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03245" w:rsidRPr="00465D45" w:rsidRDefault="00203245" w:rsidP="00203245">
      <w:pPr>
        <w:spacing w:after="0" w:line="240" w:lineRule="auto"/>
        <w:jc w:val="center"/>
        <w:rPr>
          <w:b/>
          <w:lang w:val="uk-UA"/>
        </w:rPr>
      </w:pPr>
      <w:bookmarkStart w:id="0" w:name="_GoBack"/>
      <w:bookmarkEnd w:id="0"/>
      <w:r w:rsidRPr="00465D45">
        <w:rPr>
          <w:b/>
          <w:lang w:val="uk-UA"/>
        </w:rPr>
        <w:t>Міністерство охорони здоров</w:t>
      </w:r>
      <w:r w:rsidRPr="00465D45">
        <w:rPr>
          <w:b/>
        </w:rPr>
        <w:t>’</w:t>
      </w:r>
      <w:r w:rsidRPr="00465D45">
        <w:rPr>
          <w:b/>
          <w:lang w:val="uk-UA"/>
        </w:rPr>
        <w:t>я України</w:t>
      </w:r>
    </w:p>
    <w:p w:rsidR="00203245" w:rsidRDefault="00203245" w:rsidP="00203245">
      <w:pPr>
        <w:spacing w:after="0" w:line="240" w:lineRule="auto"/>
        <w:jc w:val="center"/>
        <w:rPr>
          <w:b/>
          <w:lang w:val="uk-UA"/>
        </w:rPr>
      </w:pPr>
      <w:r w:rsidRPr="00465D45">
        <w:rPr>
          <w:b/>
          <w:lang w:val="uk-UA"/>
        </w:rPr>
        <w:t>Харківський національний медичний університет</w:t>
      </w:r>
    </w:p>
    <w:p w:rsidR="00203245" w:rsidRDefault="00203245" w:rsidP="00203245">
      <w:pPr>
        <w:spacing w:after="0" w:line="240" w:lineRule="auto"/>
        <w:jc w:val="both"/>
        <w:rPr>
          <w:lang w:val="uk-UA"/>
        </w:rPr>
      </w:pPr>
    </w:p>
    <w:p w:rsidR="00203245" w:rsidRDefault="00203245" w:rsidP="00203245">
      <w:pPr>
        <w:spacing w:after="0" w:line="240" w:lineRule="auto"/>
        <w:ind w:left="2124" w:firstLine="708"/>
        <w:rPr>
          <w:lang w:val="uk-UA"/>
        </w:rPr>
      </w:pPr>
      <w:r>
        <w:rPr>
          <w:lang w:val="uk-UA"/>
        </w:rPr>
        <w:t>Кафедра                біологічної хімії</w:t>
      </w:r>
    </w:p>
    <w:p w:rsidR="00203245" w:rsidRDefault="00203245" w:rsidP="00203245">
      <w:pPr>
        <w:spacing w:after="0" w:line="240" w:lineRule="auto"/>
        <w:ind w:firstLine="540"/>
        <w:jc w:val="center"/>
        <w:rPr>
          <w:lang w:val="uk-UA"/>
        </w:rPr>
      </w:pPr>
      <w:r>
        <w:rPr>
          <w:lang w:val="uk-UA"/>
        </w:rPr>
        <w:t xml:space="preserve">Факультет            </w:t>
      </w:r>
      <w:r w:rsidRPr="0055674D">
        <w:rPr>
          <w:lang w:val="uk-UA"/>
        </w:rPr>
        <w:t xml:space="preserve"> </w:t>
      </w:r>
      <w:r>
        <w:rPr>
          <w:lang w:val="en-US"/>
        </w:rPr>
        <w:t>I</w:t>
      </w:r>
      <w:r w:rsidRPr="0055674D">
        <w:rPr>
          <w:lang w:val="uk-UA"/>
        </w:rPr>
        <w:t xml:space="preserve"> </w:t>
      </w:r>
      <w:r>
        <w:rPr>
          <w:lang w:val="uk-UA"/>
        </w:rPr>
        <w:t xml:space="preserve">медичний </w:t>
      </w: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103"/>
        <w:jc w:val="both"/>
        <w:rPr>
          <w:lang w:val="uk-UA"/>
        </w:rPr>
      </w:pPr>
      <w:r>
        <w:rPr>
          <w:lang w:val="uk-UA"/>
        </w:rPr>
        <w:t>ЗАТВЕРДЖЕНО</w:t>
      </w:r>
    </w:p>
    <w:p w:rsidR="00203245" w:rsidRDefault="00203245" w:rsidP="00203245">
      <w:pPr>
        <w:spacing w:after="0" w:line="240" w:lineRule="auto"/>
        <w:ind w:firstLine="5103"/>
        <w:jc w:val="both"/>
        <w:rPr>
          <w:lang w:val="uk-UA"/>
        </w:rPr>
      </w:pPr>
      <w:r>
        <w:rPr>
          <w:lang w:val="uk-UA"/>
        </w:rPr>
        <w:t>на засіданні Вченої ради ХНМУ</w:t>
      </w:r>
    </w:p>
    <w:p w:rsidR="00203245" w:rsidRPr="009E4CEA" w:rsidRDefault="00203245" w:rsidP="00203245">
      <w:pPr>
        <w:spacing w:after="0" w:line="240" w:lineRule="auto"/>
        <w:ind w:firstLine="5103"/>
        <w:jc w:val="both"/>
        <w:rPr>
          <w:lang w:val="uk-UA"/>
        </w:rPr>
      </w:pPr>
      <w:r w:rsidRPr="009E4CEA">
        <w:rPr>
          <w:lang w:val="uk-UA"/>
        </w:rPr>
        <w:t>«</w:t>
      </w:r>
      <w:r w:rsidRPr="00A73245">
        <w:t>___</w:t>
      </w:r>
      <w:r w:rsidRPr="009E4CEA">
        <w:rPr>
          <w:lang w:val="uk-UA"/>
        </w:rPr>
        <w:t>»</w:t>
      </w:r>
      <w:r w:rsidRPr="00A73245">
        <w:t xml:space="preserve"> ____________</w:t>
      </w:r>
      <w:r w:rsidRPr="009E4CEA">
        <w:rPr>
          <w:lang w:val="uk-UA"/>
        </w:rPr>
        <w:t>р.</w:t>
      </w:r>
    </w:p>
    <w:p w:rsidR="00203245" w:rsidRDefault="00203245" w:rsidP="00203245">
      <w:pPr>
        <w:spacing w:after="0" w:line="240" w:lineRule="auto"/>
        <w:ind w:firstLine="5103"/>
        <w:rPr>
          <w:lang w:val="uk-UA"/>
        </w:rPr>
      </w:pPr>
      <w:r>
        <w:rPr>
          <w:lang w:val="uk-UA"/>
        </w:rPr>
        <w:t xml:space="preserve">Протокол № </w:t>
      </w:r>
      <w:r w:rsidRPr="00A73245">
        <w:t>__</w:t>
      </w:r>
    </w:p>
    <w:p w:rsidR="00203245" w:rsidRDefault="00203245" w:rsidP="00203245">
      <w:pPr>
        <w:spacing w:after="0" w:line="240" w:lineRule="auto"/>
        <w:ind w:firstLine="5103"/>
        <w:rPr>
          <w:lang w:val="uk-UA"/>
        </w:rPr>
      </w:pPr>
    </w:p>
    <w:p w:rsidR="00203245" w:rsidRDefault="00203245" w:rsidP="00203245">
      <w:pPr>
        <w:spacing w:after="0" w:line="240" w:lineRule="auto"/>
        <w:ind w:firstLine="5103"/>
        <w:rPr>
          <w:lang w:val="uk-UA"/>
        </w:rPr>
      </w:pPr>
    </w:p>
    <w:p w:rsidR="00203245" w:rsidRDefault="00203245" w:rsidP="00203245">
      <w:pPr>
        <w:spacing w:after="0" w:line="240" w:lineRule="auto"/>
        <w:ind w:firstLine="5103"/>
        <w:rPr>
          <w:lang w:val="uk-UA"/>
        </w:rPr>
      </w:pPr>
    </w:p>
    <w:p w:rsidR="00203245" w:rsidRDefault="00203245" w:rsidP="00203245">
      <w:pPr>
        <w:spacing w:after="0" w:line="240" w:lineRule="auto"/>
        <w:ind w:firstLine="5103"/>
        <w:rPr>
          <w:lang w:val="uk-UA"/>
        </w:rPr>
      </w:pPr>
    </w:p>
    <w:p w:rsidR="00203245" w:rsidRDefault="00203245" w:rsidP="00203245">
      <w:pPr>
        <w:spacing w:after="0" w:line="240" w:lineRule="auto"/>
        <w:ind w:firstLine="5103"/>
        <w:rPr>
          <w:lang w:val="uk-UA"/>
        </w:rPr>
      </w:pPr>
    </w:p>
    <w:p w:rsidR="00203245" w:rsidRDefault="00203245" w:rsidP="00203245">
      <w:pPr>
        <w:spacing w:after="0" w:line="240" w:lineRule="auto"/>
        <w:ind w:firstLine="5103"/>
        <w:rPr>
          <w:lang w:val="uk-UA"/>
        </w:rPr>
      </w:pPr>
    </w:p>
    <w:p w:rsidR="00203245" w:rsidRDefault="00203245" w:rsidP="00203245">
      <w:pPr>
        <w:spacing w:after="0" w:line="240" w:lineRule="auto"/>
        <w:ind w:firstLine="5103"/>
        <w:rPr>
          <w:lang w:val="uk-UA"/>
        </w:rPr>
      </w:pPr>
    </w:p>
    <w:p w:rsidR="00203245" w:rsidRDefault="00203245" w:rsidP="00203245">
      <w:pPr>
        <w:spacing w:after="0" w:line="240" w:lineRule="auto"/>
        <w:ind w:firstLine="540"/>
        <w:jc w:val="center"/>
        <w:rPr>
          <w:b/>
          <w:lang w:val="uk-UA"/>
        </w:rPr>
      </w:pPr>
      <w:r>
        <w:rPr>
          <w:b/>
          <w:lang w:val="uk-UA"/>
        </w:rPr>
        <w:t>МЕТОДИЧНІ РОЗРОБКИ</w:t>
      </w:r>
    </w:p>
    <w:p w:rsidR="00203245" w:rsidRPr="00A73245" w:rsidRDefault="00203245" w:rsidP="00203245">
      <w:pPr>
        <w:spacing w:after="0" w:line="240" w:lineRule="auto"/>
        <w:ind w:firstLine="540"/>
        <w:jc w:val="center"/>
      </w:pPr>
      <w:r>
        <w:rPr>
          <w:lang w:val="uk-UA"/>
        </w:rPr>
        <w:t xml:space="preserve">лекцій для викладачів </w:t>
      </w:r>
    </w:p>
    <w:p w:rsidR="00203245" w:rsidRDefault="00203245" w:rsidP="00203245">
      <w:pPr>
        <w:spacing w:after="0" w:line="240" w:lineRule="auto"/>
        <w:ind w:firstLine="540"/>
        <w:jc w:val="center"/>
        <w:rPr>
          <w:lang w:val="uk-UA"/>
        </w:rPr>
      </w:pPr>
      <w:r>
        <w:rPr>
          <w:lang w:val="uk-UA"/>
        </w:rPr>
        <w:t>з дисципліни  «Біологічна хімія»</w:t>
      </w:r>
    </w:p>
    <w:p w:rsidR="00203245" w:rsidRDefault="00203245" w:rsidP="00203245">
      <w:pPr>
        <w:spacing w:after="0" w:line="240" w:lineRule="auto"/>
        <w:ind w:firstLine="540"/>
        <w:jc w:val="center"/>
        <w:rPr>
          <w:lang w:val="uk-UA"/>
        </w:rPr>
      </w:pPr>
      <w:r>
        <w:rPr>
          <w:lang w:val="uk-UA"/>
        </w:rPr>
        <w:t xml:space="preserve">для студентів спеціальності «Фізична </w:t>
      </w:r>
      <w:r w:rsidR="00C84524">
        <w:rPr>
          <w:lang w:val="uk-UA"/>
        </w:rPr>
        <w:t>терапія, ерготерапія</w:t>
      </w:r>
      <w:r>
        <w:rPr>
          <w:lang w:val="uk-UA"/>
        </w:rPr>
        <w:t>»</w:t>
      </w: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both"/>
        <w:rPr>
          <w:lang w:val="uk-UA"/>
        </w:rPr>
      </w:pPr>
    </w:p>
    <w:p w:rsidR="00203245" w:rsidRDefault="00203245" w:rsidP="00203245">
      <w:pPr>
        <w:spacing w:after="0" w:line="240" w:lineRule="auto"/>
        <w:ind w:firstLine="540"/>
        <w:jc w:val="center"/>
        <w:rPr>
          <w:lang w:val="uk-UA"/>
        </w:rPr>
      </w:pPr>
    </w:p>
    <w:p w:rsidR="00203245" w:rsidRDefault="00203245" w:rsidP="00203245">
      <w:pPr>
        <w:spacing w:after="0" w:line="240" w:lineRule="auto"/>
        <w:ind w:firstLine="540"/>
        <w:jc w:val="center"/>
        <w:rPr>
          <w:lang w:val="uk-UA"/>
        </w:rPr>
      </w:pPr>
      <w:r>
        <w:rPr>
          <w:lang w:val="uk-UA"/>
        </w:rPr>
        <w:t xml:space="preserve">Харків 2018 </w:t>
      </w:r>
    </w:p>
    <w:p w:rsidR="00203245" w:rsidRDefault="00203245">
      <w:pPr>
        <w:rPr>
          <w:lang w:val="uk-UA"/>
        </w:rPr>
      </w:pPr>
      <w:r>
        <w:rPr>
          <w:lang w:val="uk-UA"/>
        </w:rPr>
        <w:br w:type="page"/>
      </w:r>
    </w:p>
    <w:p w:rsidR="00031A62" w:rsidRPr="00203245" w:rsidRDefault="00031A62" w:rsidP="00031A62">
      <w:pPr>
        <w:spacing w:after="0" w:line="360" w:lineRule="auto"/>
        <w:jc w:val="center"/>
        <w:rPr>
          <w:b/>
        </w:rPr>
      </w:pPr>
      <w:r w:rsidRPr="00031A62">
        <w:rPr>
          <w:b/>
          <w:lang w:val="uk-UA"/>
        </w:rPr>
        <w:lastRenderedPageBreak/>
        <w:t>ЛЕКЦІЯ</w:t>
      </w:r>
      <w:r w:rsidRPr="00203245">
        <w:rPr>
          <w:b/>
        </w:rPr>
        <w:t xml:space="preserve"> 1</w:t>
      </w:r>
    </w:p>
    <w:p w:rsidR="00031A62" w:rsidRPr="00031A62" w:rsidRDefault="00031A62" w:rsidP="00031A62">
      <w:pPr>
        <w:spacing w:after="0" w:line="360" w:lineRule="auto"/>
        <w:jc w:val="center"/>
        <w:rPr>
          <w:b/>
          <w:lang w:val="uk-UA"/>
        </w:rPr>
      </w:pPr>
      <w:r w:rsidRPr="00031A62">
        <w:rPr>
          <w:b/>
          <w:lang w:val="uk-UA"/>
        </w:rPr>
        <w:t>Введення в біохімію. Хімічний склад організму людини.</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t xml:space="preserve">Біохімія (біологічна хімія) – </w:t>
      </w:r>
      <w:r w:rsidRPr="00031A62">
        <w:rPr>
          <w:rFonts w:ascii="Times New Roman" w:hAnsi="Times New Roman" w:cs="Times New Roman"/>
          <w:sz w:val="28"/>
          <w:szCs w:val="28"/>
          <w:lang w:val="uk-UA"/>
        </w:rPr>
        <w:t>наука, що вивчає хімічну природу речовин, які входять до складу клітин живих організмів, їх перетворення, зв'язок цих перетворень з діяльністю органів і тканин та шляхи їх регулювання.</w:t>
      </w:r>
    </w:p>
    <w:p w:rsidR="00031A62" w:rsidRPr="00031A62" w:rsidRDefault="00031A62" w:rsidP="00031A62">
      <w:pPr>
        <w:pStyle w:val="11"/>
        <w:shd w:val="clear" w:color="auto" w:fill="auto"/>
        <w:spacing w:line="360" w:lineRule="auto"/>
        <w:ind w:right="20" w:firstLine="851"/>
        <w:rPr>
          <w:rFonts w:ascii="Times New Roman" w:hAnsi="Times New Roman" w:cs="Times New Roman"/>
          <w:sz w:val="28"/>
          <w:szCs w:val="28"/>
          <w:lang w:val="uk-UA"/>
        </w:rPr>
      </w:pPr>
      <w:r w:rsidRPr="00031A62">
        <w:rPr>
          <w:rFonts w:ascii="Times New Roman" w:hAnsi="Times New Roman" w:cs="Times New Roman"/>
          <w:sz w:val="28"/>
          <w:szCs w:val="28"/>
          <w:lang w:val="uk-UA" w:eastAsia="ru-RU"/>
        </w:rPr>
        <w:t xml:space="preserve">Термін </w:t>
      </w:r>
      <w:r w:rsidRPr="00031A62">
        <w:rPr>
          <w:rFonts w:ascii="Times New Roman" w:hAnsi="Times New Roman" w:cs="Times New Roman"/>
          <w:b/>
          <w:sz w:val="28"/>
          <w:szCs w:val="28"/>
          <w:lang w:val="uk-UA" w:eastAsia="ru-RU"/>
        </w:rPr>
        <w:t>«біохімія»</w:t>
      </w:r>
      <w:r w:rsidRPr="00031A62">
        <w:rPr>
          <w:rFonts w:ascii="Times New Roman" w:hAnsi="Times New Roman" w:cs="Times New Roman"/>
          <w:sz w:val="28"/>
          <w:szCs w:val="28"/>
          <w:lang w:val="uk-UA" w:eastAsia="ru-RU"/>
        </w:rPr>
        <w:t xml:space="preserve"> вперше запропонував у 1858 році австрійський лікар і хімік </w:t>
      </w:r>
      <w:r w:rsidRPr="00031A62">
        <w:rPr>
          <w:rFonts w:ascii="Times New Roman" w:hAnsi="Times New Roman" w:cs="Times New Roman"/>
          <w:b/>
          <w:sz w:val="28"/>
          <w:szCs w:val="28"/>
          <w:lang w:val="uk-UA" w:eastAsia="ru-RU"/>
        </w:rPr>
        <w:t>Вінцент Клетцінскй</w:t>
      </w:r>
      <w:r w:rsidRPr="00031A62">
        <w:rPr>
          <w:rFonts w:ascii="Times New Roman" w:hAnsi="Times New Roman" w:cs="Times New Roman"/>
          <w:sz w:val="28"/>
          <w:szCs w:val="28"/>
          <w:lang w:val="uk-UA" w:eastAsia="ru-RU"/>
        </w:rPr>
        <w:t xml:space="preserve">, який написав книгу «Компендіум по біохімії». </w:t>
      </w:r>
      <w:r w:rsidRPr="00031A62">
        <w:rPr>
          <w:rFonts w:ascii="Times New Roman" w:hAnsi="Times New Roman" w:cs="Times New Roman"/>
          <w:sz w:val="28"/>
          <w:szCs w:val="28"/>
          <w:shd w:val="clear" w:color="auto" w:fill="FFFFFF"/>
          <w:lang w:val="uk-UA"/>
        </w:rPr>
        <w:t>Однак довгий час використовувався інший термін – фізіологічна хімія.</w:t>
      </w:r>
      <w:r w:rsidRPr="00031A62">
        <w:rPr>
          <w:rFonts w:ascii="Times New Roman" w:hAnsi="Times New Roman" w:cs="Times New Roman"/>
          <w:sz w:val="28"/>
          <w:szCs w:val="28"/>
          <w:lang w:val="uk-UA" w:eastAsia="ru-RU"/>
        </w:rPr>
        <w:t xml:space="preserve"> </w:t>
      </w:r>
      <w:r w:rsidRPr="00031A62">
        <w:rPr>
          <w:rFonts w:ascii="Times New Roman" w:hAnsi="Times New Roman" w:cs="Times New Roman"/>
          <w:sz w:val="28"/>
          <w:szCs w:val="28"/>
          <w:lang w:val="uk-UA"/>
        </w:rPr>
        <w:t xml:space="preserve">Як самостійна наука біохімія сформувалася у другій половині </w:t>
      </w:r>
      <w:r w:rsidRPr="00031A62">
        <w:rPr>
          <w:rFonts w:ascii="Times New Roman" w:hAnsi="Times New Roman" w:cs="Times New Roman"/>
          <w:sz w:val="28"/>
          <w:szCs w:val="28"/>
        </w:rPr>
        <w:t>XIX</w:t>
      </w:r>
      <w:r w:rsidRPr="00031A62">
        <w:rPr>
          <w:rFonts w:ascii="Times New Roman" w:hAnsi="Times New Roman" w:cs="Times New Roman"/>
          <w:sz w:val="28"/>
          <w:szCs w:val="28"/>
          <w:lang w:val="uk-UA"/>
        </w:rPr>
        <w:t xml:space="preserve"> ст. Термін «біохімія» ввів у науковий обіг у 1903 році німецький хімік Карл Нойберг.</w:t>
      </w:r>
    </w:p>
    <w:p w:rsidR="00031A62" w:rsidRPr="00031A62" w:rsidRDefault="00031A62" w:rsidP="00031A62">
      <w:pPr>
        <w:pStyle w:val="11"/>
        <w:shd w:val="clear" w:color="auto" w:fill="auto"/>
        <w:spacing w:line="360" w:lineRule="auto"/>
        <w:ind w:firstLine="709"/>
        <w:rPr>
          <w:rFonts w:ascii="Times New Roman" w:hAnsi="Times New Roman" w:cs="Times New Roman"/>
          <w:b/>
          <w:sz w:val="28"/>
          <w:szCs w:val="28"/>
          <w:lang w:val="uk-UA"/>
        </w:rPr>
      </w:pPr>
      <w:r w:rsidRPr="00031A62">
        <w:rPr>
          <w:rFonts w:ascii="Times New Roman" w:hAnsi="Times New Roman" w:cs="Times New Roman"/>
          <w:b/>
          <w:sz w:val="28"/>
          <w:szCs w:val="28"/>
          <w:lang w:val="uk-UA"/>
        </w:rPr>
        <w:t>Предмет та завдання біохімії.</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sz w:val="28"/>
          <w:szCs w:val="28"/>
          <w:lang w:val="uk-UA"/>
        </w:rPr>
      </w:pPr>
      <w:r w:rsidRPr="00031A62">
        <w:rPr>
          <w:rFonts w:ascii="Times New Roman" w:hAnsi="Times New Roman" w:cs="Times New Roman"/>
          <w:sz w:val="28"/>
          <w:szCs w:val="28"/>
          <w:lang w:val="uk-UA"/>
        </w:rPr>
        <w:t>1. Пізнання молекулярних механізмів фізіологічних, генетичних та імунологічних процесів життєдіяльності в нормі і при патології та дії на організм різних факторів.</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sz w:val="28"/>
          <w:szCs w:val="28"/>
          <w:lang w:val="uk-UA"/>
        </w:rPr>
      </w:pPr>
      <w:r w:rsidRPr="00031A62">
        <w:rPr>
          <w:rFonts w:ascii="Times New Roman" w:hAnsi="Times New Roman" w:cs="Times New Roman"/>
          <w:sz w:val="28"/>
          <w:szCs w:val="28"/>
          <w:lang w:val="uk-UA"/>
        </w:rPr>
        <w:t>2. Удосконалення методів профілактики, діагностики та лікування захворювань.</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sz w:val="28"/>
          <w:szCs w:val="28"/>
          <w:lang w:val="uk-UA"/>
        </w:rPr>
      </w:pPr>
      <w:r w:rsidRPr="00031A62">
        <w:rPr>
          <w:rFonts w:ascii="Times New Roman" w:hAnsi="Times New Roman" w:cs="Times New Roman"/>
          <w:sz w:val="28"/>
          <w:szCs w:val="28"/>
          <w:lang w:val="uk-UA"/>
        </w:rPr>
        <w:t>3. Розробка нових лікарських засобів, що нормалізують обмінні процеси.</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sz w:val="28"/>
          <w:szCs w:val="28"/>
        </w:rPr>
      </w:pPr>
      <w:r w:rsidRPr="00031A62">
        <w:rPr>
          <w:rFonts w:ascii="Times New Roman" w:hAnsi="Times New Roman" w:cs="Times New Roman"/>
          <w:sz w:val="28"/>
          <w:szCs w:val="28"/>
          <w:lang w:val="uk-UA"/>
        </w:rPr>
        <w:t>4. Розробка наукових основ, раціонального, збалансованого харчування, здорового способу життя.</w:t>
      </w:r>
    </w:p>
    <w:p w:rsidR="00031A62" w:rsidRPr="00031A62" w:rsidRDefault="00031A62" w:rsidP="00031A62">
      <w:pPr>
        <w:pStyle w:val="11"/>
        <w:shd w:val="clear" w:color="auto" w:fill="auto"/>
        <w:spacing w:line="360" w:lineRule="auto"/>
        <w:ind w:firstLine="709"/>
        <w:rPr>
          <w:rFonts w:ascii="Times New Roman" w:hAnsi="Times New Roman" w:cs="Times New Roman"/>
          <w:sz w:val="28"/>
          <w:szCs w:val="28"/>
          <w:lang w:val="uk-UA"/>
        </w:rPr>
      </w:pPr>
      <w:r w:rsidRPr="00031A62">
        <w:rPr>
          <w:rFonts w:ascii="Times New Roman" w:hAnsi="Times New Roman" w:cs="Times New Roman"/>
          <w:sz w:val="28"/>
          <w:szCs w:val="28"/>
          <w:lang w:val="uk-UA"/>
        </w:rPr>
        <w:t>Біохімія складається з кількох розділів.</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t>Статична біохімія</w:t>
      </w:r>
      <w:r w:rsidRPr="00031A62">
        <w:rPr>
          <w:rFonts w:ascii="Times New Roman" w:hAnsi="Times New Roman" w:cs="Times New Roman"/>
          <w:sz w:val="28"/>
          <w:szCs w:val="28"/>
          <w:lang w:val="uk-UA"/>
        </w:rPr>
        <w:t xml:space="preserve"> вивчає хімічний склад організмів і структуру їх молекул (білків, амінокислот, нуклеїнових кислот, нуклеотидів, вуглеводів та їх похідних, ліпідів, вітамінів, гормонів).</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t>Динамічна біохімія</w:t>
      </w:r>
      <w:r w:rsidRPr="00031A62">
        <w:rPr>
          <w:rFonts w:ascii="Times New Roman" w:hAnsi="Times New Roman" w:cs="Times New Roman"/>
          <w:sz w:val="28"/>
          <w:szCs w:val="28"/>
          <w:lang w:val="uk-UA"/>
        </w:rPr>
        <w:t xml:space="preserve"> вивчає хімічні реакції, що становлять обмін речовин (метаболізм), а саме шляхи перетворення молекул і механізми реакцій, які відбуваються між ними.</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lastRenderedPageBreak/>
        <w:t>Біоенергетика</w:t>
      </w:r>
      <w:r w:rsidRPr="00031A62">
        <w:rPr>
          <w:rFonts w:ascii="Times New Roman" w:hAnsi="Times New Roman" w:cs="Times New Roman"/>
          <w:sz w:val="28"/>
          <w:szCs w:val="28"/>
          <w:lang w:val="uk-UA"/>
        </w:rPr>
        <w:t xml:space="preserve"> – розділ динамічної біохімії, який вивчає закономірності синтезу, акумуляції та споживання енергії в біологічних системах.</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t>Функціональна біохімія</w:t>
      </w:r>
      <w:r w:rsidRPr="00031A62">
        <w:rPr>
          <w:rFonts w:ascii="Times New Roman" w:hAnsi="Times New Roman" w:cs="Times New Roman"/>
          <w:sz w:val="28"/>
          <w:szCs w:val="28"/>
          <w:lang w:val="uk-UA"/>
        </w:rPr>
        <w:t xml:space="preserve"> вивчає біохімічні реакції, що лежать в основі фізіологічних функцій – біохімічні основи травлення поживних речовин у травному каналі; механізми м'язового скорочення, проведення нервового імпульсу, дихальної функції крові, регуляції кислотно-основного стану, функції печінки і нирок, імунної системи тощо.</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t>Біохімія людини, або медична біохімія</w:t>
      </w:r>
      <w:r w:rsidRPr="00031A62">
        <w:rPr>
          <w:rFonts w:ascii="Times New Roman" w:hAnsi="Times New Roman" w:cs="Times New Roman"/>
          <w:sz w:val="28"/>
          <w:szCs w:val="28"/>
          <w:lang w:val="uk-UA"/>
        </w:rPr>
        <w:t xml:space="preserve"> – розділ біохімії, який вивчає закономірності обміну речовин у людському організмі, зокрема при захворюваннях.</w:t>
      </w:r>
    </w:p>
    <w:p w:rsidR="00031A62" w:rsidRPr="00031A62" w:rsidRDefault="00031A62" w:rsidP="00031A62">
      <w:pPr>
        <w:pStyle w:val="11"/>
        <w:shd w:val="clear" w:color="auto" w:fill="auto"/>
        <w:spacing w:line="360" w:lineRule="auto"/>
        <w:ind w:firstLine="709"/>
        <w:rPr>
          <w:rFonts w:ascii="Times New Roman" w:hAnsi="Times New Roman" w:cs="Times New Roman"/>
          <w:sz w:val="28"/>
          <w:szCs w:val="28"/>
          <w:lang w:val="uk-UA"/>
        </w:rPr>
      </w:pPr>
      <w:r w:rsidRPr="00031A62">
        <w:rPr>
          <w:rFonts w:ascii="Times New Roman" w:hAnsi="Times New Roman" w:cs="Times New Roman"/>
          <w:sz w:val="28"/>
          <w:szCs w:val="28"/>
          <w:lang w:val="uk-UA"/>
        </w:rPr>
        <w:t>В історії розвитку біохімії як науки виділяють чотири періоди.</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rPr>
        <w:t>І період</w:t>
      </w:r>
      <w:r w:rsidRPr="00031A62">
        <w:rPr>
          <w:rFonts w:ascii="Times New Roman" w:hAnsi="Times New Roman" w:cs="Times New Roman"/>
          <w:sz w:val="28"/>
          <w:szCs w:val="28"/>
        </w:rPr>
        <w:t xml:space="preserve"> – з давніх часів до епохи Відродження (XV ст.). Це період практичного використання біохімічних процесів без розуміння їх теоретичних основ і перших, часом дуже примітивних, біохімічних досліджень. Ще з давніх часів люди знали технологію таких виробництв, заснованих на біохімічних процесах, як хлібопечення, сироваріння, виноробство, дублення шкір. Використання рослин з харчовою та лікувальною метою допомагало виявити властивості окремих речовин рослинногс походження.</w:t>
      </w:r>
    </w:p>
    <w:p w:rsidR="00031A62" w:rsidRPr="00031A62" w:rsidRDefault="00031A62" w:rsidP="00031A62">
      <w:pPr>
        <w:pStyle w:val="11"/>
        <w:shd w:val="clear" w:color="auto" w:fill="auto"/>
        <w:spacing w:line="360" w:lineRule="auto"/>
        <w:ind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rPr>
        <w:t>II</w:t>
      </w:r>
      <w:r w:rsidRPr="00031A62">
        <w:rPr>
          <w:rStyle w:val="a4"/>
          <w:rFonts w:ascii="Times New Roman" w:hAnsi="Times New Roman" w:cs="Times New Roman"/>
          <w:i w:val="0"/>
          <w:sz w:val="28"/>
          <w:szCs w:val="28"/>
          <w:lang w:val="uk-UA"/>
        </w:rPr>
        <w:t xml:space="preserve"> </w:t>
      </w:r>
      <w:r w:rsidRPr="00031A62">
        <w:rPr>
          <w:rStyle w:val="a4"/>
          <w:rFonts w:ascii="Times New Roman" w:hAnsi="Times New Roman" w:cs="Times New Roman"/>
          <w:i w:val="0"/>
          <w:sz w:val="28"/>
          <w:szCs w:val="28"/>
        </w:rPr>
        <w:t>період</w:t>
      </w:r>
      <w:r w:rsidRPr="00031A62">
        <w:rPr>
          <w:rFonts w:ascii="Times New Roman" w:hAnsi="Times New Roman" w:cs="Times New Roman"/>
          <w:sz w:val="28"/>
          <w:szCs w:val="28"/>
        </w:rPr>
        <w:t xml:space="preserve"> </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від початку епохи Відродження до другої половини XIX ст., коли біо хімія виокремилася як самостійна наука. Великий дослідник того часу, автор багатьох шедеврів мистецтва, архітектор, інженер, анатом Леонардо да Вінчі провів досліди і за їх результатами зробив важливий для тих років висновок, що живий організм може існувати тільки в такій атмосфері, в якій може горіти полум’я. </w:t>
      </w:r>
      <w:r w:rsidRPr="00031A62">
        <w:rPr>
          <w:rFonts w:ascii="Times New Roman" w:hAnsi="Times New Roman" w:cs="Times New Roman"/>
          <w:sz w:val="28"/>
          <w:szCs w:val="28"/>
          <w:lang w:val="uk-UA"/>
        </w:rPr>
        <w:t>Також потрібно відзначити роботи таких учених, як Т. Парацельс, М. В. Ломоносов, Ю. Лібіх, А. М. Бутлеров, А. Лавуазьє.</w:t>
      </w:r>
    </w:p>
    <w:p w:rsidR="00031A62" w:rsidRPr="00031A62" w:rsidRDefault="00031A62" w:rsidP="00031A62">
      <w:pPr>
        <w:pStyle w:val="HTML"/>
        <w:shd w:val="clear" w:color="auto" w:fill="FFFFFF"/>
        <w:spacing w:line="360" w:lineRule="auto"/>
        <w:ind w:firstLine="851"/>
        <w:jc w:val="both"/>
        <w:rPr>
          <w:rFonts w:ascii="Times New Roman" w:hAnsi="Times New Roman" w:cs="Times New Roman"/>
          <w:sz w:val="28"/>
          <w:szCs w:val="28"/>
          <w:lang w:val="uk-UA"/>
        </w:rPr>
      </w:pPr>
      <w:r w:rsidRPr="00031A62">
        <w:rPr>
          <w:rFonts w:ascii="Times New Roman" w:hAnsi="Times New Roman" w:cs="Times New Roman"/>
          <w:b/>
          <w:sz w:val="28"/>
          <w:szCs w:val="28"/>
          <w:lang w:val="uk-UA"/>
        </w:rPr>
        <w:t>ІІІ період</w:t>
      </w:r>
      <w:r w:rsidRPr="00031A62">
        <w:rPr>
          <w:rFonts w:ascii="Times New Roman" w:hAnsi="Times New Roman" w:cs="Times New Roman"/>
          <w:sz w:val="28"/>
          <w:szCs w:val="28"/>
          <w:lang w:val="uk-UA"/>
        </w:rPr>
        <w:t xml:space="preserve"> – з другої половини </w:t>
      </w:r>
      <w:r w:rsidRPr="00031A62">
        <w:rPr>
          <w:rFonts w:ascii="Times New Roman" w:hAnsi="Times New Roman" w:cs="Times New Roman"/>
          <w:sz w:val="28"/>
          <w:szCs w:val="28"/>
          <w:lang w:val="en-US"/>
        </w:rPr>
        <w:t>XIX</w:t>
      </w:r>
      <w:r w:rsidRPr="00031A62">
        <w:rPr>
          <w:rFonts w:ascii="Times New Roman" w:hAnsi="Times New Roman" w:cs="Times New Roman"/>
          <w:sz w:val="28"/>
          <w:szCs w:val="28"/>
          <w:lang w:val="uk-UA"/>
        </w:rPr>
        <w:t xml:space="preserve"> століття до 50-х років </w:t>
      </w:r>
      <w:r w:rsidRPr="00031A62">
        <w:rPr>
          <w:rFonts w:ascii="Times New Roman" w:hAnsi="Times New Roman" w:cs="Times New Roman"/>
          <w:sz w:val="28"/>
          <w:szCs w:val="28"/>
          <w:lang w:val="en-US"/>
        </w:rPr>
        <w:t>XX</w:t>
      </w:r>
      <w:r w:rsidRPr="00031A62">
        <w:rPr>
          <w:rFonts w:ascii="Times New Roman" w:hAnsi="Times New Roman" w:cs="Times New Roman"/>
          <w:sz w:val="28"/>
          <w:szCs w:val="28"/>
          <w:lang w:val="uk-UA"/>
        </w:rPr>
        <w:t xml:space="preserve"> століття. Ознаменований різким збільшенням інтенсивності та глибини біохімічних </w:t>
      </w:r>
      <w:r w:rsidRPr="00031A62">
        <w:rPr>
          <w:rFonts w:ascii="Times New Roman" w:hAnsi="Times New Roman" w:cs="Times New Roman"/>
          <w:sz w:val="28"/>
          <w:szCs w:val="28"/>
          <w:lang w:val="uk-UA"/>
        </w:rPr>
        <w:lastRenderedPageBreak/>
        <w:t>досліджень, обсягу одержуваної інформації, використанням досягнень біохімії в промисловості, медицині, сільському господарстві. До цього часу відносяться роботи одного з основоположників вітчизняної біохімії О. Я. Данилевського (1838–1923). На рубежі ХІХ і ХХ століть працював відомий німецький хімік-органік і біохімік Е. Фішер (1862–1919). Ним були сформульовані основні положення поліпептидного теорії білків, початок якої дали дослідження О. Я. Данилевського.</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color w:val="212121"/>
          <w:sz w:val="28"/>
          <w:szCs w:val="28"/>
          <w:lang w:val="uk-UA"/>
        </w:rPr>
      </w:pPr>
      <w:r w:rsidRPr="00031A62">
        <w:rPr>
          <w:rFonts w:ascii="Times New Roman" w:hAnsi="Times New Roman" w:cs="Times New Roman"/>
          <w:color w:val="212121"/>
          <w:sz w:val="28"/>
          <w:szCs w:val="28"/>
          <w:lang w:val="uk-UA"/>
        </w:rPr>
        <w:t xml:space="preserve">До цього часу відносяться роботи російського вченого К. А. Тімірязєва (1843–1920), засновника радянської біохімічної школи А. Н. Баха, німецького біохіміка О. Варбурга. У 1933 році Г. А. Кребс детально вивчив орнітиновий цикл утворення сечовини, а 1937 рік датується відкриттям ним же циклу трикарбонових кислот. У 1933 році Д. Кейлін (Англія) виділив цитохром </w:t>
      </w:r>
      <w:r w:rsidRPr="00031A62">
        <w:rPr>
          <w:rFonts w:ascii="Times New Roman" w:hAnsi="Times New Roman" w:cs="Times New Roman"/>
          <w:i/>
          <w:color w:val="212121"/>
          <w:sz w:val="28"/>
          <w:szCs w:val="28"/>
          <w:lang w:val="uk-UA"/>
        </w:rPr>
        <w:t>с</w:t>
      </w:r>
      <w:r w:rsidRPr="00031A62">
        <w:rPr>
          <w:rFonts w:ascii="Times New Roman" w:hAnsi="Times New Roman" w:cs="Times New Roman"/>
          <w:color w:val="212121"/>
          <w:sz w:val="28"/>
          <w:szCs w:val="28"/>
          <w:lang w:val="uk-UA"/>
        </w:rPr>
        <w:t xml:space="preserve"> і відтворив процес перенесення електронів по дихальному ланцюгу в препаратах з серцевого м</w:t>
      </w:r>
      <w:r w:rsidRPr="00031A62">
        <w:rPr>
          <w:rFonts w:ascii="Times New Roman" w:hAnsi="Times New Roman" w:cs="Times New Roman"/>
          <w:color w:val="212121"/>
          <w:sz w:val="28"/>
          <w:szCs w:val="28"/>
        </w:rPr>
        <w:t>’</w:t>
      </w:r>
      <w:r w:rsidRPr="00031A62">
        <w:rPr>
          <w:rFonts w:ascii="Times New Roman" w:hAnsi="Times New Roman" w:cs="Times New Roman"/>
          <w:color w:val="212121"/>
          <w:sz w:val="28"/>
          <w:szCs w:val="28"/>
          <w:lang w:val="uk-UA"/>
        </w:rPr>
        <w:t>яза. У 1938 році О. О. Браунштейн і М. Г. Кріцман вперше описали реакції трансамінування, які є ключовими в азотистому обміні.</w:t>
      </w:r>
    </w:p>
    <w:p w:rsidR="00031A62" w:rsidRPr="00031A62" w:rsidRDefault="00031A62" w:rsidP="00031A62">
      <w:pPr>
        <w:pStyle w:val="11"/>
        <w:shd w:val="clear" w:color="auto" w:fill="auto"/>
        <w:tabs>
          <w:tab w:val="left" w:pos="0"/>
        </w:tabs>
        <w:spacing w:line="360" w:lineRule="auto"/>
        <w:ind w:firstLine="709"/>
        <w:rPr>
          <w:rFonts w:ascii="Times New Roman" w:hAnsi="Times New Roman" w:cs="Times New Roman"/>
          <w:sz w:val="28"/>
          <w:szCs w:val="28"/>
        </w:rPr>
      </w:pPr>
      <w:r w:rsidRPr="00031A62">
        <w:rPr>
          <w:rStyle w:val="a4"/>
          <w:rFonts w:ascii="Times New Roman" w:hAnsi="Times New Roman" w:cs="Times New Roman"/>
          <w:i w:val="0"/>
          <w:sz w:val="28"/>
          <w:szCs w:val="28"/>
          <w:lang w:val="en-US"/>
        </w:rPr>
        <w:t>IV</w:t>
      </w:r>
      <w:r w:rsidRPr="00031A62">
        <w:rPr>
          <w:rStyle w:val="a4"/>
          <w:rFonts w:ascii="Times New Roman" w:hAnsi="Times New Roman" w:cs="Times New Roman"/>
          <w:i w:val="0"/>
          <w:sz w:val="28"/>
          <w:szCs w:val="28"/>
          <w:lang w:val="uk-UA"/>
        </w:rPr>
        <w:t xml:space="preserve"> період – </w:t>
      </w:r>
      <w:r w:rsidRPr="00031A62">
        <w:rPr>
          <w:rFonts w:ascii="Times New Roman" w:hAnsi="Times New Roman" w:cs="Times New Roman"/>
          <w:sz w:val="28"/>
          <w:szCs w:val="28"/>
        </w:rPr>
        <w:t>з початку 50-х років XX ст. донині. Характеризується широким використанням у біохімічних дослідженнях фізичних, фізико-хімічних, математичних методів, активним і успішним вивченням основних біологічних процесів (біосинтез білків і нуклеїнових кислот) на молекулярному та надмолекулярному рівнях.</w:t>
      </w:r>
    </w:p>
    <w:p w:rsidR="00031A62" w:rsidRPr="00031A62" w:rsidRDefault="00031A62" w:rsidP="00031A62">
      <w:pPr>
        <w:pStyle w:val="11"/>
        <w:shd w:val="clear" w:color="auto" w:fill="auto"/>
        <w:spacing w:line="360" w:lineRule="auto"/>
        <w:ind w:left="20" w:firstLine="689"/>
        <w:rPr>
          <w:rFonts w:ascii="Times New Roman" w:hAnsi="Times New Roman" w:cs="Times New Roman"/>
          <w:sz w:val="28"/>
          <w:szCs w:val="28"/>
        </w:rPr>
      </w:pPr>
      <w:r w:rsidRPr="00031A62">
        <w:rPr>
          <w:rFonts w:ascii="Times New Roman" w:hAnsi="Times New Roman" w:cs="Times New Roman"/>
          <w:sz w:val="28"/>
          <w:szCs w:val="28"/>
        </w:rPr>
        <w:t>Основними відкриттями у біохімії цього періоду були такі:</w:t>
      </w:r>
    </w:p>
    <w:p w:rsidR="00031A62" w:rsidRPr="00031A62" w:rsidRDefault="00031A62" w:rsidP="00031A62">
      <w:pPr>
        <w:pStyle w:val="11"/>
        <w:shd w:val="clear" w:color="auto" w:fill="auto"/>
        <w:tabs>
          <w:tab w:val="left" w:pos="20"/>
        </w:tabs>
        <w:spacing w:line="360" w:lineRule="auto"/>
        <w:ind w:left="20" w:firstLine="689"/>
        <w:rPr>
          <w:rFonts w:ascii="Times New Roman" w:hAnsi="Times New Roman" w:cs="Times New Roman"/>
          <w:sz w:val="28"/>
          <w:szCs w:val="28"/>
        </w:rPr>
      </w:pPr>
      <w:r w:rsidRPr="00031A62">
        <w:rPr>
          <w:rFonts w:ascii="Times New Roman" w:hAnsi="Times New Roman" w:cs="Times New Roman"/>
          <w:sz w:val="28"/>
          <w:szCs w:val="28"/>
        </w:rPr>
        <w:t>1953 р. – Дж. Уотсон і Ф. Крік запропонували просторову модель молекули ДНК;</w:t>
      </w:r>
    </w:p>
    <w:p w:rsidR="00031A62" w:rsidRPr="00031A62" w:rsidRDefault="00031A62" w:rsidP="00031A62">
      <w:pPr>
        <w:pStyle w:val="11"/>
        <w:shd w:val="clear" w:color="auto" w:fill="auto"/>
        <w:spacing w:line="360" w:lineRule="auto"/>
        <w:ind w:firstLine="709"/>
        <w:rPr>
          <w:rFonts w:ascii="Times New Roman" w:hAnsi="Times New Roman" w:cs="Times New Roman"/>
          <w:sz w:val="28"/>
          <w:szCs w:val="28"/>
        </w:rPr>
      </w:pPr>
      <w:r w:rsidRPr="00031A62">
        <w:rPr>
          <w:rFonts w:ascii="Times New Roman" w:hAnsi="Times New Roman" w:cs="Times New Roman"/>
          <w:sz w:val="28"/>
          <w:szCs w:val="28"/>
        </w:rPr>
        <w:t xml:space="preserve">1953 р. </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Ф. Сенгер установив амінокислотну послідовність білка інсуліну;</w:t>
      </w:r>
    </w:p>
    <w:p w:rsidR="00031A62" w:rsidRPr="00031A62" w:rsidRDefault="00031A62" w:rsidP="00031A62">
      <w:pPr>
        <w:pStyle w:val="11"/>
        <w:shd w:val="clear" w:color="auto" w:fill="auto"/>
        <w:spacing w:line="360" w:lineRule="auto"/>
        <w:ind w:firstLine="709"/>
        <w:rPr>
          <w:rFonts w:ascii="Times New Roman" w:hAnsi="Times New Roman" w:cs="Times New Roman"/>
          <w:sz w:val="28"/>
          <w:szCs w:val="28"/>
        </w:rPr>
      </w:pPr>
      <w:r w:rsidRPr="00031A62">
        <w:rPr>
          <w:rFonts w:ascii="Times New Roman" w:hAnsi="Times New Roman" w:cs="Times New Roman"/>
          <w:sz w:val="28"/>
          <w:szCs w:val="28"/>
          <w:lang w:val="uk-UA"/>
        </w:rPr>
        <w:t xml:space="preserve">1961 р. – </w:t>
      </w:r>
      <w:r w:rsidRPr="00031A62">
        <w:rPr>
          <w:rFonts w:ascii="Times New Roman" w:hAnsi="Times New Roman" w:cs="Times New Roman"/>
          <w:sz w:val="28"/>
          <w:szCs w:val="28"/>
        </w:rPr>
        <w:t>М. Ніренберг розшифрував генетичний код;</w:t>
      </w:r>
    </w:p>
    <w:p w:rsidR="00031A62" w:rsidRPr="00031A62" w:rsidRDefault="00031A62" w:rsidP="00031A62">
      <w:pPr>
        <w:pStyle w:val="11"/>
        <w:shd w:val="clear" w:color="auto" w:fill="auto"/>
        <w:tabs>
          <w:tab w:val="left" w:pos="850"/>
        </w:tabs>
        <w:spacing w:line="360" w:lineRule="auto"/>
        <w:ind w:firstLine="709"/>
        <w:rPr>
          <w:rFonts w:ascii="Times New Roman" w:hAnsi="Times New Roman" w:cs="Times New Roman"/>
          <w:sz w:val="28"/>
          <w:szCs w:val="28"/>
        </w:rPr>
      </w:pPr>
      <w:r w:rsidRPr="00031A62">
        <w:rPr>
          <w:rFonts w:ascii="Times New Roman" w:hAnsi="Times New Roman" w:cs="Times New Roman"/>
          <w:sz w:val="28"/>
          <w:szCs w:val="28"/>
          <w:lang w:val="uk-UA"/>
        </w:rPr>
        <w:t xml:space="preserve">1966 </w:t>
      </w:r>
      <w:r w:rsidRPr="00031A62">
        <w:rPr>
          <w:rFonts w:ascii="Times New Roman" w:hAnsi="Times New Roman" w:cs="Times New Roman"/>
          <w:sz w:val="28"/>
          <w:szCs w:val="28"/>
        </w:rPr>
        <w:t xml:space="preserve">р. </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П. Мітчелл сформулював хеміосмотичну теорію спряження процесів дихання і окисного фосфорилювання;</w:t>
      </w:r>
    </w:p>
    <w:p w:rsidR="00031A62" w:rsidRPr="00031A62" w:rsidRDefault="00031A62" w:rsidP="00031A62">
      <w:pPr>
        <w:pStyle w:val="11"/>
        <w:shd w:val="clear" w:color="auto" w:fill="auto"/>
        <w:tabs>
          <w:tab w:val="left" w:pos="0"/>
        </w:tabs>
        <w:spacing w:line="360" w:lineRule="auto"/>
        <w:ind w:firstLine="709"/>
        <w:rPr>
          <w:rFonts w:ascii="Times New Roman" w:hAnsi="Times New Roman" w:cs="Times New Roman"/>
          <w:sz w:val="28"/>
          <w:szCs w:val="28"/>
        </w:rPr>
      </w:pPr>
      <w:r w:rsidRPr="00031A62">
        <w:rPr>
          <w:rFonts w:ascii="Times New Roman" w:hAnsi="Times New Roman" w:cs="Times New Roman"/>
          <w:sz w:val="28"/>
          <w:szCs w:val="28"/>
          <w:lang w:val="uk-UA"/>
        </w:rPr>
        <w:t>196</w:t>
      </w:r>
      <w:r w:rsidRPr="00031A62">
        <w:rPr>
          <w:rFonts w:ascii="Times New Roman" w:hAnsi="Times New Roman" w:cs="Times New Roman"/>
          <w:sz w:val="28"/>
          <w:szCs w:val="28"/>
        </w:rPr>
        <w:t>7</w:t>
      </w:r>
      <w:r w:rsidRPr="00031A62">
        <w:rPr>
          <w:rFonts w:ascii="Times New Roman" w:hAnsi="Times New Roman" w:cs="Times New Roman"/>
          <w:sz w:val="28"/>
          <w:szCs w:val="28"/>
          <w:lang w:val="uk-UA"/>
        </w:rPr>
        <w:t xml:space="preserve"> р. – </w:t>
      </w:r>
      <w:r w:rsidRPr="00031A62">
        <w:rPr>
          <w:rFonts w:ascii="Times New Roman" w:hAnsi="Times New Roman" w:cs="Times New Roman"/>
          <w:sz w:val="28"/>
          <w:szCs w:val="28"/>
        </w:rPr>
        <w:t>А. Корнберг синтезував ДНК вірусу</w:t>
      </w:r>
      <w:r w:rsidRPr="00031A62">
        <w:rPr>
          <w:rStyle w:val="a5"/>
          <w:sz w:val="28"/>
          <w:szCs w:val="28"/>
        </w:rPr>
        <w:t xml:space="preserve"> іn vitro.</w:t>
      </w:r>
    </w:p>
    <w:p w:rsidR="00031A62" w:rsidRPr="00031A62" w:rsidRDefault="00031A62" w:rsidP="00031A62">
      <w:pPr>
        <w:pStyle w:val="11"/>
        <w:shd w:val="clear" w:color="auto" w:fill="auto"/>
        <w:tabs>
          <w:tab w:val="left" w:pos="0"/>
        </w:tabs>
        <w:spacing w:line="360" w:lineRule="auto"/>
        <w:ind w:firstLine="709"/>
        <w:rPr>
          <w:rFonts w:ascii="Times New Roman" w:hAnsi="Times New Roman" w:cs="Times New Roman"/>
          <w:sz w:val="28"/>
          <w:szCs w:val="28"/>
        </w:rPr>
      </w:pPr>
      <w:r w:rsidRPr="00031A62">
        <w:rPr>
          <w:rFonts w:ascii="Times New Roman" w:hAnsi="Times New Roman" w:cs="Times New Roman"/>
          <w:sz w:val="28"/>
          <w:szCs w:val="28"/>
        </w:rPr>
        <w:lastRenderedPageBreak/>
        <w:t xml:space="preserve">2006 р. Е. Фаєра і К. Мелло було нагороджено Нобелівською премією з фізіолjгії та медицини за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відкриття РНК інтерференції – пригнічення експресії генів дволанцюгового РНК</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У 2013 рщці наукову премію отримали Р. Шекман, Дж. Ротман і Т. Зюдхоф за відкриття механізмів везикулярного транспорту – головної транспортної системи в клітинах.</w:t>
      </w:r>
    </w:p>
    <w:p w:rsidR="00031A62" w:rsidRPr="00031A62" w:rsidRDefault="00031A62" w:rsidP="00031A62">
      <w:pPr>
        <w:pStyle w:val="11"/>
        <w:shd w:val="clear" w:color="auto" w:fill="auto"/>
        <w:spacing w:line="360" w:lineRule="auto"/>
        <w:ind w:left="20" w:firstLine="689"/>
        <w:rPr>
          <w:rFonts w:ascii="Times New Roman" w:hAnsi="Times New Roman" w:cs="Times New Roman"/>
          <w:sz w:val="28"/>
          <w:szCs w:val="28"/>
        </w:rPr>
      </w:pPr>
      <w:r w:rsidRPr="00031A62">
        <w:rPr>
          <w:rFonts w:ascii="Times New Roman" w:hAnsi="Times New Roman" w:cs="Times New Roman"/>
          <w:sz w:val="28"/>
          <w:szCs w:val="28"/>
        </w:rPr>
        <w:t>Основні проблеми, що нині вирішує біохімія, такі: зв’язок між будовою і біологічною функцією, шляхи перенесення інформації, просторовий і тимчасовий розподіл біомолекул у клітинах і в усьому організмі, проблема розшифрування механізмів еволюції як біохімічного процесу.</w:t>
      </w:r>
    </w:p>
    <w:p w:rsidR="00031A62" w:rsidRPr="00031A62" w:rsidRDefault="00031A62" w:rsidP="00031A62">
      <w:pPr>
        <w:pStyle w:val="11"/>
        <w:shd w:val="clear" w:color="auto" w:fill="auto"/>
        <w:spacing w:line="360" w:lineRule="auto"/>
        <w:ind w:left="20" w:firstLine="689"/>
        <w:jc w:val="center"/>
        <w:rPr>
          <w:rFonts w:ascii="Times New Roman" w:hAnsi="Times New Roman" w:cs="Times New Roman"/>
          <w:b/>
          <w:sz w:val="28"/>
          <w:szCs w:val="28"/>
          <w:lang w:val="uk-UA"/>
        </w:rPr>
      </w:pPr>
      <w:r w:rsidRPr="00031A62">
        <w:rPr>
          <w:rFonts w:ascii="Times New Roman" w:hAnsi="Times New Roman" w:cs="Times New Roman"/>
          <w:b/>
          <w:sz w:val="28"/>
          <w:szCs w:val="28"/>
          <w:lang w:val="uk-UA"/>
        </w:rPr>
        <w:t>Видатні вітчизняні вчені-біохіміки</w:t>
      </w:r>
    </w:p>
    <w:p w:rsidR="00031A62" w:rsidRPr="00031A62" w:rsidRDefault="00031A62" w:rsidP="00031A62">
      <w:pPr>
        <w:pStyle w:val="11"/>
        <w:shd w:val="clear" w:color="auto" w:fill="auto"/>
        <w:spacing w:line="360" w:lineRule="auto"/>
        <w:ind w:right="40" w:firstLine="709"/>
        <w:rPr>
          <w:rFonts w:ascii="Times New Roman" w:hAnsi="Times New Roman" w:cs="Times New Roman"/>
          <w:sz w:val="28"/>
          <w:szCs w:val="28"/>
        </w:rPr>
      </w:pPr>
      <w:r w:rsidRPr="00031A62">
        <w:rPr>
          <w:rStyle w:val="a6"/>
          <w:rFonts w:eastAsia="Lucida Sans Unicode"/>
          <w:sz w:val="28"/>
          <w:szCs w:val="28"/>
          <w:lang w:val="uk-UA"/>
        </w:rPr>
        <w:t>Іван Якович Горбачевський</w:t>
      </w:r>
      <w:r w:rsidRPr="00031A62">
        <w:rPr>
          <w:rFonts w:ascii="Times New Roman" w:hAnsi="Times New Roman" w:cs="Times New Roman"/>
          <w:sz w:val="28"/>
          <w:szCs w:val="28"/>
          <w:lang w:val="uk-UA"/>
        </w:rPr>
        <w:t xml:space="preserve"> (185–1942) – український біохімік, гігієніст і епідеміолог, громадсько-політичний та освітній діяч. Уродженець с. Зарубинці (нині Тернопільська обл.). Закінчив лікарський факультет Віденського університету. </w:t>
      </w:r>
      <w:r w:rsidRPr="00031A62">
        <w:rPr>
          <w:rFonts w:ascii="Times New Roman" w:hAnsi="Times New Roman" w:cs="Times New Roman"/>
          <w:sz w:val="28"/>
          <w:szCs w:val="28"/>
        </w:rPr>
        <w:t xml:space="preserve">Один з організаторів Українських університетських курсів, які у 1921 р. було реорганізовано в Український Вільний Університет у Відні, з 23 жовтня того ж року – у Празі. З 1923 р. неодноразово був обраний ректором цього університету, з 1937 р. </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почесним професором. У 1922 – 1923 рр. був також професором Українського технічно-господарського інституту, Української господарської академії у м. Подебради (Чехія), у 1927 – 1928 рр. </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головою номенклатурної хімічної комісії при цій Академії, яка розробляла принципи української хімічної термінології.</w:t>
      </w:r>
    </w:p>
    <w:p w:rsidR="00031A62" w:rsidRPr="00031A62" w:rsidRDefault="00031A62" w:rsidP="00031A62">
      <w:pPr>
        <w:pStyle w:val="11"/>
        <w:shd w:val="clear" w:color="auto" w:fill="auto"/>
        <w:spacing w:line="360" w:lineRule="auto"/>
        <w:ind w:right="40" w:firstLine="709"/>
        <w:rPr>
          <w:rFonts w:ascii="Times New Roman" w:hAnsi="Times New Roman" w:cs="Times New Roman"/>
          <w:sz w:val="28"/>
          <w:szCs w:val="28"/>
        </w:rPr>
      </w:pPr>
      <w:r w:rsidRPr="00031A62">
        <w:rPr>
          <w:rStyle w:val="LucidaSansUnicode95pt0pt"/>
          <w:rFonts w:ascii="Times New Roman" w:hAnsi="Times New Roman" w:cs="Times New Roman"/>
          <w:sz w:val="28"/>
          <w:szCs w:val="28"/>
        </w:rPr>
        <w:t>І.</w:t>
      </w:r>
      <w:r w:rsidRPr="00031A62">
        <w:rPr>
          <w:rStyle w:val="LucidaSansUnicode95pt0pt"/>
          <w:rFonts w:ascii="Times New Roman" w:hAnsi="Times New Roman" w:cs="Times New Roman"/>
          <w:sz w:val="28"/>
          <w:szCs w:val="28"/>
          <w:lang w:val="uk-UA"/>
        </w:rPr>
        <w:t xml:space="preserve"> </w:t>
      </w:r>
      <w:r w:rsidRPr="00031A62">
        <w:rPr>
          <w:rStyle w:val="LucidaSansUnicode95pt0pt"/>
          <w:rFonts w:ascii="Times New Roman" w:hAnsi="Times New Roman" w:cs="Times New Roman"/>
          <w:sz w:val="28"/>
          <w:szCs w:val="28"/>
        </w:rPr>
        <w:t>Я.</w:t>
      </w:r>
      <w:r w:rsidRPr="00031A62">
        <w:rPr>
          <w:rFonts w:ascii="Times New Roman" w:hAnsi="Times New Roman" w:cs="Times New Roman"/>
          <w:sz w:val="28"/>
          <w:szCs w:val="28"/>
        </w:rPr>
        <w:t xml:space="preserve"> Горбачевський уперше у світі синтезував сечову кислоту, встановив джерела і шляхи її утворення в організмі, відкрив фермент ксантиноксидазу. Підготував двотомний підручник із органічної та неорганічної хімії українською мовою, що заклав основи української наукової термінології. Автор чотиритомного підручника з лікарської хімії (1904 – 1908) чеською мовою. У 1898 р. ученого відзначено найвищою нагородою Австро-Угорщини – орденом Залізної Корони.У 1992 р. рішенням Кабінету Міністрів України іменем академіка І.</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Я. Горбачевського названо </w:t>
      </w:r>
      <w:r w:rsidRPr="00031A62">
        <w:rPr>
          <w:rFonts w:ascii="Times New Roman" w:hAnsi="Times New Roman" w:cs="Times New Roman"/>
          <w:sz w:val="28"/>
          <w:szCs w:val="28"/>
        </w:rPr>
        <w:lastRenderedPageBreak/>
        <w:t>Тернопільський державний медичний інститут (нині – університет) і встановлено меморіальну дошку.</w:t>
      </w:r>
    </w:p>
    <w:p w:rsidR="00031A62" w:rsidRPr="00031A62" w:rsidRDefault="00031A62" w:rsidP="00031A62">
      <w:pPr>
        <w:pStyle w:val="11"/>
        <w:shd w:val="clear" w:color="auto" w:fill="auto"/>
        <w:spacing w:line="360" w:lineRule="auto"/>
        <w:ind w:right="40" w:firstLine="709"/>
        <w:rPr>
          <w:rFonts w:ascii="Times New Roman" w:hAnsi="Times New Roman" w:cs="Times New Roman"/>
          <w:sz w:val="28"/>
          <w:szCs w:val="28"/>
        </w:rPr>
      </w:pPr>
      <w:r w:rsidRPr="00031A62">
        <w:rPr>
          <w:rStyle w:val="a6"/>
          <w:rFonts w:eastAsia="Lucida Sans Unicode"/>
          <w:sz w:val="28"/>
          <w:szCs w:val="28"/>
        </w:rPr>
        <w:t>Олексій Миколайович Бах</w:t>
      </w:r>
      <w:r w:rsidRPr="00031A62">
        <w:rPr>
          <w:rFonts w:ascii="Times New Roman" w:hAnsi="Times New Roman" w:cs="Times New Roman"/>
          <w:sz w:val="28"/>
          <w:szCs w:val="28"/>
        </w:rPr>
        <w:t xml:space="preserve"> (1857–1946) – засновник радянської біохімічної школи, академік АН СРСР. Навчався в Університеті Св. Володимира (нині – Київський національний університет імені Тараса Шевченка). Виступив ініціатором створення Фізико-хімічного інституту імені Л. Карпова, а згодом – Інституту біохімії АН СРСР. Основні напрями його досліджень пов’язані з вивченням фотосинтезу, окисних процесів у живих клітинах та ферментах.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М. Бах пояснив хімізм процесу асиміляції вуглекислого газу хлорофільними рослинами з утворенням цукру, встановивши, що в основі цього процесу лежить реакція, яка відбувається за участю води. Учений дійшов висновку, що пероксиди відіграють важливу роль в процесі дихання. Автор пероксидної теорії.</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Style w:val="a6"/>
          <w:rFonts w:eastAsia="Lucida Sans Unicode"/>
          <w:sz w:val="28"/>
          <w:szCs w:val="28"/>
        </w:rPr>
        <w:t>Олександр Володимирович Палладін</w:t>
      </w:r>
      <w:r w:rsidRPr="00031A62">
        <w:rPr>
          <w:rFonts w:ascii="Times New Roman" w:hAnsi="Times New Roman" w:cs="Times New Roman"/>
          <w:sz w:val="28"/>
          <w:szCs w:val="28"/>
        </w:rPr>
        <w:t xml:space="preserve"> (188</w:t>
      </w:r>
      <w:r w:rsidRPr="00031A62">
        <w:rPr>
          <w:rFonts w:ascii="Times New Roman" w:hAnsi="Times New Roman" w:cs="Times New Roman"/>
          <w:sz w:val="28"/>
          <w:szCs w:val="28"/>
          <w:lang w:val="uk-UA"/>
        </w:rPr>
        <w:t>5</w:t>
      </w:r>
      <w:r w:rsidRPr="00031A62">
        <w:rPr>
          <w:rFonts w:ascii="Times New Roman" w:hAnsi="Times New Roman" w:cs="Times New Roman"/>
          <w:sz w:val="28"/>
          <w:szCs w:val="28"/>
        </w:rPr>
        <w:t xml:space="preserve">–1972) – один із засновників вітчизняної наукової біохімічної школи, академік ВУАН, академік АН УРСР, академік АН СРСР, дійсний член АМН СРСР, президент АН УРСР, заслужений діяч науки України, Герой Соціалістичної Праці, лауреат Премії ім. В.І. Леніна. </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shd w:val="clear" w:color="auto" w:fill="FFFFFF"/>
        </w:rPr>
      </w:pPr>
      <w:r w:rsidRPr="00031A62">
        <w:rPr>
          <w:rFonts w:ascii="Times New Roman" w:hAnsi="Times New Roman" w:cs="Times New Roman"/>
          <w:sz w:val="28"/>
          <w:szCs w:val="28"/>
          <w:shd w:val="clear" w:color="auto" w:fill="FFFFFF"/>
        </w:rPr>
        <w:t xml:space="preserve">Син академіка Петербурзької Академії наук, </w:t>
      </w:r>
      <w:hyperlink r:id="rId9" w:tooltip="Ботанік" w:history="1">
        <w:r w:rsidRPr="00031A62">
          <w:rPr>
            <w:rStyle w:val="a7"/>
            <w:rFonts w:ascii="Times New Roman" w:hAnsi="Times New Roman" w:cs="Times New Roman"/>
            <w:color w:val="auto"/>
            <w:sz w:val="28"/>
            <w:szCs w:val="28"/>
            <w:u w:val="none"/>
          </w:rPr>
          <w:t>ботаніка</w:t>
        </w:r>
      </w:hyperlink>
      <w:r w:rsidRPr="00031A62">
        <w:rPr>
          <w:rFonts w:ascii="Times New Roman" w:hAnsi="Times New Roman" w:cs="Times New Roman"/>
          <w:sz w:val="28"/>
          <w:szCs w:val="28"/>
          <w:shd w:val="clear" w:color="auto" w:fill="FFFFFF"/>
        </w:rPr>
        <w:t xml:space="preserve">, біохіміка і </w:t>
      </w:r>
      <w:hyperlink r:id="rId10" w:tooltip="Фізіолог" w:history="1">
        <w:r w:rsidRPr="00031A62">
          <w:rPr>
            <w:rStyle w:val="a7"/>
            <w:rFonts w:ascii="Times New Roman" w:hAnsi="Times New Roman" w:cs="Times New Roman"/>
            <w:color w:val="auto"/>
            <w:sz w:val="28"/>
            <w:szCs w:val="28"/>
            <w:u w:val="none"/>
          </w:rPr>
          <w:t>фізіолога</w:t>
        </w:r>
      </w:hyperlink>
      <w:r w:rsidRPr="00031A62">
        <w:rPr>
          <w:rFonts w:ascii="Times New Roman" w:hAnsi="Times New Roman" w:cs="Times New Roman"/>
          <w:sz w:val="28"/>
          <w:szCs w:val="28"/>
          <w:shd w:val="clear" w:color="auto" w:fill="FFFFFF"/>
        </w:rPr>
        <w:t xml:space="preserve"> </w:t>
      </w:r>
      <w:hyperlink r:id="rId11" w:tooltip="Рослини" w:history="1">
        <w:r w:rsidRPr="00031A62">
          <w:rPr>
            <w:rStyle w:val="a7"/>
            <w:rFonts w:ascii="Times New Roman" w:hAnsi="Times New Roman" w:cs="Times New Roman"/>
            <w:color w:val="auto"/>
            <w:sz w:val="28"/>
            <w:szCs w:val="28"/>
            <w:u w:val="none"/>
          </w:rPr>
          <w:t>рослин</w:t>
        </w:r>
      </w:hyperlink>
      <w:r w:rsidRPr="00031A62">
        <w:rPr>
          <w:rFonts w:ascii="Times New Roman" w:hAnsi="Times New Roman" w:cs="Times New Roman"/>
          <w:sz w:val="28"/>
          <w:szCs w:val="28"/>
          <w:shd w:val="clear" w:color="auto" w:fill="FFFFFF"/>
        </w:rPr>
        <w:t xml:space="preserve"> </w:t>
      </w:r>
      <w:hyperlink r:id="rId12" w:tooltip="Палладін Володимир Іванович" w:history="1">
        <w:r w:rsidRPr="00031A62">
          <w:rPr>
            <w:rStyle w:val="a7"/>
            <w:rFonts w:ascii="Times New Roman" w:hAnsi="Times New Roman" w:cs="Times New Roman"/>
            <w:color w:val="auto"/>
            <w:sz w:val="28"/>
            <w:szCs w:val="28"/>
            <w:u w:val="none"/>
          </w:rPr>
          <w:t xml:space="preserve">В. </w:t>
        </w:r>
        <w:r w:rsidRPr="00031A62">
          <w:rPr>
            <w:rStyle w:val="a7"/>
            <w:rFonts w:ascii="Times New Roman" w:hAnsi="Times New Roman" w:cs="Times New Roman"/>
            <w:color w:val="auto"/>
            <w:sz w:val="28"/>
            <w:szCs w:val="28"/>
            <w:u w:val="none"/>
            <w:lang w:val="uk-UA"/>
          </w:rPr>
          <w:t xml:space="preserve">І. </w:t>
        </w:r>
        <w:r w:rsidRPr="00031A62">
          <w:rPr>
            <w:rStyle w:val="a7"/>
            <w:rFonts w:ascii="Times New Roman" w:hAnsi="Times New Roman" w:cs="Times New Roman"/>
            <w:color w:val="auto"/>
            <w:sz w:val="28"/>
            <w:szCs w:val="28"/>
            <w:u w:val="none"/>
          </w:rPr>
          <w:t>Палладіна</w:t>
        </w:r>
      </w:hyperlink>
      <w:r w:rsidRPr="00031A62">
        <w:rPr>
          <w:rFonts w:ascii="Times New Roman" w:hAnsi="Times New Roman" w:cs="Times New Roman"/>
          <w:sz w:val="28"/>
          <w:szCs w:val="28"/>
          <w:shd w:val="clear" w:color="auto" w:fill="FFFFFF"/>
        </w:rPr>
        <w:t xml:space="preserve">, учень </w:t>
      </w:r>
      <w:hyperlink r:id="rId13" w:tooltip="Введенський Микола Євгенович" w:history="1">
        <w:r w:rsidRPr="00031A62">
          <w:rPr>
            <w:rStyle w:val="a7"/>
            <w:rFonts w:ascii="Times New Roman" w:hAnsi="Times New Roman" w:cs="Times New Roman"/>
            <w:color w:val="auto"/>
            <w:sz w:val="28"/>
            <w:szCs w:val="28"/>
            <w:u w:val="none"/>
            <w:lang w:val="uk-UA"/>
          </w:rPr>
          <w:t xml:space="preserve">М. Є. </w:t>
        </w:r>
        <w:r w:rsidRPr="00031A62">
          <w:rPr>
            <w:rStyle w:val="a7"/>
            <w:rFonts w:ascii="Times New Roman" w:hAnsi="Times New Roman" w:cs="Times New Roman"/>
            <w:color w:val="auto"/>
            <w:sz w:val="28"/>
            <w:szCs w:val="28"/>
            <w:u w:val="none"/>
          </w:rPr>
          <w:t xml:space="preserve"> Введенського</w:t>
        </w:r>
      </w:hyperlink>
      <w:r w:rsidRPr="00031A62">
        <w:rPr>
          <w:rFonts w:ascii="Times New Roman" w:hAnsi="Times New Roman" w:cs="Times New Roman"/>
          <w:sz w:val="28"/>
          <w:szCs w:val="28"/>
          <w:shd w:val="clear" w:color="auto" w:fill="FFFFFF"/>
        </w:rPr>
        <w:t xml:space="preserve"> та </w:t>
      </w:r>
      <w:hyperlink r:id="rId14" w:tooltip="Павлов Іван Петрович" w:history="1">
        <w:r w:rsidRPr="00031A62">
          <w:rPr>
            <w:rStyle w:val="a7"/>
            <w:rFonts w:ascii="Times New Roman" w:hAnsi="Times New Roman" w:cs="Times New Roman"/>
            <w:color w:val="auto"/>
            <w:sz w:val="28"/>
            <w:szCs w:val="28"/>
            <w:u w:val="none"/>
          </w:rPr>
          <w:t>І. П. Павлова</w:t>
        </w:r>
      </w:hyperlink>
      <w:r w:rsidRPr="00031A62">
        <w:rPr>
          <w:rFonts w:ascii="Times New Roman" w:hAnsi="Times New Roman" w:cs="Times New Roman"/>
          <w:sz w:val="28"/>
          <w:szCs w:val="28"/>
          <w:shd w:val="clear" w:color="auto" w:fill="FFFFFF"/>
        </w:rPr>
        <w:t xml:space="preserve">. Закінчив </w:t>
      </w:r>
      <w:hyperlink r:id="rId15" w:tooltip="Петербурзький університет" w:history="1">
        <w:r w:rsidRPr="00031A62">
          <w:rPr>
            <w:rStyle w:val="a7"/>
            <w:rFonts w:ascii="Times New Roman" w:hAnsi="Times New Roman" w:cs="Times New Roman"/>
            <w:color w:val="auto"/>
            <w:sz w:val="28"/>
            <w:szCs w:val="28"/>
            <w:u w:val="none"/>
          </w:rPr>
          <w:t>Петербурзький університет</w:t>
        </w:r>
      </w:hyperlink>
      <w:r w:rsidRPr="00031A62">
        <w:rPr>
          <w:rFonts w:ascii="Times New Roman" w:hAnsi="Times New Roman" w:cs="Times New Roman"/>
          <w:sz w:val="28"/>
          <w:szCs w:val="28"/>
          <w:shd w:val="clear" w:color="auto" w:fill="FFFFFF"/>
        </w:rPr>
        <w:t xml:space="preserve"> (</w:t>
      </w:r>
      <w:hyperlink r:id="rId16" w:tooltip="1908" w:history="1">
        <w:r w:rsidRPr="00031A62">
          <w:rPr>
            <w:rStyle w:val="a7"/>
            <w:rFonts w:ascii="Times New Roman" w:hAnsi="Times New Roman" w:cs="Times New Roman"/>
            <w:color w:val="auto"/>
            <w:sz w:val="28"/>
            <w:szCs w:val="28"/>
            <w:u w:val="none"/>
          </w:rPr>
          <w:t>1908</w:t>
        </w:r>
      </w:hyperlink>
      <w:r w:rsidRPr="00031A62">
        <w:rPr>
          <w:rFonts w:ascii="Times New Roman" w:hAnsi="Times New Roman" w:cs="Times New Roman"/>
          <w:sz w:val="28"/>
          <w:szCs w:val="28"/>
          <w:shd w:val="clear" w:color="auto" w:fill="FFFFFF"/>
        </w:rPr>
        <w:t xml:space="preserve"> р.). В </w:t>
      </w:r>
      <w:hyperlink r:id="rId17" w:tooltip="1909" w:history="1">
        <w:r w:rsidRPr="00031A62">
          <w:rPr>
            <w:rStyle w:val="a7"/>
            <w:rFonts w:ascii="Times New Roman" w:hAnsi="Times New Roman" w:cs="Times New Roman"/>
            <w:color w:val="auto"/>
            <w:sz w:val="28"/>
            <w:szCs w:val="28"/>
            <w:u w:val="none"/>
          </w:rPr>
          <w:t>1909</w:t>
        </w:r>
      </w:hyperlink>
      <w:r w:rsidRPr="00031A62">
        <w:rPr>
          <w:rFonts w:ascii="Times New Roman" w:hAnsi="Times New Roman" w:cs="Times New Roman"/>
          <w:sz w:val="28"/>
          <w:szCs w:val="28"/>
          <w:shd w:val="clear" w:color="auto" w:fill="FFFFFF"/>
        </w:rPr>
        <w:t xml:space="preserve"> р. поліпшував освіту в </w:t>
      </w:r>
      <w:hyperlink r:id="rId18" w:tooltip="Гейдельберзький університет Рупрехта-Карла" w:history="1">
        <w:r w:rsidRPr="00031A62">
          <w:rPr>
            <w:rStyle w:val="a7"/>
            <w:rFonts w:ascii="Times New Roman" w:hAnsi="Times New Roman" w:cs="Times New Roman"/>
            <w:color w:val="auto"/>
            <w:sz w:val="28"/>
            <w:szCs w:val="28"/>
            <w:u w:val="none"/>
          </w:rPr>
          <w:t>Гейдельберзькому університеті</w:t>
        </w:r>
      </w:hyperlink>
      <w:r w:rsidRPr="00031A62">
        <w:rPr>
          <w:rFonts w:ascii="Times New Roman" w:hAnsi="Times New Roman" w:cs="Times New Roman"/>
          <w:sz w:val="28"/>
          <w:szCs w:val="28"/>
          <w:shd w:val="clear" w:color="auto" w:fill="FFFFFF"/>
        </w:rPr>
        <w:t>.</w:t>
      </w:r>
    </w:p>
    <w:p w:rsidR="00031A62" w:rsidRPr="00031A62" w:rsidRDefault="00031A62" w:rsidP="00031A62">
      <w:pPr>
        <w:pStyle w:val="a8"/>
        <w:shd w:val="clear" w:color="auto" w:fill="FFFFFF"/>
        <w:spacing w:before="0" w:beforeAutospacing="0" w:after="0" w:afterAutospacing="0" w:line="360" w:lineRule="auto"/>
        <w:ind w:firstLine="709"/>
        <w:jc w:val="both"/>
        <w:rPr>
          <w:sz w:val="28"/>
          <w:szCs w:val="28"/>
        </w:rPr>
      </w:pPr>
      <w:r w:rsidRPr="00031A62">
        <w:rPr>
          <w:sz w:val="28"/>
          <w:szCs w:val="28"/>
        </w:rPr>
        <w:t xml:space="preserve">Працював у </w:t>
      </w:r>
      <w:hyperlink r:id="rId19" w:tooltip="Петербург" w:history="1">
        <w:r w:rsidRPr="00031A62">
          <w:rPr>
            <w:rStyle w:val="a7"/>
            <w:color w:val="auto"/>
            <w:sz w:val="28"/>
            <w:szCs w:val="28"/>
            <w:u w:val="none"/>
          </w:rPr>
          <w:t>Петербурзі</w:t>
        </w:r>
      </w:hyperlink>
      <w:r w:rsidRPr="00031A62">
        <w:rPr>
          <w:sz w:val="28"/>
          <w:szCs w:val="28"/>
        </w:rPr>
        <w:t xml:space="preserve"> на кафедрі </w:t>
      </w:r>
      <w:hyperlink r:id="rId20" w:tooltip="Фізіологія" w:history="1">
        <w:r w:rsidRPr="00031A62">
          <w:rPr>
            <w:rStyle w:val="a7"/>
            <w:color w:val="auto"/>
            <w:sz w:val="28"/>
            <w:szCs w:val="28"/>
            <w:u w:val="none"/>
          </w:rPr>
          <w:t>фізіології</w:t>
        </w:r>
      </w:hyperlink>
      <w:r w:rsidRPr="00031A62">
        <w:rPr>
          <w:sz w:val="28"/>
          <w:szCs w:val="28"/>
        </w:rPr>
        <w:t xml:space="preserve"> Жіночого педагогічного інституту (1909</w:t>
      </w:r>
      <w:r w:rsidRPr="00031A62">
        <w:rPr>
          <w:sz w:val="28"/>
          <w:szCs w:val="28"/>
          <w:lang w:val="uk-UA"/>
        </w:rPr>
        <w:t>–</w:t>
      </w:r>
      <w:r w:rsidRPr="00031A62">
        <w:rPr>
          <w:sz w:val="28"/>
          <w:szCs w:val="28"/>
        </w:rPr>
        <w:t>1916</w:t>
      </w:r>
      <w:r w:rsidRPr="00031A62">
        <w:rPr>
          <w:sz w:val="28"/>
          <w:szCs w:val="28"/>
          <w:lang w:val="uk-UA"/>
        </w:rPr>
        <w:t xml:space="preserve"> </w:t>
      </w:r>
      <w:r w:rsidRPr="00031A62">
        <w:rPr>
          <w:sz w:val="28"/>
          <w:szCs w:val="28"/>
        </w:rPr>
        <w:t>рр.), на Вищих жіночих сільськогосподарських курсах (1914</w:t>
      </w:r>
      <w:r w:rsidRPr="00031A62">
        <w:rPr>
          <w:sz w:val="28"/>
          <w:szCs w:val="28"/>
          <w:lang w:val="uk-UA"/>
        </w:rPr>
        <w:t>–</w:t>
      </w:r>
      <w:r w:rsidRPr="00031A62">
        <w:rPr>
          <w:sz w:val="28"/>
          <w:szCs w:val="28"/>
        </w:rPr>
        <w:t xml:space="preserve">1916рр.), </w:t>
      </w:r>
      <w:hyperlink r:id="rId21" w:tooltip="Професор" w:history="1">
        <w:r w:rsidRPr="00031A62">
          <w:rPr>
            <w:rStyle w:val="a7"/>
            <w:color w:val="auto"/>
            <w:sz w:val="28"/>
            <w:szCs w:val="28"/>
            <w:u w:val="none"/>
          </w:rPr>
          <w:t>професор</w:t>
        </w:r>
      </w:hyperlink>
      <w:r w:rsidRPr="00031A62">
        <w:rPr>
          <w:sz w:val="28"/>
          <w:szCs w:val="28"/>
        </w:rPr>
        <w:t xml:space="preserve"> Новоолександрійського інституту сільського господарства і лісництва (1916</w:t>
      </w:r>
      <w:r w:rsidRPr="00031A62">
        <w:rPr>
          <w:sz w:val="28"/>
          <w:szCs w:val="28"/>
          <w:lang w:val="uk-UA"/>
        </w:rPr>
        <w:t>–</w:t>
      </w:r>
      <w:r w:rsidRPr="00031A62">
        <w:rPr>
          <w:sz w:val="28"/>
          <w:szCs w:val="28"/>
        </w:rPr>
        <w:t>1923</w:t>
      </w:r>
      <w:r w:rsidRPr="00031A62">
        <w:rPr>
          <w:sz w:val="28"/>
          <w:szCs w:val="28"/>
          <w:lang w:val="uk-UA"/>
        </w:rPr>
        <w:t xml:space="preserve"> </w:t>
      </w:r>
      <w:r w:rsidRPr="00031A62">
        <w:rPr>
          <w:sz w:val="28"/>
          <w:szCs w:val="28"/>
        </w:rPr>
        <w:t>рр., м.</w:t>
      </w:r>
      <w:r w:rsidRPr="00031A62">
        <w:rPr>
          <w:sz w:val="28"/>
          <w:szCs w:val="28"/>
          <w:lang w:val="uk-UA"/>
        </w:rPr>
        <w:t xml:space="preserve"> </w:t>
      </w:r>
      <w:hyperlink r:id="rId22" w:tooltip="Харків" w:history="1">
        <w:r w:rsidRPr="00031A62">
          <w:rPr>
            <w:rStyle w:val="a7"/>
            <w:color w:val="auto"/>
            <w:sz w:val="28"/>
            <w:szCs w:val="28"/>
            <w:u w:val="none"/>
          </w:rPr>
          <w:t>Харків</w:t>
        </w:r>
      </w:hyperlink>
      <w:r w:rsidRPr="00031A62">
        <w:rPr>
          <w:sz w:val="28"/>
          <w:szCs w:val="28"/>
        </w:rPr>
        <w:t>), водночас у 1921–1931</w:t>
      </w:r>
      <w:r w:rsidRPr="00031A62">
        <w:rPr>
          <w:sz w:val="28"/>
          <w:szCs w:val="28"/>
          <w:lang w:val="uk-UA"/>
        </w:rPr>
        <w:t xml:space="preserve"> </w:t>
      </w:r>
      <w:r w:rsidRPr="00031A62">
        <w:rPr>
          <w:sz w:val="28"/>
          <w:szCs w:val="28"/>
        </w:rPr>
        <w:t>рр. завідував кафедрою фізіологічної хімії</w:t>
      </w:r>
      <w:r w:rsidRPr="00031A62">
        <w:rPr>
          <w:sz w:val="28"/>
          <w:szCs w:val="28"/>
          <w:lang w:val="uk-UA"/>
        </w:rPr>
        <w:t xml:space="preserve"> </w:t>
      </w:r>
      <w:hyperlink r:id="rId23" w:tooltip="Харківський державний медичний інститут" w:history="1">
        <w:r w:rsidRPr="00031A62">
          <w:rPr>
            <w:rStyle w:val="a7"/>
            <w:color w:val="auto"/>
            <w:sz w:val="28"/>
            <w:szCs w:val="28"/>
            <w:u w:val="none"/>
          </w:rPr>
          <w:t>Харківського медичного інституту</w:t>
        </w:r>
      </w:hyperlink>
      <w:r w:rsidRPr="00031A62">
        <w:rPr>
          <w:sz w:val="28"/>
          <w:szCs w:val="28"/>
        </w:rPr>
        <w:t>. З 1925</w:t>
      </w:r>
      <w:r w:rsidRPr="00031A62">
        <w:rPr>
          <w:sz w:val="28"/>
          <w:szCs w:val="28"/>
          <w:lang w:val="uk-UA"/>
        </w:rPr>
        <w:t xml:space="preserve"> </w:t>
      </w:r>
      <w:r w:rsidRPr="00031A62">
        <w:rPr>
          <w:sz w:val="28"/>
          <w:szCs w:val="28"/>
        </w:rPr>
        <w:t>р. по 1970 очолював Український біохімічний інститут (з</w:t>
      </w:r>
      <w:r w:rsidRPr="00031A62">
        <w:rPr>
          <w:sz w:val="28"/>
          <w:szCs w:val="28"/>
          <w:lang w:val="uk-UA"/>
        </w:rPr>
        <w:t xml:space="preserve"> </w:t>
      </w:r>
      <w:hyperlink r:id="rId24" w:tooltip="1931" w:history="1">
        <w:r w:rsidRPr="00031A62">
          <w:rPr>
            <w:rStyle w:val="a7"/>
            <w:color w:val="auto"/>
            <w:sz w:val="28"/>
            <w:szCs w:val="28"/>
            <w:u w:val="none"/>
          </w:rPr>
          <w:t>1931</w:t>
        </w:r>
      </w:hyperlink>
      <w:r w:rsidRPr="00031A62">
        <w:rPr>
          <w:sz w:val="28"/>
          <w:szCs w:val="28"/>
          <w:lang w:val="uk-UA"/>
        </w:rPr>
        <w:t xml:space="preserve"> </w:t>
      </w:r>
      <w:r w:rsidRPr="00031A62">
        <w:rPr>
          <w:sz w:val="28"/>
          <w:szCs w:val="28"/>
        </w:rPr>
        <w:t>р.</w:t>
      </w:r>
      <w:r w:rsidRPr="00031A62">
        <w:rPr>
          <w:sz w:val="28"/>
          <w:szCs w:val="28"/>
          <w:lang w:val="uk-UA"/>
        </w:rPr>
        <w:t xml:space="preserve"> – </w:t>
      </w:r>
      <w:hyperlink r:id="rId25" w:tooltip="Інститут біохімії імені О.В. Палладіна НАН України" w:history="1">
        <w:r w:rsidRPr="00031A62">
          <w:rPr>
            <w:rStyle w:val="a7"/>
            <w:color w:val="auto"/>
            <w:sz w:val="28"/>
            <w:szCs w:val="28"/>
            <w:u w:val="none"/>
          </w:rPr>
          <w:t>Інститут біохімії АН України</w:t>
        </w:r>
      </w:hyperlink>
      <w:r w:rsidRPr="00031A62">
        <w:rPr>
          <w:sz w:val="28"/>
          <w:szCs w:val="28"/>
          <w:lang w:val="uk-UA"/>
        </w:rPr>
        <w:t xml:space="preserve"> </w:t>
      </w:r>
      <w:r w:rsidRPr="00031A62">
        <w:rPr>
          <w:sz w:val="28"/>
          <w:szCs w:val="28"/>
        </w:rPr>
        <w:t>у</w:t>
      </w:r>
      <w:r w:rsidRPr="00031A62">
        <w:rPr>
          <w:sz w:val="28"/>
          <w:szCs w:val="28"/>
          <w:lang w:val="uk-UA"/>
        </w:rPr>
        <w:t xml:space="preserve"> </w:t>
      </w:r>
      <w:hyperlink r:id="rId26" w:tooltip="Київ" w:history="1">
        <w:r w:rsidRPr="00031A62">
          <w:rPr>
            <w:rStyle w:val="a7"/>
            <w:color w:val="auto"/>
            <w:sz w:val="28"/>
            <w:szCs w:val="28"/>
            <w:u w:val="none"/>
          </w:rPr>
          <w:t>Києві</w:t>
        </w:r>
      </w:hyperlink>
      <w:r w:rsidRPr="00031A62">
        <w:rPr>
          <w:sz w:val="28"/>
          <w:szCs w:val="28"/>
        </w:rPr>
        <w:t>), водночас у 1934</w:t>
      </w:r>
      <w:r w:rsidRPr="00031A62">
        <w:rPr>
          <w:sz w:val="28"/>
          <w:szCs w:val="28"/>
          <w:lang w:val="uk-UA"/>
        </w:rPr>
        <w:t>–</w:t>
      </w:r>
      <w:r w:rsidRPr="00031A62">
        <w:rPr>
          <w:sz w:val="28"/>
          <w:szCs w:val="28"/>
        </w:rPr>
        <w:t>1954</w:t>
      </w:r>
      <w:r w:rsidRPr="00031A62">
        <w:rPr>
          <w:sz w:val="28"/>
          <w:szCs w:val="28"/>
          <w:lang w:val="uk-UA"/>
        </w:rPr>
        <w:t xml:space="preserve"> </w:t>
      </w:r>
      <w:r w:rsidRPr="00031A62">
        <w:rPr>
          <w:sz w:val="28"/>
          <w:szCs w:val="28"/>
        </w:rPr>
        <w:t>рр. завідував кафедрою</w:t>
      </w:r>
      <w:r w:rsidRPr="00031A62">
        <w:rPr>
          <w:sz w:val="28"/>
          <w:szCs w:val="28"/>
          <w:lang w:val="uk-UA"/>
        </w:rPr>
        <w:t xml:space="preserve"> </w:t>
      </w:r>
      <w:hyperlink r:id="rId27" w:tooltip="Біохімія" w:history="1">
        <w:r w:rsidRPr="00031A62">
          <w:rPr>
            <w:rStyle w:val="a7"/>
            <w:color w:val="auto"/>
            <w:sz w:val="28"/>
            <w:szCs w:val="28"/>
            <w:u w:val="none"/>
          </w:rPr>
          <w:t>біохімії</w:t>
        </w:r>
      </w:hyperlink>
      <w:r w:rsidRPr="00031A62">
        <w:rPr>
          <w:sz w:val="28"/>
          <w:szCs w:val="28"/>
          <w:lang w:val="uk-UA"/>
        </w:rPr>
        <w:t xml:space="preserve"> </w:t>
      </w:r>
      <w:hyperlink r:id="rId28" w:tooltip="Київський Національний Університет імені Тараса Шевченка" w:history="1">
        <w:r w:rsidRPr="00031A62">
          <w:rPr>
            <w:rStyle w:val="a7"/>
            <w:color w:val="auto"/>
            <w:sz w:val="28"/>
            <w:szCs w:val="28"/>
            <w:u w:val="none"/>
          </w:rPr>
          <w:t>Київського університету</w:t>
        </w:r>
      </w:hyperlink>
      <w:r w:rsidRPr="00031A62">
        <w:rPr>
          <w:sz w:val="28"/>
          <w:szCs w:val="28"/>
        </w:rPr>
        <w:t>.</w:t>
      </w:r>
    </w:p>
    <w:p w:rsidR="00031A62" w:rsidRPr="00031A62" w:rsidRDefault="00031A62" w:rsidP="00031A62">
      <w:pPr>
        <w:pStyle w:val="a8"/>
        <w:shd w:val="clear" w:color="auto" w:fill="FFFFFF"/>
        <w:spacing w:before="0" w:beforeAutospacing="0" w:after="0" w:afterAutospacing="0" w:line="360" w:lineRule="auto"/>
        <w:ind w:firstLine="709"/>
        <w:jc w:val="both"/>
        <w:rPr>
          <w:sz w:val="28"/>
          <w:szCs w:val="28"/>
        </w:rPr>
      </w:pPr>
      <w:r w:rsidRPr="00031A62">
        <w:rPr>
          <w:sz w:val="28"/>
          <w:szCs w:val="28"/>
        </w:rPr>
        <w:lastRenderedPageBreak/>
        <w:t>У 1935–1938 роках</w:t>
      </w:r>
      <w:r w:rsidRPr="00031A62">
        <w:rPr>
          <w:sz w:val="28"/>
          <w:szCs w:val="28"/>
          <w:lang w:val="uk-UA"/>
        </w:rPr>
        <w:t xml:space="preserve"> – </w:t>
      </w:r>
      <w:r w:rsidRPr="00031A62">
        <w:rPr>
          <w:sz w:val="28"/>
          <w:szCs w:val="28"/>
        </w:rPr>
        <w:t>секретар Президії</w:t>
      </w:r>
      <w:r w:rsidRPr="00031A62">
        <w:rPr>
          <w:sz w:val="28"/>
          <w:szCs w:val="28"/>
          <w:lang w:val="uk-UA"/>
        </w:rPr>
        <w:t xml:space="preserve"> </w:t>
      </w:r>
      <w:hyperlink r:id="rId29" w:tooltip="АН УРСР" w:history="1">
        <w:r w:rsidRPr="00031A62">
          <w:rPr>
            <w:rStyle w:val="a7"/>
            <w:color w:val="auto"/>
            <w:sz w:val="28"/>
            <w:szCs w:val="28"/>
            <w:u w:val="none"/>
          </w:rPr>
          <w:t>Академії наук України</w:t>
        </w:r>
      </w:hyperlink>
      <w:r w:rsidRPr="00031A62">
        <w:rPr>
          <w:sz w:val="28"/>
          <w:szCs w:val="28"/>
        </w:rPr>
        <w:t>, в 1939</w:t>
      </w:r>
      <w:r w:rsidRPr="00031A62">
        <w:rPr>
          <w:sz w:val="28"/>
          <w:szCs w:val="28"/>
          <w:lang w:val="uk-UA"/>
        </w:rPr>
        <w:t>–</w:t>
      </w:r>
      <w:r w:rsidRPr="00031A62">
        <w:rPr>
          <w:sz w:val="28"/>
          <w:szCs w:val="28"/>
        </w:rPr>
        <w:t>1946 – віце-президент</w:t>
      </w:r>
      <w:r w:rsidRPr="00031A62">
        <w:rPr>
          <w:sz w:val="28"/>
          <w:szCs w:val="28"/>
          <w:lang w:val="uk-UA"/>
        </w:rPr>
        <w:t xml:space="preserve"> </w:t>
      </w:r>
      <w:hyperlink r:id="rId30" w:tooltip="АН УРСР" w:history="1">
        <w:r w:rsidRPr="00031A62">
          <w:rPr>
            <w:rStyle w:val="a7"/>
            <w:color w:val="auto"/>
            <w:sz w:val="28"/>
            <w:szCs w:val="28"/>
            <w:u w:val="none"/>
          </w:rPr>
          <w:t>Академії наук України</w:t>
        </w:r>
      </w:hyperlink>
      <w:r w:rsidRPr="00031A62">
        <w:rPr>
          <w:sz w:val="28"/>
          <w:szCs w:val="28"/>
        </w:rPr>
        <w:t>, у 1946–1962 президент</w:t>
      </w:r>
      <w:r w:rsidRPr="00031A62">
        <w:rPr>
          <w:sz w:val="28"/>
          <w:szCs w:val="28"/>
          <w:lang w:val="uk-UA"/>
        </w:rPr>
        <w:t xml:space="preserve"> </w:t>
      </w:r>
      <w:hyperlink r:id="rId31" w:tooltip="АН УРСР" w:history="1">
        <w:r w:rsidRPr="00031A62">
          <w:rPr>
            <w:rStyle w:val="a7"/>
            <w:color w:val="auto"/>
            <w:sz w:val="28"/>
            <w:szCs w:val="28"/>
            <w:u w:val="none"/>
          </w:rPr>
          <w:t>Академії наук України</w:t>
        </w:r>
      </w:hyperlink>
      <w:r w:rsidRPr="00031A62">
        <w:rPr>
          <w:sz w:val="28"/>
          <w:szCs w:val="28"/>
        </w:rPr>
        <w:t>. 10 вересня 1965 року указом президії Верховної Ради СРСР за заслуги в розвитку радянської науки і в зв’язку з 80-ти річчям академік О.</w:t>
      </w:r>
      <w:r w:rsidRPr="00031A62">
        <w:rPr>
          <w:sz w:val="28"/>
          <w:szCs w:val="28"/>
          <w:lang w:val="uk-UA"/>
        </w:rPr>
        <w:t xml:space="preserve"> В. </w:t>
      </w:r>
      <w:r w:rsidRPr="00031A62">
        <w:rPr>
          <w:sz w:val="28"/>
          <w:szCs w:val="28"/>
        </w:rPr>
        <w:t>Палладін нагороджений орденом Леніна.</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Fonts w:ascii="Times New Roman" w:hAnsi="Times New Roman" w:cs="Times New Roman"/>
          <w:sz w:val="28"/>
          <w:szCs w:val="28"/>
        </w:rPr>
        <w:t>Наукові досягнення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В. Палладіна пов’язані з вивченням біохімічних процесів нервової системи і м’язової діяльності. Він є засновником вітчизняної функціональної нейрохімії. Показав відмінність хімічного складу і біохімічних характеристик морфологічно й функціонально різних частин центральної та периферійної нервової системи, особливості обміну білків, вуглеводів, медіаторів та інших біологічно активних речовин у нервовій тканині при збудженні й гальмуванні, встановив закономірності внутрішньоклітинної локалізації та вікових змін активності протеолітичних ферментних систем, з’ясував молекулярні механізми транспортування йонів крізь клітинні мембрани.</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Fonts w:ascii="Times New Roman" w:hAnsi="Times New Roman" w:cs="Times New Roman"/>
          <w:sz w:val="28"/>
          <w:szCs w:val="28"/>
        </w:rPr>
        <w:t>Вивчав особливості обміну речовин у м’язах (під час роботи, відпочинку і тренування), що стало основою теорії фізичної культури. Уперше в СРСР розпочав біохімічні дослідження вітамінів. Виявив зв’язок між порушеннями обміну речовин і дефіцитом вітамінів при експериментальному скорбуті й поліневриті. Синтезував новий водорозчинний аналог вітаміну К – вікасол, який почали широко застосовувати у медичній практиці.</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Style w:val="a6"/>
          <w:rFonts w:eastAsia="Lucida Sans Unicode"/>
          <w:sz w:val="28"/>
          <w:szCs w:val="28"/>
        </w:rPr>
        <w:t>Ростислав Всеволодович Чаговець</w:t>
      </w:r>
      <w:r w:rsidRPr="00031A62">
        <w:rPr>
          <w:rFonts w:ascii="Times New Roman" w:hAnsi="Times New Roman" w:cs="Times New Roman"/>
          <w:sz w:val="28"/>
          <w:szCs w:val="28"/>
        </w:rPr>
        <w:t xml:space="preserve"> (1904–1982) – доктор біологічних наук, професор, академік АН УРСР, заслужений діяч науки УРСР, професор, академік – секретар Відділення біохімії, фізіології і теоретичної медицини АН УРСР.</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Fonts w:ascii="Times New Roman" w:hAnsi="Times New Roman" w:cs="Times New Roman"/>
          <w:sz w:val="28"/>
          <w:szCs w:val="28"/>
        </w:rPr>
        <w:t xml:space="preserve">Народився в м. Києві, закінчив біологічний факультет Київського інституту народної освіти (нині – Київський національний університет імені Тараса Шевченка). У 1932–1950 рр. працював у Київському медичному </w:t>
      </w:r>
      <w:r w:rsidRPr="00031A62">
        <w:rPr>
          <w:rFonts w:ascii="Times New Roman" w:hAnsi="Times New Roman" w:cs="Times New Roman"/>
          <w:sz w:val="28"/>
          <w:szCs w:val="28"/>
        </w:rPr>
        <w:lastRenderedPageBreak/>
        <w:t>інституті, водночас з 1933 р. – співробітник Інституту біохімії АН УРСР (у 1948–1976 рр. – завідувач лабораторії вітамінів). Р.В. Чаговець є одним із фундаторів створення і формування наукової школи та головних напрямів фундаментальних досліджень у галузі біохімії вітамінів в Україні.</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lang w:val="uk-UA"/>
        </w:rPr>
      </w:pPr>
      <w:r w:rsidRPr="00031A62">
        <w:rPr>
          <w:rFonts w:ascii="Times New Roman" w:hAnsi="Times New Roman" w:cs="Times New Roman"/>
          <w:sz w:val="28"/>
          <w:szCs w:val="28"/>
        </w:rPr>
        <w:t>Основні напрями його досліджень пов’язані з біохімією м’язів, експериментальних основ вітамі</w:t>
      </w:r>
      <w:r w:rsidRPr="00031A62">
        <w:rPr>
          <w:rFonts w:ascii="Times New Roman" w:hAnsi="Times New Roman" w:cs="Times New Roman"/>
          <w:sz w:val="28"/>
          <w:szCs w:val="28"/>
          <w:lang w:val="uk-UA"/>
        </w:rPr>
        <w:t>нотерапії, біохімії вітаміновмісних ферментів, історії вітамінології.</w:t>
      </w:r>
    </w:p>
    <w:p w:rsidR="00031A62" w:rsidRPr="00031A62" w:rsidRDefault="00031A62" w:rsidP="00031A62">
      <w:pPr>
        <w:pStyle w:val="11"/>
        <w:shd w:val="clear" w:color="auto" w:fill="auto"/>
        <w:spacing w:line="360" w:lineRule="auto"/>
        <w:ind w:left="20" w:right="40" w:firstLine="689"/>
        <w:rPr>
          <w:rFonts w:ascii="Times New Roman" w:hAnsi="Times New Roman" w:cs="Times New Roman"/>
          <w:sz w:val="28"/>
          <w:szCs w:val="28"/>
        </w:rPr>
      </w:pPr>
      <w:r w:rsidRPr="00031A62">
        <w:rPr>
          <w:rStyle w:val="a6"/>
          <w:rFonts w:eastAsia="Lucida Sans Unicode"/>
          <w:sz w:val="28"/>
          <w:szCs w:val="28"/>
        </w:rPr>
        <w:t>Володимир Олександрович Беліцер</w:t>
      </w:r>
      <w:r w:rsidRPr="00031A62">
        <w:rPr>
          <w:rFonts w:ascii="Times New Roman" w:hAnsi="Times New Roman" w:cs="Times New Roman"/>
          <w:sz w:val="28"/>
          <w:szCs w:val="28"/>
        </w:rPr>
        <w:t xml:space="preserve"> (1906</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1988)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академік АН УРСР, доктор біологічних наук, професор. Закінчив фізико-математичний факультет Московського університету за спеціальністю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фізико-хімічна біологія</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Досліджував зв'язок між дихальною системою та гліколітичними реакціями у тканинах тварин. Установив вплив креатину на м'язове дихання і роль креатинфосфату в цьому процесі. Уперше показав, що аеробне фосфорилювання спряжене з диханням, дослідив стехіометричні відношення між спряженим зв'язуванням фосфату та поглинанням кисню й оцінив термодинамічне значення цього процесу, показавши, що енергія перенесення електронів від субстрату до кисню використовується для утворення трьох молекул АТФ на один атом поглинутого кисню.</w:t>
      </w:r>
    </w:p>
    <w:p w:rsidR="00031A62" w:rsidRPr="00031A62" w:rsidRDefault="00031A62" w:rsidP="00031A62">
      <w:pPr>
        <w:pStyle w:val="11"/>
        <w:shd w:val="clear" w:color="auto" w:fill="auto"/>
        <w:spacing w:line="360" w:lineRule="auto"/>
        <w:ind w:left="20" w:right="40" w:firstLine="689"/>
        <w:rPr>
          <w:rFonts w:ascii="Times New Roman" w:hAnsi="Times New Roman" w:cs="Times New Roman"/>
          <w:sz w:val="28"/>
          <w:szCs w:val="28"/>
        </w:rPr>
      </w:pPr>
      <w:r w:rsidRPr="00031A62">
        <w:rPr>
          <w:rFonts w:ascii="Times New Roman" w:hAnsi="Times New Roman" w:cs="Times New Roman"/>
          <w:sz w:val="28"/>
          <w:szCs w:val="28"/>
        </w:rPr>
        <w:t>З 1944 по 1988 р. В.</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О. Беліцер працював в Інституті біохімії Академії наук України, очолював лабораторію ферментів, а з 1966 р.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відділ структури і функції білка; в 1969</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1972 рр. </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директор Інституту. Досліджував властивості нативних і денатурованих білків, створив з білків сироватки крові великої рогатої худоби кровозамінник БК-8. Представники школи В.</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О. Беліцера вивчили молекулярний механізм однієї з основних реакцій згортання крові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перетворення фібриногену на фібрин, описали організацію та функції фібриногену і фібрину, експериментально довели, що для утворення сітки фібрину суттєве значення мають специфічні центри полімеризації, а перетворення фібриногену на фібрин відбувається у дві стадії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ферментативну і полімеризаційну. В.</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О. Беліцер запропонував власну концепцію механізму перетворення фібриногену на фібрин, </w:t>
      </w:r>
      <w:r w:rsidRPr="00031A62">
        <w:rPr>
          <w:rFonts w:ascii="Times New Roman" w:hAnsi="Times New Roman" w:cs="Times New Roman"/>
          <w:sz w:val="28"/>
          <w:szCs w:val="28"/>
        </w:rPr>
        <w:lastRenderedPageBreak/>
        <w:t>обгрунтувавши кінетичну теорію цієї реакції, дослідив доменну структуру фібриногену. Під керівництвом В.</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О. Беліцера розроблено і впроваджено в медичну практику ряд діагностичних тестів для диференціальної діагностики серцево-судинних захворювань.</w:t>
      </w:r>
    </w:p>
    <w:p w:rsidR="00031A62" w:rsidRPr="00031A62" w:rsidRDefault="00031A62" w:rsidP="00031A62">
      <w:pPr>
        <w:pStyle w:val="11"/>
        <w:shd w:val="clear" w:color="auto" w:fill="auto"/>
        <w:spacing w:line="360" w:lineRule="auto"/>
        <w:ind w:left="20" w:right="40" w:firstLine="689"/>
        <w:rPr>
          <w:rFonts w:ascii="Times New Roman" w:hAnsi="Times New Roman" w:cs="Times New Roman"/>
          <w:sz w:val="28"/>
          <w:szCs w:val="28"/>
        </w:rPr>
      </w:pPr>
      <w:r w:rsidRPr="00031A62">
        <w:rPr>
          <w:rStyle w:val="a6"/>
          <w:rFonts w:eastAsia="Lucida Sans Unicode"/>
          <w:sz w:val="28"/>
          <w:szCs w:val="28"/>
        </w:rPr>
        <w:t>Арон Михайлович Утевський</w:t>
      </w:r>
      <w:r w:rsidRPr="00031A62">
        <w:rPr>
          <w:rFonts w:ascii="Times New Roman" w:hAnsi="Times New Roman" w:cs="Times New Roman"/>
          <w:sz w:val="28"/>
          <w:szCs w:val="28"/>
        </w:rPr>
        <w:t xml:space="preserve"> (1904</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1988)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доктор біологічних наук, професор, член-кореспондент АН України. Закінчив Харківський університет у 1924 р. У 1925</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1931 рр. працював під керівництвом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В. Палладіна. З 1931 р.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завідувач новоствореного відділу біохімії Українського інституту ендокринології та кафедри біохімії Харківського медичного інституту.</w:t>
      </w:r>
    </w:p>
    <w:p w:rsidR="00031A62" w:rsidRPr="00031A62" w:rsidRDefault="00031A62" w:rsidP="00031A62">
      <w:pPr>
        <w:pStyle w:val="11"/>
        <w:shd w:val="clear" w:color="auto" w:fill="auto"/>
        <w:spacing w:line="360" w:lineRule="auto"/>
        <w:ind w:left="20" w:right="40" w:firstLine="689"/>
        <w:rPr>
          <w:rFonts w:ascii="Times New Roman" w:hAnsi="Times New Roman" w:cs="Times New Roman"/>
          <w:sz w:val="28"/>
          <w:szCs w:val="28"/>
        </w:rPr>
      </w:pPr>
      <w:r w:rsidRPr="00031A62">
        <w:rPr>
          <w:rFonts w:ascii="Times New Roman" w:hAnsi="Times New Roman" w:cs="Times New Roman"/>
          <w:sz w:val="28"/>
          <w:szCs w:val="28"/>
        </w:rPr>
        <w:t>Наукові роботи А.</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М. Утевського, присвячені вивченню метаболізму адреналіну та інших біогенних</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амінів, заклали фундамент для подальших досліджень шляхів перетворення гормоів на медіатори та каталізатори процесів внутрішньоклітинного метаболізму, вивчення ролі обміну гормонів у механізмі їх дії, розширення уявлень про біохімічні фактори нервово-трофічних процесів. Розроблені ним методи дослідження і теоретичні концепції функціонального значення спрямованості процесів метаболізму гор</w:t>
      </w:r>
      <w:r w:rsidRPr="00031A62">
        <w:rPr>
          <w:rFonts w:ascii="Times New Roman" w:hAnsi="Times New Roman" w:cs="Times New Roman"/>
          <w:sz w:val="28"/>
          <w:szCs w:val="28"/>
        </w:rPr>
        <w:softHyphen/>
        <w:t>монів було використано в багатьох клінічних дослідженнях при вивченні ендокрино- патій та неендокринних захворювань.</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Style w:val="a6"/>
          <w:rFonts w:eastAsia="Lucida Sans Unicode"/>
          <w:sz w:val="28"/>
          <w:szCs w:val="28"/>
        </w:rPr>
        <w:t>Герман Васильович Троїцький</w:t>
      </w:r>
      <w:r w:rsidRPr="00031A62">
        <w:rPr>
          <w:rFonts w:ascii="Times New Roman" w:hAnsi="Times New Roman" w:cs="Times New Roman"/>
          <w:sz w:val="28"/>
          <w:szCs w:val="28"/>
        </w:rPr>
        <w:t xml:space="preserve"> (1913</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1992)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доктор біологічних наук, кандидат медичних наук, професор, член-кореспондент АН УРСР, заслужений діяч науки УРСР. У 1951</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1988 рр. очолював кафедру біологічної хімії Кримського медичного інституту, був засновником Кримської біохімічної школи.</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Fonts w:ascii="Times New Roman" w:hAnsi="Times New Roman" w:cs="Times New Roman"/>
          <w:sz w:val="28"/>
          <w:szCs w:val="28"/>
        </w:rPr>
        <w:t>Основні праці присвячені вивченню метаболізму вітаміну А, мінливості структури білків крові при патології. Г.</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В. Троїцький уперше в світі довів наявність (β-складчастої структури в глобулярних білках, розробив метод ізоелектричного фокусування в борат-поліольних системах. За допомогою цього методу та методу електрофорезу було отримано </w:t>
      </w:r>
      <w:r w:rsidRPr="00031A62">
        <w:rPr>
          <w:rFonts w:ascii="Times New Roman" w:hAnsi="Times New Roman" w:cs="Times New Roman"/>
          <w:sz w:val="28"/>
          <w:szCs w:val="28"/>
        </w:rPr>
        <w:lastRenderedPageBreak/>
        <w:t xml:space="preserve">високоочищені препарати білка в умовах невагомості на космічній станції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Салют</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rPr>
      </w:pPr>
      <w:r w:rsidRPr="00031A62">
        <w:rPr>
          <w:rStyle w:val="a6"/>
          <w:rFonts w:eastAsia="Lucida Sans Unicode"/>
          <w:sz w:val="28"/>
          <w:szCs w:val="28"/>
        </w:rPr>
        <w:t>Володимир Петрович Вендт</w:t>
      </w:r>
      <w:r w:rsidRPr="00031A62">
        <w:rPr>
          <w:rFonts w:ascii="Times New Roman" w:hAnsi="Times New Roman" w:cs="Times New Roman"/>
          <w:sz w:val="28"/>
          <w:szCs w:val="28"/>
        </w:rPr>
        <w:t xml:space="preserve"> (1906</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1993)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доктор біологічних наук, професор, лауреат державної премії України. Закінчив Одеський фізико-фармацевтичний інститут. З 1930 р. працював в Українському інституті патології та гігієни праці в Харкові, згодом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науковий співробітник Українського інституту експериментальної медицини. З 1946 р.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старший науковий співробітник Інституту біохімії АН УРСР У1963 р. В.</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П. Вендт очолив лабораторію, потім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відділ фотобіохімії та відділ біохімії стеринів (1976</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1983). Він першим здійснив широкомасштабні дослідження біохімії стеролів, передусім вітамінів групи </w:t>
      </w:r>
      <w:r w:rsidRPr="00031A62">
        <w:rPr>
          <w:rFonts w:ascii="Times New Roman" w:hAnsi="Times New Roman" w:cs="Times New Roman"/>
          <w:sz w:val="28"/>
          <w:szCs w:val="28"/>
          <w:lang w:val="en-US"/>
        </w:rPr>
        <w:t>D</w:t>
      </w:r>
      <w:r w:rsidRPr="00031A62">
        <w:rPr>
          <w:rFonts w:ascii="Times New Roman" w:hAnsi="Times New Roman" w:cs="Times New Roman"/>
          <w:sz w:val="28"/>
          <w:szCs w:val="28"/>
        </w:rPr>
        <w:t xml:space="preserve"> (показав можливість утворення комплексів стеролів з білками і з'ясував природу хімічних зв’язків між ними). Це дало можливість розробити методи одержання штучних білково-вітамінних комплексів з високою активністю на основі казеїну (або інших білків) з препаратами вітамінів </w:t>
      </w:r>
      <w:r w:rsidRPr="00031A62">
        <w:rPr>
          <w:rFonts w:ascii="Times New Roman" w:hAnsi="Times New Roman" w:cs="Times New Roman"/>
          <w:sz w:val="28"/>
          <w:szCs w:val="28"/>
          <w:lang w:val="en-US"/>
        </w:rPr>
        <w:t>D</w:t>
      </w:r>
      <w:r w:rsidRPr="00031A62">
        <w:rPr>
          <w:rFonts w:ascii="Times New Roman" w:hAnsi="Times New Roman" w:cs="Times New Roman"/>
          <w:sz w:val="28"/>
          <w:szCs w:val="28"/>
          <w:vertAlign w:val="subscript"/>
        </w:rPr>
        <w:t>2</w:t>
      </w:r>
      <w:r w:rsidRPr="00031A62">
        <w:rPr>
          <w:rFonts w:ascii="Times New Roman" w:hAnsi="Times New Roman" w:cs="Times New Roman"/>
          <w:sz w:val="28"/>
          <w:szCs w:val="28"/>
        </w:rPr>
        <w:t>,</w:t>
      </w:r>
      <w:r w:rsidRPr="00031A62">
        <w:rPr>
          <w:rFonts w:ascii="Times New Roman" w:hAnsi="Times New Roman" w:cs="Times New Roman"/>
          <w:sz w:val="28"/>
          <w:szCs w:val="28"/>
          <w:vertAlign w:val="subscript"/>
        </w:rPr>
        <w:t xml:space="preserve"> </w:t>
      </w:r>
      <w:r w:rsidRPr="00031A62">
        <w:rPr>
          <w:rFonts w:ascii="Times New Roman" w:hAnsi="Times New Roman" w:cs="Times New Roman"/>
          <w:sz w:val="28"/>
          <w:szCs w:val="28"/>
          <w:lang w:val="en-US"/>
        </w:rPr>
        <w:t>D</w:t>
      </w:r>
      <w:r w:rsidRPr="00031A62">
        <w:rPr>
          <w:rFonts w:ascii="Times New Roman" w:hAnsi="Times New Roman" w:cs="Times New Roman"/>
          <w:sz w:val="28"/>
          <w:szCs w:val="28"/>
          <w:vertAlign w:val="subscript"/>
        </w:rPr>
        <w:t>3</w:t>
      </w:r>
      <w:r w:rsidRPr="00031A62">
        <w:rPr>
          <w:rFonts w:ascii="Times New Roman" w:hAnsi="Times New Roman" w:cs="Times New Roman"/>
          <w:sz w:val="28"/>
          <w:szCs w:val="28"/>
        </w:rPr>
        <w:t xml:space="preserve">, </w:t>
      </w:r>
      <w:r w:rsidRPr="00031A62">
        <w:rPr>
          <w:rFonts w:ascii="Times New Roman" w:hAnsi="Times New Roman" w:cs="Times New Roman"/>
          <w:sz w:val="28"/>
          <w:szCs w:val="28"/>
          <w:lang w:val="en-US"/>
        </w:rPr>
        <w:t>E</w:t>
      </w:r>
      <w:r w:rsidRPr="00031A62">
        <w:rPr>
          <w:rFonts w:ascii="Times New Roman" w:hAnsi="Times New Roman" w:cs="Times New Roman"/>
          <w:sz w:val="28"/>
          <w:szCs w:val="28"/>
        </w:rPr>
        <w:t xml:space="preserve"> та каротину. Ці розробки використано для промислового виробництва вітаміну (відеїну </w:t>
      </w:r>
      <w:r w:rsidRPr="00031A62">
        <w:rPr>
          <w:rFonts w:ascii="Times New Roman" w:hAnsi="Times New Roman" w:cs="Times New Roman"/>
          <w:sz w:val="28"/>
          <w:szCs w:val="28"/>
          <w:lang w:val="en-US"/>
        </w:rPr>
        <w:t>D</w:t>
      </w:r>
      <w:r w:rsidRPr="00031A62">
        <w:rPr>
          <w:rFonts w:ascii="Times New Roman" w:hAnsi="Times New Roman" w:cs="Times New Roman"/>
          <w:sz w:val="28"/>
          <w:szCs w:val="28"/>
          <w:vertAlign w:val="subscript"/>
        </w:rPr>
        <w:t>3</w:t>
      </w:r>
      <w:r w:rsidRPr="00031A62">
        <w:rPr>
          <w:rFonts w:ascii="Times New Roman" w:hAnsi="Times New Roman" w:cs="Times New Roman"/>
          <w:sz w:val="28"/>
          <w:szCs w:val="28"/>
        </w:rPr>
        <w:t xml:space="preserve">), який застосовували у птахівництві і медицині. Він запропонував метод ранньої діагностики </w:t>
      </w:r>
      <w:r w:rsidRPr="00031A62">
        <w:rPr>
          <w:rFonts w:ascii="Times New Roman" w:hAnsi="Times New Roman" w:cs="Times New Roman"/>
          <w:sz w:val="28"/>
          <w:szCs w:val="28"/>
          <w:lang w:val="en-US"/>
        </w:rPr>
        <w:t>D</w:t>
      </w:r>
      <w:r w:rsidRPr="00031A62">
        <w:rPr>
          <w:rFonts w:ascii="Times New Roman" w:hAnsi="Times New Roman" w:cs="Times New Roman"/>
          <w:sz w:val="28"/>
          <w:szCs w:val="28"/>
        </w:rPr>
        <w:t xml:space="preserve">-гіповітамінозу і розробив та впровадив у медичну практику методи ранньої діагностики рахіту в дітей та визначення ступеня ризику захворювання за аналізом пуповинної крові. Уперше В. П. Вендт і Р. І. Яхимович одержали кристалічний вітамін </w:t>
      </w:r>
      <w:r w:rsidRPr="00031A62">
        <w:rPr>
          <w:rFonts w:ascii="Times New Roman" w:hAnsi="Times New Roman" w:cs="Times New Roman"/>
          <w:sz w:val="28"/>
          <w:szCs w:val="28"/>
          <w:lang w:val="en-US"/>
        </w:rPr>
        <w:t>D</w:t>
      </w:r>
      <w:r w:rsidRPr="00031A62">
        <w:rPr>
          <w:rFonts w:ascii="Times New Roman" w:hAnsi="Times New Roman" w:cs="Times New Roman"/>
          <w:sz w:val="28"/>
          <w:szCs w:val="28"/>
          <w:vertAlign w:val="subscript"/>
        </w:rPr>
        <w:t>3</w:t>
      </w:r>
      <w:r w:rsidRPr="00031A62">
        <w:rPr>
          <w:rFonts w:ascii="Times New Roman" w:hAnsi="Times New Roman" w:cs="Times New Roman"/>
          <w:sz w:val="28"/>
          <w:szCs w:val="28"/>
        </w:rPr>
        <w:t xml:space="preserve"> та його комплекс із холестеролом (відехол), який успішно застосовувався для профілактики й лікування рахіту.</w:t>
      </w:r>
    </w:p>
    <w:p w:rsidR="00031A62" w:rsidRPr="00031A62" w:rsidRDefault="00031A62" w:rsidP="00031A62">
      <w:pPr>
        <w:pStyle w:val="11"/>
        <w:shd w:val="clear" w:color="auto" w:fill="auto"/>
        <w:spacing w:line="360" w:lineRule="auto"/>
        <w:ind w:right="40" w:firstLine="709"/>
        <w:rPr>
          <w:rFonts w:ascii="Times New Roman" w:hAnsi="Times New Roman" w:cs="Times New Roman"/>
          <w:sz w:val="28"/>
          <w:szCs w:val="28"/>
        </w:rPr>
      </w:pPr>
      <w:r w:rsidRPr="00031A62">
        <w:rPr>
          <w:rStyle w:val="a6"/>
          <w:rFonts w:eastAsia="Lucida Sans Unicode"/>
          <w:sz w:val="28"/>
          <w:szCs w:val="28"/>
        </w:rPr>
        <w:t>Євген Федорович Шамрай</w:t>
      </w:r>
      <w:r w:rsidRPr="00031A62">
        <w:rPr>
          <w:rFonts w:ascii="Times New Roman" w:hAnsi="Times New Roman" w:cs="Times New Roman"/>
          <w:sz w:val="28"/>
          <w:szCs w:val="28"/>
        </w:rPr>
        <w:t xml:space="preserve"> (1911–1980) – доктор біологічних наук, професор, заслужений діяч науки УРСР. У 1938 р. після закінчення біологічного факультету Київського державного університету ім. Т. Г. Шевченка працював на кафедрі біохімії першого Київського медичного інституту (КМІ). У 1947–1953 рр. очолював кафедру біологічної хімії Станіславського (Івано-Фран</w:t>
      </w:r>
      <w:r w:rsidRPr="00031A62">
        <w:rPr>
          <w:rFonts w:ascii="Times New Roman" w:hAnsi="Times New Roman" w:cs="Times New Roman"/>
          <w:sz w:val="28"/>
          <w:szCs w:val="28"/>
        </w:rPr>
        <w:softHyphen/>
        <w:t xml:space="preserve">ківського) медичного інституту, потім знову повернувся до КМІ. Наукова діяльність Є. Ф. Шамрая була присвячена </w:t>
      </w:r>
      <w:r w:rsidRPr="00031A62">
        <w:rPr>
          <w:rFonts w:ascii="Times New Roman" w:hAnsi="Times New Roman" w:cs="Times New Roman"/>
          <w:sz w:val="28"/>
          <w:szCs w:val="28"/>
        </w:rPr>
        <w:lastRenderedPageBreak/>
        <w:t xml:space="preserve">вивченню механізмів біологічної дії поліфенолів рослин, вітамінів С і Р, обґрунтуванню клінічного застосування вітамінів, а також створенню та впровадженню нових вітамінних препаратів. Винайдений ним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Галаскорбін</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застосовують у медичній практиці при опіках, у комплексній, оперативній і променевій терапії, а також використовують за кордоном (Франція, С</w:t>
      </w:r>
      <w:r w:rsidRPr="00031A62">
        <w:rPr>
          <w:rFonts w:ascii="Times New Roman" w:hAnsi="Times New Roman" w:cs="Times New Roman"/>
          <w:sz w:val="28"/>
          <w:szCs w:val="28"/>
          <w:lang w:val="uk-UA"/>
        </w:rPr>
        <w:t>Ш</w:t>
      </w:r>
      <w:r w:rsidRPr="00031A62">
        <w:rPr>
          <w:rFonts w:ascii="Times New Roman" w:hAnsi="Times New Roman" w:cs="Times New Roman"/>
          <w:sz w:val="28"/>
          <w:szCs w:val="28"/>
        </w:rPr>
        <w:t>А, Японія).</w:t>
      </w:r>
    </w:p>
    <w:p w:rsidR="00031A62" w:rsidRPr="00031A62" w:rsidRDefault="00031A62" w:rsidP="00031A62">
      <w:pPr>
        <w:pStyle w:val="11"/>
        <w:shd w:val="clear" w:color="auto" w:fill="auto"/>
        <w:spacing w:line="360" w:lineRule="auto"/>
        <w:ind w:right="40" w:firstLine="709"/>
        <w:rPr>
          <w:rFonts w:ascii="Times New Roman" w:hAnsi="Times New Roman" w:cs="Times New Roman"/>
          <w:sz w:val="28"/>
          <w:szCs w:val="28"/>
        </w:rPr>
      </w:pPr>
      <w:r w:rsidRPr="00031A62">
        <w:rPr>
          <w:rStyle w:val="a6"/>
          <w:rFonts w:eastAsia="Lucida Sans Unicode"/>
          <w:sz w:val="28"/>
          <w:szCs w:val="28"/>
        </w:rPr>
        <w:t>Максим Федотович Гулий</w:t>
      </w:r>
      <w:r w:rsidRPr="00031A62">
        <w:rPr>
          <w:rFonts w:ascii="Times New Roman" w:hAnsi="Times New Roman" w:cs="Times New Roman"/>
          <w:sz w:val="28"/>
          <w:szCs w:val="28"/>
        </w:rPr>
        <w:t xml:space="preserve"> (1905–2007) – доктор біологічних наук, професор, академік АН УРСР, лауреат Державних премій СРСР та УРСР, заслужений діяч науки УРСР, Герой України, директор Інституту біохімії ім.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В. Палладіна АН УРСР (1972–1977).</w:t>
      </w:r>
    </w:p>
    <w:p w:rsidR="00031A62" w:rsidRPr="00031A62" w:rsidRDefault="00031A62" w:rsidP="00031A62">
      <w:pPr>
        <w:pStyle w:val="11"/>
        <w:shd w:val="clear" w:color="auto" w:fill="auto"/>
        <w:spacing w:line="360" w:lineRule="auto"/>
        <w:ind w:right="40" w:firstLine="709"/>
        <w:rPr>
          <w:rFonts w:ascii="Times New Roman" w:hAnsi="Times New Roman" w:cs="Times New Roman"/>
          <w:sz w:val="28"/>
          <w:szCs w:val="28"/>
        </w:rPr>
      </w:pPr>
      <w:r w:rsidRPr="00031A62">
        <w:rPr>
          <w:rFonts w:ascii="Times New Roman" w:hAnsi="Times New Roman" w:cs="Times New Roman"/>
          <w:sz w:val="28"/>
          <w:szCs w:val="28"/>
        </w:rPr>
        <w:t>Закінчив Київський ветеринарно-зоотехнічний інститут і з 1932 р. працював в Інституті біохімії, з 1944 р. – в Українській сільськогосподарській академії. Основними напрямами наукових досліджень було вивчення проблеми сучасної функціональної біохімії та молекулярної біології щодо метаболічної регуляції фізіологічного стану тварин і людини. М.</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Ф. Гулий довів, що вуглекислота є активним регулятором обміну речовин; розробив методи діагностики, профілактики і лікування захворювань, пов'язаних з патогенезом кислотно-основного гомеостазу. Розробив клінічний метод визначення глюкози, біотехнологію виробництва молекулярного кисню, лікарський препарат антимікробної дії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Мікроцид</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Автор концепції механізмів розвитку алкогольної й наркотичної залежності, нового фармацевтичного препарату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Медихронал</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та лікувально-профілактичного засобу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Коректин</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який має перспективу використання в ортопедії, онкології, геронтології, метаболічній терапії.</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6"/>
          <w:rFonts w:eastAsia="Lucida Sans Unicode"/>
          <w:sz w:val="28"/>
          <w:szCs w:val="28"/>
        </w:rPr>
        <w:t>Юрій Володимирович Хмеленський</w:t>
      </w:r>
      <w:r w:rsidRPr="00031A62">
        <w:rPr>
          <w:rFonts w:ascii="Times New Roman" w:hAnsi="Times New Roman" w:cs="Times New Roman"/>
          <w:sz w:val="28"/>
          <w:szCs w:val="28"/>
        </w:rPr>
        <w:t xml:space="preserve"> (1930–2014) – доктор медичних наук, професор, лауреат премії імені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В. Палладіна АН УРСР. Закінчив Київський медичний інститут (1952). У 1969–1976 рр. – професор кафедри, з 1976 по 1997 р. – завідувач кафедри біохімії, у 1985–1988 рр. – декан 2-го лікувального факультету Київського медичного університету імені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О. </w:t>
      </w:r>
      <w:r w:rsidRPr="00031A62">
        <w:rPr>
          <w:rFonts w:ascii="Times New Roman" w:hAnsi="Times New Roman" w:cs="Times New Roman"/>
          <w:sz w:val="28"/>
          <w:szCs w:val="28"/>
        </w:rPr>
        <w:lastRenderedPageBreak/>
        <w:t>Богомольця (тепер – Національний медичний університет імені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О. Богомольця).</w:t>
      </w:r>
    </w:p>
    <w:p w:rsidR="00031A62" w:rsidRPr="00031A62" w:rsidRDefault="00031A62" w:rsidP="00031A62">
      <w:pPr>
        <w:pStyle w:val="11"/>
        <w:shd w:val="clear" w:color="auto" w:fill="auto"/>
        <w:tabs>
          <w:tab w:val="left" w:leader="underscore" w:pos="2516"/>
        </w:tabs>
        <w:spacing w:line="360" w:lineRule="auto"/>
        <w:ind w:left="23" w:right="23" w:firstLine="689"/>
        <w:rPr>
          <w:rFonts w:ascii="Times New Roman" w:hAnsi="Times New Roman" w:cs="Times New Roman"/>
          <w:sz w:val="28"/>
          <w:szCs w:val="28"/>
        </w:rPr>
      </w:pPr>
      <w:r w:rsidRPr="00031A62">
        <w:rPr>
          <w:rFonts w:ascii="Times New Roman" w:hAnsi="Times New Roman" w:cs="Times New Roman"/>
          <w:sz w:val="28"/>
          <w:szCs w:val="28"/>
        </w:rPr>
        <w:t>Головні наукові дослідження професора Ю.</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В. Хмелевського присвячені питанням патобіохімії обміну речовин за моделювання різноманітних гіпоксичних  станів, біохімії коферментних вітамінів, зокрема тіаміну та піридоксину, вітаміну Е і коротколанцюгових токоферолів, при експериментальному ураженні міокарда та променевій хворобі.</w:t>
      </w:r>
    </w:p>
    <w:p w:rsidR="00031A62" w:rsidRPr="00031A62" w:rsidRDefault="00031A62" w:rsidP="00031A62">
      <w:pPr>
        <w:pStyle w:val="11"/>
        <w:shd w:val="clear" w:color="auto" w:fill="auto"/>
        <w:spacing w:line="360" w:lineRule="auto"/>
        <w:ind w:left="23" w:right="23" w:firstLine="686"/>
        <w:rPr>
          <w:rFonts w:ascii="Times New Roman" w:hAnsi="Times New Roman" w:cs="Times New Roman"/>
          <w:sz w:val="28"/>
          <w:szCs w:val="28"/>
        </w:rPr>
      </w:pPr>
      <w:r w:rsidRPr="00031A62">
        <w:rPr>
          <w:rStyle w:val="a6"/>
          <w:rFonts w:eastAsia="Lucida Sans Unicode"/>
          <w:sz w:val="28"/>
          <w:szCs w:val="28"/>
        </w:rPr>
        <w:t>Сергій Васильович Комісаренко</w:t>
      </w:r>
      <w:r w:rsidRPr="00031A62">
        <w:rPr>
          <w:rFonts w:ascii="Times New Roman" w:hAnsi="Times New Roman" w:cs="Times New Roman"/>
          <w:sz w:val="28"/>
          <w:szCs w:val="28"/>
        </w:rPr>
        <w:t xml:space="preserve"> (1943 р.н.) – провідний учений у галузі біохімії та молекулярної імунології. Академік НАН України та НАМН України, заслужений діяч науки і техніки України, лауреат Державної премії УРСР. Академік-секретар Відділення біохімії, фізіології та молекулярної біології НАН України. Директор Інституту біохімії ім. О.</w:t>
      </w:r>
      <w:r w:rsidRPr="00031A62">
        <w:rPr>
          <w:rFonts w:ascii="Times New Roman" w:hAnsi="Times New Roman" w:cs="Times New Roman"/>
          <w:sz w:val="28"/>
          <w:szCs w:val="28"/>
          <w:lang w:val="uk-UA"/>
        </w:rPr>
        <w:t xml:space="preserve"> </w:t>
      </w:r>
      <w:r w:rsidRPr="00031A62">
        <w:rPr>
          <w:rFonts w:ascii="Times New Roman" w:hAnsi="Times New Roman" w:cs="Times New Roman"/>
          <w:sz w:val="28"/>
          <w:szCs w:val="28"/>
        </w:rPr>
        <w:t xml:space="preserve">В. Палладіна НАН України. Головний редактор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Українського біохімічного журналу</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Президент Українського біохімічного товариства.</w:t>
      </w:r>
    </w:p>
    <w:p w:rsidR="00031A62" w:rsidRPr="00031A62" w:rsidRDefault="00031A62" w:rsidP="00031A62">
      <w:pPr>
        <w:pStyle w:val="11"/>
        <w:shd w:val="clear" w:color="auto" w:fill="auto"/>
        <w:spacing w:line="360" w:lineRule="auto"/>
        <w:ind w:left="20" w:right="20" w:firstLine="689"/>
        <w:rPr>
          <w:rFonts w:ascii="Times New Roman" w:hAnsi="Times New Roman" w:cs="Times New Roman"/>
          <w:sz w:val="28"/>
          <w:szCs w:val="28"/>
        </w:rPr>
      </w:pPr>
      <w:r w:rsidRPr="00031A62">
        <w:rPr>
          <w:rFonts w:ascii="Times New Roman" w:hAnsi="Times New Roman" w:cs="Times New Roman"/>
          <w:sz w:val="28"/>
          <w:szCs w:val="28"/>
        </w:rPr>
        <w:t>Народився в сім’ї відомого українського вченого-патофізіолога академіка В. П. Комісаренка. Закінчив лікувальний факультет Київського медичного інституту та аспірантуру Інституту біохімії АН УРСР.</w:t>
      </w:r>
    </w:p>
    <w:p w:rsidR="00031A62" w:rsidRPr="00031A62" w:rsidRDefault="00031A62" w:rsidP="00031A62">
      <w:pPr>
        <w:pStyle w:val="11"/>
        <w:shd w:val="clear" w:color="auto" w:fill="auto"/>
        <w:spacing w:line="360" w:lineRule="auto"/>
        <w:ind w:left="20" w:right="20" w:firstLine="689"/>
        <w:rPr>
          <w:rFonts w:ascii="Times New Roman" w:hAnsi="Times New Roman" w:cs="Times New Roman"/>
          <w:sz w:val="28"/>
          <w:szCs w:val="28"/>
        </w:rPr>
      </w:pPr>
      <w:r w:rsidRPr="00031A62">
        <w:rPr>
          <w:rFonts w:ascii="Times New Roman" w:hAnsi="Times New Roman" w:cs="Times New Roman"/>
          <w:sz w:val="28"/>
          <w:szCs w:val="28"/>
        </w:rPr>
        <w:t>Наукові праці академіка С. В. Комісаренка присвячені питанням біохімії та молекулярної імунології, основні напрями наукової діяльності пов'язані з імунохімічним дослідженням антигенної структури білків і пептидів. Упровадив методи імуноензиматичних досліджень і проточної цитофлуориметрії, ввів у дослідження гібридомну техніку одержання моноклональних антитіл. Досліджував імунітет у ліквідаторів аварії на Чорнобильській АЕС; відкрив нові центри полімеризації фібрину, розробив комплекс імуноферментних тест-систем для контролю протидифтерійного імунітету в популяції, для діагностики й моніторингу лікування системи згортання крові та діагностики туберкульозу; виявив протипухлинну та імуномодулюючу активність метиленбісфосфонової кислоти, на основі якої створено протипухлинні препарати для лікування онкологічних захворювань.</w:t>
      </w:r>
    </w:p>
    <w:p w:rsidR="00031A62" w:rsidRPr="00031A62" w:rsidRDefault="00031A62" w:rsidP="00031A62">
      <w:pPr>
        <w:pStyle w:val="11"/>
        <w:shd w:val="clear" w:color="auto" w:fill="auto"/>
        <w:spacing w:line="360" w:lineRule="auto"/>
        <w:ind w:left="20" w:right="20" w:firstLine="689"/>
        <w:jc w:val="center"/>
        <w:rPr>
          <w:rFonts w:ascii="Times New Roman" w:hAnsi="Times New Roman" w:cs="Times New Roman"/>
          <w:b/>
          <w:sz w:val="28"/>
          <w:szCs w:val="28"/>
          <w:lang w:val="uk-UA"/>
        </w:rPr>
      </w:pPr>
      <w:r w:rsidRPr="00031A62">
        <w:rPr>
          <w:rFonts w:ascii="Times New Roman" w:hAnsi="Times New Roman" w:cs="Times New Roman"/>
          <w:b/>
          <w:sz w:val="28"/>
          <w:szCs w:val="28"/>
          <w:lang w:val="uk-UA"/>
        </w:rPr>
        <w:lastRenderedPageBreak/>
        <w:t>Хімічний склад організму людини</w:t>
      </w:r>
    </w:p>
    <w:p w:rsidR="00031A62" w:rsidRPr="00031A62" w:rsidRDefault="00031A62" w:rsidP="00031A62">
      <w:pPr>
        <w:pStyle w:val="11"/>
        <w:shd w:val="clear" w:color="auto" w:fill="auto"/>
        <w:spacing w:line="360" w:lineRule="auto"/>
        <w:ind w:left="40" w:firstLine="669"/>
        <w:rPr>
          <w:rFonts w:ascii="Times New Roman" w:hAnsi="Times New Roman" w:cs="Times New Roman"/>
          <w:color w:val="000000"/>
          <w:sz w:val="28"/>
          <w:szCs w:val="28"/>
          <w:lang w:val="uk-UA"/>
        </w:rPr>
      </w:pPr>
      <w:r w:rsidRPr="00031A62">
        <w:rPr>
          <w:rFonts w:ascii="Times New Roman" w:hAnsi="Times New Roman" w:cs="Times New Roman"/>
          <w:color w:val="000000"/>
          <w:sz w:val="28"/>
          <w:szCs w:val="28"/>
        </w:rPr>
        <w:t xml:space="preserve">У організмі людини міститься більше 40 елементів періодичної системи </w:t>
      </w:r>
      <w:r w:rsidRPr="00031A62">
        <w:rPr>
          <w:rFonts w:ascii="Times New Roman" w:hAnsi="Times New Roman" w:cs="Times New Roman"/>
          <w:color w:val="000000"/>
          <w:sz w:val="28"/>
          <w:szCs w:val="28"/>
          <w:lang w:val="uk-UA"/>
        </w:rPr>
        <w:t xml:space="preserve">Д. І. </w:t>
      </w:r>
      <w:r w:rsidRPr="00031A62">
        <w:rPr>
          <w:rFonts w:ascii="Times New Roman" w:hAnsi="Times New Roman" w:cs="Times New Roman"/>
          <w:color w:val="000000"/>
          <w:sz w:val="28"/>
          <w:szCs w:val="28"/>
        </w:rPr>
        <w:t xml:space="preserve">Менделєєва. У найбільшій кількості в тканинах знаходяться </w:t>
      </w:r>
      <w:r w:rsidRPr="00031A62">
        <w:rPr>
          <w:rFonts w:ascii="Times New Roman" w:hAnsi="Times New Roman" w:cs="Times New Roman"/>
          <w:color w:val="000000"/>
          <w:sz w:val="28"/>
          <w:szCs w:val="28"/>
          <w:lang w:val="uk-UA"/>
        </w:rPr>
        <w:t>гідроген Н (63 % загального числа атомів), оксиген О (25,5 %), карбон (9,5%)</w:t>
      </w:r>
      <w:r w:rsidRPr="00031A62">
        <w:rPr>
          <w:rFonts w:ascii="Times New Roman" w:hAnsi="Times New Roman" w:cs="Times New Roman"/>
          <w:color w:val="000000"/>
          <w:sz w:val="28"/>
          <w:szCs w:val="28"/>
        </w:rPr>
        <w:t xml:space="preserve">, </w:t>
      </w:r>
      <w:r w:rsidRPr="00031A62">
        <w:rPr>
          <w:rFonts w:ascii="Times New Roman" w:hAnsi="Times New Roman" w:cs="Times New Roman"/>
          <w:color w:val="000000"/>
          <w:sz w:val="28"/>
          <w:szCs w:val="28"/>
          <w:lang w:val="uk-UA"/>
        </w:rPr>
        <w:t xml:space="preserve">нітроген </w:t>
      </w:r>
      <w:r w:rsidRPr="00031A62">
        <w:rPr>
          <w:rFonts w:ascii="Times New Roman" w:hAnsi="Times New Roman" w:cs="Times New Roman"/>
          <w:color w:val="000000"/>
          <w:sz w:val="28"/>
          <w:szCs w:val="28"/>
          <w:lang w:val="en-US"/>
        </w:rPr>
        <w:t>N</w:t>
      </w:r>
      <w:r w:rsidRPr="00031A62">
        <w:rPr>
          <w:rFonts w:ascii="Times New Roman" w:hAnsi="Times New Roman" w:cs="Times New Roman"/>
          <w:color w:val="000000"/>
          <w:sz w:val="28"/>
          <w:szCs w:val="28"/>
          <w:lang w:val="uk-UA"/>
        </w:rPr>
        <w:t xml:space="preserve"> (1,4 %)</w:t>
      </w:r>
      <w:r w:rsidRPr="00031A62">
        <w:rPr>
          <w:rFonts w:ascii="Times New Roman" w:hAnsi="Times New Roman" w:cs="Times New Roman"/>
          <w:color w:val="000000"/>
          <w:sz w:val="28"/>
          <w:szCs w:val="28"/>
        </w:rPr>
        <w:t xml:space="preserve">, </w:t>
      </w:r>
      <w:r w:rsidRPr="00031A62">
        <w:rPr>
          <w:rFonts w:ascii="Times New Roman" w:hAnsi="Times New Roman" w:cs="Times New Roman"/>
          <w:color w:val="000000"/>
          <w:sz w:val="28"/>
          <w:szCs w:val="28"/>
          <w:lang w:val="uk-UA"/>
        </w:rPr>
        <w:t xml:space="preserve">в значній кількості містяться </w:t>
      </w:r>
      <w:r w:rsidRPr="00031A62">
        <w:rPr>
          <w:rFonts w:ascii="Times New Roman" w:hAnsi="Times New Roman" w:cs="Times New Roman"/>
          <w:color w:val="000000"/>
          <w:sz w:val="28"/>
          <w:szCs w:val="28"/>
        </w:rPr>
        <w:t>фосфор</w:t>
      </w:r>
      <w:r w:rsidRPr="00031A62">
        <w:rPr>
          <w:rFonts w:ascii="Times New Roman" w:hAnsi="Times New Roman" w:cs="Times New Roman"/>
          <w:color w:val="000000"/>
          <w:sz w:val="28"/>
          <w:szCs w:val="28"/>
          <w:lang w:val="uk-UA"/>
        </w:rPr>
        <w:t xml:space="preserve"> Р</w:t>
      </w:r>
      <w:r w:rsidRPr="00031A62">
        <w:rPr>
          <w:rFonts w:ascii="Times New Roman" w:hAnsi="Times New Roman" w:cs="Times New Roman"/>
          <w:color w:val="000000"/>
          <w:sz w:val="28"/>
          <w:szCs w:val="28"/>
        </w:rPr>
        <w:t xml:space="preserve"> і </w:t>
      </w:r>
      <w:r w:rsidRPr="00031A62">
        <w:rPr>
          <w:rFonts w:ascii="Times New Roman" w:hAnsi="Times New Roman" w:cs="Times New Roman"/>
          <w:color w:val="000000"/>
          <w:sz w:val="28"/>
          <w:szCs w:val="28"/>
          <w:lang w:val="uk-UA"/>
        </w:rPr>
        <w:t xml:space="preserve">сульфур </w:t>
      </w:r>
      <w:r w:rsidRPr="00031A62">
        <w:rPr>
          <w:rFonts w:ascii="Times New Roman" w:hAnsi="Times New Roman" w:cs="Times New Roman"/>
          <w:color w:val="000000"/>
          <w:sz w:val="28"/>
          <w:szCs w:val="28"/>
          <w:lang w:val="en-US"/>
        </w:rPr>
        <w:t>S</w:t>
      </w:r>
      <w:r w:rsidRPr="00031A62">
        <w:rPr>
          <w:rFonts w:ascii="Times New Roman" w:hAnsi="Times New Roman" w:cs="Times New Roman"/>
          <w:color w:val="000000"/>
          <w:sz w:val="28"/>
          <w:szCs w:val="28"/>
        </w:rPr>
        <w:t xml:space="preserve">. Ці речовини називаються </w:t>
      </w:r>
      <w:r w:rsidRPr="00031A62">
        <w:rPr>
          <w:rFonts w:ascii="Times New Roman" w:hAnsi="Times New Roman" w:cs="Times New Roman"/>
          <w:b/>
          <w:color w:val="000000"/>
          <w:sz w:val="28"/>
          <w:szCs w:val="28"/>
        </w:rPr>
        <w:t>органогенами</w:t>
      </w:r>
      <w:r w:rsidRPr="00031A62">
        <w:rPr>
          <w:rFonts w:ascii="Times New Roman" w:hAnsi="Times New Roman" w:cs="Times New Roman"/>
          <w:color w:val="000000"/>
          <w:sz w:val="28"/>
          <w:szCs w:val="28"/>
        </w:rPr>
        <w:t>, оскільки вони входять до складу органічних компонентів клітин. Менше в клітинах натрію</w:t>
      </w:r>
      <w:r w:rsidRPr="00031A62">
        <w:rPr>
          <w:rFonts w:ascii="Times New Roman" w:hAnsi="Times New Roman" w:cs="Times New Roman"/>
          <w:color w:val="000000"/>
          <w:sz w:val="28"/>
          <w:szCs w:val="28"/>
          <w:lang w:val="uk-UA"/>
        </w:rPr>
        <w:t xml:space="preserve"> (</w:t>
      </w:r>
      <w:r w:rsidRPr="00031A62">
        <w:rPr>
          <w:rFonts w:ascii="Times New Roman" w:hAnsi="Times New Roman" w:cs="Times New Roman"/>
          <w:color w:val="000000"/>
          <w:sz w:val="28"/>
          <w:szCs w:val="28"/>
          <w:lang w:val="en-US"/>
        </w:rPr>
        <w:t>Na</w:t>
      </w:r>
      <w:r w:rsidRPr="00031A62">
        <w:rPr>
          <w:rFonts w:ascii="Times New Roman" w:hAnsi="Times New Roman" w:cs="Times New Roman"/>
          <w:color w:val="000000"/>
          <w:sz w:val="28"/>
          <w:szCs w:val="28"/>
        </w:rPr>
        <w:t>), калію (</w:t>
      </w:r>
      <w:r w:rsidRPr="00031A62">
        <w:rPr>
          <w:rFonts w:ascii="Times New Roman" w:hAnsi="Times New Roman" w:cs="Times New Roman"/>
          <w:color w:val="000000"/>
          <w:sz w:val="28"/>
          <w:szCs w:val="28"/>
          <w:lang w:val="en-US"/>
        </w:rPr>
        <w:t>K</w:t>
      </w:r>
      <w:r w:rsidRPr="00031A62">
        <w:rPr>
          <w:rFonts w:ascii="Times New Roman" w:hAnsi="Times New Roman" w:cs="Times New Roman"/>
          <w:color w:val="000000"/>
          <w:sz w:val="28"/>
          <w:szCs w:val="28"/>
        </w:rPr>
        <w:t>), кальцію (</w:t>
      </w:r>
      <w:r w:rsidRPr="00031A62">
        <w:rPr>
          <w:rFonts w:ascii="Times New Roman" w:hAnsi="Times New Roman" w:cs="Times New Roman"/>
          <w:color w:val="000000"/>
          <w:sz w:val="28"/>
          <w:szCs w:val="28"/>
          <w:lang w:val="en-US"/>
        </w:rPr>
        <w:t>Ca</w:t>
      </w:r>
      <w:r w:rsidRPr="00031A62">
        <w:rPr>
          <w:rFonts w:ascii="Times New Roman" w:hAnsi="Times New Roman" w:cs="Times New Roman"/>
          <w:color w:val="000000"/>
          <w:sz w:val="28"/>
          <w:szCs w:val="28"/>
        </w:rPr>
        <w:t>), магнію (</w:t>
      </w:r>
      <w:r w:rsidRPr="00031A62">
        <w:rPr>
          <w:rFonts w:ascii="Times New Roman" w:hAnsi="Times New Roman" w:cs="Times New Roman"/>
          <w:color w:val="000000"/>
          <w:sz w:val="28"/>
          <w:szCs w:val="28"/>
          <w:lang w:val="en-US"/>
        </w:rPr>
        <w:t>Mg</w:t>
      </w:r>
      <w:r w:rsidRPr="00031A62">
        <w:rPr>
          <w:rFonts w:ascii="Times New Roman" w:hAnsi="Times New Roman" w:cs="Times New Roman"/>
          <w:color w:val="000000"/>
          <w:sz w:val="28"/>
          <w:szCs w:val="28"/>
        </w:rPr>
        <w:t>), марганцю (</w:t>
      </w:r>
      <w:r w:rsidRPr="00031A62">
        <w:rPr>
          <w:rFonts w:ascii="Times New Roman" w:hAnsi="Times New Roman" w:cs="Times New Roman"/>
          <w:color w:val="000000"/>
          <w:sz w:val="28"/>
          <w:szCs w:val="28"/>
          <w:lang w:val="en-US"/>
        </w:rPr>
        <w:t>Mn</w:t>
      </w:r>
      <w:r w:rsidRPr="00031A62">
        <w:rPr>
          <w:rFonts w:ascii="Times New Roman" w:hAnsi="Times New Roman" w:cs="Times New Roman"/>
          <w:color w:val="000000"/>
          <w:sz w:val="28"/>
          <w:szCs w:val="28"/>
        </w:rPr>
        <w:t>), кобальту (</w:t>
      </w:r>
      <w:r w:rsidRPr="00031A62">
        <w:rPr>
          <w:rFonts w:ascii="Times New Roman" w:hAnsi="Times New Roman" w:cs="Times New Roman"/>
          <w:color w:val="000000"/>
          <w:sz w:val="28"/>
          <w:szCs w:val="28"/>
          <w:lang w:val="en-US"/>
        </w:rPr>
        <w:t>Co</w:t>
      </w:r>
      <w:r w:rsidRPr="00031A62">
        <w:rPr>
          <w:rFonts w:ascii="Times New Roman" w:hAnsi="Times New Roman" w:cs="Times New Roman"/>
          <w:color w:val="000000"/>
          <w:sz w:val="28"/>
          <w:szCs w:val="28"/>
        </w:rPr>
        <w:t>), заліза (</w:t>
      </w:r>
      <w:r w:rsidRPr="00031A62">
        <w:rPr>
          <w:rFonts w:ascii="Times New Roman" w:hAnsi="Times New Roman" w:cs="Times New Roman"/>
          <w:color w:val="000000"/>
          <w:sz w:val="28"/>
          <w:szCs w:val="28"/>
          <w:lang w:val="en-US"/>
        </w:rPr>
        <w:t>Fe</w:t>
      </w:r>
      <w:r w:rsidRPr="00031A62">
        <w:rPr>
          <w:rFonts w:ascii="Times New Roman" w:hAnsi="Times New Roman" w:cs="Times New Roman"/>
          <w:color w:val="000000"/>
          <w:sz w:val="28"/>
          <w:szCs w:val="28"/>
        </w:rPr>
        <w:t>), міді (</w:t>
      </w:r>
      <w:r w:rsidRPr="00031A62">
        <w:rPr>
          <w:rFonts w:ascii="Times New Roman" w:hAnsi="Times New Roman" w:cs="Times New Roman"/>
          <w:color w:val="000000"/>
          <w:sz w:val="28"/>
          <w:szCs w:val="28"/>
          <w:lang w:val="en-US"/>
        </w:rPr>
        <w:t>Cu</w:t>
      </w:r>
      <w:r w:rsidRPr="00031A62">
        <w:rPr>
          <w:rFonts w:ascii="Times New Roman" w:hAnsi="Times New Roman" w:cs="Times New Roman"/>
          <w:color w:val="000000"/>
          <w:sz w:val="28"/>
          <w:szCs w:val="28"/>
        </w:rPr>
        <w:t>), селену (</w:t>
      </w:r>
      <w:r w:rsidRPr="00031A62">
        <w:rPr>
          <w:rFonts w:ascii="Times New Roman" w:hAnsi="Times New Roman" w:cs="Times New Roman"/>
          <w:color w:val="000000"/>
          <w:sz w:val="28"/>
          <w:szCs w:val="28"/>
          <w:lang w:val="en-US"/>
        </w:rPr>
        <w:t>Se</w:t>
      </w:r>
      <w:r w:rsidRPr="00031A62">
        <w:rPr>
          <w:rFonts w:ascii="Times New Roman" w:hAnsi="Times New Roman" w:cs="Times New Roman"/>
          <w:color w:val="000000"/>
          <w:sz w:val="28"/>
          <w:szCs w:val="28"/>
        </w:rPr>
        <w:t xml:space="preserve">). </w:t>
      </w:r>
      <w:r w:rsidRPr="00031A62">
        <w:rPr>
          <w:rFonts w:ascii="Times New Roman" w:hAnsi="Times New Roman" w:cs="Times New Roman"/>
          <w:color w:val="000000"/>
          <w:sz w:val="28"/>
          <w:szCs w:val="28"/>
          <w:lang w:val="uk-UA"/>
        </w:rPr>
        <w:t>Усі</w:t>
      </w:r>
      <w:r w:rsidRPr="00031A62">
        <w:rPr>
          <w:rFonts w:ascii="Times New Roman" w:hAnsi="Times New Roman" w:cs="Times New Roman"/>
          <w:color w:val="000000"/>
          <w:sz w:val="28"/>
          <w:szCs w:val="28"/>
        </w:rPr>
        <w:t xml:space="preserve"> перерахован</w:t>
      </w:r>
      <w:r w:rsidRPr="00031A62">
        <w:rPr>
          <w:rFonts w:ascii="Times New Roman" w:hAnsi="Times New Roman" w:cs="Times New Roman"/>
          <w:color w:val="000000"/>
          <w:sz w:val="28"/>
          <w:szCs w:val="28"/>
          <w:lang w:val="uk-UA"/>
        </w:rPr>
        <w:t>і</w:t>
      </w:r>
      <w:r w:rsidRPr="00031A62">
        <w:rPr>
          <w:rFonts w:ascii="Times New Roman" w:hAnsi="Times New Roman" w:cs="Times New Roman"/>
          <w:color w:val="000000"/>
          <w:sz w:val="28"/>
          <w:szCs w:val="28"/>
        </w:rPr>
        <w:t xml:space="preserve"> елементи повинні потрапляти в організм із зовнішнього середовища. Органогены з’єднуються між собою і з іншими елементами, утворюючи білки, нуклеїнові кислоти, ліпіди, вуглеводи </w:t>
      </w:r>
      <w:r w:rsidRPr="00031A62">
        <w:rPr>
          <w:rFonts w:ascii="Times New Roman" w:hAnsi="Times New Roman" w:cs="Times New Roman"/>
          <w:color w:val="000000"/>
          <w:sz w:val="28"/>
          <w:szCs w:val="28"/>
          <w:lang w:val="uk-UA"/>
        </w:rPr>
        <w:t>та</w:t>
      </w:r>
      <w:r w:rsidRPr="00031A62">
        <w:rPr>
          <w:rFonts w:ascii="Times New Roman" w:hAnsi="Times New Roman" w:cs="Times New Roman"/>
          <w:color w:val="000000"/>
          <w:sz w:val="28"/>
          <w:szCs w:val="28"/>
        </w:rPr>
        <w:t xml:space="preserve"> інші складні речовини.</w:t>
      </w:r>
      <w:r w:rsidRPr="00031A62">
        <w:rPr>
          <w:rFonts w:ascii="Times New Roman" w:hAnsi="Times New Roman" w:cs="Times New Roman"/>
          <w:color w:val="000000"/>
          <w:sz w:val="28"/>
          <w:szCs w:val="28"/>
          <w:lang w:val="uk-UA"/>
        </w:rPr>
        <w:t xml:space="preserve"> </w:t>
      </w:r>
    </w:p>
    <w:p w:rsidR="00031A62" w:rsidRPr="00031A62" w:rsidRDefault="00031A62" w:rsidP="00031A62">
      <w:pPr>
        <w:pStyle w:val="11"/>
        <w:shd w:val="clear" w:color="auto" w:fill="auto"/>
        <w:spacing w:line="360" w:lineRule="auto"/>
        <w:ind w:left="40" w:firstLine="669"/>
        <w:rPr>
          <w:rFonts w:ascii="Times New Roman" w:hAnsi="Times New Roman" w:cs="Times New Roman"/>
          <w:color w:val="000000"/>
          <w:sz w:val="28"/>
          <w:szCs w:val="28"/>
          <w:lang w:val="uk-UA"/>
        </w:rPr>
      </w:pPr>
      <w:r w:rsidRPr="00031A62">
        <w:rPr>
          <w:rFonts w:ascii="Times New Roman" w:hAnsi="Times New Roman" w:cs="Times New Roman"/>
          <w:color w:val="000000"/>
          <w:sz w:val="28"/>
          <w:szCs w:val="28"/>
          <w:lang w:val="uk-UA"/>
        </w:rPr>
        <w:t>Карбон</w:t>
      </w:r>
      <w:r w:rsidRPr="00031A62">
        <w:rPr>
          <w:rFonts w:ascii="Times New Roman" w:hAnsi="Times New Roman" w:cs="Times New Roman"/>
          <w:color w:val="000000"/>
          <w:sz w:val="28"/>
          <w:szCs w:val="28"/>
        </w:rPr>
        <w:t xml:space="preserve"> є центром органічних сполук. Він утворює стабільні молекули різноманітної конфігурації з великим числом функціональних груп.</w:t>
      </w:r>
      <w:r w:rsidRPr="00031A62">
        <w:rPr>
          <w:rFonts w:ascii="Times New Roman" w:hAnsi="Times New Roman" w:cs="Times New Roman"/>
          <w:color w:val="000000"/>
          <w:sz w:val="28"/>
          <w:szCs w:val="28"/>
          <w:lang w:val="uk-UA"/>
        </w:rPr>
        <w:t xml:space="preserve"> </w:t>
      </w:r>
    </w:p>
    <w:p w:rsidR="00031A62" w:rsidRPr="00031A62" w:rsidRDefault="00031A62" w:rsidP="00031A62">
      <w:pPr>
        <w:pStyle w:val="11"/>
        <w:shd w:val="clear" w:color="auto" w:fill="auto"/>
        <w:spacing w:line="360" w:lineRule="auto"/>
        <w:ind w:left="40" w:firstLine="669"/>
        <w:rPr>
          <w:rFonts w:ascii="Times New Roman" w:hAnsi="Times New Roman" w:cs="Times New Roman"/>
          <w:sz w:val="28"/>
          <w:szCs w:val="28"/>
          <w:lang w:val="uk-UA"/>
        </w:rPr>
      </w:pPr>
      <w:r w:rsidRPr="00031A62">
        <w:rPr>
          <w:rFonts w:ascii="Times New Roman" w:hAnsi="Times New Roman" w:cs="Times New Roman"/>
          <w:color w:val="000000"/>
          <w:sz w:val="28"/>
          <w:szCs w:val="28"/>
          <w:lang w:val="uk-UA"/>
        </w:rPr>
        <w:t xml:space="preserve">Нітроген часто помилково називають «не підтримуючий життя», тому що він не підтримує горіння, проте без цього елементу життя неможливе, оскільки він входить до складу білків, нуклеїнових кислот та багатьох інших сполук, які складають основу життєдіяльності організму. </w:t>
      </w:r>
    </w:p>
    <w:p w:rsidR="00031A62" w:rsidRPr="00031A62" w:rsidRDefault="00031A62" w:rsidP="00031A62">
      <w:pPr>
        <w:pStyle w:val="11"/>
        <w:shd w:val="clear" w:color="auto" w:fill="auto"/>
        <w:spacing w:line="360" w:lineRule="auto"/>
        <w:ind w:firstLine="709"/>
        <w:rPr>
          <w:rFonts w:ascii="Times New Roman" w:hAnsi="Times New Roman" w:cs="Times New Roman"/>
          <w:color w:val="000000"/>
          <w:sz w:val="28"/>
          <w:szCs w:val="28"/>
        </w:rPr>
      </w:pPr>
      <w:r w:rsidRPr="00031A62">
        <w:rPr>
          <w:rFonts w:ascii="Times New Roman" w:hAnsi="Times New Roman" w:cs="Times New Roman"/>
          <w:color w:val="000000"/>
          <w:sz w:val="28"/>
          <w:szCs w:val="28"/>
          <w:lang w:val="uk-UA"/>
        </w:rPr>
        <w:t>Оксиген</w:t>
      </w:r>
      <w:r w:rsidRPr="00031A62">
        <w:rPr>
          <w:rFonts w:ascii="Times New Roman" w:hAnsi="Times New Roman" w:cs="Times New Roman"/>
          <w:color w:val="000000"/>
          <w:sz w:val="28"/>
          <w:szCs w:val="28"/>
        </w:rPr>
        <w:t xml:space="preserve"> бере участь в утворенні кислотних, спиртовых </w:t>
      </w:r>
      <w:r w:rsidRPr="00031A62">
        <w:rPr>
          <w:rFonts w:ascii="Times New Roman" w:hAnsi="Times New Roman" w:cs="Times New Roman"/>
          <w:color w:val="000000"/>
          <w:sz w:val="28"/>
          <w:szCs w:val="28"/>
          <w:lang w:val="uk-UA"/>
        </w:rPr>
        <w:t>та</w:t>
      </w:r>
      <w:r w:rsidRPr="00031A62">
        <w:rPr>
          <w:rFonts w:ascii="Times New Roman" w:hAnsi="Times New Roman" w:cs="Times New Roman"/>
          <w:color w:val="000000"/>
          <w:sz w:val="28"/>
          <w:szCs w:val="28"/>
        </w:rPr>
        <w:t xml:space="preserve"> інших груп в органічних сполуках. Без нього неможливі біохімічні процеси. Завдяки реакції з </w:t>
      </w:r>
      <w:r w:rsidRPr="00031A62">
        <w:rPr>
          <w:rFonts w:ascii="Times New Roman" w:hAnsi="Times New Roman" w:cs="Times New Roman"/>
          <w:color w:val="000000"/>
          <w:sz w:val="28"/>
          <w:szCs w:val="28"/>
          <w:lang w:val="uk-UA"/>
        </w:rPr>
        <w:t>оксигеном</w:t>
      </w:r>
      <w:r w:rsidRPr="00031A62">
        <w:rPr>
          <w:rFonts w:ascii="Times New Roman" w:hAnsi="Times New Roman" w:cs="Times New Roman"/>
          <w:color w:val="000000"/>
          <w:sz w:val="28"/>
          <w:szCs w:val="28"/>
        </w:rPr>
        <w:t xml:space="preserve"> здійснюється дихання в клітинах, протікають енергетичні процеси, необхідні для життєдіяльності.</w:t>
      </w:r>
    </w:p>
    <w:p w:rsidR="00031A62" w:rsidRPr="00031A62" w:rsidRDefault="00031A62" w:rsidP="00031A62">
      <w:pPr>
        <w:pStyle w:val="11"/>
        <w:shd w:val="clear" w:color="auto" w:fill="auto"/>
        <w:spacing w:line="360" w:lineRule="auto"/>
        <w:ind w:firstLine="709"/>
        <w:rPr>
          <w:rFonts w:ascii="Times New Roman" w:hAnsi="Times New Roman" w:cs="Times New Roman"/>
          <w:sz w:val="28"/>
          <w:szCs w:val="28"/>
        </w:rPr>
      </w:pPr>
      <w:r w:rsidRPr="00031A62">
        <w:rPr>
          <w:rFonts w:ascii="Times New Roman" w:hAnsi="Times New Roman" w:cs="Times New Roman"/>
          <w:color w:val="000000"/>
          <w:sz w:val="28"/>
          <w:szCs w:val="28"/>
          <w:lang w:val="uk-UA"/>
        </w:rPr>
        <w:t>Гідроген</w:t>
      </w:r>
      <w:r w:rsidRPr="00031A62">
        <w:rPr>
          <w:rFonts w:ascii="Times New Roman" w:hAnsi="Times New Roman" w:cs="Times New Roman"/>
          <w:color w:val="000000"/>
          <w:sz w:val="28"/>
          <w:szCs w:val="28"/>
        </w:rPr>
        <w:t xml:space="preserve"> – не лише пластичний компонент органічних сполук, але і </w:t>
      </w:r>
      <w:r w:rsidRPr="00031A62">
        <w:rPr>
          <w:rFonts w:ascii="Times New Roman" w:hAnsi="Times New Roman" w:cs="Times New Roman"/>
          <w:color w:val="000000"/>
          <w:sz w:val="28"/>
          <w:szCs w:val="28"/>
          <w:lang w:val="uk-UA"/>
        </w:rPr>
        <w:t>«</w:t>
      </w:r>
      <w:r w:rsidRPr="00031A62">
        <w:rPr>
          <w:rFonts w:ascii="Times New Roman" w:hAnsi="Times New Roman" w:cs="Times New Roman"/>
          <w:color w:val="000000"/>
          <w:sz w:val="28"/>
          <w:szCs w:val="28"/>
        </w:rPr>
        <w:t>пальне</w:t>
      </w:r>
      <w:r w:rsidRPr="00031A62">
        <w:rPr>
          <w:rFonts w:ascii="Times New Roman" w:hAnsi="Times New Roman" w:cs="Times New Roman"/>
          <w:color w:val="000000"/>
          <w:sz w:val="28"/>
          <w:szCs w:val="28"/>
          <w:lang w:val="uk-UA"/>
        </w:rPr>
        <w:t>»</w:t>
      </w:r>
      <w:r w:rsidRPr="00031A62">
        <w:rPr>
          <w:rFonts w:ascii="Times New Roman" w:hAnsi="Times New Roman" w:cs="Times New Roman"/>
          <w:color w:val="000000"/>
          <w:sz w:val="28"/>
          <w:szCs w:val="28"/>
        </w:rPr>
        <w:t xml:space="preserve"> для рослинного </w:t>
      </w:r>
      <w:r w:rsidRPr="00031A62">
        <w:rPr>
          <w:rFonts w:ascii="Times New Roman" w:hAnsi="Times New Roman" w:cs="Times New Roman"/>
          <w:color w:val="000000"/>
          <w:sz w:val="28"/>
          <w:szCs w:val="28"/>
          <w:lang w:val="uk-UA"/>
        </w:rPr>
        <w:t>та</w:t>
      </w:r>
      <w:r w:rsidRPr="00031A62">
        <w:rPr>
          <w:rFonts w:ascii="Times New Roman" w:hAnsi="Times New Roman" w:cs="Times New Roman"/>
          <w:color w:val="000000"/>
          <w:sz w:val="28"/>
          <w:szCs w:val="28"/>
        </w:rPr>
        <w:t xml:space="preserve"> тваринного світу: при його з’єднанні з </w:t>
      </w:r>
      <w:r w:rsidRPr="00031A62">
        <w:rPr>
          <w:rFonts w:ascii="Times New Roman" w:hAnsi="Times New Roman" w:cs="Times New Roman"/>
          <w:color w:val="000000"/>
          <w:sz w:val="28"/>
          <w:szCs w:val="28"/>
          <w:lang w:val="uk-UA"/>
        </w:rPr>
        <w:t>оксигеном</w:t>
      </w:r>
      <w:r w:rsidRPr="00031A62">
        <w:rPr>
          <w:rFonts w:ascii="Times New Roman" w:hAnsi="Times New Roman" w:cs="Times New Roman"/>
          <w:color w:val="000000"/>
          <w:sz w:val="28"/>
          <w:szCs w:val="28"/>
        </w:rPr>
        <w:t xml:space="preserve"> виділяється велика кількість енергії.</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color w:val="212121"/>
          <w:sz w:val="28"/>
          <w:szCs w:val="28"/>
          <w:lang w:val="uk-UA"/>
        </w:rPr>
      </w:pPr>
      <w:r w:rsidRPr="00031A62">
        <w:rPr>
          <w:rFonts w:ascii="Times New Roman" w:hAnsi="Times New Roman" w:cs="Times New Roman"/>
          <w:color w:val="212121"/>
          <w:sz w:val="28"/>
          <w:szCs w:val="28"/>
          <w:lang w:val="uk-UA"/>
        </w:rPr>
        <w:t>Сульфур бере участь в утворенні тіолових груп, які легко окислюються, дисульфідних містків, які стабілізують структуру певних ділянок молекул білків. Сульфур – один з елементів, який бере участь у процесах знешкодженння токсичних речовин.</w:t>
      </w:r>
    </w:p>
    <w:p w:rsidR="00031A62" w:rsidRPr="00031A62" w:rsidRDefault="00031A62" w:rsidP="00031A62">
      <w:pPr>
        <w:pStyle w:val="HTML"/>
        <w:shd w:val="clear" w:color="auto" w:fill="FFFFFF"/>
        <w:spacing w:line="360" w:lineRule="auto"/>
        <w:ind w:firstLine="709"/>
        <w:jc w:val="both"/>
        <w:rPr>
          <w:rFonts w:ascii="Times New Roman" w:hAnsi="Times New Roman" w:cs="Times New Roman"/>
          <w:color w:val="212121"/>
          <w:sz w:val="28"/>
          <w:szCs w:val="28"/>
        </w:rPr>
      </w:pPr>
      <w:r w:rsidRPr="00031A62">
        <w:rPr>
          <w:rFonts w:ascii="Times New Roman" w:hAnsi="Times New Roman" w:cs="Times New Roman"/>
          <w:color w:val="212121"/>
          <w:sz w:val="28"/>
          <w:szCs w:val="28"/>
          <w:lang w:val="uk-UA"/>
        </w:rPr>
        <w:lastRenderedPageBreak/>
        <w:t>Фосфор широко представлений в організмі як у вільному стані, так і в поєднанні з різними речовинами (білками, жирами, вуглеводами). Він входить до складу фосфоліпідів, фосфопротеїнів, мононуклеотидів АТФ, ГТФ, є частиною буферної системи крові. Фосфор бере участь в активації різних сполук, в формуванні кісткової системи та зубів.</w:t>
      </w:r>
    </w:p>
    <w:p w:rsidR="00031A62" w:rsidRPr="00031A62" w:rsidRDefault="00031A62" w:rsidP="00031A62">
      <w:pPr>
        <w:spacing w:after="0" w:line="360" w:lineRule="auto"/>
        <w:ind w:firstLine="709"/>
        <w:jc w:val="both"/>
      </w:pPr>
      <w:r w:rsidRPr="00031A62">
        <w:t>Жива матерія складається з речовин, що мають молекули дуже великих розмірів (макромолекули), завдяки чому вони мають одночасно і стабільність, і високу реакцыйну здатність. Такими сполуками є білки, нуклеїнові кислоти, ліпіди, вуглеводи. З ними пов’язані усі життєво важливі процеси.</w:t>
      </w:r>
    </w:p>
    <w:p w:rsidR="00031A62" w:rsidRPr="00031A62" w:rsidRDefault="00031A62" w:rsidP="00031A62">
      <w:pPr>
        <w:spacing w:after="0" w:line="360" w:lineRule="auto"/>
        <w:ind w:firstLine="709"/>
        <w:jc w:val="both"/>
      </w:pPr>
      <w:r w:rsidRPr="00031A62">
        <w:t xml:space="preserve">Не менш відповідальну роль в живій матерії грають вода і мінеральні речовини. Солі і вода складають біля 2/3 людського тіла. Велика частина мінеральних речовин </w:t>
      </w:r>
      <w:r w:rsidRPr="00031A62">
        <w:rPr>
          <w:lang w:val="uk-UA"/>
        </w:rPr>
        <w:t>приходиться</w:t>
      </w:r>
      <w:r w:rsidRPr="00031A62">
        <w:t xml:space="preserve"> на долю кісток, до складу яких входить не </w:t>
      </w:r>
      <w:r w:rsidRPr="00031A62">
        <w:rPr>
          <w:lang w:val="uk-UA"/>
        </w:rPr>
        <w:t>розчинна</w:t>
      </w:r>
      <w:r w:rsidRPr="00031A62">
        <w:t xml:space="preserve"> у воді сіль – фосфорнокисл</w:t>
      </w:r>
      <w:r w:rsidRPr="00031A62">
        <w:rPr>
          <w:lang w:val="uk-UA"/>
        </w:rPr>
        <w:t>и</w:t>
      </w:r>
      <w:r w:rsidRPr="00031A62">
        <w:t xml:space="preserve">й кальцій. Рідини в </w:t>
      </w:r>
      <w:r w:rsidRPr="00031A62">
        <w:rPr>
          <w:lang w:val="uk-UA"/>
        </w:rPr>
        <w:t>організмі</w:t>
      </w:r>
      <w:r w:rsidRPr="00031A62">
        <w:t xml:space="preserve"> людини </w:t>
      </w:r>
      <w:r w:rsidRPr="00031A62">
        <w:rPr>
          <w:lang w:val="uk-UA"/>
        </w:rPr>
        <w:t>та</w:t>
      </w:r>
      <w:r w:rsidRPr="00031A62">
        <w:t xml:space="preserve"> тварин є розчинами </w:t>
      </w:r>
      <w:r w:rsidRPr="00031A62">
        <w:rPr>
          <w:lang w:val="uk-UA"/>
        </w:rPr>
        <w:t>електролітами</w:t>
      </w:r>
      <w:r w:rsidRPr="00031A62">
        <w:t xml:space="preserve">. Вони забезпечують постійність осмотичного </w:t>
      </w:r>
      <w:r w:rsidRPr="00031A62">
        <w:rPr>
          <w:lang w:val="uk-UA"/>
        </w:rPr>
        <w:t>тиску</w:t>
      </w:r>
      <w:r w:rsidRPr="00031A62">
        <w:t xml:space="preserve"> </w:t>
      </w:r>
      <w:r w:rsidRPr="00031A62">
        <w:rPr>
          <w:lang w:val="uk-UA"/>
        </w:rPr>
        <w:t>у</w:t>
      </w:r>
      <w:r w:rsidRPr="00031A62">
        <w:t xml:space="preserve"> рідких фазах організму, кислотно-лужн</w:t>
      </w:r>
      <w:r w:rsidRPr="00031A62">
        <w:rPr>
          <w:lang w:val="uk-UA"/>
        </w:rPr>
        <w:t>у</w:t>
      </w:r>
      <w:r w:rsidRPr="00031A62">
        <w:t xml:space="preserve"> </w:t>
      </w:r>
      <w:r w:rsidRPr="00031A62">
        <w:rPr>
          <w:lang w:val="uk-UA"/>
        </w:rPr>
        <w:t>рівновагу у</w:t>
      </w:r>
      <w:r w:rsidRPr="00031A62">
        <w:t xml:space="preserve"> тканинах. У цих процесах переважають катіони натрію і калію, аніони хлору, карбонати, фосфати.</w:t>
      </w:r>
    </w:p>
    <w:p w:rsidR="00031A62" w:rsidRPr="00031A62" w:rsidRDefault="00031A62" w:rsidP="00031A62">
      <w:pPr>
        <w:spacing w:after="0" w:line="360" w:lineRule="auto"/>
        <w:ind w:firstLine="709"/>
        <w:jc w:val="both"/>
        <w:rPr>
          <w:lang w:val="uk-UA"/>
        </w:rPr>
      </w:pPr>
      <w:r w:rsidRPr="00031A62">
        <w:rPr>
          <w:lang w:val="uk-UA"/>
        </w:rPr>
        <w:t xml:space="preserve">Хімічні елементи, що входять до складу живих організмів, умовно ділять на три групи: </w:t>
      </w:r>
      <w:r w:rsidRPr="00031A62">
        <w:rPr>
          <w:i/>
          <w:lang w:val="uk-UA"/>
        </w:rPr>
        <w:t>макро-, мікро- та ультрамікроелементи</w:t>
      </w:r>
      <w:r w:rsidRPr="00031A62">
        <w:rPr>
          <w:lang w:val="uk-UA"/>
        </w:rPr>
        <w:t xml:space="preserve">. До </w:t>
      </w:r>
      <w:r w:rsidRPr="00031A62">
        <w:rPr>
          <w:i/>
          <w:lang w:val="uk-UA"/>
        </w:rPr>
        <w:t>макроелементів</w:t>
      </w:r>
      <w:r w:rsidRPr="00031A62">
        <w:rPr>
          <w:lang w:val="uk-UA"/>
        </w:rPr>
        <w:t xml:space="preserve"> відносять ті хімічні елементи, вміст яких перевищує 0,001 %  (О, С, Н, К, Са, </w:t>
      </w:r>
      <w:r w:rsidRPr="00031A62">
        <w:rPr>
          <w:lang w:val="en-US"/>
        </w:rPr>
        <w:t>N</w:t>
      </w:r>
      <w:r w:rsidRPr="00031A62">
        <w:t>,</w:t>
      </w:r>
      <w:r w:rsidRPr="00031A62">
        <w:rPr>
          <w:lang w:val="uk-UA"/>
        </w:rPr>
        <w:t xml:space="preserve"> Р, </w:t>
      </w:r>
      <w:r w:rsidRPr="00031A62">
        <w:rPr>
          <w:lang w:val="en-US"/>
        </w:rPr>
        <w:t>S</w:t>
      </w:r>
      <w:r w:rsidRPr="00031A62">
        <w:rPr>
          <w:lang w:val="uk-UA"/>
        </w:rPr>
        <w:t>, М</w:t>
      </w:r>
      <w:r w:rsidRPr="00031A62">
        <w:rPr>
          <w:lang w:val="en-US"/>
        </w:rPr>
        <w:t>g</w:t>
      </w:r>
      <w:r w:rsidRPr="00031A62">
        <w:rPr>
          <w:lang w:val="uk-UA"/>
        </w:rPr>
        <w:t xml:space="preserve">, </w:t>
      </w:r>
      <w:r w:rsidRPr="00031A62">
        <w:rPr>
          <w:lang w:val="en-US"/>
        </w:rPr>
        <w:t>Na</w:t>
      </w:r>
      <w:r w:rsidRPr="00031A62">
        <w:t xml:space="preserve">, </w:t>
      </w:r>
      <w:r w:rsidRPr="00031A62">
        <w:rPr>
          <w:lang w:val="en-US"/>
        </w:rPr>
        <w:t>Cl</w:t>
      </w:r>
      <w:r w:rsidRPr="00031A62">
        <w:rPr>
          <w:lang w:val="uk-UA"/>
        </w:rPr>
        <w:t xml:space="preserve">, </w:t>
      </w:r>
      <w:r w:rsidRPr="00031A62">
        <w:rPr>
          <w:lang w:val="en-US"/>
        </w:rPr>
        <w:t>F</w:t>
      </w:r>
      <w:r w:rsidRPr="00031A62">
        <w:rPr>
          <w:lang w:val="uk-UA"/>
        </w:rPr>
        <w:t xml:space="preserve">е та ін.). Якщо вміст хімічного елементу в організмі складає від 0,001 до 0,000001 %, то його відносять до </w:t>
      </w:r>
      <w:r w:rsidRPr="00031A62">
        <w:rPr>
          <w:i/>
          <w:lang w:val="uk-UA"/>
        </w:rPr>
        <w:t xml:space="preserve">мікроелементів </w:t>
      </w:r>
      <w:r w:rsidRPr="00031A62">
        <w:rPr>
          <w:lang w:val="uk-UA"/>
        </w:rPr>
        <w:t>(</w:t>
      </w:r>
      <w:r w:rsidRPr="00031A62">
        <w:rPr>
          <w:lang w:val="en-US"/>
        </w:rPr>
        <w:t>Cu</w:t>
      </w:r>
      <w:r w:rsidRPr="00031A62">
        <w:rPr>
          <w:lang w:val="uk-UA"/>
        </w:rPr>
        <w:t>, М</w:t>
      </w:r>
      <w:r w:rsidRPr="00031A62">
        <w:rPr>
          <w:lang w:val="en-US"/>
        </w:rPr>
        <w:t>n</w:t>
      </w:r>
      <w:r w:rsidRPr="00031A62">
        <w:rPr>
          <w:lang w:val="uk-UA"/>
        </w:rPr>
        <w:t xml:space="preserve">, </w:t>
      </w:r>
      <w:r w:rsidRPr="00031A62">
        <w:rPr>
          <w:lang w:val="en-US"/>
        </w:rPr>
        <w:t>Co</w:t>
      </w:r>
      <w:r w:rsidRPr="00031A62">
        <w:rPr>
          <w:lang w:val="uk-UA"/>
        </w:rPr>
        <w:t xml:space="preserve"> та ін.). Елементи, що знаходяться в ще менших кількостях, називають </w:t>
      </w:r>
      <w:r w:rsidRPr="00031A62">
        <w:rPr>
          <w:i/>
          <w:lang w:val="uk-UA"/>
        </w:rPr>
        <w:t>ультрамікроелементами</w:t>
      </w:r>
      <w:r w:rsidRPr="00031A62">
        <w:rPr>
          <w:lang w:val="uk-UA"/>
        </w:rPr>
        <w:t xml:space="preserve"> (</w:t>
      </w:r>
      <w:r w:rsidRPr="00031A62">
        <w:rPr>
          <w:lang w:val="en-US"/>
        </w:rPr>
        <w:t>Pb</w:t>
      </w:r>
      <w:r w:rsidRPr="00031A62">
        <w:rPr>
          <w:lang w:val="uk-UA"/>
        </w:rPr>
        <w:t xml:space="preserve">, V, </w:t>
      </w:r>
      <w:r w:rsidRPr="00031A62">
        <w:rPr>
          <w:lang w:val="en-US"/>
        </w:rPr>
        <w:t>Au</w:t>
      </w:r>
      <w:r w:rsidRPr="00031A62">
        <w:rPr>
          <w:lang w:val="uk-UA"/>
        </w:rPr>
        <w:t xml:space="preserve">, </w:t>
      </w:r>
      <w:r w:rsidRPr="00031A62">
        <w:rPr>
          <w:lang w:val="en-US"/>
        </w:rPr>
        <w:t>Hg</w:t>
      </w:r>
      <w:r w:rsidRPr="00031A62">
        <w:rPr>
          <w:lang w:val="uk-UA"/>
        </w:rPr>
        <w:t xml:space="preserve"> та ін.).</w:t>
      </w:r>
    </w:p>
    <w:p w:rsidR="00031A62" w:rsidRPr="00031A62" w:rsidRDefault="00031A62" w:rsidP="00031A62">
      <w:pPr>
        <w:spacing w:after="0" w:line="360" w:lineRule="auto"/>
        <w:ind w:firstLine="709"/>
        <w:jc w:val="both"/>
        <w:rPr>
          <w:lang w:val="uk-UA"/>
        </w:rPr>
      </w:pPr>
      <w:r w:rsidRPr="00031A62">
        <w:rPr>
          <w:i/>
          <w:lang w:val="uk-UA"/>
        </w:rPr>
        <w:t xml:space="preserve">Вода. </w:t>
      </w:r>
      <w:r w:rsidRPr="00031A62">
        <w:rPr>
          <w:lang w:val="uk-UA"/>
        </w:rPr>
        <w:t>За невеликим винятком (кістки, емаль зубів) вона є переважаючим компонентом в структурі клітини. Вода служить природним розчинником для багатьох речовин, а також дисперсійним середовищем, що відіграє важливу роль в колоїдній системі цитоплазми. Усі хімічні процеси в</w:t>
      </w:r>
      <w:r w:rsidRPr="00031A62">
        <w:t xml:space="preserve"> </w:t>
      </w:r>
      <w:r w:rsidRPr="00031A62">
        <w:rPr>
          <w:lang w:val="uk-UA"/>
        </w:rPr>
        <w:t xml:space="preserve">організмі протікають у водному середовищі, вода приймає безпосередню </w:t>
      </w:r>
      <w:r w:rsidRPr="00031A62">
        <w:rPr>
          <w:lang w:val="uk-UA"/>
        </w:rPr>
        <w:lastRenderedPageBreak/>
        <w:t>участь у багатьох біохімічних реакціях. Крім того вона виводить з організму різноманітні речовини. Про значення води для процесів життєдіяльності говорить той факт, що втрата даже п</w:t>
      </w:r>
      <w:r w:rsidRPr="00031A62">
        <w:t>’</w:t>
      </w:r>
      <w:r w:rsidRPr="00031A62">
        <w:rPr>
          <w:lang w:val="uk-UA"/>
        </w:rPr>
        <w:t>ятої частини її неминуче призводить до загибелі.</w:t>
      </w:r>
    </w:p>
    <w:p w:rsidR="00031A62" w:rsidRPr="00031A62" w:rsidRDefault="00031A62" w:rsidP="00031A62">
      <w:pPr>
        <w:spacing w:after="0" w:line="360" w:lineRule="auto"/>
        <w:ind w:firstLine="709"/>
        <w:jc w:val="center"/>
        <w:rPr>
          <w:b/>
          <w:lang w:val="uk-UA"/>
        </w:rPr>
      </w:pPr>
      <w:r w:rsidRPr="00031A62">
        <w:rPr>
          <w:b/>
          <w:lang w:val="uk-UA"/>
        </w:rPr>
        <w:t>Біомолекули та їх функції</w:t>
      </w:r>
    </w:p>
    <w:p w:rsidR="00031A62" w:rsidRPr="00031A62" w:rsidRDefault="00031A62" w:rsidP="00031A62">
      <w:pPr>
        <w:spacing w:after="0" w:line="360" w:lineRule="auto"/>
        <w:ind w:firstLine="709"/>
        <w:jc w:val="both"/>
        <w:rPr>
          <w:lang w:val="uk-UA"/>
        </w:rPr>
      </w:pPr>
      <w:r w:rsidRPr="00031A62">
        <w:rPr>
          <w:b/>
          <w:lang w:val="uk-UA"/>
        </w:rPr>
        <w:t>Біомолекули</w:t>
      </w:r>
      <w:r w:rsidRPr="00031A62">
        <w:rPr>
          <w:lang w:val="uk-UA"/>
        </w:rPr>
        <w:t xml:space="preserve"> – органічні речовини живих організмів, що виконують пластичну (будівельну), метаболічну (участь в обміні речовин) і регуляторну функції. До біомолекул належать нуклеїнові кислоти, білки, вуглеводи, ліпіди, вітаміни, гормони та проміжні продукти обміну речовин (метаболіти).</w:t>
      </w:r>
    </w:p>
    <w:p w:rsidR="00031A62" w:rsidRPr="00031A62" w:rsidRDefault="00031A62" w:rsidP="00031A62">
      <w:pPr>
        <w:spacing w:after="0" w:line="360" w:lineRule="auto"/>
        <w:ind w:firstLine="709"/>
        <w:jc w:val="both"/>
      </w:pPr>
      <w:r w:rsidRPr="00031A62">
        <w:rPr>
          <w:b/>
          <w:lang w:val="uk-UA"/>
        </w:rPr>
        <w:t>Нуклеїнові кислоти</w:t>
      </w:r>
      <w:r w:rsidRPr="00031A62">
        <w:rPr>
          <w:lang w:val="uk-UA"/>
        </w:rPr>
        <w:t xml:space="preserve"> (дезоксирибонуклеїнова (ДНК) і рибонуклеїнова (РНК)) – полімери, що складаються з нуклеотидів. До складу кожного нуклеотиду входять азотиста основа (похідні піримідину або пурину), пентоза (рибоза або дезксирибоза) та залишок фосфатної кислоти. У молекулі нуклеїнової кислоти нуклеотиди сполучені лінійно фосфодіефірними зв'язками. Нуклеїнові кислоти – це інформаційний банк, у якому містяться всі відомості про склад, розвиток і функціонування живих систем. </w:t>
      </w:r>
      <w:r w:rsidRPr="00031A62">
        <w:t>Спадковий матеріал у них не тільки зберігається, а й активно реалізується під час процесів синтезу, розвитку організму, поділу клітин та розмноження.</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rPr>
        <w:t>Білки</w:t>
      </w:r>
      <w:r w:rsidRPr="00031A62">
        <w:rPr>
          <w:rFonts w:ascii="Times New Roman" w:hAnsi="Times New Roman" w:cs="Times New Roman"/>
          <w:sz w:val="28"/>
          <w:szCs w:val="28"/>
        </w:rPr>
        <w:t xml:space="preserve">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полімери амінокислот з молекулярною масою понад 5000 Да. Вважається, що якщо молекулярна маса не перевищує 5000 Да, то такі молекули називають </w:t>
      </w:r>
      <w:r w:rsidRPr="00031A62">
        <w:rPr>
          <w:rStyle w:val="a5"/>
          <w:sz w:val="28"/>
          <w:szCs w:val="28"/>
        </w:rPr>
        <w:t>пептидами.</w:t>
      </w:r>
      <w:r w:rsidRPr="00031A62">
        <w:rPr>
          <w:rFonts w:ascii="Times New Roman" w:hAnsi="Times New Roman" w:cs="Times New Roman"/>
          <w:sz w:val="28"/>
          <w:szCs w:val="28"/>
        </w:rPr>
        <w:t xml:space="preserve"> Амінокислоти сполучені в пептидах і білках пептидними зв'язками. Саме білкові сполуки визначають індивідуальність кожного організму</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rPr>
        <w:t>Вуглеводи</w:t>
      </w:r>
      <w:r w:rsidRPr="00031A62">
        <w:rPr>
          <w:rFonts w:ascii="Times New Roman" w:hAnsi="Times New Roman" w:cs="Times New Roman"/>
          <w:sz w:val="28"/>
          <w:szCs w:val="28"/>
        </w:rPr>
        <w:t xml:space="preserve">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альдегідо- або кетопохідні багатоатомних спиртів та їх полімери. Вуглеводи поділяють на</w:t>
      </w:r>
      <w:r w:rsidRPr="00031A62">
        <w:rPr>
          <w:rStyle w:val="a5"/>
          <w:sz w:val="28"/>
          <w:szCs w:val="28"/>
        </w:rPr>
        <w:t xml:space="preserve"> моносахариди</w:t>
      </w:r>
      <w:r w:rsidRPr="00031A62">
        <w:rPr>
          <w:rFonts w:ascii="Times New Roman" w:hAnsi="Times New Roman" w:cs="Times New Roman"/>
          <w:sz w:val="28"/>
          <w:szCs w:val="28"/>
        </w:rPr>
        <w:t xml:space="preserve"> (альдози і кетози),</w:t>
      </w:r>
      <w:r w:rsidRPr="00031A62">
        <w:rPr>
          <w:rStyle w:val="a5"/>
          <w:sz w:val="28"/>
          <w:szCs w:val="28"/>
        </w:rPr>
        <w:t xml:space="preserve"> олігосахариди</w:t>
      </w:r>
      <w:r w:rsidRPr="00031A62">
        <w:rPr>
          <w:rFonts w:ascii="Times New Roman" w:hAnsi="Times New Roman" w:cs="Times New Roman"/>
          <w:sz w:val="28"/>
          <w:szCs w:val="28"/>
        </w:rPr>
        <w:t xml:space="preserve"> (до складу входять 2</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10 моносахаридних залишків) і</w:t>
      </w:r>
      <w:r w:rsidRPr="00031A62">
        <w:rPr>
          <w:rStyle w:val="a5"/>
          <w:sz w:val="28"/>
          <w:szCs w:val="28"/>
        </w:rPr>
        <w:t xml:space="preserve"> полісахариди</w:t>
      </w:r>
      <w:r w:rsidRPr="00031A62">
        <w:rPr>
          <w:rFonts w:ascii="Times New Roman" w:hAnsi="Times New Roman" w:cs="Times New Roman"/>
          <w:sz w:val="28"/>
          <w:szCs w:val="28"/>
        </w:rPr>
        <w:t xml:space="preserve"> (включають понад 10 моносахаридних залишків). Полісахариди, що складаються з одного типу мономерів, називають</w:t>
      </w:r>
      <w:r w:rsidRPr="00031A62">
        <w:rPr>
          <w:rStyle w:val="a5"/>
          <w:sz w:val="28"/>
          <w:szCs w:val="28"/>
        </w:rPr>
        <w:t xml:space="preserve"> гомополісахаридами</w:t>
      </w:r>
      <w:r w:rsidRPr="00031A62">
        <w:rPr>
          <w:rFonts w:ascii="Times New Roman" w:hAnsi="Times New Roman" w:cs="Times New Roman"/>
          <w:sz w:val="28"/>
          <w:szCs w:val="28"/>
        </w:rPr>
        <w:t xml:space="preserve"> (наприклад, глікоген, крохмаль і целюлоза складаються </w:t>
      </w:r>
      <w:r w:rsidRPr="00031A62">
        <w:rPr>
          <w:rFonts w:ascii="Times New Roman" w:hAnsi="Times New Roman" w:cs="Times New Roman"/>
          <w:sz w:val="28"/>
          <w:szCs w:val="28"/>
        </w:rPr>
        <w:lastRenderedPageBreak/>
        <w:t>із залишків глюкози). Полісахариди, до складу яких входять різні мономери, називають</w:t>
      </w:r>
      <w:r w:rsidRPr="00031A62">
        <w:rPr>
          <w:rStyle w:val="a5"/>
          <w:sz w:val="28"/>
          <w:szCs w:val="28"/>
        </w:rPr>
        <w:t xml:space="preserve"> гетерополісахаридами</w:t>
      </w:r>
      <w:r w:rsidRPr="00031A62">
        <w:rPr>
          <w:rFonts w:ascii="Times New Roman" w:hAnsi="Times New Roman" w:cs="Times New Roman"/>
          <w:sz w:val="28"/>
          <w:szCs w:val="28"/>
        </w:rPr>
        <w:t xml:space="preserve"> (наприклад, гепарин, гіалуронова кислота, хондроїтин- сульфати).</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Fonts w:ascii="Times New Roman" w:hAnsi="Times New Roman" w:cs="Times New Roman"/>
          <w:sz w:val="28"/>
          <w:szCs w:val="28"/>
        </w:rPr>
        <w:t xml:space="preserve">Вуглеводи виконують різноманітні функції, основна серед яких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енергетична. За рахунок них забезпечується 50</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60 % енергетичних потреб організму. Структурна роль в організмі людини характерна гетерополісахаридам (глікозаміногліканам) міжклітинної речовини. Олігосахаридні компоненти глікопротеїнів і гліколіпідів мембран утворюють центри розпізнавання біомолекул, забезпечують адгезію клітин при гістогенезі і морфогенезі, виконують роль антигенів. Пентози (рибоза і дезоксирибоза) входять до складу нуклеїнових кислот, коферментів-нуклеотидів. Із вуглеводів в організмі синтезуються інші сполуки, зокрема жири, замінні амінокислоти, стероїди.</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rPr>
        <w:t>Ліпіди</w:t>
      </w:r>
      <w:r w:rsidRPr="00031A62">
        <w:rPr>
          <w:rFonts w:ascii="Times New Roman" w:hAnsi="Times New Roman" w:cs="Times New Roman"/>
          <w:i/>
          <w:sz w:val="28"/>
          <w:szCs w:val="28"/>
        </w:rPr>
        <w:t xml:space="preserve">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різноманітні за хімічною структурою речовини (частіше складні ефіри (естери) вищих жирних кислот), які екстрагуються з біологічного матеріалу малополярними розчинниками (бензином, ацетоном тощо). Умовно ліпіди можна поділити на прості та складні ліпіди і стероїди.</w:t>
      </w:r>
      <w:r w:rsidRPr="00031A62">
        <w:rPr>
          <w:rStyle w:val="a5"/>
          <w:sz w:val="28"/>
          <w:szCs w:val="28"/>
        </w:rPr>
        <w:t xml:space="preserve"> Прості ліпіди</w:t>
      </w:r>
      <w:r w:rsidRPr="00031A62">
        <w:rPr>
          <w:rFonts w:ascii="Times New Roman" w:hAnsi="Times New Roman" w:cs="Times New Roman"/>
          <w:sz w:val="28"/>
          <w:szCs w:val="28"/>
        </w:rPr>
        <w:t xml:space="preserve"> складаються із залишків вищих жирних кислот і трьохатомного спирту гліцеролу (триацилгліцероли (нейтральні жири)), або вищих одноатомних спиртів (воски), до</w:t>
      </w:r>
      <w:r w:rsidRPr="00031A62">
        <w:rPr>
          <w:rStyle w:val="a5"/>
          <w:sz w:val="28"/>
          <w:szCs w:val="28"/>
        </w:rPr>
        <w:t xml:space="preserve"> складних ліпідів </w:t>
      </w:r>
      <w:r w:rsidRPr="00031A62">
        <w:rPr>
          <w:rFonts w:ascii="Times New Roman" w:hAnsi="Times New Roman" w:cs="Times New Roman"/>
          <w:sz w:val="28"/>
          <w:szCs w:val="28"/>
        </w:rPr>
        <w:t xml:space="preserve">належать фосфоліпіди (до складу входить ортофосфатна кислота) </w:t>
      </w:r>
      <w:r w:rsidRPr="00031A62">
        <w:rPr>
          <w:rFonts w:ascii="Times New Roman" w:hAnsi="Times New Roman" w:cs="Times New Roman"/>
          <w:sz w:val="28"/>
          <w:szCs w:val="28"/>
          <w:lang w:val="uk-UA"/>
        </w:rPr>
        <w:t>–</w:t>
      </w:r>
      <w:r w:rsidRPr="00031A62">
        <w:rPr>
          <w:rFonts w:ascii="Times New Roman" w:hAnsi="Times New Roman" w:cs="Times New Roman"/>
          <w:sz w:val="28"/>
          <w:szCs w:val="28"/>
        </w:rPr>
        <w:t xml:space="preserve"> гліцерофосфоліпіди і сфінгофосфоліпіди та гліколіпіди (містять вуглеводні компоненти); до </w:t>
      </w:r>
      <w:r w:rsidRPr="00031A62">
        <w:rPr>
          <w:rStyle w:val="a5"/>
          <w:sz w:val="28"/>
          <w:szCs w:val="28"/>
        </w:rPr>
        <w:t>стероїдів</w:t>
      </w:r>
      <w:r w:rsidRPr="00031A62">
        <w:rPr>
          <w:rFonts w:ascii="Times New Roman" w:hAnsi="Times New Roman" w:cs="Times New Roman"/>
          <w:sz w:val="28"/>
          <w:szCs w:val="28"/>
        </w:rPr>
        <w:t xml:space="preserve"> відносять похідні циклопентанпергідрофенантрену.</w:t>
      </w:r>
    </w:p>
    <w:p w:rsidR="00031A62" w:rsidRPr="00031A62" w:rsidRDefault="00031A62" w:rsidP="00031A62">
      <w:pPr>
        <w:spacing w:after="0" w:line="360" w:lineRule="auto"/>
        <w:ind w:firstLine="709"/>
        <w:jc w:val="both"/>
        <w:rPr>
          <w:lang w:val="uk-UA"/>
        </w:rPr>
      </w:pPr>
      <w:r w:rsidRPr="00031A62">
        <w:t>Ліпіди є структурними компонентами клітинних мембран (фосфоліпіди та гліколіпіди, а також холестерол), слугують резервним енергетичним матеріалом (триацилгліцерини). Крім цих основних функцій, ліпіди виконують роль бар'єрів, які захищають організм від термічного і механічного впливу, можуть бути</w:t>
      </w:r>
      <w:r w:rsidRPr="00031A62">
        <w:rPr>
          <w:lang w:val="uk-UA"/>
        </w:rPr>
        <w:t xml:space="preserve"> попередниками інших біологічно активних </w:t>
      </w:r>
      <w:r w:rsidRPr="00031A62">
        <w:rPr>
          <w:lang w:val="uk-UA"/>
        </w:rPr>
        <w:lastRenderedPageBreak/>
        <w:t xml:space="preserve">речовин (гормони стероїдного походження, а також простагландини, вітамін </w:t>
      </w:r>
      <w:r w:rsidRPr="00031A62">
        <w:rPr>
          <w:lang w:val="en-US"/>
        </w:rPr>
        <w:t>D</w:t>
      </w:r>
      <w:r w:rsidRPr="00031A62">
        <w:rPr>
          <w:lang w:val="uk-UA"/>
        </w:rPr>
        <w:t>).</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lang w:val="uk-UA"/>
        </w:rPr>
      </w:pPr>
      <w:r w:rsidRPr="00031A62">
        <w:rPr>
          <w:rStyle w:val="a4"/>
          <w:rFonts w:ascii="Times New Roman" w:hAnsi="Times New Roman" w:cs="Times New Roman"/>
          <w:i w:val="0"/>
          <w:sz w:val="28"/>
          <w:szCs w:val="28"/>
          <w:lang w:val="uk-UA"/>
        </w:rPr>
        <w:t xml:space="preserve">Вітаміни – </w:t>
      </w:r>
      <w:r w:rsidRPr="00031A62">
        <w:rPr>
          <w:rFonts w:ascii="Times New Roman" w:hAnsi="Times New Roman" w:cs="Times New Roman"/>
          <w:sz w:val="28"/>
          <w:szCs w:val="28"/>
          <w:lang w:val="uk-UA"/>
        </w:rPr>
        <w:t>життєво важливі органічні низькомолекулярні речовини, які забезпечують нормальний обмін речовин, не синтезуються в організмі або утворюються в недостатній кількості й тому мають надходити в організм іззовні. Вітаміни не входять до структури тканин і не використовуються організмом як джерело енергії (на відміну від незамінних амінокислот і поліненасичених жирних кислот, які також повинні надходити в організм іззовні). Більшість вітамінів є попередниками компонентів небілкової частини складних ферментів.</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lang w:val="uk-UA"/>
        </w:rPr>
        <w:t>Гормони</w:t>
      </w:r>
      <w:r w:rsidRPr="00031A62">
        <w:rPr>
          <w:rFonts w:ascii="Times New Roman" w:hAnsi="Times New Roman" w:cs="Times New Roman"/>
          <w:sz w:val="28"/>
          <w:szCs w:val="28"/>
          <w:lang w:val="uk-UA"/>
        </w:rPr>
        <w:t xml:space="preserve"> </w:t>
      </w:r>
      <w:r w:rsidRPr="00031A62">
        <w:rPr>
          <w:rStyle w:val="a4"/>
          <w:rFonts w:ascii="Times New Roman" w:hAnsi="Times New Roman" w:cs="Times New Roman"/>
          <w:i w:val="0"/>
          <w:sz w:val="28"/>
          <w:szCs w:val="28"/>
          <w:lang w:val="uk-UA"/>
        </w:rPr>
        <w:t>–</w:t>
      </w:r>
      <w:r w:rsidRPr="00031A62">
        <w:rPr>
          <w:rFonts w:ascii="Times New Roman" w:hAnsi="Times New Roman" w:cs="Times New Roman"/>
          <w:sz w:val="28"/>
          <w:szCs w:val="28"/>
          <w:lang w:val="uk-UA"/>
        </w:rPr>
        <w:t xml:space="preserve"> речовини, які виробляються спеціалізованими клітинами залоз внутрішньої секреції, надходять безпосередньо в кров і здійснюють регуляторний вплив на обмін речовин і фізіологічні функції. </w:t>
      </w:r>
      <w:r w:rsidRPr="00031A62">
        <w:rPr>
          <w:rFonts w:ascii="Times New Roman" w:hAnsi="Times New Roman" w:cs="Times New Roman"/>
          <w:sz w:val="28"/>
          <w:szCs w:val="28"/>
        </w:rPr>
        <w:t>За хімічною будовою гормони є складними і простими білками, пептидами, похідними амінокислот і стероїдами. Крім гормонів, які виділяються у кров і діють на тканини, віддалені від місця утворення, є гормони, які проявляють свою дію в тому самому органі, в якому вони синтезуються, або навіть діють на клітини, що їх секретують, так звані</w:t>
      </w:r>
      <w:r w:rsidRPr="00031A62">
        <w:rPr>
          <w:rStyle w:val="a5"/>
          <w:sz w:val="28"/>
          <w:szCs w:val="28"/>
        </w:rPr>
        <w:t xml:space="preserve"> гормони місцевої дії.</w:t>
      </w:r>
      <w:r w:rsidRPr="00031A62">
        <w:rPr>
          <w:rFonts w:ascii="Times New Roman" w:hAnsi="Times New Roman" w:cs="Times New Roman"/>
          <w:sz w:val="28"/>
          <w:szCs w:val="28"/>
        </w:rPr>
        <w:t xml:space="preserve"> Такими є гормони травного каналу, ейкозаноїди, серотонін і гістамін.</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rPr>
        <w:t>Метаболіти</w:t>
      </w:r>
      <w:r w:rsidRPr="00031A62">
        <w:rPr>
          <w:rFonts w:ascii="Times New Roman" w:hAnsi="Times New Roman" w:cs="Times New Roman"/>
          <w:i/>
          <w:sz w:val="28"/>
          <w:szCs w:val="28"/>
        </w:rPr>
        <w:t xml:space="preserve"> </w:t>
      </w:r>
      <w:r w:rsidRPr="00031A62">
        <w:rPr>
          <w:rStyle w:val="a4"/>
          <w:rFonts w:ascii="Times New Roman" w:hAnsi="Times New Roman" w:cs="Times New Roman"/>
          <w:i w:val="0"/>
          <w:sz w:val="28"/>
          <w:szCs w:val="28"/>
          <w:lang w:val="uk-UA"/>
        </w:rPr>
        <w:t>–</w:t>
      </w:r>
      <w:r w:rsidRPr="00031A62">
        <w:rPr>
          <w:rFonts w:ascii="Times New Roman" w:hAnsi="Times New Roman" w:cs="Times New Roman"/>
          <w:sz w:val="28"/>
          <w:szCs w:val="28"/>
        </w:rPr>
        <w:t xml:space="preserve"> продукти обміну речовин, які у великій кількості містяться в організмі. Метаболіти бувають первинними, вторинними, проміжними (зазнають подальших біотрансформацій) і кінцевими, що не зазнають подальшої біотрансформації й екскретуються з організму із сечею, калом, потом, повітрям, що видихається. До метаболітів належать органічні кислоти (у тому числі ди- і трикарбонові), як такі, що не містять нітроген, так і амінокислоти, а також нуклеотиди, інші низькомолекулярні нітрогеновмісні сполуки (наприклад, аміноспирти, сечовина, сечова кислота) тощо. Вони беруть участь у процесах дисиміляції й асиміляції.</w:t>
      </w:r>
    </w:p>
    <w:p w:rsidR="00031A62" w:rsidRPr="00031A62" w:rsidRDefault="00031A62" w:rsidP="00031A62">
      <w:pPr>
        <w:pStyle w:val="11"/>
        <w:shd w:val="clear" w:color="auto" w:fill="auto"/>
        <w:spacing w:line="360" w:lineRule="auto"/>
        <w:ind w:right="20" w:firstLine="709"/>
        <w:rPr>
          <w:rFonts w:ascii="Times New Roman" w:hAnsi="Times New Roman" w:cs="Times New Roman"/>
          <w:sz w:val="28"/>
          <w:szCs w:val="28"/>
        </w:rPr>
      </w:pPr>
      <w:r w:rsidRPr="00031A62">
        <w:rPr>
          <w:rStyle w:val="a4"/>
          <w:rFonts w:ascii="Times New Roman" w:hAnsi="Times New Roman" w:cs="Times New Roman"/>
          <w:i w:val="0"/>
          <w:sz w:val="28"/>
          <w:szCs w:val="28"/>
        </w:rPr>
        <w:lastRenderedPageBreak/>
        <w:t>Біонеорганічні сполуки</w:t>
      </w:r>
      <w:r w:rsidRPr="00031A62">
        <w:rPr>
          <w:rFonts w:ascii="Times New Roman" w:hAnsi="Times New Roman" w:cs="Times New Roman"/>
          <w:sz w:val="28"/>
          <w:szCs w:val="28"/>
        </w:rPr>
        <w:t xml:space="preserve"> </w:t>
      </w:r>
      <w:r w:rsidRPr="00031A62">
        <w:rPr>
          <w:rStyle w:val="a4"/>
          <w:rFonts w:ascii="Times New Roman" w:hAnsi="Times New Roman" w:cs="Times New Roman"/>
          <w:i w:val="0"/>
          <w:sz w:val="28"/>
          <w:szCs w:val="28"/>
          <w:lang w:val="uk-UA"/>
        </w:rPr>
        <w:t>–</w:t>
      </w:r>
      <w:r w:rsidRPr="00031A62">
        <w:rPr>
          <w:rFonts w:ascii="Times New Roman" w:hAnsi="Times New Roman" w:cs="Times New Roman"/>
          <w:sz w:val="28"/>
          <w:szCs w:val="28"/>
        </w:rPr>
        <w:t xml:space="preserve"> неорганічні речовини, пов’язані з життєдіяльністю організму. До них належать макро- і мікроелементи, деякі неорганічні кислоти (соляна, фосфатна, карбонатна), амоніак та ін.</w:t>
      </w:r>
    </w:p>
    <w:p w:rsidR="00031A62" w:rsidRPr="00031A62" w:rsidRDefault="00031A62" w:rsidP="00031A62">
      <w:pPr>
        <w:spacing w:after="0" w:line="360" w:lineRule="auto"/>
        <w:ind w:firstLine="709"/>
        <w:jc w:val="both"/>
        <w:rPr>
          <w:lang w:val="uk-UA"/>
        </w:rPr>
      </w:pPr>
      <w:r w:rsidRPr="00031A62">
        <w:rPr>
          <w:lang w:val="uk-UA"/>
        </w:rPr>
        <w:t xml:space="preserve"> </w:t>
      </w:r>
    </w:p>
    <w:p w:rsidR="00031A62" w:rsidRPr="005D6E42" w:rsidRDefault="005D6E42" w:rsidP="005D6E42">
      <w:pPr>
        <w:spacing w:after="0" w:line="360" w:lineRule="auto"/>
        <w:ind w:firstLine="709"/>
        <w:jc w:val="center"/>
        <w:rPr>
          <w:b/>
          <w:lang w:val="uk-UA"/>
        </w:rPr>
      </w:pPr>
      <w:r w:rsidRPr="005D6E42">
        <w:rPr>
          <w:b/>
          <w:lang w:val="uk-UA"/>
        </w:rPr>
        <w:t>ЛЕКЦІЯ 2</w:t>
      </w:r>
    </w:p>
    <w:p w:rsidR="005D6E42" w:rsidRPr="00EA046A" w:rsidRDefault="005D6E42" w:rsidP="005D6E42">
      <w:pPr>
        <w:pStyle w:val="a9"/>
        <w:spacing w:before="0" w:after="0" w:line="360" w:lineRule="auto"/>
        <w:rPr>
          <w:rFonts w:ascii="Times New Roman" w:hAnsi="Times New Roman"/>
          <w:sz w:val="28"/>
          <w:szCs w:val="28"/>
          <w:lang w:val="uk-UA"/>
        </w:rPr>
      </w:pPr>
      <w:r w:rsidRPr="00EA046A">
        <w:rPr>
          <w:rFonts w:ascii="Times New Roman" w:hAnsi="Times New Roman"/>
          <w:sz w:val="28"/>
          <w:szCs w:val="28"/>
        </w:rPr>
        <w:t xml:space="preserve">Тема: </w:t>
      </w:r>
      <w:r w:rsidRPr="00EA046A">
        <w:rPr>
          <w:rFonts w:ascii="Times New Roman" w:hAnsi="Times New Roman"/>
          <w:sz w:val="28"/>
          <w:szCs w:val="28"/>
          <w:lang w:val="uk-UA"/>
        </w:rPr>
        <w:t>Ферменти</w:t>
      </w:r>
    </w:p>
    <w:p w:rsidR="005D6E42" w:rsidRPr="007A4F91" w:rsidRDefault="005D6E42" w:rsidP="005D6E42">
      <w:pPr>
        <w:spacing w:after="0" w:line="360" w:lineRule="auto"/>
        <w:jc w:val="both"/>
        <w:rPr>
          <w:b/>
        </w:rPr>
      </w:pPr>
      <w:r w:rsidRPr="0010080E">
        <w:rPr>
          <w:b/>
        </w:rPr>
        <w:t>1</w:t>
      </w:r>
      <w:r w:rsidRPr="007A4F91">
        <w:rPr>
          <w:b/>
        </w:rPr>
        <w:t>. Мета лекції</w:t>
      </w:r>
    </w:p>
    <w:p w:rsidR="005D6E42" w:rsidRPr="007A4F91" w:rsidRDefault="005D6E42" w:rsidP="005D6E42">
      <w:pPr>
        <w:spacing w:after="0" w:line="360" w:lineRule="auto"/>
        <w:jc w:val="both"/>
      </w:pPr>
      <w:r w:rsidRPr="007A4F91">
        <w:t>а) навчальна</w:t>
      </w:r>
    </w:p>
    <w:p w:rsidR="005D6E42" w:rsidRPr="00B734CE" w:rsidRDefault="005D6E42" w:rsidP="005D6E42">
      <w:pPr>
        <w:spacing w:after="0" w:line="360" w:lineRule="auto"/>
        <w:jc w:val="both"/>
        <w:rPr>
          <w:lang w:val="uk-UA"/>
        </w:rPr>
      </w:pPr>
      <w:r w:rsidRPr="007A4F91">
        <w:t>Сформувати поняття про ферменти як біологічн</w:t>
      </w:r>
      <w:r w:rsidRPr="007A4F91">
        <w:rPr>
          <w:lang w:val="uk-UA"/>
        </w:rPr>
        <w:t>і</w:t>
      </w:r>
      <w:r w:rsidRPr="007A4F91">
        <w:t xml:space="preserve"> каталізатор</w:t>
      </w:r>
      <w:r w:rsidRPr="007A4F91">
        <w:rPr>
          <w:lang w:val="uk-UA"/>
        </w:rPr>
        <w:t>и</w:t>
      </w:r>
      <w:r w:rsidRPr="007A4F91">
        <w:t>. Пояснити будову і властивості ферментів, принципи класифікації та номенклатури ферментів. Розглянути особливості та механізми ферментативного каталізу, кінетику ферментативних реакцій. Ввести поняття активність ферменту, одиниці активності ферменту, роз'яснити принципи</w:t>
      </w:r>
      <w:r>
        <w:rPr>
          <w:lang w:val="uk-UA"/>
        </w:rPr>
        <w:t xml:space="preserve"> та методи </w:t>
      </w:r>
      <w:r w:rsidRPr="007A4F91">
        <w:t xml:space="preserve"> визначення активності.</w:t>
      </w:r>
      <w:r>
        <w:rPr>
          <w:lang w:val="uk-UA"/>
        </w:rPr>
        <w:t xml:space="preserve"> Ввести поняття  спеціфічність дії фермеентів, розглянути види специфічності, методи визначення специфічності дії. Ознайомити студенетів зі способами  та механізмами регуляції активності ферментів, типами та механізмами інгібування. Навчити студентів аналізувати механізми регуляції ферментативних процессів як основи обміну речовин в організмі. Ознайомити студентів із основними напрямками розвитку медичної ензимології. Розглянути питання що до використовування ферментних тестів для діагностики органічних та функціональних пошкоджень органів та тканей, спадкових ензимопатій, а також   що до застосування ферментів і модуляторів їх дії як лікарськіх препаратів. </w:t>
      </w:r>
    </w:p>
    <w:p w:rsidR="005D6E42" w:rsidRPr="007A4F91" w:rsidRDefault="005D6E42" w:rsidP="005D6E42">
      <w:pPr>
        <w:spacing w:after="0" w:line="360" w:lineRule="auto"/>
        <w:jc w:val="both"/>
      </w:pPr>
      <w:r w:rsidRPr="007A4F91">
        <w:t>Досягнення кінцевих цілей полягає у формуванні предметно-практичних знань, перелік яких визначено ОКХ.</w:t>
      </w:r>
    </w:p>
    <w:p w:rsidR="005D6E42" w:rsidRPr="007A4F91" w:rsidRDefault="005D6E42" w:rsidP="005D6E42">
      <w:pPr>
        <w:spacing w:after="0" w:line="360" w:lineRule="auto"/>
        <w:jc w:val="both"/>
        <w:rPr>
          <w:b/>
        </w:rPr>
      </w:pPr>
      <w:r w:rsidRPr="007A4F91">
        <w:rPr>
          <w:b/>
        </w:rPr>
        <w:t>б) виховна</w:t>
      </w:r>
    </w:p>
    <w:p w:rsidR="005D6E42" w:rsidRPr="007A4F91" w:rsidRDefault="005D6E42" w:rsidP="005D6E42">
      <w:pPr>
        <w:spacing w:after="0" w:line="360" w:lineRule="auto"/>
        <w:jc w:val="both"/>
      </w:pPr>
      <w:r w:rsidRPr="007A4F91">
        <w:t>Послідовне формування на основі конкретних даних професійно-орієнтованого  світогляду і деонтологічних аспектів збереження індивідуального, сімейного та популяційного здоров'я на основі підвищення адаптаційних можливостей організму.</w:t>
      </w:r>
    </w:p>
    <w:p w:rsidR="005D6E42" w:rsidRPr="007A4F91" w:rsidRDefault="005D6E42" w:rsidP="005D6E42">
      <w:pPr>
        <w:spacing w:after="0" w:line="360" w:lineRule="auto"/>
        <w:jc w:val="both"/>
        <w:rPr>
          <w:b/>
        </w:rPr>
      </w:pPr>
      <w:r w:rsidRPr="007A4F91">
        <w:rPr>
          <w:b/>
        </w:rPr>
        <w:lastRenderedPageBreak/>
        <w:t>2. Методологічна, загальноосвітня і професійна спрямованість лекції.</w:t>
      </w:r>
    </w:p>
    <w:p w:rsidR="005D6E42" w:rsidRPr="00C909BD" w:rsidRDefault="005D6E42" w:rsidP="005D6E42">
      <w:pPr>
        <w:spacing w:after="0" w:line="360" w:lineRule="auto"/>
        <w:jc w:val="both"/>
        <w:rPr>
          <w:lang w:val="uk-UA"/>
        </w:rPr>
      </w:pPr>
      <w:r w:rsidRPr="007A4F91">
        <w:t xml:space="preserve">Відповідно навчальній програмі та ОКХ, підкреслюється необхідність знання кожним </w:t>
      </w:r>
      <w:r>
        <w:t>бакалавром</w:t>
      </w:r>
      <w:r w:rsidRPr="007A4F91">
        <w:t xml:space="preserve"> хімічного складу організму, основних метаболічних шляхів і принципів їх регуляції, будови ферментів і механізмів біологічного каталізу</w:t>
      </w:r>
      <w:r>
        <w:rPr>
          <w:lang w:val="uk-UA"/>
        </w:rPr>
        <w:t>, кінетики ферментативних реакцій, принципів регуляції активності ферментів, основ клінічної ензимології</w:t>
      </w:r>
      <w:r w:rsidRPr="007A4F91">
        <w:t xml:space="preserve"> з метою попередження захворювань, пов'язаних з порушенням регуляторних процесів.</w:t>
      </w:r>
      <w:r>
        <w:rPr>
          <w:lang w:val="uk-UA"/>
        </w:rPr>
        <w:t xml:space="preserve"> Також підкреслюється необхідность знання методів ензимодіагностики для своечасного виявлення патології та принципів ензимотерапії.</w:t>
      </w:r>
    </w:p>
    <w:p w:rsidR="005D6E42" w:rsidRPr="007A4F91" w:rsidRDefault="005D6E42" w:rsidP="005D6E42">
      <w:pPr>
        <w:spacing w:after="0" w:line="360" w:lineRule="auto"/>
        <w:jc w:val="both"/>
        <w:rPr>
          <w:lang w:val="uk-UA"/>
        </w:rPr>
      </w:pPr>
      <w:r w:rsidRPr="009C00BF">
        <w:rPr>
          <w:lang w:val="uk-UA"/>
        </w:rPr>
        <w:t>В аспекті професійної підготовки підкреслюється також оздоровчо - профілактичн</w:t>
      </w:r>
      <w:r w:rsidRPr="007A4F91">
        <w:rPr>
          <w:lang w:val="uk-UA"/>
        </w:rPr>
        <w:t>е</w:t>
      </w:r>
      <w:r w:rsidRPr="009C00BF">
        <w:rPr>
          <w:lang w:val="uk-UA"/>
        </w:rPr>
        <w:t xml:space="preserve"> значення організації раціонального харчування, контролю вмісту вітамінів і біогенних елементів в продуктах харчування.</w:t>
      </w:r>
    </w:p>
    <w:p w:rsidR="005D6E42" w:rsidRPr="007A4F91" w:rsidRDefault="005D6E42" w:rsidP="005D6E42">
      <w:pPr>
        <w:spacing w:after="0" w:line="360" w:lineRule="auto"/>
        <w:jc w:val="both"/>
        <w:rPr>
          <w:b/>
          <w:lang w:val="uk-UA"/>
        </w:rPr>
      </w:pPr>
      <w:r w:rsidRPr="007A4F91">
        <w:rPr>
          <w:lang w:val="uk-UA"/>
        </w:rPr>
        <w:t>3.</w:t>
      </w:r>
      <w:r w:rsidRPr="007A4F91">
        <w:rPr>
          <w:b/>
          <w:lang w:val="uk-UA"/>
        </w:rPr>
        <w:t>Граф логічної структури лекції</w:t>
      </w:r>
    </w:p>
    <w:p w:rsidR="005D6E42" w:rsidRPr="007A4F91" w:rsidRDefault="005D6E42" w:rsidP="005D6E42">
      <w:pPr>
        <w:spacing w:after="0" w:line="360" w:lineRule="auto"/>
        <w:jc w:val="both"/>
        <w:rPr>
          <w:b/>
        </w:rPr>
      </w:pPr>
      <w:r w:rsidRPr="007A4F91">
        <w:rPr>
          <w:lang w:val="uk-UA"/>
        </w:rPr>
        <w:t>4</w:t>
      </w:r>
      <w:r w:rsidRPr="007A4F91">
        <w:t xml:space="preserve">. </w:t>
      </w:r>
      <w:r w:rsidRPr="007A4F91">
        <w:rPr>
          <w:b/>
        </w:rPr>
        <w:t xml:space="preserve">Характер </w:t>
      </w:r>
      <w:r w:rsidRPr="007A4F91">
        <w:rPr>
          <w:b/>
          <w:lang w:val="uk-UA"/>
        </w:rPr>
        <w:t>з</w:t>
      </w:r>
      <w:r w:rsidRPr="007A4F91">
        <w:rPr>
          <w:b/>
        </w:rPr>
        <w:t>в´яз</w:t>
      </w:r>
      <w:r w:rsidRPr="007A4F91">
        <w:rPr>
          <w:b/>
          <w:lang w:val="uk-UA"/>
        </w:rPr>
        <w:t>ку</w:t>
      </w:r>
      <w:r w:rsidRPr="007A4F91">
        <w:rPr>
          <w:b/>
        </w:rPr>
        <w:t xml:space="preserve"> лектора </w:t>
      </w:r>
      <w:r w:rsidRPr="007A4F91">
        <w:rPr>
          <w:b/>
          <w:lang w:val="uk-UA"/>
        </w:rPr>
        <w:t>з</w:t>
      </w:r>
      <w:r w:rsidRPr="007A4F91">
        <w:rPr>
          <w:b/>
        </w:rPr>
        <w:t xml:space="preserve"> студентами.</w:t>
      </w:r>
    </w:p>
    <w:p w:rsidR="005D6E42" w:rsidRPr="007A4F91" w:rsidRDefault="005D6E42" w:rsidP="005D6E42">
      <w:pPr>
        <w:spacing w:after="0" w:line="360" w:lineRule="auto"/>
        <w:jc w:val="both"/>
      </w:pPr>
      <w:r w:rsidRPr="007A4F91">
        <w:t>Під час виклад</w:t>
      </w:r>
      <w:r w:rsidRPr="007A4F91">
        <w:rPr>
          <w:lang w:val="uk-UA"/>
        </w:rPr>
        <w:t>ання</w:t>
      </w:r>
      <w:r w:rsidRPr="007A4F91">
        <w:t xml:space="preserve"> матеріалу лекції - активна участь студентів у засвоєнні знань у формі співробітництва викладача і студентів. Зворотній зв'язок - наприкінці лекції.</w:t>
      </w:r>
    </w:p>
    <w:p w:rsidR="005D6E42" w:rsidRPr="007A4F91" w:rsidRDefault="005D6E42" w:rsidP="005D6E42">
      <w:pPr>
        <w:spacing w:after="0" w:line="360" w:lineRule="auto"/>
        <w:jc w:val="both"/>
      </w:pPr>
      <w:r w:rsidRPr="007A4F91">
        <w:rPr>
          <w:lang w:val="uk-UA"/>
        </w:rPr>
        <w:t>5</w:t>
      </w:r>
      <w:r w:rsidRPr="007A4F91">
        <w:t xml:space="preserve">. </w:t>
      </w:r>
      <w:r w:rsidRPr="007A4F91">
        <w:rPr>
          <w:b/>
        </w:rPr>
        <w:t>Перелік питань, винесених на підсумковий контроль</w:t>
      </w:r>
      <w:r w:rsidRPr="007A4F91">
        <w:t>.</w:t>
      </w:r>
    </w:p>
    <w:p w:rsidR="005D6E42" w:rsidRPr="001F3A5B" w:rsidRDefault="005D6E42" w:rsidP="005D6E42">
      <w:pPr>
        <w:spacing w:after="0" w:line="360" w:lineRule="auto"/>
        <w:jc w:val="both"/>
        <w:rPr>
          <w:lang w:val="uk-UA"/>
        </w:rPr>
      </w:pPr>
      <w:r w:rsidRPr="007A4F91">
        <w:t xml:space="preserve">1. </w:t>
      </w:r>
      <w:r>
        <w:rPr>
          <w:lang w:val="uk-UA"/>
        </w:rPr>
        <w:t>Ферменти:визначення, властивості ферментів як біологічних каталізаторів.</w:t>
      </w:r>
    </w:p>
    <w:p w:rsidR="005D6E42" w:rsidRPr="001F3A5B" w:rsidRDefault="005D6E42" w:rsidP="005D6E42">
      <w:pPr>
        <w:spacing w:after="0" w:line="360" w:lineRule="auto"/>
        <w:jc w:val="both"/>
        <w:rPr>
          <w:lang w:val="uk-UA"/>
        </w:rPr>
      </w:pPr>
      <w:r w:rsidRPr="007A4F91">
        <w:t xml:space="preserve">2. </w:t>
      </w:r>
      <w:r>
        <w:rPr>
          <w:lang w:val="uk-UA"/>
        </w:rPr>
        <w:t>Класифікація та номенклатура ферментів, характеристика окремих класів ферментів.</w:t>
      </w:r>
    </w:p>
    <w:p w:rsidR="005D6E42" w:rsidRPr="008C3681" w:rsidRDefault="005D6E42" w:rsidP="005D6E42">
      <w:pPr>
        <w:spacing w:after="0" w:line="360" w:lineRule="auto"/>
        <w:jc w:val="both"/>
        <w:rPr>
          <w:lang w:val="uk-UA"/>
        </w:rPr>
      </w:pPr>
      <w:r w:rsidRPr="007A4F91">
        <w:t xml:space="preserve">3. </w:t>
      </w:r>
      <w:r>
        <w:rPr>
          <w:lang w:val="uk-UA"/>
        </w:rPr>
        <w:t>Будова та механізми дії ферментів. Активний та алостеричні (регуляторні) центри.</w:t>
      </w:r>
    </w:p>
    <w:p w:rsidR="005D6E42" w:rsidRPr="008C3681" w:rsidRDefault="005D6E42" w:rsidP="005D6E42">
      <w:pPr>
        <w:spacing w:after="0" w:line="360" w:lineRule="auto"/>
        <w:jc w:val="both"/>
        <w:rPr>
          <w:lang w:val="uk-UA"/>
        </w:rPr>
      </w:pPr>
      <w:r w:rsidRPr="007A4F91">
        <w:t>4.</w:t>
      </w:r>
      <w:r>
        <w:rPr>
          <w:lang w:val="uk-UA"/>
        </w:rPr>
        <w:t xml:space="preserve"> Кофактори та коферменти. Будова та властивості коферментів, вітаміни як попередники в біосинтезі  коферментів.</w:t>
      </w:r>
    </w:p>
    <w:p w:rsidR="005D6E42" w:rsidRPr="008C3681" w:rsidRDefault="005D6E42" w:rsidP="005D6E42">
      <w:pPr>
        <w:spacing w:after="0" w:line="360" w:lineRule="auto"/>
        <w:jc w:val="both"/>
        <w:rPr>
          <w:lang w:val="uk-UA"/>
        </w:rPr>
      </w:pPr>
      <w:r w:rsidRPr="007A4F91">
        <w:t xml:space="preserve">5. </w:t>
      </w:r>
      <w:r>
        <w:rPr>
          <w:lang w:val="uk-UA"/>
        </w:rPr>
        <w:t>Коферменти. Типи реакцій, які каталізують окреми класи ферментів.</w:t>
      </w:r>
    </w:p>
    <w:p w:rsidR="005D6E42" w:rsidRPr="008C3681" w:rsidRDefault="005D6E42" w:rsidP="005D6E42">
      <w:pPr>
        <w:spacing w:after="0" w:line="360" w:lineRule="auto"/>
        <w:jc w:val="both"/>
        <w:rPr>
          <w:lang w:val="uk-UA"/>
        </w:rPr>
      </w:pPr>
      <w:r w:rsidRPr="007A4F91">
        <w:t>6.</w:t>
      </w:r>
      <w:r>
        <w:rPr>
          <w:lang w:val="uk-UA"/>
        </w:rPr>
        <w:t xml:space="preserve"> Ізоферменти, особливості будови та функціонування, значення в діагностиці захворювань.</w:t>
      </w:r>
    </w:p>
    <w:p w:rsidR="005D6E42" w:rsidRPr="008C3681" w:rsidRDefault="005D6E42" w:rsidP="005D6E42">
      <w:pPr>
        <w:spacing w:after="0" w:line="360" w:lineRule="auto"/>
        <w:jc w:val="both"/>
        <w:rPr>
          <w:lang w:val="uk-UA"/>
        </w:rPr>
      </w:pPr>
      <w:r w:rsidRPr="008C3681">
        <w:rPr>
          <w:lang w:val="uk-UA"/>
        </w:rPr>
        <w:t xml:space="preserve">7. </w:t>
      </w:r>
      <w:r>
        <w:rPr>
          <w:lang w:val="uk-UA"/>
        </w:rPr>
        <w:t>Механізм дії та кінетика ферментативних реакцій: залежність швидкості реакції від концентрації субстрату, рН та температури</w:t>
      </w:r>
    </w:p>
    <w:p w:rsidR="005D6E42" w:rsidRDefault="005D6E42" w:rsidP="005D6E42">
      <w:pPr>
        <w:spacing w:after="0" w:line="360" w:lineRule="auto"/>
        <w:jc w:val="both"/>
        <w:rPr>
          <w:lang w:val="uk-UA"/>
        </w:rPr>
      </w:pPr>
      <w:r w:rsidRPr="008C3681">
        <w:rPr>
          <w:lang w:val="uk-UA"/>
        </w:rPr>
        <w:lastRenderedPageBreak/>
        <w:t xml:space="preserve">8. </w:t>
      </w:r>
      <w:r>
        <w:rPr>
          <w:lang w:val="uk-UA"/>
        </w:rPr>
        <w:t xml:space="preserve"> Механізми регуляції активності ферментів. Алостеричні ферменти, ковалентна модіфікація ферментів. Активатори та інгібітори ферментів: приклади та механізм дії.</w:t>
      </w:r>
    </w:p>
    <w:p w:rsidR="005D6E42" w:rsidRDefault="005D6E42" w:rsidP="005D6E42">
      <w:pPr>
        <w:spacing w:after="0" w:line="360" w:lineRule="auto"/>
        <w:jc w:val="both"/>
        <w:rPr>
          <w:lang w:val="uk-UA"/>
        </w:rPr>
      </w:pPr>
      <w:r>
        <w:rPr>
          <w:lang w:val="uk-UA"/>
        </w:rPr>
        <w:t>9. Типи інгибування ферментів. Приклади.</w:t>
      </w:r>
    </w:p>
    <w:p w:rsidR="005D6E42" w:rsidRDefault="005D6E42" w:rsidP="005D6E42">
      <w:pPr>
        <w:spacing w:after="0" w:line="360" w:lineRule="auto"/>
        <w:jc w:val="both"/>
        <w:rPr>
          <w:lang w:val="uk-UA"/>
        </w:rPr>
      </w:pPr>
      <w:r>
        <w:rPr>
          <w:lang w:val="uk-UA"/>
        </w:rPr>
        <w:t>10. Загальне уявлення про ензимопатії та причини їх виникнення.</w:t>
      </w:r>
    </w:p>
    <w:p w:rsidR="005D6E42" w:rsidRDefault="005D6E42" w:rsidP="005D6E42">
      <w:pPr>
        <w:spacing w:after="0" w:line="360" w:lineRule="auto"/>
        <w:jc w:val="both"/>
        <w:rPr>
          <w:lang w:val="uk-UA"/>
        </w:rPr>
      </w:pPr>
      <w:r>
        <w:rPr>
          <w:lang w:val="uk-UA"/>
        </w:rPr>
        <w:t>11. Ензимодіагностика патологічних прлцесів та захворювань.</w:t>
      </w:r>
    </w:p>
    <w:p w:rsidR="005D6E42" w:rsidRDefault="005D6E42" w:rsidP="005D6E42">
      <w:pPr>
        <w:spacing w:after="0" w:line="360" w:lineRule="auto"/>
        <w:jc w:val="both"/>
        <w:rPr>
          <w:lang w:val="uk-UA"/>
        </w:rPr>
      </w:pPr>
      <w:r>
        <w:rPr>
          <w:lang w:val="uk-UA"/>
        </w:rPr>
        <w:t>12. Ензимотерапія – застосування ферментів, їх активаторів та інгібиторів в медицині.</w:t>
      </w:r>
    </w:p>
    <w:p w:rsidR="005D6E42" w:rsidRPr="008C3681" w:rsidRDefault="005D6E42" w:rsidP="005D6E42">
      <w:pPr>
        <w:spacing w:after="0" w:line="360" w:lineRule="auto"/>
        <w:jc w:val="both"/>
        <w:rPr>
          <w:lang w:val="uk-UA"/>
        </w:rPr>
      </w:pPr>
      <w:r>
        <w:rPr>
          <w:lang w:val="uk-UA"/>
        </w:rPr>
        <w:t>13. Принципи та методи виявлення ферментів у біооб'єктах. Одиниці виміру активності ферментів.</w:t>
      </w:r>
    </w:p>
    <w:p w:rsidR="005D6E42" w:rsidRPr="008048E9" w:rsidRDefault="005D6E42" w:rsidP="005D6E42">
      <w:pPr>
        <w:spacing w:after="0" w:line="360" w:lineRule="auto"/>
        <w:jc w:val="both"/>
        <w:rPr>
          <w:b/>
          <w:lang w:val="uk-UA"/>
        </w:rPr>
      </w:pPr>
      <w:r w:rsidRPr="007A4F91">
        <w:rPr>
          <w:b/>
          <w:lang w:val="uk-UA"/>
        </w:rPr>
        <w:t>6</w:t>
      </w:r>
      <w:r w:rsidRPr="008048E9">
        <w:rPr>
          <w:b/>
          <w:lang w:val="uk-UA"/>
        </w:rPr>
        <w:t>. План і організаційна структура лекції.</w:t>
      </w:r>
    </w:p>
    <w:p w:rsidR="005D6E42" w:rsidRPr="008048E9" w:rsidRDefault="005D6E42" w:rsidP="005D6E42">
      <w:pPr>
        <w:spacing w:after="0" w:line="360" w:lineRule="auto"/>
        <w:jc w:val="both"/>
        <w:rPr>
          <w:b/>
          <w:lang w:val="uk-UA"/>
        </w:rPr>
      </w:pPr>
      <w:r w:rsidRPr="007A4F91">
        <w:rPr>
          <w:b/>
          <w:lang w:val="uk-UA"/>
        </w:rPr>
        <w:t>6</w:t>
      </w:r>
      <w:r w:rsidRPr="008048E9">
        <w:rPr>
          <w:b/>
          <w:lang w:val="uk-UA"/>
        </w:rPr>
        <w:t>.1. Підготовчий етап (актуальність теми, мотивація її вивчення, мета).</w:t>
      </w:r>
    </w:p>
    <w:p w:rsidR="005D6E42" w:rsidRPr="007A4F91" w:rsidRDefault="005D6E42" w:rsidP="005D6E42">
      <w:pPr>
        <w:spacing w:after="0" w:line="360" w:lineRule="auto"/>
        <w:jc w:val="both"/>
        <w:rPr>
          <w:lang w:val="uk-UA"/>
        </w:rPr>
      </w:pPr>
      <w:r w:rsidRPr="008048E9">
        <w:rPr>
          <w:b/>
          <w:lang w:val="uk-UA"/>
        </w:rPr>
        <w:t>Актуальніс</w:t>
      </w:r>
      <w:r w:rsidRPr="005D6E42">
        <w:rPr>
          <w:b/>
          <w:lang w:val="uk-UA"/>
        </w:rPr>
        <w:t xml:space="preserve">ть. </w:t>
      </w:r>
      <w:r w:rsidRPr="005D6E42">
        <w:rPr>
          <w:lang w:val="uk-UA"/>
        </w:rPr>
        <w:t xml:space="preserve">Живий організм характеризується вищим ступенем впорядкованості складових його інгредієнтів і унікальною структурною організацією, що забезпечує різноманіття біологічних функцій. </w:t>
      </w:r>
      <w:r w:rsidRPr="007A4F91">
        <w:rPr>
          <w:lang w:val="uk-UA"/>
        </w:rPr>
        <w:t>В цій</w:t>
      </w:r>
      <w:r w:rsidRPr="007A4F91">
        <w:t xml:space="preserve"> структурно-функціональн</w:t>
      </w:r>
      <w:r w:rsidRPr="007A4F91">
        <w:rPr>
          <w:lang w:val="uk-UA"/>
        </w:rPr>
        <w:t>ій</w:t>
      </w:r>
      <w:r w:rsidRPr="007A4F91">
        <w:t xml:space="preserve"> єдності організмів, що становить суть життя, білки відіграють найважливішу роль, незамінну іншими органічними сполуками. Специфічною групою білків є ферменти - біологічні каталізатори. Найважливішою властивістю живого організму є обмін речовин основою молекулярних механізмів якого є ферменти. Ключова роль ферментів в обміні речовин з'явилася причиною виділення специфічного напряму в біохімії - ензимологія.  </w:t>
      </w:r>
    </w:p>
    <w:p w:rsidR="005D6E42" w:rsidRPr="007A4F91" w:rsidRDefault="005D6E42" w:rsidP="005D6E42">
      <w:pPr>
        <w:spacing w:after="0" w:line="360" w:lineRule="auto"/>
        <w:jc w:val="both"/>
      </w:pPr>
      <w:r w:rsidRPr="007A4F91">
        <w:t>Теоретичні та практичні досягнення ензимології послужили основою для виділення напрямк</w:t>
      </w:r>
      <w:r w:rsidRPr="007A4F91">
        <w:rPr>
          <w:lang w:val="uk-UA"/>
        </w:rPr>
        <w:t>у</w:t>
      </w:r>
      <w:r w:rsidRPr="007A4F91">
        <w:t xml:space="preserve"> - клінічна ензимологія. В даний час ферменти широко застосовуються як медикаментозн</w:t>
      </w:r>
      <w:r w:rsidRPr="007A4F91">
        <w:rPr>
          <w:lang w:val="uk-UA"/>
        </w:rPr>
        <w:t>і</w:t>
      </w:r>
      <w:r w:rsidRPr="007A4F91">
        <w:t xml:space="preserve"> препарат</w:t>
      </w:r>
      <w:r w:rsidRPr="007A4F91">
        <w:rPr>
          <w:lang w:val="uk-UA"/>
        </w:rPr>
        <w:t>и</w:t>
      </w:r>
      <w:r w:rsidRPr="007A4F91">
        <w:t xml:space="preserve">, визначення активності ферментів використовується для ранньої діагностики багатьох захворювань, для виявлення спадкової патології, для оцінки ефективності терапії. Тому кожен </w:t>
      </w:r>
      <w:r>
        <w:t>бакалавр</w:t>
      </w:r>
      <w:r w:rsidRPr="007A4F91">
        <w:t xml:space="preserve"> повинен добре знати будову і властивості ферментів, механізми ферментативних реакцій, способи регуляції активності ферментів.</w:t>
      </w:r>
    </w:p>
    <w:p w:rsidR="005D6E42" w:rsidRPr="003B69B1" w:rsidRDefault="005D6E42" w:rsidP="005D6E42">
      <w:pPr>
        <w:spacing w:after="0" w:line="360" w:lineRule="auto"/>
        <w:jc w:val="both"/>
        <w:rPr>
          <w:b/>
          <w:lang w:val="uk-UA"/>
        </w:rPr>
      </w:pPr>
      <w:r w:rsidRPr="007A4F91">
        <w:rPr>
          <w:b/>
        </w:rPr>
        <w:t>Мета:</w:t>
      </w:r>
      <w:r>
        <w:rPr>
          <w:b/>
          <w:lang w:val="uk-UA"/>
        </w:rPr>
        <w:t xml:space="preserve"> </w:t>
      </w:r>
    </w:p>
    <w:p w:rsidR="005D6E42" w:rsidRPr="003B69B1" w:rsidRDefault="005D6E42" w:rsidP="005D6E42">
      <w:pPr>
        <w:spacing w:after="0" w:line="360" w:lineRule="auto"/>
        <w:jc w:val="both"/>
        <w:rPr>
          <w:lang w:val="uk-UA"/>
        </w:rPr>
      </w:pPr>
      <w:r w:rsidRPr="003B69B1">
        <w:rPr>
          <w:lang w:val="uk-UA"/>
        </w:rPr>
        <w:lastRenderedPageBreak/>
        <w:t xml:space="preserve"> Сформувати поняття про метаболічні шляхи, основ</w:t>
      </w:r>
      <w:r>
        <w:rPr>
          <w:lang w:val="uk-UA"/>
        </w:rPr>
        <w:t>и</w:t>
      </w:r>
      <w:r w:rsidRPr="003B69B1">
        <w:rPr>
          <w:lang w:val="uk-UA"/>
        </w:rPr>
        <w:t xml:space="preserve"> біокаталізу, будову і </w:t>
      </w:r>
      <w:r w:rsidRPr="007A4F91">
        <w:rPr>
          <w:lang w:val="uk-UA"/>
        </w:rPr>
        <w:t xml:space="preserve">властивості </w:t>
      </w:r>
      <w:r w:rsidRPr="003B69B1">
        <w:rPr>
          <w:lang w:val="uk-UA"/>
        </w:rPr>
        <w:t>ферментів,</w:t>
      </w:r>
      <w:r>
        <w:rPr>
          <w:lang w:val="uk-UA"/>
        </w:rPr>
        <w:t xml:space="preserve"> особливості будови та функціонування ізоферментів, мультіферментних комплексів, класифікацію ферментів, </w:t>
      </w:r>
      <w:r w:rsidRPr="003B69B1">
        <w:rPr>
          <w:lang w:val="uk-UA"/>
        </w:rPr>
        <w:t>м</w:t>
      </w:r>
      <w:r w:rsidRPr="007A4F91">
        <w:rPr>
          <w:lang w:val="uk-UA"/>
        </w:rPr>
        <w:t>е</w:t>
      </w:r>
      <w:r w:rsidRPr="003B69B1">
        <w:rPr>
          <w:lang w:val="uk-UA"/>
        </w:rPr>
        <w:t>ханізм</w:t>
      </w:r>
      <w:r w:rsidRPr="007A4F91">
        <w:rPr>
          <w:lang w:val="uk-UA"/>
        </w:rPr>
        <w:t>и</w:t>
      </w:r>
      <w:r w:rsidRPr="003B69B1">
        <w:rPr>
          <w:lang w:val="uk-UA"/>
        </w:rPr>
        <w:t xml:space="preserve"> </w:t>
      </w:r>
      <w:r>
        <w:rPr>
          <w:lang w:val="uk-UA"/>
        </w:rPr>
        <w:t xml:space="preserve"> та кінетику </w:t>
      </w:r>
      <w:r w:rsidRPr="003B69B1">
        <w:rPr>
          <w:lang w:val="uk-UA"/>
        </w:rPr>
        <w:t>ферментативних реакцій</w:t>
      </w:r>
      <w:r>
        <w:rPr>
          <w:lang w:val="uk-UA"/>
        </w:rPr>
        <w:t>, регуляцію активності ферментів, принципи та методи виявлення ферментів у біооб'єктах. Ознайомити студентів с сучасними уявленнями про ензимопатії та причини їх виникнення, методи ензимодіагностики патологічних процесів і захворювань, застосування ферментів, їх активаторів та інгібіторів в медицині.</w:t>
      </w:r>
    </w:p>
    <w:p w:rsidR="005D6E42" w:rsidRPr="007A4F91" w:rsidRDefault="005D6E42" w:rsidP="005D6E42">
      <w:pPr>
        <w:spacing w:after="0" w:line="360" w:lineRule="auto"/>
        <w:jc w:val="both"/>
        <w:rPr>
          <w:b/>
        </w:rPr>
      </w:pPr>
      <w:r w:rsidRPr="007A4F91">
        <w:rPr>
          <w:b/>
          <w:lang w:val="uk-UA"/>
        </w:rPr>
        <w:t>6</w:t>
      </w:r>
      <w:r w:rsidRPr="007A4F91">
        <w:rPr>
          <w:b/>
        </w:rPr>
        <w:t>.2. Основний етап (послідовність викладу лекційного матеріалу)</w:t>
      </w:r>
    </w:p>
    <w:p w:rsidR="005D6E42" w:rsidRPr="007A4F91" w:rsidRDefault="005D6E42" w:rsidP="005D6E42">
      <w:pPr>
        <w:spacing w:after="0" w:line="360" w:lineRule="auto"/>
        <w:jc w:val="both"/>
      </w:pPr>
      <w:r w:rsidRPr="007A4F91">
        <w:t>- Формування понять про метаболічні шляхи, основ</w:t>
      </w:r>
      <w:r w:rsidRPr="007A4F91">
        <w:rPr>
          <w:lang w:val="uk-UA"/>
        </w:rPr>
        <w:t>и</w:t>
      </w:r>
      <w:r w:rsidRPr="007A4F91">
        <w:t xml:space="preserve"> біологічного каталізу, рол</w:t>
      </w:r>
      <w:r w:rsidRPr="007A4F91">
        <w:rPr>
          <w:lang w:val="uk-UA"/>
        </w:rPr>
        <w:t>ь</w:t>
      </w:r>
      <w:r w:rsidRPr="007A4F91">
        <w:t xml:space="preserve"> каталізу у функціонуванні організму як єдиної системи.</w:t>
      </w:r>
    </w:p>
    <w:p w:rsidR="005D6E42" w:rsidRPr="00F12676" w:rsidRDefault="005D6E42" w:rsidP="005D6E42">
      <w:pPr>
        <w:spacing w:after="0" w:line="360" w:lineRule="auto"/>
        <w:jc w:val="both"/>
        <w:rPr>
          <w:lang w:val="uk-UA"/>
        </w:rPr>
      </w:pPr>
      <w:r w:rsidRPr="007A4F91">
        <w:t>- Ферменти-біологічні каталізатори. Будова і властивості ферментів. Механізм ферментативних реакцій</w:t>
      </w:r>
      <w:r w:rsidRPr="007A4F91">
        <w:rPr>
          <w:lang w:val="uk-UA"/>
        </w:rPr>
        <w:t>.</w:t>
      </w:r>
      <w:r w:rsidRPr="007A4F91">
        <w:t xml:space="preserve"> </w:t>
      </w:r>
      <w:r>
        <w:rPr>
          <w:lang w:val="uk-UA"/>
        </w:rPr>
        <w:t>Кінетика ферментативних реакцій.</w:t>
      </w:r>
    </w:p>
    <w:p w:rsidR="005D6E42" w:rsidRDefault="005D6E42" w:rsidP="005D6E42">
      <w:pPr>
        <w:spacing w:after="0" w:line="360" w:lineRule="auto"/>
        <w:jc w:val="both"/>
        <w:rPr>
          <w:lang w:val="uk-UA"/>
        </w:rPr>
      </w:pPr>
      <w:r>
        <w:rPr>
          <w:lang w:val="uk-UA"/>
        </w:rPr>
        <w:t>-Кофактори та коферменти. Будова та властивості коферментів, вітаміни як попередники в біосинтезі коферментів. Типи реакцій, які каиализують окремі класи коферментів.</w:t>
      </w:r>
    </w:p>
    <w:p w:rsidR="005D6E42" w:rsidRDefault="005D6E42" w:rsidP="005D6E42">
      <w:pPr>
        <w:spacing w:after="0" w:line="360" w:lineRule="auto"/>
        <w:jc w:val="both"/>
        <w:rPr>
          <w:lang w:val="uk-UA"/>
        </w:rPr>
      </w:pPr>
      <w:r>
        <w:rPr>
          <w:lang w:val="uk-UA"/>
        </w:rPr>
        <w:t>-ізоферменти, особливості їх будови та функціонування.</w:t>
      </w:r>
    </w:p>
    <w:p w:rsidR="005D6E42" w:rsidRDefault="005D6E42" w:rsidP="005D6E42">
      <w:pPr>
        <w:spacing w:after="0" w:line="360" w:lineRule="auto"/>
        <w:jc w:val="both"/>
        <w:rPr>
          <w:lang w:val="uk-UA"/>
        </w:rPr>
      </w:pPr>
      <w:r>
        <w:rPr>
          <w:lang w:val="uk-UA"/>
        </w:rPr>
        <w:t>- механізм регуляції активності ферментів, алостеричні ферменти, активатори та інгібітори ферментів, типи інгібування ферментів.</w:t>
      </w:r>
    </w:p>
    <w:p w:rsidR="005D6E42" w:rsidRDefault="005D6E42" w:rsidP="005D6E42">
      <w:pPr>
        <w:spacing w:after="0" w:line="360" w:lineRule="auto"/>
        <w:jc w:val="both"/>
        <w:rPr>
          <w:lang w:val="uk-UA"/>
        </w:rPr>
      </w:pPr>
      <w:r>
        <w:rPr>
          <w:lang w:val="uk-UA"/>
        </w:rPr>
        <w:t>- основи і методи ензимодіагностики патологічних процесів та захворювань, ензимотерапія.</w:t>
      </w:r>
    </w:p>
    <w:p w:rsidR="005D6E42" w:rsidRPr="005D76F8" w:rsidRDefault="005D6E42" w:rsidP="005D6E42">
      <w:pPr>
        <w:spacing w:after="0" w:line="360" w:lineRule="auto"/>
        <w:jc w:val="both"/>
        <w:rPr>
          <w:lang w:val="uk-UA"/>
        </w:rPr>
      </w:pPr>
    </w:p>
    <w:p w:rsidR="005D6E42" w:rsidRPr="007A4F91" w:rsidRDefault="005D6E42" w:rsidP="005D6E42">
      <w:pPr>
        <w:spacing w:after="0" w:line="360" w:lineRule="auto"/>
        <w:jc w:val="both"/>
        <w:rPr>
          <w:b/>
        </w:rPr>
      </w:pPr>
      <w:r w:rsidRPr="007A4F91">
        <w:rPr>
          <w:b/>
          <w:lang w:val="uk-UA"/>
        </w:rPr>
        <w:t>6</w:t>
      </w:r>
      <w:r w:rsidRPr="007A4F91">
        <w:rPr>
          <w:b/>
        </w:rPr>
        <w:t>.3. Заключний етап (резюме, відповіді на запитання студентів. Завдання для самопідготовки.)</w:t>
      </w:r>
    </w:p>
    <w:p w:rsidR="005D6E42" w:rsidRPr="007A4F91" w:rsidRDefault="005D6E42" w:rsidP="005D6E42">
      <w:pPr>
        <w:spacing w:after="0" w:line="360" w:lineRule="auto"/>
        <w:jc w:val="both"/>
        <w:rPr>
          <w:b/>
        </w:rPr>
      </w:pPr>
      <w:r w:rsidRPr="007A4F91">
        <w:rPr>
          <w:b/>
          <w:lang w:val="uk-UA"/>
        </w:rPr>
        <w:t>7</w:t>
      </w:r>
      <w:r w:rsidRPr="007A4F91">
        <w:rPr>
          <w:b/>
        </w:rPr>
        <w:t>. Оснащення лекції -</w:t>
      </w:r>
      <w:r w:rsidRPr="007A4F91">
        <w:t>мульт</w:t>
      </w:r>
      <w:r w:rsidRPr="007A4F91">
        <w:rPr>
          <w:lang w:val="uk-UA"/>
        </w:rPr>
        <w:t>и</w:t>
      </w:r>
      <w:r w:rsidRPr="007A4F91">
        <w:t>медійне обладнання.</w:t>
      </w:r>
    </w:p>
    <w:p w:rsidR="005D6E42" w:rsidRPr="007A4F91" w:rsidRDefault="005D6E42" w:rsidP="005D6E42">
      <w:pPr>
        <w:spacing w:after="0" w:line="360" w:lineRule="auto"/>
        <w:jc w:val="both"/>
        <w:rPr>
          <w:b/>
        </w:rPr>
      </w:pPr>
      <w:r w:rsidRPr="007A4F91">
        <w:rPr>
          <w:b/>
          <w:lang w:val="uk-UA"/>
        </w:rPr>
        <w:t>8</w:t>
      </w:r>
      <w:r w:rsidRPr="007A4F91">
        <w:rPr>
          <w:b/>
        </w:rPr>
        <w:t>. Тези лекції.</w:t>
      </w:r>
    </w:p>
    <w:p w:rsidR="005D6E42" w:rsidRPr="007A4F91" w:rsidRDefault="005D6E42" w:rsidP="005D6E42">
      <w:pPr>
        <w:spacing w:after="0" w:line="360" w:lineRule="auto"/>
        <w:jc w:val="both"/>
        <w:rPr>
          <w:b/>
        </w:rPr>
      </w:pPr>
      <w:r w:rsidRPr="007A4F91">
        <w:rPr>
          <w:b/>
          <w:lang w:val="uk-UA"/>
        </w:rPr>
        <w:t>8</w:t>
      </w:r>
      <w:r w:rsidRPr="007A4F91">
        <w:rPr>
          <w:b/>
        </w:rPr>
        <w:t>.1 .. Підготовчий етап.</w:t>
      </w:r>
    </w:p>
    <w:p w:rsidR="005D6E42" w:rsidRPr="00F12676" w:rsidRDefault="005D6E42" w:rsidP="005D6E42">
      <w:pPr>
        <w:spacing w:after="0" w:line="360" w:lineRule="auto"/>
        <w:jc w:val="both"/>
        <w:rPr>
          <w:lang w:val="uk-UA"/>
        </w:rPr>
      </w:pPr>
      <w:r w:rsidRPr="007A4F91">
        <w:t xml:space="preserve">Викладаються основні положення, що розкривають актуальність теми, необхідність знання кожним </w:t>
      </w:r>
      <w:r>
        <w:t>бакалавром</w:t>
      </w:r>
      <w:r w:rsidRPr="007A4F91">
        <w:t xml:space="preserve"> будови і властивостей ферментів, </w:t>
      </w:r>
      <w:r w:rsidRPr="007A4F91">
        <w:lastRenderedPageBreak/>
        <w:t>ме</w:t>
      </w:r>
      <w:r>
        <w:t>ханізмів ферментативних реакцій</w:t>
      </w:r>
      <w:r>
        <w:rPr>
          <w:lang w:val="uk-UA"/>
        </w:rPr>
        <w:t>, кінетики ферментативних реакцій, механізмів регуляції активності ферментів, основ клінічної ензімології.</w:t>
      </w:r>
    </w:p>
    <w:p w:rsidR="005D6E42" w:rsidRPr="007A4F91" w:rsidRDefault="005D6E42" w:rsidP="005D6E42">
      <w:pPr>
        <w:spacing w:after="0" w:line="360" w:lineRule="auto"/>
        <w:jc w:val="both"/>
        <w:rPr>
          <w:b/>
        </w:rPr>
      </w:pPr>
      <w:r w:rsidRPr="007A4F91">
        <w:rPr>
          <w:b/>
        </w:rPr>
        <w:t>Зміст навчання.</w:t>
      </w:r>
    </w:p>
    <w:p w:rsidR="005D6E42" w:rsidRPr="007A4F91" w:rsidRDefault="005D6E42" w:rsidP="005D6E42">
      <w:pPr>
        <w:spacing w:after="0" w:line="360" w:lineRule="auto"/>
        <w:jc w:val="both"/>
      </w:pPr>
      <w:r w:rsidRPr="007A4F91">
        <w:t>- Метаболічні шлях</w:t>
      </w:r>
      <w:r w:rsidRPr="007A4F91">
        <w:rPr>
          <w:lang w:val="uk-UA"/>
        </w:rPr>
        <w:t>и</w:t>
      </w:r>
      <w:r w:rsidRPr="007A4F91">
        <w:t>.</w:t>
      </w:r>
    </w:p>
    <w:p w:rsidR="005D6E42" w:rsidRPr="007A4F91" w:rsidRDefault="005D6E42" w:rsidP="005D6E42">
      <w:pPr>
        <w:spacing w:after="0" w:line="360" w:lineRule="auto"/>
        <w:jc w:val="both"/>
      </w:pPr>
      <w:r w:rsidRPr="007A4F91">
        <w:t>- Поняття про біологічн</w:t>
      </w:r>
      <w:r w:rsidRPr="007A4F91">
        <w:rPr>
          <w:lang w:val="uk-UA"/>
        </w:rPr>
        <w:t>ий</w:t>
      </w:r>
      <w:r w:rsidRPr="007A4F91">
        <w:t xml:space="preserve"> каталіз.</w:t>
      </w:r>
    </w:p>
    <w:p w:rsidR="005D6E42" w:rsidRPr="007A4F91" w:rsidRDefault="005D6E42" w:rsidP="005D6E42">
      <w:pPr>
        <w:spacing w:after="0" w:line="360" w:lineRule="auto"/>
        <w:jc w:val="both"/>
      </w:pPr>
      <w:r w:rsidRPr="007A4F91">
        <w:t>- Ферменти-б</w:t>
      </w:r>
      <w:r w:rsidRPr="007A4F91">
        <w:rPr>
          <w:lang w:val="uk-UA"/>
        </w:rPr>
        <w:t>і</w:t>
      </w:r>
      <w:r w:rsidRPr="007A4F91">
        <w:t>ологіч</w:t>
      </w:r>
      <w:r w:rsidRPr="007A4F91">
        <w:rPr>
          <w:lang w:val="uk-UA"/>
        </w:rPr>
        <w:t>ні</w:t>
      </w:r>
      <w:r w:rsidRPr="007A4F91">
        <w:t xml:space="preserve"> каталізатори. Будова ферментів.</w:t>
      </w:r>
    </w:p>
    <w:p w:rsidR="005D6E42" w:rsidRPr="007A4F91" w:rsidRDefault="005D6E42" w:rsidP="005D6E42">
      <w:pPr>
        <w:spacing w:after="0" w:line="360" w:lineRule="auto"/>
        <w:jc w:val="both"/>
      </w:pPr>
      <w:r w:rsidRPr="007A4F91">
        <w:t>- Ізоферменти. Мультиферментн</w:t>
      </w:r>
      <w:r w:rsidRPr="007A4F91">
        <w:rPr>
          <w:lang w:val="uk-UA"/>
        </w:rPr>
        <w:t>і</w:t>
      </w:r>
      <w:r w:rsidRPr="007A4F91">
        <w:t xml:space="preserve"> комплекси.</w:t>
      </w:r>
    </w:p>
    <w:p w:rsidR="005D6E42" w:rsidRPr="007A4F91" w:rsidRDefault="005D6E42" w:rsidP="005D6E42">
      <w:pPr>
        <w:spacing w:after="0" w:line="360" w:lineRule="auto"/>
        <w:jc w:val="both"/>
      </w:pPr>
      <w:r w:rsidRPr="007A4F91">
        <w:t>-</w:t>
      </w:r>
      <w:r w:rsidRPr="007A4F91">
        <w:rPr>
          <w:lang w:val="uk-UA"/>
        </w:rPr>
        <w:t>З</w:t>
      </w:r>
      <w:r w:rsidRPr="007A4F91">
        <w:t xml:space="preserve">агальні </w:t>
      </w:r>
      <w:r w:rsidRPr="007A4F91">
        <w:rPr>
          <w:lang w:val="uk-UA"/>
        </w:rPr>
        <w:t>в</w:t>
      </w:r>
      <w:r w:rsidRPr="007A4F91">
        <w:t>ластивості ферментів.</w:t>
      </w:r>
    </w:p>
    <w:p w:rsidR="005D6E42" w:rsidRDefault="005D6E42" w:rsidP="005D6E42">
      <w:pPr>
        <w:spacing w:after="0" w:line="360" w:lineRule="auto"/>
        <w:jc w:val="both"/>
        <w:rPr>
          <w:lang w:val="uk-UA"/>
        </w:rPr>
      </w:pPr>
      <w:r w:rsidRPr="007A4F91">
        <w:t>- Механізм ферментативних реакцій.</w:t>
      </w:r>
    </w:p>
    <w:p w:rsidR="005D6E42" w:rsidRDefault="005D6E42" w:rsidP="005D6E42">
      <w:pPr>
        <w:spacing w:after="0" w:line="360" w:lineRule="auto"/>
        <w:jc w:val="both"/>
        <w:rPr>
          <w:lang w:val="uk-UA"/>
        </w:rPr>
      </w:pPr>
      <w:r>
        <w:rPr>
          <w:lang w:val="uk-UA"/>
        </w:rPr>
        <w:t>-Кінетика ферментативних реакцій.</w:t>
      </w:r>
    </w:p>
    <w:p w:rsidR="005D6E42" w:rsidRPr="00F12676" w:rsidRDefault="005D6E42" w:rsidP="005D6E42">
      <w:pPr>
        <w:spacing w:after="0" w:line="360" w:lineRule="auto"/>
        <w:jc w:val="both"/>
        <w:rPr>
          <w:lang w:val="uk-UA"/>
        </w:rPr>
      </w:pPr>
      <w:r>
        <w:rPr>
          <w:lang w:val="uk-UA"/>
        </w:rPr>
        <w:t>-Регуляція активності ферментів. Активатори, інгібитори, типи інгибування ферментів.</w:t>
      </w:r>
    </w:p>
    <w:p w:rsidR="005D6E42" w:rsidRPr="00B30BC0" w:rsidRDefault="005D6E42" w:rsidP="005D6E42">
      <w:pPr>
        <w:spacing w:after="0" w:line="360" w:lineRule="auto"/>
        <w:jc w:val="both"/>
        <w:rPr>
          <w:b/>
          <w:lang w:val="uk-UA"/>
        </w:rPr>
      </w:pPr>
      <w:r w:rsidRPr="007A4F91">
        <w:rPr>
          <w:b/>
          <w:lang w:val="uk-UA"/>
        </w:rPr>
        <w:t>8</w:t>
      </w:r>
      <w:r w:rsidRPr="00B30BC0">
        <w:rPr>
          <w:b/>
          <w:lang w:val="uk-UA"/>
        </w:rPr>
        <w:t>.2 Основний етап - виклад лекційного матеріалу.</w:t>
      </w:r>
    </w:p>
    <w:p w:rsidR="005D6E42" w:rsidRPr="007A4F91" w:rsidRDefault="005D6E42" w:rsidP="005D6E42">
      <w:pPr>
        <w:spacing w:after="0" w:line="360" w:lineRule="auto"/>
        <w:jc w:val="both"/>
        <w:rPr>
          <w:b/>
        </w:rPr>
      </w:pPr>
      <w:r w:rsidRPr="007A4F91">
        <w:t xml:space="preserve"> Основні положення регуляції обміну речовин.</w:t>
      </w:r>
    </w:p>
    <w:p w:rsidR="005D6E42" w:rsidRPr="007A4F91" w:rsidRDefault="005D6E42" w:rsidP="005D6E42">
      <w:pPr>
        <w:spacing w:after="0" w:line="360" w:lineRule="auto"/>
        <w:jc w:val="both"/>
      </w:pPr>
      <w:r w:rsidRPr="007A4F91">
        <w:rPr>
          <w:b/>
        </w:rPr>
        <w:t>-</w:t>
      </w:r>
      <w:r w:rsidRPr="009F07B1">
        <w:rPr>
          <w:b/>
          <w:lang w:val="uk-UA"/>
        </w:rPr>
        <w:t>О</w:t>
      </w:r>
      <w:r w:rsidRPr="009F07B1">
        <w:rPr>
          <w:b/>
        </w:rPr>
        <w:t xml:space="preserve">снови </w:t>
      </w:r>
      <w:r w:rsidRPr="009F07B1">
        <w:rPr>
          <w:b/>
          <w:lang w:val="uk-UA"/>
        </w:rPr>
        <w:t>б</w:t>
      </w:r>
      <w:r w:rsidRPr="009F07B1">
        <w:rPr>
          <w:b/>
        </w:rPr>
        <w:t>іологічного каталізу</w:t>
      </w:r>
      <w:r w:rsidRPr="007A4F91">
        <w:t>. Роль каталізу в організмі. Ферменти - біологічні каталізатори. Коротка історія ензимології. Спільні та відмінні риси біологічно</w:t>
      </w:r>
      <w:r w:rsidRPr="007A4F91">
        <w:rPr>
          <w:lang w:val="uk-UA"/>
        </w:rPr>
        <w:t>го</w:t>
      </w:r>
      <w:r w:rsidRPr="007A4F91">
        <w:t xml:space="preserve"> та хімічно</w:t>
      </w:r>
      <w:r w:rsidRPr="007A4F91">
        <w:rPr>
          <w:lang w:val="uk-UA"/>
        </w:rPr>
        <w:t>го</w:t>
      </w:r>
      <w:r w:rsidRPr="007A4F91">
        <w:t xml:space="preserve"> каталізу.</w:t>
      </w:r>
    </w:p>
    <w:p w:rsidR="005D6E42" w:rsidRPr="007A4F91" w:rsidRDefault="005D6E42" w:rsidP="005D6E42">
      <w:pPr>
        <w:spacing w:after="0" w:line="360" w:lineRule="auto"/>
        <w:jc w:val="both"/>
      </w:pPr>
      <w:r w:rsidRPr="007A4F91">
        <w:t>- Загальна характеристика ферментів як біологічних каталізаторів.</w:t>
      </w:r>
    </w:p>
    <w:p w:rsidR="005D6E42" w:rsidRPr="007A4F91" w:rsidRDefault="005D6E42" w:rsidP="005D6E42">
      <w:pPr>
        <w:spacing w:after="0" w:line="360" w:lineRule="auto"/>
        <w:jc w:val="both"/>
      </w:pPr>
      <w:r w:rsidRPr="007A4F91">
        <w:t>Специфічність. Субстратна специфічність і її види. Каталітична ефективність. Лабільність ферментів. Здатність ферментів до ренуляціі. Класифікація та номенклатура ферментів (робоча назва, класи ферментів, систематичн</w:t>
      </w:r>
      <w:r w:rsidRPr="007A4F91">
        <w:rPr>
          <w:lang w:val="uk-UA"/>
        </w:rPr>
        <w:t>а</w:t>
      </w:r>
      <w:r w:rsidRPr="007A4F91">
        <w:t xml:space="preserve"> назва, міжнародна нумераційна класифікація). </w:t>
      </w:r>
    </w:p>
    <w:p w:rsidR="005D6E42" w:rsidRPr="007A4F91" w:rsidRDefault="005D6E42" w:rsidP="005D6E42">
      <w:pPr>
        <w:spacing w:after="0" w:line="360" w:lineRule="auto"/>
        <w:jc w:val="both"/>
      </w:pPr>
      <w:r w:rsidRPr="007A4F91">
        <w:t xml:space="preserve">Кофактори: роль металів у приєднанні субстрату в активному центрі ферменту, іони металів - стабілізатори молекули субстрату, іони металу - стабілізатори активного центру ферментів, роль металів в ферментативном каталізі (участь у </w:t>
      </w:r>
      <w:r w:rsidRPr="00821670">
        <w:t>електрофільн</w:t>
      </w:r>
      <w:r w:rsidRPr="00821670">
        <w:rPr>
          <w:lang w:val="uk-UA"/>
        </w:rPr>
        <w:t>ому</w:t>
      </w:r>
      <w:r w:rsidRPr="00821670">
        <w:t xml:space="preserve"> к</w:t>
      </w:r>
      <w:r w:rsidRPr="007A4F91">
        <w:t>аталізі, участь в окисно-відновних реакціях, участь в ренуляціі активності ферментів ).</w:t>
      </w:r>
    </w:p>
    <w:p w:rsidR="005D6E42" w:rsidRPr="007A4F91" w:rsidRDefault="005D6E42" w:rsidP="005D6E42">
      <w:pPr>
        <w:spacing w:after="0" w:line="360" w:lineRule="auto"/>
        <w:jc w:val="both"/>
      </w:pPr>
      <w:r w:rsidRPr="007A4F91">
        <w:t>Коферменти. Роль у механізмі каталізу. Сполуки, що відносяться до кофермент</w:t>
      </w:r>
      <w:r>
        <w:rPr>
          <w:lang w:val="uk-UA"/>
        </w:rPr>
        <w:t>ів</w:t>
      </w:r>
      <w:r w:rsidRPr="007A4F91">
        <w:t>.</w:t>
      </w:r>
    </w:p>
    <w:p w:rsidR="005D6E42" w:rsidRPr="007A4F91" w:rsidRDefault="005D6E42" w:rsidP="005D6E42">
      <w:pPr>
        <w:spacing w:after="0" w:line="360" w:lineRule="auto"/>
        <w:jc w:val="both"/>
      </w:pPr>
      <w:r w:rsidRPr="007A4F91">
        <w:t>Ізоферменти. Мультиферментний комплекси.</w:t>
      </w:r>
    </w:p>
    <w:p w:rsidR="005D6E42" w:rsidRDefault="005D6E42" w:rsidP="005D6E42">
      <w:pPr>
        <w:spacing w:after="0" w:line="360" w:lineRule="auto"/>
        <w:jc w:val="both"/>
        <w:rPr>
          <w:b/>
          <w:lang w:val="uk-UA"/>
        </w:rPr>
      </w:pPr>
      <w:r w:rsidRPr="007A4F91">
        <w:rPr>
          <w:b/>
        </w:rPr>
        <w:lastRenderedPageBreak/>
        <w:t>Механізм дії ферментів.</w:t>
      </w:r>
    </w:p>
    <w:p w:rsidR="005D6E42" w:rsidRDefault="005D6E42" w:rsidP="005D6E42">
      <w:pPr>
        <w:spacing w:after="0" w:line="360" w:lineRule="auto"/>
        <w:jc w:val="both"/>
        <w:rPr>
          <w:lang w:val="uk-UA"/>
        </w:rPr>
      </w:pPr>
      <w:r w:rsidRPr="007A4F91">
        <w:rPr>
          <w:b/>
        </w:rPr>
        <w:t xml:space="preserve"> </w:t>
      </w:r>
      <w:r w:rsidRPr="007A4F91">
        <w:t xml:space="preserve">Енергетичні </w:t>
      </w:r>
      <w:r w:rsidRPr="007A4F91">
        <w:rPr>
          <w:lang w:val="uk-UA"/>
        </w:rPr>
        <w:t>зміни</w:t>
      </w:r>
      <w:r w:rsidRPr="007A4F91">
        <w:t xml:space="preserve"> при хімічних реакціях. </w:t>
      </w:r>
    </w:p>
    <w:p w:rsidR="005D6E42" w:rsidRDefault="005D6E42" w:rsidP="005D6E42">
      <w:pPr>
        <w:spacing w:after="0" w:line="360" w:lineRule="auto"/>
        <w:jc w:val="both"/>
        <w:rPr>
          <w:lang w:val="uk-UA"/>
        </w:rPr>
      </w:pPr>
      <w:r>
        <w:rPr>
          <w:lang w:val="uk-UA"/>
        </w:rPr>
        <w:t>-</w:t>
      </w:r>
      <w:r w:rsidRPr="007A4F91">
        <w:t xml:space="preserve">Етапи ферментативного каталізу. </w:t>
      </w:r>
    </w:p>
    <w:p w:rsidR="005D6E42" w:rsidRDefault="005D6E42" w:rsidP="005D6E42">
      <w:pPr>
        <w:spacing w:after="0" w:line="360" w:lineRule="auto"/>
        <w:jc w:val="both"/>
        <w:rPr>
          <w:lang w:val="uk-UA"/>
        </w:rPr>
      </w:pPr>
      <w:r>
        <w:rPr>
          <w:lang w:val="uk-UA"/>
        </w:rPr>
        <w:t>-</w:t>
      </w:r>
      <w:r w:rsidRPr="007A4F91">
        <w:t>Молекулярні механізми ферментативного каталізу (кислотно-основний каталіз, ковалентний каталіз). Мульт</w:t>
      </w:r>
      <w:r>
        <w:rPr>
          <w:lang w:val="uk-UA"/>
        </w:rPr>
        <w:t>і</w:t>
      </w:r>
      <w:r w:rsidRPr="007A4F91">
        <w:t>субстратн</w:t>
      </w:r>
      <w:r w:rsidRPr="007A4F91">
        <w:rPr>
          <w:lang w:val="uk-UA"/>
        </w:rPr>
        <w:t>і</w:t>
      </w:r>
      <w:r w:rsidRPr="007A4F91">
        <w:t xml:space="preserve"> реакції (механізм пінг-понг, послідовний механізм).</w:t>
      </w:r>
    </w:p>
    <w:p w:rsidR="005D6E42" w:rsidRDefault="005D6E42" w:rsidP="005D6E42">
      <w:pPr>
        <w:spacing w:after="0" w:line="360" w:lineRule="auto"/>
        <w:jc w:val="both"/>
        <w:rPr>
          <w:lang w:val="uk-UA"/>
        </w:rPr>
      </w:pPr>
      <w:r w:rsidRPr="009F07B1">
        <w:rPr>
          <w:b/>
          <w:lang w:val="uk-UA"/>
        </w:rPr>
        <w:t>Основи кінетик</w:t>
      </w:r>
      <w:r>
        <w:rPr>
          <w:b/>
          <w:lang w:val="uk-UA"/>
        </w:rPr>
        <w:t>и</w:t>
      </w:r>
      <w:r w:rsidRPr="009F07B1">
        <w:rPr>
          <w:b/>
          <w:lang w:val="uk-UA"/>
        </w:rPr>
        <w:t xml:space="preserve"> ферментативних реакцій.</w:t>
      </w:r>
      <w:r>
        <w:rPr>
          <w:lang w:val="uk-UA"/>
        </w:rPr>
        <w:t xml:space="preserve"> </w:t>
      </w:r>
    </w:p>
    <w:p w:rsidR="005D6E42" w:rsidRDefault="005D6E42" w:rsidP="005D6E42">
      <w:pPr>
        <w:spacing w:after="0" w:line="360" w:lineRule="auto"/>
        <w:jc w:val="both"/>
        <w:rPr>
          <w:lang w:val="uk-UA"/>
        </w:rPr>
      </w:pPr>
      <w:r>
        <w:rPr>
          <w:lang w:val="uk-UA"/>
        </w:rPr>
        <w:t>- Активність ферментів, методи вимірювання, одинці вимірювання активності.</w:t>
      </w:r>
    </w:p>
    <w:p w:rsidR="005D6E42" w:rsidRDefault="005D6E42" w:rsidP="005D6E42">
      <w:pPr>
        <w:spacing w:after="0" w:line="360" w:lineRule="auto"/>
        <w:jc w:val="both"/>
        <w:rPr>
          <w:lang w:val="uk-UA"/>
        </w:rPr>
      </w:pPr>
      <w:r>
        <w:rPr>
          <w:lang w:val="uk-UA"/>
        </w:rPr>
        <w:t>- Залежність швидкості ферментативної реакції від кількості ферментів.</w:t>
      </w:r>
    </w:p>
    <w:p w:rsidR="005D6E42" w:rsidRDefault="005D6E42" w:rsidP="005D6E42">
      <w:pPr>
        <w:spacing w:after="0" w:line="360" w:lineRule="auto"/>
        <w:jc w:val="both"/>
        <w:rPr>
          <w:lang w:val="uk-UA"/>
        </w:rPr>
      </w:pPr>
      <w:r>
        <w:rPr>
          <w:lang w:val="uk-UA"/>
        </w:rPr>
        <w:t>-Залежність щвидкості ферментативних реакцій від температури середовища.</w:t>
      </w:r>
    </w:p>
    <w:p w:rsidR="005D6E42" w:rsidRDefault="005D6E42" w:rsidP="005D6E42">
      <w:pPr>
        <w:spacing w:after="0" w:line="360" w:lineRule="auto"/>
        <w:jc w:val="both"/>
        <w:rPr>
          <w:lang w:val="uk-UA"/>
        </w:rPr>
      </w:pPr>
      <w:r>
        <w:rPr>
          <w:lang w:val="uk-UA"/>
        </w:rPr>
        <w:t>-Залежність швидкості ферментативних реакцій від кількості субстрату.</w:t>
      </w:r>
    </w:p>
    <w:p w:rsidR="005D6E42" w:rsidRDefault="005D6E42" w:rsidP="005D6E42">
      <w:pPr>
        <w:spacing w:after="0" w:line="360" w:lineRule="auto"/>
        <w:jc w:val="both"/>
        <w:rPr>
          <w:lang w:val="uk-UA"/>
        </w:rPr>
      </w:pPr>
      <w:r>
        <w:rPr>
          <w:lang w:val="uk-UA"/>
        </w:rPr>
        <w:t>-Залежність швидкості ферментативних реакцій від рН середовища.</w:t>
      </w:r>
    </w:p>
    <w:p w:rsidR="005D6E42" w:rsidRDefault="005D6E42" w:rsidP="005D6E42">
      <w:pPr>
        <w:spacing w:after="0" w:line="360" w:lineRule="auto"/>
        <w:jc w:val="both"/>
        <w:rPr>
          <w:lang w:val="uk-UA"/>
        </w:rPr>
      </w:pPr>
      <w:r>
        <w:rPr>
          <w:lang w:val="uk-UA"/>
        </w:rPr>
        <w:t>-константа Михаелиса – Ментена, ії значення.</w:t>
      </w:r>
    </w:p>
    <w:p w:rsidR="005D6E42" w:rsidRDefault="005D6E42" w:rsidP="005D6E42">
      <w:pPr>
        <w:spacing w:after="0" w:line="360" w:lineRule="auto"/>
        <w:jc w:val="both"/>
        <w:rPr>
          <w:lang w:val="uk-UA"/>
        </w:rPr>
      </w:pPr>
      <w:r w:rsidRPr="005B6293">
        <w:rPr>
          <w:b/>
          <w:lang w:val="uk-UA"/>
        </w:rPr>
        <w:t>Інг</w:t>
      </w:r>
      <w:r>
        <w:rPr>
          <w:b/>
          <w:lang w:val="uk-UA"/>
        </w:rPr>
        <w:t>и</w:t>
      </w:r>
      <w:r w:rsidRPr="005B6293">
        <w:rPr>
          <w:b/>
          <w:lang w:val="uk-UA"/>
        </w:rPr>
        <w:t>бування ферментативної активності</w:t>
      </w:r>
      <w:r>
        <w:rPr>
          <w:lang w:val="uk-UA"/>
        </w:rPr>
        <w:t>.</w:t>
      </w:r>
    </w:p>
    <w:p w:rsidR="005D6E42" w:rsidRDefault="005D6E42" w:rsidP="005D6E42">
      <w:pPr>
        <w:spacing w:after="0" w:line="360" w:lineRule="auto"/>
        <w:jc w:val="both"/>
        <w:rPr>
          <w:lang w:val="uk-UA"/>
        </w:rPr>
      </w:pPr>
      <w:r>
        <w:rPr>
          <w:lang w:val="uk-UA"/>
        </w:rPr>
        <w:t>- Поняття  що до інгиибиторів.</w:t>
      </w:r>
    </w:p>
    <w:p w:rsidR="005D6E42" w:rsidRDefault="005D6E42" w:rsidP="005D6E42">
      <w:pPr>
        <w:spacing w:after="0" w:line="360" w:lineRule="auto"/>
        <w:jc w:val="both"/>
        <w:rPr>
          <w:lang w:val="uk-UA"/>
        </w:rPr>
      </w:pPr>
      <w:r>
        <w:rPr>
          <w:lang w:val="uk-UA"/>
        </w:rPr>
        <w:t>- Зворотне інгибування.</w:t>
      </w:r>
    </w:p>
    <w:p w:rsidR="005D6E42" w:rsidRDefault="005D6E42" w:rsidP="005D6E42">
      <w:pPr>
        <w:spacing w:after="0" w:line="360" w:lineRule="auto"/>
        <w:jc w:val="both"/>
        <w:rPr>
          <w:lang w:val="uk-UA"/>
        </w:rPr>
      </w:pPr>
      <w:r>
        <w:rPr>
          <w:lang w:val="uk-UA"/>
        </w:rPr>
        <w:t xml:space="preserve">- Конкурентне інгибування, кінетична залежність лікарскіх препаратів як конкурентних інгибиторів. </w:t>
      </w:r>
    </w:p>
    <w:p w:rsidR="005D6E42" w:rsidRDefault="005D6E42" w:rsidP="005D6E42">
      <w:pPr>
        <w:spacing w:after="0" w:line="360" w:lineRule="auto"/>
        <w:jc w:val="both"/>
        <w:rPr>
          <w:lang w:val="uk-UA"/>
        </w:rPr>
      </w:pPr>
      <w:r>
        <w:rPr>
          <w:lang w:val="uk-UA"/>
        </w:rPr>
        <w:t>- Неконкурентне інгибування, кінетична залежність.</w:t>
      </w:r>
    </w:p>
    <w:p w:rsidR="005D6E42" w:rsidRDefault="005D6E42" w:rsidP="005D6E42">
      <w:pPr>
        <w:spacing w:after="0" w:line="360" w:lineRule="auto"/>
        <w:jc w:val="both"/>
        <w:rPr>
          <w:lang w:val="uk-UA"/>
        </w:rPr>
      </w:pPr>
      <w:r>
        <w:rPr>
          <w:lang w:val="uk-UA"/>
        </w:rPr>
        <w:t>-Незворотне інгибування. Спеціфічні та неспецифічні інгибитори. Незворотні інгибитори як  лікарські препарати.</w:t>
      </w:r>
    </w:p>
    <w:p w:rsidR="005D6E42" w:rsidRDefault="005D6E42" w:rsidP="005D6E42">
      <w:pPr>
        <w:spacing w:after="0" w:line="360" w:lineRule="auto"/>
        <w:jc w:val="both"/>
        <w:rPr>
          <w:lang w:val="uk-UA"/>
        </w:rPr>
      </w:pPr>
      <w:r w:rsidRPr="005B6293">
        <w:rPr>
          <w:b/>
          <w:lang w:val="uk-UA"/>
        </w:rPr>
        <w:t>Регуляція метаболічних процесів</w:t>
      </w:r>
      <w:r>
        <w:rPr>
          <w:lang w:val="uk-UA"/>
        </w:rPr>
        <w:t>.</w:t>
      </w:r>
    </w:p>
    <w:p w:rsidR="005D6E42" w:rsidRDefault="005D6E42" w:rsidP="005D6E42">
      <w:pPr>
        <w:spacing w:after="0" w:line="360" w:lineRule="auto"/>
        <w:jc w:val="both"/>
        <w:rPr>
          <w:lang w:val="uk-UA"/>
        </w:rPr>
      </w:pPr>
      <w:r>
        <w:rPr>
          <w:lang w:val="uk-UA"/>
        </w:rPr>
        <w:t>- Організація хімічних реакцій в метаболічні шляхи. Структура метаболічних шляхів. Органоспеціфичність. Компартменталізація.</w:t>
      </w:r>
    </w:p>
    <w:p w:rsidR="005D6E42" w:rsidRDefault="005D6E42" w:rsidP="005D6E42">
      <w:pPr>
        <w:spacing w:after="0" w:line="360" w:lineRule="auto"/>
        <w:jc w:val="both"/>
        <w:rPr>
          <w:lang w:val="uk-UA"/>
        </w:rPr>
      </w:pPr>
      <w:r>
        <w:rPr>
          <w:lang w:val="uk-UA"/>
        </w:rPr>
        <w:t xml:space="preserve">- Принципи регуляції метаболичних шляхів. Регуляція кількості молекул фермента у клітині. Регуляція швидкісті ферментативних реакцій  доступністью субстрата та кофермента. Регуляція каталитичної активності ферментів: аллостерична, за допомогою білок-білкової взаємодії, шляхом </w:t>
      </w:r>
      <w:r>
        <w:rPr>
          <w:lang w:val="uk-UA"/>
        </w:rPr>
        <w:lastRenderedPageBreak/>
        <w:t>фосфорілювання/дефосфорілювання, частковим протеолізом. Особливості будови та функціонування аллостеричних ферментів.</w:t>
      </w:r>
    </w:p>
    <w:p w:rsidR="005D6E42" w:rsidRDefault="005D6E42" w:rsidP="005D6E42">
      <w:pPr>
        <w:spacing w:after="0" w:line="360" w:lineRule="auto"/>
        <w:jc w:val="both"/>
        <w:rPr>
          <w:lang w:val="uk-UA"/>
        </w:rPr>
      </w:pPr>
      <w:r w:rsidRPr="00716311">
        <w:rPr>
          <w:b/>
          <w:lang w:val="uk-UA"/>
        </w:rPr>
        <w:t>Клін</w:t>
      </w:r>
      <w:r>
        <w:rPr>
          <w:b/>
          <w:lang w:val="uk-UA"/>
        </w:rPr>
        <w:t>и</w:t>
      </w:r>
      <w:r w:rsidRPr="00716311">
        <w:rPr>
          <w:b/>
          <w:lang w:val="uk-UA"/>
        </w:rPr>
        <w:t>чна ен</w:t>
      </w:r>
      <w:r>
        <w:rPr>
          <w:b/>
          <w:lang w:val="uk-UA"/>
        </w:rPr>
        <w:t>зи</w:t>
      </w:r>
      <w:r w:rsidRPr="00716311">
        <w:rPr>
          <w:b/>
          <w:lang w:val="uk-UA"/>
        </w:rPr>
        <w:t>мологія</w:t>
      </w:r>
      <w:r>
        <w:rPr>
          <w:lang w:val="uk-UA"/>
        </w:rPr>
        <w:t xml:space="preserve">. </w:t>
      </w:r>
    </w:p>
    <w:p w:rsidR="005D6E42" w:rsidRDefault="005D6E42" w:rsidP="005D6E42">
      <w:pPr>
        <w:spacing w:after="0" w:line="360" w:lineRule="auto"/>
        <w:jc w:val="both"/>
        <w:rPr>
          <w:lang w:val="uk-UA"/>
        </w:rPr>
      </w:pPr>
      <w:r>
        <w:rPr>
          <w:lang w:val="uk-UA"/>
        </w:rPr>
        <w:t>- Основні етапи розвитку науки. Предмет, методи, задачі кліничної езимології. Місце кліничної ензимології в системі вищої медичної освіти.</w:t>
      </w:r>
    </w:p>
    <w:p w:rsidR="005D6E42" w:rsidRDefault="005D6E42" w:rsidP="005D6E42">
      <w:pPr>
        <w:spacing w:after="0" w:line="360" w:lineRule="auto"/>
        <w:jc w:val="both"/>
        <w:rPr>
          <w:lang w:val="uk-UA"/>
        </w:rPr>
      </w:pPr>
      <w:r>
        <w:rPr>
          <w:lang w:val="uk-UA"/>
        </w:rPr>
        <w:t>- Ензимопатії. Причини винекнення ензимопатій. Спадкові ензимопатії, методи їх визначення. Порушення утворення кінцевих продуктів (на прикладі альбінізму). Кліничні прояви накопичення субстратів – попередників (на прикладі алкаптонурії). Порушення створення кінцевих продуктів та накопичення субстратів – попередників (на прикладі хвороби Гірке).</w:t>
      </w:r>
    </w:p>
    <w:p w:rsidR="005D6E42" w:rsidRDefault="005D6E42" w:rsidP="005D6E42">
      <w:pPr>
        <w:spacing w:after="0" w:line="360" w:lineRule="auto"/>
        <w:jc w:val="both"/>
        <w:rPr>
          <w:lang w:val="uk-UA"/>
        </w:rPr>
      </w:pPr>
      <w:r>
        <w:rPr>
          <w:lang w:val="uk-UA"/>
        </w:rPr>
        <w:t>- Ензимодіагностика. Використування фермепнтних тестів  у діагностиці органічних та функціональних пошкоджень органів.  Індикаторни та органоспеціфичні ферменти, приклади. Ізоферменти, визначення їх активності у діагностиці хвороб. Експресс-тести визначення активності ферментів у кліничної практиці.</w:t>
      </w:r>
    </w:p>
    <w:p w:rsidR="005D6E42" w:rsidRPr="009F07B1" w:rsidRDefault="005D6E42" w:rsidP="005D6E42">
      <w:pPr>
        <w:spacing w:after="0" w:line="360" w:lineRule="auto"/>
        <w:jc w:val="both"/>
        <w:rPr>
          <w:lang w:val="uk-UA"/>
        </w:rPr>
      </w:pPr>
      <w:r>
        <w:rPr>
          <w:lang w:val="uk-UA"/>
        </w:rPr>
        <w:t>- Застосування ферментів і модуляторів їх дії як  лікарскіх препаратів. Застосування ферментів як лікарскіх препаратів у кардіології, гастроентерології, хірургії, стоматології.</w:t>
      </w:r>
    </w:p>
    <w:p w:rsidR="005D6E42" w:rsidRPr="005B6293" w:rsidRDefault="005D6E42" w:rsidP="005D6E42">
      <w:pPr>
        <w:spacing w:after="0" w:line="360" w:lineRule="auto"/>
        <w:jc w:val="both"/>
        <w:rPr>
          <w:b/>
          <w:lang w:val="uk-UA"/>
        </w:rPr>
      </w:pPr>
      <w:r w:rsidRPr="007A4F91">
        <w:rPr>
          <w:b/>
          <w:lang w:val="uk-UA"/>
        </w:rPr>
        <w:t>8</w:t>
      </w:r>
      <w:r w:rsidRPr="005B6293">
        <w:rPr>
          <w:b/>
          <w:lang w:val="uk-UA"/>
        </w:rPr>
        <w:t>.3 Заключний етап.</w:t>
      </w:r>
    </w:p>
    <w:p w:rsidR="005D6E42" w:rsidRPr="00783B1E" w:rsidRDefault="005D6E42" w:rsidP="005D6E42">
      <w:pPr>
        <w:spacing w:after="0" w:line="360" w:lineRule="auto"/>
        <w:jc w:val="both"/>
        <w:rPr>
          <w:lang w:val="uk-UA"/>
        </w:rPr>
      </w:pPr>
      <w:r w:rsidRPr="005B6293">
        <w:rPr>
          <w:lang w:val="uk-UA"/>
        </w:rPr>
        <w:t>Резюме лекції. На основі конкретних даних лекції підкреслюється необхідність вивче</w:t>
      </w:r>
      <w:r w:rsidRPr="00716311">
        <w:rPr>
          <w:lang w:val="uk-UA"/>
        </w:rPr>
        <w:t xml:space="preserve">ння курсу </w:t>
      </w:r>
      <w:r w:rsidRPr="00783B1E">
        <w:rPr>
          <w:lang w:val="uk-UA"/>
        </w:rPr>
        <w:t>«біохімія» в системі професійної підготовки лікаря, необхідність знань структури ферментів механізмів їх дії</w:t>
      </w:r>
      <w:r>
        <w:rPr>
          <w:lang w:val="uk-UA"/>
        </w:rPr>
        <w:t>, методів регуляції активності</w:t>
      </w:r>
      <w:r w:rsidRPr="00783B1E">
        <w:rPr>
          <w:lang w:val="uk-UA"/>
        </w:rPr>
        <w:t xml:space="preserve"> в професійній діяльності лікаря.</w:t>
      </w:r>
    </w:p>
    <w:p w:rsidR="005D6E42" w:rsidRPr="007A4F91" w:rsidRDefault="005D6E42" w:rsidP="005D6E42">
      <w:pPr>
        <w:spacing w:after="0" w:line="360" w:lineRule="auto"/>
        <w:jc w:val="both"/>
      </w:pPr>
      <w:r w:rsidRPr="007A4F91">
        <w:t>Відповіді на запитання студентів.</w:t>
      </w:r>
    </w:p>
    <w:p w:rsidR="005D6E42" w:rsidRPr="007A4F91" w:rsidRDefault="005D6E42" w:rsidP="005D6E42">
      <w:pPr>
        <w:spacing w:after="0" w:line="360" w:lineRule="auto"/>
        <w:jc w:val="both"/>
        <w:rPr>
          <w:b/>
        </w:rPr>
      </w:pPr>
      <w:r w:rsidRPr="007A4F91">
        <w:t>Завдання для самопідготовки.</w:t>
      </w:r>
    </w:p>
    <w:p w:rsidR="005D6E42" w:rsidRPr="007A4F91" w:rsidRDefault="005D6E42" w:rsidP="005D6E42">
      <w:pPr>
        <w:spacing w:after="0" w:line="360" w:lineRule="auto"/>
        <w:jc w:val="both"/>
        <w:rPr>
          <w:b/>
        </w:rPr>
      </w:pPr>
      <w:r w:rsidRPr="007A4F91">
        <w:rPr>
          <w:b/>
          <w:lang w:val="uk-UA"/>
        </w:rPr>
        <w:t>9</w:t>
      </w:r>
      <w:r w:rsidRPr="007A4F91">
        <w:rPr>
          <w:b/>
        </w:rPr>
        <w:t>. Література.</w:t>
      </w:r>
    </w:p>
    <w:p w:rsidR="005D6E42" w:rsidRDefault="005D6E42" w:rsidP="005D6E42">
      <w:pPr>
        <w:spacing w:after="0" w:line="360" w:lineRule="auto"/>
        <w:jc w:val="both"/>
        <w:rPr>
          <w:lang w:val="uk-UA"/>
        </w:rPr>
      </w:pPr>
      <w:r>
        <w:rPr>
          <w:lang w:val="uk-UA"/>
        </w:rPr>
        <w:t>1.Губський Ю.І. Біологічна хімія// Київ-Винниця.-Ізд-во: «Нова книга».-2009.-</w:t>
      </w:r>
    </w:p>
    <w:p w:rsidR="005D6E42" w:rsidRPr="004F2422" w:rsidRDefault="005D6E42" w:rsidP="005D6E42">
      <w:pPr>
        <w:spacing w:after="0" w:line="360" w:lineRule="auto"/>
        <w:jc w:val="both"/>
        <w:rPr>
          <w:lang w:val="uk-UA"/>
        </w:rPr>
      </w:pPr>
      <w:r>
        <w:rPr>
          <w:lang w:val="uk-UA"/>
        </w:rPr>
        <w:t>663 с.</w:t>
      </w:r>
    </w:p>
    <w:p w:rsidR="005D6E42" w:rsidRPr="004F2422" w:rsidRDefault="005D6E42" w:rsidP="005D6E42">
      <w:pPr>
        <w:spacing w:after="0" w:line="360" w:lineRule="auto"/>
        <w:jc w:val="both"/>
      </w:pPr>
      <w:r>
        <w:rPr>
          <w:lang w:val="uk-UA"/>
        </w:rPr>
        <w:lastRenderedPageBreak/>
        <w:t>2.Солвей Дж.Г. Наглядная медицинская биохимия // Москва-Изд-во:Гэотар Медиа.-2014.-166 с.</w:t>
      </w:r>
    </w:p>
    <w:p w:rsidR="005D6E42" w:rsidRPr="00FF2464" w:rsidRDefault="005D6E42" w:rsidP="005D6E42">
      <w:pPr>
        <w:spacing w:after="0" w:line="360" w:lineRule="auto"/>
        <w:jc w:val="both"/>
        <w:rPr>
          <w:lang w:val="uk-UA"/>
        </w:rPr>
      </w:pPr>
      <w:r w:rsidRPr="007A4F91">
        <w:t xml:space="preserve">  </w:t>
      </w:r>
      <w:r>
        <w:t>3.</w:t>
      </w:r>
      <w:r>
        <w:rPr>
          <w:lang w:val="uk-UA"/>
        </w:rPr>
        <w:t xml:space="preserve"> Біохімія / за ред. проф. Загайка А.А., проф Александрової К.В..// Харків: вид Форд.-2014.-734 с.</w:t>
      </w:r>
    </w:p>
    <w:p w:rsidR="005D6E42" w:rsidRPr="00FF2464" w:rsidRDefault="005D6E42" w:rsidP="005D6E42">
      <w:pPr>
        <w:spacing w:after="0" w:line="360" w:lineRule="auto"/>
        <w:jc w:val="both"/>
      </w:pPr>
      <w:r>
        <w:rPr>
          <w:lang w:val="uk-UA"/>
        </w:rPr>
        <w:t>4. Березов</w:t>
      </w:r>
      <w:r>
        <w:t xml:space="preserve"> Т.Т. , Коровкин Б.Ф. Биологическая химия.// Москва: Медицина.-1998.-704 с.</w:t>
      </w:r>
    </w:p>
    <w:p w:rsidR="005D6E42" w:rsidRDefault="005D6E42" w:rsidP="005D6E42">
      <w:pPr>
        <w:spacing w:after="0" w:line="360" w:lineRule="auto"/>
        <w:jc w:val="both"/>
        <w:rPr>
          <w:lang w:val="uk-UA"/>
        </w:rPr>
      </w:pPr>
    </w:p>
    <w:p w:rsidR="005D6E42" w:rsidRDefault="005D6E42" w:rsidP="005D6E42">
      <w:pPr>
        <w:spacing w:after="0" w:line="360" w:lineRule="auto"/>
        <w:jc w:val="both"/>
        <w:rPr>
          <w:lang w:val="uk-UA"/>
        </w:rPr>
      </w:pPr>
      <w:r>
        <w:rPr>
          <w:lang w:val="uk-UA"/>
        </w:rPr>
        <w:t>Методичну розробку лекції підготував</w:t>
      </w:r>
    </w:p>
    <w:p w:rsidR="005D6E42" w:rsidRDefault="005D6E42" w:rsidP="005D6E42">
      <w:pPr>
        <w:spacing w:after="0" w:line="360" w:lineRule="auto"/>
        <w:jc w:val="both"/>
        <w:rPr>
          <w:lang w:val="uk-UA"/>
        </w:rPr>
      </w:pPr>
      <w:r>
        <w:rPr>
          <w:lang w:val="uk-UA"/>
        </w:rPr>
        <w:t>Горбач Тєтяна Вікторівна</w:t>
      </w:r>
    </w:p>
    <w:p w:rsidR="005D6E42" w:rsidRDefault="005D6E42" w:rsidP="005D6E42">
      <w:pPr>
        <w:pBdr>
          <w:bottom w:val="single" w:sz="6" w:space="1" w:color="auto"/>
        </w:pBdr>
        <w:spacing w:after="0" w:line="360" w:lineRule="auto"/>
        <w:jc w:val="both"/>
        <w:rPr>
          <w:lang w:val="uk-UA"/>
        </w:rPr>
      </w:pPr>
      <w:r>
        <w:rPr>
          <w:lang w:val="uk-UA"/>
        </w:rPr>
        <w:t>Методична розробка переглянута і затверджена на засіданні кафедри:</w:t>
      </w:r>
    </w:p>
    <w:p w:rsidR="005D6E42" w:rsidRDefault="005D6E42" w:rsidP="005D6E42">
      <w:pPr>
        <w:pBdr>
          <w:bottom w:val="single" w:sz="6" w:space="1" w:color="auto"/>
        </w:pBdr>
        <w:spacing w:after="0" w:line="360" w:lineRule="auto"/>
        <w:jc w:val="both"/>
        <w:rPr>
          <w:lang w:val="uk-UA"/>
        </w:rPr>
      </w:pPr>
    </w:p>
    <w:p w:rsidR="005D6E42" w:rsidRDefault="005D6E42" w:rsidP="005D6E42">
      <w:pPr>
        <w:spacing w:after="0" w:line="360" w:lineRule="auto"/>
        <w:jc w:val="both"/>
        <w:rPr>
          <w:lang w:val="uk-UA"/>
        </w:rPr>
      </w:pPr>
    </w:p>
    <w:p w:rsidR="005D6E42" w:rsidRDefault="005D6E42" w:rsidP="005D6E42">
      <w:pPr>
        <w:spacing w:after="0" w:line="360" w:lineRule="auto"/>
        <w:jc w:val="both"/>
        <w:rPr>
          <w:lang w:val="uk-UA"/>
        </w:rPr>
      </w:pPr>
      <w:r>
        <w:rPr>
          <w:lang w:val="uk-UA"/>
        </w:rPr>
        <w:t>З доповненням (змінами)--------------------------------------------------------------------------</w:t>
      </w:r>
    </w:p>
    <w:p w:rsidR="005D6E42" w:rsidRDefault="005D6E42" w:rsidP="005D6E42">
      <w:pPr>
        <w:spacing w:after="0" w:line="360" w:lineRule="auto"/>
        <w:jc w:val="both"/>
        <w:rPr>
          <w:lang w:val="uk-UA"/>
        </w:rPr>
      </w:pPr>
    </w:p>
    <w:p w:rsidR="005D6E42" w:rsidRPr="005D6E42" w:rsidRDefault="005D6E42" w:rsidP="005D6E42">
      <w:pPr>
        <w:spacing w:after="0" w:line="360" w:lineRule="auto"/>
        <w:jc w:val="both"/>
      </w:pPr>
      <w:r>
        <w:rPr>
          <w:lang w:val="uk-UA"/>
        </w:rPr>
        <w:t>Завідувач кафедри                                                                                Наконечна О.А.</w:t>
      </w:r>
    </w:p>
    <w:p w:rsidR="005D6E42" w:rsidRPr="005D6E42" w:rsidRDefault="005D6E42" w:rsidP="005D6E42">
      <w:pPr>
        <w:spacing w:line="360" w:lineRule="auto"/>
        <w:jc w:val="both"/>
      </w:pPr>
    </w:p>
    <w:p w:rsidR="005D6E42" w:rsidRPr="005D6E42" w:rsidRDefault="005D6E42" w:rsidP="005D6E42">
      <w:pPr>
        <w:spacing w:line="360" w:lineRule="auto"/>
        <w:jc w:val="both"/>
      </w:pPr>
    </w:p>
    <w:p w:rsidR="005D6E42" w:rsidRPr="005D6E42" w:rsidRDefault="005D6E42" w:rsidP="005D6E42">
      <w:pPr>
        <w:spacing w:line="360" w:lineRule="auto"/>
        <w:jc w:val="both"/>
      </w:pPr>
    </w:p>
    <w:p w:rsidR="005D6E42" w:rsidRDefault="005D6E42" w:rsidP="005D6E42">
      <w:pPr>
        <w:spacing w:line="360" w:lineRule="auto"/>
        <w:jc w:val="center"/>
        <w:rPr>
          <w:b/>
          <w:lang w:val="uk-UA"/>
        </w:rPr>
      </w:pPr>
    </w:p>
    <w:p w:rsidR="00EA046A" w:rsidRDefault="00EA046A" w:rsidP="005D6E42">
      <w:pPr>
        <w:spacing w:line="360" w:lineRule="auto"/>
        <w:jc w:val="center"/>
        <w:rPr>
          <w:b/>
          <w:lang w:val="uk-UA"/>
        </w:rPr>
      </w:pPr>
    </w:p>
    <w:p w:rsidR="005D6E42" w:rsidRPr="003809CC" w:rsidRDefault="005D6E42" w:rsidP="005D6E42">
      <w:pPr>
        <w:spacing w:line="360" w:lineRule="auto"/>
        <w:jc w:val="center"/>
        <w:rPr>
          <w:b/>
          <w:lang w:val="uk-UA"/>
        </w:rPr>
      </w:pPr>
      <w:r>
        <w:rPr>
          <w:b/>
          <w:lang w:val="uk-UA"/>
        </w:rPr>
        <w:t>.</w:t>
      </w:r>
      <w:r w:rsidRPr="003809CC">
        <w:rPr>
          <w:b/>
          <w:lang w:val="uk-UA"/>
        </w:rPr>
        <w:t>Граф</w:t>
      </w:r>
      <w:r>
        <w:rPr>
          <w:b/>
          <w:lang w:val="uk-UA"/>
        </w:rPr>
        <w:t xml:space="preserve"> </w:t>
      </w:r>
      <w:r w:rsidRPr="003809CC">
        <w:rPr>
          <w:b/>
          <w:lang w:val="uk-UA"/>
        </w:rPr>
        <w:t>логічн</w:t>
      </w:r>
      <w:r>
        <w:rPr>
          <w:b/>
          <w:lang w:val="uk-UA"/>
        </w:rPr>
        <w:t>ої</w:t>
      </w:r>
      <w:r w:rsidRPr="003809CC">
        <w:rPr>
          <w:b/>
          <w:lang w:val="uk-UA"/>
        </w:rPr>
        <w:t xml:space="preserve"> структур</w:t>
      </w:r>
      <w:r>
        <w:rPr>
          <w:b/>
          <w:lang w:val="uk-UA"/>
        </w:rPr>
        <w:t>и</w:t>
      </w:r>
      <w:r w:rsidRPr="003809CC">
        <w:rPr>
          <w:b/>
          <w:lang w:val="uk-UA"/>
        </w:rPr>
        <w:t xml:space="preserve"> лекції</w:t>
      </w:r>
    </w:p>
    <w:p w:rsidR="005D6E42" w:rsidRPr="00916F22" w:rsidRDefault="005D6E42" w:rsidP="005D6E42">
      <w:pPr>
        <w:spacing w:line="360" w:lineRule="auto"/>
      </w:pPr>
      <w:r>
        <w:rPr>
          <w:noProof/>
          <w:lang w:eastAsia="ru-RU"/>
        </w:rPr>
        <mc:AlternateContent>
          <mc:Choice Requires="wps">
            <w:drawing>
              <wp:anchor distT="0" distB="0" distL="114300" distR="114300" simplePos="0" relativeHeight="251659264" behindDoc="0" locked="0" layoutInCell="1" allowOverlap="1">
                <wp:simplePos x="0" y="0"/>
                <wp:positionH relativeFrom="column">
                  <wp:posOffset>571500</wp:posOffset>
                </wp:positionH>
                <wp:positionV relativeFrom="paragraph">
                  <wp:posOffset>194310</wp:posOffset>
                </wp:positionV>
                <wp:extent cx="5029200" cy="457200"/>
                <wp:effectExtent l="5715" t="6985" r="13335" b="12065"/>
                <wp:wrapNone/>
                <wp:docPr id="20" name="Надпись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457200"/>
                        </a:xfrm>
                        <a:prstGeom prst="rect">
                          <a:avLst/>
                        </a:prstGeom>
                        <a:solidFill>
                          <a:srgbClr val="FFFFFF"/>
                        </a:solidFill>
                        <a:ln w="9525">
                          <a:solidFill>
                            <a:srgbClr val="000000"/>
                          </a:solidFill>
                          <a:miter lim="800000"/>
                          <a:headEnd/>
                          <a:tailEnd/>
                        </a:ln>
                      </wps:spPr>
                      <wps:txbx>
                        <w:txbxContent>
                          <w:p w:rsidR="00F56978" w:rsidRDefault="00F56978" w:rsidP="005D6E42">
                            <w:pPr>
                              <w:pStyle w:val="21"/>
                              <w:jc w:val="left"/>
                            </w:pPr>
                            <w:r>
                              <w:t xml:space="preserve">                                                      Ферменти: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Надпись 20" o:spid="_x0000_s1026" type="#_x0000_t202" style="position:absolute;margin-left:45pt;margin-top:15.3pt;width:396pt;height:3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">
                <v:textbox>
                  <w:txbxContent>
                    <w:p w:rsidR="00F56978" w:rsidRDefault="00F56978" w:rsidP="005D6E42">
                      <w:pPr>
                        <w:pStyle w:val="21"/>
                        <w:jc w:val="left"/>
                      </w:pPr>
                      <w:r>
                        <w:t xml:space="preserve">                                                      Ферменти:</w:t>
                      </w:r>
                    </w:p>
                  </w:txbxContent>
                </v:textbox>
              </v:shape>
            </w:pict>
          </mc:Fallback>
        </mc:AlternateContent>
      </w:r>
    </w:p>
    <w:p w:rsidR="005D6E42" w:rsidRPr="000C7CCC" w:rsidRDefault="005D6E42" w:rsidP="005D6E42">
      <w:pPr>
        <w:spacing w:line="360" w:lineRule="auto"/>
      </w:pPr>
      <w:r>
        <w:t xml:space="preserve">  </w:t>
      </w:r>
    </w:p>
    <w:p w:rsidR="005D6E42" w:rsidRDefault="005D6E42" w:rsidP="005D6E42">
      <w:pPr>
        <w:spacing w:line="360" w:lineRule="auto"/>
      </w:pPr>
      <w:r>
        <w:rPr>
          <w:noProof/>
          <w:lang w:eastAsia="ru-RU"/>
        </w:rPr>
        <mc:AlternateContent>
          <mc:Choice Requires="wps">
            <w:drawing>
              <wp:anchor distT="0" distB="0" distL="114300" distR="114300" simplePos="0" relativeHeight="251671552" behindDoc="0" locked="0" layoutInCell="1" allowOverlap="1">
                <wp:simplePos x="0" y="0"/>
                <wp:positionH relativeFrom="column">
                  <wp:posOffset>3086100</wp:posOffset>
                </wp:positionH>
                <wp:positionV relativeFrom="paragraph">
                  <wp:posOffset>38100</wp:posOffset>
                </wp:positionV>
                <wp:extent cx="0" cy="800100"/>
                <wp:effectExtent l="53340" t="6985" r="60960" b="21590"/>
                <wp:wrapNone/>
                <wp:docPr id="19" name="Прямая соединительная линия 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5BDE5D0" id="Прямая соединительная линия 19"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3pt" to="243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">
                <v:stroke endarrow="block"/>
              </v:line>
            </w:pict>
          </mc:Fallback>
        </mc:AlternateContent>
      </w:r>
      <w:r>
        <w:rPr>
          <w:noProof/>
          <w:lang w:eastAsia="ru-RU"/>
        </w:rPr>
        <mc:AlternateContent>
          <mc:Choice Requires="wps">
            <w:drawing>
              <wp:anchor distT="0" distB="0" distL="114300" distR="114300" simplePos="0" relativeHeight="251670528" behindDoc="0" locked="0" layoutInCell="1" allowOverlap="1">
                <wp:simplePos x="0" y="0"/>
                <wp:positionH relativeFrom="column">
                  <wp:posOffset>3086100</wp:posOffset>
                </wp:positionH>
                <wp:positionV relativeFrom="paragraph">
                  <wp:posOffset>38100</wp:posOffset>
                </wp:positionV>
                <wp:extent cx="2171700" cy="800100"/>
                <wp:effectExtent l="5715" t="6985" r="32385" b="59690"/>
                <wp:wrapNone/>
                <wp:docPr id="18" name="Прямая соединительная линия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7170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E7C970A" id="Прямая соединительная линия 18"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3pt" to="414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">
                <v:stroke endarrow="block"/>
              </v:line>
            </w:pict>
          </mc:Fallback>
        </mc:AlternateContent>
      </w:r>
      <w:r>
        <w:rPr>
          <w:noProof/>
          <w:lang w:eastAsia="ru-RU"/>
        </w:rPr>
        <mc:AlternateContent>
          <mc:Choice Requires="wps">
            <w:drawing>
              <wp:anchor distT="0" distB="0" distL="114300" distR="114300" simplePos="0" relativeHeight="251669504" behindDoc="0" locked="0" layoutInCell="1" allowOverlap="1">
                <wp:simplePos x="0" y="0"/>
                <wp:positionH relativeFrom="column">
                  <wp:posOffset>1257300</wp:posOffset>
                </wp:positionH>
                <wp:positionV relativeFrom="paragraph">
                  <wp:posOffset>38100</wp:posOffset>
                </wp:positionV>
                <wp:extent cx="1828800" cy="800100"/>
                <wp:effectExtent l="34290" t="6985" r="13335" b="59690"/>
                <wp:wrapNone/>
                <wp:docPr id="17" name="Прямая соединительная линия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2880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AE478CB" id="Прямая соединительная линия 17" o:spid="_x0000_s1026" style="position:absolute;flip:x;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3pt" to="243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">
                <v:stroke endarrow="block"/>
              </v:line>
            </w:pict>
          </mc:Fallback>
        </mc:AlternateContent>
      </w:r>
    </w:p>
    <w:p w:rsidR="005D6E42" w:rsidRPr="0043784E" w:rsidRDefault="005D6E42" w:rsidP="005D6E42"/>
    <w:p w:rsidR="005D6E42" w:rsidRPr="0043784E" w:rsidRDefault="005D6E42" w:rsidP="005D6E42">
      <w:r>
        <w:rPr>
          <w:noProof/>
          <w:lang w:eastAsia="ru-RU"/>
        </w:rPr>
        <w:lastRenderedPageBreak/>
        <mc:AlternateContent>
          <mc:Choice Requires="wps">
            <w:drawing>
              <wp:anchor distT="0" distB="0" distL="114300" distR="114300" simplePos="0" relativeHeight="251667456" behindDoc="0" locked="0" layoutInCell="1" allowOverlap="1" wp14:anchorId="222C3260" wp14:editId="14955E06">
                <wp:simplePos x="0" y="0"/>
                <wp:positionH relativeFrom="column">
                  <wp:posOffset>4463415</wp:posOffset>
                </wp:positionH>
                <wp:positionV relativeFrom="paragraph">
                  <wp:posOffset>323850</wp:posOffset>
                </wp:positionV>
                <wp:extent cx="1600200" cy="1495425"/>
                <wp:effectExtent l="0" t="0" r="19050" b="28575"/>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495425"/>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В.Клінічна ензімологія. Предмет, задачі, сучасні напрямки розвитку, місце в системі вищої медичної освіти.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6" o:spid="_x0000_s1027" type="#_x0000_t202" style="position:absolute;margin-left:351.45pt;margin-top:25.5pt;width:126pt;height:117.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">
                <v:textbox>
                  <w:txbxContent>
                    <w:p w:rsidR="00F56978" w:rsidRPr="005D6E42" w:rsidRDefault="00F56978" w:rsidP="005D6E42">
                      <w:pPr>
                        <w:rPr>
                          <w:sz w:val="24"/>
                          <w:szCs w:val="24"/>
                          <w:lang w:val="uk-UA"/>
                        </w:rPr>
                      </w:pPr>
                      <w:r w:rsidRPr="005D6E42">
                        <w:rPr>
                          <w:sz w:val="24"/>
                          <w:szCs w:val="24"/>
                          <w:lang w:val="uk-UA"/>
                        </w:rPr>
                        <w:t>В.Клінічна ензімологія. Предмет, задачі, сучасні напрямки розвитку, місце в системі вищої медичної освіти.</w:t>
                      </w:r>
                    </w:p>
                  </w:txbxContent>
                </v:textbox>
              </v:shape>
            </w:pict>
          </mc:Fallback>
        </mc:AlternateContent>
      </w:r>
    </w:p>
    <w:p w:rsidR="005D6E42" w:rsidRPr="0043784E" w:rsidRDefault="005D6E42" w:rsidP="005D6E42">
      <w:r>
        <w:rPr>
          <w:noProof/>
          <w:lang w:eastAsia="ru-RU"/>
        </w:rPr>
        <mc:AlternateContent>
          <mc:Choice Requires="wps">
            <w:drawing>
              <wp:anchor distT="0" distB="0" distL="114300" distR="114300" simplePos="0" relativeHeight="251661312" behindDoc="0" locked="0" layoutInCell="1" allowOverlap="1">
                <wp:simplePos x="0" y="0"/>
                <wp:positionH relativeFrom="column">
                  <wp:posOffset>2514600</wp:posOffset>
                </wp:positionH>
                <wp:positionV relativeFrom="paragraph">
                  <wp:posOffset>122555</wp:posOffset>
                </wp:positionV>
                <wp:extent cx="1600200" cy="1371600"/>
                <wp:effectExtent l="5715" t="6985" r="13335" b="12065"/>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371600"/>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 xml:space="preserve">Б.  Механізм дії ферментів.  Односубстратні реакції. Мультісубстратні реакції..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5" o:spid="_x0000_s1028" type="#_x0000_t202" style="position:absolute;margin-left:198pt;margin-top:9.65pt;width:126pt;height:10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">
                <v:textbox>
                  <w:txbxContent>
                    <w:p w:rsidR="00F56978" w:rsidRPr="005D6E42" w:rsidRDefault="00F56978" w:rsidP="005D6E42">
                      <w:pPr>
                        <w:rPr>
                          <w:sz w:val="24"/>
                          <w:szCs w:val="24"/>
                          <w:lang w:val="uk-UA"/>
                        </w:rPr>
                      </w:pPr>
                      <w:r w:rsidRPr="005D6E42">
                        <w:rPr>
                          <w:sz w:val="24"/>
                          <w:szCs w:val="24"/>
                          <w:lang w:val="uk-UA"/>
                        </w:rPr>
                        <w:t xml:space="preserve">Б.  Механізм дії ферментів.  Односубстратні реакції. Мультісубстратні реакції.. </w:t>
                      </w:r>
                    </w:p>
                  </w:txbxContent>
                </v:textbox>
              </v:shape>
            </w:pict>
          </mc:Fallback>
        </mc:AlternateContent>
      </w:r>
      <w:r>
        <w:rPr>
          <w:noProof/>
          <w:lang w:eastAsia="ru-RU"/>
        </w:rPr>
        <mc:AlternateContent>
          <mc:Choice Requires="wps">
            <w:drawing>
              <wp:anchor distT="0" distB="0" distL="114300" distR="114300" simplePos="0" relativeHeight="251662336" behindDoc="0" locked="0" layoutInCell="1" allowOverlap="1">
                <wp:simplePos x="0" y="0"/>
                <wp:positionH relativeFrom="column">
                  <wp:posOffset>342900</wp:posOffset>
                </wp:positionH>
                <wp:positionV relativeFrom="paragraph">
                  <wp:posOffset>122555</wp:posOffset>
                </wp:positionV>
                <wp:extent cx="1943100" cy="1371600"/>
                <wp:effectExtent l="5715" t="6985" r="13335" b="12065"/>
                <wp:wrapNone/>
                <wp:docPr id="14" name="Надпись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371600"/>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А. Основи біокаталізу.. Ферменти – біологічні каталізатори.  Будова ферментів.. Класифікація ферментів</w:t>
                            </w:r>
                          </w:p>
                          <w:p w:rsidR="00F56978" w:rsidRPr="005D6E42" w:rsidRDefault="00F56978" w:rsidP="005D6E42">
                            <w:pPr>
                              <w:rPr>
                                <w:sz w:val="24"/>
                                <w:szCs w:val="24"/>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4" o:spid="_x0000_s1029" type="#_x0000_t202" style="position:absolute;margin-left:27pt;margin-top:9.65pt;width:153pt;height:10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">
                <v:textbox>
                  <w:txbxContent>
                    <w:p w:rsidR="00F56978" w:rsidRPr="005D6E42" w:rsidRDefault="00F56978" w:rsidP="005D6E42">
                      <w:pPr>
                        <w:rPr>
                          <w:sz w:val="24"/>
                          <w:szCs w:val="24"/>
                          <w:lang w:val="uk-UA"/>
                        </w:rPr>
                      </w:pPr>
                      <w:r w:rsidRPr="005D6E42">
                        <w:rPr>
                          <w:sz w:val="24"/>
                          <w:szCs w:val="24"/>
                          <w:lang w:val="uk-UA"/>
                        </w:rPr>
                        <w:t>А. Основи біокаталізу.. Ферменти – біологічні каталізатори.  Будова ферментів.. Класифікація ферментів</w:t>
                      </w:r>
                    </w:p>
                    <w:p w:rsidR="00F56978" w:rsidRPr="005D6E42" w:rsidRDefault="00F56978" w:rsidP="005D6E42">
                      <w:pPr>
                        <w:rPr>
                          <w:sz w:val="24"/>
                          <w:szCs w:val="24"/>
                          <w:lang w:val="uk-UA"/>
                        </w:rPr>
                      </w:pPr>
                    </w:p>
                  </w:txbxContent>
                </v:textbox>
              </v:shape>
            </w:pict>
          </mc:Fallback>
        </mc:AlternateContent>
      </w:r>
    </w:p>
    <w:p w:rsidR="005D6E42" w:rsidRPr="0043784E" w:rsidRDefault="005D6E42" w:rsidP="005D6E42"/>
    <w:p w:rsidR="005D6E42" w:rsidRPr="0043784E" w:rsidRDefault="005D6E42" w:rsidP="005D6E42"/>
    <w:p w:rsidR="005D6E42" w:rsidRPr="0043784E" w:rsidRDefault="005D6E42" w:rsidP="005D6E42"/>
    <w:p w:rsidR="005D6E42" w:rsidRPr="0043784E" w:rsidRDefault="005D6E42" w:rsidP="005D6E42"/>
    <w:p w:rsidR="005D6E42" w:rsidRPr="0043784E" w:rsidRDefault="005D6E42" w:rsidP="005D6E42"/>
    <w:p w:rsidR="005D6E42" w:rsidRPr="0043784E" w:rsidRDefault="005D6E42" w:rsidP="005D6E42"/>
    <w:p w:rsidR="005D6E42" w:rsidRPr="0043784E" w:rsidRDefault="005D6E42" w:rsidP="005D6E42">
      <w:r>
        <w:rPr>
          <w:noProof/>
          <w:lang w:eastAsia="ru-RU"/>
        </w:rPr>
        <mc:AlternateContent>
          <mc:Choice Requires="wps">
            <w:drawing>
              <wp:anchor distT="0" distB="0" distL="114300" distR="114300" simplePos="0" relativeHeight="251674624" behindDoc="0" locked="0" layoutInCell="1" allowOverlap="1">
                <wp:simplePos x="0" y="0"/>
                <wp:positionH relativeFrom="column">
                  <wp:posOffset>5257800</wp:posOffset>
                </wp:positionH>
                <wp:positionV relativeFrom="paragraph">
                  <wp:posOffset>62865</wp:posOffset>
                </wp:positionV>
                <wp:extent cx="0" cy="800100"/>
                <wp:effectExtent l="53340" t="6985" r="60960" b="2159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1D6BF42" id="Прямая соединительная линия 13"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4.95pt" to="414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">
                <v:stroke endarrow="block"/>
              </v:line>
            </w:pict>
          </mc:Fallback>
        </mc:AlternateContent>
      </w:r>
      <w:r>
        <w:rPr>
          <w:noProof/>
          <w:lang w:eastAsia="ru-RU"/>
        </w:rPr>
        <mc:AlternateContent>
          <mc:Choice Requires="wps">
            <w:drawing>
              <wp:anchor distT="0" distB="0" distL="114300" distR="114300" simplePos="0" relativeHeight="251673600" behindDoc="0" locked="0" layoutInCell="1" allowOverlap="1">
                <wp:simplePos x="0" y="0"/>
                <wp:positionH relativeFrom="column">
                  <wp:posOffset>3314700</wp:posOffset>
                </wp:positionH>
                <wp:positionV relativeFrom="paragraph">
                  <wp:posOffset>62865</wp:posOffset>
                </wp:positionV>
                <wp:extent cx="0" cy="800100"/>
                <wp:effectExtent l="53340" t="6985" r="60960" b="21590"/>
                <wp:wrapNone/>
                <wp:docPr id="12" name="Прямая соединительная линия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1251981" id="Прямая соединительная линия 12"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4.95pt" to="261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">
                <v:stroke endarrow="block"/>
              </v:line>
            </w:pict>
          </mc:Fallback>
        </mc:AlternateContent>
      </w:r>
      <w:r>
        <w:rPr>
          <w:noProof/>
          <w:lang w:eastAsia="ru-RU"/>
        </w:rPr>
        <mc:AlternateContent>
          <mc:Choice Requires="wps">
            <w:drawing>
              <wp:anchor distT="0" distB="0" distL="114300" distR="114300" simplePos="0" relativeHeight="251672576" behindDoc="0" locked="0" layoutInCell="1" allowOverlap="1">
                <wp:simplePos x="0" y="0"/>
                <wp:positionH relativeFrom="column">
                  <wp:posOffset>1257300</wp:posOffset>
                </wp:positionH>
                <wp:positionV relativeFrom="paragraph">
                  <wp:posOffset>62865</wp:posOffset>
                </wp:positionV>
                <wp:extent cx="0" cy="800100"/>
                <wp:effectExtent l="53340" t="6985" r="60960" b="21590"/>
                <wp:wrapNone/>
                <wp:docPr id="11" name="Прямая соединительная линия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00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AA596A2" id="Прямая соединительная линия 11" o:spid="_x0000_s1026" style="position:absolute;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4.95pt" to="99pt,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">
                <v:stroke endarrow="block"/>
              </v:line>
            </w:pict>
          </mc:Fallback>
        </mc:AlternateContent>
      </w:r>
    </w:p>
    <w:p w:rsidR="005D6E42" w:rsidRPr="0043784E" w:rsidRDefault="005D6E42" w:rsidP="005D6E42"/>
    <w:p w:rsidR="005D6E42" w:rsidRPr="0043784E" w:rsidRDefault="005D6E42" w:rsidP="005D6E42"/>
    <w:p w:rsidR="005D6E42" w:rsidRPr="0043784E" w:rsidRDefault="005D6E42" w:rsidP="005D6E42">
      <w:r>
        <w:rPr>
          <w:noProof/>
          <w:lang w:eastAsia="ru-RU"/>
        </w:rPr>
        <mc:AlternateContent>
          <mc:Choice Requires="wps">
            <w:drawing>
              <wp:anchor distT="0" distB="0" distL="114300" distR="114300" simplePos="0" relativeHeight="251664384" behindDoc="0" locked="0" layoutInCell="1" allowOverlap="1" wp14:anchorId="73081990" wp14:editId="18C9B01C">
                <wp:simplePos x="0" y="0"/>
                <wp:positionH relativeFrom="column">
                  <wp:posOffset>4463415</wp:posOffset>
                </wp:positionH>
                <wp:positionV relativeFrom="paragraph">
                  <wp:posOffset>151130</wp:posOffset>
                </wp:positionV>
                <wp:extent cx="1600200" cy="1590675"/>
                <wp:effectExtent l="0" t="0" r="19050" b="28575"/>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590675"/>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1. Визначення активності ферментів у діагностиці патологічних станів та хвороб. Ензімопатії, їх діагностика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0" o:spid="_x0000_s1030" type="#_x0000_t202" style="position:absolute;margin-left:351.45pt;margin-top:11.9pt;width:126pt;height:125.2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">
                <v:textbox>
                  <w:txbxContent>
                    <w:p w:rsidR="00F56978" w:rsidRPr="005D6E42" w:rsidRDefault="00F56978" w:rsidP="005D6E42">
                      <w:pPr>
                        <w:rPr>
                          <w:sz w:val="24"/>
                          <w:szCs w:val="24"/>
                          <w:lang w:val="uk-UA"/>
                        </w:rPr>
                      </w:pPr>
                      <w:r w:rsidRPr="005D6E42">
                        <w:rPr>
                          <w:sz w:val="24"/>
                          <w:szCs w:val="24"/>
                          <w:lang w:val="uk-UA"/>
                        </w:rPr>
                        <w:t>1. Визначення активності ферментів у діагностиці патологічних станів та хвороб. Ензімопатії, їх діагностика</w:t>
                      </w:r>
                    </w:p>
                  </w:txbxContent>
                </v:textbox>
              </v:shape>
            </w:pict>
          </mc:Fallback>
        </mc:AlternateContent>
      </w:r>
    </w:p>
    <w:p w:rsidR="005D6E42" w:rsidRPr="0043784E" w:rsidRDefault="005D6E42" w:rsidP="005D6E42">
      <w:r>
        <w:rPr>
          <w:noProof/>
          <w:lang w:eastAsia="ru-RU"/>
        </w:rPr>
        <mc:AlternateContent>
          <mc:Choice Requires="wps">
            <w:drawing>
              <wp:anchor distT="0" distB="0" distL="114300" distR="114300" simplePos="0" relativeHeight="251663360" behindDoc="0" locked="0" layoutInCell="1" allowOverlap="1">
                <wp:simplePos x="0" y="0"/>
                <wp:positionH relativeFrom="column">
                  <wp:posOffset>2514600</wp:posOffset>
                </wp:positionH>
                <wp:positionV relativeFrom="paragraph">
                  <wp:posOffset>45720</wp:posOffset>
                </wp:positionV>
                <wp:extent cx="1485900" cy="1371600"/>
                <wp:effectExtent l="5715" t="6985" r="13335" b="12065"/>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371600"/>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1. Кінетика ферментативних реакцій. Константна Міхаеліса, ії значення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9" o:spid="_x0000_s1031" type="#_x0000_t202" style="position:absolute;margin-left:198pt;margin-top:3.6pt;width:117pt;height:10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">
                <v:textbox>
                  <w:txbxContent>
                    <w:p w:rsidR="00F56978" w:rsidRPr="005D6E42" w:rsidRDefault="00F56978" w:rsidP="005D6E42">
                      <w:pPr>
                        <w:rPr>
                          <w:sz w:val="24"/>
                          <w:szCs w:val="24"/>
                          <w:lang w:val="uk-UA"/>
                        </w:rPr>
                      </w:pPr>
                      <w:r w:rsidRPr="005D6E42">
                        <w:rPr>
                          <w:sz w:val="24"/>
                          <w:szCs w:val="24"/>
                          <w:lang w:val="uk-UA"/>
                        </w:rPr>
                        <w:t>1. Кінетика ферментативних реакцій. Константна Міхаеліса, ії значення</w:t>
                      </w:r>
                    </w:p>
                  </w:txbxContent>
                </v:textbox>
              </v:shape>
            </w:pict>
          </mc:Fallback>
        </mc:AlternateContent>
      </w:r>
      <w:r>
        <w:rPr>
          <w:noProof/>
          <w:lang w:eastAsia="ru-RU"/>
        </w:rPr>
        <mc:AlternateContent>
          <mc:Choice Requires="wps">
            <w:drawing>
              <wp:anchor distT="0" distB="0" distL="114300" distR="114300" simplePos="0" relativeHeight="251660288" behindDoc="0" locked="0" layoutInCell="1" allowOverlap="1">
                <wp:simplePos x="0" y="0"/>
                <wp:positionH relativeFrom="column">
                  <wp:posOffset>342900</wp:posOffset>
                </wp:positionH>
                <wp:positionV relativeFrom="paragraph">
                  <wp:posOffset>45720</wp:posOffset>
                </wp:positionV>
                <wp:extent cx="1943100" cy="1371600"/>
                <wp:effectExtent l="5715" t="6985" r="13335" b="12065"/>
                <wp:wrapNone/>
                <wp:docPr id="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371600"/>
                        </a:xfrm>
                        <a:prstGeom prst="rect">
                          <a:avLst/>
                        </a:prstGeom>
                        <a:solidFill>
                          <a:srgbClr val="FFFFFF"/>
                        </a:solidFill>
                        <a:ln w="9525">
                          <a:solidFill>
                            <a:srgbClr val="000000"/>
                          </a:solidFill>
                          <a:miter lim="800000"/>
                          <a:headEnd/>
                          <a:tailEnd/>
                        </a:ln>
                      </wps:spPr>
                      <wps:txbx>
                        <w:txbxContent>
                          <w:p w:rsidR="00F56978" w:rsidRDefault="00F56978" w:rsidP="005D6E42">
                            <w:pPr>
                              <w:pStyle w:val="31"/>
                              <w:jc w:val="left"/>
                            </w:pPr>
                            <w:r>
                              <w:t>1. Загальні властивості ферментів. Активність ферментів, способи визначення активності, одиниці вимірювання активності.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8" o:spid="_x0000_s1032" type="#_x0000_t202" style="position:absolute;margin-left:27pt;margin-top:3.6pt;width:153pt;height:10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">
                <v:textbox>
                  <w:txbxContent>
                    <w:p w:rsidR="00F56978" w:rsidRDefault="00F56978" w:rsidP="005D6E42">
                      <w:pPr>
                        <w:pStyle w:val="31"/>
                        <w:jc w:val="left"/>
                      </w:pPr>
                      <w:r>
                        <w:t>1. Загальні властивості ферментів. Активність ферментів, способи визначення активності, одиниці вимірювання активності.</w:t>
                      </w:r>
                    </w:p>
                  </w:txbxContent>
                </v:textbox>
              </v:shape>
            </w:pict>
          </mc:Fallback>
        </mc:AlternateContent>
      </w:r>
    </w:p>
    <w:p w:rsidR="005D6E42" w:rsidRPr="0043784E" w:rsidRDefault="005D6E42" w:rsidP="005D6E42"/>
    <w:p w:rsidR="005D6E42" w:rsidRPr="0043784E" w:rsidRDefault="005D6E42" w:rsidP="005D6E42"/>
    <w:p w:rsidR="005D6E42" w:rsidRDefault="005D6E42" w:rsidP="005D6E42"/>
    <w:p w:rsidR="005D6E42" w:rsidRDefault="005D6E42" w:rsidP="005D6E42">
      <w:r>
        <w:rPr>
          <w:noProof/>
          <w:lang w:eastAsia="ru-RU"/>
        </w:rPr>
        <mc:AlternateContent>
          <mc:Choice Requires="wps">
            <w:drawing>
              <wp:anchor distT="0" distB="0" distL="114300" distR="114300" simplePos="0" relativeHeight="251678720" behindDoc="0" locked="0" layoutInCell="1" allowOverlap="1" wp14:anchorId="436B4AB1" wp14:editId="061D35EE">
                <wp:simplePos x="0" y="0"/>
                <wp:positionH relativeFrom="column">
                  <wp:posOffset>3314700</wp:posOffset>
                </wp:positionH>
                <wp:positionV relativeFrom="paragraph">
                  <wp:posOffset>297815</wp:posOffset>
                </wp:positionV>
                <wp:extent cx="1943100" cy="685800"/>
                <wp:effectExtent l="34290" t="12700" r="13335" b="5397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31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643213B" id="Прямая соединительная линия 7" o:spid="_x0000_s1026" style="position:absolute;flip:x;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61pt,23.45pt" to="414pt,7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">
                <v:stroke endarrow="block"/>
              </v:line>
            </w:pict>
          </mc:Fallback>
        </mc:AlternateContent>
      </w:r>
      <w:r>
        <w:rPr>
          <w:noProof/>
          <w:lang w:eastAsia="ru-RU"/>
        </w:rPr>
        <mc:AlternateContent>
          <mc:Choice Requires="wps">
            <w:drawing>
              <wp:anchor distT="0" distB="0" distL="114300" distR="114300" simplePos="0" relativeHeight="251675648" behindDoc="0" locked="0" layoutInCell="1" allowOverlap="1" wp14:anchorId="6040A94D" wp14:editId="2BABE091">
                <wp:simplePos x="0" y="0"/>
                <wp:positionH relativeFrom="column">
                  <wp:posOffset>1257300</wp:posOffset>
                </wp:positionH>
                <wp:positionV relativeFrom="paragraph">
                  <wp:posOffset>292100</wp:posOffset>
                </wp:positionV>
                <wp:extent cx="0" cy="685800"/>
                <wp:effectExtent l="53340" t="6985" r="60960" b="21590"/>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D44FCB0" id="Прямая соединительная линия 4"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pt,23pt" to="99pt,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">
                <v:stroke endarrow="block"/>
              </v:line>
            </w:pict>
          </mc:Fallback>
        </mc:AlternateContent>
      </w:r>
    </w:p>
    <w:p w:rsidR="005D6E42" w:rsidRDefault="005D6E42" w:rsidP="005D6E42">
      <w:pPr>
        <w:jc w:val="right"/>
      </w:pPr>
      <w:r>
        <w:rPr>
          <w:noProof/>
          <w:lang w:eastAsia="ru-RU"/>
        </w:rPr>
        <mc:AlternateContent>
          <mc:Choice Requires="wps">
            <w:drawing>
              <wp:anchor distT="0" distB="0" distL="114300" distR="114300" simplePos="0" relativeHeight="251677696" behindDoc="0" locked="0" layoutInCell="1" allowOverlap="1" wp14:anchorId="4DC6E26C" wp14:editId="61E9325B">
                <wp:simplePos x="0" y="0"/>
                <wp:positionH relativeFrom="column">
                  <wp:posOffset>5257800</wp:posOffset>
                </wp:positionH>
                <wp:positionV relativeFrom="paragraph">
                  <wp:posOffset>17780</wp:posOffset>
                </wp:positionV>
                <wp:extent cx="0" cy="685800"/>
                <wp:effectExtent l="53340" t="6985" r="60960" b="2159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18C599B" id="Прямая соединительная линия 6"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14pt,1.4pt" to="414pt,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">
                <v:stroke endarrow="block"/>
              </v:line>
            </w:pict>
          </mc:Fallback>
        </mc:AlternateContent>
      </w:r>
      <w:r>
        <w:rPr>
          <w:noProof/>
          <w:lang w:eastAsia="ru-RU"/>
        </w:rPr>
        <mc:AlternateContent>
          <mc:Choice Requires="wps">
            <w:drawing>
              <wp:anchor distT="0" distB="0" distL="114300" distR="114300" simplePos="0" relativeHeight="251676672" behindDoc="0" locked="0" layoutInCell="1" allowOverlap="1" wp14:anchorId="6CC49BE5" wp14:editId="4D9D8305">
                <wp:simplePos x="0" y="0"/>
                <wp:positionH relativeFrom="column">
                  <wp:posOffset>3200400</wp:posOffset>
                </wp:positionH>
                <wp:positionV relativeFrom="paragraph">
                  <wp:posOffset>17780</wp:posOffset>
                </wp:positionV>
                <wp:extent cx="0" cy="685800"/>
                <wp:effectExtent l="53340" t="6985" r="60960" b="2159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167B55D" id="Прямая соединительная линия 5"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4pt" to="252pt,55.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">
                <v:stroke endarrow="block"/>
              </v:line>
            </w:pict>
          </mc:Fallback>
        </mc:AlternateContent>
      </w:r>
    </w:p>
    <w:p w:rsidR="005D6E42" w:rsidRDefault="005D6E42" w:rsidP="005D6E42">
      <w:pPr>
        <w:jc w:val="right"/>
      </w:pPr>
    </w:p>
    <w:p w:rsidR="005D6E42" w:rsidRDefault="005D6E42" w:rsidP="005D6E42">
      <w:pPr>
        <w:jc w:val="right"/>
      </w:pPr>
      <w:r>
        <w:rPr>
          <w:noProof/>
          <w:lang w:eastAsia="ru-RU"/>
        </w:rPr>
        <mc:AlternateContent>
          <mc:Choice Requires="wps">
            <w:drawing>
              <wp:anchor distT="0" distB="0" distL="114300" distR="114300" simplePos="0" relativeHeight="251668480" behindDoc="0" locked="0" layoutInCell="1" allowOverlap="1" wp14:anchorId="2FB9489A" wp14:editId="72230DEA">
                <wp:simplePos x="0" y="0"/>
                <wp:positionH relativeFrom="column">
                  <wp:posOffset>4352925</wp:posOffset>
                </wp:positionH>
                <wp:positionV relativeFrom="paragraph">
                  <wp:posOffset>100330</wp:posOffset>
                </wp:positionV>
                <wp:extent cx="1600200" cy="1257300"/>
                <wp:effectExtent l="5715" t="6985" r="13335" b="12065"/>
                <wp:wrapNone/>
                <wp:docPr id="3" name="Надпись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1257300"/>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2. Ензімотерапія. Застосування ферментів і модуляторів їхдії як лікарських препаратів..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 o:spid="_x0000_s1033" type="#_x0000_t202" style="position:absolute;left:0;text-align:left;margin-left:342.75pt;margin-top:7.9pt;width:126pt;height:9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">
                <v:textbox>
                  <w:txbxContent>
                    <w:p w:rsidR="00F56978" w:rsidRPr="005D6E42" w:rsidRDefault="00F56978" w:rsidP="005D6E42">
                      <w:pPr>
                        <w:rPr>
                          <w:sz w:val="24"/>
                          <w:szCs w:val="24"/>
                          <w:lang w:val="uk-UA"/>
                        </w:rPr>
                      </w:pPr>
                      <w:r w:rsidRPr="005D6E42">
                        <w:rPr>
                          <w:sz w:val="24"/>
                          <w:szCs w:val="24"/>
                          <w:lang w:val="uk-UA"/>
                        </w:rPr>
                        <w:t>2. Ензімотерапія. Застосування ферментів і модуляторів їхдії як лікарських препаратів..</w:t>
                      </w:r>
                    </w:p>
                  </w:txbxContent>
                </v:textbox>
              </v:shape>
            </w:pict>
          </mc:Fallback>
        </mc:AlternateContent>
      </w:r>
      <w:r>
        <w:rPr>
          <w:noProof/>
          <w:lang w:eastAsia="ru-RU"/>
        </w:rPr>
        <mc:AlternateContent>
          <mc:Choice Requires="wps">
            <w:drawing>
              <wp:anchor distT="0" distB="0" distL="114300" distR="114300" simplePos="0" relativeHeight="251666432" behindDoc="0" locked="0" layoutInCell="1" allowOverlap="1" wp14:anchorId="11F3FB0F" wp14:editId="57F3364E">
                <wp:simplePos x="0" y="0"/>
                <wp:positionH relativeFrom="column">
                  <wp:posOffset>2581275</wp:posOffset>
                </wp:positionH>
                <wp:positionV relativeFrom="paragraph">
                  <wp:posOffset>81280</wp:posOffset>
                </wp:positionV>
                <wp:extent cx="1485900" cy="1257300"/>
                <wp:effectExtent l="5715" t="6985" r="13335" b="12065"/>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1257300"/>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Pr>
                                <w:sz w:val="24"/>
                                <w:szCs w:val="24"/>
                                <w:lang w:val="uk-UA"/>
                              </w:rPr>
                              <w:t>2Способи регуля</w:t>
                            </w:r>
                            <w:r w:rsidRPr="005D6E42">
                              <w:rPr>
                                <w:sz w:val="24"/>
                                <w:szCs w:val="24"/>
                                <w:lang w:val="uk-UA"/>
                              </w:rPr>
                              <w:t>ції активності ферментів. Інгібітори, типи інгибування. Активатори.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 o:spid="_x0000_s1034" type="#_x0000_t202" style="position:absolute;left:0;text-align:left;margin-left:203.25pt;margin-top:6.4pt;width:117pt;height:9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">
                <v:textbox>
                  <w:txbxContent>
                    <w:p w:rsidR="00F56978" w:rsidRPr="005D6E42" w:rsidRDefault="00F56978" w:rsidP="005D6E42">
                      <w:pPr>
                        <w:rPr>
                          <w:sz w:val="24"/>
                          <w:szCs w:val="24"/>
                          <w:lang w:val="uk-UA"/>
                        </w:rPr>
                      </w:pPr>
                      <w:r>
                        <w:rPr>
                          <w:sz w:val="24"/>
                          <w:szCs w:val="24"/>
                          <w:lang w:val="uk-UA"/>
                        </w:rPr>
                        <w:t>2Способи регуля</w:t>
                      </w:r>
                      <w:r w:rsidRPr="005D6E42">
                        <w:rPr>
                          <w:sz w:val="24"/>
                          <w:szCs w:val="24"/>
                          <w:lang w:val="uk-UA"/>
                        </w:rPr>
                        <w:t>ції активності ферментів. Інгібітори, типи інгибування. Активатори.</w:t>
                      </w:r>
                    </w:p>
                  </w:txbxContent>
                </v:textbox>
              </v:shape>
            </w:pict>
          </mc:Fallback>
        </mc:AlternateContent>
      </w:r>
      <w:r>
        <w:rPr>
          <w:noProof/>
          <w:lang w:eastAsia="ru-RU"/>
        </w:rPr>
        <mc:AlternateContent>
          <mc:Choice Requires="wps">
            <w:drawing>
              <wp:anchor distT="0" distB="0" distL="114300" distR="114300" simplePos="0" relativeHeight="251665408" behindDoc="0" locked="0" layoutInCell="1" allowOverlap="1" wp14:anchorId="28772F98" wp14:editId="7F69AB36">
                <wp:simplePos x="0" y="0"/>
                <wp:positionH relativeFrom="column">
                  <wp:posOffset>257175</wp:posOffset>
                </wp:positionH>
                <wp:positionV relativeFrom="paragraph">
                  <wp:posOffset>81280</wp:posOffset>
                </wp:positionV>
                <wp:extent cx="1943100" cy="1257300"/>
                <wp:effectExtent l="5715" t="6985" r="13335" b="12065"/>
                <wp:wrapNone/>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1257300"/>
                        </a:xfrm>
                        <a:prstGeom prst="rect">
                          <a:avLst/>
                        </a:prstGeom>
                        <a:solidFill>
                          <a:srgbClr val="FFFFFF"/>
                        </a:solidFill>
                        <a:ln w="9525">
                          <a:solidFill>
                            <a:srgbClr val="000000"/>
                          </a:solidFill>
                          <a:miter lim="800000"/>
                          <a:headEnd/>
                          <a:tailEnd/>
                        </a:ln>
                      </wps:spPr>
                      <wps:txbx>
                        <w:txbxContent>
                          <w:p w:rsidR="00F56978" w:rsidRPr="005D6E42" w:rsidRDefault="00F56978" w:rsidP="005D6E42">
                            <w:pPr>
                              <w:rPr>
                                <w:sz w:val="24"/>
                                <w:szCs w:val="24"/>
                                <w:lang w:val="uk-UA"/>
                              </w:rPr>
                            </w:pPr>
                            <w:r w:rsidRPr="005D6E42">
                              <w:rPr>
                                <w:sz w:val="24"/>
                                <w:szCs w:val="24"/>
                                <w:lang w:val="uk-UA"/>
                              </w:rPr>
                              <w:t>2.Ізоферменти. Мультіферментні комплекси. Принципи та методи виявлення ферментів у біооб'єктах..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1" o:spid="_x0000_s1035" type="#_x0000_t202" style="position:absolute;left:0;text-align:left;margin-left:20.25pt;margin-top:6.4pt;width:153pt;height:9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">
                <v:textbox>
                  <w:txbxContent>
                    <w:p w:rsidR="00F56978" w:rsidRPr="005D6E42" w:rsidRDefault="00F56978" w:rsidP="005D6E42">
                      <w:pPr>
                        <w:rPr>
                          <w:sz w:val="24"/>
                          <w:szCs w:val="24"/>
                          <w:lang w:val="uk-UA"/>
                        </w:rPr>
                      </w:pPr>
                      <w:r w:rsidRPr="005D6E42">
                        <w:rPr>
                          <w:sz w:val="24"/>
                          <w:szCs w:val="24"/>
                          <w:lang w:val="uk-UA"/>
                        </w:rPr>
                        <w:t>2.Ізоферменти. Мультіферментні комплекси. Принципи та методи виявлення ферментів у біооб'єктах..</w:t>
                      </w:r>
                    </w:p>
                  </w:txbxContent>
                </v:textbox>
              </v:shape>
            </w:pict>
          </mc:Fallback>
        </mc:AlternateContent>
      </w:r>
    </w:p>
    <w:p w:rsidR="003F55AF" w:rsidRDefault="003F55AF" w:rsidP="00031A62">
      <w:pPr>
        <w:spacing w:after="0" w:line="360" w:lineRule="auto"/>
        <w:rPr>
          <w:lang w:val="uk-UA"/>
        </w:rPr>
      </w:pPr>
    </w:p>
    <w:p w:rsidR="00AA74CE" w:rsidRDefault="00AA74CE" w:rsidP="00031A62">
      <w:pPr>
        <w:spacing w:after="0" w:line="360" w:lineRule="auto"/>
        <w:rPr>
          <w:lang w:val="uk-UA"/>
        </w:rPr>
      </w:pPr>
    </w:p>
    <w:p w:rsidR="00AA74CE" w:rsidRDefault="00AA74CE" w:rsidP="00031A62">
      <w:pPr>
        <w:spacing w:after="0" w:line="360" w:lineRule="auto"/>
        <w:rPr>
          <w:lang w:val="uk-UA"/>
        </w:rPr>
      </w:pPr>
    </w:p>
    <w:p w:rsidR="00AA74CE" w:rsidRDefault="00AA74CE" w:rsidP="00031A62">
      <w:pPr>
        <w:spacing w:after="0" w:line="360" w:lineRule="auto"/>
        <w:rPr>
          <w:lang w:val="uk-UA"/>
        </w:rPr>
      </w:pPr>
    </w:p>
    <w:p w:rsidR="00AA74CE" w:rsidRPr="00AA74CE" w:rsidRDefault="00AA74CE" w:rsidP="00AA74CE">
      <w:pPr>
        <w:pStyle w:val="ab"/>
        <w:spacing w:after="0" w:line="360" w:lineRule="auto"/>
        <w:ind w:left="0"/>
        <w:jc w:val="center"/>
        <w:rPr>
          <w:rFonts w:ascii="Times New Roman" w:hAnsi="Times New Roman"/>
          <w:b/>
          <w:caps/>
          <w:sz w:val="28"/>
          <w:szCs w:val="28"/>
          <w:lang w:val="uk-UA"/>
        </w:rPr>
      </w:pPr>
      <w:r w:rsidRPr="00AA74CE">
        <w:rPr>
          <w:rFonts w:ascii="Times New Roman" w:hAnsi="Times New Roman"/>
          <w:b/>
          <w:caps/>
          <w:sz w:val="28"/>
          <w:szCs w:val="28"/>
          <w:lang w:val="uk-UA"/>
        </w:rPr>
        <w:t>Лекція</w:t>
      </w:r>
      <w:r>
        <w:rPr>
          <w:rFonts w:ascii="Times New Roman" w:hAnsi="Times New Roman"/>
          <w:b/>
          <w:caps/>
          <w:sz w:val="28"/>
          <w:szCs w:val="28"/>
          <w:lang w:val="uk-UA"/>
        </w:rPr>
        <w:t xml:space="preserve"> 3</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Тема: </w:t>
      </w:r>
      <w:r w:rsidRPr="00C243A5">
        <w:rPr>
          <w:rFonts w:ascii="Times New Roman" w:hAnsi="Times New Roman"/>
          <w:sz w:val="28"/>
          <w:szCs w:val="28"/>
          <w:lang w:val="uk-UA"/>
        </w:rPr>
        <w:t xml:space="preserve"> ''</w:t>
      </w:r>
      <w:r>
        <w:rPr>
          <w:rFonts w:ascii="Times New Roman" w:hAnsi="Times New Roman"/>
          <w:sz w:val="28"/>
          <w:szCs w:val="28"/>
          <w:lang w:val="uk-UA"/>
        </w:rPr>
        <w:t>Біохімія</w:t>
      </w:r>
      <w:r w:rsidRPr="00C243A5">
        <w:rPr>
          <w:rFonts w:ascii="Times New Roman" w:hAnsi="Times New Roman"/>
          <w:sz w:val="28"/>
          <w:szCs w:val="28"/>
          <w:lang w:val="uk-UA"/>
        </w:rPr>
        <w:t xml:space="preserve"> </w:t>
      </w:r>
      <w:r>
        <w:rPr>
          <w:rFonts w:ascii="Times New Roman" w:hAnsi="Times New Roman"/>
          <w:sz w:val="28"/>
          <w:szCs w:val="28"/>
          <w:lang w:val="uk-UA"/>
        </w:rPr>
        <w:t>вітамінів</w:t>
      </w:r>
      <w:r w:rsidRPr="00C243A5">
        <w:rPr>
          <w:rFonts w:ascii="Times New Roman" w:hAnsi="Times New Roman"/>
          <w:sz w:val="28"/>
          <w:szCs w:val="28"/>
          <w:lang w:val="uk-UA"/>
        </w:rPr>
        <w:t xml:space="preserve"> ''</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w:t>
      </w:r>
      <w:r w:rsidRPr="00C243A5">
        <w:rPr>
          <w:rFonts w:ascii="Times New Roman" w:hAnsi="Times New Roman"/>
          <w:b/>
          <w:sz w:val="28"/>
          <w:szCs w:val="28"/>
          <w:lang w:val="uk-UA"/>
        </w:rPr>
        <w:t>. Мета лекції: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а) навчальна:</w:t>
      </w:r>
      <w:r>
        <w:rPr>
          <w:rFonts w:ascii="Times New Roman" w:hAnsi="Times New Roman"/>
          <w:sz w:val="28"/>
          <w:szCs w:val="28"/>
          <w:lang w:val="uk-UA"/>
        </w:rPr>
        <w:t xml:space="preserve">  д</w:t>
      </w:r>
      <w:r w:rsidRPr="00C243A5">
        <w:rPr>
          <w:rFonts w:ascii="Times New Roman" w:hAnsi="Times New Roman"/>
          <w:sz w:val="28"/>
          <w:szCs w:val="28"/>
          <w:lang w:val="uk-UA"/>
        </w:rPr>
        <w:t>ати сучасне уявлення про місце і роль вітамінів в метаболічних процесах людського організму</w:t>
      </w:r>
      <w:r>
        <w:rPr>
          <w:rFonts w:ascii="Times New Roman" w:hAnsi="Times New Roman"/>
          <w:sz w:val="28"/>
          <w:szCs w:val="28"/>
          <w:lang w:val="uk-UA"/>
        </w:rPr>
        <w:t>; р</w:t>
      </w:r>
      <w:r w:rsidRPr="00C243A5">
        <w:rPr>
          <w:rFonts w:ascii="Times New Roman" w:hAnsi="Times New Roman"/>
          <w:sz w:val="28"/>
          <w:szCs w:val="28"/>
          <w:lang w:val="uk-UA"/>
        </w:rPr>
        <w:t xml:space="preserve">озглянути </w:t>
      </w:r>
      <w:r>
        <w:rPr>
          <w:rFonts w:ascii="Times New Roman" w:hAnsi="Times New Roman"/>
          <w:sz w:val="28"/>
          <w:szCs w:val="28"/>
          <w:lang w:val="uk-UA"/>
        </w:rPr>
        <w:t>загальнобіологічні</w:t>
      </w:r>
      <w:r w:rsidRPr="00C243A5">
        <w:rPr>
          <w:rFonts w:ascii="Times New Roman" w:hAnsi="Times New Roman"/>
          <w:sz w:val="28"/>
          <w:szCs w:val="28"/>
          <w:lang w:val="uk-UA"/>
        </w:rPr>
        <w:t xml:space="preserve"> </w:t>
      </w:r>
      <w:r w:rsidRPr="00C243A5">
        <w:rPr>
          <w:rFonts w:ascii="Times New Roman" w:hAnsi="Times New Roman"/>
          <w:sz w:val="28"/>
          <w:szCs w:val="28"/>
          <w:lang w:val="uk-UA"/>
        </w:rPr>
        <w:lastRenderedPageBreak/>
        <w:t>властивості вітамінів, а також біологічну роль окремих представників цього класу органічних речовин</w:t>
      </w:r>
      <w:r>
        <w:rPr>
          <w:rFonts w:ascii="Times New Roman" w:hAnsi="Times New Roman"/>
          <w:sz w:val="28"/>
          <w:szCs w:val="28"/>
          <w:lang w:val="uk-UA"/>
        </w:rPr>
        <w:t>, з</w:t>
      </w:r>
      <w:r w:rsidRPr="00C243A5">
        <w:rPr>
          <w:rFonts w:ascii="Times New Roman" w:hAnsi="Times New Roman"/>
          <w:sz w:val="28"/>
          <w:szCs w:val="28"/>
          <w:lang w:val="uk-UA"/>
        </w:rPr>
        <w:t xml:space="preserve">'ясувати метаболічні порушення при гіповітамінозах і гіпервітамінозах. </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б) виховна:</w:t>
      </w:r>
      <w:r>
        <w:rPr>
          <w:rFonts w:ascii="Times New Roman" w:hAnsi="Times New Roman"/>
          <w:sz w:val="28"/>
          <w:szCs w:val="28"/>
          <w:lang w:val="uk-UA"/>
        </w:rPr>
        <w:t xml:space="preserve">  ф</w:t>
      </w:r>
      <w:r w:rsidRPr="00C243A5">
        <w:rPr>
          <w:rFonts w:ascii="Times New Roman" w:hAnsi="Times New Roman"/>
          <w:sz w:val="28"/>
          <w:szCs w:val="28"/>
          <w:lang w:val="uk-UA"/>
        </w:rPr>
        <w:t>ормувати і розвивати науково-професійне мислення студента, а також самостійну творчо-пошукову діяльність, формувати становлення професійної культури майбутнього спеціаліста.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2. </w:t>
      </w:r>
      <w:r w:rsidRPr="00C243A5">
        <w:rPr>
          <w:rFonts w:ascii="Times New Roman" w:hAnsi="Times New Roman"/>
          <w:b/>
          <w:sz w:val="28"/>
          <w:szCs w:val="28"/>
          <w:lang w:val="uk-UA"/>
        </w:rPr>
        <w:t>Методологічна, загальноосвітня і професійна спрямованість лекції</w:t>
      </w:r>
      <w:r>
        <w:rPr>
          <w:rFonts w:ascii="Times New Roman" w:hAnsi="Times New Roman"/>
          <w:b/>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Формування спрямованої основи знань для подальшого засвоєння студентами</w:t>
      </w:r>
      <w:r>
        <w:rPr>
          <w:rFonts w:ascii="Times New Roman" w:hAnsi="Times New Roman"/>
          <w:sz w:val="28"/>
          <w:szCs w:val="28"/>
          <w:lang w:val="uk-UA"/>
        </w:rPr>
        <w:t>-бакалаврами</w:t>
      </w:r>
      <w:r w:rsidRPr="00C243A5">
        <w:rPr>
          <w:rFonts w:ascii="Times New Roman" w:hAnsi="Times New Roman"/>
          <w:sz w:val="28"/>
          <w:szCs w:val="28"/>
          <w:lang w:val="uk-UA"/>
        </w:rPr>
        <w:t xml:space="preserve"> нового навчального матеріалу. Показати, що вміння інтерпретувати значення вітамінів в метаболічних процесах дозволить майбутньому</w:t>
      </w:r>
      <w:r>
        <w:rPr>
          <w:rFonts w:ascii="Times New Roman" w:hAnsi="Times New Roman"/>
          <w:sz w:val="28"/>
          <w:szCs w:val="28"/>
          <w:lang w:val="uk-UA"/>
        </w:rPr>
        <w:t xml:space="preserve"> спеціалісту </w:t>
      </w:r>
      <w:r w:rsidRPr="00C243A5">
        <w:rPr>
          <w:rFonts w:ascii="Times New Roman" w:hAnsi="Times New Roman"/>
          <w:sz w:val="28"/>
          <w:szCs w:val="28"/>
          <w:lang w:val="uk-UA"/>
        </w:rPr>
        <w:t xml:space="preserve"> застосувати </w:t>
      </w:r>
      <w:r>
        <w:rPr>
          <w:rFonts w:ascii="Times New Roman" w:hAnsi="Times New Roman"/>
          <w:sz w:val="28"/>
          <w:szCs w:val="28"/>
          <w:lang w:val="uk-UA"/>
        </w:rPr>
        <w:t>ці</w:t>
      </w:r>
      <w:r w:rsidRPr="00C243A5">
        <w:rPr>
          <w:rFonts w:ascii="Times New Roman" w:hAnsi="Times New Roman"/>
          <w:sz w:val="28"/>
          <w:szCs w:val="28"/>
          <w:lang w:val="uk-UA"/>
        </w:rPr>
        <w:t xml:space="preserve"> знання для розуміння молекулярних основ різноманітних патологій</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3. </w:t>
      </w:r>
      <w:r w:rsidRPr="00C243A5">
        <w:rPr>
          <w:rFonts w:ascii="Times New Roman" w:hAnsi="Times New Roman"/>
          <w:b/>
          <w:sz w:val="28"/>
          <w:szCs w:val="28"/>
          <w:lang w:val="uk-UA"/>
        </w:rPr>
        <w:t>Граф</w:t>
      </w:r>
      <w:r>
        <w:rPr>
          <w:rFonts w:ascii="Times New Roman" w:hAnsi="Times New Roman"/>
          <w:b/>
          <w:sz w:val="28"/>
          <w:szCs w:val="28"/>
          <w:lang w:val="uk-UA"/>
        </w:rPr>
        <w:t>о</w:t>
      </w:r>
      <w:r w:rsidRPr="00C243A5">
        <w:rPr>
          <w:rFonts w:ascii="Times New Roman" w:hAnsi="Times New Roman"/>
          <w:b/>
          <w:sz w:val="28"/>
          <w:szCs w:val="28"/>
          <w:lang w:val="uk-UA"/>
        </w:rPr>
        <w:t>логічн</w:t>
      </w:r>
      <w:r>
        <w:rPr>
          <w:rFonts w:ascii="Times New Roman" w:hAnsi="Times New Roman"/>
          <w:b/>
          <w:sz w:val="28"/>
          <w:szCs w:val="28"/>
          <w:lang w:val="uk-UA"/>
        </w:rPr>
        <w:t>а</w:t>
      </w:r>
      <w:r w:rsidRPr="00C243A5">
        <w:rPr>
          <w:rFonts w:ascii="Times New Roman" w:hAnsi="Times New Roman"/>
          <w:b/>
          <w:sz w:val="28"/>
          <w:szCs w:val="28"/>
          <w:lang w:val="uk-UA"/>
        </w:rPr>
        <w:t xml:space="preserve"> структур</w:t>
      </w:r>
      <w:r>
        <w:rPr>
          <w:rFonts w:ascii="Times New Roman" w:hAnsi="Times New Roman"/>
          <w:b/>
          <w:sz w:val="28"/>
          <w:szCs w:val="28"/>
          <w:lang w:val="uk-UA"/>
        </w:rPr>
        <w:t>а</w:t>
      </w:r>
      <w:r w:rsidRPr="00C243A5">
        <w:rPr>
          <w:rFonts w:ascii="Times New Roman" w:hAnsi="Times New Roman"/>
          <w:b/>
          <w:sz w:val="28"/>
          <w:szCs w:val="28"/>
          <w:lang w:val="uk-UA"/>
        </w:rPr>
        <w:t xml:space="preserve"> лекції (дивис</w:t>
      </w:r>
      <w:r>
        <w:rPr>
          <w:rFonts w:ascii="Times New Roman" w:hAnsi="Times New Roman"/>
          <w:b/>
          <w:sz w:val="28"/>
          <w:szCs w:val="28"/>
          <w:lang w:val="uk-UA"/>
        </w:rPr>
        <w:t>ь</w:t>
      </w:r>
      <w:r w:rsidRPr="00C243A5">
        <w:rPr>
          <w:rFonts w:ascii="Times New Roman" w:hAnsi="Times New Roman"/>
          <w:b/>
          <w:sz w:val="28"/>
          <w:szCs w:val="28"/>
          <w:lang w:val="uk-UA"/>
        </w:rPr>
        <w:t xml:space="preserve"> додаток 1).</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4. </w:t>
      </w:r>
      <w:r w:rsidRPr="00C243A5">
        <w:rPr>
          <w:rFonts w:ascii="Times New Roman" w:hAnsi="Times New Roman"/>
          <w:b/>
          <w:sz w:val="28"/>
          <w:szCs w:val="28"/>
          <w:lang w:val="uk-UA"/>
        </w:rPr>
        <w:t>Характер зв'язку лектора зі студентами (активну участь їх, з точки зору проблемності викладу навчального матеріалу).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Під час викладу лекційного матеріалу активізація студентів може бути достігнута</w:t>
      </w:r>
      <w:r>
        <w:rPr>
          <w:rFonts w:ascii="Times New Roman" w:hAnsi="Times New Roman"/>
          <w:sz w:val="28"/>
          <w:szCs w:val="28"/>
          <w:lang w:val="uk-UA"/>
        </w:rPr>
        <w:t xml:space="preserve"> </w:t>
      </w:r>
      <w:r w:rsidRPr="00C243A5">
        <w:rPr>
          <w:rFonts w:ascii="Times New Roman" w:hAnsi="Times New Roman"/>
          <w:sz w:val="28"/>
          <w:szCs w:val="28"/>
          <w:lang w:val="uk-UA"/>
        </w:rPr>
        <w:t>прі наступних умовах: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л</w:t>
      </w:r>
      <w:r w:rsidRPr="00C243A5">
        <w:rPr>
          <w:rFonts w:ascii="Times New Roman" w:hAnsi="Times New Roman"/>
          <w:sz w:val="28"/>
          <w:szCs w:val="28"/>
          <w:lang w:val="uk-UA"/>
        </w:rPr>
        <w:t>екція перетворюється в процес, який спрямований до кожного студента;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б</w:t>
      </w:r>
      <w:r w:rsidRPr="00C243A5">
        <w:rPr>
          <w:rFonts w:ascii="Times New Roman" w:hAnsi="Times New Roman"/>
          <w:sz w:val="28"/>
          <w:szCs w:val="28"/>
          <w:lang w:val="uk-UA"/>
        </w:rPr>
        <w:t>ажання отримати відповіді на поставлені лектором питання посилює увагу студентів;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п</w:t>
      </w:r>
      <w:r w:rsidRPr="00C243A5">
        <w:rPr>
          <w:rFonts w:ascii="Times New Roman" w:hAnsi="Times New Roman"/>
          <w:sz w:val="28"/>
          <w:szCs w:val="28"/>
          <w:lang w:val="uk-UA"/>
        </w:rPr>
        <w:t>итання, в основному, повинні мати проблемний характер і сприяти створенню проблемної ситуації, що забезпечить процес творчого мислення студентів.</w:t>
      </w:r>
    </w:p>
    <w:p w:rsidR="00AA74CE" w:rsidRPr="00C243A5" w:rsidRDefault="00AA74CE" w:rsidP="00AA74CE">
      <w:pPr>
        <w:pStyle w:val="ab"/>
        <w:spacing w:after="0" w:line="360" w:lineRule="auto"/>
        <w:ind w:left="0"/>
        <w:jc w:val="both"/>
        <w:rPr>
          <w:rFonts w:ascii="Times New Roman" w:hAnsi="Times New Roman"/>
          <w:b/>
          <w:sz w:val="28"/>
          <w:szCs w:val="28"/>
          <w:lang w:val="uk-UA"/>
        </w:rPr>
      </w:pPr>
      <w:r w:rsidRPr="00C243A5">
        <w:rPr>
          <w:rFonts w:ascii="Times New Roman" w:hAnsi="Times New Roman"/>
          <w:sz w:val="28"/>
          <w:szCs w:val="28"/>
          <w:lang w:val="uk-UA"/>
        </w:rPr>
        <w:t xml:space="preserve">5. </w:t>
      </w:r>
      <w:r w:rsidRPr="00C243A5">
        <w:rPr>
          <w:rFonts w:ascii="Times New Roman" w:hAnsi="Times New Roman"/>
          <w:b/>
          <w:sz w:val="28"/>
          <w:szCs w:val="28"/>
          <w:lang w:val="uk-UA"/>
        </w:rPr>
        <w:t>Перелік питань, винесених на пі</w:t>
      </w:r>
      <w:r>
        <w:rPr>
          <w:rFonts w:ascii="Times New Roman" w:hAnsi="Times New Roman"/>
          <w:b/>
          <w:sz w:val="28"/>
          <w:szCs w:val="28"/>
          <w:lang w:val="uk-UA"/>
        </w:rPr>
        <w:t>дсумковий контроль</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 Історія відкриття вітамінів, роль вчених у розвитку вітамінології.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Загальна характеристика вітамінів, їх роль в організмі людини.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3. Загальна характеристика авітамінозів, їх класифікація, причини виникнення.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4. Особливості всмоктування жиророзчинних вітамінів у шлунково-кишковому тракті.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 xml:space="preserve">5. Вітаміни групи А і </w:t>
      </w:r>
      <w:r>
        <w:rPr>
          <w:rFonts w:ascii="Times New Roman" w:hAnsi="Times New Roman"/>
          <w:sz w:val="28"/>
          <w:szCs w:val="28"/>
          <w:lang w:val="uk-UA"/>
        </w:rPr>
        <w:t>β</w:t>
      </w:r>
      <w:r w:rsidRPr="00C243A5">
        <w:rPr>
          <w:rFonts w:ascii="Times New Roman" w:hAnsi="Times New Roman"/>
          <w:sz w:val="28"/>
          <w:szCs w:val="28"/>
          <w:lang w:val="uk-UA"/>
        </w:rPr>
        <w:t>-каротини: структура, участь в обміні речовин; джерела, добова потреба для ретинолу і</w:t>
      </w:r>
      <w:r>
        <w:rPr>
          <w:rFonts w:ascii="Times New Roman" w:hAnsi="Times New Roman"/>
          <w:sz w:val="28"/>
          <w:szCs w:val="28"/>
          <w:lang w:val="uk-UA"/>
        </w:rPr>
        <w:t xml:space="preserve"> β</w:t>
      </w:r>
      <w:r w:rsidRPr="00C243A5">
        <w:rPr>
          <w:rFonts w:ascii="Times New Roman" w:hAnsi="Times New Roman"/>
          <w:sz w:val="28"/>
          <w:szCs w:val="28"/>
          <w:lang w:val="uk-UA"/>
        </w:rPr>
        <w:t>-каротинів;</w:t>
      </w:r>
      <w:r>
        <w:rPr>
          <w:rFonts w:ascii="Times New Roman" w:hAnsi="Times New Roman"/>
          <w:sz w:val="28"/>
          <w:szCs w:val="28"/>
          <w:lang w:val="uk-UA"/>
        </w:rPr>
        <w:t xml:space="preserve"> </w:t>
      </w:r>
      <w:r w:rsidRPr="00C243A5">
        <w:rPr>
          <w:rFonts w:ascii="Times New Roman" w:hAnsi="Times New Roman"/>
          <w:sz w:val="28"/>
          <w:szCs w:val="28"/>
          <w:lang w:val="uk-UA"/>
        </w:rPr>
        <w:t xml:space="preserve"> гіпо- </w:t>
      </w:r>
      <w:r>
        <w:rPr>
          <w:rFonts w:ascii="Times New Roman" w:hAnsi="Times New Roman"/>
          <w:sz w:val="28"/>
          <w:szCs w:val="28"/>
          <w:lang w:val="uk-UA"/>
        </w:rPr>
        <w:t xml:space="preserve">, </w:t>
      </w:r>
      <w:r w:rsidRPr="00C243A5">
        <w:rPr>
          <w:rFonts w:ascii="Times New Roman" w:hAnsi="Times New Roman"/>
          <w:sz w:val="28"/>
          <w:szCs w:val="28"/>
          <w:lang w:val="uk-UA"/>
        </w:rPr>
        <w:t>та гіпервітаміноз</w:t>
      </w:r>
      <w:r>
        <w:rPr>
          <w:rFonts w:ascii="Times New Roman" w:hAnsi="Times New Roman"/>
          <w:sz w:val="28"/>
          <w:szCs w:val="28"/>
          <w:lang w:val="uk-UA"/>
        </w:rPr>
        <w:t>и</w:t>
      </w:r>
      <w:r w:rsidRPr="00C243A5">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 Вітаміни групи Е: структура, участь в обміні речовин; джерела, добова потреба, симптоми недостатності.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7. Вітаміни групи К: структура, участь у системі згортання крові; джерела, добова потреба. Аналоги і антагоністи вітаміну К як лікарські препарати.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8. Вітаміни групи Д: структура, механізм дії в обміні </w:t>
      </w:r>
      <w:r>
        <w:rPr>
          <w:rFonts w:ascii="Times New Roman" w:hAnsi="Times New Roman"/>
          <w:sz w:val="28"/>
          <w:szCs w:val="28"/>
          <w:lang w:val="uk-UA"/>
        </w:rPr>
        <w:t>к</w:t>
      </w:r>
      <w:r w:rsidRPr="00C243A5">
        <w:rPr>
          <w:rFonts w:ascii="Times New Roman" w:hAnsi="Times New Roman"/>
          <w:sz w:val="28"/>
          <w:szCs w:val="28"/>
          <w:lang w:val="uk-UA"/>
        </w:rPr>
        <w:t>ал</w:t>
      </w:r>
      <w:r>
        <w:rPr>
          <w:rFonts w:ascii="Times New Roman" w:hAnsi="Times New Roman"/>
          <w:sz w:val="28"/>
          <w:szCs w:val="28"/>
          <w:lang w:val="uk-UA"/>
        </w:rPr>
        <w:t>ь</w:t>
      </w:r>
      <w:r w:rsidRPr="00C243A5">
        <w:rPr>
          <w:rFonts w:ascii="Times New Roman" w:hAnsi="Times New Roman"/>
          <w:sz w:val="28"/>
          <w:szCs w:val="28"/>
          <w:lang w:val="uk-UA"/>
        </w:rPr>
        <w:t>ці</w:t>
      </w:r>
      <w:r>
        <w:rPr>
          <w:rFonts w:ascii="Times New Roman" w:hAnsi="Times New Roman"/>
          <w:sz w:val="28"/>
          <w:szCs w:val="28"/>
          <w:lang w:val="uk-UA"/>
        </w:rPr>
        <w:t>ю</w:t>
      </w:r>
      <w:r w:rsidRPr="00C243A5">
        <w:rPr>
          <w:rFonts w:ascii="Times New Roman" w:hAnsi="Times New Roman"/>
          <w:sz w:val="28"/>
          <w:szCs w:val="28"/>
          <w:lang w:val="uk-UA"/>
        </w:rPr>
        <w:t xml:space="preserve"> і фосфатів; джерела, добова потреба. Гіповітаміноз у дітей і дорослих.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9. Вітамін В1 (тіамін): будова, біологічні властивості, механізм дії, роль в обміні речовин, джерела, добова потреба, симптоми недостатності. </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10.</w:t>
      </w:r>
      <w:r w:rsidRPr="00C243A5">
        <w:rPr>
          <w:rFonts w:ascii="Times New Roman" w:hAnsi="Times New Roman"/>
          <w:sz w:val="28"/>
          <w:szCs w:val="28"/>
          <w:lang w:val="uk-UA"/>
        </w:rPr>
        <w:t xml:space="preserve"> Вітамін В2 (рибофлавін): будова, біологічні властивості, механізм дії, роль в обміні речовин, джерела, добова потреба, симптоми недостатності.</w:t>
      </w:r>
      <w:r>
        <w:rPr>
          <w:rFonts w:ascii="Times New Roman" w:hAnsi="Times New Roman"/>
          <w:sz w:val="28"/>
          <w:szCs w:val="28"/>
          <w:lang w:val="uk-UA"/>
        </w:rPr>
        <w:t xml:space="preserve"> </w:t>
      </w:r>
      <w:r w:rsidRPr="00C243A5">
        <w:rPr>
          <w:rFonts w:ascii="Times New Roman" w:hAnsi="Times New Roman"/>
          <w:sz w:val="28"/>
          <w:szCs w:val="28"/>
          <w:lang w:val="uk-UA"/>
        </w:rPr>
        <w:t xml:space="preserve"> </w:t>
      </w:r>
      <w:r>
        <w:rPr>
          <w:rFonts w:ascii="Times New Roman" w:hAnsi="Times New Roman"/>
          <w:sz w:val="28"/>
          <w:szCs w:val="28"/>
          <w:lang w:val="uk-UA"/>
        </w:rPr>
        <w:t xml:space="preserve">11. </w:t>
      </w:r>
      <w:r w:rsidRPr="00C243A5">
        <w:rPr>
          <w:rFonts w:ascii="Times New Roman" w:hAnsi="Times New Roman"/>
          <w:sz w:val="28"/>
          <w:szCs w:val="28"/>
          <w:lang w:val="uk-UA"/>
        </w:rPr>
        <w:t xml:space="preserve">Вітамін В3 (пантотенова кислота): будова, біологічні властивості, механізм дії, роль в обміні речовин, джерела, добова потреба, симптоми недостатності. </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12.</w:t>
      </w:r>
      <w:r w:rsidRPr="00C243A5">
        <w:rPr>
          <w:rFonts w:ascii="Times New Roman" w:hAnsi="Times New Roman"/>
          <w:sz w:val="28"/>
          <w:szCs w:val="28"/>
          <w:lang w:val="uk-UA"/>
        </w:rPr>
        <w:t xml:space="preserve"> Вітамін РР (нікотинова кислота, нікотинамід, ніацин): будова, біологічні властивості, механізм дії, роль в обміні речовин, джерела, добова потреба, симптоми недостатності.</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13.</w:t>
      </w:r>
      <w:r w:rsidRPr="00C243A5">
        <w:rPr>
          <w:rFonts w:ascii="Times New Roman" w:hAnsi="Times New Roman"/>
          <w:sz w:val="28"/>
          <w:szCs w:val="28"/>
          <w:lang w:val="uk-UA"/>
        </w:rPr>
        <w:t xml:space="preserve"> Вітамін В6 (піридоксин): будова, біологічні властивості, механізм дії, роль в обміні речовин, джерела, добова потреба, симптоми недостатності.</w:t>
      </w:r>
    </w:p>
    <w:p w:rsidR="00AA74CE"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14.</w:t>
      </w:r>
      <w:r w:rsidRPr="00C243A5">
        <w:rPr>
          <w:rFonts w:ascii="Times New Roman" w:hAnsi="Times New Roman"/>
          <w:sz w:val="28"/>
          <w:szCs w:val="28"/>
          <w:lang w:val="uk-UA"/>
        </w:rPr>
        <w:t xml:space="preserve"> Вітамін Вс (фолієва кислота): будова, біологічні властивості, механізм дії, роль в обміні речовин, джерела, добова потреба, симптоми недостатності.</w:t>
      </w:r>
      <w:r>
        <w:rPr>
          <w:rFonts w:ascii="Times New Roman" w:hAnsi="Times New Roman"/>
          <w:sz w:val="28"/>
          <w:szCs w:val="28"/>
          <w:lang w:val="uk-UA"/>
        </w:rPr>
        <w:t xml:space="preserve"> </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15.</w:t>
      </w:r>
      <w:r w:rsidRPr="00C243A5">
        <w:rPr>
          <w:rFonts w:ascii="Times New Roman" w:hAnsi="Times New Roman"/>
          <w:sz w:val="28"/>
          <w:szCs w:val="28"/>
          <w:lang w:val="uk-UA"/>
        </w:rPr>
        <w:t xml:space="preserve"> Вітамін В12: (кобаламін): будова, біологічні властивості, механізм дії, роль в обміні речовин, джерела, добова потреба, симптоми недостатності.</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16.</w:t>
      </w:r>
      <w:r w:rsidRPr="00C243A5">
        <w:rPr>
          <w:rFonts w:ascii="Times New Roman" w:hAnsi="Times New Roman"/>
          <w:sz w:val="28"/>
          <w:szCs w:val="28"/>
          <w:lang w:val="uk-UA"/>
        </w:rPr>
        <w:t xml:space="preserve"> Вітамін С (аскорбінова кислота): будова, біологічні властивості, механізм дії, роль в обміні речовин, джерела, симптоми недостатності.</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17.</w:t>
      </w:r>
      <w:r w:rsidRPr="00C243A5">
        <w:rPr>
          <w:rFonts w:ascii="Times New Roman" w:hAnsi="Times New Roman"/>
          <w:sz w:val="28"/>
          <w:szCs w:val="28"/>
          <w:lang w:val="uk-UA"/>
        </w:rPr>
        <w:t xml:space="preserve"> Вітамін Р (флавоноїди): будова, біологічні властивості, механізм дії, прояви недостатності, джерела, добова потреба.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6. </w:t>
      </w:r>
      <w:r w:rsidRPr="00C243A5">
        <w:rPr>
          <w:rFonts w:ascii="Times New Roman" w:hAnsi="Times New Roman"/>
          <w:b/>
          <w:sz w:val="28"/>
          <w:szCs w:val="28"/>
          <w:lang w:val="uk-UA"/>
        </w:rPr>
        <w:t>План та організаційна структура лекції.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6.1. Підготовчий етап (вступна частина):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в</w:t>
      </w:r>
      <w:r w:rsidRPr="00C243A5">
        <w:rPr>
          <w:rFonts w:ascii="Times New Roman" w:hAnsi="Times New Roman"/>
          <w:sz w:val="28"/>
          <w:szCs w:val="28"/>
          <w:lang w:val="uk-UA"/>
        </w:rPr>
        <w:t>ітання лектора зі студентами;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з</w:t>
      </w:r>
      <w:r w:rsidRPr="00C243A5">
        <w:rPr>
          <w:rFonts w:ascii="Times New Roman" w:hAnsi="Times New Roman"/>
          <w:sz w:val="28"/>
          <w:szCs w:val="28"/>
          <w:lang w:val="uk-UA"/>
        </w:rPr>
        <w:t>'ясування зв'язку між пройденим навчальним матеріалом і новою інформацією, визначити її місце і роль в системі навчального курсу;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п</w:t>
      </w:r>
      <w:r w:rsidRPr="00C243A5">
        <w:rPr>
          <w:rFonts w:ascii="Times New Roman" w:hAnsi="Times New Roman"/>
          <w:sz w:val="28"/>
          <w:szCs w:val="28"/>
          <w:lang w:val="uk-UA"/>
        </w:rPr>
        <w:t>овідомлення теми лекції, створення позитивного настрою на її вивчення;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в</w:t>
      </w:r>
      <w:r w:rsidRPr="00C243A5">
        <w:rPr>
          <w:rFonts w:ascii="Times New Roman" w:hAnsi="Times New Roman"/>
          <w:sz w:val="28"/>
          <w:szCs w:val="28"/>
          <w:lang w:val="uk-UA"/>
        </w:rPr>
        <w:t>изначення основних питань лекції;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виділення</w:t>
      </w:r>
      <w:r>
        <w:rPr>
          <w:rFonts w:ascii="Times New Roman" w:hAnsi="Times New Roman"/>
          <w:sz w:val="28"/>
          <w:szCs w:val="28"/>
          <w:lang w:val="uk-UA"/>
        </w:rPr>
        <w:t xml:space="preserve"> основних питань лекції в</w:t>
      </w:r>
      <w:r w:rsidRPr="00C243A5">
        <w:rPr>
          <w:rFonts w:ascii="Times New Roman" w:hAnsi="Times New Roman"/>
          <w:sz w:val="28"/>
          <w:szCs w:val="28"/>
          <w:lang w:val="uk-UA"/>
        </w:rPr>
        <w:t xml:space="preserve"> зв'язку з майбутньою </w:t>
      </w:r>
      <w:r>
        <w:rPr>
          <w:rFonts w:ascii="Times New Roman" w:hAnsi="Times New Roman"/>
          <w:sz w:val="28"/>
          <w:szCs w:val="28"/>
          <w:lang w:val="uk-UA"/>
        </w:rPr>
        <w:t>спціальністю</w:t>
      </w:r>
      <w:r w:rsidRPr="00C243A5">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6.2. Основний етап (послідовність викладу лекційного матеріалу):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w:t>
      </w:r>
      <w:r w:rsidRPr="00C243A5">
        <w:rPr>
          <w:rFonts w:ascii="Times New Roman" w:hAnsi="Times New Roman"/>
          <w:sz w:val="28"/>
          <w:szCs w:val="28"/>
          <w:lang w:val="uk-UA"/>
        </w:rPr>
        <w:t>ведення;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актуальність теми;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w:t>
      </w:r>
      <w:r w:rsidRPr="00C243A5">
        <w:rPr>
          <w:rFonts w:ascii="Times New Roman" w:hAnsi="Times New Roman"/>
          <w:sz w:val="28"/>
          <w:szCs w:val="28"/>
          <w:lang w:val="uk-UA"/>
        </w:rPr>
        <w:t>изначення поняття '' вітаміни '', класифікація і номенклатура вітамінів;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w:t>
      </w:r>
      <w:r w:rsidRPr="00C243A5">
        <w:rPr>
          <w:rFonts w:ascii="Times New Roman" w:hAnsi="Times New Roman"/>
          <w:sz w:val="28"/>
          <w:szCs w:val="28"/>
          <w:lang w:val="uk-UA"/>
        </w:rPr>
        <w:t>вести поняття '' вітаміноподібні речовини '' і '' антивітаміни '';</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загальнобіологічні</w:t>
      </w:r>
      <w:r w:rsidRPr="00C243A5">
        <w:rPr>
          <w:rFonts w:ascii="Times New Roman" w:hAnsi="Times New Roman"/>
          <w:sz w:val="28"/>
          <w:szCs w:val="28"/>
          <w:lang w:val="uk-UA"/>
        </w:rPr>
        <w:t xml:space="preserve"> властивості вітамінів;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w:t>
      </w:r>
      <w:r w:rsidRPr="00C243A5">
        <w:rPr>
          <w:rFonts w:ascii="Times New Roman" w:hAnsi="Times New Roman"/>
          <w:sz w:val="28"/>
          <w:szCs w:val="28"/>
          <w:lang w:val="uk-UA"/>
        </w:rPr>
        <w:t xml:space="preserve">ричини виникнення і види вітамінної недостатності; </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р</w:t>
      </w:r>
      <w:r w:rsidRPr="00C243A5">
        <w:rPr>
          <w:rFonts w:ascii="Times New Roman" w:hAnsi="Times New Roman"/>
          <w:sz w:val="28"/>
          <w:szCs w:val="28"/>
          <w:lang w:val="uk-UA"/>
        </w:rPr>
        <w:t>озглянути індивідуально вітаміни жиророзчинного (А, Д, Е, К) і водорозчинного (В1, В2, В3, В5, В6, В9, В12, С, Р, Н) ряду</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приділити</w:t>
      </w:r>
      <w:r>
        <w:rPr>
          <w:rFonts w:ascii="Times New Roman" w:hAnsi="Times New Roman"/>
          <w:sz w:val="28"/>
          <w:szCs w:val="28"/>
          <w:lang w:val="uk-UA"/>
        </w:rPr>
        <w:t xml:space="preserve"> особливу</w:t>
      </w:r>
      <w:r w:rsidRPr="00C243A5">
        <w:rPr>
          <w:rFonts w:ascii="Times New Roman" w:hAnsi="Times New Roman"/>
          <w:sz w:val="28"/>
          <w:szCs w:val="28"/>
          <w:lang w:val="uk-UA"/>
        </w:rPr>
        <w:t xml:space="preserve"> увагу коферментно</w:t>
      </w:r>
      <w:r>
        <w:rPr>
          <w:rFonts w:ascii="Times New Roman" w:hAnsi="Times New Roman"/>
          <w:sz w:val="28"/>
          <w:szCs w:val="28"/>
          <w:lang w:val="uk-UA"/>
        </w:rPr>
        <w:t>ї</w:t>
      </w:r>
      <w:r w:rsidRPr="00C243A5">
        <w:rPr>
          <w:rFonts w:ascii="Times New Roman" w:hAnsi="Times New Roman"/>
          <w:sz w:val="28"/>
          <w:szCs w:val="28"/>
          <w:lang w:val="uk-UA"/>
        </w:rPr>
        <w:t xml:space="preserve"> функції </w:t>
      </w:r>
      <w:r>
        <w:rPr>
          <w:rFonts w:ascii="Times New Roman" w:hAnsi="Times New Roman"/>
          <w:sz w:val="28"/>
          <w:szCs w:val="28"/>
          <w:lang w:val="uk-UA"/>
        </w:rPr>
        <w:t>вітамінів, як однієї з головних.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6.3. Заключний етап:</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р</w:t>
      </w:r>
      <w:r w:rsidRPr="00C243A5">
        <w:rPr>
          <w:rFonts w:ascii="Times New Roman" w:hAnsi="Times New Roman"/>
          <w:sz w:val="28"/>
          <w:szCs w:val="28"/>
          <w:lang w:val="uk-UA"/>
        </w:rPr>
        <w:t>езюме (акцентування логічних висновків про основні поняття і положення, які розглядалися</w:t>
      </w:r>
      <w:r>
        <w:rPr>
          <w:rFonts w:ascii="Times New Roman" w:hAnsi="Times New Roman"/>
          <w:sz w:val="28"/>
          <w:szCs w:val="28"/>
          <w:lang w:val="uk-UA"/>
        </w:rPr>
        <w:t>)</w:t>
      </w:r>
      <w:r w:rsidRPr="00C243A5">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w:t>
      </w:r>
      <w:r w:rsidRPr="00C243A5">
        <w:rPr>
          <w:rFonts w:ascii="Times New Roman" w:hAnsi="Times New Roman"/>
          <w:sz w:val="28"/>
          <w:szCs w:val="28"/>
          <w:lang w:val="uk-UA"/>
        </w:rPr>
        <w:t>ідповіді на запитання студентів;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завдання для самопідготовки.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7. </w:t>
      </w:r>
      <w:r w:rsidRPr="00C243A5">
        <w:rPr>
          <w:rFonts w:ascii="Times New Roman" w:hAnsi="Times New Roman"/>
          <w:b/>
          <w:sz w:val="28"/>
          <w:szCs w:val="28"/>
          <w:lang w:val="uk-UA"/>
        </w:rPr>
        <w:t>Оснащення лекції</w:t>
      </w:r>
      <w:r w:rsidRPr="00C243A5">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Лекція проводиться з використанням схем, таблиць, малюнків, але можна </w:t>
      </w:r>
      <w:r>
        <w:rPr>
          <w:rFonts w:ascii="Times New Roman" w:hAnsi="Times New Roman"/>
          <w:sz w:val="28"/>
          <w:szCs w:val="28"/>
          <w:lang w:val="uk-UA"/>
        </w:rPr>
        <w:t>використовувати</w:t>
      </w:r>
      <w:r w:rsidRPr="00C243A5">
        <w:rPr>
          <w:rFonts w:ascii="Times New Roman" w:hAnsi="Times New Roman"/>
          <w:sz w:val="28"/>
          <w:szCs w:val="28"/>
          <w:lang w:val="uk-UA"/>
        </w:rPr>
        <w:t xml:space="preserve"> і мультимедійну техніку, тому</w:t>
      </w:r>
      <w:r>
        <w:rPr>
          <w:rFonts w:ascii="Times New Roman" w:hAnsi="Times New Roman"/>
          <w:sz w:val="28"/>
          <w:szCs w:val="28"/>
          <w:lang w:val="uk-UA"/>
        </w:rPr>
        <w:t xml:space="preserve"> що</w:t>
      </w:r>
      <w:r w:rsidRPr="00C243A5">
        <w:rPr>
          <w:rFonts w:ascii="Times New Roman" w:hAnsi="Times New Roman"/>
          <w:sz w:val="28"/>
          <w:szCs w:val="28"/>
          <w:lang w:val="uk-UA"/>
        </w:rPr>
        <w:t xml:space="preserve"> візуальна інформація позитивно впливає на процес сприйняття у зв'язку з наданням можливості об'єднати образ і слово. Наочний матеріал підвищує увагу і інтерес студентів.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8. </w:t>
      </w:r>
      <w:r w:rsidRPr="00C243A5">
        <w:rPr>
          <w:rFonts w:ascii="Times New Roman" w:hAnsi="Times New Roman"/>
          <w:b/>
          <w:sz w:val="28"/>
          <w:szCs w:val="28"/>
          <w:lang w:val="uk-UA"/>
        </w:rPr>
        <w:t>Повний виклад лекції.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p>
    <w:p w:rsidR="00AA74CE" w:rsidRPr="00C243A5" w:rsidRDefault="00AA74CE" w:rsidP="00AA74CE">
      <w:pPr>
        <w:pStyle w:val="ab"/>
        <w:spacing w:after="0" w:line="360" w:lineRule="auto"/>
        <w:ind w:left="0"/>
        <w:jc w:val="both"/>
        <w:rPr>
          <w:rFonts w:ascii="Times New Roman" w:hAnsi="Times New Roman"/>
          <w:b/>
          <w:sz w:val="28"/>
          <w:szCs w:val="28"/>
          <w:lang w:val="uk-UA"/>
        </w:rPr>
      </w:pPr>
      <w:r w:rsidRPr="00C243A5">
        <w:rPr>
          <w:rFonts w:ascii="Times New Roman" w:hAnsi="Times New Roman"/>
          <w:b/>
          <w:sz w:val="28"/>
          <w:szCs w:val="28"/>
          <w:lang w:val="uk-UA"/>
        </w:rPr>
        <w:lastRenderedPageBreak/>
        <w:t>В</w:t>
      </w:r>
      <w:r>
        <w:rPr>
          <w:rFonts w:ascii="Times New Roman" w:hAnsi="Times New Roman"/>
          <w:b/>
          <w:sz w:val="28"/>
          <w:szCs w:val="28"/>
          <w:lang w:val="uk-UA"/>
        </w:rPr>
        <w:t>ступ</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Відкриття вітамінів було пов'язано з вивченням ролі харчових речовин у життєдіяльності організму. У 1880 році російський вчений Н.І. Лунін вперше довів, що крім відомих складових частин їжі: білків, жирів, вуглеводів, води і мінеральних речовин - потрібні якісь додаткові фактори, без яких організм не може нормально існувати. За пропозицією польського дослідника К. Функа, який проводив досліди по виділенню з рисових висівок активного початку (1911-1912), ці додаткові фактори їжі були названі вітамінами (у дослівному перекладі «аміни життя»), оскільки виділен</w:t>
      </w:r>
      <w:r>
        <w:rPr>
          <w:rFonts w:ascii="Times New Roman" w:hAnsi="Times New Roman"/>
          <w:sz w:val="28"/>
          <w:szCs w:val="28"/>
          <w:lang w:val="uk-UA"/>
        </w:rPr>
        <w:t>а</w:t>
      </w:r>
      <w:r w:rsidRPr="00C243A5">
        <w:rPr>
          <w:rFonts w:ascii="Times New Roman" w:hAnsi="Times New Roman"/>
          <w:sz w:val="28"/>
          <w:szCs w:val="28"/>
          <w:lang w:val="uk-UA"/>
        </w:rPr>
        <w:t xml:space="preserve"> їм з рисових висівок речовина містила аміногрупу. З тих пір термін вітаміни укорінився в науці, хоча в хімічній структурі багатьох з них відсутн</w:t>
      </w:r>
      <w:r>
        <w:rPr>
          <w:rFonts w:ascii="Times New Roman" w:hAnsi="Times New Roman"/>
          <w:sz w:val="28"/>
          <w:szCs w:val="28"/>
          <w:lang w:val="uk-UA"/>
        </w:rPr>
        <w:t xml:space="preserve">я </w:t>
      </w:r>
      <w:r w:rsidRPr="00C243A5">
        <w:rPr>
          <w:rFonts w:ascii="Times New Roman" w:hAnsi="Times New Roman"/>
          <w:sz w:val="28"/>
          <w:szCs w:val="28"/>
          <w:lang w:val="uk-UA"/>
        </w:rPr>
        <w:t>ам</w:t>
      </w:r>
      <w:r>
        <w:rPr>
          <w:rFonts w:ascii="Times New Roman" w:hAnsi="Times New Roman"/>
          <w:sz w:val="28"/>
          <w:szCs w:val="28"/>
          <w:lang w:val="uk-UA"/>
        </w:rPr>
        <w:t>і</w:t>
      </w:r>
      <w:r w:rsidRPr="00C243A5">
        <w:rPr>
          <w:rFonts w:ascii="Times New Roman" w:hAnsi="Times New Roman"/>
          <w:sz w:val="28"/>
          <w:szCs w:val="28"/>
          <w:lang w:val="uk-UA"/>
        </w:rPr>
        <w:t>ногрупа і взагалі азот.</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Актуальність </w:t>
      </w:r>
      <w:r w:rsidRPr="008B77D7">
        <w:rPr>
          <w:rFonts w:ascii="Times New Roman" w:hAnsi="Times New Roman"/>
          <w:b/>
          <w:sz w:val="28"/>
          <w:szCs w:val="28"/>
          <w:lang w:val="uk-UA"/>
        </w:rPr>
        <w:t>теми</w:t>
      </w:r>
      <w:r w:rsidRPr="00C243A5">
        <w:rPr>
          <w:rFonts w:ascii="Times New Roman" w:hAnsi="Times New Roman"/>
          <w:sz w:val="28"/>
          <w:szCs w:val="28"/>
          <w:lang w:val="uk-UA"/>
        </w:rPr>
        <w:t xml:space="preserve"> (біомедичне значення)</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Значення вітамінів для нормальної життєдіяльності організму не викликає сумнівів. Вітаміни є складовим компонентом складних ферментів, утворюючи небілкову частина ферменту - кофермент. Без коферменту складний фермент не може функціонувати, оскільки кофермент, як правило, безпосередньо контактує з субстратом і є переносником електронів, атомів або груп атомів (аміногруп, метильн</w:t>
      </w:r>
      <w:r>
        <w:rPr>
          <w:rFonts w:ascii="Times New Roman" w:hAnsi="Times New Roman"/>
          <w:sz w:val="28"/>
          <w:szCs w:val="28"/>
          <w:lang w:val="uk-UA"/>
        </w:rPr>
        <w:t>і</w:t>
      </w:r>
      <w:r w:rsidRPr="00C243A5">
        <w:rPr>
          <w:rFonts w:ascii="Times New Roman" w:hAnsi="Times New Roman"/>
          <w:sz w:val="28"/>
          <w:szCs w:val="28"/>
          <w:lang w:val="uk-UA"/>
        </w:rPr>
        <w:t xml:space="preserve">х груп та ін.), </w:t>
      </w:r>
      <w:r>
        <w:rPr>
          <w:rFonts w:ascii="Times New Roman" w:hAnsi="Times New Roman"/>
          <w:sz w:val="28"/>
          <w:szCs w:val="28"/>
          <w:lang w:val="uk-UA"/>
        </w:rPr>
        <w:t>т</w:t>
      </w:r>
      <w:r w:rsidRPr="00C243A5">
        <w:rPr>
          <w:rFonts w:ascii="Times New Roman" w:hAnsi="Times New Roman"/>
          <w:sz w:val="28"/>
          <w:szCs w:val="28"/>
          <w:lang w:val="uk-UA"/>
        </w:rPr>
        <w:t>им самим беручи участь у каталізі певних типів метаболічних реакцій. Знання участі вітамінів в метаболічних процесах</w:t>
      </w:r>
      <w:r>
        <w:rPr>
          <w:rFonts w:ascii="Times New Roman" w:hAnsi="Times New Roman"/>
          <w:sz w:val="28"/>
          <w:szCs w:val="28"/>
          <w:lang w:val="uk-UA"/>
        </w:rPr>
        <w:t xml:space="preserve"> </w:t>
      </w:r>
      <w:r w:rsidRPr="00C243A5">
        <w:rPr>
          <w:rFonts w:ascii="Times New Roman" w:hAnsi="Times New Roman"/>
          <w:sz w:val="28"/>
          <w:szCs w:val="28"/>
          <w:lang w:val="uk-UA"/>
        </w:rPr>
        <w:t>необх</w:t>
      </w:r>
      <w:r>
        <w:rPr>
          <w:rFonts w:ascii="Times New Roman" w:hAnsi="Times New Roman"/>
          <w:sz w:val="28"/>
          <w:szCs w:val="28"/>
          <w:lang w:val="uk-UA"/>
        </w:rPr>
        <w:t>і</w:t>
      </w:r>
      <w:r w:rsidRPr="00C243A5">
        <w:rPr>
          <w:rFonts w:ascii="Times New Roman" w:hAnsi="Times New Roman"/>
          <w:sz w:val="28"/>
          <w:szCs w:val="28"/>
          <w:lang w:val="uk-UA"/>
        </w:rPr>
        <w:t>д</w:t>
      </w:r>
      <w:r>
        <w:rPr>
          <w:rFonts w:ascii="Times New Roman" w:hAnsi="Times New Roman"/>
          <w:sz w:val="28"/>
          <w:szCs w:val="28"/>
          <w:lang w:val="uk-UA"/>
        </w:rPr>
        <w:t>н</w:t>
      </w:r>
      <w:r w:rsidRPr="00C243A5">
        <w:rPr>
          <w:rFonts w:ascii="Times New Roman" w:hAnsi="Times New Roman"/>
          <w:sz w:val="28"/>
          <w:szCs w:val="28"/>
          <w:lang w:val="uk-UA"/>
        </w:rPr>
        <w:t>о для подальшого вивчення метаболізму органів і тканин в курсі біохімії, а також при вивченні клінічних дисциплін. Вітаміни образно називають полум'ям життя, так як життя без вітамінів неможлива.</w:t>
      </w:r>
    </w:p>
    <w:p w:rsidR="00AA74CE" w:rsidRPr="00C243A5" w:rsidRDefault="00AA74CE" w:rsidP="00AA74CE">
      <w:pPr>
        <w:pStyle w:val="ab"/>
        <w:spacing w:after="0" w:line="360" w:lineRule="auto"/>
        <w:ind w:left="0"/>
        <w:jc w:val="both"/>
        <w:rPr>
          <w:rFonts w:ascii="Times New Roman" w:hAnsi="Times New Roman"/>
          <w:b/>
          <w:sz w:val="28"/>
          <w:szCs w:val="28"/>
          <w:lang w:val="uk-UA"/>
        </w:rPr>
      </w:pPr>
      <w:r w:rsidRPr="00C243A5">
        <w:rPr>
          <w:rFonts w:ascii="Times New Roman" w:hAnsi="Times New Roman"/>
          <w:b/>
          <w:sz w:val="28"/>
          <w:szCs w:val="28"/>
          <w:lang w:val="uk-UA"/>
        </w:rPr>
        <w:t>Основна частина лекції</w:t>
      </w:r>
    </w:p>
    <w:p w:rsidR="00AA74CE" w:rsidRPr="00294B04" w:rsidRDefault="00AA74CE" w:rsidP="00AA74CE">
      <w:pPr>
        <w:pStyle w:val="ab"/>
        <w:spacing w:after="0" w:line="360" w:lineRule="auto"/>
        <w:ind w:left="0"/>
        <w:jc w:val="both"/>
        <w:rPr>
          <w:rFonts w:ascii="Times New Roman" w:hAnsi="Times New Roman"/>
          <w:sz w:val="28"/>
          <w:szCs w:val="28"/>
          <w:lang w:val="uk-UA"/>
        </w:rPr>
      </w:pPr>
      <w:r w:rsidRPr="00294B04">
        <w:rPr>
          <w:rFonts w:ascii="Times New Roman" w:hAnsi="Times New Roman"/>
          <w:sz w:val="28"/>
          <w:szCs w:val="28"/>
          <w:lang w:val="uk-UA"/>
        </w:rPr>
        <w:t>1.</w:t>
      </w:r>
      <w:r w:rsidRPr="00294B04">
        <w:rPr>
          <w:rFonts w:ascii="Times New Roman" w:hAnsi="Times New Roman"/>
          <w:b/>
          <w:sz w:val="28"/>
          <w:szCs w:val="28"/>
          <w:lang w:val="uk-UA"/>
        </w:rPr>
        <w:t>Загальна характеристика вітамінів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Згідно з класичним визначенням, вітаміни - це необхідні для нормальної життєдіяльності низькомолекулярні органічні речовини, які не синтезуються організмом даного виду або синтезуються в кількості, недостатній для забезпечення життєдіяльності організму.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Вітаміни необхідні для нормального протікання практично всіх біохімічних процесів в нашому організмі. Вони забезпечують функції залоз внутрішньої секреції, тобто вироблення гормонів, підвищення розумової та фізичної працездатності, підтримують стійкість організму до впливу несприятливих факторів зовнішнього середовища та ін.</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Джерелом вітамінів у людини служать їжа і кишкові бактерії. Останні самі синтезують багато вітамінів і є важливим джерелом їх надходження в організм.</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Окремі вітаміни (наприклад, вітаміни Д, К, Е) об'єднують групу речовин, близьких за хімічною будовою і надають однаков</w:t>
      </w:r>
      <w:r>
        <w:rPr>
          <w:rFonts w:ascii="Times New Roman" w:hAnsi="Times New Roman"/>
          <w:sz w:val="28"/>
          <w:szCs w:val="28"/>
          <w:lang w:val="uk-UA"/>
        </w:rPr>
        <w:t>ий</w:t>
      </w:r>
      <w:r w:rsidRPr="00C243A5">
        <w:rPr>
          <w:rFonts w:ascii="Times New Roman" w:hAnsi="Times New Roman"/>
          <w:sz w:val="28"/>
          <w:szCs w:val="28"/>
          <w:lang w:val="uk-UA"/>
        </w:rPr>
        <w:t xml:space="preserve"> за характером, але як правило різн</w:t>
      </w:r>
      <w:r>
        <w:rPr>
          <w:rFonts w:ascii="Times New Roman" w:hAnsi="Times New Roman"/>
          <w:sz w:val="28"/>
          <w:szCs w:val="28"/>
          <w:lang w:val="uk-UA"/>
        </w:rPr>
        <w:t>ий</w:t>
      </w:r>
      <w:r w:rsidRPr="00C243A5">
        <w:rPr>
          <w:rFonts w:ascii="Times New Roman" w:hAnsi="Times New Roman"/>
          <w:sz w:val="28"/>
          <w:szCs w:val="28"/>
          <w:lang w:val="uk-UA"/>
        </w:rPr>
        <w:t xml:space="preserve"> за силою вплив на організм. Такі речовини називають вітамерам</w:t>
      </w:r>
      <w:r>
        <w:rPr>
          <w:rFonts w:ascii="Times New Roman" w:hAnsi="Times New Roman"/>
          <w:sz w:val="28"/>
          <w:szCs w:val="28"/>
          <w:lang w:val="uk-UA"/>
        </w:rPr>
        <w:t>и</w:t>
      </w:r>
      <w:r w:rsidRPr="00C243A5">
        <w:rPr>
          <w:rFonts w:ascii="Times New Roman" w:hAnsi="Times New Roman"/>
          <w:sz w:val="28"/>
          <w:szCs w:val="28"/>
          <w:lang w:val="uk-UA"/>
        </w:rPr>
        <w:t>, наприклад, Д2, Д3, Д4 - це вітамери вітаміну Д.</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Деякі вітаміни містяться в їжі у вигляді попередників - пров</w:t>
      </w:r>
      <w:r>
        <w:rPr>
          <w:rFonts w:ascii="Times New Roman" w:hAnsi="Times New Roman"/>
          <w:sz w:val="28"/>
          <w:szCs w:val="28"/>
          <w:lang w:val="uk-UA"/>
        </w:rPr>
        <w:t>і</w:t>
      </w:r>
      <w:r w:rsidRPr="00C243A5">
        <w:rPr>
          <w:rFonts w:ascii="Times New Roman" w:hAnsi="Times New Roman"/>
          <w:sz w:val="28"/>
          <w:szCs w:val="28"/>
          <w:lang w:val="uk-UA"/>
        </w:rPr>
        <w:t>там</w:t>
      </w:r>
      <w:r>
        <w:rPr>
          <w:rFonts w:ascii="Times New Roman" w:hAnsi="Times New Roman"/>
          <w:sz w:val="28"/>
          <w:szCs w:val="28"/>
          <w:lang w:val="uk-UA"/>
        </w:rPr>
        <w:t>і</w:t>
      </w:r>
      <w:r w:rsidRPr="00C243A5">
        <w:rPr>
          <w:rFonts w:ascii="Times New Roman" w:hAnsi="Times New Roman"/>
          <w:sz w:val="28"/>
          <w:szCs w:val="28"/>
          <w:lang w:val="uk-UA"/>
        </w:rPr>
        <w:t>н</w:t>
      </w:r>
      <w:r>
        <w:rPr>
          <w:rFonts w:ascii="Times New Roman" w:hAnsi="Times New Roman"/>
          <w:sz w:val="28"/>
          <w:szCs w:val="28"/>
          <w:lang w:val="uk-UA"/>
        </w:rPr>
        <w:t>і</w:t>
      </w:r>
      <w:r w:rsidRPr="00C243A5">
        <w:rPr>
          <w:rFonts w:ascii="Times New Roman" w:hAnsi="Times New Roman"/>
          <w:sz w:val="28"/>
          <w:szCs w:val="28"/>
          <w:lang w:val="uk-UA"/>
        </w:rPr>
        <w:t>в, з яких наш організм синтезує біологічно активні форми вітамінів. Як приклад можна привести вітамін А, значна частина якого синтезується тканинами організму з каротину - провітаміну А, який ми отримуємо з продуктами рослинного походження.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Вживаючи повноцінну, збалансовану їжу, ми як правило отримуємо всі вітаміни в достатній кількості. Вживати ж вітамінні препарати буває необхідно у випадках, коли надходження вітамінів з їжею недостатньо (взимку та навесні, коли в нашому раціоні не вистачає свіжих овочів і фруктів; при знаходженні в крайніх кліматичних зонах; при дотриманні суворої дієти і т. </w:t>
      </w:r>
      <w:r>
        <w:rPr>
          <w:rFonts w:ascii="Times New Roman" w:hAnsi="Times New Roman"/>
          <w:sz w:val="28"/>
          <w:szCs w:val="28"/>
          <w:lang w:val="uk-UA"/>
        </w:rPr>
        <w:t>п.), а</w:t>
      </w:r>
      <w:r w:rsidRPr="00C243A5">
        <w:rPr>
          <w:rFonts w:ascii="Times New Roman" w:hAnsi="Times New Roman"/>
          <w:sz w:val="28"/>
          <w:szCs w:val="28"/>
          <w:lang w:val="uk-UA"/>
        </w:rPr>
        <w:t xml:space="preserve"> також при деяких фізіологічних станах, при яких потреба у вітамінах підвищена (при важких фізичних навантаженнях, у період вагітності та годування груддю, при деяких захворюваннях та ін.).</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Класифікація та номенклатура вітамінів.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Сучасна класифікація вітамінів не є досконалою. Вона заснована на фізико-хімічних властивостях (зокрема, розчинності) або на хімічній природі.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За фізико-хімічними властивостями вітаміни діляться на дві групи: жиророзчинні та водорозчинні. Для позначення кожного з цих двох груп вітамінів існує буквене позначення, хімічн</w:t>
      </w:r>
      <w:r>
        <w:rPr>
          <w:rFonts w:ascii="Times New Roman" w:hAnsi="Times New Roman"/>
          <w:sz w:val="28"/>
          <w:szCs w:val="28"/>
          <w:lang w:val="uk-UA"/>
        </w:rPr>
        <w:t>а</w:t>
      </w:r>
      <w:r w:rsidRPr="00C243A5">
        <w:rPr>
          <w:rFonts w:ascii="Times New Roman" w:hAnsi="Times New Roman"/>
          <w:sz w:val="28"/>
          <w:szCs w:val="28"/>
          <w:lang w:val="uk-UA"/>
        </w:rPr>
        <w:t xml:space="preserve"> і фізіологічн</w:t>
      </w:r>
      <w:r>
        <w:rPr>
          <w:rFonts w:ascii="Times New Roman" w:hAnsi="Times New Roman"/>
          <w:sz w:val="28"/>
          <w:szCs w:val="28"/>
          <w:lang w:val="uk-UA"/>
        </w:rPr>
        <w:t>а</w:t>
      </w:r>
      <w:r w:rsidRPr="00C243A5">
        <w:rPr>
          <w:rFonts w:ascii="Times New Roman" w:hAnsi="Times New Roman"/>
          <w:sz w:val="28"/>
          <w:szCs w:val="28"/>
          <w:lang w:val="uk-UA"/>
        </w:rPr>
        <w:t xml:space="preserve"> назв</w:t>
      </w:r>
      <w:r>
        <w:rPr>
          <w:rFonts w:ascii="Times New Roman" w:hAnsi="Times New Roman"/>
          <w:sz w:val="28"/>
          <w:szCs w:val="28"/>
          <w:lang w:val="uk-UA"/>
        </w:rPr>
        <w:t>а</w:t>
      </w:r>
      <w:r w:rsidRPr="00C243A5">
        <w:rPr>
          <w:rFonts w:ascii="Times New Roman" w:hAnsi="Times New Roman"/>
          <w:sz w:val="28"/>
          <w:szCs w:val="28"/>
          <w:lang w:val="uk-UA"/>
        </w:rPr>
        <w:t>.</w:t>
      </w:r>
    </w:p>
    <w:p w:rsidR="00AA74CE" w:rsidRPr="00453B0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Жиророзчинні вітаміни</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Вітамін </w:t>
      </w:r>
      <w:r w:rsidRPr="00C243A5">
        <w:rPr>
          <w:rFonts w:ascii="Times New Roman" w:hAnsi="Times New Roman"/>
          <w:sz w:val="28"/>
          <w:szCs w:val="28"/>
          <w:lang w:val="uk-UA"/>
        </w:rPr>
        <w:t xml:space="preserve"> А (</w:t>
      </w:r>
      <w:r>
        <w:rPr>
          <w:rFonts w:ascii="Times New Roman" w:hAnsi="Times New Roman"/>
          <w:sz w:val="28"/>
          <w:szCs w:val="28"/>
          <w:lang w:val="uk-UA"/>
        </w:rPr>
        <w:t xml:space="preserve">ретинол; </w:t>
      </w:r>
      <w:r w:rsidRPr="00C243A5">
        <w:rPr>
          <w:rFonts w:ascii="Times New Roman" w:hAnsi="Times New Roman"/>
          <w:sz w:val="28"/>
          <w:szCs w:val="28"/>
          <w:lang w:val="uk-UA"/>
        </w:rPr>
        <w:t>ант</w:t>
      </w:r>
      <w:r>
        <w:rPr>
          <w:rFonts w:ascii="Times New Roman" w:hAnsi="Times New Roman"/>
          <w:sz w:val="28"/>
          <w:szCs w:val="28"/>
          <w:lang w:val="uk-UA"/>
        </w:rPr>
        <w:t>и</w:t>
      </w:r>
      <w:r w:rsidRPr="00C243A5">
        <w:rPr>
          <w:rFonts w:ascii="Times New Roman" w:hAnsi="Times New Roman"/>
          <w:sz w:val="28"/>
          <w:szCs w:val="28"/>
          <w:lang w:val="uk-UA"/>
        </w:rPr>
        <w:t>ксерофтальміч</w:t>
      </w:r>
      <w:r>
        <w:rPr>
          <w:rFonts w:ascii="Times New Roman" w:hAnsi="Times New Roman"/>
          <w:sz w:val="28"/>
          <w:szCs w:val="28"/>
          <w:lang w:val="uk-UA"/>
        </w:rPr>
        <w:t>ни</w:t>
      </w:r>
      <w:r w:rsidRPr="00C243A5">
        <w:rPr>
          <w:rFonts w:ascii="Times New Roman" w:hAnsi="Times New Roman"/>
          <w:sz w:val="28"/>
          <w:szCs w:val="28"/>
          <w:lang w:val="uk-UA"/>
        </w:rPr>
        <w:t>й)</w:t>
      </w:r>
      <w:r>
        <w:rPr>
          <w:rFonts w:ascii="Times New Roman" w:hAnsi="Times New Roman"/>
          <w:sz w:val="28"/>
          <w:szCs w:val="28"/>
          <w:lang w:val="uk-UA"/>
        </w:rPr>
        <w:t>.</w:t>
      </w:r>
    </w:p>
    <w:p w:rsidR="00AA74CE"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Вітамін Д (</w:t>
      </w:r>
      <w:r>
        <w:rPr>
          <w:rFonts w:ascii="Times New Roman" w:hAnsi="Times New Roman"/>
          <w:sz w:val="28"/>
          <w:szCs w:val="28"/>
          <w:lang w:val="uk-UA"/>
        </w:rPr>
        <w:t xml:space="preserve">кальциферол; </w:t>
      </w:r>
      <w:r w:rsidRPr="00C243A5">
        <w:rPr>
          <w:rFonts w:ascii="Times New Roman" w:hAnsi="Times New Roman"/>
          <w:sz w:val="28"/>
          <w:szCs w:val="28"/>
          <w:lang w:val="uk-UA"/>
        </w:rPr>
        <w:t>антирахіт</w:t>
      </w:r>
      <w:r>
        <w:rPr>
          <w:rFonts w:ascii="Times New Roman" w:hAnsi="Times New Roman"/>
          <w:sz w:val="28"/>
          <w:szCs w:val="28"/>
          <w:lang w:val="uk-UA"/>
        </w:rPr>
        <w:t>ний вітамін).</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Вітамін Е (</w:t>
      </w:r>
      <w:r>
        <w:rPr>
          <w:rFonts w:ascii="Times New Roman" w:hAnsi="Times New Roman"/>
          <w:sz w:val="28"/>
          <w:szCs w:val="28"/>
          <w:lang w:val="uk-UA"/>
        </w:rPr>
        <w:t>токоферол; вітамін розмноження).</w:t>
      </w:r>
    </w:p>
    <w:p w:rsidR="00AA74CE" w:rsidRPr="00C243A5" w:rsidRDefault="00AA74CE" w:rsidP="00AA74CE">
      <w:pPr>
        <w:spacing w:after="0" w:line="360" w:lineRule="auto"/>
        <w:contextualSpacing/>
        <w:jc w:val="both"/>
        <w:rPr>
          <w:lang w:val="uk-UA"/>
        </w:rPr>
      </w:pPr>
      <w:r w:rsidRPr="00C243A5">
        <w:rPr>
          <w:lang w:val="uk-UA"/>
        </w:rPr>
        <w:t>Вітамін К (</w:t>
      </w:r>
      <w:r>
        <w:rPr>
          <w:lang w:val="uk-UA"/>
        </w:rPr>
        <w:t xml:space="preserve">філохінон; </w:t>
      </w:r>
      <w:r w:rsidRPr="00C243A5">
        <w:rPr>
          <w:lang w:val="uk-UA"/>
        </w:rPr>
        <w:t>антигемораг</w:t>
      </w:r>
      <w:r>
        <w:rPr>
          <w:lang w:val="uk-UA"/>
        </w:rPr>
        <w:t>і</w:t>
      </w:r>
      <w:r w:rsidRPr="00C243A5">
        <w:rPr>
          <w:lang w:val="uk-UA"/>
        </w:rPr>
        <w:t>ч</w:t>
      </w:r>
      <w:r>
        <w:rPr>
          <w:lang w:val="uk-UA"/>
        </w:rPr>
        <w:t>н</w:t>
      </w:r>
      <w:r w:rsidRPr="00C243A5">
        <w:rPr>
          <w:lang w:val="uk-UA"/>
        </w:rPr>
        <w:t>ий)</w:t>
      </w:r>
      <w:r>
        <w:rPr>
          <w:lang w:val="uk-UA"/>
        </w:rPr>
        <w:t>.</w:t>
      </w:r>
    </w:p>
    <w:p w:rsidR="00AA74CE" w:rsidRPr="00526488" w:rsidRDefault="00AA74CE" w:rsidP="00AA74CE">
      <w:pPr>
        <w:spacing w:after="0" w:line="360" w:lineRule="auto"/>
        <w:contextualSpacing/>
        <w:jc w:val="both"/>
        <w:rPr>
          <w:lang w:val="uk-UA"/>
        </w:rPr>
      </w:pPr>
      <w:r>
        <w:rPr>
          <w:b/>
          <w:lang w:val="uk-UA"/>
        </w:rPr>
        <w:t>Водорозчинні вітаміни</w:t>
      </w:r>
    </w:p>
    <w:p w:rsidR="00AA74CE" w:rsidRPr="00C243A5" w:rsidRDefault="00AA74CE" w:rsidP="00AA74CE">
      <w:pPr>
        <w:spacing w:after="0" w:line="360" w:lineRule="auto"/>
        <w:contextualSpacing/>
        <w:jc w:val="both"/>
        <w:rPr>
          <w:lang w:val="uk-UA"/>
        </w:rPr>
      </w:pPr>
      <w:r>
        <w:rPr>
          <w:lang w:val="uk-UA"/>
        </w:rPr>
        <w:t>Вітамін</w:t>
      </w:r>
      <w:r w:rsidRPr="00C243A5">
        <w:rPr>
          <w:lang w:val="uk-UA"/>
        </w:rPr>
        <w:t xml:space="preserve"> В1 (</w:t>
      </w:r>
      <w:r>
        <w:rPr>
          <w:lang w:val="uk-UA"/>
        </w:rPr>
        <w:t xml:space="preserve">тіамін; </w:t>
      </w:r>
      <w:r w:rsidRPr="00C243A5">
        <w:rPr>
          <w:lang w:val="uk-UA"/>
        </w:rPr>
        <w:t>ант</w:t>
      </w:r>
      <w:r>
        <w:rPr>
          <w:lang w:val="uk-UA"/>
        </w:rPr>
        <w:t>и</w:t>
      </w:r>
      <w:r w:rsidRPr="00C243A5">
        <w:rPr>
          <w:lang w:val="uk-UA"/>
        </w:rPr>
        <w:t>невр</w:t>
      </w:r>
      <w:r>
        <w:rPr>
          <w:lang w:val="uk-UA"/>
        </w:rPr>
        <w:t>и</w:t>
      </w:r>
      <w:r w:rsidRPr="00C243A5">
        <w:rPr>
          <w:lang w:val="uk-UA"/>
        </w:rPr>
        <w:t>тний</w:t>
      </w:r>
      <w:r>
        <w:rPr>
          <w:lang w:val="uk-UA"/>
        </w:rPr>
        <w:t xml:space="preserve"> вітамін</w:t>
      </w:r>
      <w:r w:rsidRPr="00C243A5">
        <w:rPr>
          <w:lang w:val="uk-UA"/>
        </w:rPr>
        <w:t>)</w:t>
      </w:r>
      <w:r>
        <w:rPr>
          <w:lang w:val="uk-UA"/>
        </w:rPr>
        <w:t>.</w:t>
      </w:r>
    </w:p>
    <w:p w:rsidR="00AA74CE" w:rsidRPr="00C243A5" w:rsidRDefault="00AA74CE" w:rsidP="00AA74CE">
      <w:pPr>
        <w:spacing w:after="0" w:line="360" w:lineRule="auto"/>
        <w:contextualSpacing/>
        <w:jc w:val="both"/>
        <w:rPr>
          <w:lang w:val="uk-UA"/>
        </w:rPr>
      </w:pPr>
      <w:r w:rsidRPr="00C243A5">
        <w:rPr>
          <w:lang w:val="uk-UA"/>
        </w:rPr>
        <w:t>Вітамін В2 (рибофлавін</w:t>
      </w:r>
      <w:r>
        <w:rPr>
          <w:lang w:val="uk-UA"/>
        </w:rPr>
        <w:t>).</w:t>
      </w:r>
    </w:p>
    <w:p w:rsidR="00AA74CE" w:rsidRPr="00C243A5" w:rsidRDefault="00AA74CE" w:rsidP="00AA74CE">
      <w:pPr>
        <w:spacing w:after="0" w:line="360" w:lineRule="auto"/>
        <w:contextualSpacing/>
        <w:jc w:val="both"/>
        <w:rPr>
          <w:lang w:val="uk-UA"/>
        </w:rPr>
      </w:pPr>
      <w:r w:rsidRPr="00C243A5">
        <w:rPr>
          <w:lang w:val="uk-UA"/>
        </w:rPr>
        <w:t>Вітамін В6 (</w:t>
      </w:r>
      <w:r>
        <w:rPr>
          <w:lang w:val="uk-UA"/>
        </w:rPr>
        <w:t xml:space="preserve">піридоксин; </w:t>
      </w:r>
      <w:r w:rsidRPr="00C243A5">
        <w:rPr>
          <w:lang w:val="uk-UA"/>
        </w:rPr>
        <w:t>ант</w:t>
      </w:r>
      <w:r>
        <w:rPr>
          <w:lang w:val="uk-UA"/>
        </w:rPr>
        <w:t>и</w:t>
      </w:r>
      <w:r w:rsidRPr="00C243A5">
        <w:rPr>
          <w:lang w:val="uk-UA"/>
        </w:rPr>
        <w:t>дермат</w:t>
      </w:r>
      <w:r>
        <w:rPr>
          <w:lang w:val="uk-UA"/>
        </w:rPr>
        <w:t>и</w:t>
      </w:r>
      <w:r w:rsidRPr="00C243A5">
        <w:rPr>
          <w:lang w:val="uk-UA"/>
        </w:rPr>
        <w:t>тний)</w:t>
      </w:r>
      <w:r>
        <w:rPr>
          <w:lang w:val="uk-UA"/>
        </w:rPr>
        <w:t>.</w:t>
      </w:r>
    </w:p>
    <w:p w:rsidR="00AA74CE" w:rsidRPr="00C243A5" w:rsidRDefault="00AA74CE" w:rsidP="00AA74CE">
      <w:pPr>
        <w:spacing w:after="0" w:line="360" w:lineRule="auto"/>
        <w:contextualSpacing/>
        <w:jc w:val="both"/>
        <w:rPr>
          <w:lang w:val="uk-UA"/>
        </w:rPr>
      </w:pPr>
      <w:r w:rsidRPr="00C243A5">
        <w:rPr>
          <w:lang w:val="uk-UA"/>
        </w:rPr>
        <w:t>Вітамін В12 (</w:t>
      </w:r>
      <w:r>
        <w:rPr>
          <w:lang w:val="uk-UA"/>
        </w:rPr>
        <w:t xml:space="preserve">цианкобаламін; </w:t>
      </w:r>
      <w:r w:rsidRPr="00C243A5">
        <w:rPr>
          <w:lang w:val="uk-UA"/>
        </w:rPr>
        <w:t>ант</w:t>
      </w:r>
      <w:r>
        <w:rPr>
          <w:lang w:val="uk-UA"/>
        </w:rPr>
        <w:t>и</w:t>
      </w:r>
      <w:r w:rsidRPr="00C243A5">
        <w:rPr>
          <w:lang w:val="uk-UA"/>
        </w:rPr>
        <w:t>анеміч</w:t>
      </w:r>
      <w:r>
        <w:rPr>
          <w:lang w:val="uk-UA"/>
        </w:rPr>
        <w:t>ний вітамін).</w:t>
      </w:r>
    </w:p>
    <w:p w:rsidR="00AA74CE" w:rsidRPr="00C243A5" w:rsidRDefault="00AA74CE" w:rsidP="00AA74CE">
      <w:pPr>
        <w:spacing w:after="0" w:line="360" w:lineRule="auto"/>
        <w:contextualSpacing/>
        <w:jc w:val="both"/>
        <w:rPr>
          <w:lang w:val="uk-UA"/>
        </w:rPr>
      </w:pPr>
      <w:r w:rsidRPr="00C243A5">
        <w:rPr>
          <w:lang w:val="uk-UA"/>
        </w:rPr>
        <w:t>Вітамін РР (</w:t>
      </w:r>
      <w:r>
        <w:rPr>
          <w:lang w:val="uk-UA"/>
        </w:rPr>
        <w:t xml:space="preserve">ніацин; </w:t>
      </w:r>
      <w:r w:rsidRPr="00C243A5">
        <w:rPr>
          <w:lang w:val="uk-UA"/>
        </w:rPr>
        <w:t>антипелагрич</w:t>
      </w:r>
      <w:r>
        <w:rPr>
          <w:lang w:val="uk-UA"/>
        </w:rPr>
        <w:t>н</w:t>
      </w:r>
      <w:r w:rsidRPr="00C243A5">
        <w:rPr>
          <w:lang w:val="uk-UA"/>
        </w:rPr>
        <w:t>ий</w:t>
      </w:r>
      <w:r>
        <w:rPr>
          <w:lang w:val="uk-UA"/>
        </w:rPr>
        <w:t xml:space="preserve"> вітамін</w:t>
      </w:r>
      <w:r w:rsidRPr="00C243A5">
        <w:rPr>
          <w:lang w:val="uk-UA"/>
        </w:rPr>
        <w:t>)</w:t>
      </w:r>
      <w:r>
        <w:rPr>
          <w:lang w:val="uk-UA"/>
        </w:rPr>
        <w:t>.</w:t>
      </w:r>
    </w:p>
    <w:p w:rsidR="00AA74CE" w:rsidRPr="00C243A5" w:rsidRDefault="00AA74CE" w:rsidP="00AA74CE">
      <w:pPr>
        <w:spacing w:after="0" w:line="360" w:lineRule="auto"/>
        <w:contextualSpacing/>
        <w:jc w:val="both"/>
        <w:rPr>
          <w:lang w:val="uk-UA"/>
        </w:rPr>
      </w:pPr>
      <w:r w:rsidRPr="00C243A5">
        <w:rPr>
          <w:lang w:val="uk-UA"/>
        </w:rPr>
        <w:t>Вітамін Н (</w:t>
      </w:r>
      <w:r>
        <w:rPr>
          <w:lang w:val="uk-UA"/>
        </w:rPr>
        <w:t>біотин; анти себорейний вітамін</w:t>
      </w:r>
      <w:r w:rsidRPr="00C243A5">
        <w:rPr>
          <w:lang w:val="uk-UA"/>
        </w:rPr>
        <w:t>)</w:t>
      </w:r>
      <w:r>
        <w:rPr>
          <w:lang w:val="uk-UA"/>
        </w:rPr>
        <w:t>.</w:t>
      </w:r>
    </w:p>
    <w:p w:rsidR="00AA74CE" w:rsidRPr="00C243A5" w:rsidRDefault="00AA74CE" w:rsidP="00AA74CE">
      <w:pPr>
        <w:spacing w:after="0" w:line="360" w:lineRule="auto"/>
        <w:contextualSpacing/>
        <w:jc w:val="both"/>
        <w:rPr>
          <w:lang w:val="uk-UA"/>
        </w:rPr>
      </w:pPr>
      <w:r w:rsidRPr="00C243A5">
        <w:rPr>
          <w:lang w:val="uk-UA"/>
        </w:rPr>
        <w:t>Вітамін С (</w:t>
      </w:r>
      <w:r>
        <w:rPr>
          <w:lang w:val="uk-UA"/>
        </w:rPr>
        <w:t xml:space="preserve">аскорбінова кислота; </w:t>
      </w:r>
      <w:r w:rsidRPr="00C243A5">
        <w:rPr>
          <w:lang w:val="uk-UA"/>
        </w:rPr>
        <w:t>ант</w:t>
      </w:r>
      <w:r>
        <w:rPr>
          <w:lang w:val="uk-UA"/>
        </w:rPr>
        <w:t>и</w:t>
      </w:r>
      <w:r w:rsidRPr="00C243A5">
        <w:rPr>
          <w:lang w:val="uk-UA"/>
        </w:rPr>
        <w:t>скорбутний)</w:t>
      </w:r>
      <w:r>
        <w:rPr>
          <w:lang w:val="uk-UA"/>
        </w:rPr>
        <w:t>.</w:t>
      </w:r>
    </w:p>
    <w:p w:rsidR="00AA74CE" w:rsidRPr="00966D9C" w:rsidRDefault="00AA74CE" w:rsidP="00AA74CE">
      <w:pPr>
        <w:spacing w:after="0" w:line="360" w:lineRule="auto"/>
        <w:contextualSpacing/>
        <w:jc w:val="both"/>
        <w:rPr>
          <w:b/>
          <w:lang w:val="uk-UA"/>
        </w:rPr>
      </w:pPr>
      <w:r w:rsidRPr="00966D9C">
        <w:rPr>
          <w:b/>
          <w:lang w:val="uk-UA"/>
        </w:rPr>
        <w:t>3.Загальнобіологічні властивості вітамінів</w:t>
      </w:r>
    </w:p>
    <w:p w:rsidR="00AA74CE" w:rsidRPr="00C243A5" w:rsidRDefault="00AA74CE" w:rsidP="00AA74CE">
      <w:pPr>
        <w:spacing w:after="0" w:line="360" w:lineRule="auto"/>
        <w:contextualSpacing/>
        <w:jc w:val="both"/>
        <w:rPr>
          <w:lang w:val="uk-UA"/>
        </w:rPr>
      </w:pPr>
      <w:r w:rsidRPr="00C243A5">
        <w:rPr>
          <w:lang w:val="uk-UA"/>
        </w:rPr>
        <w:t>1.В організмі вітаміни не утворюються, їх біосинтез здійснюється поза організмом людини (виняток - віт.РР і віт.Д).</w:t>
      </w:r>
    </w:p>
    <w:p w:rsidR="00AA74CE" w:rsidRPr="00C243A5" w:rsidRDefault="00AA74CE" w:rsidP="00AA74CE">
      <w:pPr>
        <w:spacing w:after="0" w:line="360" w:lineRule="auto"/>
        <w:contextualSpacing/>
        <w:jc w:val="both"/>
        <w:rPr>
          <w:lang w:val="uk-UA"/>
        </w:rPr>
      </w:pPr>
      <w:r w:rsidRPr="00C243A5">
        <w:rPr>
          <w:lang w:val="uk-UA"/>
        </w:rPr>
        <w:t>2. Вітаміни не є пластичним матеріалом.</w:t>
      </w:r>
    </w:p>
    <w:p w:rsidR="00AA74CE" w:rsidRPr="00C243A5" w:rsidRDefault="00AA74CE" w:rsidP="00AA74CE">
      <w:pPr>
        <w:spacing w:after="0" w:line="360" w:lineRule="auto"/>
        <w:contextualSpacing/>
        <w:jc w:val="both"/>
        <w:rPr>
          <w:lang w:val="uk-UA"/>
        </w:rPr>
      </w:pPr>
      <w:r w:rsidRPr="00C243A5">
        <w:rPr>
          <w:lang w:val="uk-UA"/>
        </w:rPr>
        <w:t xml:space="preserve">3. </w:t>
      </w:r>
      <w:r>
        <w:rPr>
          <w:lang w:val="uk-UA"/>
        </w:rPr>
        <w:t>В</w:t>
      </w:r>
      <w:r w:rsidRPr="00C243A5">
        <w:rPr>
          <w:lang w:val="uk-UA"/>
        </w:rPr>
        <w:t>ітаміни не служать джерелом енергії.</w:t>
      </w:r>
    </w:p>
    <w:p w:rsidR="00AA74CE" w:rsidRPr="00C243A5" w:rsidRDefault="00AA74CE" w:rsidP="00AA74CE">
      <w:pPr>
        <w:spacing w:after="0" w:line="360" w:lineRule="auto"/>
        <w:contextualSpacing/>
        <w:jc w:val="both"/>
        <w:rPr>
          <w:lang w:val="uk-UA"/>
        </w:rPr>
      </w:pPr>
      <w:r w:rsidRPr="00C243A5">
        <w:rPr>
          <w:lang w:val="uk-UA"/>
        </w:rPr>
        <w:t xml:space="preserve">4.Вітаміни необхідні для </w:t>
      </w:r>
      <w:r w:rsidRPr="009D16EA">
        <w:rPr>
          <w:lang w:val="uk-UA"/>
        </w:rPr>
        <w:t xml:space="preserve">всіх </w:t>
      </w:r>
      <w:r w:rsidRPr="00C243A5">
        <w:rPr>
          <w:lang w:val="uk-UA"/>
        </w:rPr>
        <w:t>ж</w:t>
      </w:r>
      <w:r>
        <w:rPr>
          <w:lang w:val="uk-UA"/>
        </w:rPr>
        <w:t>иттєвих</w:t>
      </w:r>
      <w:r w:rsidRPr="00C243A5">
        <w:rPr>
          <w:lang w:val="uk-UA"/>
        </w:rPr>
        <w:t xml:space="preserve"> процесів і біологічно активні вже в малих кількостях.</w:t>
      </w:r>
    </w:p>
    <w:p w:rsidR="00AA74CE" w:rsidRPr="00C243A5" w:rsidRDefault="00AA74CE" w:rsidP="00AA74CE">
      <w:pPr>
        <w:spacing w:after="0" w:line="360" w:lineRule="auto"/>
        <w:contextualSpacing/>
        <w:jc w:val="both"/>
        <w:rPr>
          <w:lang w:val="uk-UA"/>
        </w:rPr>
      </w:pPr>
      <w:r w:rsidRPr="00C243A5">
        <w:rPr>
          <w:lang w:val="uk-UA"/>
        </w:rPr>
        <w:t>5. При надходженні в організм вони впливають на біохімічні процеси, що протікають в будь-яких тканинах і органах, тобто вони не специфічні по органам.</w:t>
      </w:r>
    </w:p>
    <w:p w:rsidR="00AA74CE" w:rsidRPr="00E979E6" w:rsidRDefault="00AA74CE" w:rsidP="00AA74CE">
      <w:pPr>
        <w:spacing w:after="0" w:line="360" w:lineRule="auto"/>
        <w:contextualSpacing/>
        <w:jc w:val="both"/>
        <w:rPr>
          <w:b/>
          <w:lang w:val="uk-UA"/>
        </w:rPr>
      </w:pPr>
      <w:r w:rsidRPr="00E979E6">
        <w:rPr>
          <w:b/>
          <w:lang w:val="uk-UA"/>
        </w:rPr>
        <w:t>4. Порушенн</w:t>
      </w:r>
      <w:r>
        <w:rPr>
          <w:b/>
          <w:lang w:val="uk-UA"/>
        </w:rPr>
        <w:t>я балансу вітамінів в організмі</w:t>
      </w:r>
    </w:p>
    <w:p w:rsidR="00AA74CE" w:rsidRPr="008D1012" w:rsidRDefault="00AA74CE" w:rsidP="00AA74CE">
      <w:pPr>
        <w:spacing w:after="0" w:line="360" w:lineRule="auto"/>
        <w:contextualSpacing/>
        <w:jc w:val="both"/>
        <w:rPr>
          <w:b/>
          <w:lang w:val="uk-UA"/>
        </w:rPr>
      </w:pPr>
      <w:r w:rsidRPr="008D1012">
        <w:rPr>
          <w:b/>
          <w:lang w:val="uk-UA"/>
        </w:rPr>
        <w:t>Нестача вітамінів</w:t>
      </w:r>
    </w:p>
    <w:p w:rsidR="00AA74CE" w:rsidRPr="00C243A5" w:rsidRDefault="00AA74CE" w:rsidP="00AA74CE">
      <w:pPr>
        <w:spacing w:after="0" w:line="360" w:lineRule="auto"/>
        <w:contextualSpacing/>
        <w:jc w:val="both"/>
        <w:rPr>
          <w:lang w:val="uk-UA"/>
        </w:rPr>
      </w:pPr>
      <w:r w:rsidRPr="00C243A5">
        <w:rPr>
          <w:lang w:val="uk-UA"/>
        </w:rPr>
        <w:lastRenderedPageBreak/>
        <w:t>Недолік в організмі вітамінів (одного або декількох) спостерігається досить часто. Залежно від ступеня нестачі вітамінів виділяють два основних стану вітамінної недостатності: гіповітаміноз і авітаміноз.</w:t>
      </w:r>
    </w:p>
    <w:p w:rsidR="00AA74CE" w:rsidRPr="00C243A5" w:rsidRDefault="00AA74CE" w:rsidP="00AA74CE">
      <w:pPr>
        <w:spacing w:after="0" w:line="360" w:lineRule="auto"/>
        <w:contextualSpacing/>
        <w:jc w:val="both"/>
        <w:rPr>
          <w:lang w:val="uk-UA"/>
        </w:rPr>
      </w:pPr>
      <w:r w:rsidRPr="008D1012">
        <w:rPr>
          <w:b/>
          <w:lang w:val="uk-UA"/>
        </w:rPr>
        <w:t>Авітаміноз</w:t>
      </w:r>
      <w:r w:rsidRPr="00C243A5">
        <w:rPr>
          <w:lang w:val="uk-UA"/>
        </w:rPr>
        <w:t xml:space="preserve"> виникає при повній відсутності або дуже значної нестачі вітаміну (одного - моноавітаміноз або декількох - поліавітаміноз). </w:t>
      </w:r>
      <w:r w:rsidRPr="008D1012">
        <w:rPr>
          <w:b/>
          <w:lang w:val="uk-UA"/>
        </w:rPr>
        <w:t xml:space="preserve">Гиповітамінозом </w:t>
      </w:r>
      <w:r w:rsidRPr="00C243A5">
        <w:rPr>
          <w:lang w:val="uk-UA"/>
        </w:rPr>
        <w:t xml:space="preserve">називають клінічно або біологічно </w:t>
      </w:r>
      <w:r>
        <w:rPr>
          <w:lang w:val="uk-UA"/>
        </w:rPr>
        <w:t>виявляючу</w:t>
      </w:r>
      <w:r w:rsidRPr="00C243A5">
        <w:rPr>
          <w:lang w:val="uk-UA"/>
        </w:rPr>
        <w:t xml:space="preserve"> часткову нестачу вітаміну (одного - моногіповітаміноз або декількох - пол</w:t>
      </w:r>
      <w:r>
        <w:rPr>
          <w:lang w:val="uk-UA"/>
        </w:rPr>
        <w:t>і</w:t>
      </w:r>
      <w:r w:rsidRPr="00C243A5">
        <w:rPr>
          <w:lang w:val="uk-UA"/>
        </w:rPr>
        <w:t>г</w:t>
      </w:r>
      <w:r>
        <w:rPr>
          <w:lang w:val="uk-UA"/>
        </w:rPr>
        <w:t>і</w:t>
      </w:r>
      <w:r w:rsidRPr="00C243A5">
        <w:rPr>
          <w:lang w:val="uk-UA"/>
        </w:rPr>
        <w:t>пов</w:t>
      </w:r>
      <w:r>
        <w:rPr>
          <w:lang w:val="uk-UA"/>
        </w:rPr>
        <w:t>і</w:t>
      </w:r>
      <w:r w:rsidRPr="00C243A5">
        <w:rPr>
          <w:lang w:val="uk-UA"/>
        </w:rPr>
        <w:t>там</w:t>
      </w:r>
      <w:r>
        <w:rPr>
          <w:lang w:val="uk-UA"/>
        </w:rPr>
        <w:t>і</w:t>
      </w:r>
      <w:r w:rsidRPr="00C243A5">
        <w:rPr>
          <w:lang w:val="uk-UA"/>
        </w:rPr>
        <w:t>ноз).</w:t>
      </w:r>
    </w:p>
    <w:p w:rsidR="00AA74CE" w:rsidRPr="00C243A5" w:rsidRDefault="00AA74CE" w:rsidP="00AA74CE">
      <w:pPr>
        <w:spacing w:after="0" w:line="360" w:lineRule="auto"/>
        <w:contextualSpacing/>
        <w:jc w:val="both"/>
        <w:rPr>
          <w:lang w:val="uk-UA"/>
        </w:rPr>
      </w:pPr>
      <w:r w:rsidRPr="00C243A5">
        <w:rPr>
          <w:lang w:val="uk-UA"/>
        </w:rPr>
        <w:t>Загальн</w:t>
      </w:r>
      <w:r>
        <w:rPr>
          <w:lang w:val="uk-UA"/>
        </w:rPr>
        <w:t>а</w:t>
      </w:r>
      <w:r w:rsidRPr="00C243A5">
        <w:rPr>
          <w:lang w:val="uk-UA"/>
        </w:rPr>
        <w:t xml:space="preserve"> для всіх гіповітамінозів і авітамінозів прояв</w:t>
      </w:r>
      <w:r>
        <w:rPr>
          <w:lang w:val="uk-UA"/>
        </w:rPr>
        <w:t>а</w:t>
      </w:r>
      <w:r w:rsidRPr="00C243A5">
        <w:rPr>
          <w:lang w:val="uk-UA"/>
        </w:rPr>
        <w:t xml:space="preserve"> - затримка росту молодого організму. Крім того при недостатності кожного з вітамінів характерні свої симптоми по</w:t>
      </w:r>
      <w:r>
        <w:rPr>
          <w:lang w:val="uk-UA"/>
        </w:rPr>
        <w:t>рушень обміну речовин і функцій,</w:t>
      </w:r>
      <w:r w:rsidRPr="00C243A5">
        <w:rPr>
          <w:lang w:val="uk-UA"/>
        </w:rPr>
        <w:t xml:space="preserve"> </w:t>
      </w:r>
      <w:r>
        <w:rPr>
          <w:lang w:val="uk-UA"/>
        </w:rPr>
        <w:t>з</w:t>
      </w:r>
      <w:r w:rsidRPr="00C243A5">
        <w:rPr>
          <w:lang w:val="uk-UA"/>
        </w:rPr>
        <w:t>а яким</w:t>
      </w:r>
      <w:r>
        <w:rPr>
          <w:lang w:val="uk-UA"/>
        </w:rPr>
        <w:t>и, власне, і визначають</w:t>
      </w:r>
      <w:r w:rsidRPr="00C243A5">
        <w:rPr>
          <w:lang w:val="uk-UA"/>
        </w:rPr>
        <w:t xml:space="preserve"> </w:t>
      </w:r>
      <w:r>
        <w:rPr>
          <w:lang w:val="uk-UA"/>
        </w:rPr>
        <w:t>брак якого ж вітаміну виник</w:t>
      </w:r>
      <w:r w:rsidRPr="00C243A5">
        <w:rPr>
          <w:lang w:val="uk-UA"/>
        </w:rPr>
        <w:t>.</w:t>
      </w:r>
    </w:p>
    <w:p w:rsidR="00AA74CE" w:rsidRPr="00C243A5" w:rsidRDefault="00AA74CE" w:rsidP="00AA74CE">
      <w:pPr>
        <w:spacing w:after="0" w:line="360" w:lineRule="auto"/>
        <w:contextualSpacing/>
        <w:jc w:val="both"/>
        <w:rPr>
          <w:lang w:val="uk-UA"/>
        </w:rPr>
      </w:pPr>
      <w:r w:rsidRPr="00C243A5">
        <w:rPr>
          <w:lang w:val="uk-UA"/>
        </w:rPr>
        <w:t>Гіповітамінози можуть спостерігатися протягом тривалого часу, декількох місяців і навіть років. При гіповітамінозі у хворого спостерігаються порушення обміну речовин і регуляторних функцій, але стан протягом тривалого часу залишається стабільним. Авітамінози ж у більшості випадків досить швидко призводять до важких форм хвороб, характерних для недостатності даного вітаміну.</w:t>
      </w:r>
    </w:p>
    <w:p w:rsidR="00AA74CE" w:rsidRPr="00C243A5" w:rsidRDefault="00AA74CE" w:rsidP="00AA74CE">
      <w:pPr>
        <w:spacing w:after="0" w:line="360" w:lineRule="auto"/>
        <w:contextualSpacing/>
        <w:jc w:val="both"/>
        <w:rPr>
          <w:lang w:val="uk-UA"/>
        </w:rPr>
      </w:pPr>
      <w:r w:rsidRPr="00C243A5">
        <w:rPr>
          <w:lang w:val="uk-UA"/>
        </w:rPr>
        <w:t>Виділяють</w:t>
      </w:r>
      <w:r w:rsidRPr="00351018">
        <w:rPr>
          <w:b/>
          <w:lang w:val="uk-UA"/>
        </w:rPr>
        <w:t xml:space="preserve"> екзогенні</w:t>
      </w:r>
      <w:r w:rsidRPr="00C243A5">
        <w:rPr>
          <w:lang w:val="uk-UA"/>
        </w:rPr>
        <w:t xml:space="preserve"> та </w:t>
      </w:r>
      <w:r w:rsidRPr="00351018">
        <w:rPr>
          <w:b/>
          <w:lang w:val="uk-UA"/>
        </w:rPr>
        <w:t>ендогенні</w:t>
      </w:r>
      <w:r w:rsidRPr="00C243A5">
        <w:rPr>
          <w:lang w:val="uk-UA"/>
        </w:rPr>
        <w:t xml:space="preserve"> причини виникнення вітамінної недостатності. </w:t>
      </w:r>
      <w:r>
        <w:rPr>
          <w:lang w:val="uk-UA"/>
        </w:rPr>
        <w:t xml:space="preserve">  </w:t>
      </w:r>
      <w:r w:rsidRPr="00351018">
        <w:rPr>
          <w:b/>
          <w:lang w:val="uk-UA"/>
        </w:rPr>
        <w:t>До екзогенних відносять:</w:t>
      </w:r>
    </w:p>
    <w:p w:rsidR="00AA74CE" w:rsidRPr="00C243A5" w:rsidRDefault="00AA74CE" w:rsidP="00AA74CE">
      <w:pPr>
        <w:spacing w:after="0" w:line="360" w:lineRule="auto"/>
        <w:contextualSpacing/>
        <w:jc w:val="both"/>
        <w:rPr>
          <w:lang w:val="uk-UA"/>
        </w:rPr>
      </w:pPr>
      <w:r>
        <w:rPr>
          <w:lang w:val="uk-UA"/>
        </w:rPr>
        <w:t>1.</w:t>
      </w:r>
      <w:r w:rsidRPr="00C243A5">
        <w:rPr>
          <w:lang w:val="uk-UA"/>
        </w:rPr>
        <w:t xml:space="preserve"> Нестача вітамінів в їжі (так звана аліментарна недостатність), як</w:t>
      </w:r>
      <w:r>
        <w:rPr>
          <w:lang w:val="uk-UA"/>
        </w:rPr>
        <w:t>а</w:t>
      </w:r>
      <w:r w:rsidRPr="00C243A5">
        <w:rPr>
          <w:lang w:val="uk-UA"/>
        </w:rPr>
        <w:t xml:space="preserve"> може виникати при недостатньому або нераціональному, одноманітному харчуванні, а також при вживанні продуктів,</w:t>
      </w:r>
      <w:r>
        <w:rPr>
          <w:lang w:val="uk-UA"/>
        </w:rPr>
        <w:t xml:space="preserve"> які </w:t>
      </w:r>
      <w:r w:rsidRPr="00C243A5">
        <w:rPr>
          <w:lang w:val="uk-UA"/>
        </w:rPr>
        <w:t xml:space="preserve"> неправильно зберігалися</w:t>
      </w:r>
      <w:r>
        <w:rPr>
          <w:lang w:val="uk-UA"/>
        </w:rPr>
        <w:t>,</w:t>
      </w:r>
      <w:r w:rsidRPr="00C243A5">
        <w:rPr>
          <w:lang w:val="uk-UA"/>
        </w:rPr>
        <w:t xml:space="preserve"> або приготованих з грубими порушеннями правил кулінарної обробки, що при</w:t>
      </w:r>
      <w:r>
        <w:rPr>
          <w:lang w:val="uk-UA"/>
        </w:rPr>
        <w:t>зводить до руйнування вітамінів.</w:t>
      </w:r>
    </w:p>
    <w:p w:rsidR="00AA74CE" w:rsidRPr="00C243A5" w:rsidRDefault="00AA74CE" w:rsidP="00AA74CE">
      <w:pPr>
        <w:spacing w:after="0" w:line="360" w:lineRule="auto"/>
        <w:contextualSpacing/>
        <w:jc w:val="both"/>
        <w:rPr>
          <w:lang w:val="uk-UA"/>
        </w:rPr>
      </w:pPr>
      <w:r>
        <w:rPr>
          <w:lang w:val="uk-UA"/>
        </w:rPr>
        <w:t>2.</w:t>
      </w:r>
      <w:r w:rsidRPr="00C243A5">
        <w:rPr>
          <w:lang w:val="uk-UA"/>
        </w:rPr>
        <w:t xml:space="preserve"> Порушення складу кишкової мікрофлори (дисбактеріоз), що виникає найчастіше при тривалому застосуванні сильнодіючих лікарських препаратів (антибіотиків, сульфаніламідів і подібних).</w:t>
      </w:r>
    </w:p>
    <w:p w:rsidR="00AA74CE" w:rsidRPr="00C243A5" w:rsidRDefault="00AA74CE" w:rsidP="00AA74CE">
      <w:pPr>
        <w:spacing w:after="0" w:line="360" w:lineRule="auto"/>
        <w:contextualSpacing/>
        <w:jc w:val="both"/>
        <w:rPr>
          <w:lang w:val="uk-UA"/>
        </w:rPr>
      </w:pPr>
      <w:r w:rsidRPr="00C243A5">
        <w:rPr>
          <w:lang w:val="uk-UA"/>
        </w:rPr>
        <w:t xml:space="preserve">До ендогенних причин появи вітамінної недостатності відносяться різноманітні фактори, що призводять до порушень обміну або до підвищеної потреби організму у вітамінах. </w:t>
      </w:r>
      <w:r w:rsidRPr="00351018">
        <w:rPr>
          <w:b/>
          <w:lang w:val="uk-UA"/>
        </w:rPr>
        <w:t>Основні з них:</w:t>
      </w:r>
    </w:p>
    <w:p w:rsidR="00AA74CE" w:rsidRPr="00C243A5" w:rsidRDefault="00AA74CE" w:rsidP="00AA74CE">
      <w:pPr>
        <w:spacing w:after="0" w:line="360" w:lineRule="auto"/>
        <w:contextualSpacing/>
        <w:jc w:val="both"/>
        <w:rPr>
          <w:lang w:val="uk-UA"/>
        </w:rPr>
      </w:pPr>
      <w:r w:rsidRPr="00C243A5">
        <w:rPr>
          <w:lang w:val="uk-UA"/>
        </w:rPr>
        <w:lastRenderedPageBreak/>
        <w:t>-</w:t>
      </w:r>
      <w:r>
        <w:rPr>
          <w:lang w:val="uk-UA"/>
        </w:rPr>
        <w:t xml:space="preserve"> п</w:t>
      </w:r>
      <w:r w:rsidRPr="00C243A5">
        <w:rPr>
          <w:lang w:val="uk-UA"/>
        </w:rPr>
        <w:t>орушення всмоктування та транспорту вітамінів;</w:t>
      </w:r>
    </w:p>
    <w:p w:rsidR="00AA74CE" w:rsidRPr="00C243A5" w:rsidRDefault="00AA74CE" w:rsidP="00AA74CE">
      <w:pPr>
        <w:spacing w:after="0" w:line="360" w:lineRule="auto"/>
        <w:contextualSpacing/>
        <w:jc w:val="both"/>
        <w:rPr>
          <w:lang w:val="uk-UA"/>
        </w:rPr>
      </w:pPr>
      <w:r w:rsidRPr="00C243A5">
        <w:rPr>
          <w:lang w:val="uk-UA"/>
        </w:rPr>
        <w:t>-</w:t>
      </w:r>
      <w:r>
        <w:rPr>
          <w:lang w:val="uk-UA"/>
        </w:rPr>
        <w:t xml:space="preserve"> п</w:t>
      </w:r>
      <w:r w:rsidRPr="00C243A5">
        <w:rPr>
          <w:lang w:val="uk-UA"/>
        </w:rPr>
        <w:t>орушення біохімічних процесів синтезу активних форм вітамінів і коферментів;</w:t>
      </w:r>
    </w:p>
    <w:p w:rsidR="00AA74CE" w:rsidRPr="00C243A5" w:rsidRDefault="00AA74CE" w:rsidP="00AA74CE">
      <w:pPr>
        <w:spacing w:after="0" w:line="360" w:lineRule="auto"/>
        <w:contextualSpacing/>
        <w:jc w:val="both"/>
        <w:rPr>
          <w:lang w:val="uk-UA"/>
        </w:rPr>
      </w:pPr>
      <w:r w:rsidRPr="00C243A5">
        <w:rPr>
          <w:lang w:val="uk-UA"/>
        </w:rPr>
        <w:t xml:space="preserve">- </w:t>
      </w:r>
      <w:r>
        <w:rPr>
          <w:lang w:val="uk-UA"/>
        </w:rPr>
        <w:t>п</w:t>
      </w:r>
      <w:r w:rsidRPr="00C243A5">
        <w:rPr>
          <w:lang w:val="uk-UA"/>
        </w:rPr>
        <w:t>рискорений розпад вітамінів;</w:t>
      </w:r>
    </w:p>
    <w:p w:rsidR="00AA74CE" w:rsidRPr="00C243A5" w:rsidRDefault="00AA74CE" w:rsidP="00AA74CE">
      <w:pPr>
        <w:spacing w:after="0" w:line="360" w:lineRule="auto"/>
        <w:contextualSpacing/>
        <w:jc w:val="both"/>
        <w:rPr>
          <w:lang w:val="uk-UA"/>
        </w:rPr>
      </w:pPr>
      <w:r w:rsidRPr="00C243A5">
        <w:rPr>
          <w:lang w:val="uk-UA"/>
        </w:rPr>
        <w:t>-</w:t>
      </w:r>
      <w:r>
        <w:rPr>
          <w:lang w:val="uk-UA"/>
        </w:rPr>
        <w:t xml:space="preserve"> ф</w:t>
      </w:r>
      <w:r w:rsidRPr="00C243A5">
        <w:rPr>
          <w:lang w:val="uk-UA"/>
        </w:rPr>
        <w:t>ізіологічні стани, що викликають підвищену потребу у вітамінах (важкі фізичні навантаження, зростаючий організм, вагітність, годування грудьми, деякі захворювання).</w:t>
      </w:r>
    </w:p>
    <w:p w:rsidR="00AA74CE" w:rsidRPr="00351018" w:rsidRDefault="00AA74CE" w:rsidP="00AA74CE">
      <w:pPr>
        <w:spacing w:after="0" w:line="360" w:lineRule="auto"/>
        <w:contextualSpacing/>
        <w:jc w:val="both"/>
        <w:rPr>
          <w:b/>
          <w:lang w:val="uk-UA"/>
        </w:rPr>
      </w:pPr>
      <w:r w:rsidRPr="00351018">
        <w:rPr>
          <w:b/>
          <w:lang w:val="uk-UA"/>
        </w:rPr>
        <w:t>Гіпервітаміноз</w:t>
      </w:r>
    </w:p>
    <w:p w:rsidR="00AA74CE" w:rsidRPr="00C243A5" w:rsidRDefault="00AA74CE" w:rsidP="00AA74CE">
      <w:pPr>
        <w:spacing w:after="0" w:line="360" w:lineRule="auto"/>
        <w:contextualSpacing/>
        <w:jc w:val="both"/>
        <w:rPr>
          <w:lang w:val="uk-UA"/>
        </w:rPr>
      </w:pPr>
      <w:r w:rsidRPr="00C243A5">
        <w:rPr>
          <w:lang w:val="uk-UA"/>
        </w:rPr>
        <w:t>Організм людини може страждати не тільки від нестачі вітамінів, але і від їхнього надлишку. Такий стан називається гіпервітаміноз, або вітамінна інтоксикація. Гіпервітаміноз характерний для жиророзчинних вітамінів. Неодноразово описані випадки виникнення г</w:t>
      </w:r>
      <w:r>
        <w:rPr>
          <w:lang w:val="uk-UA"/>
        </w:rPr>
        <w:t>і</w:t>
      </w:r>
      <w:r w:rsidRPr="00C243A5">
        <w:rPr>
          <w:lang w:val="uk-UA"/>
        </w:rPr>
        <w:t>перв</w:t>
      </w:r>
      <w:r>
        <w:rPr>
          <w:lang w:val="uk-UA"/>
        </w:rPr>
        <w:t>і</w:t>
      </w:r>
      <w:r w:rsidRPr="00C243A5">
        <w:rPr>
          <w:lang w:val="uk-UA"/>
        </w:rPr>
        <w:t>там</w:t>
      </w:r>
      <w:r>
        <w:rPr>
          <w:lang w:val="uk-UA"/>
        </w:rPr>
        <w:t>і</w:t>
      </w:r>
      <w:r w:rsidRPr="00C243A5">
        <w:rPr>
          <w:lang w:val="uk-UA"/>
        </w:rPr>
        <w:t>ноз</w:t>
      </w:r>
      <w:r>
        <w:rPr>
          <w:lang w:val="uk-UA"/>
        </w:rPr>
        <w:t>і</w:t>
      </w:r>
      <w:r w:rsidRPr="00C243A5">
        <w:rPr>
          <w:lang w:val="uk-UA"/>
        </w:rPr>
        <w:t>в А і Д. Що стосується інших вітамінів, то для них можливість розвитку гіпервітамінозу точно не встановлена. Втім, надмірне споживання будь-яких вітамінів, навіть тих, які не викликають гіпервітаміноз, може призвести до неприємних наслідків. Таким як шлунково-кишкові розлади, алергічні реакції та ін.</w:t>
      </w:r>
    </w:p>
    <w:p w:rsidR="00AA74CE" w:rsidRPr="00C243A5" w:rsidRDefault="00AA74CE" w:rsidP="00AA74CE">
      <w:pPr>
        <w:spacing w:after="0" w:line="360" w:lineRule="auto"/>
        <w:contextualSpacing/>
        <w:jc w:val="both"/>
        <w:rPr>
          <w:lang w:val="uk-UA"/>
        </w:rPr>
      </w:pPr>
      <w:r w:rsidRPr="00C243A5">
        <w:rPr>
          <w:lang w:val="uk-UA"/>
        </w:rPr>
        <w:t>Основні причини виникнення гіпервітамінозу - надмірне споживання продуктів, багатих відповідним вітаміном (наприклад, печінки білого ведмедя, моржа або кита, містять вітамін А в дуже великих кількостях) або передозування вітаміновмісних препаратів.</w:t>
      </w:r>
    </w:p>
    <w:p w:rsidR="00AA74CE" w:rsidRPr="00C243A5" w:rsidRDefault="00AA74CE" w:rsidP="00AA74CE">
      <w:pPr>
        <w:spacing w:after="0" w:line="360" w:lineRule="auto"/>
        <w:contextualSpacing/>
        <w:jc w:val="both"/>
        <w:rPr>
          <w:lang w:val="uk-UA"/>
        </w:rPr>
      </w:pPr>
      <w:r w:rsidRPr="00C243A5">
        <w:rPr>
          <w:lang w:val="uk-UA"/>
        </w:rPr>
        <w:t>Гіпервітамінози проявляються симптомами, характерними і для більшості інших інтоксикацій: втрата апетиту, розлад моторної функції шлунково-кишкового тракту (нудота, блювання, пронос або запор), сильні головні болі і болі в животі, підвищена збудливість нервової системи, випадання волосся, лущення шкіри обличчя і тіла.</w:t>
      </w:r>
    </w:p>
    <w:p w:rsidR="00AA74CE" w:rsidRPr="00C243A5" w:rsidRDefault="00AA74CE" w:rsidP="00AA74CE">
      <w:pPr>
        <w:spacing w:after="0" w:line="360" w:lineRule="auto"/>
        <w:contextualSpacing/>
        <w:jc w:val="both"/>
        <w:rPr>
          <w:lang w:val="uk-UA"/>
        </w:rPr>
      </w:pPr>
      <w:r w:rsidRPr="00C243A5">
        <w:rPr>
          <w:lang w:val="uk-UA"/>
        </w:rPr>
        <w:t xml:space="preserve">Найчастіше гіпервітаміноз протікає </w:t>
      </w:r>
      <w:r w:rsidRPr="009D16EA">
        <w:rPr>
          <w:lang w:val="uk-UA"/>
        </w:rPr>
        <w:t xml:space="preserve">гостро </w:t>
      </w:r>
      <w:r w:rsidRPr="00C243A5">
        <w:rPr>
          <w:lang w:val="uk-UA"/>
        </w:rPr>
        <w:t>у важких випадках може закінчитися летальним результатом. Рідше спостерігається хронічний гіпервітаміноз, який може розвинутися при невеликій за кількістю, але тривалою за часом передозуванні вітаміну.</w:t>
      </w:r>
    </w:p>
    <w:p w:rsidR="00AA74CE" w:rsidRPr="000170B1" w:rsidRDefault="00AA74CE" w:rsidP="00AA74CE">
      <w:pPr>
        <w:spacing w:after="0" w:line="360" w:lineRule="auto"/>
        <w:contextualSpacing/>
        <w:jc w:val="both"/>
        <w:rPr>
          <w:b/>
          <w:lang w:val="uk-UA"/>
        </w:rPr>
      </w:pPr>
      <w:r w:rsidRPr="000170B1">
        <w:rPr>
          <w:b/>
          <w:lang w:val="uk-UA"/>
        </w:rPr>
        <w:t>5.Біологічна роль окремих жиророзчинних вітамінів</w:t>
      </w:r>
    </w:p>
    <w:p w:rsidR="00AA74CE" w:rsidRPr="00C243A5" w:rsidRDefault="00AA74CE" w:rsidP="00AA74CE">
      <w:pPr>
        <w:spacing w:after="0" w:line="360" w:lineRule="auto"/>
        <w:contextualSpacing/>
        <w:jc w:val="both"/>
        <w:rPr>
          <w:lang w:val="uk-UA"/>
        </w:rPr>
      </w:pPr>
      <w:r w:rsidRPr="000170B1">
        <w:rPr>
          <w:b/>
          <w:lang w:val="uk-UA"/>
        </w:rPr>
        <w:lastRenderedPageBreak/>
        <w:t>Вітамін А</w:t>
      </w:r>
      <w:r w:rsidRPr="00C243A5">
        <w:rPr>
          <w:lang w:val="uk-UA"/>
        </w:rPr>
        <w:t xml:space="preserve"> (ретинол, ант</w:t>
      </w:r>
      <w:r>
        <w:rPr>
          <w:lang w:val="uk-UA"/>
        </w:rPr>
        <w:t>и</w:t>
      </w:r>
      <w:r w:rsidRPr="00C243A5">
        <w:rPr>
          <w:lang w:val="uk-UA"/>
        </w:rPr>
        <w:t>ксерофтальміч</w:t>
      </w:r>
      <w:r>
        <w:rPr>
          <w:lang w:val="uk-UA"/>
        </w:rPr>
        <w:t>н</w:t>
      </w:r>
      <w:r w:rsidRPr="00C243A5">
        <w:rPr>
          <w:lang w:val="uk-UA"/>
        </w:rPr>
        <w:t>й)</w:t>
      </w:r>
    </w:p>
    <w:p w:rsidR="00AA74CE" w:rsidRPr="000170B1" w:rsidRDefault="00AA74CE" w:rsidP="00AA74CE">
      <w:pPr>
        <w:spacing w:after="0" w:line="360" w:lineRule="auto"/>
        <w:contextualSpacing/>
        <w:jc w:val="both"/>
        <w:rPr>
          <w:b/>
          <w:lang w:val="uk-UA"/>
        </w:rPr>
      </w:pPr>
      <w:r w:rsidRPr="000170B1">
        <w:rPr>
          <w:b/>
          <w:lang w:val="uk-UA"/>
        </w:rPr>
        <w:t>Джерела</w:t>
      </w:r>
    </w:p>
    <w:p w:rsidR="00AA74CE" w:rsidRPr="00C243A5" w:rsidRDefault="00AA74CE" w:rsidP="00AA74CE">
      <w:pPr>
        <w:spacing w:after="0" w:line="360" w:lineRule="auto"/>
        <w:contextualSpacing/>
        <w:jc w:val="both"/>
        <w:rPr>
          <w:lang w:val="uk-UA"/>
        </w:rPr>
      </w:pPr>
      <w:r w:rsidRPr="00C243A5">
        <w:rPr>
          <w:lang w:val="uk-UA"/>
        </w:rPr>
        <w:t>З харчовими продуктами в організм надходять як вітамін А, так і каротиноїди - речовини схожі з ним за будовою.</w:t>
      </w:r>
    </w:p>
    <w:p w:rsidR="00AA74CE" w:rsidRPr="00C243A5" w:rsidRDefault="00AA74CE" w:rsidP="00AA74CE">
      <w:pPr>
        <w:spacing w:after="0" w:line="360" w:lineRule="auto"/>
        <w:contextualSpacing/>
        <w:jc w:val="both"/>
        <w:rPr>
          <w:lang w:val="uk-UA"/>
        </w:rPr>
      </w:pPr>
      <w:r w:rsidRPr="00C243A5">
        <w:rPr>
          <w:lang w:val="uk-UA"/>
        </w:rPr>
        <w:t xml:space="preserve"> В</w:t>
      </w:r>
      <w:r>
        <w:rPr>
          <w:lang w:val="uk-UA"/>
        </w:rPr>
        <w:t xml:space="preserve">ітамін </w:t>
      </w:r>
      <w:r w:rsidRPr="00C243A5">
        <w:rPr>
          <w:lang w:val="uk-UA"/>
        </w:rPr>
        <w:t>А містять</w:t>
      </w:r>
      <w:r>
        <w:rPr>
          <w:lang w:val="uk-UA"/>
        </w:rPr>
        <w:t>:</w:t>
      </w:r>
      <w:r w:rsidRPr="00C243A5">
        <w:rPr>
          <w:lang w:val="uk-UA"/>
        </w:rPr>
        <w:t xml:space="preserve"> риб'ячий жир, печінка морських риб, печінка великої рогатої худоби, жирномолочні продукти, жовток яєць;</w:t>
      </w:r>
    </w:p>
    <w:p w:rsidR="00AA74CE" w:rsidRPr="00C243A5" w:rsidRDefault="00AA74CE" w:rsidP="00AA74CE">
      <w:pPr>
        <w:spacing w:after="0" w:line="360" w:lineRule="auto"/>
        <w:contextualSpacing/>
        <w:jc w:val="both"/>
        <w:rPr>
          <w:lang w:val="uk-UA"/>
        </w:rPr>
      </w:pPr>
      <w:r w:rsidRPr="00C243A5">
        <w:rPr>
          <w:lang w:val="uk-UA"/>
        </w:rPr>
        <w:t xml:space="preserve"> Каротиноїди є в моркві, червоному перці, томатах, обліпихи.</w:t>
      </w:r>
    </w:p>
    <w:p w:rsidR="00AA74CE" w:rsidRPr="00C243A5" w:rsidRDefault="00AA74CE" w:rsidP="00AA74CE">
      <w:pPr>
        <w:spacing w:after="0" w:line="360" w:lineRule="auto"/>
        <w:contextualSpacing/>
        <w:jc w:val="both"/>
        <w:rPr>
          <w:lang w:val="uk-UA"/>
        </w:rPr>
      </w:pPr>
      <w:r w:rsidRPr="00C243A5">
        <w:rPr>
          <w:lang w:val="uk-UA"/>
        </w:rPr>
        <w:t>Добова потреба: 1,0 - 2,5 мг</w:t>
      </w:r>
    </w:p>
    <w:p w:rsidR="00AA74CE" w:rsidRPr="00C243A5" w:rsidRDefault="00AA74CE" w:rsidP="00AA74CE">
      <w:pPr>
        <w:spacing w:after="0" w:line="360" w:lineRule="auto"/>
        <w:contextualSpacing/>
        <w:jc w:val="both"/>
        <w:rPr>
          <w:lang w:val="uk-UA"/>
        </w:rPr>
      </w:pPr>
      <w:r w:rsidRPr="00C243A5">
        <w:rPr>
          <w:lang w:val="uk-UA"/>
        </w:rPr>
        <w:t>Біохімічні функції</w:t>
      </w:r>
      <w:r>
        <w:rPr>
          <w:lang w:val="uk-UA"/>
        </w:rPr>
        <w:t>:</w:t>
      </w:r>
    </w:p>
    <w:p w:rsidR="00AA74CE" w:rsidRPr="00C243A5" w:rsidRDefault="00AA74CE" w:rsidP="00AA74CE">
      <w:pPr>
        <w:spacing w:after="0" w:line="360" w:lineRule="auto"/>
        <w:contextualSpacing/>
        <w:jc w:val="both"/>
        <w:rPr>
          <w:lang w:val="uk-UA"/>
        </w:rPr>
      </w:pPr>
      <w:r>
        <w:rPr>
          <w:lang w:val="uk-UA"/>
        </w:rPr>
        <w:t>- антиоксидантна;</w:t>
      </w:r>
    </w:p>
    <w:p w:rsidR="00AA74CE" w:rsidRPr="00C243A5" w:rsidRDefault="00AA74CE" w:rsidP="00AA74CE">
      <w:pPr>
        <w:spacing w:after="0" w:line="360" w:lineRule="auto"/>
        <w:contextualSpacing/>
        <w:jc w:val="both"/>
        <w:rPr>
          <w:lang w:val="uk-UA"/>
        </w:rPr>
      </w:pPr>
      <w:r>
        <w:rPr>
          <w:lang w:val="uk-UA"/>
        </w:rPr>
        <w:t>- р</w:t>
      </w:r>
      <w:r w:rsidRPr="00C243A5">
        <w:rPr>
          <w:lang w:val="uk-UA"/>
        </w:rPr>
        <w:t>егуляція експресії генів</w:t>
      </w:r>
      <w:r>
        <w:rPr>
          <w:lang w:val="uk-UA"/>
        </w:rPr>
        <w:t>;</w:t>
      </w:r>
    </w:p>
    <w:p w:rsidR="00AA74CE" w:rsidRPr="00C243A5" w:rsidRDefault="00AA74CE" w:rsidP="00AA74CE">
      <w:pPr>
        <w:spacing w:after="0" w:line="360" w:lineRule="auto"/>
        <w:contextualSpacing/>
        <w:jc w:val="both"/>
        <w:rPr>
          <w:lang w:val="uk-UA"/>
        </w:rPr>
      </w:pPr>
      <w:r>
        <w:rPr>
          <w:lang w:val="uk-UA"/>
        </w:rPr>
        <w:t>- у</w:t>
      </w:r>
      <w:r w:rsidRPr="00C243A5">
        <w:rPr>
          <w:lang w:val="uk-UA"/>
        </w:rPr>
        <w:t>часть у фотохімічному акті зору.</w:t>
      </w:r>
    </w:p>
    <w:p w:rsidR="00AA74CE" w:rsidRPr="000170B1" w:rsidRDefault="00AA74CE" w:rsidP="00AA74CE">
      <w:pPr>
        <w:spacing w:after="0" w:line="360" w:lineRule="auto"/>
        <w:contextualSpacing/>
        <w:jc w:val="both"/>
        <w:rPr>
          <w:b/>
          <w:lang w:val="uk-UA"/>
        </w:rPr>
      </w:pPr>
      <w:r w:rsidRPr="000170B1">
        <w:rPr>
          <w:b/>
          <w:lang w:val="uk-UA"/>
        </w:rPr>
        <w:t>Причини гіповітамінозу</w:t>
      </w:r>
    </w:p>
    <w:p w:rsidR="00AA74CE" w:rsidRPr="00C243A5" w:rsidRDefault="00AA74CE" w:rsidP="00AA74CE">
      <w:pPr>
        <w:spacing w:after="0" w:line="360" w:lineRule="auto"/>
        <w:contextualSpacing/>
        <w:jc w:val="both"/>
        <w:rPr>
          <w:lang w:val="uk-UA"/>
        </w:rPr>
      </w:pPr>
      <w:r>
        <w:rPr>
          <w:lang w:val="uk-UA"/>
        </w:rPr>
        <w:t>Крім харчової недостатності,</w:t>
      </w:r>
      <w:r w:rsidRPr="00C243A5">
        <w:rPr>
          <w:lang w:val="uk-UA"/>
        </w:rPr>
        <w:t xml:space="preserve"> </w:t>
      </w:r>
      <w:r>
        <w:rPr>
          <w:lang w:val="uk-UA"/>
        </w:rPr>
        <w:t>п</w:t>
      </w:r>
      <w:r w:rsidRPr="00C243A5">
        <w:rPr>
          <w:lang w:val="uk-UA"/>
        </w:rPr>
        <w:t>ричиною гіповітамінозу А може бути:</w:t>
      </w:r>
    </w:p>
    <w:p w:rsidR="00AA74CE" w:rsidRPr="00C243A5" w:rsidRDefault="00AA74CE" w:rsidP="00AA74CE">
      <w:pPr>
        <w:spacing w:after="0" w:line="360" w:lineRule="auto"/>
        <w:contextualSpacing/>
        <w:jc w:val="both"/>
        <w:rPr>
          <w:lang w:val="uk-UA"/>
        </w:rPr>
      </w:pPr>
      <w:r w:rsidRPr="00C243A5">
        <w:rPr>
          <w:lang w:val="uk-UA"/>
        </w:rPr>
        <w:t>а) брак вітамінів Е і С, що захищають ретинол від окислення</w:t>
      </w:r>
      <w:r>
        <w:rPr>
          <w:lang w:val="uk-UA"/>
        </w:rPr>
        <w:t>;</w:t>
      </w:r>
    </w:p>
    <w:p w:rsidR="00AA74CE" w:rsidRPr="00C243A5" w:rsidRDefault="00AA74CE" w:rsidP="00AA74CE">
      <w:pPr>
        <w:spacing w:after="0" w:line="360" w:lineRule="auto"/>
        <w:contextualSpacing/>
        <w:jc w:val="both"/>
        <w:rPr>
          <w:lang w:val="uk-UA"/>
        </w:rPr>
      </w:pPr>
      <w:r>
        <w:rPr>
          <w:lang w:val="uk-UA"/>
        </w:rPr>
        <w:t>б) гіпотиреоз;</w:t>
      </w:r>
    </w:p>
    <w:p w:rsidR="00AA74CE" w:rsidRPr="00C243A5" w:rsidRDefault="00AA74CE" w:rsidP="00AA74CE">
      <w:pPr>
        <w:spacing w:after="0" w:line="360" w:lineRule="auto"/>
        <w:contextualSpacing/>
        <w:jc w:val="both"/>
        <w:rPr>
          <w:lang w:val="uk-UA"/>
        </w:rPr>
      </w:pPr>
      <w:r>
        <w:rPr>
          <w:lang w:val="uk-UA"/>
        </w:rPr>
        <w:t>в) залізодефіцит</w:t>
      </w:r>
      <w:r w:rsidRPr="00C243A5">
        <w:rPr>
          <w:lang w:val="uk-UA"/>
        </w:rPr>
        <w:t>, тому</w:t>
      </w:r>
      <w:r>
        <w:rPr>
          <w:lang w:val="uk-UA"/>
        </w:rPr>
        <w:t xml:space="preserve"> що</w:t>
      </w:r>
      <w:r w:rsidRPr="00C243A5">
        <w:rPr>
          <w:lang w:val="uk-UA"/>
        </w:rPr>
        <w:t xml:space="preserve"> в кишечнику і печінці перетворення каротиноїдів в вітамін каталізують залізовмісні ферменти, що активуються тиреоїдними гормонами.</w:t>
      </w:r>
    </w:p>
    <w:p w:rsidR="00AA74CE" w:rsidRPr="000170B1" w:rsidRDefault="00AA74CE" w:rsidP="00AA74CE">
      <w:pPr>
        <w:spacing w:after="0" w:line="360" w:lineRule="auto"/>
        <w:contextualSpacing/>
        <w:jc w:val="both"/>
        <w:rPr>
          <w:b/>
          <w:lang w:val="uk-UA"/>
        </w:rPr>
      </w:pPr>
      <w:r w:rsidRPr="000170B1">
        <w:rPr>
          <w:b/>
          <w:lang w:val="uk-UA"/>
        </w:rPr>
        <w:t>Клінічна картина</w:t>
      </w:r>
    </w:p>
    <w:p w:rsidR="00AA74CE" w:rsidRPr="00C243A5" w:rsidRDefault="00AA74CE" w:rsidP="00AA74CE">
      <w:pPr>
        <w:spacing w:after="0" w:line="360" w:lineRule="auto"/>
        <w:contextualSpacing/>
        <w:jc w:val="both"/>
        <w:rPr>
          <w:lang w:val="uk-UA"/>
        </w:rPr>
      </w:pPr>
      <w:r w:rsidRPr="00C243A5">
        <w:rPr>
          <w:lang w:val="uk-UA"/>
        </w:rPr>
        <w:t>1.</w:t>
      </w:r>
      <w:r>
        <w:rPr>
          <w:lang w:val="uk-UA"/>
        </w:rPr>
        <w:t xml:space="preserve"> </w:t>
      </w:r>
      <w:r w:rsidRPr="00C243A5">
        <w:rPr>
          <w:lang w:val="uk-UA"/>
        </w:rPr>
        <w:t>Порушення темнової адаптації - куряча сліпота.</w:t>
      </w:r>
    </w:p>
    <w:p w:rsidR="00AA74CE" w:rsidRPr="00C243A5" w:rsidRDefault="00AA74CE" w:rsidP="00AA74CE">
      <w:pPr>
        <w:spacing w:after="0" w:line="360" w:lineRule="auto"/>
        <w:contextualSpacing/>
        <w:jc w:val="both"/>
        <w:rPr>
          <w:lang w:val="uk-UA"/>
        </w:rPr>
      </w:pPr>
      <w:r w:rsidRPr="00C243A5">
        <w:rPr>
          <w:lang w:val="uk-UA"/>
        </w:rPr>
        <w:t>2. Затримка росту, схуднення, виснаження.</w:t>
      </w:r>
    </w:p>
    <w:p w:rsidR="00AA74CE" w:rsidRPr="00C243A5" w:rsidRDefault="00AA74CE" w:rsidP="00AA74CE">
      <w:pPr>
        <w:spacing w:after="0" w:line="360" w:lineRule="auto"/>
        <w:contextualSpacing/>
        <w:jc w:val="both"/>
        <w:rPr>
          <w:lang w:val="uk-UA"/>
        </w:rPr>
      </w:pPr>
      <w:r w:rsidRPr="00C243A5">
        <w:rPr>
          <w:lang w:val="uk-UA"/>
        </w:rPr>
        <w:t>3. Специфічні ураження</w:t>
      </w:r>
      <w:r>
        <w:rPr>
          <w:lang w:val="uk-UA"/>
        </w:rPr>
        <w:t xml:space="preserve"> очей, слизових оболонок, шкіри.</w:t>
      </w:r>
    </w:p>
    <w:p w:rsidR="00AA74CE" w:rsidRPr="00C243A5" w:rsidRDefault="00AA74CE" w:rsidP="00AA74CE">
      <w:pPr>
        <w:spacing w:after="0" w:line="360" w:lineRule="auto"/>
        <w:contextualSpacing/>
        <w:jc w:val="both"/>
        <w:rPr>
          <w:lang w:val="uk-UA"/>
        </w:rPr>
      </w:pPr>
      <w:r>
        <w:rPr>
          <w:lang w:val="uk-UA"/>
        </w:rPr>
        <w:t xml:space="preserve"> Шкіра :</w:t>
      </w:r>
      <w:r w:rsidRPr="00C243A5">
        <w:rPr>
          <w:lang w:val="uk-UA"/>
        </w:rPr>
        <w:t xml:space="preserve"> гіперкератоз (патологічне зрогов</w:t>
      </w:r>
      <w:r>
        <w:rPr>
          <w:lang w:val="uk-UA"/>
        </w:rPr>
        <w:t>іння шкіри, сухість та лущення).</w:t>
      </w:r>
    </w:p>
    <w:p w:rsidR="00AA74CE" w:rsidRPr="00C243A5" w:rsidRDefault="00AA74CE" w:rsidP="00AA74CE">
      <w:pPr>
        <w:spacing w:after="0" w:line="360" w:lineRule="auto"/>
        <w:contextualSpacing/>
        <w:jc w:val="both"/>
        <w:rPr>
          <w:lang w:val="uk-UA"/>
        </w:rPr>
      </w:pPr>
      <w:r>
        <w:rPr>
          <w:lang w:val="uk-UA"/>
        </w:rPr>
        <w:t xml:space="preserve"> Очі :</w:t>
      </w:r>
      <w:r w:rsidRPr="00C243A5">
        <w:rPr>
          <w:lang w:val="uk-UA"/>
        </w:rPr>
        <w:t xml:space="preserve"> зроговіння епітелію слізного каналу (ксерофтальмія) призводить до його закупорці, що породжує сухість </w:t>
      </w:r>
      <w:r>
        <w:rPr>
          <w:lang w:val="uk-UA"/>
        </w:rPr>
        <w:t>рогової оболонки і її запалення,-</w:t>
      </w:r>
      <w:r w:rsidRPr="00C243A5">
        <w:rPr>
          <w:lang w:val="uk-UA"/>
        </w:rPr>
        <w:t xml:space="preserve"> виникає кератомаляц</w:t>
      </w:r>
      <w:r>
        <w:rPr>
          <w:lang w:val="uk-UA"/>
        </w:rPr>
        <w:t>і</w:t>
      </w:r>
      <w:r w:rsidRPr="00C243A5">
        <w:rPr>
          <w:lang w:val="uk-UA"/>
        </w:rPr>
        <w:t>я</w:t>
      </w:r>
      <w:r>
        <w:rPr>
          <w:lang w:val="uk-UA"/>
        </w:rPr>
        <w:t>,</w:t>
      </w:r>
      <w:r w:rsidRPr="00C243A5">
        <w:rPr>
          <w:lang w:val="uk-UA"/>
        </w:rPr>
        <w:t xml:space="preserve"> - набряк і розм'якшення рогової о</w:t>
      </w:r>
      <w:r>
        <w:rPr>
          <w:lang w:val="uk-UA"/>
        </w:rPr>
        <w:t>болонки.</w:t>
      </w:r>
    </w:p>
    <w:p w:rsidR="00AA74CE" w:rsidRPr="00C243A5" w:rsidRDefault="00AA74CE" w:rsidP="00AA74CE">
      <w:pPr>
        <w:spacing w:after="0" w:line="360" w:lineRule="auto"/>
        <w:contextualSpacing/>
        <w:jc w:val="both"/>
        <w:rPr>
          <w:lang w:val="uk-UA"/>
        </w:rPr>
      </w:pPr>
      <w:r>
        <w:rPr>
          <w:lang w:val="uk-UA"/>
        </w:rPr>
        <w:t>Слизові оболонки :</w:t>
      </w:r>
      <w:r w:rsidRPr="00C243A5">
        <w:rPr>
          <w:lang w:val="uk-UA"/>
        </w:rPr>
        <w:t xml:space="preserve"> через зниження синтезу глікопротеїнів і порушення бар'єрної функції слизових оболонок відбувається ураження епітелію ШКТ, дихальних шляхів і сечостатевої системи (також порушення сперматогенезу).</w:t>
      </w:r>
    </w:p>
    <w:p w:rsidR="00AA74CE" w:rsidRPr="00F57924" w:rsidRDefault="00AA74CE" w:rsidP="00AA74CE">
      <w:pPr>
        <w:spacing w:after="0" w:line="360" w:lineRule="auto"/>
        <w:contextualSpacing/>
        <w:jc w:val="both"/>
        <w:rPr>
          <w:b/>
          <w:lang w:val="uk-UA"/>
        </w:rPr>
      </w:pPr>
      <w:r w:rsidRPr="00F57924">
        <w:rPr>
          <w:b/>
          <w:lang w:val="uk-UA"/>
        </w:rPr>
        <w:lastRenderedPageBreak/>
        <w:t>Гіпервітаміноз</w:t>
      </w:r>
    </w:p>
    <w:p w:rsidR="00AA74CE" w:rsidRPr="00C243A5" w:rsidRDefault="00AA74CE" w:rsidP="00AA74CE">
      <w:pPr>
        <w:spacing w:after="0" w:line="360" w:lineRule="auto"/>
        <w:contextualSpacing/>
        <w:jc w:val="both"/>
        <w:rPr>
          <w:lang w:val="uk-UA"/>
        </w:rPr>
      </w:pPr>
      <w:r w:rsidRPr="00C243A5">
        <w:rPr>
          <w:lang w:val="uk-UA"/>
        </w:rPr>
        <w:t>Надмірний прийом вітаміну А з вітамінними препаратами і, рідше, з їжею.</w:t>
      </w:r>
    </w:p>
    <w:p w:rsidR="00AA74CE" w:rsidRPr="00C243A5" w:rsidRDefault="00AA74CE" w:rsidP="00AA74CE">
      <w:pPr>
        <w:spacing w:after="0" w:line="360" w:lineRule="auto"/>
        <w:contextualSpacing/>
        <w:jc w:val="both"/>
        <w:rPr>
          <w:lang w:val="uk-UA"/>
        </w:rPr>
      </w:pPr>
      <w:r w:rsidRPr="00C243A5">
        <w:rPr>
          <w:lang w:val="uk-UA"/>
        </w:rPr>
        <w:t>Клінічна картина</w:t>
      </w:r>
    </w:p>
    <w:p w:rsidR="00AA74CE" w:rsidRPr="00C243A5" w:rsidRDefault="00AA74CE" w:rsidP="00AA74CE">
      <w:pPr>
        <w:spacing w:after="0" w:line="360" w:lineRule="auto"/>
        <w:contextualSpacing/>
        <w:jc w:val="both"/>
        <w:rPr>
          <w:lang w:val="uk-UA"/>
        </w:rPr>
      </w:pPr>
      <w:r w:rsidRPr="00C243A5">
        <w:rPr>
          <w:lang w:val="uk-UA"/>
        </w:rPr>
        <w:t>Гостре отруєння супроводжується головним болем, нудотою, слабкістю, може підвищитися температура.</w:t>
      </w:r>
    </w:p>
    <w:p w:rsidR="00AA74CE" w:rsidRPr="00C243A5" w:rsidRDefault="00AA74CE" w:rsidP="00AA74CE">
      <w:pPr>
        <w:spacing w:after="0" w:line="360" w:lineRule="auto"/>
        <w:contextualSpacing/>
        <w:jc w:val="both"/>
        <w:rPr>
          <w:lang w:val="uk-UA"/>
        </w:rPr>
      </w:pPr>
      <w:r w:rsidRPr="00C243A5">
        <w:rPr>
          <w:lang w:val="uk-UA"/>
        </w:rPr>
        <w:t xml:space="preserve">Основна роль вітаміну </w:t>
      </w:r>
      <w:r w:rsidRPr="00F57924">
        <w:rPr>
          <w:b/>
          <w:lang w:val="uk-UA"/>
        </w:rPr>
        <w:t xml:space="preserve">Д </w:t>
      </w:r>
      <w:r w:rsidRPr="00C243A5">
        <w:rPr>
          <w:lang w:val="uk-UA"/>
        </w:rPr>
        <w:t xml:space="preserve">в організмі людини - регуляція рівня іонів кальцію і фосфору в крові. Ця регуляція заснована на наступних процесах, що відбуваються за безпосередньої участі вітаміну </w:t>
      </w:r>
      <w:r w:rsidRPr="00F57924">
        <w:rPr>
          <w:b/>
          <w:lang w:val="uk-UA"/>
        </w:rPr>
        <w:t>Д</w:t>
      </w:r>
      <w:r w:rsidRPr="00C243A5">
        <w:rPr>
          <w:lang w:val="uk-UA"/>
        </w:rPr>
        <w:t>:</w:t>
      </w:r>
    </w:p>
    <w:p w:rsidR="00AA74CE" w:rsidRPr="00C243A5" w:rsidRDefault="00AA74CE" w:rsidP="00AA74CE">
      <w:pPr>
        <w:spacing w:after="0" w:line="360" w:lineRule="auto"/>
        <w:contextualSpacing/>
        <w:jc w:val="both"/>
        <w:rPr>
          <w:lang w:val="uk-UA"/>
        </w:rPr>
      </w:pPr>
      <w:r w:rsidRPr="00C243A5">
        <w:rPr>
          <w:lang w:val="uk-UA"/>
        </w:rPr>
        <w:t xml:space="preserve">- </w:t>
      </w:r>
      <w:r>
        <w:rPr>
          <w:lang w:val="uk-UA"/>
        </w:rPr>
        <w:t>т</w:t>
      </w:r>
      <w:r w:rsidRPr="00C243A5">
        <w:rPr>
          <w:lang w:val="uk-UA"/>
        </w:rPr>
        <w:t>ранспорт іонів кальцію і фосфатів через епітелій слизової оболонки тонкого кишечника (інакше кажучи, забезпечення їх всмоктування в тонкому кишечнику);</w:t>
      </w:r>
    </w:p>
    <w:p w:rsidR="00AA74CE" w:rsidRPr="00C243A5" w:rsidRDefault="00AA74CE" w:rsidP="00AA74CE">
      <w:pPr>
        <w:spacing w:after="0" w:line="360" w:lineRule="auto"/>
        <w:contextualSpacing/>
        <w:jc w:val="both"/>
        <w:rPr>
          <w:lang w:val="uk-UA"/>
        </w:rPr>
      </w:pPr>
      <w:r w:rsidRPr="00C243A5">
        <w:rPr>
          <w:lang w:val="uk-UA"/>
        </w:rPr>
        <w:t xml:space="preserve">- </w:t>
      </w:r>
      <w:r>
        <w:rPr>
          <w:lang w:val="uk-UA"/>
        </w:rPr>
        <w:t>м</w:t>
      </w:r>
      <w:r w:rsidRPr="00C243A5">
        <w:rPr>
          <w:lang w:val="uk-UA"/>
        </w:rPr>
        <w:t>обілізація кальцію з кісткової тканини;</w:t>
      </w:r>
    </w:p>
    <w:p w:rsidR="00AA74CE" w:rsidRPr="00C243A5" w:rsidRDefault="00AA74CE" w:rsidP="00AA74CE">
      <w:pPr>
        <w:spacing w:after="0" w:line="360" w:lineRule="auto"/>
        <w:contextualSpacing/>
        <w:jc w:val="both"/>
        <w:rPr>
          <w:lang w:val="uk-UA"/>
        </w:rPr>
      </w:pPr>
      <w:r w:rsidRPr="00C243A5">
        <w:rPr>
          <w:lang w:val="uk-UA"/>
        </w:rPr>
        <w:t xml:space="preserve">- </w:t>
      </w:r>
      <w:r>
        <w:rPr>
          <w:lang w:val="uk-UA"/>
        </w:rPr>
        <w:t>р</w:t>
      </w:r>
      <w:r w:rsidRPr="00C243A5">
        <w:rPr>
          <w:lang w:val="uk-UA"/>
        </w:rPr>
        <w:t>еабсорбція кальцію і фосфору в ниркових канальцях.</w:t>
      </w:r>
    </w:p>
    <w:p w:rsidR="00AA74CE" w:rsidRPr="00C243A5" w:rsidRDefault="00AA74CE" w:rsidP="00AA74CE">
      <w:pPr>
        <w:spacing w:after="0" w:line="360" w:lineRule="auto"/>
        <w:contextualSpacing/>
        <w:jc w:val="both"/>
        <w:rPr>
          <w:lang w:val="uk-UA"/>
        </w:rPr>
      </w:pPr>
      <w:r w:rsidRPr="00C243A5">
        <w:rPr>
          <w:lang w:val="uk-UA"/>
        </w:rPr>
        <w:t xml:space="preserve">Добова потреба у вітаміні для дітей - 12 -25 мкг, для дорослих - в десятки разів менше. При нестачі вітаміну </w:t>
      </w:r>
      <w:r w:rsidRPr="00F57924">
        <w:rPr>
          <w:b/>
          <w:lang w:val="uk-UA"/>
        </w:rPr>
        <w:t>Д</w:t>
      </w:r>
      <w:r w:rsidRPr="00C243A5">
        <w:rPr>
          <w:lang w:val="uk-UA"/>
        </w:rPr>
        <w:t xml:space="preserve"> розвивається таке захворювання, як рахіт. При рахіті загальмовані всі процеси, регульовані вітаміном</w:t>
      </w:r>
      <w:r w:rsidRPr="00F57924">
        <w:rPr>
          <w:b/>
          <w:lang w:val="uk-UA"/>
        </w:rPr>
        <w:t xml:space="preserve"> Д</w:t>
      </w:r>
      <w:r w:rsidRPr="00C243A5">
        <w:rPr>
          <w:lang w:val="uk-UA"/>
        </w:rPr>
        <w:t>, тобто кальцій і фосфор не засвоюються організмом, навіть коли людина отримує їх з їжею в більш ніж достатніх кількостях. Як наслідок, знижується рівень кальцію і фосфору в крові, порушується мінералізація кісток, тобто не відбувається відкладення мінералів, необхідних для нормального росту і міцності кісток. Тому у страждаю</w:t>
      </w:r>
      <w:r>
        <w:rPr>
          <w:lang w:val="uk-UA"/>
        </w:rPr>
        <w:t>чих</w:t>
      </w:r>
      <w:r w:rsidRPr="00C243A5">
        <w:rPr>
          <w:lang w:val="uk-UA"/>
        </w:rPr>
        <w:t xml:space="preserve"> на рахіт спостерігається деформація кісток скелета (кінцівок, черепа, грудної клітки).</w:t>
      </w:r>
    </w:p>
    <w:p w:rsidR="00AA74CE" w:rsidRPr="00C243A5" w:rsidRDefault="00AA74CE" w:rsidP="00AA74CE">
      <w:pPr>
        <w:spacing w:after="0" w:line="360" w:lineRule="auto"/>
        <w:contextualSpacing/>
        <w:jc w:val="both"/>
        <w:rPr>
          <w:lang w:val="uk-UA"/>
        </w:rPr>
      </w:pPr>
      <w:r w:rsidRPr="00C243A5">
        <w:rPr>
          <w:lang w:val="uk-UA"/>
        </w:rPr>
        <w:t xml:space="preserve">Недостатність вітаміну </w:t>
      </w:r>
      <w:r w:rsidRPr="00992873">
        <w:rPr>
          <w:b/>
          <w:lang w:val="uk-UA"/>
        </w:rPr>
        <w:t>Д</w:t>
      </w:r>
      <w:r w:rsidRPr="00C243A5">
        <w:rPr>
          <w:lang w:val="uk-UA"/>
        </w:rPr>
        <w:t xml:space="preserve"> може спостерігатися і при нормально</w:t>
      </w:r>
      <w:r>
        <w:rPr>
          <w:lang w:val="uk-UA"/>
        </w:rPr>
        <w:t>й</w:t>
      </w:r>
      <w:r w:rsidRPr="00C243A5">
        <w:rPr>
          <w:lang w:val="uk-UA"/>
        </w:rPr>
        <w:t xml:space="preserve"> його кількості в їжі. Це відбувається при деяких захворюваннях печінки і нирок - тих органів, в яких утворюються активні форми вітаміну </w:t>
      </w:r>
      <w:r w:rsidRPr="00992873">
        <w:rPr>
          <w:b/>
          <w:lang w:val="uk-UA"/>
        </w:rPr>
        <w:t>Д</w:t>
      </w:r>
      <w:r w:rsidRPr="00C243A5">
        <w:rPr>
          <w:lang w:val="uk-UA"/>
        </w:rPr>
        <w:t>.</w:t>
      </w:r>
    </w:p>
    <w:p w:rsidR="00AA74CE" w:rsidRPr="00C243A5" w:rsidRDefault="00AA74CE" w:rsidP="00AA74CE">
      <w:pPr>
        <w:spacing w:after="0" w:line="360" w:lineRule="auto"/>
        <w:contextualSpacing/>
        <w:jc w:val="both"/>
        <w:rPr>
          <w:lang w:val="uk-UA"/>
        </w:rPr>
      </w:pPr>
      <w:r w:rsidRPr="00C243A5">
        <w:rPr>
          <w:lang w:val="uk-UA"/>
        </w:rPr>
        <w:t>При прийомі надлишкових кількостей вітаміну</w:t>
      </w:r>
      <w:r w:rsidRPr="00992873">
        <w:rPr>
          <w:b/>
          <w:lang w:val="uk-UA"/>
        </w:rPr>
        <w:t xml:space="preserve"> Д</w:t>
      </w:r>
      <w:r w:rsidRPr="00C243A5">
        <w:rPr>
          <w:lang w:val="uk-UA"/>
        </w:rPr>
        <w:t xml:space="preserve"> розвивається гіпервітаміноз </w:t>
      </w:r>
      <w:r w:rsidRPr="00992873">
        <w:rPr>
          <w:b/>
          <w:lang w:val="uk-UA"/>
        </w:rPr>
        <w:t>Д</w:t>
      </w:r>
      <w:r w:rsidRPr="00C243A5">
        <w:rPr>
          <w:lang w:val="uk-UA"/>
        </w:rPr>
        <w:t xml:space="preserve">, який протікає гостро, з болями в животі, нудотою, блювотою, проносами або запорами, головним болем, болями в кістках і м'язах. Розвивається вітамінна інтоксикація, відбувається демінералізація кісток. Що призводить </w:t>
      </w:r>
      <w:r w:rsidRPr="00C243A5">
        <w:rPr>
          <w:lang w:val="uk-UA"/>
        </w:rPr>
        <w:lastRenderedPageBreak/>
        <w:t>до їхніх переломів. Різко підвищується рівень кальцію і фосфору в крові, що призводить до кальцифікації внутрішніх органів (легень, нирок, судин та ін.).</w:t>
      </w:r>
    </w:p>
    <w:p w:rsidR="00AA74CE" w:rsidRPr="00C243A5" w:rsidRDefault="00AA74CE" w:rsidP="00AA74CE">
      <w:pPr>
        <w:spacing w:after="0" w:line="360" w:lineRule="auto"/>
        <w:contextualSpacing/>
        <w:jc w:val="both"/>
        <w:rPr>
          <w:lang w:val="uk-UA"/>
        </w:rPr>
      </w:pPr>
      <w:r w:rsidRPr="00C243A5">
        <w:rPr>
          <w:lang w:val="uk-UA"/>
        </w:rPr>
        <w:t xml:space="preserve">Джерела вітаміну </w:t>
      </w:r>
      <w:r w:rsidRPr="00992873">
        <w:rPr>
          <w:b/>
          <w:lang w:val="uk-UA"/>
        </w:rPr>
        <w:t>Д</w:t>
      </w:r>
      <w:r w:rsidRPr="00C243A5">
        <w:rPr>
          <w:lang w:val="uk-UA"/>
        </w:rPr>
        <w:t xml:space="preserve"> для людини: печінка риб, яловича печінка, молоко, вершкове масло, дріжджі.</w:t>
      </w:r>
    </w:p>
    <w:p w:rsidR="00AA74CE" w:rsidRPr="00C243A5" w:rsidRDefault="00AA74CE" w:rsidP="00AA74CE">
      <w:pPr>
        <w:spacing w:after="0" w:line="360" w:lineRule="auto"/>
        <w:contextualSpacing/>
        <w:jc w:val="both"/>
        <w:rPr>
          <w:lang w:val="uk-UA"/>
        </w:rPr>
      </w:pPr>
      <w:r w:rsidRPr="00992873">
        <w:rPr>
          <w:b/>
          <w:lang w:val="uk-UA"/>
        </w:rPr>
        <w:t xml:space="preserve">Вітамін К </w:t>
      </w:r>
      <w:r w:rsidRPr="00C243A5">
        <w:rPr>
          <w:lang w:val="uk-UA"/>
        </w:rPr>
        <w:t>(</w:t>
      </w:r>
      <w:r>
        <w:rPr>
          <w:lang w:val="uk-UA"/>
        </w:rPr>
        <w:t>філохінон ;</w:t>
      </w:r>
      <w:r w:rsidRPr="00C243A5">
        <w:rPr>
          <w:lang w:val="uk-UA"/>
        </w:rPr>
        <w:t xml:space="preserve"> антигемораг</w:t>
      </w:r>
      <w:r>
        <w:rPr>
          <w:lang w:val="uk-UA"/>
        </w:rPr>
        <w:t>ічн</w:t>
      </w:r>
      <w:r w:rsidRPr="00C243A5">
        <w:rPr>
          <w:lang w:val="uk-UA"/>
        </w:rPr>
        <w:t>ий)</w:t>
      </w:r>
      <w:r>
        <w:rPr>
          <w:lang w:val="uk-UA"/>
        </w:rPr>
        <w:t>.</w:t>
      </w:r>
    </w:p>
    <w:p w:rsidR="00AA74CE" w:rsidRPr="00C243A5" w:rsidRDefault="00AA74CE" w:rsidP="00AA74CE">
      <w:pPr>
        <w:spacing w:after="0" w:line="360" w:lineRule="auto"/>
        <w:contextualSpacing/>
        <w:jc w:val="both"/>
        <w:rPr>
          <w:lang w:val="uk-UA"/>
        </w:rPr>
      </w:pPr>
      <w:r w:rsidRPr="00C243A5">
        <w:rPr>
          <w:lang w:val="uk-UA"/>
        </w:rPr>
        <w:t xml:space="preserve">До теперішнього часу у людини виявлено 14 </w:t>
      </w:r>
      <w:r w:rsidRPr="00992873">
        <w:rPr>
          <w:b/>
          <w:lang w:val="uk-UA"/>
        </w:rPr>
        <w:t>віт. К-</w:t>
      </w:r>
      <w:r w:rsidRPr="00C243A5">
        <w:rPr>
          <w:lang w:val="uk-UA"/>
        </w:rPr>
        <w:t xml:space="preserve">залежних білків, що грають ключові ролі в регулюванні фізіологічних процесів. Наприклад, </w:t>
      </w:r>
      <w:r w:rsidRPr="00992873">
        <w:rPr>
          <w:b/>
          <w:lang w:val="uk-UA"/>
        </w:rPr>
        <w:t>віт.К</w:t>
      </w:r>
      <w:r w:rsidRPr="00C243A5">
        <w:rPr>
          <w:lang w:val="uk-UA"/>
        </w:rPr>
        <w:t xml:space="preserve"> є коферментом ферментів печінки, що здійснюють Y-карбоксилювання глутамінової кислоти у складі білкової ланцюга.</w:t>
      </w:r>
    </w:p>
    <w:p w:rsidR="00AA74CE" w:rsidRPr="00C243A5" w:rsidRDefault="00AA74CE" w:rsidP="00AA74CE">
      <w:pPr>
        <w:spacing w:after="0" w:line="360" w:lineRule="auto"/>
        <w:contextualSpacing/>
        <w:jc w:val="both"/>
        <w:rPr>
          <w:lang w:val="uk-UA"/>
        </w:rPr>
      </w:pPr>
      <w:r w:rsidRPr="00C243A5">
        <w:rPr>
          <w:lang w:val="uk-UA"/>
        </w:rPr>
        <w:t xml:space="preserve">Завдяки своїй функції </w:t>
      </w:r>
      <w:r w:rsidRPr="00992873">
        <w:rPr>
          <w:b/>
          <w:lang w:val="uk-UA"/>
        </w:rPr>
        <w:t>віт.К</w:t>
      </w:r>
      <w:r w:rsidRPr="00C243A5">
        <w:rPr>
          <w:lang w:val="uk-UA"/>
        </w:rPr>
        <w:t xml:space="preserve"> забезпечує:</w:t>
      </w:r>
    </w:p>
    <w:p w:rsidR="00AA74CE" w:rsidRPr="00C243A5" w:rsidRDefault="00AA74CE" w:rsidP="00AA74CE">
      <w:pPr>
        <w:spacing w:after="0" w:line="360" w:lineRule="auto"/>
        <w:contextualSpacing/>
        <w:jc w:val="both"/>
        <w:rPr>
          <w:lang w:val="uk-UA"/>
        </w:rPr>
      </w:pPr>
      <w:r w:rsidRPr="00C243A5">
        <w:rPr>
          <w:lang w:val="uk-UA"/>
        </w:rPr>
        <w:t>1.Синтез факторів згортання крові в печінці - Крістмаса (фIX), Стюарта (ФГ), проконверти</w:t>
      </w:r>
      <w:r>
        <w:rPr>
          <w:lang w:val="uk-UA"/>
        </w:rPr>
        <w:t>на (фVII), протромбіну (ФII).</w:t>
      </w:r>
    </w:p>
    <w:p w:rsidR="00AA74CE" w:rsidRPr="00C243A5" w:rsidRDefault="00AA74CE" w:rsidP="00AA74CE">
      <w:pPr>
        <w:spacing w:after="0" w:line="360" w:lineRule="auto"/>
        <w:contextualSpacing/>
        <w:jc w:val="both"/>
        <w:rPr>
          <w:lang w:val="uk-UA"/>
        </w:rPr>
      </w:pPr>
      <w:r w:rsidRPr="00C243A5">
        <w:rPr>
          <w:lang w:val="uk-UA"/>
        </w:rPr>
        <w:t>2. Синтез протеїну С і протеїну S, що беруть участь в ант</w:t>
      </w:r>
      <w:r>
        <w:rPr>
          <w:lang w:val="uk-UA"/>
        </w:rPr>
        <w:t>изгортальної системі крові.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3. Синтез білків кісткової тканини, наприклад, остеокальцину.</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Виникає при придушенні мікрофлори ліками, особливо антибіотиками. При захворюваннях печінки і жовчного міхура.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Спостерігається кровоточивість, зниження згортання крові, легке виникнення підшкірних гематом.</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капуста, кропива, горобина, шпинат, печінка.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84565B">
        <w:rPr>
          <w:rFonts w:ascii="Times New Roman" w:hAnsi="Times New Roman"/>
          <w:b/>
          <w:sz w:val="28"/>
          <w:szCs w:val="28"/>
          <w:lang w:val="uk-UA"/>
        </w:rPr>
        <w:t>Вітамін Е</w:t>
      </w:r>
      <w:r w:rsidRPr="00C243A5">
        <w:rPr>
          <w:rFonts w:ascii="Times New Roman" w:hAnsi="Times New Roman"/>
          <w:sz w:val="28"/>
          <w:szCs w:val="28"/>
          <w:lang w:val="uk-UA"/>
        </w:rPr>
        <w:t xml:space="preserve"> (токоферол</w:t>
      </w:r>
      <w:r>
        <w:rPr>
          <w:rFonts w:ascii="Times New Roman" w:hAnsi="Times New Roman"/>
          <w:sz w:val="28"/>
          <w:szCs w:val="28"/>
          <w:lang w:val="uk-UA"/>
        </w:rPr>
        <w:t>; вітамін розмноження).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рослинні олії, пророслі зерна пшениці, бобові, яйця.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 Потреба: 20-50 мг</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Вітамін, вбудовуючись в фосфоліпідний бішар мембран, виконує антиоксидантну функцію, тобто перешкоджає розвитку перекисного окислення ліпідів. При цьому: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1.Ліміт</w:t>
      </w:r>
      <w:r>
        <w:rPr>
          <w:rFonts w:ascii="Times New Roman" w:hAnsi="Times New Roman"/>
          <w:sz w:val="28"/>
          <w:szCs w:val="28"/>
          <w:lang w:val="uk-UA"/>
        </w:rPr>
        <w:t xml:space="preserve">ує </w:t>
      </w:r>
      <w:r w:rsidRPr="00C243A5">
        <w:rPr>
          <w:rFonts w:ascii="Times New Roman" w:hAnsi="Times New Roman"/>
          <w:sz w:val="28"/>
          <w:szCs w:val="28"/>
          <w:lang w:val="uk-UA"/>
        </w:rPr>
        <w:t xml:space="preserve">вільно радикальні реакції в </w:t>
      </w:r>
      <w:r>
        <w:rPr>
          <w:rFonts w:ascii="Times New Roman" w:hAnsi="Times New Roman"/>
          <w:sz w:val="28"/>
          <w:szCs w:val="28"/>
          <w:lang w:val="uk-UA"/>
        </w:rPr>
        <w:t>швидкорозмножуючихся</w:t>
      </w:r>
      <w:r w:rsidRPr="00C243A5">
        <w:rPr>
          <w:rFonts w:ascii="Times New Roman" w:hAnsi="Times New Roman"/>
          <w:sz w:val="28"/>
          <w:szCs w:val="28"/>
          <w:lang w:val="uk-UA"/>
        </w:rPr>
        <w:t xml:space="preserve"> клітинах - слизові оболонки, епітелій, клітини ембріона. Цей ефект лежить в основі позитивної дії вітаміну в регуляції репродуктивної функції у чоловіків і жінок.</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Захищає вітамін А від окислення, що сприяє прояву рістстимулююч</w:t>
      </w:r>
      <w:r>
        <w:rPr>
          <w:rFonts w:ascii="Times New Roman" w:hAnsi="Times New Roman"/>
          <w:sz w:val="28"/>
          <w:szCs w:val="28"/>
          <w:lang w:val="uk-UA"/>
        </w:rPr>
        <w:t>ої</w:t>
      </w:r>
      <w:r w:rsidRPr="00C243A5">
        <w:rPr>
          <w:rFonts w:ascii="Times New Roman" w:hAnsi="Times New Roman"/>
          <w:sz w:val="28"/>
          <w:szCs w:val="28"/>
          <w:lang w:val="uk-UA"/>
        </w:rPr>
        <w:t xml:space="preserve"> активності вітаміну 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3. Захищає жирно кисло</w:t>
      </w:r>
      <w:r>
        <w:rPr>
          <w:rFonts w:ascii="Times New Roman" w:hAnsi="Times New Roman"/>
          <w:sz w:val="28"/>
          <w:szCs w:val="28"/>
          <w:lang w:val="uk-UA"/>
        </w:rPr>
        <w:t>тні</w:t>
      </w:r>
      <w:r w:rsidRPr="00C243A5">
        <w:rPr>
          <w:rFonts w:ascii="Times New Roman" w:hAnsi="Times New Roman"/>
          <w:sz w:val="28"/>
          <w:szCs w:val="28"/>
          <w:lang w:val="uk-UA"/>
        </w:rPr>
        <w:t xml:space="preserve"> залишк</w:t>
      </w:r>
      <w:r>
        <w:rPr>
          <w:rFonts w:ascii="Times New Roman" w:hAnsi="Times New Roman"/>
          <w:sz w:val="28"/>
          <w:szCs w:val="28"/>
          <w:lang w:val="uk-UA"/>
        </w:rPr>
        <w:t xml:space="preserve">и </w:t>
      </w:r>
      <w:r w:rsidRPr="00C243A5">
        <w:rPr>
          <w:rFonts w:ascii="Times New Roman" w:hAnsi="Times New Roman"/>
          <w:sz w:val="28"/>
          <w:szCs w:val="28"/>
          <w:lang w:val="uk-UA"/>
        </w:rPr>
        <w:t>мембранних фосфоліпідів і, отже, будь-які клітинні мембрани від переки</w:t>
      </w:r>
      <w:r>
        <w:rPr>
          <w:rFonts w:ascii="Times New Roman" w:hAnsi="Times New Roman"/>
          <w:sz w:val="28"/>
          <w:szCs w:val="28"/>
          <w:lang w:val="uk-UA"/>
        </w:rPr>
        <w:t>с</w:t>
      </w:r>
      <w:r w:rsidRPr="00C243A5">
        <w:rPr>
          <w:rFonts w:ascii="Times New Roman" w:hAnsi="Times New Roman"/>
          <w:sz w:val="28"/>
          <w:szCs w:val="28"/>
          <w:lang w:val="uk-UA"/>
        </w:rPr>
        <w:t>ного окислення.</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Крім харчової недостатності і порушення всмоктування жирів, причиною гіповітамінозу </w:t>
      </w:r>
      <w:r w:rsidRPr="0084565B">
        <w:rPr>
          <w:rFonts w:ascii="Times New Roman" w:hAnsi="Times New Roman"/>
          <w:b/>
          <w:sz w:val="28"/>
          <w:szCs w:val="28"/>
          <w:lang w:val="uk-UA"/>
        </w:rPr>
        <w:t>Е</w:t>
      </w:r>
      <w:r w:rsidRPr="00C243A5">
        <w:rPr>
          <w:rFonts w:ascii="Times New Roman" w:hAnsi="Times New Roman"/>
          <w:sz w:val="28"/>
          <w:szCs w:val="28"/>
          <w:lang w:val="uk-UA"/>
        </w:rPr>
        <w:t xml:space="preserve"> може бути недолік аскорбінової кислоти, що захищає токоферол від окислення.</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Знижена стійкість і гемоліз еритроцитів in vivo, анемія, збільшення проникності мембран, м'язова дистрофія. Слабкість.</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Біологічна роль деяких водорозчинних вітамінів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84565B">
        <w:rPr>
          <w:rFonts w:ascii="Times New Roman" w:hAnsi="Times New Roman"/>
          <w:b/>
          <w:sz w:val="28"/>
          <w:szCs w:val="28"/>
          <w:lang w:val="uk-UA"/>
        </w:rPr>
        <w:t>Вітамін В1</w:t>
      </w:r>
      <w:r w:rsidRPr="00C243A5">
        <w:rPr>
          <w:rFonts w:ascii="Times New Roman" w:hAnsi="Times New Roman"/>
          <w:sz w:val="28"/>
          <w:szCs w:val="28"/>
          <w:lang w:val="uk-UA"/>
        </w:rPr>
        <w:t xml:space="preserve"> (тіамін, антіневрітний)</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чорний хліб, злаки, горох, квасоля, м'ясо, дріжджі.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 Потреба: 2</w:t>
      </w:r>
      <w:r>
        <w:rPr>
          <w:rFonts w:ascii="Times New Roman" w:hAnsi="Times New Roman"/>
          <w:sz w:val="28"/>
          <w:szCs w:val="28"/>
          <w:lang w:val="uk-UA"/>
        </w:rPr>
        <w:t>,</w:t>
      </w:r>
      <w:r w:rsidRPr="00C243A5">
        <w:rPr>
          <w:rFonts w:ascii="Times New Roman" w:hAnsi="Times New Roman"/>
          <w:sz w:val="28"/>
          <w:szCs w:val="28"/>
          <w:lang w:val="uk-UA"/>
        </w:rPr>
        <w:t>0-3,0 мг</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Метаболізм</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Всмоктується в тонкому кишечнику у вигляді вільного тіаміну. Вітамін фосфорилюється безпосередньо в клітці-мішені.</w:t>
      </w:r>
    </w:p>
    <w:p w:rsidR="00AA74CE" w:rsidRPr="0084565B" w:rsidRDefault="00AA74CE" w:rsidP="00AA74CE">
      <w:pPr>
        <w:pStyle w:val="ab"/>
        <w:spacing w:after="0" w:line="360" w:lineRule="auto"/>
        <w:ind w:left="0"/>
        <w:jc w:val="both"/>
        <w:rPr>
          <w:rFonts w:ascii="Times New Roman" w:hAnsi="Times New Roman"/>
          <w:b/>
          <w:sz w:val="28"/>
          <w:szCs w:val="28"/>
          <w:lang w:val="uk-UA"/>
        </w:rPr>
      </w:pPr>
      <w:r w:rsidRPr="0084565B">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1.Вход</w:t>
      </w:r>
      <w:r>
        <w:rPr>
          <w:rFonts w:ascii="Times New Roman" w:hAnsi="Times New Roman"/>
          <w:sz w:val="28"/>
          <w:szCs w:val="28"/>
          <w:lang w:val="uk-UA"/>
        </w:rPr>
        <w:t xml:space="preserve">ить </w:t>
      </w:r>
      <w:r w:rsidRPr="00C243A5">
        <w:rPr>
          <w:rFonts w:ascii="Times New Roman" w:hAnsi="Times New Roman"/>
          <w:sz w:val="28"/>
          <w:szCs w:val="28"/>
          <w:lang w:val="uk-UA"/>
        </w:rPr>
        <w:t>до складу тіаміндифосфату (ТДФ), який є коферментом:</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а) ферменту транскетолази пентозофосфатного шляху в якому утворюється рибоза, необхідна для синтезу нуклеїнових кислот ДНК і РНК, і НАДФН, використовуваний в реакціях синтезу речовин;</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б) ферментів піруватдегідрогенази і</w:t>
      </w:r>
      <w:r>
        <w:rPr>
          <w:rFonts w:ascii="Times New Roman" w:hAnsi="Times New Roman"/>
          <w:sz w:val="28"/>
          <w:szCs w:val="28"/>
          <w:lang w:val="uk-UA"/>
        </w:rPr>
        <w:t xml:space="preserve"> </w:t>
      </w:r>
      <w:r w:rsidRPr="004A69F8">
        <w:rPr>
          <w:rFonts w:ascii="Times New Roman" w:hAnsi="Times New Roman"/>
          <w:b/>
          <w:sz w:val="28"/>
          <w:szCs w:val="28"/>
          <w:lang w:val="uk-UA"/>
        </w:rPr>
        <w:t>α</w:t>
      </w:r>
      <w:r w:rsidRPr="00C243A5">
        <w:rPr>
          <w:rFonts w:ascii="Times New Roman" w:hAnsi="Times New Roman"/>
          <w:sz w:val="28"/>
          <w:szCs w:val="28"/>
          <w:lang w:val="uk-UA"/>
        </w:rPr>
        <w:t>-кетоглутаратдегидрогенази, які беруть участь в енергетичному обміні.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2. Входить в нервовій тканині в сотав тіамінтрифосфату (ТТФ), бере участь у передачі нервового імпульсу.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3. Інші похідні вітаміну є інгібіторами моноаміноксидази, що сприяє пролонговано</w:t>
      </w:r>
      <w:r>
        <w:rPr>
          <w:rFonts w:ascii="Times New Roman" w:hAnsi="Times New Roman"/>
          <w:sz w:val="28"/>
          <w:szCs w:val="28"/>
          <w:lang w:val="uk-UA"/>
        </w:rPr>
        <w:t>ї</w:t>
      </w:r>
      <w:r w:rsidRPr="00C243A5">
        <w:rPr>
          <w:rFonts w:ascii="Times New Roman" w:hAnsi="Times New Roman"/>
          <w:sz w:val="28"/>
          <w:szCs w:val="28"/>
          <w:lang w:val="uk-UA"/>
        </w:rPr>
        <w:t xml:space="preserve"> дії катехоламінів в ЦНС.</w:t>
      </w:r>
    </w:p>
    <w:p w:rsidR="00AA74CE" w:rsidRPr="00D551EF" w:rsidRDefault="00AA74CE" w:rsidP="00AA74CE">
      <w:pPr>
        <w:pStyle w:val="ab"/>
        <w:spacing w:after="0" w:line="360" w:lineRule="auto"/>
        <w:ind w:left="0"/>
        <w:jc w:val="both"/>
        <w:rPr>
          <w:rFonts w:ascii="Times New Roman" w:hAnsi="Times New Roman"/>
          <w:b/>
          <w:sz w:val="28"/>
          <w:szCs w:val="28"/>
          <w:lang w:val="uk-UA"/>
        </w:rPr>
      </w:pPr>
      <w:r w:rsidRPr="00D551EF">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Причиною може служити нестача в їжі, а також надлишок алкоголь-вмісних напоїв або вуглеводних продуктів харчування, які підвищують потребу у вітаміні.</w:t>
      </w:r>
    </w:p>
    <w:p w:rsidR="00AA74CE" w:rsidRPr="00D551EF" w:rsidRDefault="00AA74CE" w:rsidP="00AA74CE">
      <w:pPr>
        <w:pStyle w:val="ab"/>
        <w:spacing w:after="0" w:line="360" w:lineRule="auto"/>
        <w:ind w:left="0"/>
        <w:jc w:val="both"/>
        <w:rPr>
          <w:rFonts w:ascii="Times New Roman" w:hAnsi="Times New Roman"/>
          <w:b/>
          <w:sz w:val="28"/>
          <w:szCs w:val="28"/>
          <w:lang w:val="uk-UA"/>
        </w:rPr>
      </w:pPr>
      <w:r w:rsidRPr="00D551EF">
        <w:rPr>
          <w:rFonts w:ascii="Times New Roman" w:hAnsi="Times New Roman"/>
          <w:b/>
          <w:sz w:val="28"/>
          <w:szCs w:val="28"/>
          <w:lang w:val="uk-UA"/>
        </w:rPr>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Хвороба «бери-бери» - порушення метаболізму травної, серцево-судинної та нервової систем через недоста</w:t>
      </w:r>
      <w:r>
        <w:rPr>
          <w:rFonts w:ascii="Times New Roman" w:hAnsi="Times New Roman"/>
          <w:sz w:val="28"/>
          <w:szCs w:val="28"/>
          <w:lang w:val="uk-UA"/>
        </w:rPr>
        <w:t xml:space="preserve">чу </w:t>
      </w:r>
      <w:r w:rsidRPr="00C243A5">
        <w:rPr>
          <w:rFonts w:ascii="Times New Roman" w:hAnsi="Times New Roman"/>
          <w:sz w:val="28"/>
          <w:szCs w:val="28"/>
          <w:lang w:val="uk-UA"/>
        </w:rPr>
        <w:t xml:space="preserve"> енергетичного та пластичного обміну.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З боку нервової тканини спостерігаються: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w:t>
      </w:r>
      <w:r w:rsidRPr="00C243A5">
        <w:rPr>
          <w:rFonts w:ascii="Times New Roman" w:hAnsi="Times New Roman"/>
          <w:sz w:val="28"/>
          <w:szCs w:val="28"/>
          <w:lang w:val="uk-UA"/>
        </w:rPr>
        <w:t>оліневрити,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е</w:t>
      </w:r>
      <w:r w:rsidRPr="00C243A5">
        <w:rPr>
          <w:rFonts w:ascii="Times New Roman" w:hAnsi="Times New Roman"/>
          <w:sz w:val="28"/>
          <w:szCs w:val="28"/>
          <w:lang w:val="uk-UA"/>
        </w:rPr>
        <w:t>нцефалопатія.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З боку серцево-судинної системи відзначається порушення серцевого ритму, болі в серці і підвищення його розмірів.</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У ШКТ порушується секреторна і моторна функція, виникає атонія кишечника і запори, зникає апетит, зменшується кислотність шлункового соку.</w:t>
      </w:r>
    </w:p>
    <w:p w:rsidR="00AA74CE" w:rsidRDefault="00AA74CE" w:rsidP="00AA74CE">
      <w:pPr>
        <w:pStyle w:val="ab"/>
        <w:spacing w:after="0" w:line="360" w:lineRule="auto"/>
        <w:ind w:left="0"/>
        <w:jc w:val="both"/>
        <w:rPr>
          <w:rFonts w:ascii="Times New Roman" w:hAnsi="Times New Roman"/>
          <w:sz w:val="28"/>
          <w:szCs w:val="28"/>
          <w:lang w:val="uk-UA"/>
        </w:rPr>
      </w:pPr>
      <w:r w:rsidRPr="00D551EF">
        <w:rPr>
          <w:rFonts w:ascii="Times New Roman" w:hAnsi="Times New Roman"/>
          <w:b/>
          <w:sz w:val="28"/>
          <w:szCs w:val="28"/>
          <w:lang w:val="uk-UA"/>
        </w:rPr>
        <w:t>Вітамін В2</w:t>
      </w:r>
      <w:r w:rsidRPr="00C243A5">
        <w:rPr>
          <w:rFonts w:ascii="Times New Roman" w:hAnsi="Times New Roman"/>
          <w:sz w:val="28"/>
          <w:szCs w:val="28"/>
          <w:lang w:val="uk-UA"/>
        </w:rPr>
        <w:t xml:space="preserve"> (рибофлавін</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м'ясні продукти, печінка, нирки, дріжджі. Також вітамін утворюється кишковими бактеріями.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w:t>
      </w:r>
      <w:r>
        <w:rPr>
          <w:rFonts w:ascii="Times New Roman" w:hAnsi="Times New Roman"/>
          <w:sz w:val="28"/>
          <w:szCs w:val="28"/>
          <w:lang w:val="uk-UA"/>
        </w:rPr>
        <w:t xml:space="preserve"> </w:t>
      </w:r>
      <w:r w:rsidRPr="00C243A5">
        <w:rPr>
          <w:rFonts w:ascii="Times New Roman" w:hAnsi="Times New Roman"/>
          <w:sz w:val="28"/>
          <w:szCs w:val="28"/>
          <w:lang w:val="uk-UA"/>
        </w:rPr>
        <w:t>.</w:t>
      </w:r>
      <w:r>
        <w:rPr>
          <w:rFonts w:ascii="Times New Roman" w:hAnsi="Times New Roman"/>
          <w:sz w:val="28"/>
          <w:szCs w:val="28"/>
          <w:lang w:val="uk-UA"/>
        </w:rPr>
        <w:t>по</w:t>
      </w:r>
      <w:r w:rsidRPr="00C243A5">
        <w:rPr>
          <w:rFonts w:ascii="Times New Roman" w:hAnsi="Times New Roman"/>
          <w:sz w:val="28"/>
          <w:szCs w:val="28"/>
          <w:lang w:val="uk-UA"/>
        </w:rPr>
        <w:t>треб</w:t>
      </w:r>
      <w:r>
        <w:rPr>
          <w:rFonts w:ascii="Times New Roman" w:hAnsi="Times New Roman"/>
          <w:sz w:val="28"/>
          <w:szCs w:val="28"/>
          <w:lang w:val="uk-UA"/>
        </w:rPr>
        <w:t>а</w:t>
      </w:r>
      <w:r w:rsidRPr="00C243A5">
        <w:rPr>
          <w:rFonts w:ascii="Times New Roman" w:hAnsi="Times New Roman"/>
          <w:sz w:val="28"/>
          <w:szCs w:val="28"/>
          <w:lang w:val="uk-UA"/>
        </w:rPr>
        <w:t>: 2,0-2,5 мг</w:t>
      </w:r>
    </w:p>
    <w:p w:rsidR="00AA74CE" w:rsidRPr="00D551EF" w:rsidRDefault="00AA74CE" w:rsidP="00AA74CE">
      <w:pPr>
        <w:pStyle w:val="ab"/>
        <w:spacing w:after="0" w:line="360" w:lineRule="auto"/>
        <w:ind w:left="0"/>
        <w:jc w:val="both"/>
        <w:rPr>
          <w:rFonts w:ascii="Times New Roman" w:hAnsi="Times New Roman"/>
          <w:b/>
          <w:sz w:val="28"/>
          <w:szCs w:val="28"/>
          <w:lang w:val="uk-UA"/>
        </w:rPr>
      </w:pPr>
      <w:r w:rsidRPr="00D551EF">
        <w:rPr>
          <w:rFonts w:ascii="Times New Roman" w:hAnsi="Times New Roman"/>
          <w:b/>
          <w:sz w:val="28"/>
          <w:szCs w:val="28"/>
          <w:lang w:val="uk-UA"/>
        </w:rPr>
        <w:t>Метаболізм</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У кишечнику рибофлавін звільняється з харчових ФМН і ФАД і дифундує в кров. У слизовій кишечника та інших тканин знову утворюється ФМН і ФАД.</w:t>
      </w:r>
    </w:p>
    <w:p w:rsidR="00AA74CE" w:rsidRPr="00FC5933" w:rsidRDefault="00AA74CE" w:rsidP="00AA74CE">
      <w:pPr>
        <w:pStyle w:val="ab"/>
        <w:spacing w:after="0" w:line="360" w:lineRule="auto"/>
        <w:ind w:left="0"/>
        <w:jc w:val="both"/>
        <w:rPr>
          <w:rFonts w:ascii="Times New Roman" w:hAnsi="Times New Roman"/>
          <w:b/>
          <w:sz w:val="28"/>
          <w:szCs w:val="28"/>
          <w:lang w:val="uk-UA"/>
        </w:rPr>
      </w:pPr>
      <w:r w:rsidRPr="00FC5933">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Кофермент оксидоредуктаз - забезпечує перенесення двох атомів водню в окисно-відновних реакціях.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Вітамін містять:</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1. Дегідрогенази енергетичного обміну - піруватдегідрогеназа (окислення ПВК), </w:t>
      </w:r>
      <w:r w:rsidRPr="00166919">
        <w:rPr>
          <w:rFonts w:ascii="Times New Roman" w:hAnsi="Times New Roman"/>
          <w:b/>
          <w:sz w:val="28"/>
          <w:szCs w:val="28"/>
          <w:lang w:val="uk-UA"/>
        </w:rPr>
        <w:t>α</w:t>
      </w:r>
      <w:r w:rsidRPr="00C243A5">
        <w:rPr>
          <w:rFonts w:ascii="Times New Roman" w:hAnsi="Times New Roman"/>
          <w:sz w:val="28"/>
          <w:szCs w:val="28"/>
          <w:lang w:val="uk-UA"/>
        </w:rPr>
        <w:t xml:space="preserve">-кетоглутаратдегидрогенази і сукцинатдегідрогеназа (ЦТК), </w:t>
      </w:r>
      <w:r w:rsidRPr="00166919">
        <w:rPr>
          <w:rFonts w:ascii="Times New Roman" w:hAnsi="Times New Roman"/>
          <w:b/>
          <w:sz w:val="28"/>
          <w:szCs w:val="28"/>
          <w:lang w:val="uk-UA"/>
        </w:rPr>
        <w:t>ацил-КоА</w:t>
      </w:r>
      <w:r w:rsidRPr="00C243A5">
        <w:rPr>
          <w:rFonts w:ascii="Times New Roman" w:hAnsi="Times New Roman"/>
          <w:sz w:val="28"/>
          <w:szCs w:val="28"/>
          <w:lang w:val="uk-UA"/>
        </w:rPr>
        <w:t xml:space="preserve">-дегидрогеназа (окислення жирних кислот), мітохондріальна </w:t>
      </w:r>
      <w:r w:rsidRPr="00166919">
        <w:rPr>
          <w:rFonts w:ascii="Times New Roman" w:hAnsi="Times New Roman"/>
          <w:b/>
          <w:sz w:val="28"/>
          <w:szCs w:val="28"/>
          <w:lang w:val="uk-UA"/>
        </w:rPr>
        <w:t>α-</w:t>
      </w:r>
      <w:r w:rsidRPr="00C243A5">
        <w:rPr>
          <w:rFonts w:ascii="Times New Roman" w:hAnsi="Times New Roman"/>
          <w:sz w:val="28"/>
          <w:szCs w:val="28"/>
          <w:lang w:val="uk-UA"/>
        </w:rPr>
        <w:t>гліцеролфосфатдегідрогеназа (човникова система);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Оксидази, окислюють субстрати за участю молекулярного кисню (пряме окислювальне дезамінування амінокислот).</w:t>
      </w:r>
    </w:p>
    <w:p w:rsidR="00AA74CE" w:rsidRPr="00166919" w:rsidRDefault="00AA74CE" w:rsidP="00AA74CE">
      <w:pPr>
        <w:pStyle w:val="ab"/>
        <w:spacing w:after="0" w:line="360" w:lineRule="auto"/>
        <w:ind w:left="0"/>
        <w:jc w:val="both"/>
        <w:rPr>
          <w:rFonts w:ascii="Times New Roman" w:hAnsi="Times New Roman"/>
          <w:b/>
          <w:sz w:val="28"/>
          <w:szCs w:val="28"/>
          <w:lang w:val="uk-UA"/>
        </w:rPr>
      </w:pPr>
      <w:r w:rsidRPr="00166919">
        <w:rPr>
          <w:rFonts w:ascii="Times New Roman" w:hAnsi="Times New Roman"/>
          <w:b/>
          <w:sz w:val="28"/>
          <w:szCs w:val="28"/>
          <w:lang w:val="uk-UA"/>
        </w:rPr>
        <w:t>Гіповітамінози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Причина: харчова недостатність, зберігання харчових продуктів на світлі, алкоголізм і порушення ШКТ.</w:t>
      </w:r>
    </w:p>
    <w:p w:rsidR="00AA74CE" w:rsidRPr="00166919" w:rsidRDefault="00AA74CE" w:rsidP="00AA74CE">
      <w:pPr>
        <w:pStyle w:val="ab"/>
        <w:spacing w:after="0" w:line="360" w:lineRule="auto"/>
        <w:ind w:left="0"/>
        <w:jc w:val="both"/>
        <w:rPr>
          <w:rFonts w:ascii="Times New Roman" w:hAnsi="Times New Roman"/>
          <w:b/>
          <w:sz w:val="28"/>
          <w:szCs w:val="28"/>
          <w:lang w:val="uk-UA"/>
        </w:rPr>
      </w:pPr>
      <w:r w:rsidRPr="00166919">
        <w:rPr>
          <w:rFonts w:ascii="Times New Roman" w:hAnsi="Times New Roman"/>
          <w:b/>
          <w:sz w:val="28"/>
          <w:szCs w:val="28"/>
          <w:lang w:val="uk-UA"/>
        </w:rPr>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У першу чергу страждають високоаеробн</w:t>
      </w:r>
      <w:r>
        <w:rPr>
          <w:rFonts w:ascii="Times New Roman" w:hAnsi="Times New Roman"/>
          <w:sz w:val="28"/>
          <w:szCs w:val="28"/>
          <w:lang w:val="uk-UA"/>
        </w:rPr>
        <w:t>і</w:t>
      </w:r>
      <w:r w:rsidRPr="00C243A5">
        <w:rPr>
          <w:rFonts w:ascii="Times New Roman" w:hAnsi="Times New Roman"/>
          <w:sz w:val="28"/>
          <w:szCs w:val="28"/>
          <w:lang w:val="uk-UA"/>
        </w:rPr>
        <w:t xml:space="preserve"> тканини - епітелій шкіри і слизових. Проявляється як сухість ротової порожнини, губ і рогівки.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166919">
        <w:rPr>
          <w:rFonts w:ascii="Times New Roman" w:hAnsi="Times New Roman"/>
          <w:b/>
          <w:sz w:val="28"/>
          <w:szCs w:val="28"/>
          <w:lang w:val="uk-UA"/>
        </w:rPr>
        <w:t xml:space="preserve">Вітамін </w:t>
      </w:r>
      <w:r>
        <w:rPr>
          <w:rFonts w:ascii="Times New Roman" w:hAnsi="Times New Roman"/>
          <w:b/>
          <w:sz w:val="28"/>
          <w:szCs w:val="28"/>
          <w:lang w:val="uk-UA"/>
        </w:rPr>
        <w:t>РР</w:t>
      </w:r>
      <w:r w:rsidRPr="00C243A5">
        <w:rPr>
          <w:rFonts w:ascii="Times New Roman" w:hAnsi="Times New Roman"/>
          <w:sz w:val="28"/>
          <w:szCs w:val="28"/>
          <w:lang w:val="uk-UA"/>
        </w:rPr>
        <w:t xml:space="preserve"> (</w:t>
      </w:r>
      <w:r>
        <w:rPr>
          <w:rFonts w:ascii="Times New Roman" w:hAnsi="Times New Roman"/>
          <w:sz w:val="28"/>
          <w:szCs w:val="28"/>
          <w:lang w:val="uk-UA"/>
        </w:rPr>
        <w:t>В</w:t>
      </w:r>
      <w:r>
        <w:rPr>
          <w:rFonts w:ascii="Times New Roman" w:hAnsi="Times New Roman"/>
          <w:sz w:val="28"/>
          <w:szCs w:val="28"/>
          <w:vertAlign w:val="subscript"/>
          <w:lang w:val="uk-UA"/>
        </w:rPr>
        <w:t>5;</w:t>
      </w:r>
      <w:r>
        <w:rPr>
          <w:rFonts w:ascii="Times New Roman" w:hAnsi="Times New Roman"/>
          <w:sz w:val="28"/>
          <w:szCs w:val="28"/>
          <w:lang w:val="uk-UA"/>
        </w:rPr>
        <w:t xml:space="preserve"> ніацин;</w:t>
      </w:r>
      <w:r w:rsidRPr="00C243A5">
        <w:rPr>
          <w:rFonts w:ascii="Times New Roman" w:hAnsi="Times New Roman"/>
          <w:sz w:val="28"/>
          <w:szCs w:val="28"/>
          <w:lang w:val="uk-UA"/>
        </w:rPr>
        <w:t xml:space="preserve"> ан</w:t>
      </w:r>
      <w:r>
        <w:rPr>
          <w:rFonts w:ascii="Times New Roman" w:hAnsi="Times New Roman"/>
          <w:sz w:val="28"/>
          <w:szCs w:val="28"/>
          <w:lang w:val="uk-UA"/>
        </w:rPr>
        <w:t>т</w:t>
      </w:r>
      <w:r w:rsidRPr="00C243A5">
        <w:rPr>
          <w:rFonts w:ascii="Times New Roman" w:hAnsi="Times New Roman"/>
          <w:sz w:val="28"/>
          <w:szCs w:val="28"/>
          <w:lang w:val="uk-UA"/>
        </w:rPr>
        <w:t>іпелагр</w:t>
      </w:r>
      <w:r>
        <w:rPr>
          <w:rFonts w:ascii="Times New Roman" w:hAnsi="Times New Roman"/>
          <w:sz w:val="28"/>
          <w:szCs w:val="28"/>
          <w:lang w:val="uk-UA"/>
        </w:rPr>
        <w:t>и</w:t>
      </w:r>
      <w:r w:rsidRPr="00C243A5">
        <w:rPr>
          <w:rFonts w:ascii="Times New Roman" w:hAnsi="Times New Roman"/>
          <w:sz w:val="28"/>
          <w:szCs w:val="28"/>
          <w:lang w:val="uk-UA"/>
        </w:rPr>
        <w:t>ч</w:t>
      </w:r>
      <w:r>
        <w:rPr>
          <w:rFonts w:ascii="Times New Roman" w:hAnsi="Times New Roman"/>
          <w:sz w:val="28"/>
          <w:szCs w:val="28"/>
          <w:lang w:val="uk-UA"/>
        </w:rPr>
        <w:t>н</w:t>
      </w:r>
      <w:r w:rsidRPr="00C243A5">
        <w:rPr>
          <w:rFonts w:ascii="Times New Roman" w:hAnsi="Times New Roman"/>
          <w:sz w:val="28"/>
          <w:szCs w:val="28"/>
          <w:lang w:val="uk-UA"/>
        </w:rPr>
        <w:t>й</w:t>
      </w:r>
      <w:r>
        <w:rPr>
          <w:rFonts w:ascii="Times New Roman" w:hAnsi="Times New Roman"/>
          <w:sz w:val="28"/>
          <w:szCs w:val="28"/>
          <w:lang w:val="uk-UA"/>
        </w:rPr>
        <w:t xml:space="preserve"> вітамін</w:t>
      </w:r>
      <w:r w:rsidRPr="00C243A5">
        <w:rPr>
          <w:rFonts w:ascii="Times New Roman" w:hAnsi="Times New Roman"/>
          <w:sz w:val="28"/>
          <w:szCs w:val="28"/>
          <w:lang w:val="uk-UA"/>
        </w:rPr>
        <w:t>)</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печінка, м'ясо, риба, бобові, гречка, чорний хліб. Синтезується в організмі з триптофану.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 Потреба: 15-25 мг</w:t>
      </w:r>
    </w:p>
    <w:p w:rsidR="00AA74CE" w:rsidRPr="00FC0671"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Існує у вигляді нікотинової кислоти або нікотинаміду. Його коферментними </w:t>
      </w:r>
      <w:r w:rsidRPr="00FC0671">
        <w:rPr>
          <w:rFonts w:ascii="Times New Roman" w:hAnsi="Times New Roman"/>
          <w:sz w:val="28"/>
          <w:szCs w:val="28"/>
          <w:lang w:val="uk-UA"/>
        </w:rPr>
        <w:t>формами є НАД і НАДФ.</w:t>
      </w:r>
    </w:p>
    <w:p w:rsidR="00AA74CE" w:rsidRPr="00FC0671" w:rsidRDefault="00AA74CE" w:rsidP="00AA74CE">
      <w:pPr>
        <w:pStyle w:val="ab"/>
        <w:spacing w:after="0" w:line="360" w:lineRule="auto"/>
        <w:ind w:left="0"/>
        <w:jc w:val="both"/>
        <w:rPr>
          <w:rFonts w:ascii="Times New Roman" w:hAnsi="Times New Roman"/>
          <w:b/>
          <w:sz w:val="28"/>
          <w:szCs w:val="28"/>
          <w:lang w:val="uk-UA"/>
        </w:rPr>
      </w:pPr>
      <w:r w:rsidRPr="00FC0671">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Перенесення гідрид-іонів (атом водню і електрон) в окисно-відновних реакціях.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Завдяки перенесенню гідрид-іона вітамін забезпечу</w:t>
      </w:r>
      <w:r>
        <w:rPr>
          <w:rFonts w:ascii="Times New Roman" w:hAnsi="Times New Roman"/>
          <w:sz w:val="28"/>
          <w:szCs w:val="28"/>
          <w:lang w:val="uk-UA"/>
        </w:rPr>
        <w:t>є</w:t>
      </w:r>
      <w:r w:rsidRPr="00C243A5">
        <w:rPr>
          <w:rFonts w:ascii="Times New Roman" w:hAnsi="Times New Roman"/>
          <w:sz w:val="28"/>
          <w:szCs w:val="28"/>
          <w:lang w:val="uk-UA"/>
        </w:rPr>
        <w:t xml:space="preserve"> наступні завдання: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1. Метаболізм білків, жирів і вуглеводів. </w:t>
      </w:r>
      <w:r>
        <w:rPr>
          <w:rFonts w:ascii="Times New Roman" w:hAnsi="Times New Roman"/>
          <w:sz w:val="28"/>
          <w:szCs w:val="28"/>
          <w:lang w:val="uk-UA"/>
        </w:rPr>
        <w:t>Оскільки</w:t>
      </w:r>
      <w:r w:rsidRPr="00C243A5">
        <w:rPr>
          <w:rFonts w:ascii="Times New Roman" w:hAnsi="Times New Roman"/>
          <w:sz w:val="28"/>
          <w:szCs w:val="28"/>
          <w:lang w:val="uk-UA"/>
        </w:rPr>
        <w:t xml:space="preserve"> НАД і НАДФ служать коферментами більшості дегідрогеназ, то вони беруть участь в реакціях: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w:t>
      </w:r>
      <w:r w:rsidRPr="00C243A5">
        <w:rPr>
          <w:rFonts w:ascii="Times New Roman" w:hAnsi="Times New Roman"/>
          <w:sz w:val="28"/>
          <w:szCs w:val="28"/>
          <w:lang w:val="uk-UA"/>
        </w:rPr>
        <w:t>ри синтезі і окисленні жирних кислот</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w:t>
      </w:r>
      <w:r w:rsidRPr="00C243A5">
        <w:rPr>
          <w:rFonts w:ascii="Times New Roman" w:hAnsi="Times New Roman"/>
          <w:sz w:val="28"/>
          <w:szCs w:val="28"/>
          <w:lang w:val="uk-UA"/>
        </w:rPr>
        <w:t>ри синтезі холестерину</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о</w:t>
      </w:r>
      <w:r w:rsidRPr="00C243A5">
        <w:rPr>
          <w:rFonts w:ascii="Times New Roman" w:hAnsi="Times New Roman"/>
          <w:sz w:val="28"/>
          <w:szCs w:val="28"/>
          <w:lang w:val="uk-UA"/>
        </w:rPr>
        <w:t xml:space="preserve">бміну глутамінової кислоти та ін. </w:t>
      </w:r>
      <w:r>
        <w:rPr>
          <w:rFonts w:ascii="Times New Roman" w:hAnsi="Times New Roman"/>
          <w:sz w:val="28"/>
          <w:szCs w:val="28"/>
          <w:lang w:val="uk-UA"/>
        </w:rPr>
        <w:t>а</w:t>
      </w:r>
      <w:r w:rsidRPr="00C243A5">
        <w:rPr>
          <w:rFonts w:ascii="Times New Roman" w:hAnsi="Times New Roman"/>
          <w:sz w:val="28"/>
          <w:szCs w:val="28"/>
          <w:lang w:val="uk-UA"/>
        </w:rPr>
        <w:t>мінокислот</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обміну вуглеводів( ПФШ, гліколіз);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о</w:t>
      </w:r>
      <w:r w:rsidRPr="00C243A5">
        <w:rPr>
          <w:rFonts w:ascii="Times New Roman" w:hAnsi="Times New Roman"/>
          <w:sz w:val="28"/>
          <w:szCs w:val="28"/>
          <w:lang w:val="uk-UA"/>
        </w:rPr>
        <w:t>кислювального декарбоксилювання ПВК</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 цикла Кребса.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НАД виконує регуляторну функцію, оскільки є інгібітором деяких реакцій окиснення, наприклад в ЦТК.</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3. Захист від вільних радикалів - НАДФН є необхідним компонентом антиоксидантної системи клітини</w:t>
      </w:r>
    </w:p>
    <w:p w:rsidR="00AA74CE" w:rsidRPr="00FC0671" w:rsidRDefault="00AA74CE" w:rsidP="00AA74CE">
      <w:pPr>
        <w:pStyle w:val="ab"/>
        <w:spacing w:after="0" w:line="360" w:lineRule="auto"/>
        <w:ind w:left="0"/>
        <w:jc w:val="both"/>
        <w:rPr>
          <w:rFonts w:ascii="Times New Roman" w:hAnsi="Times New Roman"/>
          <w:b/>
          <w:sz w:val="28"/>
          <w:szCs w:val="28"/>
          <w:lang w:val="uk-UA"/>
        </w:rPr>
      </w:pPr>
      <w:r w:rsidRPr="00FC0671">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Причина: харчова недостатність ніацину і триптофану. Синдром Хартнупа.</w:t>
      </w:r>
    </w:p>
    <w:p w:rsidR="00AA74CE" w:rsidRPr="00FC0671" w:rsidRDefault="00AA74CE" w:rsidP="00AA74CE">
      <w:pPr>
        <w:pStyle w:val="ab"/>
        <w:spacing w:after="0" w:line="360" w:lineRule="auto"/>
        <w:ind w:left="0"/>
        <w:jc w:val="both"/>
        <w:rPr>
          <w:rFonts w:ascii="Times New Roman" w:hAnsi="Times New Roman"/>
          <w:b/>
          <w:sz w:val="28"/>
          <w:szCs w:val="28"/>
          <w:lang w:val="uk-UA"/>
        </w:rPr>
      </w:pPr>
      <w:r w:rsidRPr="00FC0671">
        <w:rPr>
          <w:rFonts w:ascii="Times New Roman" w:hAnsi="Times New Roman"/>
          <w:b/>
          <w:sz w:val="28"/>
          <w:szCs w:val="28"/>
          <w:lang w:val="uk-UA"/>
        </w:rPr>
        <w:t>Клінічна картина</w:t>
      </w:r>
    </w:p>
    <w:p w:rsidR="00AA74CE"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Дерматит, специфічний для цього гіповітамінозу, отримав назву «пелагри» (шершава </w:t>
      </w:r>
      <w:r w:rsidRPr="00C243A5">
        <w:rPr>
          <w:rFonts w:ascii="Times New Roman" w:hAnsi="Times New Roman"/>
          <w:sz w:val="28"/>
          <w:szCs w:val="28"/>
          <w:lang w:val="uk-UA"/>
        </w:rPr>
        <w:t xml:space="preserve"> шкіра). Проявляється як синдром 3-х </w:t>
      </w:r>
      <w:r w:rsidRPr="00FE6F3F">
        <w:rPr>
          <w:rFonts w:ascii="Times New Roman" w:hAnsi="Times New Roman"/>
          <w:b/>
          <w:sz w:val="28"/>
          <w:szCs w:val="28"/>
          <w:lang w:val="uk-UA"/>
        </w:rPr>
        <w:t>Д</w:t>
      </w:r>
      <w:r w:rsidRPr="00C243A5">
        <w:rPr>
          <w:rFonts w:ascii="Times New Roman" w:hAnsi="Times New Roman"/>
          <w:sz w:val="28"/>
          <w:szCs w:val="28"/>
          <w:lang w:val="uk-UA"/>
        </w:rPr>
        <w:t>: дерматит, діарея, деменція</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Лікарські форми: нікотинамід і нікотинова кислота.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4A7CDE">
        <w:rPr>
          <w:rFonts w:ascii="Times New Roman" w:hAnsi="Times New Roman"/>
          <w:b/>
          <w:sz w:val="28"/>
          <w:szCs w:val="28"/>
          <w:lang w:val="uk-UA"/>
        </w:rPr>
        <w:t>Вітамін В</w:t>
      </w:r>
      <w:r w:rsidRPr="004A7CDE">
        <w:rPr>
          <w:rFonts w:ascii="Times New Roman" w:hAnsi="Times New Roman"/>
          <w:b/>
          <w:sz w:val="28"/>
          <w:szCs w:val="28"/>
          <w:vertAlign w:val="subscript"/>
          <w:lang w:val="uk-UA"/>
        </w:rPr>
        <w:t>3</w:t>
      </w:r>
      <w:r w:rsidRPr="00C243A5">
        <w:rPr>
          <w:rFonts w:ascii="Times New Roman" w:hAnsi="Times New Roman"/>
          <w:sz w:val="28"/>
          <w:szCs w:val="28"/>
          <w:lang w:val="uk-UA"/>
        </w:rPr>
        <w:t xml:space="preserve"> (пантотенова кислота)</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будь-які харчові продукти, особливо бобові, дріжджі, тваринні продукти.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 Потреба: 10-15 мг</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Коферментними формами вітаміну є КоА і 4-фосфопантетеін.</w:t>
      </w:r>
    </w:p>
    <w:p w:rsidR="00AA74CE" w:rsidRPr="004A7CDE" w:rsidRDefault="00AA74CE" w:rsidP="00AA74CE">
      <w:pPr>
        <w:pStyle w:val="ab"/>
        <w:spacing w:after="0" w:line="360" w:lineRule="auto"/>
        <w:ind w:left="0"/>
        <w:jc w:val="both"/>
        <w:rPr>
          <w:rFonts w:ascii="Times New Roman" w:hAnsi="Times New Roman"/>
          <w:b/>
          <w:sz w:val="28"/>
          <w:szCs w:val="28"/>
          <w:lang w:val="uk-UA"/>
        </w:rPr>
      </w:pPr>
      <w:r w:rsidRPr="004A7CDE">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Коферментна</w:t>
      </w:r>
      <w:r w:rsidRPr="00C243A5">
        <w:rPr>
          <w:rFonts w:ascii="Times New Roman" w:hAnsi="Times New Roman"/>
          <w:sz w:val="28"/>
          <w:szCs w:val="28"/>
          <w:lang w:val="uk-UA"/>
        </w:rPr>
        <w:t xml:space="preserve"> форма вітаміну КоА не пов'язана з яким-небудь ферментом міцно, він переміщається між різними ферментами, забезпечуючи перенесення ацильних (у тому числі і ацетилових) груп:</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w:t>
      </w:r>
      <w:r w:rsidRPr="00C243A5">
        <w:rPr>
          <w:rFonts w:ascii="Times New Roman" w:hAnsi="Times New Roman"/>
          <w:sz w:val="28"/>
          <w:szCs w:val="28"/>
          <w:lang w:val="uk-UA"/>
        </w:rPr>
        <w:t xml:space="preserve"> В реакціях енергетичного окислення глюкози і радикалів амінокислот, наприклад у роботі ферментів піруватдегідрогенази,</w:t>
      </w:r>
      <w:r>
        <w:rPr>
          <w:rFonts w:ascii="Times New Roman" w:hAnsi="Times New Roman"/>
          <w:sz w:val="28"/>
          <w:szCs w:val="28"/>
          <w:lang w:val="uk-UA"/>
        </w:rPr>
        <w:t xml:space="preserve"> </w:t>
      </w:r>
      <w:r w:rsidRPr="006072B2">
        <w:rPr>
          <w:rFonts w:ascii="Times New Roman" w:hAnsi="Times New Roman"/>
          <w:b/>
          <w:sz w:val="28"/>
          <w:szCs w:val="28"/>
          <w:lang w:val="uk-UA"/>
        </w:rPr>
        <w:t>α</w:t>
      </w:r>
      <w:r w:rsidRPr="00C243A5">
        <w:rPr>
          <w:rFonts w:ascii="Times New Roman" w:hAnsi="Times New Roman"/>
          <w:sz w:val="28"/>
          <w:szCs w:val="28"/>
          <w:lang w:val="uk-UA"/>
        </w:rPr>
        <w:t xml:space="preserve">-кетоглутаратдегидрогенази, </w:t>
      </w:r>
      <w:r>
        <w:rPr>
          <w:rFonts w:ascii="Times New Roman" w:hAnsi="Times New Roman"/>
          <w:sz w:val="28"/>
          <w:szCs w:val="28"/>
          <w:lang w:val="uk-UA"/>
        </w:rPr>
        <w:t xml:space="preserve"> в ЦТК.</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w:t>
      </w:r>
      <w:r w:rsidRPr="00C243A5">
        <w:rPr>
          <w:rFonts w:ascii="Times New Roman" w:hAnsi="Times New Roman"/>
          <w:sz w:val="28"/>
          <w:szCs w:val="28"/>
          <w:lang w:val="uk-UA"/>
        </w:rPr>
        <w:t xml:space="preserve"> Як переносник ацильних груп при окисленні жирних кислот і в</w:t>
      </w:r>
      <w:r>
        <w:rPr>
          <w:rFonts w:ascii="Times New Roman" w:hAnsi="Times New Roman"/>
          <w:sz w:val="28"/>
          <w:szCs w:val="28"/>
          <w:lang w:val="uk-UA"/>
        </w:rPr>
        <w:t xml:space="preserve"> реакціях синтезу жирних кислот.</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3.</w:t>
      </w:r>
      <w:r w:rsidRPr="00C243A5">
        <w:rPr>
          <w:rFonts w:ascii="Times New Roman" w:hAnsi="Times New Roman"/>
          <w:sz w:val="28"/>
          <w:szCs w:val="28"/>
          <w:lang w:val="uk-UA"/>
        </w:rPr>
        <w:t xml:space="preserve"> В реакціях синтезу ацетилхоліну і глікозаміногліканів, </w:t>
      </w:r>
      <w:r>
        <w:rPr>
          <w:rFonts w:ascii="Times New Roman" w:hAnsi="Times New Roman"/>
          <w:sz w:val="28"/>
          <w:szCs w:val="28"/>
          <w:lang w:val="uk-UA"/>
        </w:rPr>
        <w:t xml:space="preserve">утворенні </w:t>
      </w:r>
      <w:r w:rsidRPr="00C243A5">
        <w:rPr>
          <w:rFonts w:ascii="Times New Roman" w:hAnsi="Times New Roman"/>
          <w:sz w:val="28"/>
          <w:szCs w:val="28"/>
          <w:lang w:val="uk-UA"/>
        </w:rPr>
        <w:t>г</w:t>
      </w:r>
      <w:r>
        <w:rPr>
          <w:rFonts w:ascii="Times New Roman" w:hAnsi="Times New Roman"/>
          <w:sz w:val="28"/>
          <w:szCs w:val="28"/>
          <w:lang w:val="uk-UA"/>
        </w:rPr>
        <w:t>і</w:t>
      </w:r>
      <w:r w:rsidRPr="00C243A5">
        <w:rPr>
          <w:rFonts w:ascii="Times New Roman" w:hAnsi="Times New Roman"/>
          <w:sz w:val="28"/>
          <w:szCs w:val="28"/>
          <w:lang w:val="uk-UA"/>
        </w:rPr>
        <w:t>пурово</w:t>
      </w:r>
      <w:r>
        <w:rPr>
          <w:rFonts w:ascii="Times New Roman" w:hAnsi="Times New Roman"/>
          <w:sz w:val="28"/>
          <w:szCs w:val="28"/>
          <w:lang w:val="uk-UA"/>
        </w:rPr>
        <w:t>ї</w:t>
      </w:r>
      <w:r w:rsidRPr="00C243A5">
        <w:rPr>
          <w:rFonts w:ascii="Times New Roman" w:hAnsi="Times New Roman"/>
          <w:sz w:val="28"/>
          <w:szCs w:val="28"/>
          <w:lang w:val="uk-UA"/>
        </w:rPr>
        <w:t xml:space="preserve"> кислоти і жовчних кислот.</w:t>
      </w:r>
    </w:p>
    <w:p w:rsidR="00AA74CE" w:rsidRPr="006072B2" w:rsidRDefault="00AA74CE" w:rsidP="00AA74CE">
      <w:pPr>
        <w:pStyle w:val="ab"/>
        <w:spacing w:after="0" w:line="360" w:lineRule="auto"/>
        <w:ind w:left="0"/>
        <w:jc w:val="both"/>
        <w:rPr>
          <w:rFonts w:ascii="Times New Roman" w:hAnsi="Times New Roman"/>
          <w:b/>
          <w:sz w:val="28"/>
          <w:szCs w:val="28"/>
          <w:lang w:val="uk-UA"/>
        </w:rPr>
      </w:pPr>
      <w:r w:rsidRPr="006072B2">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Причина: харчова недостатність</w:t>
      </w:r>
    </w:p>
    <w:p w:rsidR="00AA74CE" w:rsidRPr="006072B2" w:rsidRDefault="00AA74CE" w:rsidP="00AA74CE">
      <w:pPr>
        <w:pStyle w:val="ab"/>
        <w:spacing w:after="0" w:line="360" w:lineRule="auto"/>
        <w:ind w:left="0"/>
        <w:jc w:val="both"/>
        <w:rPr>
          <w:rFonts w:ascii="Times New Roman" w:hAnsi="Times New Roman"/>
          <w:b/>
          <w:sz w:val="28"/>
          <w:szCs w:val="28"/>
          <w:lang w:val="uk-UA"/>
        </w:rPr>
      </w:pPr>
      <w:r w:rsidRPr="006072B2">
        <w:rPr>
          <w:rFonts w:ascii="Times New Roman" w:hAnsi="Times New Roman"/>
          <w:b/>
          <w:sz w:val="28"/>
          <w:szCs w:val="28"/>
          <w:lang w:val="uk-UA"/>
        </w:rPr>
        <w:lastRenderedPageBreak/>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Виявляється у вигляді педіолалгіі (ерітромелалгі</w:t>
      </w:r>
      <w:r>
        <w:rPr>
          <w:rFonts w:ascii="Times New Roman" w:hAnsi="Times New Roman"/>
          <w:sz w:val="28"/>
          <w:szCs w:val="28"/>
          <w:lang w:val="uk-UA"/>
        </w:rPr>
        <w:t>ї</w:t>
      </w:r>
      <w:r w:rsidRPr="00C243A5">
        <w:rPr>
          <w:rFonts w:ascii="Times New Roman" w:hAnsi="Times New Roman"/>
          <w:sz w:val="28"/>
          <w:szCs w:val="28"/>
          <w:lang w:val="uk-UA"/>
        </w:rPr>
        <w:t>) - поразка малих артерій дистальних відділів нижніх кінцівок, симптомом є печіння в стопах.</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6072B2">
        <w:rPr>
          <w:rFonts w:ascii="Times New Roman" w:hAnsi="Times New Roman"/>
          <w:b/>
          <w:sz w:val="28"/>
          <w:szCs w:val="28"/>
          <w:lang w:val="uk-UA"/>
        </w:rPr>
        <w:t>Вітамін В6</w:t>
      </w:r>
      <w:r w:rsidRPr="00C243A5">
        <w:rPr>
          <w:rFonts w:ascii="Times New Roman" w:hAnsi="Times New Roman"/>
          <w:sz w:val="28"/>
          <w:szCs w:val="28"/>
          <w:lang w:val="uk-UA"/>
        </w:rPr>
        <w:t xml:space="preserve"> (піридоксин</w:t>
      </w:r>
      <w:r>
        <w:rPr>
          <w:rFonts w:ascii="Times New Roman" w:hAnsi="Times New Roman"/>
          <w:sz w:val="28"/>
          <w:szCs w:val="28"/>
          <w:lang w:val="uk-UA"/>
        </w:rPr>
        <w:t>;</w:t>
      </w:r>
      <w:r w:rsidRPr="00C243A5">
        <w:rPr>
          <w:rFonts w:ascii="Times New Roman" w:hAnsi="Times New Roman"/>
          <w:sz w:val="28"/>
          <w:szCs w:val="28"/>
          <w:lang w:val="uk-UA"/>
        </w:rPr>
        <w:t xml:space="preserve"> ант</w:t>
      </w:r>
      <w:r>
        <w:rPr>
          <w:rFonts w:ascii="Times New Roman" w:hAnsi="Times New Roman"/>
          <w:sz w:val="28"/>
          <w:szCs w:val="28"/>
          <w:lang w:val="uk-UA"/>
        </w:rPr>
        <w:t>и</w:t>
      </w:r>
      <w:r w:rsidRPr="00C243A5">
        <w:rPr>
          <w:rFonts w:ascii="Times New Roman" w:hAnsi="Times New Roman"/>
          <w:sz w:val="28"/>
          <w:szCs w:val="28"/>
          <w:lang w:val="uk-UA"/>
        </w:rPr>
        <w:t>дермат</w:t>
      </w:r>
      <w:r>
        <w:rPr>
          <w:rFonts w:ascii="Times New Roman" w:hAnsi="Times New Roman"/>
          <w:sz w:val="28"/>
          <w:szCs w:val="28"/>
          <w:lang w:val="uk-UA"/>
        </w:rPr>
        <w:t>и</w:t>
      </w:r>
      <w:r w:rsidRPr="00C243A5">
        <w:rPr>
          <w:rFonts w:ascii="Times New Roman" w:hAnsi="Times New Roman"/>
          <w:sz w:val="28"/>
          <w:szCs w:val="28"/>
          <w:lang w:val="uk-UA"/>
        </w:rPr>
        <w:t>тний</w:t>
      </w:r>
      <w:r>
        <w:rPr>
          <w:rFonts w:ascii="Times New Roman" w:hAnsi="Times New Roman"/>
          <w:sz w:val="28"/>
          <w:szCs w:val="28"/>
          <w:lang w:val="uk-UA"/>
        </w:rPr>
        <w:t xml:space="preserve"> вітамін</w:t>
      </w:r>
      <w:r w:rsidRPr="00C243A5">
        <w:rPr>
          <w:rFonts w:ascii="Times New Roman" w:hAnsi="Times New Roman"/>
          <w:sz w:val="28"/>
          <w:szCs w:val="28"/>
          <w:lang w:val="uk-UA"/>
        </w:rPr>
        <w:t>)</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злаки, бобові, дріжджі, печінка, нирки, м'ясо, також синтезується кишковими бактеріями.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 потреба: 1,5 - 2,0 мг</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Вітамін існує у вигляді піридоксину. Його коферментними формами є піридоксальфосфат і пір</w:t>
      </w:r>
      <w:r>
        <w:rPr>
          <w:rFonts w:ascii="Times New Roman" w:hAnsi="Times New Roman"/>
          <w:sz w:val="28"/>
          <w:szCs w:val="28"/>
          <w:lang w:val="uk-UA"/>
        </w:rPr>
        <w:t>и</w:t>
      </w:r>
      <w:r w:rsidRPr="00C243A5">
        <w:rPr>
          <w:rFonts w:ascii="Times New Roman" w:hAnsi="Times New Roman"/>
          <w:sz w:val="28"/>
          <w:szCs w:val="28"/>
          <w:lang w:val="uk-UA"/>
        </w:rPr>
        <w:t>доксамінфосфат.</w:t>
      </w:r>
    </w:p>
    <w:p w:rsidR="00AA74CE" w:rsidRPr="004863A3" w:rsidRDefault="00AA74CE" w:rsidP="00AA74CE">
      <w:pPr>
        <w:pStyle w:val="ab"/>
        <w:spacing w:after="0" w:line="360" w:lineRule="auto"/>
        <w:ind w:left="0"/>
        <w:jc w:val="both"/>
        <w:rPr>
          <w:rFonts w:ascii="Times New Roman" w:hAnsi="Times New Roman"/>
          <w:b/>
          <w:sz w:val="28"/>
          <w:szCs w:val="28"/>
          <w:lang w:val="uk-UA"/>
        </w:rPr>
      </w:pPr>
      <w:r w:rsidRPr="004863A3">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 Є коферментом фосфорілази глікогену, бере участь у синтезі гема.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Найбільш відома</w:t>
      </w:r>
      <w:r>
        <w:rPr>
          <w:rFonts w:ascii="Times New Roman" w:hAnsi="Times New Roman"/>
          <w:sz w:val="28"/>
          <w:szCs w:val="28"/>
          <w:lang w:val="uk-UA"/>
        </w:rPr>
        <w:t xml:space="preserve"> коферментна </w:t>
      </w:r>
      <w:r w:rsidRPr="00C243A5">
        <w:rPr>
          <w:rFonts w:ascii="Times New Roman" w:hAnsi="Times New Roman"/>
          <w:sz w:val="28"/>
          <w:szCs w:val="28"/>
          <w:lang w:val="uk-UA"/>
        </w:rPr>
        <w:t xml:space="preserve"> функція піридоксин</w:t>
      </w:r>
      <w:r>
        <w:rPr>
          <w:rFonts w:ascii="Times New Roman" w:hAnsi="Times New Roman"/>
          <w:sz w:val="28"/>
          <w:szCs w:val="28"/>
          <w:lang w:val="uk-UA"/>
        </w:rPr>
        <w:t>а</w:t>
      </w:r>
      <w:r w:rsidRPr="00C243A5">
        <w:rPr>
          <w:rFonts w:ascii="Times New Roman" w:hAnsi="Times New Roman"/>
          <w:sz w:val="28"/>
          <w:szCs w:val="28"/>
          <w:lang w:val="uk-UA"/>
        </w:rPr>
        <w:t xml:space="preserve"> - перенесення аміногруп і карбоксильних груп в р</w:t>
      </w:r>
      <w:r>
        <w:rPr>
          <w:rFonts w:ascii="Times New Roman" w:hAnsi="Times New Roman"/>
          <w:sz w:val="28"/>
          <w:szCs w:val="28"/>
          <w:lang w:val="uk-UA"/>
        </w:rPr>
        <w:t>еакціях метаболізму амінокислот.</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Кофермент декарбоксилаз, бере участь у синтезі біогенних амінів з амінокисло</w:t>
      </w:r>
      <w:r>
        <w:rPr>
          <w:rFonts w:ascii="Times New Roman" w:hAnsi="Times New Roman"/>
          <w:sz w:val="28"/>
          <w:szCs w:val="28"/>
          <w:lang w:val="uk-UA"/>
        </w:rPr>
        <w:t>т - серотоніну, гістаміну, ГАМК.</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Кофермент амінотрансфераз, що переносять аміногрупи </w:t>
      </w:r>
      <w:r>
        <w:rPr>
          <w:rFonts w:ascii="Times New Roman" w:hAnsi="Times New Roman"/>
          <w:sz w:val="28"/>
          <w:szCs w:val="28"/>
          <w:lang w:val="uk-UA"/>
        </w:rPr>
        <w:t>між амінокислотами і кетокислотами.</w:t>
      </w:r>
    </w:p>
    <w:p w:rsidR="00AA74CE" w:rsidRPr="004863A3" w:rsidRDefault="00AA74CE" w:rsidP="00AA74CE">
      <w:pPr>
        <w:pStyle w:val="ab"/>
        <w:spacing w:after="0" w:line="360" w:lineRule="auto"/>
        <w:ind w:left="0"/>
        <w:jc w:val="both"/>
        <w:rPr>
          <w:rFonts w:ascii="Times New Roman" w:hAnsi="Times New Roman"/>
          <w:b/>
          <w:sz w:val="28"/>
          <w:szCs w:val="28"/>
          <w:lang w:val="uk-UA"/>
        </w:rPr>
      </w:pPr>
      <w:r w:rsidRPr="004863A3">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Причина: харчова недостатність, зберігання продуктів на світлі, використання ряду ліків, алкоголізм.</w:t>
      </w:r>
    </w:p>
    <w:p w:rsidR="00AA74CE" w:rsidRDefault="00AA74CE" w:rsidP="00AA74CE">
      <w:pPr>
        <w:pStyle w:val="ab"/>
        <w:spacing w:after="0" w:line="360" w:lineRule="auto"/>
        <w:ind w:left="0"/>
        <w:jc w:val="both"/>
        <w:rPr>
          <w:rFonts w:ascii="Times New Roman" w:hAnsi="Times New Roman"/>
          <w:sz w:val="28"/>
          <w:szCs w:val="28"/>
          <w:lang w:val="uk-UA"/>
        </w:rPr>
      </w:pPr>
      <w:r w:rsidRPr="000A6BB1">
        <w:rPr>
          <w:rFonts w:ascii="Times New Roman" w:hAnsi="Times New Roman"/>
          <w:b/>
          <w:sz w:val="28"/>
          <w:szCs w:val="28"/>
          <w:lang w:val="uk-UA"/>
        </w:rPr>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Підвищена збудливість ЦНС, епілептиформні судоми, поліневрити, набряки, анемії.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F856E3">
        <w:rPr>
          <w:rFonts w:ascii="Times New Roman" w:hAnsi="Times New Roman"/>
          <w:b/>
          <w:sz w:val="28"/>
          <w:szCs w:val="28"/>
          <w:lang w:val="uk-UA"/>
        </w:rPr>
        <w:t>Вітамін В12</w:t>
      </w:r>
      <w:r w:rsidRPr="00C243A5">
        <w:rPr>
          <w:rFonts w:ascii="Times New Roman" w:hAnsi="Times New Roman"/>
          <w:sz w:val="28"/>
          <w:szCs w:val="28"/>
          <w:lang w:val="uk-UA"/>
        </w:rPr>
        <w:t xml:space="preserve"> (кобаламін, антианемічний</w:t>
      </w:r>
      <w:r>
        <w:rPr>
          <w:rFonts w:ascii="Times New Roman" w:hAnsi="Times New Roman"/>
          <w:sz w:val="28"/>
          <w:szCs w:val="28"/>
          <w:lang w:val="uk-UA"/>
        </w:rPr>
        <w:t xml:space="preserve"> вітамін</w:t>
      </w:r>
      <w:r w:rsidRPr="00C243A5">
        <w:rPr>
          <w:rFonts w:ascii="Times New Roman" w:hAnsi="Times New Roman"/>
          <w:sz w:val="28"/>
          <w:szCs w:val="28"/>
          <w:lang w:val="uk-UA"/>
        </w:rPr>
        <w:t>)</w:t>
      </w:r>
      <w:r>
        <w:rPr>
          <w:rFonts w:ascii="Times New Roman" w:hAnsi="Times New Roman"/>
          <w:sz w:val="28"/>
          <w:szCs w:val="28"/>
          <w:lang w:val="uk-UA"/>
        </w:rPr>
        <w:t>.</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Джерела: печінка, риба, нирки, м'ясо, також синтезується кишковою мікрофлорою.</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Сут. потреба: 2,5-5,0 мкг</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Для всмоктування необхідний внутрішній фактор Касла - глікопротеїн, який синтезується </w:t>
      </w:r>
      <w:r w:rsidRPr="009D16EA">
        <w:rPr>
          <w:rFonts w:ascii="Times New Roman" w:hAnsi="Times New Roman"/>
          <w:sz w:val="28"/>
          <w:szCs w:val="28"/>
          <w:lang w:val="uk-UA"/>
        </w:rPr>
        <w:t>обкладувальн</w:t>
      </w:r>
      <w:r>
        <w:rPr>
          <w:rFonts w:ascii="Times New Roman" w:hAnsi="Times New Roman"/>
          <w:sz w:val="28"/>
          <w:szCs w:val="28"/>
          <w:lang w:val="uk-UA"/>
        </w:rPr>
        <w:t>ими</w:t>
      </w:r>
      <w:r w:rsidRPr="00C243A5">
        <w:rPr>
          <w:rFonts w:ascii="Times New Roman" w:hAnsi="Times New Roman"/>
          <w:sz w:val="28"/>
          <w:szCs w:val="28"/>
          <w:lang w:val="uk-UA"/>
        </w:rPr>
        <w:t xml:space="preserve"> клітинами шлунка.</w:t>
      </w:r>
    </w:p>
    <w:p w:rsidR="00AA74CE" w:rsidRPr="00F856E3" w:rsidRDefault="00AA74CE" w:rsidP="00AA74CE">
      <w:pPr>
        <w:pStyle w:val="ab"/>
        <w:spacing w:after="0" w:line="360" w:lineRule="auto"/>
        <w:ind w:left="0"/>
        <w:jc w:val="both"/>
        <w:rPr>
          <w:rFonts w:ascii="Times New Roman" w:hAnsi="Times New Roman"/>
          <w:b/>
          <w:sz w:val="28"/>
          <w:szCs w:val="28"/>
          <w:lang w:val="uk-UA"/>
        </w:rPr>
      </w:pPr>
      <w:r w:rsidRPr="00F856E3">
        <w:rPr>
          <w:rFonts w:ascii="Times New Roman" w:hAnsi="Times New Roman"/>
          <w:b/>
          <w:sz w:val="28"/>
          <w:szCs w:val="28"/>
          <w:lang w:val="uk-UA"/>
        </w:rPr>
        <w:t>Біохімічні функції</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F856E3">
        <w:rPr>
          <w:rFonts w:ascii="Times New Roman" w:hAnsi="Times New Roman"/>
          <w:b/>
          <w:sz w:val="28"/>
          <w:szCs w:val="28"/>
          <w:lang w:val="uk-UA"/>
        </w:rPr>
        <w:lastRenderedPageBreak/>
        <w:t>Віт. В12</w:t>
      </w:r>
      <w:r w:rsidRPr="00C243A5">
        <w:rPr>
          <w:rFonts w:ascii="Times New Roman" w:hAnsi="Times New Roman"/>
          <w:sz w:val="28"/>
          <w:szCs w:val="28"/>
          <w:lang w:val="uk-UA"/>
        </w:rPr>
        <w:t xml:space="preserve"> бере участь у двох видах реакцій - реакції ізомеризації і метилування.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 Основою ізомеризуючо</w:t>
      </w:r>
      <w:r>
        <w:rPr>
          <w:rFonts w:ascii="Times New Roman" w:hAnsi="Times New Roman"/>
          <w:sz w:val="28"/>
          <w:szCs w:val="28"/>
          <w:lang w:val="uk-UA"/>
        </w:rPr>
        <w:t>ї</w:t>
      </w:r>
      <w:r w:rsidRPr="00C243A5">
        <w:rPr>
          <w:rFonts w:ascii="Times New Roman" w:hAnsi="Times New Roman"/>
          <w:sz w:val="28"/>
          <w:szCs w:val="28"/>
          <w:lang w:val="uk-UA"/>
        </w:rPr>
        <w:t xml:space="preserve"> дії вітаміну В12 є можливість сприяти перенесенню атома водню на атом вуглецю в обміні на яку-небудь групу.</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2. Участь у трансметилюван</w:t>
      </w:r>
      <w:r>
        <w:rPr>
          <w:rFonts w:ascii="Times New Roman" w:hAnsi="Times New Roman"/>
          <w:sz w:val="28"/>
          <w:szCs w:val="28"/>
          <w:lang w:val="uk-UA"/>
        </w:rPr>
        <w:t>ні</w:t>
      </w:r>
      <w:r w:rsidRPr="00C243A5">
        <w:rPr>
          <w:rFonts w:ascii="Times New Roman" w:hAnsi="Times New Roman"/>
          <w:sz w:val="28"/>
          <w:szCs w:val="28"/>
          <w:lang w:val="uk-UA"/>
        </w:rPr>
        <w:t xml:space="preserve"> амінокислоти гомоцистеїну при синтезі метіоніну. Метіонін надалі активується і використовується для синтезу адреналіну, креатину, холіну.</w:t>
      </w:r>
    </w:p>
    <w:p w:rsidR="00AA74CE" w:rsidRPr="00F856E3" w:rsidRDefault="00AA74CE" w:rsidP="00AA74CE">
      <w:pPr>
        <w:pStyle w:val="ab"/>
        <w:spacing w:after="0" w:line="360" w:lineRule="auto"/>
        <w:ind w:left="0"/>
        <w:jc w:val="both"/>
        <w:rPr>
          <w:rFonts w:ascii="Times New Roman" w:hAnsi="Times New Roman"/>
          <w:b/>
          <w:sz w:val="28"/>
          <w:szCs w:val="28"/>
          <w:lang w:val="uk-UA"/>
        </w:rPr>
      </w:pPr>
      <w:r w:rsidRPr="00F856E3">
        <w:rPr>
          <w:rFonts w:ascii="Times New Roman" w:hAnsi="Times New Roman"/>
          <w:b/>
          <w:sz w:val="28"/>
          <w:szCs w:val="28"/>
          <w:lang w:val="uk-UA"/>
        </w:rPr>
        <w:t>Гіповітаміноз</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Найчастіша</w:t>
      </w:r>
      <w:r w:rsidRPr="00C243A5">
        <w:rPr>
          <w:rFonts w:ascii="Times New Roman" w:hAnsi="Times New Roman"/>
          <w:sz w:val="28"/>
          <w:szCs w:val="28"/>
          <w:lang w:val="uk-UA"/>
        </w:rPr>
        <w:t xml:space="preserve"> </w:t>
      </w:r>
      <w:r w:rsidRPr="009D16EA">
        <w:rPr>
          <w:rFonts w:ascii="Times New Roman" w:hAnsi="Times New Roman"/>
          <w:sz w:val="28"/>
          <w:szCs w:val="28"/>
          <w:lang w:val="uk-UA"/>
        </w:rPr>
        <w:t>причина</w:t>
      </w:r>
      <w:r w:rsidRPr="00C243A5">
        <w:rPr>
          <w:rFonts w:ascii="Times New Roman" w:hAnsi="Times New Roman"/>
          <w:sz w:val="28"/>
          <w:szCs w:val="28"/>
          <w:lang w:val="uk-UA"/>
        </w:rPr>
        <w:t xml:space="preserve"> - погане всмоктування в результаті захворювань шлунка і кишечника.</w:t>
      </w:r>
    </w:p>
    <w:p w:rsidR="00AA74CE" w:rsidRPr="00F856E3" w:rsidRDefault="00AA74CE" w:rsidP="00AA74CE">
      <w:pPr>
        <w:pStyle w:val="ab"/>
        <w:spacing w:after="0" w:line="360" w:lineRule="auto"/>
        <w:ind w:left="0"/>
        <w:jc w:val="both"/>
        <w:rPr>
          <w:rFonts w:ascii="Times New Roman" w:hAnsi="Times New Roman"/>
          <w:b/>
          <w:sz w:val="28"/>
          <w:szCs w:val="28"/>
          <w:lang w:val="uk-UA"/>
        </w:rPr>
      </w:pPr>
      <w:r w:rsidRPr="00F856E3">
        <w:rPr>
          <w:rFonts w:ascii="Times New Roman" w:hAnsi="Times New Roman"/>
          <w:b/>
          <w:sz w:val="28"/>
          <w:szCs w:val="28"/>
          <w:lang w:val="uk-UA"/>
        </w:rPr>
        <w:t>Клінічна картина</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 Макроцитарн</w:t>
      </w:r>
      <w:r>
        <w:rPr>
          <w:rFonts w:ascii="Times New Roman" w:hAnsi="Times New Roman"/>
          <w:sz w:val="28"/>
          <w:szCs w:val="28"/>
          <w:lang w:val="uk-UA"/>
        </w:rPr>
        <w:t>а анемія.</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 Неврологічні порушення.</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Уповільнення окислення жирних кислот з непарним числом атомів вуглецю і накопичення токсичного мет</w:t>
      </w:r>
      <w:r>
        <w:rPr>
          <w:rFonts w:ascii="Times New Roman" w:hAnsi="Times New Roman"/>
          <w:sz w:val="28"/>
          <w:szCs w:val="28"/>
          <w:lang w:val="uk-UA"/>
        </w:rPr>
        <w:t>и</w:t>
      </w:r>
      <w:r w:rsidRPr="00C243A5">
        <w:rPr>
          <w:rFonts w:ascii="Times New Roman" w:hAnsi="Times New Roman"/>
          <w:sz w:val="28"/>
          <w:szCs w:val="28"/>
          <w:lang w:val="uk-UA"/>
        </w:rPr>
        <w:t>лмалоната</w:t>
      </w:r>
      <w:r>
        <w:rPr>
          <w:rFonts w:ascii="Times New Roman" w:hAnsi="Times New Roman"/>
          <w:sz w:val="28"/>
          <w:szCs w:val="28"/>
          <w:lang w:val="uk-UA"/>
        </w:rPr>
        <w:t xml:space="preserve"> </w:t>
      </w:r>
      <w:r w:rsidRPr="00C243A5">
        <w:rPr>
          <w:rFonts w:ascii="Times New Roman" w:hAnsi="Times New Roman"/>
          <w:sz w:val="28"/>
          <w:szCs w:val="28"/>
          <w:lang w:val="uk-UA"/>
        </w:rPr>
        <w:t xml:space="preserve"> викликає жирову дистрофію нейронів і демієлінізаці</w:t>
      </w:r>
      <w:r>
        <w:rPr>
          <w:rFonts w:ascii="Times New Roman" w:hAnsi="Times New Roman"/>
          <w:sz w:val="28"/>
          <w:szCs w:val="28"/>
          <w:lang w:val="uk-UA"/>
        </w:rPr>
        <w:t>ю</w:t>
      </w:r>
      <w:r w:rsidRPr="00C243A5">
        <w:rPr>
          <w:rFonts w:ascii="Times New Roman" w:hAnsi="Times New Roman"/>
          <w:sz w:val="28"/>
          <w:szCs w:val="28"/>
          <w:lang w:val="uk-UA"/>
        </w:rPr>
        <w:t xml:space="preserve"> нервових волокон. Це проявляється в онімінні кистей, стоп, погіршенні пам'яті, порушенні хо</w:t>
      </w:r>
      <w:r>
        <w:rPr>
          <w:rFonts w:ascii="Times New Roman" w:hAnsi="Times New Roman"/>
          <w:sz w:val="28"/>
          <w:szCs w:val="28"/>
          <w:lang w:val="uk-UA"/>
        </w:rPr>
        <w:t>ди, зниженні шкірної чутливості.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Недостача</w:t>
      </w:r>
      <w:r w:rsidRPr="00C243A5">
        <w:rPr>
          <w:rFonts w:ascii="Times New Roman" w:hAnsi="Times New Roman"/>
          <w:sz w:val="28"/>
          <w:szCs w:val="28"/>
          <w:lang w:val="uk-UA"/>
        </w:rPr>
        <w:t xml:space="preserve">  метіоніну опосередковує зниження активності реакцій метилювання, зокрема, зменшується синтез нейромедіатора ацетилхоліну.</w:t>
      </w:r>
    </w:p>
    <w:p w:rsidR="00AA74CE" w:rsidRPr="00FE4D68" w:rsidRDefault="00AA74CE" w:rsidP="00AA74CE">
      <w:pPr>
        <w:pStyle w:val="ab"/>
        <w:spacing w:after="0" w:line="360" w:lineRule="auto"/>
        <w:ind w:left="0"/>
        <w:jc w:val="both"/>
        <w:rPr>
          <w:rFonts w:ascii="Times New Roman" w:hAnsi="Times New Roman"/>
          <w:b/>
          <w:sz w:val="28"/>
          <w:szCs w:val="28"/>
          <w:lang w:val="uk-UA"/>
        </w:rPr>
      </w:pPr>
      <w:r w:rsidRPr="00FE4D68">
        <w:rPr>
          <w:rFonts w:ascii="Times New Roman" w:hAnsi="Times New Roman"/>
          <w:b/>
          <w:sz w:val="28"/>
          <w:szCs w:val="28"/>
          <w:lang w:val="uk-UA"/>
        </w:rPr>
        <w:t>Уявлення про вітаміноподібні речовини</w:t>
      </w:r>
    </w:p>
    <w:p w:rsidR="00AA74CE" w:rsidRPr="00C243A5"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Відомі</w:t>
      </w:r>
      <w:r w:rsidRPr="00C243A5">
        <w:rPr>
          <w:rFonts w:ascii="Times New Roman" w:hAnsi="Times New Roman"/>
          <w:sz w:val="28"/>
          <w:szCs w:val="28"/>
          <w:lang w:val="uk-UA"/>
        </w:rPr>
        <w:t xml:space="preserve"> речовини, що володіють вітаміноподібною дією. У цю групу включають оротову кислоту (вітамін В13), пангамов</w:t>
      </w:r>
      <w:r>
        <w:rPr>
          <w:rFonts w:ascii="Times New Roman" w:hAnsi="Times New Roman"/>
          <w:sz w:val="28"/>
          <w:szCs w:val="28"/>
          <w:lang w:val="uk-UA"/>
        </w:rPr>
        <w:t xml:space="preserve">у </w:t>
      </w:r>
      <w:r w:rsidRPr="00C243A5">
        <w:rPr>
          <w:rFonts w:ascii="Times New Roman" w:hAnsi="Times New Roman"/>
          <w:sz w:val="28"/>
          <w:szCs w:val="28"/>
          <w:lang w:val="uk-UA"/>
        </w:rPr>
        <w:t>кислоту (вітамін В15), холін, карнітин, мет</w:t>
      </w:r>
      <w:r>
        <w:rPr>
          <w:rFonts w:ascii="Times New Roman" w:hAnsi="Times New Roman"/>
          <w:sz w:val="28"/>
          <w:szCs w:val="28"/>
          <w:lang w:val="uk-UA"/>
        </w:rPr>
        <w:t>и</w:t>
      </w:r>
      <w:r w:rsidRPr="00C243A5">
        <w:rPr>
          <w:rFonts w:ascii="Times New Roman" w:hAnsi="Times New Roman"/>
          <w:sz w:val="28"/>
          <w:szCs w:val="28"/>
          <w:lang w:val="uk-UA"/>
        </w:rPr>
        <w:t>лметіонін (вітамін U). У цю групу вони віднесені тому, що їх відсутність не дає характерною картини зовнішнього прояву авітамінозу. Крім того вони синтезуються в тканинах тварини і людини, але їх недостатн</w:t>
      </w:r>
      <w:r>
        <w:rPr>
          <w:rFonts w:ascii="Times New Roman" w:hAnsi="Times New Roman"/>
          <w:sz w:val="28"/>
          <w:szCs w:val="28"/>
          <w:lang w:val="uk-UA"/>
        </w:rPr>
        <w:t xml:space="preserve">є утворення </w:t>
      </w:r>
      <w:r w:rsidRPr="00C243A5">
        <w:rPr>
          <w:rFonts w:ascii="Times New Roman" w:hAnsi="Times New Roman"/>
          <w:sz w:val="28"/>
          <w:szCs w:val="28"/>
          <w:lang w:val="uk-UA"/>
        </w:rPr>
        <w:t xml:space="preserve"> веде до порушення обміну речовин.</w:t>
      </w:r>
    </w:p>
    <w:p w:rsidR="00AA74CE" w:rsidRPr="00FE4D68" w:rsidRDefault="00AA74CE" w:rsidP="00AA74CE">
      <w:pPr>
        <w:pStyle w:val="ab"/>
        <w:spacing w:after="0" w:line="360" w:lineRule="auto"/>
        <w:ind w:left="0"/>
        <w:jc w:val="both"/>
        <w:rPr>
          <w:rFonts w:ascii="Times New Roman" w:hAnsi="Times New Roman"/>
          <w:b/>
          <w:sz w:val="28"/>
          <w:szCs w:val="28"/>
          <w:lang w:val="uk-UA"/>
        </w:rPr>
      </w:pPr>
      <w:r w:rsidRPr="00FE4D68">
        <w:rPr>
          <w:rFonts w:ascii="Times New Roman" w:hAnsi="Times New Roman"/>
          <w:b/>
          <w:sz w:val="28"/>
          <w:szCs w:val="28"/>
          <w:lang w:val="uk-UA"/>
        </w:rPr>
        <w:t>Уявлення  про антивітаміни</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Речовини, які заміщають вітамінні коферменти у біохімічних реакціях, або перешкоджають синтезу коферменту або ще якимось чином перешкоджають дії вітаміну, отримали назву антивітаміни, наприклад:</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FE4D68">
        <w:rPr>
          <w:rFonts w:ascii="Times New Roman" w:hAnsi="Times New Roman"/>
          <w:b/>
          <w:sz w:val="28"/>
          <w:szCs w:val="28"/>
          <w:lang w:val="uk-UA"/>
        </w:rPr>
        <w:t xml:space="preserve"> Дикумарол</w:t>
      </w:r>
      <w:r w:rsidRPr="00C243A5">
        <w:rPr>
          <w:rFonts w:ascii="Times New Roman" w:hAnsi="Times New Roman"/>
          <w:sz w:val="28"/>
          <w:szCs w:val="28"/>
          <w:lang w:val="uk-UA"/>
        </w:rPr>
        <w:t xml:space="preserve"> (антивітамін К) перешкоджає утворенню активної форми вітаміну К, що блокує </w:t>
      </w:r>
      <w:r>
        <w:rPr>
          <w:rFonts w:ascii="Times New Roman" w:hAnsi="Times New Roman"/>
          <w:sz w:val="28"/>
          <w:szCs w:val="28"/>
          <w:lang w:val="uk-UA"/>
        </w:rPr>
        <w:t>синтез факторів згортання крові;</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FE4D68">
        <w:rPr>
          <w:rFonts w:ascii="Times New Roman" w:hAnsi="Times New Roman"/>
          <w:b/>
          <w:sz w:val="28"/>
          <w:szCs w:val="28"/>
          <w:lang w:val="uk-UA"/>
        </w:rPr>
        <w:t xml:space="preserve"> Ізоніазид</w:t>
      </w:r>
      <w:r w:rsidRPr="00C243A5">
        <w:rPr>
          <w:rFonts w:ascii="Times New Roman" w:hAnsi="Times New Roman"/>
          <w:sz w:val="28"/>
          <w:szCs w:val="28"/>
          <w:lang w:val="uk-UA"/>
        </w:rPr>
        <w:t xml:space="preserve"> (антивітамін РР) - утворює «неправильні» коферменти, аналогічні НАД і НАДФ, що блокує протікання о</w:t>
      </w:r>
      <w:r>
        <w:rPr>
          <w:rFonts w:ascii="Times New Roman" w:hAnsi="Times New Roman"/>
          <w:sz w:val="28"/>
          <w:szCs w:val="28"/>
          <w:lang w:val="uk-UA"/>
        </w:rPr>
        <w:t>кислювально - відновних реакцій;</w:t>
      </w:r>
    </w:p>
    <w:p w:rsidR="00AA74CE" w:rsidRPr="00C243A5" w:rsidRDefault="00AA74CE" w:rsidP="00AA74CE">
      <w:pPr>
        <w:pStyle w:val="ab"/>
        <w:spacing w:after="0" w:line="360" w:lineRule="auto"/>
        <w:ind w:left="0"/>
        <w:jc w:val="both"/>
        <w:rPr>
          <w:rFonts w:ascii="Times New Roman" w:hAnsi="Times New Roman"/>
          <w:sz w:val="28"/>
          <w:szCs w:val="28"/>
          <w:lang w:val="uk-UA"/>
        </w:rPr>
      </w:pPr>
      <w:r w:rsidRPr="00FE4D68">
        <w:rPr>
          <w:rFonts w:ascii="Times New Roman" w:hAnsi="Times New Roman"/>
          <w:b/>
          <w:sz w:val="28"/>
          <w:szCs w:val="28"/>
          <w:lang w:val="uk-UA"/>
        </w:rPr>
        <w:t xml:space="preserve"> Птеридини</w:t>
      </w:r>
      <w:r w:rsidRPr="00C243A5">
        <w:rPr>
          <w:rFonts w:ascii="Times New Roman" w:hAnsi="Times New Roman"/>
          <w:sz w:val="28"/>
          <w:szCs w:val="28"/>
          <w:lang w:val="uk-UA"/>
        </w:rPr>
        <w:t xml:space="preserve"> (антифолат</w:t>
      </w:r>
      <w:r>
        <w:rPr>
          <w:rFonts w:ascii="Times New Roman" w:hAnsi="Times New Roman"/>
          <w:sz w:val="28"/>
          <w:szCs w:val="28"/>
          <w:lang w:val="uk-UA"/>
        </w:rPr>
        <w:t xml:space="preserve">и) витісняють </w:t>
      </w:r>
      <w:r w:rsidRPr="00FE4D68">
        <w:rPr>
          <w:rFonts w:ascii="Times New Roman" w:hAnsi="Times New Roman"/>
          <w:b/>
          <w:sz w:val="28"/>
          <w:szCs w:val="28"/>
          <w:lang w:val="uk-UA"/>
        </w:rPr>
        <w:t>віт.В9</w:t>
      </w:r>
      <w:r w:rsidRPr="00C243A5">
        <w:rPr>
          <w:rFonts w:ascii="Times New Roman" w:hAnsi="Times New Roman"/>
          <w:sz w:val="28"/>
          <w:szCs w:val="28"/>
          <w:lang w:val="uk-UA"/>
        </w:rPr>
        <w:t xml:space="preserve"> з реакцій і перешкоджають синтезу пуринових і піримідинових основ і, </w:t>
      </w:r>
      <w:r>
        <w:rPr>
          <w:rFonts w:ascii="Times New Roman" w:hAnsi="Times New Roman"/>
          <w:sz w:val="28"/>
          <w:szCs w:val="28"/>
          <w:lang w:val="uk-UA"/>
        </w:rPr>
        <w:t>як наслідок, нуклеїнових кислот.</w:t>
      </w:r>
    </w:p>
    <w:p w:rsidR="00AA74CE" w:rsidRDefault="00AA74CE" w:rsidP="00AA74CE">
      <w:pPr>
        <w:pStyle w:val="ab"/>
        <w:spacing w:after="0" w:line="360" w:lineRule="auto"/>
        <w:ind w:left="0"/>
        <w:jc w:val="both"/>
        <w:rPr>
          <w:rFonts w:ascii="Times New Roman" w:hAnsi="Times New Roman"/>
          <w:sz w:val="28"/>
          <w:szCs w:val="28"/>
          <w:lang w:val="uk-UA"/>
        </w:rPr>
      </w:pPr>
      <w:r w:rsidRPr="00FE4D68">
        <w:rPr>
          <w:rFonts w:ascii="Times New Roman" w:hAnsi="Times New Roman"/>
          <w:b/>
          <w:sz w:val="28"/>
          <w:szCs w:val="28"/>
          <w:lang w:val="uk-UA"/>
        </w:rPr>
        <w:t xml:space="preserve"> Авідин</w:t>
      </w:r>
      <w:r w:rsidRPr="00C243A5">
        <w:rPr>
          <w:rFonts w:ascii="Times New Roman" w:hAnsi="Times New Roman"/>
          <w:sz w:val="28"/>
          <w:szCs w:val="28"/>
          <w:lang w:val="uk-UA"/>
        </w:rPr>
        <w:t xml:space="preserve"> (антивітамін Н) - пов'язується з вітаміном в кишечнику і не допускає його всмоктування в кров.</w:t>
      </w:r>
    </w:p>
    <w:p w:rsidR="00AA74CE" w:rsidRPr="00D94A7C" w:rsidRDefault="00AA74CE" w:rsidP="00AA74CE">
      <w:pPr>
        <w:pStyle w:val="ab"/>
        <w:spacing w:after="0" w:line="360" w:lineRule="auto"/>
        <w:ind w:left="0"/>
        <w:jc w:val="both"/>
        <w:rPr>
          <w:rFonts w:ascii="Times New Roman" w:hAnsi="Times New Roman"/>
          <w:b/>
          <w:sz w:val="28"/>
          <w:szCs w:val="28"/>
          <w:lang w:val="uk-UA"/>
        </w:rPr>
      </w:pPr>
      <w:r w:rsidRPr="00D94A7C">
        <w:rPr>
          <w:rFonts w:ascii="Times New Roman" w:hAnsi="Times New Roman"/>
          <w:b/>
          <w:sz w:val="28"/>
          <w:szCs w:val="28"/>
          <w:lang w:val="uk-UA"/>
        </w:rPr>
        <w:t>8.1 Заключний етап.</w:t>
      </w:r>
    </w:p>
    <w:p w:rsidR="00AA74CE" w:rsidRPr="00C65B98" w:rsidRDefault="00AA74CE" w:rsidP="00AA74CE">
      <w:pPr>
        <w:pStyle w:val="ab"/>
        <w:spacing w:after="0" w:line="360" w:lineRule="auto"/>
        <w:ind w:left="0"/>
        <w:jc w:val="both"/>
        <w:rPr>
          <w:rFonts w:ascii="Times New Roman" w:hAnsi="Times New Roman"/>
          <w:sz w:val="28"/>
          <w:szCs w:val="28"/>
          <w:lang w:val="uk-UA"/>
        </w:rPr>
      </w:pPr>
      <w:r w:rsidRPr="00C65B98">
        <w:rPr>
          <w:rFonts w:ascii="Times New Roman" w:hAnsi="Times New Roman"/>
          <w:sz w:val="28"/>
          <w:szCs w:val="28"/>
          <w:lang w:val="uk-UA"/>
        </w:rPr>
        <w:t>Резюме лекції</w:t>
      </w:r>
    </w:p>
    <w:p w:rsidR="00AA74CE"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Знання загальних закономірностей участі вітамінів в метаболічних процесах в нормі необхідно майбутньому лікарю для розуміння причин багатьох захворювань. </w:t>
      </w:r>
    </w:p>
    <w:p w:rsidR="00AA74CE"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Обгрунтування біологічної функції вітамінів, як структурних компонентів ферментів дозволить в майбутньому пояснювати порушення метаболізму і клінічних проявів при нестачи (надлишку) вітамінів в організмі, а також розуміти принципи застосування антивітамінів в лікувальній практиці.</w:t>
      </w:r>
    </w:p>
    <w:p w:rsidR="00AA74CE" w:rsidRDefault="00AA74CE" w:rsidP="00AA74CE">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Вміння інтерпретирувати структуру вітамінів і їх коферментні форми, аналізувати роль вітамінів в реакціях обміну, пояснювати метаболічні порушення при відсутності вітамінів,знання конкурентної дії антивітамінів, має велике значення для практичної підготовки лікаря, розуміння молекулярних основ патології.</w:t>
      </w:r>
    </w:p>
    <w:p w:rsidR="00AA74CE" w:rsidRPr="00C65B98" w:rsidRDefault="00AA74CE" w:rsidP="00AA74CE">
      <w:pPr>
        <w:pStyle w:val="ab"/>
        <w:spacing w:after="0" w:line="360" w:lineRule="auto"/>
        <w:ind w:left="0"/>
        <w:jc w:val="both"/>
        <w:rPr>
          <w:rFonts w:ascii="Times New Roman" w:hAnsi="Times New Roman"/>
          <w:b/>
          <w:sz w:val="28"/>
          <w:szCs w:val="28"/>
          <w:lang w:val="uk-UA"/>
        </w:rPr>
      </w:pPr>
      <w:r w:rsidRPr="00C65B98">
        <w:rPr>
          <w:rFonts w:ascii="Times New Roman" w:hAnsi="Times New Roman"/>
          <w:b/>
          <w:sz w:val="28"/>
          <w:szCs w:val="28"/>
          <w:lang w:val="uk-UA"/>
        </w:rPr>
        <w:t>Відповіді на запитання студентів.</w:t>
      </w:r>
    </w:p>
    <w:p w:rsidR="00AA74CE" w:rsidRPr="00C65B98" w:rsidRDefault="00AA74CE" w:rsidP="00AA74CE">
      <w:pPr>
        <w:pStyle w:val="ab"/>
        <w:spacing w:after="0" w:line="360" w:lineRule="auto"/>
        <w:ind w:left="0"/>
        <w:jc w:val="both"/>
        <w:rPr>
          <w:rFonts w:ascii="Times New Roman" w:hAnsi="Times New Roman"/>
          <w:b/>
          <w:sz w:val="28"/>
          <w:szCs w:val="28"/>
          <w:lang w:val="uk-UA"/>
        </w:rPr>
      </w:pPr>
      <w:r w:rsidRPr="00C65B98">
        <w:rPr>
          <w:rFonts w:ascii="Times New Roman" w:hAnsi="Times New Roman"/>
          <w:b/>
          <w:sz w:val="28"/>
          <w:szCs w:val="28"/>
          <w:lang w:val="uk-UA"/>
        </w:rPr>
        <w:t>Завдання для самопідготовки студентів:</w:t>
      </w:r>
    </w:p>
    <w:p w:rsidR="00AA74CE" w:rsidRDefault="00AA74CE" w:rsidP="00AA74CE">
      <w:pPr>
        <w:pStyle w:val="ab"/>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біохімічні закономірності функціонування вітамінів як компонентів харчування людини та регуляторів ферментативних реакцій і обмінних процесів;</w:t>
      </w:r>
    </w:p>
    <w:p w:rsidR="00AA74CE" w:rsidRDefault="00AA74CE" w:rsidP="00AA74CE">
      <w:pPr>
        <w:pStyle w:val="ab"/>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функції водорозчинних коферментних вітамінів В1, В2, РР, В6, В12, Н, С, Р;</w:t>
      </w:r>
    </w:p>
    <w:p w:rsidR="00AA74CE" w:rsidRDefault="00AA74CE" w:rsidP="00AA74CE">
      <w:pPr>
        <w:pStyle w:val="ab"/>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біорегуляторні (гормоноподібні) та антиоксидантні функції жиророзчинних вітамінів А, Д, Е, К;</w:t>
      </w:r>
    </w:p>
    <w:p w:rsidR="00AA74CE" w:rsidRDefault="00AA74CE" w:rsidP="00AA74CE">
      <w:pPr>
        <w:pStyle w:val="ab"/>
        <w:numPr>
          <w:ilvl w:val="0"/>
          <w:numId w:val="1"/>
        </w:numPr>
        <w:spacing w:after="0" w:line="360" w:lineRule="auto"/>
        <w:jc w:val="both"/>
        <w:rPr>
          <w:rFonts w:ascii="Times New Roman" w:hAnsi="Times New Roman"/>
          <w:sz w:val="28"/>
          <w:szCs w:val="28"/>
          <w:lang w:val="uk-UA"/>
        </w:rPr>
      </w:pPr>
      <w:r>
        <w:rPr>
          <w:rFonts w:ascii="Times New Roman" w:hAnsi="Times New Roman"/>
          <w:sz w:val="28"/>
          <w:szCs w:val="28"/>
          <w:lang w:val="uk-UA"/>
        </w:rPr>
        <w:t>причини та молекулярно-біохімічні механізми виникнення патологій при  гіпо-, та гіпервітамінозах.</w:t>
      </w:r>
    </w:p>
    <w:p w:rsidR="00AA74CE" w:rsidRPr="00704471" w:rsidRDefault="00AA74CE" w:rsidP="00EA046A">
      <w:pPr>
        <w:pStyle w:val="ab"/>
        <w:spacing w:after="0" w:line="360" w:lineRule="auto"/>
        <w:ind w:left="360"/>
        <w:jc w:val="both"/>
        <w:rPr>
          <w:rFonts w:ascii="Times New Roman" w:hAnsi="Times New Roman"/>
          <w:b/>
          <w:sz w:val="28"/>
          <w:szCs w:val="28"/>
          <w:lang w:val="uk-UA"/>
        </w:rPr>
      </w:pPr>
      <w:r w:rsidRPr="00704471">
        <w:rPr>
          <w:rFonts w:ascii="Times New Roman" w:hAnsi="Times New Roman"/>
          <w:b/>
          <w:sz w:val="28"/>
          <w:szCs w:val="28"/>
          <w:lang w:val="uk-UA"/>
        </w:rPr>
        <w:t>9. Література:</w:t>
      </w:r>
    </w:p>
    <w:p w:rsidR="00AA74CE" w:rsidRPr="00EA046A" w:rsidRDefault="00AA74CE" w:rsidP="00EA046A">
      <w:pPr>
        <w:spacing w:after="0" w:line="360" w:lineRule="auto"/>
        <w:ind w:left="426"/>
        <w:jc w:val="both"/>
        <w:textAlignment w:val="baseline"/>
        <w:outlineLvl w:val="0"/>
        <w:rPr>
          <w:rFonts w:eastAsia="Times New Roman"/>
          <w:bCs/>
          <w:kern w:val="36"/>
          <w:lang w:eastAsia="ru-RU"/>
        </w:rPr>
      </w:pPr>
      <w:r>
        <w:rPr>
          <w:lang w:val="uk-UA"/>
        </w:rPr>
        <w:t xml:space="preserve">1. </w:t>
      </w:r>
      <w:r w:rsidRPr="005D0768">
        <w:rPr>
          <w:rFonts w:eastAsia="Times New Roman"/>
          <w:bCs/>
          <w:kern w:val="36"/>
          <w:lang w:val="uk-UA" w:eastAsia="ru-RU"/>
        </w:rPr>
        <w:t xml:space="preserve">Біологічна і біоорганічна хімія : у 2 кн. : підручник. Кн. 2. Біологічна         хімія / Ю.І. Губський, І.В Ніженковська, М.М. Корда та ін. ; за ред. </w:t>
      </w:r>
      <w:r w:rsidRPr="005D0768">
        <w:rPr>
          <w:rFonts w:eastAsia="Times New Roman"/>
          <w:bCs/>
          <w:kern w:val="36"/>
          <w:lang w:eastAsia="ru-RU"/>
        </w:rPr>
        <w:t>Ю.І. Губського, І.В. Ні жен- ковської. — К. : ВСВ “Медицина”, 2016. — 544 с.</w:t>
      </w:r>
    </w:p>
    <w:p w:rsidR="00AA74CE" w:rsidRDefault="00AA74CE" w:rsidP="00EA046A">
      <w:pPr>
        <w:pStyle w:val="ab"/>
        <w:spacing w:after="0" w:line="360" w:lineRule="auto"/>
        <w:ind w:left="360"/>
        <w:jc w:val="both"/>
        <w:rPr>
          <w:rFonts w:ascii="Times New Roman" w:hAnsi="Times New Roman"/>
          <w:sz w:val="28"/>
          <w:szCs w:val="28"/>
        </w:rPr>
      </w:pPr>
      <w:r>
        <w:rPr>
          <w:rFonts w:ascii="Times New Roman" w:hAnsi="Times New Roman"/>
          <w:sz w:val="28"/>
          <w:szCs w:val="28"/>
          <w:lang w:val="uk-UA"/>
        </w:rPr>
        <w:t>2. Николаев А.Я. Биологическая химия</w:t>
      </w:r>
      <w:r>
        <w:rPr>
          <w:rFonts w:ascii="Times New Roman" w:hAnsi="Times New Roman"/>
          <w:sz w:val="28"/>
          <w:szCs w:val="28"/>
        </w:rPr>
        <w:t>.-М:000 «Медицинское информационное агенство», 1998 -496с.</w:t>
      </w:r>
    </w:p>
    <w:p w:rsidR="00AA74CE" w:rsidRDefault="00AA74CE" w:rsidP="00EA046A">
      <w:pPr>
        <w:pStyle w:val="ab"/>
        <w:spacing w:after="0" w:line="360" w:lineRule="auto"/>
        <w:ind w:left="360"/>
        <w:jc w:val="both"/>
        <w:rPr>
          <w:rFonts w:ascii="Times New Roman" w:hAnsi="Times New Roman"/>
          <w:sz w:val="28"/>
          <w:szCs w:val="28"/>
        </w:rPr>
      </w:pPr>
      <w:r>
        <w:rPr>
          <w:rFonts w:ascii="Times New Roman" w:hAnsi="Times New Roman"/>
          <w:sz w:val="28"/>
          <w:szCs w:val="28"/>
        </w:rPr>
        <w:t>3. Северин Е.С., Алейникова Т.Л., Осипов Е.В., Силаева С.А. Биологическая химия.-М.:000 «Медицинское информационное агенство», 2008.-364с.</w:t>
      </w:r>
    </w:p>
    <w:p w:rsidR="00AA74CE" w:rsidRDefault="00AA74CE" w:rsidP="00EA046A">
      <w:pPr>
        <w:pStyle w:val="ab"/>
        <w:spacing w:after="0" w:line="360" w:lineRule="auto"/>
        <w:ind w:left="360"/>
        <w:jc w:val="both"/>
        <w:rPr>
          <w:rFonts w:ascii="Times New Roman" w:hAnsi="Times New Roman"/>
          <w:sz w:val="28"/>
          <w:szCs w:val="28"/>
        </w:rPr>
      </w:pPr>
    </w:p>
    <w:p w:rsidR="00AA74CE" w:rsidRPr="0005788E" w:rsidRDefault="00AA74CE" w:rsidP="00EA046A">
      <w:pPr>
        <w:pStyle w:val="ab"/>
        <w:spacing w:after="0" w:line="360" w:lineRule="auto"/>
        <w:ind w:left="360"/>
        <w:jc w:val="both"/>
        <w:rPr>
          <w:rFonts w:ascii="Times New Roman" w:hAnsi="Times New Roman"/>
          <w:sz w:val="28"/>
          <w:szCs w:val="28"/>
        </w:rPr>
      </w:pPr>
      <w:r>
        <w:rPr>
          <w:rFonts w:ascii="Times New Roman" w:hAnsi="Times New Roman"/>
          <w:sz w:val="28"/>
          <w:szCs w:val="28"/>
        </w:rPr>
        <w:t>Методичну розробку лекції підготував доцент кафедри біологічної хімії ХНМУ Гопкалов Володимир Григорійович</w:t>
      </w:r>
    </w:p>
    <w:p w:rsidR="00EA046A" w:rsidRDefault="00EA046A" w:rsidP="00EA046A">
      <w:pPr>
        <w:pStyle w:val="ab"/>
        <w:spacing w:after="0" w:line="360" w:lineRule="auto"/>
        <w:ind w:left="0"/>
        <w:jc w:val="center"/>
        <w:rPr>
          <w:rFonts w:ascii="Times New Roman" w:hAnsi="Times New Roman"/>
          <w:sz w:val="28"/>
          <w:szCs w:val="28"/>
          <w:lang w:val="uk-UA"/>
        </w:rPr>
      </w:pPr>
    </w:p>
    <w:p w:rsidR="00AA74CE" w:rsidRPr="00EA046A" w:rsidRDefault="00EA046A" w:rsidP="00EA046A">
      <w:pPr>
        <w:pStyle w:val="ab"/>
        <w:spacing w:after="0" w:line="360" w:lineRule="auto"/>
        <w:ind w:left="0"/>
        <w:jc w:val="center"/>
        <w:rPr>
          <w:rFonts w:ascii="Times New Roman" w:hAnsi="Times New Roman"/>
          <w:b/>
          <w:sz w:val="28"/>
          <w:szCs w:val="28"/>
          <w:lang w:val="uk-UA"/>
        </w:rPr>
      </w:pPr>
      <w:r w:rsidRPr="00EA046A">
        <w:rPr>
          <w:rFonts w:ascii="Times New Roman" w:hAnsi="Times New Roman"/>
          <w:b/>
          <w:sz w:val="28"/>
          <w:szCs w:val="28"/>
          <w:lang w:val="uk-UA"/>
        </w:rPr>
        <w:t>ЛЕКЦІЯ 4</w:t>
      </w:r>
    </w:p>
    <w:p w:rsidR="00EA046A" w:rsidRPr="00E13745" w:rsidRDefault="00EA046A" w:rsidP="00EA046A">
      <w:pPr>
        <w:spacing w:line="360" w:lineRule="auto"/>
        <w:jc w:val="center"/>
        <w:rPr>
          <w:b/>
          <w:lang w:val="uk-UA"/>
        </w:rPr>
      </w:pPr>
      <w:r w:rsidRPr="006E1EC2">
        <w:rPr>
          <w:b/>
          <w:lang w:val="uk-UA"/>
        </w:rPr>
        <w:t>Тема :</w:t>
      </w:r>
      <w:r>
        <w:rPr>
          <w:b/>
          <w:lang w:val="uk-UA"/>
        </w:rPr>
        <w:t xml:space="preserve"> БІОХІМІЯ </w:t>
      </w:r>
      <w:r w:rsidRPr="006E1EC2">
        <w:rPr>
          <w:b/>
        </w:rPr>
        <w:t>ГОРМОН</w:t>
      </w:r>
      <w:r>
        <w:rPr>
          <w:b/>
          <w:lang w:val="uk-UA"/>
        </w:rPr>
        <w:t>ІВ.</w:t>
      </w:r>
    </w:p>
    <w:p w:rsidR="00EA046A" w:rsidRPr="006E1EC2" w:rsidRDefault="00EA046A" w:rsidP="00EA046A">
      <w:pPr>
        <w:spacing w:line="360" w:lineRule="auto"/>
        <w:rPr>
          <w:b/>
          <w:lang w:val="uk-UA"/>
        </w:rPr>
      </w:pPr>
      <w:r w:rsidRPr="006E1EC2">
        <w:rPr>
          <w:b/>
          <w:lang w:val="uk-UA"/>
        </w:rPr>
        <w:t xml:space="preserve">      1.  Мета лекції</w:t>
      </w:r>
    </w:p>
    <w:p w:rsidR="00EA046A" w:rsidRPr="006E1EC2" w:rsidRDefault="00EA046A" w:rsidP="00EA046A">
      <w:pPr>
        <w:spacing w:line="360" w:lineRule="auto"/>
        <w:rPr>
          <w:lang w:val="uk-UA"/>
        </w:rPr>
      </w:pPr>
      <w:r w:rsidRPr="006E1EC2">
        <w:rPr>
          <w:lang w:val="uk-UA"/>
        </w:rPr>
        <w:t>а) навчальна</w:t>
      </w:r>
    </w:p>
    <w:p w:rsidR="00EA046A" w:rsidRPr="006E1EC2" w:rsidRDefault="00EA046A" w:rsidP="00EA046A">
      <w:pPr>
        <w:spacing w:after="0" w:line="360" w:lineRule="auto"/>
        <w:jc w:val="both"/>
        <w:rPr>
          <w:lang w:val="uk-UA"/>
        </w:rPr>
      </w:pPr>
      <w:r w:rsidRPr="006E1EC2">
        <w:rPr>
          <w:lang w:val="uk-UA"/>
        </w:rPr>
        <w:t>Ознайомити студентів із загальною картиною механізмів регуляції, ієрархією регуляторних систем, роллю ендокринної системи в механізмах регуляції, що забезпечують гомеостаз</w:t>
      </w:r>
      <w:r>
        <w:rPr>
          <w:lang w:val="uk-UA"/>
        </w:rPr>
        <w:t>,</w:t>
      </w:r>
      <w:r w:rsidRPr="006E1EC2">
        <w:rPr>
          <w:lang w:val="uk-UA"/>
        </w:rPr>
        <w:t xml:space="preserve"> принципами та механізмами гормональної системи регуляції. </w:t>
      </w:r>
      <w:r w:rsidRPr="006E1EC2">
        <w:t>Сформувати поняття про гормон</w:t>
      </w:r>
      <w:r w:rsidRPr="006E1EC2">
        <w:rPr>
          <w:lang w:val="uk-UA"/>
        </w:rPr>
        <w:t>и</w:t>
      </w:r>
      <w:r w:rsidRPr="006E1EC2">
        <w:t xml:space="preserve"> та інш</w:t>
      </w:r>
      <w:r>
        <w:rPr>
          <w:lang w:val="uk-UA"/>
        </w:rPr>
        <w:t>і</w:t>
      </w:r>
      <w:r w:rsidRPr="006E1EC2">
        <w:t xml:space="preserve"> сигнальн</w:t>
      </w:r>
      <w:r w:rsidRPr="006E1EC2">
        <w:rPr>
          <w:lang w:val="uk-UA"/>
        </w:rPr>
        <w:t>і</w:t>
      </w:r>
      <w:r w:rsidRPr="006E1EC2">
        <w:t xml:space="preserve"> молекул</w:t>
      </w:r>
      <w:r w:rsidRPr="006E1EC2">
        <w:rPr>
          <w:lang w:val="uk-UA"/>
        </w:rPr>
        <w:t>и</w:t>
      </w:r>
      <w:r w:rsidRPr="006E1EC2">
        <w:t xml:space="preserve"> як фізіологічно активн</w:t>
      </w:r>
      <w:r w:rsidRPr="006E1EC2">
        <w:rPr>
          <w:lang w:val="uk-UA"/>
        </w:rPr>
        <w:t>і</w:t>
      </w:r>
      <w:r w:rsidRPr="006E1EC2">
        <w:t xml:space="preserve"> </w:t>
      </w:r>
      <w:r w:rsidRPr="006E1EC2">
        <w:rPr>
          <w:lang w:val="uk-UA"/>
        </w:rPr>
        <w:t>речовини</w:t>
      </w:r>
      <w:r w:rsidRPr="006E1EC2">
        <w:t xml:space="preserve">. Вивчити загальну характеристику гормонів, їх властивості, класифікацію (за місцем синтезу, по хімічній природі, по </w:t>
      </w:r>
      <w:r w:rsidRPr="006E1EC2">
        <w:lastRenderedPageBreak/>
        <w:t>забезпеченню і підтримці гомеостазу, по первинному контакту з кліт</w:t>
      </w:r>
      <w:r w:rsidRPr="006E1EC2">
        <w:rPr>
          <w:lang w:val="uk-UA"/>
        </w:rPr>
        <w:t>ин</w:t>
      </w:r>
      <w:r w:rsidRPr="006E1EC2">
        <w:t xml:space="preserve">ою). Ознайомити студентів </w:t>
      </w:r>
      <w:r w:rsidRPr="006E1EC2">
        <w:rPr>
          <w:lang w:val="uk-UA"/>
        </w:rPr>
        <w:t>і</w:t>
      </w:r>
      <w:r w:rsidRPr="006E1EC2">
        <w:t>з загальними рисами і властивостями сигнальних молекул. Вивчити загальні уявлення про рецептор</w:t>
      </w:r>
      <w:r w:rsidRPr="006E1EC2">
        <w:rPr>
          <w:lang w:val="uk-UA"/>
        </w:rPr>
        <w:t>и</w:t>
      </w:r>
      <w:r w:rsidRPr="006E1EC2">
        <w:t>, їх структур</w:t>
      </w:r>
      <w:r w:rsidRPr="006E1EC2">
        <w:rPr>
          <w:lang w:val="uk-UA"/>
        </w:rPr>
        <w:t>и</w:t>
      </w:r>
      <w:r w:rsidRPr="006E1EC2">
        <w:t>, локалізаці</w:t>
      </w:r>
      <w:r w:rsidRPr="006E1EC2">
        <w:rPr>
          <w:lang w:val="uk-UA"/>
        </w:rPr>
        <w:t>ю</w:t>
      </w:r>
      <w:r w:rsidRPr="006E1EC2">
        <w:t>, взаємоді</w:t>
      </w:r>
      <w:r w:rsidRPr="006E1EC2">
        <w:rPr>
          <w:lang w:val="uk-UA"/>
        </w:rPr>
        <w:t>ю</w:t>
      </w:r>
      <w:r w:rsidRPr="006E1EC2">
        <w:t xml:space="preserve"> з гормонами. Ввести поняття про мішен</w:t>
      </w:r>
      <w:r w:rsidRPr="006E1EC2">
        <w:rPr>
          <w:lang w:val="uk-UA"/>
        </w:rPr>
        <w:t>і</w:t>
      </w:r>
      <w:r w:rsidRPr="006E1EC2">
        <w:t xml:space="preserve"> гормональної дії, молекулярно-клітинн</w:t>
      </w:r>
      <w:r w:rsidRPr="006E1EC2">
        <w:rPr>
          <w:lang w:val="uk-UA"/>
        </w:rPr>
        <w:t>і</w:t>
      </w:r>
      <w:r w:rsidRPr="006E1EC2">
        <w:t xml:space="preserve"> механізм</w:t>
      </w:r>
      <w:r w:rsidRPr="006E1EC2">
        <w:rPr>
          <w:lang w:val="uk-UA"/>
        </w:rPr>
        <w:t>и</w:t>
      </w:r>
      <w:r w:rsidRPr="006E1EC2">
        <w:t xml:space="preserve"> дії пептидних гормонів, біогенних амінів, стероїдних гормонів, про белк</w:t>
      </w:r>
      <w:r w:rsidRPr="006E1EC2">
        <w:rPr>
          <w:lang w:val="uk-UA"/>
        </w:rPr>
        <w:t>и</w:t>
      </w:r>
      <w:r w:rsidRPr="006E1EC2">
        <w:t>- трансдуктор</w:t>
      </w:r>
      <w:r w:rsidRPr="006E1EC2">
        <w:rPr>
          <w:lang w:val="uk-UA"/>
        </w:rPr>
        <w:t>и</w:t>
      </w:r>
      <w:r w:rsidRPr="006E1EC2">
        <w:t xml:space="preserve"> і вторинн</w:t>
      </w:r>
      <w:r w:rsidRPr="006E1EC2">
        <w:rPr>
          <w:lang w:val="uk-UA"/>
        </w:rPr>
        <w:t>і</w:t>
      </w:r>
      <w:r w:rsidRPr="006E1EC2">
        <w:t xml:space="preserve"> месенджер</w:t>
      </w:r>
      <w:r w:rsidRPr="006E1EC2">
        <w:rPr>
          <w:lang w:val="uk-UA"/>
        </w:rPr>
        <w:t>и</w:t>
      </w:r>
      <w:r w:rsidRPr="006E1EC2">
        <w:t xml:space="preserve">. Сформувати поняття про </w:t>
      </w:r>
      <w:r w:rsidRPr="006E1EC2">
        <w:rPr>
          <w:lang w:val="uk-UA"/>
        </w:rPr>
        <w:t>п</w:t>
      </w:r>
      <w:r w:rsidRPr="006E1EC2">
        <w:t>ротеїнкінази і</w:t>
      </w:r>
      <w:r w:rsidRPr="006E1EC2">
        <w:rPr>
          <w:lang w:val="uk-UA"/>
        </w:rPr>
        <w:t xml:space="preserve"> </w:t>
      </w:r>
      <w:r w:rsidRPr="006E1EC2">
        <w:t>ефекторн</w:t>
      </w:r>
      <w:r w:rsidRPr="006E1EC2">
        <w:rPr>
          <w:lang w:val="uk-UA"/>
        </w:rPr>
        <w:t>і</w:t>
      </w:r>
      <w:r w:rsidRPr="006E1EC2">
        <w:t xml:space="preserve"> систем</w:t>
      </w:r>
      <w:r w:rsidRPr="006E1EC2">
        <w:rPr>
          <w:lang w:val="uk-UA"/>
        </w:rPr>
        <w:t>и</w:t>
      </w:r>
      <w:r w:rsidRPr="006E1EC2">
        <w:t xml:space="preserve"> клітин, про універсальність цАМФ як вторинного посередника у передачі сигналів фізіологічно активних речовин на клітину, про регуляторну рол</w:t>
      </w:r>
      <w:r w:rsidRPr="006E1EC2">
        <w:rPr>
          <w:lang w:val="uk-UA"/>
        </w:rPr>
        <w:t>ь</w:t>
      </w:r>
      <w:r w:rsidRPr="006E1EC2">
        <w:t xml:space="preserve"> кальцію. Вивчити і вміти охарактеризувати гормони гіпоталамо </w:t>
      </w:r>
      <w:r w:rsidRPr="006E1EC2">
        <w:rPr>
          <w:lang w:val="uk-UA"/>
        </w:rPr>
        <w:t>-</w:t>
      </w:r>
      <w:r w:rsidRPr="006E1EC2">
        <w:t>гіпофізарної системи регуляції. Вивчити гормони підшлункової залози і шлунково - кишкового тракту (молекулярні механізми їх дії, метаболічні ефекти, порушення в обміні речовин при зниженні секреції гормонів). Ознайомити зі структурою та біологічною функцією тиреоїдних гормонів, молекулярним механізмом їх дії, порушеннями обміну речовин при патології щито</w:t>
      </w:r>
      <w:r w:rsidRPr="006E1EC2">
        <w:rPr>
          <w:lang w:val="uk-UA"/>
        </w:rPr>
        <w:t>подіб</w:t>
      </w:r>
      <w:r w:rsidRPr="006E1EC2">
        <w:t>ної залози. Ознайомити зі структурою та біологічною функцією гормонів паращито</w:t>
      </w:r>
      <w:r w:rsidRPr="006E1EC2">
        <w:rPr>
          <w:lang w:val="uk-UA"/>
        </w:rPr>
        <w:t>подіб</w:t>
      </w:r>
      <w:r w:rsidRPr="006E1EC2">
        <w:t>ної залози, катехоламінів та інших біогенних амінів. Вивчити загальну характеристику стероїдних гормонів, структуру і біологічну роль гормонів кори надниркових залоз (глюкокортикоїдів і мінералокортикоїдів), статевих залоз. Ознайомити студентів з ейкозано</w:t>
      </w:r>
      <w:r w:rsidRPr="006E1EC2">
        <w:rPr>
          <w:lang w:val="uk-UA"/>
        </w:rPr>
        <w:t>ї</w:t>
      </w:r>
      <w:r w:rsidRPr="006E1EC2">
        <w:t>дам</w:t>
      </w:r>
      <w:r w:rsidRPr="006E1EC2">
        <w:rPr>
          <w:lang w:val="uk-UA"/>
        </w:rPr>
        <w:t>и</w:t>
      </w:r>
      <w:r w:rsidRPr="006E1EC2">
        <w:t>, їх синтезом і роллю в організмі</w:t>
      </w:r>
      <w:r w:rsidRPr="006E1EC2">
        <w:rPr>
          <w:lang w:val="uk-UA"/>
        </w:rPr>
        <w:t>.</w:t>
      </w:r>
    </w:p>
    <w:p w:rsidR="00EA046A" w:rsidRPr="00EA046A" w:rsidRDefault="00EA046A" w:rsidP="00EA046A">
      <w:pPr>
        <w:spacing w:after="0" w:line="360" w:lineRule="auto"/>
        <w:rPr>
          <w:lang w:val="uk-UA"/>
        </w:rPr>
      </w:pPr>
      <w:r w:rsidRPr="00EA046A">
        <w:rPr>
          <w:lang w:val="uk-UA"/>
        </w:rPr>
        <w:t>б) виховна</w:t>
      </w:r>
    </w:p>
    <w:p w:rsidR="00EA046A" w:rsidRPr="00EA046A" w:rsidRDefault="00EA046A" w:rsidP="00EA046A">
      <w:pPr>
        <w:spacing w:after="0" w:line="360" w:lineRule="auto"/>
        <w:jc w:val="both"/>
        <w:rPr>
          <w:lang w:val="uk-UA"/>
        </w:rPr>
      </w:pPr>
      <w:r w:rsidRPr="006E1EC2">
        <w:rPr>
          <w:lang w:val="en-GB"/>
        </w:rPr>
        <w:t> </w:t>
      </w:r>
      <w:r w:rsidRPr="00EA046A">
        <w:rPr>
          <w:lang w:val="uk-UA"/>
        </w:rPr>
        <w:t>Навчити майбутніх бакалавр</w:t>
      </w:r>
      <w:r>
        <w:rPr>
          <w:lang w:val="uk-UA"/>
        </w:rPr>
        <w:t>ів</w:t>
      </w:r>
      <w:r w:rsidRPr="00EA046A">
        <w:rPr>
          <w:lang w:val="uk-UA"/>
        </w:rPr>
        <w:t xml:space="preserve"> застосовувати при вивченні подальших дисциплін і в професійної  діяльності знання про ієрархію регуляторних систем організму, принцип</w:t>
      </w:r>
      <w:r>
        <w:rPr>
          <w:lang w:val="uk-UA"/>
        </w:rPr>
        <w:t>и</w:t>
      </w:r>
      <w:r w:rsidRPr="00EA046A">
        <w:rPr>
          <w:lang w:val="uk-UA"/>
        </w:rPr>
        <w:t xml:space="preserve"> і механізм</w:t>
      </w:r>
      <w:r>
        <w:rPr>
          <w:lang w:val="uk-UA"/>
        </w:rPr>
        <w:t>и</w:t>
      </w:r>
      <w:r w:rsidRPr="00EA046A">
        <w:rPr>
          <w:lang w:val="uk-UA"/>
        </w:rPr>
        <w:t xml:space="preserve"> гормональної системи регуляції,</w:t>
      </w:r>
      <w:r>
        <w:rPr>
          <w:lang w:val="uk-UA"/>
        </w:rPr>
        <w:t xml:space="preserve"> про</w:t>
      </w:r>
      <w:r w:rsidRPr="00EA046A">
        <w:rPr>
          <w:lang w:val="uk-UA"/>
        </w:rPr>
        <w:t xml:space="preserve"> роль гормонів у механізмах адаптації, метаболічн</w:t>
      </w:r>
      <w:r>
        <w:rPr>
          <w:lang w:val="uk-UA"/>
        </w:rPr>
        <w:t>і</w:t>
      </w:r>
      <w:r w:rsidRPr="00EA046A">
        <w:rPr>
          <w:lang w:val="uk-UA"/>
        </w:rPr>
        <w:t xml:space="preserve"> порушення при патології ендокринних залоз.</w:t>
      </w:r>
    </w:p>
    <w:p w:rsidR="00EA046A" w:rsidRPr="006E1EC2" w:rsidRDefault="00EA046A" w:rsidP="00EA046A">
      <w:pPr>
        <w:spacing w:after="0" w:line="360" w:lineRule="auto"/>
        <w:rPr>
          <w:b/>
          <w:lang w:val="uk-UA"/>
        </w:rPr>
      </w:pPr>
      <w:r w:rsidRPr="006E1EC2">
        <w:rPr>
          <w:b/>
          <w:lang w:val="uk-UA"/>
        </w:rPr>
        <w:t xml:space="preserve"> 2.</w:t>
      </w:r>
      <w:r w:rsidRPr="006E1EC2">
        <w:rPr>
          <w:b/>
        </w:rPr>
        <w:t xml:space="preserve"> Методолог</w:t>
      </w:r>
      <w:r w:rsidRPr="006E1EC2">
        <w:rPr>
          <w:b/>
          <w:lang w:val="uk-UA"/>
        </w:rPr>
        <w:t>і</w:t>
      </w:r>
      <w:r w:rsidRPr="006E1EC2">
        <w:rPr>
          <w:b/>
        </w:rPr>
        <w:t>чна, загальноосв</w:t>
      </w:r>
      <w:r w:rsidRPr="006E1EC2">
        <w:rPr>
          <w:b/>
          <w:lang w:val="uk-UA"/>
        </w:rPr>
        <w:t>і</w:t>
      </w:r>
      <w:r w:rsidRPr="006E1EC2">
        <w:rPr>
          <w:b/>
        </w:rPr>
        <w:t xml:space="preserve">тня </w:t>
      </w:r>
      <w:r w:rsidRPr="006E1EC2">
        <w:rPr>
          <w:b/>
          <w:lang w:val="uk-UA"/>
        </w:rPr>
        <w:t>і</w:t>
      </w:r>
      <w:r w:rsidRPr="006E1EC2">
        <w:rPr>
          <w:b/>
        </w:rPr>
        <w:t xml:space="preserve"> профес</w:t>
      </w:r>
      <w:r w:rsidRPr="006E1EC2">
        <w:rPr>
          <w:b/>
          <w:lang w:val="uk-UA"/>
        </w:rPr>
        <w:t>і</w:t>
      </w:r>
      <w:r w:rsidRPr="006E1EC2">
        <w:rPr>
          <w:b/>
        </w:rPr>
        <w:t>йна спрямован</w:t>
      </w:r>
      <w:r w:rsidRPr="006E1EC2">
        <w:rPr>
          <w:b/>
          <w:lang w:val="uk-UA"/>
        </w:rPr>
        <w:t>і</w:t>
      </w:r>
      <w:r w:rsidRPr="006E1EC2">
        <w:rPr>
          <w:b/>
        </w:rPr>
        <w:t>сть лекц</w:t>
      </w:r>
      <w:r w:rsidRPr="006E1EC2">
        <w:rPr>
          <w:b/>
          <w:lang w:val="uk-UA"/>
        </w:rPr>
        <w:t>ії.</w:t>
      </w:r>
    </w:p>
    <w:p w:rsidR="00EA046A" w:rsidRPr="006E1EC2" w:rsidRDefault="00EA046A" w:rsidP="00EA046A">
      <w:pPr>
        <w:spacing w:after="0" w:line="360" w:lineRule="auto"/>
        <w:jc w:val="both"/>
        <w:rPr>
          <w:lang w:val="uk-UA"/>
        </w:rPr>
      </w:pPr>
      <w:r w:rsidRPr="006E1EC2">
        <w:rPr>
          <w:lang w:val="uk-UA"/>
        </w:rPr>
        <w:t xml:space="preserve">  Відповідно навчальній програмі та освітно-кваліфакц</w:t>
      </w:r>
      <w:r>
        <w:rPr>
          <w:lang w:val="uk-UA"/>
        </w:rPr>
        <w:t>ій</w:t>
      </w:r>
      <w:r w:rsidRPr="006E1EC2">
        <w:rPr>
          <w:lang w:val="uk-UA"/>
        </w:rPr>
        <w:t>н</w:t>
      </w:r>
      <w:r>
        <w:rPr>
          <w:lang w:val="uk-UA"/>
        </w:rPr>
        <w:t>і</w:t>
      </w:r>
      <w:r w:rsidRPr="006E1EC2">
        <w:rPr>
          <w:lang w:val="uk-UA"/>
        </w:rPr>
        <w:t xml:space="preserve">й характеристики, підкреслюється необхідність знання кожним </w:t>
      </w:r>
      <w:r>
        <w:rPr>
          <w:lang w:val="uk-UA"/>
        </w:rPr>
        <w:t>бакалавром</w:t>
      </w:r>
      <w:r w:rsidRPr="006E1EC2">
        <w:rPr>
          <w:lang w:val="uk-UA"/>
        </w:rPr>
        <w:t xml:space="preserve"> ролі ендокр</w:t>
      </w:r>
      <w:r>
        <w:rPr>
          <w:lang w:val="uk-UA"/>
        </w:rPr>
        <w:t>и</w:t>
      </w:r>
      <w:r w:rsidRPr="006E1EC2">
        <w:rPr>
          <w:lang w:val="uk-UA"/>
        </w:rPr>
        <w:t xml:space="preserve">нної </w:t>
      </w:r>
      <w:r w:rsidRPr="006E1EC2">
        <w:rPr>
          <w:lang w:val="uk-UA"/>
        </w:rPr>
        <w:lastRenderedPageBreak/>
        <w:t>системи в загальних механізмах регуляції, що забезпечують гомеостаз, загальних властивостях сигнальних молекул , механізмах дії гормонів , ролі гормонів в механізмах адаптації організму, особливостях обміну речовин при порушенні функції окремих ендокр</w:t>
      </w:r>
      <w:r>
        <w:rPr>
          <w:lang w:val="uk-UA"/>
        </w:rPr>
        <w:t>и</w:t>
      </w:r>
      <w:r w:rsidRPr="006E1EC2">
        <w:rPr>
          <w:lang w:val="uk-UA"/>
        </w:rPr>
        <w:t>нних залоз з метою попередження захворювань, пов'язаних з порушенням регуляторних процесів.</w:t>
      </w:r>
    </w:p>
    <w:p w:rsidR="00EA046A" w:rsidRPr="006E1EC2" w:rsidRDefault="00EA046A" w:rsidP="00EA046A">
      <w:pPr>
        <w:spacing w:after="0" w:line="360" w:lineRule="auto"/>
        <w:rPr>
          <w:b/>
          <w:lang w:val="uk-UA"/>
        </w:rPr>
      </w:pPr>
      <w:r w:rsidRPr="006E1EC2">
        <w:rPr>
          <w:b/>
          <w:lang w:val="uk-UA"/>
        </w:rPr>
        <w:t>4. Характер зв´язку лектора зі студентами.</w:t>
      </w:r>
    </w:p>
    <w:p w:rsidR="00EA046A" w:rsidRPr="006E1EC2" w:rsidRDefault="00EA046A" w:rsidP="00EA046A">
      <w:pPr>
        <w:spacing w:after="0" w:line="360" w:lineRule="auto"/>
        <w:jc w:val="both"/>
        <w:rPr>
          <w:lang w:val="uk-UA"/>
        </w:rPr>
      </w:pPr>
      <w:r w:rsidRPr="006E1EC2">
        <w:rPr>
          <w:lang w:val="uk-UA"/>
        </w:rPr>
        <w:t>Під час викладання матеріалу лекції лектор сприяє активній участі студентів у</w:t>
      </w:r>
      <w:r>
        <w:rPr>
          <w:lang w:val="uk-UA"/>
        </w:rPr>
        <w:t xml:space="preserve"> процесі засвоення</w:t>
      </w:r>
      <w:r w:rsidRPr="006E1EC2">
        <w:rPr>
          <w:lang w:val="uk-UA"/>
        </w:rPr>
        <w:t xml:space="preserve"> знань, став</w:t>
      </w:r>
      <w:r>
        <w:rPr>
          <w:lang w:val="uk-UA"/>
        </w:rPr>
        <w:t>л</w:t>
      </w:r>
      <w:r w:rsidRPr="006E1EC2">
        <w:rPr>
          <w:lang w:val="uk-UA"/>
        </w:rPr>
        <w:t xml:space="preserve">ячи, при необхідності, запитання до аудиторії, або відповідаючи на запитання  слухачів. </w:t>
      </w:r>
    </w:p>
    <w:p w:rsidR="00EA046A" w:rsidRPr="006E1EC2" w:rsidRDefault="00EA046A" w:rsidP="00EA046A">
      <w:pPr>
        <w:spacing w:after="0" w:line="360" w:lineRule="auto"/>
        <w:rPr>
          <w:lang w:val="uk-UA"/>
        </w:rPr>
      </w:pPr>
      <w:r w:rsidRPr="006E1EC2">
        <w:rPr>
          <w:b/>
          <w:lang w:val="uk-UA"/>
        </w:rPr>
        <w:t xml:space="preserve"> 5. Перелік питань, винесених на підсумковий контроль.</w:t>
      </w:r>
    </w:p>
    <w:p w:rsidR="00EA046A" w:rsidRPr="006E1EC2" w:rsidRDefault="00EA046A" w:rsidP="00EA046A">
      <w:pPr>
        <w:spacing w:after="0" w:line="360" w:lineRule="auto"/>
        <w:rPr>
          <w:lang w:val="uk-UA"/>
        </w:rPr>
      </w:pPr>
      <w:r w:rsidRPr="006E1EC2">
        <w:rPr>
          <w:lang w:val="uk-UA"/>
        </w:rPr>
        <w:t>1. Гормони</w:t>
      </w:r>
      <w:r>
        <w:rPr>
          <w:lang w:val="uk-UA"/>
        </w:rPr>
        <w:t xml:space="preserve">: </w:t>
      </w:r>
      <w:r w:rsidRPr="006E1EC2">
        <w:rPr>
          <w:lang w:val="uk-UA"/>
        </w:rPr>
        <w:t>загальна характеристика, роль у системі міжклітинної інтеграції функцій організму людини.</w:t>
      </w:r>
    </w:p>
    <w:p w:rsidR="00EA046A" w:rsidRPr="006E1EC2" w:rsidRDefault="00EA046A" w:rsidP="00EA046A">
      <w:pPr>
        <w:spacing w:after="0" w:line="360" w:lineRule="auto"/>
        <w:rPr>
          <w:lang w:val="uk-UA"/>
        </w:rPr>
      </w:pPr>
      <w:r w:rsidRPr="006E1EC2">
        <w:rPr>
          <w:lang w:val="uk-UA"/>
        </w:rPr>
        <w:t>2. Класифікація гормонів.</w:t>
      </w:r>
    </w:p>
    <w:p w:rsidR="00EA046A" w:rsidRPr="006E1EC2" w:rsidRDefault="00EA046A" w:rsidP="00EA046A">
      <w:pPr>
        <w:spacing w:after="0" w:line="360" w:lineRule="auto"/>
        <w:rPr>
          <w:lang w:val="uk-UA"/>
        </w:rPr>
      </w:pPr>
      <w:r w:rsidRPr="006E1EC2">
        <w:rPr>
          <w:lang w:val="uk-UA"/>
        </w:rPr>
        <w:t>3. Реакція клітин –мішен</w:t>
      </w:r>
      <w:r>
        <w:rPr>
          <w:lang w:val="uk-UA"/>
        </w:rPr>
        <w:t>е</w:t>
      </w:r>
      <w:r w:rsidRPr="006E1EC2">
        <w:rPr>
          <w:lang w:val="uk-UA"/>
        </w:rPr>
        <w:t>й на дію гормонів. Мембранні та цитозольні рецептори.</w:t>
      </w:r>
    </w:p>
    <w:p w:rsidR="00EA046A" w:rsidRPr="006E1EC2" w:rsidRDefault="00EA046A" w:rsidP="00EA046A">
      <w:pPr>
        <w:spacing w:after="0" w:line="360" w:lineRule="auto"/>
        <w:rPr>
          <w:lang w:val="uk-UA"/>
        </w:rPr>
      </w:pPr>
      <w:r w:rsidRPr="006E1EC2">
        <w:rPr>
          <w:lang w:val="uk-UA"/>
        </w:rPr>
        <w:t>4. Біохімічні системи внутрішньоклітинної передачі гормональних сигналів.</w:t>
      </w:r>
    </w:p>
    <w:p w:rsidR="00EA046A" w:rsidRPr="006E1EC2" w:rsidRDefault="00EA046A" w:rsidP="00EA046A">
      <w:pPr>
        <w:spacing w:after="0" w:line="360" w:lineRule="auto"/>
        <w:rPr>
          <w:lang w:val="uk-UA"/>
        </w:rPr>
      </w:pPr>
      <w:r w:rsidRPr="006E1EC2">
        <w:rPr>
          <w:lang w:val="uk-UA"/>
        </w:rPr>
        <w:t>5. Молекулярно- клітинні механізми дії стероїдних та тиреоїдних гормонів.</w:t>
      </w:r>
    </w:p>
    <w:p w:rsidR="00EA046A" w:rsidRPr="006E1EC2" w:rsidRDefault="00EA046A" w:rsidP="00EA046A">
      <w:pPr>
        <w:spacing w:after="0" w:line="360" w:lineRule="auto"/>
        <w:rPr>
          <w:lang w:val="uk-UA"/>
        </w:rPr>
      </w:pPr>
      <w:r w:rsidRPr="006E1EC2">
        <w:rPr>
          <w:lang w:val="uk-UA"/>
        </w:rPr>
        <w:t>6. Гормони гіпоталамуса.</w:t>
      </w:r>
    </w:p>
    <w:p w:rsidR="00EA046A" w:rsidRPr="006E1EC2" w:rsidRDefault="00EA046A" w:rsidP="00EA046A">
      <w:pPr>
        <w:spacing w:after="0" w:line="360" w:lineRule="auto"/>
        <w:rPr>
          <w:lang w:val="uk-UA"/>
        </w:rPr>
      </w:pPr>
      <w:r w:rsidRPr="006E1EC2">
        <w:rPr>
          <w:lang w:val="uk-UA"/>
        </w:rPr>
        <w:t>7. Гормони гіпофиза: соматотропін, пролактін. Патологічні процеси, пов'язані з порушенням функції цих гормонів.</w:t>
      </w:r>
    </w:p>
    <w:p w:rsidR="00EA046A" w:rsidRPr="006E1EC2" w:rsidRDefault="00EA046A" w:rsidP="00EA046A">
      <w:pPr>
        <w:spacing w:after="0" w:line="360" w:lineRule="auto"/>
        <w:rPr>
          <w:lang w:val="uk-UA"/>
        </w:rPr>
      </w:pPr>
      <w:r w:rsidRPr="006E1EC2">
        <w:rPr>
          <w:lang w:val="uk-UA"/>
        </w:rPr>
        <w:t>8. Вазопресин та окситоцин: будова, біологічні функції.</w:t>
      </w:r>
    </w:p>
    <w:p w:rsidR="00EA046A" w:rsidRPr="006E1EC2" w:rsidRDefault="00EA046A" w:rsidP="00EA046A">
      <w:pPr>
        <w:spacing w:after="0" w:line="360" w:lineRule="auto"/>
        <w:rPr>
          <w:lang w:val="uk-UA"/>
        </w:rPr>
      </w:pPr>
      <w:r w:rsidRPr="006E1EC2">
        <w:rPr>
          <w:lang w:val="uk-UA"/>
        </w:rPr>
        <w:t>9. Інсулін: будова, біологічні функці</w:t>
      </w:r>
      <w:r>
        <w:rPr>
          <w:lang w:val="uk-UA"/>
        </w:rPr>
        <w:t xml:space="preserve">ї </w:t>
      </w:r>
      <w:r w:rsidRPr="006E1EC2">
        <w:rPr>
          <w:lang w:val="uk-UA"/>
        </w:rPr>
        <w:t>.</w:t>
      </w:r>
    </w:p>
    <w:p w:rsidR="00EA046A" w:rsidRPr="006E1EC2" w:rsidRDefault="00EA046A" w:rsidP="00EA046A">
      <w:pPr>
        <w:spacing w:after="0" w:line="360" w:lineRule="auto"/>
        <w:rPr>
          <w:lang w:val="uk-UA"/>
        </w:rPr>
      </w:pPr>
      <w:r w:rsidRPr="006E1EC2">
        <w:rPr>
          <w:lang w:val="uk-UA"/>
        </w:rPr>
        <w:t xml:space="preserve">10. Глюкагон: будова, біохімічні ефекти. </w:t>
      </w:r>
    </w:p>
    <w:p w:rsidR="00EA046A" w:rsidRPr="006E1EC2" w:rsidRDefault="00EA046A" w:rsidP="00EA046A">
      <w:pPr>
        <w:spacing w:after="0" w:line="360" w:lineRule="auto"/>
        <w:rPr>
          <w:lang w:val="uk-UA"/>
        </w:rPr>
      </w:pPr>
      <w:r w:rsidRPr="006E1EC2">
        <w:rPr>
          <w:lang w:val="uk-UA"/>
        </w:rPr>
        <w:t>11. Тиреоїдн</w:t>
      </w:r>
      <w:r>
        <w:rPr>
          <w:lang w:val="uk-UA"/>
        </w:rPr>
        <w:t>і</w:t>
      </w:r>
      <w:r w:rsidRPr="006E1EC2">
        <w:rPr>
          <w:lang w:val="uk-UA"/>
        </w:rPr>
        <w:t xml:space="preserve"> гормони: структура, біохімічні ефекти. Порушення метаболічних процесів при гіпо- та гіпертиреозі.</w:t>
      </w:r>
    </w:p>
    <w:p w:rsidR="00EA046A" w:rsidRPr="006E1EC2" w:rsidRDefault="00EA046A" w:rsidP="00EA046A">
      <w:pPr>
        <w:spacing w:after="0" w:line="360" w:lineRule="auto"/>
        <w:rPr>
          <w:lang w:val="uk-UA"/>
        </w:rPr>
      </w:pPr>
      <w:r w:rsidRPr="006E1EC2">
        <w:rPr>
          <w:lang w:val="uk-UA"/>
        </w:rPr>
        <w:t>12. Катехоламіни:будова, біосинтез, фізіологічні ефекти, біохімічні механізми дії..</w:t>
      </w:r>
    </w:p>
    <w:p w:rsidR="00EA046A" w:rsidRPr="006E1EC2" w:rsidRDefault="00EA046A" w:rsidP="00EA046A">
      <w:pPr>
        <w:spacing w:after="0" w:line="360" w:lineRule="auto"/>
        <w:rPr>
          <w:lang w:val="uk-UA"/>
        </w:rPr>
      </w:pPr>
      <w:r w:rsidRPr="006E1EC2">
        <w:rPr>
          <w:lang w:val="uk-UA"/>
        </w:rPr>
        <w:t>13. Стероїдні гормони кори наднирників: будова, властивості, біологічні ефекти, порушення секреції.</w:t>
      </w:r>
    </w:p>
    <w:p w:rsidR="00EA046A" w:rsidRPr="006E1EC2" w:rsidRDefault="00EA046A" w:rsidP="00EA046A">
      <w:pPr>
        <w:spacing w:after="0" w:line="360" w:lineRule="auto"/>
        <w:rPr>
          <w:lang w:val="uk-UA"/>
        </w:rPr>
      </w:pPr>
      <w:r w:rsidRPr="006E1EC2">
        <w:rPr>
          <w:lang w:val="uk-UA"/>
        </w:rPr>
        <w:lastRenderedPageBreak/>
        <w:t>14. Жіночі статеві гормони. Фізіологічні та біохімічні ефекти, зв´язок з фазами овуляційного циклу..</w:t>
      </w:r>
    </w:p>
    <w:p w:rsidR="00EA046A" w:rsidRPr="006E1EC2" w:rsidRDefault="00EA046A" w:rsidP="00EA046A">
      <w:pPr>
        <w:spacing w:after="0" w:line="360" w:lineRule="auto"/>
        <w:rPr>
          <w:lang w:val="uk-UA"/>
        </w:rPr>
      </w:pPr>
      <w:r w:rsidRPr="006E1EC2">
        <w:rPr>
          <w:lang w:val="uk-UA"/>
        </w:rPr>
        <w:t>15. Чоловічі статеві гормони. Фізіологічні та біохімічні ефекти; регуляція синтезу та секреції.</w:t>
      </w:r>
    </w:p>
    <w:p w:rsidR="00EA046A" w:rsidRPr="006E1EC2" w:rsidRDefault="00EA046A" w:rsidP="00EA046A">
      <w:pPr>
        <w:spacing w:after="0" w:line="360" w:lineRule="auto"/>
        <w:rPr>
          <w:lang w:val="uk-UA"/>
        </w:rPr>
      </w:pPr>
      <w:r w:rsidRPr="006E1EC2">
        <w:rPr>
          <w:lang w:val="uk-UA"/>
        </w:rPr>
        <w:t>16. Гормональна регуляція гомеостазу кальцію в організмі.</w:t>
      </w:r>
    </w:p>
    <w:p w:rsidR="00EA046A" w:rsidRPr="006E1EC2" w:rsidRDefault="00EA046A" w:rsidP="00EA046A">
      <w:pPr>
        <w:spacing w:after="0" w:line="360" w:lineRule="auto"/>
        <w:rPr>
          <w:lang w:val="uk-UA"/>
        </w:rPr>
      </w:pPr>
      <w:r w:rsidRPr="006E1EC2">
        <w:rPr>
          <w:lang w:val="uk-UA"/>
        </w:rPr>
        <w:t>17 Ейкозаноїди: будова, біологічні та фармакологічні властивості. Аспирін та інші нестероїдні протизапальні засоби як інгібітори синтезу простагландинів.</w:t>
      </w:r>
    </w:p>
    <w:p w:rsidR="00EA046A" w:rsidRPr="006E1EC2" w:rsidRDefault="00EA046A" w:rsidP="00EA046A">
      <w:pPr>
        <w:spacing w:after="0" w:line="360" w:lineRule="auto"/>
        <w:rPr>
          <w:b/>
          <w:lang w:val="uk-UA"/>
        </w:rPr>
      </w:pPr>
      <w:r w:rsidRPr="006E1EC2">
        <w:rPr>
          <w:b/>
          <w:lang w:val="uk-UA"/>
        </w:rPr>
        <w:t>6. План і організаційна структура лекції.</w:t>
      </w:r>
    </w:p>
    <w:p w:rsidR="00EA046A" w:rsidRPr="006E1EC2" w:rsidRDefault="00EA046A" w:rsidP="00EA046A">
      <w:pPr>
        <w:spacing w:after="0" w:line="360" w:lineRule="auto"/>
        <w:rPr>
          <w:b/>
          <w:lang w:val="uk-UA"/>
        </w:rPr>
      </w:pPr>
      <w:r w:rsidRPr="006E1EC2">
        <w:rPr>
          <w:b/>
          <w:lang w:val="uk-UA"/>
        </w:rPr>
        <w:t>6.1 Підготовчий етап (актуальність теми, мотивація ії вивчення, мета).</w:t>
      </w:r>
    </w:p>
    <w:p w:rsidR="00EA046A" w:rsidRPr="006E1EC2" w:rsidRDefault="00EA046A" w:rsidP="00EA046A">
      <w:pPr>
        <w:spacing w:after="0" w:line="360" w:lineRule="auto"/>
        <w:rPr>
          <w:color w:val="FF0000"/>
        </w:rPr>
      </w:pPr>
      <w:r w:rsidRPr="006E1EC2">
        <w:rPr>
          <w:b/>
          <w:lang w:val="uk-UA"/>
        </w:rPr>
        <w:t>Актуальність.</w:t>
      </w:r>
      <w:r w:rsidRPr="006E1EC2">
        <w:rPr>
          <w:lang w:val="uk-UA"/>
        </w:rPr>
        <w:t xml:space="preserve"> </w:t>
      </w:r>
    </w:p>
    <w:p w:rsidR="00EA046A" w:rsidRPr="006E1EC2" w:rsidRDefault="00EA046A" w:rsidP="00EA046A">
      <w:pPr>
        <w:spacing w:after="0" w:line="360" w:lineRule="auto"/>
        <w:jc w:val="both"/>
      </w:pPr>
      <w:r w:rsidRPr="006E1EC2">
        <w:t xml:space="preserve">Живий організм характеризується високим ступенем впорядкованості складових його інгредієнтів і унікальною структурною організацією. </w:t>
      </w:r>
      <w:r w:rsidRPr="006E1EC2">
        <w:rPr>
          <w:lang w:val="uk-UA"/>
        </w:rPr>
        <w:t>Більшість</w:t>
      </w:r>
      <w:r w:rsidRPr="006E1EC2">
        <w:t xml:space="preserve"> характеристик організму зберігаються незмінними, особливо при постійних умовах середовища. Зокрема, це відноситься до концентрації ряду метаболітів у клітинах і позаклітинних рідинах. Така сталість багатьох властивостей організму називається гомеостазом. Гомеостаз підтримується дією спеціальних регуляторних механізмів. У результаті дії системи регуляції забезпечуються оптимальний режим функціонування організму і оптимальна реакція на зміну зовнішніх умов. Проте ще б</w:t>
      </w:r>
      <w:r w:rsidRPr="006E1EC2">
        <w:rPr>
          <w:lang w:val="uk-UA"/>
        </w:rPr>
        <w:t>ільш</w:t>
      </w:r>
      <w:r w:rsidRPr="006E1EC2">
        <w:t>, ніж гомеостаз, характерні для організму зміни ряду параметрів, що відбуваються в певному напрямку і мають певну величину:</w:t>
      </w:r>
    </w:p>
    <w:p w:rsidR="00EA046A" w:rsidRPr="006E1EC2" w:rsidRDefault="00EA046A" w:rsidP="00EA046A">
      <w:pPr>
        <w:spacing w:after="0" w:line="360" w:lineRule="auto"/>
        <w:jc w:val="both"/>
      </w:pPr>
      <w:r w:rsidRPr="006E1EC2">
        <w:t>1) Онтогенез. У процесі онтогенез</w:t>
      </w:r>
      <w:r w:rsidRPr="006E1EC2">
        <w:rPr>
          <w:lang w:val="uk-UA"/>
        </w:rPr>
        <w:t>у</w:t>
      </w:r>
      <w:r w:rsidRPr="006E1EC2">
        <w:t xml:space="preserve"> відбувається вмикання і вимикання дії різних генів в певній послідовності, зміни метаболічних процесів, білкового складу, морфології і функціонального стану органів. Закономірний, однаковий для всіх особ виду </w:t>
      </w:r>
      <w:r>
        <w:rPr>
          <w:lang w:val="uk-UA"/>
        </w:rPr>
        <w:t>напрям</w:t>
      </w:r>
      <w:r w:rsidRPr="006E1EC2">
        <w:t xml:space="preserve"> онтогенезу св</w:t>
      </w:r>
      <w:r>
        <w:rPr>
          <w:lang w:val="uk-UA"/>
        </w:rPr>
        <w:t>і</w:t>
      </w:r>
      <w:r w:rsidRPr="006E1EC2">
        <w:t>дчить про наявність механізмів регуляції цього процесу.</w:t>
      </w:r>
    </w:p>
    <w:p w:rsidR="00EA046A" w:rsidRPr="006E1EC2" w:rsidRDefault="00EA046A" w:rsidP="00EA046A">
      <w:pPr>
        <w:spacing w:after="0" w:line="360" w:lineRule="auto"/>
        <w:jc w:val="both"/>
      </w:pPr>
      <w:r w:rsidRPr="006E1EC2">
        <w:t>2) Біоритми. Відомі циклічні коливання активності ферментів, концентрацій гормонів, ряду метаболітів. Сталість біоритмів, характерних для організму забезпечується регуляторними механізмами.</w:t>
      </w:r>
    </w:p>
    <w:p w:rsidR="00EA046A" w:rsidRPr="006E1EC2" w:rsidRDefault="00EA046A" w:rsidP="00EA046A">
      <w:pPr>
        <w:spacing w:after="0" w:line="360" w:lineRule="auto"/>
        <w:jc w:val="both"/>
      </w:pPr>
      <w:r w:rsidRPr="006E1EC2">
        <w:lastRenderedPageBreak/>
        <w:t xml:space="preserve">3) </w:t>
      </w:r>
      <w:r w:rsidRPr="006E1EC2">
        <w:rPr>
          <w:lang w:val="uk-UA"/>
        </w:rPr>
        <w:t>Зміна</w:t>
      </w:r>
      <w:r w:rsidRPr="006E1EC2">
        <w:t xml:space="preserve"> фізіологічної активності. Найбільш звичайні форми - зміни рухової активності, функціонального стану нервової системи, органів травлення. В їх основі лежать регуляторні зміни біохімічних процесів.</w:t>
      </w:r>
    </w:p>
    <w:p w:rsidR="00EA046A" w:rsidRPr="006E1EC2" w:rsidRDefault="00EA046A" w:rsidP="00EA046A">
      <w:pPr>
        <w:spacing w:after="0" w:line="360" w:lineRule="auto"/>
        <w:jc w:val="both"/>
      </w:pPr>
      <w:r w:rsidRPr="006E1EC2">
        <w:t>4) Адаптивні зміни організму, викликані зовнішніми факторами, наприклад, збільшення теплопродукції на холоді, збільшення концентрації гемоглобіну в крові при низькому вмісті кисню в повітрі.</w:t>
      </w:r>
    </w:p>
    <w:p w:rsidR="00EA046A" w:rsidRPr="006E1EC2" w:rsidRDefault="00EA046A" w:rsidP="00EA046A">
      <w:pPr>
        <w:spacing w:after="0" w:line="360" w:lineRule="auto"/>
        <w:jc w:val="both"/>
      </w:pPr>
      <w:r w:rsidRPr="006E1EC2">
        <w:t>5) Реакція на ушкоджую</w:t>
      </w:r>
      <w:r w:rsidRPr="006E1EC2">
        <w:rPr>
          <w:lang w:val="uk-UA"/>
        </w:rPr>
        <w:t>чи</w:t>
      </w:r>
      <w:r w:rsidRPr="006E1EC2">
        <w:t xml:space="preserve"> агенти зовнішнього середовища (утворення тромбів при пошкодженні кровоносних судин, запальна реакція, загоєння ран і т.д.).</w:t>
      </w:r>
    </w:p>
    <w:p w:rsidR="00EA046A" w:rsidRPr="006E1EC2" w:rsidRDefault="00EA046A" w:rsidP="00EA046A">
      <w:pPr>
        <w:spacing w:after="0" w:line="360" w:lineRule="auto"/>
        <w:jc w:val="both"/>
      </w:pPr>
      <w:r w:rsidRPr="006E1EC2">
        <w:t>У механізмах регуляції гомеостазу, а також часу, напрямку і величин</w:t>
      </w:r>
      <w:r w:rsidRPr="006E1EC2">
        <w:rPr>
          <w:lang w:val="uk-UA"/>
        </w:rPr>
        <w:t>и</w:t>
      </w:r>
      <w:r w:rsidRPr="006E1EC2">
        <w:t xml:space="preserve"> змін, можна виділити три рівні: 1) внутрішньоклітинні механізми регуляції, здатні змінювати активність ферментів і швидкість трансмембранного переносу речовин; 2) залози (або клітини), які синтезують гормони. Гормони транспортуються з кров'ю і</w:t>
      </w:r>
      <w:r w:rsidRPr="006E1EC2">
        <w:rPr>
          <w:lang w:val="uk-UA"/>
        </w:rPr>
        <w:t>, коли</w:t>
      </w:r>
      <w:r w:rsidRPr="006E1EC2">
        <w:t xml:space="preserve"> досягаю</w:t>
      </w:r>
      <w:r w:rsidRPr="006E1EC2">
        <w:rPr>
          <w:lang w:val="uk-UA"/>
        </w:rPr>
        <w:t>ть</w:t>
      </w:r>
      <w:r w:rsidRPr="006E1EC2">
        <w:t xml:space="preserve"> клітин - мішеней, модифікують в них обмін речовин через внутрішньоклітинні механізми;</w:t>
      </w:r>
    </w:p>
    <w:p w:rsidR="00EA046A" w:rsidRPr="006E1EC2" w:rsidRDefault="00EA046A" w:rsidP="00EA046A">
      <w:pPr>
        <w:spacing w:after="0" w:line="360" w:lineRule="auto"/>
        <w:jc w:val="both"/>
      </w:pPr>
      <w:r w:rsidRPr="006E1EC2">
        <w:t>3) нервова система з рецепторами сигналів як зовнішнього середовища, так і внутрішньо</w:t>
      </w:r>
      <w:r w:rsidRPr="006E1EC2">
        <w:rPr>
          <w:lang w:val="uk-UA"/>
        </w:rPr>
        <w:t>го</w:t>
      </w:r>
      <w:r w:rsidRPr="006E1EC2">
        <w:t xml:space="preserve">; сигнали трансформуються в хвилю деполяризації нервового волокна, що призводить </w:t>
      </w:r>
      <w:r w:rsidRPr="006E1EC2">
        <w:rPr>
          <w:lang w:val="uk-UA"/>
        </w:rPr>
        <w:t>до</w:t>
      </w:r>
      <w:r w:rsidRPr="006E1EC2">
        <w:t xml:space="preserve"> вивільненн</w:t>
      </w:r>
      <w:r w:rsidRPr="006E1EC2">
        <w:rPr>
          <w:lang w:val="uk-UA"/>
        </w:rPr>
        <w:t>я</w:t>
      </w:r>
      <w:r w:rsidRPr="006E1EC2">
        <w:t xml:space="preserve"> в синапсі з кліт</w:t>
      </w:r>
      <w:r w:rsidRPr="006E1EC2">
        <w:rPr>
          <w:lang w:val="uk-UA"/>
        </w:rPr>
        <w:t>ин</w:t>
      </w:r>
      <w:r w:rsidRPr="006E1EC2">
        <w:t>ою ефектором медіаторів. Медіатор через внутрішньоклітинні механізми регуляції викликає змін</w:t>
      </w:r>
      <w:r w:rsidRPr="006E1EC2">
        <w:rPr>
          <w:lang w:val="uk-UA"/>
        </w:rPr>
        <w:t>у</w:t>
      </w:r>
      <w:r w:rsidRPr="006E1EC2">
        <w:t xml:space="preserve"> обміну речовин; клітинами-ефекторами можуть бути і деякі ендокринні клітини, що відповідають на нервовий імпульс синтезом і секрецією гормонів.</w:t>
      </w:r>
    </w:p>
    <w:p w:rsidR="00EA046A" w:rsidRPr="006E1EC2" w:rsidRDefault="00EA046A" w:rsidP="00EA046A">
      <w:pPr>
        <w:spacing w:after="0" w:line="360" w:lineRule="auto"/>
        <w:jc w:val="both"/>
      </w:pPr>
      <w:r w:rsidRPr="00EA046A">
        <w:t>Всі три рівні регуляції найтісніше взаємопов'язані і функціонують як єдина система. Головним рівнем регуляції є центральна нервова система клітини якої отримують сигнали із зовнішнього і внутрішнього середовища, перетвор</w:t>
      </w:r>
      <w:r w:rsidRPr="006E1EC2">
        <w:rPr>
          <w:lang w:val="uk-UA"/>
        </w:rPr>
        <w:t>юю</w:t>
      </w:r>
      <w:r w:rsidRPr="00EA046A">
        <w:t xml:space="preserve">ть їх у форму нервового імпульсу і передають через синапси, використовуючи хімічні сигнали - медіатори. Сполучною ланкою між нервовою системою і внутрішньоклітинними механізмами регуляції є гормони. </w:t>
      </w:r>
      <w:r w:rsidRPr="006E1EC2">
        <w:t>Гормони реалізують регуляторн</w:t>
      </w:r>
      <w:r w:rsidRPr="006E1EC2">
        <w:rPr>
          <w:lang w:val="uk-UA"/>
        </w:rPr>
        <w:t>у</w:t>
      </w:r>
      <w:r w:rsidRPr="006E1EC2">
        <w:t xml:space="preserve"> дію нервової системи на метаболічні процеси в клітинах органів, впливаючи на кількість і активність </w:t>
      </w:r>
      <w:r w:rsidRPr="006E1EC2">
        <w:lastRenderedPageBreak/>
        <w:t xml:space="preserve">ферментів. Порушення синтезу і секреції гормонів - важлива ланка патогенезу багатьох захворювань. В даний час гормони широко використовуються як медикаментозні препарати. Тому кожен </w:t>
      </w:r>
      <w:r>
        <w:rPr>
          <w:lang w:val="uk-UA"/>
        </w:rPr>
        <w:t>бакалавр</w:t>
      </w:r>
      <w:r w:rsidRPr="006E1EC2">
        <w:t xml:space="preserve"> повинен знати механізм роботи ендокринної системи, механізми дії гормонів, органи-мішені гормонів, клінічні ознаки порушення функцій всіх ендокринних залоз, біохімічні показники, </w:t>
      </w:r>
      <w:r w:rsidRPr="006E1EC2">
        <w:rPr>
          <w:lang w:val="uk-UA"/>
        </w:rPr>
        <w:t xml:space="preserve">які </w:t>
      </w:r>
      <w:r w:rsidRPr="006E1EC2">
        <w:t>використову</w:t>
      </w:r>
      <w:r w:rsidRPr="006E1EC2">
        <w:rPr>
          <w:lang w:val="uk-UA"/>
        </w:rPr>
        <w:t>ють</w:t>
      </w:r>
      <w:r w:rsidRPr="006E1EC2">
        <w:t xml:space="preserve"> в діагностиці ендокринної патології.</w:t>
      </w:r>
    </w:p>
    <w:p w:rsidR="00EA046A" w:rsidRPr="006E1EC2" w:rsidRDefault="00EA046A" w:rsidP="00EA046A">
      <w:pPr>
        <w:spacing w:after="0" w:line="360" w:lineRule="auto"/>
        <w:jc w:val="both"/>
        <w:rPr>
          <w:b/>
        </w:rPr>
      </w:pPr>
      <w:r w:rsidRPr="006E1EC2">
        <w:rPr>
          <w:b/>
        </w:rPr>
        <w:t>Мета:</w:t>
      </w:r>
    </w:p>
    <w:p w:rsidR="00EA046A" w:rsidRPr="006E1EC2" w:rsidRDefault="00EA046A" w:rsidP="00EA046A">
      <w:pPr>
        <w:spacing w:after="0" w:line="360" w:lineRule="auto"/>
        <w:jc w:val="both"/>
      </w:pPr>
      <w:r w:rsidRPr="006E1EC2">
        <w:t xml:space="preserve"> Озна</w:t>
      </w:r>
      <w:r>
        <w:rPr>
          <w:lang w:val="uk-UA"/>
        </w:rPr>
        <w:t>йомити</w:t>
      </w:r>
      <w:r w:rsidRPr="006E1EC2">
        <w:t xml:space="preserve"> студент</w:t>
      </w:r>
      <w:r>
        <w:rPr>
          <w:lang w:val="uk-UA"/>
        </w:rPr>
        <w:t>і</w:t>
      </w:r>
      <w:r>
        <w:t xml:space="preserve">в </w:t>
      </w:r>
      <w:r>
        <w:rPr>
          <w:lang w:val="uk-UA"/>
        </w:rPr>
        <w:t>з</w:t>
      </w:r>
      <w:r w:rsidRPr="006E1EC2">
        <w:t xml:space="preserve"> </w:t>
      </w:r>
      <w:r>
        <w:rPr>
          <w:lang w:val="uk-UA"/>
        </w:rPr>
        <w:t>загальною</w:t>
      </w:r>
      <w:r w:rsidRPr="006E1EC2">
        <w:t xml:space="preserve"> </w:t>
      </w:r>
      <w:r>
        <w:rPr>
          <w:lang w:val="uk-UA"/>
        </w:rPr>
        <w:t>характеристикою</w:t>
      </w:r>
      <w:r w:rsidRPr="006E1EC2">
        <w:t xml:space="preserve"> механ</w:t>
      </w:r>
      <w:r>
        <w:rPr>
          <w:lang w:val="uk-UA"/>
        </w:rPr>
        <w:t>і</w:t>
      </w:r>
      <w:r w:rsidRPr="006E1EC2">
        <w:t>зм</w:t>
      </w:r>
      <w:r>
        <w:rPr>
          <w:lang w:val="uk-UA"/>
        </w:rPr>
        <w:t>і</w:t>
      </w:r>
      <w:r w:rsidRPr="006E1EC2">
        <w:t>в регуляц</w:t>
      </w:r>
      <w:r>
        <w:rPr>
          <w:lang w:val="uk-UA"/>
        </w:rPr>
        <w:t>ії</w:t>
      </w:r>
      <w:r w:rsidRPr="006E1EC2">
        <w:t xml:space="preserve">, </w:t>
      </w:r>
      <w:r>
        <w:rPr>
          <w:lang w:val="uk-UA"/>
        </w:rPr>
        <w:t>і</w:t>
      </w:r>
      <w:r w:rsidRPr="006E1EC2">
        <w:t>ерарх</w:t>
      </w:r>
      <w:r>
        <w:rPr>
          <w:lang w:val="uk-UA"/>
        </w:rPr>
        <w:t>ією</w:t>
      </w:r>
      <w:r w:rsidRPr="006E1EC2">
        <w:t xml:space="preserve"> регуляторных систем, </w:t>
      </w:r>
      <w:r>
        <w:rPr>
          <w:lang w:val="uk-UA"/>
        </w:rPr>
        <w:t>значенням</w:t>
      </w:r>
      <w:r w:rsidRPr="006E1EC2">
        <w:t xml:space="preserve"> эндокринно</w:t>
      </w:r>
      <w:r>
        <w:rPr>
          <w:lang w:val="uk-UA"/>
        </w:rPr>
        <w:t>ї</w:t>
      </w:r>
      <w:r w:rsidRPr="006E1EC2">
        <w:t xml:space="preserve"> систем</w:t>
      </w:r>
      <w:r>
        <w:rPr>
          <w:lang w:val="uk-UA"/>
        </w:rPr>
        <w:t>и</w:t>
      </w:r>
      <w:r w:rsidRPr="006E1EC2">
        <w:t xml:space="preserve"> в механ</w:t>
      </w:r>
      <w:r>
        <w:rPr>
          <w:lang w:val="uk-UA"/>
        </w:rPr>
        <w:t>і</w:t>
      </w:r>
      <w:r w:rsidRPr="006E1EC2">
        <w:t>змах регуляц</w:t>
      </w:r>
      <w:r>
        <w:rPr>
          <w:lang w:val="uk-UA"/>
        </w:rPr>
        <w:t>ії</w:t>
      </w:r>
      <w:r w:rsidRPr="006E1EC2">
        <w:t xml:space="preserve">, </w:t>
      </w:r>
      <w:r>
        <w:rPr>
          <w:lang w:val="uk-UA"/>
        </w:rPr>
        <w:t>які забезпечують</w:t>
      </w:r>
      <w:r w:rsidRPr="006E1EC2">
        <w:t xml:space="preserve"> гомеостаз, принципами и механ</w:t>
      </w:r>
      <w:r>
        <w:rPr>
          <w:lang w:val="uk-UA"/>
        </w:rPr>
        <w:t>і</w:t>
      </w:r>
      <w:r w:rsidRPr="006E1EC2">
        <w:t>змами гормонально</w:t>
      </w:r>
      <w:r>
        <w:rPr>
          <w:lang w:val="uk-UA"/>
        </w:rPr>
        <w:t>ї</w:t>
      </w:r>
      <w:r w:rsidRPr="006E1EC2">
        <w:t xml:space="preserve"> систем</w:t>
      </w:r>
      <w:r>
        <w:rPr>
          <w:lang w:val="uk-UA"/>
        </w:rPr>
        <w:t>и</w:t>
      </w:r>
      <w:r w:rsidRPr="006E1EC2">
        <w:t xml:space="preserve"> регуляц</w:t>
      </w:r>
      <w:r>
        <w:rPr>
          <w:lang w:val="uk-UA"/>
        </w:rPr>
        <w:t>ії</w:t>
      </w:r>
      <w:r w:rsidRPr="006E1EC2">
        <w:t>. Сформ</w:t>
      </w:r>
      <w:r>
        <w:rPr>
          <w:lang w:val="uk-UA"/>
        </w:rPr>
        <w:t>увати</w:t>
      </w:r>
      <w:r w:rsidRPr="006E1EC2">
        <w:t xml:space="preserve"> понят</w:t>
      </w:r>
      <w:r>
        <w:rPr>
          <w:lang w:val="uk-UA"/>
        </w:rPr>
        <w:t>тя</w:t>
      </w:r>
      <w:r w:rsidRPr="006E1EC2">
        <w:t xml:space="preserve"> </w:t>
      </w:r>
      <w:r>
        <w:rPr>
          <w:lang w:val="uk-UA"/>
        </w:rPr>
        <w:t>про</w:t>
      </w:r>
      <w:r w:rsidRPr="006E1EC2">
        <w:t xml:space="preserve"> гормон</w:t>
      </w:r>
      <w:r>
        <w:rPr>
          <w:lang w:val="uk-UA"/>
        </w:rPr>
        <w:t>и</w:t>
      </w:r>
      <w:r w:rsidRPr="006E1EC2">
        <w:t xml:space="preserve">  </w:t>
      </w:r>
      <w:r>
        <w:rPr>
          <w:lang w:val="uk-UA"/>
        </w:rPr>
        <w:t>та</w:t>
      </w:r>
      <w:r w:rsidRPr="006E1EC2">
        <w:t xml:space="preserve"> </w:t>
      </w:r>
      <w:r>
        <w:rPr>
          <w:lang w:val="uk-UA"/>
        </w:rPr>
        <w:t>інші</w:t>
      </w:r>
      <w:r w:rsidRPr="006E1EC2">
        <w:t xml:space="preserve"> с</w:t>
      </w:r>
      <w:r>
        <w:rPr>
          <w:lang w:val="uk-UA"/>
        </w:rPr>
        <w:t>и</w:t>
      </w:r>
      <w:r w:rsidRPr="006E1EC2">
        <w:t>гнальн</w:t>
      </w:r>
      <w:r>
        <w:rPr>
          <w:lang w:val="uk-UA"/>
        </w:rPr>
        <w:t>і</w:t>
      </w:r>
      <w:r w:rsidRPr="006E1EC2">
        <w:t xml:space="preserve"> молекул</w:t>
      </w:r>
      <w:r>
        <w:rPr>
          <w:lang w:val="uk-UA"/>
        </w:rPr>
        <w:t>и</w:t>
      </w:r>
      <w:r w:rsidRPr="006E1EC2">
        <w:t xml:space="preserve"> </w:t>
      </w:r>
      <w:r>
        <w:rPr>
          <w:lang w:val="uk-UA"/>
        </w:rPr>
        <w:t>я</w:t>
      </w:r>
      <w:r w:rsidRPr="006E1EC2">
        <w:t>к ф</w:t>
      </w:r>
      <w:r>
        <w:rPr>
          <w:lang w:val="uk-UA"/>
        </w:rPr>
        <w:t>і</w:t>
      </w:r>
      <w:r w:rsidRPr="006E1EC2">
        <w:t>з</w:t>
      </w:r>
      <w:r>
        <w:rPr>
          <w:lang w:val="uk-UA"/>
        </w:rPr>
        <w:t>і</w:t>
      </w:r>
      <w:r w:rsidRPr="006E1EC2">
        <w:t>ологич</w:t>
      </w:r>
      <w:r>
        <w:rPr>
          <w:lang w:val="uk-UA"/>
        </w:rPr>
        <w:t>но</w:t>
      </w:r>
      <w:r w:rsidRPr="006E1EC2">
        <w:t xml:space="preserve"> активн</w:t>
      </w:r>
      <w:r>
        <w:rPr>
          <w:lang w:val="uk-UA"/>
        </w:rPr>
        <w:t>і</w:t>
      </w:r>
      <w:r w:rsidRPr="006E1EC2">
        <w:t xml:space="preserve"> с</w:t>
      </w:r>
      <w:r>
        <w:rPr>
          <w:lang w:val="uk-UA"/>
        </w:rPr>
        <w:t>полуки</w:t>
      </w:r>
      <w:r w:rsidRPr="006E1EC2">
        <w:t xml:space="preserve">. </w:t>
      </w:r>
      <w:r>
        <w:rPr>
          <w:lang w:val="uk-UA"/>
        </w:rPr>
        <w:t>Надати</w:t>
      </w:r>
      <w:r w:rsidRPr="006E1EC2">
        <w:t xml:space="preserve"> </w:t>
      </w:r>
      <w:r>
        <w:rPr>
          <w:lang w:val="uk-UA"/>
        </w:rPr>
        <w:t>загальну</w:t>
      </w:r>
      <w:r w:rsidRPr="006E1EC2">
        <w:t xml:space="preserve"> характеристику гормон</w:t>
      </w:r>
      <w:r>
        <w:rPr>
          <w:lang w:val="uk-UA"/>
        </w:rPr>
        <w:t>і</w:t>
      </w:r>
      <w:r>
        <w:t>в</w:t>
      </w:r>
      <w:r>
        <w:rPr>
          <w:lang w:val="uk-UA"/>
        </w:rPr>
        <w:t>.</w:t>
      </w:r>
      <w:r w:rsidRPr="006E1EC2">
        <w:t xml:space="preserve">  Озна</w:t>
      </w:r>
      <w:r>
        <w:rPr>
          <w:lang w:val="uk-UA"/>
        </w:rPr>
        <w:t>йомити</w:t>
      </w:r>
      <w:r w:rsidRPr="006E1EC2">
        <w:t xml:space="preserve"> студент</w:t>
      </w:r>
      <w:r>
        <w:rPr>
          <w:lang w:val="uk-UA"/>
        </w:rPr>
        <w:t>і</w:t>
      </w:r>
      <w:r w:rsidRPr="006E1EC2">
        <w:t xml:space="preserve">в с </w:t>
      </w:r>
      <w:r>
        <w:rPr>
          <w:lang w:val="uk-UA"/>
        </w:rPr>
        <w:t>загальними</w:t>
      </w:r>
      <w:r w:rsidRPr="006E1EC2">
        <w:t xml:space="preserve"> </w:t>
      </w:r>
      <w:r>
        <w:rPr>
          <w:lang w:val="uk-UA"/>
        </w:rPr>
        <w:t>властивостями</w:t>
      </w:r>
      <w:r w:rsidRPr="006E1EC2">
        <w:t xml:space="preserve">   сигнальн</w:t>
      </w:r>
      <w:r>
        <w:rPr>
          <w:lang w:val="uk-UA"/>
        </w:rPr>
        <w:t>и</w:t>
      </w:r>
      <w:r w:rsidRPr="006E1EC2">
        <w:t xml:space="preserve">х молекул. </w:t>
      </w:r>
      <w:r>
        <w:rPr>
          <w:lang w:val="uk-UA"/>
        </w:rPr>
        <w:t>Надати</w:t>
      </w:r>
      <w:r w:rsidRPr="006E1EC2">
        <w:t xml:space="preserve"> </w:t>
      </w:r>
      <w:r>
        <w:rPr>
          <w:lang w:val="uk-UA"/>
        </w:rPr>
        <w:t>загальні</w:t>
      </w:r>
      <w:r w:rsidRPr="006E1EC2">
        <w:t xml:space="preserve"> </w:t>
      </w:r>
      <w:r>
        <w:rPr>
          <w:lang w:val="uk-UA"/>
        </w:rPr>
        <w:t>уявлення</w:t>
      </w:r>
      <w:r w:rsidRPr="006E1EC2">
        <w:t xml:space="preserve"> </w:t>
      </w:r>
      <w:r>
        <w:rPr>
          <w:lang w:val="uk-UA"/>
        </w:rPr>
        <w:t>щодо</w:t>
      </w:r>
      <w:r w:rsidRPr="006E1EC2">
        <w:t xml:space="preserve"> рецептор</w:t>
      </w:r>
      <w:r>
        <w:rPr>
          <w:lang w:val="uk-UA"/>
        </w:rPr>
        <w:t>ів</w:t>
      </w:r>
      <w:r w:rsidRPr="006E1EC2">
        <w:t xml:space="preserve">, </w:t>
      </w:r>
      <w:r>
        <w:rPr>
          <w:lang w:val="uk-UA"/>
        </w:rPr>
        <w:t>ї</w:t>
      </w:r>
      <w:r w:rsidRPr="006E1EC2">
        <w:t>х структур</w:t>
      </w:r>
      <w:r>
        <w:rPr>
          <w:lang w:val="uk-UA"/>
        </w:rPr>
        <w:t>и</w:t>
      </w:r>
      <w:r w:rsidRPr="006E1EC2">
        <w:t>, локал</w:t>
      </w:r>
      <w:r>
        <w:rPr>
          <w:lang w:val="uk-UA"/>
        </w:rPr>
        <w:t>и</w:t>
      </w:r>
      <w:r w:rsidRPr="006E1EC2">
        <w:t>зац</w:t>
      </w:r>
      <w:r>
        <w:rPr>
          <w:lang w:val="uk-UA"/>
        </w:rPr>
        <w:t>ії</w:t>
      </w:r>
      <w:r w:rsidRPr="006E1EC2">
        <w:t>, вза</w:t>
      </w:r>
      <w:r>
        <w:rPr>
          <w:lang w:val="uk-UA"/>
        </w:rPr>
        <w:t>є</w:t>
      </w:r>
      <w:r w:rsidRPr="006E1EC2">
        <w:t>мод</w:t>
      </w:r>
      <w:r>
        <w:rPr>
          <w:lang w:val="uk-UA"/>
        </w:rPr>
        <w:t>ії</w:t>
      </w:r>
      <w:r w:rsidRPr="006E1EC2">
        <w:t xml:space="preserve"> </w:t>
      </w:r>
      <w:r>
        <w:rPr>
          <w:lang w:val="uk-UA"/>
        </w:rPr>
        <w:t>з</w:t>
      </w:r>
      <w:r w:rsidRPr="006E1EC2">
        <w:t xml:space="preserve"> гормонами. </w:t>
      </w:r>
      <w:r>
        <w:rPr>
          <w:lang w:val="uk-UA"/>
        </w:rPr>
        <w:t>Надати</w:t>
      </w:r>
      <w:r w:rsidRPr="006E1EC2">
        <w:t xml:space="preserve"> понят</w:t>
      </w:r>
      <w:r>
        <w:rPr>
          <w:lang w:val="uk-UA"/>
        </w:rPr>
        <w:t>тя</w:t>
      </w:r>
      <w:r w:rsidRPr="006E1EC2">
        <w:t xml:space="preserve"> </w:t>
      </w:r>
      <w:r>
        <w:rPr>
          <w:lang w:val="uk-UA"/>
        </w:rPr>
        <w:t>щодо</w:t>
      </w:r>
      <w:r w:rsidRPr="006E1EC2">
        <w:t xml:space="preserve"> м</w:t>
      </w:r>
      <w:r>
        <w:rPr>
          <w:lang w:val="uk-UA"/>
        </w:rPr>
        <w:t>і</w:t>
      </w:r>
      <w:r w:rsidRPr="006E1EC2">
        <w:t>шен</w:t>
      </w:r>
      <w:r>
        <w:rPr>
          <w:lang w:val="uk-UA"/>
        </w:rPr>
        <w:t>ей</w:t>
      </w:r>
      <w:r w:rsidRPr="006E1EC2">
        <w:t xml:space="preserve"> гормонально</w:t>
      </w:r>
      <w:r>
        <w:rPr>
          <w:lang w:val="uk-UA"/>
        </w:rPr>
        <w:t>ї</w:t>
      </w:r>
      <w:r w:rsidRPr="006E1EC2">
        <w:t xml:space="preserve"> д</w:t>
      </w:r>
      <w:r>
        <w:rPr>
          <w:lang w:val="uk-UA"/>
        </w:rPr>
        <w:t>ії</w:t>
      </w:r>
      <w:r w:rsidRPr="006E1EC2">
        <w:t>. Озна</w:t>
      </w:r>
      <w:r>
        <w:rPr>
          <w:lang w:val="uk-UA"/>
        </w:rPr>
        <w:t>йомити студентів</w:t>
      </w:r>
      <w:r>
        <w:t xml:space="preserve"> </w:t>
      </w:r>
      <w:r>
        <w:rPr>
          <w:lang w:val="uk-UA"/>
        </w:rPr>
        <w:t>з</w:t>
      </w:r>
      <w:r w:rsidRPr="006E1EC2">
        <w:t xml:space="preserve"> механ</w:t>
      </w:r>
      <w:r>
        <w:rPr>
          <w:lang w:val="uk-UA"/>
        </w:rPr>
        <w:t>і</w:t>
      </w:r>
      <w:r w:rsidRPr="006E1EC2">
        <w:t xml:space="preserve">змами </w:t>
      </w:r>
      <w:r>
        <w:rPr>
          <w:lang w:val="uk-UA"/>
        </w:rPr>
        <w:t xml:space="preserve"> дії</w:t>
      </w:r>
      <w:r w:rsidRPr="006E1EC2">
        <w:t>, структуро</w:t>
      </w:r>
      <w:r>
        <w:t>й</w:t>
      </w:r>
      <w:r w:rsidRPr="006E1EC2">
        <w:t xml:space="preserve"> и б</w:t>
      </w:r>
      <w:r>
        <w:rPr>
          <w:lang w:val="uk-UA"/>
        </w:rPr>
        <w:t>і</w:t>
      </w:r>
      <w:r w:rsidRPr="006E1EC2">
        <w:t>олог</w:t>
      </w:r>
      <w:r>
        <w:rPr>
          <w:lang w:val="uk-UA"/>
        </w:rPr>
        <w:t>і</w:t>
      </w:r>
      <w:r w:rsidRPr="006E1EC2">
        <w:t>ч</w:t>
      </w:r>
      <w:r>
        <w:rPr>
          <w:lang w:val="uk-UA"/>
        </w:rPr>
        <w:t>ной</w:t>
      </w:r>
      <w:r w:rsidRPr="006E1EC2">
        <w:t xml:space="preserve"> функц</w:t>
      </w:r>
      <w:r>
        <w:rPr>
          <w:lang w:val="uk-UA"/>
        </w:rPr>
        <w:t>ієй г</w:t>
      </w:r>
      <w:r w:rsidRPr="006E1EC2">
        <w:t>ормон</w:t>
      </w:r>
      <w:r>
        <w:rPr>
          <w:lang w:val="uk-UA"/>
        </w:rPr>
        <w:t>і</w:t>
      </w:r>
      <w:r w:rsidRPr="006E1EC2">
        <w:t>в г</w:t>
      </w:r>
      <w:r>
        <w:rPr>
          <w:lang w:val="uk-UA"/>
        </w:rPr>
        <w:t>і</w:t>
      </w:r>
      <w:r w:rsidRPr="006E1EC2">
        <w:t>ипоталамо-г</w:t>
      </w:r>
      <w:r>
        <w:rPr>
          <w:lang w:val="uk-UA"/>
        </w:rPr>
        <w:t>і</w:t>
      </w:r>
      <w:r w:rsidRPr="006E1EC2">
        <w:t>поф</w:t>
      </w:r>
      <w:r>
        <w:rPr>
          <w:lang w:val="uk-UA"/>
        </w:rPr>
        <w:t>і</w:t>
      </w:r>
      <w:r w:rsidRPr="006E1EC2">
        <w:t>зарно</w:t>
      </w:r>
      <w:r>
        <w:rPr>
          <w:lang w:val="uk-UA"/>
        </w:rPr>
        <w:t>ї</w:t>
      </w:r>
      <w:r w:rsidRPr="006E1EC2">
        <w:t xml:space="preserve"> систем</w:t>
      </w:r>
      <w:r>
        <w:rPr>
          <w:lang w:val="uk-UA"/>
        </w:rPr>
        <w:t>и</w:t>
      </w:r>
      <w:r w:rsidRPr="006E1EC2">
        <w:t>, п</w:t>
      </w:r>
      <w:r>
        <w:rPr>
          <w:lang w:val="uk-UA"/>
        </w:rPr>
        <w:t>ідшлункової</w:t>
      </w:r>
      <w:r w:rsidRPr="006E1EC2">
        <w:t xml:space="preserve"> </w:t>
      </w:r>
      <w:r>
        <w:rPr>
          <w:lang w:val="uk-UA"/>
        </w:rPr>
        <w:t>залози</w:t>
      </w:r>
      <w:r>
        <w:t xml:space="preserve">, </w:t>
      </w:r>
      <w:r>
        <w:rPr>
          <w:lang w:val="uk-UA"/>
        </w:rPr>
        <w:t>щ</w:t>
      </w:r>
      <w:r w:rsidRPr="006E1EC2">
        <w:t>ито</w:t>
      </w:r>
      <w:r>
        <w:rPr>
          <w:lang w:val="uk-UA"/>
        </w:rPr>
        <w:t>видної</w:t>
      </w:r>
      <w:r w:rsidRPr="006E1EC2">
        <w:t xml:space="preserve"> </w:t>
      </w:r>
      <w:r>
        <w:rPr>
          <w:lang w:val="uk-UA"/>
        </w:rPr>
        <w:t>залози,</w:t>
      </w:r>
      <w:r w:rsidRPr="006E1EC2">
        <w:t xml:space="preserve">  над</w:t>
      </w:r>
      <w:r>
        <w:rPr>
          <w:lang w:val="uk-UA"/>
        </w:rPr>
        <w:t>нирників</w:t>
      </w:r>
      <w:r w:rsidRPr="006E1EC2">
        <w:t xml:space="preserve">, </w:t>
      </w:r>
      <w:r>
        <w:rPr>
          <w:lang w:val="uk-UA"/>
        </w:rPr>
        <w:t>статевих залоз</w:t>
      </w:r>
      <w:r w:rsidRPr="006E1EC2">
        <w:t>.</w:t>
      </w:r>
    </w:p>
    <w:p w:rsidR="00EA046A" w:rsidRPr="006E1EC2" w:rsidRDefault="00EA046A" w:rsidP="00EA046A">
      <w:pPr>
        <w:spacing w:after="0" w:line="360" w:lineRule="auto"/>
        <w:jc w:val="both"/>
        <w:rPr>
          <w:b/>
          <w:lang w:val="uk-UA"/>
        </w:rPr>
      </w:pPr>
      <w:r w:rsidRPr="006E1EC2">
        <w:rPr>
          <w:b/>
        </w:rPr>
        <w:t>6.2.</w:t>
      </w:r>
      <w:r w:rsidRPr="006E1EC2">
        <w:rPr>
          <w:b/>
          <w:lang w:val="uk-UA"/>
        </w:rPr>
        <w:t xml:space="preserve"> </w:t>
      </w:r>
      <w:r w:rsidRPr="006E1EC2">
        <w:rPr>
          <w:b/>
        </w:rPr>
        <w:t>Основн</w:t>
      </w:r>
      <w:r w:rsidRPr="006E1EC2">
        <w:rPr>
          <w:b/>
          <w:lang w:val="uk-UA"/>
        </w:rPr>
        <w:t>и</w:t>
      </w:r>
      <w:r w:rsidRPr="006E1EC2">
        <w:rPr>
          <w:b/>
        </w:rPr>
        <w:t xml:space="preserve">й этап </w:t>
      </w:r>
      <w:r w:rsidRPr="006E1EC2">
        <w:rPr>
          <w:b/>
          <w:lang w:val="uk-UA"/>
        </w:rPr>
        <w:t>(послідовність викладу лекційного матеріалу).</w:t>
      </w:r>
    </w:p>
    <w:p w:rsidR="00EA046A" w:rsidRPr="006E1EC2" w:rsidRDefault="00EA046A" w:rsidP="00EA046A">
      <w:pPr>
        <w:spacing w:after="0" w:line="360" w:lineRule="auto"/>
        <w:jc w:val="both"/>
        <w:rPr>
          <w:lang w:val="uk-UA"/>
        </w:rPr>
      </w:pPr>
      <w:r w:rsidRPr="006E1EC2">
        <w:rPr>
          <w:lang w:val="uk-UA"/>
        </w:rPr>
        <w:t>-Загальна характеристика механізмів регуляції. Роль ендокр</w:t>
      </w:r>
      <w:r>
        <w:rPr>
          <w:lang w:val="uk-UA"/>
        </w:rPr>
        <w:t>и</w:t>
      </w:r>
      <w:r w:rsidRPr="006E1EC2">
        <w:rPr>
          <w:lang w:val="uk-UA"/>
        </w:rPr>
        <w:t>нної системи у механізмах регуляції, принцип функціонування ендокр</w:t>
      </w:r>
      <w:r>
        <w:rPr>
          <w:lang w:val="uk-UA"/>
        </w:rPr>
        <w:t>и</w:t>
      </w:r>
      <w:r w:rsidRPr="006E1EC2">
        <w:rPr>
          <w:lang w:val="uk-UA"/>
        </w:rPr>
        <w:t>нної системи.</w:t>
      </w:r>
    </w:p>
    <w:p w:rsidR="00EA046A" w:rsidRPr="006E1EC2" w:rsidRDefault="00EA046A" w:rsidP="00EA046A">
      <w:pPr>
        <w:spacing w:after="0" w:line="360" w:lineRule="auto"/>
        <w:jc w:val="both"/>
        <w:rPr>
          <w:lang w:val="uk-UA"/>
        </w:rPr>
      </w:pPr>
      <w:r w:rsidRPr="006E1EC2">
        <w:rPr>
          <w:lang w:val="uk-UA"/>
        </w:rPr>
        <w:t>-Гормони та інші сигнальні молекули: визначення, класифікація, хімічна структура гормонів, мішені гормональної дії.</w:t>
      </w:r>
    </w:p>
    <w:p w:rsidR="00EA046A" w:rsidRPr="006E1EC2" w:rsidRDefault="00EA046A" w:rsidP="00EA046A">
      <w:pPr>
        <w:spacing w:after="0" w:line="360" w:lineRule="auto"/>
        <w:jc w:val="both"/>
        <w:rPr>
          <w:lang w:val="uk-UA"/>
        </w:rPr>
      </w:pPr>
      <w:r w:rsidRPr="006E1EC2">
        <w:rPr>
          <w:lang w:val="uk-UA"/>
        </w:rPr>
        <w:t>-Молекулярно-клітинні механізми дії гормонів.</w:t>
      </w:r>
    </w:p>
    <w:p w:rsidR="00EA046A" w:rsidRPr="006E1EC2" w:rsidRDefault="00EA046A" w:rsidP="00EA046A">
      <w:pPr>
        <w:spacing w:after="0" w:line="360" w:lineRule="auto"/>
        <w:jc w:val="both"/>
        <w:rPr>
          <w:lang w:val="uk-UA"/>
        </w:rPr>
      </w:pPr>
      <w:r w:rsidRPr="006E1EC2">
        <w:rPr>
          <w:lang w:val="uk-UA"/>
        </w:rPr>
        <w:t>- Біохімічні системи внутришньоклітинної трансдукції гормональних сигналів.</w:t>
      </w:r>
    </w:p>
    <w:p w:rsidR="00EA046A" w:rsidRPr="006E1EC2" w:rsidRDefault="00EA046A" w:rsidP="00EA046A">
      <w:pPr>
        <w:spacing w:after="0" w:line="360" w:lineRule="auto"/>
        <w:jc w:val="both"/>
        <w:rPr>
          <w:lang w:val="uk-UA"/>
        </w:rPr>
      </w:pPr>
      <w:r w:rsidRPr="006E1EC2">
        <w:rPr>
          <w:lang w:val="uk-UA"/>
        </w:rPr>
        <w:t>- Гіпоталамо- гіпоізарна система регуляції. Гормони гіпоталамуса, їх біологічна роль. Гормони гіпофіза, їх біологічна роль.</w:t>
      </w:r>
    </w:p>
    <w:p w:rsidR="00EA046A" w:rsidRPr="006E1EC2" w:rsidRDefault="00EA046A" w:rsidP="00EA046A">
      <w:pPr>
        <w:spacing w:after="0" w:line="360" w:lineRule="auto"/>
        <w:jc w:val="both"/>
        <w:rPr>
          <w:lang w:val="uk-UA"/>
        </w:rPr>
      </w:pPr>
      <w:r w:rsidRPr="006E1EC2">
        <w:rPr>
          <w:lang w:val="uk-UA"/>
        </w:rPr>
        <w:lastRenderedPageBreak/>
        <w:t>-Гормони підшлункової залози та шлунково-кишкового тракту, їх біологічна роль.</w:t>
      </w:r>
    </w:p>
    <w:p w:rsidR="00EA046A" w:rsidRPr="006E1EC2" w:rsidRDefault="00EA046A" w:rsidP="00EA046A">
      <w:pPr>
        <w:spacing w:after="0" w:line="360" w:lineRule="auto"/>
        <w:jc w:val="both"/>
        <w:rPr>
          <w:lang w:val="uk-UA"/>
        </w:rPr>
      </w:pPr>
      <w:r w:rsidRPr="006E1EC2">
        <w:rPr>
          <w:lang w:val="uk-UA"/>
        </w:rPr>
        <w:t>- Тиреоїдні гормони, їх синтез, секреція, біологічна роль, зміни обміну речовин при патології щитовидної залози.</w:t>
      </w:r>
    </w:p>
    <w:p w:rsidR="00EA046A" w:rsidRPr="006E1EC2" w:rsidRDefault="00EA046A" w:rsidP="00EA046A">
      <w:pPr>
        <w:spacing w:after="0" w:line="360" w:lineRule="auto"/>
        <w:jc w:val="both"/>
        <w:rPr>
          <w:lang w:val="uk-UA"/>
        </w:rPr>
      </w:pPr>
      <w:r w:rsidRPr="006E1EC2">
        <w:rPr>
          <w:lang w:val="uk-UA"/>
        </w:rPr>
        <w:t>-Катехоламіни та інші біогенні аміни, структура, біололгічна роль</w:t>
      </w:r>
    </w:p>
    <w:p w:rsidR="00EA046A" w:rsidRPr="006E1EC2" w:rsidRDefault="00EA046A" w:rsidP="00EA046A">
      <w:pPr>
        <w:spacing w:after="0" w:line="360" w:lineRule="auto"/>
        <w:jc w:val="both"/>
        <w:rPr>
          <w:lang w:val="uk-UA"/>
        </w:rPr>
      </w:pPr>
      <w:r w:rsidRPr="006E1EC2">
        <w:rPr>
          <w:lang w:val="uk-UA"/>
        </w:rPr>
        <w:t>-Загальна характеристика стероїдних гормонів.</w:t>
      </w:r>
    </w:p>
    <w:p w:rsidR="00EA046A" w:rsidRPr="006E1EC2" w:rsidRDefault="00EA046A" w:rsidP="00EA046A">
      <w:pPr>
        <w:spacing w:after="0" w:line="360" w:lineRule="auto"/>
        <w:jc w:val="both"/>
        <w:rPr>
          <w:lang w:val="uk-UA"/>
        </w:rPr>
      </w:pPr>
      <w:r w:rsidRPr="006E1EC2">
        <w:rPr>
          <w:lang w:val="uk-UA"/>
        </w:rPr>
        <w:t>- Стероїдні гормони кори надниркових залоз, біохімічні властивості, регуляція синтезу та секреції.</w:t>
      </w:r>
    </w:p>
    <w:p w:rsidR="00EA046A" w:rsidRPr="006E1EC2" w:rsidRDefault="00EA046A" w:rsidP="00EA046A">
      <w:pPr>
        <w:spacing w:after="0" w:line="360" w:lineRule="auto"/>
        <w:jc w:val="both"/>
        <w:rPr>
          <w:lang w:val="uk-UA"/>
        </w:rPr>
      </w:pPr>
      <w:r w:rsidRPr="006E1EC2">
        <w:rPr>
          <w:lang w:val="uk-UA"/>
        </w:rPr>
        <w:t>- Стероїдні гормони статевих залоз, їх біохімічни властивості.</w:t>
      </w:r>
    </w:p>
    <w:p w:rsidR="00EA046A" w:rsidRPr="006E1EC2" w:rsidRDefault="00EA046A" w:rsidP="00EA046A">
      <w:pPr>
        <w:spacing w:after="0" w:line="360" w:lineRule="auto"/>
        <w:jc w:val="both"/>
        <w:rPr>
          <w:lang w:val="uk-UA"/>
        </w:rPr>
      </w:pPr>
      <w:r w:rsidRPr="006E1EC2">
        <w:rPr>
          <w:lang w:val="uk-UA"/>
        </w:rPr>
        <w:t>- Гормони – регулятори гомеостазу кальцію.</w:t>
      </w:r>
    </w:p>
    <w:p w:rsidR="00EA046A" w:rsidRPr="006E1EC2" w:rsidRDefault="00EA046A" w:rsidP="00EA046A">
      <w:pPr>
        <w:spacing w:after="0" w:line="360" w:lineRule="auto"/>
        <w:jc w:val="both"/>
        <w:rPr>
          <w:lang w:val="uk-UA"/>
        </w:rPr>
      </w:pPr>
      <w:r w:rsidRPr="006E1EC2">
        <w:rPr>
          <w:lang w:val="uk-UA"/>
        </w:rPr>
        <w:t>- Фізіологічно активні ейкозаноїди. Схема утворення , номенклатура, фізіологічні та фармакологічні властивості ейкозаноїдів.</w:t>
      </w:r>
    </w:p>
    <w:p w:rsidR="00EA046A" w:rsidRPr="006E1EC2" w:rsidRDefault="00EA046A" w:rsidP="00EA046A">
      <w:pPr>
        <w:spacing w:after="0" w:line="360" w:lineRule="auto"/>
        <w:jc w:val="both"/>
        <w:rPr>
          <w:b/>
          <w:lang w:val="uk-UA"/>
        </w:rPr>
      </w:pPr>
      <w:r w:rsidRPr="006E1EC2">
        <w:rPr>
          <w:b/>
          <w:lang w:val="uk-UA"/>
        </w:rPr>
        <w:t>6.3 Заключний етап (резюме, відповіді на запитання студентів. Завдання для самопідготовки)</w:t>
      </w:r>
    </w:p>
    <w:p w:rsidR="00EA046A" w:rsidRPr="006E1EC2" w:rsidRDefault="00EA046A" w:rsidP="00EA046A">
      <w:pPr>
        <w:spacing w:after="0" w:line="360" w:lineRule="auto"/>
        <w:jc w:val="both"/>
        <w:rPr>
          <w:lang w:val="uk-UA"/>
        </w:rPr>
      </w:pPr>
      <w:r w:rsidRPr="006E1EC2">
        <w:rPr>
          <w:b/>
          <w:lang w:val="uk-UA"/>
        </w:rPr>
        <w:t xml:space="preserve">7. Оснащення лекції </w:t>
      </w:r>
      <w:r w:rsidRPr="006E1EC2">
        <w:rPr>
          <w:lang w:val="uk-UA"/>
        </w:rPr>
        <w:t>– мультимедійне обладнання.</w:t>
      </w:r>
    </w:p>
    <w:p w:rsidR="00EA046A" w:rsidRPr="006E1EC2" w:rsidRDefault="00EA046A" w:rsidP="00EA046A">
      <w:pPr>
        <w:spacing w:after="0" w:line="360" w:lineRule="auto"/>
        <w:jc w:val="both"/>
        <w:rPr>
          <w:b/>
          <w:lang w:val="uk-UA"/>
        </w:rPr>
      </w:pPr>
      <w:r w:rsidRPr="006E1EC2">
        <w:rPr>
          <w:b/>
          <w:lang w:val="uk-UA"/>
        </w:rPr>
        <w:t>8</w:t>
      </w:r>
      <w:r w:rsidRPr="006E1EC2">
        <w:rPr>
          <w:lang w:val="uk-UA"/>
        </w:rPr>
        <w:t xml:space="preserve">. </w:t>
      </w:r>
      <w:r w:rsidRPr="006E1EC2">
        <w:rPr>
          <w:b/>
          <w:lang w:val="uk-UA"/>
        </w:rPr>
        <w:t>Тези лекції.</w:t>
      </w:r>
    </w:p>
    <w:p w:rsidR="00EA046A" w:rsidRPr="006E1EC2" w:rsidRDefault="00EA046A" w:rsidP="00EA046A">
      <w:pPr>
        <w:spacing w:after="0" w:line="360" w:lineRule="auto"/>
        <w:jc w:val="both"/>
        <w:rPr>
          <w:b/>
          <w:lang w:val="uk-UA"/>
        </w:rPr>
      </w:pPr>
      <w:r w:rsidRPr="006E1EC2">
        <w:rPr>
          <w:b/>
          <w:lang w:val="uk-UA"/>
        </w:rPr>
        <w:t xml:space="preserve"> 8.1.  Підготовчій етап.</w:t>
      </w:r>
    </w:p>
    <w:p w:rsidR="00EA046A" w:rsidRPr="006E1EC2" w:rsidRDefault="00EA046A" w:rsidP="00EA046A">
      <w:pPr>
        <w:spacing w:after="0" w:line="360" w:lineRule="auto"/>
        <w:jc w:val="both"/>
        <w:rPr>
          <w:lang w:val="uk-UA"/>
        </w:rPr>
      </w:pPr>
      <w:r w:rsidRPr="006E1EC2">
        <w:rPr>
          <w:lang w:val="uk-UA"/>
        </w:rPr>
        <w:t>Викладаються основні положення, що розкривають актуальність теми, необхідність знання кожнім лікарем будови і властивостей гормонів, механізмів дії гормонів, механізмів регуляції синтезу і секреції гормонів, біохімічних властивостей гормонів як регуляторів метаболізму, ролі гормонів у механізмах адаптації організму.</w:t>
      </w:r>
    </w:p>
    <w:p w:rsidR="00EA046A" w:rsidRPr="006E1EC2" w:rsidRDefault="00EA046A" w:rsidP="00EA046A">
      <w:pPr>
        <w:spacing w:after="0" w:line="360" w:lineRule="auto"/>
        <w:jc w:val="both"/>
        <w:rPr>
          <w:b/>
          <w:lang w:val="uk-UA"/>
        </w:rPr>
      </w:pPr>
      <w:r w:rsidRPr="006E1EC2">
        <w:rPr>
          <w:b/>
          <w:lang w:val="uk-UA"/>
        </w:rPr>
        <w:t>Зміст навчання</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Принцип функціонування ендокринної системи.</w:t>
      </w:r>
    </w:p>
    <w:p w:rsidR="00EA046A" w:rsidRPr="006E1EC2" w:rsidRDefault="00EA046A" w:rsidP="00EA046A">
      <w:pPr>
        <w:numPr>
          <w:ilvl w:val="0"/>
          <w:numId w:val="2"/>
        </w:numPr>
        <w:spacing w:after="0" w:line="360" w:lineRule="auto"/>
        <w:ind w:left="0" w:firstLine="0"/>
        <w:jc w:val="both"/>
        <w:rPr>
          <w:lang w:val="uk-UA"/>
        </w:rPr>
      </w:pPr>
      <w:r w:rsidRPr="006E1EC2">
        <w:rPr>
          <w:lang w:val="uk-UA"/>
        </w:rPr>
        <w:t xml:space="preserve">Гормони: будова, властивості, біологічна роль, класифікація. </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Молекулярно-клітинні механізми дії гормонів.</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Біохімічні системи внутрішньоклітинної трансдукції гормональних сигналів.</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Гіпоталамо-гіпофізарна система регуляції. Гормони гіпоталамуса і гіпофіза.</w:t>
      </w:r>
    </w:p>
    <w:p w:rsidR="00EA046A" w:rsidRPr="006E1EC2" w:rsidRDefault="00EA046A" w:rsidP="00EA046A">
      <w:pPr>
        <w:numPr>
          <w:ilvl w:val="0"/>
          <w:numId w:val="2"/>
        </w:numPr>
        <w:spacing w:after="0" w:line="360" w:lineRule="auto"/>
        <w:ind w:left="0" w:firstLine="0"/>
        <w:jc w:val="both"/>
        <w:rPr>
          <w:lang w:val="uk-UA"/>
        </w:rPr>
      </w:pPr>
      <w:r w:rsidRPr="006E1EC2">
        <w:rPr>
          <w:lang w:val="uk-UA"/>
        </w:rPr>
        <w:lastRenderedPageBreak/>
        <w:t>Гормони підшлункової залози та шлунково – кишкового тракту.</w:t>
      </w:r>
    </w:p>
    <w:p w:rsidR="00EA046A" w:rsidRPr="006E1EC2" w:rsidRDefault="00EA046A" w:rsidP="00EA046A">
      <w:pPr>
        <w:numPr>
          <w:ilvl w:val="0"/>
          <w:numId w:val="2"/>
        </w:numPr>
        <w:spacing w:after="0" w:line="360" w:lineRule="auto"/>
        <w:ind w:left="0" w:firstLine="0"/>
        <w:jc w:val="both"/>
        <w:rPr>
          <w:lang w:val="uk-UA"/>
        </w:rPr>
      </w:pPr>
      <w:r w:rsidRPr="006E1EC2">
        <w:rPr>
          <w:lang w:val="uk-UA"/>
        </w:rPr>
        <w:t>Тиреоїдні гормони.</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Катехоламіни та інші біогенні аміни.</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Загальна характеристика стероїдних гормонів.</w:t>
      </w:r>
    </w:p>
    <w:p w:rsidR="00EA046A" w:rsidRPr="006E1EC2" w:rsidRDefault="00EA046A" w:rsidP="00EA046A">
      <w:pPr>
        <w:numPr>
          <w:ilvl w:val="0"/>
          <w:numId w:val="2"/>
        </w:numPr>
        <w:spacing w:after="0" w:line="360" w:lineRule="auto"/>
        <w:ind w:left="0" w:firstLine="0"/>
        <w:jc w:val="both"/>
        <w:rPr>
          <w:lang w:val="uk-UA"/>
        </w:rPr>
      </w:pPr>
      <w:r w:rsidRPr="006E1EC2">
        <w:rPr>
          <w:lang w:val="uk-UA"/>
        </w:rPr>
        <w:t>Стероїдні гормони кори надниркових залоз.</w:t>
      </w:r>
    </w:p>
    <w:p w:rsidR="00EA046A" w:rsidRPr="006E1EC2" w:rsidRDefault="00EA046A" w:rsidP="00EA046A">
      <w:pPr>
        <w:numPr>
          <w:ilvl w:val="0"/>
          <w:numId w:val="2"/>
        </w:numPr>
        <w:spacing w:after="0" w:line="360" w:lineRule="auto"/>
        <w:ind w:left="0" w:firstLine="0"/>
        <w:jc w:val="both"/>
        <w:rPr>
          <w:lang w:val="uk-UA"/>
        </w:rPr>
      </w:pPr>
      <w:r w:rsidRPr="006E1EC2">
        <w:rPr>
          <w:lang w:val="uk-UA"/>
        </w:rPr>
        <w:t>Стероїдні гормони статевих залоз.</w:t>
      </w:r>
    </w:p>
    <w:p w:rsidR="00EA046A" w:rsidRPr="006E1EC2" w:rsidRDefault="00EA046A" w:rsidP="00EA046A">
      <w:pPr>
        <w:numPr>
          <w:ilvl w:val="0"/>
          <w:numId w:val="2"/>
        </w:numPr>
        <w:spacing w:after="0" w:line="360" w:lineRule="auto"/>
        <w:ind w:left="0" w:firstLine="0"/>
        <w:jc w:val="both"/>
        <w:rPr>
          <w:lang w:val="uk-UA"/>
        </w:rPr>
      </w:pPr>
      <w:r w:rsidRPr="006E1EC2">
        <w:rPr>
          <w:lang w:val="uk-UA"/>
        </w:rPr>
        <w:t>Гормони –регулятори гомеостазу кальцію</w:t>
      </w:r>
    </w:p>
    <w:p w:rsidR="00EA046A" w:rsidRPr="006E1EC2" w:rsidRDefault="00EA046A" w:rsidP="00EA046A">
      <w:pPr>
        <w:numPr>
          <w:ilvl w:val="0"/>
          <w:numId w:val="2"/>
        </w:numPr>
        <w:spacing w:after="0" w:line="360" w:lineRule="auto"/>
        <w:ind w:left="0" w:firstLine="0"/>
        <w:jc w:val="both"/>
        <w:rPr>
          <w:lang w:val="uk-UA"/>
        </w:rPr>
      </w:pPr>
      <w:r w:rsidRPr="006E1EC2">
        <w:rPr>
          <w:lang w:val="uk-UA"/>
        </w:rPr>
        <w:t>Фізіологічно активні ейкозаноїди.</w:t>
      </w:r>
    </w:p>
    <w:p w:rsidR="00EA046A" w:rsidRPr="006E1EC2" w:rsidRDefault="00EA046A" w:rsidP="00EA046A">
      <w:pPr>
        <w:spacing w:after="0" w:line="360" w:lineRule="auto"/>
        <w:jc w:val="both"/>
        <w:rPr>
          <w:b/>
          <w:lang w:val="uk-UA"/>
        </w:rPr>
      </w:pPr>
      <w:r w:rsidRPr="006E1EC2">
        <w:rPr>
          <w:b/>
          <w:lang w:val="uk-UA"/>
        </w:rPr>
        <w:t>8.2 Основний етап – виклад лекційного матеріалу.</w:t>
      </w:r>
    </w:p>
    <w:p w:rsidR="00EA046A" w:rsidRPr="006E1EC2" w:rsidRDefault="00EA046A" w:rsidP="00EA046A">
      <w:pPr>
        <w:spacing w:after="0" w:line="360" w:lineRule="auto"/>
        <w:jc w:val="both"/>
        <w:rPr>
          <w:b/>
          <w:lang w:val="uk-UA"/>
        </w:rPr>
      </w:pPr>
      <w:r w:rsidRPr="006E1EC2">
        <w:rPr>
          <w:b/>
          <w:lang w:val="uk-UA"/>
        </w:rPr>
        <w:t xml:space="preserve">Принцип функціонування ендокринної системи. </w:t>
      </w:r>
    </w:p>
    <w:p w:rsidR="00EA046A" w:rsidRPr="006E1EC2" w:rsidRDefault="00EA046A" w:rsidP="00EA046A">
      <w:pPr>
        <w:spacing w:after="0" w:line="360" w:lineRule="auto"/>
        <w:jc w:val="both"/>
        <w:rPr>
          <w:lang w:val="uk-UA"/>
        </w:rPr>
      </w:pPr>
      <w:r w:rsidRPr="006E1EC2">
        <w:rPr>
          <w:lang w:val="uk-UA"/>
        </w:rPr>
        <w:t xml:space="preserve">Основні системи регуляції метаболізма та міжклітинної комунікації.  Ієрархія регуляторних систем.  Роль центральної нервової системи у механізмах регуляції обміну речовин та функцій організму.  Гормони- інтегруючі регуляторти.  Роль гормонів в регуляції обміну речовин і функцій організму. Внутрішньоклітинний рівень регуляції. Механізм негативного зворотного зв'язку. </w:t>
      </w:r>
    </w:p>
    <w:p w:rsidR="00EA046A" w:rsidRPr="006E1EC2" w:rsidRDefault="00EA046A" w:rsidP="00EA046A">
      <w:pPr>
        <w:spacing w:after="0" w:line="360" w:lineRule="auto"/>
        <w:jc w:val="both"/>
        <w:rPr>
          <w:lang w:val="uk-UA"/>
        </w:rPr>
      </w:pPr>
      <w:r w:rsidRPr="006E1EC2">
        <w:rPr>
          <w:b/>
          <w:lang w:val="uk-UA"/>
        </w:rPr>
        <w:t>Гормони: будова, властивості, біологічна роль, класифікація.</w:t>
      </w:r>
    </w:p>
    <w:p w:rsidR="00EA046A" w:rsidRPr="006E1EC2" w:rsidRDefault="00EA046A" w:rsidP="00EA046A">
      <w:pPr>
        <w:spacing w:after="0" w:line="360" w:lineRule="auto"/>
        <w:jc w:val="both"/>
        <w:rPr>
          <w:lang w:val="uk-UA"/>
        </w:rPr>
      </w:pPr>
      <w:r w:rsidRPr="006E1EC2">
        <w:rPr>
          <w:lang w:val="uk-UA"/>
        </w:rPr>
        <w:t xml:space="preserve">Гормони – фізіологічно активні сполуки. Загальні властивості гормонів. Хімічна структура гормонів. Мішені гормональної дії (гормонозалежні та гормоночутливі клітини). Сигнальні молекули – гуморальні регуляторні фактори не ендокринного походження (гістогормони). Класи сигнальних молекул: гормони ("справжні" гормони), нейромедіатори та опіоїдні пептиди, гормони та медіатори імунної системи, пептидні фактори росту, пептиди хінінової системи, натрійуретичні пептиди серця та мозку. Класифікація гормонів ( за первинним контактом із клітинами, за хімічною будовою, за біологічними функціями). </w:t>
      </w:r>
    </w:p>
    <w:p w:rsidR="00EA046A" w:rsidRPr="006E1EC2" w:rsidRDefault="00EA046A" w:rsidP="00EA046A">
      <w:pPr>
        <w:spacing w:after="0" w:line="360" w:lineRule="auto"/>
        <w:jc w:val="both"/>
        <w:rPr>
          <w:b/>
          <w:lang w:val="uk-UA"/>
        </w:rPr>
      </w:pPr>
      <w:r w:rsidRPr="006E1EC2">
        <w:rPr>
          <w:b/>
          <w:lang w:val="uk-UA"/>
        </w:rPr>
        <w:t>Молекулярно – клітинні механізми дії гормонів.</w:t>
      </w:r>
    </w:p>
    <w:p w:rsidR="00EA046A" w:rsidRPr="006E1EC2" w:rsidRDefault="00EA046A" w:rsidP="00EA046A">
      <w:pPr>
        <w:spacing w:after="0" w:line="360" w:lineRule="auto"/>
        <w:jc w:val="both"/>
        <w:rPr>
          <w:lang w:val="uk-UA"/>
        </w:rPr>
      </w:pPr>
      <w:r w:rsidRPr="006E1EC2">
        <w:rPr>
          <w:lang w:val="uk-UA"/>
        </w:rPr>
        <w:t xml:space="preserve">Рецептори гормонів: загальна характеристика рецепторів, рецептори білково-пептидних гормонів та нейромедіаторів (іонотропні та метаботропні рецептори, молекулярна організація метаботропних рецепторів), рецептори </w:t>
      </w:r>
      <w:r w:rsidRPr="006E1EC2">
        <w:rPr>
          <w:lang w:val="uk-UA"/>
        </w:rPr>
        <w:lastRenderedPageBreak/>
        <w:t>стероїдних та тиреоїдних  гормонів, регуляція кількості та активності рецепторів, механізм переносу гормонального сигналу у клітини.</w:t>
      </w:r>
    </w:p>
    <w:p w:rsidR="00EA046A" w:rsidRPr="006E1EC2" w:rsidRDefault="00EA046A" w:rsidP="00EA046A">
      <w:pPr>
        <w:spacing w:after="0" w:line="360" w:lineRule="auto"/>
        <w:jc w:val="both"/>
        <w:rPr>
          <w:b/>
          <w:lang w:val="uk-UA"/>
        </w:rPr>
      </w:pPr>
      <w:r w:rsidRPr="006E1EC2">
        <w:rPr>
          <w:b/>
          <w:lang w:val="uk-UA"/>
        </w:rPr>
        <w:t>Біохімічні системи внутришньоклітинної трансдукції гормональних сигналів.</w:t>
      </w:r>
    </w:p>
    <w:p w:rsidR="00EA046A" w:rsidRPr="006E1EC2" w:rsidRDefault="00EA046A" w:rsidP="00EA046A">
      <w:pPr>
        <w:spacing w:after="0" w:line="360" w:lineRule="auto"/>
        <w:jc w:val="both"/>
        <w:rPr>
          <w:lang w:val="uk-UA"/>
        </w:rPr>
      </w:pPr>
      <w:r w:rsidRPr="006E1EC2">
        <w:rPr>
          <w:lang w:val="uk-UA"/>
        </w:rPr>
        <w:t xml:space="preserve">Білки – трансдуктори. Типи G-білків. Вторинні месенджери. Протеїнкінази  та ефекторні системи клітин: протеїнкінази –основні тригерні системи, ефекторні механізми реалізації гормонального сигналу для гормонів, що не проникають всередину клітин, цАМФ та аденілатциклаза, універсальність цАМФ як вторинного посередника в передачі сигналів фізіологічно активних сполук на клітину, роль іонів кальцію як внутрішньоклітинних месенджерів, кальмодулін, фосфоінозитидна система та мобілізація кальцію, діацилгліцерол – активатор кальцій – фосфоліпідзалежної протеїнкінази, біохімічне значення діацилгліцеролу. Будова стероїдних та тиреоїдних рецепторів. Молекулярно – клітинні механізми дії стероїдних та тиреоїдних гормонів. </w:t>
      </w:r>
    </w:p>
    <w:p w:rsidR="00EA046A" w:rsidRPr="006E1EC2" w:rsidRDefault="00EA046A" w:rsidP="00EA046A">
      <w:pPr>
        <w:spacing w:after="0" w:line="360" w:lineRule="auto"/>
        <w:jc w:val="both"/>
        <w:rPr>
          <w:b/>
          <w:lang w:val="uk-UA"/>
        </w:rPr>
      </w:pPr>
      <w:r w:rsidRPr="006E1EC2">
        <w:rPr>
          <w:b/>
          <w:lang w:val="uk-UA"/>
        </w:rPr>
        <w:t>Гіпоталамо –гіпофезарна система регуляції. Гормони гіпоталамуса і гіпофіза.</w:t>
      </w:r>
    </w:p>
    <w:p w:rsidR="00EA046A" w:rsidRPr="006E1EC2" w:rsidRDefault="00EA046A" w:rsidP="00EA046A">
      <w:pPr>
        <w:spacing w:after="0" w:line="360" w:lineRule="auto"/>
        <w:jc w:val="both"/>
        <w:rPr>
          <w:lang w:val="uk-UA"/>
        </w:rPr>
      </w:pPr>
      <w:r w:rsidRPr="006E1EC2">
        <w:rPr>
          <w:lang w:val="uk-UA"/>
        </w:rPr>
        <w:t>Гіпофіз – центральна ендокринна залоза організму. Регуляція функціональної активності гіпофіза нейроендокринними клітинами спеціальних ядер гіпоталамуса.</w:t>
      </w:r>
    </w:p>
    <w:p w:rsidR="00EA046A" w:rsidRPr="006E1EC2" w:rsidRDefault="00EA046A" w:rsidP="00EA046A">
      <w:pPr>
        <w:spacing w:after="0" w:line="360" w:lineRule="auto"/>
        <w:jc w:val="both"/>
        <w:rPr>
          <w:lang w:val="uk-UA"/>
        </w:rPr>
      </w:pPr>
      <w:r w:rsidRPr="006E1EC2">
        <w:rPr>
          <w:lang w:val="uk-UA"/>
        </w:rPr>
        <w:t>Біохімія гормонів гіпоталамуса. Соматоліберин, соматостатин, пролактостатин, тироліберин, гонадоліберин, кортиколіберин, їх хімічна природа, біохімічна роль. Регуляція  продукції гормонів гіпоталамуса.</w:t>
      </w:r>
    </w:p>
    <w:p w:rsidR="00EA046A" w:rsidRPr="006E1EC2" w:rsidRDefault="00EA046A" w:rsidP="00EA046A">
      <w:pPr>
        <w:spacing w:after="0" w:line="360" w:lineRule="auto"/>
        <w:jc w:val="both"/>
        <w:rPr>
          <w:lang w:val="uk-UA"/>
        </w:rPr>
      </w:pPr>
      <w:r w:rsidRPr="006E1EC2">
        <w:rPr>
          <w:i/>
          <w:lang w:val="uk-UA"/>
        </w:rPr>
        <w:t>Гормони передньої частки гіпофіза</w:t>
      </w:r>
      <w:r w:rsidRPr="006E1EC2">
        <w:rPr>
          <w:lang w:val="uk-UA"/>
        </w:rPr>
        <w:t>. Гормон росту (соматотропний гормон, СТГ): біологічни властивості СТГ, вплив на біосинтез білка, вплив на обмін вуглеводів та ліпідів, лактогенні властивості СТГ, соматомедини, стимуляція росту тканин під впливом соматомединів. Регуляція секреції СТГ, патологія, пов'язана з гормоном росту.</w:t>
      </w:r>
    </w:p>
    <w:p w:rsidR="00EA046A" w:rsidRPr="006E1EC2" w:rsidRDefault="00EA046A" w:rsidP="00EA046A">
      <w:pPr>
        <w:spacing w:after="0" w:line="360" w:lineRule="auto"/>
        <w:jc w:val="both"/>
        <w:rPr>
          <w:lang w:val="uk-UA"/>
        </w:rPr>
      </w:pPr>
      <w:r w:rsidRPr="006E1EC2">
        <w:rPr>
          <w:lang w:val="uk-UA"/>
        </w:rPr>
        <w:t>Біохімія пролактину, хоріоничного</w:t>
      </w:r>
      <w:r>
        <w:rPr>
          <w:lang w:val="uk-UA"/>
        </w:rPr>
        <w:t xml:space="preserve"> </w:t>
      </w:r>
      <w:r w:rsidRPr="006E1EC2">
        <w:rPr>
          <w:lang w:val="uk-UA"/>
        </w:rPr>
        <w:t>соматомамотропину.</w:t>
      </w:r>
    </w:p>
    <w:p w:rsidR="00EA046A" w:rsidRPr="006E1EC2" w:rsidRDefault="00EA046A" w:rsidP="00EA046A">
      <w:pPr>
        <w:spacing w:after="0" w:line="360" w:lineRule="auto"/>
        <w:jc w:val="both"/>
        <w:rPr>
          <w:lang w:val="uk-UA"/>
        </w:rPr>
      </w:pPr>
      <w:r w:rsidRPr="006E1EC2">
        <w:rPr>
          <w:lang w:val="uk-UA"/>
        </w:rPr>
        <w:lastRenderedPageBreak/>
        <w:t>Біохімія групи тропних гормонів гіпофиза.  Структура та властивості тиреотропного гормону, регуляція його секреції, основна біологічна функція, патологія продукції.</w:t>
      </w:r>
    </w:p>
    <w:p w:rsidR="00EA046A" w:rsidRPr="006E1EC2" w:rsidRDefault="00EA046A" w:rsidP="00EA046A">
      <w:pPr>
        <w:spacing w:after="0" w:line="360" w:lineRule="auto"/>
        <w:jc w:val="both"/>
        <w:rPr>
          <w:lang w:val="uk-UA"/>
        </w:rPr>
      </w:pPr>
      <w:r w:rsidRPr="006E1EC2">
        <w:rPr>
          <w:lang w:val="uk-UA"/>
        </w:rPr>
        <w:t>Біохімія гонадотропних гормонів (фолікулостимулюючий гормон, лютеїнізуючий гормон, хоріоничний гонадотропін). Біологічна роль гонадотропінів.Регуляція секреції гонадотропних гормонів.</w:t>
      </w:r>
    </w:p>
    <w:p w:rsidR="00EA046A" w:rsidRPr="006E1EC2" w:rsidRDefault="00EA046A" w:rsidP="00EA046A">
      <w:pPr>
        <w:spacing w:after="0" w:line="360" w:lineRule="auto"/>
        <w:jc w:val="both"/>
        <w:rPr>
          <w:lang w:val="uk-UA"/>
        </w:rPr>
      </w:pPr>
      <w:r w:rsidRPr="006E1EC2">
        <w:rPr>
          <w:lang w:val="uk-UA"/>
        </w:rPr>
        <w:t>Група проопіомеланокортину. Адренокортикотропний гормон. Вплив АКТГ на біосинтез надниркових гормонів. Позанаднирковозалозні ефекти АКТГ. Ліпотропний гормон. Ендорфіни. Меланоцитостимулюючий гормон (МСГ). Біохімічні механізми дії МСГ.</w:t>
      </w:r>
    </w:p>
    <w:p w:rsidR="00EA046A" w:rsidRPr="006E1EC2" w:rsidRDefault="00EA046A" w:rsidP="00EA046A">
      <w:pPr>
        <w:spacing w:after="0" w:line="360" w:lineRule="auto"/>
        <w:jc w:val="both"/>
        <w:rPr>
          <w:lang w:val="uk-UA"/>
        </w:rPr>
      </w:pPr>
      <w:r w:rsidRPr="006E1EC2">
        <w:rPr>
          <w:i/>
          <w:lang w:val="uk-UA"/>
        </w:rPr>
        <w:t>Гормони задньої частки гіпофиза</w:t>
      </w:r>
      <w:r w:rsidRPr="006E1EC2">
        <w:rPr>
          <w:lang w:val="uk-UA"/>
        </w:rPr>
        <w:t>. Загальна характеристика. Вазопресин: структура, біологічні функції вазопресину, молекулярні механізми дії, порушення синтезу</w:t>
      </w:r>
      <w:r>
        <w:rPr>
          <w:lang w:val="uk-UA"/>
        </w:rPr>
        <w:t xml:space="preserve"> </w:t>
      </w:r>
      <w:r w:rsidRPr="006E1EC2">
        <w:rPr>
          <w:lang w:val="uk-UA"/>
        </w:rPr>
        <w:t>або транспортування  (нецукровий діабет). Окситоцин: структура, фізіологічна дія.</w:t>
      </w:r>
    </w:p>
    <w:p w:rsidR="00EA046A" w:rsidRPr="006E1EC2" w:rsidRDefault="00EA046A" w:rsidP="00EA046A">
      <w:pPr>
        <w:spacing w:after="0" w:line="360" w:lineRule="auto"/>
        <w:jc w:val="both"/>
        <w:rPr>
          <w:lang w:val="uk-UA"/>
        </w:rPr>
      </w:pPr>
      <w:r w:rsidRPr="006E1EC2">
        <w:rPr>
          <w:b/>
          <w:lang w:val="uk-UA"/>
        </w:rPr>
        <w:t>Гормони підшлункової залози</w:t>
      </w:r>
      <w:r w:rsidRPr="006E1EC2">
        <w:rPr>
          <w:lang w:val="uk-UA"/>
        </w:rPr>
        <w:t>.</w:t>
      </w:r>
    </w:p>
    <w:p w:rsidR="00EA046A" w:rsidRPr="006E1EC2" w:rsidRDefault="00EA046A" w:rsidP="00EA046A">
      <w:pPr>
        <w:spacing w:after="0" w:line="360" w:lineRule="auto"/>
        <w:jc w:val="both"/>
        <w:rPr>
          <w:lang w:val="uk-UA"/>
        </w:rPr>
      </w:pPr>
      <w:r w:rsidRPr="006E1EC2">
        <w:rPr>
          <w:lang w:val="uk-UA"/>
        </w:rPr>
        <w:t xml:space="preserve">Типи клітин, </w:t>
      </w:r>
      <w:r>
        <w:rPr>
          <w:lang w:val="uk-UA"/>
        </w:rPr>
        <w:t xml:space="preserve">які </w:t>
      </w:r>
      <w:r w:rsidRPr="006E1EC2">
        <w:rPr>
          <w:lang w:val="uk-UA"/>
        </w:rPr>
        <w:t>забезпечую</w:t>
      </w:r>
      <w:r>
        <w:rPr>
          <w:lang w:val="uk-UA"/>
        </w:rPr>
        <w:t>ть</w:t>
      </w:r>
      <w:r w:rsidRPr="006E1EC2">
        <w:rPr>
          <w:lang w:val="uk-UA"/>
        </w:rPr>
        <w:t xml:space="preserve"> синтез та секрецію пептидних гормонів.</w:t>
      </w:r>
      <w:r>
        <w:rPr>
          <w:lang w:val="uk-UA"/>
        </w:rPr>
        <w:t xml:space="preserve"> </w:t>
      </w:r>
      <w:r w:rsidRPr="006E1EC2">
        <w:rPr>
          <w:lang w:val="uk-UA"/>
        </w:rPr>
        <w:t>Інсулін: біосинтез та секреція інсуліну, характеристика гормональної активності, вплив на обмін вуглеводів, вплив на обмін ліпідів, вплив на обмін амінокислот та білків, ростостимулюючі ефекти, обмін речовин при цукровому діабеті, молекулярні механізми дії інсуліну(рецептори тирозинкінази). Глюкагон: біосинтез та секреція гормону, біологічні функції, вплив на обмін вуглеводів та ліпідів.</w:t>
      </w:r>
    </w:p>
    <w:p w:rsidR="00EA046A" w:rsidRPr="006E1EC2" w:rsidRDefault="00EA046A" w:rsidP="00EA046A">
      <w:pPr>
        <w:spacing w:after="0" w:line="360" w:lineRule="auto"/>
        <w:jc w:val="both"/>
        <w:rPr>
          <w:lang w:val="uk-UA"/>
        </w:rPr>
      </w:pPr>
      <w:r w:rsidRPr="006E1EC2">
        <w:rPr>
          <w:b/>
          <w:lang w:val="uk-UA"/>
        </w:rPr>
        <w:t>Гормони шлунково- кишкового тракту.</w:t>
      </w:r>
      <w:r>
        <w:rPr>
          <w:b/>
          <w:lang w:val="uk-UA"/>
        </w:rPr>
        <w:t xml:space="preserve"> </w:t>
      </w:r>
      <w:r w:rsidRPr="006E1EC2">
        <w:rPr>
          <w:lang w:val="uk-UA"/>
        </w:rPr>
        <w:t>Дифузна ендокринна система  шлунково – кишкового тракту. Гастроінтестинальні гормони (гастрин, холецистокінін, секретин, шлунковий інгібіторний пептид, вазоактивний інтестинальний пептид, мотилін, соматостатин, панкреатичний поліпептид, ентероглюкагон, енкефаліни, сполука Р, бомбезин). Гастрин, його біологічна роль.</w:t>
      </w:r>
      <w:r>
        <w:rPr>
          <w:lang w:val="uk-UA"/>
        </w:rPr>
        <w:t xml:space="preserve"> </w:t>
      </w:r>
      <w:r w:rsidRPr="006E1EC2">
        <w:rPr>
          <w:lang w:val="uk-UA"/>
        </w:rPr>
        <w:t>Холецистокінін, регуляція синтезу, фізіологічна активність. Секретин: регуляція секреції, біологічна роль.</w:t>
      </w:r>
    </w:p>
    <w:p w:rsidR="00EA046A" w:rsidRPr="006E1EC2" w:rsidRDefault="00EA046A" w:rsidP="00EA046A">
      <w:pPr>
        <w:spacing w:after="0" w:line="360" w:lineRule="auto"/>
        <w:jc w:val="both"/>
        <w:rPr>
          <w:lang w:val="uk-UA"/>
        </w:rPr>
      </w:pPr>
      <w:r w:rsidRPr="006E1EC2">
        <w:rPr>
          <w:b/>
          <w:lang w:val="uk-UA"/>
        </w:rPr>
        <w:lastRenderedPageBreak/>
        <w:t>Тиреоїдні гормони.</w:t>
      </w:r>
      <w:r w:rsidRPr="006E1EC2">
        <w:rPr>
          <w:lang w:val="uk-UA"/>
        </w:rPr>
        <w:t xml:space="preserve"> Біосинтез тиреоїдних гормонів, біологічні функції (стимуляція біоенергетичних процесів у тканинах,  процесів морфогенезу), молекулярні механізми дії, патологія  щитовідної залози (гіпотиреоз, гіпертиреоз).</w:t>
      </w:r>
    </w:p>
    <w:p w:rsidR="00EA046A" w:rsidRPr="006E1EC2" w:rsidRDefault="00EA046A" w:rsidP="00EA046A">
      <w:pPr>
        <w:spacing w:after="0" w:line="360" w:lineRule="auto"/>
        <w:jc w:val="both"/>
        <w:rPr>
          <w:lang w:val="uk-UA"/>
        </w:rPr>
      </w:pPr>
      <w:r w:rsidRPr="006E1EC2">
        <w:rPr>
          <w:b/>
          <w:lang w:val="uk-UA"/>
        </w:rPr>
        <w:t>Катехоламіни та інші біогенні аміни.</w:t>
      </w:r>
      <w:r w:rsidRPr="006E1EC2">
        <w:rPr>
          <w:lang w:val="uk-UA"/>
        </w:rPr>
        <w:t xml:space="preserve"> </w:t>
      </w:r>
    </w:p>
    <w:p w:rsidR="00EA046A" w:rsidRPr="006E1EC2" w:rsidRDefault="00EA046A" w:rsidP="00EA046A">
      <w:pPr>
        <w:spacing w:after="0" w:line="360" w:lineRule="auto"/>
        <w:jc w:val="both"/>
        <w:rPr>
          <w:lang w:val="uk-UA"/>
        </w:rPr>
      </w:pPr>
      <w:r w:rsidRPr="006E1EC2">
        <w:rPr>
          <w:lang w:val="uk-UA"/>
        </w:rPr>
        <w:t>Катехоламіни (адреналін та норадреналін): структура, властивості, фізіологічн</w:t>
      </w:r>
      <w:r>
        <w:rPr>
          <w:lang w:val="uk-UA"/>
        </w:rPr>
        <w:t>і</w:t>
      </w:r>
      <w:r w:rsidRPr="006E1EC2">
        <w:rPr>
          <w:lang w:val="uk-UA"/>
        </w:rPr>
        <w:t xml:space="preserve"> прояви дії , біохімічн</w:t>
      </w:r>
      <w:r>
        <w:rPr>
          <w:lang w:val="uk-UA"/>
        </w:rPr>
        <w:t>і</w:t>
      </w:r>
      <w:r w:rsidRPr="006E1EC2">
        <w:rPr>
          <w:lang w:val="uk-UA"/>
        </w:rPr>
        <w:t xml:space="preserve"> ефекти, метаболізм в організмі.</w:t>
      </w:r>
      <w:r>
        <w:rPr>
          <w:lang w:val="uk-UA"/>
        </w:rPr>
        <w:t xml:space="preserve"> </w:t>
      </w:r>
      <w:r w:rsidRPr="006E1EC2">
        <w:rPr>
          <w:lang w:val="uk-UA"/>
        </w:rPr>
        <w:t>Дофамін: синтез, нейромедіаторні та симпатоміметичні властивості, вплив на функцію серцево</w:t>
      </w:r>
      <w:r>
        <w:rPr>
          <w:lang w:val="uk-UA"/>
        </w:rPr>
        <w:t>-</w:t>
      </w:r>
      <w:r w:rsidRPr="006E1EC2">
        <w:rPr>
          <w:lang w:val="uk-UA"/>
        </w:rPr>
        <w:t xml:space="preserve"> судинної системи.</w:t>
      </w:r>
    </w:p>
    <w:p w:rsidR="00EA046A" w:rsidRPr="006E1EC2" w:rsidRDefault="00EA046A" w:rsidP="00EA046A">
      <w:pPr>
        <w:spacing w:after="0" w:line="360" w:lineRule="auto"/>
        <w:jc w:val="both"/>
        <w:rPr>
          <w:lang w:val="uk-UA"/>
        </w:rPr>
      </w:pPr>
      <w:r w:rsidRPr="006E1EC2">
        <w:rPr>
          <w:lang w:val="uk-UA"/>
        </w:rPr>
        <w:t>Серотонін</w:t>
      </w:r>
      <w:r w:rsidRPr="006E1EC2">
        <w:rPr>
          <w:b/>
          <w:lang w:val="uk-UA"/>
        </w:rPr>
        <w:t xml:space="preserve">: </w:t>
      </w:r>
      <w:r w:rsidRPr="006E1EC2">
        <w:rPr>
          <w:lang w:val="uk-UA"/>
        </w:rPr>
        <w:t>синт</w:t>
      </w:r>
      <w:r>
        <w:rPr>
          <w:lang w:val="uk-UA"/>
        </w:rPr>
        <w:t>е</w:t>
      </w:r>
      <w:r w:rsidRPr="006E1EC2">
        <w:rPr>
          <w:lang w:val="uk-UA"/>
        </w:rPr>
        <w:t>з, біологічно активні функції, катаболізм в організмі, використання як фармакологічного препарату.</w:t>
      </w:r>
    </w:p>
    <w:p w:rsidR="00EA046A" w:rsidRPr="006E1EC2" w:rsidRDefault="00EA046A" w:rsidP="00EA046A">
      <w:pPr>
        <w:spacing w:after="0" w:line="360" w:lineRule="auto"/>
        <w:jc w:val="both"/>
        <w:rPr>
          <w:lang w:val="uk-UA"/>
        </w:rPr>
      </w:pPr>
      <w:r w:rsidRPr="006E1EC2">
        <w:rPr>
          <w:lang w:val="uk-UA"/>
        </w:rPr>
        <w:t>Мелатонін: біосинтез, біологічні ефекти, використання як фармакологічного препарату.</w:t>
      </w:r>
    </w:p>
    <w:p w:rsidR="00EA046A" w:rsidRPr="006E1EC2" w:rsidRDefault="00EA046A" w:rsidP="00EA046A">
      <w:pPr>
        <w:spacing w:after="0" w:line="360" w:lineRule="auto"/>
        <w:jc w:val="both"/>
        <w:rPr>
          <w:lang w:val="uk-UA"/>
        </w:rPr>
      </w:pPr>
      <w:r w:rsidRPr="006E1EC2">
        <w:rPr>
          <w:lang w:val="uk-UA"/>
        </w:rPr>
        <w:t>Г</w:t>
      </w:r>
      <w:r>
        <w:rPr>
          <w:lang w:val="uk-UA"/>
        </w:rPr>
        <w:t>іс</w:t>
      </w:r>
      <w:r w:rsidRPr="006E1EC2">
        <w:rPr>
          <w:lang w:val="uk-UA"/>
        </w:rPr>
        <w:t>тамін: структура, біосинтез, фізіологічні ефекти, молекулярні механізми дії гістаміну, фармакологічні препарати –антагон</w:t>
      </w:r>
      <w:r>
        <w:rPr>
          <w:lang w:val="uk-UA"/>
        </w:rPr>
        <w:t>і</w:t>
      </w:r>
      <w:r w:rsidRPr="006E1EC2">
        <w:rPr>
          <w:lang w:val="uk-UA"/>
        </w:rPr>
        <w:t>сти гістамінових рецепторів.</w:t>
      </w:r>
    </w:p>
    <w:p w:rsidR="00EA046A" w:rsidRPr="006E1EC2" w:rsidRDefault="00EA046A" w:rsidP="00EA046A">
      <w:pPr>
        <w:spacing w:after="0" w:line="360" w:lineRule="auto"/>
        <w:jc w:val="both"/>
        <w:rPr>
          <w:b/>
          <w:lang w:val="uk-UA"/>
        </w:rPr>
      </w:pPr>
      <w:r w:rsidRPr="006E1EC2">
        <w:rPr>
          <w:b/>
          <w:lang w:val="uk-UA"/>
        </w:rPr>
        <w:t>Загальна характеристика стероїдних гормонів.</w:t>
      </w:r>
    </w:p>
    <w:p w:rsidR="00EA046A" w:rsidRPr="006E1EC2" w:rsidRDefault="00EA046A" w:rsidP="00EA046A">
      <w:pPr>
        <w:spacing w:after="0" w:line="360" w:lineRule="auto"/>
        <w:jc w:val="both"/>
        <w:rPr>
          <w:lang w:val="uk-UA"/>
        </w:rPr>
      </w:pPr>
      <w:r w:rsidRPr="006E1EC2">
        <w:rPr>
          <w:lang w:val="uk-UA"/>
        </w:rPr>
        <w:t xml:space="preserve">Генезис стероїдних гормонів з холестеролу. Класи стероїдних гормонів (прегнану, естрану, андростану. </w:t>
      </w:r>
    </w:p>
    <w:p w:rsidR="00EA046A" w:rsidRPr="006E1EC2" w:rsidRDefault="00EA046A" w:rsidP="00EA046A">
      <w:pPr>
        <w:spacing w:after="0" w:line="360" w:lineRule="auto"/>
        <w:jc w:val="both"/>
        <w:rPr>
          <w:lang w:val="uk-UA"/>
        </w:rPr>
      </w:pPr>
      <w:r w:rsidRPr="006E1EC2">
        <w:rPr>
          <w:b/>
          <w:lang w:val="uk-UA"/>
        </w:rPr>
        <w:t>Стероїдні гормони кори надниркових залоз.</w:t>
      </w:r>
      <w:r w:rsidRPr="006E1EC2">
        <w:rPr>
          <w:lang w:val="uk-UA"/>
        </w:rPr>
        <w:t xml:space="preserve"> Кортикостероїди: біосинтез (ключов</w:t>
      </w:r>
      <w:r>
        <w:rPr>
          <w:lang w:val="uk-UA"/>
        </w:rPr>
        <w:t>і</w:t>
      </w:r>
      <w:r w:rsidRPr="006E1EC2">
        <w:rPr>
          <w:lang w:val="uk-UA"/>
        </w:rPr>
        <w:t xml:space="preserve"> етапи), біологічні властивості. Глюкокортикоїди (кортизол) : вплив на обмін речовин у різних тканинах (у печінці, м'язах, жировий тканині), вплив на резистентність організму, протизапальний ефект, імуносупресорний ефект. Регуляція  синтезу та секреції кортизолу, хвороба Іценк</w:t>
      </w:r>
      <w:r>
        <w:rPr>
          <w:lang w:val="uk-UA"/>
        </w:rPr>
        <w:t>а</w:t>
      </w:r>
      <w:r w:rsidRPr="006E1EC2">
        <w:rPr>
          <w:lang w:val="uk-UA"/>
        </w:rPr>
        <w:t xml:space="preserve"> – Кушинга. Мінералокортикоїди (альдостерон):біологічна роль, молекулярні механізми дії альдостерону  Альдостеронізм. Система ренін – ангіотензин. Натрійуретична система.</w:t>
      </w:r>
    </w:p>
    <w:p w:rsidR="00EA046A" w:rsidRPr="006E1EC2" w:rsidRDefault="00EA046A" w:rsidP="00EA046A">
      <w:pPr>
        <w:spacing w:after="0" w:line="360" w:lineRule="auto"/>
        <w:jc w:val="both"/>
        <w:rPr>
          <w:lang w:val="uk-UA"/>
        </w:rPr>
      </w:pPr>
      <w:r w:rsidRPr="006E1EC2">
        <w:rPr>
          <w:b/>
          <w:lang w:val="uk-UA"/>
        </w:rPr>
        <w:t>Стероїдні гормони статевих залоз.</w:t>
      </w:r>
    </w:p>
    <w:p w:rsidR="00EA046A" w:rsidRPr="006E1EC2" w:rsidRDefault="00EA046A" w:rsidP="00EA046A">
      <w:pPr>
        <w:spacing w:after="0" w:line="360" w:lineRule="auto"/>
        <w:jc w:val="both"/>
        <w:rPr>
          <w:lang w:val="uk-UA"/>
        </w:rPr>
      </w:pPr>
      <w:r w:rsidRPr="006E1EC2">
        <w:rPr>
          <w:i/>
          <w:lang w:val="uk-UA"/>
        </w:rPr>
        <w:t xml:space="preserve">Жіночі статеві гормони. </w:t>
      </w:r>
      <w:r w:rsidRPr="006E1EC2">
        <w:rPr>
          <w:lang w:val="uk-UA"/>
        </w:rPr>
        <w:t>Естрогени: біосинтез естрадіолу, біологічні властивості естрогенів. Прогестагени: біологічні властивості прогестерону.</w:t>
      </w:r>
    </w:p>
    <w:p w:rsidR="00EA046A" w:rsidRPr="006E1EC2" w:rsidRDefault="00EA046A" w:rsidP="00EA046A">
      <w:pPr>
        <w:spacing w:after="0" w:line="360" w:lineRule="auto"/>
        <w:jc w:val="both"/>
        <w:rPr>
          <w:lang w:val="uk-UA"/>
        </w:rPr>
      </w:pPr>
      <w:r w:rsidRPr="006E1EC2">
        <w:rPr>
          <w:i/>
          <w:lang w:val="uk-UA"/>
        </w:rPr>
        <w:lastRenderedPageBreak/>
        <w:t xml:space="preserve">Чоловічі </w:t>
      </w:r>
      <w:r>
        <w:rPr>
          <w:i/>
          <w:lang w:val="uk-UA"/>
        </w:rPr>
        <w:t>стат</w:t>
      </w:r>
      <w:r w:rsidRPr="006E1EC2">
        <w:rPr>
          <w:i/>
          <w:lang w:val="uk-UA"/>
        </w:rPr>
        <w:t xml:space="preserve">еві гормони: </w:t>
      </w:r>
      <w:r w:rsidRPr="006E1EC2">
        <w:rPr>
          <w:lang w:val="uk-UA"/>
        </w:rPr>
        <w:t>синтез і секреція тестостерону, створення активної форми, біологічні властивості тестостерону.</w:t>
      </w:r>
    </w:p>
    <w:p w:rsidR="00EA046A" w:rsidRPr="006E1EC2" w:rsidRDefault="00EA046A" w:rsidP="00EA046A">
      <w:pPr>
        <w:spacing w:after="0" w:line="360" w:lineRule="auto"/>
        <w:jc w:val="both"/>
        <w:rPr>
          <w:b/>
          <w:lang w:val="uk-UA"/>
        </w:rPr>
      </w:pPr>
      <w:r w:rsidRPr="006E1EC2">
        <w:rPr>
          <w:b/>
          <w:lang w:val="uk-UA"/>
        </w:rPr>
        <w:t>Гормони – регулятори гомеостазу кальцію.</w:t>
      </w:r>
    </w:p>
    <w:p w:rsidR="00EA046A" w:rsidRPr="006E1EC2" w:rsidRDefault="00EA046A" w:rsidP="00EA046A">
      <w:pPr>
        <w:spacing w:after="0" w:line="360" w:lineRule="auto"/>
        <w:jc w:val="both"/>
        <w:rPr>
          <w:lang w:val="uk-UA"/>
        </w:rPr>
      </w:pPr>
      <w:r w:rsidRPr="006E1EC2">
        <w:rPr>
          <w:lang w:val="uk-UA"/>
        </w:rPr>
        <w:t>Розподіл кальцію в організмі. Гомеостаз кальцію: кістк</w:t>
      </w:r>
      <w:r>
        <w:rPr>
          <w:lang w:val="uk-UA"/>
        </w:rPr>
        <w:t>и</w:t>
      </w:r>
      <w:r w:rsidRPr="006E1EC2">
        <w:rPr>
          <w:lang w:val="uk-UA"/>
        </w:rPr>
        <w:t xml:space="preserve"> скелета –резервуар кальцію, роль тонкої </w:t>
      </w:r>
      <w:r>
        <w:rPr>
          <w:lang w:val="uk-UA"/>
        </w:rPr>
        <w:t>кі</w:t>
      </w:r>
      <w:r w:rsidRPr="006E1EC2">
        <w:rPr>
          <w:lang w:val="uk-UA"/>
        </w:rPr>
        <w:t>шк</w:t>
      </w:r>
      <w:r>
        <w:rPr>
          <w:lang w:val="uk-UA"/>
        </w:rPr>
        <w:t>и</w:t>
      </w:r>
      <w:r w:rsidRPr="006E1EC2">
        <w:rPr>
          <w:lang w:val="uk-UA"/>
        </w:rPr>
        <w:t xml:space="preserve"> та нирок у гомеостазі. Павратгормон – регулятор кальцію та фосфатів крові: вплив на обмін речовин в ефекторних системах (у кістковій тканині, в нирках, в </w:t>
      </w:r>
      <w:r>
        <w:rPr>
          <w:lang w:val="uk-UA"/>
        </w:rPr>
        <w:t>к</w:t>
      </w:r>
      <w:r w:rsidRPr="006E1EC2">
        <w:rPr>
          <w:lang w:val="uk-UA"/>
        </w:rPr>
        <w:t>ишечнику). Кальцитріол: біосинтез, біологічна функція, молекулярні механізми дії. Кальцитонин: будова, механізм дії, біологічна функція, регуляція секреції.</w:t>
      </w:r>
    </w:p>
    <w:p w:rsidR="00EA046A" w:rsidRPr="006E1EC2" w:rsidRDefault="00EA046A" w:rsidP="00EA046A">
      <w:pPr>
        <w:spacing w:after="0" w:line="360" w:lineRule="auto"/>
        <w:jc w:val="both"/>
        <w:rPr>
          <w:lang w:val="uk-UA"/>
        </w:rPr>
      </w:pPr>
      <w:r w:rsidRPr="006E1EC2">
        <w:rPr>
          <w:lang w:val="uk-UA"/>
        </w:rPr>
        <w:t>Порушення кальцієвого гомеостазу. Рахіт. Гіперпарот</w:t>
      </w:r>
      <w:r>
        <w:rPr>
          <w:lang w:val="uk-UA"/>
        </w:rPr>
        <w:t>ире</w:t>
      </w:r>
      <w:r w:rsidRPr="006E1EC2">
        <w:rPr>
          <w:lang w:val="uk-UA"/>
        </w:rPr>
        <w:t>оз.</w:t>
      </w:r>
    </w:p>
    <w:p w:rsidR="00EA046A" w:rsidRPr="006E1EC2" w:rsidRDefault="00EA046A" w:rsidP="00EA046A">
      <w:pPr>
        <w:spacing w:after="0" w:line="360" w:lineRule="auto"/>
        <w:jc w:val="both"/>
        <w:rPr>
          <w:lang w:val="uk-UA"/>
        </w:rPr>
      </w:pPr>
      <w:r w:rsidRPr="006E1EC2">
        <w:rPr>
          <w:b/>
          <w:lang w:val="uk-UA"/>
        </w:rPr>
        <w:t>Фізіологічно активні ейкозаноїди</w:t>
      </w:r>
      <w:r w:rsidRPr="006E1EC2">
        <w:rPr>
          <w:lang w:val="uk-UA"/>
        </w:rPr>
        <w:t>.</w:t>
      </w:r>
    </w:p>
    <w:p w:rsidR="00EA046A" w:rsidRPr="006E1EC2" w:rsidRDefault="00EA046A" w:rsidP="00EA046A">
      <w:pPr>
        <w:spacing w:after="0" w:line="360" w:lineRule="auto"/>
        <w:jc w:val="both"/>
        <w:rPr>
          <w:lang w:val="uk-UA"/>
        </w:rPr>
      </w:pPr>
      <w:r w:rsidRPr="006E1EC2">
        <w:rPr>
          <w:lang w:val="uk-UA"/>
        </w:rPr>
        <w:t>Загальна характеристика ейкозаноїдів. Номенклатура ейкозаноїдів (простагландини та простацикліни, тромбоксани, лейкотрієни, ліпоксини).. Біосинтез простагландинів та тромбоксанів. Біосинтез лейкотрієнів та ліпоксинів. Фізіологічні та фармакологічні властивості ейкозаноїдів</w:t>
      </w:r>
    </w:p>
    <w:p w:rsidR="00EA046A" w:rsidRDefault="00EA046A" w:rsidP="00EA046A">
      <w:pPr>
        <w:spacing w:after="0" w:line="360" w:lineRule="auto"/>
        <w:jc w:val="both"/>
        <w:rPr>
          <w:b/>
          <w:lang w:val="uk-UA"/>
        </w:rPr>
      </w:pPr>
      <w:r>
        <w:rPr>
          <w:b/>
          <w:lang w:val="uk-UA"/>
        </w:rPr>
        <w:t>8.3 Заключний етап.</w:t>
      </w:r>
    </w:p>
    <w:p w:rsidR="00EA046A" w:rsidRDefault="00EA046A" w:rsidP="00EA046A">
      <w:pPr>
        <w:spacing w:after="0" w:line="360" w:lineRule="auto"/>
        <w:jc w:val="both"/>
        <w:rPr>
          <w:lang w:val="uk-UA"/>
        </w:rPr>
      </w:pPr>
      <w:r>
        <w:rPr>
          <w:lang w:val="uk-UA"/>
        </w:rPr>
        <w:t>Резюме лекції. На основі конкретних даних лекції підкреслюється необхідність вивчення курсу «біохімія» в системі професійної підготовки бакалаврів, необхідність знань структури гормонів, механізмів їх дії, біохімічних, фізіологічних та фармакологічних ефектів в професійній діяльності.</w:t>
      </w:r>
    </w:p>
    <w:p w:rsidR="00EA046A" w:rsidRDefault="00EA046A" w:rsidP="00EA046A">
      <w:pPr>
        <w:spacing w:after="0" w:line="360" w:lineRule="auto"/>
        <w:jc w:val="both"/>
      </w:pPr>
      <w:r>
        <w:t>Відповіді на запитання студентів.</w:t>
      </w:r>
    </w:p>
    <w:p w:rsidR="00EA046A" w:rsidRDefault="00EA046A" w:rsidP="00EA046A">
      <w:pPr>
        <w:spacing w:after="0" w:line="360" w:lineRule="auto"/>
        <w:jc w:val="both"/>
        <w:rPr>
          <w:b/>
        </w:rPr>
      </w:pPr>
      <w:r>
        <w:t>Завдання для самопідготовки.</w:t>
      </w:r>
    </w:p>
    <w:p w:rsidR="00EA046A" w:rsidRDefault="00EA046A" w:rsidP="00EA046A">
      <w:pPr>
        <w:spacing w:after="0" w:line="360" w:lineRule="auto"/>
        <w:jc w:val="both"/>
        <w:rPr>
          <w:b/>
        </w:rPr>
      </w:pPr>
      <w:r>
        <w:rPr>
          <w:b/>
          <w:lang w:val="uk-UA"/>
        </w:rPr>
        <w:t>9</w:t>
      </w:r>
      <w:r>
        <w:rPr>
          <w:b/>
        </w:rPr>
        <w:t>. Література.</w:t>
      </w:r>
    </w:p>
    <w:p w:rsidR="00EA046A" w:rsidRDefault="00EA046A" w:rsidP="00EA046A">
      <w:pPr>
        <w:spacing w:after="0" w:line="360" w:lineRule="auto"/>
        <w:jc w:val="both"/>
        <w:rPr>
          <w:lang w:val="uk-UA"/>
        </w:rPr>
      </w:pPr>
      <w:r>
        <w:rPr>
          <w:lang w:val="uk-UA"/>
        </w:rPr>
        <w:t>1.Губський Ю.І. Біологічна хімія// Київ-Винниця.-Ізд-во: «Нова книга».-2009.-</w:t>
      </w:r>
    </w:p>
    <w:p w:rsidR="00EA046A" w:rsidRDefault="00EA046A" w:rsidP="00EA046A">
      <w:pPr>
        <w:spacing w:after="0" w:line="360" w:lineRule="auto"/>
        <w:jc w:val="both"/>
        <w:rPr>
          <w:lang w:val="uk-UA"/>
        </w:rPr>
      </w:pPr>
      <w:r>
        <w:rPr>
          <w:lang w:val="uk-UA"/>
        </w:rPr>
        <w:t>663 с.</w:t>
      </w:r>
    </w:p>
    <w:p w:rsidR="00EA046A" w:rsidRDefault="00EA046A" w:rsidP="00EA046A">
      <w:pPr>
        <w:spacing w:after="0" w:line="360" w:lineRule="auto"/>
        <w:jc w:val="both"/>
      </w:pPr>
      <w:r>
        <w:rPr>
          <w:lang w:val="uk-UA"/>
        </w:rPr>
        <w:t>2.Солвей Дж.Г. Наглядная медицинская биохимия // Москва-Изд-во:Гэотар Медиа.-2014.-166 с.</w:t>
      </w:r>
    </w:p>
    <w:p w:rsidR="00EA046A" w:rsidRDefault="00EA046A" w:rsidP="00EA046A">
      <w:pPr>
        <w:spacing w:after="0" w:line="360" w:lineRule="auto"/>
        <w:jc w:val="both"/>
        <w:rPr>
          <w:lang w:val="uk-UA"/>
        </w:rPr>
      </w:pPr>
      <w:r>
        <w:lastRenderedPageBreak/>
        <w:t xml:space="preserve">  3.</w:t>
      </w:r>
      <w:r>
        <w:rPr>
          <w:lang w:val="uk-UA"/>
        </w:rPr>
        <w:t xml:space="preserve"> Біохімія / за ред. проф. Загайка А.А., проф Александрової К.В..// Харків: вид Форд.-2014.-734 с.</w:t>
      </w:r>
    </w:p>
    <w:p w:rsidR="00EA046A" w:rsidRDefault="00EA046A" w:rsidP="00EA046A">
      <w:pPr>
        <w:spacing w:after="0" w:line="360" w:lineRule="auto"/>
        <w:jc w:val="both"/>
        <w:rPr>
          <w:lang w:val="uk-UA"/>
        </w:rPr>
      </w:pPr>
      <w:r>
        <w:rPr>
          <w:lang w:val="uk-UA"/>
        </w:rPr>
        <w:t>4. Березов</w:t>
      </w:r>
      <w:r>
        <w:t xml:space="preserve"> Т.Т. , Коровкин Б.Ф. Биологическая химия.// Москва: Медицина.-1998.-704 с.</w:t>
      </w:r>
    </w:p>
    <w:p w:rsidR="00EA046A" w:rsidRDefault="00EA046A" w:rsidP="00EA046A">
      <w:pPr>
        <w:spacing w:after="0" w:line="360" w:lineRule="auto"/>
        <w:jc w:val="both"/>
        <w:rPr>
          <w:lang w:val="uk-UA"/>
        </w:rPr>
      </w:pPr>
    </w:p>
    <w:p w:rsidR="00EA046A" w:rsidRDefault="00EA046A" w:rsidP="00EA046A">
      <w:pPr>
        <w:spacing w:after="0" w:line="360" w:lineRule="auto"/>
        <w:jc w:val="both"/>
        <w:rPr>
          <w:lang w:val="uk-UA"/>
        </w:rPr>
      </w:pPr>
      <w:r>
        <w:rPr>
          <w:lang w:val="uk-UA"/>
        </w:rPr>
        <w:t>Методичну розробку лекції підготував</w:t>
      </w:r>
    </w:p>
    <w:p w:rsidR="00EA046A" w:rsidRDefault="00EA046A" w:rsidP="00EA046A">
      <w:pPr>
        <w:spacing w:after="0" w:line="360" w:lineRule="auto"/>
        <w:jc w:val="both"/>
        <w:rPr>
          <w:lang w:val="uk-UA"/>
        </w:rPr>
      </w:pPr>
      <w:r>
        <w:rPr>
          <w:lang w:val="uk-UA"/>
        </w:rPr>
        <w:t>Горбач Тетяна Вікторівна</w:t>
      </w:r>
    </w:p>
    <w:p w:rsidR="00EA046A" w:rsidRDefault="00EA046A" w:rsidP="00EA046A">
      <w:pPr>
        <w:pBdr>
          <w:bottom w:val="single" w:sz="6" w:space="1" w:color="auto"/>
        </w:pBdr>
        <w:spacing w:after="0" w:line="360" w:lineRule="auto"/>
        <w:jc w:val="both"/>
        <w:rPr>
          <w:lang w:val="uk-UA"/>
        </w:rPr>
      </w:pPr>
      <w:r>
        <w:rPr>
          <w:lang w:val="uk-UA"/>
        </w:rPr>
        <w:t>Методична розробка переглянута і затверджена на засіданні кафедри:</w:t>
      </w:r>
    </w:p>
    <w:p w:rsidR="00EA046A" w:rsidRDefault="00EA046A" w:rsidP="00EA046A">
      <w:pPr>
        <w:pBdr>
          <w:bottom w:val="single" w:sz="6" w:space="1" w:color="auto"/>
        </w:pBdr>
        <w:spacing w:after="0" w:line="360" w:lineRule="auto"/>
        <w:jc w:val="both"/>
        <w:rPr>
          <w:lang w:val="uk-UA"/>
        </w:rPr>
      </w:pPr>
    </w:p>
    <w:p w:rsidR="00EA046A" w:rsidRDefault="00EA046A" w:rsidP="00EA046A">
      <w:pPr>
        <w:spacing w:after="0" w:line="360" w:lineRule="auto"/>
        <w:jc w:val="both"/>
        <w:rPr>
          <w:lang w:val="uk-UA"/>
        </w:rPr>
      </w:pPr>
    </w:p>
    <w:p w:rsidR="00EA046A" w:rsidRDefault="00EA046A" w:rsidP="00EA046A">
      <w:pPr>
        <w:spacing w:after="0" w:line="360" w:lineRule="auto"/>
        <w:jc w:val="both"/>
        <w:rPr>
          <w:lang w:val="uk-UA"/>
        </w:rPr>
      </w:pPr>
      <w:r>
        <w:rPr>
          <w:lang w:val="uk-UA"/>
        </w:rPr>
        <w:t>З доповненням (змінами</w:t>
      </w:r>
    </w:p>
    <w:p w:rsidR="00EA046A" w:rsidRPr="00415967" w:rsidRDefault="00EA046A" w:rsidP="00EA046A">
      <w:pPr>
        <w:spacing w:after="0" w:line="360" w:lineRule="auto"/>
        <w:jc w:val="both"/>
      </w:pPr>
      <w:r>
        <w:rPr>
          <w:lang w:val="uk-UA"/>
        </w:rPr>
        <w:t>Завідувач кафедри                                                                            Наконечна О.А.</w:t>
      </w:r>
    </w:p>
    <w:p w:rsidR="00AA74CE" w:rsidRDefault="00AA74CE" w:rsidP="00EA046A">
      <w:pPr>
        <w:spacing w:after="0" w:line="360" w:lineRule="auto"/>
      </w:pPr>
    </w:p>
    <w:p w:rsidR="003D6248" w:rsidRPr="003D6248" w:rsidRDefault="003D6248" w:rsidP="003D6248">
      <w:pPr>
        <w:pStyle w:val="1"/>
        <w:spacing w:line="360" w:lineRule="auto"/>
        <w:rPr>
          <w:caps/>
        </w:rPr>
      </w:pPr>
      <w:r w:rsidRPr="003D6248">
        <w:rPr>
          <w:caps/>
        </w:rPr>
        <w:t xml:space="preserve">Лекція </w:t>
      </w:r>
      <w:r>
        <w:rPr>
          <w:caps/>
        </w:rPr>
        <w:t>5</w:t>
      </w:r>
    </w:p>
    <w:p w:rsidR="003D6248" w:rsidRPr="003D6248" w:rsidRDefault="003D6248" w:rsidP="003D6248">
      <w:pPr>
        <w:pStyle w:val="33"/>
        <w:spacing w:after="0" w:line="360" w:lineRule="auto"/>
        <w:ind w:left="-567" w:right="284"/>
        <w:jc w:val="both"/>
        <w:rPr>
          <w:b/>
          <w:sz w:val="28"/>
          <w:szCs w:val="28"/>
        </w:rPr>
      </w:pPr>
      <w:r w:rsidRPr="003D6248">
        <w:rPr>
          <w:b/>
          <w:sz w:val="28"/>
          <w:szCs w:val="28"/>
        </w:rPr>
        <w:t>Тема: «Біоенергетичні процеси: біологічне окислення, окисне фосфорилювання, синтез АТФ. Основні закономірності обміну речовин. Загальні шляхи катаболізму»</w:t>
      </w:r>
    </w:p>
    <w:p w:rsidR="003D6248" w:rsidRPr="003D6248" w:rsidRDefault="003D6248" w:rsidP="003D6248">
      <w:pPr>
        <w:pStyle w:val="4"/>
        <w:spacing w:line="360" w:lineRule="auto"/>
        <w:ind w:left="-567" w:right="283" w:firstLine="709"/>
        <w:rPr>
          <w:rFonts w:ascii="Times New Roman" w:hAnsi="Times New Roman" w:cs="Times New Roman"/>
          <w:b/>
          <w:i w:val="0"/>
          <w:color w:val="auto"/>
          <w:sz w:val="28"/>
          <w:szCs w:val="28"/>
          <w:lang w:val="uk-UA"/>
        </w:rPr>
      </w:pPr>
      <w:r w:rsidRPr="003D6248">
        <w:rPr>
          <w:rFonts w:ascii="Times New Roman" w:hAnsi="Times New Roman" w:cs="Times New Roman"/>
          <w:b/>
          <w:i w:val="0"/>
          <w:color w:val="auto"/>
          <w:sz w:val="28"/>
          <w:szCs w:val="28"/>
          <w:lang w:val="uk-UA"/>
        </w:rPr>
        <w:t>1. Мета лекції</w:t>
      </w:r>
    </w:p>
    <w:p w:rsidR="003D6248" w:rsidRPr="003D6248" w:rsidRDefault="003D6248" w:rsidP="003D6248">
      <w:pPr>
        <w:spacing w:after="0" w:line="360" w:lineRule="auto"/>
        <w:ind w:left="-567" w:right="283" w:firstLine="709"/>
        <w:rPr>
          <w:b/>
          <w:lang w:val="uk-UA"/>
        </w:rPr>
      </w:pPr>
      <w:r w:rsidRPr="003D6248">
        <w:rPr>
          <w:b/>
          <w:lang w:val="uk-UA"/>
        </w:rPr>
        <w:t>а) навчальна:</w:t>
      </w:r>
    </w:p>
    <w:p w:rsidR="003D6248" w:rsidRPr="000C7A31" w:rsidRDefault="003D6248" w:rsidP="003D6248">
      <w:pPr>
        <w:spacing w:after="0" w:line="360" w:lineRule="auto"/>
        <w:ind w:left="-567" w:right="283" w:firstLine="709"/>
        <w:jc w:val="both"/>
        <w:rPr>
          <w:lang w:val="uk-UA"/>
        </w:rPr>
      </w:pPr>
      <w:r w:rsidRPr="003D6248">
        <w:rPr>
          <w:lang w:val="uk-UA"/>
        </w:rPr>
        <w:t>Ознайомити студентів з</w:t>
      </w:r>
      <w:r w:rsidRPr="000C7A31">
        <w:rPr>
          <w:lang w:val="uk-UA"/>
        </w:rPr>
        <w:t xml:space="preserve"> біохімічними закономірностями протікання обміну речовин та енергії, загальними уявленнями про індивідуальні шляхи катаболізму моносахаридів (насамперед глюкози), амінокислот</w:t>
      </w:r>
      <w:r>
        <w:rPr>
          <w:lang w:val="uk-UA"/>
        </w:rPr>
        <w:t>,</w:t>
      </w:r>
      <w:r w:rsidRPr="000C7A31">
        <w:rPr>
          <w:lang w:val="uk-UA"/>
        </w:rPr>
        <w:t xml:space="preserve"> </w:t>
      </w:r>
      <w:r>
        <w:rPr>
          <w:lang w:val="uk-UA"/>
        </w:rPr>
        <w:t xml:space="preserve">гліцерину й жирних кислот, </w:t>
      </w:r>
      <w:r w:rsidRPr="000C7A31">
        <w:rPr>
          <w:lang w:val="uk-UA"/>
        </w:rPr>
        <w:t>окисним декарбоксилюванням п</w:t>
      </w:r>
      <w:r>
        <w:rPr>
          <w:lang w:val="uk-UA"/>
        </w:rPr>
        <w:t xml:space="preserve">іровиноградної кислоти (ПВК), </w:t>
      </w:r>
      <w:r w:rsidRPr="000C7A31">
        <w:rPr>
          <w:lang w:val="uk-UA"/>
        </w:rPr>
        <w:t>циклом трикарбо</w:t>
      </w:r>
      <w:r>
        <w:rPr>
          <w:lang w:val="uk-UA"/>
        </w:rPr>
        <w:t xml:space="preserve">нових кислот (ЦТК), </w:t>
      </w:r>
      <w:r w:rsidRPr="000C7A31">
        <w:rPr>
          <w:lang w:val="uk-UA"/>
        </w:rPr>
        <w:t>біохімічними основами процесів біологічного окислення й окисного фосфорилювання, ланцюгами електронного тран</w:t>
      </w:r>
      <w:r>
        <w:rPr>
          <w:lang w:val="uk-UA"/>
        </w:rPr>
        <w:t>спорту в мітохондріях, генерацією</w:t>
      </w:r>
      <w:r w:rsidRPr="000C7A31">
        <w:rPr>
          <w:lang w:val="uk-UA"/>
        </w:rPr>
        <w:t xml:space="preserve"> АТФ і порушення</w:t>
      </w:r>
      <w:r>
        <w:rPr>
          <w:lang w:val="uk-UA"/>
        </w:rPr>
        <w:t>м</w:t>
      </w:r>
      <w:r w:rsidRPr="000C7A31">
        <w:rPr>
          <w:lang w:val="uk-UA"/>
        </w:rPr>
        <w:t xml:space="preserve"> синтезу останнього за умов дії на організм людини патогенних факторів, інгібітор</w:t>
      </w:r>
      <w:r>
        <w:rPr>
          <w:lang w:val="uk-UA"/>
        </w:rPr>
        <w:t>ів</w:t>
      </w:r>
      <w:r w:rsidRPr="000C7A31">
        <w:rPr>
          <w:lang w:val="uk-UA"/>
        </w:rPr>
        <w:t xml:space="preserve"> </w:t>
      </w:r>
      <w:r>
        <w:rPr>
          <w:lang w:val="uk-UA"/>
        </w:rPr>
        <w:t>і</w:t>
      </w:r>
      <w:r w:rsidRPr="000C7A31">
        <w:rPr>
          <w:lang w:val="uk-UA"/>
        </w:rPr>
        <w:t xml:space="preserve"> роз’єднувач</w:t>
      </w:r>
      <w:r>
        <w:rPr>
          <w:lang w:val="uk-UA"/>
        </w:rPr>
        <w:t>ів</w:t>
      </w:r>
      <w:r w:rsidRPr="000C7A31">
        <w:rPr>
          <w:lang w:val="uk-UA"/>
        </w:rPr>
        <w:t xml:space="preserve"> електронного транспорту й окисн</w:t>
      </w:r>
      <w:r>
        <w:rPr>
          <w:lang w:val="uk-UA"/>
        </w:rPr>
        <w:t xml:space="preserve">ого </w:t>
      </w:r>
      <w:r w:rsidRPr="000C7A31">
        <w:rPr>
          <w:lang w:val="uk-UA"/>
        </w:rPr>
        <w:t>фосфо</w:t>
      </w:r>
      <w:r>
        <w:rPr>
          <w:lang w:val="uk-UA"/>
        </w:rPr>
        <w:t>рилювання, а також знешкодженням токсинів</w:t>
      </w:r>
      <w:r w:rsidRPr="000C7A31">
        <w:rPr>
          <w:lang w:val="uk-UA"/>
        </w:rPr>
        <w:t>;</w:t>
      </w:r>
    </w:p>
    <w:p w:rsidR="003D6248" w:rsidRPr="000C7A31" w:rsidRDefault="003D6248" w:rsidP="003D6248">
      <w:pPr>
        <w:spacing w:after="0" w:line="360" w:lineRule="auto"/>
        <w:ind w:left="-567" w:right="283" w:firstLine="709"/>
        <w:jc w:val="both"/>
        <w:rPr>
          <w:b/>
          <w:lang w:val="uk-UA"/>
        </w:rPr>
      </w:pPr>
      <w:r w:rsidRPr="000C7A31">
        <w:rPr>
          <w:b/>
          <w:lang w:val="uk-UA"/>
        </w:rPr>
        <w:lastRenderedPageBreak/>
        <w:t>б) виховна:</w:t>
      </w:r>
    </w:p>
    <w:p w:rsidR="003D6248" w:rsidRPr="000C7A31" w:rsidRDefault="003D6248" w:rsidP="003D6248">
      <w:pPr>
        <w:spacing w:after="0" w:line="360" w:lineRule="auto"/>
        <w:ind w:left="-567" w:right="283" w:firstLine="709"/>
        <w:jc w:val="both"/>
        <w:rPr>
          <w:lang w:val="uk-UA"/>
        </w:rPr>
      </w:pPr>
      <w:r w:rsidRPr="000C7A31">
        <w:rPr>
          <w:lang w:val="uk-UA"/>
        </w:rPr>
        <w:t>Виробити у студентів уяву про те, що незнання процесів, які лежать в основі енергетичного обміну, а також властивостей, особливостей дії й регуляції ферментів дихального ланцюга, не дозволять майбутнім лікарям своєчасно угледіти порушення даного обміну, а значить і конкретного захворювання, утруднить розуміння ними патологій, зумовлених порушенням біоенергетичних процесів при гіпоенергетичних станах, а тому й призначення належної корекції чи профілактики останніх.</w:t>
      </w:r>
    </w:p>
    <w:p w:rsidR="003D6248" w:rsidRPr="000C7A31" w:rsidRDefault="003D6248" w:rsidP="003D6248">
      <w:pPr>
        <w:spacing w:after="0" w:line="360" w:lineRule="auto"/>
        <w:ind w:left="-567" w:right="283" w:firstLine="709"/>
        <w:jc w:val="both"/>
        <w:rPr>
          <w:lang w:val="uk-UA"/>
        </w:rPr>
      </w:pPr>
      <w:r w:rsidRPr="000C7A31">
        <w:rPr>
          <w:b/>
          <w:lang w:val="uk-UA"/>
        </w:rPr>
        <w:t>2. Методологічна, загальноосвітня й професійна спрямованість лекції</w:t>
      </w:r>
      <w:r w:rsidRPr="000C7A31">
        <w:rPr>
          <w:lang w:val="uk-UA"/>
        </w:rPr>
        <w:t xml:space="preserve"> </w:t>
      </w:r>
    </w:p>
    <w:p w:rsidR="003D6248" w:rsidRPr="000C7A31" w:rsidRDefault="003D6248" w:rsidP="003D6248">
      <w:pPr>
        <w:spacing w:after="0" w:line="360" w:lineRule="auto"/>
        <w:ind w:left="-567" w:right="283" w:firstLine="709"/>
        <w:jc w:val="both"/>
        <w:rPr>
          <w:lang w:val="uk-UA"/>
        </w:rPr>
      </w:pPr>
      <w:r w:rsidRPr="000C7A31">
        <w:rPr>
          <w:lang w:val="uk-UA"/>
        </w:rPr>
        <w:t>Методологічна спрямованість лекції полягає у виявленні місця й значимості загальних шляхів катаболізму вуглеводів, ліпідів і білків, реакцій ЦТК у метаболізмі, що забезпечує життєдіяльність організму, а також біологічного окис</w:t>
      </w:r>
      <w:r>
        <w:rPr>
          <w:lang w:val="uk-UA"/>
        </w:rPr>
        <w:t>л</w:t>
      </w:r>
      <w:r w:rsidRPr="000C7A31">
        <w:rPr>
          <w:lang w:val="uk-UA"/>
        </w:rPr>
        <w:t>ення й окисного фосфорилювання</w:t>
      </w:r>
      <w:r>
        <w:rPr>
          <w:lang w:val="uk-UA"/>
        </w:rPr>
        <w:t xml:space="preserve">. </w:t>
      </w:r>
    </w:p>
    <w:p w:rsidR="003D6248" w:rsidRPr="000C7A31" w:rsidRDefault="003D6248" w:rsidP="003D6248">
      <w:pPr>
        <w:spacing w:after="0" w:line="360" w:lineRule="auto"/>
        <w:ind w:left="-567" w:right="283" w:firstLine="709"/>
        <w:jc w:val="both"/>
        <w:rPr>
          <w:lang w:val="uk-UA"/>
        </w:rPr>
      </w:pPr>
      <w:r w:rsidRPr="000C7A31">
        <w:rPr>
          <w:lang w:val="uk-UA"/>
        </w:rPr>
        <w:t>Загальноосвітня спрямованість лекції полягає у виясненні закономірностей катаболізму моносахаридів, амінокислот</w:t>
      </w:r>
      <w:r>
        <w:rPr>
          <w:lang w:val="uk-UA"/>
        </w:rPr>
        <w:t>,</w:t>
      </w:r>
      <w:r w:rsidRPr="000C7A31">
        <w:rPr>
          <w:lang w:val="uk-UA"/>
        </w:rPr>
        <w:t xml:space="preserve"> </w:t>
      </w:r>
      <w:r>
        <w:rPr>
          <w:lang w:val="uk-UA"/>
        </w:rPr>
        <w:t>гліцерину й жирних кислот</w:t>
      </w:r>
      <w:r w:rsidRPr="000C7A31">
        <w:rPr>
          <w:lang w:val="uk-UA"/>
        </w:rPr>
        <w:t xml:space="preserve"> у клітинах організму, локалізації, послідовностей та механізмів перетворень пірувату й ацетил-КоА з підрахунком енергії, що при цьому утворюється, а також передачі електронів у мітохондріях з вивільненням при цьому різних форм енергії.</w:t>
      </w:r>
    </w:p>
    <w:p w:rsidR="003D6248" w:rsidRPr="000C7A31" w:rsidRDefault="003D6248" w:rsidP="003D6248">
      <w:pPr>
        <w:spacing w:after="0" w:line="360" w:lineRule="auto"/>
        <w:ind w:left="-567" w:right="283" w:firstLine="709"/>
        <w:jc w:val="both"/>
        <w:rPr>
          <w:lang w:val="uk-UA"/>
        </w:rPr>
      </w:pPr>
      <w:r w:rsidRPr="000C7A31">
        <w:rPr>
          <w:lang w:val="uk-UA"/>
        </w:rPr>
        <w:t xml:space="preserve">Професійна спрямованість лекції полягає в значенні її матеріалу для розуміння енергозабезпечення клітин, органів і тканин організму в нормі, а також його порушень при патології. </w:t>
      </w:r>
    </w:p>
    <w:p w:rsidR="003D6248" w:rsidRDefault="003D6248" w:rsidP="003D6248">
      <w:pPr>
        <w:spacing w:after="0" w:line="360" w:lineRule="auto"/>
        <w:ind w:left="-567" w:right="283" w:firstLine="709"/>
        <w:jc w:val="both"/>
        <w:rPr>
          <w:lang w:val="uk-UA"/>
        </w:rPr>
      </w:pPr>
      <w:r>
        <w:rPr>
          <w:b/>
          <w:bCs/>
          <w:noProof/>
          <w:sz w:val="20"/>
          <w:lang w:eastAsia="ru-RU"/>
        </w:rPr>
        <mc:AlternateContent>
          <mc:Choice Requires="wps">
            <w:drawing>
              <wp:anchor distT="0" distB="0" distL="114300" distR="114300" simplePos="0" relativeHeight="251680768" behindDoc="0" locked="0" layoutInCell="1" allowOverlap="1" wp14:anchorId="34B74D1A" wp14:editId="7715A087">
                <wp:simplePos x="0" y="0"/>
                <wp:positionH relativeFrom="page">
                  <wp:align>center</wp:align>
                </wp:positionH>
                <wp:positionV relativeFrom="paragraph">
                  <wp:posOffset>317500</wp:posOffset>
                </wp:positionV>
                <wp:extent cx="5939790" cy="431800"/>
                <wp:effectExtent l="0" t="0" r="22860" b="25400"/>
                <wp:wrapNone/>
                <wp:docPr id="29" name="Надпись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9790" cy="43180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b/>
                                <w:bCs/>
                                <w:sz w:val="20"/>
                                <w:szCs w:val="20"/>
                                <w:lang w:val="uk-UA"/>
                              </w:rPr>
                            </w:pPr>
                            <w:r w:rsidRPr="003D6248">
                              <w:rPr>
                                <w:b/>
                                <w:bCs/>
                                <w:sz w:val="20"/>
                                <w:szCs w:val="20"/>
                                <w:lang w:val="uk-UA"/>
                              </w:rPr>
                              <w:t>Біоенергетичні процеси: біологічне окислення, окисне фосфорилювання, синтез АТФ. Основні закономірності обміну речовин. Загальні шляхи катаболізму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9" o:spid="_x0000_s1036" type="#_x0000_t202" style="position:absolute;left:0;text-align:left;margin-left:0;margin-top:25pt;width:467.7pt;height:34pt;z-index:251680768;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">
                <v:textbox>
                  <w:txbxContent>
                    <w:p w:rsidR="00F56978" w:rsidRPr="003D6248" w:rsidRDefault="00F56978" w:rsidP="003D6248">
                      <w:pPr>
                        <w:jc w:val="center"/>
                        <w:rPr>
                          <w:b/>
                          <w:bCs/>
                          <w:sz w:val="20"/>
                          <w:szCs w:val="20"/>
                          <w:lang w:val="uk-UA"/>
                        </w:rPr>
                      </w:pPr>
                      <w:r w:rsidRPr="003D6248">
                        <w:rPr>
                          <w:b/>
                          <w:bCs/>
                          <w:sz w:val="20"/>
                          <w:szCs w:val="20"/>
                          <w:lang w:val="uk-UA"/>
                        </w:rPr>
                        <w:t>Біоенергетичні процеси: біологічне окислення, окисне фосфорилювання, синтез АТФ. Основні закономірності обміну речовин. Загальні шляхи катаболізму</w:t>
                      </w:r>
                    </w:p>
                  </w:txbxContent>
                </v:textbox>
                <w10:wrap anchorx="page"/>
              </v:shape>
            </w:pict>
          </mc:Fallback>
        </mc:AlternateContent>
      </w:r>
      <w:r>
        <w:rPr>
          <w:b/>
          <w:lang w:val="uk-UA"/>
        </w:rPr>
        <w:t>3. Графлогічна структура</w:t>
      </w:r>
      <w:r w:rsidRPr="000C7A31">
        <w:rPr>
          <w:b/>
          <w:lang w:val="uk-UA"/>
        </w:rPr>
        <w:t xml:space="preserve"> лекції </w:t>
      </w:r>
    </w:p>
    <w:p w:rsidR="003D6248" w:rsidRDefault="003D6248" w:rsidP="003D6248">
      <w:pPr>
        <w:spacing w:after="0" w:line="360" w:lineRule="auto"/>
        <w:ind w:firstLine="709"/>
        <w:jc w:val="both"/>
        <w:rPr>
          <w:b/>
          <w:lang w:val="uk-UA"/>
        </w:rPr>
      </w:pP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299" distR="114299" simplePos="0" relativeHeight="251708416" behindDoc="0" locked="0" layoutInCell="1" allowOverlap="1" wp14:anchorId="13BC6331" wp14:editId="3D3603ED">
                <wp:simplePos x="0" y="0"/>
                <wp:positionH relativeFrom="column">
                  <wp:posOffset>1028699</wp:posOffset>
                </wp:positionH>
                <wp:positionV relativeFrom="paragraph">
                  <wp:posOffset>137795</wp:posOffset>
                </wp:positionV>
                <wp:extent cx="0" cy="179705"/>
                <wp:effectExtent l="76200" t="0" r="57150" b="48895"/>
                <wp:wrapNone/>
                <wp:docPr id="35" name="Прямая соединительная линия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346B299" id="Прямая соединительная линия 35" o:spid="_x0000_s1026" style="position:absolute;z-index:25170841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81pt,10.85pt" to="8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">
                <v:stroke endarrow="block"/>
              </v:line>
            </w:pict>
          </mc:Fallback>
        </mc:AlternateContent>
      </w:r>
      <w:r>
        <w:rPr>
          <w:b/>
          <w:bCs/>
          <w:noProof/>
          <w:sz w:val="20"/>
          <w:lang w:eastAsia="ru-RU"/>
        </w:rPr>
        <mc:AlternateContent>
          <mc:Choice Requires="wps">
            <w:drawing>
              <wp:anchor distT="0" distB="0" distL="114299" distR="114299" simplePos="0" relativeHeight="251709440" behindDoc="0" locked="0" layoutInCell="1" allowOverlap="1" wp14:anchorId="5C416C9E" wp14:editId="54F0DB37">
                <wp:simplePos x="0" y="0"/>
                <wp:positionH relativeFrom="column">
                  <wp:posOffset>4377689</wp:posOffset>
                </wp:positionH>
                <wp:positionV relativeFrom="paragraph">
                  <wp:posOffset>140335</wp:posOffset>
                </wp:positionV>
                <wp:extent cx="0" cy="179705"/>
                <wp:effectExtent l="76200" t="0" r="57150" b="48895"/>
                <wp:wrapNone/>
                <wp:docPr id="36" name="Прямая соединительная линия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A2FECFC" id="Прямая соединительная линия 36" o:spid="_x0000_s1026" style="position:absolute;z-index:25170944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4.7pt,11.05pt" to="344.7pt,2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">
                <v:stroke endarrow="block"/>
              </v:lin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300" distR="114300" simplePos="0" relativeHeight="251682816" behindDoc="0" locked="0" layoutInCell="1" allowOverlap="1" wp14:anchorId="3716A373" wp14:editId="7A893DC7">
                <wp:simplePos x="0" y="0"/>
                <wp:positionH relativeFrom="margin">
                  <wp:posOffset>3111500</wp:posOffset>
                </wp:positionH>
                <wp:positionV relativeFrom="paragraph">
                  <wp:posOffset>20955</wp:posOffset>
                </wp:positionV>
                <wp:extent cx="2628900" cy="431800"/>
                <wp:effectExtent l="0" t="0" r="19050" b="25400"/>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43180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bCs/>
                                <w:sz w:val="20"/>
                                <w:szCs w:val="20"/>
                                <w:lang w:val="uk-UA"/>
                              </w:rPr>
                              <w:t>Основні закономірності обміну речовин. Загальні шляхи катаболізму.</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1" o:spid="_x0000_s1037" type="#_x0000_t202" style="position:absolute;left:0;text-align:left;margin-left:245pt;margin-top:1.65pt;width:207pt;height:34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">
                <v:textbox>
                  <w:txbxContent>
                    <w:p w:rsidR="00F56978" w:rsidRPr="003D6248" w:rsidRDefault="00F56978" w:rsidP="003D6248">
                      <w:pPr>
                        <w:jc w:val="center"/>
                        <w:rPr>
                          <w:sz w:val="20"/>
                          <w:szCs w:val="20"/>
                          <w:lang w:val="uk-UA"/>
                        </w:rPr>
                      </w:pPr>
                      <w:r w:rsidRPr="003D6248">
                        <w:rPr>
                          <w:bCs/>
                          <w:sz w:val="20"/>
                          <w:szCs w:val="20"/>
                          <w:lang w:val="uk-UA"/>
                        </w:rPr>
                        <w:t>Основні закономірності обміну речовин. Загальні шляхи катаболізму.</w:t>
                      </w:r>
                    </w:p>
                  </w:txbxContent>
                </v:textbox>
                <w10:wrap anchorx="margin"/>
              </v:shape>
            </w:pict>
          </mc:Fallback>
        </mc:AlternateContent>
      </w:r>
      <w:r>
        <w:rPr>
          <w:b/>
          <w:bCs/>
          <w:noProof/>
          <w:sz w:val="20"/>
          <w:lang w:eastAsia="ru-RU"/>
        </w:rPr>
        <mc:AlternateContent>
          <mc:Choice Requires="wps">
            <w:drawing>
              <wp:anchor distT="0" distB="0" distL="114300" distR="114300" simplePos="0" relativeHeight="251681792" behindDoc="0" locked="0" layoutInCell="1" allowOverlap="1" wp14:anchorId="7E13F4AC" wp14:editId="5E9E7493">
                <wp:simplePos x="0" y="0"/>
                <wp:positionH relativeFrom="column">
                  <wp:posOffset>0</wp:posOffset>
                </wp:positionH>
                <wp:positionV relativeFrom="paragraph">
                  <wp:posOffset>11430</wp:posOffset>
                </wp:positionV>
                <wp:extent cx="2087880" cy="431800"/>
                <wp:effectExtent l="0" t="0" r="26670" b="25400"/>
                <wp:wrapNone/>
                <wp:docPr id="25" name="Надпись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43180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bCs/>
                                <w:sz w:val="20"/>
                                <w:szCs w:val="20"/>
                                <w:lang w:val="uk-UA"/>
                              </w:rPr>
                              <w:t>Біологічне окислення, окисне фосфорилювання, синтез АТФ.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5" o:spid="_x0000_s1038" type="#_x0000_t202" style="position:absolute;left:0;text-align:left;margin-left:0;margin-top:.9pt;width:164.4pt;height:34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">
                <v:textbox>
                  <w:txbxContent>
                    <w:p w:rsidR="00F56978" w:rsidRPr="003D6248" w:rsidRDefault="00F56978" w:rsidP="003D6248">
                      <w:pPr>
                        <w:jc w:val="center"/>
                        <w:rPr>
                          <w:sz w:val="20"/>
                          <w:szCs w:val="20"/>
                          <w:lang w:val="uk-UA"/>
                        </w:rPr>
                      </w:pPr>
                      <w:r w:rsidRPr="003D6248">
                        <w:rPr>
                          <w:bCs/>
                          <w:sz w:val="20"/>
                          <w:szCs w:val="20"/>
                          <w:lang w:val="uk-UA"/>
                        </w:rPr>
                        <w:t>Біологічне окислення, окисне фосфорилювання, синтез АТФ.</w:t>
                      </w:r>
                    </w:p>
                  </w:txbxContent>
                </v:textbox>
              </v:shap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299" distR="114299" simplePos="0" relativeHeight="251701248" behindDoc="0" locked="0" layoutInCell="1" allowOverlap="1" wp14:anchorId="7FEB229C" wp14:editId="7A9BBA7F">
                <wp:simplePos x="0" y="0"/>
                <wp:positionH relativeFrom="column">
                  <wp:posOffset>219074</wp:posOffset>
                </wp:positionH>
                <wp:positionV relativeFrom="paragraph">
                  <wp:posOffset>137795</wp:posOffset>
                </wp:positionV>
                <wp:extent cx="0" cy="1764030"/>
                <wp:effectExtent l="76200" t="0" r="57150" b="6477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640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53706BF" id="Прямая соединительная линия 26" o:spid="_x0000_s1026" style="position:absolute;z-index:25170124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7.25pt,10.85pt" to="17.25pt,149.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">
                <v:stroke endarrow="block"/>
              </v:line>
            </w:pict>
          </mc:Fallback>
        </mc:AlternateContent>
      </w:r>
      <w:r>
        <w:rPr>
          <w:b/>
          <w:bCs/>
          <w:noProof/>
          <w:sz w:val="20"/>
          <w:lang w:eastAsia="ru-RU"/>
        </w:rPr>
        <mc:AlternateContent>
          <mc:Choice Requires="wps">
            <w:drawing>
              <wp:anchor distT="0" distB="0" distL="114299" distR="114299" simplePos="0" relativeHeight="251700224" behindDoc="0" locked="0" layoutInCell="1" allowOverlap="1" wp14:anchorId="434E95D8" wp14:editId="38D7551D">
                <wp:simplePos x="0" y="0"/>
                <wp:positionH relativeFrom="column">
                  <wp:posOffset>4410074</wp:posOffset>
                </wp:positionH>
                <wp:positionV relativeFrom="paragraph">
                  <wp:posOffset>134620</wp:posOffset>
                </wp:positionV>
                <wp:extent cx="0" cy="179705"/>
                <wp:effectExtent l="76200" t="0" r="57150" b="48895"/>
                <wp:wrapNone/>
                <wp:docPr id="22" name="Прямая соединительная линия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173D9EA" id="Прямая соединительная линия 22" o:spid="_x0000_s1026" style="position:absolute;z-index:25170022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47.25pt,10.6pt" to="347.2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">
                <v:stroke endarrow="block"/>
              </v:line>
            </w:pict>
          </mc:Fallback>
        </mc:AlternateContent>
      </w:r>
      <w:r>
        <w:rPr>
          <w:b/>
          <w:bCs/>
          <w:noProof/>
          <w:sz w:val="20"/>
          <w:lang w:eastAsia="ru-RU"/>
        </w:rPr>
        <mc:AlternateContent>
          <mc:Choice Requires="wps">
            <w:drawing>
              <wp:anchor distT="0" distB="0" distL="114299" distR="114299" simplePos="0" relativeHeight="251702272" behindDoc="0" locked="0" layoutInCell="1" allowOverlap="1" wp14:anchorId="37E9049D" wp14:editId="0162D507">
                <wp:simplePos x="0" y="0"/>
                <wp:positionH relativeFrom="column">
                  <wp:posOffset>1704974</wp:posOffset>
                </wp:positionH>
                <wp:positionV relativeFrom="paragraph">
                  <wp:posOffset>147320</wp:posOffset>
                </wp:positionV>
                <wp:extent cx="0" cy="179705"/>
                <wp:effectExtent l="76200" t="0" r="57150" b="48895"/>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931761B" id="Прямая соединительная линия 27" o:spid="_x0000_s1026" style="position:absolute;z-index:25170227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34.25pt,11.6pt" to="134.2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">
                <v:stroke endarrow="block"/>
              </v:lin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300" distR="114300" simplePos="0" relativeHeight="251693056" behindDoc="0" locked="0" layoutInCell="1" allowOverlap="1" wp14:anchorId="479326CA" wp14:editId="7343E487">
                <wp:simplePos x="0" y="0"/>
                <wp:positionH relativeFrom="margin">
                  <wp:posOffset>3111500</wp:posOffset>
                </wp:positionH>
                <wp:positionV relativeFrom="paragraph">
                  <wp:posOffset>11430</wp:posOffset>
                </wp:positionV>
                <wp:extent cx="2628900" cy="431800"/>
                <wp:effectExtent l="0" t="0" r="19050" b="25400"/>
                <wp:wrapNone/>
                <wp:docPr id="23" name="Надпись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28900" cy="43180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Фундаментальні закономірності обміну речовин: катаболізм. анаболізм.</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3" o:spid="_x0000_s1039" type="#_x0000_t202" style="position:absolute;left:0;text-align:left;margin-left:245pt;margin-top:.9pt;width:207pt;height:34pt;z-index:251693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">
                <v:textbox>
                  <w:txbxContent>
                    <w:p w:rsidR="00F56978" w:rsidRPr="003D6248" w:rsidRDefault="00F56978" w:rsidP="003D6248">
                      <w:pPr>
                        <w:jc w:val="center"/>
                        <w:rPr>
                          <w:sz w:val="20"/>
                          <w:szCs w:val="20"/>
                          <w:lang w:val="uk-UA"/>
                        </w:rPr>
                      </w:pPr>
                      <w:r w:rsidRPr="003D6248">
                        <w:rPr>
                          <w:sz w:val="20"/>
                          <w:szCs w:val="20"/>
                          <w:lang w:val="uk-UA"/>
                        </w:rPr>
                        <w:t>Фундаментальні закономірності обміну речовин: катаболізм. анаболізм.</w:t>
                      </w:r>
                    </w:p>
                  </w:txbxContent>
                </v:textbox>
                <w10:wrap anchorx="margin"/>
              </v:shape>
            </w:pict>
          </mc:Fallback>
        </mc:AlternateContent>
      </w:r>
      <w:r>
        <w:rPr>
          <w:b/>
          <w:bCs/>
          <w:noProof/>
          <w:sz w:val="20"/>
          <w:lang w:eastAsia="ru-RU"/>
        </w:rPr>
        <mc:AlternateContent>
          <mc:Choice Requires="wps">
            <w:drawing>
              <wp:anchor distT="0" distB="0" distL="114300" distR="114300" simplePos="0" relativeHeight="251684864" behindDoc="0" locked="0" layoutInCell="1" allowOverlap="1" wp14:anchorId="0EA30FD9" wp14:editId="20A3B49A">
                <wp:simplePos x="0" y="0"/>
                <wp:positionH relativeFrom="margin">
                  <wp:posOffset>1282700</wp:posOffset>
                </wp:positionH>
                <wp:positionV relativeFrom="paragraph">
                  <wp:posOffset>15240</wp:posOffset>
                </wp:positionV>
                <wp:extent cx="1548130" cy="612140"/>
                <wp:effectExtent l="0" t="0" r="13970" b="16510"/>
                <wp:wrapNone/>
                <wp:docPr id="24" name="Надпись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8130" cy="61214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Молекулярні комплекси внутрішніх мембран мітохондрій.</w:t>
                            </w:r>
                          </w:p>
                          <w:p w:rsidR="00F56978" w:rsidRPr="003D6248" w:rsidRDefault="00F56978" w:rsidP="003D6248">
                            <w:pPr>
                              <w:rPr>
                                <w:sz w:val="20"/>
                                <w:szCs w:val="20"/>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24" o:spid="_x0000_s1040" type="#_x0000_t202" style="position:absolute;left:0;text-align:left;margin-left:101pt;margin-top:1.2pt;width:121.9pt;height:48.2pt;z-index:2516848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">
                <v:textbox>
                  <w:txbxContent>
                    <w:p w:rsidR="00F56978" w:rsidRPr="003D6248" w:rsidRDefault="00F56978" w:rsidP="003D6248">
                      <w:pPr>
                        <w:jc w:val="center"/>
                        <w:rPr>
                          <w:sz w:val="20"/>
                          <w:szCs w:val="20"/>
                          <w:lang w:val="uk-UA"/>
                        </w:rPr>
                      </w:pPr>
                      <w:r w:rsidRPr="003D6248">
                        <w:rPr>
                          <w:sz w:val="20"/>
                          <w:szCs w:val="20"/>
                          <w:lang w:val="uk-UA"/>
                        </w:rPr>
                        <w:t>Молекулярні комплекси внутрішніх мембран мітохондрій.</w:t>
                      </w:r>
                    </w:p>
                    <w:p w:rsidR="00F56978" w:rsidRPr="003D6248" w:rsidRDefault="00F56978" w:rsidP="003D6248">
                      <w:pPr>
                        <w:rPr>
                          <w:sz w:val="20"/>
                          <w:szCs w:val="20"/>
                          <w:lang w:val="uk-UA"/>
                        </w:rPr>
                      </w:pPr>
                    </w:p>
                  </w:txbxContent>
                </v:textbox>
                <w10:wrap anchorx="margin"/>
              </v:shap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299" distR="114299" simplePos="0" relativeHeight="251706368" behindDoc="0" locked="0" layoutInCell="1" allowOverlap="1" wp14:anchorId="43543756" wp14:editId="10DBAB59">
                <wp:simplePos x="0" y="0"/>
                <wp:positionH relativeFrom="column">
                  <wp:posOffset>4276724</wp:posOffset>
                </wp:positionH>
                <wp:positionV relativeFrom="paragraph">
                  <wp:posOffset>130810</wp:posOffset>
                </wp:positionV>
                <wp:extent cx="0" cy="179705"/>
                <wp:effectExtent l="76200" t="0" r="57150" b="48895"/>
                <wp:wrapNone/>
                <wp:docPr id="33" name="Прямая соединительная линия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EDB4DF3" id="Прямая соединительная линия 33" o:spid="_x0000_s1026" style="position:absolute;z-index:25170636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6.75pt,10.3pt" to="336.7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">
                <v:stroke endarrow="block"/>
              </v:line>
            </w:pict>
          </mc:Fallback>
        </mc:AlternateContent>
      </w:r>
      <w:r>
        <w:rPr>
          <w:b/>
          <w:bCs/>
          <w:noProof/>
          <w:sz w:val="20"/>
          <w:lang w:eastAsia="ru-RU"/>
        </w:rPr>
        <mc:AlternateContent>
          <mc:Choice Requires="wps">
            <w:drawing>
              <wp:anchor distT="0" distB="0" distL="114299" distR="114299" simplePos="0" relativeHeight="251707392" behindDoc="0" locked="0" layoutInCell="1" allowOverlap="1" wp14:anchorId="56492549" wp14:editId="4F2844F3">
                <wp:simplePos x="0" y="0"/>
                <wp:positionH relativeFrom="column">
                  <wp:posOffset>5286374</wp:posOffset>
                </wp:positionH>
                <wp:positionV relativeFrom="paragraph">
                  <wp:posOffset>130810</wp:posOffset>
                </wp:positionV>
                <wp:extent cx="0" cy="179705"/>
                <wp:effectExtent l="76200" t="0" r="57150" b="48895"/>
                <wp:wrapNone/>
                <wp:docPr id="34" name="Прямая соединительная линия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1939B5B" id="Прямая соединительная линия 34" o:spid="_x0000_s1026" style="position:absolute;z-index:25170739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416.25pt,10.3pt" to="416.2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">
                <v:stroke endarrow="block"/>
              </v:lin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299" distR="114299" simplePos="0" relativeHeight="251703296" behindDoc="0" locked="0" layoutInCell="1" allowOverlap="1" wp14:anchorId="56E9F98A" wp14:editId="6917061C">
                <wp:simplePos x="0" y="0"/>
                <wp:positionH relativeFrom="column">
                  <wp:posOffset>1362074</wp:posOffset>
                </wp:positionH>
                <wp:positionV relativeFrom="paragraph">
                  <wp:posOffset>20955</wp:posOffset>
                </wp:positionV>
                <wp:extent cx="0" cy="144145"/>
                <wp:effectExtent l="76200" t="0" r="57150" b="65405"/>
                <wp:wrapNone/>
                <wp:docPr id="28" name="Прямая соединительная линия 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441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0E6A88F" id="Прямая соединительная линия 28" o:spid="_x0000_s1026" style="position:absolute;z-index:25170329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07.25pt,1.65pt" to="107.25pt,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">
                <v:stroke endarrow="block"/>
              </v:line>
            </w:pict>
          </mc:Fallback>
        </mc:AlternateContent>
      </w:r>
      <w:r>
        <w:rPr>
          <w:b/>
          <w:bCs/>
          <w:noProof/>
          <w:sz w:val="20"/>
          <w:lang w:eastAsia="ru-RU"/>
        </w:rPr>
        <mc:AlternateContent>
          <mc:Choice Requires="wps">
            <w:drawing>
              <wp:anchor distT="0" distB="0" distL="114299" distR="114299" simplePos="0" relativeHeight="251704320" behindDoc="0" locked="0" layoutInCell="1" allowOverlap="1" wp14:anchorId="33525E5A" wp14:editId="79FA7809">
                <wp:simplePos x="0" y="0"/>
                <wp:positionH relativeFrom="column">
                  <wp:posOffset>1962149</wp:posOffset>
                </wp:positionH>
                <wp:positionV relativeFrom="paragraph">
                  <wp:posOffset>11430</wp:posOffset>
                </wp:positionV>
                <wp:extent cx="0" cy="179705"/>
                <wp:effectExtent l="76200" t="0" r="57150" b="48895"/>
                <wp:wrapNone/>
                <wp:docPr id="31" name="Прямая соединительная линия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BF480ED" id="Прямая соединительная линия 31" o:spid="_x0000_s1026" style="position:absolute;z-index:251704320;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154.5pt,.9pt" to="154.5pt,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">
                <v:stroke endarrow="block"/>
              </v:line>
            </w:pict>
          </mc:Fallback>
        </mc:AlternateContent>
      </w:r>
      <w:r>
        <w:rPr>
          <w:b/>
          <w:bCs/>
          <w:noProof/>
          <w:sz w:val="20"/>
          <w:lang w:eastAsia="ru-RU"/>
        </w:rPr>
        <mc:AlternateContent>
          <mc:Choice Requires="wps">
            <w:drawing>
              <wp:anchor distT="0" distB="0" distL="114299" distR="114299" simplePos="0" relativeHeight="251705344" behindDoc="0" locked="0" layoutInCell="1" allowOverlap="1" wp14:anchorId="18DBED34" wp14:editId="4827A826">
                <wp:simplePos x="0" y="0"/>
                <wp:positionH relativeFrom="column">
                  <wp:posOffset>2686049</wp:posOffset>
                </wp:positionH>
                <wp:positionV relativeFrom="paragraph">
                  <wp:posOffset>20955</wp:posOffset>
                </wp:positionV>
                <wp:extent cx="0" cy="179705"/>
                <wp:effectExtent l="76200" t="0" r="57150" b="48895"/>
                <wp:wrapNone/>
                <wp:docPr id="32" name="Прямая соединительная линия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5C70F09" id="Прямая соединительная линия 32" o:spid="_x0000_s1026" style="position:absolute;z-index:25170534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211.5pt,1.65pt" to="211.5pt,15.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">
                <v:stroke endarrow="block"/>
              </v:line>
            </w:pict>
          </mc:Fallback>
        </mc:AlternateContent>
      </w:r>
      <w:r>
        <w:rPr>
          <w:noProof/>
          <w:sz w:val="20"/>
          <w:lang w:eastAsia="ru-RU"/>
        </w:rPr>
        <mc:AlternateContent>
          <mc:Choice Requires="wps">
            <w:drawing>
              <wp:anchor distT="0" distB="0" distL="114300" distR="114300" simplePos="0" relativeHeight="251694080" behindDoc="0" locked="0" layoutInCell="1" allowOverlap="1" wp14:anchorId="346AA5DA" wp14:editId="7A69732F">
                <wp:simplePos x="0" y="0"/>
                <wp:positionH relativeFrom="margin">
                  <wp:posOffset>3730625</wp:posOffset>
                </wp:positionH>
                <wp:positionV relativeFrom="paragraph">
                  <wp:posOffset>11430</wp:posOffset>
                </wp:positionV>
                <wp:extent cx="1043940" cy="1440180"/>
                <wp:effectExtent l="0" t="0" r="22860" b="26670"/>
                <wp:wrapNone/>
                <wp:docPr id="43" name="Надпись 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3940" cy="144018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Індивідуальні шляхи ката-болізму амі-нокислот, гліцеролу, вищих жир-них кислот і глюкози.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3" o:spid="_x0000_s1041" type="#_x0000_t202" style="position:absolute;left:0;text-align:left;margin-left:293.75pt;margin-top:.9pt;width:82.2pt;height:113.4pt;z-index:2516940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">
                <v:textbox>
                  <w:txbxContent>
                    <w:p w:rsidR="00F56978" w:rsidRPr="003D6248" w:rsidRDefault="00F56978" w:rsidP="003D6248">
                      <w:pPr>
                        <w:jc w:val="center"/>
                        <w:rPr>
                          <w:sz w:val="20"/>
                          <w:szCs w:val="20"/>
                          <w:lang w:val="uk-UA"/>
                        </w:rPr>
                      </w:pPr>
                      <w:r w:rsidRPr="003D6248">
                        <w:rPr>
                          <w:sz w:val="20"/>
                          <w:szCs w:val="20"/>
                          <w:lang w:val="uk-UA"/>
                        </w:rPr>
                        <w:t>Індивідуальні шляхи ката-болізму амі-нокислот, гліцеролу, вищих жир-них кислот і глюкози.</w:t>
                      </w:r>
                    </w:p>
                  </w:txbxContent>
                </v:textbox>
                <w10:wrap anchorx="margin"/>
              </v:shape>
            </w:pict>
          </mc:Fallback>
        </mc:AlternateContent>
      </w:r>
      <w:r>
        <w:rPr>
          <w:noProof/>
          <w:sz w:val="20"/>
          <w:lang w:eastAsia="ru-RU"/>
        </w:rPr>
        <mc:AlternateContent>
          <mc:Choice Requires="wps">
            <w:drawing>
              <wp:anchor distT="0" distB="0" distL="114300" distR="114300" simplePos="0" relativeHeight="251695104" behindDoc="0" locked="0" layoutInCell="1" allowOverlap="1" wp14:anchorId="3A74CDDB" wp14:editId="2E0A2719">
                <wp:simplePos x="0" y="0"/>
                <wp:positionH relativeFrom="column">
                  <wp:posOffset>4857750</wp:posOffset>
                </wp:positionH>
                <wp:positionV relativeFrom="paragraph">
                  <wp:posOffset>19050</wp:posOffset>
                </wp:positionV>
                <wp:extent cx="864235" cy="1151890"/>
                <wp:effectExtent l="0" t="0" r="12065" b="10160"/>
                <wp:wrapNone/>
                <wp:docPr id="30" name="Надпись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4235" cy="1151890"/>
                        </a:xfrm>
                        <a:prstGeom prst="rect">
                          <a:avLst/>
                        </a:prstGeom>
                        <a:solidFill>
                          <a:srgbClr val="FFFFFF"/>
                        </a:solidFill>
                        <a:ln w="9525">
                          <a:solidFill>
                            <a:srgbClr val="000000"/>
                          </a:solidFill>
                          <a:miter lim="800000"/>
                          <a:headEnd/>
                          <a:tailEnd/>
                        </a:ln>
                      </wps:spPr>
                      <wps:txbx>
                        <w:txbxContent>
                          <w:p w:rsidR="00F56978" w:rsidRPr="00C65DB6" w:rsidRDefault="00F56978" w:rsidP="003D6248">
                            <w:pPr>
                              <w:jc w:val="center"/>
                              <w:rPr>
                                <w:lang w:val="uk-UA"/>
                              </w:rPr>
                            </w:pPr>
                            <w:r w:rsidRPr="003D6248">
                              <w:rPr>
                                <w:sz w:val="20"/>
                                <w:szCs w:val="20"/>
                                <w:lang w:val="uk-UA"/>
                              </w:rPr>
                              <w:t>Оновлення білкових, ліпідних і вуглевод-них структур</w:t>
                            </w:r>
                            <w:r w:rsidRPr="00C65DB6">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0" o:spid="_x0000_s1042" type="#_x0000_t202" style="position:absolute;left:0;text-align:left;margin-left:382.5pt;margin-top:1.5pt;width:68.05pt;height:90.7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">
                <v:textbox>
                  <w:txbxContent>
                    <w:p w:rsidR="00F56978" w:rsidRPr="00C65DB6" w:rsidRDefault="00F56978" w:rsidP="003D6248">
                      <w:pPr>
                        <w:jc w:val="center"/>
                        <w:rPr>
                          <w:lang w:val="uk-UA"/>
                        </w:rPr>
                      </w:pPr>
                      <w:r w:rsidRPr="003D6248">
                        <w:rPr>
                          <w:sz w:val="20"/>
                          <w:szCs w:val="20"/>
                          <w:lang w:val="uk-UA"/>
                        </w:rPr>
                        <w:t>Оновлення білкових, ліпідних і вуглевод-них структур</w:t>
                      </w:r>
                      <w:r w:rsidRPr="00C65DB6">
                        <w:rPr>
                          <w:lang w:val="uk-UA"/>
                        </w:rPr>
                        <w:t>.</w:t>
                      </w:r>
                    </w:p>
                  </w:txbxContent>
                </v:textbox>
              </v:shape>
            </w:pict>
          </mc:Fallback>
        </mc:AlternateContent>
      </w:r>
      <w:r>
        <w:rPr>
          <w:b/>
          <w:bCs/>
          <w:noProof/>
          <w:sz w:val="20"/>
          <w:lang w:eastAsia="ru-RU"/>
        </w:rPr>
        <mc:AlternateContent>
          <mc:Choice Requires="wps">
            <w:drawing>
              <wp:anchor distT="0" distB="0" distL="114300" distR="114300" simplePos="0" relativeHeight="251687936" behindDoc="0" locked="0" layoutInCell="1" allowOverlap="1" wp14:anchorId="568AAA12" wp14:editId="20AB5307">
                <wp:simplePos x="0" y="0"/>
                <wp:positionH relativeFrom="margin">
                  <wp:align>center</wp:align>
                </wp:positionH>
                <wp:positionV relativeFrom="paragraph">
                  <wp:posOffset>208280</wp:posOffset>
                </wp:positionV>
                <wp:extent cx="972185" cy="575945"/>
                <wp:effectExtent l="0" t="0" r="18415" b="14605"/>
                <wp:wrapNone/>
                <wp:docPr id="37" name="Надпись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2185" cy="57594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Коферменти біологічного окислення.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7" o:spid="_x0000_s1043" type="#_x0000_t202" style="position:absolute;left:0;text-align:left;margin-left:0;margin-top:16.4pt;width:76.55pt;height:45.35pt;z-index:251687936;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">
                <v:textbox>
                  <w:txbxContent>
                    <w:p w:rsidR="00F56978" w:rsidRPr="003D6248" w:rsidRDefault="00F56978" w:rsidP="003D6248">
                      <w:pPr>
                        <w:jc w:val="center"/>
                        <w:rPr>
                          <w:sz w:val="20"/>
                          <w:szCs w:val="20"/>
                          <w:lang w:val="uk-UA"/>
                        </w:rPr>
                      </w:pPr>
                      <w:r w:rsidRPr="003D6248">
                        <w:rPr>
                          <w:sz w:val="20"/>
                          <w:szCs w:val="20"/>
                          <w:lang w:val="uk-UA"/>
                        </w:rPr>
                        <w:t>Коферменти біологічного окислення.</w:t>
                      </w:r>
                    </w:p>
                  </w:txbxContent>
                </v:textbox>
                <w10:wrap anchorx="margin"/>
              </v:shape>
            </w:pict>
          </mc:Fallback>
        </mc:AlternateContent>
      </w:r>
      <w:r>
        <w:rPr>
          <w:b/>
          <w:bCs/>
          <w:noProof/>
          <w:sz w:val="20"/>
          <w:lang w:eastAsia="ru-RU"/>
        </w:rPr>
        <mc:AlternateContent>
          <mc:Choice Requires="wps">
            <w:drawing>
              <wp:anchor distT="0" distB="0" distL="114300" distR="114300" simplePos="0" relativeHeight="251686912" behindDoc="0" locked="0" layoutInCell="1" allowOverlap="1" wp14:anchorId="679CE8E4" wp14:editId="099F5942">
                <wp:simplePos x="0" y="0"/>
                <wp:positionH relativeFrom="margin">
                  <wp:posOffset>1452880</wp:posOffset>
                </wp:positionH>
                <wp:positionV relativeFrom="paragraph">
                  <wp:posOffset>189230</wp:posOffset>
                </wp:positionV>
                <wp:extent cx="972185" cy="575945"/>
                <wp:effectExtent l="0" t="0" r="18415" b="14605"/>
                <wp:wrapNone/>
                <wp:docPr id="38" name="Надпись 3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2185" cy="57594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Ферменти біологічного окислення.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8" o:spid="_x0000_s1044" type="#_x0000_t202" style="position:absolute;left:0;text-align:left;margin-left:114.4pt;margin-top:14.9pt;width:76.55pt;height:45.35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">
                <v:textbox>
                  <w:txbxContent>
                    <w:p w:rsidR="00F56978" w:rsidRPr="003D6248" w:rsidRDefault="00F56978" w:rsidP="003D6248">
                      <w:pPr>
                        <w:jc w:val="center"/>
                        <w:rPr>
                          <w:sz w:val="20"/>
                          <w:szCs w:val="20"/>
                          <w:lang w:val="uk-UA"/>
                        </w:rPr>
                      </w:pPr>
                      <w:r w:rsidRPr="003D6248">
                        <w:rPr>
                          <w:sz w:val="20"/>
                          <w:szCs w:val="20"/>
                          <w:lang w:val="uk-UA"/>
                        </w:rPr>
                        <w:t>Ферменти біологічного окислення.</w:t>
                      </w:r>
                    </w:p>
                  </w:txbxContent>
                </v:textbox>
                <w10:wrap anchorx="margin"/>
              </v:shape>
            </w:pict>
          </mc:Fallback>
        </mc:AlternateContent>
      </w:r>
      <w:r>
        <w:rPr>
          <w:b/>
          <w:bCs/>
          <w:noProof/>
          <w:sz w:val="20"/>
          <w:lang w:eastAsia="ru-RU"/>
        </w:rPr>
        <mc:AlternateContent>
          <mc:Choice Requires="wps">
            <w:drawing>
              <wp:anchor distT="0" distB="0" distL="114300" distR="114300" simplePos="0" relativeHeight="251685888" behindDoc="0" locked="0" layoutInCell="1" allowOverlap="1" wp14:anchorId="412FF811" wp14:editId="684C7BC4">
                <wp:simplePos x="0" y="0"/>
                <wp:positionH relativeFrom="margin">
                  <wp:posOffset>428625</wp:posOffset>
                </wp:positionH>
                <wp:positionV relativeFrom="paragraph">
                  <wp:posOffset>182880</wp:posOffset>
                </wp:positionV>
                <wp:extent cx="972185" cy="575945"/>
                <wp:effectExtent l="0" t="0" r="18415" b="14605"/>
                <wp:wrapNone/>
                <wp:docPr id="39" name="Надпись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2185" cy="57594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Субстрати біологічного окислення.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39" o:spid="_x0000_s1045" type="#_x0000_t202" style="position:absolute;left:0;text-align:left;margin-left:33.75pt;margin-top:14.4pt;width:76.55pt;height:45.35pt;z-index:2516858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">
                <v:textbox>
                  <w:txbxContent>
                    <w:p w:rsidR="00F56978" w:rsidRPr="003D6248" w:rsidRDefault="00F56978" w:rsidP="003D6248">
                      <w:pPr>
                        <w:jc w:val="center"/>
                        <w:rPr>
                          <w:sz w:val="20"/>
                          <w:szCs w:val="20"/>
                          <w:lang w:val="uk-UA"/>
                        </w:rPr>
                      </w:pPr>
                      <w:r w:rsidRPr="003D6248">
                        <w:rPr>
                          <w:sz w:val="20"/>
                          <w:szCs w:val="20"/>
                          <w:lang w:val="uk-UA"/>
                        </w:rPr>
                        <w:t>Субстрати біологічного окислення.</w:t>
                      </w:r>
                    </w:p>
                  </w:txbxContent>
                </v:textbox>
                <w10:wrap anchorx="margin"/>
              </v:shape>
            </w:pict>
          </mc:Fallback>
        </mc:AlternateContent>
      </w:r>
    </w:p>
    <w:p w:rsidR="003D6248" w:rsidRDefault="003D6248" w:rsidP="003D6248">
      <w:pPr>
        <w:spacing w:after="0" w:line="360" w:lineRule="auto"/>
        <w:ind w:firstLine="709"/>
        <w:jc w:val="both"/>
        <w:rPr>
          <w:b/>
          <w:lang w:val="uk-UA"/>
        </w:rPr>
      </w:pPr>
    </w:p>
    <w:p w:rsidR="003D6248" w:rsidRDefault="003D6248" w:rsidP="003D6248">
      <w:pPr>
        <w:spacing w:after="0" w:line="360" w:lineRule="auto"/>
        <w:ind w:firstLine="709"/>
        <w:jc w:val="both"/>
        <w:rPr>
          <w:b/>
          <w:lang w:val="uk-UA"/>
        </w:rPr>
      </w:pP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300" distR="114300" simplePos="0" relativeHeight="251683840" behindDoc="0" locked="0" layoutInCell="1" allowOverlap="1" wp14:anchorId="5934F501" wp14:editId="5FA8094B">
                <wp:simplePos x="0" y="0"/>
                <wp:positionH relativeFrom="margin">
                  <wp:align>left</wp:align>
                </wp:positionH>
                <wp:positionV relativeFrom="paragraph">
                  <wp:posOffset>51435</wp:posOffset>
                </wp:positionV>
                <wp:extent cx="791845" cy="575945"/>
                <wp:effectExtent l="0" t="0" r="27305" b="14605"/>
                <wp:wrapNone/>
                <wp:docPr id="40" name="Надпись 4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91845" cy="57594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Окисне фосфори-лювання.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0" o:spid="_x0000_s1046" type="#_x0000_t202" style="position:absolute;left:0;text-align:left;margin-left:0;margin-top:4.05pt;width:62.35pt;height:45.35pt;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">
                <v:textbox>
                  <w:txbxContent>
                    <w:p w:rsidR="00F56978" w:rsidRPr="003D6248" w:rsidRDefault="00F56978" w:rsidP="003D6248">
                      <w:pPr>
                        <w:jc w:val="center"/>
                        <w:rPr>
                          <w:sz w:val="20"/>
                          <w:szCs w:val="20"/>
                          <w:lang w:val="uk-UA"/>
                        </w:rPr>
                      </w:pPr>
                      <w:r w:rsidRPr="003D6248">
                        <w:rPr>
                          <w:sz w:val="20"/>
                          <w:szCs w:val="20"/>
                          <w:lang w:val="uk-UA"/>
                        </w:rPr>
                        <w:t>Окисне фосфори-лювання.</w:t>
                      </w:r>
                    </w:p>
                  </w:txbxContent>
                </v:textbox>
                <w10:wrap anchorx="margin"/>
              </v:shape>
            </w:pict>
          </mc:Fallback>
        </mc:AlternateContent>
      </w:r>
    </w:p>
    <w:p w:rsidR="003D6248" w:rsidRDefault="003D6248" w:rsidP="003D6248">
      <w:pPr>
        <w:spacing w:after="0" w:line="360" w:lineRule="auto"/>
        <w:ind w:firstLine="709"/>
        <w:jc w:val="both"/>
        <w:rPr>
          <w:b/>
          <w:lang w:val="uk-UA"/>
        </w:rPr>
      </w:pPr>
      <w:r>
        <w:rPr>
          <w:noProof/>
          <w:sz w:val="24"/>
          <w:szCs w:val="24"/>
          <w:lang w:eastAsia="ru-RU"/>
        </w:rPr>
        <mc:AlternateContent>
          <mc:Choice Requires="wps">
            <w:drawing>
              <wp:anchor distT="0" distB="0" distL="114300" distR="114300" simplePos="0" relativeHeight="251714560" behindDoc="0" locked="0" layoutInCell="1" allowOverlap="1" wp14:anchorId="4C796B98" wp14:editId="69218EE4">
                <wp:simplePos x="0" y="0"/>
                <wp:positionH relativeFrom="column">
                  <wp:posOffset>791845</wp:posOffset>
                </wp:positionH>
                <wp:positionV relativeFrom="paragraph">
                  <wp:posOffset>9525</wp:posOffset>
                </wp:positionV>
                <wp:extent cx="1764030" cy="683895"/>
                <wp:effectExtent l="0" t="0" r="64770" b="59055"/>
                <wp:wrapNone/>
                <wp:docPr id="41" name="Прямая соединительная линия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4030" cy="6838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591550C" id="Прямая соединительная линия 41" o:spid="_x0000_s1026" style="position:absolute;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2.35pt,.75pt" to="201.25pt,5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">
                <v:stroke endarrow="block"/>
              </v:line>
            </w:pict>
          </mc:Fallback>
        </mc:AlternateContent>
      </w:r>
      <w:r>
        <w:rPr>
          <w:b/>
          <w:bCs/>
          <w:noProof/>
          <w:sz w:val="20"/>
          <w:lang w:eastAsia="ru-RU"/>
        </w:rPr>
        <mc:AlternateContent>
          <mc:Choice Requires="wps">
            <w:drawing>
              <wp:anchor distT="0" distB="0" distL="114299" distR="114299" simplePos="0" relativeHeight="251713536" behindDoc="0" locked="0" layoutInCell="1" allowOverlap="1" wp14:anchorId="4773B784" wp14:editId="3D541201">
                <wp:simplePos x="0" y="0"/>
                <wp:positionH relativeFrom="column">
                  <wp:posOffset>4253864</wp:posOffset>
                </wp:positionH>
                <wp:positionV relativeFrom="paragraph">
                  <wp:posOffset>226695</wp:posOffset>
                </wp:positionV>
                <wp:extent cx="0" cy="228600"/>
                <wp:effectExtent l="76200" t="0" r="57150" b="57150"/>
                <wp:wrapNone/>
                <wp:docPr id="42" name="Прямая соединительная линия 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1B50FA0" id="Прямая соединительная линия 42" o:spid="_x0000_s1026" style="position:absolute;z-index:251713536;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34.95pt,17.85pt" to="334.95pt,3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">
                <v:stroke endarrow="block"/>
              </v:lin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299" distR="114299" simplePos="0" relativeHeight="251716608" behindDoc="0" locked="0" layoutInCell="1" allowOverlap="1" wp14:anchorId="5D437C0A" wp14:editId="00FA7702">
                <wp:simplePos x="0" y="0"/>
                <wp:positionH relativeFrom="margin">
                  <wp:posOffset>247649</wp:posOffset>
                </wp:positionH>
                <wp:positionV relativeFrom="paragraph">
                  <wp:posOffset>13970</wp:posOffset>
                </wp:positionV>
                <wp:extent cx="0" cy="179705"/>
                <wp:effectExtent l="76200" t="0" r="57150" b="48895"/>
                <wp:wrapNone/>
                <wp:docPr id="45" name="Прямая соединительная линия 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797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648C43B" id="Прямая соединительная линия 45" o:spid="_x0000_s1026" style="position:absolute;z-index:251716608;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19.5pt,1.1pt" to="19.5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">
                <v:stroke endarrow="block"/>
                <w10:wrap anchorx="margin"/>
              </v:line>
            </w:pict>
          </mc:Fallback>
        </mc:AlternateContent>
      </w:r>
      <w:r>
        <w:rPr>
          <w:noProof/>
          <w:sz w:val="24"/>
          <w:szCs w:val="24"/>
          <w:lang w:eastAsia="ru-RU"/>
        </w:rPr>
        <mc:AlternateContent>
          <mc:Choice Requires="wps">
            <w:drawing>
              <wp:anchor distT="0" distB="0" distL="114300" distR="114300" simplePos="0" relativeHeight="251715584" behindDoc="0" locked="0" layoutInCell="1" allowOverlap="1" wp14:anchorId="23B4465E" wp14:editId="55FC584B">
                <wp:simplePos x="0" y="0"/>
                <wp:positionH relativeFrom="column">
                  <wp:posOffset>676275</wp:posOffset>
                </wp:positionH>
                <wp:positionV relativeFrom="paragraph">
                  <wp:posOffset>21590</wp:posOffset>
                </wp:positionV>
                <wp:extent cx="612140" cy="288290"/>
                <wp:effectExtent l="0" t="0" r="73660" b="54610"/>
                <wp:wrapNone/>
                <wp:docPr id="44" name="Прямая соединительная линия 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140" cy="2882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C5E51A5" id="Прямая соединительная линия 44" o:spid="_x0000_s1026" style="position:absolute;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25pt,1.7pt" to="101.4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">
                <v:stroke endarrow="block"/>
              </v:line>
            </w:pict>
          </mc:Fallback>
        </mc:AlternateContent>
      </w:r>
      <w:r>
        <w:rPr>
          <w:b/>
          <w:bCs/>
          <w:noProof/>
          <w:sz w:val="20"/>
          <w:lang w:eastAsia="ru-RU"/>
        </w:rPr>
        <mc:AlternateContent>
          <mc:Choice Requires="wps">
            <w:drawing>
              <wp:anchor distT="0" distB="0" distL="114300" distR="114300" simplePos="0" relativeHeight="251689984" behindDoc="0" locked="0" layoutInCell="1" allowOverlap="1" wp14:anchorId="4CD419E9" wp14:editId="7FF2EDEF">
                <wp:simplePos x="0" y="0"/>
                <wp:positionH relativeFrom="column">
                  <wp:posOffset>-304800</wp:posOffset>
                </wp:positionH>
                <wp:positionV relativeFrom="paragraph">
                  <wp:posOffset>204470</wp:posOffset>
                </wp:positionV>
                <wp:extent cx="864235" cy="1296035"/>
                <wp:effectExtent l="0" t="0" r="12065" b="18415"/>
                <wp:wrapNone/>
                <wp:docPr id="46" name="Надпись 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64235" cy="129603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Умови спряження окислення та фосфо-рилювання в мітохон-дріях.</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6" o:spid="_x0000_s1047" type="#_x0000_t202" style="position:absolute;left:0;text-align:left;margin-left:-24pt;margin-top:16.1pt;width:68.05pt;height:102.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">
                <v:textbox>
                  <w:txbxContent>
                    <w:p w:rsidR="00F56978" w:rsidRPr="003D6248" w:rsidRDefault="00F56978" w:rsidP="003D6248">
                      <w:pPr>
                        <w:jc w:val="center"/>
                        <w:rPr>
                          <w:sz w:val="20"/>
                          <w:szCs w:val="20"/>
                          <w:lang w:val="uk-UA"/>
                        </w:rPr>
                      </w:pPr>
                      <w:r w:rsidRPr="003D6248">
                        <w:rPr>
                          <w:sz w:val="20"/>
                          <w:szCs w:val="20"/>
                          <w:lang w:val="uk-UA"/>
                        </w:rPr>
                        <w:t>Умови спряження окислення та фосфо-рилювання в мітохон-дріях.</w:t>
                      </w:r>
                    </w:p>
                  </w:txbxContent>
                </v:textbox>
              </v:shape>
            </w:pict>
          </mc:Fallback>
        </mc:AlternateContent>
      </w:r>
      <w:r>
        <w:rPr>
          <w:noProof/>
          <w:sz w:val="20"/>
          <w:lang w:eastAsia="ru-RU"/>
        </w:rPr>
        <mc:AlternateContent>
          <mc:Choice Requires="wps">
            <w:drawing>
              <wp:anchor distT="0" distB="0" distL="114300" distR="114300" simplePos="0" relativeHeight="251696128" behindDoc="0" locked="0" layoutInCell="1" allowOverlap="1" wp14:anchorId="259EF86A" wp14:editId="5EACC775">
                <wp:simplePos x="0" y="0"/>
                <wp:positionH relativeFrom="column">
                  <wp:posOffset>3321050</wp:posOffset>
                </wp:positionH>
                <wp:positionV relativeFrom="paragraph">
                  <wp:posOffset>167640</wp:posOffset>
                </wp:positionV>
                <wp:extent cx="2400300" cy="431800"/>
                <wp:effectExtent l="0" t="0" r="19050" b="25400"/>
                <wp:wrapNone/>
                <wp:docPr id="47" name="Надпись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431800"/>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Загальні шляхи катаболізму білків, ліпідів і вуглеводів.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7" o:spid="_x0000_s1048" type="#_x0000_t202" style="position:absolute;left:0;text-align:left;margin-left:261.5pt;margin-top:13.2pt;width:189pt;height:34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">
                <v:textbox>
                  <w:txbxContent>
                    <w:p w:rsidR="00F56978" w:rsidRPr="003D6248" w:rsidRDefault="00F56978" w:rsidP="003D6248">
                      <w:pPr>
                        <w:jc w:val="center"/>
                        <w:rPr>
                          <w:sz w:val="20"/>
                          <w:szCs w:val="20"/>
                          <w:lang w:val="uk-UA"/>
                        </w:rPr>
                      </w:pPr>
                      <w:r w:rsidRPr="003D6248">
                        <w:rPr>
                          <w:sz w:val="20"/>
                          <w:szCs w:val="20"/>
                          <w:lang w:val="uk-UA"/>
                        </w:rPr>
                        <w:t>Загальні шляхи катаболізму білків, ліпідів і вуглеводів.</w:t>
                      </w:r>
                    </w:p>
                  </w:txbxContent>
                </v:textbox>
              </v:shap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300" distR="114300" simplePos="0" relativeHeight="251691008" behindDoc="0" locked="0" layoutInCell="1" allowOverlap="1" wp14:anchorId="256CC240" wp14:editId="5864D68F">
                <wp:simplePos x="0" y="0"/>
                <wp:positionH relativeFrom="column">
                  <wp:posOffset>742950</wp:posOffset>
                </wp:positionH>
                <wp:positionV relativeFrom="paragraph">
                  <wp:posOffset>12065</wp:posOffset>
                </wp:positionV>
                <wp:extent cx="971550" cy="935990"/>
                <wp:effectExtent l="0" t="0" r="19050" b="16510"/>
                <wp:wrapNone/>
                <wp:docPr id="48" name="Надпись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1550" cy="935990"/>
                        </a:xfrm>
                        <a:prstGeom prst="rect">
                          <a:avLst/>
                        </a:prstGeom>
                        <a:solidFill>
                          <a:srgbClr val="FFFFFF"/>
                        </a:solidFill>
                        <a:ln w="9525">
                          <a:solidFill>
                            <a:srgbClr val="000000"/>
                          </a:solidFill>
                          <a:miter lim="800000"/>
                          <a:headEnd/>
                          <a:tailEnd/>
                        </a:ln>
                      </wps:spPr>
                      <wps:txbx>
                        <w:txbxContent>
                          <w:p w:rsidR="00F56978" w:rsidRPr="00586B62" w:rsidRDefault="00F56978" w:rsidP="003D6248">
                            <w:pPr>
                              <w:jc w:val="center"/>
                              <w:rPr>
                                <w:lang w:val="uk-UA"/>
                              </w:rPr>
                            </w:pPr>
                            <w:r w:rsidRPr="003D6248">
                              <w:rPr>
                                <w:sz w:val="20"/>
                                <w:szCs w:val="20"/>
                                <w:lang w:val="uk-UA"/>
                              </w:rPr>
                              <w:t>Інгібітори транспорту електронів біологічного окислення</w:t>
                            </w:r>
                            <w:r>
                              <w:rPr>
                                <w:lang w:val="uk-UA"/>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48" o:spid="_x0000_s1049" type="#_x0000_t202" style="position:absolute;left:0;text-align:left;margin-left:58.5pt;margin-top:.95pt;width:76.5pt;height:73.7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">
                <v:textbox>
                  <w:txbxContent>
                    <w:p w:rsidR="00F56978" w:rsidRPr="00586B62" w:rsidRDefault="00F56978" w:rsidP="003D6248">
                      <w:pPr>
                        <w:jc w:val="center"/>
                        <w:rPr>
                          <w:lang w:val="uk-UA"/>
                        </w:rPr>
                      </w:pPr>
                      <w:r w:rsidRPr="003D6248">
                        <w:rPr>
                          <w:sz w:val="20"/>
                          <w:szCs w:val="20"/>
                          <w:lang w:val="uk-UA"/>
                        </w:rPr>
                        <w:t>Інгібітори транспорту електронів біологічного окислення</w:t>
                      </w:r>
                      <w:r>
                        <w:rPr>
                          <w:lang w:val="uk-UA"/>
                        </w:rPr>
                        <w:t>.</w:t>
                      </w:r>
                    </w:p>
                  </w:txbxContent>
                </v:textbox>
              </v:shape>
            </w:pict>
          </mc:Fallback>
        </mc:AlternateContent>
      </w:r>
      <w:r>
        <w:rPr>
          <w:b/>
          <w:bCs/>
          <w:noProof/>
          <w:sz w:val="20"/>
          <w:lang w:eastAsia="ru-RU"/>
        </w:rPr>
        <mc:AlternateContent>
          <mc:Choice Requires="wps">
            <w:drawing>
              <wp:anchor distT="0" distB="0" distL="114299" distR="114299" simplePos="0" relativeHeight="251711488" behindDoc="0" locked="0" layoutInCell="1" allowOverlap="1" wp14:anchorId="2F880677" wp14:editId="106CC6E5">
                <wp:simplePos x="0" y="0"/>
                <wp:positionH relativeFrom="column">
                  <wp:posOffset>4472939</wp:posOffset>
                </wp:positionH>
                <wp:positionV relativeFrom="paragraph">
                  <wp:posOffset>291465</wp:posOffset>
                </wp:positionV>
                <wp:extent cx="0" cy="252095"/>
                <wp:effectExtent l="76200" t="0" r="57150" b="52705"/>
                <wp:wrapNone/>
                <wp:docPr id="49" name="Прямая соединительная линия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20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FAE4FEA" id="Прямая соединительная линия 49" o:spid="_x0000_s1026" style="position:absolute;z-index:251711488;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2.2pt,22.95pt" to="352.2pt,4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">
                <v:stroke endarrow="block"/>
              </v:line>
            </w:pict>
          </mc:Fallback>
        </mc:AlternateContent>
      </w:r>
      <w:r>
        <w:rPr>
          <w:b/>
          <w:bCs/>
          <w:noProof/>
          <w:sz w:val="20"/>
          <w:lang w:eastAsia="ru-RU"/>
        </w:rPr>
        <mc:AlternateContent>
          <mc:Choice Requires="wps">
            <w:drawing>
              <wp:anchor distT="0" distB="0" distL="114300" distR="114300" simplePos="0" relativeHeight="251692032" behindDoc="0" locked="0" layoutInCell="1" allowOverlap="1" wp14:anchorId="3816F37E" wp14:editId="6387FA5E">
                <wp:simplePos x="0" y="0"/>
                <wp:positionH relativeFrom="margin">
                  <wp:posOffset>1901825</wp:posOffset>
                </wp:positionH>
                <wp:positionV relativeFrom="paragraph">
                  <wp:posOffset>97790</wp:posOffset>
                </wp:positionV>
                <wp:extent cx="972185" cy="1115695"/>
                <wp:effectExtent l="0" t="0" r="18415" b="27305"/>
                <wp:wrapNone/>
                <wp:docPr id="50" name="Надпись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72185" cy="111569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Роз’єднувачі біологічного окислення й окисного фосфорилю-вання.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0" o:spid="_x0000_s1050" type="#_x0000_t202" style="position:absolute;left:0;text-align:left;margin-left:149.75pt;margin-top:7.7pt;width:76.55pt;height:87.85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">
                <v:textbox>
                  <w:txbxContent>
                    <w:p w:rsidR="00F56978" w:rsidRPr="003D6248" w:rsidRDefault="00F56978" w:rsidP="003D6248">
                      <w:pPr>
                        <w:jc w:val="center"/>
                        <w:rPr>
                          <w:sz w:val="20"/>
                          <w:szCs w:val="20"/>
                          <w:lang w:val="uk-UA"/>
                        </w:rPr>
                      </w:pPr>
                      <w:r w:rsidRPr="003D6248">
                        <w:rPr>
                          <w:sz w:val="20"/>
                          <w:szCs w:val="20"/>
                          <w:lang w:val="uk-UA"/>
                        </w:rPr>
                        <w:t>Роз’єднувачі біологічного окислення й окисного фосфорилю-вання.</w:t>
                      </w:r>
                    </w:p>
                  </w:txbxContent>
                </v:textbox>
                <w10:wrap anchorx="margin"/>
              </v:shape>
            </w:pict>
          </mc:Fallback>
        </mc:AlternateContent>
      </w:r>
    </w:p>
    <w:p w:rsidR="003D6248" w:rsidRDefault="003D6248" w:rsidP="003D6248">
      <w:pPr>
        <w:spacing w:after="0" w:line="360" w:lineRule="auto"/>
        <w:ind w:firstLine="709"/>
        <w:jc w:val="both"/>
        <w:rPr>
          <w:b/>
          <w:lang w:val="uk-UA"/>
        </w:rPr>
      </w:pPr>
      <w:r>
        <w:rPr>
          <w:noProof/>
          <w:sz w:val="20"/>
          <w:lang w:eastAsia="ru-RU"/>
        </w:rPr>
        <mc:AlternateContent>
          <mc:Choice Requires="wps">
            <w:drawing>
              <wp:anchor distT="0" distB="0" distL="114300" distR="114300" simplePos="0" relativeHeight="251697152" behindDoc="0" locked="0" layoutInCell="1" allowOverlap="1" wp14:anchorId="729CE0EE" wp14:editId="076E032D">
                <wp:simplePos x="0" y="0"/>
                <wp:positionH relativeFrom="column">
                  <wp:posOffset>3320415</wp:posOffset>
                </wp:positionH>
                <wp:positionV relativeFrom="paragraph">
                  <wp:posOffset>238760</wp:posOffset>
                </wp:positionV>
                <wp:extent cx="2400300" cy="252095"/>
                <wp:effectExtent l="0" t="0" r="19050" b="14605"/>
                <wp:wrapNone/>
                <wp:docPr id="51" name="Надпись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5209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Цикл трикарбонових кислот.</w:t>
                            </w:r>
                          </w:p>
                          <w:p w:rsidR="00F56978" w:rsidRPr="003D6248" w:rsidRDefault="00F56978" w:rsidP="003D6248">
                            <w:pPr>
                              <w:rPr>
                                <w:sz w:val="20"/>
                                <w:szCs w:val="20"/>
                                <w:lang w:val="uk-UA"/>
                              </w:rPr>
                            </w:pPr>
                            <w:r w:rsidRPr="003D6248">
                              <w:rPr>
                                <w:sz w:val="20"/>
                                <w:szCs w:val="20"/>
                                <w:lang w:val="uk-UA"/>
                              </w:rPr>
                              <w:t>Окисне фосфорилювання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1" o:spid="_x0000_s1051" type="#_x0000_t202" style="position:absolute;left:0;text-align:left;margin-left:261.45pt;margin-top:18.8pt;width:189pt;height:19.85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">
                <v:textbox>
                  <w:txbxContent>
                    <w:p w:rsidR="00F56978" w:rsidRPr="003D6248" w:rsidRDefault="00F56978" w:rsidP="003D6248">
                      <w:pPr>
                        <w:jc w:val="center"/>
                        <w:rPr>
                          <w:sz w:val="20"/>
                          <w:szCs w:val="20"/>
                          <w:lang w:val="uk-UA"/>
                        </w:rPr>
                      </w:pPr>
                      <w:r w:rsidRPr="003D6248">
                        <w:rPr>
                          <w:sz w:val="20"/>
                          <w:szCs w:val="20"/>
                          <w:lang w:val="uk-UA"/>
                        </w:rPr>
                        <w:t>Цикл трикарбонових кислот.</w:t>
                      </w:r>
                    </w:p>
                    <w:p w:rsidR="00F56978" w:rsidRPr="003D6248" w:rsidRDefault="00F56978" w:rsidP="003D6248">
                      <w:pPr>
                        <w:rPr>
                          <w:sz w:val="20"/>
                          <w:szCs w:val="20"/>
                          <w:lang w:val="uk-UA"/>
                        </w:rPr>
                      </w:pPr>
                      <w:r w:rsidRPr="003D6248">
                        <w:rPr>
                          <w:sz w:val="20"/>
                          <w:szCs w:val="20"/>
                          <w:lang w:val="uk-UA"/>
                        </w:rPr>
                        <w:t>Окисне фосфорилювання</w:t>
                      </w:r>
                    </w:p>
                  </w:txbxContent>
                </v:textbox>
              </v:shap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299" distR="114299" simplePos="0" relativeHeight="251712512" behindDoc="0" locked="0" layoutInCell="1" allowOverlap="1" wp14:anchorId="227C7A70" wp14:editId="1C71F128">
                <wp:simplePos x="0" y="0"/>
                <wp:positionH relativeFrom="column">
                  <wp:posOffset>4482464</wp:posOffset>
                </wp:positionH>
                <wp:positionV relativeFrom="paragraph">
                  <wp:posOffset>183515</wp:posOffset>
                </wp:positionV>
                <wp:extent cx="0" cy="252095"/>
                <wp:effectExtent l="76200" t="0" r="57150" b="52705"/>
                <wp:wrapNone/>
                <wp:docPr id="52" name="Прямая соединительная линия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520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847292D" id="Прямая соединительная линия 52" o:spid="_x0000_s1026" style="position:absolute;z-index:251712512;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2.95pt,14.45pt" to="352.95pt,34.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">
                <v:stroke endarrow="block"/>
              </v:line>
            </w:pict>
          </mc:Fallback>
        </mc:AlternateContent>
      </w:r>
    </w:p>
    <w:p w:rsidR="003D6248" w:rsidRDefault="003D6248" w:rsidP="003D6248">
      <w:pPr>
        <w:spacing w:after="0" w:line="360" w:lineRule="auto"/>
        <w:ind w:firstLine="709"/>
        <w:jc w:val="both"/>
        <w:rPr>
          <w:b/>
          <w:lang w:val="uk-UA"/>
        </w:rPr>
      </w:pPr>
      <w:r>
        <w:rPr>
          <w:noProof/>
          <w:sz w:val="20"/>
          <w:lang w:eastAsia="ru-RU"/>
        </w:rPr>
        <mc:AlternateContent>
          <mc:Choice Requires="wps">
            <w:drawing>
              <wp:anchor distT="0" distB="0" distL="114300" distR="114300" simplePos="0" relativeHeight="251698176" behindDoc="0" locked="0" layoutInCell="1" allowOverlap="1" wp14:anchorId="5A3D5688" wp14:editId="7E2D98C9">
                <wp:simplePos x="0" y="0"/>
                <wp:positionH relativeFrom="column">
                  <wp:posOffset>3320415</wp:posOffset>
                </wp:positionH>
                <wp:positionV relativeFrom="paragraph">
                  <wp:posOffset>130175</wp:posOffset>
                </wp:positionV>
                <wp:extent cx="2400300" cy="252095"/>
                <wp:effectExtent l="0" t="0" r="19050" b="14605"/>
                <wp:wrapNone/>
                <wp:docPr id="53" name="Надпись 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5209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Окислювальне фосфорилювання.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3" o:spid="_x0000_s1052" type="#_x0000_t202" style="position:absolute;left:0;text-align:left;margin-left:261.45pt;margin-top:10.25pt;width:189pt;height:19.85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">
                <v:textbox>
                  <w:txbxContent>
                    <w:p w:rsidR="00F56978" w:rsidRPr="003D6248" w:rsidRDefault="00F56978" w:rsidP="003D6248">
                      <w:pPr>
                        <w:jc w:val="center"/>
                        <w:rPr>
                          <w:sz w:val="20"/>
                          <w:szCs w:val="20"/>
                          <w:lang w:val="uk-UA"/>
                        </w:rPr>
                      </w:pPr>
                      <w:r w:rsidRPr="003D6248">
                        <w:rPr>
                          <w:sz w:val="20"/>
                          <w:szCs w:val="20"/>
                          <w:lang w:val="uk-UA"/>
                        </w:rPr>
                        <w:t>Окислювальне фосфорилювання.</w:t>
                      </w:r>
                    </w:p>
                  </w:txbxContent>
                </v:textbox>
              </v:shape>
            </w:pict>
          </mc:Fallback>
        </mc:AlternateContent>
      </w:r>
    </w:p>
    <w:p w:rsidR="003D6248" w:rsidRDefault="003D6248" w:rsidP="003D6248">
      <w:pPr>
        <w:spacing w:after="0" w:line="360" w:lineRule="auto"/>
        <w:ind w:firstLine="709"/>
        <w:jc w:val="both"/>
        <w:rPr>
          <w:b/>
          <w:lang w:val="uk-UA"/>
        </w:rPr>
      </w:pPr>
      <w:r>
        <w:rPr>
          <w:b/>
          <w:bCs/>
          <w:noProof/>
          <w:sz w:val="20"/>
          <w:lang w:eastAsia="ru-RU"/>
        </w:rPr>
        <mc:AlternateContent>
          <mc:Choice Requires="wps">
            <w:drawing>
              <wp:anchor distT="0" distB="0" distL="114300" distR="114300" simplePos="0" relativeHeight="251688960" behindDoc="0" locked="0" layoutInCell="1" allowOverlap="1" wp14:anchorId="364B611D" wp14:editId="04D96663">
                <wp:simplePos x="0" y="0"/>
                <wp:positionH relativeFrom="margin">
                  <wp:posOffset>64770</wp:posOffset>
                </wp:positionH>
                <wp:positionV relativeFrom="paragraph">
                  <wp:posOffset>227330</wp:posOffset>
                </wp:positionV>
                <wp:extent cx="2411730" cy="575945"/>
                <wp:effectExtent l="0" t="0" r="26670" b="14605"/>
                <wp:wrapNone/>
                <wp:docPr id="54" name="Надпись 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11730" cy="57594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Шляхи включення відновлювальних еквівалентів у дихальний ланцюг мітохондрій.</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4" o:spid="_x0000_s1053" type="#_x0000_t202" style="position:absolute;left:0;text-align:left;margin-left:5.1pt;margin-top:17.9pt;width:189.9pt;height:45.35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">
                <v:textbox>
                  <w:txbxContent>
                    <w:p w:rsidR="00F56978" w:rsidRPr="003D6248" w:rsidRDefault="00F56978" w:rsidP="003D6248">
                      <w:pPr>
                        <w:jc w:val="center"/>
                        <w:rPr>
                          <w:sz w:val="20"/>
                          <w:szCs w:val="20"/>
                          <w:lang w:val="uk-UA"/>
                        </w:rPr>
                      </w:pPr>
                      <w:r w:rsidRPr="003D6248">
                        <w:rPr>
                          <w:sz w:val="20"/>
                          <w:szCs w:val="20"/>
                          <w:lang w:val="uk-UA"/>
                        </w:rPr>
                        <w:t>Шляхи включення відновлювальних еквівалентів у дихальний ланцюг мітохондрій.</w:t>
                      </w:r>
                    </w:p>
                  </w:txbxContent>
                </v:textbox>
                <w10:wrap anchorx="margin"/>
              </v:shape>
            </w:pict>
          </mc:Fallback>
        </mc:AlternateContent>
      </w:r>
      <w:r>
        <w:rPr>
          <w:b/>
          <w:bCs/>
          <w:noProof/>
          <w:sz w:val="20"/>
          <w:lang w:eastAsia="ru-RU"/>
        </w:rPr>
        <mc:AlternateContent>
          <mc:Choice Requires="wps">
            <w:drawing>
              <wp:anchor distT="0" distB="0" distL="114299" distR="114299" simplePos="0" relativeHeight="251710464" behindDoc="0" locked="0" layoutInCell="1" allowOverlap="1" wp14:anchorId="23399711" wp14:editId="73653C5E">
                <wp:simplePos x="0" y="0"/>
                <wp:positionH relativeFrom="column">
                  <wp:posOffset>4495799</wp:posOffset>
                </wp:positionH>
                <wp:positionV relativeFrom="paragraph">
                  <wp:posOffset>72390</wp:posOffset>
                </wp:positionV>
                <wp:extent cx="0" cy="228600"/>
                <wp:effectExtent l="76200" t="0" r="57150" b="57150"/>
                <wp:wrapNone/>
                <wp:docPr id="55" name="Прямая соединительная линия 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A521E35" id="Прямая соединительная линия 55" o:spid="_x0000_s1026" style="position:absolute;z-index:251710464;visibility:visible;mso-wrap-style:square;mso-width-percent:0;mso-height-percent:0;mso-wrap-distance-left:3.17497mm;mso-wrap-distance-top:0;mso-wrap-distance-right:3.17497mm;mso-wrap-distance-bottom:0;mso-position-horizontal:absolute;mso-position-horizontal-relative:text;mso-position-vertical:absolute;mso-position-vertical-relative:text;mso-width-percent:0;mso-height-percent:0;mso-width-relative:page;mso-height-relative:page" from="354pt,5.7pt" to="354pt,2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">
                <v:stroke endarrow="block"/>
              </v:line>
            </w:pict>
          </mc:Fallback>
        </mc:AlternateContent>
      </w:r>
    </w:p>
    <w:p w:rsidR="003D6248" w:rsidRDefault="003D6248" w:rsidP="003D6248">
      <w:pPr>
        <w:spacing w:after="0" w:line="360" w:lineRule="auto"/>
        <w:ind w:firstLine="709"/>
        <w:jc w:val="both"/>
        <w:rPr>
          <w:b/>
          <w:lang w:val="uk-UA"/>
        </w:rPr>
      </w:pPr>
      <w:r>
        <w:rPr>
          <w:noProof/>
          <w:sz w:val="24"/>
          <w:szCs w:val="24"/>
          <w:lang w:eastAsia="ru-RU"/>
        </w:rPr>
        <mc:AlternateContent>
          <mc:Choice Requires="wps">
            <w:drawing>
              <wp:anchor distT="0" distB="0" distL="114300" distR="114300" simplePos="0" relativeHeight="251717632" behindDoc="0" locked="0" layoutInCell="1" allowOverlap="1" wp14:anchorId="0DC9D026" wp14:editId="1242E7CC">
                <wp:simplePos x="0" y="0"/>
                <wp:positionH relativeFrom="column">
                  <wp:posOffset>2478405</wp:posOffset>
                </wp:positionH>
                <wp:positionV relativeFrom="paragraph">
                  <wp:posOffset>120015</wp:posOffset>
                </wp:positionV>
                <wp:extent cx="828040" cy="36195"/>
                <wp:effectExtent l="38100" t="38100" r="10160" b="97155"/>
                <wp:wrapNone/>
                <wp:docPr id="56" name="Прямая соединительная линия 5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8040" cy="361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B65638D" id="Прямая соединительная линия 56" o:spid="_x0000_s1026" style="position:absolute;flip:x;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5.15pt,9.45pt" to="260.3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">
                <v:stroke endarrow="block"/>
              </v:line>
            </w:pict>
          </mc:Fallback>
        </mc:AlternateContent>
      </w:r>
      <w:r>
        <w:rPr>
          <w:noProof/>
          <w:sz w:val="20"/>
          <w:lang w:eastAsia="ru-RU"/>
        </w:rPr>
        <mc:AlternateContent>
          <mc:Choice Requires="wps">
            <w:drawing>
              <wp:anchor distT="0" distB="0" distL="114300" distR="114300" simplePos="0" relativeHeight="251699200" behindDoc="0" locked="0" layoutInCell="1" allowOverlap="1" wp14:anchorId="2BC3341C" wp14:editId="7AB2D615">
                <wp:simplePos x="0" y="0"/>
                <wp:positionH relativeFrom="column">
                  <wp:posOffset>3320415</wp:posOffset>
                </wp:positionH>
                <wp:positionV relativeFrom="paragraph">
                  <wp:posOffset>12065</wp:posOffset>
                </wp:positionV>
                <wp:extent cx="2400300" cy="252095"/>
                <wp:effectExtent l="0" t="0" r="19050" b="14605"/>
                <wp:wrapNone/>
                <wp:docPr id="57" name="Надпись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252095"/>
                        </a:xfrm>
                        <a:prstGeom prst="rect">
                          <a:avLst/>
                        </a:prstGeom>
                        <a:solidFill>
                          <a:srgbClr val="FFFFFF"/>
                        </a:solidFill>
                        <a:ln w="9525">
                          <a:solidFill>
                            <a:srgbClr val="000000"/>
                          </a:solidFill>
                          <a:miter lim="800000"/>
                          <a:headEnd/>
                          <a:tailEnd/>
                        </a:ln>
                      </wps:spPr>
                      <wps:txbx>
                        <w:txbxContent>
                          <w:p w:rsidR="00F56978" w:rsidRPr="003D6248" w:rsidRDefault="00F56978" w:rsidP="003D6248">
                            <w:pPr>
                              <w:jc w:val="center"/>
                              <w:rPr>
                                <w:sz w:val="20"/>
                                <w:szCs w:val="20"/>
                                <w:lang w:val="uk-UA"/>
                              </w:rPr>
                            </w:pPr>
                            <w:r w:rsidRPr="003D6248">
                              <w:rPr>
                                <w:sz w:val="20"/>
                                <w:szCs w:val="20"/>
                                <w:lang w:val="uk-UA"/>
                              </w:rPr>
                              <w:t>Відновлені еквіваленти.</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Надпись 57" o:spid="_x0000_s1054" type="#_x0000_t202" style="position:absolute;left:0;text-align:left;margin-left:261.45pt;margin-top:.95pt;width:189pt;height:19.8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">
                <v:textbox>
                  <w:txbxContent>
                    <w:p w:rsidR="00F56978" w:rsidRPr="003D6248" w:rsidRDefault="00F56978" w:rsidP="003D6248">
                      <w:pPr>
                        <w:jc w:val="center"/>
                        <w:rPr>
                          <w:sz w:val="20"/>
                          <w:szCs w:val="20"/>
                          <w:lang w:val="uk-UA"/>
                        </w:rPr>
                      </w:pPr>
                      <w:r w:rsidRPr="003D6248">
                        <w:rPr>
                          <w:sz w:val="20"/>
                          <w:szCs w:val="20"/>
                          <w:lang w:val="uk-UA"/>
                        </w:rPr>
                        <w:t>Відновлені еквіваленти.</w:t>
                      </w:r>
                    </w:p>
                  </w:txbxContent>
                </v:textbox>
              </v:shape>
            </w:pict>
          </mc:Fallback>
        </mc:AlternateContent>
      </w:r>
    </w:p>
    <w:p w:rsidR="003D6248" w:rsidRDefault="003D6248" w:rsidP="003D6248">
      <w:pPr>
        <w:spacing w:after="0" w:line="360" w:lineRule="auto"/>
        <w:ind w:firstLine="709"/>
        <w:jc w:val="both"/>
        <w:rPr>
          <w:b/>
          <w:lang w:val="uk-UA"/>
        </w:rPr>
      </w:pPr>
    </w:p>
    <w:p w:rsidR="003D6248" w:rsidRDefault="003D6248" w:rsidP="003D6248">
      <w:pPr>
        <w:spacing w:after="0" w:line="360" w:lineRule="auto"/>
        <w:ind w:firstLine="709"/>
        <w:jc w:val="both"/>
        <w:rPr>
          <w:b/>
          <w:lang w:val="uk-UA"/>
        </w:rPr>
      </w:pPr>
    </w:p>
    <w:p w:rsidR="003D6248" w:rsidRPr="00585A3E" w:rsidRDefault="003D6248" w:rsidP="003D6248">
      <w:pPr>
        <w:spacing w:after="0" w:line="360" w:lineRule="auto"/>
        <w:ind w:left="-567" w:right="283" w:firstLine="709"/>
        <w:jc w:val="both"/>
        <w:rPr>
          <w:b/>
          <w:lang w:val="uk-UA"/>
        </w:rPr>
      </w:pPr>
      <w:r w:rsidRPr="00585A3E">
        <w:rPr>
          <w:b/>
          <w:lang w:val="uk-UA"/>
        </w:rPr>
        <w:t xml:space="preserve">4. Характер зв’язку лектора зі студентами </w:t>
      </w:r>
    </w:p>
    <w:p w:rsidR="003D6248" w:rsidRPr="00585A3E" w:rsidRDefault="003D6248" w:rsidP="003D6248">
      <w:pPr>
        <w:spacing w:after="0" w:line="360" w:lineRule="auto"/>
        <w:ind w:left="-567" w:right="283" w:firstLine="709"/>
        <w:jc w:val="both"/>
        <w:rPr>
          <w:lang w:val="uk-UA"/>
        </w:rPr>
      </w:pPr>
      <w:r w:rsidRPr="00585A3E">
        <w:rPr>
          <w:lang w:val="uk-UA"/>
        </w:rPr>
        <w:t>У процесі викладання навчального матеріалу лекції лектор повинен сприяти активній участі в цьому й студентів, ставлячи, при необхідності, запитання до аудиторії, або відповідаючи на запитання її слухачів.</w:t>
      </w:r>
    </w:p>
    <w:p w:rsidR="003D6248" w:rsidRPr="00585A3E" w:rsidRDefault="003D6248" w:rsidP="003D6248">
      <w:pPr>
        <w:spacing w:after="0" w:line="360" w:lineRule="auto"/>
        <w:ind w:left="-567" w:right="283" w:firstLine="709"/>
        <w:jc w:val="both"/>
        <w:rPr>
          <w:b/>
          <w:lang w:val="uk-UA"/>
        </w:rPr>
      </w:pPr>
      <w:r w:rsidRPr="00585A3E">
        <w:rPr>
          <w:b/>
          <w:lang w:val="uk-UA"/>
        </w:rPr>
        <w:t>5. Перелік питань, винесених на підсумковий контроль:</w:t>
      </w:r>
    </w:p>
    <w:p w:rsidR="003D6248" w:rsidRPr="00585A3E" w:rsidRDefault="003D6248" w:rsidP="003D6248">
      <w:pPr>
        <w:numPr>
          <w:ilvl w:val="0"/>
          <w:numId w:val="3"/>
        </w:numPr>
        <w:spacing w:after="0" w:line="360" w:lineRule="auto"/>
        <w:ind w:left="-567" w:right="283" w:firstLine="709"/>
        <w:jc w:val="both"/>
      </w:pPr>
      <w:r w:rsidRPr="00585A3E">
        <w:t>Обмін речовин (метаболізм) – загальні закономірності</w:t>
      </w:r>
      <w:r w:rsidRPr="00585A3E">
        <w:rPr>
          <w:lang w:val="uk-UA"/>
        </w:rPr>
        <w:t xml:space="preserve"> протікання катаболічних та анаболічних процесів.</w:t>
      </w:r>
    </w:p>
    <w:p w:rsidR="003D6248" w:rsidRPr="00585A3E" w:rsidRDefault="003D6248" w:rsidP="003D6248">
      <w:pPr>
        <w:numPr>
          <w:ilvl w:val="0"/>
          <w:numId w:val="3"/>
        </w:numPr>
        <w:spacing w:after="0" w:line="360" w:lineRule="auto"/>
        <w:ind w:left="-567" w:right="283" w:firstLine="709"/>
        <w:jc w:val="both"/>
      </w:pPr>
      <w:r w:rsidRPr="00585A3E">
        <w:rPr>
          <w:lang w:val="uk-UA"/>
        </w:rPr>
        <w:t>Загальні уявлення про індивідуальні шляхи катаболізму продуктів розщеплення вуглеводів, ліпідів і білків.</w:t>
      </w:r>
    </w:p>
    <w:p w:rsidR="003D6248" w:rsidRPr="00585A3E" w:rsidRDefault="003D6248" w:rsidP="003D6248">
      <w:pPr>
        <w:numPr>
          <w:ilvl w:val="0"/>
          <w:numId w:val="3"/>
        </w:numPr>
        <w:spacing w:after="0" w:line="360" w:lineRule="auto"/>
        <w:ind w:left="-567" w:right="283" w:firstLine="709"/>
        <w:jc w:val="both"/>
        <w:rPr>
          <w:lang w:val="uk-UA"/>
        </w:rPr>
      </w:pPr>
      <w:r w:rsidRPr="00585A3E">
        <w:rPr>
          <w:lang w:val="uk-UA"/>
        </w:rPr>
        <w:t xml:space="preserve">Спільні стадії внутрішньоклітинного катаболізму біомолекул: вуглеводів, ліпідів і білків. Окисне декарбоксилювання ПВК. Локалізація, послідовність ферментативних реакцій, </w:t>
      </w:r>
      <w:r w:rsidRPr="00422A5B">
        <w:rPr>
          <w:lang w:val="uk-UA"/>
        </w:rPr>
        <w:t>енергетичний баланс</w:t>
      </w:r>
      <w:r>
        <w:rPr>
          <w:lang w:val="uk-UA"/>
        </w:rPr>
        <w:t>,</w:t>
      </w:r>
      <w:r w:rsidRPr="00422A5B">
        <w:rPr>
          <w:lang w:val="uk-UA"/>
        </w:rPr>
        <w:t xml:space="preserve"> </w:t>
      </w:r>
      <w:r w:rsidRPr="00585A3E">
        <w:rPr>
          <w:lang w:val="uk-UA"/>
        </w:rPr>
        <w:t>значення в обміні речовин.</w:t>
      </w:r>
    </w:p>
    <w:p w:rsidR="003D6248" w:rsidRPr="00585A3E" w:rsidRDefault="003D6248" w:rsidP="003D6248">
      <w:pPr>
        <w:numPr>
          <w:ilvl w:val="0"/>
          <w:numId w:val="3"/>
        </w:numPr>
        <w:spacing w:after="0" w:line="360" w:lineRule="auto"/>
        <w:ind w:left="-567" w:right="283" w:firstLine="709"/>
        <w:jc w:val="both"/>
      </w:pPr>
      <w:r w:rsidRPr="00585A3E">
        <w:t>Ц</w:t>
      </w:r>
      <w:r w:rsidRPr="00585A3E">
        <w:rPr>
          <w:lang w:val="uk-UA"/>
        </w:rPr>
        <w:t>ТК</w:t>
      </w:r>
      <w:r w:rsidRPr="00585A3E">
        <w:t xml:space="preserve">. Локалізація, послідовність ферментативних реакцій, </w:t>
      </w:r>
      <w:r>
        <w:t>е</w:t>
      </w:r>
      <w:r w:rsidRPr="00585A3E">
        <w:t>нергетичний баланс</w:t>
      </w:r>
      <w:r>
        <w:rPr>
          <w:lang w:val="uk-UA"/>
        </w:rPr>
        <w:t>,</w:t>
      </w:r>
      <w:r w:rsidRPr="00585A3E">
        <w:t xml:space="preserve"> значення в обміні речовин.</w:t>
      </w:r>
    </w:p>
    <w:p w:rsidR="003D6248" w:rsidRPr="00585A3E" w:rsidRDefault="003D6248" w:rsidP="003D6248">
      <w:pPr>
        <w:numPr>
          <w:ilvl w:val="0"/>
          <w:numId w:val="3"/>
        </w:numPr>
        <w:spacing w:after="0" w:line="360" w:lineRule="auto"/>
        <w:ind w:left="-567" w:right="283" w:firstLine="709"/>
        <w:jc w:val="both"/>
        <w:rPr>
          <w:lang w:val="uk-UA"/>
        </w:rPr>
      </w:pPr>
      <w:r w:rsidRPr="00585A3E">
        <w:rPr>
          <w:lang w:val="uk-UA"/>
        </w:rPr>
        <w:t>Реакції біологічного окис</w:t>
      </w:r>
      <w:r>
        <w:rPr>
          <w:lang w:val="uk-UA"/>
        </w:rPr>
        <w:t>л</w:t>
      </w:r>
      <w:r w:rsidRPr="00585A3E">
        <w:rPr>
          <w:lang w:val="uk-UA"/>
        </w:rPr>
        <w:t>ення; типи реакцій (дегідрогеназ</w:t>
      </w:r>
      <w:r w:rsidRPr="00585A3E">
        <w:rPr>
          <w:lang w:val="uk-UA"/>
        </w:rPr>
        <w:softHyphen/>
      </w:r>
      <w:r w:rsidRPr="00585A3E">
        <w:rPr>
          <w:lang w:val="uk-UA"/>
        </w:rPr>
        <w:softHyphen/>
      </w:r>
      <w:r w:rsidRPr="00585A3E">
        <w:rPr>
          <w:lang w:val="uk-UA"/>
        </w:rPr>
        <w:softHyphen/>
        <w:t>ні,  оксидазні й оксигеназні) та їх біологі</w:t>
      </w:r>
      <w:r>
        <w:rPr>
          <w:lang w:val="uk-UA"/>
        </w:rPr>
        <w:t xml:space="preserve">чне значення. </w:t>
      </w:r>
      <w:r w:rsidRPr="00585A3E">
        <w:rPr>
          <w:lang w:val="uk-UA"/>
        </w:rPr>
        <w:t xml:space="preserve"> </w:t>
      </w:r>
    </w:p>
    <w:p w:rsidR="003D6248" w:rsidRPr="00585A3E" w:rsidRDefault="003D6248" w:rsidP="003D6248">
      <w:pPr>
        <w:numPr>
          <w:ilvl w:val="0"/>
          <w:numId w:val="3"/>
        </w:numPr>
        <w:spacing w:after="0" w:line="360" w:lineRule="auto"/>
        <w:ind w:left="-567" w:right="283" w:firstLine="709"/>
        <w:jc w:val="both"/>
        <w:rPr>
          <w:lang w:val="uk-UA"/>
        </w:rPr>
      </w:pPr>
      <w:r>
        <w:rPr>
          <w:lang w:val="uk-UA"/>
        </w:rPr>
        <w:lastRenderedPageBreak/>
        <w:t>Ферменти біологічного окисл</w:t>
      </w:r>
      <w:r w:rsidRPr="00585A3E">
        <w:rPr>
          <w:lang w:val="uk-UA"/>
        </w:rPr>
        <w:t xml:space="preserve">ення  в  мітохондріях: піридин-,   флавін-залежні дегідрогенази, цитохроми. </w:t>
      </w:r>
    </w:p>
    <w:p w:rsidR="003D6248" w:rsidRPr="00585A3E" w:rsidRDefault="003D6248" w:rsidP="003D6248">
      <w:pPr>
        <w:numPr>
          <w:ilvl w:val="0"/>
          <w:numId w:val="3"/>
        </w:numPr>
        <w:spacing w:after="0" w:line="360" w:lineRule="auto"/>
        <w:ind w:left="-567" w:right="283" w:firstLine="709"/>
        <w:jc w:val="both"/>
        <w:rPr>
          <w:lang w:val="uk-UA"/>
        </w:rPr>
      </w:pPr>
      <w:r w:rsidRPr="00585A3E">
        <w:rPr>
          <w:lang w:val="uk-UA"/>
        </w:rPr>
        <w:t>Послідовність компонентів дихального</w:t>
      </w:r>
      <w:r w:rsidRPr="00585A3E">
        <w:t xml:space="preserve"> ланцюг</w:t>
      </w:r>
      <w:r w:rsidRPr="00585A3E">
        <w:rPr>
          <w:lang w:val="uk-UA"/>
        </w:rPr>
        <w:t>а</w:t>
      </w:r>
      <w:r w:rsidRPr="00585A3E">
        <w:t xml:space="preserve"> </w:t>
      </w:r>
      <w:r w:rsidRPr="00585A3E">
        <w:rPr>
          <w:lang w:val="uk-UA"/>
        </w:rPr>
        <w:t>мітохондрій. Молекулярні комплекси внутрішніх мембран мітохондрій.</w:t>
      </w:r>
    </w:p>
    <w:p w:rsidR="003D6248" w:rsidRPr="00585A3E" w:rsidRDefault="003D6248" w:rsidP="003D6248">
      <w:pPr>
        <w:numPr>
          <w:ilvl w:val="0"/>
          <w:numId w:val="3"/>
        </w:numPr>
        <w:spacing w:after="0" w:line="360" w:lineRule="auto"/>
        <w:ind w:left="-567" w:right="283" w:firstLine="709"/>
        <w:jc w:val="both"/>
        <w:rPr>
          <w:lang w:val="uk-UA"/>
        </w:rPr>
      </w:pPr>
      <w:r w:rsidRPr="00585A3E">
        <w:rPr>
          <w:lang w:val="uk-UA"/>
        </w:rPr>
        <w:t>Окисне фосфорилювання: пункти спряження транспорту електронів і фосфорилювання, коефіцієнт окисного фосфорилювання.</w:t>
      </w:r>
    </w:p>
    <w:p w:rsidR="003D6248" w:rsidRPr="00585A3E" w:rsidRDefault="003D6248" w:rsidP="003D6248">
      <w:pPr>
        <w:numPr>
          <w:ilvl w:val="0"/>
          <w:numId w:val="3"/>
        </w:numPr>
        <w:spacing w:after="0" w:line="360" w:lineRule="auto"/>
        <w:ind w:left="-567" w:right="283" w:firstLine="709"/>
        <w:jc w:val="both"/>
        <w:rPr>
          <w:lang w:val="uk-UA"/>
        </w:rPr>
      </w:pPr>
      <w:r w:rsidRPr="00585A3E">
        <w:rPr>
          <w:lang w:val="uk-UA"/>
        </w:rPr>
        <w:t xml:space="preserve"> Хеміоосмотична теорія окисного фосфори</w:t>
      </w:r>
      <w:r w:rsidRPr="00585A3E">
        <w:rPr>
          <w:lang w:val="uk-UA"/>
        </w:rPr>
        <w:softHyphen/>
        <w:t>лювання, АТФ-синтетаза      мітохондрій.</w:t>
      </w:r>
    </w:p>
    <w:p w:rsidR="003D6248" w:rsidRPr="00585A3E" w:rsidRDefault="003D6248" w:rsidP="003D6248">
      <w:pPr>
        <w:numPr>
          <w:ilvl w:val="0"/>
          <w:numId w:val="3"/>
        </w:numPr>
        <w:spacing w:after="0" w:line="360" w:lineRule="auto"/>
        <w:ind w:left="-567" w:right="283" w:firstLine="709"/>
        <w:jc w:val="both"/>
        <w:rPr>
          <w:lang w:val="uk-UA"/>
        </w:rPr>
      </w:pPr>
      <w:r w:rsidRPr="00585A3E">
        <w:rPr>
          <w:lang w:val="uk-UA"/>
        </w:rPr>
        <w:t xml:space="preserve"> Інгібітори транспорту електронів і роз’єднувачі окисно</w:t>
      </w:r>
      <w:r w:rsidRPr="00585A3E">
        <w:rPr>
          <w:lang w:val="uk-UA"/>
        </w:rPr>
        <w:softHyphen/>
      </w:r>
      <w:r w:rsidRPr="00585A3E">
        <w:rPr>
          <w:lang w:val="uk-UA"/>
        </w:rPr>
        <w:softHyphen/>
      </w:r>
      <w:r w:rsidRPr="00585A3E">
        <w:rPr>
          <w:lang w:val="uk-UA"/>
        </w:rPr>
        <w:softHyphen/>
        <w:t>го фосфорилювання.</w:t>
      </w:r>
    </w:p>
    <w:p w:rsidR="003D6248" w:rsidRPr="00585A3E" w:rsidRDefault="003D6248" w:rsidP="003D6248">
      <w:pPr>
        <w:numPr>
          <w:ilvl w:val="0"/>
          <w:numId w:val="3"/>
        </w:numPr>
        <w:spacing w:after="0" w:line="360" w:lineRule="auto"/>
        <w:ind w:left="-567" w:right="283" w:firstLine="709"/>
        <w:jc w:val="both"/>
      </w:pPr>
      <w:r w:rsidRPr="00585A3E">
        <w:rPr>
          <w:lang w:val="uk-UA"/>
        </w:rPr>
        <w:t xml:space="preserve"> </w:t>
      </w:r>
      <w:r>
        <w:t>Мікросомальне окис</w:t>
      </w:r>
      <w:r>
        <w:rPr>
          <w:lang w:val="uk-UA"/>
        </w:rPr>
        <w:t>л</w:t>
      </w:r>
      <w:r w:rsidRPr="00585A3E">
        <w:t xml:space="preserve">ення: цитохром Р-450; молекулярна організація ланцюга переносу електронів. </w:t>
      </w:r>
    </w:p>
    <w:p w:rsidR="003D6248" w:rsidRPr="002E7123" w:rsidRDefault="003D6248" w:rsidP="003D6248">
      <w:pPr>
        <w:ind w:left="-567" w:right="283" w:firstLine="709"/>
        <w:rPr>
          <w:b/>
          <w:lang w:val="uk-UA"/>
        </w:rPr>
      </w:pPr>
      <w:r w:rsidRPr="002E7123">
        <w:rPr>
          <w:b/>
          <w:lang w:val="uk-UA"/>
        </w:rPr>
        <w:t>6. План та організаційна структура лекції</w:t>
      </w:r>
    </w:p>
    <w:p w:rsidR="003D6248" w:rsidRPr="002E7123" w:rsidRDefault="003D6248" w:rsidP="003D6248">
      <w:pPr>
        <w:spacing w:after="0" w:line="360" w:lineRule="auto"/>
        <w:ind w:left="-567" w:right="283" w:firstLine="709"/>
        <w:rPr>
          <w:b/>
          <w:lang w:val="uk-UA"/>
        </w:rPr>
      </w:pPr>
      <w:r w:rsidRPr="002E7123">
        <w:rPr>
          <w:b/>
          <w:lang w:val="uk-UA"/>
        </w:rPr>
        <w:t>6.1. Підготовчий етап</w:t>
      </w:r>
    </w:p>
    <w:p w:rsidR="003D6248" w:rsidRPr="002E7123" w:rsidRDefault="003D6248" w:rsidP="003D6248">
      <w:pPr>
        <w:spacing w:after="0" w:line="360" w:lineRule="auto"/>
        <w:ind w:left="-567" w:right="283" w:firstLine="709"/>
        <w:jc w:val="both"/>
        <w:rPr>
          <w:lang w:val="uk-UA"/>
        </w:rPr>
      </w:pPr>
      <w:r w:rsidRPr="002E7123">
        <w:rPr>
          <w:b/>
          <w:lang w:val="uk-UA"/>
        </w:rPr>
        <w:t>Актуальність.</w:t>
      </w:r>
      <w:r w:rsidRPr="002E7123">
        <w:rPr>
          <w:lang w:val="uk-UA"/>
        </w:rPr>
        <w:t xml:space="preserve"> Окисне декарбоксилювання ПВК і ЦТК є загальними метаболічними процесами, що завершують внутрішньоклітинний розпад вуглеводів, ліпідів і білків; вони локалізовані в мітохондріях, забезпечують безперебійне доставлення електронів і протонів у дихальний ланцюг. Цикл Кребса виконує інтегративну, воденьгенеруючу й амфіболічну функції. Обмін речовин у живій клітині тісно пов’язаний з обміном енергії. Порушення енергетичного обміну є в більшості випадків важливою ланкою патогенезу різних захворювань, а його корекція складає основу їх профілактики й лікування. Біологічне окис</w:t>
      </w:r>
      <w:r>
        <w:rPr>
          <w:lang w:val="uk-UA"/>
        </w:rPr>
        <w:t>л</w:t>
      </w:r>
      <w:r w:rsidRPr="002E7123">
        <w:rPr>
          <w:lang w:val="uk-UA"/>
        </w:rPr>
        <w:t xml:space="preserve">ення є основним молекулярним механізмом, який забезпечує енергетичні потреби організму. Воно реалізується складними мультіферментними комплексами внутрішньої мембрани мітохондрій, результатом цих реакцій є генерація макроергічних зв’язків </w:t>
      </w:r>
      <w:r>
        <w:rPr>
          <w:lang w:val="uk-UA"/>
        </w:rPr>
        <w:t>у молекулі АТФ. Біологічне окисл</w:t>
      </w:r>
      <w:r w:rsidRPr="002E7123">
        <w:rPr>
          <w:lang w:val="uk-UA"/>
        </w:rPr>
        <w:t xml:space="preserve">ення й сполучене з ним окисне фосфорилювання складають основу біоенергетичних процесів організму. </w:t>
      </w:r>
    </w:p>
    <w:p w:rsidR="003D6248" w:rsidRPr="002E7123" w:rsidRDefault="003D6248" w:rsidP="003D6248">
      <w:pPr>
        <w:spacing w:after="0" w:line="360" w:lineRule="auto"/>
        <w:ind w:left="-567" w:right="283" w:firstLine="709"/>
        <w:jc w:val="both"/>
        <w:rPr>
          <w:lang w:val="uk-UA"/>
        </w:rPr>
      </w:pPr>
      <w:r w:rsidRPr="002E7123">
        <w:rPr>
          <w:b/>
          <w:lang w:val="uk-UA"/>
        </w:rPr>
        <w:t xml:space="preserve">Мотивація вивчення теми. </w:t>
      </w:r>
      <w:r w:rsidRPr="002E7123">
        <w:rPr>
          <w:lang w:val="uk-UA"/>
        </w:rPr>
        <w:t xml:space="preserve">Необхідність вивчення матеріалу теми полягає в можливості в подальшому розуміти енергозабезпечення організму в </w:t>
      </w:r>
      <w:r w:rsidRPr="002E7123">
        <w:rPr>
          <w:lang w:val="uk-UA"/>
        </w:rPr>
        <w:lastRenderedPageBreak/>
        <w:t>нормі й наслідки його порушення, а також патології, зумовлені порушенням біоенергетичних процесів при гіпоенергетичних станах (гіпоксія тканин у результаті зниження концентрації кисню в повітрі, порушення роботи серцево-судинної й дихальної систем, анемії різного генезу, гіповітамінози, голодування, дія різних отрут та ін.).</w:t>
      </w:r>
    </w:p>
    <w:p w:rsidR="003D6248" w:rsidRPr="002E7123" w:rsidRDefault="003D6248" w:rsidP="003D6248">
      <w:pPr>
        <w:spacing w:after="0" w:line="360" w:lineRule="auto"/>
        <w:ind w:left="-567" w:right="283" w:firstLine="709"/>
        <w:jc w:val="both"/>
        <w:rPr>
          <w:lang w:val="uk-UA"/>
        </w:rPr>
      </w:pPr>
      <w:r w:rsidRPr="002E7123">
        <w:rPr>
          <w:b/>
          <w:lang w:val="uk-UA"/>
        </w:rPr>
        <w:t>Мета.</w:t>
      </w:r>
      <w:r w:rsidRPr="002E7123">
        <w:rPr>
          <w:lang w:val="uk-UA"/>
        </w:rPr>
        <w:t xml:space="preserve"> Ознайомити студентів з загальними уявленнями про індивідуальні шляхи катаболізму продуктів розщеплення вуглеводів, ліпідів і білків, окисним декарбоксилюванням пірувату й ключовою роллю реакцій ЦТК в обміні речовин та енергії, а також з біохімічними основами процесів біологічного окис</w:t>
      </w:r>
      <w:r>
        <w:rPr>
          <w:lang w:val="uk-UA"/>
        </w:rPr>
        <w:t>л</w:t>
      </w:r>
      <w:r w:rsidRPr="002E7123">
        <w:rPr>
          <w:lang w:val="uk-UA"/>
        </w:rPr>
        <w:t>ення й окисного фосфорилювання, з хеміоосмотичною теорією, з інгібіторами й роз’єднувачами фосфорилювання; акцентувати увагу на роль біологічного окис</w:t>
      </w:r>
      <w:r>
        <w:rPr>
          <w:lang w:val="uk-UA"/>
        </w:rPr>
        <w:t>лення</w:t>
      </w:r>
      <w:r w:rsidRPr="002E7123">
        <w:rPr>
          <w:lang w:val="uk-UA"/>
        </w:rPr>
        <w:t xml:space="preserve"> й окисного фосфорилювання в генерації АТФ за аеробних умов; проаналізувати порушення синтезу АТФ за умов дії на організм людини патогенних факторів хімічного, фізичного й біологічного походження; уміти пояснювати біохімічні основи процесів знешкодження ендогенних токсинів за участю ферментів мікросомальн</w:t>
      </w:r>
      <w:r>
        <w:rPr>
          <w:lang w:val="uk-UA"/>
        </w:rPr>
        <w:t>ого окисл</w:t>
      </w:r>
      <w:r w:rsidRPr="002E7123">
        <w:rPr>
          <w:lang w:val="uk-UA"/>
        </w:rPr>
        <w:t xml:space="preserve">ення (цитохромів Р-450 і </w:t>
      </w:r>
      <w:r w:rsidRPr="002E7123">
        <w:rPr>
          <w:lang w:val="en-US"/>
        </w:rPr>
        <w:t>b</w:t>
      </w:r>
      <w:r w:rsidRPr="002E7123">
        <w:rPr>
          <w:vertAlign w:val="subscript"/>
          <w:lang w:val="uk-UA"/>
        </w:rPr>
        <w:t>5</w:t>
      </w:r>
      <w:r w:rsidRPr="002E7123">
        <w:rPr>
          <w:lang w:val="uk-UA"/>
        </w:rPr>
        <w:t>).</w:t>
      </w:r>
    </w:p>
    <w:p w:rsidR="003D6248" w:rsidRPr="002F344A" w:rsidRDefault="003D6248" w:rsidP="003D6248">
      <w:pPr>
        <w:spacing w:after="0" w:line="360" w:lineRule="auto"/>
        <w:ind w:left="-567" w:right="283" w:firstLine="709"/>
        <w:jc w:val="both"/>
        <w:rPr>
          <w:b/>
          <w:lang w:val="uk-UA"/>
        </w:rPr>
      </w:pPr>
      <w:r w:rsidRPr="002F344A">
        <w:rPr>
          <w:b/>
          <w:lang w:val="uk-UA"/>
        </w:rPr>
        <w:t>6.2. Основний етап (послідовність викладу лекційного матеріалу)</w:t>
      </w:r>
    </w:p>
    <w:p w:rsidR="003D6248" w:rsidRPr="002F344A" w:rsidRDefault="003D6248" w:rsidP="003D6248">
      <w:pPr>
        <w:pStyle w:val="ac"/>
        <w:spacing w:after="0" w:line="360" w:lineRule="auto"/>
        <w:ind w:left="-567" w:right="283" w:firstLine="709"/>
        <w:jc w:val="both"/>
        <w:rPr>
          <w:lang w:val="uk-UA"/>
        </w:rPr>
      </w:pPr>
      <w:r w:rsidRPr="002F344A">
        <w:rPr>
          <w:lang w:val="uk-UA"/>
        </w:rPr>
        <w:t xml:space="preserve">а) Фундаментальні закономірності обміну речовин: катаболічні, анаболічні й амфіболічні шляхи метаболізму; </w:t>
      </w:r>
    </w:p>
    <w:p w:rsidR="003D6248" w:rsidRPr="002F344A" w:rsidRDefault="003D6248" w:rsidP="003D6248">
      <w:pPr>
        <w:pStyle w:val="ac"/>
        <w:spacing w:after="0" w:line="360" w:lineRule="auto"/>
        <w:ind w:left="-567" w:right="283" w:firstLine="709"/>
        <w:jc w:val="both"/>
        <w:rPr>
          <w:lang w:val="uk-UA"/>
        </w:rPr>
      </w:pPr>
      <w:r w:rsidRPr="002F344A">
        <w:rPr>
          <w:lang w:val="uk-UA"/>
        </w:rPr>
        <w:t xml:space="preserve">б) Індивідуальні шляхи перетворень продуктів розщеплення вуглеводів, ліпідів і білків; </w:t>
      </w:r>
    </w:p>
    <w:p w:rsidR="003D6248" w:rsidRPr="002F344A" w:rsidRDefault="003D6248" w:rsidP="003D6248">
      <w:pPr>
        <w:pStyle w:val="ac"/>
        <w:spacing w:after="0" w:line="360" w:lineRule="auto"/>
        <w:ind w:left="-567" w:right="283" w:firstLine="709"/>
        <w:jc w:val="both"/>
      </w:pPr>
      <w:r w:rsidRPr="002F344A">
        <w:t>в) Окисне декарбоксилювання ПВК;</w:t>
      </w:r>
    </w:p>
    <w:p w:rsidR="003D6248" w:rsidRPr="002F344A" w:rsidRDefault="003D6248" w:rsidP="003D6248">
      <w:pPr>
        <w:spacing w:after="0" w:line="360" w:lineRule="auto"/>
        <w:ind w:left="-567" w:right="283" w:firstLine="709"/>
        <w:jc w:val="both"/>
        <w:rPr>
          <w:lang w:val="uk-UA"/>
        </w:rPr>
      </w:pPr>
      <w:r w:rsidRPr="002F344A">
        <w:rPr>
          <w:lang w:val="uk-UA"/>
        </w:rPr>
        <w:t>г) Ц</w:t>
      </w:r>
      <w:r>
        <w:rPr>
          <w:lang w:val="uk-UA"/>
        </w:rPr>
        <w:t>ТК</w:t>
      </w:r>
      <w:r w:rsidRPr="002F344A">
        <w:rPr>
          <w:lang w:val="uk-UA"/>
        </w:rPr>
        <w:t xml:space="preserve">. </w:t>
      </w:r>
      <w:r w:rsidRPr="002F344A">
        <w:t>Загальна характеристика</w:t>
      </w:r>
      <w:r w:rsidRPr="002F344A">
        <w:rPr>
          <w:lang w:val="uk-UA"/>
        </w:rPr>
        <w:t>,</w:t>
      </w:r>
      <w:r w:rsidRPr="002F344A">
        <w:t xml:space="preserve"> схема функціонування, послідовність реакцій, характеристика ферментів, біохімічне значення.</w:t>
      </w:r>
      <w:r w:rsidRPr="002F344A">
        <w:rPr>
          <w:lang w:val="uk-UA"/>
        </w:rPr>
        <w:t xml:space="preserve"> Особливості функціонування піруватдегідрогеназного й </w:t>
      </w:r>
      <w:r w:rsidRPr="002F344A">
        <w:sym w:font="Symbol" w:char="F061"/>
      </w:r>
      <w:r w:rsidRPr="002F344A">
        <w:rPr>
          <w:lang w:val="uk-UA"/>
        </w:rPr>
        <w:t xml:space="preserve">-кетоглутаратдегідрогеназного мультіензимних комплексів. Реакція субстратного фосфорилювання; </w:t>
      </w:r>
    </w:p>
    <w:p w:rsidR="003D6248" w:rsidRPr="003D6248" w:rsidRDefault="003D6248" w:rsidP="003D6248">
      <w:pPr>
        <w:spacing w:after="0" w:line="360" w:lineRule="auto"/>
        <w:ind w:left="-567" w:right="284" w:firstLine="709"/>
        <w:jc w:val="both"/>
      </w:pPr>
      <w:r w:rsidRPr="003D6248">
        <w:rPr>
          <w:lang w:val="uk-UA"/>
        </w:rPr>
        <w:t xml:space="preserve">д) Енергетичний вихід реакцій окисного декарбоксилювання пірувату й ЦТК, фізіологічне значення цих послідовностей процесів. </w:t>
      </w:r>
      <w:r w:rsidRPr="003D6248">
        <w:t xml:space="preserve">Сумарний баланс </w:t>
      </w:r>
      <w:r w:rsidRPr="003D6248">
        <w:lastRenderedPageBreak/>
        <w:t>молекул АТФ (енергетичний баланс), що утворюються при функціонуванні циклу. Анаплеротичні та амфіболічні реакції ЦТК;</w:t>
      </w:r>
    </w:p>
    <w:p w:rsidR="003D6248" w:rsidRPr="003D6248" w:rsidRDefault="003D6248" w:rsidP="003D6248">
      <w:pPr>
        <w:pStyle w:val="33"/>
        <w:spacing w:after="0" w:line="360" w:lineRule="auto"/>
        <w:ind w:left="-567" w:right="284" w:firstLine="709"/>
        <w:jc w:val="both"/>
        <w:rPr>
          <w:b/>
          <w:bCs/>
          <w:sz w:val="28"/>
          <w:szCs w:val="28"/>
        </w:rPr>
      </w:pPr>
      <w:r w:rsidRPr="003D6248">
        <w:rPr>
          <w:sz w:val="28"/>
          <w:szCs w:val="28"/>
        </w:rPr>
        <w:t>е) Біоенергетичні процеси: біологічне окислення, окисне фосфорилювання, синтез АТФ.</w:t>
      </w:r>
    </w:p>
    <w:p w:rsidR="003D6248" w:rsidRPr="003D6248" w:rsidRDefault="003D6248" w:rsidP="003D6248">
      <w:pPr>
        <w:pStyle w:val="33"/>
        <w:spacing w:after="0" w:line="360" w:lineRule="auto"/>
        <w:ind w:left="-567" w:right="284" w:firstLine="709"/>
        <w:jc w:val="both"/>
        <w:rPr>
          <w:b/>
          <w:bCs/>
          <w:sz w:val="28"/>
          <w:szCs w:val="28"/>
        </w:rPr>
      </w:pPr>
      <w:r w:rsidRPr="003D6248">
        <w:rPr>
          <w:sz w:val="28"/>
          <w:szCs w:val="28"/>
        </w:rPr>
        <w:t xml:space="preserve">ж) Хеміоосмотична теорія окисного фосфорилювання. Інгібітори й               </w:t>
      </w:r>
      <w:r w:rsidRPr="003D6248">
        <w:rPr>
          <w:sz w:val="28"/>
          <w:szCs w:val="28"/>
        </w:rPr>
        <w:br/>
        <w:t>роз’єднувачі окисного фосфорилювання.</w:t>
      </w:r>
    </w:p>
    <w:p w:rsidR="003D6248" w:rsidRPr="003D6248" w:rsidRDefault="003D6248" w:rsidP="003D6248">
      <w:pPr>
        <w:spacing w:after="0" w:line="360" w:lineRule="auto"/>
        <w:ind w:left="-567" w:right="284" w:firstLine="720"/>
        <w:jc w:val="both"/>
        <w:rPr>
          <w:b/>
          <w:lang w:val="uk-UA"/>
        </w:rPr>
      </w:pPr>
      <w:r w:rsidRPr="003D6248">
        <w:rPr>
          <w:b/>
          <w:lang w:val="uk-UA"/>
        </w:rPr>
        <w:t>6.3. Заключний етап</w:t>
      </w:r>
    </w:p>
    <w:p w:rsidR="003D6248" w:rsidRPr="003D6248" w:rsidRDefault="003D6248" w:rsidP="003D6248">
      <w:pPr>
        <w:spacing w:after="0" w:line="360" w:lineRule="auto"/>
        <w:ind w:left="-567" w:right="284" w:firstLine="720"/>
        <w:jc w:val="both"/>
        <w:rPr>
          <w:lang w:val="uk-UA"/>
        </w:rPr>
      </w:pPr>
      <w:r w:rsidRPr="003D6248">
        <w:rPr>
          <w:lang w:val="uk-UA"/>
        </w:rPr>
        <w:t>а) Резюме;</w:t>
      </w:r>
    </w:p>
    <w:p w:rsidR="003D6248" w:rsidRPr="003D6248" w:rsidRDefault="003D6248" w:rsidP="003D6248">
      <w:pPr>
        <w:spacing w:after="0" w:line="360" w:lineRule="auto"/>
        <w:ind w:left="-567" w:right="284" w:firstLine="720"/>
        <w:jc w:val="both"/>
        <w:rPr>
          <w:lang w:val="uk-UA"/>
        </w:rPr>
      </w:pPr>
      <w:r w:rsidRPr="003D6248">
        <w:rPr>
          <w:lang w:val="uk-UA"/>
        </w:rPr>
        <w:t>б) Відповіді на запитання студентів;</w:t>
      </w:r>
    </w:p>
    <w:p w:rsidR="003D6248" w:rsidRPr="003D6248" w:rsidRDefault="003D6248" w:rsidP="003D6248">
      <w:pPr>
        <w:spacing w:after="0" w:line="360" w:lineRule="auto"/>
        <w:ind w:left="-567" w:right="284" w:firstLine="720"/>
        <w:jc w:val="both"/>
        <w:rPr>
          <w:lang w:val="uk-UA"/>
        </w:rPr>
      </w:pPr>
      <w:r w:rsidRPr="003D6248">
        <w:rPr>
          <w:lang w:val="uk-UA"/>
        </w:rPr>
        <w:t>в) Завдання для самопідготовки.</w:t>
      </w:r>
    </w:p>
    <w:p w:rsidR="003D6248" w:rsidRPr="003D6248" w:rsidRDefault="003D6248" w:rsidP="003D6248">
      <w:pPr>
        <w:spacing w:after="0" w:line="360" w:lineRule="auto"/>
        <w:ind w:left="-567" w:right="284" w:firstLine="720"/>
        <w:jc w:val="both"/>
        <w:rPr>
          <w:b/>
          <w:lang w:val="uk-UA"/>
        </w:rPr>
      </w:pPr>
      <w:r w:rsidRPr="003D6248">
        <w:rPr>
          <w:b/>
          <w:lang w:val="uk-UA"/>
        </w:rPr>
        <w:t>7. Оснащення лекції</w:t>
      </w:r>
    </w:p>
    <w:p w:rsidR="003D6248" w:rsidRPr="002F344A" w:rsidRDefault="003D6248" w:rsidP="003D6248">
      <w:pPr>
        <w:spacing w:after="0" w:line="360" w:lineRule="auto"/>
        <w:ind w:left="-567" w:right="283" w:firstLine="720"/>
        <w:jc w:val="both"/>
        <w:rPr>
          <w:lang w:val="uk-UA"/>
        </w:rPr>
      </w:pPr>
      <w:r w:rsidRPr="002F344A">
        <w:rPr>
          <w:lang w:val="uk-UA"/>
        </w:rPr>
        <w:t xml:space="preserve">Викладання лекційного матеріалу супроводжується демонстрацією слайдів і таблиць, які містять схеми загальних уявлень про метаболізм вуглеводів, ліпідів і білків, індивідуальні шляхи катаболізму продуктів їх розщеплення, механізму окисного декарбоксилювання ПВК і послідовності реакцій, що складають </w:t>
      </w:r>
      <w:r>
        <w:rPr>
          <w:lang w:val="uk-UA"/>
        </w:rPr>
        <w:t>ЦТК</w:t>
      </w:r>
      <w:r w:rsidRPr="002F344A">
        <w:rPr>
          <w:lang w:val="uk-UA"/>
        </w:rPr>
        <w:t xml:space="preserve">, а також схеми шляхів </w:t>
      </w:r>
      <w:r>
        <w:rPr>
          <w:lang w:val="uk-UA"/>
        </w:rPr>
        <w:t>біологічного окислення</w:t>
      </w:r>
      <w:r w:rsidRPr="002F344A">
        <w:rPr>
          <w:lang w:val="uk-UA"/>
        </w:rPr>
        <w:t>, р</w:t>
      </w:r>
      <w:r>
        <w:rPr>
          <w:lang w:val="uk-UA"/>
        </w:rPr>
        <w:t>еакцій синтезу АТФ,</w:t>
      </w:r>
      <w:r w:rsidRPr="002F344A">
        <w:rPr>
          <w:lang w:val="uk-UA"/>
        </w:rPr>
        <w:t xml:space="preserve"> місця дії й перелік інгібіторів і роз’єд</w:t>
      </w:r>
      <w:r>
        <w:rPr>
          <w:lang w:val="uk-UA"/>
        </w:rPr>
        <w:t>нувачів окисного фосфорилювання.</w:t>
      </w:r>
      <w:r w:rsidRPr="002F344A">
        <w:rPr>
          <w:lang w:val="uk-UA"/>
        </w:rPr>
        <w:t xml:space="preserve"> </w:t>
      </w:r>
    </w:p>
    <w:p w:rsidR="003D6248" w:rsidRPr="002F344A" w:rsidRDefault="003D6248" w:rsidP="003D6248">
      <w:pPr>
        <w:spacing w:after="0" w:line="360" w:lineRule="auto"/>
        <w:ind w:left="-567" w:right="283" w:firstLine="720"/>
        <w:jc w:val="both"/>
        <w:rPr>
          <w:b/>
          <w:lang w:val="uk-UA"/>
        </w:rPr>
      </w:pPr>
      <w:r w:rsidRPr="002F344A">
        <w:rPr>
          <w:b/>
          <w:lang w:val="uk-UA"/>
        </w:rPr>
        <w:t>8. Повний виклад лекції або її тез</w:t>
      </w:r>
    </w:p>
    <w:p w:rsidR="003D6248" w:rsidRPr="002F344A" w:rsidRDefault="003D6248" w:rsidP="003D6248">
      <w:pPr>
        <w:spacing w:after="0" w:line="360" w:lineRule="auto"/>
        <w:ind w:left="-567" w:right="283" w:firstLine="720"/>
        <w:jc w:val="both"/>
        <w:rPr>
          <w:b/>
          <w:lang w:val="uk-UA"/>
        </w:rPr>
      </w:pPr>
      <w:r w:rsidRPr="002F344A">
        <w:rPr>
          <w:b/>
          <w:lang w:val="uk-UA"/>
        </w:rPr>
        <w:t>8.1. Підготовчий етап</w:t>
      </w:r>
    </w:p>
    <w:p w:rsidR="003D6248" w:rsidRPr="002F344A" w:rsidRDefault="003D6248" w:rsidP="003D6248">
      <w:pPr>
        <w:pStyle w:val="ac"/>
        <w:spacing w:after="0" w:line="360" w:lineRule="auto"/>
        <w:ind w:left="-567" w:right="283" w:firstLine="720"/>
        <w:jc w:val="both"/>
        <w:rPr>
          <w:lang w:val="uk-UA"/>
        </w:rPr>
      </w:pPr>
      <w:r w:rsidRPr="002F344A">
        <w:rPr>
          <w:lang w:val="uk-UA"/>
        </w:rPr>
        <w:t xml:space="preserve">Життєдіяльність організму визначають особливості організації біологічних структур, обмін речовин та енергії, передача генетичної  інформації й механізми регуляції. Пошкодження будь-якого з цих ланцюгів призводить до розвитку патологічних процесів і захворювань. Пізнання  молекулярних механізмів життєдіяльності та їх порушень – основа для пошуку й використання в клініці лабораторно-адекватних засобів і методів лікування хворих і впровадження профілактичних підходів спрямованих на покращення громадського здоров’я людей. Метаболізм тісно пов’язаний з обміном речовин та енергією, де ведуча роль належить ферментативній системі в забезпеченні гомеостатичної функції організму. В обміні речовин організму виділяють </w:t>
      </w:r>
      <w:r w:rsidRPr="002F344A">
        <w:rPr>
          <w:lang w:val="uk-UA"/>
        </w:rPr>
        <w:lastRenderedPageBreak/>
        <w:t>зовнішній обмін, який включає зовнішнє перетворення речовин на шляхах їх надходження й відокремлення, та проміжний, який протікає в клітинах. Під проміжним обміном речовин або метаболізмом мають на увазі сукупність усіх хімічних реакцій живої клітини. Призначення метаболізму можна звести до наступних  основних  функцій:</w:t>
      </w:r>
    </w:p>
    <w:p w:rsidR="003D6248" w:rsidRPr="002F344A" w:rsidRDefault="003D6248" w:rsidP="003D6248">
      <w:pPr>
        <w:spacing w:after="0" w:line="360" w:lineRule="auto"/>
        <w:ind w:left="-567" w:right="283" w:firstLine="720"/>
        <w:jc w:val="both"/>
        <w:rPr>
          <w:lang w:val="uk-UA"/>
        </w:rPr>
      </w:pPr>
      <w:r w:rsidRPr="002F344A">
        <w:rPr>
          <w:lang w:val="uk-UA"/>
        </w:rPr>
        <w:t>- акумуляція енергії при розпаді хімічних речовин: вуглеводів, жирів і білків;</w:t>
      </w:r>
    </w:p>
    <w:p w:rsidR="003D6248" w:rsidRPr="002F344A" w:rsidRDefault="003D6248" w:rsidP="003D6248">
      <w:pPr>
        <w:spacing w:after="0" w:line="360" w:lineRule="auto"/>
        <w:ind w:left="-567" w:right="283" w:firstLine="720"/>
        <w:jc w:val="both"/>
        <w:rPr>
          <w:lang w:val="uk-UA"/>
        </w:rPr>
      </w:pPr>
      <w:r w:rsidRPr="002F344A">
        <w:rPr>
          <w:lang w:val="uk-UA"/>
        </w:rPr>
        <w:t>- використання енергії для синтезу необхідних молекулярних компонентів (мономерів, полімерів, макромолекул, надмолекулярних комплексів і т. п.);</w:t>
      </w:r>
    </w:p>
    <w:p w:rsidR="003D6248" w:rsidRPr="002F344A" w:rsidRDefault="003D6248" w:rsidP="003D6248">
      <w:pPr>
        <w:spacing w:after="0" w:line="360" w:lineRule="auto"/>
        <w:ind w:left="-567" w:right="283" w:firstLine="720"/>
        <w:jc w:val="both"/>
        <w:rPr>
          <w:lang w:val="uk-UA"/>
        </w:rPr>
      </w:pPr>
      <w:r w:rsidRPr="002F344A">
        <w:rPr>
          <w:lang w:val="uk-UA"/>
        </w:rPr>
        <w:t>- розпад оновлюваних структурних компонентів клітини;</w:t>
      </w:r>
    </w:p>
    <w:p w:rsidR="003D6248" w:rsidRPr="003D6248" w:rsidRDefault="003D6248" w:rsidP="003D6248">
      <w:pPr>
        <w:spacing w:after="0" w:line="360" w:lineRule="auto"/>
        <w:ind w:left="-567" w:right="284" w:firstLine="720"/>
        <w:jc w:val="both"/>
        <w:rPr>
          <w:lang w:val="uk-UA"/>
        </w:rPr>
      </w:pPr>
      <w:r w:rsidRPr="002F344A">
        <w:rPr>
          <w:lang w:val="uk-UA"/>
        </w:rPr>
        <w:t>- синтез і розпад біологічних молекул із спеціальним призначенням (</w:t>
      </w:r>
      <w:r w:rsidRPr="003D6248">
        <w:rPr>
          <w:lang w:val="uk-UA"/>
        </w:rPr>
        <w:t>гормони, медіатори, гормоноїди, кофактори, антитіла й т. ін.);</w:t>
      </w:r>
    </w:p>
    <w:p w:rsidR="003D6248" w:rsidRPr="003D6248" w:rsidRDefault="003D6248" w:rsidP="003D6248">
      <w:pPr>
        <w:spacing w:after="0" w:line="360" w:lineRule="auto"/>
        <w:ind w:left="-567" w:right="284" w:firstLine="720"/>
        <w:jc w:val="both"/>
        <w:rPr>
          <w:b/>
          <w:lang w:val="uk-UA"/>
        </w:rPr>
      </w:pPr>
      <w:r w:rsidRPr="003D6248">
        <w:rPr>
          <w:b/>
          <w:lang w:val="uk-UA"/>
        </w:rPr>
        <w:t>8.2. Основний етап</w:t>
      </w:r>
    </w:p>
    <w:p w:rsidR="003D6248" w:rsidRPr="003D6248" w:rsidRDefault="003D6248" w:rsidP="003D6248">
      <w:pPr>
        <w:pStyle w:val="33"/>
        <w:spacing w:after="0" w:line="360" w:lineRule="auto"/>
        <w:ind w:left="-567" w:right="284" w:firstLine="709"/>
        <w:jc w:val="both"/>
        <w:rPr>
          <w:b/>
          <w:sz w:val="28"/>
          <w:szCs w:val="28"/>
          <w:lang w:val="uk-UA"/>
        </w:rPr>
      </w:pPr>
      <w:r w:rsidRPr="003D6248">
        <w:rPr>
          <w:sz w:val="28"/>
          <w:szCs w:val="28"/>
          <w:lang w:val="uk-UA"/>
        </w:rPr>
        <w:t>а) Фундаментальні закономірності обміну речовин: катаболічні, анаболічні й амфіболічні шляхи метаболізму</w:t>
      </w:r>
    </w:p>
    <w:p w:rsidR="003D6248" w:rsidRPr="002F344A" w:rsidRDefault="003D6248" w:rsidP="003D6248">
      <w:pPr>
        <w:spacing w:after="0" w:line="360" w:lineRule="auto"/>
        <w:ind w:left="-567" w:right="284" w:firstLine="720"/>
        <w:jc w:val="both"/>
        <w:rPr>
          <w:lang w:val="uk-UA"/>
        </w:rPr>
      </w:pPr>
      <w:r w:rsidRPr="003D6248">
        <w:rPr>
          <w:lang w:val="uk-UA"/>
        </w:rPr>
        <w:t>Ланцюги хімічних реакцій створюють метаболічні шляхи, або цикли, кожен із яких виконує окрему функцію. Прийнято виділяти</w:t>
      </w:r>
      <w:r w:rsidRPr="002F344A">
        <w:rPr>
          <w:lang w:val="uk-UA"/>
        </w:rPr>
        <w:t xml:space="preserve"> центральні й спеціальні метаболічні шляхи. Центральні є загальними для розпаду й синтезу основних макромолекул: вуглеводів, жирів і білків. Вони дуже подібні в різних представників живого світу. Спеціальні цикли характерні для синтезу й розпаду індивідуальних мономерів, макромолекул, кофакторів, гормонів, нейромедіаторів, гістогормонів і т. п. В обміні речовин прийнято виділяти два протилежних процеси, або фази: катаболізм та анаболізм. Катаболізм представляє собою розпад великих молекул на малі й супроводжується генерацією енергії у вигляді АТФ. Анаболізм – це синтез складних молекул із простих і протікає з використанням енергії макроергічних речовин, тобто АТФ. Слід відмітити, що АТФ є спряженим ланцюгом цих двох фаз, тобто  анаболізму й катаболізму. Однак, АТФ не одиничний зв’язуючий компонент обох шляхів. Крім нього, при катаболізмі макромолекул і мономерів </w:t>
      </w:r>
      <w:r w:rsidRPr="002F344A">
        <w:rPr>
          <w:lang w:val="uk-UA"/>
        </w:rPr>
        <w:lastRenderedPageBreak/>
        <w:t>утворюються простіші метаболіти, які можуть використовуватися як початковий матеріал для біосинтезу мономерів і макромолекул, тобто в процесах анаболізму. Цей зв’язуючий цикл об’єднує шлях розпаду й синтезу речовин і називається амфіболічним – подвійним. Катаболічні й анаболічні шляхи поєднані не тільки через енергетичну систему АТФ-АДФ, Н</w:t>
      </w:r>
      <w:r w:rsidRPr="002F344A">
        <w:rPr>
          <w:vertAlign w:val="subscript"/>
          <w:lang w:val="uk-UA"/>
        </w:rPr>
        <w:t>3</w:t>
      </w:r>
      <w:r w:rsidRPr="002F344A">
        <w:rPr>
          <w:lang w:val="uk-UA"/>
        </w:rPr>
        <w:t>РО</w:t>
      </w:r>
      <w:r w:rsidRPr="002F344A">
        <w:rPr>
          <w:vertAlign w:val="subscript"/>
          <w:lang w:val="uk-UA"/>
        </w:rPr>
        <w:t>4</w:t>
      </w:r>
      <w:r w:rsidRPr="002F344A">
        <w:rPr>
          <w:lang w:val="uk-UA"/>
        </w:rPr>
        <w:t>, але й через загальні метаболіти, що надає гнучкість та економічність обміну речовин. У випадку необхідності для біосинтезу використовуються простіші проміжні сполуки й відпадає необхідність їх надходження ззовні. Амфіболічні шляхи пов’язані з термінальною системою окислення речовин, де вони згорають до кінцевих продуктів (СО</w:t>
      </w:r>
      <w:r w:rsidRPr="002F344A">
        <w:rPr>
          <w:vertAlign w:val="subscript"/>
          <w:lang w:val="uk-UA"/>
        </w:rPr>
        <w:t>2</w:t>
      </w:r>
      <w:r w:rsidRPr="002F344A">
        <w:rPr>
          <w:lang w:val="uk-UA"/>
        </w:rPr>
        <w:t>, Н</w:t>
      </w:r>
      <w:r w:rsidRPr="002F344A">
        <w:rPr>
          <w:vertAlign w:val="subscript"/>
          <w:lang w:val="uk-UA"/>
        </w:rPr>
        <w:t>2</w:t>
      </w:r>
      <w:r w:rsidRPr="002F344A">
        <w:rPr>
          <w:lang w:val="uk-UA"/>
        </w:rPr>
        <w:t>О) з утворенням великої кількості енергії. Крім них, кінцевими продуктами метаболізму є сечовина й сечова кислота, які утворюються в специфічних реакціях обміну амінокислот і нуклеотидів. У русі катаболічних та анаболічних процесів проходить оновлення молекулярних компонентів клітин. Слід відмітити самостійність шляхів анаболізму й катаболізму. Якби ці шляхи співпадали й відрізнялися лише напрямком процесу, то в обміні речовин з’явилися б так звані безкорисні цикли. Такі цикли мають місце при патології, коли можливий безкорисний кругообіг метаболітів. Щоб цього не траплялося, у клітинах шляхи синтезу й розпаду речовин частіше всього територіально розділені. Наприклад,  окислення жирних кислот протікає в мітохондріях, а їх синтез – поза мітохондрій – у мікросомах.</w:t>
      </w:r>
    </w:p>
    <w:p w:rsidR="003D6248" w:rsidRPr="002F344A" w:rsidRDefault="003D6248" w:rsidP="003D6248">
      <w:pPr>
        <w:spacing w:after="0" w:line="360" w:lineRule="auto"/>
        <w:ind w:left="-567" w:right="283" w:firstLine="720"/>
        <w:jc w:val="both"/>
        <w:rPr>
          <w:lang w:val="uk-UA"/>
        </w:rPr>
      </w:pPr>
      <w:r w:rsidRPr="002F344A">
        <w:rPr>
          <w:lang w:val="uk-UA"/>
        </w:rPr>
        <w:t>Важливе місце в регуляції метаболічних процесів в організмі відводиться ферментативній системі, яка забезпечує гомеостаз поряд із нервовою й гуморальною системами. Тому відхилення показників ферментативної активності від норми є надійним критерієм оцінки метаболічних процесів в організмі й стану здоров’я людини.</w:t>
      </w:r>
    </w:p>
    <w:p w:rsidR="003D6248" w:rsidRPr="002F344A" w:rsidRDefault="003D6248" w:rsidP="003D6248">
      <w:pPr>
        <w:spacing w:after="0" w:line="360" w:lineRule="auto"/>
        <w:ind w:left="-567" w:right="283" w:firstLine="720"/>
        <w:jc w:val="both"/>
        <w:rPr>
          <w:lang w:val="uk-UA"/>
        </w:rPr>
      </w:pPr>
      <w:r w:rsidRPr="002F344A">
        <w:rPr>
          <w:lang w:val="uk-UA"/>
        </w:rPr>
        <w:t xml:space="preserve">Існують три спільні стадії катаболізму біомолекул. </w:t>
      </w:r>
    </w:p>
    <w:p w:rsidR="003D6248" w:rsidRPr="002F344A" w:rsidRDefault="003D6248" w:rsidP="003D6248">
      <w:pPr>
        <w:spacing w:after="0" w:line="360" w:lineRule="auto"/>
        <w:ind w:left="-567" w:right="283" w:firstLine="720"/>
        <w:jc w:val="both"/>
        <w:rPr>
          <w:lang w:val="uk-UA"/>
        </w:rPr>
      </w:pPr>
      <w:r w:rsidRPr="002F344A">
        <w:rPr>
          <w:lang w:val="uk-UA"/>
        </w:rPr>
        <w:t xml:space="preserve">Стадія 1 – розщеплення складних макромолекул вуглеводів, ліпідів і білків до простих компонентів (моносахаридів, гліцерину й жирних кислот, амінокислот). Це відбувається в шлунково-кишковому тракті під дією відповідних ферментів. </w:t>
      </w:r>
    </w:p>
    <w:p w:rsidR="003D6248" w:rsidRPr="002F344A" w:rsidRDefault="003D6248" w:rsidP="003D6248">
      <w:pPr>
        <w:spacing w:after="0" w:line="360" w:lineRule="auto"/>
        <w:ind w:left="-567" w:right="283" w:firstLine="709"/>
        <w:jc w:val="both"/>
        <w:rPr>
          <w:b/>
          <w:lang w:val="uk-UA"/>
        </w:rPr>
      </w:pPr>
      <w:r w:rsidRPr="002F344A">
        <w:rPr>
          <w:b/>
          <w:lang w:val="uk-UA"/>
        </w:rPr>
        <w:lastRenderedPageBreak/>
        <w:t>б) Загальні уявлення про індивідуальні шляхи катаболізму продуктів розщепл</w:t>
      </w:r>
      <w:r>
        <w:rPr>
          <w:b/>
          <w:lang w:val="uk-UA"/>
        </w:rPr>
        <w:t>ення вуглеводів, жирів і білків</w:t>
      </w:r>
    </w:p>
    <w:p w:rsidR="003D6248" w:rsidRPr="002F344A" w:rsidRDefault="003D6248" w:rsidP="003D6248">
      <w:pPr>
        <w:spacing w:after="0" w:line="360" w:lineRule="auto"/>
        <w:ind w:left="-567" w:right="283" w:firstLine="709"/>
        <w:jc w:val="both"/>
        <w:rPr>
          <w:lang w:val="uk-UA"/>
        </w:rPr>
      </w:pPr>
      <w:r w:rsidRPr="002F344A">
        <w:rPr>
          <w:lang w:val="uk-UA"/>
        </w:rPr>
        <w:t xml:space="preserve">У результаті подальшого потрапляння в усі клітини органів і тканин організму моносахаридів (глюкози), гліцерину й жирних кислот, а також амінокислот, останні підлягають перетворенням, характерним тільки для них, у результаті чого катаболізм глюкози й інших моносахаридів, гліцерину й частини амінокислот завершується утворенням ПВК, а катаболізм жирних кислот і деяких амінокислот – утворенням ацетил-КоА, і, нарешті, є амінокислоти, що перетворюються в один з метаболітів ЦТК.   </w:t>
      </w:r>
    </w:p>
    <w:p w:rsidR="003D6248" w:rsidRPr="002F344A" w:rsidRDefault="003D6248" w:rsidP="003D6248">
      <w:pPr>
        <w:spacing w:after="0" w:line="360" w:lineRule="auto"/>
        <w:ind w:left="-567" w:right="283" w:firstLine="720"/>
        <w:jc w:val="both"/>
        <w:rPr>
          <w:lang w:val="uk-UA"/>
        </w:rPr>
      </w:pPr>
      <w:r w:rsidRPr="002F344A">
        <w:rPr>
          <w:lang w:val="uk-UA"/>
        </w:rPr>
        <w:t xml:space="preserve">Це є 2-а стадія – ферментативні (метаболічні) шляхи розщеплення метаболітів з вивільненням хімічної енергії, яка акумулюється у високо енергетичних (макроергічних) зв’язках АТФ. Глюкозо-6-фосфат, піруват – спільні проміжні продукти, а ацетил-КоА – загальний  кінцевий продукт другої стадії внутрішньоклітинного катаболізму вуглеводів, ліпідів та амінокислот. </w:t>
      </w:r>
    </w:p>
    <w:p w:rsidR="003D6248" w:rsidRPr="002F344A" w:rsidRDefault="003D6248" w:rsidP="003D6248">
      <w:pPr>
        <w:spacing w:after="0" w:line="360" w:lineRule="auto"/>
        <w:ind w:left="-567" w:right="283" w:firstLine="709"/>
        <w:jc w:val="both"/>
        <w:rPr>
          <w:b/>
          <w:lang w:val="uk-UA"/>
        </w:rPr>
      </w:pPr>
      <w:r w:rsidRPr="002F344A">
        <w:rPr>
          <w:b/>
          <w:lang w:val="uk-UA"/>
        </w:rPr>
        <w:t>в) Спільні шляхи внутрішньоклітинного катаболізму вуглеводів, жирів і білків. Окисне декарбоксилювання ПВК. Локалізація, послідовність ферментативних реакцій, значення в обміні речовин.</w:t>
      </w:r>
    </w:p>
    <w:p w:rsidR="003D6248" w:rsidRPr="002F344A" w:rsidRDefault="003D6248" w:rsidP="003D6248">
      <w:pPr>
        <w:spacing w:after="0" w:line="360" w:lineRule="auto"/>
        <w:ind w:left="-567" w:right="283" w:firstLine="709"/>
        <w:jc w:val="both"/>
        <w:rPr>
          <w:lang w:val="uk-UA"/>
        </w:rPr>
      </w:pPr>
      <w:r w:rsidRPr="002F344A">
        <w:rPr>
          <w:lang w:val="uk-UA"/>
        </w:rPr>
        <w:t>Більшість тваринних і рослинних клітин у нормі знаходиться в аеробних умовах і своє органічне ˮпаливоˮ окислює повністю до СО</w:t>
      </w:r>
      <w:r w:rsidRPr="002F344A">
        <w:rPr>
          <w:vertAlign w:val="subscript"/>
          <w:lang w:val="uk-UA"/>
        </w:rPr>
        <w:t>2</w:t>
      </w:r>
      <w:r w:rsidRPr="002F344A">
        <w:rPr>
          <w:lang w:val="uk-UA"/>
        </w:rPr>
        <w:t xml:space="preserve"> і Н</w:t>
      </w:r>
      <w:r w:rsidRPr="002F344A">
        <w:rPr>
          <w:vertAlign w:val="subscript"/>
          <w:lang w:val="uk-UA"/>
        </w:rPr>
        <w:t>2</w:t>
      </w:r>
      <w:r w:rsidRPr="002F344A">
        <w:rPr>
          <w:lang w:val="uk-UA"/>
        </w:rPr>
        <w:t>О. У цих умовах піруват, який утворюється при розщепленні глюкози, гліцерину й деяких амінокислот, поступово окислюється до вищезазначених кінцевих продуктів катаболізму. При цьому відбувається окисне декарбоксилювання пірувату з утворенням ацетил-КоА. Це здійснюється в мітохондріях клітин при участі низки ферментів і коферментів, які об’єднані структурно в мультіферментну систему, що отримала назву ˮпіруватдегідрогеназний комплексˮ. У результаті реакції утворюються ацетил-КоА (високоенергетична сполука), відновлена форма коферменту НАД (НАДН + Н</w:t>
      </w:r>
      <w:r w:rsidRPr="002F344A">
        <w:rPr>
          <w:vertAlign w:val="superscript"/>
          <w:lang w:val="uk-UA"/>
        </w:rPr>
        <w:t>+</w:t>
      </w:r>
      <w:r w:rsidRPr="002F344A">
        <w:rPr>
          <w:lang w:val="uk-UA"/>
        </w:rPr>
        <w:t>) і СО</w:t>
      </w:r>
      <w:r w:rsidRPr="002F344A">
        <w:rPr>
          <w:vertAlign w:val="subscript"/>
          <w:lang w:val="uk-UA"/>
        </w:rPr>
        <w:t>2</w:t>
      </w:r>
      <w:r w:rsidRPr="002F344A">
        <w:rPr>
          <w:lang w:val="uk-UA"/>
        </w:rPr>
        <w:t xml:space="preserve">. </w:t>
      </w:r>
    </w:p>
    <w:p w:rsidR="003D6248" w:rsidRPr="002F344A" w:rsidRDefault="003D6248" w:rsidP="003D6248">
      <w:pPr>
        <w:spacing w:after="0" w:line="360" w:lineRule="auto"/>
        <w:ind w:left="-567" w:right="283" w:firstLine="709"/>
        <w:jc w:val="both"/>
        <w:rPr>
          <w:lang w:val="uk-UA"/>
        </w:rPr>
      </w:pPr>
      <w:r w:rsidRPr="002F344A">
        <w:rPr>
          <w:lang w:val="uk-UA"/>
        </w:rPr>
        <w:t>Сумарну реакцію, що каталізується піруватдегідрогеназним комплексом, можна представити наступним чином:</w:t>
      </w:r>
    </w:p>
    <w:p w:rsidR="003D6248" w:rsidRPr="002F344A" w:rsidRDefault="003D6248" w:rsidP="003D6248">
      <w:pPr>
        <w:spacing w:after="0" w:line="360" w:lineRule="auto"/>
        <w:ind w:left="-567" w:right="283" w:firstLine="709"/>
        <w:jc w:val="both"/>
        <w:rPr>
          <w:lang w:val="uk-UA"/>
        </w:rPr>
      </w:pPr>
      <w:r w:rsidRPr="002F344A">
        <w:rPr>
          <w:lang w:val="uk-UA"/>
        </w:rPr>
        <w:t>ПВК + НАД</w:t>
      </w:r>
      <w:r w:rsidRPr="002F344A">
        <w:rPr>
          <w:vertAlign w:val="superscript"/>
          <w:lang w:val="uk-UA"/>
        </w:rPr>
        <w:t>+</w:t>
      </w:r>
      <w:r w:rsidRPr="002F344A">
        <w:rPr>
          <w:lang w:val="uk-UA"/>
        </w:rPr>
        <w:t xml:space="preserve"> + Н</w:t>
      </w:r>
      <w:r w:rsidRPr="002F344A">
        <w:rPr>
          <w:lang w:val="en-US"/>
        </w:rPr>
        <w:t>S</w:t>
      </w:r>
      <w:r w:rsidRPr="002F344A">
        <w:rPr>
          <w:lang w:val="uk-UA"/>
        </w:rPr>
        <w:t>-КоА    →    Ацетил-КоА + НАДН + Н</w:t>
      </w:r>
      <w:r w:rsidRPr="002F344A">
        <w:rPr>
          <w:vertAlign w:val="superscript"/>
          <w:lang w:val="uk-UA"/>
        </w:rPr>
        <w:t>+</w:t>
      </w:r>
      <w:r w:rsidRPr="002F344A">
        <w:rPr>
          <w:lang w:val="uk-UA"/>
        </w:rPr>
        <w:t xml:space="preserve"> і СО</w:t>
      </w:r>
      <w:r w:rsidRPr="002F344A">
        <w:rPr>
          <w:vertAlign w:val="subscript"/>
          <w:lang w:val="uk-UA"/>
        </w:rPr>
        <w:t>2</w:t>
      </w:r>
      <w:r w:rsidRPr="002F344A">
        <w:rPr>
          <w:lang w:val="uk-UA"/>
        </w:rPr>
        <w:t>.</w:t>
      </w:r>
    </w:p>
    <w:p w:rsidR="003D6248" w:rsidRPr="002F344A" w:rsidRDefault="003D6248" w:rsidP="003D6248">
      <w:pPr>
        <w:spacing w:after="0" w:line="360" w:lineRule="auto"/>
        <w:ind w:left="-567" w:right="283" w:firstLine="720"/>
        <w:jc w:val="both"/>
        <w:rPr>
          <w:lang w:val="uk-UA"/>
        </w:rPr>
      </w:pPr>
      <w:r w:rsidRPr="002F344A">
        <w:rPr>
          <w:lang w:val="uk-UA"/>
        </w:rPr>
        <w:lastRenderedPageBreak/>
        <w:t>Стадія 3 – окислення ацетил-КоА до кінцевих метаболітів – діоксиду вуглецю й води. Третя стадія включає два метаболічні процеси: ЦТК і систему транспорту електронів у мембранах мітохондрій, в якій вивільнення енергії електронів спряжене з окисним фосфорилюванням.</w:t>
      </w:r>
    </w:p>
    <w:p w:rsidR="003D6248" w:rsidRPr="002F344A" w:rsidRDefault="003D6248" w:rsidP="003D6248">
      <w:pPr>
        <w:spacing w:after="0" w:line="360" w:lineRule="auto"/>
        <w:ind w:left="-567" w:right="283" w:firstLine="709"/>
        <w:jc w:val="both"/>
        <w:rPr>
          <w:b/>
          <w:lang w:val="uk-UA"/>
        </w:rPr>
      </w:pPr>
      <w:r w:rsidRPr="002F344A">
        <w:rPr>
          <w:b/>
          <w:lang w:val="uk-UA"/>
        </w:rPr>
        <w:t>г) ЦТК. Локалізація, послідовність ферментативних реакцій, значення в обміні речовин.</w:t>
      </w:r>
    </w:p>
    <w:p w:rsidR="003D6248" w:rsidRPr="002F344A" w:rsidRDefault="003D6248" w:rsidP="003D6248">
      <w:pPr>
        <w:spacing w:after="0" w:line="360" w:lineRule="auto"/>
        <w:ind w:left="-567" w:right="283" w:firstLine="709"/>
        <w:jc w:val="both"/>
        <w:rPr>
          <w:lang w:val="uk-UA"/>
        </w:rPr>
      </w:pPr>
      <w:r w:rsidRPr="002F344A">
        <w:rPr>
          <w:lang w:val="uk-UA"/>
        </w:rPr>
        <w:t>Повне окис</w:t>
      </w:r>
      <w:r>
        <w:rPr>
          <w:lang w:val="uk-UA"/>
        </w:rPr>
        <w:t>н</w:t>
      </w:r>
      <w:r w:rsidRPr="002F344A">
        <w:rPr>
          <w:lang w:val="uk-UA"/>
        </w:rPr>
        <w:t xml:space="preserve">ення ацетил-КоА відбувається в </w:t>
      </w:r>
      <w:r>
        <w:rPr>
          <w:lang w:val="uk-UA"/>
        </w:rPr>
        <w:t>ЦТК</w:t>
      </w:r>
      <w:r w:rsidRPr="002F344A">
        <w:rPr>
          <w:lang w:val="uk-UA"/>
        </w:rPr>
        <w:t>. Цей процес відбувається в мітохондріях і складається з восьми послідовних реакцій. Починається він з приєднання ацетил-КоА до оксалоацетату за участю ферменту цитрат-синтази й води з утворенням лимонної кислоти (цитрату) й вивільненням КоА.</w:t>
      </w:r>
    </w:p>
    <w:p w:rsidR="003D6248" w:rsidRPr="002F344A" w:rsidRDefault="003D6248" w:rsidP="003D6248">
      <w:pPr>
        <w:spacing w:after="0" w:line="360" w:lineRule="auto"/>
        <w:ind w:left="-567" w:right="283" w:firstLine="709"/>
        <w:jc w:val="both"/>
        <w:rPr>
          <w:lang w:val="uk-UA"/>
        </w:rPr>
      </w:pPr>
      <w:r w:rsidRPr="002F344A">
        <w:rPr>
          <w:lang w:val="uk-UA"/>
        </w:rPr>
        <w:t>Далі цитрат під дією ферменту аконітат-гідратази втрачає елементи води й перетворюється в цис-аконітову кислоту, яка під дією того ж ферменту приєднує воду й перетворюється в ізоцитрат.</w:t>
      </w:r>
    </w:p>
    <w:p w:rsidR="003D6248" w:rsidRPr="002F344A" w:rsidRDefault="003D6248" w:rsidP="003D6248">
      <w:pPr>
        <w:spacing w:after="0" w:line="360" w:lineRule="auto"/>
        <w:ind w:left="-567" w:right="283" w:firstLine="709"/>
        <w:jc w:val="both"/>
        <w:rPr>
          <w:lang w:val="uk-UA"/>
        </w:rPr>
      </w:pPr>
      <w:r w:rsidRPr="002F344A">
        <w:rPr>
          <w:lang w:val="uk-UA"/>
        </w:rPr>
        <w:t>3-я реакція. Ізоцитрат дегідрується й декарбосилюється під дією НАД-залежної ізоцитратдегідрогенази (алостеричний фермент) з утворенням α-кетоглутарату й СО</w:t>
      </w:r>
      <w:r w:rsidRPr="002F344A">
        <w:rPr>
          <w:vertAlign w:val="subscript"/>
          <w:lang w:val="uk-UA"/>
        </w:rPr>
        <w:t>2</w:t>
      </w:r>
      <w:r w:rsidRPr="002F344A">
        <w:rPr>
          <w:lang w:val="uk-UA"/>
        </w:rPr>
        <w:t xml:space="preserve">. </w:t>
      </w:r>
    </w:p>
    <w:p w:rsidR="003D6248" w:rsidRPr="002F344A" w:rsidRDefault="003D6248" w:rsidP="003D6248">
      <w:pPr>
        <w:spacing w:after="0" w:line="360" w:lineRule="auto"/>
        <w:ind w:left="-567" w:right="283" w:firstLine="709"/>
        <w:jc w:val="both"/>
        <w:rPr>
          <w:lang w:val="uk-UA"/>
        </w:rPr>
      </w:pPr>
      <w:r w:rsidRPr="002F344A">
        <w:rPr>
          <w:lang w:val="uk-UA"/>
        </w:rPr>
        <w:t>Під час 4-ї реакції відбувається окисне декарбоксилювання α-кетоглутарату з утворенням високоенергетичної сполуки сукциніл-КоА, НАДН + Н</w:t>
      </w:r>
      <w:r w:rsidRPr="002F344A">
        <w:rPr>
          <w:vertAlign w:val="superscript"/>
          <w:lang w:val="uk-UA"/>
        </w:rPr>
        <w:t>+</w:t>
      </w:r>
      <w:r w:rsidRPr="002F344A">
        <w:rPr>
          <w:lang w:val="uk-UA"/>
        </w:rPr>
        <w:t xml:space="preserve"> і СО</w:t>
      </w:r>
      <w:r w:rsidRPr="002F344A">
        <w:rPr>
          <w:vertAlign w:val="subscript"/>
          <w:lang w:val="uk-UA"/>
        </w:rPr>
        <w:t>2</w:t>
      </w:r>
      <w:r w:rsidRPr="002F344A">
        <w:rPr>
          <w:lang w:val="uk-UA"/>
        </w:rPr>
        <w:t>.</w:t>
      </w:r>
    </w:p>
    <w:p w:rsidR="003D6248" w:rsidRPr="002F344A" w:rsidRDefault="003D6248" w:rsidP="003D6248">
      <w:pPr>
        <w:spacing w:after="0" w:line="360" w:lineRule="auto"/>
        <w:ind w:left="-567" w:right="283" w:firstLine="709"/>
        <w:jc w:val="both"/>
        <w:rPr>
          <w:lang w:val="uk-UA"/>
        </w:rPr>
      </w:pPr>
      <w:r w:rsidRPr="002F344A">
        <w:rPr>
          <w:lang w:val="uk-UA"/>
        </w:rPr>
        <w:t>5-а реакція каталізується ферментом сукциніл-КоА-синтазою. У ході цієї реакції сукциніл-КоА за участю ГТФ і неорганічного фосфату перетворюється в сукцинат. Одночасно відбувається утворення високоергічного фофатного зв’язку ГТФ за рахунок високоергічного</w:t>
      </w:r>
      <w:r w:rsidRPr="002F344A">
        <w:rPr>
          <w:color w:val="FF0000"/>
          <w:lang w:val="uk-UA"/>
        </w:rPr>
        <w:t xml:space="preserve"> </w:t>
      </w:r>
      <w:r w:rsidRPr="002F344A">
        <w:rPr>
          <w:lang w:val="uk-UA"/>
        </w:rPr>
        <w:t>тіоефірного зв’язку сукциніл-КоА (реакція субстратного фосфорилювання).</w:t>
      </w:r>
    </w:p>
    <w:p w:rsidR="003D6248" w:rsidRPr="002F344A" w:rsidRDefault="003D6248" w:rsidP="003D6248">
      <w:pPr>
        <w:spacing w:after="0" w:line="360" w:lineRule="auto"/>
        <w:ind w:left="-567" w:right="283" w:firstLine="709"/>
        <w:jc w:val="both"/>
        <w:rPr>
          <w:lang w:val="uk-UA"/>
        </w:rPr>
      </w:pPr>
      <w:r w:rsidRPr="002F344A">
        <w:rPr>
          <w:lang w:val="uk-UA"/>
        </w:rPr>
        <w:t>У результаті 6-ї реакції сукцинат під дією ФАД-залежної сукцинатдегідрогенази дегідрується у фумарат, а ФАД відновлюється.</w:t>
      </w:r>
    </w:p>
    <w:p w:rsidR="003D6248" w:rsidRPr="002F344A" w:rsidRDefault="003D6248" w:rsidP="003D6248">
      <w:pPr>
        <w:spacing w:after="0" w:line="360" w:lineRule="auto"/>
        <w:ind w:left="-567" w:right="283" w:firstLine="709"/>
        <w:jc w:val="both"/>
        <w:rPr>
          <w:lang w:val="uk-UA"/>
        </w:rPr>
      </w:pPr>
      <w:r w:rsidRPr="002F344A">
        <w:rPr>
          <w:lang w:val="uk-UA"/>
        </w:rPr>
        <w:t>7-а реакція відбувається під впливом ферменту фумаратгідратази й води з утворенням малату.</w:t>
      </w:r>
    </w:p>
    <w:p w:rsidR="003D6248" w:rsidRPr="002F344A" w:rsidRDefault="003D6248" w:rsidP="003D6248">
      <w:pPr>
        <w:spacing w:after="0" w:line="360" w:lineRule="auto"/>
        <w:ind w:left="-567" w:right="283" w:firstLine="709"/>
        <w:jc w:val="both"/>
        <w:rPr>
          <w:lang w:val="uk-UA"/>
        </w:rPr>
      </w:pPr>
      <w:r w:rsidRPr="002F344A">
        <w:rPr>
          <w:lang w:val="uk-UA"/>
        </w:rPr>
        <w:lastRenderedPageBreak/>
        <w:t>Нарешті, у ході 8-ї реакції під впливом НАД-залежної малатдегідрогенази відбувається окислення малату в оксалоацетат і утворюється відновлена форма коферменту.</w:t>
      </w:r>
    </w:p>
    <w:p w:rsidR="003D6248" w:rsidRPr="002F344A" w:rsidRDefault="003D6248" w:rsidP="003D6248">
      <w:pPr>
        <w:spacing w:after="0" w:line="360" w:lineRule="auto"/>
        <w:ind w:left="-567" w:right="283" w:firstLine="709"/>
        <w:jc w:val="both"/>
        <w:rPr>
          <w:b/>
          <w:lang w:val="uk-UA"/>
        </w:rPr>
      </w:pPr>
      <w:r w:rsidRPr="002F344A">
        <w:rPr>
          <w:b/>
          <w:lang w:val="uk-UA"/>
        </w:rPr>
        <w:t xml:space="preserve">д) Енергетичний баланс окисного декарбоксилювання пірувату й </w:t>
      </w:r>
      <w:r>
        <w:rPr>
          <w:b/>
          <w:lang w:val="uk-UA"/>
        </w:rPr>
        <w:t>ЦТК</w:t>
      </w:r>
      <w:r w:rsidRPr="002F344A">
        <w:rPr>
          <w:b/>
        </w:rPr>
        <w:t>.</w:t>
      </w:r>
      <w:r w:rsidRPr="002F344A">
        <w:rPr>
          <w:b/>
          <w:lang w:val="uk-UA"/>
        </w:rPr>
        <w:t xml:space="preserve"> Фізіологічне значення цих послідовностей реакцій. </w:t>
      </w:r>
    </w:p>
    <w:p w:rsidR="003D6248" w:rsidRPr="002F344A" w:rsidRDefault="003D6248" w:rsidP="003D6248">
      <w:pPr>
        <w:pStyle w:val="23"/>
        <w:spacing w:after="0" w:line="360" w:lineRule="auto"/>
        <w:ind w:left="-567" w:right="283" w:firstLine="709"/>
        <w:jc w:val="both"/>
        <w:rPr>
          <w:b/>
          <w:lang w:val="uk-UA"/>
        </w:rPr>
      </w:pPr>
      <w:r w:rsidRPr="002F344A">
        <w:rPr>
          <w:lang w:val="uk-UA"/>
        </w:rPr>
        <w:t xml:space="preserve">Для безперервної роботи ЦТК необхідне постійне надходження в систему ацетил-КоА, а відновлені форми коферменту повинні окислюватися, що відбувається в системі переносників електронів у дихальному ланцюзі. </w:t>
      </w:r>
    </w:p>
    <w:p w:rsidR="003D6248" w:rsidRPr="002F344A" w:rsidRDefault="003D6248" w:rsidP="003D6248">
      <w:pPr>
        <w:pStyle w:val="23"/>
        <w:spacing w:after="0" w:line="360" w:lineRule="auto"/>
        <w:ind w:left="-567" w:right="283" w:firstLine="709"/>
        <w:jc w:val="both"/>
        <w:rPr>
          <w:b/>
        </w:rPr>
      </w:pPr>
      <w:r w:rsidRPr="002F344A">
        <w:t>З 4-х пар атомів водню 3 пари переносять НАДН на систему транспорту електронів; при цьому в перерахунку на кожну пару в системі біологічного окис</w:t>
      </w:r>
      <w:r>
        <w:rPr>
          <w:lang w:val="uk-UA"/>
        </w:rPr>
        <w:t>н</w:t>
      </w:r>
      <w:r w:rsidRPr="002F344A">
        <w:t>ення утворюється 3 молекули АТФ (у процесі спряженого окисного фосфорилювання), а всього 9 молекул АТФ. Одна пара атомів від сукцинатдегідрогенази-ФАДН</w:t>
      </w:r>
      <w:r w:rsidRPr="002F344A">
        <w:rPr>
          <w:vertAlign w:val="subscript"/>
        </w:rPr>
        <w:t>2</w:t>
      </w:r>
      <w:r w:rsidRPr="002F344A">
        <w:t xml:space="preserve"> попадає в систему транспорту електронів через Ко</w:t>
      </w:r>
      <w:r w:rsidRPr="002F344A">
        <w:rPr>
          <w:lang w:val="en-US"/>
        </w:rPr>
        <w:t>Q</w:t>
      </w:r>
      <w:r w:rsidRPr="002F344A">
        <w:t>, у результаті утворюється тільки 2 молекули АТФ. Утворюється також 1 молекула ГТФ (субстратне фосфорилювання), що равносильно одній молекулі АТФ. Отже, при окис</w:t>
      </w:r>
      <w:r>
        <w:rPr>
          <w:lang w:val="uk-UA"/>
        </w:rPr>
        <w:t>н</w:t>
      </w:r>
      <w:r w:rsidRPr="002F344A">
        <w:t xml:space="preserve">енні 1 молекули ацетил-КоА в </w:t>
      </w:r>
      <w:r>
        <w:rPr>
          <w:lang w:val="uk-UA"/>
        </w:rPr>
        <w:t>ЦТК</w:t>
      </w:r>
      <w:r>
        <w:t xml:space="preserve"> і</w:t>
      </w:r>
      <w:r w:rsidRPr="002F344A">
        <w:t xml:space="preserve"> системі окисного фосфорилювання утворюється 12 молекул АТФ. </w:t>
      </w:r>
    </w:p>
    <w:p w:rsidR="003D6248" w:rsidRPr="003D6248" w:rsidRDefault="003D6248" w:rsidP="003D6248">
      <w:pPr>
        <w:pStyle w:val="23"/>
        <w:spacing w:after="0" w:line="360" w:lineRule="auto"/>
        <w:ind w:left="-567" w:right="283" w:firstLine="709"/>
        <w:jc w:val="both"/>
        <w:rPr>
          <w:b/>
        </w:rPr>
      </w:pPr>
      <w:r w:rsidRPr="003D6248">
        <w:t xml:space="preserve">Усього в загальних шляхах катаболізму утворюється 15 молекул АТФ. </w:t>
      </w:r>
    </w:p>
    <w:p w:rsidR="003D6248" w:rsidRPr="003D6248" w:rsidRDefault="003D6248" w:rsidP="003D6248">
      <w:pPr>
        <w:spacing w:after="0" w:line="360" w:lineRule="auto"/>
        <w:ind w:left="-567" w:right="283" w:firstLine="709"/>
        <w:jc w:val="both"/>
        <w:rPr>
          <w:b/>
          <w:lang w:val="uk-UA"/>
        </w:rPr>
      </w:pPr>
      <w:r w:rsidRPr="003D6248">
        <w:rPr>
          <w:b/>
          <w:lang w:val="uk-UA"/>
        </w:rPr>
        <w:t>е) Біоенергетичні процеси: біологічне окиснення, окисне фосфорилювання, синтез АТФ.</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 xml:space="preserve">Енергетичні ресурси, які знаходяться в розпорядженні клітин, використовуються для забезпечення їх енергетичних потреб. До енергетичних ресурсів слід віднести: моносахариди, амінокислоти, гліцерин і жирні кислоти, які проникають через плазматичну мембрану клітин і можуть, або одразу використовуватися як джерело енергії, або включатися до складу біополімерів (полісахариди, ліпіди, білки) й утворювати як би внутрішньоклітинне депо енергетичних речовин. У цілому організмі роль окремих тканин та органів у накопиченні енергетичних резервів, особливо таких цінних, як жири й вуглеводи, нерівнозначна. Жирова тканина має найбільші можливості для накопичення енергетично важливих триацилгліцеролів у порівнянні з  іншими </w:t>
      </w:r>
      <w:r w:rsidRPr="003D6248">
        <w:rPr>
          <w:sz w:val="28"/>
          <w:szCs w:val="28"/>
        </w:rPr>
        <w:lastRenderedPageBreak/>
        <w:t>клітинами й тканинами. У цьому закладений певний біологічний сенс для організму, тому що, якби всі тканини однаково накопичували жири для своїх енергетичних  цілей, то обтяжені накопиченим жиром, вони не в змозі були б виконувати інші специфічні для них функції.</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Жирова тканина постачає іншим тканинам енергетичні субстрати – гліцерин і жирні кислоти, які надходять у кров після розпаду триацилгліцеролу жирової тканини. Схожу роль, тільки в обмежених розмірах, виконує печінка, поставляючи іншим клітинам і тканинам глюкозу, яка утворюється при розпаді глікогену. Якщо при патології в печінці накопичуються надлишки глікогену, або того ж жиру, то це заважає виконанню спеціалізованих функцій клітинами печінки. У цілому енергетичні потреби організму задовольняються за рахунок вивільнення енергії при катаболізмі харчових речовин. У ході вивільнення енергії з різних субстратів можна умовно виділити три фази. Перша фаза – підготовча. Вона необхідна для перетворення біополімерів, що надходять з харчовими продуктами, або ті, що знаходяться внутрішньоклітинно у форму мономерів. Реалізується ця фаза за допомогою гідролаз у кишечнику або в середині клітини за участю ферментів цитоплазми й лізосом. Енергетична цінність цієї фази незначна й складає 1% від енергії субстратів. Ця енергія розсіюється в організмі у формі тепла. Друга фаза – частковий розпад мономерів до ключових проміжних продуктів, головним чином до ацетил-КоА, деяких кислот ЦТК – оксалоацетату, α-кетоглутарату. У другій фазі велика кількість початкових субстратів скорочується до трьох. Для цієї фази характерним є часткове вивільнення енергії (до 20%) від загальної її кількості й протікають ці процеси в аеробних умовах. Частина вивільненої енергії акумулюється у фосфатних зв’язках АТФ, а друга частина розсіюється у вигляді тепла. Перетворення мономерів протікає в гіалоплазмі, заключні реакції – у мітохондріях. Третя фаза – кінцевий розпад речовин до СО</w:t>
      </w:r>
      <w:r w:rsidRPr="003D6248">
        <w:rPr>
          <w:sz w:val="28"/>
          <w:szCs w:val="28"/>
          <w:vertAlign w:val="subscript"/>
        </w:rPr>
        <w:t>2</w:t>
      </w:r>
      <w:r w:rsidRPr="003D6248">
        <w:rPr>
          <w:sz w:val="28"/>
          <w:szCs w:val="28"/>
        </w:rPr>
        <w:t xml:space="preserve"> й Н</w:t>
      </w:r>
      <w:r w:rsidRPr="003D6248">
        <w:rPr>
          <w:sz w:val="28"/>
          <w:szCs w:val="28"/>
          <w:vertAlign w:val="subscript"/>
        </w:rPr>
        <w:t>2</w:t>
      </w:r>
      <w:r w:rsidRPr="003D6248">
        <w:rPr>
          <w:sz w:val="28"/>
          <w:szCs w:val="28"/>
        </w:rPr>
        <w:t xml:space="preserve">О за участю кисню. Ця фаза аеробного біологічного окиснення субстратів протікає з повним вивільненням енергії. Особливість перетворення речовин на цьому етапі полягає в тому, що з трьох метаболітів попередньої фази, після ЦТК, </w:t>
      </w:r>
      <w:r w:rsidRPr="003D6248">
        <w:rPr>
          <w:sz w:val="28"/>
          <w:szCs w:val="28"/>
        </w:rPr>
        <w:lastRenderedPageBreak/>
        <w:t>залишається тільки водень, пов’язаний з переносниками (НАД або ФАД). Водень – універсальне енергетичне паливо, яке використовується в дихальному ланцюзі для утворення АТФ і води. Близько 80% усієї енергії хімічних зв’язків речовин вивільняється в даній фазі. Ця енергія окислення субстратів зосереджується у фосфатних зв’язках АТФ, а частина виділяється у вигляді тепла. Усі реакції цієї фази локалізуються в мітохондріях. Вивільнення енергії в живій клітині протікає поступово, тому на різних етапах її утворення вона може накопичуватися у фосфатних зв’язках АТФ. Енергетичний апарат клітин побудований, немов би з трьох блоків, які мають різне функціональне призначення: перший блок – пов’язаний з процесами утворення субстратів окислення (</w:t>
      </w:r>
      <w:r w:rsidRPr="003D6248">
        <w:rPr>
          <w:sz w:val="28"/>
          <w:szCs w:val="28"/>
          <w:lang w:val="en-US"/>
        </w:rPr>
        <w:t>SH</w:t>
      </w:r>
      <w:r w:rsidRPr="003D6248">
        <w:rPr>
          <w:sz w:val="28"/>
          <w:szCs w:val="28"/>
          <w:vertAlign w:val="subscript"/>
        </w:rPr>
        <w:t>2</w:t>
      </w:r>
      <w:r w:rsidRPr="003D6248">
        <w:rPr>
          <w:sz w:val="28"/>
          <w:szCs w:val="28"/>
        </w:rPr>
        <w:t>), другий блок – це процеси генерації коферментних форм водню (К·Н</w:t>
      </w:r>
      <w:r w:rsidRPr="003D6248">
        <w:rPr>
          <w:sz w:val="28"/>
          <w:szCs w:val="28"/>
          <w:vertAlign w:val="subscript"/>
        </w:rPr>
        <w:t>2</w:t>
      </w:r>
      <w:r w:rsidRPr="003D6248">
        <w:rPr>
          <w:sz w:val="28"/>
          <w:szCs w:val="28"/>
        </w:rPr>
        <w:t>) і третій блок – це структурно-метаболічні процеси, пов’язані з окисленням водню киснем і спряжені з синтезом АТФ й утворенням води.</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 xml:space="preserve">Подальше викладання матеріалу даного розділу передбачає відповіді на питання, що представлені у вигляді наступних тез: </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1. Взаємозв’язок процесів утворення й споживання енергії в живих  системах. Енергія хімічних зв’язків як основний вид енергії, що використовується клітинами для забезпечення їх життєдіяльності.</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2. Шляхи синтезу АТФ у клітинах: субстратне й окисне фосфорилювання. Утворення АТФ у клітинах за анаеробних та аеробних умов. Переваги аеробного окислення поживних сполук. Автотрофні й гетеротрофні організми.</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 xml:space="preserve">3. Реакції біологічного окиснення: типи реакцій (дегідрогеназні, оксидазні й оксигеназні) та їх  біологічне значення. </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 xml:space="preserve">4. Ферменти біологічного окислення в мітохондріях: піридин-, флавін-залежні дегідрогенази, цитохроми. Молекулярна організація мітохондріального ланцюга біологічного окислення. Послідовність передавання електронів у дихальному ланцюзі. Компоненти дихального  ланцюга як окисно-відновні пари кофакторів: НАД, флавопротеїни,  коензим </w:t>
      </w:r>
      <w:r w:rsidRPr="003D6248">
        <w:rPr>
          <w:sz w:val="28"/>
          <w:szCs w:val="28"/>
          <w:lang w:val="en-US"/>
        </w:rPr>
        <w:t>Q</w:t>
      </w:r>
      <w:r w:rsidRPr="003D6248">
        <w:rPr>
          <w:sz w:val="28"/>
          <w:szCs w:val="28"/>
        </w:rPr>
        <w:t>, цитохроми, їх редокс-потенціали.</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lastRenderedPageBreak/>
        <w:t xml:space="preserve">5. Молекулярні комплекси внутрішніх мембран мітохондрій: НАДН-коензим </w:t>
      </w:r>
      <w:r w:rsidRPr="003D6248">
        <w:rPr>
          <w:sz w:val="28"/>
          <w:szCs w:val="28"/>
          <w:lang w:val="en-US"/>
        </w:rPr>
        <w:t>Q</w:t>
      </w:r>
      <w:r w:rsidRPr="003D6248">
        <w:rPr>
          <w:sz w:val="28"/>
          <w:szCs w:val="28"/>
        </w:rPr>
        <w:t xml:space="preserve">-редуктаза; сукцинат-коензим </w:t>
      </w:r>
      <w:r w:rsidRPr="003D6248">
        <w:rPr>
          <w:sz w:val="28"/>
          <w:szCs w:val="28"/>
          <w:lang w:val="en-US"/>
        </w:rPr>
        <w:t>Q</w:t>
      </w:r>
      <w:r w:rsidRPr="003D6248">
        <w:rPr>
          <w:sz w:val="28"/>
          <w:szCs w:val="28"/>
        </w:rPr>
        <w:t xml:space="preserve">-редуктаза; коензим </w:t>
      </w:r>
      <w:r w:rsidRPr="003D6248">
        <w:rPr>
          <w:sz w:val="28"/>
          <w:szCs w:val="28"/>
          <w:lang w:val="en-US"/>
        </w:rPr>
        <w:t>Q</w:t>
      </w:r>
      <w:r w:rsidRPr="003D6248">
        <w:rPr>
          <w:sz w:val="28"/>
          <w:szCs w:val="28"/>
        </w:rPr>
        <w:t>-цитохром с-редуктаза; цитохром с-оксидаза. Шляхи включення відновлювальних еквівалентів у дихальний ланцюг мітохондрій.</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6. Окисне фосфорилювання – це процес при якому хімічна енергія, що вивільняється під час транспорту електронів по дихальному ланцюзі мітохондрій, використовується для синтезу АТФ з АДФ і неорганічного  фосфату.</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7. Вивільнення енергії в дихальному ланцюзі й ділянки утворення АТФ. Енергія гідролізу й синтезу АТФ. Кількість вільної хімічної енергії, що утворюється в ланцюзі транспорту електронів. Коефіцієнт окисного  фосфорилювання, пункти спряження.</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 xml:space="preserve">8. АТФ-синтетаза мітохондрій,  будова й принципи функціонування. </w:t>
      </w:r>
      <w:r w:rsidRPr="003D6248">
        <w:rPr>
          <w:sz w:val="28"/>
          <w:szCs w:val="28"/>
          <w:lang w:val="en-US"/>
        </w:rPr>
        <w:t>F</w:t>
      </w:r>
      <w:r w:rsidRPr="003D6248">
        <w:rPr>
          <w:sz w:val="28"/>
          <w:szCs w:val="28"/>
          <w:vertAlign w:val="subscript"/>
        </w:rPr>
        <w:t xml:space="preserve">0  </w:t>
      </w:r>
      <w:r w:rsidRPr="003D6248">
        <w:rPr>
          <w:sz w:val="28"/>
          <w:szCs w:val="28"/>
        </w:rPr>
        <w:t xml:space="preserve"> та </w:t>
      </w:r>
      <w:r w:rsidRPr="003D6248">
        <w:rPr>
          <w:sz w:val="28"/>
          <w:szCs w:val="28"/>
          <w:lang w:val="en-US"/>
        </w:rPr>
        <w:t>F</w:t>
      </w:r>
      <w:r w:rsidRPr="003D6248">
        <w:rPr>
          <w:sz w:val="28"/>
          <w:szCs w:val="28"/>
          <w:vertAlign w:val="subscript"/>
        </w:rPr>
        <w:t>1</w:t>
      </w:r>
      <w:r w:rsidRPr="003D6248">
        <w:rPr>
          <w:sz w:val="28"/>
          <w:szCs w:val="28"/>
        </w:rPr>
        <w:t xml:space="preserve"> субодиниці АТФ-синтетази, їх функціональне значення.</w:t>
      </w:r>
    </w:p>
    <w:p w:rsidR="003D6248" w:rsidRPr="003D6248" w:rsidRDefault="003D6248" w:rsidP="003D6248">
      <w:pPr>
        <w:spacing w:after="0" w:line="360" w:lineRule="auto"/>
        <w:ind w:left="-567" w:right="283" w:firstLine="709"/>
        <w:jc w:val="both"/>
        <w:rPr>
          <w:b/>
          <w:lang w:val="uk-UA"/>
        </w:rPr>
      </w:pPr>
      <w:r w:rsidRPr="003D6248">
        <w:rPr>
          <w:b/>
          <w:lang w:val="uk-UA"/>
        </w:rPr>
        <w:t>б) Хеміоосмотична теорія окисного ф</w:t>
      </w:r>
      <w:r w:rsidRPr="003D6248">
        <w:rPr>
          <w:b/>
          <w:bCs/>
          <w:lang w:val="uk-UA"/>
        </w:rPr>
        <w:t>осфорилювання.</w:t>
      </w:r>
      <w:r w:rsidRPr="003D6248">
        <w:rPr>
          <w:b/>
          <w:lang w:val="uk-UA"/>
        </w:rPr>
        <w:t xml:space="preserve"> </w:t>
      </w:r>
      <w:r w:rsidRPr="003D6248">
        <w:rPr>
          <w:b/>
          <w:bCs/>
          <w:lang w:val="uk-UA"/>
        </w:rPr>
        <w:t>Інгібітори й</w:t>
      </w:r>
      <w:r w:rsidRPr="003D6248">
        <w:rPr>
          <w:b/>
          <w:lang w:val="uk-UA"/>
        </w:rPr>
        <w:t xml:space="preserve">               роз’єднувачі окисного фосфорилювання.</w:t>
      </w:r>
      <w:r w:rsidRPr="003D6248">
        <w:rPr>
          <w:lang w:val="uk-UA"/>
        </w:rPr>
        <w:t xml:space="preserve"> </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 xml:space="preserve">Викладання матеріалу цього розділу передбачає відповіді на питання, що представлені у вигляді наступних тез: </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1. Хеміоосмотична теорія окисного фосфорилювання – молекулярний механізм генерації АТФ у процесі біологічного окиснення.</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2. Електрохімічний градієнт протонів (</w:t>
      </w:r>
      <w:r w:rsidRPr="003D6248">
        <w:rPr>
          <w:sz w:val="28"/>
          <w:szCs w:val="28"/>
        </w:rPr>
        <w:sym w:font="Symbol" w:char="F044"/>
      </w:r>
      <w:r w:rsidRPr="003D6248">
        <w:rPr>
          <w:sz w:val="28"/>
          <w:szCs w:val="28"/>
        </w:rPr>
        <w:sym w:font="Symbol" w:char="F06D"/>
      </w:r>
      <w:r w:rsidRPr="003D6248">
        <w:rPr>
          <w:sz w:val="28"/>
          <w:szCs w:val="28"/>
          <w:vertAlign w:val="subscript"/>
        </w:rPr>
        <w:sym w:font="Symbol" w:char="F048"/>
      </w:r>
      <w:r w:rsidRPr="003D6248">
        <w:rPr>
          <w:sz w:val="28"/>
          <w:szCs w:val="28"/>
          <w:vertAlign w:val="subscript"/>
        </w:rPr>
        <w:t>+</w:t>
      </w:r>
      <w:r w:rsidRPr="003D6248">
        <w:rPr>
          <w:sz w:val="28"/>
          <w:szCs w:val="28"/>
        </w:rPr>
        <w:t>), що утворюється під час функціонування електронно-транспортного ланцюга й забезпечує спряження транспорту електронів у мітохондріях з синтезом АТФ. Фізико-хімічні складові електрохімічного градієнту протонів.</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3. Умови ефективного спряження окиснення й фосфорилювання в  мітохондріях: цілісність мітохондріальної мембрани, наявність усіх компонентів ланцюга транспорту, специфічна внутрішньомембранна топографія переносників, наявність достатньої кількості АДФ і неорганічного  фосфату.</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lastRenderedPageBreak/>
        <w:t>4. Інгібітори транспорту електронів (ротенон, амітал, антиміцин А, цианіди, моноокис вуглецю) й роз’єднувачі окисного фосфорилювання (2,4-динітрофенол, гормони щитовидної залози, вільні жирні кислоти) їх  біомедичне значення.</w:t>
      </w:r>
    </w:p>
    <w:p w:rsidR="003D6248" w:rsidRPr="003D6248" w:rsidRDefault="003D6248" w:rsidP="003D6248">
      <w:pPr>
        <w:pStyle w:val="33"/>
        <w:spacing w:after="0" w:line="360" w:lineRule="auto"/>
        <w:ind w:left="-567" w:right="283"/>
        <w:jc w:val="both"/>
        <w:rPr>
          <w:b/>
          <w:bCs/>
          <w:sz w:val="28"/>
          <w:szCs w:val="28"/>
        </w:rPr>
      </w:pPr>
      <w:r w:rsidRPr="003D6248">
        <w:rPr>
          <w:sz w:val="28"/>
          <w:szCs w:val="28"/>
        </w:rPr>
        <w:t>Порушення синтезу АТФ в умовах дії на організм людини патогенних факторів хімічного, біологічного й фізичного  походження.</w:t>
      </w:r>
    </w:p>
    <w:p w:rsidR="003D6248" w:rsidRPr="003D6248" w:rsidRDefault="003D6248" w:rsidP="003D6248">
      <w:pPr>
        <w:pStyle w:val="ac"/>
        <w:spacing w:after="0" w:line="360" w:lineRule="auto"/>
        <w:ind w:left="-567" w:right="283" w:firstLine="709"/>
        <w:jc w:val="both"/>
        <w:rPr>
          <w:b/>
          <w:lang w:val="uk-UA"/>
        </w:rPr>
      </w:pPr>
      <w:r w:rsidRPr="003D6248">
        <w:rPr>
          <w:b/>
          <w:lang w:val="uk-UA"/>
        </w:rPr>
        <w:t>8.3. Заключний етап</w:t>
      </w:r>
    </w:p>
    <w:p w:rsidR="003D6248" w:rsidRPr="003D6248" w:rsidRDefault="003D6248" w:rsidP="003D6248">
      <w:pPr>
        <w:pStyle w:val="ac"/>
        <w:spacing w:after="0" w:line="360" w:lineRule="auto"/>
        <w:ind w:left="-567" w:right="283" w:firstLine="709"/>
        <w:jc w:val="both"/>
        <w:rPr>
          <w:b/>
          <w:lang w:val="uk-UA"/>
        </w:rPr>
      </w:pPr>
      <w:r w:rsidRPr="003D6248">
        <w:rPr>
          <w:b/>
          <w:lang w:val="uk-UA"/>
        </w:rPr>
        <w:t>Резюме лекції</w:t>
      </w:r>
    </w:p>
    <w:p w:rsidR="003D6248" w:rsidRPr="003D6248" w:rsidRDefault="003D6248" w:rsidP="003D6248">
      <w:pPr>
        <w:pStyle w:val="ac"/>
        <w:spacing w:after="0" w:line="360" w:lineRule="auto"/>
        <w:ind w:left="-567" w:right="283" w:firstLine="709"/>
        <w:jc w:val="both"/>
        <w:rPr>
          <w:lang w:val="uk-UA"/>
        </w:rPr>
      </w:pPr>
      <w:r w:rsidRPr="003D6248">
        <w:rPr>
          <w:lang w:val="uk-UA"/>
        </w:rPr>
        <w:t>Знання основних закономірностей обміну речовин, стадій катаболізму й функціонування ЦТК дозволяють лікарю обґрунтовано</w:t>
      </w:r>
    </w:p>
    <w:p w:rsidR="003D6248" w:rsidRPr="003D6248" w:rsidRDefault="003D6248" w:rsidP="003D6248">
      <w:pPr>
        <w:pStyle w:val="ac"/>
        <w:spacing w:after="0" w:line="360" w:lineRule="auto"/>
        <w:ind w:left="-567" w:right="283" w:firstLine="709"/>
        <w:jc w:val="both"/>
        <w:rPr>
          <w:lang w:val="uk-UA"/>
        </w:rPr>
      </w:pPr>
      <w:r w:rsidRPr="003D6248">
        <w:rPr>
          <w:lang w:val="uk-UA"/>
        </w:rPr>
        <w:t>- трактувати біохімічні закономірності протікання обміну речовин (катаболічні, анаболічні й амфіболічні шляхи метаболізму);</w:t>
      </w:r>
    </w:p>
    <w:p w:rsidR="003D6248" w:rsidRPr="003D6248" w:rsidRDefault="003D6248" w:rsidP="003D6248">
      <w:pPr>
        <w:pStyle w:val="ac"/>
        <w:spacing w:after="0" w:line="360" w:lineRule="auto"/>
        <w:ind w:left="-567" w:right="283" w:firstLine="709"/>
        <w:jc w:val="both"/>
        <w:rPr>
          <w:lang w:val="uk-UA"/>
        </w:rPr>
      </w:pPr>
      <w:r w:rsidRPr="003D6248">
        <w:rPr>
          <w:lang w:val="uk-UA"/>
        </w:rPr>
        <w:t>- трактувати біохімічні закономірності функціонування ЦТК, його анаплеротичні реакції й амфіболічну сутність;</w:t>
      </w:r>
    </w:p>
    <w:p w:rsidR="003D6248" w:rsidRPr="003D6248" w:rsidRDefault="003D6248" w:rsidP="003D6248">
      <w:pPr>
        <w:pStyle w:val="ac"/>
        <w:spacing w:after="0" w:line="360" w:lineRule="auto"/>
        <w:ind w:left="-567" w:right="283" w:firstLine="709"/>
        <w:jc w:val="both"/>
        <w:rPr>
          <w:lang w:val="uk-UA"/>
        </w:rPr>
      </w:pPr>
      <w:r w:rsidRPr="003D6248">
        <w:rPr>
          <w:lang w:val="uk-UA"/>
        </w:rPr>
        <w:t>- пояснювати біохімічні механізми регуляції процесів анаболізму й катаболізму;</w:t>
      </w:r>
    </w:p>
    <w:p w:rsidR="003D6248" w:rsidRPr="003D6248" w:rsidRDefault="003D6248" w:rsidP="003D6248">
      <w:pPr>
        <w:pStyle w:val="ac"/>
        <w:spacing w:after="0" w:line="360" w:lineRule="auto"/>
        <w:ind w:left="-567" w:right="283" w:firstLine="709"/>
        <w:jc w:val="both"/>
        <w:rPr>
          <w:lang w:val="uk-UA"/>
        </w:rPr>
      </w:pPr>
      <w:r w:rsidRPr="003D6248">
        <w:rPr>
          <w:lang w:val="uk-UA"/>
        </w:rPr>
        <w:t>- пояснювати біохімічні механізми регуляції ЦТК та його ключову роль в обміні речовин та енергії, як при фізіологічних, умовах, так і при порушеннях метаболізму.</w:t>
      </w:r>
    </w:p>
    <w:p w:rsidR="003D6248" w:rsidRPr="003D6248" w:rsidRDefault="003D6248" w:rsidP="003D6248">
      <w:pPr>
        <w:pStyle w:val="33"/>
        <w:spacing w:after="0" w:line="360" w:lineRule="auto"/>
        <w:ind w:left="-567" w:right="283"/>
        <w:jc w:val="both"/>
        <w:rPr>
          <w:b/>
          <w:bCs/>
          <w:sz w:val="28"/>
          <w:szCs w:val="28"/>
          <w:lang w:val="uk-UA"/>
        </w:rPr>
      </w:pPr>
      <w:r w:rsidRPr="003D6248">
        <w:rPr>
          <w:sz w:val="28"/>
          <w:szCs w:val="28"/>
          <w:lang w:val="uk-UA"/>
        </w:rPr>
        <w:t>Розуміння біоенергетичних і структурно-метаболічних процесів, пов’язаних з енергетичними блоками клітин дають змогу вірно аналізувати й  трактувати роль біологічного окислення й окисного фосфорилювання за аеробних умов, аналізувати порушення синтезу АТФ за умов дії на організм людини патогенних факторів хімічного, фізичного й біологічного походження, а також пояснювати біохімічні основи процесів знешкодження ендогенних токсинів за участю ферментів мікросомального  окислення (цитохром Р-450).</w:t>
      </w:r>
    </w:p>
    <w:p w:rsidR="003D6248" w:rsidRPr="003D6248" w:rsidRDefault="003D6248" w:rsidP="003D6248">
      <w:pPr>
        <w:pStyle w:val="ac"/>
        <w:spacing w:after="0" w:line="360" w:lineRule="auto"/>
        <w:ind w:left="-567" w:right="283" w:firstLine="709"/>
        <w:rPr>
          <w:b/>
        </w:rPr>
      </w:pPr>
      <w:r w:rsidRPr="003D6248">
        <w:rPr>
          <w:b/>
        </w:rPr>
        <w:t>Відповіді на запитання студентів</w:t>
      </w:r>
    </w:p>
    <w:p w:rsidR="003D6248" w:rsidRPr="003D6248" w:rsidRDefault="003D6248" w:rsidP="003D6248">
      <w:pPr>
        <w:pStyle w:val="ac"/>
        <w:spacing w:after="0" w:line="360" w:lineRule="auto"/>
        <w:ind w:left="-567" w:right="283" w:firstLine="709"/>
        <w:rPr>
          <w:b/>
        </w:rPr>
      </w:pPr>
      <w:r w:rsidRPr="003D6248">
        <w:rPr>
          <w:b/>
        </w:rPr>
        <w:t>Завдання для самопідготовки студентів:</w:t>
      </w:r>
    </w:p>
    <w:p w:rsidR="003D6248" w:rsidRPr="003D6248" w:rsidRDefault="003D6248" w:rsidP="003D6248">
      <w:pPr>
        <w:pStyle w:val="ab"/>
        <w:numPr>
          <w:ilvl w:val="0"/>
          <w:numId w:val="5"/>
        </w:numPr>
        <w:spacing w:after="0" w:line="360" w:lineRule="auto"/>
        <w:ind w:left="-567" w:right="283" w:firstLine="709"/>
        <w:jc w:val="both"/>
        <w:rPr>
          <w:rFonts w:ascii="Times New Roman" w:hAnsi="Times New Roman"/>
          <w:sz w:val="28"/>
          <w:szCs w:val="28"/>
        </w:rPr>
      </w:pPr>
      <w:r w:rsidRPr="003D6248">
        <w:rPr>
          <w:rFonts w:ascii="Times New Roman" w:hAnsi="Times New Roman"/>
          <w:sz w:val="28"/>
          <w:szCs w:val="28"/>
        </w:rPr>
        <w:t>Обмін речовин (метаболізм) – загальні закономірності</w:t>
      </w:r>
      <w:r w:rsidRPr="003D6248">
        <w:rPr>
          <w:rFonts w:ascii="Times New Roman" w:hAnsi="Times New Roman"/>
          <w:sz w:val="28"/>
          <w:szCs w:val="28"/>
          <w:lang w:val="uk-UA"/>
        </w:rPr>
        <w:t xml:space="preserve"> протікання катаболічних та анаболічних процесів.</w:t>
      </w:r>
    </w:p>
    <w:p w:rsidR="003D6248" w:rsidRPr="003D6248" w:rsidRDefault="003D6248" w:rsidP="003D6248">
      <w:pPr>
        <w:numPr>
          <w:ilvl w:val="0"/>
          <w:numId w:val="5"/>
        </w:numPr>
        <w:spacing w:after="0" w:line="360" w:lineRule="auto"/>
        <w:ind w:left="-567" w:right="283" w:firstLine="709"/>
        <w:jc w:val="both"/>
      </w:pPr>
      <w:r w:rsidRPr="003D6248">
        <w:rPr>
          <w:lang w:val="uk-UA"/>
        </w:rPr>
        <w:lastRenderedPageBreak/>
        <w:t>Загальні уявлення про індивідуальні шляхи катаболізму продуктів розщеплення вуглеводів, ліпідів і білків.</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Спільні стадії внутрішньоклітинного катаболізму біомолекул: вуглеводів, ліпідів і білків. Окисне декарбоксилювання ПВК. Локалізація, послідовність ферментативних реакцій, енергетичний баланс, значення в обміні речовин.</w:t>
      </w:r>
    </w:p>
    <w:p w:rsidR="003D6248" w:rsidRPr="003D6248" w:rsidRDefault="003D6248" w:rsidP="003D6248">
      <w:pPr>
        <w:numPr>
          <w:ilvl w:val="0"/>
          <w:numId w:val="5"/>
        </w:numPr>
        <w:spacing w:after="0" w:line="360" w:lineRule="auto"/>
        <w:ind w:left="-567" w:right="283" w:firstLine="709"/>
        <w:jc w:val="both"/>
      </w:pPr>
      <w:r w:rsidRPr="003D6248">
        <w:t>Ц</w:t>
      </w:r>
      <w:r w:rsidRPr="003D6248">
        <w:rPr>
          <w:lang w:val="uk-UA"/>
        </w:rPr>
        <w:t>ТК</w:t>
      </w:r>
      <w:r w:rsidRPr="003D6248">
        <w:t>. Локалізація, послідовність ферментативних реакцій, енергетичний баланс</w:t>
      </w:r>
      <w:r w:rsidRPr="003D6248">
        <w:rPr>
          <w:lang w:val="uk-UA"/>
        </w:rPr>
        <w:t>,</w:t>
      </w:r>
      <w:r w:rsidRPr="003D6248">
        <w:t xml:space="preserve"> значення в обміні речовин.</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Реакції біологічного окислення; типи реакцій (дегідрогеназ</w:t>
      </w:r>
      <w:r w:rsidRPr="003D6248">
        <w:rPr>
          <w:lang w:val="uk-UA"/>
        </w:rPr>
        <w:softHyphen/>
      </w:r>
      <w:r w:rsidRPr="003D6248">
        <w:rPr>
          <w:lang w:val="uk-UA"/>
        </w:rPr>
        <w:softHyphen/>
      </w:r>
      <w:r w:rsidRPr="003D6248">
        <w:rPr>
          <w:lang w:val="uk-UA"/>
        </w:rPr>
        <w:softHyphen/>
        <w:t xml:space="preserve">ні,  оксидазні й оксигеназні) та їх біологічне значення.  </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 xml:space="preserve">Ферменти біологічного окислення  в  мітохондріях: піридин-,   флавін-залежні дегідрогенази, цитохроми. </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Послідовність компонентів дихального</w:t>
      </w:r>
      <w:r w:rsidRPr="003D6248">
        <w:t xml:space="preserve"> ланцюг</w:t>
      </w:r>
      <w:r w:rsidRPr="003D6248">
        <w:rPr>
          <w:lang w:val="uk-UA"/>
        </w:rPr>
        <w:t>а</w:t>
      </w:r>
      <w:r w:rsidRPr="003D6248">
        <w:t xml:space="preserve"> </w:t>
      </w:r>
      <w:r w:rsidRPr="003D6248">
        <w:rPr>
          <w:lang w:val="uk-UA"/>
        </w:rPr>
        <w:t>мітохондрій. Молекулярні комплекси внутрішніх мембран мітохондрій.</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Окисне фосфорилювання: пункти спряження транспорту електронів і фосфорилювання, коефіцієнт окисного фосфорилювання.</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 xml:space="preserve"> Хеміоосмотична теорія окисного фосфори</w:t>
      </w:r>
      <w:r w:rsidRPr="003D6248">
        <w:rPr>
          <w:lang w:val="uk-UA"/>
        </w:rPr>
        <w:softHyphen/>
        <w:t>лювання, АТФ-синтетаза      мітохондрій.</w:t>
      </w:r>
    </w:p>
    <w:p w:rsidR="003D6248" w:rsidRPr="003D6248" w:rsidRDefault="003D6248" w:rsidP="003D6248">
      <w:pPr>
        <w:numPr>
          <w:ilvl w:val="0"/>
          <w:numId w:val="5"/>
        </w:numPr>
        <w:spacing w:after="0" w:line="360" w:lineRule="auto"/>
        <w:ind w:left="-567" w:right="283" w:firstLine="709"/>
        <w:jc w:val="both"/>
        <w:rPr>
          <w:lang w:val="uk-UA"/>
        </w:rPr>
      </w:pPr>
      <w:r w:rsidRPr="003D6248">
        <w:rPr>
          <w:lang w:val="uk-UA"/>
        </w:rPr>
        <w:t xml:space="preserve"> Інгібітори транспорту електронів і роз’єднувачі окисно</w:t>
      </w:r>
      <w:r w:rsidRPr="003D6248">
        <w:rPr>
          <w:lang w:val="uk-UA"/>
        </w:rPr>
        <w:softHyphen/>
      </w:r>
      <w:r w:rsidRPr="003D6248">
        <w:rPr>
          <w:lang w:val="uk-UA"/>
        </w:rPr>
        <w:softHyphen/>
      </w:r>
      <w:r w:rsidRPr="003D6248">
        <w:rPr>
          <w:lang w:val="uk-UA"/>
        </w:rPr>
        <w:softHyphen/>
        <w:t>го фосфорилювання.</w:t>
      </w:r>
    </w:p>
    <w:p w:rsidR="003D6248" w:rsidRPr="003D6248" w:rsidRDefault="003D6248" w:rsidP="003D6248">
      <w:pPr>
        <w:numPr>
          <w:ilvl w:val="0"/>
          <w:numId w:val="5"/>
        </w:numPr>
        <w:spacing w:after="0" w:line="360" w:lineRule="auto"/>
        <w:ind w:left="-567" w:right="283" w:firstLine="709"/>
        <w:jc w:val="both"/>
      </w:pPr>
      <w:r w:rsidRPr="003D6248">
        <w:rPr>
          <w:lang w:val="uk-UA"/>
        </w:rPr>
        <w:t xml:space="preserve"> </w:t>
      </w:r>
      <w:r w:rsidRPr="003D6248">
        <w:t>Мікросомальне окис</w:t>
      </w:r>
      <w:r w:rsidRPr="003D6248">
        <w:rPr>
          <w:lang w:val="uk-UA"/>
        </w:rPr>
        <w:t>л</w:t>
      </w:r>
      <w:r w:rsidRPr="003D6248">
        <w:t xml:space="preserve">ення: цитохром Р-450; молекулярна організація ланцюга переносу електронів. </w:t>
      </w:r>
    </w:p>
    <w:p w:rsidR="003D6248" w:rsidRPr="003D6248" w:rsidRDefault="003D6248" w:rsidP="003D6248">
      <w:pPr>
        <w:pStyle w:val="ac"/>
        <w:spacing w:after="0" w:line="360" w:lineRule="auto"/>
        <w:ind w:left="-567" w:right="283" w:firstLine="709"/>
        <w:rPr>
          <w:b/>
          <w:bCs/>
        </w:rPr>
      </w:pPr>
      <w:r w:rsidRPr="003D6248">
        <w:rPr>
          <w:b/>
          <w:bCs/>
          <w:lang w:val="en-US"/>
        </w:rPr>
        <w:t>9</w:t>
      </w:r>
      <w:r w:rsidRPr="003D6248">
        <w:rPr>
          <w:b/>
          <w:bCs/>
        </w:rPr>
        <w:t xml:space="preserve">. Література: </w:t>
      </w:r>
    </w:p>
    <w:p w:rsidR="003D6248" w:rsidRPr="003D6248" w:rsidRDefault="003D6248" w:rsidP="003D6248">
      <w:pPr>
        <w:pStyle w:val="ac"/>
        <w:numPr>
          <w:ilvl w:val="0"/>
          <w:numId w:val="4"/>
        </w:numPr>
        <w:spacing w:after="0" w:line="360" w:lineRule="auto"/>
        <w:ind w:left="-567" w:right="283" w:firstLine="709"/>
        <w:jc w:val="both"/>
        <w:rPr>
          <w:bCs/>
        </w:rPr>
      </w:pPr>
      <w:r w:rsidRPr="003D6248">
        <w:rPr>
          <w:bCs/>
        </w:rPr>
        <w:t xml:space="preserve">Біологічна і біоорганічна хімія: у 2 кн.: підручник. Кн. 2 </w:t>
      </w:r>
      <w:r w:rsidRPr="003D6248">
        <w:rPr>
          <w:bCs/>
          <w:lang w:val="uk-UA"/>
        </w:rPr>
        <w:t>Б</w:t>
      </w:r>
      <w:r w:rsidRPr="003D6248">
        <w:rPr>
          <w:bCs/>
        </w:rPr>
        <w:t>іологічна хімія / Ю.І. Губський, І.В. Ніженковська, М.М. Корда та ін.; за ред. Ю.І. Губського, І.В. Ніженковської.</w:t>
      </w:r>
      <w:r w:rsidRPr="003D6248">
        <w:rPr>
          <w:bCs/>
          <w:lang w:val="uk-UA"/>
        </w:rPr>
        <w:t>-</w:t>
      </w:r>
      <w:r w:rsidRPr="003D6248">
        <w:rPr>
          <w:bCs/>
        </w:rPr>
        <w:t xml:space="preserve"> К.: ВСВ ˮМедицинаˮ, 2016.</w:t>
      </w:r>
      <w:r w:rsidRPr="003D6248">
        <w:rPr>
          <w:bCs/>
          <w:lang w:val="uk-UA"/>
        </w:rPr>
        <w:t>- С. 77–112</w:t>
      </w:r>
      <w:r w:rsidRPr="003D6248">
        <w:rPr>
          <w:bCs/>
        </w:rPr>
        <w:t>.</w:t>
      </w:r>
    </w:p>
    <w:p w:rsidR="003D6248" w:rsidRPr="003D6248" w:rsidRDefault="003D6248" w:rsidP="003D6248">
      <w:pPr>
        <w:pStyle w:val="ab"/>
        <w:numPr>
          <w:ilvl w:val="0"/>
          <w:numId w:val="4"/>
        </w:numPr>
        <w:spacing w:after="0" w:line="360" w:lineRule="auto"/>
        <w:ind w:left="-567" w:right="283" w:firstLine="709"/>
        <w:jc w:val="both"/>
        <w:rPr>
          <w:rFonts w:ascii="Times New Roman" w:hAnsi="Times New Roman"/>
          <w:sz w:val="28"/>
          <w:szCs w:val="28"/>
          <w:lang w:val="uk-UA"/>
        </w:rPr>
      </w:pPr>
      <w:r w:rsidRPr="003D6248">
        <w:rPr>
          <w:rFonts w:ascii="Times New Roman" w:hAnsi="Times New Roman"/>
          <w:sz w:val="28"/>
          <w:szCs w:val="28"/>
          <w:lang w:val="uk-UA"/>
        </w:rPr>
        <w:t>Губський Ю.І. Біологічна хімія: підручник / Ю.І. Губський.- Київ-Вінниця: Нова книга, 2007.- С. 175–181.</w:t>
      </w:r>
    </w:p>
    <w:p w:rsidR="003D6248" w:rsidRPr="003D6248" w:rsidRDefault="003D6248" w:rsidP="003D6248">
      <w:pPr>
        <w:pStyle w:val="ab"/>
        <w:numPr>
          <w:ilvl w:val="0"/>
          <w:numId w:val="4"/>
        </w:numPr>
        <w:spacing w:after="0" w:line="360" w:lineRule="auto"/>
        <w:ind w:left="-567" w:right="283" w:firstLine="709"/>
        <w:jc w:val="both"/>
        <w:rPr>
          <w:rFonts w:ascii="Times New Roman" w:hAnsi="Times New Roman"/>
          <w:sz w:val="28"/>
          <w:szCs w:val="28"/>
          <w:lang w:val="uk-UA"/>
        </w:rPr>
      </w:pPr>
      <w:r w:rsidRPr="003D6248">
        <w:rPr>
          <w:rFonts w:ascii="Times New Roman" w:hAnsi="Times New Roman"/>
          <w:sz w:val="28"/>
          <w:szCs w:val="28"/>
          <w:lang w:val="uk-UA"/>
        </w:rPr>
        <w:t xml:space="preserve">Губський Ю.І.  Біологічна хімія / Ю.І. Губський.- Київ-Тернопіль: Укрмедкнига, 2000.- С. 115–142. </w:t>
      </w:r>
    </w:p>
    <w:p w:rsidR="003D6248" w:rsidRPr="003D6248" w:rsidRDefault="003D6248" w:rsidP="003D6248">
      <w:pPr>
        <w:pStyle w:val="ac"/>
        <w:numPr>
          <w:ilvl w:val="0"/>
          <w:numId w:val="4"/>
        </w:numPr>
        <w:spacing w:after="0" w:line="360" w:lineRule="auto"/>
        <w:ind w:left="-567" w:right="283" w:firstLine="709"/>
        <w:jc w:val="both"/>
      </w:pPr>
      <w:r w:rsidRPr="003D6248">
        <w:lastRenderedPageBreak/>
        <w:t>Березов Т.Т., Коровкин Б.Ф. Биологическая химия: Учебник.</w:t>
      </w:r>
      <w:r w:rsidRPr="003D6248">
        <w:rPr>
          <w:lang w:val="uk-UA"/>
        </w:rPr>
        <w:t>-</w:t>
      </w:r>
      <w:r w:rsidRPr="003D6248">
        <w:t xml:space="preserve"> 3е изд., перераб. и доп.</w:t>
      </w:r>
      <w:r w:rsidRPr="003D6248">
        <w:rPr>
          <w:lang w:val="uk-UA"/>
        </w:rPr>
        <w:t>-</w:t>
      </w:r>
      <w:r w:rsidRPr="003D6248">
        <w:t xml:space="preserve"> М.: Медицина.</w:t>
      </w:r>
      <w:r w:rsidRPr="003D6248">
        <w:rPr>
          <w:lang w:val="uk-UA"/>
        </w:rPr>
        <w:t>-</w:t>
      </w:r>
      <w:r w:rsidRPr="003D6248">
        <w:t xml:space="preserve"> 1998.</w:t>
      </w:r>
      <w:r w:rsidRPr="003D6248">
        <w:rPr>
          <w:lang w:val="uk-UA"/>
        </w:rPr>
        <w:t>-</w:t>
      </w:r>
      <w:r w:rsidRPr="003D6248">
        <w:t xml:space="preserve"> С. 305–318, 343–349.</w:t>
      </w:r>
    </w:p>
    <w:p w:rsidR="003D6248" w:rsidRPr="003D6248" w:rsidRDefault="003D6248" w:rsidP="003D6248">
      <w:pPr>
        <w:pStyle w:val="ac"/>
        <w:numPr>
          <w:ilvl w:val="0"/>
          <w:numId w:val="4"/>
        </w:numPr>
        <w:spacing w:after="0" w:line="360" w:lineRule="auto"/>
        <w:ind w:left="-567" w:right="283" w:firstLine="709"/>
        <w:jc w:val="both"/>
      </w:pPr>
      <w:r w:rsidRPr="003D6248">
        <w:t>Биохимия: Учебник / Под ред. Е.С. Северина.</w:t>
      </w:r>
      <w:r w:rsidRPr="003D6248">
        <w:rPr>
          <w:lang w:val="uk-UA"/>
        </w:rPr>
        <w:t>-</w:t>
      </w:r>
      <w:r w:rsidRPr="003D6248">
        <w:t xml:space="preserve"> 2-е изд., испр.</w:t>
      </w:r>
      <w:r w:rsidRPr="003D6248">
        <w:rPr>
          <w:lang w:val="uk-UA"/>
        </w:rPr>
        <w:t>-</w:t>
      </w:r>
      <w:r w:rsidRPr="003D6248">
        <w:t xml:space="preserve"> М.:</w:t>
      </w:r>
      <w:r w:rsidRPr="003D6248">
        <w:rPr>
          <w:lang w:val="uk-UA"/>
        </w:rPr>
        <w:t xml:space="preserve"> </w:t>
      </w:r>
      <w:r w:rsidRPr="003D6248">
        <w:t>ГЭОТАР-МЕД, 2004.</w:t>
      </w:r>
      <w:r w:rsidRPr="003D6248">
        <w:rPr>
          <w:lang w:val="uk-UA"/>
        </w:rPr>
        <w:t>-</w:t>
      </w:r>
      <w:r w:rsidRPr="003D6248">
        <w:t xml:space="preserve"> С. 262–2</w:t>
      </w:r>
      <w:r w:rsidRPr="003D6248">
        <w:rPr>
          <w:lang w:val="uk-UA"/>
        </w:rPr>
        <w:t>96</w:t>
      </w:r>
      <w:r w:rsidRPr="003D6248">
        <w:t xml:space="preserve">. </w:t>
      </w:r>
    </w:p>
    <w:p w:rsidR="003D6248" w:rsidRPr="003D6248" w:rsidRDefault="003D6248" w:rsidP="003D6248">
      <w:pPr>
        <w:pStyle w:val="ab"/>
        <w:numPr>
          <w:ilvl w:val="0"/>
          <w:numId w:val="4"/>
        </w:numPr>
        <w:spacing w:after="0" w:line="360" w:lineRule="auto"/>
        <w:ind w:left="-567" w:right="283" w:firstLine="709"/>
        <w:jc w:val="both"/>
        <w:rPr>
          <w:rFonts w:ascii="Times New Roman" w:hAnsi="Times New Roman"/>
          <w:sz w:val="28"/>
          <w:szCs w:val="28"/>
          <w:lang w:val="uk-UA"/>
        </w:rPr>
      </w:pPr>
      <w:r w:rsidRPr="003D6248">
        <w:rPr>
          <w:rFonts w:ascii="Times New Roman" w:hAnsi="Times New Roman"/>
          <w:sz w:val="28"/>
          <w:szCs w:val="28"/>
          <w:lang w:val="uk-UA"/>
        </w:rPr>
        <w:t xml:space="preserve">Гонський Я.І. Біохімія дюдини: Підручник / Я.І. Гонський, Т.П. Максимчук, М.І. Калинський.- Тернопіль: Укрмедкнига, 2002.- С. 244–255, 263–286, 312–319. </w:t>
      </w:r>
    </w:p>
    <w:p w:rsidR="003D6248" w:rsidRPr="003D6248" w:rsidRDefault="003D6248" w:rsidP="003D6248">
      <w:pPr>
        <w:pStyle w:val="ab"/>
        <w:numPr>
          <w:ilvl w:val="0"/>
          <w:numId w:val="4"/>
        </w:numPr>
        <w:spacing w:after="0" w:line="360" w:lineRule="auto"/>
        <w:ind w:left="-567" w:right="283" w:firstLine="709"/>
        <w:jc w:val="both"/>
        <w:rPr>
          <w:rFonts w:ascii="Times New Roman" w:hAnsi="Times New Roman"/>
          <w:sz w:val="28"/>
          <w:szCs w:val="28"/>
          <w:lang w:val="uk-UA"/>
        </w:rPr>
      </w:pPr>
      <w:r w:rsidRPr="003D6248">
        <w:rPr>
          <w:rFonts w:ascii="Times New Roman" w:hAnsi="Times New Roman"/>
          <w:sz w:val="28"/>
          <w:szCs w:val="28"/>
          <w:lang w:val="uk-UA"/>
        </w:rPr>
        <w:t xml:space="preserve">Біологічна хімія / Л.М. Вороніна та ін.- Харків: Основа, 2000.- С. 257–265.  </w:t>
      </w:r>
    </w:p>
    <w:p w:rsidR="003D6248" w:rsidRPr="003D6248" w:rsidRDefault="003D6248" w:rsidP="003D6248">
      <w:pPr>
        <w:pStyle w:val="ab"/>
        <w:numPr>
          <w:ilvl w:val="0"/>
          <w:numId w:val="4"/>
        </w:numPr>
        <w:spacing w:after="0" w:line="360" w:lineRule="auto"/>
        <w:ind w:left="-567" w:right="283" w:firstLine="709"/>
        <w:jc w:val="both"/>
        <w:rPr>
          <w:rFonts w:ascii="Times New Roman" w:hAnsi="Times New Roman"/>
          <w:sz w:val="28"/>
          <w:szCs w:val="28"/>
          <w:lang w:val="uk-UA"/>
        </w:rPr>
      </w:pPr>
      <w:r w:rsidRPr="003D6248">
        <w:rPr>
          <w:rFonts w:ascii="Times New Roman" w:hAnsi="Times New Roman"/>
          <w:sz w:val="28"/>
          <w:szCs w:val="28"/>
          <w:lang w:val="uk-UA"/>
        </w:rPr>
        <w:t>Ни</w:t>
      </w:r>
      <w:r w:rsidRPr="003D6248">
        <w:rPr>
          <w:rFonts w:ascii="Times New Roman" w:hAnsi="Times New Roman"/>
          <w:sz w:val="28"/>
          <w:szCs w:val="28"/>
        </w:rPr>
        <w:t>колаев А.Я. Биологическая химия.</w:t>
      </w:r>
      <w:r w:rsidRPr="003D6248">
        <w:rPr>
          <w:rFonts w:ascii="Times New Roman" w:hAnsi="Times New Roman"/>
          <w:sz w:val="28"/>
          <w:szCs w:val="28"/>
          <w:lang w:val="uk-UA"/>
        </w:rPr>
        <w:t>-</w:t>
      </w:r>
      <w:r w:rsidRPr="003D6248">
        <w:rPr>
          <w:rFonts w:ascii="Times New Roman" w:hAnsi="Times New Roman"/>
          <w:sz w:val="28"/>
          <w:szCs w:val="28"/>
        </w:rPr>
        <w:t xml:space="preserve"> М.: </w:t>
      </w:r>
      <w:r w:rsidRPr="003D6248">
        <w:rPr>
          <w:rFonts w:ascii="Times New Roman" w:hAnsi="Times New Roman"/>
          <w:sz w:val="28"/>
          <w:szCs w:val="28"/>
          <w:lang w:val="uk-UA"/>
        </w:rPr>
        <w:t xml:space="preserve">ООО </w:t>
      </w:r>
      <w:r w:rsidRPr="003D6248">
        <w:rPr>
          <w:rFonts w:ascii="Times New Roman" w:hAnsi="Times New Roman"/>
          <w:sz w:val="28"/>
          <w:szCs w:val="28"/>
        </w:rPr>
        <w:t>Медицинское информац</w:t>
      </w:r>
      <w:r w:rsidRPr="003D6248">
        <w:rPr>
          <w:rFonts w:ascii="Times New Roman" w:hAnsi="Times New Roman"/>
          <w:sz w:val="28"/>
          <w:szCs w:val="28"/>
          <w:lang w:val="uk-UA"/>
        </w:rPr>
        <w:t xml:space="preserve">ионное </w:t>
      </w:r>
      <w:r w:rsidRPr="003D6248">
        <w:rPr>
          <w:rFonts w:ascii="Times New Roman" w:hAnsi="Times New Roman"/>
          <w:sz w:val="28"/>
          <w:szCs w:val="28"/>
        </w:rPr>
        <w:t>агентство,</w:t>
      </w:r>
      <w:r w:rsidRPr="003D6248">
        <w:rPr>
          <w:rFonts w:ascii="Times New Roman" w:hAnsi="Times New Roman"/>
          <w:sz w:val="28"/>
          <w:szCs w:val="28"/>
          <w:lang w:val="uk-UA"/>
        </w:rPr>
        <w:t xml:space="preserve"> 1</w:t>
      </w:r>
      <w:r w:rsidRPr="003D6248">
        <w:rPr>
          <w:rFonts w:ascii="Times New Roman" w:hAnsi="Times New Roman"/>
          <w:sz w:val="28"/>
          <w:szCs w:val="28"/>
        </w:rPr>
        <w:t>998.</w:t>
      </w:r>
      <w:r w:rsidRPr="003D6248">
        <w:rPr>
          <w:rFonts w:ascii="Times New Roman" w:hAnsi="Times New Roman"/>
          <w:sz w:val="28"/>
          <w:szCs w:val="28"/>
          <w:lang w:val="uk-UA"/>
        </w:rPr>
        <w:t>-</w:t>
      </w:r>
      <w:r w:rsidRPr="003D6248">
        <w:rPr>
          <w:rFonts w:ascii="Times New Roman" w:hAnsi="Times New Roman"/>
          <w:sz w:val="28"/>
          <w:szCs w:val="28"/>
        </w:rPr>
        <w:t xml:space="preserve"> </w:t>
      </w:r>
      <w:r w:rsidRPr="003D6248">
        <w:rPr>
          <w:rFonts w:ascii="Times New Roman" w:hAnsi="Times New Roman"/>
          <w:sz w:val="28"/>
          <w:szCs w:val="28"/>
          <w:lang w:val="uk-UA"/>
        </w:rPr>
        <w:t>С 212–234.</w:t>
      </w:r>
    </w:p>
    <w:p w:rsidR="003D6248" w:rsidRPr="003D6248" w:rsidRDefault="003D6248" w:rsidP="003D6248">
      <w:pPr>
        <w:spacing w:after="0" w:line="360" w:lineRule="auto"/>
        <w:ind w:left="-567" w:right="283" w:firstLine="720"/>
        <w:jc w:val="both"/>
        <w:rPr>
          <w:lang w:val="uk-UA"/>
        </w:rPr>
      </w:pPr>
    </w:p>
    <w:p w:rsidR="003D6248" w:rsidRPr="003D6248" w:rsidRDefault="003D6248" w:rsidP="003D6248">
      <w:pPr>
        <w:spacing w:after="0" w:line="360" w:lineRule="auto"/>
        <w:ind w:left="-567" w:right="283" w:firstLine="709"/>
        <w:jc w:val="both"/>
        <w:rPr>
          <w:lang w:val="uk-UA"/>
        </w:rPr>
      </w:pPr>
      <w:r w:rsidRPr="003D6248">
        <w:rPr>
          <w:lang w:val="uk-UA"/>
        </w:rPr>
        <w:t xml:space="preserve">Методичну розробку лекції підготував канд. мед. наук, доцент Андросов Євген Дмитрович.                                     </w:t>
      </w:r>
    </w:p>
    <w:p w:rsidR="00EA046A" w:rsidRDefault="00EA046A" w:rsidP="003D6248">
      <w:pPr>
        <w:spacing w:after="0" w:line="360" w:lineRule="auto"/>
        <w:rPr>
          <w:lang w:val="uk-UA"/>
        </w:rPr>
      </w:pPr>
    </w:p>
    <w:p w:rsidR="00A5675C" w:rsidRDefault="00A5675C" w:rsidP="00A5675C">
      <w:pPr>
        <w:spacing w:after="0" w:line="360" w:lineRule="auto"/>
        <w:jc w:val="both"/>
        <w:rPr>
          <w:b/>
          <w:lang w:val="uk-UA"/>
        </w:rPr>
      </w:pPr>
    </w:p>
    <w:p w:rsidR="00A5675C" w:rsidRPr="00A5675C" w:rsidRDefault="00A5675C" w:rsidP="00A5675C">
      <w:pPr>
        <w:spacing w:after="0" w:line="360" w:lineRule="auto"/>
        <w:jc w:val="center"/>
        <w:rPr>
          <w:b/>
          <w:caps/>
          <w:lang w:val="uk-UA"/>
        </w:rPr>
      </w:pPr>
      <w:r w:rsidRPr="00A5675C">
        <w:rPr>
          <w:b/>
          <w:caps/>
          <w:lang w:val="uk-UA"/>
        </w:rPr>
        <w:t>Лекція</w:t>
      </w:r>
      <w:r>
        <w:rPr>
          <w:b/>
          <w:caps/>
          <w:lang w:val="uk-UA"/>
        </w:rPr>
        <w:t xml:space="preserve"> 6</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Тема:  </w:t>
      </w:r>
      <w:r w:rsidRPr="000322AD">
        <w:rPr>
          <w:rFonts w:ascii="Times New Roman" w:hAnsi="Times New Roman"/>
          <w:b/>
          <w:sz w:val="28"/>
          <w:szCs w:val="28"/>
        </w:rPr>
        <w:t>”</w:t>
      </w:r>
      <w:r>
        <w:rPr>
          <w:rFonts w:ascii="Times New Roman" w:hAnsi="Times New Roman"/>
          <w:sz w:val="28"/>
          <w:szCs w:val="28"/>
          <w:lang w:val="uk-UA"/>
        </w:rPr>
        <w:t>Обмін вуглеводів</w:t>
      </w:r>
      <w:r w:rsidRPr="00A5675C">
        <w:rPr>
          <w:rFonts w:ascii="Times New Roman" w:hAnsi="Times New Roman"/>
          <w:b/>
          <w:sz w:val="28"/>
          <w:szCs w:val="28"/>
        </w:rPr>
        <w:t>”</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w:t>
      </w:r>
      <w:r w:rsidRPr="00C243A5">
        <w:rPr>
          <w:rFonts w:ascii="Times New Roman" w:hAnsi="Times New Roman"/>
          <w:b/>
          <w:sz w:val="28"/>
          <w:szCs w:val="28"/>
          <w:lang w:val="uk-UA"/>
        </w:rPr>
        <w:t>. Мета лекції:</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а) навчальна: д</w:t>
      </w:r>
      <w:r w:rsidRPr="00C243A5">
        <w:rPr>
          <w:rFonts w:ascii="Times New Roman" w:hAnsi="Times New Roman"/>
          <w:sz w:val="28"/>
          <w:szCs w:val="28"/>
          <w:lang w:val="uk-UA"/>
        </w:rPr>
        <w:t>ати сучасне уявлення про місце і роль</w:t>
      </w:r>
      <w:r>
        <w:rPr>
          <w:rFonts w:ascii="Times New Roman" w:hAnsi="Times New Roman"/>
          <w:sz w:val="28"/>
          <w:szCs w:val="28"/>
          <w:lang w:val="uk-UA"/>
        </w:rPr>
        <w:t xml:space="preserve"> вуглеводів</w:t>
      </w:r>
      <w:r w:rsidRPr="00C243A5">
        <w:rPr>
          <w:rFonts w:ascii="Times New Roman" w:hAnsi="Times New Roman"/>
          <w:sz w:val="28"/>
          <w:szCs w:val="28"/>
          <w:lang w:val="uk-UA"/>
        </w:rPr>
        <w:t xml:space="preserve"> в метаболічн</w:t>
      </w:r>
      <w:r>
        <w:rPr>
          <w:rFonts w:ascii="Times New Roman" w:hAnsi="Times New Roman"/>
          <w:sz w:val="28"/>
          <w:szCs w:val="28"/>
          <w:lang w:val="uk-UA"/>
        </w:rPr>
        <w:t>их процесах людського організму; р</w:t>
      </w:r>
      <w:r w:rsidRPr="00C243A5">
        <w:rPr>
          <w:rFonts w:ascii="Times New Roman" w:hAnsi="Times New Roman"/>
          <w:sz w:val="28"/>
          <w:szCs w:val="28"/>
          <w:lang w:val="uk-UA"/>
        </w:rPr>
        <w:t>озглянути</w:t>
      </w:r>
      <w:r>
        <w:rPr>
          <w:rFonts w:ascii="Times New Roman" w:hAnsi="Times New Roman"/>
          <w:sz w:val="28"/>
          <w:szCs w:val="28"/>
          <w:lang w:val="uk-UA"/>
        </w:rPr>
        <w:t xml:space="preserve"> механізми гідролітичного розщеплення олігосахаридів та полісахаридів у шлунково-кишковому тракті та їх можливі порушення; розглянути катаболізм глюкози в аеробних та анаеробних умовах, процес глюконеогенеза  та альтернативні шляхи обміну моносахаридів; </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б</w:t>
      </w:r>
      <w:r>
        <w:rPr>
          <w:rFonts w:ascii="Times New Roman" w:hAnsi="Times New Roman"/>
          <w:sz w:val="28"/>
          <w:szCs w:val="28"/>
          <w:lang w:val="uk-UA"/>
        </w:rPr>
        <w:t>) виховна: ф</w:t>
      </w:r>
      <w:r w:rsidRPr="00C243A5">
        <w:rPr>
          <w:rFonts w:ascii="Times New Roman" w:hAnsi="Times New Roman"/>
          <w:sz w:val="28"/>
          <w:szCs w:val="28"/>
          <w:lang w:val="uk-UA"/>
        </w:rPr>
        <w:t>ормувати і розвивати науково-професійне мислення студента</w:t>
      </w:r>
      <w:r>
        <w:rPr>
          <w:rFonts w:ascii="Times New Roman" w:hAnsi="Times New Roman"/>
          <w:sz w:val="28"/>
          <w:szCs w:val="28"/>
          <w:lang w:val="uk-UA"/>
        </w:rPr>
        <w:t>-бакалавра</w:t>
      </w:r>
      <w:r w:rsidRPr="00C243A5">
        <w:rPr>
          <w:rFonts w:ascii="Times New Roman" w:hAnsi="Times New Roman"/>
          <w:sz w:val="28"/>
          <w:szCs w:val="28"/>
          <w:lang w:val="uk-UA"/>
        </w:rPr>
        <w:t>, а також самостійну творчо-пошукову діяльність, формувати становлення професійної культури майбутнього</w:t>
      </w:r>
      <w:r>
        <w:rPr>
          <w:rFonts w:ascii="Times New Roman" w:hAnsi="Times New Roman"/>
          <w:sz w:val="28"/>
          <w:szCs w:val="28"/>
          <w:lang w:val="uk-UA"/>
        </w:rPr>
        <w:t xml:space="preserve"> </w:t>
      </w:r>
      <w:r w:rsidRPr="00C243A5">
        <w:rPr>
          <w:rFonts w:ascii="Times New Roman" w:hAnsi="Times New Roman"/>
          <w:sz w:val="28"/>
          <w:szCs w:val="28"/>
          <w:lang w:val="uk-UA"/>
        </w:rPr>
        <w:t>спеціаліста.</w:t>
      </w:r>
    </w:p>
    <w:p w:rsidR="00A5675C" w:rsidRDefault="00A5675C" w:rsidP="00A5675C">
      <w:pPr>
        <w:pStyle w:val="ab"/>
        <w:spacing w:after="0" w:line="360" w:lineRule="auto"/>
        <w:ind w:left="0"/>
        <w:jc w:val="both"/>
        <w:rPr>
          <w:rFonts w:ascii="Times New Roman" w:hAnsi="Times New Roman"/>
          <w:sz w:val="28"/>
          <w:szCs w:val="28"/>
          <w:lang w:val="uk-UA"/>
        </w:rPr>
      </w:pP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2. </w:t>
      </w:r>
      <w:r w:rsidRPr="00C243A5">
        <w:rPr>
          <w:rFonts w:ascii="Times New Roman" w:hAnsi="Times New Roman"/>
          <w:b/>
          <w:sz w:val="28"/>
          <w:szCs w:val="28"/>
          <w:lang w:val="uk-UA"/>
        </w:rPr>
        <w:t>Методологічна, загальноосвітня і професійна спрямованість лекції:</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ф</w:t>
      </w:r>
      <w:r w:rsidRPr="00C243A5">
        <w:rPr>
          <w:rFonts w:ascii="Times New Roman" w:hAnsi="Times New Roman"/>
          <w:sz w:val="28"/>
          <w:szCs w:val="28"/>
          <w:lang w:val="uk-UA"/>
        </w:rPr>
        <w:t>ормування спрямованої основи знань для подальшого засвоєння студента</w:t>
      </w:r>
      <w:r>
        <w:rPr>
          <w:rFonts w:ascii="Times New Roman" w:hAnsi="Times New Roman"/>
          <w:sz w:val="28"/>
          <w:szCs w:val="28"/>
          <w:lang w:val="uk-UA"/>
        </w:rPr>
        <w:t>ми нового навчального матеріалу;  п</w:t>
      </w:r>
      <w:r w:rsidRPr="00C243A5">
        <w:rPr>
          <w:rFonts w:ascii="Times New Roman" w:hAnsi="Times New Roman"/>
          <w:sz w:val="28"/>
          <w:szCs w:val="28"/>
          <w:lang w:val="uk-UA"/>
        </w:rPr>
        <w:t>оказати, що вміння інтерпретувати</w:t>
      </w:r>
      <w:r>
        <w:rPr>
          <w:rFonts w:ascii="Times New Roman" w:hAnsi="Times New Roman"/>
          <w:sz w:val="28"/>
          <w:szCs w:val="28"/>
          <w:lang w:val="uk-UA"/>
        </w:rPr>
        <w:t xml:space="preserve"> </w:t>
      </w:r>
      <w:r w:rsidRPr="00C243A5">
        <w:rPr>
          <w:rFonts w:ascii="Times New Roman" w:hAnsi="Times New Roman"/>
          <w:sz w:val="28"/>
          <w:szCs w:val="28"/>
          <w:lang w:val="uk-UA"/>
        </w:rPr>
        <w:t xml:space="preserve"> значення</w:t>
      </w:r>
      <w:r>
        <w:rPr>
          <w:rFonts w:ascii="Times New Roman" w:hAnsi="Times New Roman"/>
          <w:sz w:val="28"/>
          <w:szCs w:val="28"/>
          <w:lang w:val="uk-UA"/>
        </w:rPr>
        <w:t xml:space="preserve"> процесів перетравлення та всмоктування вуглеводів, катаболізму глюкози в аеробних та анаеробних умовах, глюконеогегезу та пентозофосфатного шляху в нормі та при можливих порушеннях, </w:t>
      </w:r>
      <w:r w:rsidRPr="00C243A5">
        <w:rPr>
          <w:rFonts w:ascii="Times New Roman" w:hAnsi="Times New Roman"/>
          <w:sz w:val="28"/>
          <w:szCs w:val="28"/>
          <w:lang w:val="uk-UA"/>
        </w:rPr>
        <w:t xml:space="preserve"> дозволить </w:t>
      </w:r>
      <w:r>
        <w:rPr>
          <w:rFonts w:ascii="Times New Roman" w:hAnsi="Times New Roman"/>
          <w:sz w:val="28"/>
          <w:szCs w:val="28"/>
          <w:lang w:val="uk-UA"/>
        </w:rPr>
        <w:t xml:space="preserve">майбутньому спеціалісту </w:t>
      </w:r>
      <w:r w:rsidRPr="00C243A5">
        <w:rPr>
          <w:rFonts w:ascii="Times New Roman" w:hAnsi="Times New Roman"/>
          <w:sz w:val="28"/>
          <w:szCs w:val="28"/>
          <w:lang w:val="uk-UA"/>
        </w:rPr>
        <w:t xml:space="preserve"> застосувати </w:t>
      </w:r>
      <w:r>
        <w:rPr>
          <w:rFonts w:ascii="Times New Roman" w:hAnsi="Times New Roman"/>
          <w:sz w:val="28"/>
          <w:szCs w:val="28"/>
          <w:lang w:val="uk-UA"/>
        </w:rPr>
        <w:t>ці</w:t>
      </w:r>
      <w:r w:rsidRPr="00C243A5">
        <w:rPr>
          <w:rFonts w:ascii="Times New Roman" w:hAnsi="Times New Roman"/>
          <w:sz w:val="28"/>
          <w:szCs w:val="28"/>
          <w:lang w:val="uk-UA"/>
        </w:rPr>
        <w:t xml:space="preserve"> знання для розуміння молекулярних основ різноманітних патологій</w:t>
      </w:r>
      <w:r>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3. </w:t>
      </w:r>
      <w:r w:rsidRPr="00C243A5">
        <w:rPr>
          <w:rFonts w:ascii="Times New Roman" w:hAnsi="Times New Roman"/>
          <w:b/>
          <w:sz w:val="28"/>
          <w:szCs w:val="28"/>
          <w:lang w:val="uk-UA"/>
        </w:rPr>
        <w:t>Граф</w:t>
      </w:r>
      <w:r>
        <w:rPr>
          <w:rFonts w:ascii="Times New Roman" w:hAnsi="Times New Roman"/>
          <w:b/>
          <w:sz w:val="28"/>
          <w:szCs w:val="28"/>
          <w:lang w:val="uk-UA"/>
        </w:rPr>
        <w:t>о</w:t>
      </w:r>
      <w:r w:rsidRPr="00C243A5">
        <w:rPr>
          <w:rFonts w:ascii="Times New Roman" w:hAnsi="Times New Roman"/>
          <w:b/>
          <w:sz w:val="28"/>
          <w:szCs w:val="28"/>
          <w:lang w:val="uk-UA"/>
        </w:rPr>
        <w:t>логічн</w:t>
      </w:r>
      <w:r>
        <w:rPr>
          <w:rFonts w:ascii="Times New Roman" w:hAnsi="Times New Roman"/>
          <w:b/>
          <w:sz w:val="28"/>
          <w:szCs w:val="28"/>
          <w:lang w:val="uk-UA"/>
        </w:rPr>
        <w:t xml:space="preserve">а </w:t>
      </w:r>
      <w:r w:rsidRPr="00C243A5">
        <w:rPr>
          <w:rFonts w:ascii="Times New Roman" w:hAnsi="Times New Roman"/>
          <w:b/>
          <w:sz w:val="28"/>
          <w:szCs w:val="28"/>
          <w:lang w:val="uk-UA"/>
        </w:rPr>
        <w:t>структур</w:t>
      </w:r>
      <w:r>
        <w:rPr>
          <w:rFonts w:ascii="Times New Roman" w:hAnsi="Times New Roman"/>
          <w:b/>
          <w:sz w:val="28"/>
          <w:szCs w:val="28"/>
          <w:lang w:val="uk-UA"/>
        </w:rPr>
        <w:t>а</w:t>
      </w:r>
      <w:r w:rsidRPr="00C243A5">
        <w:rPr>
          <w:rFonts w:ascii="Times New Roman" w:hAnsi="Times New Roman"/>
          <w:b/>
          <w:sz w:val="28"/>
          <w:szCs w:val="28"/>
          <w:lang w:val="uk-UA"/>
        </w:rPr>
        <w:t xml:space="preserve"> лекції (дивис</w:t>
      </w:r>
      <w:r>
        <w:rPr>
          <w:rFonts w:ascii="Times New Roman" w:hAnsi="Times New Roman"/>
          <w:b/>
          <w:sz w:val="28"/>
          <w:szCs w:val="28"/>
          <w:lang w:val="uk-UA"/>
        </w:rPr>
        <w:t>ь</w:t>
      </w:r>
      <w:r w:rsidRPr="00C243A5">
        <w:rPr>
          <w:rFonts w:ascii="Times New Roman" w:hAnsi="Times New Roman"/>
          <w:b/>
          <w:sz w:val="28"/>
          <w:szCs w:val="28"/>
          <w:lang w:val="uk-UA"/>
        </w:rPr>
        <w:t xml:space="preserve"> додаток 1).</w:t>
      </w:r>
    </w:p>
    <w:p w:rsidR="00A5675C" w:rsidRDefault="00A5675C" w:rsidP="00A5675C">
      <w:pPr>
        <w:pStyle w:val="ab"/>
        <w:spacing w:after="0" w:line="360" w:lineRule="auto"/>
        <w:ind w:left="0"/>
        <w:jc w:val="both"/>
        <w:rPr>
          <w:rFonts w:ascii="Times New Roman" w:hAnsi="Times New Roman"/>
          <w:sz w:val="28"/>
          <w:szCs w:val="28"/>
          <w:lang w:val="uk-UA"/>
        </w:rPr>
      </w:pP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4. </w:t>
      </w:r>
      <w:r w:rsidRPr="00C243A5">
        <w:rPr>
          <w:rFonts w:ascii="Times New Roman" w:hAnsi="Times New Roman"/>
          <w:b/>
          <w:sz w:val="28"/>
          <w:szCs w:val="28"/>
          <w:lang w:val="uk-UA"/>
        </w:rPr>
        <w:t>Характер зв'язку лектора зі студентами (активну участь їх, з точки зору проблемності викладу навчального матеріалу).</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Під час викладу лекційного матеріалу активізація студентів може бути дос</w:t>
      </w:r>
      <w:r>
        <w:rPr>
          <w:rFonts w:ascii="Times New Roman" w:hAnsi="Times New Roman"/>
          <w:sz w:val="28"/>
          <w:szCs w:val="28"/>
          <w:lang w:val="uk-UA"/>
        </w:rPr>
        <w:t>ягнута за таких умов:</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л</w:t>
      </w:r>
      <w:r w:rsidRPr="00C243A5">
        <w:rPr>
          <w:rFonts w:ascii="Times New Roman" w:hAnsi="Times New Roman"/>
          <w:sz w:val="28"/>
          <w:szCs w:val="28"/>
          <w:lang w:val="uk-UA"/>
        </w:rPr>
        <w:t>екція перетворюється в процес, який спрямований до кожного студента;</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б</w:t>
      </w:r>
      <w:r w:rsidRPr="00C243A5">
        <w:rPr>
          <w:rFonts w:ascii="Times New Roman" w:hAnsi="Times New Roman"/>
          <w:sz w:val="28"/>
          <w:szCs w:val="28"/>
          <w:lang w:val="uk-UA"/>
        </w:rPr>
        <w:t>ажання отримати відповіді на поставлені лектором питання посилює увагу студентів;</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п</w:t>
      </w:r>
      <w:r w:rsidRPr="00C243A5">
        <w:rPr>
          <w:rFonts w:ascii="Times New Roman" w:hAnsi="Times New Roman"/>
          <w:sz w:val="28"/>
          <w:szCs w:val="28"/>
          <w:lang w:val="uk-UA"/>
        </w:rPr>
        <w:t>итання, в основному, повинні мати проблемний характер і сприяти створенню проблемної ситуації, що забезпечить процес творчого мислення студентів.</w:t>
      </w:r>
    </w:p>
    <w:p w:rsidR="00A5675C" w:rsidRDefault="00A5675C" w:rsidP="00A5675C">
      <w:pPr>
        <w:pStyle w:val="ab"/>
        <w:spacing w:after="0" w:line="360" w:lineRule="auto"/>
        <w:ind w:left="0"/>
        <w:jc w:val="both"/>
        <w:rPr>
          <w:rFonts w:ascii="Times New Roman" w:hAnsi="Times New Roman"/>
          <w:sz w:val="28"/>
          <w:szCs w:val="28"/>
          <w:lang w:val="uk-UA"/>
        </w:rPr>
      </w:pPr>
    </w:p>
    <w:p w:rsidR="00A5675C" w:rsidRPr="00C243A5" w:rsidRDefault="00A5675C" w:rsidP="00A5675C">
      <w:pPr>
        <w:pStyle w:val="ab"/>
        <w:spacing w:after="0" w:line="360" w:lineRule="auto"/>
        <w:ind w:left="0"/>
        <w:jc w:val="both"/>
        <w:rPr>
          <w:rFonts w:ascii="Times New Roman" w:hAnsi="Times New Roman"/>
          <w:b/>
          <w:sz w:val="28"/>
          <w:szCs w:val="28"/>
          <w:lang w:val="uk-UA"/>
        </w:rPr>
      </w:pPr>
      <w:r w:rsidRPr="00C243A5">
        <w:rPr>
          <w:rFonts w:ascii="Times New Roman" w:hAnsi="Times New Roman"/>
          <w:sz w:val="28"/>
          <w:szCs w:val="28"/>
          <w:lang w:val="uk-UA"/>
        </w:rPr>
        <w:t xml:space="preserve">5. </w:t>
      </w:r>
      <w:r w:rsidRPr="00C243A5">
        <w:rPr>
          <w:rFonts w:ascii="Times New Roman" w:hAnsi="Times New Roman"/>
          <w:b/>
          <w:sz w:val="28"/>
          <w:szCs w:val="28"/>
          <w:lang w:val="uk-UA"/>
        </w:rPr>
        <w:t>Перелік питань, винесених на підсумковий контроль:</w:t>
      </w:r>
    </w:p>
    <w:p w:rsidR="00A5675C"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w:t>
      </w:r>
      <w:r>
        <w:rPr>
          <w:rFonts w:ascii="Times New Roman" w:hAnsi="Times New Roman"/>
          <w:sz w:val="28"/>
          <w:szCs w:val="28"/>
          <w:lang w:val="uk-UA"/>
        </w:rPr>
        <w:t xml:space="preserve"> Роль вуглеводів у життєдіяльності організму.</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2. Найважливіші представники вуглеводів організму: хімічна будова, властивості, біологічне значення. </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3.</w:t>
      </w:r>
      <w:r>
        <w:rPr>
          <w:rFonts w:ascii="Times New Roman" w:hAnsi="Times New Roman"/>
          <w:sz w:val="28"/>
          <w:szCs w:val="28"/>
          <w:lang w:val="uk-UA"/>
        </w:rPr>
        <w:t xml:space="preserve"> Енергетична цінність вуглеводів.</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4. </w:t>
      </w:r>
      <w:r>
        <w:rPr>
          <w:rFonts w:ascii="Times New Roman" w:hAnsi="Times New Roman"/>
          <w:sz w:val="28"/>
          <w:szCs w:val="28"/>
          <w:lang w:val="uk-UA"/>
        </w:rPr>
        <w:t>Добова потреба людини у вуглеводах.</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5.</w:t>
      </w:r>
      <w:r>
        <w:rPr>
          <w:rFonts w:ascii="Times New Roman" w:hAnsi="Times New Roman"/>
          <w:sz w:val="28"/>
          <w:szCs w:val="28"/>
          <w:lang w:val="uk-UA"/>
        </w:rPr>
        <w:t xml:space="preserve"> Основні вуглеводи їжі. Їх структура.</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w:t>
      </w:r>
      <w:r>
        <w:rPr>
          <w:rFonts w:ascii="Times New Roman" w:hAnsi="Times New Roman"/>
          <w:sz w:val="28"/>
          <w:szCs w:val="28"/>
          <w:lang w:val="uk-UA"/>
        </w:rPr>
        <w:t xml:space="preserve"> Перетравлення й всмоктування вуглеводів у шлунково-кишковому тракті.</w:t>
      </w:r>
    </w:p>
    <w:p w:rsidR="00A5675C" w:rsidRPr="00EB6BF2"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7.</w:t>
      </w:r>
      <w:r>
        <w:rPr>
          <w:rFonts w:ascii="Times New Roman" w:hAnsi="Times New Roman"/>
          <w:sz w:val="28"/>
          <w:szCs w:val="28"/>
          <w:lang w:val="uk-UA"/>
        </w:rPr>
        <w:t xml:space="preserve"> Біосинтез глікогену у печінці та м’</w:t>
      </w:r>
      <w:r w:rsidRPr="00EB6BF2">
        <w:rPr>
          <w:rFonts w:ascii="Times New Roman" w:hAnsi="Times New Roman"/>
          <w:sz w:val="28"/>
          <w:szCs w:val="28"/>
          <w:lang w:val="uk-UA"/>
        </w:rPr>
        <w:t>язах: хімізм, ключові ферменти процесу, фізіологічне значення, регуляція.</w:t>
      </w:r>
    </w:p>
    <w:p w:rsidR="00A5675C" w:rsidRPr="00C92101"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8.</w:t>
      </w:r>
      <w:r>
        <w:rPr>
          <w:rFonts w:ascii="Times New Roman" w:hAnsi="Times New Roman"/>
          <w:sz w:val="28"/>
          <w:szCs w:val="28"/>
          <w:lang w:val="uk-UA"/>
        </w:rPr>
        <w:t xml:space="preserve"> Розпад глікогену в печінці та м’</w:t>
      </w:r>
      <w:r w:rsidRPr="00C92101">
        <w:rPr>
          <w:rFonts w:ascii="Times New Roman" w:hAnsi="Times New Roman"/>
          <w:sz w:val="28"/>
          <w:szCs w:val="28"/>
        </w:rPr>
        <w:t xml:space="preserve">язах. </w:t>
      </w:r>
      <w:r>
        <w:rPr>
          <w:rFonts w:ascii="Times New Roman" w:hAnsi="Times New Roman"/>
          <w:sz w:val="28"/>
          <w:szCs w:val="28"/>
          <w:lang w:val="uk-UA"/>
        </w:rPr>
        <w:t>Тканинні відмінності. Реакції гідролізу та фосфоролізу глікогену. Регуляція.</w:t>
      </w:r>
    </w:p>
    <w:p w:rsidR="00A5675C" w:rsidRPr="00C92101"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9.</w:t>
      </w:r>
      <w:r>
        <w:rPr>
          <w:rFonts w:ascii="Times New Roman" w:hAnsi="Times New Roman"/>
          <w:sz w:val="28"/>
          <w:szCs w:val="28"/>
          <w:lang w:val="uk-UA"/>
        </w:rPr>
        <w:t xml:space="preserve"> Роль адреналіну, глюкагону та інсуліну в регуляції метаболізму глікогену в м’</w:t>
      </w:r>
      <w:r w:rsidRPr="00C92101">
        <w:rPr>
          <w:rFonts w:ascii="Times New Roman" w:hAnsi="Times New Roman"/>
          <w:sz w:val="28"/>
          <w:szCs w:val="28"/>
          <w:lang w:val="uk-UA"/>
        </w:rPr>
        <w:t xml:space="preserve">язах та печінці. </w:t>
      </w:r>
      <w:r>
        <w:rPr>
          <w:rFonts w:ascii="Times New Roman" w:hAnsi="Times New Roman"/>
          <w:sz w:val="28"/>
          <w:szCs w:val="28"/>
          <w:lang w:val="uk-UA"/>
        </w:rPr>
        <w:t>Механізми цАМФ-залежної регуляції активності глікогенфосфорилази та глікогенсинтази.</w:t>
      </w:r>
    </w:p>
    <w:p w:rsidR="00A5675C"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10.</w:t>
      </w:r>
      <w:r>
        <w:rPr>
          <w:rFonts w:ascii="Times New Roman" w:hAnsi="Times New Roman"/>
          <w:sz w:val="28"/>
          <w:szCs w:val="28"/>
          <w:lang w:val="uk-UA"/>
        </w:rPr>
        <w:t xml:space="preserve"> Механізми реципрокної регуляції глікогенолізу та глікогенезу.</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11.</w:t>
      </w:r>
      <w:r>
        <w:rPr>
          <w:rFonts w:ascii="Times New Roman" w:hAnsi="Times New Roman"/>
          <w:sz w:val="28"/>
          <w:szCs w:val="28"/>
          <w:lang w:val="uk-UA"/>
        </w:rPr>
        <w:t xml:space="preserve"> Генетичні порушення ферментів метаболізму глікогену (глікогенози, аглікогенози).</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12.</w:t>
      </w:r>
      <w:r>
        <w:rPr>
          <w:rFonts w:ascii="Times New Roman" w:hAnsi="Times New Roman"/>
          <w:sz w:val="28"/>
          <w:szCs w:val="28"/>
          <w:lang w:val="uk-UA"/>
        </w:rPr>
        <w:t xml:space="preserve"> Глюкоза крові. Регуляція рівня глюкози в крові.</w:t>
      </w:r>
    </w:p>
    <w:p w:rsidR="00A5675C"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13.</w:t>
      </w:r>
      <w:r>
        <w:rPr>
          <w:rFonts w:ascii="Times New Roman" w:hAnsi="Times New Roman"/>
          <w:sz w:val="28"/>
          <w:szCs w:val="28"/>
          <w:lang w:val="uk-UA"/>
        </w:rPr>
        <w:t xml:space="preserve"> Методи визначення вмісту глюкози в крові та сечі, їх значення.</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14.</w:t>
      </w:r>
      <w:r>
        <w:rPr>
          <w:rFonts w:ascii="Times New Roman" w:hAnsi="Times New Roman"/>
          <w:sz w:val="28"/>
          <w:szCs w:val="28"/>
          <w:lang w:val="uk-UA"/>
        </w:rPr>
        <w:t xml:space="preserve"> Шляхи внутрішньоклітинного катаболізму моносахаридів.Аеробне та анаеробне окислення глюкози, загальна характеристика процесів.</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15. </w:t>
      </w:r>
      <w:r>
        <w:rPr>
          <w:rFonts w:ascii="Times New Roman" w:hAnsi="Times New Roman"/>
          <w:sz w:val="28"/>
          <w:szCs w:val="28"/>
          <w:lang w:val="uk-UA"/>
        </w:rPr>
        <w:t>Анаеробне окислення глюкози – гліколіз: послідовність ферментативних реакцій, біологічна роль, локалізація в організмі та клітині.</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16.</w:t>
      </w:r>
      <w:r>
        <w:rPr>
          <w:rFonts w:ascii="Times New Roman" w:hAnsi="Times New Roman"/>
          <w:sz w:val="28"/>
          <w:szCs w:val="28"/>
          <w:lang w:val="uk-UA"/>
        </w:rPr>
        <w:t xml:space="preserve"> Гліколітична оксидоредукція, субстратне фосфорилювання в гліколізі. Енергетичний баланс анаеробного окислення глюкози.</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17. </w:t>
      </w:r>
      <w:r>
        <w:rPr>
          <w:rFonts w:ascii="Times New Roman" w:hAnsi="Times New Roman"/>
          <w:sz w:val="28"/>
          <w:szCs w:val="28"/>
          <w:lang w:val="uk-UA"/>
        </w:rPr>
        <w:t>Регуляція гліколізу. Ключові ферменти процесу.</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w:t>
      </w:r>
      <w:r>
        <w:rPr>
          <w:rFonts w:ascii="Times New Roman" w:hAnsi="Times New Roman"/>
          <w:sz w:val="28"/>
          <w:szCs w:val="28"/>
          <w:lang w:val="uk-UA"/>
        </w:rPr>
        <w:t>8</w:t>
      </w:r>
      <w:r w:rsidRPr="00C243A5">
        <w:rPr>
          <w:rFonts w:ascii="Times New Roman" w:hAnsi="Times New Roman"/>
          <w:sz w:val="28"/>
          <w:szCs w:val="28"/>
          <w:lang w:val="uk-UA"/>
        </w:rPr>
        <w:t>.</w:t>
      </w:r>
      <w:r>
        <w:rPr>
          <w:rFonts w:ascii="Times New Roman" w:hAnsi="Times New Roman"/>
          <w:sz w:val="28"/>
          <w:szCs w:val="28"/>
          <w:lang w:val="uk-UA"/>
        </w:rPr>
        <w:t xml:space="preserve"> Стадії аеробного окислення глюкози.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19. Окисне декарбоксилування піровиноградної кислоти: ферменти, коферменти, послідовність реакцій, регуляція функціонування пірувтдегідрогеназного комплексу.</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20. Взаємовідношення анаеробного і аеробного шляхів окислення глюкози в клітині. Ефект Пастера – Мейергофа.</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21. Порівняльна характеристика біоенергетики аеробного і анаеробного окислення глюкози.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22. Біосинтез глюкози – глюконеогенез: субстрати, ключові ферменти, реакції, фізіологічне значення процесу.</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23. Взаємозв’</w:t>
      </w:r>
      <w:r w:rsidRPr="0058733B">
        <w:rPr>
          <w:rFonts w:ascii="Times New Roman" w:hAnsi="Times New Roman"/>
          <w:sz w:val="28"/>
          <w:szCs w:val="28"/>
          <w:lang w:val="uk-UA"/>
        </w:rPr>
        <w:t>язок та реципрокна регуляція гліколізу і глюконеогенезу в ор</w:t>
      </w:r>
      <w:r>
        <w:rPr>
          <w:rFonts w:ascii="Times New Roman" w:hAnsi="Times New Roman"/>
          <w:sz w:val="28"/>
          <w:szCs w:val="28"/>
          <w:lang w:val="uk-UA"/>
        </w:rPr>
        <w:t>ганізмі.</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24. Пентозофосфатний шлях та його значення.</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6. </w:t>
      </w:r>
      <w:r w:rsidRPr="00C243A5">
        <w:rPr>
          <w:rFonts w:ascii="Times New Roman" w:hAnsi="Times New Roman"/>
          <w:b/>
          <w:sz w:val="28"/>
          <w:szCs w:val="28"/>
          <w:lang w:val="uk-UA"/>
        </w:rPr>
        <w:t>План та організаційна структура лекції.</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6.1. Підготовчий етап (вступна частина):</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привітання</w:t>
      </w:r>
      <w:r w:rsidRPr="00C243A5">
        <w:rPr>
          <w:rFonts w:ascii="Times New Roman" w:hAnsi="Times New Roman"/>
          <w:sz w:val="28"/>
          <w:szCs w:val="28"/>
          <w:lang w:val="uk-UA"/>
        </w:rPr>
        <w:t xml:space="preserve"> лектора зі студентами;</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з</w:t>
      </w:r>
      <w:r w:rsidRPr="00C243A5">
        <w:rPr>
          <w:rFonts w:ascii="Times New Roman" w:hAnsi="Times New Roman"/>
          <w:sz w:val="28"/>
          <w:szCs w:val="28"/>
          <w:lang w:val="uk-UA"/>
        </w:rPr>
        <w:t>'ясування зв'язку між пройденим навчальним матеріалом і новою інформацією, визнач</w:t>
      </w:r>
      <w:r>
        <w:rPr>
          <w:rFonts w:ascii="Times New Roman" w:hAnsi="Times New Roman"/>
          <w:sz w:val="28"/>
          <w:szCs w:val="28"/>
          <w:lang w:val="uk-UA"/>
        </w:rPr>
        <w:t>ення</w:t>
      </w:r>
      <w:r w:rsidRPr="00C243A5">
        <w:rPr>
          <w:rFonts w:ascii="Times New Roman" w:hAnsi="Times New Roman"/>
          <w:sz w:val="28"/>
          <w:szCs w:val="28"/>
          <w:lang w:val="uk-UA"/>
        </w:rPr>
        <w:t xml:space="preserve"> її місц</w:t>
      </w:r>
      <w:r>
        <w:rPr>
          <w:rFonts w:ascii="Times New Roman" w:hAnsi="Times New Roman"/>
          <w:sz w:val="28"/>
          <w:szCs w:val="28"/>
          <w:lang w:val="uk-UA"/>
        </w:rPr>
        <w:t>я</w:t>
      </w:r>
      <w:r w:rsidRPr="00C243A5">
        <w:rPr>
          <w:rFonts w:ascii="Times New Roman" w:hAnsi="Times New Roman"/>
          <w:sz w:val="28"/>
          <w:szCs w:val="28"/>
          <w:lang w:val="uk-UA"/>
        </w:rPr>
        <w:t xml:space="preserve"> і рол</w:t>
      </w:r>
      <w:r>
        <w:rPr>
          <w:rFonts w:ascii="Times New Roman" w:hAnsi="Times New Roman"/>
          <w:sz w:val="28"/>
          <w:szCs w:val="28"/>
          <w:lang w:val="uk-UA"/>
        </w:rPr>
        <w:t>і</w:t>
      </w:r>
      <w:r w:rsidRPr="00C243A5">
        <w:rPr>
          <w:rFonts w:ascii="Times New Roman" w:hAnsi="Times New Roman"/>
          <w:sz w:val="28"/>
          <w:szCs w:val="28"/>
          <w:lang w:val="uk-UA"/>
        </w:rPr>
        <w:t xml:space="preserve"> в системі навчального курсу;</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w:t>
      </w:r>
      <w:r w:rsidRPr="00C243A5">
        <w:rPr>
          <w:rFonts w:ascii="Times New Roman" w:hAnsi="Times New Roman"/>
          <w:sz w:val="28"/>
          <w:szCs w:val="28"/>
          <w:lang w:val="uk-UA"/>
        </w:rPr>
        <w:t>овідомлення теми лекції</w:t>
      </w:r>
      <w:r>
        <w:rPr>
          <w:rFonts w:ascii="Times New Roman" w:hAnsi="Times New Roman"/>
          <w:sz w:val="28"/>
          <w:szCs w:val="28"/>
          <w:lang w:val="uk-UA"/>
        </w:rPr>
        <w:t>;</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w:t>
      </w:r>
      <w:r w:rsidRPr="00C243A5">
        <w:rPr>
          <w:rFonts w:ascii="Times New Roman" w:hAnsi="Times New Roman"/>
          <w:sz w:val="28"/>
          <w:szCs w:val="28"/>
          <w:lang w:val="uk-UA"/>
        </w:rPr>
        <w:t>изначення основних питань лекції;</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привернення</w:t>
      </w:r>
      <w:r w:rsidRPr="00C243A5">
        <w:rPr>
          <w:rFonts w:ascii="Times New Roman" w:hAnsi="Times New Roman"/>
          <w:sz w:val="28"/>
          <w:szCs w:val="28"/>
          <w:lang w:val="uk-UA"/>
        </w:rPr>
        <w:t xml:space="preserve"> уваги студентів до розгляду основних питань лекції, виділення зв'язку цих питань з майбутньою </w:t>
      </w:r>
      <w:r>
        <w:rPr>
          <w:rFonts w:ascii="Times New Roman" w:hAnsi="Times New Roman"/>
          <w:sz w:val="28"/>
          <w:szCs w:val="28"/>
          <w:lang w:val="uk-UA"/>
        </w:rPr>
        <w:t>спеціальністю.</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6.2. Основний етап (послідовність викладу лекційного матеріалу):</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вступ</w:t>
      </w:r>
      <w:r w:rsidRPr="00C243A5">
        <w:rPr>
          <w:rFonts w:ascii="Times New Roman" w:hAnsi="Times New Roman"/>
          <w:sz w:val="28"/>
          <w:szCs w:val="28"/>
          <w:lang w:val="uk-UA"/>
        </w:rPr>
        <w:t>;</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актуальність теми;</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біологічна роль вуглеводів</w:t>
      </w:r>
      <w:r w:rsidRPr="00C243A5">
        <w:rPr>
          <w:rFonts w:ascii="Times New Roman" w:hAnsi="Times New Roman"/>
          <w:sz w:val="28"/>
          <w:szCs w:val="28"/>
          <w:lang w:val="uk-UA"/>
        </w:rPr>
        <w:t>;</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перетравлення й всмоктування вуглеводів в шлунково-кишковому тракті</w:t>
      </w:r>
      <w:r w:rsidRPr="00C243A5">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w:t>
      </w:r>
      <w:r>
        <w:rPr>
          <w:rFonts w:ascii="Times New Roman" w:hAnsi="Times New Roman"/>
          <w:sz w:val="28"/>
          <w:szCs w:val="28"/>
          <w:lang w:val="uk-UA"/>
        </w:rPr>
        <w:t xml:space="preserve"> проміжний обмін вуглеводів: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обмін глікогену (глікогенез і глікогеноліз);</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анаеробне та аеробне окислення глюкози;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біосинтез глюкози (глюконеогенез);</w:t>
      </w:r>
    </w:p>
    <w:p w:rsidR="00A5675C" w:rsidRPr="00C243A5"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пентозофосфатний цикл та його значення.</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6.3. Заключний етап:</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р</w:t>
      </w:r>
      <w:r w:rsidRPr="00C243A5">
        <w:rPr>
          <w:rFonts w:ascii="Times New Roman" w:hAnsi="Times New Roman"/>
          <w:sz w:val="28"/>
          <w:szCs w:val="28"/>
          <w:lang w:val="uk-UA"/>
        </w:rPr>
        <w:t>езюме (акцентування логічних висновків про основні поняття і положення, які розглядалися;</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в</w:t>
      </w:r>
      <w:r w:rsidRPr="00C243A5">
        <w:rPr>
          <w:rFonts w:ascii="Times New Roman" w:hAnsi="Times New Roman"/>
          <w:sz w:val="28"/>
          <w:szCs w:val="28"/>
          <w:lang w:val="uk-UA"/>
        </w:rPr>
        <w:t>ідповіді на запитання студентів;</w:t>
      </w: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 </w:t>
      </w:r>
      <w:r>
        <w:rPr>
          <w:rFonts w:ascii="Times New Roman" w:hAnsi="Times New Roman"/>
          <w:sz w:val="28"/>
          <w:szCs w:val="28"/>
          <w:lang w:val="uk-UA"/>
        </w:rPr>
        <w:t>з</w:t>
      </w:r>
      <w:r w:rsidRPr="00C243A5">
        <w:rPr>
          <w:rFonts w:ascii="Times New Roman" w:hAnsi="Times New Roman"/>
          <w:sz w:val="28"/>
          <w:szCs w:val="28"/>
          <w:lang w:val="uk-UA"/>
        </w:rPr>
        <w:t>авдання для само</w:t>
      </w:r>
      <w:r>
        <w:rPr>
          <w:rFonts w:ascii="Times New Roman" w:hAnsi="Times New Roman"/>
          <w:sz w:val="28"/>
          <w:szCs w:val="28"/>
          <w:lang w:val="uk-UA"/>
        </w:rPr>
        <w:t>підготовки.</w:t>
      </w:r>
    </w:p>
    <w:p w:rsidR="00A5675C" w:rsidRDefault="00A5675C" w:rsidP="00A5675C">
      <w:pPr>
        <w:pStyle w:val="ab"/>
        <w:spacing w:after="0" w:line="360" w:lineRule="auto"/>
        <w:ind w:left="0"/>
        <w:jc w:val="both"/>
        <w:rPr>
          <w:rFonts w:ascii="Times New Roman" w:hAnsi="Times New Roman"/>
          <w:sz w:val="28"/>
          <w:szCs w:val="28"/>
          <w:lang w:val="uk-UA"/>
        </w:rPr>
      </w:pPr>
    </w:p>
    <w:p w:rsidR="00A5675C" w:rsidRPr="00C243A5"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 xml:space="preserve">7. </w:t>
      </w:r>
      <w:r w:rsidRPr="00C243A5">
        <w:rPr>
          <w:rFonts w:ascii="Times New Roman" w:hAnsi="Times New Roman"/>
          <w:b/>
          <w:sz w:val="28"/>
          <w:szCs w:val="28"/>
          <w:lang w:val="uk-UA"/>
        </w:rPr>
        <w:t>Оснащення лекції</w:t>
      </w:r>
      <w:r w:rsidRPr="00C243A5">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lastRenderedPageBreak/>
        <w:t xml:space="preserve">Лекція проводиться з використанням схем, таблиць, малюнків, але можна </w:t>
      </w:r>
      <w:r>
        <w:rPr>
          <w:rFonts w:ascii="Times New Roman" w:hAnsi="Times New Roman"/>
          <w:sz w:val="28"/>
          <w:szCs w:val="28"/>
          <w:lang w:val="uk-UA"/>
        </w:rPr>
        <w:t>використовувати</w:t>
      </w:r>
      <w:r w:rsidRPr="00C243A5">
        <w:rPr>
          <w:rFonts w:ascii="Times New Roman" w:hAnsi="Times New Roman"/>
          <w:sz w:val="28"/>
          <w:szCs w:val="28"/>
          <w:lang w:val="uk-UA"/>
        </w:rPr>
        <w:t xml:space="preserve"> і мультимедійну техніку, тому</w:t>
      </w:r>
      <w:r>
        <w:rPr>
          <w:rFonts w:ascii="Times New Roman" w:hAnsi="Times New Roman"/>
          <w:sz w:val="28"/>
          <w:szCs w:val="28"/>
          <w:lang w:val="uk-UA"/>
        </w:rPr>
        <w:t xml:space="preserve"> що</w:t>
      </w:r>
      <w:r w:rsidRPr="00C243A5">
        <w:rPr>
          <w:rFonts w:ascii="Times New Roman" w:hAnsi="Times New Roman"/>
          <w:sz w:val="28"/>
          <w:szCs w:val="28"/>
          <w:lang w:val="uk-UA"/>
        </w:rPr>
        <w:t xml:space="preserve"> візуальна інформація позитивно впливає на процес сприйняття у зв'язку з наданням можливості об'єднати образ і слово. Наочний матеріал підвищує увагу і інтерес студентів.</w:t>
      </w:r>
    </w:p>
    <w:p w:rsidR="00A5675C" w:rsidRDefault="00A5675C" w:rsidP="00A5675C">
      <w:pPr>
        <w:pStyle w:val="ab"/>
        <w:spacing w:after="0" w:line="360" w:lineRule="auto"/>
        <w:ind w:left="0"/>
        <w:jc w:val="both"/>
        <w:rPr>
          <w:rFonts w:ascii="Times New Roman" w:hAnsi="Times New Roman"/>
          <w:b/>
          <w:sz w:val="28"/>
          <w:szCs w:val="28"/>
          <w:lang w:val="uk-UA"/>
        </w:rPr>
      </w:pPr>
      <w:r w:rsidRPr="00C243A5">
        <w:rPr>
          <w:rFonts w:ascii="Times New Roman" w:hAnsi="Times New Roman"/>
          <w:sz w:val="28"/>
          <w:szCs w:val="28"/>
          <w:lang w:val="uk-UA"/>
        </w:rPr>
        <w:t xml:space="preserve">8. </w:t>
      </w:r>
      <w:r w:rsidRPr="00C243A5">
        <w:rPr>
          <w:rFonts w:ascii="Times New Roman" w:hAnsi="Times New Roman"/>
          <w:b/>
          <w:sz w:val="28"/>
          <w:szCs w:val="28"/>
          <w:lang w:val="uk-UA"/>
        </w:rPr>
        <w:t>П</w:t>
      </w:r>
      <w:r>
        <w:rPr>
          <w:rFonts w:ascii="Times New Roman" w:hAnsi="Times New Roman"/>
          <w:b/>
          <w:sz w:val="28"/>
          <w:szCs w:val="28"/>
          <w:lang w:val="uk-UA"/>
        </w:rPr>
        <w:t>овний виклад лекції</w:t>
      </w:r>
    </w:p>
    <w:p w:rsidR="00A5675C" w:rsidRDefault="00A5675C" w:rsidP="00A5675C">
      <w:pPr>
        <w:pStyle w:val="ab"/>
        <w:spacing w:after="0" w:line="360" w:lineRule="auto"/>
        <w:ind w:left="0"/>
        <w:jc w:val="both"/>
        <w:rPr>
          <w:rFonts w:ascii="Times New Roman" w:hAnsi="Times New Roman"/>
          <w:b/>
          <w:sz w:val="28"/>
          <w:szCs w:val="28"/>
          <w:lang w:val="uk-UA"/>
        </w:rPr>
      </w:pPr>
      <w:r w:rsidRPr="00C243A5">
        <w:rPr>
          <w:rFonts w:ascii="Times New Roman" w:hAnsi="Times New Roman"/>
          <w:b/>
          <w:sz w:val="28"/>
          <w:szCs w:val="28"/>
          <w:lang w:val="uk-UA"/>
        </w:rPr>
        <w:t>В</w:t>
      </w:r>
      <w:r>
        <w:rPr>
          <w:rFonts w:ascii="Times New Roman" w:hAnsi="Times New Roman"/>
          <w:b/>
          <w:sz w:val="28"/>
          <w:szCs w:val="28"/>
          <w:lang w:val="uk-UA"/>
        </w:rPr>
        <w:t>ступ</w:t>
      </w:r>
    </w:p>
    <w:p w:rsidR="00A5675C" w:rsidRPr="00E27FE0"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У даній лекції ми розглянемо біохімічні механізми перетравлення харчових вуглеводів у окремих відділах травного каналу, механізми всмоктування продуктів гідролізу в кишечнику, ознайомимося з ферментативними реакціями глікогенезу та глікогенолізу, шляхами окислення глюкози, глюконеогенезом та альтернативними шляхами обміну моносахаридів.</w:t>
      </w:r>
    </w:p>
    <w:p w:rsidR="00A5675C" w:rsidRPr="00804614"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Актуальність теми</w:t>
      </w:r>
      <w:r w:rsidRPr="00C243A5">
        <w:rPr>
          <w:rFonts w:ascii="Times New Roman" w:hAnsi="Times New Roman"/>
          <w:sz w:val="28"/>
          <w:szCs w:val="28"/>
          <w:lang w:val="uk-UA"/>
        </w:rPr>
        <w:t xml:space="preserve"> (біомедичне значення)</w:t>
      </w:r>
      <w:r>
        <w:rPr>
          <w:rFonts w:ascii="Times New Roman" w:hAnsi="Times New Roman"/>
          <w:sz w:val="28"/>
          <w:szCs w:val="28"/>
          <w:lang w:val="uk-UA"/>
        </w:rPr>
        <w:t>.</w:t>
      </w:r>
    </w:p>
    <w:p w:rsidR="00A5675C" w:rsidRPr="008855AA"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Знання структури і властивостей фізіологічно важливих вуглеводів необхідно для зрозуміння їх фундаментальної ролі у матеріальном і енергетичном забезпеченні життя ссавців. Найбільш важливим вуглеводом є глюкоза. Вона використовується як головний вид палива, перетворюється в інші вуглеводи, які виконують різноманітні функції: глікоген є головною формою збереження енергії; рибозу, яка входе до складу нуклеїнових кислот; лактозу молока та інші. Знання особливостей метаболізму вуглеводів в організмі людини дозволяють зрозуміти його специфіку як за нормальних умов (фізіологічний стан), так і при патології (цукровий діабет, захворювання печінки та ін.). Розуміння шляхів окислення глюкози є дуже важливим для майбутніх лікарів у зв’</w:t>
      </w:r>
      <w:r w:rsidRPr="008855AA">
        <w:rPr>
          <w:rFonts w:ascii="Times New Roman" w:hAnsi="Times New Roman"/>
          <w:sz w:val="28"/>
          <w:szCs w:val="28"/>
          <w:lang w:val="uk-UA"/>
        </w:rPr>
        <w:t>язку з можливою їх корекцією, а також для розуміння їх ролі в енергообміні та пластичних процесах в клітині.</w:t>
      </w:r>
    </w:p>
    <w:p w:rsidR="00A5675C" w:rsidRPr="00C243A5" w:rsidRDefault="00A5675C" w:rsidP="00A5675C">
      <w:pPr>
        <w:pStyle w:val="ab"/>
        <w:spacing w:after="0" w:line="360" w:lineRule="auto"/>
        <w:ind w:left="0"/>
        <w:jc w:val="both"/>
        <w:rPr>
          <w:rFonts w:ascii="Times New Roman" w:hAnsi="Times New Roman"/>
          <w:sz w:val="28"/>
          <w:szCs w:val="28"/>
          <w:lang w:val="uk-UA"/>
        </w:rPr>
      </w:pPr>
    </w:p>
    <w:p w:rsidR="00A5675C" w:rsidRPr="00C243A5" w:rsidRDefault="00A5675C" w:rsidP="00A5675C">
      <w:pPr>
        <w:pStyle w:val="ab"/>
        <w:spacing w:after="0" w:line="360" w:lineRule="auto"/>
        <w:ind w:left="0"/>
        <w:jc w:val="both"/>
        <w:rPr>
          <w:rFonts w:ascii="Times New Roman" w:hAnsi="Times New Roman"/>
          <w:b/>
          <w:sz w:val="28"/>
          <w:szCs w:val="28"/>
          <w:lang w:val="uk-UA"/>
        </w:rPr>
      </w:pPr>
      <w:r w:rsidRPr="00C243A5">
        <w:rPr>
          <w:rFonts w:ascii="Times New Roman" w:hAnsi="Times New Roman"/>
          <w:b/>
          <w:sz w:val="28"/>
          <w:szCs w:val="28"/>
          <w:lang w:val="uk-UA"/>
        </w:rPr>
        <w:t>Основна частина лекції</w:t>
      </w:r>
    </w:p>
    <w:p w:rsidR="00A5675C" w:rsidRDefault="00A5675C" w:rsidP="00A5675C">
      <w:pPr>
        <w:pStyle w:val="ab"/>
        <w:spacing w:after="0" w:line="360" w:lineRule="auto"/>
        <w:ind w:left="0"/>
        <w:jc w:val="both"/>
        <w:rPr>
          <w:rFonts w:ascii="Times New Roman" w:hAnsi="Times New Roman"/>
          <w:sz w:val="28"/>
          <w:szCs w:val="28"/>
          <w:lang w:val="uk-UA"/>
        </w:rPr>
      </w:pPr>
      <w:r w:rsidRPr="00C243A5">
        <w:rPr>
          <w:rFonts w:ascii="Times New Roman" w:hAnsi="Times New Roman"/>
          <w:sz w:val="28"/>
          <w:szCs w:val="28"/>
          <w:lang w:val="uk-UA"/>
        </w:rPr>
        <w:t>1.</w:t>
      </w:r>
      <w:r>
        <w:rPr>
          <w:rFonts w:ascii="Times New Roman" w:hAnsi="Times New Roman"/>
          <w:b/>
          <w:sz w:val="28"/>
          <w:szCs w:val="28"/>
          <w:lang w:val="uk-UA"/>
        </w:rPr>
        <w:t>Загальна характеристика та біологічна роль вуглеводів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Вуглеводи</w:t>
      </w:r>
      <w:r>
        <w:rPr>
          <w:rFonts w:ascii="Times New Roman" w:hAnsi="Times New Roman"/>
          <w:sz w:val="28"/>
          <w:szCs w:val="28"/>
          <w:lang w:val="uk-UA"/>
        </w:rPr>
        <w:t xml:space="preserve"> (глюциди, цукри) – біоорганічні сполуки, що за своєю хімічною будовою є альдегідо-, та кетопохідними багатоатомних спиртів, або поліоксиальдегідами та поліоксикетонами.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lastRenderedPageBreak/>
        <w:t xml:space="preserve">  Вуглеводи, що не підлягають подальшому гідролізу на більш прості сполуки, є простими вуглеводами, або моносахаридами. Вуглеводи, що гідролізуються до моносахаридів, мають назву складних вуглеводів – олігосахаридів та полісахаридів.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У тваринних організмах вміст вуглеводів відносно невисокий, становлячи в середньому 1 – 2% сухої маси, в основному у вигляді резервного полісахариду глікогену. Втім, вуглеводи відіграють життєво важливі енергетичні (моносахариди глюкоза, фруктоза, гомополісахарид глікоген) та структурні (гетерополісахариди) функції.</w:t>
      </w:r>
    </w:p>
    <w:p w:rsidR="00A5675C" w:rsidRDefault="00A5675C" w:rsidP="00A5675C">
      <w:pPr>
        <w:pStyle w:val="ab"/>
        <w:spacing w:after="0" w:line="360" w:lineRule="auto"/>
        <w:ind w:left="0"/>
        <w:jc w:val="both"/>
        <w:rPr>
          <w:rFonts w:ascii="Times New Roman" w:hAnsi="Times New Roman"/>
          <w:b/>
          <w:sz w:val="28"/>
          <w:szCs w:val="28"/>
          <w:lang w:val="uk-UA"/>
        </w:rPr>
      </w:pPr>
      <w:r>
        <w:rPr>
          <w:rFonts w:ascii="Times New Roman" w:hAnsi="Times New Roman"/>
          <w:b/>
          <w:sz w:val="28"/>
          <w:szCs w:val="28"/>
          <w:lang w:val="uk-UA"/>
        </w:rPr>
        <w:t>2. Перетравлення й всмоктування вуглеводів у шлунково-кишковому тракті.</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sz w:val="28"/>
          <w:szCs w:val="28"/>
          <w:lang w:val="uk-UA"/>
        </w:rPr>
        <w:t>Як відомо, вуглеводи – головне джерело енергії для людини, найбільш дешева й доступна частина їжі, в основному рослинного походження.</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Основними вуглеводами їжі є крохмаль, який міститься в зернових, картоплі, рису; буряковий цукор – сахароза, і лактоза – вуглевод молока.</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Перетравлення крохмалю починається у ротовій порожнині під дією фермента залоз слини  – </w:t>
      </w:r>
      <w:r w:rsidRPr="00F160D2">
        <w:rPr>
          <w:rFonts w:ascii="Times New Roman" w:hAnsi="Times New Roman"/>
          <w:b/>
          <w:sz w:val="28"/>
          <w:szCs w:val="28"/>
          <w:lang w:val="uk-UA"/>
        </w:rPr>
        <w:t>α</w:t>
      </w:r>
      <w:r>
        <w:rPr>
          <w:rFonts w:ascii="Times New Roman" w:hAnsi="Times New Roman"/>
          <w:b/>
          <w:sz w:val="28"/>
          <w:szCs w:val="28"/>
          <w:lang w:val="uk-UA"/>
        </w:rPr>
        <w:t>-</w:t>
      </w:r>
      <w:r>
        <w:rPr>
          <w:rFonts w:ascii="Times New Roman" w:hAnsi="Times New Roman"/>
          <w:sz w:val="28"/>
          <w:szCs w:val="28"/>
          <w:lang w:val="uk-UA"/>
        </w:rPr>
        <w:t>амілази, яка розщеплює α-1,4-глікозідні зв’</w:t>
      </w:r>
      <w:r w:rsidRPr="00C95C39">
        <w:rPr>
          <w:rFonts w:ascii="Times New Roman" w:hAnsi="Times New Roman"/>
          <w:sz w:val="28"/>
          <w:szCs w:val="28"/>
          <w:lang w:val="uk-UA"/>
        </w:rPr>
        <w:t>язки у середині молекули крохмалю.</w:t>
      </w:r>
      <w:r>
        <w:rPr>
          <w:rFonts w:ascii="Times New Roman" w:hAnsi="Times New Roman"/>
          <w:sz w:val="28"/>
          <w:szCs w:val="28"/>
          <w:lang w:val="uk-UA"/>
        </w:rPr>
        <w:t xml:space="preserve"> Оптимум Рн для дії амілази дорівнює 7,0-7,2. Результатом дії α-амілази слини є декстрини – полісахариди різної довжини з меншою молекулярною масою.</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В шлунку перетравлення вуглеводів не відбувається, тому що там нема належних ферментів, а також кисле середовище (Рн=1,5-2,0).</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У тонкому кишечнику відбувається основна фаза перетравлення крохмалю під дією фермента α-амілази панкреатичного соку, а також ферментів – аміло-1,6-глікозідази і оліго-1,6-глікозідази.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Під дією цих ферментів декстрини гідролізуються до мальтози – дісахарида, а мальтоза під дією фермента мальтази гідролізується на дви молекули α, D-глюкози. Таким чином, кінцевим продуктом перетравлення вуглеводів в ШКТ є моносахариди. Інщі вуглеводи їжі мають в ШКТ </w:t>
      </w:r>
      <w:r>
        <w:rPr>
          <w:rFonts w:ascii="Times New Roman" w:hAnsi="Times New Roman"/>
          <w:sz w:val="28"/>
          <w:szCs w:val="28"/>
          <w:lang w:val="uk-UA"/>
        </w:rPr>
        <w:lastRenderedPageBreak/>
        <w:t>відповідні ферменти: сахаразу, лактазу, які також гідролізують дисахариди до моносахаридів.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Всмоктування моносахаридів відбувається у тонкому кишечнику. Це активний процес, який потрібує затрати енергії АТФ і наявність транспортних білків.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    Приблизно 90% моносахаридів їжі, які утворюються в ШКТ, після всмоктування надходять до кров’</w:t>
      </w:r>
      <w:r w:rsidRPr="00C771CA">
        <w:rPr>
          <w:rFonts w:ascii="Times New Roman" w:hAnsi="Times New Roman"/>
          <w:sz w:val="28"/>
          <w:szCs w:val="28"/>
        </w:rPr>
        <w:t>яного</w:t>
      </w:r>
      <w:r>
        <w:rPr>
          <w:rFonts w:ascii="Times New Roman" w:hAnsi="Times New Roman"/>
          <w:sz w:val="28"/>
          <w:szCs w:val="28"/>
          <w:lang w:val="uk-UA"/>
        </w:rPr>
        <w:t xml:space="preserve"> </w:t>
      </w:r>
      <w:r w:rsidRPr="00C771CA">
        <w:rPr>
          <w:rFonts w:ascii="Times New Roman" w:hAnsi="Times New Roman"/>
          <w:sz w:val="28"/>
          <w:szCs w:val="28"/>
        </w:rPr>
        <w:t>русла</w:t>
      </w:r>
      <w:r>
        <w:rPr>
          <w:rFonts w:ascii="Times New Roman" w:hAnsi="Times New Roman"/>
          <w:sz w:val="28"/>
          <w:szCs w:val="28"/>
          <w:lang w:val="uk-UA"/>
        </w:rPr>
        <w:t xml:space="preserve"> і через ворітну вену надходять до печінки. Починається внутрішньоклітинний катаболізм моносахаридів.</w:t>
      </w:r>
    </w:p>
    <w:p w:rsidR="00A5675C" w:rsidRDefault="00A5675C" w:rsidP="00A5675C">
      <w:pPr>
        <w:pStyle w:val="ab"/>
        <w:spacing w:after="0" w:line="360" w:lineRule="auto"/>
        <w:ind w:left="0"/>
        <w:jc w:val="both"/>
        <w:rPr>
          <w:rFonts w:ascii="Times New Roman" w:hAnsi="Times New Roman"/>
          <w:b/>
          <w:sz w:val="28"/>
          <w:szCs w:val="28"/>
          <w:lang w:val="uk-UA"/>
        </w:rPr>
      </w:pPr>
      <w:r>
        <w:rPr>
          <w:rFonts w:ascii="Times New Roman" w:hAnsi="Times New Roman"/>
          <w:b/>
          <w:sz w:val="28"/>
          <w:szCs w:val="28"/>
          <w:lang w:val="uk-UA"/>
        </w:rPr>
        <w:t>3. Проміжний обмін вуглеводів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А. Обмін глікогену </w:t>
      </w:r>
      <w:r>
        <w:rPr>
          <w:rFonts w:ascii="Times New Roman" w:hAnsi="Times New Roman"/>
          <w:sz w:val="28"/>
          <w:szCs w:val="28"/>
          <w:lang w:val="uk-UA"/>
        </w:rPr>
        <w:t>(глікогенез, глікогеноліз).</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Глікогенез </w:t>
      </w:r>
      <w:r>
        <w:rPr>
          <w:rFonts w:ascii="Times New Roman" w:hAnsi="Times New Roman"/>
          <w:sz w:val="28"/>
          <w:szCs w:val="28"/>
          <w:lang w:val="uk-UA"/>
        </w:rPr>
        <w:t>(синтез глікогену).</w:t>
      </w:r>
    </w:p>
    <w:p w:rsidR="00A5675C" w:rsidRPr="00C43AD7"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Глікоген - </w:t>
      </w:r>
      <w:r>
        <w:rPr>
          <w:rFonts w:ascii="Times New Roman" w:hAnsi="Times New Roman"/>
          <w:sz w:val="28"/>
          <w:szCs w:val="28"/>
          <w:lang w:val="uk-UA"/>
        </w:rPr>
        <w:t>тваринний гомополісахарид, що міститься в цитозолі клітин у вигляді мікроскопічних гранул і являє собою депо лабільного метаболічного палива. Основними органами, в яких депонується найбільша кількість глікогену, є печінка та скелетні м’</w:t>
      </w:r>
      <w:r w:rsidRPr="00C43AD7">
        <w:rPr>
          <w:rFonts w:ascii="Times New Roman" w:hAnsi="Times New Roman"/>
          <w:sz w:val="28"/>
          <w:szCs w:val="28"/>
          <w:lang w:val="uk-UA"/>
        </w:rPr>
        <w:t>язи, які можуть забезпечувати власні енергетичні потреби та рівень глікемії (печінка) в перервах між споживанням їжі.</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Реакції метаболізму молекул глікогену каталізуються ферментами, що структурно зв’</w:t>
      </w:r>
      <w:r w:rsidRPr="00244F1F">
        <w:rPr>
          <w:rFonts w:ascii="Times New Roman" w:hAnsi="Times New Roman"/>
          <w:sz w:val="28"/>
          <w:szCs w:val="28"/>
          <w:lang w:val="uk-UA"/>
        </w:rPr>
        <w:t xml:space="preserve">язані з цитозольними гранулами полісахариду і забезпечують контроль швидкості його синтезу або мобілізації, залежно від </w:t>
      </w:r>
      <w:r>
        <w:rPr>
          <w:rFonts w:ascii="Times New Roman" w:hAnsi="Times New Roman"/>
          <w:sz w:val="28"/>
          <w:szCs w:val="28"/>
          <w:lang w:val="uk-UA"/>
        </w:rPr>
        <w:t>рівня глікемії та стану регуляторних систем організму.</w:t>
      </w:r>
    </w:p>
    <w:p w:rsidR="00A5675C" w:rsidRDefault="00A5675C" w:rsidP="00A5675C">
      <w:pPr>
        <w:spacing w:after="0" w:line="360" w:lineRule="auto"/>
        <w:contextualSpacing/>
        <w:jc w:val="both"/>
        <w:rPr>
          <w:b/>
          <w:lang w:val="uk-UA"/>
        </w:rPr>
      </w:pPr>
      <w:r>
        <w:rPr>
          <w:b/>
          <w:lang w:val="uk-UA"/>
        </w:rPr>
        <w:t>Ферментативні реакції глікогенезу</w:t>
      </w:r>
    </w:p>
    <w:p w:rsidR="00A5675C" w:rsidRDefault="00A5675C" w:rsidP="00A5675C">
      <w:pPr>
        <w:spacing w:after="0" w:line="360" w:lineRule="auto"/>
        <w:contextualSpacing/>
        <w:jc w:val="both"/>
        <w:rPr>
          <w:lang w:val="uk-UA"/>
        </w:rPr>
      </w:pPr>
      <w:r>
        <w:rPr>
          <w:b/>
          <w:lang w:val="uk-UA"/>
        </w:rPr>
        <w:t>1.</w:t>
      </w:r>
      <w:r>
        <w:rPr>
          <w:lang w:val="uk-UA"/>
        </w:rPr>
        <w:t>Утворення нуклеотидцукру-попередника.</w:t>
      </w:r>
    </w:p>
    <w:p w:rsidR="00A5675C" w:rsidRDefault="00A5675C" w:rsidP="00A5675C">
      <w:pPr>
        <w:spacing w:after="0" w:line="360" w:lineRule="auto"/>
        <w:contextualSpacing/>
        <w:jc w:val="both"/>
        <w:rPr>
          <w:lang w:val="uk-UA"/>
        </w:rPr>
      </w:pPr>
      <w:r>
        <w:rPr>
          <w:lang w:val="uk-UA"/>
        </w:rPr>
        <w:t>Усі біохімічні реакції утворення складних вуглеводів потребують наявності метаболічно активних форм моносахаридів, у ролі яких виступають сполучені з цукрами нуклеотиди.</w:t>
      </w:r>
    </w:p>
    <w:p w:rsidR="00A5675C" w:rsidRDefault="00A5675C" w:rsidP="00A5675C">
      <w:pPr>
        <w:spacing w:after="0" w:line="360" w:lineRule="auto"/>
        <w:contextualSpacing/>
        <w:jc w:val="both"/>
        <w:rPr>
          <w:lang w:val="uk-UA"/>
        </w:rPr>
      </w:pPr>
      <w:r>
        <w:rPr>
          <w:lang w:val="uk-UA"/>
        </w:rPr>
        <w:t xml:space="preserve">   Метаболічно активною формою глюкози, що використовується у формуванні нерозгалужених гомополісахаридних ланцюгів глікогену, є УДФ-1-глюкоза, яка утворюється з глюкозо-1-фосфату і УТФ:</w:t>
      </w:r>
    </w:p>
    <w:p w:rsidR="00A5675C" w:rsidRPr="00A557BA" w:rsidRDefault="00A5675C" w:rsidP="00A5675C">
      <w:pPr>
        <w:spacing w:after="0" w:line="360" w:lineRule="auto"/>
        <w:contextualSpacing/>
        <w:jc w:val="both"/>
        <w:rPr>
          <w:lang w:val="uk-UA"/>
        </w:rPr>
      </w:pPr>
      <w:r>
        <w:rPr>
          <w:lang w:val="uk-UA"/>
        </w:rPr>
        <w:t xml:space="preserve">Глюкозо-1-фосфат + УТФ  </w:t>
      </w:r>
      <w:r w:rsidRPr="00315C57">
        <w:rPr>
          <w:lang w:val="uk-UA"/>
        </w:rPr>
        <w:sym w:font="Wingdings" w:char="F0DF"/>
      </w:r>
      <w:r w:rsidRPr="00A557BA">
        <w:rPr>
          <w:lang w:val="uk-UA"/>
        </w:rPr>
        <w:t>--</w:t>
      </w:r>
      <w:r w:rsidRPr="00315C57">
        <w:rPr>
          <w:lang w:val="en-US"/>
        </w:rPr>
        <w:sym w:font="Wingdings" w:char="F0E0"/>
      </w:r>
      <w:r w:rsidRPr="00A557BA">
        <w:rPr>
          <w:lang w:val="uk-UA"/>
        </w:rPr>
        <w:t xml:space="preserve"> УДФ-1-глюкоза +</w:t>
      </w:r>
      <w:r>
        <w:rPr>
          <w:lang w:val="uk-UA"/>
        </w:rPr>
        <w:t xml:space="preserve"> РРн</w:t>
      </w:r>
      <w:r w:rsidRPr="00A557BA">
        <w:rPr>
          <w:lang w:val="uk-UA"/>
        </w:rPr>
        <w:t xml:space="preserve"> (пірофосфат)</w:t>
      </w:r>
    </w:p>
    <w:p w:rsidR="00A5675C" w:rsidRDefault="00A5675C" w:rsidP="00A5675C">
      <w:pPr>
        <w:spacing w:after="0" w:line="360" w:lineRule="auto"/>
        <w:contextualSpacing/>
        <w:jc w:val="both"/>
        <w:rPr>
          <w:lang w:val="uk-UA"/>
        </w:rPr>
      </w:pPr>
      <w:r>
        <w:rPr>
          <w:lang w:val="uk-UA"/>
        </w:rPr>
        <w:lastRenderedPageBreak/>
        <w:t>Реакція каталізується ферментом УДФ-глюкозопірофосфорилазою і є оберненою, але у фізіологічних умовах її рівновага зсунута праворуч у зв’</w:t>
      </w:r>
      <w:r w:rsidRPr="00E56C42">
        <w:rPr>
          <w:lang w:val="uk-UA"/>
        </w:rPr>
        <w:t>язку з постійним</w:t>
      </w:r>
      <w:r>
        <w:rPr>
          <w:lang w:val="uk-UA"/>
        </w:rPr>
        <w:t xml:space="preserve"> гідролізом пірофосфату, що утворюється (ФФн), пірофосфотазою.</w:t>
      </w:r>
    </w:p>
    <w:p w:rsidR="00A5675C" w:rsidRDefault="00A5675C" w:rsidP="00A5675C">
      <w:pPr>
        <w:spacing w:after="0" w:line="360" w:lineRule="auto"/>
        <w:contextualSpacing/>
        <w:jc w:val="both"/>
        <w:rPr>
          <w:lang w:val="uk-UA"/>
        </w:rPr>
      </w:pPr>
      <w:r>
        <w:rPr>
          <w:lang w:val="uk-UA"/>
        </w:rPr>
        <w:t xml:space="preserve">   Глюкозо-1-фосфат, який є субстратом реакції, утворюється з глюкозо-6-фосфату за рахунок дії  фосфоглюкомутази.</w:t>
      </w:r>
    </w:p>
    <w:p w:rsidR="00A5675C" w:rsidRDefault="00A5675C" w:rsidP="00A5675C">
      <w:pPr>
        <w:spacing w:after="0" w:line="360" w:lineRule="auto"/>
        <w:contextualSpacing/>
        <w:jc w:val="both"/>
        <w:rPr>
          <w:lang w:val="uk-UA"/>
        </w:rPr>
      </w:pPr>
      <w:r>
        <w:rPr>
          <w:b/>
          <w:lang w:val="uk-UA"/>
        </w:rPr>
        <w:t>2.</w:t>
      </w:r>
      <w:r>
        <w:rPr>
          <w:lang w:val="uk-UA"/>
        </w:rPr>
        <w:t>Формування нерозгалужених ланцюгів глікогену.</w:t>
      </w:r>
    </w:p>
    <w:p w:rsidR="00A5675C" w:rsidRDefault="00A5675C" w:rsidP="00A5675C">
      <w:pPr>
        <w:spacing w:after="0" w:line="360" w:lineRule="auto"/>
        <w:contextualSpacing/>
        <w:jc w:val="both"/>
        <w:rPr>
          <w:lang w:val="uk-UA"/>
        </w:rPr>
      </w:pPr>
      <w:r>
        <w:rPr>
          <w:lang w:val="uk-UA"/>
        </w:rPr>
        <w:t>При синтезі альфа-1,4-глікозидних (амілозних) ланцюгів глікогену в ролі акцепторів активованих залишків глюкози виступають нерозгалужені полісахаридні ланцюги вже наявних у клітині молекул глікогену (</w:t>
      </w:r>
      <w:r w:rsidRPr="00191538">
        <w:rPr>
          <w:lang w:val="uk-UA"/>
        </w:rPr>
        <w:t xml:space="preserve">“затравочний” </w:t>
      </w:r>
      <w:r>
        <w:rPr>
          <w:lang w:val="uk-UA"/>
        </w:rPr>
        <w:t>глікоген). Фермент УДФ-глікогентрансфераза (глікогенсинтаза) переносить молекули моносахариди від УДФ-1- глюкози на С-4-гідроксильні групи термінальних (n-их) залишків глюкози:</w:t>
      </w:r>
    </w:p>
    <w:p w:rsidR="00A5675C" w:rsidRPr="005309AC" w:rsidRDefault="00A5675C" w:rsidP="00A5675C">
      <w:pPr>
        <w:spacing w:after="0" w:line="360" w:lineRule="auto"/>
        <w:contextualSpacing/>
        <w:jc w:val="both"/>
        <w:rPr>
          <w:vertAlign w:val="subscript"/>
        </w:rPr>
      </w:pPr>
      <w:r>
        <w:rPr>
          <w:lang w:val="uk-UA"/>
        </w:rPr>
        <w:t xml:space="preserve">   УДФ-1- глюкоза + (C</w:t>
      </w:r>
      <w:r>
        <w:rPr>
          <w:vertAlign w:val="subscript"/>
          <w:lang w:val="uk-UA"/>
        </w:rPr>
        <w:t>6</w:t>
      </w:r>
      <w:r w:rsidRPr="005661C9">
        <w:rPr>
          <w:lang w:val="uk-UA"/>
        </w:rPr>
        <w:t xml:space="preserve"> </w:t>
      </w:r>
      <w:r w:rsidRPr="005309AC">
        <w:rPr>
          <w:lang w:val="uk-UA"/>
        </w:rPr>
        <w:t>H</w:t>
      </w:r>
      <w:r>
        <w:rPr>
          <w:vertAlign w:val="subscript"/>
          <w:lang w:val="uk-UA"/>
        </w:rPr>
        <w:t>10</w:t>
      </w:r>
      <w:r w:rsidRPr="005661C9">
        <w:rPr>
          <w:lang w:val="uk-UA"/>
        </w:rPr>
        <w:t xml:space="preserve"> О</w:t>
      </w:r>
      <w:r>
        <w:rPr>
          <w:vertAlign w:val="subscript"/>
          <w:lang w:val="uk-UA"/>
        </w:rPr>
        <w:t>5</w:t>
      </w:r>
      <w:r w:rsidRPr="005661C9">
        <w:rPr>
          <w:lang w:val="uk-UA"/>
        </w:rPr>
        <w:t>)--</w:t>
      </w:r>
      <w:r w:rsidRPr="00F26446">
        <w:rPr>
          <w:lang w:val="en-US"/>
        </w:rPr>
        <w:sym w:font="Wingdings" w:char="F0E0"/>
      </w:r>
      <w:r>
        <w:rPr>
          <w:lang w:val="uk-UA"/>
        </w:rPr>
        <w:t xml:space="preserve"> УДФ + (C</w:t>
      </w:r>
      <w:r>
        <w:rPr>
          <w:vertAlign w:val="subscript"/>
          <w:lang w:val="uk-UA"/>
        </w:rPr>
        <w:t>6</w:t>
      </w:r>
      <w:r w:rsidRPr="005661C9">
        <w:rPr>
          <w:lang w:val="uk-UA"/>
        </w:rPr>
        <w:t xml:space="preserve"> </w:t>
      </w:r>
      <w:r>
        <w:rPr>
          <w:lang w:val="en-US"/>
        </w:rPr>
        <w:t>H</w:t>
      </w:r>
      <w:r>
        <w:rPr>
          <w:vertAlign w:val="subscript"/>
          <w:lang w:val="uk-UA"/>
        </w:rPr>
        <w:t>10</w:t>
      </w:r>
      <w:r w:rsidRPr="005661C9">
        <w:rPr>
          <w:lang w:val="uk-UA"/>
        </w:rPr>
        <w:t xml:space="preserve"> </w:t>
      </w:r>
      <w:r>
        <w:rPr>
          <w:lang w:val="en-US"/>
        </w:rPr>
        <w:t>O</w:t>
      </w:r>
      <w:r>
        <w:rPr>
          <w:vertAlign w:val="subscript"/>
          <w:lang w:val="uk-UA"/>
        </w:rPr>
        <w:t>5</w:t>
      </w:r>
      <w:r w:rsidRPr="005661C9">
        <w:rPr>
          <w:lang w:val="uk-UA"/>
        </w:rPr>
        <w:t>)</w:t>
      </w:r>
      <w:r w:rsidRPr="005309AC">
        <w:t xml:space="preserve"> </w:t>
      </w:r>
      <w:r>
        <w:rPr>
          <w:vertAlign w:val="subscript"/>
          <w:lang w:val="en-US"/>
        </w:rPr>
        <w:t>n</w:t>
      </w:r>
      <w:r w:rsidRPr="005309AC">
        <w:rPr>
          <w:vertAlign w:val="subscript"/>
        </w:rPr>
        <w:t xml:space="preserve">+1 </w:t>
      </w:r>
    </w:p>
    <w:p w:rsidR="00A5675C" w:rsidRDefault="00A5675C" w:rsidP="00A5675C">
      <w:pPr>
        <w:spacing w:after="0" w:line="360" w:lineRule="auto"/>
        <w:contextualSpacing/>
        <w:jc w:val="both"/>
        <w:rPr>
          <w:lang w:val="uk-UA"/>
        </w:rPr>
      </w:pPr>
      <w:r>
        <w:rPr>
          <w:b/>
          <w:lang w:val="uk-UA"/>
        </w:rPr>
        <w:t>3.</w:t>
      </w:r>
      <w:r>
        <w:rPr>
          <w:lang w:val="uk-UA"/>
        </w:rPr>
        <w:t>Формування розгалужень у молекулі глікогену.</w:t>
      </w:r>
    </w:p>
    <w:p w:rsidR="00A5675C" w:rsidRDefault="00A5675C" w:rsidP="00A5675C">
      <w:pPr>
        <w:spacing w:after="0" w:line="360" w:lineRule="auto"/>
        <w:contextualSpacing/>
        <w:jc w:val="both"/>
        <w:rPr>
          <w:lang w:val="uk-UA"/>
        </w:rPr>
      </w:pPr>
      <w:r>
        <w:rPr>
          <w:lang w:val="uk-UA"/>
        </w:rPr>
        <w:t>Розгалуження в молекулі глікогену виникають за рахунок внутрішньо- молекулярного переносу олігосахаридного фрагмента з 6-7 мономерів із кінця лінійної ділянки на С-6-гідроксильну групу глюкози, що відстоїть від кінця молекули на кілька моносахаридних залишків. Реакція каталізується амило (1,4-1,6) трансглікозілазою (розгалужуючий фермент).</w:t>
      </w:r>
    </w:p>
    <w:p w:rsidR="00A5675C" w:rsidRDefault="00A5675C" w:rsidP="00A5675C">
      <w:pPr>
        <w:spacing w:after="0" w:line="360" w:lineRule="auto"/>
        <w:contextualSpacing/>
        <w:jc w:val="both"/>
        <w:rPr>
          <w:lang w:val="uk-UA"/>
        </w:rPr>
      </w:pPr>
      <w:r>
        <w:rPr>
          <w:lang w:val="uk-UA"/>
        </w:rPr>
        <w:t>За механізмом, що розглянутий, синтезуються макромолекули глікогену, що містять від кількох тисяч до мільйона монозних залишків і формують гранули розміром 40 – 200  нм.</w:t>
      </w:r>
    </w:p>
    <w:p w:rsidR="00A5675C" w:rsidRDefault="00A5675C" w:rsidP="00A5675C">
      <w:pPr>
        <w:spacing w:after="0" w:line="360" w:lineRule="auto"/>
        <w:contextualSpacing/>
        <w:jc w:val="both"/>
        <w:rPr>
          <w:lang w:val="uk-UA"/>
        </w:rPr>
      </w:pPr>
      <w:r>
        <w:rPr>
          <w:b/>
          <w:lang w:val="uk-UA"/>
        </w:rPr>
        <w:t xml:space="preserve">Глікогеноліз </w:t>
      </w:r>
      <w:r>
        <w:rPr>
          <w:lang w:val="uk-UA"/>
        </w:rPr>
        <w:t>(розщеплення глікогену)</w:t>
      </w:r>
    </w:p>
    <w:p w:rsidR="00A5675C" w:rsidRDefault="00A5675C" w:rsidP="00A5675C">
      <w:pPr>
        <w:spacing w:after="0" w:line="360" w:lineRule="auto"/>
        <w:contextualSpacing/>
        <w:jc w:val="both"/>
        <w:rPr>
          <w:lang w:val="uk-UA"/>
        </w:rPr>
      </w:pPr>
      <w:r>
        <w:rPr>
          <w:lang w:val="uk-UA"/>
        </w:rPr>
        <w:t>1. Процес глікогенолізу реалізується за механізмом фосфоролітичного розщеплення, яке полягає у фосфоролізі 1,4-глікозидного зв’</w:t>
      </w:r>
      <w:r w:rsidRPr="00BF3B97">
        <w:rPr>
          <w:lang w:val="uk-UA"/>
        </w:rPr>
        <w:t>язку на нередукуючому кінці молекули</w:t>
      </w:r>
      <w:r>
        <w:rPr>
          <w:lang w:val="uk-UA"/>
        </w:rPr>
        <w:t xml:space="preserve"> глікогену (такому, що містить вільну (С-4)-ОН-групу). В реакції вивільнюється глюкозо-1-фосфат, а нерозгалужений фрагмент молекули глікогену скорочується на один моносахаридний залишок:</w:t>
      </w:r>
    </w:p>
    <w:p w:rsidR="00A5675C" w:rsidRDefault="00A5675C" w:rsidP="00A5675C">
      <w:pPr>
        <w:spacing w:after="0" w:line="360" w:lineRule="auto"/>
        <w:contextualSpacing/>
        <w:jc w:val="both"/>
        <w:rPr>
          <w:lang w:val="uk-UA"/>
        </w:rPr>
      </w:pPr>
      <w:r>
        <w:rPr>
          <w:lang w:val="uk-UA"/>
        </w:rPr>
        <w:lastRenderedPageBreak/>
        <w:t xml:space="preserve">   (С</w:t>
      </w:r>
      <w:r>
        <w:rPr>
          <w:vertAlign w:val="subscript"/>
          <w:lang w:val="uk-UA"/>
        </w:rPr>
        <w:t>6</w:t>
      </w:r>
      <w:r>
        <w:rPr>
          <w:lang w:val="uk-UA"/>
        </w:rPr>
        <w:t>Н</w:t>
      </w:r>
      <w:r>
        <w:rPr>
          <w:vertAlign w:val="subscript"/>
          <w:lang w:val="uk-UA"/>
        </w:rPr>
        <w:t>10</w:t>
      </w:r>
      <w:r>
        <w:rPr>
          <w:lang w:val="uk-UA"/>
        </w:rPr>
        <w:t>О</w:t>
      </w:r>
      <w:r>
        <w:rPr>
          <w:vertAlign w:val="subscript"/>
          <w:lang w:val="uk-UA"/>
        </w:rPr>
        <w:t>5</w:t>
      </w:r>
      <w:r>
        <w:rPr>
          <w:lang w:val="uk-UA"/>
        </w:rPr>
        <w:t>)n + Н</w:t>
      </w:r>
      <w:r>
        <w:rPr>
          <w:vertAlign w:val="subscript"/>
          <w:lang w:val="uk-UA"/>
        </w:rPr>
        <w:t>3</w:t>
      </w:r>
      <w:r>
        <w:rPr>
          <w:lang w:val="uk-UA"/>
        </w:rPr>
        <w:t>РО</w:t>
      </w:r>
      <w:r>
        <w:rPr>
          <w:vertAlign w:val="subscript"/>
          <w:lang w:val="uk-UA"/>
        </w:rPr>
        <w:t xml:space="preserve">4 </w:t>
      </w:r>
      <w:r>
        <w:rPr>
          <w:lang w:val="uk-UA"/>
        </w:rPr>
        <w:t>→ глюкозо-1-фосфат + (С</w:t>
      </w:r>
      <w:r>
        <w:rPr>
          <w:vertAlign w:val="subscript"/>
          <w:lang w:val="uk-UA"/>
        </w:rPr>
        <w:t>6</w:t>
      </w:r>
      <w:r>
        <w:rPr>
          <w:lang w:val="uk-UA"/>
        </w:rPr>
        <w:t>Н</w:t>
      </w:r>
      <w:r>
        <w:rPr>
          <w:vertAlign w:val="subscript"/>
          <w:lang w:val="uk-UA"/>
        </w:rPr>
        <w:t>10</w:t>
      </w:r>
      <w:r>
        <w:rPr>
          <w:lang w:val="uk-UA"/>
        </w:rPr>
        <w:t>О</w:t>
      </w:r>
      <w:r>
        <w:rPr>
          <w:vertAlign w:val="subscript"/>
          <w:lang w:val="uk-UA"/>
        </w:rPr>
        <w:t>5</w:t>
      </w:r>
      <w:r>
        <w:rPr>
          <w:lang w:val="uk-UA"/>
        </w:rPr>
        <w:t>)n-1</w:t>
      </w:r>
    </w:p>
    <w:p w:rsidR="00A5675C" w:rsidRDefault="00A5675C" w:rsidP="00A5675C">
      <w:pPr>
        <w:spacing w:after="0" w:line="360" w:lineRule="auto"/>
        <w:contextualSpacing/>
        <w:jc w:val="both"/>
        <w:rPr>
          <w:lang w:val="uk-UA"/>
        </w:rPr>
      </w:pPr>
      <w:r>
        <w:rPr>
          <w:lang w:val="uk-UA"/>
        </w:rPr>
        <w:t>Фермент, що</w:t>
      </w:r>
      <w:r w:rsidRPr="005309AC">
        <w:t xml:space="preserve"> </w:t>
      </w:r>
      <w:r>
        <w:rPr>
          <w:lang w:val="uk-UA"/>
        </w:rPr>
        <w:t>каталізує реакцію,- глікогенфосфорилаза.</w:t>
      </w:r>
    </w:p>
    <w:p w:rsidR="00A5675C" w:rsidRDefault="00A5675C" w:rsidP="00A5675C">
      <w:pPr>
        <w:spacing w:after="0" w:line="360" w:lineRule="auto"/>
        <w:contextualSpacing/>
        <w:jc w:val="both"/>
        <w:rPr>
          <w:lang w:val="uk-UA"/>
        </w:rPr>
      </w:pPr>
      <w:r>
        <w:rPr>
          <w:lang w:val="uk-UA"/>
        </w:rPr>
        <w:t>2.Фосфорилаза  відрізає моносахаридні залишки у вигляді глюкозо-1-фосфату від нерозгалужених амілозних ланцюгів глікогену. Розщеплення розгалужених фрагментів відбувається під дією аміло-1,6-глікозидази (дерозгалужуючий фермент).</w:t>
      </w:r>
    </w:p>
    <w:p w:rsidR="00A5675C" w:rsidRDefault="00A5675C" w:rsidP="00A5675C">
      <w:pPr>
        <w:spacing w:after="0" w:line="360" w:lineRule="auto"/>
        <w:contextualSpacing/>
        <w:jc w:val="both"/>
        <w:rPr>
          <w:lang w:val="uk-UA"/>
        </w:rPr>
      </w:pPr>
      <w:r>
        <w:rPr>
          <w:lang w:val="uk-UA"/>
        </w:rPr>
        <w:t xml:space="preserve">    Фермент каталізує глікозилтрансферазну та аміло-1,6-глюкозидазну реакції, а саме:</w:t>
      </w:r>
    </w:p>
    <w:p w:rsidR="00A5675C" w:rsidRPr="006F2B3E" w:rsidRDefault="00A5675C" w:rsidP="00A5675C">
      <w:pPr>
        <w:numPr>
          <w:ilvl w:val="0"/>
          <w:numId w:val="6"/>
        </w:numPr>
        <w:spacing w:after="0" w:line="360" w:lineRule="auto"/>
        <w:contextualSpacing/>
        <w:jc w:val="both"/>
        <w:rPr>
          <w:lang w:val="uk-UA"/>
        </w:rPr>
      </w:pPr>
      <w:r>
        <w:rPr>
          <w:lang w:val="uk-UA"/>
        </w:rPr>
        <w:t>переносить олігосахаридні залишки, що складаються із трьох моносахаридів, в кінець нерозгалужених ланцюгів, що експонує залишки глюкози, сполучені з основним ланцюгом α(1→6)-глікозидними зв’</w:t>
      </w:r>
      <w:r w:rsidRPr="006F2B3E">
        <w:rPr>
          <w:lang w:val="uk-UA"/>
        </w:rPr>
        <w:t>язками;</w:t>
      </w:r>
    </w:p>
    <w:p w:rsidR="00A5675C" w:rsidRDefault="00A5675C" w:rsidP="00A5675C">
      <w:pPr>
        <w:numPr>
          <w:ilvl w:val="0"/>
          <w:numId w:val="6"/>
        </w:numPr>
        <w:spacing w:after="0" w:line="360" w:lineRule="auto"/>
        <w:contextualSpacing/>
        <w:jc w:val="both"/>
        <w:rPr>
          <w:lang w:val="uk-UA"/>
        </w:rPr>
      </w:pPr>
      <w:r w:rsidRPr="00A9351B">
        <w:rPr>
          <w:lang w:val="uk-UA"/>
        </w:rPr>
        <w:t>розриває (1→6)-глікозидні зв’язки гідролітичним шляхом, вивільняючи молекули глюкози.</w:t>
      </w:r>
    </w:p>
    <w:p w:rsidR="00A5675C" w:rsidRDefault="00A5675C" w:rsidP="00A5675C">
      <w:pPr>
        <w:spacing w:after="0" w:line="360" w:lineRule="auto"/>
        <w:ind w:left="360"/>
        <w:contextualSpacing/>
        <w:jc w:val="both"/>
        <w:rPr>
          <w:lang w:val="uk-UA"/>
        </w:rPr>
      </w:pPr>
      <w:r>
        <w:rPr>
          <w:lang w:val="uk-UA"/>
        </w:rPr>
        <w:t>3. Глюкозо-1-фосфат, що утворюється при фосфоролізі глікогену, під дією фосфоглюкомутази перетворюється в глюкозо-6-фосфат.</w:t>
      </w:r>
    </w:p>
    <w:p w:rsidR="00A5675C" w:rsidRPr="004A09F0" w:rsidRDefault="00A5675C" w:rsidP="00A5675C">
      <w:pPr>
        <w:spacing w:after="0" w:line="360" w:lineRule="auto"/>
        <w:ind w:left="360"/>
        <w:contextualSpacing/>
        <w:jc w:val="both"/>
        <w:rPr>
          <w:lang w:val="uk-UA"/>
        </w:rPr>
      </w:pPr>
      <w:r>
        <w:rPr>
          <w:lang w:val="uk-UA"/>
        </w:rPr>
        <w:t>4. Подальші метаболічні шляхи обміну глюкозо-6-фосфату відмінні в клітинах печінки і м’</w:t>
      </w:r>
      <w:r w:rsidRPr="004A09F0">
        <w:rPr>
          <w:lang w:val="uk-UA"/>
        </w:rPr>
        <w:t>язів:</w:t>
      </w:r>
    </w:p>
    <w:p w:rsidR="00A5675C" w:rsidRDefault="00A5675C" w:rsidP="00A5675C">
      <w:pPr>
        <w:spacing w:after="0" w:line="360" w:lineRule="auto"/>
        <w:ind w:left="360"/>
        <w:contextualSpacing/>
        <w:jc w:val="both"/>
        <w:rPr>
          <w:lang w:val="uk-UA"/>
        </w:rPr>
      </w:pPr>
      <w:r>
        <w:rPr>
          <w:lang w:val="uk-UA"/>
        </w:rPr>
        <w:t>- в печінці глюкозо-6-фосфат при дії глюкозо-6-фосфатази перетворюється у вільну глюкозу, яка надходить у кров і використовується в інших органах і тканинах;</w:t>
      </w:r>
    </w:p>
    <w:p w:rsidR="00A5675C" w:rsidRDefault="00A5675C" w:rsidP="00A5675C">
      <w:pPr>
        <w:spacing w:after="0" w:line="360" w:lineRule="auto"/>
        <w:ind w:left="360"/>
        <w:contextualSpacing/>
        <w:jc w:val="both"/>
        <w:rPr>
          <w:lang w:val="uk-UA"/>
        </w:rPr>
      </w:pPr>
      <w:r>
        <w:rPr>
          <w:lang w:val="uk-UA"/>
        </w:rPr>
        <w:t>- у м’</w:t>
      </w:r>
      <w:r w:rsidRPr="001209CE">
        <w:rPr>
          <w:lang w:val="uk-UA"/>
        </w:rPr>
        <w:t xml:space="preserve">язах, які не містять глюкозо-6-фосфатази, глюкозо-6-фосфат використовується </w:t>
      </w:r>
      <w:r>
        <w:rPr>
          <w:lang w:val="uk-UA"/>
        </w:rPr>
        <w:t>для власних енергетичних потреб, окислюючись аеробним або анаеробним шляхом.</w:t>
      </w:r>
    </w:p>
    <w:p w:rsidR="00A5675C" w:rsidRDefault="00A5675C" w:rsidP="00A5675C">
      <w:pPr>
        <w:spacing w:after="0" w:line="360" w:lineRule="auto"/>
        <w:ind w:left="360"/>
        <w:contextualSpacing/>
        <w:jc w:val="both"/>
        <w:rPr>
          <w:b/>
          <w:lang w:val="uk-UA"/>
        </w:rPr>
      </w:pPr>
      <w:r>
        <w:rPr>
          <w:lang w:val="uk-UA"/>
        </w:rPr>
        <w:t xml:space="preserve">          </w:t>
      </w:r>
      <w:r>
        <w:rPr>
          <w:b/>
          <w:lang w:val="uk-UA"/>
        </w:rPr>
        <w:t>Регуляція глікогенолізу та глікогенезу</w:t>
      </w:r>
    </w:p>
    <w:p w:rsidR="00A5675C" w:rsidRDefault="00A5675C" w:rsidP="00A5675C">
      <w:pPr>
        <w:spacing w:after="0" w:line="360" w:lineRule="auto"/>
        <w:ind w:left="360"/>
        <w:contextualSpacing/>
        <w:jc w:val="both"/>
        <w:rPr>
          <w:lang w:val="uk-UA"/>
        </w:rPr>
      </w:pPr>
      <w:r>
        <w:rPr>
          <w:lang w:val="uk-UA"/>
        </w:rPr>
        <w:t xml:space="preserve">Ключову роль у регуляції реакцій глікогенолізу та глікогенезу відіграють ключові ферменти розщеплення та синтезу глікогену глікогенфосфорилаза та глікогенсинтаза. Контроль активностей глікогенфосфорилази та глікогенсинтази здійснюється шляхом їх </w:t>
      </w:r>
      <w:r>
        <w:rPr>
          <w:lang w:val="uk-UA"/>
        </w:rPr>
        <w:lastRenderedPageBreak/>
        <w:t>ковалентної модифікації (фосфорилювання – дефосфорилювання) та частково – за механізмом алостеричної регуляції.</w:t>
      </w:r>
    </w:p>
    <w:p w:rsidR="00A5675C" w:rsidRDefault="00A5675C" w:rsidP="00A5675C">
      <w:pPr>
        <w:spacing w:after="0" w:line="360" w:lineRule="auto"/>
        <w:ind w:left="360"/>
        <w:contextualSpacing/>
        <w:jc w:val="both"/>
        <w:rPr>
          <w:b/>
          <w:lang w:val="uk-UA"/>
        </w:rPr>
      </w:pPr>
      <w:r>
        <w:rPr>
          <w:b/>
          <w:lang w:val="uk-UA"/>
        </w:rPr>
        <w:t>Б. Аеробне та анаеробне окислення глюкози</w:t>
      </w:r>
    </w:p>
    <w:p w:rsidR="00A5675C" w:rsidRDefault="00A5675C" w:rsidP="00A5675C">
      <w:pPr>
        <w:spacing w:after="0" w:line="360" w:lineRule="auto"/>
        <w:ind w:left="360"/>
        <w:contextualSpacing/>
        <w:jc w:val="both"/>
        <w:rPr>
          <w:lang w:val="uk-UA"/>
        </w:rPr>
      </w:pPr>
      <w:r>
        <w:rPr>
          <w:b/>
          <w:lang w:val="uk-UA"/>
        </w:rPr>
        <w:t xml:space="preserve">   </w:t>
      </w:r>
      <w:r>
        <w:rPr>
          <w:lang w:val="uk-UA"/>
        </w:rPr>
        <w:t>Основним моносахаридом, що в результаті катаболічних реакцій окислення до кінцевих простих продуктів утворює найбільшу кількість АТФ, є D-глюкоза, основним джерелом якої в організмі людини є крохмаль рослинних продуктів харчування.</w:t>
      </w:r>
    </w:p>
    <w:p w:rsidR="00A5675C" w:rsidRDefault="00A5675C" w:rsidP="00A5675C">
      <w:pPr>
        <w:spacing w:after="0" w:line="360" w:lineRule="auto"/>
        <w:ind w:left="360"/>
        <w:contextualSpacing/>
        <w:jc w:val="both"/>
        <w:rPr>
          <w:b/>
          <w:lang w:val="uk-UA"/>
        </w:rPr>
      </w:pPr>
      <w:r>
        <w:rPr>
          <w:b/>
          <w:lang w:val="uk-UA"/>
        </w:rPr>
        <w:t xml:space="preserve">   Основні шляхи внутрішньоклітинного катаболізму глюкози:</w:t>
      </w:r>
    </w:p>
    <w:p w:rsidR="00A5675C" w:rsidRDefault="00A5675C" w:rsidP="00A5675C">
      <w:pPr>
        <w:numPr>
          <w:ilvl w:val="0"/>
          <w:numId w:val="6"/>
        </w:numPr>
        <w:spacing w:after="0" w:line="360" w:lineRule="auto"/>
        <w:contextualSpacing/>
        <w:jc w:val="both"/>
        <w:rPr>
          <w:lang w:val="uk-UA"/>
        </w:rPr>
      </w:pPr>
      <w:r>
        <w:rPr>
          <w:lang w:val="uk-UA"/>
        </w:rPr>
        <w:t>аеробне окислення, в результаті якого глюкоза розщеплюється до двоокису вуглецю та води;</w:t>
      </w:r>
    </w:p>
    <w:p w:rsidR="00A5675C" w:rsidRDefault="00A5675C" w:rsidP="00A5675C">
      <w:pPr>
        <w:numPr>
          <w:ilvl w:val="0"/>
          <w:numId w:val="6"/>
        </w:numPr>
        <w:spacing w:after="0" w:line="360" w:lineRule="auto"/>
        <w:contextualSpacing/>
        <w:jc w:val="both"/>
        <w:rPr>
          <w:lang w:val="uk-UA"/>
        </w:rPr>
      </w:pPr>
      <w:r>
        <w:rPr>
          <w:lang w:val="uk-UA"/>
        </w:rPr>
        <w:t>гліколітичний шлях розщеплення (гліколіз), в результаті якого глюкоза утворює проміжні продукти катаболізму (піровиноградну або молочну кислоту).</w:t>
      </w:r>
    </w:p>
    <w:p w:rsidR="00A5675C" w:rsidRDefault="00A5675C" w:rsidP="00A5675C">
      <w:pPr>
        <w:spacing w:after="0" w:line="360" w:lineRule="auto"/>
        <w:ind w:left="720"/>
        <w:contextualSpacing/>
        <w:jc w:val="both"/>
        <w:rPr>
          <w:b/>
          <w:lang w:val="uk-UA"/>
        </w:rPr>
      </w:pPr>
      <w:r>
        <w:rPr>
          <w:b/>
          <w:lang w:val="uk-UA"/>
        </w:rPr>
        <w:t xml:space="preserve">            Аеробне окислення глюкози</w:t>
      </w:r>
    </w:p>
    <w:p w:rsidR="00A5675C" w:rsidRDefault="00A5675C" w:rsidP="00A5675C">
      <w:pPr>
        <w:spacing w:after="0" w:line="360" w:lineRule="auto"/>
        <w:contextualSpacing/>
        <w:jc w:val="both"/>
        <w:rPr>
          <w:lang w:val="uk-UA"/>
        </w:rPr>
      </w:pPr>
      <w:r>
        <w:rPr>
          <w:lang w:val="uk-UA"/>
        </w:rPr>
        <w:t xml:space="preserve">В умовах нормального клітинного дихання аеробне окислення є переважаючим для більшості тканин тваринних організмів і найбільш ефективним з точки зору енергетичної цінності шляхом метаболізму глюкози. </w:t>
      </w:r>
    </w:p>
    <w:p w:rsidR="00A5675C" w:rsidRDefault="00A5675C" w:rsidP="00A5675C">
      <w:pPr>
        <w:spacing w:after="0" w:line="360" w:lineRule="auto"/>
        <w:ind w:firstLine="708"/>
        <w:contextualSpacing/>
        <w:jc w:val="both"/>
        <w:rPr>
          <w:lang w:val="uk-UA"/>
        </w:rPr>
      </w:pPr>
      <w:r>
        <w:rPr>
          <w:lang w:val="uk-UA"/>
        </w:rPr>
        <w:t>Аеробне окислення глюкози до двоокису вуглецю та води відповідає такому сумарному рівнянню:</w:t>
      </w:r>
    </w:p>
    <w:p w:rsidR="00A5675C" w:rsidRDefault="00A5675C" w:rsidP="00A5675C">
      <w:pPr>
        <w:spacing w:after="0" w:line="360" w:lineRule="auto"/>
        <w:ind w:left="720"/>
        <w:contextualSpacing/>
        <w:jc w:val="both"/>
        <w:rPr>
          <w:lang w:val="uk-UA"/>
        </w:rPr>
      </w:pPr>
      <w:r>
        <w:rPr>
          <w:lang w:val="uk-UA"/>
        </w:rPr>
        <w:t xml:space="preserve">             С</w:t>
      </w:r>
      <w:r>
        <w:rPr>
          <w:vertAlign w:val="subscript"/>
          <w:lang w:val="uk-UA"/>
        </w:rPr>
        <w:t>6</w:t>
      </w:r>
      <w:r>
        <w:rPr>
          <w:lang w:val="uk-UA"/>
        </w:rPr>
        <w:t>Н</w:t>
      </w:r>
      <w:r>
        <w:rPr>
          <w:vertAlign w:val="subscript"/>
          <w:lang w:val="uk-UA"/>
        </w:rPr>
        <w:t>12</w:t>
      </w:r>
      <w:r>
        <w:rPr>
          <w:lang w:val="uk-UA"/>
        </w:rPr>
        <w:t>О</w:t>
      </w:r>
      <w:r>
        <w:rPr>
          <w:vertAlign w:val="subscript"/>
          <w:lang w:val="uk-UA"/>
        </w:rPr>
        <w:t>6</w:t>
      </w:r>
      <w:r>
        <w:rPr>
          <w:lang w:val="uk-UA"/>
        </w:rPr>
        <w:t xml:space="preserve"> + 6О</w:t>
      </w:r>
      <w:r>
        <w:rPr>
          <w:vertAlign w:val="subscript"/>
          <w:lang w:val="uk-UA"/>
        </w:rPr>
        <w:t>2</w:t>
      </w:r>
      <w:r>
        <w:rPr>
          <w:lang w:val="uk-UA"/>
        </w:rPr>
        <w:t xml:space="preserve"> → 6СО</w:t>
      </w:r>
      <w:r>
        <w:rPr>
          <w:vertAlign w:val="subscript"/>
          <w:lang w:val="uk-UA"/>
        </w:rPr>
        <w:t>2</w:t>
      </w:r>
      <w:r>
        <w:rPr>
          <w:lang w:val="uk-UA"/>
        </w:rPr>
        <w:t xml:space="preserve"> + 6 Н</w:t>
      </w:r>
      <w:r>
        <w:rPr>
          <w:vertAlign w:val="subscript"/>
          <w:lang w:val="uk-UA"/>
        </w:rPr>
        <w:t>2</w:t>
      </w:r>
      <w:r>
        <w:rPr>
          <w:lang w:val="uk-UA"/>
        </w:rPr>
        <w:t>О</w:t>
      </w:r>
    </w:p>
    <w:p w:rsidR="00A5675C" w:rsidRDefault="00A5675C" w:rsidP="00A5675C">
      <w:pPr>
        <w:spacing w:after="0" w:line="360" w:lineRule="auto"/>
        <w:ind w:firstLine="720"/>
        <w:contextualSpacing/>
        <w:jc w:val="both"/>
        <w:rPr>
          <w:lang w:val="uk-UA"/>
        </w:rPr>
      </w:pPr>
      <w:r>
        <w:rPr>
          <w:lang w:val="uk-UA"/>
        </w:rPr>
        <w:t>Складний багатоступеневий процес аеробного окислення глюкози поділяється на такі етапи:</w:t>
      </w:r>
    </w:p>
    <w:p w:rsidR="00A5675C" w:rsidRDefault="00A5675C" w:rsidP="00A5675C">
      <w:pPr>
        <w:numPr>
          <w:ilvl w:val="0"/>
          <w:numId w:val="7"/>
        </w:numPr>
        <w:spacing w:after="0" w:line="360" w:lineRule="auto"/>
        <w:ind w:left="0" w:firstLine="720"/>
        <w:contextualSpacing/>
        <w:jc w:val="both"/>
        <w:rPr>
          <w:b/>
          <w:lang w:val="uk-UA"/>
        </w:rPr>
      </w:pPr>
      <w:r>
        <w:rPr>
          <w:b/>
          <w:lang w:val="uk-UA"/>
        </w:rPr>
        <w:t>Розщеплення глюкози до піровиноградної кислоти.</w:t>
      </w:r>
    </w:p>
    <w:p w:rsidR="00A5675C" w:rsidRDefault="00A5675C" w:rsidP="00A5675C">
      <w:pPr>
        <w:spacing w:after="0" w:line="360" w:lineRule="auto"/>
        <w:ind w:firstLine="720"/>
        <w:contextualSpacing/>
        <w:jc w:val="both"/>
        <w:rPr>
          <w:lang w:val="uk-UA"/>
        </w:rPr>
      </w:pPr>
      <w:r>
        <w:rPr>
          <w:lang w:val="uk-UA"/>
        </w:rPr>
        <w:t>Продуктом цього гліколітичного етапу розщеплення глюкози є піруват, а також дві молекули відновленого НАД</w:t>
      </w:r>
      <w:r w:rsidRPr="007837E6">
        <w:rPr>
          <w:vertAlign w:val="superscript"/>
        </w:rPr>
        <w:t>+</w:t>
      </w:r>
      <w:r w:rsidRPr="007837E6">
        <w:t xml:space="preserve"> і дві молекули АТФ:</w:t>
      </w:r>
    </w:p>
    <w:p w:rsidR="00A5675C" w:rsidRDefault="00A5675C" w:rsidP="00A5675C">
      <w:pPr>
        <w:spacing w:after="0" w:line="360" w:lineRule="auto"/>
        <w:ind w:firstLine="720"/>
        <w:contextualSpacing/>
        <w:jc w:val="both"/>
      </w:pPr>
      <w:r>
        <w:rPr>
          <w:lang w:val="uk-UA"/>
        </w:rPr>
        <w:t>С</w:t>
      </w:r>
      <w:r>
        <w:rPr>
          <w:vertAlign w:val="subscript"/>
          <w:lang w:val="uk-UA"/>
        </w:rPr>
        <w:t>6</w:t>
      </w:r>
      <w:r>
        <w:rPr>
          <w:lang w:val="uk-UA"/>
        </w:rPr>
        <w:t>Н</w:t>
      </w:r>
      <w:r>
        <w:rPr>
          <w:vertAlign w:val="subscript"/>
          <w:lang w:val="uk-UA"/>
        </w:rPr>
        <w:t>12</w:t>
      </w:r>
      <w:r>
        <w:rPr>
          <w:lang w:val="uk-UA"/>
        </w:rPr>
        <w:t>О</w:t>
      </w:r>
      <w:r>
        <w:rPr>
          <w:vertAlign w:val="subscript"/>
          <w:lang w:val="uk-UA"/>
        </w:rPr>
        <w:t xml:space="preserve">6 </w:t>
      </w:r>
      <w:r>
        <w:rPr>
          <w:b/>
          <w:lang w:val="uk-UA"/>
        </w:rPr>
        <w:t xml:space="preserve"> + </w:t>
      </w:r>
      <w:r>
        <w:rPr>
          <w:lang w:val="uk-UA"/>
        </w:rPr>
        <w:t>2НАД</w:t>
      </w:r>
      <w:r>
        <w:rPr>
          <w:vertAlign w:val="superscript"/>
          <w:lang w:val="uk-UA"/>
        </w:rPr>
        <w:t>+</w:t>
      </w:r>
      <w:r>
        <w:rPr>
          <w:lang w:val="uk-UA"/>
        </w:rPr>
        <w:t xml:space="preserve"> +2 АДФ + 2Ф</w:t>
      </w:r>
      <w:r>
        <w:rPr>
          <w:vertAlign w:val="subscript"/>
        </w:rPr>
        <w:t>н</w:t>
      </w:r>
      <w:r>
        <w:t>→2С</w:t>
      </w:r>
      <w:r>
        <w:rPr>
          <w:vertAlign w:val="subscript"/>
        </w:rPr>
        <w:t>3</w:t>
      </w:r>
      <w:r>
        <w:t>Н</w:t>
      </w:r>
      <w:r>
        <w:rPr>
          <w:vertAlign w:val="subscript"/>
        </w:rPr>
        <w:t>4</w:t>
      </w:r>
      <w:r>
        <w:t>О</w:t>
      </w:r>
      <w:r>
        <w:rPr>
          <w:vertAlign w:val="subscript"/>
        </w:rPr>
        <w:t>3</w:t>
      </w:r>
      <w:r>
        <w:t>+2НАДН+2Н</w:t>
      </w:r>
      <w:r>
        <w:rPr>
          <w:vertAlign w:val="superscript"/>
        </w:rPr>
        <w:t>+</w:t>
      </w:r>
      <w:r>
        <w:t>+2АТФ</w:t>
      </w:r>
    </w:p>
    <w:p w:rsidR="00A5675C" w:rsidRDefault="00A5675C" w:rsidP="00A5675C">
      <w:pPr>
        <w:spacing w:after="0" w:line="360" w:lineRule="auto"/>
        <w:ind w:firstLine="720"/>
        <w:contextualSpacing/>
        <w:jc w:val="both"/>
        <w:rPr>
          <w:lang w:val="uk-UA"/>
        </w:rPr>
      </w:pPr>
      <w:r>
        <w:t>Зауважимо, що окислення в д</w:t>
      </w:r>
      <w:r>
        <w:rPr>
          <w:lang w:val="uk-UA"/>
        </w:rPr>
        <w:t>и</w:t>
      </w:r>
      <w:r>
        <w:t>хальному ланцюз</w:t>
      </w:r>
      <w:r>
        <w:rPr>
          <w:lang w:val="uk-UA"/>
        </w:rPr>
        <w:t xml:space="preserve">і мітохондрій утворюваних на цьому етапі двох молекул НАДН супроводжується </w:t>
      </w:r>
      <w:r>
        <w:rPr>
          <w:lang w:val="uk-UA"/>
        </w:rPr>
        <w:lastRenderedPageBreak/>
        <w:t>генерацією за рахунок окислювального фосфорилювання шести (2х3)  молекул АТФ.</w:t>
      </w:r>
    </w:p>
    <w:p w:rsidR="00A5675C" w:rsidRDefault="00A5675C" w:rsidP="00A5675C">
      <w:pPr>
        <w:numPr>
          <w:ilvl w:val="0"/>
          <w:numId w:val="7"/>
        </w:numPr>
        <w:spacing w:after="0" w:line="360" w:lineRule="auto"/>
        <w:contextualSpacing/>
        <w:jc w:val="both"/>
        <w:rPr>
          <w:b/>
          <w:lang w:val="uk-UA"/>
        </w:rPr>
      </w:pPr>
      <w:r>
        <w:rPr>
          <w:b/>
          <w:lang w:val="uk-UA"/>
        </w:rPr>
        <w:t>Окислювальне декарбоксилування піровиноградної кислоти.</w:t>
      </w:r>
    </w:p>
    <w:p w:rsidR="00A5675C" w:rsidRDefault="00A5675C" w:rsidP="00A5675C">
      <w:pPr>
        <w:spacing w:after="0" w:line="360" w:lineRule="auto"/>
        <w:contextualSpacing/>
        <w:jc w:val="both"/>
        <w:rPr>
          <w:lang w:val="uk-UA"/>
        </w:rPr>
      </w:pPr>
      <w:r>
        <w:rPr>
          <w:lang w:val="uk-UA"/>
        </w:rPr>
        <w:t>У результаті цього процесу утворюється ацетилкоензим А – основний субстрат окислення в циклі трикарбонових кислот,- та відновлена форма НАД</w:t>
      </w:r>
      <w:r>
        <w:rPr>
          <w:vertAlign w:val="superscript"/>
          <w:lang w:val="uk-UA"/>
        </w:rPr>
        <w:t>+</w:t>
      </w:r>
      <w:r>
        <w:rPr>
          <w:lang w:val="uk-UA"/>
        </w:rPr>
        <w:t>.</w:t>
      </w:r>
    </w:p>
    <w:p w:rsidR="00A5675C" w:rsidRDefault="00A5675C" w:rsidP="00A5675C">
      <w:pPr>
        <w:spacing w:after="0" w:line="360" w:lineRule="auto"/>
        <w:contextualSpacing/>
        <w:jc w:val="both"/>
        <w:rPr>
          <w:lang w:val="uk-UA"/>
        </w:rPr>
      </w:pPr>
      <w:r>
        <w:rPr>
          <w:lang w:val="uk-UA"/>
        </w:rPr>
        <w:t>Сумарне рівняння окислювального декарбоксилювання пірувату:</w:t>
      </w:r>
    </w:p>
    <w:p w:rsidR="00A5675C" w:rsidRDefault="00A5675C" w:rsidP="00A5675C">
      <w:pPr>
        <w:spacing w:after="0" w:line="360" w:lineRule="auto"/>
        <w:contextualSpacing/>
        <w:jc w:val="both"/>
        <w:rPr>
          <w:b/>
          <w:vertAlign w:val="subscript"/>
          <w:lang w:val="uk-UA"/>
        </w:rPr>
      </w:pPr>
      <w:r>
        <w:rPr>
          <w:lang w:val="uk-UA"/>
        </w:rPr>
        <w:t>СН</w:t>
      </w:r>
      <w:r>
        <w:rPr>
          <w:vertAlign w:val="subscript"/>
          <w:lang w:val="uk-UA"/>
        </w:rPr>
        <w:t>3</w:t>
      </w:r>
      <w:r>
        <w:rPr>
          <w:lang w:val="uk-UA"/>
        </w:rPr>
        <w:t>-СО-СООН + НАД</w:t>
      </w:r>
      <w:r>
        <w:rPr>
          <w:vertAlign w:val="superscript"/>
          <w:lang w:val="uk-UA"/>
        </w:rPr>
        <w:t>+</w:t>
      </w:r>
      <w:r>
        <w:rPr>
          <w:lang w:val="uk-UA"/>
        </w:rPr>
        <w:t xml:space="preserve"> + КоА-SH→ СН</w:t>
      </w:r>
      <w:r>
        <w:rPr>
          <w:vertAlign w:val="subscript"/>
          <w:lang w:val="uk-UA"/>
        </w:rPr>
        <w:t>3</w:t>
      </w:r>
      <w:r>
        <w:rPr>
          <w:lang w:val="uk-UA"/>
        </w:rPr>
        <w:t>-СО-КоА + НАДН + Н</w:t>
      </w:r>
      <w:r>
        <w:rPr>
          <w:vertAlign w:val="superscript"/>
          <w:lang w:val="uk-UA"/>
        </w:rPr>
        <w:t>+</w:t>
      </w:r>
      <w:r>
        <w:rPr>
          <w:lang w:val="uk-UA"/>
        </w:rPr>
        <w:t>+СО</w:t>
      </w:r>
      <w:r>
        <w:rPr>
          <w:b/>
          <w:vertAlign w:val="subscript"/>
          <w:lang w:val="uk-UA"/>
        </w:rPr>
        <w:t>2</w:t>
      </w:r>
    </w:p>
    <w:p w:rsidR="00A5675C" w:rsidRDefault="00A5675C" w:rsidP="00A5675C">
      <w:pPr>
        <w:spacing w:after="0" w:line="360" w:lineRule="auto"/>
        <w:contextualSpacing/>
        <w:jc w:val="both"/>
        <w:rPr>
          <w:lang w:val="uk-UA"/>
        </w:rPr>
      </w:pPr>
      <w:r>
        <w:rPr>
          <w:lang w:val="uk-UA"/>
        </w:rPr>
        <w:t>Окислюванне декарбоксилювання пірувату каталізується піруватдегідрогеназним комплексом – мультиферментною системою, яка в клітинах еукаріотів міститься в мембранах мітохондрій.</w:t>
      </w:r>
    </w:p>
    <w:p w:rsidR="00A5675C" w:rsidRDefault="00A5675C" w:rsidP="00A5675C">
      <w:pPr>
        <w:spacing w:after="0" w:line="360" w:lineRule="auto"/>
        <w:contextualSpacing/>
        <w:jc w:val="both"/>
        <w:rPr>
          <w:lang w:val="uk-UA"/>
        </w:rPr>
      </w:pPr>
      <w:r>
        <w:rPr>
          <w:lang w:val="uk-UA"/>
        </w:rPr>
        <w:t>До складу цього комплексу входять три ферменти, що каталізують три послідовні стадії перетворення пірувату на ацетил-КоА: піруватдегідрогеназа,   дигідроліпоїлацетилтрасфераза, дигідроліпоїлдегідрогеназа та п’</w:t>
      </w:r>
      <w:r w:rsidRPr="00CD397E">
        <w:rPr>
          <w:lang w:val="uk-UA"/>
        </w:rPr>
        <w:t>ять коферментів і простетичних груп: тіаміндифосфат(ТДФ), коензим А (КоА), ліпоєва</w:t>
      </w:r>
      <w:r>
        <w:rPr>
          <w:lang w:val="uk-UA"/>
        </w:rPr>
        <w:t xml:space="preserve"> кислота (ЛК), НАД</w:t>
      </w:r>
      <w:r>
        <w:rPr>
          <w:vertAlign w:val="superscript"/>
          <w:lang w:val="uk-UA"/>
        </w:rPr>
        <w:t>+</w:t>
      </w:r>
      <w:r>
        <w:rPr>
          <w:lang w:val="uk-UA"/>
        </w:rPr>
        <w:t>, ФАД.</w:t>
      </w:r>
    </w:p>
    <w:p w:rsidR="00A5675C" w:rsidRDefault="00A5675C" w:rsidP="00A5675C">
      <w:pPr>
        <w:spacing w:after="0" w:line="360" w:lineRule="auto"/>
        <w:contextualSpacing/>
        <w:jc w:val="both"/>
        <w:rPr>
          <w:lang w:val="uk-UA"/>
        </w:rPr>
      </w:pPr>
      <w:r>
        <w:rPr>
          <w:lang w:val="uk-UA"/>
        </w:rPr>
        <w:t>Відновлений НАДН, що утворюється в результаті окислювального декарбоксилування пірувату, в аеробних умовах окислюється в мітохондріальному електронотранспортному ланцюзі з генерацією шести (2х3) молекул АТФ.</w:t>
      </w:r>
    </w:p>
    <w:p w:rsidR="00A5675C" w:rsidRPr="003C5F7D" w:rsidRDefault="00A5675C" w:rsidP="00A5675C">
      <w:pPr>
        <w:numPr>
          <w:ilvl w:val="0"/>
          <w:numId w:val="7"/>
        </w:numPr>
        <w:spacing w:after="0" w:line="360" w:lineRule="auto"/>
        <w:ind w:left="0"/>
        <w:contextualSpacing/>
        <w:jc w:val="both"/>
        <w:rPr>
          <w:b/>
          <w:lang w:val="uk-UA"/>
        </w:rPr>
      </w:pPr>
      <w:r>
        <w:rPr>
          <w:b/>
          <w:lang w:val="uk-UA"/>
        </w:rPr>
        <w:t>Окислення ацетил-КоА до двоокису водню та води в циклі три- карбонових кислот</w:t>
      </w:r>
    </w:p>
    <w:p w:rsidR="00A5675C" w:rsidRDefault="00A5675C" w:rsidP="00A5675C">
      <w:pPr>
        <w:spacing w:after="0" w:line="360" w:lineRule="auto"/>
        <w:contextualSpacing/>
        <w:jc w:val="both"/>
        <w:rPr>
          <w:lang w:val="uk-UA"/>
        </w:rPr>
      </w:pPr>
      <w:r w:rsidRPr="00615309">
        <w:rPr>
          <w:lang w:val="uk-UA"/>
        </w:rPr>
        <w:t>Цикл трикарбонових кислот, функціонально та біохімічно спряжений із ланцюгом</w:t>
      </w:r>
      <w:r>
        <w:rPr>
          <w:lang w:val="uk-UA"/>
        </w:rPr>
        <w:t xml:space="preserve"> електронного транспорту в мембранах мітохондрій , завершує аеробне окислення глюкози до СО</w:t>
      </w:r>
      <w:r>
        <w:rPr>
          <w:vertAlign w:val="subscript"/>
          <w:lang w:val="uk-UA"/>
        </w:rPr>
        <w:t>2</w:t>
      </w:r>
      <w:r>
        <w:rPr>
          <w:lang w:val="uk-UA"/>
        </w:rPr>
        <w:t xml:space="preserve"> та Н</w:t>
      </w:r>
      <w:r>
        <w:rPr>
          <w:vertAlign w:val="subscript"/>
          <w:lang w:val="uk-UA"/>
        </w:rPr>
        <w:t>2</w:t>
      </w:r>
      <w:r>
        <w:rPr>
          <w:lang w:val="uk-UA"/>
        </w:rPr>
        <w:t>О, генеруючи 12 молекул АТФ на кожну молекулу ацетил-КоА, що розщеплюється.</w:t>
      </w:r>
    </w:p>
    <w:p w:rsidR="00A5675C" w:rsidRDefault="00A5675C" w:rsidP="00A5675C">
      <w:pPr>
        <w:spacing w:after="0" w:line="360" w:lineRule="auto"/>
        <w:contextualSpacing/>
        <w:jc w:val="both"/>
        <w:rPr>
          <w:b/>
          <w:lang w:val="uk-UA"/>
        </w:rPr>
      </w:pPr>
      <w:r>
        <w:rPr>
          <w:b/>
          <w:lang w:val="uk-UA"/>
        </w:rPr>
        <w:t>ГЛІКОЛІЗ</w:t>
      </w:r>
    </w:p>
    <w:p w:rsidR="00A5675C" w:rsidRDefault="00A5675C" w:rsidP="00A5675C">
      <w:pPr>
        <w:spacing w:after="0" w:line="360" w:lineRule="auto"/>
        <w:contextualSpacing/>
        <w:jc w:val="both"/>
        <w:rPr>
          <w:b/>
          <w:lang w:val="uk-UA"/>
        </w:rPr>
      </w:pPr>
      <w:r>
        <w:rPr>
          <w:b/>
          <w:lang w:val="uk-UA"/>
        </w:rPr>
        <w:t>Загальна характеристика</w:t>
      </w:r>
    </w:p>
    <w:p w:rsidR="00A5675C" w:rsidRDefault="00A5675C" w:rsidP="00A5675C">
      <w:pPr>
        <w:spacing w:after="0" w:line="360" w:lineRule="auto"/>
        <w:contextualSpacing/>
        <w:jc w:val="both"/>
        <w:rPr>
          <w:lang w:val="uk-UA"/>
        </w:rPr>
      </w:pPr>
      <w:r>
        <w:rPr>
          <w:lang w:val="uk-UA"/>
        </w:rPr>
        <w:t xml:space="preserve">Гліколіз – центральний шлях катаболізму глюкози, сукупність ферментативних реакцій в результаті яких шостивуглецева молекула глюкози </w:t>
      </w:r>
      <w:r>
        <w:rPr>
          <w:lang w:val="uk-UA"/>
        </w:rPr>
        <w:lastRenderedPageBreak/>
        <w:t>С</w:t>
      </w:r>
      <w:r>
        <w:rPr>
          <w:vertAlign w:val="subscript"/>
          <w:lang w:val="uk-UA"/>
        </w:rPr>
        <w:t>6</w:t>
      </w:r>
      <w:r>
        <w:rPr>
          <w:lang w:val="uk-UA"/>
        </w:rPr>
        <w:t>Н</w:t>
      </w:r>
      <w:r>
        <w:rPr>
          <w:vertAlign w:val="subscript"/>
          <w:lang w:val="uk-UA"/>
        </w:rPr>
        <w:t>12</w:t>
      </w:r>
      <w:r>
        <w:rPr>
          <w:lang w:val="uk-UA"/>
        </w:rPr>
        <w:t>О</w:t>
      </w:r>
      <w:r>
        <w:rPr>
          <w:vertAlign w:val="subscript"/>
          <w:lang w:val="uk-UA"/>
        </w:rPr>
        <w:t>6</w:t>
      </w:r>
      <w:r>
        <w:rPr>
          <w:lang w:val="uk-UA"/>
        </w:rPr>
        <w:t xml:space="preserve"> розщеплюється до двох тривуглецевих молекул піровиноградної або молочної кислоти.</w:t>
      </w:r>
    </w:p>
    <w:p w:rsidR="00A5675C" w:rsidRDefault="00A5675C" w:rsidP="00A5675C">
      <w:pPr>
        <w:spacing w:after="0" w:line="360" w:lineRule="auto"/>
        <w:contextualSpacing/>
        <w:jc w:val="both"/>
        <w:rPr>
          <w:lang w:val="uk-UA"/>
        </w:rPr>
      </w:pPr>
      <w:r>
        <w:rPr>
          <w:lang w:val="uk-UA"/>
        </w:rPr>
        <w:t>В організмі людини та тварин розрізняють:</w:t>
      </w:r>
    </w:p>
    <w:p w:rsidR="00A5675C" w:rsidRPr="00215F54" w:rsidRDefault="00A5675C" w:rsidP="00A5675C">
      <w:pPr>
        <w:numPr>
          <w:ilvl w:val="0"/>
          <w:numId w:val="6"/>
        </w:numPr>
        <w:spacing w:after="0" w:line="360" w:lineRule="auto"/>
        <w:ind w:left="0"/>
        <w:contextualSpacing/>
        <w:jc w:val="both"/>
        <w:rPr>
          <w:b/>
          <w:lang w:val="uk-UA"/>
        </w:rPr>
      </w:pPr>
      <w:r>
        <w:rPr>
          <w:b/>
          <w:lang w:val="uk-UA"/>
        </w:rPr>
        <w:t xml:space="preserve">аеробний гліколіз, </w:t>
      </w:r>
      <w:r>
        <w:rPr>
          <w:lang w:val="uk-UA"/>
        </w:rPr>
        <w:t>що супроводжується утворенням з однієї молекули глюкози двох молекул піровиноградної кислоти (пірувату):</w:t>
      </w:r>
    </w:p>
    <w:p w:rsidR="00A5675C" w:rsidRDefault="00A5675C" w:rsidP="00A5675C">
      <w:pPr>
        <w:spacing w:after="0" w:line="360" w:lineRule="auto"/>
        <w:contextualSpacing/>
        <w:jc w:val="both"/>
        <w:rPr>
          <w:lang w:val="uk-UA"/>
        </w:rPr>
      </w:pPr>
      <w:r>
        <w:rPr>
          <w:lang w:val="uk-UA"/>
        </w:rPr>
        <w:t>С</w:t>
      </w:r>
      <w:r>
        <w:rPr>
          <w:vertAlign w:val="subscript"/>
          <w:lang w:val="uk-UA"/>
        </w:rPr>
        <w:t>6</w:t>
      </w:r>
      <w:r>
        <w:rPr>
          <w:lang w:val="uk-UA"/>
        </w:rPr>
        <w:t>Н</w:t>
      </w:r>
      <w:r>
        <w:rPr>
          <w:vertAlign w:val="subscript"/>
          <w:lang w:val="uk-UA"/>
        </w:rPr>
        <w:t>12</w:t>
      </w:r>
      <w:r>
        <w:rPr>
          <w:lang w:val="uk-UA"/>
        </w:rPr>
        <w:t>О</w:t>
      </w:r>
      <w:r>
        <w:rPr>
          <w:vertAlign w:val="subscript"/>
          <w:lang w:val="uk-UA"/>
        </w:rPr>
        <w:t xml:space="preserve">6  </w:t>
      </w:r>
      <w:r>
        <w:rPr>
          <w:lang w:val="uk-UA"/>
        </w:rPr>
        <w:t>→ 2 С</w:t>
      </w:r>
      <w:r>
        <w:rPr>
          <w:vertAlign w:val="subscript"/>
          <w:lang w:val="uk-UA"/>
        </w:rPr>
        <w:t>3</w:t>
      </w:r>
      <w:r>
        <w:rPr>
          <w:lang w:val="uk-UA"/>
        </w:rPr>
        <w:t>Н</w:t>
      </w:r>
      <w:r>
        <w:rPr>
          <w:vertAlign w:val="subscript"/>
          <w:lang w:val="uk-UA"/>
        </w:rPr>
        <w:t>4</w:t>
      </w:r>
      <w:r>
        <w:rPr>
          <w:lang w:val="uk-UA"/>
        </w:rPr>
        <w:t>О</w:t>
      </w:r>
      <w:r>
        <w:rPr>
          <w:vertAlign w:val="subscript"/>
          <w:lang w:val="uk-UA"/>
        </w:rPr>
        <w:t xml:space="preserve">3 </w:t>
      </w:r>
      <w:r>
        <w:rPr>
          <w:lang w:val="uk-UA"/>
        </w:rPr>
        <w:t>(піруват);</w:t>
      </w:r>
    </w:p>
    <w:p w:rsidR="00A5675C" w:rsidRDefault="00A5675C" w:rsidP="00A5675C">
      <w:pPr>
        <w:spacing w:after="0" w:line="360" w:lineRule="auto"/>
        <w:contextualSpacing/>
        <w:jc w:val="both"/>
        <w:rPr>
          <w:lang w:val="uk-UA"/>
        </w:rPr>
      </w:pPr>
      <w:r>
        <w:rPr>
          <w:lang w:val="uk-UA"/>
        </w:rPr>
        <w:t>Аеробний гліколіз можна також розглядати як проміжний (гліколітичний) етап аеробного окислення глюкози до кінцевих продуктів – двоокису вуглецю та води;</w:t>
      </w:r>
    </w:p>
    <w:p w:rsidR="00A5675C" w:rsidRDefault="00A5675C" w:rsidP="00A5675C">
      <w:pPr>
        <w:numPr>
          <w:ilvl w:val="0"/>
          <w:numId w:val="6"/>
        </w:numPr>
        <w:spacing w:after="0" w:line="360" w:lineRule="auto"/>
        <w:ind w:left="0"/>
        <w:contextualSpacing/>
        <w:jc w:val="both"/>
        <w:rPr>
          <w:lang w:val="uk-UA"/>
        </w:rPr>
      </w:pPr>
      <w:r>
        <w:rPr>
          <w:b/>
          <w:lang w:val="uk-UA"/>
        </w:rPr>
        <w:t>анаеробний гліколіз,</w:t>
      </w:r>
      <w:r>
        <w:rPr>
          <w:lang w:val="uk-UA"/>
        </w:rPr>
        <w:t xml:space="preserve"> що супроводжується утворенням з однієї молекули глюкози двох молекул молочної кислоти (лактату):</w:t>
      </w:r>
    </w:p>
    <w:p w:rsidR="00A5675C" w:rsidRDefault="00A5675C" w:rsidP="00A5675C">
      <w:pPr>
        <w:numPr>
          <w:ilvl w:val="0"/>
          <w:numId w:val="6"/>
        </w:numPr>
        <w:spacing w:after="0" w:line="360" w:lineRule="auto"/>
        <w:ind w:left="0"/>
        <w:contextualSpacing/>
        <w:jc w:val="both"/>
        <w:rPr>
          <w:lang w:val="uk-UA"/>
        </w:rPr>
      </w:pPr>
      <w:r>
        <w:rPr>
          <w:lang w:val="uk-UA"/>
        </w:rPr>
        <w:t>С</w:t>
      </w:r>
      <w:r>
        <w:rPr>
          <w:vertAlign w:val="subscript"/>
          <w:lang w:val="uk-UA"/>
        </w:rPr>
        <w:t>6</w:t>
      </w:r>
      <w:r>
        <w:rPr>
          <w:lang w:val="uk-UA"/>
        </w:rPr>
        <w:t>Н</w:t>
      </w:r>
      <w:r>
        <w:rPr>
          <w:vertAlign w:val="subscript"/>
          <w:lang w:val="uk-UA"/>
        </w:rPr>
        <w:t>12</w:t>
      </w:r>
      <w:r>
        <w:rPr>
          <w:lang w:val="uk-UA"/>
        </w:rPr>
        <w:t>О</w:t>
      </w:r>
      <w:r>
        <w:rPr>
          <w:vertAlign w:val="subscript"/>
          <w:lang w:val="uk-UA"/>
        </w:rPr>
        <w:t xml:space="preserve">6   </w:t>
      </w:r>
      <w:r>
        <w:rPr>
          <w:lang w:val="uk-UA"/>
        </w:rPr>
        <w:t>→ 2 С</w:t>
      </w:r>
      <w:r>
        <w:rPr>
          <w:vertAlign w:val="subscript"/>
          <w:lang w:val="uk-UA"/>
        </w:rPr>
        <w:t>3</w:t>
      </w:r>
      <w:r>
        <w:rPr>
          <w:lang w:val="uk-UA"/>
        </w:rPr>
        <w:t>Н</w:t>
      </w:r>
      <w:r>
        <w:rPr>
          <w:vertAlign w:val="subscript"/>
          <w:lang w:val="uk-UA"/>
        </w:rPr>
        <w:t>6</w:t>
      </w:r>
      <w:r>
        <w:rPr>
          <w:lang w:val="uk-UA"/>
        </w:rPr>
        <w:t xml:space="preserve"> О</w:t>
      </w:r>
      <w:r>
        <w:rPr>
          <w:vertAlign w:val="subscript"/>
          <w:lang w:val="uk-UA"/>
        </w:rPr>
        <w:t>3</w:t>
      </w:r>
      <w:r>
        <w:rPr>
          <w:lang w:val="uk-UA"/>
        </w:rPr>
        <w:t xml:space="preserve"> (лактат)</w:t>
      </w:r>
    </w:p>
    <w:p w:rsidR="00A5675C" w:rsidRDefault="00A5675C" w:rsidP="00A5675C">
      <w:pPr>
        <w:spacing w:after="0" w:line="360" w:lineRule="auto"/>
        <w:contextualSpacing/>
        <w:jc w:val="both"/>
        <w:rPr>
          <w:lang w:val="uk-UA"/>
        </w:rPr>
      </w:pPr>
      <w:r>
        <w:rPr>
          <w:lang w:val="uk-UA"/>
        </w:rPr>
        <w:t>Для більшості тканин людини та вищих тварин в умовах нормальної життєдіяльності характерний аеробний гліколіз, тобто утворення з глюкози пірувату, який у подальшому окислюється до вуглекислого газу й води. Анаеробний гліколіз має місце переважно в м’язах при інтенсивній фізичній діяльності, тобто при відносній кисневій недостатності, та в деяких високоспеціалізованих клітинах (зокрема, в еритроцитах, в яких відсутні мітохондрії) або за певних патологічних умов (клітини злоякісних пухлин).</w:t>
      </w:r>
    </w:p>
    <w:p w:rsidR="00A5675C" w:rsidRDefault="00A5675C" w:rsidP="00A5675C">
      <w:pPr>
        <w:spacing w:after="0" w:line="360" w:lineRule="auto"/>
        <w:contextualSpacing/>
        <w:jc w:val="both"/>
        <w:rPr>
          <w:lang w:val="uk-UA"/>
        </w:rPr>
      </w:pPr>
      <w:r>
        <w:rPr>
          <w:lang w:val="uk-UA"/>
        </w:rPr>
        <w:t>Реакції гліколізу перебігають у цитозолі клітини і  каталізуються ферментами, що локалізовані у цьому компартменті.</w:t>
      </w:r>
    </w:p>
    <w:p w:rsidR="00A5675C" w:rsidRDefault="00A5675C" w:rsidP="00A5675C">
      <w:pPr>
        <w:spacing w:after="0" w:line="360" w:lineRule="auto"/>
        <w:contextualSpacing/>
        <w:jc w:val="both"/>
        <w:rPr>
          <w:lang w:val="uk-UA"/>
        </w:rPr>
      </w:pPr>
      <w:r>
        <w:rPr>
          <w:lang w:val="uk-UA"/>
        </w:rPr>
        <w:t>Виділяють дві стадії гліколізу:</w:t>
      </w:r>
    </w:p>
    <w:p w:rsidR="00A5675C" w:rsidRDefault="00A5675C" w:rsidP="00A5675C">
      <w:pPr>
        <w:numPr>
          <w:ilvl w:val="0"/>
          <w:numId w:val="8"/>
        </w:numPr>
        <w:spacing w:after="0" w:line="360" w:lineRule="auto"/>
        <w:ind w:left="0"/>
        <w:contextualSpacing/>
        <w:jc w:val="both"/>
        <w:rPr>
          <w:lang w:val="uk-UA"/>
        </w:rPr>
      </w:pPr>
      <w:r>
        <w:rPr>
          <w:lang w:val="uk-UA"/>
        </w:rPr>
        <w:t>Розщеплення молекули глюкози до двох молекул фосфотріоз (гліцеральдегід-3-фосфату та діоксіацетонфосфату). Ця стадія включає в себе послідовність реакцій, які потребують витрати двох молекул АТФ на кожну молекулу глюкози, що розщеплюється.</w:t>
      </w:r>
    </w:p>
    <w:p w:rsidR="00A5675C" w:rsidRPr="00061EE1" w:rsidRDefault="00A5675C" w:rsidP="00A5675C">
      <w:pPr>
        <w:numPr>
          <w:ilvl w:val="0"/>
          <w:numId w:val="8"/>
        </w:numPr>
        <w:spacing w:after="0" w:line="360" w:lineRule="auto"/>
        <w:ind w:left="0"/>
        <w:contextualSpacing/>
        <w:jc w:val="both"/>
        <w:rPr>
          <w:lang w:val="uk-UA"/>
        </w:rPr>
      </w:pPr>
      <w:r>
        <w:rPr>
          <w:lang w:val="uk-UA"/>
        </w:rPr>
        <w:t xml:space="preserve">Перетворення двох молекул фосфотріоз на дві молекули пірувату (або лактату). Ця стадія включає в себе окислювально-відновлювальні реакції </w:t>
      </w:r>
      <w:r w:rsidRPr="00061EE1">
        <w:rPr>
          <w:lang w:val="uk-UA"/>
        </w:rPr>
        <w:t>“глік</w:t>
      </w:r>
      <w:r>
        <w:rPr>
          <w:lang w:val="uk-UA"/>
        </w:rPr>
        <w:t>олітична оксидоредукція’</w:t>
      </w:r>
      <w:r w:rsidRPr="00061EE1">
        <w:rPr>
          <w:lang w:val="uk-UA"/>
        </w:rPr>
        <w:t>’), які супроводжуються генерацією чотирьох молекул АТФ.</w:t>
      </w:r>
    </w:p>
    <w:p w:rsidR="00A5675C" w:rsidRDefault="00A5675C" w:rsidP="00A5675C">
      <w:pPr>
        <w:spacing w:after="0" w:line="360" w:lineRule="auto"/>
        <w:contextualSpacing/>
        <w:jc w:val="both"/>
        <w:rPr>
          <w:lang w:val="uk-UA"/>
        </w:rPr>
      </w:pPr>
      <w:r>
        <w:rPr>
          <w:lang w:val="uk-UA"/>
        </w:rPr>
        <w:lastRenderedPageBreak/>
        <w:t>Таким чином, у результаті розщеплення однієї молекули глюкози в реакціях аеробного або анаеробного гліколізу сумарний вихід АТФ складає дві молекули, що можна подати таким рівнянням:</w:t>
      </w:r>
    </w:p>
    <w:p w:rsidR="00A5675C" w:rsidRDefault="00A5675C" w:rsidP="00A5675C">
      <w:pPr>
        <w:spacing w:after="0" w:line="360" w:lineRule="auto"/>
        <w:contextualSpacing/>
        <w:jc w:val="both"/>
        <w:rPr>
          <w:lang w:val="uk-UA"/>
        </w:rPr>
      </w:pPr>
      <w:r>
        <w:rPr>
          <w:lang w:val="en-US"/>
        </w:rPr>
        <w:t>D</w:t>
      </w:r>
      <w:r w:rsidRPr="007108D0">
        <w:t>-глюкоза + 2 АДФ + 2 Ф</w:t>
      </w:r>
      <w:r>
        <w:rPr>
          <w:vertAlign w:val="subscript"/>
          <w:lang w:val="uk-UA"/>
        </w:rPr>
        <w:t>н</w:t>
      </w:r>
      <w:r>
        <w:rPr>
          <w:lang w:val="uk-UA"/>
        </w:rPr>
        <w:t xml:space="preserve"> → 2 піруват (лактат) + 2 АТФ</w:t>
      </w:r>
    </w:p>
    <w:p w:rsidR="00A5675C" w:rsidRDefault="00A5675C" w:rsidP="00A5675C">
      <w:pPr>
        <w:spacing w:after="0" w:line="360" w:lineRule="auto"/>
        <w:contextualSpacing/>
        <w:jc w:val="both"/>
        <w:rPr>
          <w:b/>
          <w:lang w:val="uk-UA"/>
        </w:rPr>
      </w:pPr>
      <w:r>
        <w:rPr>
          <w:b/>
          <w:lang w:val="uk-UA"/>
        </w:rPr>
        <w:t>Ферментативні реакції гліколізу</w:t>
      </w:r>
    </w:p>
    <w:p w:rsidR="00A5675C" w:rsidRDefault="00A5675C" w:rsidP="00A5675C">
      <w:pPr>
        <w:spacing w:after="0" w:line="360" w:lineRule="auto"/>
        <w:contextualSpacing/>
        <w:jc w:val="both"/>
        <w:rPr>
          <w:lang w:val="uk-UA"/>
        </w:rPr>
      </w:pPr>
      <w:r>
        <w:rPr>
          <w:lang w:val="uk-UA"/>
        </w:rPr>
        <w:t>Реакції аеробного та анаеробного гліколізу повністю співпадають на першій стадії розщеплення глюкози і розрізняються лише після утворення пірувату, який для аеробного гліколізу є кінцевим продуктом, а для анаеробного – метаболітом, який відновлюється до лактату. Крім того, анаеробний та аеробний типи гліколізу розрізняються за метаболічною часткою відновленого НАД</w:t>
      </w:r>
      <w:r>
        <w:rPr>
          <w:vertAlign w:val="superscript"/>
          <w:lang w:val="uk-UA"/>
        </w:rPr>
        <w:t>+</w:t>
      </w:r>
      <w:r>
        <w:rPr>
          <w:lang w:val="uk-UA"/>
        </w:rPr>
        <w:t xml:space="preserve"> (НАДН), що утворюється на етапі гліколітичної оксидоредукції.</w:t>
      </w:r>
    </w:p>
    <w:p w:rsidR="00A5675C" w:rsidRDefault="00A5675C" w:rsidP="00A5675C">
      <w:pPr>
        <w:spacing w:after="0" w:line="360" w:lineRule="auto"/>
        <w:ind w:left="-142"/>
        <w:contextualSpacing/>
        <w:jc w:val="both"/>
        <w:rPr>
          <w:lang w:val="uk-UA"/>
        </w:rPr>
      </w:pPr>
      <w:r>
        <w:rPr>
          <w:b/>
          <w:lang w:val="uk-UA"/>
        </w:rPr>
        <w:t>Фермнтативні реакції аеробного гліколізу:</w:t>
      </w:r>
    </w:p>
    <w:p w:rsidR="00A5675C" w:rsidRDefault="00A5675C" w:rsidP="00A5675C">
      <w:pPr>
        <w:numPr>
          <w:ilvl w:val="0"/>
          <w:numId w:val="9"/>
        </w:numPr>
        <w:spacing w:after="0" w:line="360" w:lineRule="auto"/>
        <w:ind w:left="-142"/>
        <w:contextualSpacing/>
        <w:jc w:val="both"/>
        <w:rPr>
          <w:lang w:val="uk-UA"/>
        </w:rPr>
      </w:pPr>
      <w:r>
        <w:rPr>
          <w:lang w:val="uk-UA"/>
        </w:rPr>
        <w:t>Активація молекули глюкози шляхом її фосфорилювання до фосфорного ефіру – глюкозо-6-фосфату. Джерелом фосфату в реакції є молекули АТФ:</w:t>
      </w:r>
    </w:p>
    <w:p w:rsidR="00A5675C" w:rsidRDefault="00A5675C" w:rsidP="00A5675C">
      <w:pPr>
        <w:spacing w:after="0" w:line="360" w:lineRule="auto"/>
        <w:ind w:left="-142"/>
        <w:contextualSpacing/>
        <w:jc w:val="both"/>
        <w:rPr>
          <w:lang w:val="uk-UA"/>
        </w:rPr>
      </w:pPr>
      <w:r>
        <w:rPr>
          <w:lang w:val="uk-UA"/>
        </w:rPr>
        <w:t>α-</w:t>
      </w:r>
      <w:r>
        <w:rPr>
          <w:lang w:val="en-US"/>
        </w:rPr>
        <w:t>D</w:t>
      </w:r>
      <w:r w:rsidRPr="0044740D">
        <w:rPr>
          <w:lang w:val="uk-UA"/>
        </w:rPr>
        <w:t xml:space="preserve">-глюкоза + АТФ </w:t>
      </w:r>
      <w:r>
        <w:rPr>
          <w:lang w:val="uk-UA"/>
        </w:rPr>
        <w:t>→ Глюкозо-6-фосфат + АДФ</w:t>
      </w:r>
    </w:p>
    <w:p w:rsidR="00A5675C" w:rsidRDefault="00A5675C" w:rsidP="00A5675C">
      <w:pPr>
        <w:spacing w:after="0" w:line="360" w:lineRule="auto"/>
        <w:ind w:left="-142"/>
        <w:contextualSpacing/>
        <w:jc w:val="both"/>
        <w:rPr>
          <w:lang w:val="uk-UA"/>
        </w:rPr>
      </w:pPr>
      <w:r>
        <w:rPr>
          <w:lang w:val="uk-UA"/>
        </w:rPr>
        <w:t>Ця реакція каталізується ферментом гексокіназою, що найбільш активна в м’</w:t>
      </w:r>
      <w:r w:rsidRPr="00D3031C">
        <w:rPr>
          <w:lang w:val="uk-UA"/>
        </w:rPr>
        <w:t xml:space="preserve">язовій тканині. </w:t>
      </w:r>
      <w:r>
        <w:rPr>
          <w:lang w:val="uk-UA"/>
        </w:rPr>
        <w:t>У клітинах печінки в утворенні глюкозо-6-фосфату з вільної молекули глюкози значну роль відіграє також фермент глюкокіназа. Гексокіназа здатна фосфорилювати різні гексози. Глюкокіназа специфічна для глюкози, проте її активність проявляється лише при концентраціях глюкози в крові, що перевищують фізіологічний рівень глікемії (аліментарна гіперглікемія, цукровий діабет).</w:t>
      </w:r>
    </w:p>
    <w:p w:rsidR="00A5675C" w:rsidRDefault="00A5675C" w:rsidP="00A5675C">
      <w:pPr>
        <w:numPr>
          <w:ilvl w:val="0"/>
          <w:numId w:val="9"/>
        </w:numPr>
        <w:spacing w:after="0" w:line="360" w:lineRule="auto"/>
        <w:contextualSpacing/>
        <w:jc w:val="both"/>
        <w:rPr>
          <w:lang w:val="uk-UA"/>
        </w:rPr>
      </w:pPr>
      <w:r>
        <w:rPr>
          <w:lang w:val="uk-UA"/>
        </w:rPr>
        <w:t>Перетворення (ізомеризація) глюкозо-6-фосфату у фруктозо-6-фосфат:</w:t>
      </w:r>
    </w:p>
    <w:p w:rsidR="00A5675C" w:rsidRDefault="00A5675C" w:rsidP="00A5675C">
      <w:pPr>
        <w:spacing w:after="0" w:line="360" w:lineRule="auto"/>
        <w:contextualSpacing/>
        <w:jc w:val="both"/>
        <w:rPr>
          <w:lang w:val="uk-UA"/>
        </w:rPr>
      </w:pPr>
      <w:r>
        <w:rPr>
          <w:lang w:val="en-US"/>
        </w:rPr>
        <w:t>D</w:t>
      </w:r>
      <w:r w:rsidRPr="00B6368F">
        <w:rPr>
          <w:lang w:val="uk-UA"/>
        </w:rPr>
        <w:t xml:space="preserve">-глюкозо-6-фосфат </w:t>
      </w:r>
      <w:r>
        <w:rPr>
          <w:lang w:val="uk-UA"/>
        </w:rPr>
        <w:t xml:space="preserve">↔ </w:t>
      </w:r>
      <w:r>
        <w:rPr>
          <w:lang w:val="en-US"/>
        </w:rPr>
        <w:t>D</w:t>
      </w:r>
      <w:r>
        <w:rPr>
          <w:lang w:val="uk-UA"/>
        </w:rPr>
        <w:t>-фруктозо-6-фосфат</w:t>
      </w:r>
    </w:p>
    <w:p w:rsidR="00A5675C" w:rsidRPr="00204A65" w:rsidRDefault="00A5675C" w:rsidP="00A5675C">
      <w:pPr>
        <w:spacing w:after="0" w:line="360" w:lineRule="auto"/>
        <w:contextualSpacing/>
        <w:jc w:val="both"/>
        <w:rPr>
          <w:lang w:val="uk-UA"/>
        </w:rPr>
      </w:pPr>
      <w:r>
        <w:rPr>
          <w:lang w:val="uk-UA"/>
        </w:rPr>
        <w:t>Реакція каталізується ферментом фосфогексоізомеразою і є зворотною. У фізіологічних умовах рівновагу реакції зсунуто праворуч у зв’</w:t>
      </w:r>
      <w:r w:rsidRPr="00204A65">
        <w:rPr>
          <w:lang w:val="uk-UA"/>
        </w:rPr>
        <w:t>язку з використанням фруктозо-6-фосфату в подальших реакціях гліколізу.</w:t>
      </w:r>
    </w:p>
    <w:p w:rsidR="00A5675C" w:rsidRPr="001875AA" w:rsidRDefault="00A5675C" w:rsidP="00A5675C">
      <w:pPr>
        <w:numPr>
          <w:ilvl w:val="1"/>
          <w:numId w:val="9"/>
        </w:numPr>
        <w:spacing w:after="0" w:line="360" w:lineRule="auto"/>
        <w:ind w:left="0" w:firstLine="0"/>
        <w:contextualSpacing/>
        <w:jc w:val="both"/>
        <w:rPr>
          <w:lang w:val="uk-UA"/>
        </w:rPr>
      </w:pPr>
      <w:r w:rsidRPr="001875AA">
        <w:rPr>
          <w:lang w:val="uk-UA"/>
        </w:rPr>
        <w:lastRenderedPageBreak/>
        <w:t xml:space="preserve">Фосфорилювання фруктозо-6-фосфату з утворенням фруктозо-1,6-дифосфату. Джерелом фосфату, як и в 1-й реакції гліколізу, є молекула АТФ. </w:t>
      </w:r>
      <w:r w:rsidRPr="001875AA">
        <w:rPr>
          <w:lang w:val="en-US"/>
        </w:rPr>
        <w:t>D</w:t>
      </w:r>
      <w:r w:rsidRPr="001875AA">
        <w:rPr>
          <w:lang w:val="uk-UA"/>
        </w:rPr>
        <w:t>-фруктозо-6-фосфат + АТФ → D-фруктозо-1,6-дифосфат + АДФ</w:t>
      </w:r>
    </w:p>
    <w:p w:rsidR="00A5675C" w:rsidRDefault="00A5675C" w:rsidP="00A5675C">
      <w:pPr>
        <w:spacing w:after="0" w:line="360" w:lineRule="auto"/>
        <w:contextualSpacing/>
        <w:jc w:val="both"/>
        <w:rPr>
          <w:lang w:val="uk-UA"/>
        </w:rPr>
      </w:pPr>
      <w:r>
        <w:rPr>
          <w:lang w:val="uk-UA"/>
        </w:rPr>
        <w:t>Ферментом, що каталізує цю реакцію, є фосфофруктокіназа, яка належить до регуляторних ферментів гліколізу з алостеричним механізмом регуляції.</w:t>
      </w:r>
    </w:p>
    <w:p w:rsidR="00A5675C" w:rsidRPr="00215055" w:rsidRDefault="00A5675C" w:rsidP="00A5675C">
      <w:pPr>
        <w:numPr>
          <w:ilvl w:val="0"/>
          <w:numId w:val="9"/>
        </w:numPr>
        <w:spacing w:after="0" w:line="360" w:lineRule="auto"/>
        <w:ind w:left="0" w:firstLine="0"/>
        <w:contextualSpacing/>
        <w:jc w:val="both"/>
        <w:rPr>
          <w:lang w:val="uk-UA"/>
        </w:rPr>
      </w:pPr>
      <w:r>
        <w:rPr>
          <w:lang w:val="uk-UA"/>
        </w:rPr>
        <w:t>Розщеплення фруктозо-1,6-дифосфату на дві молекули фосфотріоз шляхом розриву ковалентного - С- С- зв’</w:t>
      </w:r>
      <w:r w:rsidRPr="00215055">
        <w:rPr>
          <w:lang w:val="uk-UA"/>
        </w:rPr>
        <w:t>язку між 3-м та 4-м атомами вуглецю в шестивуглецевому ланцюзі фруктозо-1,6-дифосфату.</w:t>
      </w:r>
    </w:p>
    <w:p w:rsidR="00A5675C" w:rsidRDefault="00A5675C" w:rsidP="00A5675C">
      <w:pPr>
        <w:spacing w:after="0" w:line="360" w:lineRule="auto"/>
        <w:contextualSpacing/>
        <w:jc w:val="both"/>
        <w:rPr>
          <w:lang w:val="uk-UA"/>
        </w:rPr>
      </w:pPr>
      <w:r>
        <w:rPr>
          <w:lang w:val="uk-UA"/>
        </w:rPr>
        <w:t>Реакція каталізується ферментом фруктозо-1,6-дифосфатальдолазою (альдолазою). У результаті альдолазної реакції утворюються діоксіацетонфосфат (ДОАФ) та гліцеральдегід-3-фосфат (Г-3-Ф):</w:t>
      </w:r>
    </w:p>
    <w:p w:rsidR="00A5675C" w:rsidRDefault="00A5675C" w:rsidP="00A5675C">
      <w:pPr>
        <w:spacing w:after="0" w:line="360" w:lineRule="auto"/>
        <w:contextualSpacing/>
        <w:jc w:val="both"/>
        <w:rPr>
          <w:lang w:val="uk-UA"/>
        </w:rPr>
      </w:pPr>
      <w:r>
        <w:rPr>
          <w:lang w:val="uk-UA"/>
        </w:rPr>
        <w:t xml:space="preserve">    </w:t>
      </w:r>
      <w:r>
        <w:rPr>
          <w:lang w:val="en-US"/>
        </w:rPr>
        <w:t>D</w:t>
      </w:r>
      <w:r w:rsidRPr="004563FC">
        <w:rPr>
          <w:lang w:val="uk-UA"/>
        </w:rPr>
        <w:t>-фруктозо-1,6-дифосфат</w:t>
      </w:r>
      <w:r>
        <w:rPr>
          <w:lang w:val="uk-UA"/>
        </w:rPr>
        <w:t xml:space="preserve"> →</w:t>
      </w:r>
    </w:p>
    <w:p w:rsidR="00A5675C" w:rsidRDefault="00A5675C" w:rsidP="00A5675C">
      <w:pPr>
        <w:spacing w:after="0" w:line="360" w:lineRule="auto"/>
        <w:contextualSpacing/>
        <w:jc w:val="both"/>
        <w:rPr>
          <w:lang w:val="uk-UA"/>
        </w:rPr>
      </w:pPr>
      <w:r>
        <w:rPr>
          <w:lang w:val="uk-UA"/>
        </w:rPr>
        <w:t>→ діоксіацетонфосфат + гліцеральдегід-3-фосфат</w:t>
      </w:r>
    </w:p>
    <w:p w:rsidR="00A5675C" w:rsidRDefault="00A5675C" w:rsidP="00A5675C">
      <w:pPr>
        <w:numPr>
          <w:ilvl w:val="0"/>
          <w:numId w:val="9"/>
        </w:numPr>
        <w:spacing w:after="0" w:line="360" w:lineRule="auto"/>
        <w:ind w:left="0" w:firstLine="0"/>
        <w:contextualSpacing/>
        <w:jc w:val="both"/>
        <w:rPr>
          <w:lang w:val="uk-UA"/>
        </w:rPr>
      </w:pPr>
      <w:r>
        <w:rPr>
          <w:lang w:val="uk-UA"/>
        </w:rPr>
        <w:t>Взаємоперетворення двох фосфотріоз (ДОАФ та Г-3-Ф), що каталізується ферментом тріозофосфатізомеразою:</w:t>
      </w:r>
    </w:p>
    <w:p w:rsidR="00A5675C" w:rsidRDefault="00A5675C" w:rsidP="00A5675C">
      <w:pPr>
        <w:spacing w:after="0" w:line="360" w:lineRule="auto"/>
        <w:contextualSpacing/>
        <w:jc w:val="both"/>
        <w:rPr>
          <w:lang w:val="uk-UA"/>
        </w:rPr>
      </w:pPr>
      <w:r>
        <w:rPr>
          <w:lang w:val="uk-UA"/>
        </w:rPr>
        <w:t xml:space="preserve">       Діоксіацетонфосфат ↔ гліцеральдегід-3-фосфат</w:t>
      </w:r>
    </w:p>
    <w:p w:rsidR="00A5675C" w:rsidRDefault="00A5675C" w:rsidP="00A5675C">
      <w:pPr>
        <w:spacing w:after="0" w:line="360" w:lineRule="auto"/>
        <w:contextualSpacing/>
        <w:jc w:val="both"/>
        <w:rPr>
          <w:lang w:val="uk-UA"/>
        </w:rPr>
      </w:pPr>
      <w:r>
        <w:rPr>
          <w:lang w:val="uk-UA"/>
        </w:rPr>
        <w:t>Оскількі за фізіологічних умов рівновагу даної реакції зсунуто праворуч у зв’</w:t>
      </w:r>
      <w:r w:rsidRPr="00B02D9B">
        <w:rPr>
          <w:lang w:val="uk-UA"/>
        </w:rPr>
        <w:t>язку з використанням у подальших реакціях гліколізу саме гліцеральдегід-3-фосфату, сумарним результатом зазначених п’яти рекцій розщеплення глюкози є перетворення одні</w:t>
      </w:r>
      <w:r>
        <w:rPr>
          <w:lang w:val="uk-UA"/>
        </w:rPr>
        <w:t>єї молекули глюкози на дві молекули Г-3-Ф:</w:t>
      </w:r>
    </w:p>
    <w:p w:rsidR="00A5675C" w:rsidRDefault="00A5675C" w:rsidP="00A5675C">
      <w:pPr>
        <w:spacing w:after="0" w:line="360" w:lineRule="auto"/>
        <w:contextualSpacing/>
        <w:jc w:val="both"/>
        <w:rPr>
          <w:lang w:val="uk-UA"/>
        </w:rPr>
      </w:pPr>
      <w:r>
        <w:rPr>
          <w:lang w:val="en-US"/>
        </w:rPr>
        <w:t xml:space="preserve">D-глюкоза </w:t>
      </w:r>
      <w:r>
        <w:rPr>
          <w:lang w:val="uk-UA"/>
        </w:rPr>
        <w:t>→ 2мол. Г-3-Ф</w:t>
      </w:r>
    </w:p>
    <w:p w:rsidR="00A5675C" w:rsidRDefault="00A5675C" w:rsidP="00A5675C">
      <w:pPr>
        <w:numPr>
          <w:ilvl w:val="0"/>
          <w:numId w:val="9"/>
        </w:numPr>
        <w:spacing w:after="0" w:line="360" w:lineRule="auto"/>
        <w:ind w:left="0" w:firstLine="0"/>
        <w:contextualSpacing/>
        <w:jc w:val="both"/>
        <w:rPr>
          <w:lang w:val="uk-UA"/>
        </w:rPr>
      </w:pPr>
      <w:r>
        <w:rPr>
          <w:lang w:val="uk-UA"/>
        </w:rPr>
        <w:t>Окислення гліцеральдегід-3-фосфату до 3-фосфогліцеринової кислоти (3-ФГК).</w:t>
      </w:r>
    </w:p>
    <w:p w:rsidR="00A5675C" w:rsidRDefault="00A5675C" w:rsidP="00A5675C">
      <w:pPr>
        <w:spacing w:after="0" w:line="360" w:lineRule="auto"/>
        <w:contextualSpacing/>
        <w:jc w:val="both"/>
        <w:rPr>
          <w:lang w:val="uk-UA"/>
        </w:rPr>
      </w:pPr>
      <w:r>
        <w:rPr>
          <w:lang w:val="uk-UA"/>
        </w:rPr>
        <w:t xml:space="preserve">Цей процес </w:t>
      </w:r>
      <w:r>
        <w:rPr>
          <w:b/>
          <w:lang w:val="uk-UA"/>
        </w:rPr>
        <w:t>(гліколітична оксидоредукція)</w:t>
      </w:r>
      <w:r>
        <w:rPr>
          <w:lang w:val="uk-UA"/>
        </w:rPr>
        <w:t xml:space="preserve"> складається з двох етапів, що каталізуються окремими ферментами:</w:t>
      </w:r>
    </w:p>
    <w:p w:rsidR="00A5675C" w:rsidRDefault="00A5675C" w:rsidP="00A5675C">
      <w:pPr>
        <w:spacing w:after="0" w:line="360" w:lineRule="auto"/>
        <w:contextualSpacing/>
        <w:jc w:val="both"/>
        <w:rPr>
          <w:b/>
          <w:lang w:val="uk-UA"/>
        </w:rPr>
      </w:pPr>
      <w:r>
        <w:rPr>
          <w:b/>
          <w:lang w:val="uk-UA"/>
        </w:rPr>
        <w:t>Окислення гліцеральдегід-3-фосфату до 1,3-дифосфогліцерату.</w:t>
      </w:r>
    </w:p>
    <w:p w:rsidR="00A5675C" w:rsidRDefault="00A5675C" w:rsidP="00A5675C">
      <w:pPr>
        <w:spacing w:after="0" w:line="360" w:lineRule="auto"/>
        <w:contextualSpacing/>
        <w:jc w:val="both"/>
        <w:rPr>
          <w:lang w:val="uk-UA"/>
        </w:rPr>
      </w:pPr>
      <w:r>
        <w:rPr>
          <w:lang w:val="uk-UA"/>
        </w:rPr>
        <w:t>Реакція каталізується ферментом гліцеральдегід-3-фосфатдегідрогеназою, коферментом якого є НАД</w:t>
      </w:r>
      <w:r>
        <w:rPr>
          <w:vertAlign w:val="superscript"/>
          <w:lang w:val="uk-UA"/>
        </w:rPr>
        <w:t>+</w:t>
      </w:r>
      <w:r>
        <w:rPr>
          <w:lang w:val="uk-UA"/>
        </w:rPr>
        <w:t>, що акцептує відновлювальні еквіваленти (електрони) від альдегідної групи Г-3-Ф. У реакції бере також участь неорганічний фосфат:</w:t>
      </w:r>
    </w:p>
    <w:p w:rsidR="00A5675C" w:rsidRDefault="00A5675C" w:rsidP="00A5675C">
      <w:pPr>
        <w:spacing w:after="0" w:line="360" w:lineRule="auto"/>
        <w:contextualSpacing/>
        <w:jc w:val="both"/>
        <w:rPr>
          <w:lang w:val="uk-UA"/>
        </w:rPr>
      </w:pPr>
      <w:r>
        <w:rPr>
          <w:lang w:val="uk-UA"/>
        </w:rPr>
        <w:lastRenderedPageBreak/>
        <w:t xml:space="preserve">      Гліцеральдегід-3-фосфат + НАД</w:t>
      </w:r>
      <w:r>
        <w:rPr>
          <w:vertAlign w:val="superscript"/>
          <w:lang w:val="uk-UA"/>
        </w:rPr>
        <w:t>+</w:t>
      </w:r>
      <w:r>
        <w:rPr>
          <w:lang w:val="uk-UA"/>
        </w:rPr>
        <w:t xml:space="preserve"> +Ф</w:t>
      </w:r>
      <w:r>
        <w:rPr>
          <w:vertAlign w:val="subscript"/>
          <w:lang w:val="uk-UA"/>
        </w:rPr>
        <w:t>н</w:t>
      </w:r>
      <w:r>
        <w:rPr>
          <w:lang w:val="uk-UA"/>
        </w:rPr>
        <w:t xml:space="preserve">  → </w:t>
      </w:r>
    </w:p>
    <w:p w:rsidR="00A5675C" w:rsidRDefault="00A5675C" w:rsidP="00A5675C">
      <w:pPr>
        <w:spacing w:after="0" w:line="360" w:lineRule="auto"/>
        <w:contextualSpacing/>
        <w:jc w:val="both"/>
        <w:rPr>
          <w:lang w:val="uk-UA"/>
        </w:rPr>
      </w:pPr>
      <w:r>
        <w:rPr>
          <w:lang w:val="uk-UA"/>
        </w:rPr>
        <w:t>→1,3-діфосфогліцерат + НАДН + Н</w:t>
      </w:r>
      <w:r>
        <w:rPr>
          <w:vertAlign w:val="superscript"/>
          <w:lang w:val="uk-UA"/>
        </w:rPr>
        <w:t>+</w:t>
      </w:r>
      <w:r>
        <w:rPr>
          <w:vertAlign w:val="subscript"/>
          <w:lang w:val="uk-UA"/>
        </w:rPr>
        <w:t xml:space="preserve"> </w:t>
      </w:r>
    </w:p>
    <w:p w:rsidR="00A5675C" w:rsidRDefault="00A5675C" w:rsidP="00A5675C">
      <w:pPr>
        <w:spacing w:after="0" w:line="360" w:lineRule="auto"/>
        <w:contextualSpacing/>
        <w:jc w:val="both"/>
        <w:rPr>
          <w:b/>
          <w:lang w:val="uk-UA"/>
        </w:rPr>
      </w:pPr>
      <w:r>
        <w:rPr>
          <w:b/>
          <w:lang w:val="uk-UA"/>
        </w:rPr>
        <w:t>Перетворення 1,3-дифосфогліцерату на 3-фосфогліцерат.</w:t>
      </w:r>
    </w:p>
    <w:p w:rsidR="00A5675C" w:rsidRDefault="00A5675C" w:rsidP="00A5675C">
      <w:pPr>
        <w:spacing w:after="0" w:line="360" w:lineRule="auto"/>
        <w:contextualSpacing/>
        <w:jc w:val="both"/>
        <w:rPr>
          <w:lang w:val="uk-UA"/>
        </w:rPr>
      </w:pPr>
      <w:r>
        <w:rPr>
          <w:lang w:val="uk-UA"/>
        </w:rPr>
        <w:t>Ця реакція супроводжується перенесенням макроергічної фосфатної групи від 1,3-дифосфогліцерату на АДФ з утворенням молекули АТФ і каталізується ферментом  фосфогліцераткіназою:</w:t>
      </w:r>
    </w:p>
    <w:p w:rsidR="00A5675C" w:rsidRDefault="00A5675C" w:rsidP="00A5675C">
      <w:pPr>
        <w:spacing w:after="0" w:line="360" w:lineRule="auto"/>
        <w:contextualSpacing/>
        <w:jc w:val="both"/>
        <w:rPr>
          <w:lang w:val="uk-UA"/>
        </w:rPr>
      </w:pPr>
      <w:r>
        <w:rPr>
          <w:lang w:val="uk-UA"/>
        </w:rPr>
        <w:t>1,3-дифосфогліцерат + АДФ → 3-фосфогліцерат + АТФ</w:t>
      </w:r>
    </w:p>
    <w:p w:rsidR="00A5675C" w:rsidRDefault="00A5675C" w:rsidP="00A5675C">
      <w:pPr>
        <w:numPr>
          <w:ilvl w:val="0"/>
          <w:numId w:val="9"/>
        </w:numPr>
        <w:spacing w:after="0" w:line="360" w:lineRule="auto"/>
        <w:ind w:left="0" w:firstLine="0"/>
        <w:contextualSpacing/>
        <w:jc w:val="both"/>
        <w:rPr>
          <w:lang w:val="uk-UA"/>
        </w:rPr>
      </w:pPr>
      <w:r>
        <w:rPr>
          <w:lang w:val="uk-UA"/>
        </w:rPr>
        <w:t>Перетворення 3-фосфогліцерату на 2-фосфогліцерат.</w:t>
      </w:r>
    </w:p>
    <w:p w:rsidR="00A5675C" w:rsidRDefault="00A5675C" w:rsidP="00A5675C">
      <w:pPr>
        <w:spacing w:after="0" w:line="360" w:lineRule="auto"/>
        <w:contextualSpacing/>
        <w:jc w:val="both"/>
        <w:rPr>
          <w:lang w:val="uk-UA"/>
        </w:rPr>
      </w:pPr>
      <w:r>
        <w:rPr>
          <w:lang w:val="uk-UA"/>
        </w:rPr>
        <w:t>Реакція каталізується ферментом фосфогліцеромутазою.</w:t>
      </w:r>
    </w:p>
    <w:p w:rsidR="00A5675C" w:rsidRDefault="00A5675C" w:rsidP="00A5675C">
      <w:pPr>
        <w:spacing w:after="0" w:line="360" w:lineRule="auto"/>
        <w:contextualSpacing/>
        <w:jc w:val="both"/>
        <w:rPr>
          <w:lang w:val="uk-UA"/>
        </w:rPr>
      </w:pPr>
      <w:r>
        <w:rPr>
          <w:lang w:val="uk-UA"/>
        </w:rPr>
        <w:t xml:space="preserve">             3-фосфогліцерат ↔ 2-фосфогліцерат</w:t>
      </w:r>
    </w:p>
    <w:p w:rsidR="00A5675C" w:rsidRPr="004F03A3" w:rsidRDefault="00A5675C" w:rsidP="00A5675C">
      <w:pPr>
        <w:numPr>
          <w:ilvl w:val="0"/>
          <w:numId w:val="9"/>
        </w:numPr>
        <w:spacing w:after="0" w:line="360" w:lineRule="auto"/>
        <w:ind w:left="0" w:firstLine="0"/>
        <w:contextualSpacing/>
        <w:jc w:val="both"/>
        <w:rPr>
          <w:lang w:val="uk-UA"/>
        </w:rPr>
      </w:pPr>
      <w:r w:rsidRPr="004F03A3">
        <w:rPr>
          <w:lang w:val="uk-UA"/>
        </w:rPr>
        <w:t>Дегідратація 2-фосфогліцерату з утворенням фосфоенолпірувату (ФЕП). Реакція каталізується ферментом енолазою:</w:t>
      </w:r>
    </w:p>
    <w:p w:rsidR="00A5675C" w:rsidRDefault="00A5675C" w:rsidP="00A5675C">
      <w:pPr>
        <w:spacing w:after="0" w:line="360" w:lineRule="auto"/>
        <w:contextualSpacing/>
        <w:jc w:val="both"/>
        <w:rPr>
          <w:lang w:val="uk-UA"/>
        </w:rPr>
      </w:pPr>
      <w:r>
        <w:rPr>
          <w:lang w:val="uk-UA"/>
        </w:rPr>
        <w:t xml:space="preserve">             2-фосфогліцерат → фосфоенолпіруват + Н</w:t>
      </w:r>
      <w:r>
        <w:rPr>
          <w:vertAlign w:val="subscript"/>
          <w:lang w:val="uk-UA"/>
        </w:rPr>
        <w:t>2</w:t>
      </w:r>
      <w:r>
        <w:rPr>
          <w:lang w:val="uk-UA"/>
        </w:rPr>
        <w:t>О</w:t>
      </w:r>
    </w:p>
    <w:p w:rsidR="00A5675C" w:rsidRDefault="00A5675C" w:rsidP="00A5675C">
      <w:pPr>
        <w:spacing w:after="0" w:line="360" w:lineRule="auto"/>
        <w:contextualSpacing/>
        <w:jc w:val="both"/>
        <w:rPr>
          <w:lang w:val="uk-UA"/>
        </w:rPr>
      </w:pPr>
      <w:r>
        <w:rPr>
          <w:lang w:val="uk-UA"/>
        </w:rPr>
        <w:t>Ця реакція є другою в ході гліколізу, в результаті якої генерується макроергічний зв’</w:t>
      </w:r>
      <w:r w:rsidRPr="0044557E">
        <w:t>язок (в молекулі ФЕП).</w:t>
      </w:r>
    </w:p>
    <w:p w:rsidR="00A5675C" w:rsidRDefault="00A5675C" w:rsidP="00A5675C">
      <w:pPr>
        <w:numPr>
          <w:ilvl w:val="0"/>
          <w:numId w:val="9"/>
        </w:numPr>
        <w:spacing w:after="0" w:line="360" w:lineRule="auto"/>
        <w:ind w:left="0" w:firstLine="0"/>
        <w:contextualSpacing/>
        <w:jc w:val="both"/>
        <w:rPr>
          <w:lang w:val="uk-UA"/>
        </w:rPr>
      </w:pPr>
      <w:r>
        <w:rPr>
          <w:lang w:val="uk-UA"/>
        </w:rPr>
        <w:t>Утворення з фосфоенолпірувату пірувату.</w:t>
      </w:r>
    </w:p>
    <w:p w:rsidR="00A5675C" w:rsidRDefault="00A5675C" w:rsidP="00A5675C">
      <w:pPr>
        <w:spacing w:after="0" w:line="360" w:lineRule="auto"/>
        <w:contextualSpacing/>
        <w:jc w:val="both"/>
        <w:rPr>
          <w:lang w:val="uk-UA"/>
        </w:rPr>
      </w:pPr>
      <w:r>
        <w:rPr>
          <w:lang w:val="uk-UA"/>
        </w:rPr>
        <w:t>Реакція каталізується ферментом піруваткіназою і супроводжується перенесенням макроергічної фосфатної групи від молекули ФЕП на АДФ:</w:t>
      </w:r>
    </w:p>
    <w:p w:rsidR="00A5675C" w:rsidRDefault="00A5675C" w:rsidP="00A5675C">
      <w:pPr>
        <w:spacing w:after="0" w:line="360" w:lineRule="auto"/>
        <w:contextualSpacing/>
        <w:jc w:val="both"/>
        <w:rPr>
          <w:lang w:val="uk-UA"/>
        </w:rPr>
      </w:pPr>
      <w:r>
        <w:rPr>
          <w:lang w:val="uk-UA"/>
        </w:rPr>
        <w:t xml:space="preserve">           Фосфоенолпіруват + АДФ  → Піруват + АТФ</w:t>
      </w:r>
    </w:p>
    <w:p w:rsidR="00A5675C" w:rsidRDefault="00A5675C" w:rsidP="00A5675C">
      <w:pPr>
        <w:spacing w:after="0" w:line="360" w:lineRule="auto"/>
        <w:contextualSpacing/>
        <w:jc w:val="both"/>
        <w:rPr>
          <w:lang w:val="uk-UA"/>
        </w:rPr>
      </w:pPr>
      <w:r>
        <w:rPr>
          <w:lang w:val="uk-UA"/>
        </w:rPr>
        <w:t>Піруваткіназна реакція є заключною для аеробного гліколізу. В її результаті утворюються дві молекули пірувату та дві молекули АТФ (на кожну молекулу глюкози, яка стає на шлях гліколітичного розщеплення). Піруваткіназа, як і фосфофруктокіназа, є регуляторним ферментом, на рівні якого здійснюється регуляція гліколізу.</w:t>
      </w:r>
    </w:p>
    <w:p w:rsidR="00A5675C" w:rsidRDefault="00A5675C" w:rsidP="00A5675C">
      <w:pPr>
        <w:spacing w:after="0" w:line="360" w:lineRule="auto"/>
        <w:contextualSpacing/>
        <w:jc w:val="both"/>
        <w:rPr>
          <w:lang w:val="uk-UA"/>
        </w:rPr>
      </w:pPr>
      <w:r>
        <w:rPr>
          <w:b/>
          <w:lang w:val="uk-UA"/>
        </w:rPr>
        <w:t>Ферментативні реакції анаеробного гліколізу</w:t>
      </w:r>
    </w:p>
    <w:p w:rsidR="00A5675C" w:rsidRDefault="00A5675C" w:rsidP="00A5675C">
      <w:pPr>
        <w:spacing w:after="0" w:line="360" w:lineRule="auto"/>
        <w:contextualSpacing/>
        <w:jc w:val="both"/>
        <w:rPr>
          <w:lang w:val="uk-UA"/>
        </w:rPr>
      </w:pPr>
      <w:r>
        <w:rPr>
          <w:lang w:val="uk-UA"/>
        </w:rPr>
        <w:t>Як свідчать зазначені вище реакції, в аеробних умовах кінцевим продуктом гліколізу в тваринних тканинах є піруват; при цьому НАДН, що утворився в результаті окислення гліцеральдегід-3-фосфату, реокислюється в мітохондріях за рахунок молекулярного кисню. За умов анаеробного гліколізу (наприклад, в інтенсивно працюючих скелетних м’</w:t>
      </w:r>
      <w:r w:rsidRPr="00344B75">
        <w:rPr>
          <w:lang w:val="uk-UA"/>
        </w:rPr>
        <w:t>язах</w:t>
      </w:r>
      <w:r>
        <w:rPr>
          <w:lang w:val="uk-UA"/>
        </w:rPr>
        <w:t xml:space="preserve">) </w:t>
      </w:r>
      <w:r>
        <w:rPr>
          <w:lang w:val="uk-UA"/>
        </w:rPr>
        <w:lastRenderedPageBreak/>
        <w:t>гліколітичний НАДН не віддає свої відновлювальні еквіваленти в дихальний ланцюг мітохондрій, а використовується для відновлення пірувату до L-лактату:</w:t>
      </w:r>
    </w:p>
    <w:p w:rsidR="00A5675C" w:rsidRDefault="00A5675C" w:rsidP="00A5675C">
      <w:pPr>
        <w:spacing w:after="0" w:line="360" w:lineRule="auto"/>
        <w:contextualSpacing/>
        <w:jc w:val="both"/>
        <w:rPr>
          <w:lang w:val="uk-UA"/>
        </w:rPr>
      </w:pPr>
      <w:r>
        <w:rPr>
          <w:lang w:val="uk-UA"/>
        </w:rPr>
        <w:t xml:space="preserve">  піруват + НАДН + Н</w:t>
      </w:r>
      <w:r>
        <w:rPr>
          <w:vertAlign w:val="superscript"/>
          <w:lang w:val="uk-UA"/>
        </w:rPr>
        <w:t>+</w:t>
      </w:r>
      <w:r>
        <w:rPr>
          <w:lang w:val="uk-UA"/>
        </w:rPr>
        <w:t xml:space="preserve"> → L-лактат + НАД</w:t>
      </w:r>
      <w:r>
        <w:rPr>
          <w:vertAlign w:val="superscript"/>
          <w:lang w:val="uk-UA"/>
        </w:rPr>
        <w:t>+</w:t>
      </w:r>
    </w:p>
    <w:p w:rsidR="00A5675C" w:rsidRDefault="00A5675C" w:rsidP="00A5675C">
      <w:pPr>
        <w:spacing w:after="0" w:line="360" w:lineRule="auto"/>
        <w:contextualSpacing/>
        <w:jc w:val="both"/>
        <w:rPr>
          <w:lang w:val="uk-UA"/>
        </w:rPr>
      </w:pPr>
      <w:r>
        <w:rPr>
          <w:lang w:val="uk-UA"/>
        </w:rPr>
        <w:t>Реакція каталізується ферментом лактатдегідрогеназою, яка існує у вигляді п’</w:t>
      </w:r>
      <w:r w:rsidRPr="00441A55">
        <w:rPr>
          <w:lang w:val="uk-UA"/>
        </w:rPr>
        <w:t>яти різних ізоферментних форм (ЛДГ</w:t>
      </w:r>
      <w:r>
        <w:rPr>
          <w:vertAlign w:val="subscript"/>
          <w:lang w:val="uk-UA"/>
        </w:rPr>
        <w:t>1</w:t>
      </w:r>
      <w:r>
        <w:rPr>
          <w:lang w:val="uk-UA"/>
        </w:rPr>
        <w:t xml:space="preserve"> – ЛДГ</w:t>
      </w:r>
      <w:r>
        <w:rPr>
          <w:vertAlign w:val="subscript"/>
          <w:lang w:val="uk-UA"/>
        </w:rPr>
        <w:t>5</w:t>
      </w:r>
      <w:r>
        <w:rPr>
          <w:lang w:val="uk-UA"/>
        </w:rPr>
        <w:t>), що відрізняються за своїми кінетичними властивостями (К</w:t>
      </w:r>
      <w:r>
        <w:rPr>
          <w:vertAlign w:val="subscript"/>
          <w:lang w:val="uk-UA"/>
        </w:rPr>
        <w:t>м</w:t>
      </w:r>
      <w:r>
        <w:rPr>
          <w:lang w:val="uk-UA"/>
        </w:rPr>
        <w:t>, V</w:t>
      </w:r>
      <w:r>
        <w:rPr>
          <w:vertAlign w:val="subscript"/>
          <w:lang w:val="en-US"/>
        </w:rPr>
        <w:t>max</w:t>
      </w:r>
      <w:r>
        <w:rPr>
          <w:lang w:val="uk-UA"/>
        </w:rPr>
        <w:t>, ступенем алостеричного інгібірування піруватом).</w:t>
      </w:r>
    </w:p>
    <w:p w:rsidR="00A5675C" w:rsidRDefault="00A5675C" w:rsidP="00A5675C">
      <w:pPr>
        <w:spacing w:after="0" w:line="360" w:lineRule="auto"/>
        <w:contextualSpacing/>
        <w:jc w:val="both"/>
        <w:rPr>
          <w:lang w:val="uk-UA"/>
        </w:rPr>
      </w:pPr>
      <w:r>
        <w:rPr>
          <w:lang w:val="uk-UA"/>
        </w:rPr>
        <w:t>Таким чином, ферментативні реакції анаеробного гліколізу майже повністю співпадають із реакціями аеробного гліколізу, відрізняючись лише на етапі, що відбувається після утворення пірувату: при аеробному гліколізі піруват є субстратом перетворення на ацетилкоензим А та подальшого окислення, а при анаеробному гліколізі піруват відновлюється до лактату за рахунок НАДН, що утворився в реакціях гліколітичної оксидоредукції. Інакше кажучи, після утворення пірувату подальше його перетворення може відбуватися за одним из двох альтернативних шляхів, що залежать від стану окислювально-відновлювальних процесів у певній тканині:</w:t>
      </w:r>
    </w:p>
    <w:p w:rsidR="00A5675C" w:rsidRDefault="00A5675C" w:rsidP="00A5675C">
      <w:pPr>
        <w:spacing w:after="0" w:line="360" w:lineRule="auto"/>
        <w:contextualSpacing/>
        <w:jc w:val="both"/>
        <w:rPr>
          <w:lang w:val="uk-UA"/>
        </w:rPr>
      </w:pPr>
      <w:r>
        <w:rPr>
          <w:b/>
          <w:lang w:val="uk-UA"/>
        </w:rPr>
        <w:t xml:space="preserve">в аеробних умовах </w:t>
      </w:r>
      <w:r>
        <w:rPr>
          <w:lang w:val="uk-UA"/>
        </w:rPr>
        <w:t>відбувається окисне декарбоксилування пірувату до ацетил-КоА, який у подальшому окислюється до СО</w:t>
      </w:r>
      <w:r>
        <w:rPr>
          <w:vertAlign w:val="subscript"/>
          <w:lang w:val="uk-UA"/>
        </w:rPr>
        <w:t>2</w:t>
      </w:r>
      <w:r>
        <w:rPr>
          <w:lang w:val="uk-UA"/>
        </w:rPr>
        <w:t xml:space="preserve"> та Н</w:t>
      </w:r>
      <w:r>
        <w:rPr>
          <w:vertAlign w:val="subscript"/>
          <w:lang w:val="uk-UA"/>
        </w:rPr>
        <w:t>2</w:t>
      </w:r>
      <w:r>
        <w:rPr>
          <w:lang w:val="uk-UA"/>
        </w:rPr>
        <w:t>О в циклі Кребса; НАДН, що утворився при окисленні гліцеральдегід-3-фосфату, віддає свої відновлювальні еквіваленти на дихальний ланцюг мітохондрій через спеціальні човникові механізми;</w:t>
      </w:r>
    </w:p>
    <w:p w:rsidR="00A5675C" w:rsidRDefault="00A5675C" w:rsidP="00A5675C">
      <w:pPr>
        <w:numPr>
          <w:ilvl w:val="0"/>
          <w:numId w:val="6"/>
        </w:numPr>
        <w:spacing w:after="0" w:line="360" w:lineRule="auto"/>
        <w:ind w:left="0"/>
        <w:contextualSpacing/>
        <w:jc w:val="both"/>
        <w:rPr>
          <w:lang w:val="uk-UA"/>
        </w:rPr>
      </w:pPr>
      <w:r>
        <w:rPr>
          <w:b/>
          <w:lang w:val="uk-UA"/>
        </w:rPr>
        <w:t>в анаеробних умовах</w:t>
      </w:r>
      <w:r>
        <w:rPr>
          <w:lang w:val="uk-UA"/>
        </w:rPr>
        <w:t xml:space="preserve"> (або в умовах гіпоксії) реокислення гліколітичного НАДН відбувається за рахунок дії лактатдегідрогенази, яка відновлює піруват до лактату; течія лактатдегідрогеназної реакції в даному напрямку генерує НАД</w:t>
      </w:r>
      <w:r>
        <w:rPr>
          <w:vertAlign w:val="superscript"/>
          <w:lang w:val="uk-UA"/>
        </w:rPr>
        <w:t>+</w:t>
      </w:r>
      <w:r>
        <w:rPr>
          <w:lang w:val="uk-UA"/>
        </w:rPr>
        <w:t>, що знову використовується для окислення гліцеральдегід-3-фосфату і подальшого накопичення лактату як продукту анаеробного гліколізу. Така послідовність реакцій найбільш характерна для інтенсивно працюючих скелетних м’</w:t>
      </w:r>
      <w:r w:rsidRPr="004264E7">
        <w:rPr>
          <w:lang w:val="uk-UA"/>
        </w:rPr>
        <w:t xml:space="preserve">язів та еритроцитів, клітини деяких інших органів та тканин (головного мозку, шлунково-кишкового тракту, мозкового шару </w:t>
      </w:r>
      <w:r w:rsidRPr="004264E7">
        <w:rPr>
          <w:lang w:val="uk-UA"/>
        </w:rPr>
        <w:lastRenderedPageBreak/>
        <w:t>нирок, сітківки та шкіри) частково задовольняють св</w:t>
      </w:r>
      <w:r>
        <w:rPr>
          <w:lang w:val="uk-UA"/>
        </w:rPr>
        <w:t>о</w:t>
      </w:r>
      <w:r w:rsidRPr="004264E7">
        <w:rPr>
          <w:lang w:val="uk-UA"/>
        </w:rPr>
        <w:t>ї енергетичні потреби</w:t>
      </w:r>
      <w:r>
        <w:rPr>
          <w:lang w:val="uk-UA"/>
        </w:rPr>
        <w:t xml:space="preserve"> за рахунок анаеробного гліколізу, утворюючи молочну кислоту.</w:t>
      </w:r>
    </w:p>
    <w:p w:rsidR="00A5675C" w:rsidRDefault="00A5675C" w:rsidP="00A5675C">
      <w:pPr>
        <w:spacing w:after="0" w:line="360" w:lineRule="auto"/>
        <w:contextualSpacing/>
        <w:jc w:val="both"/>
        <w:rPr>
          <w:lang w:val="uk-UA"/>
        </w:rPr>
      </w:pPr>
      <w:r>
        <w:rPr>
          <w:b/>
          <w:lang w:val="uk-UA"/>
        </w:rPr>
        <w:t>Регуляція гліколізу</w:t>
      </w:r>
    </w:p>
    <w:p w:rsidR="00A5675C" w:rsidRDefault="00A5675C" w:rsidP="00A5675C">
      <w:pPr>
        <w:spacing w:after="0" w:line="360" w:lineRule="auto"/>
        <w:contextualSpacing/>
        <w:jc w:val="both"/>
        <w:rPr>
          <w:lang w:val="uk-UA"/>
        </w:rPr>
      </w:pPr>
      <w:r>
        <w:rPr>
          <w:lang w:val="uk-UA"/>
        </w:rPr>
        <w:t>Регуляція гліколізу здійснюється за рахунок впливу негативних та позитивних модуляторів (інгібіторів, активаторів) на каталітичну активність регуляторних ферментів, що каталізують незворотні реакції гліколізу:</w:t>
      </w:r>
    </w:p>
    <w:p w:rsidR="00A5675C" w:rsidRPr="00F1710C" w:rsidRDefault="00A5675C" w:rsidP="00A5675C">
      <w:pPr>
        <w:numPr>
          <w:ilvl w:val="0"/>
          <w:numId w:val="6"/>
        </w:numPr>
        <w:spacing w:after="0" w:line="360" w:lineRule="auto"/>
        <w:ind w:left="0"/>
        <w:contextualSpacing/>
        <w:jc w:val="both"/>
        <w:rPr>
          <w:lang w:val="uk-UA"/>
        </w:rPr>
      </w:pPr>
      <w:r>
        <w:rPr>
          <w:b/>
          <w:lang w:val="uk-UA"/>
        </w:rPr>
        <w:t>гексокінази –</w:t>
      </w:r>
      <w:r>
        <w:rPr>
          <w:lang w:val="uk-UA"/>
        </w:rPr>
        <w:t xml:space="preserve"> для ферменту м’</w:t>
      </w:r>
      <w:r w:rsidRPr="00F1710C">
        <w:rPr>
          <w:lang w:val="uk-UA"/>
        </w:rPr>
        <w:t>язів алостеричним інгібітором є продукт реакції глюкозо-6-фосфат;</w:t>
      </w:r>
    </w:p>
    <w:p w:rsidR="00A5675C" w:rsidRDefault="00A5675C" w:rsidP="00A5675C">
      <w:pPr>
        <w:numPr>
          <w:ilvl w:val="0"/>
          <w:numId w:val="6"/>
        </w:numPr>
        <w:spacing w:after="0" w:line="360" w:lineRule="auto"/>
        <w:ind w:left="0"/>
        <w:contextualSpacing/>
        <w:jc w:val="both"/>
        <w:rPr>
          <w:lang w:val="uk-UA"/>
        </w:rPr>
      </w:pPr>
      <w:r>
        <w:rPr>
          <w:b/>
          <w:lang w:val="uk-UA"/>
        </w:rPr>
        <w:t xml:space="preserve">фосфофруктокінази - </w:t>
      </w:r>
      <w:r>
        <w:rPr>
          <w:lang w:val="uk-UA"/>
        </w:rPr>
        <w:t xml:space="preserve"> інгібіторами є метаболіт трикарбонового циклу цитрат та АТФ; активаторами – субстрат ферменту фруктозо-6-фосфат та АМФ; висока інтенсивність окислювальних процесів, що характеризується накопиченням у клітині субстратів ЦТК та АТФ, сприяє за рахунок даного механізму збереженню пулу глюкози; фосфофруктокіназа є швидкість-лімітуючою реакцією гліколізу;</w:t>
      </w:r>
    </w:p>
    <w:p w:rsidR="00A5675C" w:rsidRDefault="00A5675C" w:rsidP="00A5675C">
      <w:pPr>
        <w:numPr>
          <w:ilvl w:val="0"/>
          <w:numId w:val="6"/>
        </w:numPr>
        <w:spacing w:after="0" w:line="360" w:lineRule="auto"/>
        <w:ind w:left="0"/>
        <w:contextualSpacing/>
        <w:jc w:val="both"/>
        <w:rPr>
          <w:lang w:val="uk-UA"/>
        </w:rPr>
      </w:pPr>
      <w:r>
        <w:rPr>
          <w:b/>
          <w:lang w:val="uk-UA"/>
        </w:rPr>
        <w:t xml:space="preserve">піруваткінази – </w:t>
      </w:r>
      <w:r>
        <w:rPr>
          <w:lang w:val="uk-UA"/>
        </w:rPr>
        <w:t>фермент інгібується АТФ, а також субстратами циклу лимонної кислоти – ацетил-КоА та жирними кислотами, що забезпечує гальмування гліколізу в умовах високої інтенсивності окислювальних процесів; печінкова ізоформа піруваткінази регулюється за допомогою ковалентної модифікації – цАМФ-залежного фосфорилювання (дефосфорильована форма активна, фосфорильована – неактивна); крім того, піруваткіназа гепатоцитів є індукованим ферментом, синтез якого стимулюється в умовах підвищенного надходження з їжею вуглеводів та зростанню рівня інсуліну.</w:t>
      </w:r>
    </w:p>
    <w:p w:rsidR="00A5675C" w:rsidRDefault="00A5675C" w:rsidP="00A5675C">
      <w:pPr>
        <w:spacing w:after="0" w:line="360" w:lineRule="auto"/>
        <w:contextualSpacing/>
        <w:jc w:val="both"/>
        <w:rPr>
          <w:b/>
          <w:lang w:val="uk-UA"/>
        </w:rPr>
      </w:pPr>
      <w:r>
        <w:rPr>
          <w:b/>
          <w:lang w:val="uk-UA"/>
        </w:rPr>
        <w:t>Енергетика гліколізу й аеробного окислення глюкози</w:t>
      </w:r>
    </w:p>
    <w:p w:rsidR="00A5675C" w:rsidRDefault="00A5675C" w:rsidP="00A5675C">
      <w:pPr>
        <w:spacing w:after="0" w:line="360" w:lineRule="auto"/>
        <w:contextualSpacing/>
        <w:jc w:val="both"/>
        <w:rPr>
          <w:b/>
          <w:lang w:val="uk-UA"/>
        </w:rPr>
      </w:pPr>
      <w:r>
        <w:rPr>
          <w:b/>
          <w:lang w:val="uk-UA"/>
        </w:rPr>
        <w:t>Енергетика гліколізу</w:t>
      </w:r>
    </w:p>
    <w:p w:rsidR="00A5675C" w:rsidRDefault="00A5675C" w:rsidP="00A5675C">
      <w:pPr>
        <w:spacing w:after="0" w:line="360" w:lineRule="auto"/>
        <w:contextualSpacing/>
        <w:jc w:val="both"/>
        <w:rPr>
          <w:lang w:val="uk-UA"/>
        </w:rPr>
      </w:pPr>
      <w:r>
        <w:rPr>
          <w:lang w:val="uk-UA"/>
        </w:rPr>
        <w:t>Враховуючи дві молекули АТФ, що використовуються на перщій стадії гліколізу (гексокіназна та фосфофруктокіназна реакції), та чотирі молекули АТФ, що утворюються на другій стадії (фосфогліцераткіназна та піруваткіназна реакції), сумарний процес аеробного та анаеробного гліколізу можна подати  таким рівнянням:</w:t>
      </w:r>
    </w:p>
    <w:p w:rsidR="00A5675C" w:rsidRDefault="00A5675C" w:rsidP="00A5675C">
      <w:pPr>
        <w:spacing w:after="0" w:line="360" w:lineRule="auto"/>
        <w:contextualSpacing/>
        <w:jc w:val="both"/>
        <w:rPr>
          <w:lang w:val="uk-UA"/>
        </w:rPr>
      </w:pPr>
      <w:r>
        <w:rPr>
          <w:lang w:val="uk-UA"/>
        </w:rPr>
        <w:lastRenderedPageBreak/>
        <w:t>С</w:t>
      </w:r>
      <w:r>
        <w:rPr>
          <w:vertAlign w:val="subscript"/>
          <w:lang w:val="uk-UA"/>
        </w:rPr>
        <w:t>6</w:t>
      </w:r>
      <w:r>
        <w:rPr>
          <w:lang w:val="uk-UA"/>
        </w:rPr>
        <w:t>Н</w:t>
      </w:r>
      <w:r>
        <w:rPr>
          <w:vertAlign w:val="subscript"/>
          <w:lang w:val="uk-UA"/>
        </w:rPr>
        <w:t>12</w:t>
      </w:r>
      <w:r>
        <w:rPr>
          <w:lang w:val="uk-UA"/>
        </w:rPr>
        <w:t>О</w:t>
      </w:r>
      <w:r>
        <w:rPr>
          <w:vertAlign w:val="subscript"/>
          <w:lang w:val="uk-UA"/>
        </w:rPr>
        <w:t xml:space="preserve">6 </w:t>
      </w:r>
      <w:r>
        <w:rPr>
          <w:lang w:val="uk-UA"/>
        </w:rPr>
        <w:t xml:space="preserve"> + 2 АДФ + 2 Ф</w:t>
      </w:r>
      <w:r>
        <w:rPr>
          <w:vertAlign w:val="subscript"/>
          <w:lang w:val="uk-UA"/>
        </w:rPr>
        <w:t>н</w:t>
      </w:r>
      <w:r>
        <w:rPr>
          <w:lang w:val="uk-UA"/>
        </w:rPr>
        <w:t xml:space="preserve"> → 2 С</w:t>
      </w:r>
      <w:r>
        <w:rPr>
          <w:vertAlign w:val="subscript"/>
          <w:lang w:val="uk-UA"/>
        </w:rPr>
        <w:t>3</w:t>
      </w:r>
      <w:r>
        <w:rPr>
          <w:lang w:val="uk-UA"/>
        </w:rPr>
        <w:t>Н</w:t>
      </w:r>
      <w:r>
        <w:rPr>
          <w:vertAlign w:val="subscript"/>
          <w:lang w:val="uk-UA"/>
        </w:rPr>
        <w:t>4</w:t>
      </w:r>
      <w:r>
        <w:rPr>
          <w:lang w:val="uk-UA"/>
        </w:rPr>
        <w:t>О</w:t>
      </w:r>
      <w:r>
        <w:rPr>
          <w:vertAlign w:val="subscript"/>
          <w:lang w:val="uk-UA"/>
        </w:rPr>
        <w:t xml:space="preserve">3 </w:t>
      </w:r>
      <w:r>
        <w:rPr>
          <w:lang w:val="uk-UA"/>
        </w:rPr>
        <w:t>(С</w:t>
      </w:r>
      <w:r>
        <w:rPr>
          <w:vertAlign w:val="subscript"/>
          <w:lang w:val="uk-UA"/>
        </w:rPr>
        <w:t>3</w:t>
      </w:r>
      <w:r>
        <w:rPr>
          <w:lang w:val="uk-UA"/>
        </w:rPr>
        <w:t>Н</w:t>
      </w:r>
      <w:r>
        <w:rPr>
          <w:vertAlign w:val="subscript"/>
          <w:lang w:val="uk-UA"/>
        </w:rPr>
        <w:t>6</w:t>
      </w:r>
      <w:r>
        <w:rPr>
          <w:lang w:val="uk-UA"/>
        </w:rPr>
        <w:t>О</w:t>
      </w:r>
      <w:r>
        <w:rPr>
          <w:vertAlign w:val="subscript"/>
          <w:lang w:val="uk-UA"/>
        </w:rPr>
        <w:t>3</w:t>
      </w:r>
      <w:r>
        <w:rPr>
          <w:lang w:val="uk-UA"/>
        </w:rPr>
        <w:t>) + 2 АТФ</w:t>
      </w:r>
    </w:p>
    <w:p w:rsidR="00A5675C" w:rsidRPr="00B9721E" w:rsidRDefault="00A5675C" w:rsidP="00A5675C">
      <w:pPr>
        <w:spacing w:after="0" w:line="360" w:lineRule="auto"/>
        <w:contextualSpacing/>
        <w:jc w:val="both"/>
        <w:rPr>
          <w:lang w:val="uk-UA"/>
        </w:rPr>
      </w:pPr>
      <w:r>
        <w:rPr>
          <w:lang w:val="uk-UA"/>
        </w:rPr>
        <w:t>Утворення в реакціях гліколізу молекул АТФ за рахунок безпосереднього перенесення макроергічних фосфатних груп від 1,3-диФГК та ФЕП на АДФ отримало назву субстратного фосфорилювання (</w:t>
      </w:r>
      <w:r w:rsidRPr="00B9721E">
        <w:rPr>
          <w:lang w:val="uk-UA"/>
        </w:rPr>
        <w:t>“фосфорилювання на рівні субстрату”).</w:t>
      </w:r>
    </w:p>
    <w:p w:rsidR="00A5675C" w:rsidRDefault="00A5675C" w:rsidP="00A5675C">
      <w:pPr>
        <w:spacing w:after="0" w:line="360" w:lineRule="auto"/>
        <w:contextualSpacing/>
        <w:jc w:val="both"/>
        <w:rPr>
          <w:b/>
          <w:lang w:val="uk-UA"/>
        </w:rPr>
      </w:pPr>
      <w:r>
        <w:rPr>
          <w:b/>
          <w:lang w:val="uk-UA"/>
        </w:rPr>
        <w:t>Енергетика аеробного окислення глюкози</w:t>
      </w:r>
    </w:p>
    <w:p w:rsidR="00A5675C" w:rsidRDefault="00A5675C" w:rsidP="00A5675C">
      <w:pPr>
        <w:spacing w:after="0" w:line="360" w:lineRule="auto"/>
        <w:contextualSpacing/>
        <w:jc w:val="both"/>
        <w:rPr>
          <w:lang w:val="uk-UA"/>
        </w:rPr>
      </w:pPr>
      <w:r>
        <w:rPr>
          <w:lang w:val="uk-UA"/>
        </w:rPr>
        <w:t>Для підрахунку загальної кількості молекул АТФ, що генеруються за умов повного окислення глюкози до двоокису вуглецю та води, враховують:</w:t>
      </w:r>
    </w:p>
    <w:p w:rsidR="00A5675C" w:rsidRPr="00ED4F83" w:rsidRDefault="00A5675C" w:rsidP="00A5675C">
      <w:pPr>
        <w:numPr>
          <w:ilvl w:val="0"/>
          <w:numId w:val="6"/>
        </w:numPr>
        <w:spacing w:after="0" w:line="360" w:lineRule="auto"/>
        <w:ind w:left="0"/>
        <w:contextualSpacing/>
        <w:jc w:val="both"/>
        <w:rPr>
          <w:vertAlign w:val="superscript"/>
          <w:lang w:val="uk-UA"/>
        </w:rPr>
      </w:pPr>
      <w:r w:rsidRPr="00ED4F83">
        <w:rPr>
          <w:lang w:val="uk-UA"/>
        </w:rPr>
        <w:t>кількість молекул АТФ, які утворились</w:t>
      </w:r>
      <w:r>
        <w:rPr>
          <w:lang w:val="uk-UA"/>
        </w:rPr>
        <w:t xml:space="preserve"> на етапі аеробного гліколізу ( 2 молекули АТФ);</w:t>
      </w:r>
    </w:p>
    <w:p w:rsidR="00A5675C" w:rsidRPr="00695C39" w:rsidRDefault="00A5675C" w:rsidP="00A5675C">
      <w:pPr>
        <w:numPr>
          <w:ilvl w:val="0"/>
          <w:numId w:val="6"/>
        </w:numPr>
        <w:spacing w:after="0" w:line="360" w:lineRule="auto"/>
        <w:ind w:left="0"/>
        <w:contextualSpacing/>
        <w:jc w:val="both"/>
        <w:rPr>
          <w:vertAlign w:val="superscript"/>
          <w:lang w:val="uk-UA"/>
        </w:rPr>
      </w:pPr>
      <w:r>
        <w:rPr>
          <w:lang w:val="uk-UA"/>
        </w:rPr>
        <w:t>кількість молекул АТФ, які утворились за рахунок окислення в мітохондріях двох молекул гліколітичного НАДН (2х3=6 молекул АТФ);</w:t>
      </w:r>
    </w:p>
    <w:p w:rsidR="00A5675C" w:rsidRPr="00695C39" w:rsidRDefault="00A5675C" w:rsidP="00A5675C">
      <w:pPr>
        <w:numPr>
          <w:ilvl w:val="0"/>
          <w:numId w:val="6"/>
        </w:numPr>
        <w:spacing w:after="0" w:line="360" w:lineRule="auto"/>
        <w:ind w:left="0"/>
        <w:contextualSpacing/>
        <w:jc w:val="both"/>
        <w:rPr>
          <w:vertAlign w:val="superscript"/>
          <w:lang w:val="uk-UA"/>
        </w:rPr>
      </w:pPr>
      <w:r>
        <w:rPr>
          <w:lang w:val="uk-UA"/>
        </w:rPr>
        <w:t>кількість молекул АТФ, які утворились на етапі окисного декарбоксилування двох молекул пірувату за рахунок окислення в мітохондріях НАДН, утвореного в піруватдегідрогеназній реакції (2х3=6 молекул АТФ);</w:t>
      </w:r>
    </w:p>
    <w:p w:rsidR="00A5675C" w:rsidRPr="002C011F" w:rsidRDefault="00A5675C" w:rsidP="00A5675C">
      <w:pPr>
        <w:numPr>
          <w:ilvl w:val="0"/>
          <w:numId w:val="6"/>
        </w:numPr>
        <w:spacing w:after="0" w:line="360" w:lineRule="auto"/>
        <w:ind w:left="0"/>
        <w:contextualSpacing/>
        <w:jc w:val="both"/>
        <w:rPr>
          <w:vertAlign w:val="superscript"/>
          <w:lang w:val="uk-UA"/>
        </w:rPr>
      </w:pPr>
      <w:r>
        <w:rPr>
          <w:lang w:val="uk-UA"/>
        </w:rPr>
        <w:t>кількість молекул АТФ, які утворились за рахунок окислення в циклі трикарбонових кислот двох молекул ацетил-КоА (2х12=24 молекули АТФ).</w:t>
      </w:r>
    </w:p>
    <w:p w:rsidR="00A5675C" w:rsidRDefault="00A5675C" w:rsidP="00A5675C">
      <w:pPr>
        <w:spacing w:after="0" w:line="360" w:lineRule="auto"/>
        <w:contextualSpacing/>
        <w:jc w:val="both"/>
        <w:rPr>
          <w:lang w:val="uk-UA"/>
        </w:rPr>
      </w:pPr>
      <w:r>
        <w:rPr>
          <w:lang w:val="uk-UA"/>
        </w:rPr>
        <w:t>Сумарне рівняння аеробного окислення глюкози, що враховує АТФ, генеровану при субстратному фосфорилюванні на гліколітичному етапі та за рахунок окисного фосфорилювання в мітохондріях, таке:</w:t>
      </w:r>
    </w:p>
    <w:p w:rsidR="00A5675C" w:rsidRDefault="00A5675C" w:rsidP="00A5675C">
      <w:pPr>
        <w:spacing w:after="0" w:line="360" w:lineRule="auto"/>
        <w:contextualSpacing/>
        <w:jc w:val="both"/>
        <w:rPr>
          <w:lang w:val="uk-UA"/>
        </w:rPr>
      </w:pPr>
      <w:r>
        <w:rPr>
          <w:lang w:val="uk-UA"/>
        </w:rPr>
        <w:t>С</w:t>
      </w:r>
      <w:r>
        <w:rPr>
          <w:vertAlign w:val="subscript"/>
          <w:lang w:val="uk-UA"/>
        </w:rPr>
        <w:t>6</w:t>
      </w:r>
      <w:r>
        <w:rPr>
          <w:lang w:val="uk-UA"/>
        </w:rPr>
        <w:t>Н</w:t>
      </w:r>
      <w:r>
        <w:rPr>
          <w:vertAlign w:val="subscript"/>
          <w:lang w:val="uk-UA"/>
        </w:rPr>
        <w:t>12</w:t>
      </w:r>
      <w:r>
        <w:rPr>
          <w:lang w:val="uk-UA"/>
        </w:rPr>
        <w:t>О</w:t>
      </w:r>
      <w:r>
        <w:rPr>
          <w:vertAlign w:val="subscript"/>
          <w:lang w:val="uk-UA"/>
        </w:rPr>
        <w:t>6</w:t>
      </w:r>
      <w:r>
        <w:rPr>
          <w:lang w:val="uk-UA"/>
        </w:rPr>
        <w:t xml:space="preserve"> + 6 О</w:t>
      </w:r>
      <w:r>
        <w:rPr>
          <w:vertAlign w:val="subscript"/>
          <w:lang w:val="uk-UA"/>
        </w:rPr>
        <w:t>2</w:t>
      </w:r>
      <w:r>
        <w:rPr>
          <w:lang w:val="uk-UA"/>
        </w:rPr>
        <w:t xml:space="preserve"> + 38 АДФ + 38 Ф</w:t>
      </w:r>
      <w:r>
        <w:rPr>
          <w:vertAlign w:val="subscript"/>
          <w:lang w:val="uk-UA"/>
        </w:rPr>
        <w:t>н</w:t>
      </w:r>
      <w:r>
        <w:rPr>
          <w:lang w:val="uk-UA"/>
        </w:rPr>
        <w:t xml:space="preserve"> → 6СО</w:t>
      </w:r>
      <w:r>
        <w:rPr>
          <w:vertAlign w:val="subscript"/>
          <w:lang w:val="uk-UA"/>
        </w:rPr>
        <w:t>2</w:t>
      </w:r>
      <w:r>
        <w:rPr>
          <w:lang w:val="uk-UA"/>
        </w:rPr>
        <w:t xml:space="preserve"> + 6 Н</w:t>
      </w:r>
      <w:r>
        <w:rPr>
          <w:vertAlign w:val="subscript"/>
          <w:lang w:val="uk-UA"/>
        </w:rPr>
        <w:t>2</w:t>
      </w:r>
      <w:r>
        <w:rPr>
          <w:lang w:val="uk-UA"/>
        </w:rPr>
        <w:t>О + 38 АТФ</w:t>
      </w:r>
    </w:p>
    <w:p w:rsidR="00A5675C" w:rsidRDefault="00A5675C" w:rsidP="00A5675C">
      <w:pPr>
        <w:spacing w:after="0" w:line="360" w:lineRule="auto"/>
        <w:contextualSpacing/>
        <w:jc w:val="both"/>
        <w:rPr>
          <w:b/>
          <w:lang w:val="uk-UA"/>
        </w:rPr>
      </w:pPr>
      <w:r>
        <w:rPr>
          <w:b/>
          <w:lang w:val="uk-UA"/>
        </w:rPr>
        <w:t>Биосинтез глюкози та його регуляція</w:t>
      </w:r>
    </w:p>
    <w:p w:rsidR="00A5675C" w:rsidRDefault="00A5675C" w:rsidP="00A5675C">
      <w:pPr>
        <w:spacing w:after="0" w:line="360" w:lineRule="auto"/>
        <w:contextualSpacing/>
        <w:jc w:val="both"/>
        <w:rPr>
          <w:lang w:val="uk-UA"/>
        </w:rPr>
      </w:pPr>
      <w:r>
        <w:rPr>
          <w:lang w:val="uk-UA"/>
        </w:rPr>
        <w:t>Головним джерелом  глюкози як метаболічного палива для організму людини є її надходження з харчовими продуктами у вигляді полісахариду крохмалю та сахарози. Втім, існують метаболічні шляхи, що забезпечують організм глюкозою за рахунок її синтезу з невуглеводних біомолекул.</w:t>
      </w:r>
    </w:p>
    <w:p w:rsidR="00A5675C" w:rsidRDefault="00A5675C" w:rsidP="00A5675C">
      <w:pPr>
        <w:spacing w:after="0" w:line="360" w:lineRule="auto"/>
        <w:contextualSpacing/>
        <w:jc w:val="both"/>
        <w:rPr>
          <w:lang w:val="uk-UA"/>
        </w:rPr>
      </w:pPr>
      <w:r>
        <w:rPr>
          <w:b/>
          <w:lang w:val="uk-UA"/>
        </w:rPr>
        <w:t>Глюконеогенез –</w:t>
      </w:r>
      <w:r>
        <w:rPr>
          <w:lang w:val="uk-UA"/>
        </w:rPr>
        <w:t xml:space="preserve"> синтез глюкози з невуглеводних метаболічних попередників, до яких належать: піруват (та лактат); деякі амінокислоти (глюкогенні амінокислоти); певна кількість глюкози може утворюватися з гліцеролу.</w:t>
      </w:r>
    </w:p>
    <w:p w:rsidR="00A5675C" w:rsidRDefault="00A5675C" w:rsidP="00A5675C">
      <w:pPr>
        <w:spacing w:after="0" w:line="360" w:lineRule="auto"/>
        <w:contextualSpacing/>
        <w:jc w:val="both"/>
        <w:rPr>
          <w:b/>
          <w:lang w:val="uk-UA"/>
        </w:rPr>
      </w:pPr>
      <w:r>
        <w:rPr>
          <w:b/>
          <w:lang w:val="uk-UA"/>
        </w:rPr>
        <w:lastRenderedPageBreak/>
        <w:t>Фізіологічне значення глюконеогенезу</w:t>
      </w:r>
    </w:p>
    <w:p w:rsidR="00A5675C" w:rsidRDefault="00A5675C" w:rsidP="00A5675C">
      <w:pPr>
        <w:spacing w:after="0" w:line="360" w:lineRule="auto"/>
        <w:contextualSpacing/>
        <w:jc w:val="both"/>
        <w:rPr>
          <w:lang w:val="uk-UA"/>
        </w:rPr>
      </w:pPr>
      <w:r>
        <w:rPr>
          <w:lang w:val="uk-UA"/>
        </w:rPr>
        <w:t>Реакції глюконеогенезу відбуваються переважно в печінці та, в деякій мірі, в кірковому шарі нирок, оскільки в клітинах саме цих органів присутній повний набір необхідних ферментів.</w:t>
      </w:r>
    </w:p>
    <w:p w:rsidR="00A5675C" w:rsidRDefault="00A5675C" w:rsidP="00A5675C">
      <w:pPr>
        <w:spacing w:after="0" w:line="360" w:lineRule="auto"/>
        <w:contextualSpacing/>
        <w:jc w:val="both"/>
        <w:rPr>
          <w:lang w:val="uk-UA"/>
        </w:rPr>
      </w:pPr>
      <w:r>
        <w:rPr>
          <w:lang w:val="uk-UA"/>
        </w:rPr>
        <w:t>За добу в організмі дорослої людини синтезується до 80 г глюкози. Біосинтез глюкози забезпечує її нормальну концентрацію в умовах зменшеного надходження моносахариду із зовнішнього середовища та вичерпання головного акумульованого джерела глюкози – глікогену печінки та м</w:t>
      </w:r>
      <w:r w:rsidRPr="008D1E2E">
        <w:rPr>
          <w:lang w:val="uk-UA"/>
        </w:rPr>
        <w:t>’</w:t>
      </w:r>
      <w:r>
        <w:rPr>
          <w:lang w:val="uk-UA"/>
        </w:rPr>
        <w:t>язів. Така фізіологічна ситуація спостерігається через декілька годин після прийому їжі (постабсорбтивний стан, що відбувається зранку, натщесерце), в умовах тривалого голодування, після виснажливої фізичної роботи. Особливо чутливий до зменшення внутрішньоклітинної концентрації глюкози головний мозок людини, для якого глюкоза є основним субстратом енергетичного обміну, що споживається в кількості близько 120 г за добу.</w:t>
      </w:r>
    </w:p>
    <w:p w:rsidR="00A5675C" w:rsidRDefault="00A5675C" w:rsidP="00A5675C">
      <w:pPr>
        <w:spacing w:after="0" w:line="360" w:lineRule="auto"/>
        <w:contextualSpacing/>
        <w:jc w:val="both"/>
        <w:rPr>
          <w:b/>
          <w:lang w:val="uk-UA"/>
        </w:rPr>
      </w:pPr>
      <w:r>
        <w:rPr>
          <w:b/>
          <w:lang w:val="uk-UA"/>
        </w:rPr>
        <w:t>Метаболічний шлях глюконеогенезу</w:t>
      </w:r>
    </w:p>
    <w:p w:rsidR="00A5675C" w:rsidRDefault="00A5675C" w:rsidP="00A5675C">
      <w:pPr>
        <w:spacing w:after="0" w:line="360" w:lineRule="auto"/>
        <w:contextualSpacing/>
        <w:jc w:val="both"/>
        <w:rPr>
          <w:lang w:val="uk-UA"/>
        </w:rPr>
      </w:pPr>
      <w:r>
        <w:rPr>
          <w:lang w:val="uk-UA"/>
        </w:rPr>
        <w:t>Метаболічний шлях глюконеогенезу є значною мірою оберненням гліколізу (що утворює з глюкози піруват та лактат) за виключанням трьох гліколітичних</w:t>
      </w:r>
      <w:r w:rsidRPr="001B0D90">
        <w:rPr>
          <w:lang w:val="uk-UA"/>
        </w:rPr>
        <w:t xml:space="preserve"> “кіназних” </w:t>
      </w:r>
      <w:r>
        <w:rPr>
          <w:lang w:val="uk-UA"/>
        </w:rPr>
        <w:t>реакцій, які є термодинамічно незворотними і потребують обхідних (шунтових) механізмів.</w:t>
      </w:r>
    </w:p>
    <w:p w:rsidR="00A5675C" w:rsidRDefault="00A5675C" w:rsidP="00A5675C">
      <w:pPr>
        <w:spacing w:after="0" w:line="360" w:lineRule="auto"/>
        <w:contextualSpacing/>
        <w:jc w:val="both"/>
        <w:rPr>
          <w:lang w:val="uk-UA"/>
        </w:rPr>
      </w:pPr>
      <w:r>
        <w:rPr>
          <w:lang w:val="uk-UA"/>
        </w:rPr>
        <w:t>Незворотними реакціями гліколізу є:</w:t>
      </w:r>
    </w:p>
    <w:p w:rsidR="00A5675C" w:rsidRDefault="00A5675C" w:rsidP="00A5675C">
      <w:pPr>
        <w:numPr>
          <w:ilvl w:val="0"/>
          <w:numId w:val="10"/>
        </w:numPr>
        <w:spacing w:after="0" w:line="360" w:lineRule="auto"/>
        <w:ind w:left="0" w:firstLine="0"/>
        <w:contextualSpacing/>
        <w:jc w:val="both"/>
        <w:rPr>
          <w:lang w:val="uk-UA"/>
        </w:rPr>
      </w:pPr>
      <w:r>
        <w:rPr>
          <w:b/>
          <w:lang w:val="uk-UA"/>
        </w:rPr>
        <w:t>гексокіназна</w:t>
      </w:r>
      <w:r>
        <w:rPr>
          <w:lang w:val="uk-UA"/>
        </w:rPr>
        <w:t xml:space="preserve"> (або </w:t>
      </w:r>
      <w:r>
        <w:rPr>
          <w:b/>
          <w:lang w:val="uk-UA"/>
        </w:rPr>
        <w:t>глюкокіназна</w:t>
      </w:r>
      <w:r>
        <w:rPr>
          <w:lang w:val="uk-UA"/>
        </w:rPr>
        <w:t>) реакція:</w:t>
      </w:r>
    </w:p>
    <w:p w:rsidR="00A5675C" w:rsidRDefault="00A5675C" w:rsidP="00A5675C">
      <w:pPr>
        <w:spacing w:after="0" w:line="360" w:lineRule="auto"/>
        <w:contextualSpacing/>
        <w:jc w:val="both"/>
        <w:rPr>
          <w:lang w:val="uk-UA"/>
        </w:rPr>
      </w:pPr>
      <w:r>
        <w:rPr>
          <w:b/>
          <w:lang w:val="uk-UA"/>
        </w:rPr>
        <w:t xml:space="preserve">   </w:t>
      </w:r>
      <w:r>
        <w:rPr>
          <w:lang w:val="uk-UA"/>
        </w:rPr>
        <w:t>глюкоза + АТФ  → глюкозо-6-фосфат + АДФ</w:t>
      </w:r>
    </w:p>
    <w:p w:rsidR="00A5675C" w:rsidRDefault="00A5675C" w:rsidP="00A5675C">
      <w:pPr>
        <w:numPr>
          <w:ilvl w:val="0"/>
          <w:numId w:val="10"/>
        </w:numPr>
        <w:spacing w:after="0" w:line="360" w:lineRule="auto"/>
        <w:ind w:left="0" w:firstLine="0"/>
        <w:contextualSpacing/>
        <w:jc w:val="both"/>
        <w:rPr>
          <w:lang w:val="uk-UA"/>
        </w:rPr>
      </w:pPr>
      <w:r>
        <w:rPr>
          <w:b/>
          <w:lang w:val="uk-UA"/>
        </w:rPr>
        <w:t xml:space="preserve">фосфофруктокіназна </w:t>
      </w:r>
      <w:r>
        <w:rPr>
          <w:lang w:val="uk-UA"/>
        </w:rPr>
        <w:t>реакція:</w:t>
      </w:r>
    </w:p>
    <w:p w:rsidR="00A5675C" w:rsidRDefault="00A5675C" w:rsidP="00A5675C">
      <w:pPr>
        <w:spacing w:after="0" w:line="360" w:lineRule="auto"/>
        <w:contextualSpacing/>
        <w:jc w:val="both"/>
        <w:rPr>
          <w:lang w:val="uk-UA"/>
        </w:rPr>
      </w:pPr>
      <w:r>
        <w:rPr>
          <w:lang w:val="uk-UA"/>
        </w:rPr>
        <w:t>фруктозо-6-фосфат + АТФ → фруктозо-1,6-дифосфат + АДФ</w:t>
      </w:r>
    </w:p>
    <w:p w:rsidR="00A5675C" w:rsidRDefault="00A5675C" w:rsidP="00A5675C">
      <w:pPr>
        <w:numPr>
          <w:ilvl w:val="0"/>
          <w:numId w:val="10"/>
        </w:numPr>
        <w:spacing w:after="0" w:line="360" w:lineRule="auto"/>
        <w:ind w:left="0" w:firstLine="0"/>
        <w:contextualSpacing/>
        <w:jc w:val="both"/>
        <w:rPr>
          <w:lang w:val="uk-UA"/>
        </w:rPr>
      </w:pPr>
      <w:r>
        <w:rPr>
          <w:b/>
          <w:lang w:val="uk-UA"/>
        </w:rPr>
        <w:t xml:space="preserve">пируваткіназна </w:t>
      </w:r>
      <w:r>
        <w:rPr>
          <w:lang w:val="uk-UA"/>
        </w:rPr>
        <w:t>реакція:</w:t>
      </w:r>
    </w:p>
    <w:p w:rsidR="00A5675C" w:rsidRDefault="00A5675C" w:rsidP="00A5675C">
      <w:pPr>
        <w:spacing w:after="0" w:line="360" w:lineRule="auto"/>
        <w:contextualSpacing/>
        <w:jc w:val="both"/>
        <w:rPr>
          <w:lang w:val="uk-UA"/>
        </w:rPr>
      </w:pPr>
      <w:r>
        <w:rPr>
          <w:lang w:val="uk-UA"/>
        </w:rPr>
        <w:t>фосфоенолпіруват + АДФ → піруват +АТФ</w:t>
      </w:r>
    </w:p>
    <w:p w:rsidR="00A5675C" w:rsidRDefault="00A5675C" w:rsidP="00A5675C">
      <w:pPr>
        <w:spacing w:after="0" w:line="360" w:lineRule="auto"/>
        <w:contextualSpacing/>
        <w:jc w:val="both"/>
        <w:rPr>
          <w:lang w:val="uk-UA"/>
        </w:rPr>
      </w:pPr>
      <w:r>
        <w:rPr>
          <w:lang w:val="uk-UA"/>
        </w:rPr>
        <w:t xml:space="preserve">Виходячи з незворотності зазначених реакцій, для перетворення пірувату (або лактату) в глюкозу необхідні додаткові, </w:t>
      </w:r>
      <w:r>
        <w:rPr>
          <w:b/>
          <w:lang w:val="uk-UA"/>
        </w:rPr>
        <w:t>специфічні для глюконеогенезу</w:t>
      </w:r>
      <w:r>
        <w:rPr>
          <w:lang w:val="uk-UA"/>
        </w:rPr>
        <w:t xml:space="preserve"> ферментативні реакції. Це реакції:</w:t>
      </w:r>
    </w:p>
    <w:p w:rsidR="00A5675C" w:rsidRDefault="00A5675C" w:rsidP="00A5675C">
      <w:pPr>
        <w:numPr>
          <w:ilvl w:val="0"/>
          <w:numId w:val="6"/>
        </w:numPr>
        <w:spacing w:after="0" w:line="360" w:lineRule="auto"/>
        <w:ind w:left="0"/>
        <w:contextualSpacing/>
        <w:jc w:val="both"/>
        <w:rPr>
          <w:lang w:val="uk-UA"/>
        </w:rPr>
      </w:pPr>
      <w:r>
        <w:rPr>
          <w:lang w:val="uk-UA"/>
        </w:rPr>
        <w:t>перетворення глюкозо-6-фосфату в глюкозу;</w:t>
      </w:r>
    </w:p>
    <w:p w:rsidR="00A5675C" w:rsidRDefault="00A5675C" w:rsidP="00A5675C">
      <w:pPr>
        <w:numPr>
          <w:ilvl w:val="0"/>
          <w:numId w:val="6"/>
        </w:numPr>
        <w:spacing w:after="0" w:line="360" w:lineRule="auto"/>
        <w:ind w:left="0"/>
        <w:contextualSpacing/>
        <w:jc w:val="both"/>
        <w:rPr>
          <w:lang w:val="uk-UA"/>
        </w:rPr>
      </w:pPr>
      <w:r>
        <w:rPr>
          <w:lang w:val="uk-UA"/>
        </w:rPr>
        <w:lastRenderedPageBreak/>
        <w:t>перетворення фруктозо-1,6-дифосфату в фруктозо-6-фосфат;</w:t>
      </w:r>
    </w:p>
    <w:p w:rsidR="00A5675C" w:rsidRDefault="00A5675C" w:rsidP="00A5675C">
      <w:pPr>
        <w:numPr>
          <w:ilvl w:val="0"/>
          <w:numId w:val="6"/>
        </w:numPr>
        <w:spacing w:after="0" w:line="360" w:lineRule="auto"/>
        <w:ind w:left="0"/>
        <w:contextualSpacing/>
        <w:jc w:val="both"/>
        <w:rPr>
          <w:lang w:val="uk-UA"/>
        </w:rPr>
      </w:pPr>
      <w:r>
        <w:rPr>
          <w:lang w:val="uk-UA"/>
        </w:rPr>
        <w:t>перетворення пірувату в фосфоенолпіруват.</w:t>
      </w:r>
    </w:p>
    <w:p w:rsidR="00A5675C" w:rsidRDefault="00A5675C" w:rsidP="00A5675C">
      <w:pPr>
        <w:spacing w:after="0" w:line="360" w:lineRule="auto"/>
        <w:contextualSpacing/>
        <w:jc w:val="both"/>
        <w:rPr>
          <w:lang w:val="uk-UA"/>
        </w:rPr>
      </w:pPr>
      <w:r>
        <w:rPr>
          <w:b/>
          <w:lang w:val="uk-UA"/>
        </w:rPr>
        <w:t>Реакції та ферменти глюконеогенезу</w:t>
      </w:r>
    </w:p>
    <w:p w:rsidR="00A5675C" w:rsidRDefault="00A5675C" w:rsidP="00A5675C">
      <w:pPr>
        <w:numPr>
          <w:ilvl w:val="0"/>
          <w:numId w:val="11"/>
        </w:numPr>
        <w:spacing w:after="0" w:line="360" w:lineRule="auto"/>
        <w:ind w:left="0" w:firstLine="0"/>
        <w:contextualSpacing/>
        <w:jc w:val="both"/>
        <w:rPr>
          <w:lang w:val="uk-UA"/>
        </w:rPr>
      </w:pPr>
      <w:r>
        <w:rPr>
          <w:lang w:val="uk-UA"/>
        </w:rPr>
        <w:t>Перетворення пірувату в фосфоенолпіруват.</w:t>
      </w:r>
    </w:p>
    <w:p w:rsidR="00A5675C" w:rsidRDefault="00A5675C" w:rsidP="00A5675C">
      <w:pPr>
        <w:spacing w:after="0" w:line="360" w:lineRule="auto"/>
        <w:contextualSpacing/>
        <w:jc w:val="both"/>
        <w:rPr>
          <w:lang w:val="uk-UA"/>
        </w:rPr>
      </w:pPr>
      <w:r>
        <w:rPr>
          <w:lang w:val="uk-UA"/>
        </w:rPr>
        <w:t>Реакція відбувається в дві послідовні стадії:</w:t>
      </w:r>
    </w:p>
    <w:p w:rsidR="00A5675C" w:rsidRDefault="00A5675C" w:rsidP="00A5675C">
      <w:pPr>
        <w:spacing w:after="0" w:line="360" w:lineRule="auto"/>
        <w:contextualSpacing/>
        <w:jc w:val="both"/>
        <w:rPr>
          <w:lang w:val="uk-UA"/>
        </w:rPr>
      </w:pPr>
      <w:r w:rsidRPr="00F66223">
        <w:rPr>
          <w:lang w:val="uk-UA"/>
        </w:rPr>
        <w:t>1)</w:t>
      </w:r>
      <w:r>
        <w:rPr>
          <w:lang w:val="uk-UA"/>
        </w:rPr>
        <w:t>.  Перетворення пірувату в оксалоацетат за участю ферменту піруваткарбоксилази:</w:t>
      </w:r>
    </w:p>
    <w:p w:rsidR="00A5675C" w:rsidRDefault="00A5675C" w:rsidP="00A5675C">
      <w:pPr>
        <w:spacing w:after="0" w:line="360" w:lineRule="auto"/>
        <w:contextualSpacing/>
        <w:jc w:val="both"/>
        <w:rPr>
          <w:vertAlign w:val="subscript"/>
          <w:lang w:val="uk-UA"/>
        </w:rPr>
      </w:pPr>
      <w:r>
        <w:rPr>
          <w:lang w:val="uk-UA"/>
        </w:rPr>
        <w:t>Піруват + СО</w:t>
      </w:r>
      <w:r>
        <w:rPr>
          <w:vertAlign w:val="subscript"/>
          <w:lang w:val="uk-UA"/>
        </w:rPr>
        <w:t>2</w:t>
      </w:r>
      <w:r>
        <w:rPr>
          <w:lang w:val="uk-UA"/>
        </w:rPr>
        <w:t xml:space="preserve"> + АТФ → оксалоацетат + АДФ + Ф</w:t>
      </w:r>
      <w:r>
        <w:rPr>
          <w:vertAlign w:val="subscript"/>
          <w:lang w:val="uk-UA"/>
        </w:rPr>
        <w:t>н</w:t>
      </w:r>
    </w:p>
    <w:p w:rsidR="00A5675C" w:rsidRDefault="00A5675C" w:rsidP="00A5675C">
      <w:pPr>
        <w:spacing w:after="0" w:line="360" w:lineRule="auto"/>
        <w:contextualSpacing/>
        <w:jc w:val="both"/>
        <w:rPr>
          <w:lang w:val="uk-UA"/>
        </w:rPr>
      </w:pPr>
      <w:r>
        <w:rPr>
          <w:lang w:val="uk-UA"/>
        </w:rPr>
        <w:t>2). Перетворення оксалоацетату в фосфоенолпіруват (ФЕП) за участю ферменту фосфоенолпіруваткарбоксикінази (ФЕП-кінази):</w:t>
      </w:r>
    </w:p>
    <w:p w:rsidR="00A5675C" w:rsidRDefault="00A5675C" w:rsidP="00A5675C">
      <w:pPr>
        <w:spacing w:after="0" w:line="360" w:lineRule="auto"/>
        <w:contextualSpacing/>
        <w:jc w:val="both"/>
        <w:rPr>
          <w:lang w:val="uk-UA"/>
        </w:rPr>
      </w:pPr>
      <w:r>
        <w:rPr>
          <w:lang w:val="uk-UA"/>
        </w:rPr>
        <w:t>Оксалоацетат + ГТФ → ФЕП + СО</w:t>
      </w:r>
      <w:r>
        <w:rPr>
          <w:vertAlign w:val="subscript"/>
          <w:lang w:val="uk-UA"/>
        </w:rPr>
        <w:t xml:space="preserve">2 </w:t>
      </w:r>
      <w:r>
        <w:rPr>
          <w:lang w:val="uk-UA"/>
        </w:rPr>
        <w:t xml:space="preserve"> + ГДФ</w:t>
      </w:r>
    </w:p>
    <w:p w:rsidR="00A5675C" w:rsidRDefault="00A5675C" w:rsidP="00A5675C">
      <w:pPr>
        <w:spacing w:after="0" w:line="360" w:lineRule="auto"/>
        <w:contextualSpacing/>
        <w:jc w:val="both"/>
        <w:rPr>
          <w:lang w:val="uk-UA"/>
        </w:rPr>
      </w:pPr>
      <w:r>
        <w:rPr>
          <w:lang w:val="uk-UA"/>
        </w:rPr>
        <w:t>У клітинах більшості тваринних організмів ФЕП-кіназа локалізована в цитозолі, у людини – в цитозолі, частково – в мітохондріях.</w:t>
      </w:r>
    </w:p>
    <w:p w:rsidR="00A5675C" w:rsidRDefault="00A5675C" w:rsidP="00A5675C">
      <w:pPr>
        <w:numPr>
          <w:ilvl w:val="0"/>
          <w:numId w:val="11"/>
        </w:numPr>
        <w:spacing w:after="0" w:line="360" w:lineRule="auto"/>
        <w:ind w:left="0" w:firstLine="0"/>
        <w:contextualSpacing/>
        <w:jc w:val="both"/>
        <w:rPr>
          <w:lang w:val="uk-UA"/>
        </w:rPr>
      </w:pPr>
      <w:r>
        <w:rPr>
          <w:lang w:val="uk-UA"/>
        </w:rPr>
        <w:t>Перетворення фруктозо-1,6-дифосфату в фруктозо-6-фосфат:</w:t>
      </w:r>
    </w:p>
    <w:p w:rsidR="00A5675C" w:rsidRDefault="00A5675C" w:rsidP="00A5675C">
      <w:pPr>
        <w:spacing w:after="0" w:line="360" w:lineRule="auto"/>
        <w:contextualSpacing/>
        <w:jc w:val="both"/>
        <w:rPr>
          <w:vertAlign w:val="subscript"/>
          <w:lang w:val="uk-UA"/>
        </w:rPr>
      </w:pPr>
      <w:r>
        <w:rPr>
          <w:lang w:val="uk-UA"/>
        </w:rPr>
        <w:t>Фруктозо-1,6-дифосфат + Н</w:t>
      </w:r>
      <w:r>
        <w:rPr>
          <w:vertAlign w:val="subscript"/>
          <w:lang w:val="uk-UA"/>
        </w:rPr>
        <w:t>2</w:t>
      </w:r>
      <w:r>
        <w:rPr>
          <w:lang w:val="uk-UA"/>
        </w:rPr>
        <w:t>О → фруктозо-6-фосфат + Ф</w:t>
      </w:r>
      <w:r>
        <w:rPr>
          <w:vertAlign w:val="subscript"/>
          <w:lang w:val="uk-UA"/>
        </w:rPr>
        <w:t>н</w:t>
      </w:r>
    </w:p>
    <w:p w:rsidR="00A5675C" w:rsidRDefault="00A5675C" w:rsidP="00A5675C">
      <w:pPr>
        <w:spacing w:after="0" w:line="360" w:lineRule="auto"/>
        <w:contextualSpacing/>
        <w:jc w:val="both"/>
        <w:rPr>
          <w:lang w:val="uk-UA"/>
        </w:rPr>
      </w:pPr>
      <w:r>
        <w:rPr>
          <w:lang w:val="uk-UA"/>
        </w:rPr>
        <w:t>Реакція каталізується регуляторним ферментом фруктозо-1,6-дифосфатазою, що міститься в печінці (головним чином), а також у нирках і епітеліоцитах кишечника.</w:t>
      </w:r>
    </w:p>
    <w:p w:rsidR="00A5675C" w:rsidRDefault="00A5675C" w:rsidP="00A5675C">
      <w:pPr>
        <w:spacing w:after="0" w:line="360" w:lineRule="auto"/>
        <w:contextualSpacing/>
        <w:jc w:val="both"/>
        <w:rPr>
          <w:lang w:val="uk-UA"/>
        </w:rPr>
      </w:pPr>
      <w:r>
        <w:rPr>
          <w:lang w:val="uk-UA"/>
        </w:rPr>
        <w:t>Фруктозо-1,6-дифосфатазна реакція забезпечує шунтування незворотної фосфофруктокіназної реакції гліколізу.</w:t>
      </w:r>
    </w:p>
    <w:p w:rsidR="00A5675C" w:rsidRDefault="00A5675C" w:rsidP="00A5675C">
      <w:pPr>
        <w:numPr>
          <w:ilvl w:val="0"/>
          <w:numId w:val="11"/>
        </w:numPr>
        <w:spacing w:after="0" w:line="360" w:lineRule="auto"/>
        <w:ind w:left="0" w:firstLine="0"/>
        <w:contextualSpacing/>
        <w:jc w:val="both"/>
        <w:rPr>
          <w:lang w:val="uk-UA"/>
        </w:rPr>
      </w:pPr>
      <w:r>
        <w:rPr>
          <w:lang w:val="uk-UA"/>
        </w:rPr>
        <w:t>Перетворення глюкозо-6-фосфату в глюкозу:</w:t>
      </w:r>
    </w:p>
    <w:p w:rsidR="00A5675C" w:rsidRDefault="00A5675C" w:rsidP="00A5675C">
      <w:pPr>
        <w:spacing w:after="0" w:line="360" w:lineRule="auto"/>
        <w:contextualSpacing/>
        <w:jc w:val="both"/>
        <w:rPr>
          <w:lang w:val="uk-UA"/>
        </w:rPr>
      </w:pPr>
      <w:r>
        <w:rPr>
          <w:lang w:val="uk-UA"/>
        </w:rPr>
        <w:t>Глюкозо-6-фосфат + Н</w:t>
      </w:r>
      <w:r>
        <w:rPr>
          <w:vertAlign w:val="subscript"/>
          <w:lang w:val="uk-UA"/>
        </w:rPr>
        <w:t>2</w:t>
      </w:r>
      <w:r>
        <w:rPr>
          <w:lang w:val="uk-UA"/>
        </w:rPr>
        <w:t>О → глюкоза + Ф</w:t>
      </w:r>
      <w:r>
        <w:rPr>
          <w:vertAlign w:val="subscript"/>
          <w:lang w:val="uk-UA"/>
        </w:rPr>
        <w:t>н</w:t>
      </w:r>
    </w:p>
    <w:p w:rsidR="00A5675C" w:rsidRDefault="00A5675C" w:rsidP="00A5675C">
      <w:pPr>
        <w:spacing w:after="0" w:line="360" w:lineRule="auto"/>
        <w:contextualSpacing/>
        <w:jc w:val="both"/>
        <w:rPr>
          <w:lang w:val="uk-UA"/>
        </w:rPr>
      </w:pPr>
      <w:r>
        <w:rPr>
          <w:lang w:val="uk-UA"/>
        </w:rPr>
        <w:t xml:space="preserve">Реакція забезпечує шунтування незворотної гексокіназної (глюкокіназної) реакції гліколізу; каталізується ферментом глюкозо-6-фосфатазою (Г-6-Ф-азою), найбільш високий вміст якого – в мембранах ендоплазматичного ретикулуму гепатоцитів. Завдяки наявності в печінці високої концентрації глюкозо-6-фосфатази, саме цей орган забезпечує вихід у кров вільної глюкози за рахунок гідролізу глюкозо-6-фосфату, що утворюється при глюконеогенезі або фосфоролітичному розщепленні глікогену. Цей механізм </w:t>
      </w:r>
      <w:r>
        <w:rPr>
          <w:lang w:val="uk-UA"/>
        </w:rPr>
        <w:lastRenderedPageBreak/>
        <w:t>є основним у підтриманні нормальної глюкоземії, особливо в умовах голодування.</w:t>
      </w:r>
    </w:p>
    <w:p w:rsidR="00A5675C" w:rsidRPr="00D421B3" w:rsidRDefault="00A5675C" w:rsidP="00A5675C">
      <w:pPr>
        <w:spacing w:after="0" w:line="360" w:lineRule="auto"/>
        <w:contextualSpacing/>
        <w:jc w:val="both"/>
        <w:rPr>
          <w:lang w:val="uk-UA"/>
        </w:rPr>
      </w:pPr>
      <w:r>
        <w:rPr>
          <w:lang w:val="uk-UA"/>
        </w:rPr>
        <w:t xml:space="preserve"> </w:t>
      </w:r>
    </w:p>
    <w:p w:rsidR="00A5675C" w:rsidRDefault="00A5675C" w:rsidP="00A5675C">
      <w:pPr>
        <w:spacing w:after="0" w:line="360" w:lineRule="auto"/>
        <w:jc w:val="both"/>
        <w:rPr>
          <w:b/>
          <w:lang w:val="uk-UA"/>
        </w:rPr>
      </w:pPr>
      <w:r>
        <w:rPr>
          <w:b/>
          <w:lang w:val="uk-UA"/>
        </w:rPr>
        <w:t>Сумарна реакція та енергетика глюконеогенезу</w:t>
      </w:r>
    </w:p>
    <w:p w:rsidR="00A5675C" w:rsidRDefault="00A5675C" w:rsidP="00A5675C">
      <w:pPr>
        <w:spacing w:after="0" w:line="360" w:lineRule="auto"/>
        <w:jc w:val="both"/>
        <w:rPr>
          <w:lang w:val="uk-UA"/>
        </w:rPr>
      </w:pPr>
      <w:r>
        <w:rPr>
          <w:lang w:val="uk-UA"/>
        </w:rPr>
        <w:t>Решта реакцій, що необхідні для перетворення невуглеводних субстратів у глюкозу, є реакціями гліколізу, які можуть перебігати у фізіологічних умовах як у прямому, так і в зворотному напрямках. Сумарна реакція гліколізу (враховуючи витрати 2 молекул АТФ та 2 молекул НАДН для зворотного перетворення 2 молекул 3-фосфогліцеринової кислоти на 2 молекули 3-фосфогліцеринового альдегіду) має вигляд:</w:t>
      </w:r>
    </w:p>
    <w:p w:rsidR="00A5675C" w:rsidRDefault="00A5675C" w:rsidP="00A5675C">
      <w:pPr>
        <w:spacing w:after="0" w:line="360" w:lineRule="auto"/>
        <w:jc w:val="both"/>
        <w:rPr>
          <w:lang w:val="uk-UA"/>
        </w:rPr>
      </w:pPr>
      <w:r>
        <w:rPr>
          <w:lang w:val="uk-UA"/>
        </w:rPr>
        <w:t>2 піруват+ 4 АТФ + 2 ГТФ + 2 НАДН + 2 Н</w:t>
      </w:r>
      <w:r>
        <w:rPr>
          <w:vertAlign w:val="superscript"/>
          <w:lang w:val="uk-UA"/>
        </w:rPr>
        <w:t>+</w:t>
      </w:r>
      <w:r>
        <w:rPr>
          <w:lang w:val="uk-UA"/>
        </w:rPr>
        <w:t xml:space="preserve"> + 4 Н</w:t>
      </w:r>
      <w:r>
        <w:rPr>
          <w:vertAlign w:val="subscript"/>
          <w:lang w:val="uk-UA"/>
        </w:rPr>
        <w:t>2</w:t>
      </w:r>
      <w:r>
        <w:rPr>
          <w:lang w:val="uk-UA"/>
        </w:rPr>
        <w:t>О →</w:t>
      </w:r>
    </w:p>
    <w:p w:rsidR="00A5675C" w:rsidRDefault="00A5675C" w:rsidP="00A5675C">
      <w:pPr>
        <w:spacing w:after="0" w:line="360" w:lineRule="auto"/>
        <w:jc w:val="both"/>
        <w:rPr>
          <w:lang w:val="uk-UA"/>
        </w:rPr>
      </w:pPr>
      <w:r>
        <w:rPr>
          <w:lang w:val="uk-UA"/>
        </w:rPr>
        <w:t>→ глюкоза + 2 НАД</w:t>
      </w:r>
      <w:r>
        <w:rPr>
          <w:vertAlign w:val="superscript"/>
          <w:lang w:val="uk-UA"/>
        </w:rPr>
        <w:t>+</w:t>
      </w:r>
      <w:r>
        <w:rPr>
          <w:lang w:val="uk-UA"/>
        </w:rPr>
        <w:t xml:space="preserve"> + 4 АДФ + 2 ГДФ + 6 Ф</w:t>
      </w:r>
      <w:r>
        <w:rPr>
          <w:vertAlign w:val="subscript"/>
          <w:lang w:val="uk-UA"/>
        </w:rPr>
        <w:t>н</w:t>
      </w:r>
    </w:p>
    <w:p w:rsidR="00A5675C" w:rsidRDefault="00A5675C" w:rsidP="00A5675C">
      <w:pPr>
        <w:spacing w:after="0" w:line="360" w:lineRule="auto"/>
        <w:jc w:val="both"/>
        <w:rPr>
          <w:lang w:val="uk-UA"/>
        </w:rPr>
      </w:pPr>
      <w:r>
        <w:rPr>
          <w:lang w:val="uk-UA"/>
        </w:rPr>
        <w:t>Наведене рівняння доводить, що глюконеогенез є суттєво ендергонічним метаболічним шляхом: синтез однієї молекули глюкози з двох молекул пірувату потребує витрат шести макроергічних зв’</w:t>
      </w:r>
      <w:r w:rsidRPr="00613716">
        <w:rPr>
          <w:lang w:val="uk-UA"/>
        </w:rPr>
        <w:t>язків; тому глюконеогенез, як і гліколіз</w:t>
      </w:r>
      <w:r>
        <w:rPr>
          <w:lang w:val="uk-UA"/>
        </w:rPr>
        <w:t>, є незворотним біохімічним процесом.</w:t>
      </w:r>
    </w:p>
    <w:p w:rsidR="00A5675C" w:rsidRDefault="00A5675C" w:rsidP="00A5675C">
      <w:pPr>
        <w:spacing w:after="0" w:line="360" w:lineRule="auto"/>
        <w:jc w:val="both"/>
        <w:rPr>
          <w:b/>
          <w:lang w:val="uk-UA"/>
        </w:rPr>
      </w:pPr>
      <w:r>
        <w:rPr>
          <w:b/>
          <w:lang w:val="uk-UA"/>
        </w:rPr>
        <w:t>Регуляція глюконеогенезу</w:t>
      </w:r>
    </w:p>
    <w:p w:rsidR="00A5675C" w:rsidRDefault="00A5675C" w:rsidP="00A5675C">
      <w:pPr>
        <w:spacing w:after="0" w:line="360" w:lineRule="auto"/>
        <w:jc w:val="both"/>
        <w:rPr>
          <w:lang w:val="uk-UA"/>
        </w:rPr>
      </w:pPr>
      <w:r>
        <w:rPr>
          <w:lang w:val="uk-UA"/>
        </w:rPr>
        <w:t>Контроль швидкості процесів глюконеогенезу забезпечується за рахунок метаболічної (алостеричної) регуляції, гормональної регуляції активності та синтезу певних глюконеогенних ферментів.</w:t>
      </w:r>
    </w:p>
    <w:p w:rsidR="00A5675C" w:rsidRPr="005477F5" w:rsidRDefault="00A5675C" w:rsidP="00A5675C">
      <w:pPr>
        <w:numPr>
          <w:ilvl w:val="0"/>
          <w:numId w:val="12"/>
        </w:numPr>
        <w:spacing w:after="0" w:line="360" w:lineRule="auto"/>
        <w:ind w:left="0" w:firstLine="0"/>
        <w:jc w:val="both"/>
        <w:rPr>
          <w:b/>
          <w:lang w:val="uk-UA"/>
        </w:rPr>
      </w:pPr>
      <w:r>
        <w:rPr>
          <w:b/>
          <w:lang w:val="uk-UA"/>
        </w:rPr>
        <w:t xml:space="preserve">Метаболітна регуляція глюконеогенезу </w:t>
      </w:r>
      <w:r>
        <w:rPr>
          <w:lang w:val="uk-UA"/>
        </w:rPr>
        <w:t xml:space="preserve"> - реалізується на рівні таких регуляторних ферментів:</w:t>
      </w:r>
    </w:p>
    <w:p w:rsidR="00A5675C" w:rsidRDefault="00A5675C" w:rsidP="00A5675C">
      <w:pPr>
        <w:spacing w:after="0" w:line="360" w:lineRule="auto"/>
        <w:jc w:val="both"/>
        <w:rPr>
          <w:b/>
          <w:lang w:val="uk-UA"/>
        </w:rPr>
      </w:pPr>
      <w:r>
        <w:rPr>
          <w:b/>
          <w:lang w:val="uk-UA"/>
        </w:rPr>
        <w:t>Піруваткарбоксилази</w:t>
      </w:r>
      <w:r>
        <w:rPr>
          <w:lang w:val="uk-UA"/>
        </w:rPr>
        <w:t xml:space="preserve"> – ферменту, позитивним модулятором якого є ацетил-КоА; за відсутності ацетил-КоА піруваткарбоксилаза є практично неактивною;</w:t>
      </w:r>
    </w:p>
    <w:p w:rsidR="00A5675C" w:rsidRDefault="00A5675C" w:rsidP="00A5675C">
      <w:pPr>
        <w:spacing w:after="0" w:line="360" w:lineRule="auto"/>
        <w:jc w:val="both"/>
        <w:rPr>
          <w:lang w:val="uk-UA"/>
        </w:rPr>
      </w:pPr>
      <w:r>
        <w:rPr>
          <w:b/>
          <w:lang w:val="uk-UA"/>
        </w:rPr>
        <w:t xml:space="preserve">Фруктозо-1-6-дифосфатази </w:t>
      </w:r>
      <w:r>
        <w:rPr>
          <w:lang w:val="uk-UA"/>
        </w:rPr>
        <w:t>– ферменту, активність якого залежить від співвідношення між концентраціями позитивного модулятора АТФ та негативного модулятора АМФ, який є інгібітором активності фруктозо-1,6-дифосфатази.</w:t>
      </w:r>
    </w:p>
    <w:p w:rsidR="00A5675C" w:rsidRDefault="00A5675C" w:rsidP="00A5675C">
      <w:pPr>
        <w:spacing w:after="0" w:line="360" w:lineRule="auto"/>
        <w:jc w:val="both"/>
        <w:rPr>
          <w:lang w:val="uk-UA"/>
        </w:rPr>
      </w:pPr>
      <w:r>
        <w:rPr>
          <w:lang w:val="uk-UA"/>
        </w:rPr>
        <w:lastRenderedPageBreak/>
        <w:t>Таким чином, через регуляцію рівнів каталітичної активності зазначених алостеричних ферментів контролюється швидкість усього синтезу глюкози, залежно від загальної метаболічної ситуації в клітині:</w:t>
      </w:r>
    </w:p>
    <w:p w:rsidR="00A5675C" w:rsidRDefault="00A5675C" w:rsidP="00A5675C">
      <w:pPr>
        <w:numPr>
          <w:ilvl w:val="0"/>
          <w:numId w:val="6"/>
        </w:numPr>
        <w:spacing w:after="0" w:line="360" w:lineRule="auto"/>
        <w:ind w:left="0" w:firstLine="0"/>
        <w:jc w:val="both"/>
        <w:rPr>
          <w:lang w:val="uk-UA"/>
        </w:rPr>
      </w:pPr>
      <w:r>
        <w:rPr>
          <w:lang w:val="uk-UA"/>
        </w:rPr>
        <w:t>глюконеогенез активується в умовах зменшення внутрішньоклітинної концентрації глюкози, про що свідчить накопичення ацетил-КоА (продукту аеробного гліколізу), та за умов достатнього забезпечення джерелом хімічної енергії (у формі АТФ);</w:t>
      </w:r>
    </w:p>
    <w:p w:rsidR="00A5675C" w:rsidRDefault="00A5675C" w:rsidP="00A5675C">
      <w:pPr>
        <w:numPr>
          <w:ilvl w:val="0"/>
          <w:numId w:val="6"/>
        </w:numPr>
        <w:spacing w:after="0" w:line="360" w:lineRule="auto"/>
        <w:ind w:left="0" w:firstLine="0"/>
        <w:jc w:val="both"/>
        <w:rPr>
          <w:lang w:val="uk-UA"/>
        </w:rPr>
      </w:pPr>
      <w:r>
        <w:rPr>
          <w:lang w:val="uk-UA"/>
        </w:rPr>
        <w:t>глюконеогенез гальмується при зменшенні концентрації ацетил-КоА (що відображує зменшення швидкості розщеплення глюкози) та за умов недостатнього енергетичного забезпечення процесу (збільшення співвідношення АМФ/АТФ).</w:t>
      </w:r>
    </w:p>
    <w:p w:rsidR="00A5675C" w:rsidRPr="00C15DD4" w:rsidRDefault="00A5675C" w:rsidP="00A5675C">
      <w:pPr>
        <w:numPr>
          <w:ilvl w:val="0"/>
          <w:numId w:val="12"/>
        </w:numPr>
        <w:spacing w:after="0" w:line="360" w:lineRule="auto"/>
        <w:ind w:left="0" w:firstLine="0"/>
        <w:jc w:val="both"/>
        <w:rPr>
          <w:b/>
          <w:lang w:val="uk-UA"/>
        </w:rPr>
      </w:pPr>
      <w:r>
        <w:rPr>
          <w:b/>
          <w:lang w:val="uk-UA"/>
        </w:rPr>
        <w:t>Гормональна регуляція глюконеогенезу</w:t>
      </w:r>
      <w:r>
        <w:rPr>
          <w:lang w:val="uk-UA"/>
        </w:rPr>
        <w:t xml:space="preserve"> – здійснюється за участю глюкагону, адреналіну (епінефріну), глюкокортикоїдних гормонів кори надниркових залоз та інсуліну.</w:t>
      </w:r>
    </w:p>
    <w:p w:rsidR="00A5675C" w:rsidRDefault="00A5675C" w:rsidP="00A5675C">
      <w:pPr>
        <w:numPr>
          <w:ilvl w:val="1"/>
          <w:numId w:val="12"/>
        </w:numPr>
        <w:spacing w:after="0" w:line="360" w:lineRule="auto"/>
        <w:ind w:left="0" w:firstLine="0"/>
        <w:jc w:val="both"/>
        <w:rPr>
          <w:lang w:val="uk-UA"/>
        </w:rPr>
      </w:pPr>
      <w:r>
        <w:rPr>
          <w:lang w:val="uk-UA"/>
        </w:rPr>
        <w:t>Глюкагон, адреналін та глюкокортикоїди підвищують швидкості синтезу в гепатоцитах шунтових ферментів глюконеогенезу – ФЕП-кінази, Фр-1,6-дифосфатази, Г-6-Ф-ази.</w:t>
      </w:r>
    </w:p>
    <w:p w:rsidR="00A5675C" w:rsidRDefault="00A5675C" w:rsidP="00A5675C">
      <w:pPr>
        <w:numPr>
          <w:ilvl w:val="1"/>
          <w:numId w:val="12"/>
        </w:numPr>
        <w:spacing w:after="0" w:line="360" w:lineRule="auto"/>
        <w:ind w:left="0" w:firstLine="0"/>
        <w:jc w:val="both"/>
        <w:rPr>
          <w:lang w:val="uk-UA"/>
        </w:rPr>
      </w:pPr>
      <w:r>
        <w:rPr>
          <w:lang w:val="uk-UA"/>
        </w:rPr>
        <w:t>Інсулін пригнічує синтез зазначених глюконеогенних ферментів, що гальмує активність процесу глюконеогенезу.</w:t>
      </w:r>
    </w:p>
    <w:p w:rsidR="00A5675C" w:rsidRDefault="00A5675C" w:rsidP="00A5675C">
      <w:pPr>
        <w:spacing w:after="0" w:line="360" w:lineRule="auto"/>
        <w:jc w:val="both"/>
        <w:rPr>
          <w:lang w:val="uk-UA"/>
        </w:rPr>
      </w:pPr>
    </w:p>
    <w:p w:rsidR="00A5675C" w:rsidRDefault="00A5675C" w:rsidP="00A5675C">
      <w:pPr>
        <w:pStyle w:val="ab"/>
        <w:spacing w:after="0" w:line="360" w:lineRule="auto"/>
        <w:ind w:left="0"/>
        <w:jc w:val="both"/>
        <w:rPr>
          <w:rFonts w:ascii="Times New Roman" w:hAnsi="Times New Roman"/>
          <w:b/>
          <w:sz w:val="28"/>
          <w:szCs w:val="28"/>
          <w:lang w:val="uk-UA"/>
        </w:rPr>
      </w:pPr>
      <w:r>
        <w:rPr>
          <w:rFonts w:ascii="Times New Roman" w:hAnsi="Times New Roman"/>
          <w:b/>
          <w:sz w:val="28"/>
          <w:szCs w:val="28"/>
          <w:lang w:val="uk-UA"/>
        </w:rPr>
        <w:t>Альтернативні шляхи обмінумоносахаридів</w:t>
      </w:r>
    </w:p>
    <w:p w:rsidR="00A5675C" w:rsidRPr="006C4881" w:rsidRDefault="00A5675C" w:rsidP="00A5675C">
      <w:pPr>
        <w:pStyle w:val="ab"/>
        <w:numPr>
          <w:ilvl w:val="0"/>
          <w:numId w:val="13"/>
        </w:numPr>
        <w:spacing w:after="0" w:line="360" w:lineRule="auto"/>
        <w:jc w:val="both"/>
        <w:rPr>
          <w:rFonts w:ascii="Times New Roman" w:hAnsi="Times New Roman"/>
          <w:b/>
          <w:sz w:val="28"/>
          <w:szCs w:val="28"/>
          <w:lang w:val="uk-UA"/>
        </w:rPr>
      </w:pPr>
      <w:r>
        <w:rPr>
          <w:rFonts w:ascii="Times New Roman" w:hAnsi="Times New Roman"/>
          <w:b/>
          <w:sz w:val="28"/>
          <w:szCs w:val="28"/>
          <w:lang w:val="uk-UA"/>
        </w:rPr>
        <w:t>Пентозофосфатний шлях метаболізму глюкози</w:t>
      </w:r>
    </w:p>
    <w:p w:rsidR="00A5675C" w:rsidRDefault="00A5675C" w:rsidP="00A5675C">
      <w:pPr>
        <w:pStyle w:val="ab"/>
        <w:spacing w:after="0" w:line="360" w:lineRule="auto"/>
        <w:ind w:left="0" w:firstLine="426"/>
        <w:jc w:val="both"/>
        <w:rPr>
          <w:rFonts w:ascii="Times New Roman" w:hAnsi="Times New Roman"/>
          <w:sz w:val="28"/>
          <w:szCs w:val="28"/>
          <w:lang w:val="uk-UA"/>
        </w:rPr>
      </w:pPr>
      <w:r>
        <w:rPr>
          <w:rFonts w:ascii="Times New Roman" w:hAnsi="Times New Roman"/>
          <w:sz w:val="28"/>
          <w:szCs w:val="28"/>
          <w:lang w:val="uk-UA"/>
        </w:rPr>
        <w:t xml:space="preserve">Гліколітичний шлях окислення глюкози генерує НАДН та АТФ як джерела енергії для ендергонічних процесів у біологічних системах. Разом з тим, існує альтернативний механізм метаболізму глюкози – </w:t>
      </w:r>
      <w:r>
        <w:rPr>
          <w:rFonts w:ascii="Times New Roman" w:hAnsi="Times New Roman"/>
          <w:b/>
          <w:sz w:val="28"/>
          <w:szCs w:val="28"/>
          <w:lang w:val="uk-UA"/>
        </w:rPr>
        <w:t>пентозофосфатний</w:t>
      </w:r>
      <w:r>
        <w:rPr>
          <w:rFonts w:ascii="Times New Roman" w:hAnsi="Times New Roman"/>
          <w:sz w:val="28"/>
          <w:szCs w:val="28"/>
          <w:lang w:val="uk-UA"/>
        </w:rPr>
        <w:t xml:space="preserve"> (фосфоглюконатний) шлях, в результаті функціонування якого утворюється інший тип метаболічної енергії, а саме – відновлений НАДФ</w:t>
      </w:r>
      <w:r>
        <w:rPr>
          <w:rFonts w:ascii="Times New Roman" w:hAnsi="Times New Roman"/>
          <w:sz w:val="28"/>
          <w:szCs w:val="28"/>
          <w:vertAlign w:val="superscript"/>
          <w:lang w:val="uk-UA"/>
        </w:rPr>
        <w:t>+</w:t>
      </w:r>
      <w:r>
        <w:rPr>
          <w:rFonts w:ascii="Times New Roman" w:hAnsi="Times New Roman"/>
          <w:sz w:val="28"/>
          <w:szCs w:val="28"/>
          <w:lang w:val="uk-UA"/>
        </w:rPr>
        <w:t xml:space="preserve"> (НАДФН), що в подальшому використовується у різних реакціях відновлювального біосинтезу, зокрема синтезу ліпідів. Крім генерації </w:t>
      </w:r>
      <w:r>
        <w:rPr>
          <w:rFonts w:ascii="Times New Roman" w:hAnsi="Times New Roman"/>
          <w:sz w:val="28"/>
          <w:szCs w:val="28"/>
          <w:lang w:val="uk-UA"/>
        </w:rPr>
        <w:lastRenderedPageBreak/>
        <w:t>НАДФН, пентозофосфатний шлях є постачальником пентоз, необхідних для синтезу багатьох важливих біомолекул.</w:t>
      </w:r>
    </w:p>
    <w:p w:rsidR="00A5675C" w:rsidRDefault="00A5675C" w:rsidP="00A5675C">
      <w:pPr>
        <w:pStyle w:val="ab"/>
        <w:spacing w:after="0" w:line="360" w:lineRule="auto"/>
        <w:ind w:left="360"/>
        <w:jc w:val="both"/>
        <w:rPr>
          <w:rFonts w:ascii="Times New Roman" w:hAnsi="Times New Roman"/>
          <w:b/>
          <w:sz w:val="28"/>
          <w:szCs w:val="28"/>
          <w:lang w:val="uk-UA"/>
        </w:rPr>
      </w:pPr>
      <w:r>
        <w:rPr>
          <w:rFonts w:ascii="Times New Roman" w:hAnsi="Times New Roman"/>
          <w:b/>
          <w:sz w:val="28"/>
          <w:szCs w:val="28"/>
          <w:lang w:val="uk-UA"/>
        </w:rPr>
        <w:t>Загальна характеристика пентозофосфатного шляху</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Реакції та ферменти пентозофосфатного шляху (ПФШ) окислення глюкози локалізовані в цитозолі клітин.</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Сумарне рівняння процесу має вигляд:</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6 глюкозо-6-фосфат + 12 НАДФ</w:t>
      </w:r>
      <w:r>
        <w:rPr>
          <w:rFonts w:ascii="Times New Roman" w:hAnsi="Times New Roman"/>
          <w:sz w:val="28"/>
          <w:szCs w:val="28"/>
          <w:vertAlign w:val="superscript"/>
          <w:lang w:val="uk-UA"/>
        </w:rPr>
        <w:t>+</w:t>
      </w:r>
      <w:r>
        <w:rPr>
          <w:rFonts w:ascii="Times New Roman" w:hAnsi="Times New Roman"/>
          <w:sz w:val="28"/>
          <w:szCs w:val="28"/>
          <w:lang w:val="uk-UA"/>
        </w:rPr>
        <w:t xml:space="preserve"> + 7 Н</w:t>
      </w:r>
      <w:r>
        <w:rPr>
          <w:rFonts w:ascii="Times New Roman" w:hAnsi="Times New Roman"/>
          <w:sz w:val="28"/>
          <w:szCs w:val="28"/>
          <w:vertAlign w:val="subscript"/>
          <w:lang w:val="uk-UA"/>
        </w:rPr>
        <w:t>2</w:t>
      </w:r>
      <w:r>
        <w:rPr>
          <w:rFonts w:ascii="Times New Roman" w:hAnsi="Times New Roman"/>
          <w:sz w:val="28"/>
          <w:szCs w:val="28"/>
          <w:lang w:val="uk-UA"/>
        </w:rPr>
        <w:t>О → 5 глюкозо-6-фосфат +</w:t>
      </w:r>
    </w:p>
    <w:p w:rsidR="00A5675C" w:rsidRDefault="00A5675C" w:rsidP="00A5675C">
      <w:pPr>
        <w:pStyle w:val="ab"/>
        <w:spacing w:after="0" w:line="360" w:lineRule="auto"/>
        <w:ind w:left="0"/>
        <w:jc w:val="both"/>
        <w:rPr>
          <w:rFonts w:ascii="Times New Roman" w:hAnsi="Times New Roman"/>
          <w:sz w:val="28"/>
          <w:szCs w:val="28"/>
          <w:vertAlign w:val="subscript"/>
          <w:lang w:val="uk-UA"/>
        </w:rPr>
      </w:pPr>
      <w:r>
        <w:rPr>
          <w:rFonts w:ascii="Times New Roman" w:hAnsi="Times New Roman"/>
          <w:sz w:val="28"/>
          <w:szCs w:val="28"/>
          <w:lang w:val="uk-UA"/>
        </w:rPr>
        <w:t>+ 12 НАДФН + 6 СО</w:t>
      </w:r>
      <w:r>
        <w:rPr>
          <w:rFonts w:ascii="Times New Roman" w:hAnsi="Times New Roman"/>
          <w:sz w:val="28"/>
          <w:szCs w:val="28"/>
          <w:vertAlign w:val="subscript"/>
          <w:lang w:val="uk-UA"/>
        </w:rPr>
        <w:t>2</w:t>
      </w:r>
      <w:r>
        <w:rPr>
          <w:rFonts w:ascii="Times New Roman" w:hAnsi="Times New Roman"/>
          <w:sz w:val="28"/>
          <w:szCs w:val="28"/>
          <w:lang w:val="uk-UA"/>
        </w:rPr>
        <w:t xml:space="preserve"> + Ф</w:t>
      </w:r>
      <w:r>
        <w:rPr>
          <w:rFonts w:ascii="Times New Roman" w:hAnsi="Times New Roman"/>
          <w:sz w:val="28"/>
          <w:szCs w:val="28"/>
          <w:vertAlign w:val="subscript"/>
          <w:lang w:val="uk-UA"/>
        </w:rPr>
        <w:t>н</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Як випливає з рівняння реакції, в результаті реакцій ПФШ одна (з шести) молекула глюкозо-6-фосфату повністю окислюється з вивільненням діоксину вуглецю та акумуляцією відновлювальних еквівалентів (дванадцяти атомів водню) у вигляді НАДФН.</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Загальний процес складається із двох стадій:</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en-US"/>
        </w:rPr>
        <w:t>I</w:t>
      </w:r>
      <w:r w:rsidRPr="00AB314F">
        <w:rPr>
          <w:rFonts w:ascii="Times New Roman" w:hAnsi="Times New Roman"/>
          <w:b/>
          <w:sz w:val="28"/>
          <w:szCs w:val="28"/>
          <w:lang w:val="uk-UA"/>
        </w:rPr>
        <w:t xml:space="preserve"> стадія</w:t>
      </w:r>
      <w:r>
        <w:rPr>
          <w:rFonts w:ascii="Times New Roman" w:hAnsi="Times New Roman"/>
          <w:sz w:val="28"/>
          <w:szCs w:val="28"/>
          <w:lang w:val="uk-UA"/>
        </w:rPr>
        <w:t xml:space="preserve"> </w:t>
      </w:r>
      <w:r>
        <w:rPr>
          <w:rFonts w:ascii="Times New Roman" w:hAnsi="Times New Roman"/>
          <w:b/>
          <w:sz w:val="28"/>
          <w:szCs w:val="28"/>
          <w:lang w:val="uk-UA"/>
        </w:rPr>
        <w:t xml:space="preserve">– </w:t>
      </w:r>
      <w:r>
        <w:rPr>
          <w:rFonts w:ascii="Times New Roman" w:hAnsi="Times New Roman"/>
          <w:sz w:val="28"/>
          <w:szCs w:val="28"/>
          <w:lang w:val="uk-UA"/>
        </w:rPr>
        <w:t>окислювальна, в ході якої активована молекула глюкози  (шість молекул глюкозо-6-фосфату) дегідрується та декарбоксилюється з утворенням фосфорильованої пентози – рибулозо- 5-фосфату (шість молекул); на відміну від гліколізу, акцептором водню в реакціях дегідрування є НАДФ</w:t>
      </w:r>
      <w:r>
        <w:rPr>
          <w:rFonts w:ascii="Times New Roman" w:hAnsi="Times New Roman"/>
          <w:sz w:val="28"/>
          <w:szCs w:val="28"/>
          <w:vertAlign w:val="superscript"/>
          <w:lang w:val="uk-UA"/>
        </w:rPr>
        <w:t>+</w:t>
      </w:r>
      <w:r>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6 глюкозо-6-фосфат + 12 НАДФ</w:t>
      </w:r>
      <w:r>
        <w:rPr>
          <w:rFonts w:ascii="Times New Roman" w:hAnsi="Times New Roman"/>
          <w:sz w:val="28"/>
          <w:szCs w:val="28"/>
          <w:vertAlign w:val="superscript"/>
          <w:lang w:val="uk-UA"/>
        </w:rPr>
        <w:t>+</w:t>
      </w:r>
      <w:r>
        <w:rPr>
          <w:rFonts w:ascii="Times New Roman" w:hAnsi="Times New Roman"/>
          <w:sz w:val="28"/>
          <w:szCs w:val="28"/>
          <w:lang w:val="uk-UA"/>
        </w:rPr>
        <w:t xml:space="preserve"> + 6 Н</w:t>
      </w:r>
      <w:r>
        <w:rPr>
          <w:rFonts w:ascii="Times New Roman" w:hAnsi="Times New Roman"/>
          <w:sz w:val="28"/>
          <w:szCs w:val="28"/>
          <w:vertAlign w:val="subscript"/>
          <w:lang w:val="uk-UA"/>
        </w:rPr>
        <w:t>2</w:t>
      </w:r>
      <w:r>
        <w:rPr>
          <w:rFonts w:ascii="Times New Roman" w:hAnsi="Times New Roman"/>
          <w:sz w:val="28"/>
          <w:szCs w:val="28"/>
          <w:lang w:val="uk-UA"/>
        </w:rPr>
        <w:t>О → 6 рибулозо-5-фосфат +</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+ 12 НАДФН + 6 СО</w:t>
      </w:r>
      <w:r>
        <w:rPr>
          <w:rFonts w:ascii="Times New Roman" w:hAnsi="Times New Roman"/>
          <w:sz w:val="28"/>
          <w:szCs w:val="28"/>
          <w:vertAlign w:val="subscript"/>
          <w:lang w:val="uk-UA"/>
        </w:rPr>
        <w:t>2</w:t>
      </w:r>
    </w:p>
    <w:p w:rsidR="00A5675C" w:rsidRPr="00E7528D" w:rsidRDefault="00A5675C" w:rsidP="00A5675C">
      <w:pPr>
        <w:pStyle w:val="ab"/>
        <w:spacing w:after="0" w:line="360" w:lineRule="auto"/>
        <w:ind w:left="0"/>
        <w:jc w:val="both"/>
        <w:rPr>
          <w:rFonts w:ascii="Times New Roman" w:hAnsi="Times New Roman"/>
          <w:sz w:val="28"/>
          <w:szCs w:val="28"/>
        </w:rPr>
      </w:pPr>
      <w:r>
        <w:rPr>
          <w:rFonts w:ascii="Times New Roman" w:hAnsi="Times New Roman"/>
          <w:b/>
          <w:sz w:val="28"/>
          <w:szCs w:val="28"/>
          <w:lang w:val="en-US"/>
        </w:rPr>
        <w:t>II</w:t>
      </w:r>
      <w:r w:rsidRPr="00E7528D">
        <w:rPr>
          <w:rFonts w:ascii="Times New Roman" w:hAnsi="Times New Roman"/>
          <w:b/>
          <w:sz w:val="28"/>
          <w:szCs w:val="28"/>
        </w:rPr>
        <w:t xml:space="preserve"> стадія</w:t>
      </w:r>
      <w:r>
        <w:rPr>
          <w:rFonts w:ascii="Times New Roman" w:hAnsi="Times New Roman"/>
          <w:sz w:val="28"/>
          <w:szCs w:val="28"/>
          <w:lang w:val="uk-UA"/>
        </w:rPr>
        <w:t xml:space="preserve"> </w:t>
      </w:r>
      <w:r>
        <w:rPr>
          <w:rFonts w:ascii="Times New Roman" w:hAnsi="Times New Roman"/>
          <w:b/>
          <w:sz w:val="28"/>
          <w:szCs w:val="28"/>
          <w:lang w:val="uk-UA"/>
        </w:rPr>
        <w:t xml:space="preserve">– </w:t>
      </w:r>
      <w:r>
        <w:rPr>
          <w:rFonts w:ascii="Times New Roman" w:hAnsi="Times New Roman"/>
          <w:sz w:val="28"/>
          <w:szCs w:val="28"/>
          <w:lang w:val="uk-UA"/>
        </w:rPr>
        <w:t>стадія ізомерних перетворень, в ході якої рибулозо-5-фосфат (шість молекул) знову перетворюється на глюкозо-6-фосфат (п’</w:t>
      </w:r>
      <w:r w:rsidRPr="00E7528D">
        <w:rPr>
          <w:rFonts w:ascii="Times New Roman" w:hAnsi="Times New Roman"/>
          <w:sz w:val="28"/>
          <w:szCs w:val="28"/>
        </w:rPr>
        <w:t>ять молекул):</w:t>
      </w:r>
    </w:p>
    <w:p w:rsidR="00A5675C" w:rsidRDefault="00A5675C" w:rsidP="00A5675C">
      <w:pPr>
        <w:pStyle w:val="ab"/>
        <w:spacing w:after="0" w:line="360" w:lineRule="auto"/>
        <w:ind w:left="360"/>
        <w:jc w:val="both"/>
        <w:rPr>
          <w:rFonts w:ascii="Times New Roman" w:hAnsi="Times New Roman"/>
          <w:sz w:val="28"/>
          <w:szCs w:val="28"/>
          <w:lang w:val="uk-UA"/>
        </w:rPr>
      </w:pPr>
      <w:r>
        <w:rPr>
          <w:rFonts w:ascii="Times New Roman" w:hAnsi="Times New Roman"/>
          <w:sz w:val="28"/>
          <w:szCs w:val="28"/>
          <w:lang w:val="uk-UA"/>
        </w:rPr>
        <w:t>6 рибулозо-5-фосфат + Н</w:t>
      </w:r>
      <w:r>
        <w:rPr>
          <w:rFonts w:ascii="Times New Roman" w:hAnsi="Times New Roman"/>
          <w:sz w:val="28"/>
          <w:szCs w:val="28"/>
          <w:vertAlign w:val="subscript"/>
          <w:lang w:val="uk-UA"/>
        </w:rPr>
        <w:t>2</w:t>
      </w:r>
      <w:r>
        <w:rPr>
          <w:rFonts w:ascii="Times New Roman" w:hAnsi="Times New Roman"/>
          <w:sz w:val="28"/>
          <w:szCs w:val="28"/>
          <w:lang w:val="uk-UA"/>
        </w:rPr>
        <w:t>О → 5 глюкозо-6-фосфат + Ф</w:t>
      </w:r>
      <w:r>
        <w:rPr>
          <w:rFonts w:ascii="Times New Roman" w:hAnsi="Times New Roman"/>
          <w:sz w:val="28"/>
          <w:szCs w:val="28"/>
          <w:vertAlign w:val="subscript"/>
          <w:lang w:val="uk-UA"/>
        </w:rPr>
        <w:t>н</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Специфічними для цієї стадії є ферменти </w:t>
      </w:r>
      <w:r>
        <w:rPr>
          <w:rFonts w:ascii="Times New Roman" w:hAnsi="Times New Roman"/>
          <w:i/>
          <w:sz w:val="28"/>
          <w:szCs w:val="28"/>
          <w:lang w:val="uk-UA"/>
        </w:rPr>
        <w:t>транскетолаза</w:t>
      </w:r>
      <w:r>
        <w:rPr>
          <w:rFonts w:ascii="Times New Roman" w:hAnsi="Times New Roman"/>
          <w:sz w:val="28"/>
          <w:szCs w:val="28"/>
          <w:lang w:val="uk-UA"/>
        </w:rPr>
        <w:t xml:space="preserve"> та</w:t>
      </w:r>
      <w:r>
        <w:rPr>
          <w:rFonts w:ascii="Times New Roman" w:hAnsi="Times New Roman"/>
          <w:i/>
          <w:sz w:val="28"/>
          <w:szCs w:val="28"/>
          <w:lang w:val="uk-UA"/>
        </w:rPr>
        <w:t xml:space="preserve"> трансальдолаза</w:t>
      </w:r>
      <w:r>
        <w:rPr>
          <w:rFonts w:ascii="Times New Roman" w:hAnsi="Times New Roman"/>
          <w:sz w:val="28"/>
          <w:szCs w:val="28"/>
          <w:lang w:val="uk-UA"/>
        </w:rPr>
        <w:t>, що каталізують реакції міжмолекулярного переносу дво- та тривуглецевих карбонільних радикалів.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Завдяки дії транскетолази та трансальдолази утворюються численні проміжні метаболіти ПФШ, а саме: фосфорильовані похідні вуглеводів – </w:t>
      </w:r>
      <w:r>
        <w:rPr>
          <w:rFonts w:ascii="Times New Roman" w:hAnsi="Times New Roman"/>
          <w:b/>
          <w:sz w:val="28"/>
          <w:szCs w:val="28"/>
          <w:lang w:val="uk-UA"/>
        </w:rPr>
        <w:t>С</w:t>
      </w:r>
      <w:r>
        <w:rPr>
          <w:rFonts w:ascii="Times New Roman" w:hAnsi="Times New Roman"/>
          <w:b/>
          <w:sz w:val="28"/>
          <w:szCs w:val="28"/>
          <w:vertAlign w:val="subscript"/>
          <w:lang w:val="uk-UA"/>
        </w:rPr>
        <w:t>5</w:t>
      </w:r>
      <w:r>
        <w:rPr>
          <w:rFonts w:ascii="Times New Roman" w:hAnsi="Times New Roman"/>
          <w:sz w:val="28"/>
          <w:szCs w:val="28"/>
          <w:vertAlign w:val="subscript"/>
          <w:lang w:val="uk-UA"/>
        </w:rPr>
        <w:t xml:space="preserve"> </w:t>
      </w:r>
      <w:r>
        <w:rPr>
          <w:rFonts w:ascii="Times New Roman" w:hAnsi="Times New Roman"/>
          <w:sz w:val="28"/>
          <w:szCs w:val="28"/>
          <w:lang w:val="uk-UA"/>
        </w:rPr>
        <w:t xml:space="preserve"> (ізомери рибулозо-5-фосфату – рибозо-5-фосфат, ксилулозо-5-фосфат), </w:t>
      </w:r>
      <w:r>
        <w:rPr>
          <w:rFonts w:ascii="Times New Roman" w:hAnsi="Times New Roman"/>
          <w:b/>
          <w:sz w:val="28"/>
          <w:szCs w:val="28"/>
          <w:lang w:val="uk-UA"/>
        </w:rPr>
        <w:t>С</w:t>
      </w:r>
      <w:r>
        <w:rPr>
          <w:rFonts w:ascii="Times New Roman" w:hAnsi="Times New Roman"/>
          <w:b/>
          <w:sz w:val="28"/>
          <w:szCs w:val="28"/>
          <w:vertAlign w:val="subscript"/>
          <w:lang w:val="uk-UA"/>
        </w:rPr>
        <w:t>3</w:t>
      </w:r>
      <w:r>
        <w:rPr>
          <w:rFonts w:ascii="Times New Roman" w:hAnsi="Times New Roman"/>
          <w:b/>
          <w:sz w:val="28"/>
          <w:szCs w:val="28"/>
          <w:lang w:val="uk-UA"/>
        </w:rPr>
        <w:t xml:space="preserve"> </w:t>
      </w:r>
      <w:r>
        <w:rPr>
          <w:rFonts w:ascii="Times New Roman" w:hAnsi="Times New Roman"/>
          <w:sz w:val="28"/>
          <w:szCs w:val="28"/>
          <w:lang w:val="uk-UA"/>
        </w:rPr>
        <w:lastRenderedPageBreak/>
        <w:t xml:space="preserve">(тріозофосфати), </w:t>
      </w:r>
      <w:r>
        <w:rPr>
          <w:rFonts w:ascii="Times New Roman" w:hAnsi="Times New Roman"/>
          <w:b/>
          <w:sz w:val="28"/>
          <w:szCs w:val="28"/>
          <w:lang w:val="uk-UA"/>
        </w:rPr>
        <w:t>С</w:t>
      </w:r>
      <w:r>
        <w:rPr>
          <w:rFonts w:ascii="Times New Roman" w:hAnsi="Times New Roman"/>
          <w:b/>
          <w:sz w:val="28"/>
          <w:szCs w:val="28"/>
          <w:vertAlign w:val="subscript"/>
          <w:lang w:val="uk-UA"/>
        </w:rPr>
        <w:t>7</w:t>
      </w:r>
      <w:r>
        <w:rPr>
          <w:rFonts w:ascii="Times New Roman" w:hAnsi="Times New Roman"/>
          <w:b/>
          <w:sz w:val="28"/>
          <w:szCs w:val="28"/>
          <w:lang w:val="uk-UA"/>
        </w:rPr>
        <w:t xml:space="preserve"> </w:t>
      </w:r>
      <w:r>
        <w:rPr>
          <w:rFonts w:ascii="Times New Roman" w:hAnsi="Times New Roman"/>
          <w:sz w:val="28"/>
          <w:szCs w:val="28"/>
          <w:lang w:val="uk-UA"/>
        </w:rPr>
        <w:t xml:space="preserve">(седогептулозо-7-фосфат), </w:t>
      </w:r>
      <w:r>
        <w:rPr>
          <w:rFonts w:ascii="Times New Roman" w:hAnsi="Times New Roman"/>
          <w:b/>
          <w:sz w:val="28"/>
          <w:szCs w:val="28"/>
          <w:lang w:val="uk-UA"/>
        </w:rPr>
        <w:t>С</w:t>
      </w:r>
      <w:r>
        <w:rPr>
          <w:rFonts w:ascii="Times New Roman" w:hAnsi="Times New Roman"/>
          <w:b/>
          <w:sz w:val="28"/>
          <w:szCs w:val="28"/>
          <w:vertAlign w:val="subscript"/>
          <w:lang w:val="uk-UA"/>
        </w:rPr>
        <w:t>4</w:t>
      </w:r>
      <w:r>
        <w:rPr>
          <w:rFonts w:ascii="Times New Roman" w:hAnsi="Times New Roman"/>
          <w:b/>
          <w:sz w:val="28"/>
          <w:szCs w:val="28"/>
          <w:lang w:val="uk-UA"/>
        </w:rPr>
        <w:t xml:space="preserve"> </w:t>
      </w:r>
      <w:r>
        <w:rPr>
          <w:rFonts w:ascii="Times New Roman" w:hAnsi="Times New Roman"/>
          <w:sz w:val="28"/>
          <w:szCs w:val="28"/>
          <w:lang w:val="uk-UA"/>
        </w:rPr>
        <w:t xml:space="preserve">(еритрозо-4-фосфат), </w:t>
      </w:r>
      <w:r>
        <w:rPr>
          <w:rFonts w:ascii="Times New Roman" w:hAnsi="Times New Roman"/>
          <w:b/>
          <w:sz w:val="28"/>
          <w:szCs w:val="28"/>
          <w:lang w:val="uk-UA"/>
        </w:rPr>
        <w:t>С</w:t>
      </w:r>
      <w:r>
        <w:rPr>
          <w:rFonts w:ascii="Times New Roman" w:hAnsi="Times New Roman"/>
          <w:b/>
          <w:sz w:val="28"/>
          <w:szCs w:val="28"/>
          <w:vertAlign w:val="subscript"/>
          <w:lang w:val="uk-UA"/>
        </w:rPr>
        <w:t>6</w:t>
      </w:r>
      <w:r>
        <w:rPr>
          <w:rFonts w:ascii="Times New Roman" w:hAnsi="Times New Roman"/>
          <w:b/>
          <w:sz w:val="28"/>
          <w:szCs w:val="28"/>
          <w:lang w:val="uk-UA"/>
        </w:rPr>
        <w:t xml:space="preserve"> </w:t>
      </w:r>
      <w:r>
        <w:rPr>
          <w:rFonts w:ascii="Times New Roman" w:hAnsi="Times New Roman"/>
          <w:sz w:val="28"/>
          <w:szCs w:val="28"/>
          <w:lang w:val="uk-UA"/>
        </w:rPr>
        <w:t>(фруктозо-6-фосфат).</w:t>
      </w:r>
    </w:p>
    <w:p w:rsidR="00A5675C" w:rsidRDefault="00A5675C" w:rsidP="00A5675C">
      <w:pPr>
        <w:pStyle w:val="ab"/>
        <w:spacing w:after="0" w:line="360" w:lineRule="auto"/>
        <w:ind w:left="0"/>
        <w:jc w:val="both"/>
        <w:rPr>
          <w:rFonts w:ascii="Times New Roman" w:hAnsi="Times New Roman"/>
          <w:b/>
          <w:sz w:val="28"/>
          <w:szCs w:val="28"/>
          <w:lang w:val="uk-UA"/>
        </w:rPr>
      </w:pPr>
      <w:r>
        <w:rPr>
          <w:rFonts w:ascii="Times New Roman" w:hAnsi="Times New Roman"/>
          <w:b/>
          <w:sz w:val="28"/>
          <w:szCs w:val="28"/>
          <w:lang w:val="uk-UA"/>
        </w:rPr>
        <w:t>Ферментативні реакції пентозофосфатного циклу</w:t>
      </w:r>
    </w:p>
    <w:p w:rsidR="00A5675C" w:rsidRPr="00E723D6" w:rsidRDefault="00A5675C" w:rsidP="00A5675C">
      <w:pPr>
        <w:pStyle w:val="ab"/>
        <w:spacing w:after="0" w:line="360" w:lineRule="auto"/>
        <w:ind w:left="0"/>
        <w:jc w:val="both"/>
        <w:rPr>
          <w:rFonts w:ascii="Times New Roman" w:hAnsi="Times New Roman"/>
          <w:b/>
          <w:sz w:val="28"/>
          <w:szCs w:val="28"/>
          <w:lang w:val="uk-UA"/>
        </w:rPr>
      </w:pPr>
      <w:r>
        <w:rPr>
          <w:rFonts w:ascii="Times New Roman" w:hAnsi="Times New Roman"/>
          <w:b/>
          <w:sz w:val="28"/>
          <w:szCs w:val="28"/>
          <w:lang w:val="en-US"/>
        </w:rPr>
        <w:t>I</w:t>
      </w:r>
      <w:r w:rsidRPr="00E723D6">
        <w:rPr>
          <w:rFonts w:ascii="Times New Roman" w:hAnsi="Times New Roman"/>
          <w:b/>
          <w:sz w:val="28"/>
          <w:szCs w:val="28"/>
          <w:lang w:val="uk-UA"/>
        </w:rPr>
        <w:t xml:space="preserve"> с</w:t>
      </w:r>
      <w:r>
        <w:rPr>
          <w:rFonts w:ascii="Times New Roman" w:hAnsi="Times New Roman"/>
          <w:b/>
          <w:sz w:val="28"/>
          <w:szCs w:val="28"/>
          <w:lang w:val="uk-UA"/>
        </w:rPr>
        <w:t xml:space="preserve">тадія.   </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b/>
          <w:sz w:val="28"/>
          <w:szCs w:val="28"/>
          <w:lang w:val="uk-UA"/>
        </w:rPr>
        <w:t xml:space="preserve"> </w:t>
      </w:r>
      <w:r>
        <w:rPr>
          <w:rFonts w:ascii="Times New Roman" w:hAnsi="Times New Roman"/>
          <w:b/>
          <w:sz w:val="28"/>
          <w:szCs w:val="28"/>
          <w:lang w:val="uk-UA"/>
        </w:rPr>
        <w:tab/>
      </w:r>
      <w:r>
        <w:rPr>
          <w:rFonts w:ascii="Times New Roman" w:hAnsi="Times New Roman"/>
          <w:sz w:val="28"/>
          <w:szCs w:val="28"/>
          <w:lang w:val="uk-UA"/>
        </w:rPr>
        <w:t>Окислювальна стадія полягає в послідовному дегідруванні двох метаболітів ПФШ – вихідного субстрату глюкозо-6-фосфату та інтермедіату 6-фосфоглюконату НАДФ-залежними дегідрогеназами.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w:t>
      </w:r>
      <w:r w:rsidRPr="00A704DD">
        <w:rPr>
          <w:rFonts w:ascii="Times New Roman" w:hAnsi="Times New Roman"/>
          <w:sz w:val="28"/>
          <w:szCs w:val="28"/>
          <w:lang w:val="uk-UA"/>
        </w:rPr>
        <w:t>.1. Окислення глюкозо-6-фосфату (шести молекул) до 6-фосфоглюконолактону (фермент – НАДФ-</w:t>
      </w:r>
      <w:r>
        <w:rPr>
          <w:rFonts w:ascii="Times New Roman" w:hAnsi="Times New Roman"/>
          <w:sz w:val="28"/>
          <w:szCs w:val="28"/>
          <w:lang w:val="uk-UA"/>
        </w:rPr>
        <w:t xml:space="preserve">залежна </w:t>
      </w:r>
      <w:r>
        <w:rPr>
          <w:rFonts w:ascii="Times New Roman" w:hAnsi="Times New Roman"/>
          <w:i/>
          <w:sz w:val="28"/>
          <w:szCs w:val="28"/>
          <w:lang w:val="uk-UA"/>
        </w:rPr>
        <w:t>глюкозо-6-фосфатдегідрогеназа</w:t>
      </w:r>
      <w:r>
        <w:rPr>
          <w:rFonts w:ascii="Times New Roman" w:hAnsi="Times New Roman"/>
          <w:sz w:val="28"/>
          <w:szCs w:val="28"/>
          <w:lang w:val="uk-UA"/>
        </w:rPr>
        <w:t xml:space="preserve">) з подальшим гідролізом лактону до 6-фосфоглюконату (фермент – </w:t>
      </w:r>
      <w:r>
        <w:rPr>
          <w:rFonts w:ascii="Times New Roman" w:hAnsi="Times New Roman"/>
          <w:i/>
          <w:sz w:val="28"/>
          <w:szCs w:val="28"/>
          <w:lang w:val="uk-UA"/>
        </w:rPr>
        <w:t>лактон аза</w:t>
      </w:r>
      <w:r>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Глюкозо-6-фосфат </w:t>
      </w:r>
      <w:r>
        <w:rPr>
          <w:rFonts w:ascii="Times New Roman" w:hAnsi="Times New Roman"/>
          <w:sz w:val="28"/>
          <w:szCs w:val="28"/>
          <w:vertAlign w:val="superscript"/>
          <w:lang w:val="uk-UA"/>
        </w:rPr>
        <w:t>НАДФ→НАДФН</w:t>
      </w:r>
      <w:r>
        <w:rPr>
          <w:rFonts w:ascii="Times New Roman" w:hAnsi="Times New Roman"/>
          <w:sz w:val="28"/>
          <w:szCs w:val="28"/>
          <w:vertAlign w:val="subscript"/>
          <w:lang w:val="uk-UA"/>
        </w:rPr>
        <w:t xml:space="preserve">  </w:t>
      </w:r>
      <w:r>
        <w:rPr>
          <w:rFonts w:ascii="Times New Roman" w:hAnsi="Times New Roman"/>
          <w:sz w:val="28"/>
          <w:szCs w:val="28"/>
          <w:lang w:val="uk-UA"/>
        </w:rPr>
        <w:t xml:space="preserve">→ 6-фосфоглюконолактон  </w:t>
      </w:r>
      <w:r>
        <w:rPr>
          <w:rFonts w:ascii="Times New Roman" w:hAnsi="Times New Roman"/>
          <w:sz w:val="28"/>
          <w:szCs w:val="28"/>
          <w:vertAlign w:val="superscript"/>
          <w:lang w:val="uk-UA"/>
        </w:rPr>
        <w:t>Н</w:t>
      </w:r>
      <w:r>
        <w:rPr>
          <w:rFonts w:ascii="Times New Roman" w:hAnsi="Times New Roman"/>
          <w:sz w:val="28"/>
          <w:szCs w:val="28"/>
          <w:vertAlign w:val="subscript"/>
          <w:lang w:val="uk-UA"/>
        </w:rPr>
        <w:t>2</w:t>
      </w:r>
      <w:r>
        <w:rPr>
          <w:rFonts w:ascii="Times New Roman" w:hAnsi="Times New Roman"/>
          <w:sz w:val="28"/>
          <w:szCs w:val="28"/>
          <w:vertAlign w:val="superscript"/>
          <w:lang w:val="uk-UA"/>
        </w:rPr>
        <w:t>О ↓</w:t>
      </w:r>
      <w:r>
        <w:rPr>
          <w:rFonts w:ascii="Times New Roman" w:hAnsi="Times New Roman"/>
          <w:sz w:val="28"/>
          <w:szCs w:val="28"/>
          <w:lang w:val="uk-UA"/>
        </w:rPr>
        <w:t xml:space="preserve"> →</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6-фосфоглюконат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w:t>
      </w:r>
      <w:r w:rsidRPr="0003561B">
        <w:rPr>
          <w:rFonts w:ascii="Times New Roman" w:hAnsi="Times New Roman"/>
          <w:sz w:val="28"/>
          <w:szCs w:val="28"/>
          <w:lang w:val="uk-UA"/>
        </w:rPr>
        <w:t>.2.</w:t>
      </w:r>
      <w:r>
        <w:rPr>
          <w:rFonts w:ascii="Times New Roman" w:hAnsi="Times New Roman"/>
          <w:sz w:val="28"/>
          <w:szCs w:val="28"/>
          <w:lang w:val="uk-UA"/>
        </w:rPr>
        <w:t xml:space="preserve">Окислювальне декарбоксилування 6-фосфоглюконату до кетопентози – D-рибулозо-5-фосфату (фермент – НАДФ-залежна </w:t>
      </w:r>
      <w:r>
        <w:rPr>
          <w:rFonts w:ascii="Times New Roman" w:hAnsi="Times New Roman"/>
          <w:i/>
          <w:sz w:val="28"/>
          <w:szCs w:val="28"/>
          <w:lang w:val="uk-UA"/>
        </w:rPr>
        <w:t>6-фосфоглюконатдегідрогеназа</w:t>
      </w:r>
      <w:r>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6-фосфоглюконат </w:t>
      </w:r>
      <w:r>
        <w:rPr>
          <w:rFonts w:ascii="Times New Roman" w:hAnsi="Times New Roman"/>
          <w:sz w:val="28"/>
          <w:szCs w:val="28"/>
          <w:vertAlign w:val="superscript"/>
          <w:lang w:val="uk-UA"/>
        </w:rPr>
        <w:t xml:space="preserve"> НАДФ+  →  НАДФН </w:t>
      </w:r>
      <w:r>
        <w:rPr>
          <w:rFonts w:ascii="Times New Roman" w:hAnsi="Times New Roman"/>
          <w:sz w:val="28"/>
          <w:szCs w:val="28"/>
          <w:vertAlign w:val="subscript"/>
          <w:lang w:val="uk-UA"/>
        </w:rPr>
        <w:t xml:space="preserve"> </w:t>
      </w:r>
      <w:r>
        <w:rPr>
          <w:rFonts w:ascii="Times New Roman" w:hAnsi="Times New Roman"/>
          <w:sz w:val="28"/>
          <w:szCs w:val="28"/>
          <w:lang w:val="uk-UA"/>
        </w:rPr>
        <w:t xml:space="preserve"> →  рибулозо-5-фосфат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Утворенням рибулозо-5-фосфату</w:t>
      </w:r>
      <w:r>
        <w:rPr>
          <w:rFonts w:ascii="Times New Roman" w:hAnsi="Times New Roman"/>
          <w:sz w:val="28"/>
          <w:szCs w:val="28"/>
          <w:vertAlign w:val="superscript"/>
          <w:lang w:val="uk-UA"/>
        </w:rPr>
        <w:t xml:space="preserve"> </w:t>
      </w:r>
      <w:r>
        <w:rPr>
          <w:rFonts w:ascii="Times New Roman" w:hAnsi="Times New Roman"/>
          <w:sz w:val="28"/>
          <w:szCs w:val="28"/>
          <w:lang w:val="uk-UA"/>
        </w:rPr>
        <w:t xml:space="preserve"> (який може легко перетворюватися в свій ізомер рибозо-5-фосфат), тобто </w:t>
      </w:r>
      <w:r>
        <w:rPr>
          <w:rFonts w:ascii="Times New Roman" w:hAnsi="Times New Roman"/>
          <w:i/>
          <w:sz w:val="28"/>
          <w:szCs w:val="28"/>
          <w:lang w:val="uk-UA"/>
        </w:rPr>
        <w:t>окислювальною стадією</w:t>
      </w:r>
      <w:r>
        <w:rPr>
          <w:rFonts w:ascii="Times New Roman" w:hAnsi="Times New Roman"/>
          <w:sz w:val="28"/>
          <w:szCs w:val="28"/>
          <w:lang w:val="uk-UA"/>
        </w:rPr>
        <w:t>, функціонування пентозофосфатного шляху може завершуватися. Така метаболічна ситуація відбувається в печінці, надниркових, статевих залозах, лактуючій молочній залози, тобто в тканинах з переважанням анаболічних процесів із збалансованою потребою в НАДФН (необхідному для синтезу жирних кислот, стероїдів) та рибозо-5-фосфаті (необхідному для синтезу нуклеотидів, нуклеїнових кислот).</w:t>
      </w:r>
    </w:p>
    <w:p w:rsidR="00A5675C" w:rsidRDefault="00A5675C" w:rsidP="00A5675C">
      <w:pPr>
        <w:pStyle w:val="ab"/>
        <w:spacing w:after="0" w:line="360" w:lineRule="auto"/>
        <w:ind w:left="360"/>
        <w:jc w:val="both"/>
        <w:rPr>
          <w:rFonts w:ascii="Times New Roman" w:hAnsi="Times New Roman"/>
          <w:sz w:val="28"/>
          <w:szCs w:val="28"/>
          <w:lang w:val="uk-UA"/>
        </w:rPr>
      </w:pPr>
      <w:r>
        <w:rPr>
          <w:rFonts w:ascii="Times New Roman" w:hAnsi="Times New Roman"/>
          <w:b/>
          <w:sz w:val="28"/>
          <w:szCs w:val="28"/>
          <w:lang w:val="uk-UA"/>
        </w:rPr>
        <w:t xml:space="preserve">II стадія. </w:t>
      </w:r>
    </w:p>
    <w:p w:rsidR="00A5675C" w:rsidRDefault="00A5675C" w:rsidP="00A5675C">
      <w:pPr>
        <w:pStyle w:val="ab"/>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Ця стадія починається з ізомеризації рибулозо-5-фосфату і полягає в ізомерних перетвореннях цукрофосфатів.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II</w:t>
      </w:r>
      <w:r w:rsidRPr="002F4F5D">
        <w:rPr>
          <w:rFonts w:ascii="Times New Roman" w:hAnsi="Times New Roman"/>
          <w:sz w:val="28"/>
          <w:szCs w:val="28"/>
          <w:lang w:val="uk-UA"/>
        </w:rPr>
        <w:t>.1.</w:t>
      </w:r>
      <w:r>
        <w:rPr>
          <w:rFonts w:ascii="Times New Roman" w:hAnsi="Times New Roman"/>
          <w:sz w:val="28"/>
          <w:szCs w:val="28"/>
          <w:lang w:val="uk-UA"/>
        </w:rPr>
        <w:t xml:space="preserve"> Ізомеризація  шести молекул рибулозо-5-фосфату шляхом його перетворення в чотирі молекули ксилулозо-5-фосфату (фермент – </w:t>
      </w:r>
      <w:r>
        <w:rPr>
          <w:rFonts w:ascii="Times New Roman" w:hAnsi="Times New Roman"/>
          <w:i/>
          <w:sz w:val="28"/>
          <w:szCs w:val="28"/>
          <w:lang w:val="uk-UA"/>
        </w:rPr>
        <w:lastRenderedPageBreak/>
        <w:t>фосфопентоепімераза</w:t>
      </w:r>
      <w:r>
        <w:rPr>
          <w:rFonts w:ascii="Times New Roman" w:hAnsi="Times New Roman"/>
          <w:sz w:val="28"/>
          <w:szCs w:val="28"/>
          <w:lang w:val="uk-UA"/>
        </w:rPr>
        <w:t xml:space="preserve">) та в дві молекули рибозо-5-фосфату (фермент – </w:t>
      </w:r>
      <w:r>
        <w:rPr>
          <w:rFonts w:ascii="Times New Roman" w:hAnsi="Times New Roman"/>
          <w:i/>
          <w:sz w:val="28"/>
          <w:szCs w:val="28"/>
          <w:lang w:val="uk-UA"/>
        </w:rPr>
        <w:t>фосфопентоізомераза</w:t>
      </w:r>
      <w:r>
        <w:rPr>
          <w:rFonts w:ascii="Times New Roman" w:hAnsi="Times New Roman"/>
          <w:sz w:val="28"/>
          <w:szCs w:val="28"/>
          <w:lang w:val="uk-UA"/>
        </w:rPr>
        <w:t>):</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Ксилулозо-5-фосфат ↔рибулозо-5-фосфат↔рибозо-5-фосфат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II</w:t>
      </w:r>
      <w:r w:rsidRPr="00012B49">
        <w:rPr>
          <w:rFonts w:ascii="Times New Roman" w:hAnsi="Times New Roman"/>
          <w:sz w:val="28"/>
          <w:szCs w:val="28"/>
          <w:lang w:val="uk-UA"/>
        </w:rPr>
        <w:t>.2.</w:t>
      </w:r>
      <w:r>
        <w:rPr>
          <w:rFonts w:ascii="Times New Roman" w:hAnsi="Times New Roman"/>
          <w:sz w:val="28"/>
          <w:szCs w:val="28"/>
          <w:lang w:val="uk-UA"/>
        </w:rPr>
        <w:t xml:space="preserve"> </w:t>
      </w:r>
      <w:r w:rsidRPr="00012B49">
        <w:rPr>
          <w:rFonts w:ascii="Times New Roman" w:hAnsi="Times New Roman"/>
          <w:sz w:val="28"/>
          <w:szCs w:val="28"/>
          <w:lang w:val="uk-UA"/>
        </w:rPr>
        <w:t xml:space="preserve">Перша </w:t>
      </w:r>
      <w:r>
        <w:rPr>
          <w:rFonts w:ascii="Times New Roman" w:hAnsi="Times New Roman"/>
          <w:sz w:val="28"/>
          <w:szCs w:val="28"/>
          <w:lang w:val="uk-UA"/>
        </w:rPr>
        <w:t xml:space="preserve"> </w:t>
      </w:r>
      <w:r>
        <w:rPr>
          <w:rFonts w:ascii="Times New Roman" w:hAnsi="Times New Roman"/>
          <w:i/>
          <w:sz w:val="28"/>
          <w:szCs w:val="28"/>
          <w:lang w:val="uk-UA"/>
        </w:rPr>
        <w:t>транскетолазна реакція</w:t>
      </w:r>
      <w:r>
        <w:rPr>
          <w:rFonts w:ascii="Times New Roman" w:hAnsi="Times New Roman"/>
          <w:sz w:val="28"/>
          <w:szCs w:val="28"/>
          <w:lang w:val="uk-UA"/>
        </w:rPr>
        <w:t xml:space="preserve"> – взаємодія двох молекул ксилулозо-5-фосфату з двома молекулами рибозо-5-фосфатом з утворенням гліцеральдегід-3-фосфату та седогептулозо-7-фосфату (по дві молекули, відповідно):</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2 ксилулозо-5-фосфат + 2 рибозо-5-фосфат </w:t>
      </w:r>
      <w:r>
        <w:rPr>
          <w:rFonts w:ascii="Times New Roman" w:hAnsi="Times New Roman"/>
          <w:sz w:val="28"/>
          <w:szCs w:val="28"/>
          <w:u w:val="single"/>
          <w:vertAlign w:val="superscript"/>
          <w:lang w:val="uk-UA"/>
        </w:rPr>
        <w:t xml:space="preserve">ТРАНСКЕТОЛАЗА </w:t>
      </w:r>
      <w:r>
        <w:rPr>
          <w:rFonts w:ascii="Times New Roman" w:hAnsi="Times New Roman"/>
          <w:sz w:val="28"/>
          <w:szCs w:val="28"/>
          <w:u w:val="single"/>
          <w:lang w:val="uk-UA"/>
        </w:rPr>
        <w:t xml:space="preserve"> </w:t>
      </w:r>
      <w:r>
        <w:rPr>
          <w:rFonts w:ascii="Times New Roman" w:hAnsi="Times New Roman"/>
          <w:sz w:val="28"/>
          <w:szCs w:val="28"/>
          <w:lang w:val="uk-UA"/>
        </w:rPr>
        <w:t xml:space="preserve">↔ </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2  гліцеральдегід-3-фосфат  + 2 седогептулозо-7-фосфат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II</w:t>
      </w:r>
      <w:r w:rsidRPr="00036045">
        <w:rPr>
          <w:rFonts w:ascii="Times New Roman" w:hAnsi="Times New Roman"/>
          <w:sz w:val="28"/>
          <w:szCs w:val="28"/>
          <w:lang w:val="uk-UA"/>
        </w:rPr>
        <w:t>.</w:t>
      </w:r>
      <w:r>
        <w:rPr>
          <w:rFonts w:ascii="Times New Roman" w:hAnsi="Times New Roman"/>
          <w:sz w:val="28"/>
          <w:szCs w:val="28"/>
          <w:lang w:val="uk-UA"/>
        </w:rPr>
        <w:t xml:space="preserve">3. </w:t>
      </w:r>
      <w:r>
        <w:rPr>
          <w:rFonts w:ascii="Times New Roman" w:hAnsi="Times New Roman"/>
          <w:i/>
          <w:sz w:val="28"/>
          <w:szCs w:val="28"/>
          <w:lang w:val="uk-UA"/>
        </w:rPr>
        <w:t>Трансальдолазна реакція</w:t>
      </w:r>
      <w:r>
        <w:rPr>
          <w:rFonts w:ascii="Times New Roman" w:hAnsi="Times New Roman"/>
          <w:sz w:val="28"/>
          <w:szCs w:val="28"/>
          <w:lang w:val="uk-UA"/>
        </w:rPr>
        <w:t xml:space="preserve"> – взаємодія двох молекул седогептулозо-7-фосфату з двома молекулами гліцеральдегід-3-фосфату з утворенням еритрозо-4-фосфату та фруктозо-6-фосфату (по дві молекули , відповідно):</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 седогептулозо-7-фосфат  + 2 гліцеральдегід-3-фосфат ↔</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2 ерітрозо-4-фосфат + 2 фруктозо-6-фосфат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Ці етапи є перетином ПФШ із гліколізом: гліцеральдегід-3-фосфат, що утворився на етапі </w:t>
      </w:r>
      <w:r>
        <w:rPr>
          <w:rFonts w:ascii="Times New Roman" w:hAnsi="Times New Roman"/>
          <w:sz w:val="28"/>
          <w:szCs w:val="28"/>
          <w:lang w:val="en-US"/>
        </w:rPr>
        <w:t>II</w:t>
      </w:r>
      <w:r w:rsidRPr="002951FB">
        <w:rPr>
          <w:rFonts w:ascii="Times New Roman" w:hAnsi="Times New Roman"/>
          <w:sz w:val="28"/>
          <w:szCs w:val="28"/>
          <w:lang w:val="uk-UA"/>
        </w:rPr>
        <w:t>.</w:t>
      </w:r>
      <w:r>
        <w:rPr>
          <w:rFonts w:ascii="Times New Roman" w:hAnsi="Times New Roman"/>
          <w:sz w:val="28"/>
          <w:szCs w:val="28"/>
          <w:lang w:val="uk-UA"/>
        </w:rPr>
        <w:t xml:space="preserve">2., може надходити до фонду метаболітів гліколізу, або продукти реакції II.3. вступають в другу </w:t>
      </w:r>
      <w:r>
        <w:rPr>
          <w:rFonts w:ascii="Times New Roman" w:hAnsi="Times New Roman"/>
          <w:i/>
          <w:sz w:val="28"/>
          <w:szCs w:val="28"/>
          <w:lang w:val="uk-UA"/>
        </w:rPr>
        <w:t>транскетолазну реакцію</w:t>
      </w:r>
      <w:r>
        <w:rPr>
          <w:rFonts w:ascii="Times New Roman" w:hAnsi="Times New Roman"/>
          <w:sz w:val="28"/>
          <w:szCs w:val="28"/>
          <w:lang w:val="uk-UA"/>
        </w:rPr>
        <w:t>, тобто перетворюються по шляху ПФЦ.</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II</w:t>
      </w:r>
      <w:r w:rsidRPr="002951FB">
        <w:rPr>
          <w:rFonts w:ascii="Times New Roman" w:hAnsi="Times New Roman"/>
          <w:sz w:val="28"/>
          <w:szCs w:val="28"/>
          <w:lang w:val="uk-UA"/>
        </w:rPr>
        <w:t>.</w:t>
      </w:r>
      <w:r>
        <w:rPr>
          <w:rFonts w:ascii="Times New Roman" w:hAnsi="Times New Roman"/>
          <w:sz w:val="28"/>
          <w:szCs w:val="28"/>
          <w:lang w:val="uk-UA"/>
        </w:rPr>
        <w:t xml:space="preserve">4. Друга </w:t>
      </w:r>
      <w:r>
        <w:rPr>
          <w:rFonts w:ascii="Times New Roman" w:hAnsi="Times New Roman"/>
          <w:i/>
          <w:sz w:val="28"/>
          <w:szCs w:val="28"/>
          <w:lang w:val="uk-UA"/>
        </w:rPr>
        <w:t>транскетолазна реакція</w:t>
      </w:r>
      <w:r>
        <w:rPr>
          <w:rFonts w:ascii="Times New Roman" w:hAnsi="Times New Roman"/>
          <w:sz w:val="28"/>
          <w:szCs w:val="28"/>
          <w:lang w:val="uk-UA"/>
        </w:rPr>
        <w:t xml:space="preserve"> полягає у взаємодії двох молекул ксилулозо-5-фосфату (утворених в реакції II.1.)  із двома молекулами еритрозо-4-фосфату (утвореним у попередній реакції – II.3.); продукти реакції – гліцеральдегід-3-фосфат та фруктозо-6-фосфат (по дві молекули):</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2 ксилулозо-5-фосфат + 2 еритрозо-4-фосфат ↔  2 гліцеральдегід-3-фосфат + </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 фруктозо-6-фосфат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t>II</w:t>
      </w:r>
      <w:r w:rsidRPr="00F355D0">
        <w:rPr>
          <w:rFonts w:ascii="Times New Roman" w:hAnsi="Times New Roman"/>
          <w:sz w:val="28"/>
          <w:szCs w:val="28"/>
          <w:lang w:val="uk-UA"/>
        </w:rPr>
        <w:t>.</w:t>
      </w:r>
      <w:r>
        <w:rPr>
          <w:rFonts w:ascii="Times New Roman" w:hAnsi="Times New Roman"/>
          <w:sz w:val="28"/>
          <w:szCs w:val="28"/>
          <w:lang w:val="uk-UA"/>
        </w:rPr>
        <w:t>5. Дві молекули гліцеральдегід-3-фосфату, утворені в реакції II.4., можуть (через стадію ізомеризації в діоксіацетонфосфат) конденсуватися в молекулу фруктозо-6-фосфату:</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2 гліцеральдегід-3-фосфат ↔ гліцеральдегід-3-фосфат +діоксіацетонфосфат ↔ фруктозо-6-фосфат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en-US"/>
        </w:rPr>
        <w:lastRenderedPageBreak/>
        <w:t>II</w:t>
      </w:r>
      <w:r w:rsidRPr="0062642F">
        <w:rPr>
          <w:rFonts w:ascii="Times New Roman" w:hAnsi="Times New Roman"/>
          <w:sz w:val="28"/>
          <w:szCs w:val="28"/>
          <w:lang w:val="uk-UA"/>
        </w:rPr>
        <w:t>.6.</w:t>
      </w:r>
      <w:r>
        <w:rPr>
          <w:rFonts w:ascii="Times New Roman" w:hAnsi="Times New Roman"/>
          <w:sz w:val="28"/>
          <w:szCs w:val="28"/>
          <w:lang w:val="uk-UA"/>
        </w:rPr>
        <w:t xml:space="preserve"> Ізомеризація п’</w:t>
      </w:r>
      <w:r w:rsidRPr="0062642F">
        <w:rPr>
          <w:rFonts w:ascii="Times New Roman" w:hAnsi="Times New Roman"/>
          <w:sz w:val="28"/>
          <w:szCs w:val="28"/>
          <w:lang w:val="uk-UA"/>
        </w:rPr>
        <w:t xml:space="preserve">яти молекул фруктозо-6-фосфату (утворених у реакціях </w:t>
      </w:r>
      <w:r>
        <w:rPr>
          <w:rFonts w:ascii="Times New Roman" w:hAnsi="Times New Roman"/>
          <w:sz w:val="28"/>
          <w:szCs w:val="28"/>
          <w:lang w:val="en-US"/>
        </w:rPr>
        <w:t>II</w:t>
      </w:r>
      <w:r w:rsidRPr="0062642F">
        <w:rPr>
          <w:rFonts w:ascii="Times New Roman" w:hAnsi="Times New Roman"/>
          <w:sz w:val="28"/>
          <w:szCs w:val="28"/>
          <w:lang w:val="uk-UA"/>
        </w:rPr>
        <w:t>.</w:t>
      </w:r>
      <w:r>
        <w:rPr>
          <w:rFonts w:ascii="Times New Roman" w:hAnsi="Times New Roman"/>
          <w:sz w:val="28"/>
          <w:szCs w:val="28"/>
          <w:lang w:val="uk-UA"/>
        </w:rPr>
        <w:t>3., II.4. та II.5.) в п’</w:t>
      </w:r>
      <w:r w:rsidRPr="00B62B07">
        <w:rPr>
          <w:rFonts w:ascii="Times New Roman" w:hAnsi="Times New Roman"/>
          <w:sz w:val="28"/>
          <w:szCs w:val="28"/>
          <w:lang w:val="uk-UA"/>
        </w:rPr>
        <w:t xml:space="preserve">ять молекул глюкозо-6-фосфату (фермент </w:t>
      </w:r>
      <w:r>
        <w:rPr>
          <w:rFonts w:ascii="Times New Roman" w:hAnsi="Times New Roman"/>
          <w:sz w:val="28"/>
          <w:szCs w:val="28"/>
          <w:lang w:val="uk-UA"/>
        </w:rPr>
        <w:t>–</w:t>
      </w:r>
      <w:r w:rsidRPr="00B62B07">
        <w:rPr>
          <w:rFonts w:ascii="Times New Roman" w:hAnsi="Times New Roman"/>
          <w:sz w:val="28"/>
          <w:szCs w:val="28"/>
          <w:lang w:val="uk-UA"/>
        </w:rPr>
        <w:t xml:space="preserve"> </w:t>
      </w:r>
      <w:r>
        <w:rPr>
          <w:rFonts w:ascii="Times New Roman" w:hAnsi="Times New Roman"/>
          <w:i/>
          <w:sz w:val="28"/>
          <w:szCs w:val="28"/>
          <w:lang w:val="uk-UA"/>
        </w:rPr>
        <w:t>фосфогексоізомераза</w:t>
      </w:r>
      <w:r>
        <w:rPr>
          <w:rFonts w:ascii="Times New Roman" w:hAnsi="Times New Roman"/>
          <w:sz w:val="28"/>
          <w:szCs w:val="28"/>
          <w:lang w:val="uk-UA"/>
        </w:rPr>
        <w:t>) завершує пентозофосфатний цикл:</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5 фруктозо-6-фосфат  ↔  5 фруктозо-6-фосфат</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У результаті  реакцій, що розглянуті, шість молекул глюкозо-6-фосфату перетворюються на п’</w:t>
      </w:r>
      <w:r w:rsidRPr="00FB3855">
        <w:rPr>
          <w:rFonts w:ascii="Times New Roman" w:hAnsi="Times New Roman"/>
          <w:sz w:val="28"/>
          <w:szCs w:val="28"/>
          <w:lang w:val="uk-UA"/>
        </w:rPr>
        <w:t>ять молекул глю</w:t>
      </w:r>
      <w:r>
        <w:rPr>
          <w:rFonts w:ascii="Times New Roman" w:hAnsi="Times New Roman"/>
          <w:sz w:val="28"/>
          <w:szCs w:val="28"/>
          <w:lang w:val="uk-UA"/>
        </w:rPr>
        <w:t>козо-6-фосфату, тобто процес має вигляд метаболічного циклу.</w:t>
      </w:r>
    </w:p>
    <w:p w:rsidR="00A5675C" w:rsidRDefault="00A5675C" w:rsidP="00A5675C">
      <w:pPr>
        <w:pStyle w:val="ab"/>
        <w:spacing w:after="0" w:line="360" w:lineRule="auto"/>
        <w:ind w:left="0"/>
        <w:jc w:val="both"/>
        <w:rPr>
          <w:rFonts w:ascii="Times New Roman" w:hAnsi="Times New Roman"/>
          <w:b/>
          <w:sz w:val="28"/>
          <w:szCs w:val="28"/>
          <w:lang w:val="uk-UA"/>
        </w:rPr>
      </w:pPr>
      <w:r>
        <w:rPr>
          <w:rFonts w:ascii="Times New Roman" w:hAnsi="Times New Roman"/>
          <w:b/>
          <w:sz w:val="28"/>
          <w:szCs w:val="28"/>
          <w:lang w:val="uk-UA"/>
        </w:rPr>
        <w:t>Фізіологічне значення пентозофосфатного шляху</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Пентозофосфатний шлях окислення глюкози має важливе фізіологічне значення для функціонування інших анаболічних механізмів, а саме:</w:t>
      </w:r>
    </w:p>
    <w:p w:rsidR="00A5675C" w:rsidRDefault="00A5675C" w:rsidP="00A5675C">
      <w:pPr>
        <w:pStyle w:val="ab"/>
        <w:numPr>
          <w:ilvl w:val="0"/>
          <w:numId w:val="14"/>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за рахунок функціонування пентозофосфатного шляху метаболізму  глюкози в організмі утворюється приблизно половина пулу НАДФН (решта – в результаті дії НАДФ-залежних ізоцитратдегідрогенази та малатдегідрогенази), що використовується у відновлювальних синтезах жирних кислот та стероїдів;</w:t>
      </w:r>
    </w:p>
    <w:p w:rsidR="00A5675C" w:rsidRPr="009F7EF7" w:rsidRDefault="00A5675C" w:rsidP="00A5675C">
      <w:pPr>
        <w:pStyle w:val="ab"/>
        <w:numPr>
          <w:ilvl w:val="0"/>
          <w:numId w:val="14"/>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пентозофосфатний шлях є постачальником рибозо-5-фосфату, який використовується для утворення нуклеотидів нуклеїнових кислот ДНК та РНК, коферментних біомолекул НАД (НАДФ), ФАД, АТФ, КоА, циклічних нуклеотидів 3’,5’-АМФ та 3’,5’-ГМФ.</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У з’</w:t>
      </w:r>
      <w:r w:rsidRPr="00CE0385">
        <w:rPr>
          <w:rFonts w:ascii="Times New Roman" w:hAnsi="Times New Roman"/>
          <w:sz w:val="28"/>
          <w:szCs w:val="28"/>
          <w:lang w:val="uk-UA"/>
        </w:rPr>
        <w:t xml:space="preserve">вязку із зазначеними біохімічними функціями, реакції пентозофосфатного шляху найбільш активно перебігають у тканинах із вираженим анаболізмом, у клітинах в яких найбільш інтенсивно відбуваються синтези ліпідів, вільних нуклеотидів та нуклеїнових кислот – у </w:t>
      </w:r>
      <w:r>
        <w:rPr>
          <w:rFonts w:ascii="Times New Roman" w:hAnsi="Times New Roman"/>
          <w:sz w:val="28"/>
          <w:szCs w:val="28"/>
          <w:lang w:val="uk-UA"/>
        </w:rPr>
        <w:t>жировій тканині, печінці, молочній залозі в період лактації, корі надниркових залоз, сім’</w:t>
      </w:r>
      <w:r w:rsidRPr="00CE0385">
        <w:rPr>
          <w:rFonts w:ascii="Times New Roman" w:hAnsi="Times New Roman"/>
          <w:sz w:val="28"/>
          <w:szCs w:val="28"/>
          <w:lang w:val="uk-UA"/>
        </w:rPr>
        <w:t xml:space="preserve">яниках. </w:t>
      </w:r>
      <w:r>
        <w:rPr>
          <w:rFonts w:ascii="Times New Roman" w:hAnsi="Times New Roman"/>
          <w:sz w:val="28"/>
          <w:szCs w:val="28"/>
          <w:lang w:val="uk-UA"/>
        </w:rPr>
        <w:t>У тканинах з переважанням окислювального метаболізму, зокрема в скелетних м’язах, реакції пентозофосфатного шляху перебігають на дуже низькому рівні.</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Оскільки при циклічному функціонуванні пентозофосфатного шляху основним продуктом усього процесу є саме генераціяНАДФН, ПФШ має характер метаболічного </w:t>
      </w:r>
      <w:r>
        <w:rPr>
          <w:rFonts w:ascii="Times New Roman" w:hAnsi="Times New Roman"/>
          <w:i/>
          <w:sz w:val="28"/>
          <w:szCs w:val="28"/>
          <w:lang w:val="uk-UA"/>
        </w:rPr>
        <w:t>циклу</w:t>
      </w:r>
      <w:r>
        <w:rPr>
          <w:rFonts w:ascii="Times New Roman" w:hAnsi="Times New Roman"/>
          <w:sz w:val="28"/>
          <w:szCs w:val="28"/>
          <w:lang w:val="uk-UA"/>
        </w:rPr>
        <w:t xml:space="preserve"> в адипоцитах жирової тканини, де головною </w:t>
      </w:r>
      <w:r>
        <w:rPr>
          <w:rFonts w:ascii="Times New Roman" w:hAnsi="Times New Roman"/>
          <w:sz w:val="28"/>
          <w:szCs w:val="28"/>
          <w:lang w:val="uk-UA"/>
        </w:rPr>
        <w:lastRenderedPageBreak/>
        <w:t>його функцією є саме генерація відновлювальних еквівалентів для синтезу ліпідів (тобто існує переважання потреб в НАДФН над потребами в пентозофосфатах). У решті клітин із високим анаболічним потенціалом (де відбувається активний синтез як ліпідів, так і нуклеотидів) – тканини із збалансованими потребами в НАДФН та пентозофосфатах – пентозофосфатний шлях або закінчується на окислювальній стадії, або переходить в гліколітичний шлях окислення глюкози на етапі утворення тріозофосфатів;</w:t>
      </w:r>
    </w:p>
    <w:p w:rsidR="00A5675C" w:rsidRDefault="00A5675C" w:rsidP="00A5675C">
      <w:pPr>
        <w:pStyle w:val="ab"/>
        <w:numPr>
          <w:ilvl w:val="0"/>
          <w:numId w:val="14"/>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 xml:space="preserve">пентозофосфатний шлях активно функціонує в еритроцитах людини. Біологічне значення функціонування ПФШ у цих клітинах полягає в генерації НАДФН, що необхідний для протидії </w:t>
      </w:r>
      <w:r>
        <w:rPr>
          <w:rFonts w:ascii="Times New Roman" w:hAnsi="Times New Roman"/>
          <w:i/>
          <w:sz w:val="28"/>
          <w:szCs w:val="28"/>
          <w:lang w:val="uk-UA"/>
        </w:rPr>
        <w:t>перекисному окисленню</w:t>
      </w:r>
      <w:r>
        <w:rPr>
          <w:rFonts w:ascii="Times New Roman" w:hAnsi="Times New Roman"/>
          <w:sz w:val="28"/>
          <w:szCs w:val="28"/>
          <w:lang w:val="uk-UA"/>
        </w:rPr>
        <w:t xml:space="preserve"> ненасичених жирних кислот фосфоліпідів еритроцитарних мембран, тобто для попередження гемолізу еритроцитів.</w:t>
      </w: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lang w:val="uk-UA"/>
        </w:rPr>
        <w:t xml:space="preserve">Спадкова недостатність глюкозо-6-фосфатдегідрогенази проявляється підвищеною схильністю еритроцитів хворих до гемолізу, особливо в разі прийому деяких лікарських засобів (аспірину, сульфаніламідів, протималярійного препарату </w:t>
      </w:r>
      <w:r>
        <w:rPr>
          <w:rFonts w:ascii="Times New Roman" w:hAnsi="Times New Roman"/>
          <w:i/>
          <w:sz w:val="28"/>
          <w:szCs w:val="28"/>
          <w:lang w:val="uk-UA"/>
        </w:rPr>
        <w:t>Примахіну</w:t>
      </w:r>
      <w:r>
        <w:rPr>
          <w:rFonts w:ascii="Times New Roman" w:hAnsi="Times New Roman"/>
          <w:sz w:val="28"/>
          <w:szCs w:val="28"/>
          <w:lang w:val="uk-UA"/>
        </w:rPr>
        <w:t>). Такі ж порушення у пацієнтів із дефектом глюкозо-6-фосфатдегідрогенази спричиняє споживання бобів Vicia f</w:t>
      </w:r>
      <w:r>
        <w:rPr>
          <w:rFonts w:ascii="Times New Roman" w:hAnsi="Times New Roman"/>
          <w:sz w:val="28"/>
          <w:szCs w:val="28"/>
          <w:lang w:val="en-US"/>
        </w:rPr>
        <w:t>aba</w:t>
      </w:r>
      <w:r w:rsidRPr="00437EDB">
        <w:rPr>
          <w:rFonts w:ascii="Times New Roman" w:hAnsi="Times New Roman"/>
          <w:sz w:val="28"/>
          <w:szCs w:val="28"/>
          <w:lang w:val="uk-UA"/>
        </w:rPr>
        <w:t xml:space="preserve"> (“фавізм”) – захворювання,</w:t>
      </w:r>
      <w:r>
        <w:rPr>
          <w:rFonts w:ascii="Times New Roman" w:hAnsi="Times New Roman"/>
          <w:sz w:val="28"/>
          <w:szCs w:val="28"/>
          <w:lang w:val="uk-UA"/>
        </w:rPr>
        <w:t xml:space="preserve"> яким страждають мільйони населення в країнах Африки та Азії.</w:t>
      </w:r>
    </w:p>
    <w:p w:rsidR="00A5675C" w:rsidRDefault="00A5675C" w:rsidP="00A5675C">
      <w:pPr>
        <w:spacing w:after="0" w:line="360" w:lineRule="auto"/>
        <w:jc w:val="both"/>
        <w:rPr>
          <w:lang w:val="uk-UA"/>
        </w:rPr>
      </w:pPr>
    </w:p>
    <w:p w:rsidR="00A5675C" w:rsidRDefault="00A5675C" w:rsidP="00A5675C">
      <w:pPr>
        <w:spacing w:after="0" w:line="360" w:lineRule="auto"/>
        <w:jc w:val="both"/>
        <w:rPr>
          <w:b/>
          <w:lang w:val="uk-UA"/>
        </w:rPr>
      </w:pPr>
      <w:r>
        <w:rPr>
          <w:lang w:val="uk-UA"/>
        </w:rPr>
        <w:t>8.1.</w:t>
      </w:r>
      <w:r>
        <w:rPr>
          <w:b/>
          <w:lang w:val="uk-UA"/>
        </w:rPr>
        <w:t xml:space="preserve"> Заключний етап.</w:t>
      </w:r>
    </w:p>
    <w:p w:rsidR="00A5675C" w:rsidRDefault="00A5675C" w:rsidP="00A5675C">
      <w:pPr>
        <w:spacing w:after="0" w:line="360" w:lineRule="auto"/>
        <w:jc w:val="both"/>
        <w:rPr>
          <w:lang w:val="uk-UA"/>
        </w:rPr>
      </w:pPr>
      <w:r>
        <w:rPr>
          <w:lang w:val="uk-UA"/>
        </w:rPr>
        <w:t>Резюме лекції</w:t>
      </w:r>
    </w:p>
    <w:p w:rsidR="00A5675C" w:rsidRDefault="00A5675C" w:rsidP="00A5675C">
      <w:pPr>
        <w:spacing w:after="0" w:line="360" w:lineRule="auto"/>
        <w:jc w:val="both"/>
        <w:rPr>
          <w:lang w:val="uk-UA"/>
        </w:rPr>
      </w:pPr>
      <w:r>
        <w:rPr>
          <w:lang w:val="uk-UA"/>
        </w:rPr>
        <w:t>Знання особливостей метаболізму вуглеводів в організмі людини дозволяють зрозуміти його специфіку як за нормальних умов (фізіологічний стан), так і при патології.   Найбільш важливим вуглеводом  з’</w:t>
      </w:r>
      <w:r w:rsidRPr="009C19AB">
        <w:rPr>
          <w:lang w:val="uk-UA"/>
        </w:rPr>
        <w:t>являється глюкоза. В</w:t>
      </w:r>
      <w:r>
        <w:rPr>
          <w:lang w:val="uk-UA"/>
        </w:rPr>
        <w:t>она використовується як головний вид палива, перетворюється в інші вуглеводи, які виконують специфічні функції: глікоген – головна форма зберігання енергіі; в рибозу, яка міститься в нуклеїнових кислотах; лактозу молока та ін.. Функція м’</w:t>
      </w:r>
      <w:r w:rsidRPr="003741F6">
        <w:rPr>
          <w:lang w:val="uk-UA"/>
        </w:rPr>
        <w:t xml:space="preserve">язового глікогену полягає в тому, що він з’являється джерелом </w:t>
      </w:r>
      <w:r w:rsidRPr="003741F6">
        <w:rPr>
          <w:lang w:val="uk-UA"/>
        </w:rPr>
        <w:lastRenderedPageBreak/>
        <w:t>глюкози, яка використовується у процесі гліколіза самими м’язами.</w:t>
      </w:r>
      <w:r>
        <w:rPr>
          <w:lang w:val="uk-UA"/>
        </w:rPr>
        <w:t xml:space="preserve"> Глікоген печінки використовується для підтримання фізіологічних концентрацій глюкози в крові. Знання шляхів окислення глюкози є дуже важливим для майбутніх лікарів у зв’язку з можливою їх корекцією, а також для розуміння їх ролі в енергообміні та пластичних процесах в клітині.  З порушенням обміну вуглеводів тісно пов’</w:t>
      </w:r>
      <w:r w:rsidRPr="005A62AC">
        <w:rPr>
          <w:lang w:val="uk-UA"/>
        </w:rPr>
        <w:t>язаний</w:t>
      </w:r>
      <w:r>
        <w:rPr>
          <w:lang w:val="uk-UA"/>
        </w:rPr>
        <w:t xml:space="preserve"> ряд захворювань – цукровий діабет, фруктозурія, галактоземія, глікогенози, а також порушення толерантності до молока. Засвоєний матеріал має велике значення для практичної підготовки лікаря та розуміння причин багатьох захворювань.</w:t>
      </w:r>
    </w:p>
    <w:p w:rsidR="00A5675C" w:rsidRDefault="00A5675C" w:rsidP="00A5675C">
      <w:pPr>
        <w:spacing w:after="0" w:line="360" w:lineRule="auto"/>
        <w:jc w:val="both"/>
        <w:rPr>
          <w:b/>
          <w:lang w:val="uk-UA"/>
        </w:rPr>
      </w:pPr>
      <w:r>
        <w:rPr>
          <w:b/>
          <w:lang w:val="uk-UA"/>
        </w:rPr>
        <w:t>Відповіді на запитання студентів.</w:t>
      </w:r>
    </w:p>
    <w:p w:rsidR="00A5675C" w:rsidRDefault="00A5675C" w:rsidP="00A5675C">
      <w:pPr>
        <w:spacing w:after="0" w:line="360" w:lineRule="auto"/>
        <w:jc w:val="both"/>
        <w:rPr>
          <w:b/>
          <w:lang w:val="uk-UA"/>
        </w:rPr>
      </w:pPr>
      <w:r>
        <w:rPr>
          <w:b/>
          <w:lang w:val="uk-UA"/>
        </w:rPr>
        <w:t>Завдання для самопідготовки студентів:</w:t>
      </w:r>
    </w:p>
    <w:p w:rsidR="00A5675C" w:rsidRPr="00A80DEC" w:rsidRDefault="00A5675C" w:rsidP="00A5675C">
      <w:pPr>
        <w:numPr>
          <w:ilvl w:val="0"/>
          <w:numId w:val="6"/>
        </w:numPr>
        <w:spacing w:after="0" w:line="360" w:lineRule="auto"/>
        <w:ind w:left="0" w:firstLine="0"/>
        <w:jc w:val="both"/>
        <w:rPr>
          <w:b/>
          <w:lang w:val="uk-UA"/>
        </w:rPr>
      </w:pPr>
      <w:r>
        <w:rPr>
          <w:lang w:val="uk-UA"/>
        </w:rPr>
        <w:t>окислювальне декарбоксилювання пірувату, ферменти, коферменти та послідовність реакцій в мультиферментному комплексі;</w:t>
      </w:r>
    </w:p>
    <w:p w:rsidR="00A5675C" w:rsidRPr="00A80DEC" w:rsidRDefault="00A5675C" w:rsidP="00A5675C">
      <w:pPr>
        <w:numPr>
          <w:ilvl w:val="0"/>
          <w:numId w:val="6"/>
        </w:numPr>
        <w:spacing w:after="0" w:line="360" w:lineRule="auto"/>
        <w:ind w:left="0" w:firstLine="0"/>
        <w:jc w:val="both"/>
        <w:rPr>
          <w:b/>
          <w:lang w:val="uk-UA"/>
        </w:rPr>
      </w:pPr>
      <w:r>
        <w:rPr>
          <w:lang w:val="uk-UA"/>
        </w:rPr>
        <w:t>гліколітична оксидоредукція, човникові механізми окислення гліколітичного НАДН;</w:t>
      </w:r>
    </w:p>
    <w:p w:rsidR="00A5675C" w:rsidRPr="00A80DEC" w:rsidRDefault="00A5675C" w:rsidP="00A5675C">
      <w:pPr>
        <w:numPr>
          <w:ilvl w:val="0"/>
          <w:numId w:val="6"/>
        </w:numPr>
        <w:spacing w:after="0" w:line="360" w:lineRule="auto"/>
        <w:ind w:left="0" w:firstLine="0"/>
        <w:jc w:val="both"/>
        <w:rPr>
          <w:b/>
          <w:lang w:val="uk-UA"/>
        </w:rPr>
      </w:pPr>
      <w:r>
        <w:rPr>
          <w:lang w:val="uk-UA"/>
        </w:rPr>
        <w:t>порівняльна характеристика біоенергетики аеробного та анаеробного окислення глюкози, ефект Пастера;</w:t>
      </w:r>
    </w:p>
    <w:p w:rsidR="00A5675C" w:rsidRPr="003A79BE" w:rsidRDefault="00A5675C" w:rsidP="00A5675C">
      <w:pPr>
        <w:numPr>
          <w:ilvl w:val="0"/>
          <w:numId w:val="6"/>
        </w:numPr>
        <w:spacing w:after="0" w:line="360" w:lineRule="auto"/>
        <w:ind w:left="0" w:firstLine="0"/>
        <w:jc w:val="both"/>
        <w:rPr>
          <w:b/>
          <w:lang w:val="uk-UA"/>
        </w:rPr>
      </w:pPr>
      <w:r>
        <w:rPr>
          <w:lang w:val="uk-UA"/>
        </w:rPr>
        <w:t>механізми реципрокної регуляції глікогенолізу та глікогенезу за рахунок каскадного цАМФ-залежного фосфорилювання ферментних білків;</w:t>
      </w:r>
    </w:p>
    <w:p w:rsidR="00A5675C" w:rsidRPr="008D45EC" w:rsidRDefault="00A5675C" w:rsidP="00A5675C">
      <w:pPr>
        <w:numPr>
          <w:ilvl w:val="0"/>
          <w:numId w:val="6"/>
        </w:numPr>
        <w:spacing w:after="0" w:line="360" w:lineRule="auto"/>
        <w:ind w:left="0" w:firstLine="0"/>
        <w:jc w:val="both"/>
        <w:rPr>
          <w:lang w:val="uk-UA"/>
        </w:rPr>
      </w:pPr>
      <w:r w:rsidRPr="008D45EC">
        <w:rPr>
          <w:lang w:val="uk-UA"/>
        </w:rPr>
        <w:t>регуляція активності глікогенфосфорилази.</w:t>
      </w:r>
    </w:p>
    <w:p w:rsidR="00A5675C" w:rsidRPr="009D5B69" w:rsidRDefault="00A5675C" w:rsidP="00A5675C">
      <w:pPr>
        <w:pStyle w:val="ab"/>
        <w:spacing w:after="0" w:line="360" w:lineRule="auto"/>
        <w:ind w:left="0"/>
        <w:jc w:val="both"/>
        <w:rPr>
          <w:rFonts w:ascii="Times New Roman" w:hAnsi="Times New Roman"/>
          <w:b/>
          <w:sz w:val="28"/>
          <w:szCs w:val="28"/>
          <w:lang w:val="uk-UA"/>
        </w:rPr>
      </w:pPr>
      <w:r w:rsidRPr="009D5B69">
        <w:rPr>
          <w:rFonts w:ascii="Times New Roman" w:hAnsi="Times New Roman"/>
          <w:b/>
          <w:sz w:val="28"/>
          <w:szCs w:val="28"/>
          <w:lang w:val="uk-UA"/>
        </w:rPr>
        <w:t>9. Література:</w:t>
      </w:r>
    </w:p>
    <w:p w:rsidR="00A5675C" w:rsidRDefault="00A5675C" w:rsidP="00A5675C">
      <w:pPr>
        <w:spacing w:after="0" w:line="360" w:lineRule="auto"/>
        <w:contextualSpacing/>
        <w:jc w:val="both"/>
        <w:textAlignment w:val="baseline"/>
        <w:outlineLvl w:val="0"/>
        <w:rPr>
          <w:rFonts w:eastAsia="Times New Roman"/>
          <w:bCs/>
          <w:kern w:val="36"/>
          <w:lang w:val="uk-UA" w:eastAsia="ru-RU"/>
        </w:rPr>
      </w:pPr>
      <w:r>
        <w:rPr>
          <w:lang w:val="uk-UA"/>
        </w:rPr>
        <w:t xml:space="preserve">1. </w:t>
      </w:r>
      <w:r w:rsidRPr="005D0768">
        <w:rPr>
          <w:rFonts w:eastAsia="Times New Roman"/>
          <w:bCs/>
          <w:kern w:val="36"/>
          <w:lang w:val="uk-UA" w:eastAsia="ru-RU"/>
        </w:rPr>
        <w:t xml:space="preserve">Біологічна і біоорганічна хімія : у 2 кн. : підручник. Кн. 2. Біологічна         хімія / Ю.І. Губський, І.В Ніженковська, М.М. Корда та ін. ; за ред. </w:t>
      </w:r>
      <w:r w:rsidRPr="005D0768">
        <w:rPr>
          <w:rFonts w:eastAsia="Times New Roman"/>
          <w:bCs/>
          <w:kern w:val="36"/>
          <w:lang w:eastAsia="ru-RU"/>
        </w:rPr>
        <w:t>Ю.І. Губського, І.В. Ні жен- ковської. — К. : ВСВ “Медицина”, 2016. — 544 с.</w:t>
      </w:r>
    </w:p>
    <w:p w:rsidR="00A5675C" w:rsidRPr="00471110" w:rsidRDefault="00A5675C" w:rsidP="00A5675C">
      <w:pPr>
        <w:spacing w:after="0" w:line="360" w:lineRule="auto"/>
        <w:contextualSpacing/>
        <w:jc w:val="both"/>
        <w:textAlignment w:val="baseline"/>
        <w:outlineLvl w:val="0"/>
        <w:rPr>
          <w:rFonts w:eastAsia="Times New Roman"/>
          <w:bCs/>
          <w:kern w:val="36"/>
          <w:lang w:val="uk-UA" w:eastAsia="ru-RU"/>
        </w:rPr>
      </w:pPr>
    </w:p>
    <w:p w:rsidR="00A5675C" w:rsidRDefault="00A5675C" w:rsidP="00A5675C">
      <w:pPr>
        <w:pStyle w:val="ab"/>
        <w:spacing w:after="0" w:line="360" w:lineRule="auto"/>
        <w:ind w:left="0"/>
        <w:jc w:val="both"/>
        <w:rPr>
          <w:rFonts w:ascii="Times New Roman" w:hAnsi="Times New Roman"/>
          <w:sz w:val="28"/>
          <w:szCs w:val="28"/>
        </w:rPr>
      </w:pPr>
      <w:r>
        <w:rPr>
          <w:rFonts w:ascii="Times New Roman" w:hAnsi="Times New Roman"/>
          <w:sz w:val="28"/>
          <w:szCs w:val="28"/>
          <w:lang w:val="uk-UA"/>
        </w:rPr>
        <w:t>2. Николаев А.Я. Биологическая химия</w:t>
      </w:r>
      <w:r>
        <w:rPr>
          <w:rFonts w:ascii="Times New Roman" w:hAnsi="Times New Roman"/>
          <w:sz w:val="28"/>
          <w:szCs w:val="28"/>
        </w:rPr>
        <w:t>.-М:000 «Медицинское информационное агенство», 1998 -496с.</w:t>
      </w:r>
    </w:p>
    <w:p w:rsidR="00A5675C" w:rsidRDefault="00A5675C" w:rsidP="00A5675C">
      <w:pPr>
        <w:pStyle w:val="ab"/>
        <w:spacing w:after="0" w:line="360" w:lineRule="auto"/>
        <w:ind w:left="0"/>
        <w:jc w:val="both"/>
        <w:rPr>
          <w:rFonts w:ascii="Times New Roman" w:hAnsi="Times New Roman"/>
          <w:sz w:val="28"/>
          <w:szCs w:val="28"/>
        </w:rPr>
      </w:pPr>
      <w:r>
        <w:rPr>
          <w:rFonts w:ascii="Times New Roman" w:hAnsi="Times New Roman"/>
          <w:sz w:val="28"/>
          <w:szCs w:val="28"/>
        </w:rPr>
        <w:t>3. Северин Е.С., Алейникова Т.Л., Осипов Е.В., Силаева С.А. Биологическая химия.-М.:000 «Медицинское информационное агенство», 2008.-364с.</w:t>
      </w:r>
    </w:p>
    <w:p w:rsidR="00A5675C" w:rsidRDefault="00A5675C" w:rsidP="00A5675C">
      <w:pPr>
        <w:pStyle w:val="ab"/>
        <w:spacing w:after="0" w:line="360" w:lineRule="auto"/>
        <w:ind w:left="0"/>
        <w:jc w:val="both"/>
        <w:rPr>
          <w:rFonts w:ascii="Times New Roman" w:hAnsi="Times New Roman"/>
          <w:sz w:val="28"/>
          <w:szCs w:val="28"/>
        </w:rPr>
      </w:pPr>
    </w:p>
    <w:p w:rsidR="00A5675C" w:rsidRDefault="00A5675C" w:rsidP="00A5675C">
      <w:pPr>
        <w:pStyle w:val="ab"/>
        <w:spacing w:after="0" w:line="360" w:lineRule="auto"/>
        <w:ind w:left="0"/>
        <w:jc w:val="both"/>
        <w:rPr>
          <w:rFonts w:ascii="Times New Roman" w:hAnsi="Times New Roman"/>
          <w:sz w:val="28"/>
          <w:szCs w:val="28"/>
          <w:lang w:val="uk-UA"/>
        </w:rPr>
      </w:pPr>
      <w:r>
        <w:rPr>
          <w:rFonts w:ascii="Times New Roman" w:hAnsi="Times New Roman"/>
          <w:sz w:val="28"/>
          <w:szCs w:val="28"/>
        </w:rPr>
        <w:lastRenderedPageBreak/>
        <w:t>Методичну розробку лекції підготував доцент кафедри біологічної хімії ХНМУ Гопкалов Володимир Григорійович</w:t>
      </w:r>
    </w:p>
    <w:p w:rsidR="00A5675C" w:rsidRPr="00E76008" w:rsidRDefault="00A5675C" w:rsidP="00A5675C">
      <w:pPr>
        <w:pStyle w:val="ab"/>
        <w:spacing w:after="0" w:line="360" w:lineRule="auto"/>
        <w:ind w:left="0"/>
        <w:jc w:val="both"/>
        <w:rPr>
          <w:rFonts w:ascii="Times New Roman" w:hAnsi="Times New Roman"/>
          <w:sz w:val="28"/>
          <w:szCs w:val="28"/>
          <w:lang w:val="uk-UA"/>
        </w:rPr>
      </w:pPr>
    </w:p>
    <w:p w:rsidR="002F45CD" w:rsidRPr="002F45CD" w:rsidRDefault="002F45CD" w:rsidP="002F45CD">
      <w:pPr>
        <w:pStyle w:val="1"/>
        <w:spacing w:line="360" w:lineRule="auto"/>
        <w:ind w:left="-567" w:right="283"/>
        <w:rPr>
          <w:b w:val="0"/>
          <w:caps/>
          <w:szCs w:val="28"/>
          <w:lang w:val="ru-RU"/>
        </w:rPr>
      </w:pPr>
      <w:r w:rsidRPr="002F45CD">
        <w:rPr>
          <w:b w:val="0"/>
          <w:caps/>
          <w:szCs w:val="28"/>
        </w:rPr>
        <w:t>Лекція 7</w:t>
      </w:r>
    </w:p>
    <w:p w:rsidR="002F45CD" w:rsidRPr="002F45CD" w:rsidRDefault="002F45CD" w:rsidP="002F45CD">
      <w:pPr>
        <w:pStyle w:val="33"/>
        <w:ind w:left="-567" w:right="283"/>
        <w:jc w:val="both"/>
        <w:rPr>
          <w:sz w:val="28"/>
          <w:szCs w:val="28"/>
        </w:rPr>
      </w:pPr>
      <w:r w:rsidRPr="002F45CD">
        <w:rPr>
          <w:sz w:val="28"/>
          <w:szCs w:val="28"/>
        </w:rPr>
        <w:t>Тема: «Обмін ліпідів»</w:t>
      </w:r>
    </w:p>
    <w:p w:rsidR="002F45CD" w:rsidRPr="001F02CD" w:rsidRDefault="002F45CD" w:rsidP="002F45CD">
      <w:pPr>
        <w:pStyle w:val="4"/>
        <w:spacing w:line="360" w:lineRule="auto"/>
        <w:ind w:left="-567" w:right="283" w:firstLine="709"/>
        <w:rPr>
          <w:rFonts w:ascii="Times New Roman" w:hAnsi="Times New Roman"/>
          <w:b/>
          <w:i w:val="0"/>
          <w:color w:val="auto"/>
          <w:sz w:val="28"/>
          <w:szCs w:val="28"/>
          <w:lang w:val="uk-UA"/>
        </w:rPr>
      </w:pPr>
      <w:r w:rsidRPr="001F02CD">
        <w:rPr>
          <w:rFonts w:ascii="Times New Roman" w:hAnsi="Times New Roman"/>
          <w:b/>
          <w:i w:val="0"/>
          <w:color w:val="auto"/>
          <w:sz w:val="28"/>
          <w:szCs w:val="28"/>
          <w:lang w:val="uk-UA"/>
        </w:rPr>
        <w:t>1. Мета лекції</w:t>
      </w:r>
      <w:r>
        <w:rPr>
          <w:rFonts w:ascii="Times New Roman" w:hAnsi="Times New Roman"/>
          <w:b/>
          <w:i w:val="0"/>
          <w:color w:val="auto"/>
          <w:sz w:val="28"/>
          <w:szCs w:val="28"/>
          <w:lang w:val="uk-UA"/>
        </w:rPr>
        <w:t>:</w:t>
      </w:r>
    </w:p>
    <w:p w:rsidR="002F45CD" w:rsidRPr="001F02CD" w:rsidRDefault="002F45CD" w:rsidP="002F45CD">
      <w:pPr>
        <w:spacing w:after="0" w:line="360" w:lineRule="auto"/>
        <w:ind w:left="-567" w:right="283" w:firstLine="709"/>
        <w:rPr>
          <w:b/>
          <w:lang w:val="uk-UA"/>
        </w:rPr>
      </w:pPr>
      <w:r w:rsidRPr="001F02CD">
        <w:rPr>
          <w:b/>
          <w:lang w:val="uk-UA"/>
        </w:rPr>
        <w:t>а) навчальна:</w:t>
      </w:r>
    </w:p>
    <w:p w:rsidR="002F45CD" w:rsidRDefault="002F45CD" w:rsidP="002F45CD">
      <w:pPr>
        <w:spacing w:after="0" w:line="360" w:lineRule="auto"/>
        <w:ind w:left="-567" w:right="283" w:firstLine="709"/>
        <w:jc w:val="both"/>
        <w:rPr>
          <w:lang w:val="uk-UA"/>
        </w:rPr>
      </w:pPr>
      <w:r w:rsidRPr="001F02CD">
        <w:rPr>
          <w:lang w:val="uk-UA"/>
        </w:rPr>
        <w:t xml:space="preserve">Ознайомити студентів з біохімічними закономірностями </w:t>
      </w:r>
      <w:r>
        <w:rPr>
          <w:lang w:val="uk-UA"/>
        </w:rPr>
        <w:t>перетравлення ліпідів, а також всмоктування останніх і продуктів їх розщеплення у шлунково-кишковому тракті,</w:t>
      </w:r>
      <w:r w:rsidRPr="00F2753E">
        <w:rPr>
          <w:lang w:val="uk-UA"/>
        </w:rPr>
        <w:t xml:space="preserve"> </w:t>
      </w:r>
      <w:r>
        <w:rPr>
          <w:lang w:val="uk-UA"/>
        </w:rPr>
        <w:t xml:space="preserve">з ресинтезом жиру в епітеліальних клітинах кишечника, транспортними формами ліпідів, обміном триацилгліцеролів, фосфоліпідів, вищих жирних кислот, кетонових тіл, гліцеролу й холестеролу, регуляцією й порушеннями обміну ліпідів; </w:t>
      </w:r>
    </w:p>
    <w:p w:rsidR="002F45CD" w:rsidRPr="001F02CD" w:rsidRDefault="002F45CD" w:rsidP="002F45CD">
      <w:pPr>
        <w:spacing w:after="0" w:line="360" w:lineRule="auto"/>
        <w:ind w:left="-567" w:right="283" w:firstLine="709"/>
        <w:jc w:val="both"/>
        <w:rPr>
          <w:b/>
          <w:lang w:val="uk-UA"/>
        </w:rPr>
      </w:pPr>
      <w:r w:rsidRPr="001F02CD">
        <w:rPr>
          <w:b/>
          <w:lang w:val="uk-UA"/>
        </w:rPr>
        <w:t>б) виховна:</w:t>
      </w:r>
    </w:p>
    <w:p w:rsidR="002F45CD" w:rsidRPr="001F02CD" w:rsidRDefault="002F45CD" w:rsidP="002F45CD">
      <w:pPr>
        <w:spacing w:after="0" w:line="360" w:lineRule="auto"/>
        <w:ind w:left="-567" w:right="283" w:firstLine="709"/>
        <w:jc w:val="both"/>
        <w:rPr>
          <w:lang w:val="uk-UA"/>
        </w:rPr>
      </w:pPr>
      <w:r w:rsidRPr="001F02CD">
        <w:rPr>
          <w:lang w:val="uk-UA"/>
        </w:rPr>
        <w:t xml:space="preserve">Сформувати у студентів уявлення про те, що незнання процесів, які лежать в основі </w:t>
      </w:r>
      <w:r>
        <w:rPr>
          <w:lang w:val="uk-UA"/>
        </w:rPr>
        <w:t>перетравлення й всмоктування ліпідів, формування й призначення їх транспортних форм, а також особливостей обміну триацилгліцеролів, фосфоліпідів</w:t>
      </w:r>
      <w:r w:rsidRPr="001F02CD">
        <w:rPr>
          <w:lang w:val="uk-UA"/>
        </w:rPr>
        <w:t xml:space="preserve">, </w:t>
      </w:r>
      <w:r>
        <w:rPr>
          <w:lang w:val="uk-UA"/>
        </w:rPr>
        <w:t xml:space="preserve">вищих жирних кислот, кетонових тіл, гліцеролу й холестеролу </w:t>
      </w:r>
      <w:r w:rsidRPr="001F02CD">
        <w:rPr>
          <w:lang w:val="uk-UA"/>
        </w:rPr>
        <w:t xml:space="preserve">не дозволять майбутнім лікарям своєчасно зрозуміти порушення </w:t>
      </w:r>
      <w:r>
        <w:rPr>
          <w:lang w:val="uk-UA"/>
        </w:rPr>
        <w:t>саме цих сторін</w:t>
      </w:r>
      <w:r w:rsidRPr="001F02CD">
        <w:rPr>
          <w:lang w:val="uk-UA"/>
        </w:rPr>
        <w:t xml:space="preserve"> обміну</w:t>
      </w:r>
      <w:r>
        <w:rPr>
          <w:lang w:val="uk-UA"/>
        </w:rPr>
        <w:t xml:space="preserve"> ліпідів</w:t>
      </w:r>
      <w:r w:rsidRPr="001F02CD">
        <w:rPr>
          <w:lang w:val="uk-UA"/>
        </w:rPr>
        <w:t xml:space="preserve">, ускладнять розуміння ними патологій, зумовлених </w:t>
      </w:r>
      <w:r>
        <w:rPr>
          <w:lang w:val="uk-UA"/>
        </w:rPr>
        <w:t>останніми</w:t>
      </w:r>
      <w:r w:rsidRPr="001F02CD">
        <w:rPr>
          <w:lang w:val="uk-UA"/>
        </w:rPr>
        <w:t xml:space="preserve">, а тому й призначення </w:t>
      </w:r>
      <w:r>
        <w:rPr>
          <w:lang w:val="uk-UA"/>
        </w:rPr>
        <w:t xml:space="preserve">їх </w:t>
      </w:r>
      <w:r w:rsidRPr="001F02CD">
        <w:rPr>
          <w:lang w:val="uk-UA"/>
        </w:rPr>
        <w:t>належної корекції чи профілактики.</w:t>
      </w:r>
    </w:p>
    <w:p w:rsidR="002F45CD" w:rsidRPr="001F02CD" w:rsidRDefault="002F45CD" w:rsidP="002F45CD">
      <w:pPr>
        <w:spacing w:after="0" w:line="360" w:lineRule="auto"/>
        <w:ind w:left="-567" w:right="283" w:firstLine="709"/>
        <w:jc w:val="both"/>
        <w:rPr>
          <w:lang w:val="uk-UA"/>
        </w:rPr>
      </w:pPr>
      <w:r w:rsidRPr="001F02CD">
        <w:rPr>
          <w:b/>
          <w:lang w:val="uk-UA"/>
        </w:rPr>
        <w:t>2. Методологічна, загальноосвітня й професійна спрямованість лекції</w:t>
      </w:r>
      <w:r w:rsidRPr="001F02CD">
        <w:rPr>
          <w:lang w:val="uk-UA"/>
        </w:rPr>
        <w:t xml:space="preserve"> </w:t>
      </w:r>
    </w:p>
    <w:p w:rsidR="002F45CD" w:rsidRPr="001F02CD" w:rsidRDefault="002F45CD" w:rsidP="002F45CD">
      <w:pPr>
        <w:spacing w:after="0" w:line="360" w:lineRule="auto"/>
        <w:ind w:left="-567" w:right="283" w:firstLine="709"/>
        <w:jc w:val="both"/>
        <w:rPr>
          <w:lang w:val="uk-UA"/>
        </w:rPr>
      </w:pPr>
      <w:r w:rsidRPr="001F02CD">
        <w:rPr>
          <w:lang w:val="uk-UA"/>
        </w:rPr>
        <w:t xml:space="preserve">Методологічна спрямованість лекції полягає у виявленні місця й значимості </w:t>
      </w:r>
      <w:r>
        <w:rPr>
          <w:lang w:val="uk-UA"/>
        </w:rPr>
        <w:t>процесів перетравлення й всмоктування ліпідів, їх ресинтезу в епітеліальних клітинах кишечника й утворення транспортних форм, обміну триацилгліцеролів, фосфоліпідів,</w:t>
      </w:r>
      <w:r w:rsidRPr="001F02CD">
        <w:rPr>
          <w:lang w:val="uk-UA"/>
        </w:rPr>
        <w:t xml:space="preserve"> </w:t>
      </w:r>
      <w:r>
        <w:rPr>
          <w:lang w:val="uk-UA"/>
        </w:rPr>
        <w:t>вищих жирних кислот, кетонових тіл, гліцеролу й холестеролу в</w:t>
      </w:r>
      <w:r w:rsidRPr="001F02CD">
        <w:rPr>
          <w:lang w:val="uk-UA"/>
        </w:rPr>
        <w:t xml:space="preserve"> метаболізмі, що забезпечує життєдіяльність організму</w:t>
      </w:r>
      <w:r>
        <w:rPr>
          <w:lang w:val="uk-UA"/>
        </w:rPr>
        <w:t>.</w:t>
      </w:r>
      <w:r w:rsidRPr="001F02CD">
        <w:rPr>
          <w:lang w:val="uk-UA"/>
        </w:rPr>
        <w:t xml:space="preserve"> </w:t>
      </w:r>
    </w:p>
    <w:p w:rsidR="002F45CD" w:rsidRPr="000217A6" w:rsidRDefault="002F45CD" w:rsidP="002F45CD">
      <w:pPr>
        <w:spacing w:after="0" w:line="360" w:lineRule="auto"/>
        <w:ind w:left="-567" w:right="283" w:firstLine="709"/>
        <w:jc w:val="both"/>
        <w:rPr>
          <w:lang w:val="uk-UA"/>
        </w:rPr>
      </w:pPr>
      <w:r w:rsidRPr="001F02CD">
        <w:rPr>
          <w:lang w:val="uk-UA"/>
        </w:rPr>
        <w:lastRenderedPageBreak/>
        <w:t xml:space="preserve">Загальноосвітня спрямованість лекції полягає </w:t>
      </w:r>
      <w:r>
        <w:rPr>
          <w:lang w:val="uk-UA"/>
        </w:rPr>
        <w:t>в</w:t>
      </w:r>
      <w:r w:rsidRPr="001F02CD">
        <w:rPr>
          <w:lang w:val="uk-UA"/>
        </w:rPr>
        <w:t xml:space="preserve"> з’ясуванні закономірностей </w:t>
      </w:r>
      <w:r>
        <w:rPr>
          <w:lang w:val="uk-UA"/>
        </w:rPr>
        <w:t xml:space="preserve">процесів перетравлення й всмоктування ліпідів, формування їх транспортних форм, а також обміну триацилгліцеролів, фосфоліпідів, вищих жирних кислот, кетонових тіл, гліцеролу й холестеролу. </w:t>
      </w:r>
    </w:p>
    <w:p w:rsidR="002F45CD" w:rsidRPr="001F02CD" w:rsidRDefault="002F45CD" w:rsidP="002F45CD">
      <w:pPr>
        <w:spacing w:after="0" w:line="360" w:lineRule="auto"/>
        <w:ind w:left="-567" w:right="283" w:firstLine="709"/>
        <w:jc w:val="both"/>
        <w:rPr>
          <w:lang w:val="uk-UA"/>
        </w:rPr>
      </w:pPr>
      <w:r w:rsidRPr="001F02CD">
        <w:rPr>
          <w:lang w:val="uk-UA"/>
        </w:rPr>
        <w:t xml:space="preserve">Професійна спрямованість лекції полягає в значенні матеріалу для розуміння забезпечення </w:t>
      </w:r>
      <w:r>
        <w:rPr>
          <w:lang w:val="uk-UA"/>
        </w:rPr>
        <w:t xml:space="preserve">ліпідами </w:t>
      </w:r>
      <w:r w:rsidRPr="001F02CD">
        <w:rPr>
          <w:lang w:val="uk-UA"/>
        </w:rPr>
        <w:t>клітин, органів і тканин організму в нормі</w:t>
      </w:r>
      <w:r>
        <w:rPr>
          <w:lang w:val="uk-UA"/>
        </w:rPr>
        <w:t>.</w:t>
      </w:r>
      <w:r w:rsidRPr="001F02CD">
        <w:rPr>
          <w:lang w:val="uk-UA"/>
        </w:rPr>
        <w:t xml:space="preserve"> </w:t>
      </w:r>
    </w:p>
    <w:p w:rsidR="002F45CD" w:rsidRDefault="002F45CD" w:rsidP="002F45CD">
      <w:pPr>
        <w:spacing w:after="0" w:line="276" w:lineRule="auto"/>
        <w:ind w:left="-567" w:right="283" w:firstLine="709"/>
        <w:jc w:val="both"/>
        <w:rPr>
          <w:lang w:val="uk-UA"/>
        </w:rPr>
      </w:pPr>
      <w:r>
        <w:rPr>
          <w:b/>
          <w:lang w:val="uk-UA"/>
        </w:rPr>
        <w:t>3. Граф</w:t>
      </w:r>
      <w:r w:rsidRPr="001F02CD">
        <w:rPr>
          <w:b/>
          <w:lang w:val="uk-UA"/>
        </w:rPr>
        <w:t>логічн</w:t>
      </w:r>
      <w:r>
        <w:rPr>
          <w:b/>
          <w:lang w:val="uk-UA"/>
        </w:rPr>
        <w:t>а</w:t>
      </w:r>
      <w:r w:rsidRPr="001F02CD">
        <w:rPr>
          <w:b/>
          <w:lang w:val="uk-UA"/>
        </w:rPr>
        <w:t xml:space="preserve"> структур</w:t>
      </w:r>
      <w:r>
        <w:rPr>
          <w:b/>
          <w:lang w:val="uk-UA"/>
        </w:rPr>
        <w:t>а</w:t>
      </w:r>
      <w:r w:rsidRPr="001F02CD">
        <w:rPr>
          <w:b/>
          <w:lang w:val="uk-UA"/>
        </w:rPr>
        <w:t xml:space="preserve"> лекції </w:t>
      </w:r>
    </w:p>
    <w:p w:rsidR="002F45CD" w:rsidRDefault="002F45CD" w:rsidP="002F45CD">
      <w:pPr>
        <w:ind w:left="-567" w:right="283"/>
        <w:rPr>
          <w:lang w:val="uk-UA"/>
        </w:rPr>
      </w:pPr>
      <w:r>
        <w:rPr>
          <w:noProof/>
          <w:lang w:eastAsia="ru-RU"/>
        </w:rPr>
        <mc:AlternateContent>
          <mc:Choice Requires="wps">
            <w:drawing>
              <wp:anchor distT="0" distB="0" distL="114300" distR="114300" simplePos="0" relativeHeight="251719680" behindDoc="0" locked="0" layoutInCell="1" allowOverlap="1" wp14:anchorId="292E35F0" wp14:editId="6CD811E0">
                <wp:simplePos x="0" y="0"/>
                <wp:positionH relativeFrom="margin">
                  <wp:posOffset>802005</wp:posOffset>
                </wp:positionH>
                <wp:positionV relativeFrom="paragraph">
                  <wp:posOffset>194310</wp:posOffset>
                </wp:positionV>
                <wp:extent cx="1511935" cy="323850"/>
                <wp:effectExtent l="0" t="0" r="12065" b="19050"/>
                <wp:wrapNone/>
                <wp:docPr id="5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Триацилгліцериди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55" type="#_x0000_t202" style="position:absolute;left:0;text-align:left;margin-left:63.15pt;margin-top:15.3pt;width:119.05pt;height:25.5pt;z-index:2517196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Триацилгліцериди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0704" behindDoc="0" locked="0" layoutInCell="1" allowOverlap="1" wp14:anchorId="3832A879" wp14:editId="0A760B98">
                <wp:simplePos x="0" y="0"/>
                <wp:positionH relativeFrom="margin">
                  <wp:posOffset>2539365</wp:posOffset>
                </wp:positionH>
                <wp:positionV relativeFrom="paragraph">
                  <wp:posOffset>194310</wp:posOffset>
                </wp:positionV>
                <wp:extent cx="1511935" cy="288290"/>
                <wp:effectExtent l="0" t="0" r="12065" b="16510"/>
                <wp:wrapNone/>
                <wp:docPr id="59"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2882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Фосфоліпіди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56" type="#_x0000_t202" style="position:absolute;left:0;text-align:left;margin-left:199.95pt;margin-top:15.3pt;width:119.05pt;height:22.7pt;z-index:2517207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Фосфоліпіди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1728" behindDoc="0" locked="0" layoutInCell="1" allowOverlap="1" wp14:anchorId="6DA76D54" wp14:editId="4B1A28AD">
                <wp:simplePos x="0" y="0"/>
                <wp:positionH relativeFrom="margin">
                  <wp:posOffset>4282440</wp:posOffset>
                </wp:positionH>
                <wp:positionV relativeFrom="paragraph">
                  <wp:posOffset>194310</wp:posOffset>
                </wp:positionV>
                <wp:extent cx="1511935" cy="288290"/>
                <wp:effectExtent l="0" t="0" r="12065" b="16510"/>
                <wp:wrapNone/>
                <wp:docPr id="60"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28829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Холестериди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57" type="#_x0000_t202" style="position:absolute;left:0;text-align:left;margin-left:337.2pt;margin-top:15.3pt;width:119.05pt;height:22.7pt;z-index:2517217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Холестериди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p>
    <w:p w:rsidR="002F45CD" w:rsidRDefault="002F45CD" w:rsidP="002F45CD">
      <w:pPr>
        <w:spacing w:after="0"/>
        <w:ind w:left="-567" w:right="283"/>
        <w:rPr>
          <w:lang w:val="uk-UA"/>
        </w:rPr>
      </w:pPr>
      <w:r w:rsidRPr="00C832C4">
        <w:rPr>
          <w:lang w:val="uk-UA"/>
        </w:rPr>
        <w:t>Класифікація</w:t>
      </w:r>
      <w:r>
        <w:rPr>
          <w:lang w:val="uk-UA"/>
        </w:rPr>
        <w:t>.</w:t>
      </w: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24800" behindDoc="0" locked="0" layoutInCell="1" allowOverlap="1" wp14:anchorId="459743BF" wp14:editId="570EDA7D">
                <wp:simplePos x="0" y="0"/>
                <wp:positionH relativeFrom="margin">
                  <wp:posOffset>4282440</wp:posOffset>
                </wp:positionH>
                <wp:positionV relativeFrom="paragraph">
                  <wp:posOffset>164465</wp:posOffset>
                </wp:positionV>
                <wp:extent cx="1511935" cy="612140"/>
                <wp:effectExtent l="0" t="0" r="12065" b="16510"/>
                <wp:wrapNone/>
                <wp:docPr id="61"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612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ind w:left="-142" w:right="-183"/>
                              <w:jc w:val="center"/>
                              <w:rPr>
                                <w:sz w:val="24"/>
                                <w:szCs w:val="24"/>
                                <w:lang w:val="uk-UA"/>
                              </w:rPr>
                            </w:pPr>
                            <w:r>
                              <w:rPr>
                                <w:sz w:val="24"/>
                                <w:szCs w:val="24"/>
                                <w:lang w:val="uk-UA"/>
                              </w:rPr>
                              <w:t>Холестеролестераза; жовчні кислоти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58" type="#_x0000_t202" style="position:absolute;left:0;text-align:left;margin-left:337.2pt;margin-top:12.95pt;width:119.05pt;height:48.2pt;z-index:2517248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" fillcolor="white [3201]" strokeweight=".5pt">
                <v:path arrowok="t"/>
                <v:textbox>
                  <w:txbxContent>
                    <w:p w:rsidR="00F56978" w:rsidRPr="000F493A" w:rsidRDefault="00F56978" w:rsidP="002F45CD">
                      <w:pPr>
                        <w:spacing w:after="0" w:line="240" w:lineRule="auto"/>
                        <w:ind w:left="-142" w:right="-183"/>
                        <w:jc w:val="center"/>
                        <w:rPr>
                          <w:sz w:val="24"/>
                          <w:szCs w:val="24"/>
                          <w:lang w:val="uk-UA"/>
                        </w:rPr>
                      </w:pPr>
                      <w:r>
                        <w:rPr>
                          <w:sz w:val="24"/>
                          <w:szCs w:val="24"/>
                          <w:lang w:val="uk-UA"/>
                        </w:rPr>
                        <w:t>Холестеролестераза; жовчні кислоти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3776" behindDoc="0" locked="0" layoutInCell="1" allowOverlap="1" wp14:anchorId="6FE0E106" wp14:editId="21258770">
                <wp:simplePos x="0" y="0"/>
                <wp:positionH relativeFrom="margin">
                  <wp:posOffset>2539365</wp:posOffset>
                </wp:positionH>
                <wp:positionV relativeFrom="paragraph">
                  <wp:posOffset>164465</wp:posOffset>
                </wp:positionV>
                <wp:extent cx="1511935" cy="612140"/>
                <wp:effectExtent l="0" t="0" r="12065" b="16510"/>
                <wp:wrapNone/>
                <wp:docPr id="62"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612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C832C4" w:rsidRDefault="00F56978" w:rsidP="002F45CD">
                            <w:pPr>
                              <w:spacing w:after="0" w:line="240" w:lineRule="auto"/>
                              <w:jc w:val="center"/>
                              <w:rPr>
                                <w:sz w:val="24"/>
                                <w:szCs w:val="24"/>
                                <w:lang w:val="uk-UA"/>
                              </w:rPr>
                            </w:pPr>
                            <w:r>
                              <w:rPr>
                                <w:sz w:val="24"/>
                                <w:szCs w:val="24"/>
                                <w:lang w:val="uk-UA"/>
                              </w:rPr>
                              <w:t>Фосфоліпази А</w:t>
                            </w:r>
                            <w:r w:rsidRPr="00C832C4">
                              <w:rPr>
                                <w:sz w:val="24"/>
                                <w:szCs w:val="24"/>
                                <w:vertAlign w:val="subscript"/>
                                <w:lang w:val="uk-UA"/>
                              </w:rPr>
                              <w:t>1</w:t>
                            </w:r>
                            <w:r>
                              <w:rPr>
                                <w:sz w:val="24"/>
                                <w:szCs w:val="24"/>
                                <w:lang w:val="uk-UA"/>
                              </w:rPr>
                              <w:t>, А</w:t>
                            </w:r>
                            <w:r w:rsidRPr="00C832C4">
                              <w:rPr>
                                <w:sz w:val="24"/>
                                <w:szCs w:val="24"/>
                                <w:vertAlign w:val="subscript"/>
                                <w:lang w:val="uk-UA"/>
                              </w:rPr>
                              <w:t>2</w:t>
                            </w:r>
                            <w:r>
                              <w:rPr>
                                <w:sz w:val="24"/>
                                <w:szCs w:val="24"/>
                                <w:lang w:val="uk-UA"/>
                              </w:rPr>
                              <w:t xml:space="preserve">, С, </w:t>
                            </w:r>
                            <w:r>
                              <w:rPr>
                                <w:sz w:val="24"/>
                                <w:szCs w:val="24"/>
                                <w:lang w:val="en-US"/>
                              </w:rPr>
                              <w:t>D</w:t>
                            </w:r>
                            <w:r>
                              <w:rPr>
                                <w:sz w:val="24"/>
                                <w:szCs w:val="24"/>
                                <w:lang w:val="uk-UA"/>
                              </w:rPr>
                              <w:t>; жовчні кислоти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59" type="#_x0000_t202" style="position:absolute;left:0;text-align:left;margin-left:199.95pt;margin-top:12.95pt;width:119.05pt;height:48.2pt;z-index:2517237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" fillcolor="white [3201]" strokeweight=".5pt">
                <v:path arrowok="t"/>
                <v:textbox>
                  <w:txbxContent>
                    <w:p w:rsidR="00F56978" w:rsidRPr="00C832C4" w:rsidRDefault="00F56978" w:rsidP="002F45CD">
                      <w:pPr>
                        <w:spacing w:after="0" w:line="240" w:lineRule="auto"/>
                        <w:jc w:val="center"/>
                        <w:rPr>
                          <w:sz w:val="24"/>
                          <w:szCs w:val="24"/>
                          <w:lang w:val="uk-UA"/>
                        </w:rPr>
                      </w:pPr>
                      <w:r>
                        <w:rPr>
                          <w:sz w:val="24"/>
                          <w:szCs w:val="24"/>
                          <w:lang w:val="uk-UA"/>
                        </w:rPr>
                        <w:t>Фосфоліпази А</w:t>
                      </w:r>
                      <w:r w:rsidRPr="00C832C4">
                        <w:rPr>
                          <w:sz w:val="24"/>
                          <w:szCs w:val="24"/>
                          <w:vertAlign w:val="subscript"/>
                          <w:lang w:val="uk-UA"/>
                        </w:rPr>
                        <w:t>1</w:t>
                      </w:r>
                      <w:r>
                        <w:rPr>
                          <w:sz w:val="24"/>
                          <w:szCs w:val="24"/>
                          <w:lang w:val="uk-UA"/>
                        </w:rPr>
                        <w:t>, А</w:t>
                      </w:r>
                      <w:r w:rsidRPr="00C832C4">
                        <w:rPr>
                          <w:sz w:val="24"/>
                          <w:szCs w:val="24"/>
                          <w:vertAlign w:val="subscript"/>
                          <w:lang w:val="uk-UA"/>
                        </w:rPr>
                        <w:t>2</w:t>
                      </w:r>
                      <w:r>
                        <w:rPr>
                          <w:sz w:val="24"/>
                          <w:szCs w:val="24"/>
                          <w:lang w:val="uk-UA"/>
                        </w:rPr>
                        <w:t xml:space="preserve">, С, </w:t>
                      </w:r>
                      <w:r>
                        <w:rPr>
                          <w:sz w:val="24"/>
                          <w:szCs w:val="24"/>
                          <w:lang w:val="en-US"/>
                        </w:rPr>
                        <w:t>D</w:t>
                      </w:r>
                      <w:r>
                        <w:rPr>
                          <w:sz w:val="24"/>
                          <w:szCs w:val="24"/>
                          <w:lang w:val="uk-UA"/>
                        </w:rPr>
                        <w:t>; жовчні кислоти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2752" behindDoc="0" locked="0" layoutInCell="1" allowOverlap="1" wp14:anchorId="37C988AA" wp14:editId="498CA558">
                <wp:simplePos x="0" y="0"/>
                <wp:positionH relativeFrom="margin">
                  <wp:posOffset>802005</wp:posOffset>
                </wp:positionH>
                <wp:positionV relativeFrom="paragraph">
                  <wp:posOffset>164465</wp:posOffset>
                </wp:positionV>
                <wp:extent cx="1511935" cy="612140"/>
                <wp:effectExtent l="0" t="0" r="12065" b="16510"/>
                <wp:wrapNone/>
                <wp:docPr id="63"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612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B3178D" w:rsidRDefault="00F56978" w:rsidP="002F45CD">
                            <w:pPr>
                              <w:spacing w:after="0" w:line="240" w:lineRule="auto"/>
                              <w:ind w:left="-142" w:right="-57"/>
                              <w:jc w:val="center"/>
                              <w:rPr>
                                <w:lang w:val="uk-UA"/>
                              </w:rPr>
                            </w:pPr>
                            <w:r w:rsidRPr="000F493A">
                              <w:rPr>
                                <w:sz w:val="24"/>
                                <w:szCs w:val="24"/>
                                <w:lang w:val="uk-UA"/>
                              </w:rPr>
                              <w:t>Ліп</w:t>
                            </w:r>
                            <w:r>
                              <w:rPr>
                                <w:sz w:val="24"/>
                                <w:szCs w:val="24"/>
                                <w:lang w:val="uk-UA"/>
                              </w:rPr>
                              <w:t>аза шлунка й підшлункової залози; жовчні кислоти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0" type="#_x0000_t202" style="position:absolute;left:0;text-align:left;margin-left:63.15pt;margin-top:12.95pt;width:119.05pt;height:48.2pt;z-index:2517227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" fillcolor="white [3201]" strokeweight=".5pt">
                <v:path arrowok="t"/>
                <v:textbox>
                  <w:txbxContent>
                    <w:p w:rsidR="00F56978" w:rsidRPr="00B3178D" w:rsidRDefault="00F56978" w:rsidP="002F45CD">
                      <w:pPr>
                        <w:spacing w:after="0" w:line="240" w:lineRule="auto"/>
                        <w:ind w:left="-142" w:right="-57"/>
                        <w:jc w:val="center"/>
                        <w:rPr>
                          <w:lang w:val="uk-UA"/>
                        </w:rPr>
                      </w:pPr>
                      <w:r w:rsidRPr="000F493A">
                        <w:rPr>
                          <w:sz w:val="24"/>
                          <w:szCs w:val="24"/>
                          <w:lang w:val="uk-UA"/>
                        </w:rPr>
                        <w:t>Ліп</w:t>
                      </w:r>
                      <w:r>
                        <w:rPr>
                          <w:sz w:val="24"/>
                          <w:szCs w:val="24"/>
                          <w:lang w:val="uk-UA"/>
                        </w:rPr>
                        <w:t>аза шлунка й підшлункової залози; жовчні кислоти</w:t>
                      </w:r>
                    </w:p>
                  </w:txbxContent>
                </v:textbox>
                <w10:wrap anchorx="margin"/>
              </v:shape>
            </w:pict>
          </mc:Fallback>
        </mc:AlternateContent>
      </w:r>
    </w:p>
    <w:p w:rsidR="002F45CD" w:rsidRDefault="002F45CD" w:rsidP="002F45CD">
      <w:pPr>
        <w:spacing w:after="0"/>
        <w:ind w:left="-567" w:right="283"/>
        <w:rPr>
          <w:lang w:val="uk-UA"/>
        </w:rPr>
      </w:pPr>
    </w:p>
    <w:p w:rsidR="002F45CD" w:rsidRDefault="002F45CD" w:rsidP="002F45CD">
      <w:pPr>
        <w:spacing w:after="0"/>
        <w:ind w:left="-567" w:right="283"/>
        <w:rPr>
          <w:lang w:val="uk-UA"/>
        </w:rPr>
      </w:pPr>
      <w:r>
        <w:rPr>
          <w:lang w:val="uk-UA"/>
        </w:rPr>
        <w:t>Перетравлення.</w:t>
      </w:r>
    </w:p>
    <w:p w:rsidR="002F45CD" w:rsidRDefault="002F45CD" w:rsidP="002F45CD">
      <w:pPr>
        <w:spacing w:after="0"/>
        <w:ind w:left="-567" w:right="283"/>
        <w:rPr>
          <w:lang w:val="uk-UA"/>
        </w:rPr>
      </w:pP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27872" behindDoc="0" locked="0" layoutInCell="1" allowOverlap="1" wp14:anchorId="33AFF4AA" wp14:editId="0049F37B">
                <wp:simplePos x="0" y="0"/>
                <wp:positionH relativeFrom="margin">
                  <wp:posOffset>4282440</wp:posOffset>
                </wp:positionH>
                <wp:positionV relativeFrom="paragraph">
                  <wp:posOffset>172085</wp:posOffset>
                </wp:positionV>
                <wp:extent cx="1511935" cy="612140"/>
                <wp:effectExtent l="0" t="0" r="12065" b="16510"/>
                <wp:wrapNone/>
                <wp:docPr id="64"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612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Default="00F56978" w:rsidP="002F45CD">
                            <w:pPr>
                              <w:spacing w:after="0" w:line="240" w:lineRule="auto"/>
                              <w:jc w:val="center"/>
                              <w:rPr>
                                <w:sz w:val="24"/>
                                <w:szCs w:val="24"/>
                                <w:lang w:val="uk-UA"/>
                              </w:rPr>
                            </w:pPr>
                            <w:r>
                              <w:rPr>
                                <w:sz w:val="24"/>
                                <w:szCs w:val="24"/>
                                <w:lang w:val="uk-UA"/>
                              </w:rPr>
                              <w:t xml:space="preserve">Холестерол, </w:t>
                            </w:r>
                          </w:p>
                          <w:p w:rsidR="00F56978" w:rsidRPr="000F493A" w:rsidRDefault="00F56978" w:rsidP="002F45CD">
                            <w:pPr>
                              <w:spacing w:after="0" w:line="240" w:lineRule="auto"/>
                              <w:jc w:val="center"/>
                              <w:rPr>
                                <w:sz w:val="24"/>
                                <w:szCs w:val="24"/>
                                <w:lang w:val="uk-UA"/>
                              </w:rPr>
                            </w:pPr>
                            <w:r>
                              <w:rPr>
                                <w:sz w:val="24"/>
                                <w:szCs w:val="24"/>
                                <w:lang w:val="uk-UA"/>
                              </w:rPr>
                              <w:t>вищі й нижчі ЖК</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1" type="#_x0000_t202" style="position:absolute;left:0;text-align:left;margin-left:337.2pt;margin-top:13.55pt;width:119.05pt;height:48.2pt;z-index:25172787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" fillcolor="white [3201]" strokeweight=".5pt">
                <v:path arrowok="t"/>
                <v:textbox>
                  <w:txbxContent>
                    <w:p w:rsidR="00F56978" w:rsidRDefault="00F56978" w:rsidP="002F45CD">
                      <w:pPr>
                        <w:spacing w:after="0" w:line="240" w:lineRule="auto"/>
                        <w:jc w:val="center"/>
                        <w:rPr>
                          <w:sz w:val="24"/>
                          <w:szCs w:val="24"/>
                          <w:lang w:val="uk-UA"/>
                        </w:rPr>
                      </w:pPr>
                      <w:r>
                        <w:rPr>
                          <w:sz w:val="24"/>
                          <w:szCs w:val="24"/>
                          <w:lang w:val="uk-UA"/>
                        </w:rPr>
                        <w:t xml:space="preserve">Холестерол, </w:t>
                      </w:r>
                    </w:p>
                    <w:p w:rsidR="00F56978" w:rsidRPr="000F493A" w:rsidRDefault="00F56978" w:rsidP="002F45CD">
                      <w:pPr>
                        <w:spacing w:after="0" w:line="240" w:lineRule="auto"/>
                        <w:jc w:val="center"/>
                        <w:rPr>
                          <w:sz w:val="24"/>
                          <w:szCs w:val="24"/>
                          <w:lang w:val="uk-UA"/>
                        </w:rPr>
                      </w:pPr>
                      <w:r>
                        <w:rPr>
                          <w:sz w:val="24"/>
                          <w:szCs w:val="24"/>
                          <w:lang w:val="uk-UA"/>
                        </w:rPr>
                        <w:t>вищі й нижчі ЖК</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6848" behindDoc="0" locked="0" layoutInCell="1" allowOverlap="1" wp14:anchorId="300E615E" wp14:editId="32BA2905">
                <wp:simplePos x="0" y="0"/>
                <wp:positionH relativeFrom="margin">
                  <wp:posOffset>2539365</wp:posOffset>
                </wp:positionH>
                <wp:positionV relativeFrom="paragraph">
                  <wp:posOffset>172085</wp:posOffset>
                </wp:positionV>
                <wp:extent cx="1511935" cy="612140"/>
                <wp:effectExtent l="0" t="0" r="12065" b="16510"/>
                <wp:wrapNone/>
                <wp:docPr id="65"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612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Гліцерол, ЖК, фосфати, азотисті основи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2" type="#_x0000_t202" style="position:absolute;left:0;text-align:left;margin-left:199.95pt;margin-top:13.55pt;width:119.05pt;height:48.2pt;z-index:2517268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Гліцерол, ЖК, фосфати, азотисті основи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5824" behindDoc="0" locked="0" layoutInCell="1" allowOverlap="1" wp14:anchorId="2AC46CD3" wp14:editId="4C8FA37B">
                <wp:simplePos x="0" y="0"/>
                <wp:positionH relativeFrom="margin">
                  <wp:posOffset>802005</wp:posOffset>
                </wp:positionH>
                <wp:positionV relativeFrom="paragraph">
                  <wp:posOffset>172085</wp:posOffset>
                </wp:positionV>
                <wp:extent cx="1511935" cy="612140"/>
                <wp:effectExtent l="0" t="0" r="12065" b="16510"/>
                <wp:wrapNone/>
                <wp:docPr id="66"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6121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Гліцерол, нижчі й вищі жирні кислоти (ЖК)</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3" type="#_x0000_t202" style="position:absolute;left:0;text-align:left;margin-left:63.15pt;margin-top:13.55pt;width:119.05pt;height:48.2pt;z-index:251725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Гліцерол, нижчі й вищі жирні кислоти (ЖК)</w:t>
                      </w:r>
                    </w:p>
                    <w:p w:rsidR="00F56978" w:rsidRPr="00B3178D" w:rsidRDefault="00F56978" w:rsidP="002F45CD">
                      <w:pPr>
                        <w:spacing w:after="0" w:line="240" w:lineRule="auto"/>
                        <w:ind w:left="-851"/>
                        <w:jc w:val="center"/>
                        <w:rPr>
                          <w:lang w:val="uk-UA"/>
                        </w:rPr>
                      </w:pPr>
                    </w:p>
                  </w:txbxContent>
                </v:textbox>
                <w10:wrap anchorx="margin"/>
              </v:shape>
            </w:pict>
          </mc:Fallback>
        </mc:AlternateContent>
      </w:r>
    </w:p>
    <w:p w:rsidR="002F45CD" w:rsidRDefault="002F45CD" w:rsidP="002F45CD">
      <w:pPr>
        <w:spacing w:after="0"/>
        <w:ind w:left="-567" w:right="283"/>
        <w:rPr>
          <w:lang w:val="uk-UA"/>
        </w:rPr>
      </w:pPr>
    </w:p>
    <w:p w:rsidR="002F45CD" w:rsidRDefault="002F45CD" w:rsidP="002F45CD">
      <w:pPr>
        <w:spacing w:after="0"/>
        <w:ind w:left="-567" w:right="283"/>
        <w:rPr>
          <w:lang w:val="uk-UA"/>
        </w:rPr>
      </w:pPr>
      <w:r>
        <w:rPr>
          <w:lang w:val="uk-UA"/>
        </w:rPr>
        <w:t>Всмоктування.</w:t>
      </w: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29920" behindDoc="0" locked="0" layoutInCell="1" allowOverlap="1" wp14:anchorId="3D7F94CD" wp14:editId="627C649F">
                <wp:simplePos x="0" y="0"/>
                <wp:positionH relativeFrom="margin">
                  <wp:posOffset>2539365</wp:posOffset>
                </wp:positionH>
                <wp:positionV relativeFrom="paragraph">
                  <wp:posOffset>8255</wp:posOffset>
                </wp:positionV>
                <wp:extent cx="1511935" cy="467995"/>
                <wp:effectExtent l="0" t="0" r="12065" b="27305"/>
                <wp:wrapNone/>
                <wp:docPr id="67"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4679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Гліцерол- і сфінгофосфоліпіди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4" type="#_x0000_t202" style="position:absolute;left:0;text-align:left;margin-left:199.95pt;margin-top:.65pt;width:119.05pt;height:36.85pt;z-index:251729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Гліцерол- і сфінгофосфоліпіди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28896" behindDoc="0" locked="0" layoutInCell="1" allowOverlap="1" wp14:anchorId="592D1408" wp14:editId="316662CE">
                <wp:simplePos x="0" y="0"/>
                <wp:positionH relativeFrom="margin">
                  <wp:posOffset>4282440</wp:posOffset>
                </wp:positionH>
                <wp:positionV relativeFrom="paragraph">
                  <wp:posOffset>8255</wp:posOffset>
                </wp:positionV>
                <wp:extent cx="1511935" cy="403225"/>
                <wp:effectExtent l="0" t="0" r="12065" b="15875"/>
                <wp:wrapNone/>
                <wp:docPr id="68"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40322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Холестериди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5" type="#_x0000_t202" style="position:absolute;left:0;text-align:left;margin-left:337.2pt;margin-top:.65pt;width:119.05pt;height:31.75pt;z-index:2517288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Холестериди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30944" behindDoc="0" locked="0" layoutInCell="1" allowOverlap="1" wp14:anchorId="3FE941E4" wp14:editId="7291A57C">
                <wp:simplePos x="0" y="0"/>
                <wp:positionH relativeFrom="margin">
                  <wp:posOffset>802005</wp:posOffset>
                </wp:positionH>
                <wp:positionV relativeFrom="paragraph">
                  <wp:posOffset>8255</wp:posOffset>
                </wp:positionV>
                <wp:extent cx="1511935" cy="467995"/>
                <wp:effectExtent l="0" t="0" r="12065" b="27305"/>
                <wp:wrapNone/>
                <wp:docPr id="69"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467995"/>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Триацилгліцериди (жири, масла)</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6" type="#_x0000_t202" style="position:absolute;left:0;text-align:left;margin-left:63.15pt;margin-top:.65pt;width:119.05pt;height:36.85pt;z-index:2517309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Триацилгліцериди (жири, масла)</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lang w:val="uk-UA"/>
        </w:rPr>
        <w:t>Ресинтез у</w:t>
      </w:r>
    </w:p>
    <w:p w:rsidR="002F45CD" w:rsidRDefault="002F45CD" w:rsidP="002F45CD">
      <w:pPr>
        <w:spacing w:after="0"/>
        <w:ind w:left="-567" w:right="283"/>
        <w:rPr>
          <w:lang w:val="uk-UA"/>
        </w:rPr>
      </w:pPr>
      <w:r>
        <w:rPr>
          <w:lang w:val="uk-UA"/>
        </w:rPr>
        <w:t>стінці кишечника.</w:t>
      </w:r>
    </w:p>
    <w:p w:rsidR="002F45CD" w:rsidRDefault="002F45CD" w:rsidP="002F45CD">
      <w:pPr>
        <w:spacing w:after="0"/>
        <w:ind w:left="-567" w:right="283"/>
        <w:rPr>
          <w:lang w:val="uk-UA"/>
        </w:rPr>
      </w:pP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31968" behindDoc="0" locked="0" layoutInCell="1" allowOverlap="1" wp14:anchorId="58868832" wp14:editId="3C23D3A3">
                <wp:simplePos x="0" y="0"/>
                <wp:positionH relativeFrom="margin">
                  <wp:posOffset>4291965</wp:posOffset>
                </wp:positionH>
                <wp:positionV relativeFrom="paragraph">
                  <wp:posOffset>71755</wp:posOffset>
                </wp:positionV>
                <wp:extent cx="1511935" cy="431800"/>
                <wp:effectExtent l="0" t="0" r="12065" b="25400"/>
                <wp:wrapNone/>
                <wp:docPr id="70"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431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Default="00F56978" w:rsidP="002F45CD">
                            <w:pPr>
                              <w:spacing w:after="0" w:line="240" w:lineRule="auto"/>
                              <w:jc w:val="center"/>
                              <w:rPr>
                                <w:sz w:val="24"/>
                                <w:szCs w:val="24"/>
                                <w:lang w:val="uk-UA"/>
                              </w:rPr>
                            </w:pPr>
                            <w:r>
                              <w:rPr>
                                <w:sz w:val="24"/>
                                <w:szCs w:val="24"/>
                                <w:lang w:val="uk-UA"/>
                              </w:rPr>
                              <w:t>ЛП низької й дуже низької щільності</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7" type="#_x0000_t202" style="position:absolute;left:0;text-align:left;margin-left:337.95pt;margin-top:5.65pt;width:119.05pt;height:34pt;z-index:251731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" fillcolor="white [3201]" strokeweight=".5pt">
                <v:path arrowok="t"/>
                <v:textbox>
                  <w:txbxContent>
                    <w:p w:rsidR="00F56978" w:rsidRDefault="00F56978" w:rsidP="002F45CD">
                      <w:pPr>
                        <w:spacing w:after="0" w:line="240" w:lineRule="auto"/>
                        <w:jc w:val="center"/>
                        <w:rPr>
                          <w:sz w:val="24"/>
                          <w:szCs w:val="24"/>
                          <w:lang w:val="uk-UA"/>
                        </w:rPr>
                      </w:pPr>
                      <w:r>
                        <w:rPr>
                          <w:sz w:val="24"/>
                          <w:szCs w:val="24"/>
                          <w:lang w:val="uk-UA"/>
                        </w:rPr>
                        <w:t>ЛП низької й дуже низької щільності</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32992" behindDoc="0" locked="0" layoutInCell="1" allowOverlap="1" wp14:anchorId="457AD627" wp14:editId="14766A04">
                <wp:simplePos x="0" y="0"/>
                <wp:positionH relativeFrom="margin">
                  <wp:posOffset>2539365</wp:posOffset>
                </wp:positionH>
                <wp:positionV relativeFrom="paragraph">
                  <wp:posOffset>81280</wp:posOffset>
                </wp:positionV>
                <wp:extent cx="1511935" cy="431800"/>
                <wp:effectExtent l="0" t="0" r="12065" b="25400"/>
                <wp:wrapNone/>
                <wp:docPr id="71"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1935" cy="431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B3178D" w:rsidRDefault="00F56978" w:rsidP="002F45CD">
                            <w:pPr>
                              <w:spacing w:after="0" w:line="240" w:lineRule="auto"/>
                              <w:jc w:val="center"/>
                              <w:rPr>
                                <w:lang w:val="uk-UA"/>
                              </w:rPr>
                            </w:pPr>
                            <w:r w:rsidRPr="000F493A">
                              <w:rPr>
                                <w:sz w:val="24"/>
                                <w:szCs w:val="24"/>
                                <w:lang w:val="uk-UA"/>
                              </w:rPr>
                              <w:t>Ліпопротеїни</w:t>
                            </w:r>
                            <w:r>
                              <w:rPr>
                                <w:sz w:val="24"/>
                                <w:szCs w:val="24"/>
                                <w:lang w:val="uk-UA"/>
                              </w:rPr>
                              <w:t xml:space="preserve"> (ЛП) високої щільності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8" type="#_x0000_t202" style="position:absolute;left:0;text-align:left;margin-left:199.95pt;margin-top:6.4pt;width:119.05pt;height:34pt;z-index:2517329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" fillcolor="white [3201]" strokeweight=".5pt">
                <v:path arrowok="t"/>
                <v:textbox>
                  <w:txbxContent>
                    <w:p w:rsidR="00F56978" w:rsidRPr="00B3178D" w:rsidRDefault="00F56978" w:rsidP="002F45CD">
                      <w:pPr>
                        <w:spacing w:after="0" w:line="240" w:lineRule="auto"/>
                        <w:jc w:val="center"/>
                        <w:rPr>
                          <w:lang w:val="uk-UA"/>
                        </w:rPr>
                      </w:pPr>
                      <w:r w:rsidRPr="000F493A">
                        <w:rPr>
                          <w:sz w:val="24"/>
                          <w:szCs w:val="24"/>
                          <w:lang w:val="uk-UA"/>
                        </w:rPr>
                        <w:t>Ліпопротеїни</w:t>
                      </w:r>
                      <w:r>
                        <w:rPr>
                          <w:sz w:val="24"/>
                          <w:szCs w:val="24"/>
                          <w:lang w:val="uk-UA"/>
                        </w:rPr>
                        <w:t xml:space="preserve"> (ЛП) високої щільності </w:t>
                      </w:r>
                    </w:p>
                  </w:txbxContent>
                </v:textbox>
                <w10:wrap anchorx="margin"/>
              </v:shape>
            </w:pict>
          </mc:Fallback>
        </mc:AlternateContent>
      </w:r>
      <w:r>
        <w:rPr>
          <w:noProof/>
          <w:lang w:eastAsia="ru-RU"/>
        </w:rPr>
        <mc:AlternateContent>
          <mc:Choice Requires="wps">
            <w:drawing>
              <wp:anchor distT="0" distB="0" distL="114300" distR="114300" simplePos="0" relativeHeight="251734016" behindDoc="0" locked="0" layoutInCell="1" allowOverlap="1" wp14:anchorId="1DCDD8BF" wp14:editId="7D00E130">
                <wp:simplePos x="0" y="0"/>
                <wp:positionH relativeFrom="margin">
                  <wp:posOffset>802005</wp:posOffset>
                </wp:positionH>
                <wp:positionV relativeFrom="paragraph">
                  <wp:posOffset>71755</wp:posOffset>
                </wp:positionV>
                <wp:extent cx="1487170" cy="431800"/>
                <wp:effectExtent l="0" t="0" r="17780" b="25400"/>
                <wp:wrapNone/>
                <wp:docPr id="72" name="Надпись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487170" cy="431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0F493A" w:rsidRDefault="00F56978" w:rsidP="002F45CD">
                            <w:pPr>
                              <w:spacing w:after="0" w:line="240" w:lineRule="auto"/>
                              <w:jc w:val="center"/>
                              <w:rPr>
                                <w:sz w:val="24"/>
                                <w:szCs w:val="24"/>
                                <w:lang w:val="uk-UA"/>
                              </w:rPr>
                            </w:pPr>
                            <w:r>
                              <w:rPr>
                                <w:sz w:val="24"/>
                                <w:szCs w:val="24"/>
                                <w:lang w:val="uk-UA"/>
                              </w:rPr>
                              <w:t>Хіломікрони</w:t>
                            </w:r>
                          </w:p>
                          <w:p w:rsidR="00F56978" w:rsidRPr="00B3178D" w:rsidRDefault="00F56978" w:rsidP="002F45CD">
                            <w:pPr>
                              <w:spacing w:after="0" w:line="240" w:lineRule="auto"/>
                              <w:ind w:left="-851"/>
                              <w:jc w:val="center"/>
                              <w:rPr>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69" type="#_x0000_t202" style="position:absolute;left:0;text-align:left;margin-left:63.15pt;margin-top:5.65pt;width:117.1pt;height:34pt;z-index:251734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" fillcolor="white [3201]" strokeweight=".5pt">
                <v:path arrowok="t"/>
                <v:textbox>
                  <w:txbxContent>
                    <w:p w:rsidR="00F56978" w:rsidRPr="000F493A" w:rsidRDefault="00F56978" w:rsidP="002F45CD">
                      <w:pPr>
                        <w:spacing w:after="0" w:line="240" w:lineRule="auto"/>
                        <w:jc w:val="center"/>
                        <w:rPr>
                          <w:sz w:val="24"/>
                          <w:szCs w:val="24"/>
                          <w:lang w:val="uk-UA"/>
                        </w:rPr>
                      </w:pPr>
                      <w:r>
                        <w:rPr>
                          <w:sz w:val="24"/>
                          <w:szCs w:val="24"/>
                          <w:lang w:val="uk-UA"/>
                        </w:rPr>
                        <w:t>Хіломікрони</w:t>
                      </w:r>
                    </w:p>
                    <w:p w:rsidR="00F56978" w:rsidRPr="00B3178D" w:rsidRDefault="00F56978" w:rsidP="002F45CD">
                      <w:pPr>
                        <w:spacing w:after="0" w:line="240" w:lineRule="auto"/>
                        <w:ind w:left="-851"/>
                        <w:jc w:val="center"/>
                        <w:rPr>
                          <w:lang w:val="uk-UA"/>
                        </w:rPr>
                      </w:pPr>
                    </w:p>
                  </w:txbxContent>
                </v:textbox>
                <w10:wrap anchorx="margin"/>
              </v:shape>
            </w:pict>
          </mc:Fallback>
        </mc:AlternateContent>
      </w:r>
    </w:p>
    <w:p w:rsidR="002F45CD" w:rsidRDefault="002F45CD" w:rsidP="002F45CD">
      <w:pPr>
        <w:spacing w:after="0"/>
        <w:ind w:left="-567" w:right="283"/>
        <w:rPr>
          <w:lang w:val="uk-UA"/>
        </w:rPr>
      </w:pPr>
      <w:r>
        <w:rPr>
          <w:lang w:val="uk-UA"/>
        </w:rPr>
        <w:t xml:space="preserve">Транспортні </w:t>
      </w:r>
    </w:p>
    <w:p w:rsidR="002F45CD" w:rsidRDefault="002F45CD" w:rsidP="002F45CD">
      <w:pPr>
        <w:spacing w:after="0"/>
        <w:ind w:left="-567" w:right="283"/>
        <w:rPr>
          <w:lang w:val="uk-UA"/>
        </w:rPr>
      </w:pPr>
      <w:r>
        <w:rPr>
          <w:lang w:val="uk-UA"/>
        </w:rPr>
        <w:t>Форми.</w:t>
      </w: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35040" behindDoc="0" locked="0" layoutInCell="1" allowOverlap="1" wp14:anchorId="25CBEB6B" wp14:editId="1B1340D0">
                <wp:simplePos x="0" y="0"/>
                <wp:positionH relativeFrom="margin">
                  <wp:posOffset>4282440</wp:posOffset>
                </wp:positionH>
                <wp:positionV relativeFrom="paragraph">
                  <wp:posOffset>117475</wp:posOffset>
                </wp:positionV>
                <wp:extent cx="1511935" cy="1692275"/>
                <wp:effectExtent l="9525" t="13970" r="12065" b="8255"/>
                <wp:wrapNone/>
                <wp:docPr id="73"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692275"/>
                        </a:xfrm>
                        <a:prstGeom prst="rect">
                          <a:avLst/>
                        </a:prstGeom>
                        <a:solidFill>
                          <a:schemeClr val="lt1">
                            <a:lumMod val="100000"/>
                            <a:lumOff val="0"/>
                          </a:schemeClr>
                        </a:solidFill>
                        <a:ln w="6350">
                          <a:solidFill>
                            <a:srgbClr val="000000"/>
                          </a:solidFill>
                          <a:miter lim="800000"/>
                          <a:headEnd/>
                          <a:tailEnd/>
                        </a:ln>
                      </wps:spPr>
                      <wps:txbx>
                        <w:txbxContent>
                          <w:p w:rsidR="00F56978" w:rsidRDefault="00F56978" w:rsidP="002F45CD">
                            <w:pPr>
                              <w:spacing w:after="0" w:line="240" w:lineRule="auto"/>
                              <w:ind w:left="-142" w:right="-183"/>
                              <w:jc w:val="center"/>
                              <w:rPr>
                                <w:sz w:val="24"/>
                                <w:szCs w:val="24"/>
                                <w:lang w:val="uk-UA"/>
                              </w:rPr>
                            </w:pPr>
                            <w:r>
                              <w:rPr>
                                <w:sz w:val="24"/>
                                <w:szCs w:val="24"/>
                                <w:lang w:val="uk-UA"/>
                              </w:rPr>
                              <w:t xml:space="preserve">Синтез холестеролу з ацетил-КоА; вітаміну </w:t>
                            </w:r>
                            <w:r>
                              <w:rPr>
                                <w:sz w:val="24"/>
                                <w:szCs w:val="24"/>
                                <w:lang w:val="en-US"/>
                              </w:rPr>
                              <w:t>D</w:t>
                            </w:r>
                            <w:r>
                              <w:rPr>
                                <w:sz w:val="24"/>
                                <w:szCs w:val="24"/>
                                <w:lang w:val="uk-UA"/>
                              </w:rPr>
                              <w:t>3, кортикостероїдів, статевих гормонів.</w:t>
                            </w:r>
                          </w:p>
                          <w:p w:rsidR="00F56978" w:rsidRPr="00F23DAA" w:rsidRDefault="00F56978" w:rsidP="002F45CD">
                            <w:pPr>
                              <w:spacing w:after="0" w:line="240" w:lineRule="auto"/>
                              <w:jc w:val="center"/>
                              <w:rPr>
                                <w:sz w:val="24"/>
                                <w:szCs w:val="24"/>
                                <w:lang w:val="uk-UA"/>
                              </w:rPr>
                            </w:pPr>
                          </w:p>
                          <w:p w:rsidR="00F56978" w:rsidRDefault="00F56978" w:rsidP="002F45CD">
                            <w:pPr>
                              <w:spacing w:after="0" w:line="240" w:lineRule="auto"/>
                              <w:ind w:left="-142" w:right="-183"/>
                              <w:jc w:val="center"/>
                              <w:rPr>
                                <w:sz w:val="24"/>
                                <w:szCs w:val="24"/>
                                <w:lang w:val="uk-UA"/>
                              </w:rPr>
                            </w:pPr>
                            <w:r>
                              <w:rPr>
                                <w:sz w:val="24"/>
                                <w:szCs w:val="24"/>
                                <w:lang w:val="uk-UA"/>
                              </w:rPr>
                              <w:t>Інсулін – стимулює, глюкагон, мевалонова кислота й холесте-</w:t>
                            </w:r>
                          </w:p>
                          <w:p w:rsidR="00F56978" w:rsidRPr="00B3178D" w:rsidRDefault="00F56978" w:rsidP="002F45CD">
                            <w:pPr>
                              <w:spacing w:after="0" w:line="240" w:lineRule="auto"/>
                              <w:ind w:left="-142" w:right="-183"/>
                              <w:jc w:val="center"/>
                              <w:rPr>
                                <w:lang w:val="uk-UA"/>
                              </w:rPr>
                            </w:pPr>
                            <w:r>
                              <w:rPr>
                                <w:sz w:val="24"/>
                                <w:szCs w:val="24"/>
                                <w:lang w:val="uk-UA"/>
                              </w:rPr>
                              <w:t>рол – пригнічують.</w:t>
                            </w:r>
                          </w:p>
                          <w:p w:rsidR="00F56978" w:rsidRPr="00B3178D" w:rsidRDefault="00F56978" w:rsidP="002F45CD">
                            <w:pPr>
                              <w:spacing w:after="0" w:line="240" w:lineRule="auto"/>
                              <w:ind w:left="-851"/>
                              <w:jc w:val="cente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7" o:spid="_x0000_s1070" type="#_x0000_t202" style="position:absolute;left:0;text-align:left;margin-left:337.2pt;margin-top:9.25pt;width:119.05pt;height:133.25pt;z-index:2517350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" fillcolor="white [3201]" strokeweight=".5pt">
                <v:textbox>
                  <w:txbxContent>
                    <w:p w:rsidR="00F56978" w:rsidRDefault="00F56978" w:rsidP="002F45CD">
                      <w:pPr>
                        <w:spacing w:after="0" w:line="240" w:lineRule="auto"/>
                        <w:ind w:left="-142" w:right="-183"/>
                        <w:jc w:val="center"/>
                        <w:rPr>
                          <w:sz w:val="24"/>
                          <w:szCs w:val="24"/>
                          <w:lang w:val="uk-UA"/>
                        </w:rPr>
                      </w:pPr>
                      <w:r>
                        <w:rPr>
                          <w:sz w:val="24"/>
                          <w:szCs w:val="24"/>
                          <w:lang w:val="uk-UA"/>
                        </w:rPr>
                        <w:t xml:space="preserve">Синтез холестеролу з ацетил-КоА; вітаміну </w:t>
                      </w:r>
                      <w:r>
                        <w:rPr>
                          <w:sz w:val="24"/>
                          <w:szCs w:val="24"/>
                          <w:lang w:val="en-US"/>
                        </w:rPr>
                        <w:t>D</w:t>
                      </w:r>
                      <w:r>
                        <w:rPr>
                          <w:sz w:val="24"/>
                          <w:szCs w:val="24"/>
                          <w:lang w:val="uk-UA"/>
                        </w:rPr>
                        <w:t>3, кортикостероїдів, статевих гормонів.</w:t>
                      </w:r>
                    </w:p>
                    <w:p w:rsidR="00F56978" w:rsidRPr="00F23DAA" w:rsidRDefault="00F56978" w:rsidP="002F45CD">
                      <w:pPr>
                        <w:spacing w:after="0" w:line="240" w:lineRule="auto"/>
                        <w:jc w:val="center"/>
                        <w:rPr>
                          <w:sz w:val="24"/>
                          <w:szCs w:val="24"/>
                          <w:lang w:val="uk-UA"/>
                        </w:rPr>
                      </w:pPr>
                    </w:p>
                    <w:p w:rsidR="00F56978" w:rsidRDefault="00F56978" w:rsidP="002F45CD">
                      <w:pPr>
                        <w:spacing w:after="0" w:line="240" w:lineRule="auto"/>
                        <w:ind w:left="-142" w:right="-183"/>
                        <w:jc w:val="center"/>
                        <w:rPr>
                          <w:sz w:val="24"/>
                          <w:szCs w:val="24"/>
                          <w:lang w:val="uk-UA"/>
                        </w:rPr>
                      </w:pPr>
                      <w:r>
                        <w:rPr>
                          <w:sz w:val="24"/>
                          <w:szCs w:val="24"/>
                          <w:lang w:val="uk-UA"/>
                        </w:rPr>
                        <w:t>Інсулін – стимулює, глюкагон, мевалонова кислота й холесте-</w:t>
                      </w:r>
                    </w:p>
                    <w:p w:rsidR="00F56978" w:rsidRPr="00B3178D" w:rsidRDefault="00F56978" w:rsidP="002F45CD">
                      <w:pPr>
                        <w:spacing w:after="0" w:line="240" w:lineRule="auto"/>
                        <w:ind w:left="-142" w:right="-183"/>
                        <w:jc w:val="center"/>
                        <w:rPr>
                          <w:lang w:val="uk-UA"/>
                        </w:rPr>
                      </w:pPr>
                      <w:r>
                        <w:rPr>
                          <w:sz w:val="24"/>
                          <w:szCs w:val="24"/>
                          <w:lang w:val="uk-UA"/>
                        </w:rPr>
                        <w:t>рол – пригнічують.</w:t>
                      </w:r>
                    </w:p>
                    <w:p w:rsidR="00F56978" w:rsidRPr="00B3178D" w:rsidRDefault="00F56978" w:rsidP="002F45CD">
                      <w:pPr>
                        <w:spacing w:after="0" w:line="240" w:lineRule="auto"/>
                        <w:ind w:left="-851"/>
                        <w:jc w:val="center"/>
                        <w:rPr>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36064" behindDoc="0" locked="0" layoutInCell="1" allowOverlap="1" wp14:anchorId="4CAA3657" wp14:editId="38F38C16">
                <wp:simplePos x="0" y="0"/>
                <wp:positionH relativeFrom="margin">
                  <wp:posOffset>2539365</wp:posOffset>
                </wp:positionH>
                <wp:positionV relativeFrom="paragraph">
                  <wp:posOffset>117475</wp:posOffset>
                </wp:positionV>
                <wp:extent cx="1511935" cy="1692275"/>
                <wp:effectExtent l="9525" t="13970" r="12065" b="8255"/>
                <wp:wrapNone/>
                <wp:docPr id="74"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692275"/>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Синтез гліцеролу з жирів і вуглеводів;  ЖК – із ацетил-КоА; ліпотропних сполук.</w:t>
                            </w:r>
                          </w:p>
                          <w:p w:rsidR="00F56978" w:rsidRPr="002F45CD" w:rsidRDefault="00F56978" w:rsidP="002F45CD">
                            <w:pPr>
                              <w:spacing w:after="0" w:line="240" w:lineRule="auto"/>
                              <w:ind w:right="-42"/>
                              <w:jc w:val="center"/>
                              <w:rPr>
                                <w:sz w:val="24"/>
                                <w:szCs w:val="24"/>
                                <w:lang w:val="uk-UA"/>
                              </w:rPr>
                            </w:pPr>
                          </w:p>
                          <w:p w:rsidR="00F56978" w:rsidRPr="002F45CD" w:rsidRDefault="00F56978" w:rsidP="002F45CD">
                            <w:pPr>
                              <w:spacing w:after="0" w:line="240" w:lineRule="auto"/>
                              <w:ind w:right="-183"/>
                              <w:jc w:val="center"/>
                              <w:rPr>
                                <w:sz w:val="24"/>
                                <w:szCs w:val="24"/>
                                <w:lang w:val="uk-UA"/>
                              </w:rPr>
                            </w:pPr>
                            <w:r w:rsidRPr="002F45CD">
                              <w:rPr>
                                <w:sz w:val="24"/>
                                <w:szCs w:val="24"/>
                                <w:lang w:val="uk-UA"/>
                              </w:rPr>
                              <w:t>Інсулін – стимулює,  контрінсулярні гормони –</w:t>
                            </w:r>
                          </w:p>
                          <w:p w:rsidR="00F56978" w:rsidRPr="002F45CD" w:rsidRDefault="00F56978" w:rsidP="002F45CD">
                            <w:pPr>
                              <w:spacing w:after="0" w:line="240" w:lineRule="auto"/>
                              <w:ind w:right="-183"/>
                              <w:jc w:val="center"/>
                              <w:rPr>
                                <w:sz w:val="24"/>
                                <w:szCs w:val="24"/>
                                <w:lang w:val="uk-UA"/>
                              </w:rPr>
                            </w:pPr>
                            <w:r w:rsidRPr="002F45CD">
                              <w:rPr>
                                <w:sz w:val="24"/>
                                <w:szCs w:val="24"/>
                                <w:lang w:val="uk-UA"/>
                              </w:rPr>
                              <w:t>пригнічують.</w:t>
                            </w:r>
                          </w:p>
                          <w:p w:rsidR="00F56978" w:rsidRPr="002F45CD" w:rsidRDefault="00F56978" w:rsidP="002F45CD">
                            <w:pPr>
                              <w:spacing w:after="0" w:line="240" w:lineRule="auto"/>
                              <w:ind w:left="-851"/>
                              <w:jc w:val="center"/>
                              <w:rPr>
                                <w:sz w:val="24"/>
                                <w:szCs w:val="24"/>
                                <w:lang w:val="uk-UA"/>
                              </w:rPr>
                            </w:pPr>
                          </w:p>
                          <w:p w:rsidR="00F56978" w:rsidRPr="002F45CD" w:rsidRDefault="00F56978" w:rsidP="002F45CD">
                            <w:pPr>
                              <w:spacing w:after="0" w:line="240" w:lineRule="auto"/>
                              <w:ind w:right="-42"/>
                              <w:jc w:val="center"/>
                              <w:rPr>
                                <w:sz w:val="24"/>
                                <w:szCs w:val="24"/>
                                <w:lang w:val="uk-UA"/>
                              </w:rPr>
                            </w:pPr>
                          </w:p>
                          <w:p w:rsidR="00F56978" w:rsidRPr="002F45CD" w:rsidRDefault="00F56978" w:rsidP="002F45CD">
                            <w:pPr>
                              <w:spacing w:after="0" w:line="240" w:lineRule="auto"/>
                              <w:ind w:left="-851"/>
                              <w:jc w:val="center"/>
                              <w:rPr>
                                <w:sz w:val="24"/>
                                <w:szCs w:val="24"/>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8" o:spid="_x0000_s1071" type="#_x0000_t202" style="position:absolute;left:0;text-align:left;margin-left:199.95pt;margin-top:9.25pt;width:119.05pt;height:133.25pt;z-index:2517360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" fillcolor="white [3201]" strokeweight=".5pt">
                <v:textbox>
                  <w:txbxContent>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Синтез гліцеролу з жирів і вуглеводів;  ЖК – із ацетил-КоА; ліпотропних сполук.</w:t>
                      </w:r>
                    </w:p>
                    <w:p w:rsidR="00F56978" w:rsidRPr="002F45CD" w:rsidRDefault="00F56978" w:rsidP="002F45CD">
                      <w:pPr>
                        <w:spacing w:after="0" w:line="240" w:lineRule="auto"/>
                        <w:ind w:right="-42"/>
                        <w:jc w:val="center"/>
                        <w:rPr>
                          <w:sz w:val="24"/>
                          <w:szCs w:val="24"/>
                          <w:lang w:val="uk-UA"/>
                        </w:rPr>
                      </w:pPr>
                    </w:p>
                    <w:p w:rsidR="00F56978" w:rsidRPr="002F45CD" w:rsidRDefault="00F56978" w:rsidP="002F45CD">
                      <w:pPr>
                        <w:spacing w:after="0" w:line="240" w:lineRule="auto"/>
                        <w:ind w:right="-183"/>
                        <w:jc w:val="center"/>
                        <w:rPr>
                          <w:sz w:val="24"/>
                          <w:szCs w:val="24"/>
                          <w:lang w:val="uk-UA"/>
                        </w:rPr>
                      </w:pPr>
                      <w:r w:rsidRPr="002F45CD">
                        <w:rPr>
                          <w:sz w:val="24"/>
                          <w:szCs w:val="24"/>
                          <w:lang w:val="uk-UA"/>
                        </w:rPr>
                        <w:t>Інсулін – стимулює,  контрінсулярні гормони –</w:t>
                      </w:r>
                    </w:p>
                    <w:p w:rsidR="00F56978" w:rsidRPr="002F45CD" w:rsidRDefault="00F56978" w:rsidP="002F45CD">
                      <w:pPr>
                        <w:spacing w:after="0" w:line="240" w:lineRule="auto"/>
                        <w:ind w:right="-183"/>
                        <w:jc w:val="center"/>
                        <w:rPr>
                          <w:sz w:val="24"/>
                          <w:szCs w:val="24"/>
                          <w:lang w:val="uk-UA"/>
                        </w:rPr>
                      </w:pPr>
                      <w:r w:rsidRPr="002F45CD">
                        <w:rPr>
                          <w:sz w:val="24"/>
                          <w:szCs w:val="24"/>
                          <w:lang w:val="uk-UA"/>
                        </w:rPr>
                        <w:t>пригнічують.</w:t>
                      </w:r>
                    </w:p>
                    <w:p w:rsidR="00F56978" w:rsidRPr="002F45CD" w:rsidRDefault="00F56978" w:rsidP="002F45CD">
                      <w:pPr>
                        <w:spacing w:after="0" w:line="240" w:lineRule="auto"/>
                        <w:ind w:left="-851"/>
                        <w:jc w:val="center"/>
                        <w:rPr>
                          <w:sz w:val="24"/>
                          <w:szCs w:val="24"/>
                          <w:lang w:val="uk-UA"/>
                        </w:rPr>
                      </w:pPr>
                    </w:p>
                    <w:p w:rsidR="00F56978" w:rsidRPr="002F45CD" w:rsidRDefault="00F56978" w:rsidP="002F45CD">
                      <w:pPr>
                        <w:spacing w:after="0" w:line="240" w:lineRule="auto"/>
                        <w:ind w:right="-42"/>
                        <w:jc w:val="center"/>
                        <w:rPr>
                          <w:sz w:val="24"/>
                          <w:szCs w:val="24"/>
                          <w:lang w:val="uk-UA"/>
                        </w:rPr>
                      </w:pPr>
                    </w:p>
                    <w:p w:rsidR="00F56978" w:rsidRPr="002F45CD" w:rsidRDefault="00F56978" w:rsidP="002F45CD">
                      <w:pPr>
                        <w:spacing w:after="0" w:line="240" w:lineRule="auto"/>
                        <w:ind w:left="-851"/>
                        <w:jc w:val="center"/>
                        <w:rPr>
                          <w:sz w:val="24"/>
                          <w:szCs w:val="24"/>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37088" behindDoc="0" locked="0" layoutInCell="1" allowOverlap="1" wp14:anchorId="7251F1B8" wp14:editId="4CB315DB">
                <wp:simplePos x="0" y="0"/>
                <wp:positionH relativeFrom="margin">
                  <wp:posOffset>802005</wp:posOffset>
                </wp:positionH>
                <wp:positionV relativeFrom="paragraph">
                  <wp:posOffset>98425</wp:posOffset>
                </wp:positionV>
                <wp:extent cx="1511935" cy="1692275"/>
                <wp:effectExtent l="5715" t="13970" r="6350" b="8255"/>
                <wp:wrapNone/>
                <wp:docPr id="75"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692275"/>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jc w:val="center"/>
                              <w:rPr>
                                <w:sz w:val="24"/>
                                <w:szCs w:val="24"/>
                                <w:lang w:val="uk-UA"/>
                              </w:rPr>
                            </w:pPr>
                            <w:r w:rsidRPr="002F45CD">
                              <w:rPr>
                                <w:sz w:val="24"/>
                                <w:szCs w:val="24"/>
                                <w:lang w:val="uk-UA"/>
                              </w:rPr>
                              <w:t>Синтез гліцеролу з жирів і вуглеводів; КЖ і кетонових тіл – із ацетил-КоА.</w:t>
                            </w:r>
                          </w:p>
                          <w:p w:rsidR="00F56978" w:rsidRPr="002F45CD" w:rsidRDefault="00F56978" w:rsidP="002F45CD">
                            <w:pPr>
                              <w:spacing w:after="0" w:line="240" w:lineRule="auto"/>
                              <w:ind w:right="-183"/>
                              <w:rPr>
                                <w:sz w:val="24"/>
                                <w:szCs w:val="24"/>
                                <w:lang w:val="uk-UA"/>
                              </w:rPr>
                            </w:pPr>
                          </w:p>
                          <w:p w:rsidR="00F56978" w:rsidRPr="002F45CD" w:rsidRDefault="00F56978" w:rsidP="002F45CD">
                            <w:pPr>
                              <w:spacing w:after="0" w:line="240" w:lineRule="auto"/>
                              <w:ind w:right="-183"/>
                              <w:jc w:val="center"/>
                              <w:rPr>
                                <w:sz w:val="24"/>
                                <w:szCs w:val="24"/>
                                <w:lang w:val="uk-UA"/>
                              </w:rPr>
                            </w:pPr>
                            <w:r w:rsidRPr="002F45CD">
                              <w:rPr>
                                <w:sz w:val="24"/>
                                <w:szCs w:val="24"/>
                                <w:lang w:val="uk-UA"/>
                              </w:rPr>
                              <w:t>Інсулін – стимулює,  контрінсулярні гормони –</w:t>
                            </w:r>
                          </w:p>
                          <w:p w:rsidR="00F56978" w:rsidRPr="002F45CD" w:rsidRDefault="00F56978" w:rsidP="002F45CD">
                            <w:pPr>
                              <w:spacing w:after="0" w:line="240" w:lineRule="auto"/>
                              <w:ind w:right="-183"/>
                              <w:jc w:val="center"/>
                              <w:rPr>
                                <w:sz w:val="24"/>
                                <w:szCs w:val="24"/>
                                <w:lang w:val="uk-UA"/>
                              </w:rPr>
                            </w:pPr>
                            <w:r w:rsidRPr="002F45CD">
                              <w:rPr>
                                <w:sz w:val="24"/>
                                <w:szCs w:val="24"/>
                                <w:lang w:val="uk-UA"/>
                              </w:rPr>
                              <w:t>пригнічують.</w:t>
                            </w:r>
                          </w:p>
                          <w:p w:rsidR="00F56978" w:rsidRPr="002F45CD" w:rsidRDefault="00F56978" w:rsidP="002F45CD">
                            <w:pPr>
                              <w:spacing w:after="0" w:line="240" w:lineRule="auto"/>
                              <w:jc w:val="center"/>
                              <w:rPr>
                                <w:sz w:val="24"/>
                                <w:szCs w:val="24"/>
                                <w:lang w:val="uk-UA"/>
                              </w:rPr>
                            </w:pPr>
                          </w:p>
                          <w:p w:rsidR="00F56978" w:rsidRPr="002F45CD" w:rsidRDefault="00F56978" w:rsidP="002F45CD">
                            <w:pPr>
                              <w:spacing w:after="0" w:line="240" w:lineRule="auto"/>
                              <w:ind w:left="-851"/>
                              <w:jc w:val="center"/>
                              <w:rPr>
                                <w:sz w:val="24"/>
                                <w:szCs w:val="24"/>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19" o:spid="_x0000_s1072" type="#_x0000_t202" style="position:absolute;left:0;text-align:left;margin-left:63.15pt;margin-top:7.75pt;width:119.05pt;height:133.25pt;z-index:2517370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" fillcolor="white [3201]" strokeweight=".5pt">
                <v:textbox>
                  <w:txbxContent>
                    <w:p w:rsidR="00F56978" w:rsidRPr="002F45CD" w:rsidRDefault="00F56978" w:rsidP="002F45CD">
                      <w:pPr>
                        <w:spacing w:after="0" w:line="240" w:lineRule="auto"/>
                        <w:jc w:val="center"/>
                        <w:rPr>
                          <w:sz w:val="24"/>
                          <w:szCs w:val="24"/>
                          <w:lang w:val="uk-UA"/>
                        </w:rPr>
                      </w:pPr>
                      <w:r w:rsidRPr="002F45CD">
                        <w:rPr>
                          <w:sz w:val="24"/>
                          <w:szCs w:val="24"/>
                          <w:lang w:val="uk-UA"/>
                        </w:rPr>
                        <w:t>Синтез гліцеролу з жирів і вуглеводів; КЖ і кетонових тіл – із ацетил-КоА.</w:t>
                      </w:r>
                    </w:p>
                    <w:p w:rsidR="00F56978" w:rsidRPr="002F45CD" w:rsidRDefault="00F56978" w:rsidP="002F45CD">
                      <w:pPr>
                        <w:spacing w:after="0" w:line="240" w:lineRule="auto"/>
                        <w:ind w:right="-183"/>
                        <w:rPr>
                          <w:sz w:val="24"/>
                          <w:szCs w:val="24"/>
                          <w:lang w:val="uk-UA"/>
                        </w:rPr>
                      </w:pPr>
                    </w:p>
                    <w:p w:rsidR="00F56978" w:rsidRPr="002F45CD" w:rsidRDefault="00F56978" w:rsidP="002F45CD">
                      <w:pPr>
                        <w:spacing w:after="0" w:line="240" w:lineRule="auto"/>
                        <w:ind w:right="-183"/>
                        <w:jc w:val="center"/>
                        <w:rPr>
                          <w:sz w:val="24"/>
                          <w:szCs w:val="24"/>
                          <w:lang w:val="uk-UA"/>
                        </w:rPr>
                      </w:pPr>
                      <w:r w:rsidRPr="002F45CD">
                        <w:rPr>
                          <w:sz w:val="24"/>
                          <w:szCs w:val="24"/>
                          <w:lang w:val="uk-UA"/>
                        </w:rPr>
                        <w:t>Інсулін – стимулює,  контрінсулярні гормони –</w:t>
                      </w:r>
                    </w:p>
                    <w:p w:rsidR="00F56978" w:rsidRPr="002F45CD" w:rsidRDefault="00F56978" w:rsidP="002F45CD">
                      <w:pPr>
                        <w:spacing w:after="0" w:line="240" w:lineRule="auto"/>
                        <w:ind w:right="-183"/>
                        <w:jc w:val="center"/>
                        <w:rPr>
                          <w:sz w:val="24"/>
                          <w:szCs w:val="24"/>
                          <w:lang w:val="uk-UA"/>
                        </w:rPr>
                      </w:pPr>
                      <w:r w:rsidRPr="002F45CD">
                        <w:rPr>
                          <w:sz w:val="24"/>
                          <w:szCs w:val="24"/>
                          <w:lang w:val="uk-UA"/>
                        </w:rPr>
                        <w:t>пригнічують.</w:t>
                      </w:r>
                    </w:p>
                    <w:p w:rsidR="00F56978" w:rsidRPr="002F45CD" w:rsidRDefault="00F56978" w:rsidP="002F45CD">
                      <w:pPr>
                        <w:spacing w:after="0" w:line="240" w:lineRule="auto"/>
                        <w:jc w:val="center"/>
                        <w:rPr>
                          <w:sz w:val="24"/>
                          <w:szCs w:val="24"/>
                          <w:lang w:val="uk-UA"/>
                        </w:rPr>
                      </w:pPr>
                    </w:p>
                    <w:p w:rsidR="00F56978" w:rsidRPr="002F45CD" w:rsidRDefault="00F56978" w:rsidP="002F45CD">
                      <w:pPr>
                        <w:spacing w:after="0" w:line="240" w:lineRule="auto"/>
                        <w:ind w:left="-851"/>
                        <w:jc w:val="center"/>
                        <w:rPr>
                          <w:sz w:val="24"/>
                          <w:szCs w:val="24"/>
                          <w:lang w:val="uk-UA"/>
                        </w:rPr>
                      </w:pPr>
                    </w:p>
                  </w:txbxContent>
                </v:textbox>
                <w10:wrap anchorx="margin"/>
              </v:shape>
            </w:pict>
          </mc:Fallback>
        </mc:AlternateContent>
      </w: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r>
        <w:rPr>
          <w:lang w:val="uk-UA"/>
        </w:rPr>
        <w:t>Анаболізм.</w:t>
      </w:r>
    </w:p>
    <w:p w:rsidR="002F45CD" w:rsidRDefault="002F45CD" w:rsidP="002F45CD">
      <w:pPr>
        <w:spacing w:after="0"/>
        <w:ind w:left="-567" w:right="283"/>
        <w:rPr>
          <w:lang w:val="uk-UA"/>
        </w:rPr>
      </w:pPr>
      <w:r>
        <w:rPr>
          <w:lang w:val="uk-UA"/>
        </w:rPr>
        <w:t>Ргуляція.</w:t>
      </w: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40160" behindDoc="0" locked="0" layoutInCell="1" allowOverlap="1" wp14:anchorId="69890C13" wp14:editId="49A1309C">
                <wp:simplePos x="0" y="0"/>
                <wp:positionH relativeFrom="margin">
                  <wp:posOffset>4291965</wp:posOffset>
                </wp:positionH>
                <wp:positionV relativeFrom="paragraph">
                  <wp:posOffset>171450</wp:posOffset>
                </wp:positionV>
                <wp:extent cx="1511935" cy="1519555"/>
                <wp:effectExtent l="0" t="0" r="12065" b="23495"/>
                <wp:wrapNone/>
                <wp:docPr id="78"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519555"/>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ind w:right="-42"/>
                              <w:jc w:val="center"/>
                              <w:rPr>
                                <w:sz w:val="24"/>
                                <w:szCs w:val="24"/>
                                <w:lang w:val="uk-UA"/>
                              </w:rPr>
                            </w:pPr>
                            <w:r w:rsidRPr="002F45CD">
                              <w:rPr>
                                <w:sz w:val="24"/>
                                <w:szCs w:val="24"/>
                                <w:lang w:val="uk-UA"/>
                              </w:rPr>
                              <w:t>Гідроліз до холестеро-лу й ЖК під дією холестеролестерази.</w:t>
                            </w:r>
                          </w:p>
                          <w:p w:rsidR="00F56978" w:rsidRPr="002F45CD" w:rsidRDefault="00F56978" w:rsidP="002F45CD">
                            <w:pPr>
                              <w:spacing w:after="0" w:line="240" w:lineRule="auto"/>
                              <w:ind w:right="-42"/>
                              <w:jc w:val="center"/>
                              <w:rPr>
                                <w:sz w:val="24"/>
                                <w:szCs w:val="24"/>
                                <w:lang w:val="uk-UA"/>
                              </w:rPr>
                            </w:pPr>
                          </w:p>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 xml:space="preserve">Адреналін, глюкагон, тироксин – стимулю-ють, інсулін – гальмує. </w:t>
                            </w:r>
                          </w:p>
                          <w:p w:rsidR="00F56978" w:rsidRPr="002F45CD" w:rsidRDefault="00F56978" w:rsidP="002F45CD">
                            <w:pPr>
                              <w:spacing w:after="0" w:line="240" w:lineRule="auto"/>
                              <w:ind w:left="-851"/>
                              <w:jc w:val="center"/>
                              <w:rPr>
                                <w:sz w:val="24"/>
                                <w:szCs w:val="24"/>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2" o:spid="_x0000_s1073" type="#_x0000_t202" style="position:absolute;left:0;text-align:left;margin-left:337.95pt;margin-top:13.5pt;width:119.05pt;height:119.65pt;z-index:2517401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" fillcolor="white [3201]" strokeweight=".5pt">
                <v:textbox>
                  <w:txbxContent>
                    <w:p w:rsidR="00F56978" w:rsidRPr="002F45CD" w:rsidRDefault="00F56978" w:rsidP="002F45CD">
                      <w:pPr>
                        <w:spacing w:after="0" w:line="240" w:lineRule="auto"/>
                        <w:ind w:right="-42"/>
                        <w:jc w:val="center"/>
                        <w:rPr>
                          <w:sz w:val="24"/>
                          <w:szCs w:val="24"/>
                          <w:lang w:val="uk-UA"/>
                        </w:rPr>
                      </w:pPr>
                      <w:r w:rsidRPr="002F45CD">
                        <w:rPr>
                          <w:sz w:val="24"/>
                          <w:szCs w:val="24"/>
                          <w:lang w:val="uk-UA"/>
                        </w:rPr>
                        <w:t>Гідроліз до холестеро-лу й ЖК під дією холестеролестерази.</w:t>
                      </w:r>
                    </w:p>
                    <w:p w:rsidR="00F56978" w:rsidRPr="002F45CD" w:rsidRDefault="00F56978" w:rsidP="002F45CD">
                      <w:pPr>
                        <w:spacing w:after="0" w:line="240" w:lineRule="auto"/>
                        <w:ind w:right="-42"/>
                        <w:jc w:val="center"/>
                        <w:rPr>
                          <w:sz w:val="24"/>
                          <w:szCs w:val="24"/>
                          <w:lang w:val="uk-UA"/>
                        </w:rPr>
                      </w:pPr>
                    </w:p>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 xml:space="preserve">Адреналін, глюкагон, тироксин – стимулю-ють, інсулін – гальмує. </w:t>
                      </w:r>
                    </w:p>
                    <w:p w:rsidR="00F56978" w:rsidRPr="002F45CD" w:rsidRDefault="00F56978" w:rsidP="002F45CD">
                      <w:pPr>
                        <w:spacing w:after="0" w:line="240" w:lineRule="auto"/>
                        <w:ind w:left="-851"/>
                        <w:jc w:val="center"/>
                        <w:rPr>
                          <w:sz w:val="24"/>
                          <w:szCs w:val="24"/>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39136" behindDoc="0" locked="0" layoutInCell="1" allowOverlap="1" wp14:anchorId="79397ED0" wp14:editId="2DC2DFEF">
                <wp:simplePos x="0" y="0"/>
                <wp:positionH relativeFrom="margin">
                  <wp:posOffset>2501265</wp:posOffset>
                </wp:positionH>
                <wp:positionV relativeFrom="paragraph">
                  <wp:posOffset>171450</wp:posOffset>
                </wp:positionV>
                <wp:extent cx="1548130" cy="1519555"/>
                <wp:effectExtent l="0" t="0" r="13970" b="23495"/>
                <wp:wrapNone/>
                <wp:docPr id="76"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8130" cy="1519555"/>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ind w:right="-123"/>
                              <w:jc w:val="center"/>
                              <w:rPr>
                                <w:sz w:val="24"/>
                                <w:szCs w:val="24"/>
                                <w:lang w:val="uk-UA"/>
                              </w:rPr>
                            </w:pPr>
                            <w:r w:rsidRPr="002F45CD">
                              <w:rPr>
                                <w:sz w:val="24"/>
                                <w:szCs w:val="24"/>
                                <w:lang w:val="uk-UA"/>
                              </w:rPr>
                              <w:t>До гліцеролу, ЖК, фос-фатів і ліпотропних сполук (фосфоліпази).</w:t>
                            </w:r>
                          </w:p>
                          <w:p w:rsidR="00F56978" w:rsidRPr="002F45CD" w:rsidRDefault="00F56978" w:rsidP="002F45CD">
                            <w:pPr>
                              <w:spacing w:after="0" w:line="240" w:lineRule="auto"/>
                              <w:ind w:right="18"/>
                              <w:jc w:val="center"/>
                              <w:rPr>
                                <w:sz w:val="24"/>
                                <w:szCs w:val="24"/>
                                <w:lang w:val="uk-UA"/>
                              </w:rPr>
                            </w:pPr>
                          </w:p>
                          <w:p w:rsidR="00F56978" w:rsidRPr="002F45CD" w:rsidRDefault="00F56978" w:rsidP="002F45CD">
                            <w:pPr>
                              <w:spacing w:after="0" w:line="240" w:lineRule="auto"/>
                              <w:ind w:left="-142" w:right="-123"/>
                              <w:jc w:val="center"/>
                              <w:rPr>
                                <w:sz w:val="24"/>
                                <w:szCs w:val="24"/>
                                <w:lang w:val="uk-UA"/>
                              </w:rPr>
                            </w:pPr>
                            <w:r w:rsidRPr="002F45CD">
                              <w:rPr>
                                <w:sz w:val="24"/>
                                <w:szCs w:val="24"/>
                                <w:lang w:val="uk-UA"/>
                              </w:rPr>
                              <w:t xml:space="preserve">Адреналін, глюкагон, тироксин – стимулю-ють, інсулін – гальмує. </w:t>
                            </w:r>
                          </w:p>
                          <w:p w:rsidR="00F56978" w:rsidRPr="002F45CD" w:rsidRDefault="00F56978" w:rsidP="002F45CD">
                            <w:pPr>
                              <w:spacing w:after="0" w:line="240" w:lineRule="auto"/>
                              <w:ind w:left="-851"/>
                              <w:jc w:val="center"/>
                              <w:rPr>
                                <w:sz w:val="24"/>
                                <w:szCs w:val="24"/>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1" o:spid="_x0000_s1074" type="#_x0000_t202" style="position:absolute;left:0;text-align:left;margin-left:196.95pt;margin-top:13.5pt;width:121.9pt;height:119.65pt;z-index:2517391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" fillcolor="white [3201]" strokeweight=".5pt">
                <v:textbox>
                  <w:txbxContent>
                    <w:p w:rsidR="00F56978" w:rsidRPr="002F45CD" w:rsidRDefault="00F56978" w:rsidP="002F45CD">
                      <w:pPr>
                        <w:spacing w:after="0" w:line="240" w:lineRule="auto"/>
                        <w:ind w:right="-123"/>
                        <w:jc w:val="center"/>
                        <w:rPr>
                          <w:sz w:val="24"/>
                          <w:szCs w:val="24"/>
                          <w:lang w:val="uk-UA"/>
                        </w:rPr>
                      </w:pPr>
                      <w:r w:rsidRPr="002F45CD">
                        <w:rPr>
                          <w:sz w:val="24"/>
                          <w:szCs w:val="24"/>
                          <w:lang w:val="uk-UA"/>
                        </w:rPr>
                        <w:t>До гліцеролу, ЖК, фос-фатів і ліпотропних сполук (фосфоліпази).</w:t>
                      </w:r>
                    </w:p>
                    <w:p w:rsidR="00F56978" w:rsidRPr="002F45CD" w:rsidRDefault="00F56978" w:rsidP="002F45CD">
                      <w:pPr>
                        <w:spacing w:after="0" w:line="240" w:lineRule="auto"/>
                        <w:ind w:right="18"/>
                        <w:jc w:val="center"/>
                        <w:rPr>
                          <w:sz w:val="24"/>
                          <w:szCs w:val="24"/>
                          <w:lang w:val="uk-UA"/>
                        </w:rPr>
                      </w:pPr>
                    </w:p>
                    <w:p w:rsidR="00F56978" w:rsidRPr="002F45CD" w:rsidRDefault="00F56978" w:rsidP="002F45CD">
                      <w:pPr>
                        <w:spacing w:after="0" w:line="240" w:lineRule="auto"/>
                        <w:ind w:left="-142" w:right="-123"/>
                        <w:jc w:val="center"/>
                        <w:rPr>
                          <w:sz w:val="24"/>
                          <w:szCs w:val="24"/>
                          <w:lang w:val="uk-UA"/>
                        </w:rPr>
                      </w:pPr>
                      <w:r w:rsidRPr="002F45CD">
                        <w:rPr>
                          <w:sz w:val="24"/>
                          <w:szCs w:val="24"/>
                          <w:lang w:val="uk-UA"/>
                        </w:rPr>
                        <w:t xml:space="preserve">Адреналін, глюкагон, тироксин – стимулю-ють, інсулін – гальмує. </w:t>
                      </w:r>
                    </w:p>
                    <w:p w:rsidR="00F56978" w:rsidRPr="002F45CD" w:rsidRDefault="00F56978" w:rsidP="002F45CD">
                      <w:pPr>
                        <w:spacing w:after="0" w:line="240" w:lineRule="auto"/>
                        <w:ind w:left="-851"/>
                        <w:jc w:val="center"/>
                        <w:rPr>
                          <w:sz w:val="24"/>
                          <w:szCs w:val="24"/>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38112" behindDoc="0" locked="0" layoutInCell="1" allowOverlap="1" wp14:anchorId="2815A845" wp14:editId="61E52DBD">
                <wp:simplePos x="0" y="0"/>
                <wp:positionH relativeFrom="margin">
                  <wp:posOffset>805815</wp:posOffset>
                </wp:positionH>
                <wp:positionV relativeFrom="paragraph">
                  <wp:posOffset>171450</wp:posOffset>
                </wp:positionV>
                <wp:extent cx="1511935" cy="1519555"/>
                <wp:effectExtent l="0" t="0" r="12065" b="23495"/>
                <wp:wrapNone/>
                <wp:docPr id="77"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519555"/>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ind w:left="-142" w:right="-57"/>
                              <w:jc w:val="center"/>
                              <w:rPr>
                                <w:sz w:val="24"/>
                                <w:szCs w:val="24"/>
                                <w:lang w:val="uk-UA"/>
                              </w:rPr>
                            </w:pPr>
                            <w:r w:rsidRPr="002F45CD">
                              <w:rPr>
                                <w:sz w:val="24"/>
                                <w:szCs w:val="24"/>
                                <w:lang w:val="uk-UA"/>
                              </w:rPr>
                              <w:t>Гідроліз до гліцеролу й ЖК під дією  тканинних ліпаз.</w:t>
                            </w:r>
                          </w:p>
                          <w:p w:rsidR="00F56978" w:rsidRPr="002F45CD" w:rsidRDefault="00F56978" w:rsidP="002F45CD">
                            <w:pPr>
                              <w:spacing w:after="0" w:line="240" w:lineRule="auto"/>
                              <w:ind w:left="-142" w:right="-57"/>
                              <w:jc w:val="center"/>
                              <w:rPr>
                                <w:sz w:val="24"/>
                                <w:szCs w:val="24"/>
                                <w:lang w:val="uk-UA"/>
                              </w:rPr>
                            </w:pPr>
                            <w:r w:rsidRPr="002F45CD">
                              <w:rPr>
                                <w:sz w:val="24"/>
                                <w:szCs w:val="24"/>
                                <w:lang w:val="uk-UA"/>
                              </w:rPr>
                              <w:t xml:space="preserve"> </w:t>
                            </w:r>
                          </w:p>
                          <w:p w:rsidR="00F56978" w:rsidRPr="002F45CD" w:rsidRDefault="00F56978" w:rsidP="002F45CD">
                            <w:pPr>
                              <w:spacing w:after="0" w:line="240" w:lineRule="auto"/>
                              <w:ind w:left="-142" w:right="-57"/>
                              <w:jc w:val="center"/>
                              <w:rPr>
                                <w:sz w:val="24"/>
                                <w:szCs w:val="24"/>
                                <w:lang w:val="uk-UA"/>
                              </w:rPr>
                            </w:pPr>
                            <w:r w:rsidRPr="002F45CD">
                              <w:rPr>
                                <w:sz w:val="24"/>
                                <w:szCs w:val="24"/>
                                <w:lang w:val="uk-UA"/>
                              </w:rPr>
                              <w:t xml:space="preserve">Адреналін, глюкагон, тироксин – стимулю-ють, інсулін – гальмує. </w:t>
                            </w:r>
                          </w:p>
                          <w:p w:rsidR="00F56978" w:rsidRPr="00B3178D" w:rsidRDefault="00F56978" w:rsidP="002F45CD">
                            <w:pPr>
                              <w:spacing w:after="0" w:line="240" w:lineRule="auto"/>
                              <w:ind w:left="-851"/>
                              <w:jc w:val="cente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0" o:spid="_x0000_s1075" type="#_x0000_t202" style="position:absolute;left:0;text-align:left;margin-left:63.45pt;margin-top:13.5pt;width:119.05pt;height:119.65pt;z-index:251738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" fillcolor="white [3201]" strokeweight=".5pt">
                <v:textbox>
                  <w:txbxContent>
                    <w:p w:rsidR="00F56978" w:rsidRPr="002F45CD" w:rsidRDefault="00F56978" w:rsidP="002F45CD">
                      <w:pPr>
                        <w:spacing w:after="0" w:line="240" w:lineRule="auto"/>
                        <w:ind w:left="-142" w:right="-57"/>
                        <w:jc w:val="center"/>
                        <w:rPr>
                          <w:sz w:val="24"/>
                          <w:szCs w:val="24"/>
                          <w:lang w:val="uk-UA"/>
                        </w:rPr>
                      </w:pPr>
                      <w:r w:rsidRPr="002F45CD">
                        <w:rPr>
                          <w:sz w:val="24"/>
                          <w:szCs w:val="24"/>
                          <w:lang w:val="uk-UA"/>
                        </w:rPr>
                        <w:t>Гідроліз до гліцеролу й ЖК під дією  тканинних ліпаз.</w:t>
                      </w:r>
                    </w:p>
                    <w:p w:rsidR="00F56978" w:rsidRPr="002F45CD" w:rsidRDefault="00F56978" w:rsidP="002F45CD">
                      <w:pPr>
                        <w:spacing w:after="0" w:line="240" w:lineRule="auto"/>
                        <w:ind w:left="-142" w:right="-57"/>
                        <w:jc w:val="center"/>
                        <w:rPr>
                          <w:sz w:val="24"/>
                          <w:szCs w:val="24"/>
                          <w:lang w:val="uk-UA"/>
                        </w:rPr>
                      </w:pPr>
                      <w:r w:rsidRPr="002F45CD">
                        <w:rPr>
                          <w:sz w:val="24"/>
                          <w:szCs w:val="24"/>
                          <w:lang w:val="uk-UA"/>
                        </w:rPr>
                        <w:t xml:space="preserve"> </w:t>
                      </w:r>
                    </w:p>
                    <w:p w:rsidR="00F56978" w:rsidRPr="002F45CD" w:rsidRDefault="00F56978" w:rsidP="002F45CD">
                      <w:pPr>
                        <w:spacing w:after="0" w:line="240" w:lineRule="auto"/>
                        <w:ind w:left="-142" w:right="-57"/>
                        <w:jc w:val="center"/>
                        <w:rPr>
                          <w:sz w:val="24"/>
                          <w:szCs w:val="24"/>
                          <w:lang w:val="uk-UA"/>
                        </w:rPr>
                      </w:pPr>
                      <w:r w:rsidRPr="002F45CD">
                        <w:rPr>
                          <w:sz w:val="24"/>
                          <w:szCs w:val="24"/>
                          <w:lang w:val="uk-UA"/>
                        </w:rPr>
                        <w:t xml:space="preserve">Адреналін, глюкагон, тироксин – стимулю-ють, інсулін – гальмує. </w:t>
                      </w:r>
                    </w:p>
                    <w:p w:rsidR="00F56978" w:rsidRPr="00B3178D" w:rsidRDefault="00F56978" w:rsidP="002F45CD">
                      <w:pPr>
                        <w:spacing w:after="0" w:line="240" w:lineRule="auto"/>
                        <w:ind w:left="-851"/>
                        <w:jc w:val="center"/>
                        <w:rPr>
                          <w:lang w:val="uk-UA"/>
                        </w:rPr>
                      </w:pPr>
                    </w:p>
                  </w:txbxContent>
                </v:textbox>
                <w10:wrap anchorx="margin"/>
              </v:shape>
            </w:pict>
          </mc:Fallback>
        </mc:AlternateContent>
      </w: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r>
        <w:rPr>
          <w:lang w:val="uk-UA"/>
        </w:rPr>
        <w:t>Катаболізм.</w:t>
      </w:r>
    </w:p>
    <w:p w:rsidR="002F45CD" w:rsidRDefault="002F45CD" w:rsidP="002F45CD">
      <w:pPr>
        <w:spacing w:after="0"/>
        <w:ind w:left="-567" w:right="283"/>
        <w:rPr>
          <w:lang w:val="uk-UA"/>
        </w:rPr>
      </w:pPr>
      <w:r>
        <w:rPr>
          <w:lang w:val="uk-UA"/>
        </w:rPr>
        <w:lastRenderedPageBreak/>
        <w:t>Регуляція.</w:t>
      </w: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r>
        <w:rPr>
          <w:lang w:val="uk-UA"/>
        </w:rPr>
        <w:t>.</w:t>
      </w:r>
    </w:p>
    <w:p w:rsidR="002F45CD" w:rsidRDefault="002F45CD" w:rsidP="002F45CD">
      <w:pPr>
        <w:spacing w:after="0"/>
        <w:ind w:right="283"/>
        <w:rPr>
          <w:lang w:val="uk-UA"/>
        </w:rPr>
      </w:pPr>
    </w:p>
    <w:p w:rsidR="002F45CD" w:rsidRDefault="002F45CD" w:rsidP="002F45CD">
      <w:pPr>
        <w:spacing w:after="0"/>
        <w:ind w:left="-567" w:right="283"/>
        <w:rPr>
          <w:lang w:val="uk-UA"/>
        </w:rPr>
      </w:pPr>
      <w:r>
        <w:rPr>
          <w:noProof/>
          <w:lang w:eastAsia="ru-RU"/>
        </w:rPr>
        <mc:AlternateContent>
          <mc:Choice Requires="wps">
            <w:drawing>
              <wp:anchor distT="0" distB="0" distL="114300" distR="114300" simplePos="0" relativeHeight="251741184" behindDoc="0" locked="0" layoutInCell="1" allowOverlap="1" wp14:anchorId="1AE26BFA" wp14:editId="7B5523BE">
                <wp:simplePos x="0" y="0"/>
                <wp:positionH relativeFrom="margin">
                  <wp:posOffset>4311015</wp:posOffset>
                </wp:positionH>
                <wp:positionV relativeFrom="paragraph">
                  <wp:posOffset>38735</wp:posOffset>
                </wp:positionV>
                <wp:extent cx="1511935" cy="1504950"/>
                <wp:effectExtent l="0" t="0" r="12065" b="19050"/>
                <wp:wrapNone/>
                <wp:docPr id="79"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504950"/>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Стеаторея. Гіперліпопротеїнемія (гіперхолестеринемія). Атеросклероз.</w:t>
                            </w:r>
                          </w:p>
                          <w:p w:rsidR="00F56978" w:rsidRPr="002F45CD" w:rsidRDefault="00F56978" w:rsidP="002F45CD">
                            <w:pPr>
                              <w:spacing w:after="0" w:line="240" w:lineRule="auto"/>
                              <w:ind w:left="-851"/>
                              <w:jc w:val="center"/>
                              <w:rPr>
                                <w:sz w:val="24"/>
                                <w:szCs w:val="24"/>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3" o:spid="_x0000_s1076" type="#_x0000_t202" style="position:absolute;left:0;text-align:left;margin-left:339.45pt;margin-top:3.05pt;width:119.05pt;height:118.5pt;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" fillcolor="white [3201]" strokeweight=".5pt">
                <v:textbox>
                  <w:txbxContent>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Стеаторея. Гіперліпопротеїнемія (гіперхолестеринемія). Атеросклероз.</w:t>
                      </w:r>
                    </w:p>
                    <w:p w:rsidR="00F56978" w:rsidRPr="002F45CD" w:rsidRDefault="00F56978" w:rsidP="002F45CD">
                      <w:pPr>
                        <w:spacing w:after="0" w:line="240" w:lineRule="auto"/>
                        <w:ind w:left="-851"/>
                        <w:jc w:val="center"/>
                        <w:rPr>
                          <w:sz w:val="24"/>
                          <w:szCs w:val="24"/>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42208" behindDoc="0" locked="0" layoutInCell="1" allowOverlap="1" wp14:anchorId="0F7DBBFC" wp14:editId="65A17BD3">
                <wp:simplePos x="0" y="0"/>
                <wp:positionH relativeFrom="margin">
                  <wp:posOffset>2472690</wp:posOffset>
                </wp:positionH>
                <wp:positionV relativeFrom="paragraph">
                  <wp:posOffset>48259</wp:posOffset>
                </wp:positionV>
                <wp:extent cx="1548130" cy="1495425"/>
                <wp:effectExtent l="0" t="0" r="13970" b="28575"/>
                <wp:wrapNone/>
                <wp:docPr id="80"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48130" cy="1495425"/>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 xml:space="preserve">Стеаторея. </w:t>
                            </w:r>
                          </w:p>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Кетонемія, кетонурія. Жирова інфільтрація й переродження печінки.</w:t>
                            </w:r>
                          </w:p>
                          <w:p w:rsidR="00F56978" w:rsidRPr="002F45CD" w:rsidRDefault="00F56978" w:rsidP="002F45CD">
                            <w:pPr>
                              <w:spacing w:after="0" w:line="240" w:lineRule="auto"/>
                              <w:ind w:left="-851"/>
                              <w:jc w:val="center"/>
                              <w:rPr>
                                <w:sz w:val="24"/>
                                <w:szCs w:val="24"/>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4" o:spid="_x0000_s1077" type="#_x0000_t202" style="position:absolute;left:0;text-align:left;margin-left:194.7pt;margin-top:3.8pt;width:121.9pt;height:117.75pt;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" fillcolor="white [3201]" strokeweight=".5pt">
                <v:textbox>
                  <w:txbxContent>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 xml:space="preserve">Стеаторея. </w:t>
                      </w:r>
                    </w:p>
                    <w:p w:rsidR="00F56978" w:rsidRPr="002F45CD" w:rsidRDefault="00F56978" w:rsidP="002F45CD">
                      <w:pPr>
                        <w:spacing w:after="0" w:line="240" w:lineRule="auto"/>
                        <w:ind w:left="-142" w:right="-183"/>
                        <w:jc w:val="center"/>
                        <w:rPr>
                          <w:sz w:val="24"/>
                          <w:szCs w:val="24"/>
                          <w:lang w:val="uk-UA"/>
                        </w:rPr>
                      </w:pPr>
                      <w:r w:rsidRPr="002F45CD">
                        <w:rPr>
                          <w:sz w:val="24"/>
                          <w:szCs w:val="24"/>
                          <w:lang w:val="uk-UA"/>
                        </w:rPr>
                        <w:t>Кетонемія, кетонурія. Жирова інфільтрація й переродження печінки.</w:t>
                      </w:r>
                    </w:p>
                    <w:p w:rsidR="00F56978" w:rsidRPr="002F45CD" w:rsidRDefault="00F56978" w:rsidP="002F45CD">
                      <w:pPr>
                        <w:spacing w:after="0" w:line="240" w:lineRule="auto"/>
                        <w:ind w:left="-851"/>
                        <w:jc w:val="center"/>
                        <w:rPr>
                          <w:sz w:val="24"/>
                          <w:szCs w:val="24"/>
                          <w:lang w:val="uk-UA"/>
                        </w:rPr>
                      </w:pPr>
                    </w:p>
                  </w:txbxContent>
                </v:textbox>
                <w10:wrap anchorx="margin"/>
              </v:shape>
            </w:pict>
          </mc:Fallback>
        </mc:AlternateContent>
      </w:r>
      <w:r>
        <w:rPr>
          <w:noProof/>
          <w:lang w:eastAsia="ru-RU"/>
        </w:rPr>
        <mc:AlternateContent>
          <mc:Choice Requires="wps">
            <w:drawing>
              <wp:anchor distT="0" distB="0" distL="114300" distR="114300" simplePos="0" relativeHeight="251743232" behindDoc="0" locked="0" layoutInCell="1" allowOverlap="1" wp14:anchorId="7F184037" wp14:editId="606473C4">
                <wp:simplePos x="0" y="0"/>
                <wp:positionH relativeFrom="margin">
                  <wp:posOffset>805815</wp:posOffset>
                </wp:positionH>
                <wp:positionV relativeFrom="paragraph">
                  <wp:posOffset>38735</wp:posOffset>
                </wp:positionV>
                <wp:extent cx="1511935" cy="1504950"/>
                <wp:effectExtent l="0" t="0" r="12065" b="19050"/>
                <wp:wrapNone/>
                <wp:docPr id="81"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1935" cy="1504950"/>
                        </a:xfrm>
                        <a:prstGeom prst="rect">
                          <a:avLst/>
                        </a:prstGeom>
                        <a:solidFill>
                          <a:schemeClr val="lt1">
                            <a:lumMod val="100000"/>
                            <a:lumOff val="0"/>
                          </a:schemeClr>
                        </a:solidFill>
                        <a:ln w="6350">
                          <a:solidFill>
                            <a:srgbClr val="000000"/>
                          </a:solidFill>
                          <a:miter lim="800000"/>
                          <a:headEnd/>
                          <a:tailEnd/>
                        </a:ln>
                      </wps:spPr>
                      <wps:txbx>
                        <w:txbxContent>
                          <w:p w:rsidR="00F56978" w:rsidRPr="002F45CD" w:rsidRDefault="00F56978" w:rsidP="002F45CD">
                            <w:pPr>
                              <w:spacing w:after="0" w:line="240" w:lineRule="auto"/>
                              <w:jc w:val="center"/>
                              <w:rPr>
                                <w:sz w:val="24"/>
                                <w:szCs w:val="24"/>
                                <w:lang w:val="uk-UA"/>
                              </w:rPr>
                            </w:pPr>
                            <w:r w:rsidRPr="002F45CD">
                              <w:rPr>
                                <w:sz w:val="24"/>
                                <w:szCs w:val="24"/>
                                <w:lang w:val="uk-UA"/>
                              </w:rPr>
                              <w:t>Стеаторея. Хіломікронемія. Кетонемія, кетонурія. Жирова інфільтрація й переродження печінки. Ожиріння. Цукровий діабет.</w:t>
                            </w:r>
                          </w:p>
                          <w:p w:rsidR="00F56978" w:rsidRPr="00B3178D" w:rsidRDefault="00F56978" w:rsidP="002F45CD">
                            <w:pPr>
                              <w:spacing w:after="0" w:line="240" w:lineRule="auto"/>
                              <w:ind w:left="-851"/>
                              <w:jc w:val="center"/>
                              <w:rPr>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5" o:spid="_x0000_s1078" type="#_x0000_t202" style="position:absolute;left:0;text-align:left;margin-left:63.45pt;margin-top:3.05pt;width:119.05pt;height:118.5pt;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" fillcolor="white [3201]" strokeweight=".5pt">
                <v:textbox>
                  <w:txbxContent>
                    <w:p w:rsidR="00F56978" w:rsidRPr="002F45CD" w:rsidRDefault="00F56978" w:rsidP="002F45CD">
                      <w:pPr>
                        <w:spacing w:after="0" w:line="240" w:lineRule="auto"/>
                        <w:jc w:val="center"/>
                        <w:rPr>
                          <w:sz w:val="24"/>
                          <w:szCs w:val="24"/>
                          <w:lang w:val="uk-UA"/>
                        </w:rPr>
                      </w:pPr>
                      <w:r w:rsidRPr="002F45CD">
                        <w:rPr>
                          <w:sz w:val="24"/>
                          <w:szCs w:val="24"/>
                          <w:lang w:val="uk-UA"/>
                        </w:rPr>
                        <w:t>Стеаторея. Хіломікронемія. Кетонемія, кетонурія. Жирова інфільтрація й переродження печінки. Ожиріння. Цукровий діабет.</w:t>
                      </w:r>
                    </w:p>
                    <w:p w:rsidR="00F56978" w:rsidRPr="00B3178D" w:rsidRDefault="00F56978" w:rsidP="002F45CD">
                      <w:pPr>
                        <w:spacing w:after="0" w:line="240" w:lineRule="auto"/>
                        <w:ind w:left="-851"/>
                        <w:jc w:val="center"/>
                        <w:rPr>
                          <w:lang w:val="uk-UA"/>
                        </w:rPr>
                      </w:pPr>
                    </w:p>
                  </w:txbxContent>
                </v:textbox>
                <w10:wrap anchorx="margin"/>
              </v:shape>
            </w:pict>
          </mc:Fallback>
        </mc:AlternateContent>
      </w:r>
    </w:p>
    <w:p w:rsidR="002F45CD" w:rsidRDefault="002F45CD" w:rsidP="002F45CD">
      <w:pPr>
        <w:spacing w:after="0"/>
        <w:ind w:left="-567" w:right="283"/>
        <w:rPr>
          <w:lang w:val="uk-UA"/>
        </w:rPr>
      </w:pPr>
    </w:p>
    <w:p w:rsidR="002F45CD" w:rsidRDefault="002F45CD" w:rsidP="002F45CD">
      <w:pPr>
        <w:spacing w:after="0"/>
        <w:ind w:left="-567" w:right="283"/>
        <w:rPr>
          <w:lang w:val="uk-UA"/>
        </w:rPr>
      </w:pPr>
      <w:r>
        <w:rPr>
          <w:lang w:val="uk-UA"/>
        </w:rPr>
        <w:t xml:space="preserve">Порушення </w:t>
      </w:r>
    </w:p>
    <w:p w:rsidR="002F45CD" w:rsidRDefault="002F45CD" w:rsidP="002F45CD">
      <w:pPr>
        <w:spacing w:after="0"/>
        <w:ind w:left="-567" w:right="283"/>
        <w:rPr>
          <w:lang w:val="uk-UA"/>
        </w:rPr>
      </w:pPr>
      <w:r>
        <w:rPr>
          <w:lang w:val="uk-UA"/>
        </w:rPr>
        <w:t>обміну.</w:t>
      </w: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Default="002F45CD" w:rsidP="002F45CD">
      <w:pPr>
        <w:spacing w:after="0"/>
        <w:ind w:left="-567" w:right="283"/>
        <w:rPr>
          <w:lang w:val="uk-UA"/>
        </w:rPr>
      </w:pPr>
    </w:p>
    <w:p w:rsidR="002F45CD" w:rsidRPr="001F02CD" w:rsidRDefault="002F45CD" w:rsidP="002F45CD">
      <w:pPr>
        <w:spacing w:after="0" w:line="360" w:lineRule="auto"/>
        <w:ind w:firstLine="709"/>
        <w:jc w:val="both"/>
        <w:rPr>
          <w:lang w:val="uk-UA"/>
        </w:rPr>
      </w:pPr>
    </w:p>
    <w:p w:rsidR="002F45CD" w:rsidRPr="001F02CD" w:rsidRDefault="002F45CD" w:rsidP="002F45CD">
      <w:pPr>
        <w:spacing w:after="0" w:line="360" w:lineRule="auto"/>
        <w:ind w:left="-567" w:right="283" w:firstLine="709"/>
        <w:jc w:val="both"/>
        <w:rPr>
          <w:b/>
          <w:lang w:val="uk-UA"/>
        </w:rPr>
      </w:pPr>
      <w:r w:rsidRPr="001F02CD">
        <w:rPr>
          <w:b/>
          <w:lang w:val="uk-UA"/>
        </w:rPr>
        <w:t xml:space="preserve">4. Характер зв’язку лектора зі студентами </w:t>
      </w:r>
    </w:p>
    <w:p w:rsidR="002F45CD" w:rsidRPr="001F02CD" w:rsidRDefault="002F45CD" w:rsidP="002F45CD">
      <w:pPr>
        <w:spacing w:after="0" w:line="360" w:lineRule="auto"/>
        <w:ind w:left="-567" w:right="283" w:firstLine="709"/>
        <w:jc w:val="both"/>
        <w:rPr>
          <w:lang w:val="uk-UA"/>
        </w:rPr>
      </w:pPr>
      <w:r w:rsidRPr="001F02CD">
        <w:rPr>
          <w:lang w:val="uk-UA"/>
        </w:rPr>
        <w:t>У процесі викладання навчального матеріалу лекції лектор повинен сприяти активній участі в цьому й студентів, ставлячи, при необхідності, запитання до аудиторії, або відповідаючи на запитання її слухачів.</w:t>
      </w:r>
    </w:p>
    <w:p w:rsidR="002F45CD" w:rsidRPr="001F02CD" w:rsidRDefault="002F45CD" w:rsidP="002F45CD">
      <w:pPr>
        <w:spacing w:after="0" w:line="360" w:lineRule="auto"/>
        <w:ind w:right="283" w:firstLine="709"/>
        <w:jc w:val="both"/>
        <w:rPr>
          <w:b/>
          <w:lang w:val="uk-UA"/>
        </w:rPr>
      </w:pPr>
      <w:r w:rsidRPr="001F02CD">
        <w:rPr>
          <w:b/>
          <w:lang w:val="uk-UA"/>
        </w:rPr>
        <w:t>5. Перелік питань, винесених на підсумковий контроль:</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Ліпіди. Біологічна роль. Класифікація.</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Структура й функція простих ліпідів (жирів або триацилгліцеролів </w:t>
      </w:r>
      <w:r w:rsidRPr="00C7728F">
        <w:rPr>
          <w:lang w:val="uk-UA"/>
        </w:rPr>
        <w:t>і восків</w:t>
      </w:r>
      <w:r>
        <w:rPr>
          <w:lang w:val="uk-UA"/>
        </w:rPr>
        <w:t>).</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Структура й функція складних ліпідів (фосфоліпідів, </w:t>
      </w:r>
      <w:r w:rsidRPr="00C7728F">
        <w:rPr>
          <w:lang w:val="uk-UA"/>
        </w:rPr>
        <w:t>гліколіпідів</w:t>
      </w:r>
      <w:r>
        <w:rPr>
          <w:lang w:val="uk-UA"/>
        </w:rPr>
        <w:t xml:space="preserve">, </w:t>
      </w:r>
      <w:r w:rsidRPr="00A22B8F">
        <w:rPr>
          <w:lang w:val="uk-UA"/>
        </w:rPr>
        <w:t>стероїдів</w:t>
      </w:r>
      <w:r>
        <w:rPr>
          <w:lang w:val="uk-UA"/>
        </w:rPr>
        <w:t xml:space="preserve"> та ін.).</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Норми ліпідів у харчуванні.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Перетравлення й всмоктування харчових ліпідів.</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sidRPr="004C7865">
        <w:rPr>
          <w:lang w:val="uk-UA"/>
        </w:rPr>
        <w:t>В</w:t>
      </w:r>
      <w:r>
        <w:rPr>
          <w:lang w:val="uk-UA"/>
        </w:rPr>
        <w:t>смоктування продуктів розщеплення харчових ліпідів.</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Формули жовчних кислот.</w:t>
      </w:r>
    </w:p>
    <w:p w:rsidR="002F45CD" w:rsidRPr="00D67DE9"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Роль жовчних кислот у перетравленні й всмоктуванні ліпідів.</w:t>
      </w:r>
      <w:r w:rsidRPr="00D67DE9">
        <w:rPr>
          <w:color w:val="FF0000"/>
          <w:lang w:val="uk-UA"/>
        </w:rPr>
        <w:t xml:space="preserve">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sidRPr="004C7865">
        <w:rPr>
          <w:lang w:val="uk-UA"/>
        </w:rPr>
        <w:t>Л</w:t>
      </w:r>
      <w:r>
        <w:rPr>
          <w:lang w:val="uk-UA"/>
        </w:rPr>
        <w:t>іпази шлунково-кишкового тракту.</w:t>
      </w:r>
    </w:p>
    <w:p w:rsidR="002F45CD" w:rsidRPr="00D67DE9" w:rsidRDefault="002F45CD" w:rsidP="002F45CD">
      <w:pPr>
        <w:numPr>
          <w:ilvl w:val="0"/>
          <w:numId w:val="19"/>
        </w:numPr>
        <w:tabs>
          <w:tab w:val="clear" w:pos="720"/>
          <w:tab w:val="num" w:pos="360"/>
        </w:tabs>
        <w:spacing w:after="0" w:line="360" w:lineRule="auto"/>
        <w:ind w:left="0" w:right="283" w:firstLine="0"/>
        <w:jc w:val="both"/>
        <w:rPr>
          <w:lang w:val="uk-UA"/>
        </w:rPr>
      </w:pPr>
      <w:r>
        <w:rPr>
          <w:color w:val="FF0000"/>
          <w:lang w:val="uk-UA"/>
        </w:rPr>
        <w:t xml:space="preserve"> </w:t>
      </w:r>
      <w:r w:rsidRPr="00D67DE9">
        <w:rPr>
          <w:lang w:val="uk-UA"/>
        </w:rPr>
        <w:t>Роль панкреатичної ліпази</w:t>
      </w:r>
      <w:r>
        <w:rPr>
          <w:lang w:val="uk-UA"/>
        </w:rPr>
        <w:t xml:space="preserve"> в перетравленні ліпідів.</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Ресинтез жиру в епітеліальних клітинах кишечника, його значення, роль β-моноацилгліцеролу в цьому процесі.</w:t>
      </w:r>
      <w:r w:rsidRPr="00DE1A23">
        <w:rPr>
          <w:lang w:val="uk-UA"/>
        </w:rPr>
        <w:t xml:space="preserve"> </w:t>
      </w:r>
    </w:p>
    <w:p w:rsidR="002F45CD" w:rsidRPr="00DE1A23"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Порушення перетравлення й всмоктування ліпідів.</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color w:val="FF0000"/>
          <w:lang w:val="uk-UA"/>
        </w:rPr>
        <w:lastRenderedPageBreak/>
        <w:t xml:space="preserve"> </w:t>
      </w:r>
      <w:r w:rsidRPr="009608CB">
        <w:rPr>
          <w:lang w:val="uk-UA"/>
        </w:rPr>
        <w:t>Л</w:t>
      </w:r>
      <w:r>
        <w:rPr>
          <w:lang w:val="uk-UA"/>
        </w:rPr>
        <w:t>іпопротеїни плазми крові – транспортні форми ліпідів. Класифікація, хімічний склад, функції, метаболізм.</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color w:val="FF0000"/>
          <w:lang w:val="uk-UA"/>
        </w:rPr>
        <w:t xml:space="preserve"> </w:t>
      </w:r>
      <w:r w:rsidRPr="009608CB">
        <w:rPr>
          <w:lang w:val="uk-UA"/>
        </w:rPr>
        <w:t xml:space="preserve">Катаболізм триацилгліцеролів в </w:t>
      </w:r>
      <w:r>
        <w:rPr>
          <w:lang w:val="uk-UA"/>
        </w:rPr>
        <w:t>адипоцитах жирової тканини (ліполіз), послідовність реакцій.</w:t>
      </w:r>
    </w:p>
    <w:p w:rsidR="002F45CD" w:rsidRPr="00DE1A23"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Нейрогуморальна регуляція ліполізу адреналіном, норадреналіном, глюкагоном та інсуліном.</w:t>
      </w:r>
    </w:p>
    <w:p w:rsidR="002F45CD" w:rsidRPr="001D4B63"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Хімізм і біологічна роль синтезу триацилгліцеролів у печінці й жировій тканині.</w:t>
      </w:r>
    </w:p>
    <w:p w:rsidR="002F45CD" w:rsidRPr="00F6646F" w:rsidRDefault="002F45CD" w:rsidP="002F45CD">
      <w:pPr>
        <w:numPr>
          <w:ilvl w:val="0"/>
          <w:numId w:val="19"/>
        </w:numPr>
        <w:tabs>
          <w:tab w:val="clear" w:pos="720"/>
          <w:tab w:val="num" w:pos="360"/>
        </w:tabs>
        <w:spacing w:after="0" w:line="360" w:lineRule="auto"/>
        <w:ind w:left="0" w:right="283" w:firstLine="0"/>
        <w:jc w:val="both"/>
        <w:rPr>
          <w:lang w:val="uk-UA"/>
        </w:rPr>
      </w:pPr>
      <w:r w:rsidRPr="00F6646F">
        <w:rPr>
          <w:lang w:val="uk-UA"/>
        </w:rPr>
        <w:t xml:space="preserve"> Метаболізм</w:t>
      </w:r>
      <w:r>
        <w:rPr>
          <w:lang w:val="uk-UA"/>
        </w:rPr>
        <w:t xml:space="preserve"> фосфоліпідів</w:t>
      </w:r>
      <w:r w:rsidRPr="00F6646F">
        <w:rPr>
          <w:lang w:val="uk-UA"/>
        </w:rPr>
        <w:t>. Синтез фосфоліпідів у печінці й інших тканинах. Фосфатидна кислота, її роль. Р</w:t>
      </w:r>
      <w:r>
        <w:rPr>
          <w:lang w:val="uk-UA"/>
        </w:rPr>
        <w:t>озпад</w:t>
      </w:r>
      <w:r w:rsidRPr="00F6646F">
        <w:rPr>
          <w:lang w:val="uk-UA"/>
        </w:rPr>
        <w:t xml:space="preserve"> фосфоліпідів.</w:t>
      </w:r>
    </w:p>
    <w:p w:rsidR="002F45CD" w:rsidRPr="00F6646F" w:rsidRDefault="002F45CD" w:rsidP="002F45CD">
      <w:pPr>
        <w:numPr>
          <w:ilvl w:val="0"/>
          <w:numId w:val="19"/>
        </w:numPr>
        <w:tabs>
          <w:tab w:val="clear" w:pos="720"/>
          <w:tab w:val="num" w:pos="360"/>
        </w:tabs>
        <w:spacing w:after="0" w:line="360" w:lineRule="auto"/>
        <w:ind w:left="0" w:right="283" w:firstLine="0"/>
        <w:jc w:val="both"/>
        <w:rPr>
          <w:lang w:val="uk-UA"/>
        </w:rPr>
      </w:pPr>
      <w:r w:rsidRPr="00F6646F">
        <w:rPr>
          <w:lang w:val="uk-UA"/>
        </w:rPr>
        <w:t xml:space="preserve"> Метаболізм сфінголіпідів. Генетичні аномалії обміну сфінголіпідів – сфінголіпідози.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«Лізосомальні хвороби»: хвороба Німанна-Піка, хвороба Тея-Сакса, хвороба Гоше.</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β-Окислення жирних кислот. Локалізація й механізм процесу. Його зв’язок з циклом Кребса й тканинним диханням. Роль карнітину в транспорті жирних кислот з цитоплазми в мітохондрії.</w:t>
      </w:r>
    </w:p>
    <w:p w:rsidR="002F45CD" w:rsidRPr="00B1666A"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Як активуються жирні кислоти ? Покажіть на прикладі стеаринової кислоти.</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β-Окислення жирних кислот насиченого ряду.</w:t>
      </w:r>
      <w:r w:rsidRPr="00B1666A">
        <w:rPr>
          <w:lang w:val="uk-UA"/>
        </w:rPr>
        <w:t xml:space="preserve"> </w:t>
      </w:r>
      <w:r>
        <w:rPr>
          <w:lang w:val="uk-UA"/>
        </w:rPr>
        <w:t>Визначте енергетичне значення повного окислення стеаринової кислоти.</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Процес β-окислення масляної кислоти. Які вітаміни приймають участь в утворенні коферментів цього процесу ?</w:t>
      </w:r>
      <w:r w:rsidRPr="00175024">
        <w:rPr>
          <w:lang w:val="uk-UA"/>
        </w:rPr>
        <w:t xml:space="preserve">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Процес β-окислення капронової кислоти. Енергетичне значення її повного окислення.</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β-Окислення жирних кислот ненасиченого ряду.</w:t>
      </w:r>
      <w:r w:rsidRPr="00B1666A">
        <w:rPr>
          <w:lang w:val="uk-UA"/>
        </w:rPr>
        <w:t xml:space="preserve"> </w:t>
      </w:r>
      <w:r>
        <w:rPr>
          <w:lang w:val="uk-UA"/>
        </w:rPr>
        <w:t>Енергетичне значення повного окислення олеїнової кислоти.</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Особливості окислення жирних кислот з непарним числом вуглецевих атомів.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lastRenderedPageBreak/>
        <w:t xml:space="preserve"> Біосинтез вищих жирних кислот. Особливості складу й функції ацетил-КоА-карбоксилази, пальмітатсинтетазного комплексу. Регуляція процесу.</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Біосинтез мононенасичених вищих жирних кислот в організмі людини.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color w:val="FF0000"/>
          <w:lang w:val="uk-UA"/>
        </w:rPr>
        <w:t xml:space="preserve"> </w:t>
      </w:r>
      <w:r>
        <w:rPr>
          <w:lang w:val="uk-UA"/>
        </w:rPr>
        <w:t xml:space="preserve">Кетонові тіла, реакції біосинтезу й утилізації кетонових тіл: локалізація в організмі, біологічне значення.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Кетонемія й кетонурія при цукровому діабеті, голодуванні.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Перетворення гліцеролу: оксилення до СО</w:t>
      </w:r>
      <w:r w:rsidRPr="006830D5">
        <w:rPr>
          <w:vertAlign w:val="subscript"/>
          <w:lang w:val="uk-UA"/>
        </w:rPr>
        <w:t>2</w:t>
      </w:r>
      <w:r>
        <w:rPr>
          <w:lang w:val="uk-UA"/>
        </w:rPr>
        <w:t xml:space="preserve"> й Н</w:t>
      </w:r>
      <w:r w:rsidRPr="006830D5">
        <w:rPr>
          <w:vertAlign w:val="subscript"/>
          <w:lang w:val="uk-UA"/>
        </w:rPr>
        <w:t>2</w:t>
      </w:r>
      <w:r>
        <w:rPr>
          <w:lang w:val="uk-UA"/>
        </w:rPr>
        <w:t>О; перетворення на вуглеводи. Реакції процесів.</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sidRPr="00A4511F">
        <w:rPr>
          <w:lang w:val="uk-UA"/>
        </w:rPr>
        <w:t xml:space="preserve"> </w:t>
      </w:r>
      <w:r>
        <w:rPr>
          <w:lang w:val="uk-UA"/>
        </w:rPr>
        <w:t xml:space="preserve">Біосинтез </w:t>
      </w:r>
      <w:r w:rsidRPr="006830D5">
        <w:rPr>
          <w:lang w:val="uk-UA"/>
        </w:rPr>
        <w:t>холестеролу</w:t>
      </w:r>
      <w:r>
        <w:rPr>
          <w:lang w:val="uk-UA"/>
        </w:rPr>
        <w:t>: локалізація, початкові субстрати, схема реакцій, регуляція процесу.</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Шляхи біотрансформації холестеролу, локалізація в організмі: етерифікації, утворення жовчних кислот, стероїдних гормонів, активних форм вітаміну Д</w:t>
      </w:r>
      <w:r w:rsidRPr="006830D5">
        <w:rPr>
          <w:vertAlign w:val="subscript"/>
          <w:lang w:val="uk-UA"/>
        </w:rPr>
        <w:t>3</w:t>
      </w:r>
      <w:r>
        <w:rPr>
          <w:lang w:val="uk-UA"/>
        </w:rPr>
        <w:t>.</w:t>
      </w:r>
    </w:p>
    <w:p w:rsidR="002F45CD" w:rsidRPr="00901968"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Біохімічні механізми розвитку атеросклерозу. Коефіцієнт атерогенності. Атерогенні й антиатерогенні ліпопротеїни.</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Регуляція ліпідного обміну.</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Ліпопротеїни при патології.</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Порушення ліпідного обміну: стеаторея, ожиріння, атеросклероз, гіперліпопротеїнемії. </w:t>
      </w:r>
    </w:p>
    <w:p w:rsidR="002F45CD" w:rsidRDefault="002F45CD" w:rsidP="002F45CD">
      <w:pPr>
        <w:numPr>
          <w:ilvl w:val="0"/>
          <w:numId w:val="19"/>
        </w:numPr>
        <w:tabs>
          <w:tab w:val="clear" w:pos="720"/>
          <w:tab w:val="num" w:pos="360"/>
        </w:tabs>
        <w:spacing w:after="0" w:line="360" w:lineRule="auto"/>
        <w:ind w:left="0" w:right="283" w:firstLine="0"/>
        <w:jc w:val="both"/>
        <w:rPr>
          <w:lang w:val="uk-UA"/>
        </w:rPr>
      </w:pPr>
      <w:r>
        <w:rPr>
          <w:lang w:val="uk-UA"/>
        </w:rPr>
        <w:t xml:space="preserve"> Порушення обміну ліпідів при ожирінні, цукровому діабеті. </w:t>
      </w:r>
    </w:p>
    <w:p w:rsidR="002F45CD" w:rsidRPr="001F02CD" w:rsidRDefault="002F45CD" w:rsidP="002F45CD">
      <w:pPr>
        <w:spacing w:after="0" w:line="360" w:lineRule="auto"/>
        <w:ind w:left="-567" w:right="283" w:firstLine="709"/>
        <w:rPr>
          <w:b/>
          <w:lang w:val="uk-UA"/>
        </w:rPr>
      </w:pPr>
      <w:r w:rsidRPr="001F02CD">
        <w:rPr>
          <w:b/>
          <w:lang w:val="uk-UA"/>
        </w:rPr>
        <w:t>6. План та організаційна структура лекції</w:t>
      </w:r>
    </w:p>
    <w:p w:rsidR="002F45CD" w:rsidRPr="001F02CD" w:rsidRDefault="002F45CD" w:rsidP="002F45CD">
      <w:pPr>
        <w:spacing w:after="0" w:line="360" w:lineRule="auto"/>
        <w:ind w:left="-567" w:right="283" w:firstLine="709"/>
        <w:rPr>
          <w:b/>
          <w:lang w:val="uk-UA"/>
        </w:rPr>
      </w:pPr>
      <w:r w:rsidRPr="001F02CD">
        <w:rPr>
          <w:b/>
          <w:lang w:val="uk-UA"/>
        </w:rPr>
        <w:t>6.1. Підготовчий етап</w:t>
      </w:r>
    </w:p>
    <w:p w:rsidR="002F45CD" w:rsidRPr="00843FB2" w:rsidRDefault="002F45CD" w:rsidP="002F45CD">
      <w:pPr>
        <w:spacing w:after="0" w:line="360" w:lineRule="auto"/>
        <w:ind w:left="-567" w:right="283" w:firstLine="709"/>
        <w:jc w:val="both"/>
        <w:rPr>
          <w:color w:val="FF0000"/>
          <w:lang w:val="uk-UA"/>
        </w:rPr>
      </w:pPr>
      <w:r w:rsidRPr="001F02CD">
        <w:rPr>
          <w:b/>
          <w:lang w:val="uk-UA"/>
        </w:rPr>
        <w:t>Актуальність.</w:t>
      </w:r>
      <w:r>
        <w:rPr>
          <w:b/>
          <w:lang w:val="uk-UA"/>
        </w:rPr>
        <w:t xml:space="preserve"> </w:t>
      </w:r>
      <w:r w:rsidRPr="00843FB2">
        <w:rPr>
          <w:lang w:val="uk-UA"/>
        </w:rPr>
        <w:t>Ліпіди – різноманітна група органічних речовин,</w:t>
      </w:r>
      <w:r>
        <w:rPr>
          <w:lang w:val="uk-UA"/>
        </w:rPr>
        <w:t xml:space="preserve"> що мають загальну властивість – гідрофобність, завдяки якій вони утворюють структури, ізольовані від води. Жири (триацилгліцероли) є самою компактною й енергоємною формою зберігання енергії. Вони запасаються в жирових клітинах – адипоцитах, що входять у склад жирової тканини. У нормі вміст жирів в організмі людини складає 6–10 кг, що може забезпечити організм енергією протягом 40–50 днів при повному голодуванні. Триацилгліцероли виконують також функцію термоізоляції, механічну й захисну. Фосфоліпіди </w:t>
      </w:r>
      <w:r>
        <w:rPr>
          <w:lang w:val="uk-UA"/>
        </w:rPr>
        <w:lastRenderedPageBreak/>
        <w:t>відіграють важливу роль у структурі й функції клітинних мембран, активації мембранних і лізосомальних ферментів, у проведенні нервових імпульсів, згортанні крові, імунологічних реакціях, процесах клітинної проліферації й регенерації тканин, у переносі електронів у ланцюзі «дихальних» ферментів, у формуванні ліпопротеїнових комплексів.</w:t>
      </w:r>
      <w:r w:rsidRPr="001A0B94">
        <w:rPr>
          <w:lang w:val="uk-UA"/>
        </w:rPr>
        <w:t xml:space="preserve"> </w:t>
      </w:r>
      <w:r w:rsidRPr="001C64ED">
        <w:rPr>
          <w:lang w:val="uk-UA"/>
        </w:rPr>
        <w:t>Жирні кислоти</w:t>
      </w:r>
      <w:r>
        <w:rPr>
          <w:lang w:val="uk-UA"/>
        </w:rPr>
        <w:t xml:space="preserve">, гліцерол і холестерол є основними компонентами триацилгліцеролів, фосфо- й гліколіпідів, стероїдів. Жирні кислоти, кетонові тіла й гліцерол виконують і значну енергетичну роль. Холестерол є попередником низки біологічно активних речовин. Тому, знання особливостей перетворень вищезазначених сполук і регуляції цих процесів важливі для своєчасного виявлення порушень обміну ліпідів.  </w:t>
      </w:r>
    </w:p>
    <w:p w:rsidR="002F45CD" w:rsidRPr="0073648E" w:rsidRDefault="002F45CD" w:rsidP="002F45CD">
      <w:pPr>
        <w:spacing w:after="0" w:line="360" w:lineRule="auto"/>
        <w:ind w:left="-567" w:right="283" w:firstLine="709"/>
        <w:jc w:val="both"/>
        <w:rPr>
          <w:lang w:val="uk-UA"/>
        </w:rPr>
      </w:pPr>
      <w:r w:rsidRPr="001F02CD">
        <w:rPr>
          <w:b/>
          <w:lang w:val="uk-UA"/>
        </w:rPr>
        <w:t xml:space="preserve">Мотивація вивчення теми. </w:t>
      </w:r>
      <w:r w:rsidRPr="001F02CD">
        <w:rPr>
          <w:lang w:val="uk-UA"/>
        </w:rPr>
        <w:t xml:space="preserve">Необхідність вивчення матеріалу теми полягає в можливості в подальшому розуміти </w:t>
      </w:r>
      <w:r>
        <w:rPr>
          <w:lang w:val="uk-UA"/>
        </w:rPr>
        <w:t>причини багатьох хвороб, які виникають як при надлишковому, так і при недостатньому прийомі ліпідів, дефіциті тих чи інших ферментів, при дисбалансі гормонів та ін. (ентерити, ожиріння</w:t>
      </w:r>
      <w:r w:rsidRPr="0073648E">
        <w:rPr>
          <w:lang w:val="uk-UA"/>
        </w:rPr>
        <w:t xml:space="preserve">, </w:t>
      </w:r>
      <w:r>
        <w:rPr>
          <w:lang w:val="uk-UA"/>
        </w:rPr>
        <w:t xml:space="preserve">дисліпопротеїнемії, жовчокам’яна хвороба, панкреатити, ацетонемії, цукровий діабет, атеросклероз та ін.). </w:t>
      </w:r>
    </w:p>
    <w:p w:rsidR="002F45CD" w:rsidRPr="001F02CD" w:rsidRDefault="002F45CD" w:rsidP="002F45CD">
      <w:pPr>
        <w:spacing w:after="0" w:line="360" w:lineRule="auto"/>
        <w:ind w:left="-567" w:right="283" w:firstLine="709"/>
        <w:jc w:val="both"/>
        <w:rPr>
          <w:lang w:val="uk-UA"/>
        </w:rPr>
      </w:pPr>
      <w:r w:rsidRPr="001F02CD">
        <w:rPr>
          <w:b/>
          <w:lang w:val="uk-UA"/>
        </w:rPr>
        <w:t>Мета.</w:t>
      </w:r>
      <w:r w:rsidRPr="001F02CD">
        <w:rPr>
          <w:lang w:val="uk-UA"/>
        </w:rPr>
        <w:t xml:space="preserve"> Ознайомити студентів з</w:t>
      </w:r>
      <w:r>
        <w:rPr>
          <w:lang w:val="uk-UA"/>
        </w:rPr>
        <w:t xml:space="preserve"> перетравленням жирів, фосфоліпідів і стероїдів, всмоктуванням останніх і продуктів їх розщеплення, з роллю жовчних кислот у засвоєнні цих простих і складних ліпідів, транспортними формами останніх та їх ресинтезом у клітинах слизової оболонки кишечника, </w:t>
      </w:r>
      <w:r w:rsidRPr="001F02CD">
        <w:rPr>
          <w:lang w:val="uk-UA"/>
        </w:rPr>
        <w:t>шлях</w:t>
      </w:r>
      <w:r>
        <w:rPr>
          <w:lang w:val="uk-UA"/>
        </w:rPr>
        <w:t>ами катаболізму й синтезу різновидів жирних кислот, кетонових тіл, гліцеролу й холестеролу з зазначенням необхідних для даних процесів ферментів і вітамінів, з п</w:t>
      </w:r>
      <w:r w:rsidRPr="001F02CD">
        <w:rPr>
          <w:lang w:val="uk-UA"/>
        </w:rPr>
        <w:t>ідраху</w:t>
      </w:r>
      <w:r>
        <w:rPr>
          <w:lang w:val="uk-UA"/>
        </w:rPr>
        <w:t>нком</w:t>
      </w:r>
      <w:r w:rsidRPr="001F02CD">
        <w:rPr>
          <w:lang w:val="uk-UA"/>
        </w:rPr>
        <w:t xml:space="preserve"> енергі</w:t>
      </w:r>
      <w:r>
        <w:rPr>
          <w:lang w:val="uk-UA"/>
        </w:rPr>
        <w:t>ї</w:t>
      </w:r>
      <w:r w:rsidRPr="001F02CD">
        <w:rPr>
          <w:lang w:val="uk-UA"/>
        </w:rPr>
        <w:t>, що при цьому утворюється</w:t>
      </w:r>
      <w:r>
        <w:rPr>
          <w:lang w:val="uk-UA"/>
        </w:rPr>
        <w:t xml:space="preserve"> й </w:t>
      </w:r>
      <w:r w:rsidRPr="001D3C70">
        <w:rPr>
          <w:lang w:val="uk-UA"/>
        </w:rPr>
        <w:t>ви</w:t>
      </w:r>
      <w:r w:rsidRPr="003C64F8">
        <w:rPr>
          <w:lang w:val="uk-UA"/>
        </w:rPr>
        <w:t>трачається</w:t>
      </w:r>
      <w:r>
        <w:rPr>
          <w:lang w:val="uk-UA"/>
        </w:rPr>
        <w:t xml:space="preserve">, а також з регуляцією й порушеннями обміну ліпідів. </w:t>
      </w:r>
    </w:p>
    <w:p w:rsidR="002F45CD" w:rsidRPr="001F02CD" w:rsidRDefault="002F45CD" w:rsidP="002F45CD">
      <w:pPr>
        <w:spacing w:after="0" w:line="360" w:lineRule="auto"/>
        <w:ind w:left="-567" w:right="283" w:firstLine="709"/>
        <w:jc w:val="both"/>
        <w:rPr>
          <w:b/>
          <w:lang w:val="uk-UA"/>
        </w:rPr>
      </w:pPr>
      <w:r w:rsidRPr="001F02CD">
        <w:rPr>
          <w:b/>
          <w:lang w:val="uk-UA"/>
        </w:rPr>
        <w:t>6.2. Основний етап (послідовність викладу лекційного матеріалу)</w:t>
      </w:r>
    </w:p>
    <w:p w:rsidR="002F45CD" w:rsidRPr="009006A5" w:rsidRDefault="002F45CD" w:rsidP="002F45CD">
      <w:pPr>
        <w:pStyle w:val="ac"/>
        <w:spacing w:after="0" w:line="360" w:lineRule="auto"/>
        <w:ind w:left="-567" w:right="283" w:firstLine="709"/>
        <w:jc w:val="both"/>
        <w:rPr>
          <w:lang w:val="uk-UA"/>
        </w:rPr>
      </w:pPr>
      <w:r w:rsidRPr="009006A5">
        <w:rPr>
          <w:lang w:val="uk-UA"/>
        </w:rPr>
        <w:t xml:space="preserve">а) Перетравлення жирів, фосфоліпідів і стероїдів у шлунково-кишковому тракті, всмоктування останніх і продуктів їх розщеплення, жовчні кислоти та їх роль у засвоєнні цих простих і складних ліпідів, ресинтез триацилгліцеролів, гліцеро- й сфінгофосфоліпідів, стероїдів у клітинах слизової оболонки кишечника, порушення перетравлення й всмоктування ліпідів; </w:t>
      </w:r>
    </w:p>
    <w:p w:rsidR="002F45CD" w:rsidRPr="009006A5" w:rsidRDefault="002F45CD" w:rsidP="002F45CD">
      <w:pPr>
        <w:pStyle w:val="ac"/>
        <w:spacing w:after="0" w:line="360" w:lineRule="auto"/>
        <w:ind w:left="-567" w:right="283" w:firstLine="709"/>
        <w:jc w:val="both"/>
        <w:rPr>
          <w:lang w:val="uk-UA"/>
        </w:rPr>
      </w:pPr>
      <w:r w:rsidRPr="009006A5">
        <w:rPr>
          <w:lang w:val="uk-UA"/>
        </w:rPr>
        <w:lastRenderedPageBreak/>
        <w:t xml:space="preserve">б) Ліпопротеїни плазми крові – транспортні форми триацилгліцеролів, фосфоліпідів і холестеролу, класифікація, хімічний склад, функції, метаболізм; </w:t>
      </w:r>
    </w:p>
    <w:p w:rsidR="002F45CD" w:rsidRPr="009006A5" w:rsidRDefault="002F45CD" w:rsidP="002F45CD">
      <w:pPr>
        <w:pStyle w:val="ac"/>
        <w:spacing w:after="0" w:line="360" w:lineRule="auto"/>
        <w:ind w:left="-567" w:right="283" w:firstLine="709"/>
        <w:jc w:val="both"/>
        <w:rPr>
          <w:lang w:val="uk-UA"/>
        </w:rPr>
      </w:pPr>
      <w:r w:rsidRPr="009006A5">
        <w:rPr>
          <w:lang w:val="uk-UA"/>
        </w:rPr>
        <w:t xml:space="preserve">в) Обмін триацилгліцеролів. Синтез триацилгліцеролів у печінці й жировій тканині; катаболізм триацилгліцеролів в адипоцитах жирової тканини (ліполіз), послідовність реакцій; нейрогуморальна регуляція ліполізу; </w:t>
      </w:r>
    </w:p>
    <w:p w:rsidR="002F45CD" w:rsidRDefault="002F45CD" w:rsidP="002F45CD">
      <w:pPr>
        <w:spacing w:after="0" w:line="360" w:lineRule="auto"/>
        <w:ind w:left="-567" w:right="283" w:firstLine="709"/>
        <w:jc w:val="both"/>
        <w:rPr>
          <w:lang w:val="uk-UA"/>
        </w:rPr>
      </w:pPr>
      <w:r w:rsidRPr="001F02CD">
        <w:rPr>
          <w:lang w:val="uk-UA"/>
        </w:rPr>
        <w:t xml:space="preserve">г) </w:t>
      </w:r>
      <w:r>
        <w:rPr>
          <w:lang w:val="uk-UA"/>
        </w:rPr>
        <w:t xml:space="preserve">Метаболізм фосфогліцеринів. Послідовність реакцій </w:t>
      </w:r>
      <w:r w:rsidRPr="00571F46">
        <w:rPr>
          <w:lang w:val="uk-UA"/>
        </w:rPr>
        <w:t>синтезу</w:t>
      </w:r>
      <w:r>
        <w:rPr>
          <w:lang w:val="uk-UA"/>
        </w:rPr>
        <w:t xml:space="preserve"> й розпаду фосфогліцеринів і сфінголіпідів у печінці й інших тканинах, характеристика ферментів, біологічне значення; генетичні аномалії обміну сфінголіпідів; «лізосомальні хвороби»; </w:t>
      </w:r>
    </w:p>
    <w:p w:rsidR="002F45CD" w:rsidRDefault="002F45CD" w:rsidP="002F45CD">
      <w:pPr>
        <w:spacing w:after="0" w:line="360" w:lineRule="auto"/>
        <w:ind w:left="-567" w:right="283" w:firstLine="709"/>
        <w:jc w:val="both"/>
        <w:rPr>
          <w:lang w:val="uk-UA"/>
        </w:rPr>
      </w:pPr>
      <w:r>
        <w:rPr>
          <w:lang w:val="uk-UA"/>
        </w:rPr>
        <w:t>д) Обмін вищих жирних кислот</w:t>
      </w:r>
      <w:r w:rsidRPr="00577D21">
        <w:rPr>
          <w:lang w:val="uk-UA"/>
        </w:rPr>
        <w:t>;</w:t>
      </w:r>
    </w:p>
    <w:p w:rsidR="002F45CD" w:rsidRDefault="002F45CD" w:rsidP="002F45CD">
      <w:pPr>
        <w:spacing w:after="0" w:line="360" w:lineRule="auto"/>
        <w:ind w:left="-567" w:right="283" w:firstLine="709"/>
        <w:jc w:val="both"/>
        <w:rPr>
          <w:lang w:val="uk-UA"/>
        </w:rPr>
      </w:pPr>
      <w:r>
        <w:rPr>
          <w:lang w:val="uk-UA"/>
        </w:rPr>
        <w:t>є) Обмін кетонових тіл;</w:t>
      </w:r>
    </w:p>
    <w:p w:rsidR="002F45CD" w:rsidRDefault="002F45CD" w:rsidP="002F45CD">
      <w:pPr>
        <w:spacing w:after="0" w:line="360" w:lineRule="auto"/>
        <w:ind w:left="-567" w:right="283" w:firstLine="709"/>
        <w:jc w:val="both"/>
        <w:rPr>
          <w:lang w:val="uk-UA"/>
        </w:rPr>
      </w:pPr>
      <w:r>
        <w:rPr>
          <w:lang w:val="uk-UA"/>
        </w:rPr>
        <w:t xml:space="preserve">ж) </w:t>
      </w:r>
      <w:r w:rsidRPr="00577D21">
        <w:rPr>
          <w:lang w:val="uk-UA"/>
        </w:rPr>
        <w:t xml:space="preserve">Обмін </w:t>
      </w:r>
      <w:r>
        <w:rPr>
          <w:lang w:val="uk-UA"/>
        </w:rPr>
        <w:t>гліцеролу;</w:t>
      </w:r>
    </w:p>
    <w:p w:rsidR="002F45CD" w:rsidRDefault="002F45CD" w:rsidP="002F45CD">
      <w:pPr>
        <w:spacing w:after="0" w:line="360" w:lineRule="auto"/>
        <w:ind w:left="-567" w:right="283" w:firstLine="709"/>
        <w:jc w:val="both"/>
        <w:rPr>
          <w:lang w:val="uk-UA"/>
        </w:rPr>
      </w:pPr>
      <w:r>
        <w:rPr>
          <w:lang w:val="uk-UA"/>
        </w:rPr>
        <w:t>з) Обмін холестеролу;</w:t>
      </w:r>
    </w:p>
    <w:p w:rsidR="002F45CD" w:rsidRDefault="002F45CD" w:rsidP="002F45CD">
      <w:pPr>
        <w:spacing w:after="0" w:line="360" w:lineRule="auto"/>
        <w:ind w:left="-567" w:right="283" w:firstLine="709"/>
        <w:jc w:val="both"/>
        <w:rPr>
          <w:lang w:val="uk-UA"/>
        </w:rPr>
      </w:pPr>
      <w:r>
        <w:rPr>
          <w:lang w:val="uk-UA"/>
        </w:rPr>
        <w:t>і) Регуляція й порушення обміну ліпідів.</w:t>
      </w:r>
    </w:p>
    <w:p w:rsidR="002F45CD" w:rsidRPr="001F02CD" w:rsidRDefault="002F45CD" w:rsidP="002F45CD">
      <w:pPr>
        <w:spacing w:after="0" w:line="360" w:lineRule="auto"/>
        <w:ind w:left="-567" w:right="283" w:firstLine="720"/>
        <w:jc w:val="both"/>
        <w:rPr>
          <w:b/>
          <w:lang w:val="uk-UA"/>
        </w:rPr>
      </w:pPr>
      <w:r>
        <w:rPr>
          <w:b/>
          <w:lang w:val="uk-UA"/>
        </w:rPr>
        <w:t>6.3. Заключний етап</w:t>
      </w:r>
    </w:p>
    <w:p w:rsidR="002F45CD" w:rsidRPr="001F02CD" w:rsidRDefault="002F45CD" w:rsidP="002F45CD">
      <w:pPr>
        <w:spacing w:after="0" w:line="360" w:lineRule="auto"/>
        <w:ind w:left="-567" w:right="283" w:firstLine="720"/>
        <w:jc w:val="both"/>
        <w:rPr>
          <w:lang w:val="uk-UA"/>
        </w:rPr>
      </w:pPr>
      <w:r w:rsidRPr="001F02CD">
        <w:rPr>
          <w:lang w:val="uk-UA"/>
        </w:rPr>
        <w:t>а) Резюме;</w:t>
      </w:r>
    </w:p>
    <w:p w:rsidR="002F45CD" w:rsidRPr="001F02CD" w:rsidRDefault="002F45CD" w:rsidP="002F45CD">
      <w:pPr>
        <w:spacing w:after="0" w:line="360" w:lineRule="auto"/>
        <w:ind w:left="-567" w:right="283" w:firstLine="720"/>
        <w:jc w:val="both"/>
        <w:rPr>
          <w:lang w:val="uk-UA"/>
        </w:rPr>
      </w:pPr>
      <w:r w:rsidRPr="001F02CD">
        <w:rPr>
          <w:lang w:val="uk-UA"/>
        </w:rPr>
        <w:t>б) Відповіді на запитання студентів;</w:t>
      </w:r>
    </w:p>
    <w:p w:rsidR="002F45CD" w:rsidRPr="001F02CD" w:rsidRDefault="002F45CD" w:rsidP="002F45CD">
      <w:pPr>
        <w:spacing w:after="0" w:line="360" w:lineRule="auto"/>
        <w:ind w:left="-567" w:right="283" w:firstLine="720"/>
        <w:jc w:val="both"/>
        <w:rPr>
          <w:lang w:val="uk-UA"/>
        </w:rPr>
      </w:pPr>
      <w:r w:rsidRPr="001F02CD">
        <w:rPr>
          <w:lang w:val="uk-UA"/>
        </w:rPr>
        <w:t>в) Завдання для самопідготовки.</w:t>
      </w:r>
    </w:p>
    <w:p w:rsidR="002F45CD" w:rsidRPr="001F02CD" w:rsidRDefault="002F45CD" w:rsidP="002F45CD">
      <w:pPr>
        <w:spacing w:after="0" w:line="360" w:lineRule="auto"/>
        <w:ind w:left="-567" w:right="283" w:firstLine="720"/>
        <w:jc w:val="both"/>
        <w:rPr>
          <w:b/>
          <w:lang w:val="uk-UA"/>
        </w:rPr>
      </w:pPr>
      <w:r>
        <w:rPr>
          <w:b/>
          <w:lang w:val="uk-UA"/>
        </w:rPr>
        <w:t>7. Оснащення лекції</w:t>
      </w:r>
    </w:p>
    <w:p w:rsidR="002F45CD" w:rsidRDefault="002F45CD" w:rsidP="002F45CD">
      <w:pPr>
        <w:spacing w:after="0" w:line="360" w:lineRule="auto"/>
        <w:ind w:left="-567" w:right="283" w:firstLine="720"/>
        <w:jc w:val="both"/>
        <w:rPr>
          <w:lang w:val="uk-UA"/>
        </w:rPr>
      </w:pPr>
      <w:r w:rsidRPr="001F02CD">
        <w:rPr>
          <w:lang w:val="uk-UA"/>
        </w:rPr>
        <w:t xml:space="preserve">Викладання лекційного матеріалу супроводжується демонстрацією слайдів і таблиць, які містять </w:t>
      </w:r>
      <w:r>
        <w:rPr>
          <w:lang w:val="uk-UA"/>
        </w:rPr>
        <w:t xml:space="preserve">послідовності реакцій ліполізу й ліпогенезу в шлунково-кишковому тракті й епітеліальних клітинах кишечника, а також окислення й синтезу різновидів жирних кислот, метаболізму фосфоліпідів, β-оксибутирату й гліцеролу з підрахунком енергії, що при цьому виділяється, синтезу жирних кислот, кетонових тіл і холестеролу з підрахунком енергії, яка при цьому </w:t>
      </w:r>
      <w:r w:rsidRPr="005C25E7">
        <w:rPr>
          <w:lang w:val="uk-UA"/>
        </w:rPr>
        <w:t>ви</w:t>
      </w:r>
      <w:r>
        <w:rPr>
          <w:lang w:val="uk-UA"/>
        </w:rPr>
        <w:t xml:space="preserve">трачається, а також регуляції й патології ліпідного обміну.   </w:t>
      </w:r>
    </w:p>
    <w:p w:rsidR="002F45CD" w:rsidRPr="001F02CD" w:rsidRDefault="002F45CD" w:rsidP="002F45CD">
      <w:pPr>
        <w:spacing w:after="0" w:line="360" w:lineRule="auto"/>
        <w:ind w:left="-567" w:right="283" w:firstLine="720"/>
        <w:jc w:val="both"/>
        <w:rPr>
          <w:b/>
          <w:lang w:val="uk-UA"/>
        </w:rPr>
      </w:pPr>
      <w:r w:rsidRPr="001F02CD">
        <w:rPr>
          <w:b/>
          <w:lang w:val="uk-UA"/>
        </w:rPr>
        <w:t xml:space="preserve">8. </w:t>
      </w:r>
      <w:r>
        <w:rPr>
          <w:b/>
          <w:lang w:val="uk-UA"/>
        </w:rPr>
        <w:t>Повний виклад лекції або її тез</w:t>
      </w:r>
    </w:p>
    <w:p w:rsidR="002F45CD" w:rsidRPr="001F02CD" w:rsidRDefault="002F45CD" w:rsidP="002F45CD">
      <w:pPr>
        <w:spacing w:after="0" w:line="360" w:lineRule="auto"/>
        <w:ind w:left="-567" w:right="283" w:firstLine="720"/>
        <w:jc w:val="both"/>
        <w:rPr>
          <w:b/>
          <w:lang w:val="uk-UA"/>
        </w:rPr>
      </w:pPr>
      <w:r w:rsidRPr="001F02CD">
        <w:rPr>
          <w:b/>
          <w:lang w:val="uk-UA"/>
        </w:rPr>
        <w:t>8.1. Підготовчий етап</w:t>
      </w:r>
    </w:p>
    <w:p w:rsidR="002F45CD" w:rsidRDefault="002F45CD" w:rsidP="002F45CD">
      <w:pPr>
        <w:pStyle w:val="ac"/>
        <w:spacing w:after="0" w:line="360" w:lineRule="auto"/>
        <w:ind w:left="-567" w:right="283" w:firstLine="720"/>
        <w:jc w:val="both"/>
        <w:rPr>
          <w:lang w:val="uk-UA"/>
        </w:rPr>
      </w:pPr>
      <w:r w:rsidRPr="009006A5">
        <w:rPr>
          <w:lang w:val="uk-UA"/>
        </w:rPr>
        <w:t xml:space="preserve">Ліпіди є обов’язковою складовою частиною збалансованого харчового раціону людини. У середньому в організм дорослої людини з їжею щодобово </w:t>
      </w:r>
      <w:r w:rsidRPr="009006A5">
        <w:rPr>
          <w:lang w:val="uk-UA"/>
        </w:rPr>
        <w:lastRenderedPageBreak/>
        <w:t xml:space="preserve">надходить 60–80 г, зокрема жирів тваринного й рослинного походження. У похилому віці, а також при малому фізичному навантаженні потреба в жирах знижується, в умовах холодного клімату й при тяжкій фізичній праці – збільшується. Жири в харчуванні людини, поперед усього, мають важливе енергетичне значення. Енергетична цінність жирів вище, ніж білків і вуглеводів. Крім того, жири є розчинниками вітамінів А, </w:t>
      </w:r>
      <w:r w:rsidRPr="009006A5">
        <w:rPr>
          <w:lang w:val="en-US"/>
        </w:rPr>
        <w:t>D</w:t>
      </w:r>
      <w:r w:rsidRPr="009006A5">
        <w:rPr>
          <w:lang w:val="uk-UA"/>
        </w:rPr>
        <w:t xml:space="preserve">, Є й К, у зв’язку з чим забезпеченість організму цими вітамінами в значному ступені залежить від надходження жирів у складі їжі. З жирами в організм вводяться й деякі поліненасичені вищі жирні кислоти (лінолева, ліноленова, арахідонова), які відносять до категорії незамінних (есенціальних) жирних кислот, оскільки тканини людини втратили здібність синтезувати їх. Ці кислоти умовно об’єднані в групу під назвою «вітамін </w:t>
      </w:r>
      <w:r w:rsidRPr="009006A5">
        <w:rPr>
          <w:lang w:val="en-US"/>
        </w:rPr>
        <w:t>F</w:t>
      </w:r>
      <w:r w:rsidRPr="009006A5">
        <w:rPr>
          <w:lang w:val="uk-UA"/>
        </w:rPr>
        <w:t xml:space="preserve">». </w:t>
      </w:r>
      <w:r w:rsidRPr="00EC4BA5">
        <w:rPr>
          <w:lang w:val="uk-UA"/>
        </w:rPr>
        <w:t>Жирні кислоти</w:t>
      </w:r>
      <w:r>
        <w:rPr>
          <w:b/>
          <w:lang w:val="uk-UA"/>
        </w:rPr>
        <w:t xml:space="preserve"> </w:t>
      </w:r>
      <w:r>
        <w:rPr>
          <w:lang w:val="uk-UA"/>
        </w:rPr>
        <w:t xml:space="preserve">в організмі в основному виконують роль будівельних блоків для більшості класів ліпідів. Роль кетонових тіл полягає в підтримці енергетичного балансу. Вони є постачальниками «палива» для м’язів, нирок і діють як частина регуляторного механізму з оборотним зв’язком, попереджуючи надзвичайну мобілізацію жирних кислот із жирових депо. Гліцерол – трьохатомний спирт, складні ефіри якого з жирними кислотами являють собою найбільш поширені класи ліпідів – триацилгліцероли  й фосфоліпіди. Холестерол – джерело утворення в організмі жовчних кислот, стероїдних гормонів (статевих і кортикоїдних), вітаміну </w:t>
      </w:r>
      <w:r>
        <w:rPr>
          <w:lang w:val="en-US"/>
        </w:rPr>
        <w:t>D</w:t>
      </w:r>
      <w:r w:rsidRPr="0059239F">
        <w:rPr>
          <w:vertAlign w:val="subscript"/>
          <w:lang w:val="uk-UA"/>
        </w:rPr>
        <w:t>3</w:t>
      </w:r>
      <w:r>
        <w:rPr>
          <w:lang w:val="uk-UA"/>
        </w:rPr>
        <w:t xml:space="preserve">, у складі мембран клітин неетерифікований холестерин разом з фосфоліпідами й білками забезпечує вибіркову проникливість клітинних мембран і чинить регулюючий вплив на стан мембран і на активність зв’язаних з ними ферментів, у цитоплазмі він знаходиться переважно у вигляді ефірів з жирними кислотами, що утворюють вакуолі. </w:t>
      </w:r>
    </w:p>
    <w:p w:rsidR="002F45CD" w:rsidRPr="002F45CD" w:rsidRDefault="002F45CD" w:rsidP="002F45CD">
      <w:pPr>
        <w:spacing w:after="0" w:line="360" w:lineRule="auto"/>
        <w:ind w:left="-567" w:right="284" w:firstLine="720"/>
        <w:jc w:val="both"/>
        <w:rPr>
          <w:b/>
          <w:lang w:val="uk-UA"/>
        </w:rPr>
      </w:pPr>
      <w:r w:rsidRPr="002F45CD">
        <w:rPr>
          <w:b/>
          <w:lang w:val="uk-UA"/>
        </w:rPr>
        <w:t>8.2. Основний етап</w:t>
      </w:r>
    </w:p>
    <w:p w:rsidR="002F45CD" w:rsidRPr="002F45CD" w:rsidRDefault="002F45CD" w:rsidP="002F45CD">
      <w:pPr>
        <w:pStyle w:val="33"/>
        <w:spacing w:after="0" w:line="360" w:lineRule="auto"/>
        <w:ind w:left="-567" w:right="284" w:firstLine="709"/>
        <w:jc w:val="both"/>
        <w:rPr>
          <w:sz w:val="28"/>
          <w:szCs w:val="28"/>
        </w:rPr>
      </w:pPr>
      <w:r w:rsidRPr="002F45CD">
        <w:rPr>
          <w:sz w:val="28"/>
          <w:szCs w:val="28"/>
        </w:rPr>
        <w:t xml:space="preserve">а) Перетравлення жирів, фосфоліпідів і холестеридів у шлунково-кишковому тракті, всмоктування останніх і продуктів їх розщеплення. Жовчні кислоти та їх роль у засвоєнні цих простих і складних ліпідів. Ресинтез триацилгліцеролів, гліцеро- й- сфінгофосфоліпідів, стероїдів у клітинах </w:t>
      </w:r>
      <w:r w:rsidRPr="002F45CD">
        <w:rPr>
          <w:sz w:val="28"/>
          <w:szCs w:val="28"/>
        </w:rPr>
        <w:lastRenderedPageBreak/>
        <w:t>слизової оболонки кишечника. Порушення перетравлення й всмоктування ліпідів.</w:t>
      </w:r>
    </w:p>
    <w:p w:rsidR="002F45CD" w:rsidRDefault="002F45CD" w:rsidP="002F45CD">
      <w:pPr>
        <w:spacing w:after="0" w:line="360" w:lineRule="auto"/>
        <w:ind w:left="-567" w:right="284" w:firstLine="720"/>
        <w:jc w:val="both"/>
        <w:rPr>
          <w:lang w:val="uk-UA"/>
        </w:rPr>
      </w:pPr>
      <w:r w:rsidRPr="002F45CD">
        <w:rPr>
          <w:lang w:val="uk-UA"/>
        </w:rPr>
        <w:t>Слина не містить ферментів, які розщеплюють жири. У шлунковому соці міститься ліпаза, однак роль її в гідролізі травних триацилгліцеролів невелика, оскільки вміст ферменту вкрай низький, рН шлункового соку далекий від оптимуму й в шлунку відсутні умови для емульгування жирів. У дванадцятипалій кишці починається емульгування жирів під дією вільних</w:t>
      </w:r>
      <w:r>
        <w:rPr>
          <w:lang w:val="uk-UA"/>
        </w:rPr>
        <w:t xml:space="preserve"> жирних кислот, які утворилися ще в шлунку, та особливо – жовчних кислот (холева, дезоксихолева, хенодезоксихолева, глікохолева, таурохолева), що сприяє їх подальшому гідролізу ліпазою панкреатичного соку до моноацилгліцеролів, гліцерину й жирних кислот. Фосфоліпіди (в основному лецитини) підлягають у кишечнику дії фосфоліпази А</w:t>
      </w:r>
      <w:r w:rsidRPr="00CC7E0D">
        <w:rPr>
          <w:vertAlign w:val="subscript"/>
          <w:lang w:val="uk-UA"/>
        </w:rPr>
        <w:t>2</w:t>
      </w:r>
      <w:r>
        <w:rPr>
          <w:lang w:val="uk-UA"/>
        </w:rPr>
        <w:t xml:space="preserve">, яка каталізує гідроліз складноефірного зв’язку в β-положенні, у результаті чого утворюються жирна кислота й лізофосфоліпід. Із останнього під дією панкреатичної лізофосфоліпази звільнюється друга жирна кислота й утворюється гліцерофосфохолін. Ефіри холестеролу розщеплюються на холестерол і жирні кислоти особливим ферментом панкреатичного й кишкового соку – холестеролестеразою. </w:t>
      </w:r>
    </w:p>
    <w:p w:rsidR="002F45CD" w:rsidRDefault="002F45CD" w:rsidP="002F45CD">
      <w:pPr>
        <w:spacing w:after="0" w:line="360" w:lineRule="auto"/>
        <w:ind w:left="-567" w:right="283" w:firstLine="720"/>
        <w:jc w:val="both"/>
        <w:rPr>
          <w:lang w:val="uk-UA"/>
        </w:rPr>
      </w:pPr>
      <w:r>
        <w:rPr>
          <w:lang w:val="uk-UA"/>
        </w:rPr>
        <w:t>Всмоктування відбувається в проксимальній частині тонкої кишки. Тонкоемульговані триацилгліцероли частково можуть всмоктуватися без попереднього гідролізу. Жирні кислоти з коротким вуглецевим ланцюгом (менше 10 атомів вуглецю), гліцерол</w:t>
      </w:r>
      <w:r w:rsidRPr="00AA4455">
        <w:rPr>
          <w:lang w:val="uk-UA"/>
        </w:rPr>
        <w:t xml:space="preserve"> </w:t>
      </w:r>
      <w:r>
        <w:rPr>
          <w:lang w:val="uk-UA"/>
        </w:rPr>
        <w:t xml:space="preserve">і гліцерофосфохолін, будучи добре розчинними у воді, вільно всмоктуються в кишечнику без будь-яких перетворень в його стінці. Всмоктування жирних кислот з довгим вуглецевим ланцюгом і моноацилгліцеролів здійснюється при участі жовчних кислот, утворюючи з останніми стійкі у водному середовищі міцели, структура яких така, що їх гідрофобне ядро (жирні кислоти й моноацилгліцероли) виявляється оточеним ззовні гідрофільною оболонкою з жовчних кислот і фосфоліпідів. Холестерол всмоктується в тонкій кишці в складі змішаних жирових міцел, які </w:t>
      </w:r>
      <w:r>
        <w:rPr>
          <w:lang w:val="uk-UA"/>
        </w:rPr>
        <w:lastRenderedPageBreak/>
        <w:t>складаються з жовчних кислот, жирних кислот, моноацилгліцеролів, фосфоліпідів і лізофосфоліпідів.</w:t>
      </w:r>
    </w:p>
    <w:p w:rsidR="002F45CD" w:rsidRDefault="002F45CD" w:rsidP="002F45CD">
      <w:pPr>
        <w:spacing w:after="0" w:line="360" w:lineRule="auto"/>
        <w:ind w:left="-567" w:right="283" w:firstLine="720"/>
        <w:jc w:val="both"/>
        <w:rPr>
          <w:lang w:val="uk-UA"/>
        </w:rPr>
      </w:pPr>
      <w:r>
        <w:rPr>
          <w:lang w:val="uk-UA"/>
        </w:rPr>
        <w:t>Ресинтез триацилгліцеролів здійснюється в епітеліальних клітинах β-моногліцеридним (коли в стінку кишки потрапляють жирні кислоти разом із β-моноацилгліцеролами) та α-гліцерофосфатним (коли потрапляють переважно жирні кислоти) шляхом. В утворенні фосфатидилхолінів і фосфатидил-етаноламінів приймає участь ресинтезований дигліцерид, а в утворенні фосфатидилінозитолів – ресинтезована фосфатидна кислота.</w:t>
      </w:r>
    </w:p>
    <w:p w:rsidR="002F45CD" w:rsidRDefault="002F45CD" w:rsidP="002F45CD">
      <w:pPr>
        <w:spacing w:after="0" w:line="360" w:lineRule="auto"/>
        <w:ind w:left="-567" w:right="283" w:firstLine="720"/>
        <w:jc w:val="both"/>
        <w:rPr>
          <w:lang w:val="uk-UA"/>
        </w:rPr>
      </w:pPr>
      <w:r>
        <w:rPr>
          <w:lang w:val="uk-UA"/>
        </w:rPr>
        <w:t xml:space="preserve">Порушення обміну ліпідів можливі вже в процесі перетравлення й всмоктування жирів. Одна група розладів пов’язана з недостатнім надходженням панкреатичної ліпази в кишечник, друга обумовлена порушенням надходження в кишечник жовчі. Крім того, порушення можуть бути пов’язані з захворюваннями травного тракту (при ентеритах, гіповітамінозах і деяких інших патологічних станах). Моногліцериди й жирні кислоти, що утворюються в порожнині кишечника, не можуть нормально всмоктуватися внаслідок ушкодження епітеліального покриву кишечника. У всіх цих випадках кал містить багато нерозщепленого жиру або вищих жирних кислот, які не всмокталися, і має характерний сірувато-білий колір. </w:t>
      </w:r>
    </w:p>
    <w:p w:rsidR="002F45CD" w:rsidRDefault="002F45CD" w:rsidP="002F45CD">
      <w:pPr>
        <w:spacing w:after="0" w:line="360" w:lineRule="auto"/>
        <w:ind w:left="-567" w:right="283" w:firstLine="709"/>
        <w:jc w:val="both"/>
        <w:rPr>
          <w:b/>
          <w:lang w:val="uk-UA"/>
        </w:rPr>
      </w:pPr>
      <w:r w:rsidRPr="001F02CD">
        <w:rPr>
          <w:b/>
          <w:lang w:val="uk-UA"/>
        </w:rPr>
        <w:t xml:space="preserve">б) </w:t>
      </w:r>
      <w:r>
        <w:rPr>
          <w:b/>
          <w:lang w:val="uk-UA"/>
        </w:rPr>
        <w:t xml:space="preserve">Ліпопротеїни плазми крові – транспортні форми триацилгліцеролів, фосфоліпідів і холестеролу, класифікація, хімічний склад, функції, метаболізм </w:t>
      </w:r>
    </w:p>
    <w:p w:rsidR="002F45CD" w:rsidRDefault="002F45CD" w:rsidP="002F45CD">
      <w:pPr>
        <w:spacing w:after="0" w:line="360" w:lineRule="auto"/>
        <w:ind w:left="-567" w:right="283" w:firstLine="709"/>
        <w:jc w:val="both"/>
        <w:rPr>
          <w:lang w:val="uk-UA"/>
        </w:rPr>
      </w:pPr>
      <w:r w:rsidRPr="00EA6E2A">
        <w:rPr>
          <w:lang w:val="uk-UA"/>
        </w:rPr>
        <w:t>Р</w:t>
      </w:r>
      <w:r>
        <w:rPr>
          <w:lang w:val="uk-UA"/>
        </w:rPr>
        <w:t xml:space="preserve">есинтезовані в епітеліальних клітинах кишечника триацилгліцероли й фосфоліпіди з’єднуються з білком та утворюють відносно стабільні комплексні частинки – хіломікрони (ХМ), що містять біля 2% білка, 7% фосфоліпідів, 8% холестеролу й більше 80% триацилгліцеролів. ХМ дифундують у лімфатичну систему кишечника, з неї – у грудний лімфатичну протоку й далі – у кров’яне русло, можуть утримуватися тут до 12 годин, а з нього – у міжклітинний простір печінки, де гідролізуються як у гепатоцитах, так і на їх поверхні. ХМ не </w:t>
      </w:r>
      <w:r w:rsidRPr="003C64F8">
        <w:rPr>
          <w:lang w:val="uk-UA"/>
        </w:rPr>
        <w:t>здатні (</w:t>
      </w:r>
      <w:r>
        <w:rPr>
          <w:lang w:val="uk-UA"/>
        </w:rPr>
        <w:t>через свої розміри</w:t>
      </w:r>
      <w:r w:rsidRPr="003C64F8">
        <w:rPr>
          <w:lang w:val="uk-UA"/>
        </w:rPr>
        <w:t xml:space="preserve">) проникати </w:t>
      </w:r>
      <w:r>
        <w:rPr>
          <w:lang w:val="uk-UA"/>
        </w:rPr>
        <w:t xml:space="preserve">в клітини жирової тканини, у зв’язку з </w:t>
      </w:r>
      <w:r>
        <w:rPr>
          <w:lang w:val="uk-UA"/>
        </w:rPr>
        <w:lastRenderedPageBreak/>
        <w:t xml:space="preserve">чим триацилгліцероли ХМ підлягають гідролізу на поверхні ендотелію капілярів цієї тканини при участі ферменту ліпопротеїдліпази. </w:t>
      </w:r>
    </w:p>
    <w:p w:rsidR="002F45CD" w:rsidRDefault="002F45CD" w:rsidP="002F45CD">
      <w:pPr>
        <w:spacing w:after="0" w:line="360" w:lineRule="auto"/>
        <w:ind w:left="-567" w:right="283" w:firstLine="709"/>
        <w:jc w:val="both"/>
        <w:rPr>
          <w:lang w:val="uk-UA"/>
        </w:rPr>
      </w:pPr>
      <w:r>
        <w:rPr>
          <w:lang w:val="uk-UA"/>
        </w:rPr>
        <w:t>Пов’язані з альбумінами плазми крові у вигляді комплексу вільні жирні кислоти з током крові потрапляють в органи й тканини, де комплекс розпадається, а жирні кислоти піддаються або β-окисленню, або частково використовуються для синтезу триацилгліцеролів, гліцерофосфоліпідів, сфінгофосфоліпідів та інших сполук, а також на етерифікацію холестеролу.</w:t>
      </w:r>
    </w:p>
    <w:p w:rsidR="002F45CD" w:rsidRDefault="002F45CD" w:rsidP="002F45CD">
      <w:pPr>
        <w:spacing w:after="0" w:line="360" w:lineRule="auto"/>
        <w:ind w:left="-567" w:right="283" w:firstLine="709"/>
        <w:jc w:val="both"/>
        <w:rPr>
          <w:lang w:val="uk-UA"/>
        </w:rPr>
      </w:pPr>
      <w:r>
        <w:rPr>
          <w:lang w:val="uk-UA"/>
        </w:rPr>
        <w:t xml:space="preserve">Плазмові ліпопротеїни (ЛП) – це складні комплексні сполуки, у склад яких, окрім білка, входить ліпідний компонент. Вони мають характерну будову: всередині частинки знаходиться жирова крапля (ядро), яке містить неполярні ліпіди (тригліцериди, етерифікований холестерол). Жирова крапля оточена оболонкою, у склад якої входять фосфоліпіди, білок і вільний холестерол. Товщина цієї оболонки складає 2,0–2,5 нм, що відповідає половині товщини фосфоліпідного бішару клітинної мембрани. Більшість ЛП синтезується в печінці або в слизовій оболонці кишечника. Розділяють декілька класів ЛП: α-ЛП, або ЛП високої щільності (ЛПВЩ); β-ЛП, або ЛП низької щільності (ЛПНЩ), пре-β-ЛП, або ЛП дуже низької щільності (ЛПДНЩ). Атеросклероз і пов’язані з ним захворювання протікають при значному підвищенні вмісту в плазмі крові фракції ЛПНЩ, а в багатьох випадках і фракції ЛПДНЩ. ЛПВЩ розглядаються як антиатерогенні. Вони здійснюють «зворотний» транспорт холестеролу – від периферичних тканин у печінку, де холестерол окислюється в жовчні кислоти. Крім того, ЛПВЩ володіють ще однією важливою властивістю: вони затримують перекисну модифікацію ЛПНЩ і ЛПДНЩ. Тому чім вище рівень ЛПВЩ у крові, тим менше вірогідність розвитку атеросклерозу. </w:t>
      </w:r>
    </w:p>
    <w:p w:rsidR="002F45CD" w:rsidRDefault="002F45CD" w:rsidP="002F45CD">
      <w:pPr>
        <w:spacing w:after="0" w:line="360" w:lineRule="auto"/>
        <w:ind w:left="-567" w:right="283" w:firstLine="709"/>
        <w:jc w:val="both"/>
        <w:rPr>
          <w:b/>
          <w:lang w:val="uk-UA"/>
        </w:rPr>
      </w:pPr>
      <w:r w:rsidRPr="001F02CD">
        <w:rPr>
          <w:b/>
          <w:lang w:val="uk-UA"/>
        </w:rPr>
        <w:t xml:space="preserve">в) </w:t>
      </w:r>
      <w:r>
        <w:rPr>
          <w:b/>
          <w:lang w:val="uk-UA"/>
        </w:rPr>
        <w:t xml:space="preserve">Обмін триацилгліцеролів. Синтез триацилгліцеролів у печінці й жировій тканині; катаболізм триацилгліцеролів в адипоцитах жирової тканини (ліполіз), послідовність реакцій; нейрогуморальна регуляція ліполізу. </w:t>
      </w:r>
    </w:p>
    <w:p w:rsidR="002F45CD" w:rsidRDefault="002F45CD" w:rsidP="002F45CD">
      <w:pPr>
        <w:spacing w:after="0" w:line="360" w:lineRule="auto"/>
        <w:ind w:left="-567" w:right="283" w:firstLine="709"/>
        <w:jc w:val="both"/>
        <w:rPr>
          <w:lang w:val="uk-UA"/>
        </w:rPr>
      </w:pPr>
      <w:r>
        <w:rPr>
          <w:lang w:val="uk-UA"/>
        </w:rPr>
        <w:lastRenderedPageBreak/>
        <w:t>Синтез триацилгліцеролів здійснюється з гліцерину й жирних кислот через утворення α-гліцерофосфату (гліцерол-3-фосфату) як проміжної сполуки.</w:t>
      </w:r>
    </w:p>
    <w:p w:rsidR="002F45CD" w:rsidRDefault="002F45CD" w:rsidP="002F45CD">
      <w:pPr>
        <w:spacing w:after="0" w:line="360" w:lineRule="auto"/>
        <w:ind w:left="-567" w:right="283"/>
        <w:jc w:val="both"/>
        <w:rPr>
          <w:lang w:val="uk-UA"/>
        </w:rPr>
      </w:pPr>
      <w:r>
        <w:rPr>
          <w:lang w:val="uk-UA"/>
        </w:rPr>
        <w:t xml:space="preserve">Гліцерин + АТФ                              </w:t>
      </w:r>
      <w:r w:rsidRPr="00716F16">
        <w:rPr>
          <w:lang w:val="uk-UA"/>
        </w:rPr>
        <w:t>→</w:t>
      </w:r>
      <w:r>
        <w:rPr>
          <w:lang w:val="uk-UA"/>
        </w:rPr>
        <w:t xml:space="preserve">                           Гліцерол-3-фосфат + АДФ</w:t>
      </w:r>
    </w:p>
    <w:p w:rsidR="002F45CD" w:rsidRDefault="002F45CD" w:rsidP="002F45CD">
      <w:pPr>
        <w:spacing w:after="0" w:line="360" w:lineRule="auto"/>
        <w:ind w:left="-567" w:right="283"/>
        <w:jc w:val="both"/>
        <w:rPr>
          <w:sz w:val="24"/>
          <w:szCs w:val="24"/>
          <w:lang w:val="uk-UA"/>
        </w:rPr>
      </w:pPr>
      <w:r>
        <w:rPr>
          <w:lang w:val="uk-UA"/>
        </w:rPr>
        <w:t xml:space="preserve">                                                </w:t>
      </w:r>
      <w:r w:rsidRPr="0079732A">
        <w:rPr>
          <w:sz w:val="24"/>
          <w:szCs w:val="24"/>
          <w:lang w:val="uk-UA"/>
        </w:rPr>
        <w:t>Гліцеролкіназа</w:t>
      </w:r>
    </w:p>
    <w:p w:rsidR="002F45CD" w:rsidRDefault="002F45CD" w:rsidP="002F45CD">
      <w:pPr>
        <w:spacing w:after="0" w:line="360" w:lineRule="auto"/>
        <w:ind w:left="-567" w:right="283"/>
        <w:jc w:val="both"/>
        <w:rPr>
          <w:lang w:val="uk-UA"/>
        </w:rPr>
      </w:pPr>
      <w:r>
        <w:rPr>
          <w:lang w:val="uk-UA"/>
        </w:rPr>
        <w:t>Гліцерол-3-фосфат + 2(</w:t>
      </w:r>
      <w:r>
        <w:rPr>
          <w:lang w:val="en-US"/>
        </w:rPr>
        <w:t>R</w:t>
      </w:r>
      <w:r>
        <w:rPr>
          <w:lang w:val="uk-UA"/>
        </w:rPr>
        <w:t>-СО~</w:t>
      </w:r>
      <w:r>
        <w:rPr>
          <w:lang w:val="en-US"/>
        </w:rPr>
        <w:t>S</w:t>
      </w:r>
      <w:r>
        <w:rPr>
          <w:lang w:val="uk-UA"/>
        </w:rPr>
        <w:t xml:space="preserve">-КоА)      </w:t>
      </w:r>
      <w:r w:rsidRPr="00716F16">
        <w:rPr>
          <w:lang w:val="uk-UA"/>
        </w:rPr>
        <w:t>→</w:t>
      </w:r>
      <w:r>
        <w:rPr>
          <w:lang w:val="uk-UA"/>
        </w:rPr>
        <w:t xml:space="preserve">      Фосфатидна кислота + 2Н</w:t>
      </w:r>
      <w:r>
        <w:rPr>
          <w:lang w:val="en-US"/>
        </w:rPr>
        <w:t>S</w:t>
      </w:r>
      <w:r>
        <w:rPr>
          <w:lang w:val="uk-UA"/>
        </w:rPr>
        <w:t>-КоА</w:t>
      </w:r>
    </w:p>
    <w:p w:rsidR="002F45CD" w:rsidRDefault="002F45CD" w:rsidP="002F45CD">
      <w:pPr>
        <w:spacing w:after="0" w:line="360" w:lineRule="auto"/>
        <w:ind w:left="-567" w:right="283"/>
        <w:jc w:val="both"/>
        <w:rPr>
          <w:sz w:val="24"/>
          <w:szCs w:val="24"/>
          <w:lang w:val="uk-UA"/>
        </w:rPr>
      </w:pPr>
      <w:r>
        <w:rPr>
          <w:lang w:val="uk-UA"/>
        </w:rPr>
        <w:t xml:space="preserve">                                              </w:t>
      </w:r>
      <w:r w:rsidRPr="0079732A">
        <w:rPr>
          <w:sz w:val="24"/>
          <w:szCs w:val="24"/>
          <w:lang w:val="uk-UA"/>
        </w:rPr>
        <w:t>Гліцеролфосфатацилтрансфераза</w:t>
      </w:r>
    </w:p>
    <w:p w:rsidR="002F45CD" w:rsidRDefault="002F45CD" w:rsidP="002F45CD">
      <w:pPr>
        <w:spacing w:after="0" w:line="360" w:lineRule="auto"/>
        <w:ind w:left="-567" w:right="283"/>
        <w:jc w:val="both"/>
        <w:rPr>
          <w:vertAlign w:val="subscript"/>
          <w:lang w:val="uk-UA"/>
        </w:rPr>
      </w:pPr>
      <w:r>
        <w:rPr>
          <w:lang w:val="uk-UA"/>
        </w:rPr>
        <w:t>Фосфатидна кислота + Н</w:t>
      </w:r>
      <w:r w:rsidRPr="0079732A">
        <w:rPr>
          <w:vertAlign w:val="subscript"/>
          <w:lang w:val="uk-UA"/>
        </w:rPr>
        <w:t>2</w:t>
      </w:r>
      <w:r>
        <w:rPr>
          <w:lang w:val="uk-UA"/>
        </w:rPr>
        <w:t xml:space="preserve">О                          </w:t>
      </w:r>
      <w:r w:rsidRPr="00716F16">
        <w:rPr>
          <w:lang w:val="uk-UA"/>
        </w:rPr>
        <w:t>→</w:t>
      </w:r>
      <w:r>
        <w:rPr>
          <w:lang w:val="uk-UA"/>
        </w:rPr>
        <w:t xml:space="preserve">                        1, 2-Дігліцерид + Р</w:t>
      </w:r>
      <w:r w:rsidRPr="0079732A">
        <w:rPr>
          <w:vertAlign w:val="subscript"/>
          <w:lang w:val="uk-UA"/>
        </w:rPr>
        <w:t>1</w:t>
      </w:r>
    </w:p>
    <w:p w:rsidR="002F45CD" w:rsidRDefault="002F45CD" w:rsidP="002F45CD">
      <w:pPr>
        <w:spacing w:after="0" w:line="360" w:lineRule="auto"/>
        <w:ind w:left="-567" w:right="283"/>
        <w:jc w:val="both"/>
        <w:rPr>
          <w:sz w:val="24"/>
          <w:szCs w:val="24"/>
          <w:lang w:val="uk-UA"/>
        </w:rPr>
      </w:pPr>
      <w:r>
        <w:rPr>
          <w:lang w:val="uk-UA"/>
        </w:rPr>
        <w:t xml:space="preserve">                                                     </w:t>
      </w:r>
      <w:r w:rsidRPr="001A37A4">
        <w:rPr>
          <w:sz w:val="24"/>
          <w:szCs w:val="24"/>
          <w:lang w:val="uk-UA"/>
        </w:rPr>
        <w:t>Фосфатидатфосфогідролаза</w:t>
      </w:r>
    </w:p>
    <w:p w:rsidR="002F45CD" w:rsidRDefault="002F45CD" w:rsidP="002F45CD">
      <w:pPr>
        <w:spacing w:after="0" w:line="360" w:lineRule="auto"/>
        <w:ind w:left="-567" w:right="283"/>
        <w:jc w:val="both"/>
        <w:rPr>
          <w:lang w:val="uk-UA"/>
        </w:rPr>
      </w:pPr>
      <w:r>
        <w:rPr>
          <w:lang w:val="uk-UA"/>
        </w:rPr>
        <w:t xml:space="preserve">1, 2-Дігліцерид + </w:t>
      </w:r>
      <w:r>
        <w:rPr>
          <w:lang w:val="en-US"/>
        </w:rPr>
        <w:t>R</w:t>
      </w:r>
      <w:r>
        <w:rPr>
          <w:lang w:val="uk-UA"/>
        </w:rPr>
        <w:t>-СО~</w:t>
      </w:r>
      <w:r>
        <w:rPr>
          <w:lang w:val="en-US"/>
        </w:rPr>
        <w:t>S</w:t>
      </w:r>
      <w:r>
        <w:rPr>
          <w:lang w:val="uk-UA"/>
        </w:rPr>
        <w:t xml:space="preserve">-КоА                    </w:t>
      </w:r>
      <w:r w:rsidRPr="00716F16">
        <w:rPr>
          <w:lang w:val="uk-UA"/>
        </w:rPr>
        <w:t>→</w:t>
      </w:r>
      <w:r>
        <w:rPr>
          <w:lang w:val="uk-UA"/>
        </w:rPr>
        <w:t xml:space="preserve">                   Тригліцерид + Н</w:t>
      </w:r>
      <w:r>
        <w:rPr>
          <w:lang w:val="en-US"/>
        </w:rPr>
        <w:t>S</w:t>
      </w:r>
      <w:r>
        <w:rPr>
          <w:lang w:val="uk-UA"/>
        </w:rPr>
        <w:t>-КоА</w:t>
      </w:r>
    </w:p>
    <w:p w:rsidR="002F45CD" w:rsidRDefault="002F45CD" w:rsidP="002F45CD">
      <w:pPr>
        <w:spacing w:after="0" w:line="360" w:lineRule="auto"/>
        <w:ind w:left="-567" w:right="283"/>
        <w:jc w:val="both"/>
        <w:rPr>
          <w:sz w:val="24"/>
          <w:szCs w:val="24"/>
          <w:lang w:val="uk-UA"/>
        </w:rPr>
      </w:pPr>
      <w:r>
        <w:rPr>
          <w:lang w:val="uk-UA"/>
        </w:rPr>
        <w:t xml:space="preserve">                                                     </w:t>
      </w:r>
      <w:r w:rsidRPr="001A37A4">
        <w:rPr>
          <w:sz w:val="24"/>
          <w:szCs w:val="24"/>
          <w:lang w:val="uk-UA"/>
        </w:rPr>
        <w:t>Дігліцерид-ацилтрансфераза</w:t>
      </w:r>
    </w:p>
    <w:p w:rsidR="002F45CD" w:rsidRDefault="002F45CD" w:rsidP="002F45CD">
      <w:pPr>
        <w:spacing w:after="0" w:line="360" w:lineRule="auto"/>
        <w:ind w:left="-567" w:right="283" w:firstLine="709"/>
        <w:jc w:val="both"/>
        <w:rPr>
          <w:lang w:val="uk-UA"/>
        </w:rPr>
      </w:pPr>
      <w:r w:rsidRPr="001A37A4">
        <w:rPr>
          <w:lang w:val="uk-UA"/>
        </w:rPr>
        <w:t>З</w:t>
      </w:r>
      <w:r>
        <w:rPr>
          <w:lang w:val="uk-UA"/>
        </w:rPr>
        <w:t xml:space="preserve">агальна кількість жирової тканини в дорослої людини з середньою масою тіла дорівнює приблизно 20 кг. Жирова тканина, що складається в основному з жирових клітин, або адипоцитів, розповсюджена по всьому організму: під шкірою, у черевній порожнині, утворює жирові </w:t>
      </w:r>
      <w:r w:rsidRPr="00A23C27">
        <w:rPr>
          <w:lang w:val="uk-UA"/>
        </w:rPr>
        <w:t>прошарки</w:t>
      </w:r>
      <w:r>
        <w:rPr>
          <w:lang w:val="uk-UA"/>
        </w:rPr>
        <w:t xml:space="preserve"> навколо окремих органів. Біля 65% від маси жирової тканини припадає на частку відкладених у ній триацилгліцеролів, що складає приблизно 95% від усіх триацилгліцеролів організму. Головним джерелом жирних кислот, що використовуються в якості «палива», </w:t>
      </w:r>
      <w:r w:rsidRPr="003C64F8">
        <w:rPr>
          <w:lang w:val="uk-UA"/>
        </w:rPr>
        <w:t>служить</w:t>
      </w:r>
      <w:r>
        <w:rPr>
          <w:lang w:val="uk-UA"/>
        </w:rPr>
        <w:t xml:space="preserve"> резервний жир, який міститься в жировій тканині. При фізичній роботі й інших станах організму, що потребують підвищених енерговитрат, споживання триацигліцеролів жирової тканини збільшується. Триацилгліцероли гідролізуються за допомогою ліпаз до гліцеролу й вільних жирних кислот. Останні з жирових депо переходять у плазму крові (мобілізація жирних кислот), після чого вони використовуються тканинами в якості енергетичного матеріалу. Тригліцеридліпаза активується низкою гормонів (адреналіном, норадреналіном, глюкагоном та ін.), тоді як ди- й моногліцеридліпаза в 10–100 разів перевищують активність першої. </w:t>
      </w:r>
    </w:p>
    <w:p w:rsidR="002F45CD" w:rsidRDefault="002F45CD" w:rsidP="002F45CD">
      <w:pPr>
        <w:spacing w:after="0" w:line="360" w:lineRule="auto"/>
        <w:ind w:left="-567" w:right="283" w:firstLine="709"/>
        <w:jc w:val="both"/>
        <w:rPr>
          <w:lang w:val="uk-UA"/>
        </w:rPr>
      </w:pPr>
      <w:r>
        <w:rPr>
          <w:lang w:val="uk-UA"/>
        </w:rPr>
        <w:t>Процес активації починається з взаємодії гормону з клітинним рецептором, у результаті чого модифікується структура останнього й він активує аденілатциклазу, яка каталізує утворення циклічного аденозинмонофосфату з аденозинтрифосфату. Циклічний аденозинмоно-</w:t>
      </w:r>
      <w:r>
        <w:rPr>
          <w:lang w:val="uk-UA"/>
        </w:rPr>
        <w:lastRenderedPageBreak/>
        <w:t xml:space="preserve">фосфат активує фермент протеїнкіназу, який шляхом фосфорилювання неактивної тригліцеридліпази перетворює тригліцерид на дигліцерид і жирну кислоту. Потім при дії ди- й моногліцеридліпаз утворюються кінцеві продукти ліполізу – гліцерол і вільні жирні кислоти, що надходять у кров’яне русло. </w:t>
      </w:r>
    </w:p>
    <w:p w:rsidR="002F45CD" w:rsidRPr="00D47F1E" w:rsidRDefault="002F45CD" w:rsidP="002F45CD">
      <w:pPr>
        <w:spacing w:after="0" w:line="360" w:lineRule="auto"/>
        <w:ind w:left="-567" w:right="283" w:firstLine="709"/>
        <w:jc w:val="both"/>
        <w:rPr>
          <w:lang w:val="uk-UA"/>
        </w:rPr>
      </w:pPr>
      <w:r>
        <w:rPr>
          <w:lang w:val="uk-UA"/>
        </w:rPr>
        <w:t>Швидкість ліполізу триацилгліцеролів не є постійною, вона схильна регулюючому впливу різних факторів, серед яких особливе значення мають нейрогормональні.</w:t>
      </w:r>
    </w:p>
    <w:p w:rsidR="002F45CD" w:rsidRDefault="002F45CD" w:rsidP="002F45CD">
      <w:pPr>
        <w:spacing w:after="0" w:line="360" w:lineRule="auto"/>
        <w:ind w:left="-567" w:right="283" w:firstLine="709"/>
        <w:jc w:val="both"/>
        <w:rPr>
          <w:b/>
          <w:lang w:val="uk-UA"/>
        </w:rPr>
      </w:pPr>
      <w:r w:rsidRPr="001F02CD">
        <w:rPr>
          <w:b/>
          <w:lang w:val="uk-UA"/>
        </w:rPr>
        <w:t xml:space="preserve">г) </w:t>
      </w:r>
      <w:r>
        <w:rPr>
          <w:b/>
          <w:lang w:val="uk-UA"/>
        </w:rPr>
        <w:t xml:space="preserve">Метаболізм фосфогліцеринів і сфінголіпідів, послідовність реакцій їх синтезу й розпаду в печінці й інших тканинах, характеристика ферментів, біологічне </w:t>
      </w:r>
      <w:r w:rsidRPr="00977086">
        <w:rPr>
          <w:b/>
          <w:lang w:val="uk-UA"/>
        </w:rPr>
        <w:t>значення; генетичні аномалії обміну сфінголіпідів; «лізосомальні хвороби».</w:t>
      </w:r>
      <w:r>
        <w:rPr>
          <w:lang w:val="uk-UA"/>
        </w:rPr>
        <w:t xml:space="preserve"> </w:t>
      </w:r>
    </w:p>
    <w:p w:rsidR="002F45CD" w:rsidRPr="007F2119" w:rsidRDefault="002F45CD" w:rsidP="002F45CD">
      <w:pPr>
        <w:spacing w:after="0" w:line="360" w:lineRule="auto"/>
        <w:ind w:left="-567" w:right="283" w:firstLine="709"/>
        <w:jc w:val="both"/>
        <w:rPr>
          <w:lang w:val="uk-UA"/>
        </w:rPr>
      </w:pPr>
      <w:r>
        <w:rPr>
          <w:lang w:val="uk-UA"/>
        </w:rPr>
        <w:t xml:space="preserve">На відміну від триацилгліцеролів і жирних кислот фосфоліпіди не є природним енергетичним матеріалом. Вони відіграють важливу роль у структурі й функції клітинних мембран, активації мембранних і лізосомальних ферментів, у проведенні нервових імпульсів, згортанні крові, імунологічних реакціях, процесах клітинної проліферації й регенерації тканин, у переносі електронів у ланцюзі «дихальних» ферментів. Особлива роль фосфоліпідам відводиться у формуванні ліпопротеїдних комплексів. </w:t>
      </w:r>
    </w:p>
    <w:p w:rsidR="002F45CD" w:rsidRPr="009006A5" w:rsidRDefault="002F45CD" w:rsidP="002F45CD">
      <w:pPr>
        <w:pStyle w:val="ac"/>
        <w:spacing w:after="0" w:line="360" w:lineRule="auto"/>
        <w:ind w:left="-567" w:right="283" w:firstLine="709"/>
        <w:jc w:val="both"/>
        <w:rPr>
          <w:lang w:val="uk-UA"/>
        </w:rPr>
      </w:pPr>
      <w:r w:rsidRPr="009006A5">
        <w:rPr>
          <w:lang w:val="uk-UA"/>
        </w:rPr>
        <w:t>Біосинтез фосфоліпідів інтенсивно відбувається в печінці, стінці кишечника, сім’яниках, молочній залозі й інших тканинах. Найбільш важливі фосфоліпіди синтезуються головним чином в ендоплазматичній сітці клітини.</w:t>
      </w:r>
    </w:p>
    <w:p w:rsidR="002F45CD" w:rsidRPr="009006A5" w:rsidRDefault="002F45CD" w:rsidP="002F45CD">
      <w:pPr>
        <w:pStyle w:val="ac"/>
        <w:spacing w:after="0" w:line="360" w:lineRule="auto"/>
        <w:ind w:left="-567" w:right="283" w:firstLine="709"/>
        <w:jc w:val="both"/>
        <w:rPr>
          <w:lang w:val="uk-UA"/>
        </w:rPr>
      </w:pPr>
      <w:r w:rsidRPr="009006A5">
        <w:rPr>
          <w:lang w:val="uk-UA"/>
        </w:rPr>
        <w:t>Центральну роль у біосинтезі фосфоліпідів відіграють 1, 2-дигліцериди (у складі фосфатидилхолінів і фосфатидилетаноламінів), фосфатидна кислота (у складі фосфатидилінозитів) і сфінгозин (у складі сфінгомієлінів). Цитидилтрифосфат (ЦТФ) приймає участь у синтезі практично всіх фосфоліпідів.</w:t>
      </w:r>
    </w:p>
    <w:p w:rsidR="002F45CD" w:rsidRPr="009006A5" w:rsidRDefault="002F45CD" w:rsidP="002F45CD">
      <w:pPr>
        <w:pStyle w:val="ac"/>
        <w:spacing w:after="0" w:line="360" w:lineRule="auto"/>
        <w:ind w:left="-567" w:right="283" w:firstLine="709"/>
        <w:jc w:val="both"/>
        <w:rPr>
          <w:i/>
          <w:lang w:val="uk-UA"/>
        </w:rPr>
      </w:pPr>
      <w:r w:rsidRPr="009006A5">
        <w:rPr>
          <w:i/>
          <w:lang w:val="uk-UA"/>
        </w:rPr>
        <w:t xml:space="preserve">Біосинтез фосфатидилетаноламіну: </w:t>
      </w:r>
    </w:p>
    <w:p w:rsidR="002F45CD" w:rsidRPr="009006A5" w:rsidRDefault="002F45CD" w:rsidP="002F45CD">
      <w:pPr>
        <w:pStyle w:val="ac"/>
        <w:spacing w:after="0" w:line="360" w:lineRule="auto"/>
        <w:ind w:left="-567" w:right="283"/>
        <w:jc w:val="both"/>
        <w:rPr>
          <w:lang w:val="uk-UA"/>
        </w:rPr>
      </w:pPr>
      <w:r w:rsidRPr="009006A5">
        <w:rPr>
          <w:lang w:val="uk-UA"/>
        </w:rPr>
        <w:t>Етаноламін + АТФ                          →                             Фосфоетаноламін + АДФ</w:t>
      </w:r>
    </w:p>
    <w:p w:rsidR="002F45CD" w:rsidRPr="009006A5" w:rsidRDefault="002F45CD" w:rsidP="002F45CD">
      <w:pPr>
        <w:pStyle w:val="ac"/>
        <w:spacing w:after="0" w:line="360" w:lineRule="auto"/>
        <w:ind w:left="-567" w:right="283"/>
        <w:jc w:val="both"/>
        <w:rPr>
          <w:lang w:val="uk-UA"/>
        </w:rPr>
      </w:pPr>
      <w:r w:rsidRPr="009006A5">
        <w:rPr>
          <w:lang w:val="uk-UA"/>
        </w:rPr>
        <w:t xml:space="preserve">                                                Етаноламінкіназа</w:t>
      </w:r>
    </w:p>
    <w:p w:rsidR="002F45CD" w:rsidRPr="009006A5" w:rsidRDefault="002F45CD" w:rsidP="002F45CD">
      <w:pPr>
        <w:pStyle w:val="ac"/>
        <w:spacing w:after="0" w:line="360" w:lineRule="auto"/>
        <w:ind w:left="-567" w:right="283"/>
        <w:jc w:val="both"/>
        <w:rPr>
          <w:lang w:val="uk-UA"/>
        </w:rPr>
      </w:pPr>
      <w:r w:rsidRPr="009006A5">
        <w:rPr>
          <w:lang w:val="uk-UA"/>
        </w:rPr>
        <w:t>Фосфоетаноламін + ЦТФ                         →                        ЦДФ-етаноламін + РРі</w:t>
      </w:r>
    </w:p>
    <w:p w:rsidR="002F45CD" w:rsidRPr="009006A5" w:rsidRDefault="002F45CD" w:rsidP="002F45CD">
      <w:pPr>
        <w:pStyle w:val="ac"/>
        <w:spacing w:after="0" w:line="360" w:lineRule="auto"/>
        <w:ind w:left="-567" w:right="283"/>
        <w:jc w:val="both"/>
        <w:rPr>
          <w:lang w:val="uk-UA"/>
        </w:rPr>
      </w:pPr>
      <w:r w:rsidRPr="009006A5">
        <w:rPr>
          <w:lang w:val="uk-UA"/>
        </w:rPr>
        <w:lastRenderedPageBreak/>
        <w:t xml:space="preserve">                                         Етаноламінфосфат-цитіділтрансфераза</w:t>
      </w:r>
    </w:p>
    <w:p w:rsidR="002F45CD" w:rsidRPr="009006A5" w:rsidRDefault="002F45CD" w:rsidP="002F45CD">
      <w:pPr>
        <w:pStyle w:val="ac"/>
        <w:spacing w:after="0" w:line="360" w:lineRule="auto"/>
        <w:ind w:left="-567" w:right="283"/>
        <w:jc w:val="both"/>
        <w:rPr>
          <w:lang w:val="uk-UA"/>
        </w:rPr>
      </w:pPr>
      <w:r w:rsidRPr="009006A5">
        <w:rPr>
          <w:lang w:val="uk-UA"/>
        </w:rPr>
        <w:t>ЦДФ-етаноламін + 1, 2-дигліцерид         →        Фосфатидилетаноламін + ЦМФ</w:t>
      </w:r>
    </w:p>
    <w:p w:rsidR="002F45CD" w:rsidRPr="009006A5" w:rsidRDefault="002F45CD" w:rsidP="002F45CD">
      <w:pPr>
        <w:pStyle w:val="ac"/>
        <w:spacing w:after="0" w:line="360" w:lineRule="auto"/>
        <w:ind w:left="-567" w:right="283"/>
        <w:jc w:val="both"/>
        <w:rPr>
          <w:lang w:val="uk-UA"/>
        </w:rPr>
      </w:pPr>
      <w:r w:rsidRPr="009006A5">
        <w:rPr>
          <w:lang w:val="uk-UA"/>
        </w:rPr>
        <w:t xml:space="preserve">                                                          Етаноламінфосфотрансфераза</w:t>
      </w:r>
    </w:p>
    <w:p w:rsidR="002F45CD" w:rsidRPr="009006A5" w:rsidRDefault="002F45CD" w:rsidP="002F45CD">
      <w:pPr>
        <w:pStyle w:val="ac"/>
        <w:spacing w:after="0" w:line="360" w:lineRule="auto"/>
        <w:ind w:left="-567" w:right="283" w:firstLine="709"/>
        <w:jc w:val="both"/>
        <w:rPr>
          <w:i/>
          <w:lang w:val="uk-UA"/>
        </w:rPr>
      </w:pPr>
      <w:r w:rsidRPr="009006A5">
        <w:rPr>
          <w:i/>
          <w:lang w:val="uk-UA"/>
        </w:rPr>
        <w:t>Біосинтез фосфатидилхоліну (лецитину):</w:t>
      </w:r>
    </w:p>
    <w:p w:rsidR="002F45CD" w:rsidRPr="009006A5" w:rsidRDefault="002F45CD" w:rsidP="002F45CD">
      <w:pPr>
        <w:pStyle w:val="ac"/>
        <w:spacing w:after="0" w:line="360" w:lineRule="auto"/>
        <w:ind w:left="-567" w:right="283"/>
        <w:jc w:val="both"/>
        <w:rPr>
          <w:lang w:val="uk-UA"/>
        </w:rPr>
      </w:pPr>
      <w:r w:rsidRPr="009006A5">
        <w:rPr>
          <w:lang w:val="uk-UA"/>
        </w:rPr>
        <w:t>а) Фосфатидилетаноламін + Метіонин + 3СН</w:t>
      </w:r>
      <w:r w:rsidRPr="009006A5">
        <w:rPr>
          <w:vertAlign w:val="subscript"/>
          <w:lang w:val="uk-UA"/>
        </w:rPr>
        <w:t>3</w:t>
      </w:r>
      <w:r w:rsidRPr="009006A5">
        <w:rPr>
          <w:lang w:val="uk-UA"/>
        </w:rPr>
        <w:t xml:space="preserve"> →</w:t>
      </w:r>
    </w:p>
    <w:p w:rsidR="002F45CD" w:rsidRPr="009006A5" w:rsidRDefault="002F45CD" w:rsidP="002F45CD">
      <w:pPr>
        <w:pStyle w:val="ac"/>
        <w:spacing w:after="0" w:line="360" w:lineRule="auto"/>
        <w:ind w:left="-567" w:right="283"/>
        <w:jc w:val="both"/>
        <w:rPr>
          <w:lang w:val="uk-UA"/>
        </w:rPr>
      </w:pPr>
      <w:r w:rsidRPr="009006A5">
        <w:rPr>
          <w:lang w:val="uk-UA"/>
        </w:rPr>
        <w:t xml:space="preserve">                                                       Послідовне метилювання</w:t>
      </w:r>
    </w:p>
    <w:p w:rsidR="002F45CD" w:rsidRPr="009006A5" w:rsidRDefault="002F45CD" w:rsidP="002F45CD">
      <w:pPr>
        <w:pStyle w:val="ac"/>
        <w:spacing w:after="0" w:line="360" w:lineRule="auto"/>
        <w:ind w:left="-567" w:right="283"/>
        <w:jc w:val="both"/>
        <w:rPr>
          <w:lang w:val="uk-UA"/>
        </w:rPr>
      </w:pPr>
      <w:r w:rsidRPr="009006A5">
        <w:rPr>
          <w:lang w:val="uk-UA"/>
        </w:rPr>
        <w:t xml:space="preserve">                                                   → Фосфатидилхолін + </w:t>
      </w:r>
      <w:r w:rsidRPr="009006A5">
        <w:rPr>
          <w:lang w:val="en-US"/>
        </w:rPr>
        <w:t>S</w:t>
      </w:r>
      <w:r w:rsidRPr="009006A5">
        <w:rPr>
          <w:lang w:val="uk-UA"/>
        </w:rPr>
        <w:t xml:space="preserve">-аденозилгомоцистеїн </w:t>
      </w:r>
    </w:p>
    <w:p w:rsidR="002F45CD" w:rsidRPr="009006A5" w:rsidRDefault="002F45CD" w:rsidP="002F45CD">
      <w:pPr>
        <w:pStyle w:val="ac"/>
        <w:spacing w:after="0" w:line="360" w:lineRule="auto"/>
        <w:ind w:left="-567" w:right="283"/>
        <w:jc w:val="both"/>
        <w:rPr>
          <w:lang w:val="uk-UA"/>
        </w:rPr>
      </w:pPr>
      <w:r w:rsidRPr="009006A5">
        <w:rPr>
          <w:lang w:val="uk-UA"/>
        </w:rPr>
        <w:t>б) Холін + АТФ                                   →                                   Фосфохолін + АДФ</w:t>
      </w:r>
    </w:p>
    <w:p w:rsidR="002F45CD" w:rsidRPr="009006A5" w:rsidRDefault="002F45CD" w:rsidP="002F45CD">
      <w:pPr>
        <w:pStyle w:val="ac"/>
        <w:spacing w:after="0" w:line="360" w:lineRule="auto"/>
        <w:ind w:left="-567" w:right="283"/>
        <w:jc w:val="both"/>
        <w:rPr>
          <w:lang w:val="uk-UA"/>
        </w:rPr>
      </w:pPr>
      <w:r w:rsidRPr="009006A5">
        <w:rPr>
          <w:lang w:val="uk-UA"/>
        </w:rPr>
        <w:t xml:space="preserve">                                                      Холінкіназа </w:t>
      </w:r>
    </w:p>
    <w:p w:rsidR="002F45CD" w:rsidRPr="009006A5" w:rsidRDefault="002F45CD" w:rsidP="002F45CD">
      <w:pPr>
        <w:pStyle w:val="ac"/>
        <w:spacing w:after="0" w:line="360" w:lineRule="auto"/>
        <w:ind w:left="-567" w:right="283"/>
        <w:jc w:val="both"/>
        <w:rPr>
          <w:lang w:val="uk-UA"/>
        </w:rPr>
      </w:pPr>
      <w:r w:rsidRPr="009006A5">
        <w:rPr>
          <w:lang w:val="uk-UA"/>
        </w:rPr>
        <w:t xml:space="preserve">    Фосфохолін + ЦТФ                              →                                 ЦДФ-холін + РРі</w:t>
      </w:r>
    </w:p>
    <w:p w:rsidR="002F45CD" w:rsidRPr="009006A5" w:rsidRDefault="002F45CD" w:rsidP="002F45CD">
      <w:pPr>
        <w:pStyle w:val="ac"/>
        <w:spacing w:after="0" w:line="360" w:lineRule="auto"/>
        <w:ind w:left="-567" w:right="283"/>
        <w:jc w:val="both"/>
        <w:rPr>
          <w:lang w:val="uk-UA"/>
        </w:rPr>
      </w:pPr>
      <w:r w:rsidRPr="009006A5">
        <w:rPr>
          <w:lang w:val="uk-UA"/>
        </w:rPr>
        <w:t xml:space="preserve">    ЦДФ-холін + 1, 2-дигліцерид                  →             Фосфатидилхолін + ЦМФ</w:t>
      </w:r>
    </w:p>
    <w:p w:rsidR="002F45CD" w:rsidRPr="009006A5" w:rsidRDefault="002F45CD" w:rsidP="002F45CD">
      <w:pPr>
        <w:pStyle w:val="ac"/>
        <w:spacing w:after="0" w:line="360" w:lineRule="auto"/>
        <w:ind w:left="-567" w:right="283" w:firstLine="709"/>
        <w:jc w:val="both"/>
        <w:rPr>
          <w:i/>
          <w:lang w:val="uk-UA"/>
        </w:rPr>
      </w:pPr>
      <w:r w:rsidRPr="009006A5">
        <w:rPr>
          <w:i/>
          <w:lang w:val="uk-UA"/>
        </w:rPr>
        <w:t>Біосинтез фосфатидилсерину:</w:t>
      </w:r>
    </w:p>
    <w:p w:rsidR="002F45CD" w:rsidRPr="009006A5" w:rsidRDefault="002F45CD" w:rsidP="002F45CD">
      <w:pPr>
        <w:pStyle w:val="ac"/>
        <w:spacing w:after="0" w:line="360" w:lineRule="auto"/>
        <w:ind w:left="-567" w:right="283"/>
        <w:jc w:val="both"/>
        <w:rPr>
          <w:lang w:val="uk-UA"/>
        </w:rPr>
      </w:pPr>
      <w:r w:rsidRPr="009006A5">
        <w:rPr>
          <w:lang w:val="uk-UA"/>
        </w:rPr>
        <w:t xml:space="preserve">а) Фосфатидилетаноламін + </w:t>
      </w:r>
      <w:r w:rsidRPr="009006A5">
        <w:rPr>
          <w:lang w:val="en-US"/>
        </w:rPr>
        <w:t>L</w:t>
      </w:r>
      <w:r w:rsidRPr="009006A5">
        <w:rPr>
          <w:lang w:val="uk-UA"/>
        </w:rPr>
        <w:t>-серин       →       Фосфатидилсерин + Етаноламін</w:t>
      </w:r>
    </w:p>
    <w:p w:rsidR="002F45CD" w:rsidRPr="009006A5" w:rsidRDefault="002F45CD" w:rsidP="002F45CD">
      <w:pPr>
        <w:pStyle w:val="ac"/>
        <w:spacing w:after="0" w:line="360" w:lineRule="auto"/>
        <w:ind w:left="-567" w:right="283"/>
        <w:jc w:val="both"/>
        <w:rPr>
          <w:lang w:val="uk-UA"/>
        </w:rPr>
      </w:pPr>
      <w:r w:rsidRPr="009006A5">
        <w:rPr>
          <w:lang w:val="uk-UA"/>
        </w:rPr>
        <w:t>б) Фосфатидна кислота + ЦТФ                →                       ЦДФ-дигліцерид + РРі</w:t>
      </w:r>
    </w:p>
    <w:p w:rsidR="002F45CD" w:rsidRPr="009006A5" w:rsidRDefault="002F45CD" w:rsidP="002F45CD">
      <w:pPr>
        <w:pStyle w:val="ac"/>
        <w:spacing w:after="0" w:line="360" w:lineRule="auto"/>
        <w:ind w:left="-567" w:right="283"/>
        <w:jc w:val="both"/>
        <w:rPr>
          <w:lang w:val="uk-UA"/>
        </w:rPr>
      </w:pPr>
      <w:r w:rsidRPr="009006A5">
        <w:rPr>
          <w:lang w:val="uk-UA"/>
        </w:rPr>
        <w:t xml:space="preserve">     ЦДФ-дигліцерид + </w:t>
      </w:r>
      <w:r w:rsidRPr="009006A5">
        <w:rPr>
          <w:lang w:val="en-US"/>
        </w:rPr>
        <w:t>L</w:t>
      </w:r>
      <w:r w:rsidRPr="009006A5">
        <w:rPr>
          <w:lang w:val="uk-UA"/>
        </w:rPr>
        <w:t>-серин                 →                  Фосфатидилсерин + ЦМФ</w:t>
      </w:r>
    </w:p>
    <w:p w:rsidR="002F45CD" w:rsidRPr="009006A5" w:rsidRDefault="002F45CD" w:rsidP="002F45CD">
      <w:pPr>
        <w:pStyle w:val="ac"/>
        <w:spacing w:after="0" w:line="360" w:lineRule="auto"/>
        <w:ind w:left="-567" w:right="283" w:firstLine="709"/>
        <w:jc w:val="both"/>
        <w:rPr>
          <w:lang w:val="uk-UA"/>
        </w:rPr>
      </w:pPr>
      <w:r w:rsidRPr="009006A5">
        <w:rPr>
          <w:lang w:val="uk-UA"/>
        </w:rPr>
        <w:t>Таким же чином синтезується фосфатидилінозитол.</w:t>
      </w:r>
    </w:p>
    <w:p w:rsidR="002F45CD" w:rsidRPr="009006A5" w:rsidRDefault="002F45CD" w:rsidP="002F45CD">
      <w:pPr>
        <w:pStyle w:val="ac"/>
        <w:spacing w:after="0" w:line="360" w:lineRule="auto"/>
        <w:ind w:left="-567" w:right="283" w:firstLine="709"/>
        <w:jc w:val="both"/>
        <w:rPr>
          <w:i/>
          <w:lang w:val="uk-UA"/>
        </w:rPr>
      </w:pPr>
      <w:r w:rsidRPr="009006A5">
        <w:rPr>
          <w:i/>
          <w:lang w:val="uk-UA"/>
        </w:rPr>
        <w:t>Біосинтез сфінгомієліну:</w:t>
      </w:r>
    </w:p>
    <w:p w:rsidR="002F45CD" w:rsidRPr="009006A5" w:rsidRDefault="002F45CD" w:rsidP="002F45CD">
      <w:pPr>
        <w:pStyle w:val="ac"/>
        <w:spacing w:after="0" w:line="360" w:lineRule="auto"/>
        <w:ind w:left="-567" w:right="283"/>
        <w:jc w:val="both"/>
        <w:rPr>
          <w:lang w:val="uk-UA"/>
        </w:rPr>
      </w:pPr>
      <w:r w:rsidRPr="009006A5">
        <w:rPr>
          <w:lang w:val="uk-UA"/>
        </w:rPr>
        <w:t>Сфінгозин + Ацил-КоА                              →                                 Церамід + Ко-А</w:t>
      </w:r>
    </w:p>
    <w:p w:rsidR="002F45CD" w:rsidRPr="009006A5" w:rsidRDefault="002F45CD" w:rsidP="002F45CD">
      <w:pPr>
        <w:pStyle w:val="ac"/>
        <w:spacing w:after="0" w:line="360" w:lineRule="auto"/>
        <w:ind w:left="-567" w:right="283"/>
        <w:jc w:val="both"/>
        <w:rPr>
          <w:lang w:val="uk-UA"/>
        </w:rPr>
      </w:pPr>
      <w:r w:rsidRPr="009006A5">
        <w:rPr>
          <w:lang w:val="uk-UA"/>
        </w:rPr>
        <w:t>Церамід + ЦДФ-холін                                 →                         Сфінгомієлін + ЦМФ</w:t>
      </w:r>
    </w:p>
    <w:p w:rsidR="002F45CD" w:rsidRPr="009006A5" w:rsidRDefault="002F45CD" w:rsidP="002F45CD">
      <w:pPr>
        <w:pStyle w:val="ac"/>
        <w:spacing w:after="0" w:line="360" w:lineRule="auto"/>
        <w:ind w:left="-567" w:right="283" w:firstLine="709"/>
        <w:jc w:val="both"/>
        <w:rPr>
          <w:i/>
          <w:lang w:val="uk-UA"/>
        </w:rPr>
      </w:pPr>
      <w:r w:rsidRPr="009006A5">
        <w:rPr>
          <w:i/>
          <w:lang w:val="uk-UA"/>
        </w:rPr>
        <w:t>Розпад та оновлення фосфоліпідів.</w:t>
      </w:r>
    </w:p>
    <w:p w:rsidR="002F45CD" w:rsidRPr="009006A5" w:rsidRDefault="002F45CD" w:rsidP="002F45CD">
      <w:pPr>
        <w:pStyle w:val="ac"/>
        <w:spacing w:after="0" w:line="360" w:lineRule="auto"/>
        <w:ind w:left="-567" w:right="283" w:firstLine="709"/>
        <w:jc w:val="both"/>
        <w:rPr>
          <w:lang w:val="uk-UA"/>
        </w:rPr>
      </w:pPr>
      <w:r w:rsidRPr="009006A5">
        <w:rPr>
          <w:lang w:val="uk-UA"/>
        </w:rPr>
        <w:t>Фосфоліпіди активно розпадаються в тканинах, але для кожної частини молекули час оновлення різний. Так, час оновлення фосфатної групи відрізняється від часу оновлення 1-ацильної групи й обумовлено це наявністю ферментів, які викликають частковий гідроліз фосфоліпідів, слідом за яким знову може відбуватися їх синтез.</w:t>
      </w:r>
    </w:p>
    <w:p w:rsidR="002F45CD" w:rsidRDefault="002F45CD" w:rsidP="002F45CD">
      <w:pPr>
        <w:pStyle w:val="ac"/>
        <w:spacing w:after="0" w:line="360" w:lineRule="auto"/>
        <w:ind w:left="-567" w:right="283" w:firstLine="709"/>
        <w:jc w:val="both"/>
        <w:rPr>
          <w:lang w:val="uk-UA"/>
        </w:rPr>
      </w:pPr>
      <w:r w:rsidRPr="009006A5">
        <w:rPr>
          <w:lang w:val="uk-UA"/>
        </w:rPr>
        <w:t>Фосфоліпаза А</w:t>
      </w:r>
      <w:r w:rsidRPr="009006A5">
        <w:rPr>
          <w:vertAlign w:val="subscript"/>
          <w:lang w:val="uk-UA"/>
        </w:rPr>
        <w:t>1</w:t>
      </w:r>
      <w:r w:rsidRPr="009006A5">
        <w:rPr>
          <w:lang w:val="uk-UA"/>
        </w:rPr>
        <w:t xml:space="preserve"> атакує ефірний зв’язок фосфоліпідів у положенні 1. Фосфоліпаза А</w:t>
      </w:r>
      <w:r w:rsidRPr="009006A5">
        <w:rPr>
          <w:vertAlign w:val="subscript"/>
          <w:lang w:val="uk-UA"/>
        </w:rPr>
        <w:t>2</w:t>
      </w:r>
      <w:r w:rsidRPr="009006A5">
        <w:rPr>
          <w:lang w:val="uk-UA"/>
        </w:rPr>
        <w:t xml:space="preserve"> каталізує гідроліз ефірного зв’язку в положенні 2 гліцерофосфоліпідів, у результаті чого утворюються вільна жирна кислота й лізофосфоліпід (у випадку фосфатидилхоліну – лізолецитин), який реацилюється ацил-КоА при участі ацилтрансферази. Фосфоліпаза С атакує </w:t>
      </w:r>
      <w:r w:rsidRPr="009006A5">
        <w:rPr>
          <w:lang w:val="uk-UA"/>
        </w:rPr>
        <w:lastRenderedPageBreak/>
        <w:t xml:space="preserve">ефірний зв’язок у положенні 3, що завершується утворенням 1, 2-дигліцериду й фосфорильної основи. Фосфоліпаза </w:t>
      </w:r>
      <w:r w:rsidRPr="009006A5">
        <w:rPr>
          <w:lang w:val="en-US"/>
        </w:rPr>
        <w:t>D</w:t>
      </w:r>
      <w:r w:rsidRPr="009006A5">
        <w:rPr>
          <w:lang w:val="uk-UA"/>
        </w:rPr>
        <w:t xml:space="preserve"> каталізує відщеплення від фосфоліпіду азотної основи.</w:t>
      </w:r>
    </w:p>
    <w:p w:rsidR="002F45CD" w:rsidRPr="002F45CD" w:rsidRDefault="002F45CD" w:rsidP="002F45CD">
      <w:pPr>
        <w:pStyle w:val="33"/>
        <w:ind w:left="-567" w:right="283" w:firstLine="709"/>
        <w:jc w:val="both"/>
        <w:rPr>
          <w:szCs w:val="28"/>
          <w:lang w:val="uk-UA"/>
        </w:rPr>
      </w:pPr>
      <w:r w:rsidRPr="002F45CD">
        <w:rPr>
          <w:szCs w:val="28"/>
          <w:lang w:val="uk-UA"/>
        </w:rPr>
        <w:t>д) Обмін жирних кислот</w:t>
      </w:r>
    </w:p>
    <w:p w:rsidR="002F45CD" w:rsidRDefault="002F45CD" w:rsidP="002F45CD">
      <w:pPr>
        <w:spacing w:after="0" w:line="360" w:lineRule="auto"/>
        <w:ind w:left="-567" w:right="283" w:firstLine="709"/>
        <w:jc w:val="both"/>
        <w:rPr>
          <w:lang w:val="uk-UA"/>
        </w:rPr>
      </w:pPr>
      <w:r w:rsidRPr="002E4C83">
        <w:rPr>
          <w:lang w:val="uk-UA"/>
        </w:rPr>
        <w:t>О</w:t>
      </w:r>
      <w:r>
        <w:rPr>
          <w:lang w:val="uk-UA"/>
        </w:rPr>
        <w:t>кислення жирних кислот протікає в основному в печінці, нирках, скелетних і серцевої м’язів, у жировій тканині. Процес окислення складається з наступних етапів.</w:t>
      </w:r>
    </w:p>
    <w:p w:rsidR="002F45CD" w:rsidRDefault="002F45CD" w:rsidP="002F45CD">
      <w:pPr>
        <w:spacing w:after="0" w:line="360" w:lineRule="auto"/>
        <w:ind w:left="-567" w:right="283" w:firstLine="709"/>
        <w:jc w:val="both"/>
        <w:rPr>
          <w:i/>
          <w:lang w:val="uk-UA"/>
        </w:rPr>
      </w:pPr>
      <w:r>
        <w:rPr>
          <w:i/>
          <w:lang w:val="uk-UA"/>
        </w:rPr>
        <w:t>Активація:</w:t>
      </w:r>
      <w:r w:rsidRPr="006572A5">
        <w:rPr>
          <w:i/>
          <w:lang w:val="uk-UA"/>
        </w:rPr>
        <w:t xml:space="preserve"> </w:t>
      </w:r>
    </w:p>
    <w:p w:rsidR="002F45CD" w:rsidRDefault="002F45CD" w:rsidP="002F45CD">
      <w:pPr>
        <w:spacing w:after="0" w:line="360" w:lineRule="auto"/>
        <w:ind w:left="-567" w:right="283"/>
        <w:jc w:val="both"/>
        <w:rPr>
          <w:lang w:val="uk-UA"/>
        </w:rPr>
      </w:pPr>
      <w:r>
        <w:rPr>
          <w:lang w:val="uk-UA"/>
        </w:rPr>
        <w:t xml:space="preserve"> </w:t>
      </w:r>
      <w:r>
        <w:rPr>
          <w:lang w:val="en-US"/>
        </w:rPr>
        <w:t>R</w:t>
      </w:r>
      <w:r>
        <w:rPr>
          <w:lang w:val="uk-UA"/>
        </w:rPr>
        <w:t xml:space="preserve"> – СООН + Н</w:t>
      </w:r>
      <w:r>
        <w:rPr>
          <w:lang w:val="en-US"/>
        </w:rPr>
        <w:t>S</w:t>
      </w:r>
      <w:r>
        <w:rPr>
          <w:lang w:val="uk-UA"/>
        </w:rPr>
        <w:t>-КоА + АТФ</w:t>
      </w:r>
      <w:r w:rsidRPr="006572A5">
        <w:rPr>
          <w:lang w:val="uk-UA"/>
        </w:rPr>
        <w:t xml:space="preserve"> </w:t>
      </w:r>
      <w:r>
        <w:rPr>
          <w:lang w:val="uk-UA"/>
        </w:rPr>
        <w:t xml:space="preserve">                →                  </w:t>
      </w:r>
      <w:r>
        <w:rPr>
          <w:lang w:val="en-US"/>
        </w:rPr>
        <w:t>R</w:t>
      </w:r>
      <w:r>
        <w:rPr>
          <w:lang w:val="uk-UA"/>
        </w:rPr>
        <w:t>-СО~</w:t>
      </w:r>
      <w:r>
        <w:rPr>
          <w:lang w:val="en-US"/>
        </w:rPr>
        <w:t>S</w:t>
      </w:r>
      <w:r>
        <w:rPr>
          <w:lang w:val="uk-UA"/>
        </w:rPr>
        <w:t>-КоА + АМФ + РРі</w:t>
      </w:r>
    </w:p>
    <w:p w:rsidR="002F45CD" w:rsidRPr="007141A9" w:rsidRDefault="002F45CD" w:rsidP="002F45CD">
      <w:pPr>
        <w:spacing w:after="0" w:line="360" w:lineRule="auto"/>
        <w:ind w:left="-567" w:right="283"/>
        <w:jc w:val="both"/>
        <w:rPr>
          <w:sz w:val="24"/>
          <w:szCs w:val="24"/>
          <w:lang w:val="uk-UA"/>
        </w:rPr>
      </w:pPr>
      <w:r>
        <w:rPr>
          <w:lang w:val="uk-UA"/>
        </w:rPr>
        <w:t xml:space="preserve">                                                    </w:t>
      </w:r>
      <w:r w:rsidRPr="007141A9">
        <w:rPr>
          <w:sz w:val="24"/>
          <w:szCs w:val="24"/>
          <w:lang w:val="uk-UA"/>
        </w:rPr>
        <w:t>Ацил-КоА-синтетаза</w:t>
      </w:r>
    </w:p>
    <w:p w:rsidR="002F45CD" w:rsidRDefault="002F45CD" w:rsidP="002F45CD">
      <w:pPr>
        <w:spacing w:after="0" w:line="360" w:lineRule="auto"/>
        <w:ind w:left="-567" w:right="283" w:firstLine="709"/>
        <w:jc w:val="both"/>
        <w:rPr>
          <w:i/>
          <w:lang w:val="uk-UA"/>
        </w:rPr>
      </w:pPr>
      <w:r w:rsidRPr="006572A5">
        <w:rPr>
          <w:i/>
          <w:lang w:val="uk-UA"/>
        </w:rPr>
        <w:t>Транспорт</w:t>
      </w:r>
      <w:r>
        <w:rPr>
          <w:i/>
          <w:lang w:val="uk-UA"/>
        </w:rPr>
        <w:t xml:space="preserve"> всередину мітохондрій:</w:t>
      </w:r>
    </w:p>
    <w:p w:rsidR="002F45CD" w:rsidRDefault="002F45CD" w:rsidP="002F45CD">
      <w:pPr>
        <w:spacing w:after="0" w:line="360" w:lineRule="auto"/>
        <w:ind w:left="-567" w:right="283"/>
        <w:jc w:val="both"/>
        <w:rPr>
          <w:lang w:val="uk-UA"/>
        </w:rPr>
      </w:pPr>
      <w:r>
        <w:rPr>
          <w:lang w:val="uk-UA"/>
        </w:rPr>
        <w:t>Ацил-КоА + Карнітин                             →                        Н</w:t>
      </w:r>
      <w:r>
        <w:rPr>
          <w:lang w:val="en-US"/>
        </w:rPr>
        <w:t>S</w:t>
      </w:r>
      <w:r>
        <w:rPr>
          <w:lang w:val="uk-UA"/>
        </w:rPr>
        <w:t>-КоА + Ацилкарнітин</w:t>
      </w:r>
    </w:p>
    <w:p w:rsidR="002F45CD" w:rsidRPr="00AA3517" w:rsidRDefault="002F45CD" w:rsidP="002F45CD">
      <w:pPr>
        <w:spacing w:after="0" w:line="360" w:lineRule="auto"/>
        <w:ind w:left="-567" w:right="283"/>
        <w:jc w:val="both"/>
        <w:rPr>
          <w:sz w:val="24"/>
          <w:szCs w:val="24"/>
          <w:lang w:val="uk-UA"/>
        </w:rPr>
      </w:pPr>
      <w:r>
        <w:rPr>
          <w:lang w:val="uk-UA"/>
        </w:rPr>
        <w:t xml:space="preserve">                             </w:t>
      </w:r>
      <w:r>
        <w:rPr>
          <w:sz w:val="24"/>
          <w:szCs w:val="24"/>
          <w:lang w:val="uk-UA"/>
        </w:rPr>
        <w:t>Карніти</w:t>
      </w:r>
      <w:r w:rsidRPr="00AA3517">
        <w:rPr>
          <w:sz w:val="24"/>
          <w:szCs w:val="24"/>
          <w:lang w:val="uk-UA"/>
        </w:rPr>
        <w:t>н-ацилтрансфераза цитоплазматична</w:t>
      </w:r>
    </w:p>
    <w:p w:rsidR="002F45CD" w:rsidRDefault="002F45CD" w:rsidP="002F45CD">
      <w:pPr>
        <w:spacing w:after="0" w:line="360" w:lineRule="auto"/>
        <w:ind w:left="-567" w:right="283"/>
        <w:jc w:val="both"/>
        <w:rPr>
          <w:lang w:val="uk-UA"/>
        </w:rPr>
      </w:pPr>
      <w:r>
        <w:rPr>
          <w:lang w:val="uk-UA"/>
        </w:rPr>
        <w:t>Ацилкарнітин + Н</w:t>
      </w:r>
      <w:r>
        <w:rPr>
          <w:lang w:val="en-US"/>
        </w:rPr>
        <w:t>S</w:t>
      </w:r>
      <w:r>
        <w:rPr>
          <w:lang w:val="uk-UA"/>
        </w:rPr>
        <w:t xml:space="preserve">-КоА                          →                           Ацил-КоА + Карнітин  </w:t>
      </w:r>
    </w:p>
    <w:p w:rsidR="002F45CD" w:rsidRDefault="002F45CD" w:rsidP="002F45CD">
      <w:pPr>
        <w:spacing w:after="0" w:line="360" w:lineRule="auto"/>
        <w:ind w:left="-567" w:right="283"/>
        <w:jc w:val="both"/>
        <w:rPr>
          <w:lang w:val="uk-UA"/>
        </w:rPr>
      </w:pPr>
      <w:r>
        <w:rPr>
          <w:sz w:val="24"/>
          <w:szCs w:val="24"/>
          <w:lang w:val="uk-UA"/>
        </w:rPr>
        <w:t xml:space="preserve">                                           </w:t>
      </w:r>
      <w:r w:rsidRPr="00AA3517">
        <w:rPr>
          <w:sz w:val="24"/>
          <w:szCs w:val="24"/>
          <w:lang w:val="uk-UA"/>
        </w:rPr>
        <w:t xml:space="preserve">Карнітін-ацилтрансфераза </w:t>
      </w:r>
      <w:r>
        <w:rPr>
          <w:sz w:val="24"/>
          <w:szCs w:val="24"/>
          <w:lang w:val="uk-UA"/>
        </w:rPr>
        <w:t>мітохондріальна</w:t>
      </w:r>
      <w:r>
        <w:rPr>
          <w:lang w:val="uk-UA"/>
        </w:rPr>
        <w:t xml:space="preserve">                           </w:t>
      </w:r>
    </w:p>
    <w:p w:rsidR="002F45CD" w:rsidRDefault="002F45CD" w:rsidP="002F45CD">
      <w:pPr>
        <w:spacing w:after="0" w:line="360" w:lineRule="auto"/>
        <w:ind w:left="-567" w:right="283" w:firstLine="709"/>
        <w:jc w:val="both"/>
        <w:rPr>
          <w:i/>
          <w:lang w:val="uk-UA"/>
        </w:rPr>
      </w:pPr>
      <w:r w:rsidRPr="00F8260E">
        <w:rPr>
          <w:i/>
          <w:lang w:val="uk-UA"/>
        </w:rPr>
        <w:t xml:space="preserve">Внутрішньомітохондріальне окислення </w:t>
      </w:r>
    </w:p>
    <w:p w:rsidR="002F45CD" w:rsidRPr="00E90B1D" w:rsidRDefault="002F45CD" w:rsidP="002F45CD">
      <w:pPr>
        <w:spacing w:after="0" w:line="360" w:lineRule="auto"/>
        <w:ind w:left="-567" w:right="283" w:firstLine="709"/>
        <w:jc w:val="both"/>
        <w:rPr>
          <w:i/>
          <w:lang w:val="uk-UA"/>
        </w:rPr>
      </w:pPr>
      <w:r w:rsidRPr="00E90B1D">
        <w:rPr>
          <w:i/>
          <w:lang w:val="uk-UA"/>
        </w:rPr>
        <w:t xml:space="preserve">Перша стадія </w:t>
      </w:r>
      <w:r w:rsidRPr="00057060">
        <w:rPr>
          <w:i/>
          <w:lang w:val="uk-UA"/>
        </w:rPr>
        <w:t>дегідрування:</w:t>
      </w:r>
    </w:p>
    <w:p w:rsidR="002F45CD" w:rsidRDefault="002F45CD" w:rsidP="002F45CD">
      <w:pPr>
        <w:spacing w:after="0" w:line="360" w:lineRule="auto"/>
        <w:ind w:left="-567" w:right="283"/>
        <w:jc w:val="both"/>
        <w:rPr>
          <w:lang w:val="uk-UA"/>
        </w:rPr>
      </w:pPr>
      <w:r>
        <w:rPr>
          <w:lang w:val="uk-UA"/>
        </w:rPr>
        <w:t>Ацил-КоА + ФАД                                →                                Еноїл-КоА + ФАДН</w:t>
      </w:r>
      <w:r w:rsidRPr="00F8260E">
        <w:rPr>
          <w:vertAlign w:val="subscript"/>
          <w:lang w:val="uk-UA"/>
        </w:rPr>
        <w:t>2</w:t>
      </w:r>
    </w:p>
    <w:p w:rsidR="002F45CD" w:rsidRPr="007141A9" w:rsidRDefault="002F45CD" w:rsidP="002F45CD">
      <w:pPr>
        <w:spacing w:after="0" w:line="360" w:lineRule="auto"/>
        <w:ind w:left="-567" w:right="283"/>
        <w:jc w:val="both"/>
        <w:rPr>
          <w:sz w:val="24"/>
          <w:szCs w:val="24"/>
          <w:lang w:val="uk-UA"/>
        </w:rPr>
      </w:pPr>
      <w:r>
        <w:rPr>
          <w:lang w:val="uk-UA"/>
        </w:rPr>
        <w:t xml:space="preserve">                                              </w:t>
      </w:r>
      <w:r w:rsidRPr="007141A9">
        <w:rPr>
          <w:sz w:val="24"/>
          <w:szCs w:val="24"/>
          <w:lang w:val="uk-UA"/>
        </w:rPr>
        <w:t>Ацил-КоА-дегідрогеназа</w:t>
      </w:r>
    </w:p>
    <w:p w:rsidR="002F45CD" w:rsidRPr="00E90B1D" w:rsidRDefault="002F45CD" w:rsidP="002F45CD">
      <w:pPr>
        <w:spacing w:after="0" w:line="360" w:lineRule="auto"/>
        <w:ind w:left="-567" w:right="283" w:firstLine="709"/>
        <w:jc w:val="both"/>
        <w:rPr>
          <w:i/>
          <w:lang w:val="uk-UA"/>
        </w:rPr>
      </w:pPr>
      <w:r w:rsidRPr="00E90B1D">
        <w:rPr>
          <w:i/>
          <w:lang w:val="uk-UA"/>
        </w:rPr>
        <w:t>Стадія гідратації:</w:t>
      </w:r>
    </w:p>
    <w:p w:rsidR="002F45CD" w:rsidRDefault="002F45CD" w:rsidP="002F45CD">
      <w:pPr>
        <w:spacing w:after="0" w:line="360" w:lineRule="auto"/>
        <w:ind w:left="-567" w:right="283"/>
        <w:jc w:val="both"/>
        <w:rPr>
          <w:lang w:val="uk-UA"/>
        </w:rPr>
      </w:pPr>
      <w:r>
        <w:rPr>
          <w:lang w:val="uk-UA"/>
        </w:rPr>
        <w:t>Еноїл-КоА + Н</w:t>
      </w:r>
      <w:r w:rsidRPr="00E90B1D">
        <w:rPr>
          <w:vertAlign w:val="subscript"/>
          <w:lang w:val="uk-UA"/>
        </w:rPr>
        <w:t>2</w:t>
      </w:r>
      <w:r>
        <w:rPr>
          <w:lang w:val="uk-UA"/>
        </w:rPr>
        <w:t xml:space="preserve">О                                    →                                     β-Оксіацил-КоА </w:t>
      </w:r>
    </w:p>
    <w:p w:rsidR="002F45CD" w:rsidRPr="007141A9" w:rsidRDefault="002F45CD" w:rsidP="002F45CD">
      <w:pPr>
        <w:spacing w:after="0" w:line="360" w:lineRule="auto"/>
        <w:ind w:left="-567" w:right="283" w:firstLine="709"/>
        <w:jc w:val="both"/>
        <w:rPr>
          <w:sz w:val="24"/>
          <w:szCs w:val="24"/>
          <w:lang w:val="uk-UA"/>
        </w:rPr>
      </w:pPr>
      <w:r>
        <w:rPr>
          <w:lang w:val="uk-UA"/>
        </w:rPr>
        <w:t xml:space="preserve">                                          </w:t>
      </w:r>
      <w:r>
        <w:rPr>
          <w:sz w:val="24"/>
          <w:szCs w:val="24"/>
          <w:lang w:val="uk-UA"/>
        </w:rPr>
        <w:t>Е</w:t>
      </w:r>
      <w:r w:rsidRPr="007141A9">
        <w:rPr>
          <w:sz w:val="24"/>
          <w:szCs w:val="24"/>
          <w:lang w:val="uk-UA"/>
        </w:rPr>
        <w:t>ноїл-КоА-гідратаза</w:t>
      </w:r>
    </w:p>
    <w:p w:rsidR="002F45CD" w:rsidRPr="00E90B1D" w:rsidRDefault="002F45CD" w:rsidP="002F45CD">
      <w:pPr>
        <w:spacing w:after="0" w:line="360" w:lineRule="auto"/>
        <w:ind w:left="-567" w:right="283" w:firstLine="709"/>
        <w:jc w:val="both"/>
        <w:rPr>
          <w:i/>
          <w:lang w:val="uk-UA"/>
        </w:rPr>
      </w:pPr>
      <w:r w:rsidRPr="00E90B1D">
        <w:rPr>
          <w:i/>
          <w:lang w:val="uk-UA"/>
        </w:rPr>
        <w:t>Друга стадія дегідрування:</w:t>
      </w:r>
    </w:p>
    <w:p w:rsidR="002F45CD" w:rsidRDefault="002F45CD" w:rsidP="002F45CD">
      <w:pPr>
        <w:spacing w:after="0" w:line="360" w:lineRule="auto"/>
        <w:ind w:left="-567" w:right="283"/>
        <w:jc w:val="both"/>
        <w:rPr>
          <w:lang w:val="uk-UA"/>
        </w:rPr>
      </w:pPr>
      <w:r>
        <w:rPr>
          <w:lang w:val="uk-UA"/>
        </w:rPr>
        <w:t>β-Оксіацил-КоА + НАД</w:t>
      </w:r>
      <w:r w:rsidRPr="00E90B1D">
        <w:rPr>
          <w:vertAlign w:val="superscript"/>
          <w:lang w:val="uk-UA"/>
        </w:rPr>
        <w:t>+</w:t>
      </w:r>
      <w:r>
        <w:rPr>
          <w:vertAlign w:val="superscript"/>
          <w:lang w:val="uk-UA"/>
        </w:rPr>
        <w:t xml:space="preserve">                           </w:t>
      </w:r>
      <w:r>
        <w:rPr>
          <w:lang w:val="uk-UA"/>
        </w:rPr>
        <w:t xml:space="preserve"> →                  β-Кетоацил-КоА + НАДН + Н</w:t>
      </w:r>
      <w:r w:rsidRPr="00344686">
        <w:rPr>
          <w:vertAlign w:val="superscript"/>
          <w:lang w:val="uk-UA"/>
        </w:rPr>
        <w:t>+</w:t>
      </w:r>
    </w:p>
    <w:p w:rsidR="002F45CD" w:rsidRPr="007141A9" w:rsidRDefault="002F45CD" w:rsidP="002F45CD">
      <w:pPr>
        <w:spacing w:after="0" w:line="360" w:lineRule="auto"/>
        <w:ind w:left="-567" w:right="283"/>
        <w:jc w:val="both"/>
        <w:rPr>
          <w:sz w:val="24"/>
          <w:szCs w:val="24"/>
          <w:lang w:val="uk-UA"/>
        </w:rPr>
      </w:pPr>
      <w:r>
        <w:rPr>
          <w:lang w:val="uk-UA"/>
        </w:rPr>
        <w:t xml:space="preserve">                                   </w:t>
      </w:r>
      <w:r w:rsidRPr="007141A9">
        <w:rPr>
          <w:sz w:val="24"/>
          <w:szCs w:val="24"/>
          <w:lang w:val="uk-UA"/>
        </w:rPr>
        <w:t>3-Гідроксіацил-КоА-дегідрогеназа</w:t>
      </w:r>
    </w:p>
    <w:p w:rsidR="002F45CD" w:rsidRPr="00344686" w:rsidRDefault="002F45CD" w:rsidP="002F45CD">
      <w:pPr>
        <w:spacing w:after="0" w:line="360" w:lineRule="auto"/>
        <w:ind w:left="-567" w:right="283" w:firstLine="709"/>
        <w:jc w:val="both"/>
        <w:rPr>
          <w:i/>
          <w:lang w:val="uk-UA"/>
        </w:rPr>
      </w:pPr>
      <w:r w:rsidRPr="00344686">
        <w:rPr>
          <w:i/>
          <w:lang w:val="uk-UA"/>
        </w:rPr>
        <w:t>Тіолазна реакція:</w:t>
      </w:r>
    </w:p>
    <w:p w:rsidR="002F45CD" w:rsidRDefault="002F45CD" w:rsidP="002F45CD">
      <w:pPr>
        <w:spacing w:after="0" w:line="360" w:lineRule="auto"/>
        <w:ind w:left="-567" w:right="283"/>
        <w:jc w:val="both"/>
        <w:rPr>
          <w:lang w:val="uk-UA"/>
        </w:rPr>
      </w:pPr>
      <w:r>
        <w:rPr>
          <w:lang w:val="uk-UA"/>
        </w:rPr>
        <w:t>β-Кетоацил-КоА + Н</w:t>
      </w:r>
      <w:r>
        <w:rPr>
          <w:lang w:val="en-US"/>
        </w:rPr>
        <w:t>S</w:t>
      </w:r>
      <w:r>
        <w:rPr>
          <w:lang w:val="uk-UA"/>
        </w:rPr>
        <w:t>-КоА                      →                   Ацил-КоА + Ацетил-КоА</w:t>
      </w:r>
    </w:p>
    <w:p w:rsidR="002F45CD" w:rsidRPr="007141A9" w:rsidRDefault="002F45CD" w:rsidP="002F45CD">
      <w:pPr>
        <w:spacing w:after="0" w:line="360" w:lineRule="auto"/>
        <w:ind w:left="-567" w:right="283"/>
        <w:jc w:val="both"/>
        <w:rPr>
          <w:sz w:val="24"/>
          <w:szCs w:val="24"/>
          <w:lang w:val="uk-UA"/>
        </w:rPr>
      </w:pPr>
      <w:r>
        <w:rPr>
          <w:lang w:val="uk-UA"/>
        </w:rPr>
        <w:t xml:space="preserve">                                                            </w:t>
      </w:r>
      <w:r w:rsidRPr="007141A9">
        <w:rPr>
          <w:sz w:val="24"/>
          <w:szCs w:val="24"/>
          <w:lang w:val="uk-UA"/>
        </w:rPr>
        <w:t>β-Кетотіолаза</w:t>
      </w:r>
    </w:p>
    <w:p w:rsidR="002F45CD" w:rsidRPr="00C5092F" w:rsidRDefault="002F45CD" w:rsidP="002F45CD">
      <w:pPr>
        <w:spacing w:after="0" w:line="360" w:lineRule="auto"/>
        <w:ind w:left="-567" w:right="283" w:firstLine="709"/>
        <w:jc w:val="both"/>
        <w:rPr>
          <w:lang w:val="uk-UA"/>
        </w:rPr>
      </w:pPr>
      <w:r w:rsidRPr="00FB727A">
        <w:rPr>
          <w:i/>
          <w:lang w:val="uk-UA"/>
        </w:rPr>
        <w:t>Баланс енергії.</w:t>
      </w:r>
      <w:r>
        <w:rPr>
          <w:lang w:val="uk-UA"/>
        </w:rPr>
        <w:t xml:space="preserve"> При кожному циклі β-окислення утворюється ФАДН</w:t>
      </w:r>
      <w:r w:rsidRPr="00F8260E">
        <w:rPr>
          <w:vertAlign w:val="subscript"/>
          <w:lang w:val="uk-UA"/>
        </w:rPr>
        <w:t>2</w:t>
      </w:r>
      <w:r>
        <w:rPr>
          <w:vertAlign w:val="subscript"/>
          <w:lang w:val="uk-UA"/>
        </w:rPr>
        <w:t xml:space="preserve"> </w:t>
      </w:r>
      <w:r>
        <w:rPr>
          <w:lang w:val="uk-UA"/>
        </w:rPr>
        <w:t xml:space="preserve">і НАДН, які в процесі окислення в дихальному ланцюзі й спряженому з ним фосфорилюванні дають 2 + 3 молекули АТФ. У процесі β-окислення, наприклад </w:t>
      </w:r>
      <w:r>
        <w:rPr>
          <w:lang w:val="uk-UA"/>
        </w:rPr>
        <w:lastRenderedPageBreak/>
        <w:t>пальмітинової кислоти, утворюється 8 молекул ацетил-КоА, кожна з яких у ЦТК дає 12 молекул АТФ. Усього утворюється 131 – 1 (на активацію) = 130 молекул АТФ.</w:t>
      </w:r>
    </w:p>
    <w:p w:rsidR="002F45CD" w:rsidRPr="00FB727A" w:rsidRDefault="002F45CD" w:rsidP="002F45CD">
      <w:pPr>
        <w:spacing w:after="0" w:line="360" w:lineRule="auto"/>
        <w:ind w:left="-567" w:right="283" w:firstLine="709"/>
        <w:jc w:val="both"/>
        <w:rPr>
          <w:i/>
          <w:lang w:val="uk-UA"/>
        </w:rPr>
      </w:pPr>
      <w:r w:rsidRPr="00FB727A">
        <w:rPr>
          <w:i/>
          <w:lang w:val="uk-UA"/>
        </w:rPr>
        <w:t>Окислення ненасичених жирних кислот:</w:t>
      </w:r>
    </w:p>
    <w:p w:rsidR="002F45CD" w:rsidRDefault="002F45CD" w:rsidP="002F45CD">
      <w:pPr>
        <w:spacing w:after="0" w:line="360" w:lineRule="auto"/>
        <w:ind w:left="-567" w:right="283"/>
        <w:jc w:val="both"/>
        <w:rPr>
          <w:lang w:val="uk-UA"/>
        </w:rPr>
      </w:pPr>
      <w:r>
        <w:rPr>
          <w:lang w:val="uk-UA"/>
        </w:rPr>
        <w:t>Δ</w:t>
      </w:r>
      <w:r w:rsidRPr="00FB727A">
        <w:rPr>
          <w:vertAlign w:val="superscript"/>
          <w:lang w:val="uk-UA"/>
        </w:rPr>
        <w:t>3,4</w:t>
      </w:r>
      <w:r>
        <w:rPr>
          <w:lang w:val="uk-UA"/>
        </w:rPr>
        <w:t>-цис-Еноїл-КоА                                →                             Δ</w:t>
      </w:r>
      <w:r>
        <w:rPr>
          <w:vertAlign w:val="superscript"/>
          <w:lang w:val="uk-UA"/>
        </w:rPr>
        <w:t>2</w:t>
      </w:r>
      <w:r w:rsidRPr="00FB727A">
        <w:rPr>
          <w:vertAlign w:val="superscript"/>
          <w:lang w:val="uk-UA"/>
        </w:rPr>
        <w:t>,</w:t>
      </w:r>
      <w:r>
        <w:rPr>
          <w:vertAlign w:val="superscript"/>
          <w:lang w:val="uk-UA"/>
        </w:rPr>
        <w:t>3</w:t>
      </w:r>
      <w:r>
        <w:rPr>
          <w:lang w:val="uk-UA"/>
        </w:rPr>
        <w:t>-транс-Еноїл-КоА</w:t>
      </w:r>
    </w:p>
    <w:p w:rsidR="002F45CD" w:rsidRPr="00AA3517" w:rsidRDefault="002F45CD" w:rsidP="002F45CD">
      <w:pPr>
        <w:spacing w:after="0" w:line="360" w:lineRule="auto"/>
        <w:ind w:left="-567" w:right="283"/>
        <w:jc w:val="both"/>
        <w:rPr>
          <w:sz w:val="24"/>
          <w:szCs w:val="24"/>
          <w:lang w:val="uk-UA"/>
        </w:rPr>
      </w:pPr>
      <w:r>
        <w:rPr>
          <w:lang w:val="uk-UA"/>
        </w:rPr>
        <w:t xml:space="preserve">                                    </w:t>
      </w:r>
      <w:r w:rsidRPr="00AA3517">
        <w:rPr>
          <w:sz w:val="24"/>
          <w:szCs w:val="24"/>
          <w:lang w:val="uk-UA"/>
        </w:rPr>
        <w:t>Δ</w:t>
      </w:r>
      <w:r w:rsidRPr="00AA3517">
        <w:rPr>
          <w:sz w:val="24"/>
          <w:szCs w:val="24"/>
          <w:vertAlign w:val="superscript"/>
          <w:lang w:val="uk-UA"/>
        </w:rPr>
        <w:t>3,4</w:t>
      </w:r>
      <w:r>
        <w:rPr>
          <w:sz w:val="24"/>
          <w:szCs w:val="24"/>
          <w:lang w:val="uk-UA"/>
        </w:rPr>
        <w:t>-цис→</w:t>
      </w:r>
      <w:r w:rsidRPr="00AA3517">
        <w:rPr>
          <w:sz w:val="24"/>
          <w:szCs w:val="24"/>
          <w:lang w:val="uk-UA"/>
        </w:rPr>
        <w:t>Δ</w:t>
      </w:r>
      <w:r w:rsidRPr="00AA3517">
        <w:rPr>
          <w:sz w:val="24"/>
          <w:szCs w:val="24"/>
          <w:vertAlign w:val="superscript"/>
          <w:lang w:val="uk-UA"/>
        </w:rPr>
        <w:t>2,3</w:t>
      </w:r>
      <w:r>
        <w:rPr>
          <w:sz w:val="24"/>
          <w:szCs w:val="24"/>
          <w:lang w:val="uk-UA"/>
        </w:rPr>
        <w:t>-транс-е</w:t>
      </w:r>
      <w:r w:rsidRPr="00AA3517">
        <w:rPr>
          <w:sz w:val="24"/>
          <w:szCs w:val="24"/>
          <w:lang w:val="uk-UA"/>
        </w:rPr>
        <w:t>ноїл-КоА-ізомераза</w:t>
      </w:r>
    </w:p>
    <w:p w:rsidR="002F45CD" w:rsidRPr="00AA3517" w:rsidRDefault="002F45CD" w:rsidP="002F45CD">
      <w:pPr>
        <w:spacing w:after="0" w:line="360" w:lineRule="auto"/>
        <w:ind w:left="-567" w:right="283" w:firstLine="709"/>
        <w:jc w:val="both"/>
        <w:rPr>
          <w:i/>
          <w:lang w:val="uk-UA"/>
        </w:rPr>
      </w:pPr>
      <w:r w:rsidRPr="00AA3517">
        <w:rPr>
          <w:i/>
          <w:lang w:val="uk-UA"/>
        </w:rPr>
        <w:t>Окислення жирних кислот з</w:t>
      </w:r>
      <w:r>
        <w:rPr>
          <w:i/>
          <w:lang w:val="uk-UA"/>
        </w:rPr>
        <w:t xml:space="preserve"> непарним</w:t>
      </w:r>
      <w:r w:rsidRPr="00AA3517">
        <w:rPr>
          <w:i/>
          <w:lang w:val="uk-UA"/>
        </w:rPr>
        <w:t xml:space="preserve"> числом вуглецевих атомів:</w:t>
      </w:r>
    </w:p>
    <w:p w:rsidR="002F45CD" w:rsidRDefault="002F45CD" w:rsidP="002F45CD">
      <w:pPr>
        <w:spacing w:after="0" w:line="360" w:lineRule="auto"/>
        <w:ind w:left="-567" w:right="283"/>
        <w:jc w:val="both"/>
        <w:rPr>
          <w:lang w:val="uk-UA"/>
        </w:rPr>
      </w:pPr>
      <w:r>
        <w:rPr>
          <w:lang w:val="uk-UA"/>
        </w:rPr>
        <w:t>Протоніл-КоА + АТФ + НСО</w:t>
      </w:r>
      <w:r w:rsidRPr="007141A9">
        <w:rPr>
          <w:vertAlign w:val="superscript"/>
          <w:lang w:val="uk-UA"/>
        </w:rPr>
        <w:t>3-</w:t>
      </w:r>
      <w:r>
        <w:rPr>
          <w:lang w:val="uk-UA"/>
        </w:rPr>
        <w:t xml:space="preserve">                →              Сукциніл-КоА + АМФ + РРі</w:t>
      </w:r>
    </w:p>
    <w:p w:rsidR="002F45CD" w:rsidRPr="00AA3517" w:rsidRDefault="002F45CD" w:rsidP="002F45CD">
      <w:pPr>
        <w:spacing w:after="0" w:line="360" w:lineRule="auto"/>
        <w:ind w:left="-567" w:right="283"/>
        <w:jc w:val="both"/>
        <w:rPr>
          <w:sz w:val="24"/>
          <w:szCs w:val="24"/>
          <w:lang w:val="uk-UA"/>
        </w:rPr>
      </w:pPr>
      <w:r>
        <w:rPr>
          <w:sz w:val="24"/>
          <w:szCs w:val="24"/>
          <w:lang w:val="uk-UA"/>
        </w:rPr>
        <w:t xml:space="preserve">          </w:t>
      </w:r>
      <w:r w:rsidRPr="00AA3517">
        <w:rPr>
          <w:sz w:val="24"/>
          <w:szCs w:val="24"/>
          <w:lang w:val="uk-UA"/>
        </w:rPr>
        <w:t>Пропіоніл-КоА-карбоксілаза, метилмалонілепімераза, метилмалоніл-КоА-мутаза</w:t>
      </w:r>
    </w:p>
    <w:p w:rsidR="002F45CD" w:rsidRPr="00214447" w:rsidRDefault="002F45CD" w:rsidP="002F45CD">
      <w:pPr>
        <w:spacing w:after="0" w:line="360" w:lineRule="auto"/>
        <w:ind w:left="-567" w:right="283" w:firstLine="709"/>
        <w:jc w:val="both"/>
        <w:rPr>
          <w:i/>
          <w:lang w:val="uk-UA"/>
        </w:rPr>
      </w:pPr>
      <w:r w:rsidRPr="00214447">
        <w:rPr>
          <w:i/>
          <w:lang w:val="uk-UA"/>
        </w:rPr>
        <w:t>Біосинтез насиче</w:t>
      </w:r>
      <w:r>
        <w:rPr>
          <w:i/>
          <w:lang w:val="uk-UA"/>
        </w:rPr>
        <w:t>них жирних кислот:</w:t>
      </w:r>
    </w:p>
    <w:p w:rsidR="002F45CD" w:rsidRDefault="002F45CD" w:rsidP="002F45CD">
      <w:pPr>
        <w:spacing w:after="0" w:line="360" w:lineRule="auto"/>
        <w:ind w:left="-567" w:right="283"/>
        <w:jc w:val="both"/>
        <w:rPr>
          <w:lang w:val="uk-UA"/>
        </w:rPr>
      </w:pPr>
      <w:r>
        <w:rPr>
          <w:lang w:val="uk-UA"/>
        </w:rPr>
        <w:t>СО</w:t>
      </w:r>
      <w:r w:rsidRPr="00A14CE5">
        <w:rPr>
          <w:vertAlign w:val="subscript"/>
          <w:lang w:val="uk-UA"/>
        </w:rPr>
        <w:t>2</w:t>
      </w:r>
      <w:r>
        <w:rPr>
          <w:lang w:val="uk-UA"/>
        </w:rPr>
        <w:t xml:space="preserve"> + АТФ + Ацетил-КоА                      →                   Малоніл-КоА + АДФ + Рі</w:t>
      </w:r>
    </w:p>
    <w:p w:rsidR="002F45CD" w:rsidRPr="00A14CE5" w:rsidRDefault="002F45CD" w:rsidP="002F45CD">
      <w:pPr>
        <w:spacing w:after="0" w:line="360" w:lineRule="auto"/>
        <w:ind w:left="-567" w:right="283"/>
        <w:jc w:val="both"/>
        <w:rPr>
          <w:sz w:val="24"/>
          <w:szCs w:val="24"/>
          <w:lang w:val="uk-UA"/>
        </w:rPr>
      </w:pPr>
      <w:r>
        <w:rPr>
          <w:lang w:val="uk-UA"/>
        </w:rPr>
        <w:t xml:space="preserve">                                                 </w:t>
      </w:r>
      <w:r w:rsidRPr="00A14CE5">
        <w:rPr>
          <w:sz w:val="24"/>
          <w:szCs w:val="24"/>
          <w:lang w:val="uk-UA"/>
        </w:rPr>
        <w:t>Ацетил-КоА-карбоксілаза</w:t>
      </w:r>
    </w:p>
    <w:p w:rsidR="002F45CD" w:rsidRDefault="002F45CD" w:rsidP="002F45CD">
      <w:pPr>
        <w:spacing w:after="0" w:line="360" w:lineRule="auto"/>
        <w:ind w:left="-567" w:right="283"/>
        <w:jc w:val="both"/>
        <w:rPr>
          <w:lang w:val="uk-UA"/>
        </w:rPr>
      </w:pPr>
      <w:r>
        <w:rPr>
          <w:lang w:val="uk-UA"/>
        </w:rPr>
        <w:t>Ацетил-КоА + Н</w:t>
      </w:r>
      <w:r>
        <w:rPr>
          <w:lang w:val="en-US"/>
        </w:rPr>
        <w:t>S</w:t>
      </w:r>
      <w:r>
        <w:rPr>
          <w:lang w:val="uk-UA"/>
        </w:rPr>
        <w:t>-АПБ                              →                     Ацетил-АПБ + Н</w:t>
      </w:r>
      <w:r>
        <w:rPr>
          <w:lang w:val="en-US"/>
        </w:rPr>
        <w:t>S</w:t>
      </w:r>
      <w:r>
        <w:rPr>
          <w:lang w:val="uk-UA"/>
        </w:rPr>
        <w:t xml:space="preserve">-КоА  </w:t>
      </w:r>
    </w:p>
    <w:p w:rsidR="002F45CD" w:rsidRPr="00742DDD" w:rsidRDefault="002F45CD" w:rsidP="002F45CD">
      <w:pPr>
        <w:spacing w:after="0" w:line="360" w:lineRule="auto"/>
        <w:ind w:left="-567" w:right="283"/>
        <w:jc w:val="both"/>
        <w:rPr>
          <w:sz w:val="24"/>
          <w:szCs w:val="24"/>
          <w:lang w:val="uk-UA"/>
        </w:rPr>
      </w:pPr>
      <w:r>
        <w:rPr>
          <w:lang w:val="uk-UA"/>
        </w:rPr>
        <w:t xml:space="preserve">                                                       </w:t>
      </w:r>
      <w:r w:rsidRPr="00742DDD">
        <w:rPr>
          <w:sz w:val="24"/>
          <w:szCs w:val="24"/>
          <w:lang w:val="uk-UA"/>
        </w:rPr>
        <w:t xml:space="preserve">Ацетил-трансацилаза </w:t>
      </w:r>
    </w:p>
    <w:p w:rsidR="002F45CD" w:rsidRDefault="002F45CD" w:rsidP="002F45CD">
      <w:pPr>
        <w:spacing w:after="0" w:line="360" w:lineRule="auto"/>
        <w:ind w:left="-567" w:right="283"/>
        <w:jc w:val="both"/>
        <w:rPr>
          <w:lang w:val="uk-UA"/>
        </w:rPr>
      </w:pPr>
      <w:r>
        <w:rPr>
          <w:lang w:val="uk-UA"/>
        </w:rPr>
        <w:t>Малоніл-КоА + Н</w:t>
      </w:r>
      <w:r>
        <w:rPr>
          <w:lang w:val="en-US"/>
        </w:rPr>
        <w:t>S</w:t>
      </w:r>
      <w:r>
        <w:rPr>
          <w:lang w:val="uk-UA"/>
        </w:rPr>
        <w:t>-АПБ                         →                      Малоніл-АПБ + Н</w:t>
      </w:r>
      <w:r>
        <w:rPr>
          <w:lang w:val="en-US"/>
        </w:rPr>
        <w:t>S</w:t>
      </w:r>
      <w:r>
        <w:rPr>
          <w:lang w:val="uk-UA"/>
        </w:rPr>
        <w:t>-КоА</w:t>
      </w:r>
    </w:p>
    <w:p w:rsidR="002F45CD" w:rsidRPr="00742DDD" w:rsidRDefault="002F45CD" w:rsidP="002F45CD">
      <w:pPr>
        <w:spacing w:after="0" w:line="360" w:lineRule="auto"/>
        <w:ind w:left="-567" w:right="283"/>
        <w:jc w:val="both"/>
        <w:rPr>
          <w:sz w:val="24"/>
          <w:szCs w:val="24"/>
          <w:lang w:val="uk-UA"/>
        </w:rPr>
      </w:pPr>
      <w:r>
        <w:rPr>
          <w:lang w:val="uk-UA"/>
        </w:rPr>
        <w:t xml:space="preserve">                                                 </w:t>
      </w:r>
      <w:r w:rsidRPr="00742DDD">
        <w:rPr>
          <w:sz w:val="24"/>
          <w:szCs w:val="24"/>
          <w:lang w:val="uk-UA"/>
        </w:rPr>
        <w:t>Малоніл-трансацилаза</w:t>
      </w:r>
    </w:p>
    <w:p w:rsidR="002F45CD" w:rsidRDefault="002F45CD" w:rsidP="002F45CD">
      <w:pPr>
        <w:spacing w:after="0" w:line="360" w:lineRule="auto"/>
        <w:ind w:left="-567" w:right="283"/>
        <w:jc w:val="both"/>
        <w:rPr>
          <w:lang w:val="uk-UA"/>
        </w:rPr>
      </w:pPr>
      <w:r>
        <w:rPr>
          <w:lang w:val="uk-UA"/>
        </w:rPr>
        <w:t>Ацетил-АПБ + Малоніл-АПБ           →         Ацетоацетил-АПБ + Н</w:t>
      </w:r>
      <w:r>
        <w:rPr>
          <w:lang w:val="en-US"/>
        </w:rPr>
        <w:t>S</w:t>
      </w:r>
      <w:r>
        <w:rPr>
          <w:lang w:val="uk-UA"/>
        </w:rPr>
        <w:t>-АПБ + СО</w:t>
      </w:r>
      <w:r w:rsidRPr="00742DDD">
        <w:rPr>
          <w:vertAlign w:val="subscript"/>
          <w:lang w:val="uk-UA"/>
        </w:rPr>
        <w:t>2</w:t>
      </w:r>
    </w:p>
    <w:p w:rsidR="002F45CD" w:rsidRPr="00742DDD" w:rsidRDefault="002F45CD" w:rsidP="002F45CD">
      <w:pPr>
        <w:spacing w:after="0" w:line="360" w:lineRule="auto"/>
        <w:ind w:left="-567" w:right="283"/>
        <w:jc w:val="both"/>
        <w:rPr>
          <w:sz w:val="24"/>
          <w:szCs w:val="24"/>
          <w:lang w:val="uk-UA"/>
        </w:rPr>
      </w:pPr>
      <w:r>
        <w:rPr>
          <w:lang w:val="uk-UA"/>
        </w:rPr>
        <w:t xml:space="preserve">                                             </w:t>
      </w:r>
      <w:r w:rsidRPr="00742DDD">
        <w:rPr>
          <w:sz w:val="24"/>
          <w:szCs w:val="24"/>
          <w:lang w:val="uk-UA"/>
        </w:rPr>
        <w:t xml:space="preserve">Конденсуючий фермент  </w:t>
      </w:r>
    </w:p>
    <w:p w:rsidR="002F45CD" w:rsidRDefault="002F45CD" w:rsidP="002F45CD">
      <w:pPr>
        <w:spacing w:after="0" w:line="360" w:lineRule="auto"/>
        <w:ind w:left="-567" w:right="283"/>
        <w:jc w:val="both"/>
        <w:rPr>
          <w:lang w:val="uk-UA"/>
        </w:rPr>
      </w:pPr>
      <w:r>
        <w:rPr>
          <w:lang w:val="uk-UA"/>
        </w:rPr>
        <w:t>Ацетоацетил-АПБ + НАДФН + Н</w:t>
      </w:r>
      <w:r w:rsidRPr="00742DDD">
        <w:rPr>
          <w:vertAlign w:val="superscript"/>
          <w:lang w:val="uk-UA"/>
        </w:rPr>
        <w:t>+</w:t>
      </w:r>
      <w:r>
        <w:rPr>
          <w:lang w:val="uk-UA"/>
        </w:rPr>
        <w:t xml:space="preserve"> </w:t>
      </w:r>
      <w:r w:rsidRPr="00742DDD">
        <w:rPr>
          <w:lang w:val="uk-UA"/>
        </w:rPr>
        <w:t xml:space="preserve">  </w:t>
      </w:r>
      <w:r>
        <w:rPr>
          <w:lang w:val="uk-UA"/>
        </w:rPr>
        <w:t xml:space="preserve">     →        β-Гідроксибутиріл-АПБ + НАДФ</w:t>
      </w:r>
      <w:r w:rsidRPr="00742DDD">
        <w:rPr>
          <w:vertAlign w:val="superscript"/>
          <w:lang w:val="uk-UA"/>
        </w:rPr>
        <w:t>+</w:t>
      </w:r>
    </w:p>
    <w:p w:rsidR="002F45CD" w:rsidRPr="00D616A4" w:rsidRDefault="002F45CD" w:rsidP="002F45CD">
      <w:pPr>
        <w:spacing w:after="0" w:line="360" w:lineRule="auto"/>
        <w:ind w:left="-567" w:right="283"/>
        <w:jc w:val="both"/>
        <w:rPr>
          <w:sz w:val="24"/>
          <w:szCs w:val="24"/>
          <w:lang w:val="uk-UA"/>
        </w:rPr>
      </w:pPr>
      <w:r>
        <w:rPr>
          <w:lang w:val="uk-UA"/>
        </w:rPr>
        <w:t xml:space="preserve">                                            </w:t>
      </w:r>
      <w:r w:rsidRPr="00D616A4">
        <w:rPr>
          <w:sz w:val="24"/>
          <w:szCs w:val="24"/>
          <w:lang w:val="uk-UA"/>
        </w:rPr>
        <w:t xml:space="preserve">β-Кетоацил-АПБ-редуктаза    </w:t>
      </w:r>
    </w:p>
    <w:p w:rsidR="002F45CD" w:rsidRDefault="002F45CD" w:rsidP="002F45CD">
      <w:pPr>
        <w:spacing w:after="0" w:line="360" w:lineRule="auto"/>
        <w:ind w:left="-567" w:right="283"/>
        <w:jc w:val="both"/>
        <w:rPr>
          <w:lang w:val="uk-UA"/>
        </w:rPr>
      </w:pPr>
      <w:r>
        <w:rPr>
          <w:lang w:val="uk-UA"/>
        </w:rPr>
        <w:t>β-Гідроксибутиріл-АПБ</w:t>
      </w:r>
      <w:r w:rsidRPr="00742DDD">
        <w:rPr>
          <w:lang w:val="uk-UA"/>
        </w:rPr>
        <w:t xml:space="preserve">   </w:t>
      </w:r>
      <w:r>
        <w:rPr>
          <w:lang w:val="uk-UA"/>
        </w:rPr>
        <w:t xml:space="preserve">                        →                          Кротоніл-АПБ + Н</w:t>
      </w:r>
      <w:r w:rsidRPr="00D616A4">
        <w:rPr>
          <w:vertAlign w:val="subscript"/>
          <w:lang w:val="uk-UA"/>
        </w:rPr>
        <w:t>2</w:t>
      </w:r>
      <w:r>
        <w:rPr>
          <w:lang w:val="uk-UA"/>
        </w:rPr>
        <w:t>О</w:t>
      </w:r>
    </w:p>
    <w:p w:rsidR="002F45CD" w:rsidRDefault="002F45CD" w:rsidP="002F45CD">
      <w:pPr>
        <w:spacing w:after="0" w:line="360" w:lineRule="auto"/>
        <w:ind w:left="-567" w:right="283"/>
        <w:jc w:val="both"/>
        <w:rPr>
          <w:sz w:val="24"/>
          <w:szCs w:val="24"/>
          <w:lang w:val="uk-UA"/>
        </w:rPr>
      </w:pPr>
      <w:r>
        <w:rPr>
          <w:lang w:val="uk-UA"/>
        </w:rPr>
        <w:t xml:space="preserve">                                               </w:t>
      </w:r>
      <w:r w:rsidRPr="00D616A4">
        <w:rPr>
          <w:sz w:val="24"/>
          <w:szCs w:val="24"/>
          <w:lang w:val="uk-UA"/>
        </w:rPr>
        <w:t>β-</w:t>
      </w:r>
      <w:r>
        <w:rPr>
          <w:sz w:val="24"/>
          <w:szCs w:val="24"/>
          <w:lang w:val="uk-UA"/>
        </w:rPr>
        <w:t>Гідроксіаци</w:t>
      </w:r>
      <w:r w:rsidRPr="00D616A4">
        <w:rPr>
          <w:sz w:val="24"/>
          <w:szCs w:val="24"/>
          <w:lang w:val="uk-UA"/>
        </w:rPr>
        <w:t>л-АПБ-</w:t>
      </w:r>
      <w:r>
        <w:rPr>
          <w:sz w:val="24"/>
          <w:szCs w:val="24"/>
          <w:lang w:val="uk-UA"/>
        </w:rPr>
        <w:t>дегідратаза</w:t>
      </w:r>
      <w:r w:rsidRPr="00D616A4">
        <w:rPr>
          <w:sz w:val="24"/>
          <w:szCs w:val="24"/>
          <w:lang w:val="uk-UA"/>
        </w:rPr>
        <w:t xml:space="preserve">    </w:t>
      </w:r>
    </w:p>
    <w:p w:rsidR="002F45CD" w:rsidRDefault="002F45CD" w:rsidP="002F45CD">
      <w:pPr>
        <w:spacing w:after="0" w:line="360" w:lineRule="auto"/>
        <w:ind w:left="-567" w:right="283"/>
        <w:jc w:val="both"/>
        <w:rPr>
          <w:vertAlign w:val="superscript"/>
          <w:lang w:val="uk-UA"/>
        </w:rPr>
      </w:pPr>
      <w:r>
        <w:rPr>
          <w:lang w:val="uk-UA"/>
        </w:rPr>
        <w:t>Кротоніл-АПБ + НАДФН + Н</w:t>
      </w:r>
      <w:r w:rsidRPr="00D616A4">
        <w:rPr>
          <w:vertAlign w:val="superscript"/>
          <w:lang w:val="uk-UA"/>
        </w:rPr>
        <w:t>+</w:t>
      </w:r>
      <w:r>
        <w:rPr>
          <w:vertAlign w:val="superscript"/>
          <w:lang w:val="uk-UA"/>
        </w:rPr>
        <w:t xml:space="preserve">                               </w:t>
      </w:r>
      <w:r>
        <w:rPr>
          <w:lang w:val="uk-UA"/>
        </w:rPr>
        <w:t xml:space="preserve"> →                    Бутиріл-АПБ + НАДФ</w:t>
      </w:r>
      <w:r w:rsidRPr="00D616A4">
        <w:rPr>
          <w:vertAlign w:val="superscript"/>
          <w:lang w:val="uk-UA"/>
        </w:rPr>
        <w:t>+</w:t>
      </w:r>
    </w:p>
    <w:p w:rsidR="002F45CD" w:rsidRDefault="002F45CD" w:rsidP="002F45CD">
      <w:pPr>
        <w:spacing w:after="0" w:line="360" w:lineRule="auto"/>
        <w:ind w:left="-567" w:right="283"/>
        <w:jc w:val="both"/>
        <w:rPr>
          <w:sz w:val="24"/>
          <w:szCs w:val="24"/>
          <w:lang w:val="uk-UA"/>
        </w:rPr>
      </w:pPr>
      <w:r>
        <w:rPr>
          <w:lang w:val="uk-UA"/>
        </w:rPr>
        <w:t xml:space="preserve">                                                         </w:t>
      </w:r>
      <w:r>
        <w:rPr>
          <w:sz w:val="24"/>
          <w:szCs w:val="24"/>
          <w:lang w:val="uk-UA"/>
        </w:rPr>
        <w:t>Е</w:t>
      </w:r>
      <w:r w:rsidRPr="00E32953">
        <w:rPr>
          <w:sz w:val="24"/>
          <w:szCs w:val="24"/>
          <w:lang w:val="uk-UA"/>
        </w:rPr>
        <w:t>ноїл-АПБ-редуктаза</w:t>
      </w:r>
    </w:p>
    <w:p w:rsidR="002F45CD" w:rsidRPr="00E32953" w:rsidRDefault="002F45CD" w:rsidP="002F45CD">
      <w:pPr>
        <w:spacing w:after="0" w:line="360" w:lineRule="auto"/>
        <w:ind w:left="-567" w:right="283" w:firstLine="709"/>
        <w:jc w:val="both"/>
        <w:rPr>
          <w:lang w:val="uk-UA"/>
        </w:rPr>
      </w:pPr>
      <w:r>
        <w:rPr>
          <w:lang w:val="uk-UA"/>
        </w:rPr>
        <w:t xml:space="preserve">Початком </w:t>
      </w:r>
      <w:r w:rsidRPr="00214447">
        <w:rPr>
          <w:i/>
          <w:lang w:val="uk-UA"/>
        </w:rPr>
        <w:t>наступного циклу</w:t>
      </w:r>
      <w:r>
        <w:rPr>
          <w:lang w:val="uk-UA"/>
        </w:rPr>
        <w:t xml:space="preserve"> є:</w:t>
      </w:r>
    </w:p>
    <w:p w:rsidR="002F45CD" w:rsidRDefault="002F45CD" w:rsidP="002F45CD">
      <w:pPr>
        <w:spacing w:after="0" w:line="360" w:lineRule="auto"/>
        <w:ind w:left="-567" w:right="283"/>
        <w:jc w:val="both"/>
        <w:rPr>
          <w:lang w:val="uk-UA"/>
        </w:rPr>
      </w:pPr>
      <w:r>
        <w:rPr>
          <w:lang w:val="uk-UA"/>
        </w:rPr>
        <w:t>Бутиріл-АПБ + Малоніл-АПБ                 →                 β-Кетокапроніл-АПБ + СО</w:t>
      </w:r>
      <w:r w:rsidRPr="00E32953">
        <w:rPr>
          <w:vertAlign w:val="subscript"/>
          <w:lang w:val="uk-UA"/>
        </w:rPr>
        <w:t>2</w:t>
      </w:r>
    </w:p>
    <w:p w:rsidR="002F45CD" w:rsidRDefault="002F45CD" w:rsidP="002F45CD">
      <w:pPr>
        <w:spacing w:after="0" w:line="360" w:lineRule="auto"/>
        <w:ind w:left="-567" w:right="283" w:firstLine="709"/>
        <w:jc w:val="both"/>
        <w:rPr>
          <w:i/>
          <w:lang w:val="uk-UA"/>
        </w:rPr>
      </w:pPr>
      <w:r w:rsidRPr="00214447">
        <w:rPr>
          <w:i/>
          <w:lang w:val="uk-UA"/>
        </w:rPr>
        <w:t>Завершення синтезу:</w:t>
      </w:r>
    </w:p>
    <w:p w:rsidR="002F45CD" w:rsidRDefault="002F45CD" w:rsidP="002F45CD">
      <w:pPr>
        <w:spacing w:after="0" w:line="360" w:lineRule="auto"/>
        <w:ind w:left="-567" w:right="283" w:firstLine="709"/>
        <w:jc w:val="both"/>
        <w:rPr>
          <w:lang w:val="uk-UA"/>
        </w:rPr>
      </w:pPr>
      <w:r>
        <w:rPr>
          <w:lang w:val="uk-UA"/>
        </w:rPr>
        <w:t>Пальмітоїл-АПБ + Н</w:t>
      </w:r>
      <w:r w:rsidRPr="00214447">
        <w:rPr>
          <w:vertAlign w:val="subscript"/>
          <w:lang w:val="uk-UA"/>
        </w:rPr>
        <w:t>2</w:t>
      </w:r>
      <w:r>
        <w:rPr>
          <w:lang w:val="uk-UA"/>
        </w:rPr>
        <w:t>О                      →                      Пальмітинова кислота</w:t>
      </w:r>
    </w:p>
    <w:p w:rsidR="002F45CD" w:rsidRDefault="002F45CD" w:rsidP="002F45CD">
      <w:pPr>
        <w:spacing w:after="0" w:line="360" w:lineRule="auto"/>
        <w:ind w:left="-567" w:right="283" w:firstLine="709"/>
        <w:jc w:val="both"/>
        <w:rPr>
          <w:sz w:val="24"/>
          <w:szCs w:val="24"/>
          <w:lang w:val="uk-UA"/>
        </w:rPr>
      </w:pPr>
      <w:r>
        <w:rPr>
          <w:lang w:val="uk-UA"/>
        </w:rPr>
        <w:t xml:space="preserve">                                                       </w:t>
      </w:r>
      <w:r w:rsidRPr="00214447">
        <w:rPr>
          <w:sz w:val="24"/>
          <w:szCs w:val="24"/>
          <w:lang w:val="uk-UA"/>
        </w:rPr>
        <w:t>Діацилаза</w:t>
      </w:r>
    </w:p>
    <w:p w:rsidR="002F45CD" w:rsidRDefault="002F45CD" w:rsidP="002F45CD">
      <w:pPr>
        <w:spacing w:after="0" w:line="360" w:lineRule="auto"/>
        <w:ind w:left="-567" w:right="283" w:firstLine="709"/>
        <w:jc w:val="both"/>
        <w:rPr>
          <w:lang w:val="uk-UA"/>
        </w:rPr>
      </w:pPr>
      <w:r>
        <w:rPr>
          <w:lang w:val="uk-UA"/>
        </w:rPr>
        <w:t>Сумарне рівняння:</w:t>
      </w:r>
    </w:p>
    <w:p w:rsidR="002F45CD" w:rsidRDefault="002F45CD" w:rsidP="002F45CD">
      <w:pPr>
        <w:spacing w:after="0" w:line="360" w:lineRule="auto"/>
        <w:ind w:left="-567" w:right="283"/>
        <w:jc w:val="both"/>
        <w:rPr>
          <w:lang w:val="uk-UA"/>
        </w:rPr>
      </w:pPr>
      <w:r>
        <w:rPr>
          <w:lang w:val="uk-UA"/>
        </w:rPr>
        <w:t>Ацетил-КоА + 7Малоніл-КоА + 14НАДФН + 14Н</w:t>
      </w:r>
      <w:r w:rsidRPr="00742DDD">
        <w:rPr>
          <w:vertAlign w:val="superscript"/>
          <w:lang w:val="uk-UA"/>
        </w:rPr>
        <w:t>+</w:t>
      </w:r>
      <w:r>
        <w:rPr>
          <w:lang w:val="uk-UA"/>
        </w:rPr>
        <w:t xml:space="preserve"> → </w:t>
      </w:r>
    </w:p>
    <w:p w:rsidR="002F45CD" w:rsidRPr="00214447" w:rsidRDefault="002F45CD" w:rsidP="002F45CD">
      <w:pPr>
        <w:spacing w:after="0" w:line="360" w:lineRule="auto"/>
        <w:ind w:left="-567" w:right="283"/>
        <w:jc w:val="both"/>
        <w:rPr>
          <w:lang w:val="uk-UA"/>
        </w:rPr>
      </w:pPr>
      <w:r>
        <w:rPr>
          <w:lang w:val="uk-UA"/>
        </w:rPr>
        <w:lastRenderedPageBreak/>
        <w:t xml:space="preserve">                             Пальмітинова кислота +</w:t>
      </w:r>
      <w:r w:rsidRPr="00742DDD">
        <w:rPr>
          <w:lang w:val="uk-UA"/>
        </w:rPr>
        <w:t xml:space="preserve"> </w:t>
      </w:r>
      <w:r>
        <w:rPr>
          <w:lang w:val="uk-UA"/>
        </w:rPr>
        <w:t>7СО</w:t>
      </w:r>
      <w:r w:rsidRPr="00716F16">
        <w:rPr>
          <w:vertAlign w:val="subscript"/>
          <w:lang w:val="uk-UA"/>
        </w:rPr>
        <w:t>2</w:t>
      </w:r>
      <w:r>
        <w:rPr>
          <w:lang w:val="uk-UA"/>
        </w:rPr>
        <w:t xml:space="preserve"> + 8Н</w:t>
      </w:r>
      <w:r>
        <w:rPr>
          <w:lang w:val="en-US"/>
        </w:rPr>
        <w:t>S</w:t>
      </w:r>
      <w:r>
        <w:rPr>
          <w:lang w:val="uk-UA"/>
        </w:rPr>
        <w:t>-КоА + 14НАДФ</w:t>
      </w:r>
      <w:r w:rsidRPr="00742DDD">
        <w:rPr>
          <w:vertAlign w:val="superscript"/>
          <w:lang w:val="uk-UA"/>
        </w:rPr>
        <w:t>+</w:t>
      </w:r>
      <w:r>
        <w:rPr>
          <w:lang w:val="uk-UA"/>
        </w:rPr>
        <w:t xml:space="preserve"> + 6Н</w:t>
      </w:r>
      <w:r w:rsidRPr="00D616A4">
        <w:rPr>
          <w:vertAlign w:val="subscript"/>
          <w:lang w:val="uk-UA"/>
        </w:rPr>
        <w:t>2</w:t>
      </w:r>
      <w:r>
        <w:rPr>
          <w:lang w:val="uk-UA"/>
        </w:rPr>
        <w:t>О</w:t>
      </w:r>
      <w:r w:rsidRPr="00742DDD">
        <w:rPr>
          <w:lang w:val="uk-UA"/>
        </w:rPr>
        <w:t xml:space="preserve"> </w:t>
      </w:r>
      <w:r>
        <w:rPr>
          <w:lang w:val="uk-UA"/>
        </w:rPr>
        <w:t xml:space="preserve">      </w:t>
      </w:r>
    </w:p>
    <w:p w:rsidR="002F45CD" w:rsidRDefault="002F45CD" w:rsidP="002F45CD">
      <w:pPr>
        <w:spacing w:after="0" w:line="360" w:lineRule="auto"/>
        <w:ind w:left="-567" w:right="283" w:firstLine="709"/>
        <w:jc w:val="both"/>
        <w:rPr>
          <w:b/>
          <w:lang w:val="uk-UA"/>
        </w:rPr>
      </w:pPr>
      <w:r>
        <w:rPr>
          <w:b/>
          <w:lang w:val="uk-UA"/>
        </w:rPr>
        <w:t xml:space="preserve">є) Обмін кетонових тіл </w:t>
      </w:r>
    </w:p>
    <w:p w:rsidR="002F45CD" w:rsidRPr="00952074" w:rsidRDefault="002F45CD" w:rsidP="002F45CD">
      <w:pPr>
        <w:spacing w:after="0" w:line="360" w:lineRule="auto"/>
        <w:ind w:left="-567" w:right="283" w:firstLine="709"/>
        <w:jc w:val="both"/>
        <w:rPr>
          <w:i/>
          <w:lang w:val="uk-UA"/>
        </w:rPr>
      </w:pPr>
      <w:r w:rsidRPr="00952074">
        <w:rPr>
          <w:i/>
          <w:lang w:val="uk-UA"/>
        </w:rPr>
        <w:t>Утворення кетонових тіл:</w:t>
      </w:r>
    </w:p>
    <w:p w:rsidR="002F45CD" w:rsidRPr="00952074" w:rsidRDefault="002F45CD" w:rsidP="002F45CD">
      <w:pPr>
        <w:pStyle w:val="ab"/>
        <w:numPr>
          <w:ilvl w:val="0"/>
          <w:numId w:val="16"/>
        </w:numPr>
        <w:spacing w:after="0" w:line="360" w:lineRule="auto"/>
        <w:ind w:left="-567" w:right="283" w:firstLine="0"/>
        <w:jc w:val="both"/>
        <w:rPr>
          <w:sz w:val="28"/>
          <w:szCs w:val="28"/>
          <w:lang w:val="uk-UA"/>
        </w:rPr>
      </w:pPr>
      <w:r w:rsidRPr="00952074">
        <w:rPr>
          <w:sz w:val="28"/>
          <w:szCs w:val="28"/>
          <w:lang w:val="uk-UA"/>
        </w:rPr>
        <w:t xml:space="preserve">2Ацетил-КоА </w:t>
      </w:r>
      <w:r>
        <w:rPr>
          <w:sz w:val="28"/>
          <w:szCs w:val="28"/>
          <w:lang w:val="uk-UA"/>
        </w:rPr>
        <w:t xml:space="preserve">                  </w:t>
      </w:r>
      <w:r w:rsidRPr="00952074">
        <w:rPr>
          <w:sz w:val="28"/>
          <w:szCs w:val="28"/>
          <w:lang w:val="uk-UA"/>
        </w:rPr>
        <w:t xml:space="preserve">     →                         Ацетоацетил-КоА + Н</w:t>
      </w:r>
      <w:r w:rsidRPr="00952074">
        <w:rPr>
          <w:sz w:val="28"/>
          <w:szCs w:val="28"/>
          <w:lang w:val="en-US"/>
        </w:rPr>
        <w:t>S</w:t>
      </w:r>
      <w:r w:rsidRPr="00952074">
        <w:rPr>
          <w:sz w:val="28"/>
          <w:szCs w:val="28"/>
          <w:lang w:val="uk-UA"/>
        </w:rPr>
        <w:t>-КоА</w:t>
      </w:r>
    </w:p>
    <w:p w:rsidR="002F45CD" w:rsidRPr="002A6B4E" w:rsidRDefault="002F45CD" w:rsidP="002F45CD">
      <w:pPr>
        <w:spacing w:after="0" w:line="360" w:lineRule="auto"/>
        <w:ind w:left="-567" w:right="283"/>
        <w:jc w:val="both"/>
        <w:rPr>
          <w:sz w:val="24"/>
          <w:szCs w:val="24"/>
          <w:lang w:val="uk-UA"/>
        </w:rPr>
      </w:pPr>
      <w:r>
        <w:rPr>
          <w:lang w:val="uk-UA"/>
        </w:rPr>
        <w:t xml:space="preserve">                                 </w:t>
      </w:r>
      <w:r w:rsidRPr="002A6B4E">
        <w:rPr>
          <w:sz w:val="24"/>
          <w:szCs w:val="24"/>
          <w:lang w:val="uk-UA"/>
        </w:rPr>
        <w:t>Ацетил-КоА-ацетил-трансфераза</w:t>
      </w:r>
    </w:p>
    <w:p w:rsidR="002F45CD" w:rsidRDefault="002F45CD" w:rsidP="002F45CD">
      <w:pPr>
        <w:spacing w:after="0" w:line="360" w:lineRule="auto"/>
        <w:ind w:left="-567" w:right="283"/>
        <w:jc w:val="both"/>
        <w:rPr>
          <w:lang w:val="uk-UA"/>
        </w:rPr>
      </w:pPr>
      <w:r>
        <w:rPr>
          <w:lang w:val="uk-UA"/>
        </w:rPr>
        <w:t xml:space="preserve">  Ацетоацетил-КоА+Ацетил-КоА+Н</w:t>
      </w:r>
      <w:r w:rsidRPr="002A6B4E">
        <w:rPr>
          <w:vertAlign w:val="subscript"/>
          <w:lang w:val="uk-UA"/>
        </w:rPr>
        <w:t>2</w:t>
      </w:r>
      <w:r>
        <w:rPr>
          <w:lang w:val="uk-UA"/>
        </w:rPr>
        <w:t xml:space="preserve">О </w:t>
      </w:r>
      <w:r w:rsidRPr="00716F16">
        <w:rPr>
          <w:lang w:val="uk-UA"/>
        </w:rPr>
        <w:t>→</w:t>
      </w:r>
      <w:r>
        <w:rPr>
          <w:lang w:val="uk-UA"/>
        </w:rPr>
        <w:t xml:space="preserve"> β-Окси-β-метилглутарил-КоА+Н</w:t>
      </w:r>
      <w:r>
        <w:rPr>
          <w:lang w:val="en-US"/>
        </w:rPr>
        <w:t>S</w:t>
      </w:r>
      <w:r>
        <w:rPr>
          <w:lang w:val="uk-UA"/>
        </w:rPr>
        <w:t>-КоА</w:t>
      </w:r>
    </w:p>
    <w:p w:rsidR="002F45CD" w:rsidRPr="00952074" w:rsidRDefault="002F45CD" w:rsidP="002F45CD">
      <w:pPr>
        <w:spacing w:after="0" w:line="360" w:lineRule="auto"/>
        <w:ind w:left="-567" w:right="283"/>
        <w:jc w:val="both"/>
        <w:rPr>
          <w:sz w:val="24"/>
          <w:szCs w:val="24"/>
          <w:lang w:val="uk-UA"/>
        </w:rPr>
      </w:pPr>
      <w:r>
        <w:rPr>
          <w:lang w:val="uk-UA"/>
        </w:rPr>
        <w:t xml:space="preserve">                                       </w:t>
      </w:r>
      <w:r w:rsidRPr="00952074">
        <w:rPr>
          <w:sz w:val="24"/>
          <w:szCs w:val="24"/>
          <w:lang w:val="uk-UA"/>
        </w:rPr>
        <w:t>Гідроксіметилглутаріл-КоА-синтетаза</w:t>
      </w:r>
    </w:p>
    <w:p w:rsidR="002F45CD" w:rsidRDefault="002F45CD" w:rsidP="002F45CD">
      <w:pPr>
        <w:spacing w:after="0" w:line="360" w:lineRule="auto"/>
        <w:ind w:left="-567" w:right="283"/>
        <w:jc w:val="both"/>
        <w:rPr>
          <w:lang w:val="uk-UA"/>
        </w:rPr>
      </w:pPr>
      <w:r>
        <w:rPr>
          <w:lang w:val="uk-UA"/>
        </w:rPr>
        <w:t xml:space="preserve">β-Оксі-β-метилглутарил-КоА                </w:t>
      </w:r>
      <w:r w:rsidRPr="00716F16">
        <w:rPr>
          <w:lang w:val="uk-UA"/>
        </w:rPr>
        <w:t>→</w:t>
      </w:r>
      <w:r>
        <w:rPr>
          <w:lang w:val="uk-UA"/>
        </w:rPr>
        <w:t xml:space="preserve">               </w:t>
      </w:r>
      <w:r w:rsidRPr="002A6B4E">
        <w:rPr>
          <w:i/>
          <w:lang w:val="uk-UA"/>
        </w:rPr>
        <w:t>Ацетоацетат</w:t>
      </w:r>
      <w:r>
        <w:rPr>
          <w:lang w:val="uk-UA"/>
        </w:rPr>
        <w:t xml:space="preserve"> + Ацетил-КоА</w:t>
      </w:r>
    </w:p>
    <w:p w:rsidR="002F45CD" w:rsidRPr="00952074" w:rsidRDefault="002F45CD" w:rsidP="002F45CD">
      <w:pPr>
        <w:spacing w:after="0" w:line="360" w:lineRule="auto"/>
        <w:ind w:left="-567" w:right="283"/>
        <w:jc w:val="both"/>
        <w:rPr>
          <w:sz w:val="24"/>
          <w:szCs w:val="24"/>
          <w:lang w:val="uk-UA"/>
        </w:rPr>
      </w:pPr>
      <w:r>
        <w:rPr>
          <w:lang w:val="uk-UA"/>
        </w:rPr>
        <w:t xml:space="preserve">                                             </w:t>
      </w:r>
      <w:r>
        <w:rPr>
          <w:sz w:val="24"/>
          <w:szCs w:val="24"/>
          <w:lang w:val="uk-UA"/>
        </w:rPr>
        <w:t>Г</w:t>
      </w:r>
      <w:r w:rsidRPr="00952074">
        <w:rPr>
          <w:sz w:val="24"/>
          <w:szCs w:val="24"/>
          <w:lang w:val="uk-UA"/>
        </w:rPr>
        <w:t>ідрок</w:t>
      </w:r>
      <w:r>
        <w:rPr>
          <w:sz w:val="24"/>
          <w:szCs w:val="24"/>
          <w:lang w:val="uk-UA"/>
        </w:rPr>
        <w:t>сіметилглутари</w:t>
      </w:r>
      <w:r w:rsidRPr="00952074">
        <w:rPr>
          <w:sz w:val="24"/>
          <w:szCs w:val="24"/>
          <w:lang w:val="uk-UA"/>
        </w:rPr>
        <w:t>л-КоА-ліаза</w:t>
      </w:r>
    </w:p>
    <w:p w:rsidR="002F45CD" w:rsidRPr="002F45CD" w:rsidRDefault="002F45CD" w:rsidP="002F45CD">
      <w:pPr>
        <w:spacing w:after="0" w:line="360" w:lineRule="auto"/>
        <w:ind w:left="-567" w:right="283"/>
        <w:jc w:val="both"/>
        <w:rPr>
          <w:lang w:val="uk-UA"/>
        </w:rPr>
      </w:pPr>
      <w:r w:rsidRPr="002F45CD">
        <w:rPr>
          <w:i/>
          <w:lang w:val="uk-UA"/>
        </w:rPr>
        <w:t>Ацетоацетат</w:t>
      </w:r>
      <w:r w:rsidRPr="002F45CD">
        <w:rPr>
          <w:lang w:val="uk-UA"/>
        </w:rPr>
        <w:t xml:space="preserve">                                          →                                        </w:t>
      </w:r>
      <w:r w:rsidRPr="002F45CD">
        <w:rPr>
          <w:i/>
          <w:lang w:val="uk-UA"/>
        </w:rPr>
        <w:t>Ацетон</w:t>
      </w:r>
      <w:r w:rsidRPr="002F45CD">
        <w:rPr>
          <w:lang w:val="uk-UA"/>
        </w:rPr>
        <w:t xml:space="preserve"> + СО</w:t>
      </w:r>
      <w:r w:rsidRPr="002F45CD">
        <w:rPr>
          <w:vertAlign w:val="subscript"/>
          <w:lang w:val="uk-UA"/>
        </w:rPr>
        <w:t>2</w:t>
      </w:r>
    </w:p>
    <w:p w:rsidR="002F45CD" w:rsidRPr="002F45CD" w:rsidRDefault="002F45CD" w:rsidP="002F45CD">
      <w:pPr>
        <w:spacing w:after="0" w:line="360" w:lineRule="auto"/>
        <w:ind w:left="-567" w:right="283"/>
        <w:jc w:val="both"/>
        <w:rPr>
          <w:lang w:val="uk-UA"/>
        </w:rPr>
      </w:pPr>
      <w:r w:rsidRPr="002F45CD">
        <w:rPr>
          <w:i/>
          <w:lang w:val="uk-UA"/>
        </w:rPr>
        <w:t>Ацетоацетат</w:t>
      </w:r>
      <w:r w:rsidRPr="002F45CD">
        <w:rPr>
          <w:lang w:val="uk-UA"/>
        </w:rPr>
        <w:t xml:space="preserve"> + НАДН + Н</w:t>
      </w:r>
      <w:r w:rsidRPr="002F45CD">
        <w:rPr>
          <w:vertAlign w:val="superscript"/>
          <w:lang w:val="uk-UA"/>
        </w:rPr>
        <w:t>+</w:t>
      </w:r>
      <w:r w:rsidRPr="002F45CD">
        <w:rPr>
          <w:lang w:val="uk-UA"/>
        </w:rPr>
        <w:t xml:space="preserve">                     →                     </w:t>
      </w:r>
      <w:r w:rsidRPr="002F45CD">
        <w:rPr>
          <w:i/>
          <w:lang w:val="uk-UA"/>
        </w:rPr>
        <w:t>β-Оксибутират</w:t>
      </w:r>
      <w:r w:rsidRPr="002F45CD">
        <w:rPr>
          <w:lang w:val="uk-UA"/>
        </w:rPr>
        <w:t xml:space="preserve"> + НАД</w:t>
      </w:r>
      <w:r w:rsidRPr="002F45CD">
        <w:rPr>
          <w:vertAlign w:val="superscript"/>
          <w:lang w:val="uk-UA"/>
        </w:rPr>
        <w:t xml:space="preserve">+ </w:t>
      </w:r>
      <w:r w:rsidRPr="002F45CD">
        <w:rPr>
          <w:lang w:val="uk-UA"/>
        </w:rPr>
        <w:t xml:space="preserve"> </w:t>
      </w:r>
    </w:p>
    <w:p w:rsidR="002F45CD" w:rsidRPr="002F45CD" w:rsidRDefault="002F45CD" w:rsidP="002F45CD">
      <w:pPr>
        <w:spacing w:after="0" w:line="360" w:lineRule="auto"/>
        <w:ind w:left="-567" w:right="283"/>
        <w:jc w:val="both"/>
        <w:rPr>
          <w:sz w:val="24"/>
          <w:szCs w:val="24"/>
          <w:lang w:val="uk-UA"/>
        </w:rPr>
      </w:pPr>
      <w:r w:rsidRPr="002F45CD">
        <w:rPr>
          <w:lang w:val="uk-UA"/>
        </w:rPr>
        <w:t xml:space="preserve">                                                </w:t>
      </w:r>
      <w:r w:rsidRPr="002F45CD">
        <w:rPr>
          <w:sz w:val="24"/>
          <w:szCs w:val="24"/>
          <w:lang w:val="uk-UA"/>
        </w:rPr>
        <w:t xml:space="preserve">Гідроксибутират-дегідрогеназа         </w:t>
      </w:r>
    </w:p>
    <w:p w:rsidR="002F45CD" w:rsidRPr="002F45CD" w:rsidRDefault="002F45CD" w:rsidP="002F45CD">
      <w:pPr>
        <w:pStyle w:val="ab"/>
        <w:numPr>
          <w:ilvl w:val="0"/>
          <w:numId w:val="16"/>
        </w:numPr>
        <w:spacing w:after="0" w:line="360" w:lineRule="auto"/>
        <w:ind w:left="-567" w:right="283" w:firstLine="0"/>
        <w:jc w:val="both"/>
        <w:rPr>
          <w:rFonts w:ascii="Times New Roman" w:hAnsi="Times New Roman"/>
          <w:lang w:val="uk-UA"/>
        </w:rPr>
      </w:pPr>
      <w:r w:rsidRPr="002F45CD">
        <w:rPr>
          <w:rFonts w:ascii="Times New Roman" w:hAnsi="Times New Roman"/>
          <w:sz w:val="28"/>
          <w:szCs w:val="28"/>
          <w:lang w:val="uk-UA"/>
        </w:rPr>
        <w:t>Ацетоацетил-КоА + Н</w:t>
      </w:r>
      <w:r w:rsidRPr="002F45CD">
        <w:rPr>
          <w:rFonts w:ascii="Times New Roman" w:hAnsi="Times New Roman"/>
          <w:sz w:val="28"/>
          <w:szCs w:val="28"/>
          <w:vertAlign w:val="subscript"/>
          <w:lang w:val="uk-UA"/>
        </w:rPr>
        <w:t>2</w:t>
      </w:r>
      <w:r w:rsidRPr="002F45CD">
        <w:rPr>
          <w:rFonts w:ascii="Times New Roman" w:hAnsi="Times New Roman"/>
          <w:sz w:val="28"/>
          <w:szCs w:val="28"/>
          <w:lang w:val="uk-UA"/>
        </w:rPr>
        <w:t xml:space="preserve">О                 </w:t>
      </w:r>
      <w:r w:rsidRPr="002F45CD">
        <w:rPr>
          <w:rFonts w:ascii="Times New Roman" w:hAnsi="Times New Roman"/>
          <w:lang w:val="uk-UA"/>
        </w:rPr>
        <w:t xml:space="preserve"> </w:t>
      </w:r>
      <w:r w:rsidRPr="002F45CD">
        <w:rPr>
          <w:rFonts w:ascii="Times New Roman" w:hAnsi="Times New Roman"/>
          <w:sz w:val="28"/>
          <w:szCs w:val="28"/>
          <w:lang w:val="uk-UA"/>
        </w:rPr>
        <w:t xml:space="preserve">→  </w:t>
      </w:r>
      <w:r w:rsidRPr="002F45CD">
        <w:rPr>
          <w:rFonts w:ascii="Times New Roman" w:hAnsi="Times New Roman"/>
          <w:lang w:val="uk-UA"/>
        </w:rPr>
        <w:t xml:space="preserve">                  </w:t>
      </w:r>
      <w:r w:rsidRPr="002F45CD">
        <w:rPr>
          <w:rFonts w:ascii="Times New Roman" w:hAnsi="Times New Roman"/>
          <w:i/>
          <w:sz w:val="28"/>
          <w:szCs w:val="28"/>
          <w:lang w:val="uk-UA"/>
        </w:rPr>
        <w:t>Ацетоацетат</w:t>
      </w:r>
      <w:r w:rsidRPr="002F45CD">
        <w:rPr>
          <w:rFonts w:ascii="Times New Roman" w:hAnsi="Times New Roman"/>
          <w:sz w:val="28"/>
          <w:szCs w:val="28"/>
          <w:lang w:val="uk-UA"/>
        </w:rPr>
        <w:t xml:space="preserve"> + Н</w:t>
      </w:r>
      <w:r w:rsidRPr="002F45CD">
        <w:rPr>
          <w:rFonts w:ascii="Times New Roman" w:hAnsi="Times New Roman"/>
          <w:sz w:val="28"/>
          <w:szCs w:val="28"/>
          <w:lang w:val="en-US"/>
        </w:rPr>
        <w:t>S</w:t>
      </w:r>
      <w:r w:rsidRPr="002F45CD">
        <w:rPr>
          <w:rFonts w:ascii="Times New Roman" w:hAnsi="Times New Roman"/>
          <w:sz w:val="28"/>
          <w:szCs w:val="28"/>
          <w:lang w:val="uk-UA"/>
        </w:rPr>
        <w:t>-КоА</w:t>
      </w:r>
    </w:p>
    <w:p w:rsidR="002F45CD" w:rsidRPr="002F45CD" w:rsidRDefault="002F45CD" w:rsidP="002F45CD">
      <w:pPr>
        <w:pStyle w:val="ab"/>
        <w:spacing w:line="360" w:lineRule="auto"/>
        <w:ind w:left="-567" w:right="283"/>
        <w:jc w:val="both"/>
        <w:rPr>
          <w:rFonts w:ascii="Times New Roman" w:hAnsi="Times New Roman"/>
          <w:lang w:val="uk-UA"/>
        </w:rPr>
      </w:pPr>
      <w:r w:rsidRPr="002F45CD">
        <w:rPr>
          <w:rFonts w:ascii="Times New Roman" w:hAnsi="Times New Roman"/>
          <w:sz w:val="28"/>
          <w:szCs w:val="28"/>
          <w:lang w:val="uk-UA"/>
        </w:rPr>
        <w:t xml:space="preserve">                                                   </w:t>
      </w:r>
      <w:r w:rsidRPr="002F45CD">
        <w:rPr>
          <w:rFonts w:ascii="Times New Roman" w:hAnsi="Times New Roman"/>
          <w:lang w:val="uk-UA"/>
        </w:rPr>
        <w:t xml:space="preserve">Ацетоацетил-КоА-гідролаза </w:t>
      </w:r>
    </w:p>
    <w:p w:rsidR="002F45CD" w:rsidRPr="002F45CD" w:rsidRDefault="002F45CD" w:rsidP="002F45CD">
      <w:pPr>
        <w:pStyle w:val="ab"/>
        <w:spacing w:line="360" w:lineRule="auto"/>
        <w:ind w:left="-567" w:right="283" w:firstLine="709"/>
        <w:jc w:val="both"/>
        <w:rPr>
          <w:rFonts w:ascii="Times New Roman" w:hAnsi="Times New Roman"/>
          <w:i/>
          <w:sz w:val="28"/>
          <w:szCs w:val="28"/>
          <w:lang w:val="uk-UA"/>
        </w:rPr>
      </w:pPr>
      <w:r w:rsidRPr="002F45CD">
        <w:rPr>
          <w:rFonts w:ascii="Times New Roman" w:hAnsi="Times New Roman"/>
          <w:i/>
          <w:sz w:val="28"/>
          <w:szCs w:val="28"/>
          <w:lang w:val="uk-UA"/>
        </w:rPr>
        <w:t>Окислення ацетоацетату:</w:t>
      </w:r>
    </w:p>
    <w:p w:rsidR="002F45CD" w:rsidRPr="002F45CD" w:rsidRDefault="002F45CD" w:rsidP="002F45CD">
      <w:pPr>
        <w:pStyle w:val="ab"/>
        <w:numPr>
          <w:ilvl w:val="0"/>
          <w:numId w:val="17"/>
        </w:numPr>
        <w:spacing w:after="0" w:line="360" w:lineRule="auto"/>
        <w:ind w:left="-567" w:right="283" w:firstLine="0"/>
        <w:jc w:val="both"/>
        <w:rPr>
          <w:rFonts w:ascii="Times New Roman" w:hAnsi="Times New Roman"/>
          <w:sz w:val="28"/>
          <w:szCs w:val="28"/>
          <w:lang w:val="uk-UA"/>
        </w:rPr>
      </w:pPr>
      <w:r w:rsidRPr="002F45CD">
        <w:rPr>
          <w:rFonts w:ascii="Times New Roman" w:hAnsi="Times New Roman"/>
          <w:sz w:val="28"/>
          <w:szCs w:val="28"/>
          <w:lang w:val="uk-UA"/>
        </w:rPr>
        <w:t>Ацетоацетат + Сукциніл-КоА           →           Ацетоацетил-КоА + Сукцинат</w:t>
      </w:r>
    </w:p>
    <w:p w:rsidR="002F45CD" w:rsidRPr="002F45CD" w:rsidRDefault="002F45CD" w:rsidP="002F45CD">
      <w:pPr>
        <w:pStyle w:val="ab"/>
        <w:spacing w:line="360" w:lineRule="auto"/>
        <w:ind w:left="-567" w:right="283"/>
        <w:jc w:val="both"/>
        <w:rPr>
          <w:rFonts w:ascii="Times New Roman" w:hAnsi="Times New Roman"/>
          <w:lang w:val="uk-UA"/>
        </w:rPr>
      </w:pPr>
      <w:r w:rsidRPr="002F45CD">
        <w:rPr>
          <w:rFonts w:ascii="Times New Roman" w:hAnsi="Times New Roman"/>
          <w:sz w:val="28"/>
          <w:szCs w:val="28"/>
          <w:lang w:val="uk-UA"/>
        </w:rPr>
        <w:t xml:space="preserve">                                                           </w:t>
      </w:r>
      <w:r w:rsidRPr="002F45CD">
        <w:rPr>
          <w:rFonts w:ascii="Times New Roman" w:hAnsi="Times New Roman"/>
          <w:lang w:val="uk-UA"/>
        </w:rPr>
        <w:t>КоА-трансфераза</w:t>
      </w:r>
    </w:p>
    <w:p w:rsidR="002F45CD" w:rsidRPr="002F45CD" w:rsidRDefault="002F45CD" w:rsidP="002F45CD">
      <w:pPr>
        <w:pStyle w:val="ab"/>
        <w:spacing w:line="360" w:lineRule="auto"/>
        <w:ind w:left="-567" w:right="283"/>
        <w:jc w:val="both"/>
        <w:rPr>
          <w:rFonts w:ascii="Times New Roman" w:hAnsi="Times New Roman"/>
          <w:sz w:val="28"/>
          <w:szCs w:val="28"/>
          <w:lang w:val="uk-UA"/>
        </w:rPr>
      </w:pPr>
      <w:r w:rsidRPr="002F45CD">
        <w:rPr>
          <w:rFonts w:ascii="Times New Roman" w:hAnsi="Times New Roman"/>
          <w:sz w:val="28"/>
          <w:szCs w:val="28"/>
          <w:lang w:val="uk-UA"/>
        </w:rPr>
        <w:t xml:space="preserve">Ацетоацетил-КоА + КоА                               →                                 2 Ацетил-КоА </w:t>
      </w:r>
    </w:p>
    <w:p w:rsidR="002F45CD" w:rsidRPr="002F45CD" w:rsidRDefault="002F45CD" w:rsidP="002F45CD">
      <w:pPr>
        <w:pStyle w:val="ab"/>
        <w:spacing w:line="360" w:lineRule="auto"/>
        <w:ind w:left="-567" w:right="283"/>
        <w:jc w:val="both"/>
        <w:rPr>
          <w:rFonts w:ascii="Times New Roman" w:hAnsi="Times New Roman"/>
          <w:lang w:val="uk-UA"/>
        </w:rPr>
      </w:pPr>
      <w:r w:rsidRPr="002F45CD">
        <w:rPr>
          <w:rFonts w:ascii="Times New Roman" w:hAnsi="Times New Roman"/>
          <w:sz w:val="28"/>
          <w:szCs w:val="28"/>
          <w:lang w:val="uk-UA"/>
        </w:rPr>
        <w:t xml:space="preserve">                                                                     </w:t>
      </w:r>
      <w:r w:rsidRPr="002F45CD">
        <w:rPr>
          <w:rFonts w:ascii="Times New Roman" w:hAnsi="Times New Roman"/>
          <w:lang w:val="uk-UA"/>
        </w:rPr>
        <w:t>Тіолаза</w:t>
      </w:r>
    </w:p>
    <w:p w:rsidR="002F45CD" w:rsidRPr="002F45CD" w:rsidRDefault="002F45CD" w:rsidP="002F45CD">
      <w:pPr>
        <w:pStyle w:val="ab"/>
        <w:numPr>
          <w:ilvl w:val="0"/>
          <w:numId w:val="17"/>
        </w:numPr>
        <w:spacing w:after="0" w:line="360" w:lineRule="auto"/>
        <w:ind w:left="-567" w:right="283" w:hanging="11"/>
        <w:jc w:val="both"/>
        <w:rPr>
          <w:rFonts w:ascii="Times New Roman" w:hAnsi="Times New Roman"/>
          <w:sz w:val="28"/>
          <w:szCs w:val="28"/>
          <w:lang w:val="uk-UA"/>
        </w:rPr>
      </w:pPr>
      <w:r w:rsidRPr="002F45CD">
        <w:rPr>
          <w:rFonts w:ascii="Times New Roman" w:hAnsi="Times New Roman"/>
          <w:sz w:val="28"/>
          <w:szCs w:val="28"/>
          <w:lang w:val="uk-UA"/>
        </w:rPr>
        <w:t>Ацетоацетат + АТФ + Н</w:t>
      </w:r>
      <w:r w:rsidRPr="002F45CD">
        <w:rPr>
          <w:rFonts w:ascii="Times New Roman" w:hAnsi="Times New Roman"/>
          <w:sz w:val="28"/>
          <w:szCs w:val="28"/>
          <w:lang w:val="en-US"/>
        </w:rPr>
        <w:t>S</w:t>
      </w:r>
      <w:r w:rsidRPr="002F45CD">
        <w:rPr>
          <w:rFonts w:ascii="Times New Roman" w:hAnsi="Times New Roman"/>
          <w:sz w:val="28"/>
          <w:szCs w:val="28"/>
          <w:lang w:val="uk-UA"/>
        </w:rPr>
        <w:t>-КоА       →       Ацетоацетил-КоА + АМФ + РРі</w:t>
      </w:r>
    </w:p>
    <w:p w:rsidR="002F45CD" w:rsidRPr="002F45CD" w:rsidRDefault="002F45CD" w:rsidP="002F45CD">
      <w:pPr>
        <w:pStyle w:val="ab"/>
        <w:spacing w:line="360" w:lineRule="auto"/>
        <w:ind w:left="-567" w:right="283"/>
        <w:jc w:val="both"/>
        <w:rPr>
          <w:rFonts w:ascii="Times New Roman" w:hAnsi="Times New Roman"/>
          <w:lang w:val="uk-UA"/>
        </w:rPr>
      </w:pPr>
      <w:r w:rsidRPr="002F45CD">
        <w:rPr>
          <w:rFonts w:ascii="Times New Roman" w:hAnsi="Times New Roman"/>
          <w:sz w:val="28"/>
          <w:szCs w:val="28"/>
          <w:lang w:val="uk-UA"/>
        </w:rPr>
        <w:t xml:space="preserve">                                                       </w:t>
      </w:r>
      <w:r w:rsidRPr="002F45CD">
        <w:rPr>
          <w:rFonts w:ascii="Times New Roman" w:hAnsi="Times New Roman"/>
          <w:lang w:val="uk-UA"/>
        </w:rPr>
        <w:t>Ацил-КоА-синтетаза</w:t>
      </w:r>
    </w:p>
    <w:p w:rsidR="002F45CD" w:rsidRPr="002F45CD" w:rsidRDefault="002F45CD" w:rsidP="002F45CD">
      <w:pPr>
        <w:spacing w:after="0" w:line="360" w:lineRule="auto"/>
        <w:ind w:left="-567" w:right="283" w:firstLine="709"/>
        <w:jc w:val="both"/>
        <w:rPr>
          <w:b/>
          <w:lang w:val="uk-UA"/>
        </w:rPr>
      </w:pPr>
      <w:r w:rsidRPr="002F45CD">
        <w:rPr>
          <w:b/>
          <w:lang w:val="uk-UA"/>
        </w:rPr>
        <w:t xml:space="preserve">ж) Обмін гліцеролу </w:t>
      </w:r>
    </w:p>
    <w:p w:rsidR="002F45CD" w:rsidRPr="002F45CD" w:rsidRDefault="002F45CD" w:rsidP="002F45CD">
      <w:pPr>
        <w:spacing w:after="0" w:line="360" w:lineRule="auto"/>
        <w:ind w:left="-567" w:right="283" w:firstLine="709"/>
        <w:jc w:val="both"/>
        <w:rPr>
          <w:i/>
          <w:lang w:val="uk-UA"/>
        </w:rPr>
      </w:pPr>
      <w:r w:rsidRPr="002F45CD">
        <w:rPr>
          <w:i/>
          <w:lang w:val="uk-UA"/>
        </w:rPr>
        <w:t>Утворення гліцеролу:</w:t>
      </w:r>
    </w:p>
    <w:p w:rsidR="002F45CD" w:rsidRPr="002F45CD" w:rsidRDefault="002F45CD" w:rsidP="002F45CD">
      <w:pPr>
        <w:spacing w:after="0" w:line="360" w:lineRule="auto"/>
        <w:ind w:left="-567" w:right="283"/>
        <w:jc w:val="both"/>
        <w:rPr>
          <w:i/>
          <w:lang w:val="uk-UA"/>
        </w:rPr>
      </w:pPr>
      <w:r w:rsidRPr="002F45CD">
        <w:rPr>
          <w:lang w:val="uk-UA"/>
        </w:rPr>
        <w:t>Триацилгліцерол + 3 Н</w:t>
      </w:r>
      <w:r w:rsidRPr="002F45CD">
        <w:rPr>
          <w:vertAlign w:val="subscript"/>
          <w:lang w:val="uk-UA"/>
        </w:rPr>
        <w:t>2</w:t>
      </w:r>
      <w:r w:rsidRPr="002F45CD">
        <w:rPr>
          <w:lang w:val="uk-UA"/>
        </w:rPr>
        <w:t xml:space="preserve">О                    →                   3 Жирна кислота + </w:t>
      </w:r>
      <w:r w:rsidRPr="002F45CD">
        <w:rPr>
          <w:i/>
          <w:lang w:val="uk-UA"/>
        </w:rPr>
        <w:t>Гліцерол</w:t>
      </w:r>
    </w:p>
    <w:p w:rsidR="002F45CD" w:rsidRPr="002F45CD" w:rsidRDefault="002F45CD" w:rsidP="002F45CD">
      <w:pPr>
        <w:spacing w:after="0" w:line="360" w:lineRule="auto"/>
        <w:ind w:left="-567" w:right="283"/>
        <w:jc w:val="both"/>
        <w:rPr>
          <w:sz w:val="24"/>
          <w:szCs w:val="24"/>
          <w:lang w:val="uk-UA"/>
        </w:rPr>
      </w:pPr>
      <w:r w:rsidRPr="002F45CD">
        <w:rPr>
          <w:lang w:val="uk-UA"/>
        </w:rPr>
        <w:t xml:space="preserve">                                                            </w:t>
      </w:r>
      <w:r w:rsidRPr="002F45CD">
        <w:rPr>
          <w:sz w:val="24"/>
          <w:szCs w:val="24"/>
          <w:lang w:val="uk-UA"/>
        </w:rPr>
        <w:t>Ліпаза</w:t>
      </w:r>
    </w:p>
    <w:p w:rsidR="002F45CD" w:rsidRPr="002F45CD" w:rsidRDefault="002F45CD" w:rsidP="002F45CD">
      <w:pPr>
        <w:spacing w:after="0" w:line="360" w:lineRule="auto"/>
        <w:ind w:left="-567" w:right="283" w:firstLine="709"/>
        <w:jc w:val="both"/>
        <w:rPr>
          <w:i/>
          <w:lang w:val="uk-UA"/>
        </w:rPr>
      </w:pPr>
      <w:r w:rsidRPr="002F45CD">
        <w:rPr>
          <w:i/>
          <w:lang w:val="uk-UA"/>
        </w:rPr>
        <w:t>Окислення гліцеролу:</w:t>
      </w:r>
    </w:p>
    <w:p w:rsidR="002F45CD" w:rsidRPr="002F45CD" w:rsidRDefault="002F45CD" w:rsidP="002F45CD">
      <w:pPr>
        <w:spacing w:after="0" w:line="360" w:lineRule="auto"/>
        <w:ind w:left="-567" w:right="283"/>
        <w:jc w:val="both"/>
        <w:rPr>
          <w:lang w:val="uk-UA"/>
        </w:rPr>
      </w:pPr>
      <w:r w:rsidRPr="002F45CD">
        <w:rPr>
          <w:i/>
          <w:lang w:val="uk-UA"/>
        </w:rPr>
        <w:t>Гліцерол</w:t>
      </w:r>
      <w:r w:rsidRPr="002F45CD">
        <w:rPr>
          <w:lang w:val="uk-UA"/>
        </w:rPr>
        <w:t xml:space="preserve"> + АТФ                             →                           </w:t>
      </w:r>
      <w:r w:rsidRPr="002F45CD">
        <w:rPr>
          <w:lang w:val="en-US"/>
        </w:rPr>
        <w:t>L</w:t>
      </w:r>
      <w:r w:rsidRPr="002F45CD">
        <w:rPr>
          <w:lang w:val="uk-UA"/>
        </w:rPr>
        <w:t>-гліцерол-3-фосфат + АДФ</w:t>
      </w:r>
    </w:p>
    <w:p w:rsidR="002F45CD" w:rsidRPr="002F45CD" w:rsidRDefault="002F45CD" w:rsidP="002F45CD">
      <w:pPr>
        <w:spacing w:after="0" w:line="360" w:lineRule="auto"/>
        <w:ind w:left="-567" w:right="283"/>
        <w:jc w:val="both"/>
        <w:rPr>
          <w:sz w:val="24"/>
          <w:szCs w:val="24"/>
          <w:lang w:val="uk-UA"/>
        </w:rPr>
      </w:pPr>
      <w:r w:rsidRPr="002F45CD">
        <w:rPr>
          <w:lang w:val="uk-UA"/>
        </w:rPr>
        <w:t xml:space="preserve">                                           </w:t>
      </w:r>
      <w:r w:rsidRPr="002F45CD">
        <w:rPr>
          <w:sz w:val="24"/>
          <w:szCs w:val="24"/>
          <w:lang w:val="uk-UA"/>
        </w:rPr>
        <w:t>Гліцеролкіназа, М</w:t>
      </w:r>
      <w:r w:rsidRPr="002F45CD">
        <w:rPr>
          <w:sz w:val="24"/>
          <w:szCs w:val="24"/>
          <w:lang w:val="en-US"/>
        </w:rPr>
        <w:t>g</w:t>
      </w:r>
      <w:r w:rsidRPr="002F45CD">
        <w:rPr>
          <w:sz w:val="24"/>
          <w:szCs w:val="24"/>
          <w:vertAlign w:val="superscript"/>
          <w:lang w:val="uk-UA"/>
        </w:rPr>
        <w:t>2+</w:t>
      </w:r>
    </w:p>
    <w:p w:rsidR="002F45CD" w:rsidRPr="002F45CD" w:rsidRDefault="002F45CD" w:rsidP="002F45CD">
      <w:pPr>
        <w:spacing w:after="0" w:line="360" w:lineRule="auto"/>
        <w:ind w:left="-567" w:right="283"/>
        <w:jc w:val="both"/>
        <w:rPr>
          <w:lang w:val="uk-UA"/>
        </w:rPr>
      </w:pPr>
      <w:r w:rsidRPr="002F45CD">
        <w:rPr>
          <w:lang w:val="en-US"/>
        </w:rPr>
        <w:t>L</w:t>
      </w:r>
      <w:r w:rsidRPr="002F45CD">
        <w:rPr>
          <w:lang w:val="uk-UA"/>
        </w:rPr>
        <w:t>-гліцерол-3-фосфат + НАД</w:t>
      </w:r>
      <w:r w:rsidRPr="002F45CD">
        <w:rPr>
          <w:vertAlign w:val="superscript"/>
          <w:lang w:val="uk-UA"/>
        </w:rPr>
        <w:t>+</w:t>
      </w:r>
      <w:r w:rsidRPr="002F45CD">
        <w:rPr>
          <w:lang w:val="uk-UA"/>
        </w:rPr>
        <w:t xml:space="preserve">           →          Діоксиацетонфосфат + НАДН + Н</w:t>
      </w:r>
      <w:r w:rsidRPr="002F45CD">
        <w:rPr>
          <w:vertAlign w:val="superscript"/>
          <w:lang w:val="uk-UA"/>
        </w:rPr>
        <w:t>+</w:t>
      </w:r>
      <w:r w:rsidRPr="002F45CD">
        <w:rPr>
          <w:lang w:val="uk-UA"/>
        </w:rPr>
        <w:t xml:space="preserve"> </w:t>
      </w:r>
    </w:p>
    <w:p w:rsidR="002F45CD" w:rsidRPr="002F45CD" w:rsidRDefault="002F45CD" w:rsidP="002F45CD">
      <w:pPr>
        <w:spacing w:after="0" w:line="360" w:lineRule="auto"/>
        <w:ind w:left="-567" w:right="283"/>
        <w:jc w:val="both"/>
        <w:rPr>
          <w:sz w:val="24"/>
          <w:szCs w:val="24"/>
          <w:lang w:val="uk-UA"/>
        </w:rPr>
      </w:pPr>
      <w:r w:rsidRPr="002F45CD">
        <w:rPr>
          <w:sz w:val="24"/>
          <w:szCs w:val="24"/>
          <w:lang w:val="uk-UA"/>
        </w:rPr>
        <w:t xml:space="preserve">                                               Гліцеролфосфат-дегідрогеназа</w:t>
      </w:r>
    </w:p>
    <w:p w:rsidR="002F45CD" w:rsidRPr="002F45CD" w:rsidRDefault="002F45CD" w:rsidP="002F45CD">
      <w:pPr>
        <w:spacing w:after="0" w:line="360" w:lineRule="auto"/>
        <w:ind w:left="-567" w:right="283" w:firstLine="709"/>
        <w:jc w:val="both"/>
        <w:rPr>
          <w:lang w:val="uk-UA"/>
        </w:rPr>
      </w:pPr>
      <w:r w:rsidRPr="002F45CD">
        <w:rPr>
          <w:lang w:val="uk-UA"/>
        </w:rPr>
        <w:lastRenderedPageBreak/>
        <w:t>Далі окислення здійснюється у вуглеводному обміні.</w:t>
      </w:r>
    </w:p>
    <w:p w:rsidR="002F45CD" w:rsidRPr="002F45CD" w:rsidRDefault="002F45CD" w:rsidP="002F45CD">
      <w:pPr>
        <w:spacing w:after="0" w:line="360" w:lineRule="auto"/>
        <w:ind w:left="-567" w:right="283" w:firstLine="709"/>
        <w:jc w:val="both"/>
        <w:rPr>
          <w:b/>
          <w:lang w:val="uk-UA"/>
        </w:rPr>
      </w:pPr>
      <w:r w:rsidRPr="002F45CD">
        <w:rPr>
          <w:b/>
          <w:lang w:val="uk-UA"/>
        </w:rPr>
        <w:t xml:space="preserve">з) Обмін холестеролу </w:t>
      </w:r>
    </w:p>
    <w:p w:rsidR="002F45CD" w:rsidRPr="002F45CD" w:rsidRDefault="002F45CD" w:rsidP="002F45CD">
      <w:pPr>
        <w:spacing w:after="0" w:line="360" w:lineRule="auto"/>
        <w:ind w:left="-567" w:right="283" w:firstLine="709"/>
        <w:jc w:val="both"/>
        <w:rPr>
          <w:lang w:val="uk-UA"/>
        </w:rPr>
      </w:pPr>
      <w:r w:rsidRPr="002F45CD">
        <w:rPr>
          <w:i/>
          <w:lang w:val="uk-UA"/>
        </w:rPr>
        <w:t>Біосинтез холестеролу</w:t>
      </w:r>
      <w:r w:rsidRPr="002F45CD">
        <w:rPr>
          <w:lang w:val="uk-UA"/>
        </w:rPr>
        <w:t xml:space="preserve">. </w:t>
      </w:r>
      <w:r w:rsidRPr="002F45CD">
        <w:rPr>
          <w:i/>
          <w:lang w:val="uk-UA"/>
        </w:rPr>
        <w:t>І стадія:</w:t>
      </w:r>
    </w:p>
    <w:p w:rsidR="002F45CD" w:rsidRPr="002F45CD" w:rsidRDefault="002F45CD" w:rsidP="002F45CD">
      <w:pPr>
        <w:spacing w:after="0" w:line="360" w:lineRule="auto"/>
        <w:ind w:left="-567" w:right="283"/>
        <w:jc w:val="both"/>
        <w:rPr>
          <w:lang w:val="uk-UA"/>
        </w:rPr>
      </w:pPr>
      <w:r w:rsidRPr="002F45CD">
        <w:rPr>
          <w:lang w:val="uk-UA"/>
        </w:rPr>
        <w:t>Ацетил-КоА + Ацетил-КоА                  →                 Ацетоацетил-КоА + Н</w:t>
      </w:r>
      <w:r w:rsidRPr="002F45CD">
        <w:rPr>
          <w:lang w:val="en-US"/>
        </w:rPr>
        <w:t>S</w:t>
      </w:r>
      <w:r w:rsidRPr="002F45CD">
        <w:rPr>
          <w:lang w:val="uk-UA"/>
        </w:rPr>
        <w:t>-КоА</w:t>
      </w:r>
    </w:p>
    <w:p w:rsidR="002F45CD" w:rsidRPr="002F45CD" w:rsidRDefault="002F45CD" w:rsidP="002F45CD">
      <w:pPr>
        <w:spacing w:after="0" w:line="360" w:lineRule="auto"/>
        <w:ind w:left="-567" w:right="283"/>
        <w:jc w:val="both"/>
        <w:rPr>
          <w:sz w:val="24"/>
          <w:szCs w:val="24"/>
          <w:lang w:val="uk-UA"/>
        </w:rPr>
      </w:pPr>
      <w:r w:rsidRPr="002F45CD">
        <w:rPr>
          <w:lang w:val="uk-UA"/>
        </w:rPr>
        <w:t xml:space="preserve">                                          </w:t>
      </w:r>
      <w:r w:rsidRPr="002F45CD">
        <w:rPr>
          <w:sz w:val="24"/>
          <w:szCs w:val="24"/>
          <w:lang w:val="uk-UA"/>
        </w:rPr>
        <w:t>Ацетил-КоА-ацетилтрансфераза</w:t>
      </w:r>
    </w:p>
    <w:p w:rsidR="002F45CD" w:rsidRPr="002F45CD" w:rsidRDefault="002F45CD" w:rsidP="002F45CD">
      <w:pPr>
        <w:spacing w:after="0" w:line="360" w:lineRule="auto"/>
        <w:ind w:left="-567" w:right="283"/>
        <w:jc w:val="both"/>
        <w:rPr>
          <w:lang w:val="uk-UA"/>
        </w:rPr>
      </w:pPr>
      <w:r w:rsidRPr="002F45CD">
        <w:rPr>
          <w:lang w:val="uk-UA"/>
        </w:rPr>
        <w:t>Ацетоацетил-КоА+Ацетил-КоА → β-Гідроксі-β-метилглутарил-КоА+Н</w:t>
      </w:r>
      <w:r w:rsidRPr="002F45CD">
        <w:rPr>
          <w:lang w:val="en-US"/>
        </w:rPr>
        <w:t>S</w:t>
      </w:r>
      <w:r w:rsidRPr="002F45CD">
        <w:rPr>
          <w:lang w:val="uk-UA"/>
        </w:rPr>
        <w:t>-КоА</w:t>
      </w:r>
    </w:p>
    <w:p w:rsidR="002F45CD" w:rsidRPr="002F45CD" w:rsidRDefault="002F45CD" w:rsidP="002F45CD">
      <w:pPr>
        <w:spacing w:after="0" w:line="360" w:lineRule="auto"/>
        <w:ind w:left="-567" w:right="283"/>
        <w:jc w:val="both"/>
        <w:rPr>
          <w:sz w:val="24"/>
          <w:szCs w:val="24"/>
          <w:lang w:val="uk-UA"/>
        </w:rPr>
      </w:pPr>
      <w:r w:rsidRPr="002F45CD">
        <w:rPr>
          <w:sz w:val="24"/>
          <w:szCs w:val="24"/>
          <w:lang w:val="uk-UA"/>
        </w:rPr>
        <w:t xml:space="preserve">                                      Гідроксиметилглутарил-КоА-синтаза </w:t>
      </w:r>
    </w:p>
    <w:p w:rsidR="002F45CD" w:rsidRDefault="002F45CD" w:rsidP="002F45CD">
      <w:pPr>
        <w:spacing w:after="0" w:line="360" w:lineRule="auto"/>
        <w:ind w:left="-567" w:right="283"/>
        <w:jc w:val="both"/>
        <w:rPr>
          <w:lang w:val="uk-UA"/>
        </w:rPr>
      </w:pPr>
      <w:r>
        <w:rPr>
          <w:lang w:val="uk-UA"/>
        </w:rPr>
        <w:t>β-Гідрокси-β-метилглутарил-КоА+2НАДФН+2Н</w:t>
      </w:r>
      <w:r w:rsidRPr="00497C54">
        <w:rPr>
          <w:vertAlign w:val="superscript"/>
          <w:lang w:val="uk-UA"/>
        </w:rPr>
        <w:t>+</w:t>
      </w:r>
      <w:r w:rsidRPr="00716F16">
        <w:rPr>
          <w:lang w:val="uk-UA"/>
        </w:rPr>
        <w:t>→</w:t>
      </w:r>
      <w:r>
        <w:rPr>
          <w:lang w:val="uk-UA"/>
        </w:rPr>
        <w:t>Мевалонова к-та+Н</w:t>
      </w:r>
      <w:r>
        <w:rPr>
          <w:lang w:val="en-US"/>
        </w:rPr>
        <w:t>S</w:t>
      </w:r>
      <w:r>
        <w:rPr>
          <w:lang w:val="uk-UA"/>
        </w:rPr>
        <w:t>-КоА</w:t>
      </w:r>
    </w:p>
    <w:p w:rsidR="002F45CD" w:rsidRDefault="002F45CD" w:rsidP="002F45CD">
      <w:pPr>
        <w:spacing w:after="0" w:line="360" w:lineRule="auto"/>
        <w:ind w:left="-567" w:right="283"/>
        <w:jc w:val="both"/>
        <w:rPr>
          <w:sz w:val="24"/>
          <w:szCs w:val="24"/>
          <w:lang w:val="uk-UA"/>
        </w:rPr>
      </w:pPr>
      <w:r>
        <w:rPr>
          <w:lang w:val="uk-UA"/>
        </w:rPr>
        <w:t xml:space="preserve">                                                                       </w:t>
      </w:r>
      <w:r w:rsidRPr="00497C54">
        <w:rPr>
          <w:sz w:val="24"/>
          <w:szCs w:val="24"/>
          <w:lang w:val="uk-UA"/>
        </w:rPr>
        <w:t>ГМГ-КоА-редуктаза</w:t>
      </w:r>
    </w:p>
    <w:p w:rsidR="002F45CD" w:rsidRDefault="002F45CD" w:rsidP="002F45CD">
      <w:pPr>
        <w:spacing w:after="0" w:line="360" w:lineRule="auto"/>
        <w:ind w:left="-567" w:right="283" w:firstLine="709"/>
        <w:jc w:val="both"/>
        <w:rPr>
          <w:i/>
          <w:lang w:val="uk-UA"/>
        </w:rPr>
      </w:pPr>
      <w:r w:rsidRPr="00497C54">
        <w:rPr>
          <w:i/>
          <w:lang w:val="uk-UA"/>
        </w:rPr>
        <w:t>ІІ стадія:</w:t>
      </w:r>
    </w:p>
    <w:p w:rsidR="002F45CD" w:rsidRPr="00497C54" w:rsidRDefault="002F45CD" w:rsidP="002F45CD">
      <w:pPr>
        <w:spacing w:after="0" w:line="360" w:lineRule="auto"/>
        <w:ind w:left="-567" w:right="283"/>
        <w:jc w:val="both"/>
        <w:rPr>
          <w:lang w:val="uk-UA"/>
        </w:rPr>
      </w:pPr>
      <w:r>
        <w:rPr>
          <w:lang w:val="uk-UA"/>
        </w:rPr>
        <w:t xml:space="preserve">Мевалонова к-та + 3АТФ </w:t>
      </w:r>
      <w:r w:rsidRPr="00716F16">
        <w:rPr>
          <w:lang w:val="uk-UA"/>
        </w:rPr>
        <w:t>→</w:t>
      </w:r>
      <w:r>
        <w:rPr>
          <w:lang w:val="uk-UA"/>
        </w:rPr>
        <w:t xml:space="preserve"> Диметилалілпірофосфат + Ізопентенілпірофосфат </w:t>
      </w:r>
    </w:p>
    <w:p w:rsidR="002F45CD" w:rsidRDefault="002F45CD" w:rsidP="002F45CD">
      <w:pPr>
        <w:spacing w:after="0" w:line="360" w:lineRule="auto"/>
        <w:ind w:left="-567" w:right="283"/>
        <w:jc w:val="both"/>
        <w:rPr>
          <w:lang w:val="uk-UA"/>
        </w:rPr>
      </w:pPr>
      <w:r>
        <w:rPr>
          <w:lang w:val="uk-UA"/>
        </w:rPr>
        <w:t xml:space="preserve">Диметилалілпірофосфат + Ізопентенілпірофосфат       </w:t>
      </w:r>
      <w:r w:rsidRPr="00716F16">
        <w:rPr>
          <w:lang w:val="uk-UA"/>
        </w:rPr>
        <w:t>→</w:t>
      </w:r>
      <w:r>
        <w:rPr>
          <w:lang w:val="uk-UA"/>
        </w:rPr>
        <w:t xml:space="preserve">        Геранілпірофосфат</w:t>
      </w:r>
    </w:p>
    <w:p w:rsidR="002F45CD" w:rsidRDefault="002F45CD" w:rsidP="002F45CD">
      <w:pPr>
        <w:spacing w:after="0" w:line="360" w:lineRule="auto"/>
        <w:ind w:left="-567" w:right="283"/>
        <w:jc w:val="both"/>
        <w:rPr>
          <w:lang w:val="uk-UA"/>
        </w:rPr>
      </w:pPr>
      <w:r>
        <w:rPr>
          <w:lang w:val="uk-UA"/>
        </w:rPr>
        <w:t xml:space="preserve">Геранілпірофосфат + Ізопентенілпірофосфат           </w:t>
      </w:r>
      <w:r w:rsidRPr="00716F16">
        <w:rPr>
          <w:lang w:val="uk-UA"/>
        </w:rPr>
        <w:t>→</w:t>
      </w:r>
      <w:r>
        <w:rPr>
          <w:lang w:val="uk-UA"/>
        </w:rPr>
        <w:t xml:space="preserve">            Фарнезилпірофосфат</w:t>
      </w:r>
    </w:p>
    <w:p w:rsidR="002F45CD" w:rsidRDefault="002F45CD" w:rsidP="002F45CD">
      <w:pPr>
        <w:spacing w:after="0" w:line="360" w:lineRule="auto"/>
        <w:ind w:left="-567" w:right="283"/>
        <w:jc w:val="both"/>
        <w:rPr>
          <w:lang w:val="uk-UA"/>
        </w:rPr>
      </w:pPr>
      <w:r>
        <w:rPr>
          <w:lang w:val="uk-UA"/>
        </w:rPr>
        <w:t>2Фарнезилпірофосфат + НАДФН + Н</w:t>
      </w:r>
      <w:r w:rsidRPr="00906086">
        <w:rPr>
          <w:vertAlign w:val="superscript"/>
          <w:lang w:val="uk-UA"/>
        </w:rPr>
        <w:t>+</w:t>
      </w:r>
      <w:r>
        <w:rPr>
          <w:vertAlign w:val="superscript"/>
          <w:lang w:val="uk-UA"/>
        </w:rPr>
        <w:t xml:space="preserve">                  </w:t>
      </w:r>
      <w:r w:rsidRPr="00906086">
        <w:rPr>
          <w:vertAlign w:val="superscript"/>
          <w:lang w:val="uk-UA"/>
        </w:rPr>
        <w:t xml:space="preserve"> </w:t>
      </w:r>
      <w:r w:rsidRPr="00716F16">
        <w:rPr>
          <w:lang w:val="uk-UA"/>
        </w:rPr>
        <w:t>→</w:t>
      </w:r>
      <w:r>
        <w:rPr>
          <w:lang w:val="uk-UA"/>
        </w:rPr>
        <w:t xml:space="preserve">           Сквален</w:t>
      </w:r>
      <w:r w:rsidRPr="00B24BFE">
        <w:rPr>
          <w:lang w:val="uk-UA"/>
        </w:rPr>
        <w:t xml:space="preserve"> </w:t>
      </w:r>
      <w:r>
        <w:rPr>
          <w:lang w:val="uk-UA"/>
        </w:rPr>
        <w:t>+ НАДФ</w:t>
      </w:r>
      <w:r w:rsidRPr="005E60BB">
        <w:rPr>
          <w:vertAlign w:val="superscript"/>
          <w:lang w:val="uk-UA"/>
        </w:rPr>
        <w:t>+</w:t>
      </w:r>
      <w:r>
        <w:rPr>
          <w:lang w:val="uk-UA"/>
        </w:rPr>
        <w:t xml:space="preserve"> + 2РРі</w:t>
      </w:r>
    </w:p>
    <w:p w:rsidR="002F45CD" w:rsidRPr="00FF6011" w:rsidRDefault="002F45CD" w:rsidP="002F45CD">
      <w:pPr>
        <w:spacing w:after="0" w:line="360" w:lineRule="auto"/>
        <w:ind w:left="-567" w:right="283" w:firstLine="709"/>
        <w:jc w:val="both"/>
        <w:rPr>
          <w:i/>
          <w:lang w:val="uk-UA"/>
        </w:rPr>
      </w:pPr>
      <w:r w:rsidRPr="00FF6011">
        <w:rPr>
          <w:i/>
          <w:lang w:val="uk-UA"/>
        </w:rPr>
        <w:t>ІІІ стадія:</w:t>
      </w:r>
    </w:p>
    <w:p w:rsidR="002F45CD" w:rsidRDefault="002F45CD" w:rsidP="002F45CD">
      <w:pPr>
        <w:spacing w:after="0" w:line="360" w:lineRule="auto"/>
        <w:ind w:left="-567" w:right="283"/>
        <w:jc w:val="both"/>
        <w:rPr>
          <w:lang w:val="uk-UA"/>
        </w:rPr>
      </w:pPr>
      <w:r>
        <w:rPr>
          <w:lang w:val="uk-UA"/>
        </w:rPr>
        <w:t>Сквален + НАДФН + Н</w:t>
      </w:r>
      <w:r w:rsidRPr="00906086">
        <w:rPr>
          <w:vertAlign w:val="superscript"/>
          <w:lang w:val="uk-UA"/>
        </w:rPr>
        <w:t>+</w:t>
      </w:r>
      <w:r>
        <w:rPr>
          <w:vertAlign w:val="superscript"/>
          <w:lang w:val="uk-UA"/>
        </w:rPr>
        <w:t xml:space="preserve">                                 </w:t>
      </w:r>
      <w:r w:rsidRPr="00906086">
        <w:rPr>
          <w:vertAlign w:val="superscript"/>
          <w:lang w:val="uk-UA"/>
        </w:rPr>
        <w:t xml:space="preserve"> </w:t>
      </w:r>
      <w:r w:rsidRPr="00716F16">
        <w:rPr>
          <w:lang w:val="uk-UA"/>
        </w:rPr>
        <w:t>→</w:t>
      </w:r>
      <w:r>
        <w:rPr>
          <w:lang w:val="uk-UA"/>
        </w:rPr>
        <w:t xml:space="preserve">                    Ланостерол + НАДФ</w:t>
      </w:r>
      <w:r w:rsidRPr="005E60BB">
        <w:rPr>
          <w:vertAlign w:val="superscript"/>
          <w:lang w:val="uk-UA"/>
        </w:rPr>
        <w:t>+</w:t>
      </w:r>
      <w:r>
        <w:rPr>
          <w:lang w:val="uk-UA"/>
        </w:rPr>
        <w:t xml:space="preserve"> + Н</w:t>
      </w:r>
      <w:r w:rsidRPr="005E60BB">
        <w:rPr>
          <w:vertAlign w:val="subscript"/>
          <w:lang w:val="uk-UA"/>
        </w:rPr>
        <w:t>2</w:t>
      </w:r>
      <w:r>
        <w:rPr>
          <w:lang w:val="uk-UA"/>
        </w:rPr>
        <w:t>О</w:t>
      </w:r>
    </w:p>
    <w:p w:rsidR="002F45CD" w:rsidRPr="005018C5" w:rsidRDefault="002F45CD" w:rsidP="002F45CD">
      <w:pPr>
        <w:spacing w:after="0" w:line="360" w:lineRule="auto"/>
        <w:ind w:left="-567" w:right="283"/>
        <w:jc w:val="both"/>
        <w:rPr>
          <w:sz w:val="24"/>
          <w:szCs w:val="24"/>
          <w:lang w:val="uk-UA"/>
        </w:rPr>
      </w:pPr>
      <w:r>
        <w:rPr>
          <w:lang w:val="uk-UA"/>
        </w:rPr>
        <w:t xml:space="preserve">                                               </w:t>
      </w:r>
      <w:r w:rsidRPr="005018C5">
        <w:rPr>
          <w:sz w:val="24"/>
          <w:szCs w:val="24"/>
          <w:lang w:val="uk-UA"/>
        </w:rPr>
        <w:t>Скваленоксидоциклаза</w:t>
      </w:r>
    </w:p>
    <w:p w:rsidR="002F45CD" w:rsidRDefault="002F45CD" w:rsidP="002F45CD">
      <w:pPr>
        <w:spacing w:after="0" w:line="360" w:lineRule="auto"/>
        <w:ind w:left="-567" w:right="283"/>
        <w:jc w:val="both"/>
        <w:rPr>
          <w:lang w:val="uk-UA"/>
        </w:rPr>
      </w:pPr>
      <w:r>
        <w:rPr>
          <w:lang w:val="uk-UA"/>
        </w:rPr>
        <w:t>Ланостерол (С</w:t>
      </w:r>
      <w:r w:rsidRPr="005018C5">
        <w:rPr>
          <w:vertAlign w:val="subscript"/>
          <w:lang w:val="uk-UA"/>
        </w:rPr>
        <w:t>30</w:t>
      </w:r>
      <w:r>
        <w:rPr>
          <w:lang w:val="uk-UA"/>
        </w:rPr>
        <w:t xml:space="preserve">)                                  </w:t>
      </w:r>
      <w:r w:rsidRPr="00906086">
        <w:rPr>
          <w:vertAlign w:val="superscript"/>
          <w:lang w:val="uk-UA"/>
        </w:rPr>
        <w:t xml:space="preserve"> </w:t>
      </w:r>
      <w:r w:rsidRPr="00716F16">
        <w:rPr>
          <w:lang w:val="uk-UA"/>
        </w:rPr>
        <w:t>→</w:t>
      </w:r>
      <w:r>
        <w:rPr>
          <w:lang w:val="uk-UA"/>
        </w:rPr>
        <w:t xml:space="preserve">                                        Холестерол (С</w:t>
      </w:r>
      <w:r w:rsidRPr="005018C5">
        <w:rPr>
          <w:vertAlign w:val="subscript"/>
          <w:lang w:val="uk-UA"/>
        </w:rPr>
        <w:t>27</w:t>
      </w:r>
      <w:r>
        <w:rPr>
          <w:lang w:val="uk-UA"/>
        </w:rPr>
        <w:t>)</w:t>
      </w:r>
    </w:p>
    <w:p w:rsidR="002F45CD" w:rsidRDefault="002F45CD" w:rsidP="002F45CD">
      <w:pPr>
        <w:spacing w:after="0" w:line="360" w:lineRule="auto"/>
        <w:ind w:left="-567" w:right="283" w:firstLine="709"/>
        <w:jc w:val="both"/>
        <w:rPr>
          <w:lang w:val="uk-UA"/>
        </w:rPr>
      </w:pPr>
      <w:r w:rsidRPr="00082705">
        <w:rPr>
          <w:i/>
          <w:lang w:val="uk-UA"/>
        </w:rPr>
        <w:t>Розпад ефірів холестеролу</w:t>
      </w:r>
      <w:r>
        <w:rPr>
          <w:lang w:val="uk-UA"/>
        </w:rPr>
        <w:t xml:space="preserve"> в тканинах – дивись попередню лекцію. </w:t>
      </w:r>
    </w:p>
    <w:p w:rsidR="002F45CD" w:rsidRDefault="002F45CD" w:rsidP="002F45CD">
      <w:pPr>
        <w:spacing w:after="0" w:line="360" w:lineRule="auto"/>
        <w:ind w:left="-567" w:right="283" w:firstLine="709"/>
        <w:jc w:val="both"/>
        <w:rPr>
          <w:lang w:val="uk-UA"/>
        </w:rPr>
      </w:pPr>
      <w:r>
        <w:rPr>
          <w:lang w:val="uk-UA"/>
        </w:rPr>
        <w:t xml:space="preserve">Сам холестерол використовується для синтезу з нього жовчних кислот, гормонів кори наднирників і статевих, вітаміну </w:t>
      </w:r>
      <w:r>
        <w:rPr>
          <w:lang w:val="en-US"/>
        </w:rPr>
        <w:t>D</w:t>
      </w:r>
      <w:r w:rsidRPr="00AA2D61">
        <w:rPr>
          <w:vertAlign w:val="subscript"/>
          <w:lang w:val="uk-UA"/>
        </w:rPr>
        <w:t>3</w:t>
      </w:r>
      <w:r>
        <w:rPr>
          <w:lang w:val="uk-UA"/>
        </w:rPr>
        <w:t xml:space="preserve">. </w:t>
      </w:r>
    </w:p>
    <w:p w:rsidR="002F45CD" w:rsidRPr="001F02CD" w:rsidRDefault="002F45CD" w:rsidP="002F45CD">
      <w:pPr>
        <w:spacing w:after="0" w:line="360" w:lineRule="auto"/>
        <w:ind w:left="-567" w:right="283" w:firstLine="709"/>
        <w:jc w:val="both"/>
        <w:rPr>
          <w:b/>
          <w:lang w:val="uk-UA"/>
        </w:rPr>
      </w:pPr>
      <w:r>
        <w:rPr>
          <w:b/>
          <w:lang w:val="uk-UA"/>
        </w:rPr>
        <w:t xml:space="preserve">і) Регуляція й порушення ліпідного обміну </w:t>
      </w:r>
    </w:p>
    <w:p w:rsidR="002F45CD" w:rsidRPr="00427B89" w:rsidRDefault="002F45CD" w:rsidP="002F45CD">
      <w:pPr>
        <w:tabs>
          <w:tab w:val="left" w:pos="1380"/>
        </w:tabs>
        <w:spacing w:after="0" w:line="360" w:lineRule="auto"/>
        <w:ind w:left="-567" w:right="283" w:firstLine="709"/>
        <w:jc w:val="both"/>
        <w:rPr>
          <w:lang w:val="uk-UA"/>
        </w:rPr>
      </w:pPr>
      <w:r>
        <w:rPr>
          <w:lang w:val="uk-UA"/>
        </w:rPr>
        <w:t>Обмін ліпідів регулюється ЦНС. Кора великого мозку чинить трофічний вплив на жирову тканину або через симпатичну</w:t>
      </w:r>
      <w:r>
        <w:t xml:space="preserve"> </w:t>
      </w:r>
      <w:r>
        <w:rPr>
          <w:lang w:val="uk-UA"/>
        </w:rPr>
        <w:t xml:space="preserve">й парасимпатичну системи, або через ендокринні залози. Так, тривалий негативний стрес, який супроводжується збільшенням </w:t>
      </w:r>
      <w:r>
        <w:t>викиду катехоламінів у кров</w:t>
      </w:r>
      <w:r>
        <w:rPr>
          <w:lang w:val="uk-UA"/>
        </w:rPr>
        <w:t>’</w:t>
      </w:r>
      <w:r>
        <w:t>яне русло, може</w:t>
      </w:r>
      <w:r>
        <w:rPr>
          <w:lang w:val="uk-UA"/>
        </w:rPr>
        <w:t xml:space="preserve"> </w:t>
      </w:r>
      <w:r>
        <w:t>викликати пом</w:t>
      </w:r>
      <w:r>
        <w:rPr>
          <w:lang w:val="uk-UA"/>
        </w:rPr>
        <w:t>і</w:t>
      </w:r>
      <w:r>
        <w:t>тне схуднення</w:t>
      </w:r>
      <w:r>
        <w:rPr>
          <w:lang w:val="uk-UA"/>
        </w:rPr>
        <w:t xml:space="preserve">. Адреналін і норадреналін збільшують швидкість ліполізу в жировій тканині; у результаті посилюється мобілізація жирних кислот із жирових депо й підвищується вміст неетерифікованих жирних кислот </w:t>
      </w:r>
      <w:r>
        <w:rPr>
          <w:lang w:val="uk-UA"/>
        </w:rPr>
        <w:lastRenderedPageBreak/>
        <w:t>у плазмі крові. Соматотропний гормон стимулює ліполіз, однак приблизно через 1 годину. Інсулін чинить</w:t>
      </w:r>
      <w:r w:rsidRPr="00A2144A">
        <w:rPr>
          <w:lang w:val="uk-UA"/>
        </w:rPr>
        <w:t xml:space="preserve"> протилежну адреналіну </w:t>
      </w:r>
      <w:r>
        <w:rPr>
          <w:lang w:val="uk-UA"/>
        </w:rPr>
        <w:t>дію на ліполіз і мобілізацію жирних кислот. Видалення статевих залоз викликає в тварин надлишкове ві</w:t>
      </w:r>
      <w:r w:rsidRPr="00427B89">
        <w:rPr>
          <w:lang w:val="uk-UA"/>
        </w:rPr>
        <w:t>дкладення жиру.</w:t>
      </w:r>
    </w:p>
    <w:p w:rsidR="002F45CD" w:rsidRDefault="002F45CD" w:rsidP="002F45CD">
      <w:pPr>
        <w:tabs>
          <w:tab w:val="left" w:pos="1380"/>
        </w:tabs>
        <w:spacing w:after="0" w:line="360" w:lineRule="auto"/>
        <w:ind w:left="-567" w:right="283" w:firstLine="709"/>
        <w:jc w:val="both"/>
        <w:rPr>
          <w:lang w:val="uk-UA"/>
        </w:rPr>
      </w:pPr>
      <w:r w:rsidRPr="00DB3656">
        <w:rPr>
          <w:i/>
          <w:lang w:val="uk-UA"/>
        </w:rPr>
        <w:t>Порушення процесів перетравлення л</w:t>
      </w:r>
      <w:r>
        <w:rPr>
          <w:i/>
          <w:lang w:val="uk-UA"/>
        </w:rPr>
        <w:t>і</w:t>
      </w:r>
      <w:r w:rsidRPr="00DB3656">
        <w:rPr>
          <w:i/>
          <w:lang w:val="uk-UA"/>
        </w:rPr>
        <w:t>п</w:t>
      </w:r>
      <w:r>
        <w:rPr>
          <w:i/>
          <w:lang w:val="uk-UA"/>
        </w:rPr>
        <w:t>і</w:t>
      </w:r>
      <w:r w:rsidRPr="00DB3656">
        <w:rPr>
          <w:i/>
          <w:lang w:val="uk-UA"/>
        </w:rPr>
        <w:t>д</w:t>
      </w:r>
      <w:r>
        <w:rPr>
          <w:i/>
          <w:lang w:val="uk-UA"/>
        </w:rPr>
        <w:t>і</w:t>
      </w:r>
      <w:r w:rsidRPr="00DB3656">
        <w:rPr>
          <w:i/>
          <w:lang w:val="uk-UA"/>
        </w:rPr>
        <w:t>в</w:t>
      </w:r>
      <w:r>
        <w:rPr>
          <w:lang w:val="uk-UA"/>
        </w:rPr>
        <w:t xml:space="preserve">. Порушення гідролізу й всмоктування ліпідів у кишечнику супроводжуються розвитком </w:t>
      </w:r>
      <w:r w:rsidRPr="00891AE0">
        <w:rPr>
          <w:i/>
          <w:lang w:val="uk-UA"/>
        </w:rPr>
        <w:t>стеатореї</w:t>
      </w:r>
      <w:r>
        <w:rPr>
          <w:lang w:val="uk-UA"/>
        </w:rPr>
        <w:t xml:space="preserve"> – наявності збільшеної кількості жирів у фекальних масах. Розрізнюють такі види порушень перетравлення: 1) дефіцит панкреатичної ліпази, що спричинений захворюваннями підшлункової залози – </w:t>
      </w:r>
      <w:r w:rsidRPr="00891AE0">
        <w:rPr>
          <w:i/>
          <w:lang w:val="uk-UA"/>
        </w:rPr>
        <w:t>панкреатична стеаторея</w:t>
      </w:r>
      <w:r>
        <w:rPr>
          <w:lang w:val="uk-UA"/>
        </w:rPr>
        <w:t xml:space="preserve">; 2) дефіцит жовчі в кишечнику, пов’язаний з захворюваннями печінки або жовчних шляхів – </w:t>
      </w:r>
      <w:r w:rsidRPr="00891AE0">
        <w:rPr>
          <w:i/>
          <w:lang w:val="uk-UA"/>
        </w:rPr>
        <w:t>гепатогенна стеаторея</w:t>
      </w:r>
      <w:r>
        <w:rPr>
          <w:lang w:val="uk-UA"/>
        </w:rPr>
        <w:t xml:space="preserve">; пригнічення ферментних систем лі полізу й ре синтезу триацилгліцеролів у кишечнику при його захворюваннях – </w:t>
      </w:r>
      <w:r w:rsidRPr="00891AE0">
        <w:rPr>
          <w:i/>
          <w:lang w:val="uk-UA"/>
        </w:rPr>
        <w:t>ентерогенна стеаторея.</w:t>
      </w:r>
    </w:p>
    <w:p w:rsidR="002F45CD" w:rsidRDefault="002F45CD" w:rsidP="002F45CD">
      <w:pPr>
        <w:tabs>
          <w:tab w:val="left" w:pos="1380"/>
        </w:tabs>
        <w:spacing w:after="0" w:line="360" w:lineRule="auto"/>
        <w:ind w:left="-567" w:right="283" w:firstLine="709"/>
        <w:jc w:val="both"/>
        <w:rPr>
          <w:lang w:val="uk-UA"/>
        </w:rPr>
      </w:pPr>
      <w:r w:rsidRPr="0066480E">
        <w:rPr>
          <w:i/>
          <w:lang w:val="uk-UA"/>
        </w:rPr>
        <w:t>Порушення п</w:t>
      </w:r>
      <w:r>
        <w:rPr>
          <w:i/>
          <w:lang w:val="uk-UA"/>
        </w:rPr>
        <w:t>роцесів переходу жиру з крові в</w:t>
      </w:r>
      <w:r w:rsidRPr="0066480E">
        <w:rPr>
          <w:i/>
          <w:lang w:val="uk-UA"/>
        </w:rPr>
        <w:t xml:space="preserve"> тканину</w:t>
      </w:r>
      <w:r>
        <w:rPr>
          <w:lang w:val="uk-UA"/>
        </w:rPr>
        <w:t>. При недостатній активності ліпопротеїнліпази крові порушується перехід жирних кислот із хіломікронів плазми крові в жирове депо (не розщеплюються триацилгліцероли).</w:t>
      </w:r>
    </w:p>
    <w:p w:rsidR="002F45CD" w:rsidRDefault="002F45CD" w:rsidP="002F45CD">
      <w:pPr>
        <w:tabs>
          <w:tab w:val="left" w:pos="1380"/>
        </w:tabs>
        <w:spacing w:after="0" w:line="360" w:lineRule="auto"/>
        <w:ind w:left="-567" w:right="283" w:firstLine="709"/>
        <w:jc w:val="both"/>
        <w:rPr>
          <w:lang w:val="uk-UA"/>
        </w:rPr>
      </w:pPr>
      <w:r w:rsidRPr="0066480E">
        <w:rPr>
          <w:i/>
          <w:lang w:val="uk-UA"/>
        </w:rPr>
        <w:t>Кетонемія й кетонурія.</w:t>
      </w:r>
      <w:r>
        <w:rPr>
          <w:lang w:val="uk-UA"/>
        </w:rPr>
        <w:t xml:space="preserve"> При голодуванні, а також в осіб з тяжкою формою цукрового діабету вміст кетонових тіл у крові може </w:t>
      </w:r>
      <w:r w:rsidRPr="0066480E">
        <w:rPr>
          <w:lang w:val="uk-UA"/>
        </w:rPr>
        <w:t>підн</w:t>
      </w:r>
      <w:r>
        <w:rPr>
          <w:lang w:val="uk-UA"/>
        </w:rPr>
        <w:t>і</w:t>
      </w:r>
      <w:r w:rsidRPr="0066480E">
        <w:rPr>
          <w:lang w:val="uk-UA"/>
        </w:rPr>
        <w:t xml:space="preserve">матися до 20 ммоль/л (кетонемія), </w:t>
      </w:r>
      <w:r>
        <w:rPr>
          <w:lang w:val="uk-UA"/>
        </w:rPr>
        <w:t xml:space="preserve">що супроводжується появою кетонових тіл у сечі (кетонурія). </w:t>
      </w:r>
    </w:p>
    <w:p w:rsidR="002F45CD" w:rsidRDefault="002F45CD" w:rsidP="002F45CD">
      <w:pPr>
        <w:tabs>
          <w:tab w:val="left" w:pos="1380"/>
        </w:tabs>
        <w:spacing w:after="0" w:line="360" w:lineRule="auto"/>
        <w:ind w:left="-567" w:right="283" w:firstLine="709"/>
        <w:jc w:val="both"/>
        <w:rPr>
          <w:lang w:val="uk-UA"/>
        </w:rPr>
      </w:pPr>
      <w:r w:rsidRPr="00FF6011">
        <w:rPr>
          <w:i/>
          <w:lang w:val="uk-UA"/>
        </w:rPr>
        <w:t>Атеросклероз.</w:t>
      </w:r>
      <w:r>
        <w:rPr>
          <w:lang w:val="uk-UA"/>
        </w:rPr>
        <w:t xml:space="preserve"> Атеросклероз перебігає при значному підвищенні вмісту в плазмі крові ліпопротеїнів низької щільності, а в багатьох випадках і ліпопротеїнів дуже низької щільності. Алергенність в останніх з’являється тоді, коли їх частки підлягають хімічній зміні й поперед усього перекисному окисленню. При цьому спочатку в їх складі утворюються такі продукти, як дієнові й триєнові кон’югати, гідроперекиси, малоновий діальдегід та ін,, а потім уже відбувається взаємодія з білковими компонентами (в основному в артеріальній стінці). Перекисно модифіковані ліпопротеїни низької щільності швидко й безконтрольно </w:t>
      </w:r>
      <w:r>
        <w:t>захоплюються макрофагами. Інод</w:t>
      </w:r>
      <w:r>
        <w:rPr>
          <w:lang w:val="uk-UA"/>
        </w:rPr>
        <w:t>і</w:t>
      </w:r>
      <w:r>
        <w:t xml:space="preserve"> зм</w:t>
      </w:r>
      <w:r>
        <w:rPr>
          <w:lang w:val="uk-UA"/>
        </w:rPr>
        <w:t>і</w:t>
      </w:r>
      <w:r>
        <w:t>ни</w:t>
      </w:r>
      <w:r>
        <w:rPr>
          <w:lang w:val="uk-UA"/>
        </w:rPr>
        <w:t xml:space="preserve"> ліпопротеїнів </w:t>
      </w:r>
      <w:r>
        <w:rPr>
          <w:lang w:val="uk-UA"/>
        </w:rPr>
        <w:lastRenderedPageBreak/>
        <w:t xml:space="preserve">заходять настільки глибоко, що вони набувають аутоантигенні властивості, </w:t>
      </w:r>
      <w:r>
        <w:t>до них ви</w:t>
      </w:r>
      <w:r>
        <w:rPr>
          <w:lang w:val="uk-UA"/>
        </w:rPr>
        <w:t xml:space="preserve">робляються антитіла й в кінцевому рахунку утворюються аутоімунні комплекси ліпопротеїни – антитіла. Останні також  мають високу атерогенність і безконтрольно захоплюються артеріальними макрофагами, що накопичують у цитоплазмі </w:t>
      </w:r>
      <w:r w:rsidRPr="00FF6011">
        <w:rPr>
          <w:lang w:val="uk-UA"/>
        </w:rPr>
        <w:t xml:space="preserve">надзвичайно високі </w:t>
      </w:r>
      <w:r>
        <w:rPr>
          <w:lang w:val="uk-UA"/>
        </w:rPr>
        <w:t>концентрації е</w:t>
      </w:r>
      <w:r w:rsidRPr="00FF6011">
        <w:rPr>
          <w:lang w:val="uk-UA"/>
        </w:rPr>
        <w:t>терифікованого й вільного холестер</w:t>
      </w:r>
      <w:r>
        <w:rPr>
          <w:lang w:val="uk-UA"/>
        </w:rPr>
        <w:t>ол</w:t>
      </w:r>
      <w:r w:rsidRPr="00FF6011">
        <w:rPr>
          <w:lang w:val="uk-UA"/>
        </w:rPr>
        <w:t>у й трансформуються в так звані пінисті клітини</w:t>
      </w:r>
      <w:r>
        <w:rPr>
          <w:lang w:val="uk-UA"/>
        </w:rPr>
        <w:t>, які в результаті цитотоксичної дії високих концентрацій холестеролу гинуть, при їх руйнуванні у внутрішню оболонку артерій виливається ними ж накопичений холестерол.</w:t>
      </w:r>
      <w:r w:rsidRPr="00FF6011">
        <w:rPr>
          <w:lang w:val="uk-UA"/>
        </w:rPr>
        <w:t xml:space="preserve"> </w:t>
      </w:r>
      <w:r>
        <w:rPr>
          <w:lang w:val="uk-UA"/>
        </w:rPr>
        <w:t xml:space="preserve">Подальші проліферація гладких м’язових клітин і синтез ними колагену й еластину </w:t>
      </w:r>
      <w:r w:rsidRPr="00FF6011">
        <w:rPr>
          <w:lang w:val="uk-UA"/>
        </w:rPr>
        <w:t>спрямовані на ізоляцію хол</w:t>
      </w:r>
      <w:r>
        <w:rPr>
          <w:lang w:val="uk-UA"/>
        </w:rPr>
        <w:t>естерол</w:t>
      </w:r>
      <w:r w:rsidRPr="00FF6011">
        <w:rPr>
          <w:lang w:val="uk-UA"/>
        </w:rPr>
        <w:t xml:space="preserve">ових відкладень </w:t>
      </w:r>
      <w:r>
        <w:rPr>
          <w:lang w:val="uk-UA"/>
        </w:rPr>
        <w:t xml:space="preserve">шляхом утворення сполучнотканинної (фіброзної) капсули (бляшки). </w:t>
      </w:r>
    </w:p>
    <w:p w:rsidR="002F45CD" w:rsidRDefault="002F45CD" w:rsidP="002F45CD">
      <w:pPr>
        <w:tabs>
          <w:tab w:val="left" w:pos="1380"/>
        </w:tabs>
        <w:spacing w:after="0" w:line="360" w:lineRule="auto"/>
        <w:ind w:left="-567" w:right="283" w:firstLine="709"/>
        <w:jc w:val="both"/>
        <w:rPr>
          <w:lang w:val="uk-UA"/>
        </w:rPr>
      </w:pPr>
      <w:r>
        <w:rPr>
          <w:lang w:val="uk-UA"/>
        </w:rPr>
        <w:t xml:space="preserve">У хворих ішемічною хворобою серця вміст α-ліпопротеїнового холестеролу нижче, ніж в осіб без ознак ішемічної хвороби серця. Холестерол ліпопротеїнів високої щільності як «провісник» ішемічної хвороби серця виявився у 8 разів </w:t>
      </w:r>
      <w:r w:rsidRPr="005C25E7">
        <w:rPr>
          <w:lang w:val="uk-UA"/>
        </w:rPr>
        <w:t>чутливіше</w:t>
      </w:r>
      <w:r>
        <w:rPr>
          <w:lang w:val="uk-UA"/>
        </w:rPr>
        <w:t>, ніж холестерол ліпопротеїнів низької щільності.</w:t>
      </w:r>
    </w:p>
    <w:p w:rsidR="002F45CD" w:rsidRPr="006D1BB4" w:rsidRDefault="002F45CD" w:rsidP="002F45CD">
      <w:pPr>
        <w:tabs>
          <w:tab w:val="left" w:pos="1380"/>
        </w:tabs>
        <w:spacing w:after="0" w:line="360" w:lineRule="auto"/>
        <w:ind w:left="-567" w:right="283" w:firstLine="709"/>
        <w:jc w:val="both"/>
        <w:rPr>
          <w:lang w:val="uk-UA"/>
        </w:rPr>
      </w:pPr>
      <w:r w:rsidRPr="003D5906">
        <w:rPr>
          <w:i/>
          <w:lang w:val="uk-UA"/>
        </w:rPr>
        <w:t>Дисліпопротеїнемією</w:t>
      </w:r>
      <w:r>
        <w:rPr>
          <w:lang w:val="uk-UA"/>
        </w:rPr>
        <w:t xml:space="preserve"> називають зміни у вмісті ліпопротеїнів у плазмі (сироватці) крові: підвищення, зниження або практично повну відсутність. Сюди ж відносять випадки появи в крові незвичайних або патологічних ліпопротеїнів.</w:t>
      </w:r>
      <w:r>
        <w:rPr>
          <w:b/>
          <w:lang w:val="uk-UA"/>
        </w:rPr>
        <w:t xml:space="preserve"> </w:t>
      </w:r>
    </w:p>
    <w:p w:rsidR="002F45CD" w:rsidRPr="009006A5" w:rsidRDefault="002F45CD" w:rsidP="002F45CD">
      <w:pPr>
        <w:pStyle w:val="ac"/>
        <w:spacing w:after="0" w:line="360" w:lineRule="auto"/>
        <w:ind w:left="-567" w:right="283" w:firstLine="709"/>
        <w:jc w:val="both"/>
        <w:rPr>
          <w:b/>
          <w:lang w:val="uk-UA"/>
        </w:rPr>
      </w:pPr>
      <w:r w:rsidRPr="009006A5">
        <w:rPr>
          <w:b/>
          <w:lang w:val="uk-UA"/>
        </w:rPr>
        <w:t>8.3. Заключний етап</w:t>
      </w:r>
    </w:p>
    <w:p w:rsidR="002F45CD" w:rsidRPr="009006A5" w:rsidRDefault="002F45CD" w:rsidP="002F45CD">
      <w:pPr>
        <w:pStyle w:val="ac"/>
        <w:spacing w:after="0" w:line="360" w:lineRule="auto"/>
        <w:ind w:left="-567" w:right="283" w:firstLine="709"/>
        <w:jc w:val="both"/>
        <w:rPr>
          <w:b/>
          <w:lang w:val="uk-UA"/>
        </w:rPr>
      </w:pPr>
      <w:r w:rsidRPr="009006A5">
        <w:rPr>
          <w:b/>
          <w:lang w:val="uk-UA"/>
        </w:rPr>
        <w:t>Резюме лекції</w:t>
      </w:r>
    </w:p>
    <w:p w:rsidR="002F45CD" w:rsidRPr="009006A5" w:rsidRDefault="002F45CD" w:rsidP="002F45CD">
      <w:pPr>
        <w:pStyle w:val="ac"/>
        <w:spacing w:after="0" w:line="360" w:lineRule="auto"/>
        <w:ind w:left="-567" w:right="283" w:firstLine="709"/>
        <w:jc w:val="both"/>
        <w:rPr>
          <w:lang w:val="uk-UA"/>
        </w:rPr>
      </w:pPr>
      <w:r w:rsidRPr="009006A5">
        <w:rPr>
          <w:lang w:val="uk-UA"/>
        </w:rPr>
        <w:t>Знання перетравлення й всмоктування ліпідів у шлунково-кишковому тракті, транспортних форм ліпідів, обміну триацилгліцеролів</w:t>
      </w:r>
      <w:r>
        <w:rPr>
          <w:lang w:val="uk-UA"/>
        </w:rPr>
        <w:t>,</w:t>
      </w:r>
      <w:r w:rsidRPr="009006A5">
        <w:rPr>
          <w:lang w:val="uk-UA"/>
        </w:rPr>
        <w:t xml:space="preserve"> фосфоліпідів</w:t>
      </w:r>
      <w:r>
        <w:rPr>
          <w:lang w:val="uk-UA"/>
        </w:rPr>
        <w:t>, жирних кислот і кетонових тіл, гліцеролу й холестеролу,</w:t>
      </w:r>
      <w:r w:rsidRPr="006D1BB4">
        <w:rPr>
          <w:lang w:val="uk-UA"/>
        </w:rPr>
        <w:t xml:space="preserve"> </w:t>
      </w:r>
      <w:r>
        <w:rPr>
          <w:lang w:val="uk-UA"/>
        </w:rPr>
        <w:t>а також регуляції обміну ліпідів</w:t>
      </w:r>
      <w:r w:rsidRPr="009006A5">
        <w:rPr>
          <w:lang w:val="uk-UA"/>
        </w:rPr>
        <w:t xml:space="preserve"> дозволяють лікарю обґрунтовано</w:t>
      </w:r>
    </w:p>
    <w:p w:rsidR="002F45CD" w:rsidRPr="009006A5" w:rsidRDefault="002F45CD" w:rsidP="002F45CD">
      <w:pPr>
        <w:pStyle w:val="ac"/>
        <w:spacing w:after="0" w:line="360" w:lineRule="auto"/>
        <w:ind w:left="-567" w:right="283" w:firstLine="709"/>
        <w:jc w:val="both"/>
        <w:rPr>
          <w:lang w:val="uk-UA"/>
        </w:rPr>
      </w:pPr>
      <w:r w:rsidRPr="009006A5">
        <w:rPr>
          <w:lang w:val="uk-UA"/>
        </w:rPr>
        <w:t>- трактувати біохімічні закономірності протікання обміну ліпідів;</w:t>
      </w:r>
    </w:p>
    <w:p w:rsidR="002F45CD" w:rsidRPr="009006A5" w:rsidRDefault="002F45CD" w:rsidP="002F45CD">
      <w:pPr>
        <w:pStyle w:val="ac"/>
        <w:spacing w:after="0" w:line="360" w:lineRule="auto"/>
        <w:ind w:left="-567" w:right="283" w:firstLine="709"/>
        <w:jc w:val="both"/>
        <w:rPr>
          <w:lang w:val="uk-UA"/>
        </w:rPr>
      </w:pPr>
      <w:r w:rsidRPr="009006A5">
        <w:rPr>
          <w:lang w:val="uk-UA"/>
        </w:rPr>
        <w:t xml:space="preserve">- пояснювати біохімічні механізми регуляції процесів анаболізму й катаболізму </w:t>
      </w:r>
      <w:r>
        <w:rPr>
          <w:lang w:val="uk-UA"/>
        </w:rPr>
        <w:t xml:space="preserve">як </w:t>
      </w:r>
      <w:r w:rsidRPr="009006A5">
        <w:rPr>
          <w:lang w:val="uk-UA"/>
        </w:rPr>
        <w:t>при фізіологічних умовах</w:t>
      </w:r>
      <w:r>
        <w:rPr>
          <w:lang w:val="uk-UA"/>
        </w:rPr>
        <w:t>, так і при патологічних станах</w:t>
      </w:r>
      <w:r w:rsidRPr="009006A5">
        <w:rPr>
          <w:lang w:val="uk-UA"/>
        </w:rPr>
        <w:t>.</w:t>
      </w:r>
    </w:p>
    <w:p w:rsidR="002F45CD" w:rsidRDefault="002F45CD" w:rsidP="002F45CD">
      <w:pPr>
        <w:pStyle w:val="ac"/>
        <w:spacing w:after="0" w:line="360" w:lineRule="auto"/>
        <w:ind w:left="-567" w:right="283" w:firstLine="709"/>
        <w:rPr>
          <w:b/>
        </w:rPr>
      </w:pPr>
      <w:r w:rsidRPr="009006A5">
        <w:rPr>
          <w:b/>
        </w:rPr>
        <w:t xml:space="preserve">Відповіді на </w:t>
      </w:r>
      <w:r w:rsidRPr="009006A5">
        <w:rPr>
          <w:b/>
          <w:lang w:val="uk-UA"/>
        </w:rPr>
        <w:t>за</w:t>
      </w:r>
      <w:r w:rsidRPr="009006A5">
        <w:rPr>
          <w:b/>
        </w:rPr>
        <w:t>питання студентів</w:t>
      </w:r>
    </w:p>
    <w:p w:rsidR="002F45CD" w:rsidRPr="002F45CD" w:rsidRDefault="002F45CD" w:rsidP="002F45CD">
      <w:pPr>
        <w:pStyle w:val="ac"/>
        <w:spacing w:after="0" w:line="360" w:lineRule="auto"/>
        <w:ind w:left="-567" w:right="283" w:firstLine="709"/>
        <w:rPr>
          <w:b/>
        </w:rPr>
      </w:pPr>
      <w:r w:rsidRPr="002F45CD">
        <w:rPr>
          <w:b/>
        </w:rPr>
        <w:t>Завдання для самопідготовки студентів:</w:t>
      </w:r>
    </w:p>
    <w:p w:rsidR="002F45CD" w:rsidRPr="002F45CD" w:rsidRDefault="002F45CD" w:rsidP="002F45CD">
      <w:pPr>
        <w:pStyle w:val="ab"/>
        <w:numPr>
          <w:ilvl w:val="0"/>
          <w:numId w:val="15"/>
        </w:numPr>
        <w:spacing w:after="0" w:line="360" w:lineRule="auto"/>
        <w:ind w:left="-567" w:right="283" w:firstLine="0"/>
        <w:jc w:val="both"/>
        <w:rPr>
          <w:rFonts w:ascii="Times New Roman" w:hAnsi="Times New Roman"/>
          <w:sz w:val="28"/>
          <w:szCs w:val="28"/>
          <w:lang w:val="uk-UA"/>
        </w:rPr>
      </w:pPr>
      <w:r w:rsidRPr="002F45CD">
        <w:rPr>
          <w:rFonts w:ascii="Times New Roman" w:hAnsi="Times New Roman"/>
          <w:sz w:val="28"/>
          <w:szCs w:val="28"/>
          <w:lang w:val="uk-UA"/>
        </w:rPr>
        <w:lastRenderedPageBreak/>
        <w:t>Ліпіди. Біологічна роль. Класифікація.</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Структура й функція простих ліпідів (жирів або триацилгліцеролів і восків).</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Структура й функція складних ліпідів (фосфоліпідів, гліколіпідів, стероїдів та ін.).</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Норми ліпідів у харчуванні.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Перетравлення й всмоктування харчових ліпідів.</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Всмоктування продуктів розщеплення харчових ліпідів.</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Формули жовчних кислот.</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Роль жовчних кислот у перетравленні й всмоктуванні ліпідів.</w:t>
      </w:r>
      <w:r w:rsidRPr="002F45CD">
        <w:rPr>
          <w:color w:val="FF0000"/>
          <w:lang w:val="uk-UA"/>
        </w:rPr>
        <w:t xml:space="preserve">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Ліпази шлунково-кишкового тракту.</w:t>
      </w:r>
    </w:p>
    <w:p w:rsidR="002F45CD" w:rsidRPr="002F45CD" w:rsidRDefault="002F45CD" w:rsidP="002F45CD">
      <w:pPr>
        <w:numPr>
          <w:ilvl w:val="0"/>
          <w:numId w:val="15"/>
        </w:numPr>
        <w:spacing w:after="0" w:line="360" w:lineRule="auto"/>
        <w:ind w:left="-567" w:right="283" w:firstLine="0"/>
        <w:jc w:val="both"/>
        <w:rPr>
          <w:lang w:val="uk-UA"/>
        </w:rPr>
      </w:pPr>
      <w:r w:rsidRPr="002F45CD">
        <w:rPr>
          <w:color w:val="FF0000"/>
          <w:lang w:val="uk-UA"/>
        </w:rPr>
        <w:t xml:space="preserve"> </w:t>
      </w:r>
      <w:r w:rsidRPr="002F45CD">
        <w:rPr>
          <w:lang w:val="uk-UA"/>
        </w:rPr>
        <w:t>Роль панкреатичної ліпази в перетравленні ліпідів.</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Ресинтез жиру в епітеліальних клітинах кишечника, його значення, роль β-моноацилгліцеролу в цьому процесі.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Порушення перетравлення й всмоктування ліпідів.</w:t>
      </w:r>
    </w:p>
    <w:p w:rsidR="002F45CD" w:rsidRPr="002F45CD" w:rsidRDefault="002F45CD" w:rsidP="002F45CD">
      <w:pPr>
        <w:numPr>
          <w:ilvl w:val="0"/>
          <w:numId w:val="15"/>
        </w:numPr>
        <w:spacing w:after="0" w:line="360" w:lineRule="auto"/>
        <w:ind w:left="-567" w:right="283" w:firstLine="0"/>
        <w:jc w:val="both"/>
        <w:rPr>
          <w:lang w:val="uk-UA"/>
        </w:rPr>
      </w:pPr>
      <w:r w:rsidRPr="002F45CD">
        <w:rPr>
          <w:color w:val="FF0000"/>
          <w:lang w:val="uk-UA"/>
        </w:rPr>
        <w:t xml:space="preserve"> </w:t>
      </w:r>
      <w:r w:rsidRPr="002F45CD">
        <w:rPr>
          <w:lang w:val="uk-UA"/>
        </w:rPr>
        <w:t>Ліпопротеїни плазми крові – транспортні форми ліпідів. Класифікація, хімічний склад, функції, метаболізм.</w:t>
      </w:r>
    </w:p>
    <w:p w:rsidR="002F45CD" w:rsidRPr="002F45CD" w:rsidRDefault="002F45CD" w:rsidP="002F45CD">
      <w:pPr>
        <w:numPr>
          <w:ilvl w:val="0"/>
          <w:numId w:val="15"/>
        </w:numPr>
        <w:spacing w:after="0" w:line="360" w:lineRule="auto"/>
        <w:ind w:left="-567" w:right="283" w:firstLine="0"/>
        <w:jc w:val="both"/>
        <w:rPr>
          <w:lang w:val="uk-UA"/>
        </w:rPr>
      </w:pPr>
      <w:r w:rsidRPr="002F45CD">
        <w:rPr>
          <w:color w:val="FF0000"/>
          <w:lang w:val="uk-UA"/>
        </w:rPr>
        <w:t xml:space="preserve"> </w:t>
      </w:r>
      <w:r w:rsidRPr="002F45CD">
        <w:rPr>
          <w:lang w:val="uk-UA"/>
        </w:rPr>
        <w:t>Катаболізм триацилгліцеролів в адипоцитах жирової тканини (ліполіз), послідовність реакцій.</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Нейрогуморальна регуляція ліполізу адреналіном, норадреналіном, глюкагоном та інсуліном.</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Хімізм і біологічна роль синтезу триацилгліцеролів у печінці й жировій тканині.</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Метаболізм фосфоліпідів. Синтез фосфоліпідів у печінці й інших тканинах. Фосфатидна кислота, її роль. Розпад фосфоліпідів.</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Метаболізм сфінголіпідів. Генетичні аномалії обміну сфінголіпідів – сфінголіпідози.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«Лізосомальні хвороби»: хвороба Німанна-Піка, хвороба Тея-Сакса, хвороба Гоше.</w:t>
      </w:r>
    </w:p>
    <w:p w:rsidR="002F45CD" w:rsidRPr="002F45CD" w:rsidRDefault="002F45CD" w:rsidP="002F45CD">
      <w:pPr>
        <w:pStyle w:val="ab"/>
        <w:numPr>
          <w:ilvl w:val="0"/>
          <w:numId w:val="15"/>
        </w:numPr>
        <w:spacing w:after="0" w:line="360" w:lineRule="auto"/>
        <w:ind w:left="-567" w:right="283" w:firstLine="0"/>
        <w:jc w:val="both"/>
        <w:rPr>
          <w:rFonts w:ascii="Times New Roman" w:hAnsi="Times New Roman"/>
          <w:sz w:val="28"/>
          <w:szCs w:val="28"/>
          <w:lang w:val="uk-UA"/>
        </w:rPr>
      </w:pPr>
      <w:r w:rsidRPr="002F45CD">
        <w:rPr>
          <w:rFonts w:ascii="Times New Roman" w:hAnsi="Times New Roman"/>
          <w:sz w:val="28"/>
          <w:szCs w:val="28"/>
          <w:lang w:val="uk-UA"/>
        </w:rPr>
        <w:lastRenderedPageBreak/>
        <w:t xml:space="preserve"> β-Окислення жирних кислот. Локалізація й механізм процесу. Його зв’язок з циклом Кребса й тканинним диханням. Роль карнітину в транспорті жирних кислот з цитоплазми в мітохондрії.</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Як активуються жирні кислоти ? Покажіть на прикладі стеаринової кислоти.</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β-Окислення жирних кислот насиченого ряду. Визначте енергетичне значення повного окислення стеаринової кислоти.</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Процес β-окислення масляної кислоти. Які вітаміни приймають участь в утворенні коферментів цього процесу ?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Процес β-окислення капронової кислоти. Енергетичне значення її повного окислення.</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β-Окислення жирних кислот ненасиченого ряду. Енергетичне значення повного окислення олеїнової кислоти.</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Особливості окислення жирних кислот з непарним числом вуглецевих атомів.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Біосинтез вищих жирних кислот. Особливості складу й функції ацетил-КоА-карбоксилази, пальмітатсинтетазного комплексу. Регуляцію процесу.</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Біосинтез мононенасичених вищих жирних кислот в організмі людини. </w:t>
      </w:r>
    </w:p>
    <w:p w:rsidR="002F45CD" w:rsidRPr="002F45CD" w:rsidRDefault="002F45CD" w:rsidP="002F45CD">
      <w:pPr>
        <w:numPr>
          <w:ilvl w:val="0"/>
          <w:numId w:val="15"/>
        </w:numPr>
        <w:spacing w:after="0" w:line="360" w:lineRule="auto"/>
        <w:ind w:left="-567" w:right="283" w:firstLine="0"/>
        <w:jc w:val="both"/>
        <w:rPr>
          <w:lang w:val="uk-UA"/>
        </w:rPr>
      </w:pPr>
      <w:r w:rsidRPr="002F45CD">
        <w:rPr>
          <w:color w:val="FF0000"/>
          <w:lang w:val="uk-UA"/>
        </w:rPr>
        <w:t xml:space="preserve"> </w:t>
      </w:r>
      <w:r w:rsidRPr="002F45CD">
        <w:rPr>
          <w:lang w:val="uk-UA"/>
        </w:rPr>
        <w:t xml:space="preserve">Кетонові тіла реакції біосинтезу й утилізації кетонових тіл: локалізація в організмі, біологічне значення.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Кетонемія й кетонурія при цукровому діабеті, голодуванні.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Перетворення гліцеролу: оксилення до СО</w:t>
      </w:r>
      <w:r w:rsidRPr="002F45CD">
        <w:rPr>
          <w:vertAlign w:val="subscript"/>
          <w:lang w:val="uk-UA"/>
        </w:rPr>
        <w:t>2</w:t>
      </w:r>
      <w:r w:rsidRPr="002F45CD">
        <w:rPr>
          <w:lang w:val="uk-UA"/>
        </w:rPr>
        <w:t xml:space="preserve"> й Н</w:t>
      </w:r>
      <w:r w:rsidRPr="002F45CD">
        <w:rPr>
          <w:vertAlign w:val="subscript"/>
          <w:lang w:val="uk-UA"/>
        </w:rPr>
        <w:t>2</w:t>
      </w:r>
      <w:r w:rsidRPr="002F45CD">
        <w:rPr>
          <w:lang w:val="uk-UA"/>
        </w:rPr>
        <w:t>О; перетворення на вуглеводи. Реакції процесів.</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Біосинтез холестеролу: локалізація, початкові субстрати, схема реакцій, регуляція процесу.</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Шляхи біотрансформації холестеролу, локалізація в організмі: етерифікації, утворення жовчних кислот, стероїдних гормонів, активних форм вітаміну Д</w:t>
      </w:r>
      <w:r w:rsidRPr="002F45CD">
        <w:rPr>
          <w:vertAlign w:val="subscript"/>
          <w:lang w:val="uk-UA"/>
        </w:rPr>
        <w:t>3</w:t>
      </w:r>
      <w:r w:rsidRPr="002F45CD">
        <w:rPr>
          <w:lang w:val="uk-UA"/>
        </w:rPr>
        <w:t>.</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Біохімічні механізми розвитку атеросклерозу. Коефіцієнт атерогенності. Атерогенні й антиатерогенні ліпопротеїни.</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lastRenderedPageBreak/>
        <w:t xml:space="preserve"> Регуляція ліпідного обміну.</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Ліпопротеїни при патології.</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Порушення ліпідного обміну: стеаторея, ожиріння, атеросклероз, гіперліпопротеїнемії. </w:t>
      </w:r>
    </w:p>
    <w:p w:rsidR="002F45CD" w:rsidRPr="002F45CD" w:rsidRDefault="002F45CD" w:rsidP="002F45CD">
      <w:pPr>
        <w:numPr>
          <w:ilvl w:val="0"/>
          <w:numId w:val="15"/>
        </w:numPr>
        <w:spacing w:after="0" w:line="360" w:lineRule="auto"/>
        <w:ind w:left="-567" w:right="283" w:firstLine="0"/>
        <w:jc w:val="both"/>
        <w:rPr>
          <w:lang w:val="uk-UA"/>
        </w:rPr>
      </w:pPr>
      <w:r w:rsidRPr="002F45CD">
        <w:rPr>
          <w:lang w:val="uk-UA"/>
        </w:rPr>
        <w:t xml:space="preserve"> Порушення обміну ліпідів при ожирінні, цукровому діабеті. </w:t>
      </w:r>
    </w:p>
    <w:p w:rsidR="002F45CD" w:rsidRPr="002F45CD" w:rsidRDefault="002F45CD" w:rsidP="002F45CD">
      <w:pPr>
        <w:pStyle w:val="ac"/>
        <w:spacing w:after="0" w:line="360" w:lineRule="auto"/>
        <w:ind w:left="-567" w:right="283" w:firstLine="709"/>
        <w:rPr>
          <w:b/>
          <w:bCs/>
          <w:lang w:val="uk-UA"/>
        </w:rPr>
      </w:pPr>
      <w:r w:rsidRPr="002F45CD">
        <w:rPr>
          <w:b/>
          <w:bCs/>
          <w:lang w:val="uk-UA"/>
        </w:rPr>
        <w:t xml:space="preserve">9. Література: </w:t>
      </w:r>
    </w:p>
    <w:p w:rsidR="002F45CD" w:rsidRPr="00203245" w:rsidRDefault="002F45CD" w:rsidP="002F45CD">
      <w:pPr>
        <w:pStyle w:val="ac"/>
        <w:numPr>
          <w:ilvl w:val="0"/>
          <w:numId w:val="18"/>
        </w:numPr>
        <w:spacing w:after="0" w:line="360" w:lineRule="auto"/>
        <w:ind w:left="0" w:right="283" w:firstLine="0"/>
        <w:jc w:val="both"/>
        <w:rPr>
          <w:bCs/>
          <w:lang w:val="uk-UA"/>
        </w:rPr>
      </w:pPr>
      <w:r w:rsidRPr="002F45CD">
        <w:rPr>
          <w:bCs/>
          <w:lang w:val="uk-UA"/>
        </w:rPr>
        <w:t xml:space="preserve">Біологічна і біоорганічна хімія: у 2 кн.: підручник. </w:t>
      </w:r>
      <w:r w:rsidRPr="00203245">
        <w:rPr>
          <w:bCs/>
          <w:lang w:val="uk-UA"/>
        </w:rPr>
        <w:t xml:space="preserve">Кн. 2 </w:t>
      </w:r>
      <w:r w:rsidRPr="002F45CD">
        <w:rPr>
          <w:bCs/>
          <w:lang w:val="uk-UA"/>
        </w:rPr>
        <w:t>Б</w:t>
      </w:r>
      <w:r w:rsidRPr="00203245">
        <w:rPr>
          <w:bCs/>
          <w:lang w:val="uk-UA"/>
        </w:rPr>
        <w:t>іологічна хімія / Ю.І. Губський, І.В. Ніженковська, М.М. Корда та ін.; за ред. Ю.І. Губського, І.В. Ніженковської.</w:t>
      </w:r>
      <w:r w:rsidRPr="002F45CD">
        <w:rPr>
          <w:bCs/>
          <w:lang w:val="uk-UA"/>
        </w:rPr>
        <w:t>-</w:t>
      </w:r>
      <w:r w:rsidRPr="00203245">
        <w:rPr>
          <w:bCs/>
          <w:lang w:val="uk-UA"/>
        </w:rPr>
        <w:t xml:space="preserve"> К.: ВСВ ˮМедицинаˮ, 2016.</w:t>
      </w:r>
      <w:r w:rsidRPr="002F45CD">
        <w:rPr>
          <w:bCs/>
          <w:lang w:val="uk-UA"/>
        </w:rPr>
        <w:t>- С. 77–112</w:t>
      </w:r>
      <w:r w:rsidRPr="00203245">
        <w:rPr>
          <w:bCs/>
          <w:lang w:val="uk-UA"/>
        </w:rPr>
        <w:t>,</w:t>
      </w:r>
      <w:r w:rsidRPr="002F45CD">
        <w:rPr>
          <w:bCs/>
          <w:lang w:val="uk-UA"/>
        </w:rPr>
        <w:t xml:space="preserve"> 159–190, 365–370.</w:t>
      </w:r>
    </w:p>
    <w:p w:rsidR="002F45CD" w:rsidRPr="002F45CD" w:rsidRDefault="002F45CD" w:rsidP="002F45CD">
      <w:pPr>
        <w:pStyle w:val="ab"/>
        <w:numPr>
          <w:ilvl w:val="0"/>
          <w:numId w:val="18"/>
        </w:numPr>
        <w:spacing w:after="0" w:line="360" w:lineRule="auto"/>
        <w:ind w:left="0" w:right="283" w:firstLine="0"/>
        <w:jc w:val="both"/>
        <w:rPr>
          <w:rFonts w:ascii="Times New Roman" w:hAnsi="Times New Roman"/>
          <w:sz w:val="28"/>
          <w:szCs w:val="28"/>
          <w:lang w:val="uk-UA"/>
        </w:rPr>
      </w:pPr>
      <w:r w:rsidRPr="002F45CD">
        <w:rPr>
          <w:rFonts w:ascii="Times New Roman" w:hAnsi="Times New Roman"/>
          <w:sz w:val="28"/>
          <w:szCs w:val="28"/>
          <w:lang w:val="uk-UA"/>
        </w:rPr>
        <w:t xml:space="preserve">Губський Ю.І. Біологічна хімія: Підручник. – Київ-Тернопіль: Укрмедкнига, 2000. – С. 72–77, 79–82, 84–85, 190–229.  </w:t>
      </w:r>
    </w:p>
    <w:p w:rsidR="002F45CD" w:rsidRPr="002F45CD" w:rsidRDefault="002F45CD" w:rsidP="002F45CD">
      <w:pPr>
        <w:pStyle w:val="ab"/>
        <w:numPr>
          <w:ilvl w:val="0"/>
          <w:numId w:val="18"/>
        </w:numPr>
        <w:spacing w:after="0" w:line="360" w:lineRule="auto"/>
        <w:ind w:left="0" w:right="283" w:firstLine="0"/>
        <w:jc w:val="both"/>
        <w:rPr>
          <w:rFonts w:ascii="Times New Roman" w:hAnsi="Times New Roman"/>
          <w:sz w:val="28"/>
          <w:szCs w:val="28"/>
          <w:lang w:val="uk-UA"/>
        </w:rPr>
      </w:pPr>
      <w:r w:rsidRPr="002F45CD">
        <w:rPr>
          <w:rFonts w:ascii="Times New Roman" w:hAnsi="Times New Roman"/>
          <w:sz w:val="28"/>
          <w:szCs w:val="28"/>
          <w:lang w:val="uk-UA"/>
        </w:rPr>
        <w:t>Губський Ю.І. Біологічна хімія. Підручник / Видання 2-е. – Київ-Вінниця: НОВА КНИГА, 2009. – С. 94–100, 237–285, 465–474, 478–480.</w:t>
      </w:r>
    </w:p>
    <w:p w:rsidR="002F45CD" w:rsidRPr="002F45CD" w:rsidRDefault="002F45CD" w:rsidP="002F45CD">
      <w:pPr>
        <w:pStyle w:val="ac"/>
        <w:numPr>
          <w:ilvl w:val="0"/>
          <w:numId w:val="18"/>
        </w:numPr>
        <w:spacing w:after="0" w:line="360" w:lineRule="auto"/>
        <w:ind w:left="0" w:right="283" w:firstLine="0"/>
        <w:jc w:val="both"/>
      </w:pPr>
      <w:r w:rsidRPr="002F45CD">
        <w:rPr>
          <w:lang w:val="uk-UA"/>
        </w:rPr>
        <w:t>Березов Т.Т., Коровкин Б.Ф. Биологическая химия: Учебник. – 3е изд., перераб. и доп. – М.: Медицин</w:t>
      </w:r>
      <w:r w:rsidRPr="002F45CD">
        <w:t xml:space="preserve">а. – 1998. – С. </w:t>
      </w:r>
      <w:r w:rsidRPr="002F45CD">
        <w:rPr>
          <w:lang w:val="uk-UA"/>
        </w:rPr>
        <w:t xml:space="preserve"> 88–89, 188–203, </w:t>
      </w:r>
      <w:r w:rsidRPr="002F45CD">
        <w:t>3</w:t>
      </w:r>
      <w:r w:rsidRPr="002F45CD">
        <w:rPr>
          <w:lang w:val="uk-UA"/>
        </w:rPr>
        <w:t>63</w:t>
      </w:r>
      <w:r w:rsidRPr="002F45CD">
        <w:t>–3</w:t>
      </w:r>
      <w:r w:rsidRPr="002F45CD">
        <w:rPr>
          <w:lang w:val="uk-UA"/>
        </w:rPr>
        <w:t>7</w:t>
      </w:r>
      <w:r w:rsidRPr="002F45CD">
        <w:t>8, 3</w:t>
      </w:r>
      <w:r w:rsidRPr="002F45CD">
        <w:rPr>
          <w:lang w:val="uk-UA"/>
        </w:rPr>
        <w:t>81</w:t>
      </w:r>
      <w:r w:rsidRPr="002F45CD">
        <w:t>–389</w:t>
      </w:r>
      <w:r w:rsidRPr="002F45CD">
        <w:rPr>
          <w:lang w:val="uk-UA"/>
        </w:rPr>
        <w:t xml:space="preserve">, </w:t>
      </w:r>
      <w:r w:rsidRPr="002F45CD">
        <w:t>3</w:t>
      </w:r>
      <w:r w:rsidRPr="002F45CD">
        <w:rPr>
          <w:lang w:val="uk-UA"/>
        </w:rPr>
        <w:t>92</w:t>
      </w:r>
      <w:r w:rsidRPr="002F45CD">
        <w:t>–3</w:t>
      </w:r>
      <w:r w:rsidRPr="002F45CD">
        <w:rPr>
          <w:lang w:val="uk-UA"/>
        </w:rPr>
        <w:t>9</w:t>
      </w:r>
      <w:r w:rsidRPr="002F45CD">
        <w:t>8.</w:t>
      </w:r>
    </w:p>
    <w:p w:rsidR="002F45CD" w:rsidRPr="002F45CD" w:rsidRDefault="002F45CD" w:rsidP="002F45CD">
      <w:pPr>
        <w:pStyle w:val="ac"/>
        <w:numPr>
          <w:ilvl w:val="0"/>
          <w:numId w:val="18"/>
        </w:numPr>
        <w:spacing w:after="0" w:line="360" w:lineRule="auto"/>
        <w:ind w:left="0" w:right="283" w:firstLine="0"/>
        <w:jc w:val="both"/>
      </w:pPr>
      <w:r w:rsidRPr="002F45CD">
        <w:t>Биохимия: Учебник / Под ред. Е.С.</w:t>
      </w:r>
      <w:r w:rsidRPr="002F45CD">
        <w:rPr>
          <w:lang w:val="uk-UA"/>
        </w:rPr>
        <w:t xml:space="preserve"> </w:t>
      </w:r>
      <w:r w:rsidRPr="002F45CD">
        <w:t>Северина. – 2-е изд., испр. – М.:</w:t>
      </w:r>
      <w:r w:rsidRPr="002F45CD">
        <w:rPr>
          <w:lang w:val="uk-UA"/>
        </w:rPr>
        <w:t xml:space="preserve"> </w:t>
      </w:r>
      <w:r w:rsidRPr="002F45CD">
        <w:t>ГЭОТАР-МЕД, 2004. – С.</w:t>
      </w:r>
      <w:r w:rsidRPr="002F45CD">
        <w:rPr>
          <w:lang w:val="uk-UA"/>
        </w:rPr>
        <w:t xml:space="preserve"> 228–236, 255–256, 370–417, 432–457. </w:t>
      </w:r>
      <w:r w:rsidRPr="002F45CD">
        <w:t xml:space="preserve"> </w:t>
      </w:r>
    </w:p>
    <w:p w:rsidR="002F45CD" w:rsidRPr="002F45CD" w:rsidRDefault="002F45CD" w:rsidP="002F45CD">
      <w:pPr>
        <w:pStyle w:val="ab"/>
        <w:numPr>
          <w:ilvl w:val="0"/>
          <w:numId w:val="18"/>
        </w:numPr>
        <w:spacing w:after="0" w:line="360" w:lineRule="auto"/>
        <w:ind w:left="0" w:right="283" w:firstLine="0"/>
        <w:jc w:val="both"/>
        <w:rPr>
          <w:rFonts w:ascii="Times New Roman" w:hAnsi="Times New Roman"/>
          <w:sz w:val="28"/>
          <w:szCs w:val="28"/>
          <w:lang w:val="uk-UA"/>
        </w:rPr>
      </w:pPr>
      <w:r w:rsidRPr="002F45CD">
        <w:rPr>
          <w:rFonts w:ascii="Times New Roman" w:hAnsi="Times New Roman"/>
          <w:sz w:val="28"/>
          <w:szCs w:val="28"/>
          <w:lang w:val="uk-UA"/>
        </w:rPr>
        <w:t xml:space="preserve">Гонський Я.І., Максимчук Т.П. Біохімія людини: Підручник. – Тернопіль: Укрмедкнига, 2001. – С. 215–218, 348–396. </w:t>
      </w:r>
      <w:r w:rsidRPr="002F45CD">
        <w:rPr>
          <w:rFonts w:ascii="Times New Roman" w:hAnsi="Times New Roman"/>
          <w:color w:val="FF0000"/>
          <w:sz w:val="28"/>
          <w:szCs w:val="28"/>
          <w:lang w:val="uk-UA"/>
        </w:rPr>
        <w:t xml:space="preserve"> </w:t>
      </w:r>
    </w:p>
    <w:p w:rsidR="002F45CD" w:rsidRPr="002F45CD" w:rsidRDefault="002F45CD" w:rsidP="002F45CD">
      <w:pPr>
        <w:pStyle w:val="ab"/>
        <w:numPr>
          <w:ilvl w:val="0"/>
          <w:numId w:val="18"/>
        </w:numPr>
        <w:spacing w:after="0" w:line="360" w:lineRule="auto"/>
        <w:ind w:left="0" w:right="283" w:firstLine="0"/>
        <w:jc w:val="both"/>
        <w:rPr>
          <w:rFonts w:ascii="Times New Roman" w:hAnsi="Times New Roman"/>
          <w:sz w:val="28"/>
          <w:szCs w:val="28"/>
          <w:lang w:val="uk-UA"/>
        </w:rPr>
      </w:pPr>
      <w:r w:rsidRPr="002F45CD">
        <w:rPr>
          <w:rFonts w:ascii="Times New Roman" w:hAnsi="Times New Roman"/>
          <w:sz w:val="28"/>
          <w:szCs w:val="28"/>
          <w:lang w:val="uk-UA"/>
        </w:rPr>
        <w:t>Ни</w:t>
      </w:r>
      <w:r w:rsidRPr="002F45CD">
        <w:rPr>
          <w:rFonts w:ascii="Times New Roman" w:hAnsi="Times New Roman"/>
          <w:sz w:val="28"/>
          <w:szCs w:val="28"/>
        </w:rPr>
        <w:t xml:space="preserve">колаев А.Я. Биологическая химия. </w:t>
      </w:r>
      <w:r w:rsidRPr="002F45CD">
        <w:rPr>
          <w:rFonts w:ascii="Times New Roman" w:hAnsi="Times New Roman"/>
          <w:sz w:val="28"/>
          <w:szCs w:val="28"/>
          <w:lang w:val="uk-UA"/>
        </w:rPr>
        <w:t>–</w:t>
      </w:r>
      <w:r w:rsidRPr="002F45CD">
        <w:rPr>
          <w:rFonts w:ascii="Times New Roman" w:hAnsi="Times New Roman"/>
          <w:sz w:val="28"/>
          <w:szCs w:val="28"/>
        </w:rPr>
        <w:t xml:space="preserve"> М.: </w:t>
      </w:r>
      <w:r w:rsidRPr="002F45CD">
        <w:rPr>
          <w:rFonts w:ascii="Times New Roman" w:hAnsi="Times New Roman"/>
          <w:sz w:val="28"/>
          <w:szCs w:val="28"/>
          <w:lang w:val="uk-UA"/>
        </w:rPr>
        <w:t xml:space="preserve">ООО </w:t>
      </w:r>
      <w:r w:rsidRPr="002F45CD">
        <w:rPr>
          <w:rFonts w:ascii="Times New Roman" w:hAnsi="Times New Roman"/>
          <w:sz w:val="28"/>
          <w:szCs w:val="28"/>
        </w:rPr>
        <w:t>Медицинское информац</w:t>
      </w:r>
      <w:r w:rsidRPr="002F45CD">
        <w:rPr>
          <w:rFonts w:ascii="Times New Roman" w:hAnsi="Times New Roman"/>
          <w:sz w:val="28"/>
          <w:szCs w:val="28"/>
          <w:lang w:val="uk-UA"/>
        </w:rPr>
        <w:t xml:space="preserve">ионное </w:t>
      </w:r>
      <w:r w:rsidRPr="002F45CD">
        <w:rPr>
          <w:rFonts w:ascii="Times New Roman" w:hAnsi="Times New Roman"/>
          <w:sz w:val="28"/>
          <w:szCs w:val="28"/>
        </w:rPr>
        <w:t>агентство,</w:t>
      </w:r>
      <w:r w:rsidRPr="002F45CD">
        <w:rPr>
          <w:rFonts w:ascii="Times New Roman" w:hAnsi="Times New Roman"/>
          <w:sz w:val="28"/>
          <w:szCs w:val="28"/>
          <w:lang w:val="uk-UA"/>
        </w:rPr>
        <w:t xml:space="preserve"> 1</w:t>
      </w:r>
      <w:r w:rsidRPr="002F45CD">
        <w:rPr>
          <w:rFonts w:ascii="Times New Roman" w:hAnsi="Times New Roman"/>
          <w:sz w:val="28"/>
          <w:szCs w:val="28"/>
        </w:rPr>
        <w:t>998.</w:t>
      </w:r>
      <w:r w:rsidRPr="002F45CD">
        <w:rPr>
          <w:rFonts w:ascii="Times New Roman" w:hAnsi="Times New Roman"/>
          <w:sz w:val="28"/>
          <w:szCs w:val="28"/>
          <w:lang w:val="uk-UA"/>
        </w:rPr>
        <w:t xml:space="preserve"> –</w:t>
      </w:r>
      <w:r w:rsidRPr="002F45CD">
        <w:rPr>
          <w:rFonts w:ascii="Times New Roman" w:hAnsi="Times New Roman"/>
          <w:sz w:val="28"/>
          <w:szCs w:val="28"/>
        </w:rPr>
        <w:t xml:space="preserve"> </w:t>
      </w:r>
      <w:r w:rsidRPr="002F45CD">
        <w:rPr>
          <w:rFonts w:ascii="Times New Roman" w:hAnsi="Times New Roman"/>
          <w:sz w:val="28"/>
          <w:szCs w:val="28"/>
          <w:lang w:val="uk-UA"/>
        </w:rPr>
        <w:t>С. 164–165, 167, 180–185, 270–303, 374–384.</w:t>
      </w:r>
    </w:p>
    <w:p w:rsidR="002F45CD" w:rsidRPr="002F45CD" w:rsidRDefault="002F45CD" w:rsidP="002F45CD">
      <w:pPr>
        <w:pStyle w:val="33"/>
        <w:ind w:left="0" w:right="283"/>
        <w:jc w:val="both"/>
        <w:rPr>
          <w:b/>
          <w:bCs/>
          <w:sz w:val="28"/>
          <w:szCs w:val="28"/>
        </w:rPr>
      </w:pPr>
    </w:p>
    <w:p w:rsidR="002F45CD" w:rsidRPr="002F45CD" w:rsidRDefault="002F45CD" w:rsidP="002F45CD">
      <w:pPr>
        <w:pStyle w:val="33"/>
        <w:ind w:left="0" w:right="283"/>
        <w:jc w:val="both"/>
        <w:rPr>
          <w:b/>
          <w:bCs/>
          <w:szCs w:val="28"/>
        </w:rPr>
      </w:pPr>
    </w:p>
    <w:p w:rsidR="002F45CD" w:rsidRPr="006D1BB4" w:rsidRDefault="002F45CD" w:rsidP="002F45CD">
      <w:pPr>
        <w:spacing w:after="0" w:line="360" w:lineRule="auto"/>
        <w:ind w:right="283"/>
        <w:jc w:val="both"/>
        <w:rPr>
          <w:lang w:val="uk-UA"/>
        </w:rPr>
      </w:pPr>
      <w:r w:rsidRPr="002F45CD">
        <w:rPr>
          <w:lang w:val="uk-UA"/>
        </w:rPr>
        <w:t>Методичну розробку лекції підготував канд. мед. наук, доцент Андросов</w:t>
      </w:r>
      <w:r w:rsidRPr="006D1BB4">
        <w:rPr>
          <w:lang w:val="uk-UA"/>
        </w:rPr>
        <w:t xml:space="preserve"> Євген Дмитрович</w:t>
      </w:r>
      <w:r>
        <w:rPr>
          <w:lang w:val="uk-UA"/>
        </w:rPr>
        <w:t>.</w:t>
      </w:r>
      <w:r w:rsidRPr="006D1BB4">
        <w:rPr>
          <w:lang w:val="uk-UA"/>
        </w:rPr>
        <w:t xml:space="preserve">                                     </w:t>
      </w:r>
    </w:p>
    <w:p w:rsidR="002F45CD" w:rsidRDefault="002F45CD" w:rsidP="002F45CD">
      <w:pPr>
        <w:spacing w:after="0" w:line="360" w:lineRule="auto"/>
        <w:ind w:firstLine="709"/>
        <w:jc w:val="both"/>
        <w:rPr>
          <w:lang w:val="uk-UA"/>
        </w:rPr>
      </w:pPr>
    </w:p>
    <w:p w:rsidR="00A55A9C" w:rsidRPr="00A55A9C" w:rsidRDefault="00A55A9C" w:rsidP="00A55A9C">
      <w:pPr>
        <w:pStyle w:val="1"/>
        <w:spacing w:line="360" w:lineRule="auto"/>
        <w:ind w:left="-567" w:right="283"/>
        <w:rPr>
          <w:b w:val="0"/>
          <w:bCs w:val="0"/>
          <w:caps/>
          <w:szCs w:val="28"/>
          <w:lang w:val="ru-RU"/>
        </w:rPr>
      </w:pPr>
      <w:r w:rsidRPr="00A55A9C">
        <w:rPr>
          <w:caps/>
          <w:szCs w:val="28"/>
        </w:rPr>
        <w:lastRenderedPageBreak/>
        <w:t xml:space="preserve">Лекція </w:t>
      </w:r>
      <w:r>
        <w:rPr>
          <w:caps/>
          <w:szCs w:val="28"/>
        </w:rPr>
        <w:t>8</w:t>
      </w:r>
    </w:p>
    <w:p w:rsidR="00A55A9C" w:rsidRPr="00A55A9C" w:rsidRDefault="00A55A9C" w:rsidP="00A55A9C">
      <w:pPr>
        <w:pStyle w:val="33"/>
        <w:ind w:left="-567" w:right="283"/>
        <w:jc w:val="both"/>
        <w:rPr>
          <w:b/>
          <w:sz w:val="28"/>
          <w:szCs w:val="28"/>
        </w:rPr>
      </w:pPr>
      <w:r w:rsidRPr="00A55A9C">
        <w:rPr>
          <w:b/>
          <w:sz w:val="28"/>
          <w:szCs w:val="28"/>
        </w:rPr>
        <w:t>Тема: «Травлення та всмоктування білків. Загальні шляхи перетворення амінокислот. Обмін амоніаку»</w:t>
      </w:r>
    </w:p>
    <w:p w:rsidR="00A55A9C" w:rsidRPr="001F02CD" w:rsidRDefault="00A55A9C" w:rsidP="00A55A9C">
      <w:pPr>
        <w:pStyle w:val="4"/>
        <w:spacing w:line="360" w:lineRule="auto"/>
        <w:ind w:left="-567" w:right="283" w:firstLine="709"/>
        <w:rPr>
          <w:rFonts w:ascii="Times New Roman" w:hAnsi="Times New Roman"/>
          <w:b/>
          <w:i w:val="0"/>
          <w:color w:val="auto"/>
          <w:sz w:val="28"/>
          <w:szCs w:val="28"/>
          <w:lang w:val="uk-UA"/>
        </w:rPr>
      </w:pPr>
      <w:r w:rsidRPr="001F02CD">
        <w:rPr>
          <w:rFonts w:ascii="Times New Roman" w:hAnsi="Times New Roman"/>
          <w:b/>
          <w:i w:val="0"/>
          <w:color w:val="auto"/>
          <w:sz w:val="28"/>
          <w:szCs w:val="28"/>
          <w:lang w:val="uk-UA"/>
        </w:rPr>
        <w:t>1. Мета лекції</w:t>
      </w:r>
    </w:p>
    <w:p w:rsidR="00A55A9C" w:rsidRPr="001F02CD" w:rsidRDefault="00A55A9C" w:rsidP="00A55A9C">
      <w:pPr>
        <w:spacing w:after="0" w:line="360" w:lineRule="auto"/>
        <w:ind w:left="-567" w:right="283" w:firstLine="709"/>
        <w:rPr>
          <w:b/>
          <w:lang w:val="uk-UA"/>
        </w:rPr>
      </w:pPr>
      <w:r w:rsidRPr="001F02CD">
        <w:rPr>
          <w:b/>
          <w:lang w:val="uk-UA"/>
        </w:rPr>
        <w:t>а) навчальна:</w:t>
      </w:r>
    </w:p>
    <w:p w:rsidR="00A55A9C" w:rsidRPr="001F02CD" w:rsidRDefault="00A55A9C" w:rsidP="00A55A9C">
      <w:pPr>
        <w:spacing w:after="0" w:line="360" w:lineRule="auto"/>
        <w:ind w:left="-567" w:right="283" w:firstLine="709"/>
        <w:jc w:val="both"/>
        <w:rPr>
          <w:lang w:val="uk-UA"/>
        </w:rPr>
      </w:pPr>
      <w:r w:rsidRPr="001F02CD">
        <w:rPr>
          <w:lang w:val="uk-UA"/>
        </w:rPr>
        <w:t xml:space="preserve">Ознайомити студентів з біохімічними закономірностями </w:t>
      </w:r>
      <w:r>
        <w:rPr>
          <w:lang w:val="uk-UA"/>
        </w:rPr>
        <w:t>перетравлення білків, а також всмоктування останніх і продуктів їх розщеплення в шлунково-кишковому тракті, гниття білків у кишечнику, загальних шляхів перетворення амінокислот (АК) та обміну амоніаку, як продукту їх дезамінування;</w:t>
      </w:r>
      <w:r w:rsidRPr="0080461F">
        <w:rPr>
          <w:color w:val="FF0000"/>
          <w:lang w:val="uk-UA"/>
        </w:rPr>
        <w:t xml:space="preserve"> </w:t>
      </w:r>
    </w:p>
    <w:p w:rsidR="00A55A9C" w:rsidRPr="001F02CD" w:rsidRDefault="00A55A9C" w:rsidP="00A55A9C">
      <w:pPr>
        <w:spacing w:after="0" w:line="360" w:lineRule="auto"/>
        <w:ind w:left="-567" w:right="283" w:firstLine="709"/>
        <w:jc w:val="both"/>
        <w:rPr>
          <w:b/>
          <w:lang w:val="uk-UA"/>
        </w:rPr>
      </w:pPr>
      <w:r w:rsidRPr="001F02CD">
        <w:rPr>
          <w:b/>
          <w:lang w:val="uk-UA"/>
        </w:rPr>
        <w:t>б) виховна:</w:t>
      </w:r>
    </w:p>
    <w:p w:rsidR="00A55A9C" w:rsidRPr="001F02CD" w:rsidRDefault="00A55A9C" w:rsidP="00A55A9C">
      <w:pPr>
        <w:spacing w:after="0" w:line="360" w:lineRule="auto"/>
        <w:ind w:left="-567" w:right="283" w:firstLine="709"/>
        <w:jc w:val="both"/>
        <w:rPr>
          <w:lang w:val="uk-UA"/>
        </w:rPr>
      </w:pPr>
      <w:r w:rsidRPr="001F02CD">
        <w:rPr>
          <w:lang w:val="uk-UA"/>
        </w:rPr>
        <w:t xml:space="preserve">Сформувати у студентів уявлення про те, що незнання процесів, які лежать в основі </w:t>
      </w:r>
      <w:r>
        <w:rPr>
          <w:lang w:val="uk-UA"/>
        </w:rPr>
        <w:t>перетравлення білків, а також всмоктування останніх і продуктів їх розщеплення в шлунково-кишковому тракті, гниття білків у кишечнику, загальних шляхів перетворення АК, утворення й знешкодження амоніаку</w:t>
      </w:r>
      <w:r w:rsidRPr="001F02CD">
        <w:rPr>
          <w:lang w:val="uk-UA"/>
        </w:rPr>
        <w:t xml:space="preserve">, не дозволять майбутнім лікарям своєчасно зрозуміти порушення </w:t>
      </w:r>
      <w:r>
        <w:rPr>
          <w:lang w:val="uk-UA"/>
        </w:rPr>
        <w:t>саме цих сторін</w:t>
      </w:r>
      <w:r w:rsidRPr="001F02CD">
        <w:rPr>
          <w:lang w:val="uk-UA"/>
        </w:rPr>
        <w:t xml:space="preserve"> обміну</w:t>
      </w:r>
      <w:r>
        <w:rPr>
          <w:lang w:val="uk-UA"/>
        </w:rPr>
        <w:t xml:space="preserve"> білків</w:t>
      </w:r>
      <w:r w:rsidRPr="001F02CD">
        <w:rPr>
          <w:lang w:val="uk-UA"/>
        </w:rPr>
        <w:t xml:space="preserve">, ускладнять розуміння ними патологій, зумовлених </w:t>
      </w:r>
      <w:r>
        <w:rPr>
          <w:lang w:val="uk-UA"/>
        </w:rPr>
        <w:t>останніми</w:t>
      </w:r>
      <w:r w:rsidRPr="001F02CD">
        <w:rPr>
          <w:lang w:val="uk-UA"/>
        </w:rPr>
        <w:t xml:space="preserve">, а тому й призначення </w:t>
      </w:r>
      <w:r>
        <w:rPr>
          <w:lang w:val="uk-UA"/>
        </w:rPr>
        <w:t xml:space="preserve">їх </w:t>
      </w:r>
      <w:r w:rsidRPr="001F02CD">
        <w:rPr>
          <w:lang w:val="uk-UA"/>
        </w:rPr>
        <w:t>належної корекції чи профілактики.</w:t>
      </w:r>
    </w:p>
    <w:p w:rsidR="00A55A9C" w:rsidRPr="001F02CD" w:rsidRDefault="00A55A9C" w:rsidP="00A55A9C">
      <w:pPr>
        <w:spacing w:after="0" w:line="360" w:lineRule="auto"/>
        <w:ind w:left="-567" w:right="283" w:firstLine="709"/>
        <w:jc w:val="both"/>
        <w:rPr>
          <w:lang w:val="uk-UA"/>
        </w:rPr>
      </w:pPr>
      <w:r w:rsidRPr="001F02CD">
        <w:rPr>
          <w:b/>
          <w:lang w:val="uk-UA"/>
        </w:rPr>
        <w:t>2. Методологічна, загальноосвітня й професійна спрямованість лекції</w:t>
      </w:r>
      <w:r w:rsidRPr="001F02CD">
        <w:rPr>
          <w:lang w:val="uk-UA"/>
        </w:rPr>
        <w:t xml:space="preserve"> </w:t>
      </w:r>
    </w:p>
    <w:p w:rsidR="00A55A9C" w:rsidRPr="001F02CD" w:rsidRDefault="00A55A9C" w:rsidP="00A55A9C">
      <w:pPr>
        <w:spacing w:after="0" w:line="360" w:lineRule="auto"/>
        <w:ind w:left="-567" w:right="283" w:firstLine="709"/>
        <w:jc w:val="both"/>
        <w:rPr>
          <w:lang w:val="uk-UA"/>
        </w:rPr>
      </w:pPr>
      <w:r w:rsidRPr="001F02CD">
        <w:rPr>
          <w:lang w:val="uk-UA"/>
        </w:rPr>
        <w:t xml:space="preserve">Методологічна спрямованість лекції полягає у виявленні місця й значимості </w:t>
      </w:r>
      <w:r>
        <w:rPr>
          <w:lang w:val="uk-UA"/>
        </w:rPr>
        <w:t>процесів перетравлення білків, а також всмоктування останніх і продуктів їх розщеплення в шлунково-кишковому тракті, гниття білків у кишечнику,</w:t>
      </w:r>
      <w:r w:rsidRPr="00113BB7">
        <w:rPr>
          <w:color w:val="FF0000"/>
          <w:lang w:val="uk-UA"/>
        </w:rPr>
        <w:t xml:space="preserve"> </w:t>
      </w:r>
      <w:r>
        <w:rPr>
          <w:lang w:val="uk-UA"/>
        </w:rPr>
        <w:t>перетворення АК та обміну амоніаку в</w:t>
      </w:r>
      <w:r w:rsidRPr="001F02CD">
        <w:rPr>
          <w:lang w:val="uk-UA"/>
        </w:rPr>
        <w:t xml:space="preserve"> метаболізмі, що забезпечує життєдіяльність організму</w:t>
      </w:r>
      <w:r>
        <w:rPr>
          <w:lang w:val="uk-UA"/>
        </w:rPr>
        <w:t>.</w:t>
      </w:r>
      <w:r w:rsidRPr="001F02CD">
        <w:rPr>
          <w:lang w:val="uk-UA"/>
        </w:rPr>
        <w:t xml:space="preserve"> </w:t>
      </w:r>
    </w:p>
    <w:p w:rsidR="00A55A9C" w:rsidRPr="000217A6" w:rsidRDefault="00A55A9C" w:rsidP="00A55A9C">
      <w:pPr>
        <w:spacing w:after="0" w:line="360" w:lineRule="auto"/>
        <w:ind w:left="-567" w:right="283" w:firstLine="709"/>
        <w:jc w:val="both"/>
        <w:rPr>
          <w:lang w:val="uk-UA"/>
        </w:rPr>
      </w:pPr>
      <w:r w:rsidRPr="001F02CD">
        <w:rPr>
          <w:lang w:val="uk-UA"/>
        </w:rPr>
        <w:t xml:space="preserve">Загальноосвітня спрямованість лекції полягає </w:t>
      </w:r>
      <w:r>
        <w:rPr>
          <w:lang w:val="uk-UA"/>
        </w:rPr>
        <w:t>в</w:t>
      </w:r>
      <w:r w:rsidRPr="001F02CD">
        <w:rPr>
          <w:lang w:val="uk-UA"/>
        </w:rPr>
        <w:t xml:space="preserve"> з’ясуванні закономірностей </w:t>
      </w:r>
      <w:r>
        <w:rPr>
          <w:lang w:val="uk-UA"/>
        </w:rPr>
        <w:t xml:space="preserve">процесів перетравлення білків, а також всмоктування останніх і продуктів їх розщеплення в шлунково-кишковому тракті, гниття білків у кишечнику, перетворення АК та обміну амоніаку. </w:t>
      </w:r>
    </w:p>
    <w:p w:rsidR="00A55A9C" w:rsidRPr="001F02CD" w:rsidRDefault="00A55A9C" w:rsidP="00A55A9C">
      <w:pPr>
        <w:spacing w:after="0" w:line="360" w:lineRule="auto"/>
        <w:ind w:left="-567" w:right="283" w:firstLine="709"/>
        <w:jc w:val="both"/>
        <w:rPr>
          <w:lang w:val="uk-UA"/>
        </w:rPr>
      </w:pPr>
      <w:r w:rsidRPr="001F02CD">
        <w:rPr>
          <w:lang w:val="uk-UA"/>
        </w:rPr>
        <w:t xml:space="preserve">Професійна спрямованість лекції полягає в значенні матеріалу для розуміння забезпечення </w:t>
      </w:r>
      <w:r>
        <w:rPr>
          <w:lang w:val="uk-UA"/>
        </w:rPr>
        <w:t xml:space="preserve">білками й АК </w:t>
      </w:r>
      <w:r w:rsidRPr="001F02CD">
        <w:rPr>
          <w:lang w:val="uk-UA"/>
        </w:rPr>
        <w:t>клітин, органів і тканин організму в нормі</w:t>
      </w:r>
      <w:r>
        <w:rPr>
          <w:lang w:val="uk-UA"/>
        </w:rPr>
        <w:t>.</w:t>
      </w:r>
      <w:r w:rsidRPr="001F02CD">
        <w:rPr>
          <w:lang w:val="uk-UA"/>
        </w:rPr>
        <w:t xml:space="preserve"> </w:t>
      </w: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p>
    <w:p w:rsidR="00A55A9C" w:rsidRDefault="00A55A9C" w:rsidP="00A55A9C">
      <w:pPr>
        <w:spacing w:after="0" w:line="360" w:lineRule="auto"/>
        <w:ind w:left="-567" w:right="283" w:firstLine="709"/>
        <w:rPr>
          <w:b/>
          <w:lang w:val="uk-UA"/>
        </w:rPr>
      </w:pPr>
      <w:r>
        <w:rPr>
          <w:b/>
          <w:lang w:val="uk-UA"/>
        </w:rPr>
        <w:t>3. Граф</w:t>
      </w:r>
      <w:r w:rsidRPr="001F02CD">
        <w:rPr>
          <w:b/>
          <w:lang w:val="uk-UA"/>
        </w:rPr>
        <w:t>логічн</w:t>
      </w:r>
      <w:r>
        <w:rPr>
          <w:b/>
          <w:lang w:val="uk-UA"/>
        </w:rPr>
        <w:t>а</w:t>
      </w:r>
      <w:r w:rsidRPr="001F02CD">
        <w:rPr>
          <w:b/>
          <w:lang w:val="uk-UA"/>
        </w:rPr>
        <w:t xml:space="preserve"> структур</w:t>
      </w:r>
      <w:r>
        <w:rPr>
          <w:b/>
          <w:lang w:val="uk-UA"/>
        </w:rPr>
        <w:t>а</w:t>
      </w:r>
      <w:r w:rsidRPr="001F02CD">
        <w:rPr>
          <w:b/>
          <w:lang w:val="uk-UA"/>
        </w:rPr>
        <w:t xml:space="preserve"> лекції</w:t>
      </w:r>
    </w:p>
    <w:p w:rsidR="00A55A9C" w:rsidRDefault="00A55A9C" w:rsidP="00A55A9C">
      <w:pPr>
        <w:spacing w:after="0" w:line="360" w:lineRule="auto"/>
        <w:ind w:left="-567" w:right="283"/>
        <w:jc w:val="center"/>
        <w:rPr>
          <w:b/>
          <w:lang w:val="uk-UA"/>
        </w:rPr>
      </w:pPr>
      <w:r>
        <w:rPr>
          <w:b/>
          <w:lang w:val="uk-UA"/>
        </w:rPr>
        <w:t>Травлення та всмоктування білків. Загальні щляхи перетворення амінокислот. Обмін амоніаку</w:t>
      </w:r>
    </w:p>
    <w:p w:rsidR="00A55A9C" w:rsidRDefault="00A55A9C" w:rsidP="00A55A9C">
      <w:pPr>
        <w:tabs>
          <w:tab w:val="left" w:pos="1095"/>
        </w:tabs>
        <w:ind w:left="-567" w:right="283"/>
        <w:rPr>
          <w:sz w:val="24"/>
          <w:szCs w:val="24"/>
          <w:lang w:val="uk-UA"/>
        </w:rPr>
      </w:pPr>
      <w:r>
        <w:rPr>
          <w:sz w:val="24"/>
          <w:szCs w:val="24"/>
          <w:lang w:val="uk-UA"/>
        </w:rPr>
        <w:t xml:space="preserve">Етапи обміну білків                 </w:t>
      </w:r>
      <w:r w:rsidRPr="00A40084">
        <w:rPr>
          <w:sz w:val="24"/>
          <w:szCs w:val="24"/>
          <w:bdr w:val="single" w:sz="4" w:space="0" w:color="auto"/>
          <w:lang w:val="uk-UA"/>
        </w:rPr>
        <w:t>Харчові білки тваринного й рослинного походження</w:t>
      </w:r>
      <w:r>
        <w:rPr>
          <w:sz w:val="24"/>
          <w:szCs w:val="24"/>
          <w:lang w:val="uk-UA"/>
        </w:rPr>
        <w:t xml:space="preserve">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300" distR="114300" simplePos="0" relativeHeight="251752448" behindDoc="0" locked="0" layoutInCell="1" allowOverlap="1" wp14:anchorId="24FAD439" wp14:editId="45AC46FA">
                <wp:simplePos x="0" y="0"/>
                <wp:positionH relativeFrom="column">
                  <wp:posOffset>4009390</wp:posOffset>
                </wp:positionH>
                <wp:positionV relativeFrom="paragraph">
                  <wp:posOffset>159385</wp:posOffset>
                </wp:positionV>
                <wp:extent cx="19050" cy="1000125"/>
                <wp:effectExtent l="57150" t="0" r="57150" b="47625"/>
                <wp:wrapNone/>
                <wp:docPr id="82" name="Прямая соединительная линия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10001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4B4D171" id="Прямая соединительная линия 82" o:spid="_x0000_s1026" style="position:absolute;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5.7pt,12.55pt" to="317.2pt,9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">
                <v:stroke endarrow="block"/>
              </v:line>
            </w:pict>
          </mc:Fallback>
        </mc:AlternateContent>
      </w:r>
      <w:r>
        <w:rPr>
          <w:noProof/>
          <w:sz w:val="24"/>
          <w:szCs w:val="24"/>
          <w:lang w:eastAsia="ru-RU"/>
        </w:rPr>
        <mc:AlternateContent>
          <mc:Choice Requires="wps">
            <w:drawing>
              <wp:anchor distT="0" distB="0" distL="114300" distR="114300" simplePos="0" relativeHeight="251750400" behindDoc="0" locked="0" layoutInCell="1" allowOverlap="1" wp14:anchorId="7D2BCE77" wp14:editId="149CAFC8">
                <wp:simplePos x="0" y="0"/>
                <wp:positionH relativeFrom="column">
                  <wp:posOffset>3444240</wp:posOffset>
                </wp:positionH>
                <wp:positionV relativeFrom="paragraph">
                  <wp:posOffset>160020</wp:posOffset>
                </wp:positionV>
                <wp:extent cx="9525" cy="1009650"/>
                <wp:effectExtent l="38100" t="0" r="66675" b="57150"/>
                <wp:wrapNone/>
                <wp:docPr id="83" name="Прямая соединительная линия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0096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8070A4F" id="Прямая соединительная линия 83" o:spid="_x0000_s1026" style="position:absolute;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2pt,12.6pt" to="271.95pt,9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">
                <v:stroke endarrow="block"/>
              </v:line>
            </w:pict>
          </mc:Fallback>
        </mc:AlternateContent>
      </w:r>
      <w:r>
        <w:rPr>
          <w:noProof/>
          <w:sz w:val="24"/>
          <w:szCs w:val="24"/>
          <w:lang w:eastAsia="ru-RU"/>
        </w:rPr>
        <mc:AlternateContent>
          <mc:Choice Requires="wps">
            <w:drawing>
              <wp:anchor distT="0" distB="0" distL="114300" distR="114300" simplePos="0" relativeHeight="251745280" behindDoc="0" locked="0" layoutInCell="1" allowOverlap="1" wp14:anchorId="5A104B92" wp14:editId="3E2FF78E">
                <wp:simplePos x="0" y="0"/>
                <wp:positionH relativeFrom="page">
                  <wp:align>center</wp:align>
                </wp:positionH>
                <wp:positionV relativeFrom="paragraph">
                  <wp:posOffset>160020</wp:posOffset>
                </wp:positionV>
                <wp:extent cx="3810" cy="1332230"/>
                <wp:effectExtent l="76200" t="0" r="72390" b="58420"/>
                <wp:wrapNone/>
                <wp:docPr id="84" name="Прямая соединительная линия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 cy="13322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4F16EAD" id="Прямая соединительная линия 84" o:spid="_x0000_s1026" style="position:absolute;z-index:251745280;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page;mso-height-relative:page" from="0,12.6pt" to=".3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">
                <v:stroke endarrow="block"/>
                <w10:wrap anchorx="page"/>
              </v:line>
            </w:pict>
          </mc:Fallback>
        </mc:AlternateContent>
      </w:r>
      <w:r>
        <w:rPr>
          <w:noProof/>
          <w:sz w:val="24"/>
          <w:szCs w:val="24"/>
          <w:lang w:eastAsia="ru-RU"/>
        </w:rPr>
        <mc:AlternateContent>
          <mc:Choice Requires="wps">
            <w:drawing>
              <wp:anchor distT="0" distB="0" distL="114300" distR="114300" simplePos="0" relativeHeight="251746304" behindDoc="0" locked="0" layoutInCell="1" allowOverlap="1" wp14:anchorId="5138E26B" wp14:editId="0E5308ED">
                <wp:simplePos x="0" y="0"/>
                <wp:positionH relativeFrom="column">
                  <wp:posOffset>4825365</wp:posOffset>
                </wp:positionH>
                <wp:positionV relativeFrom="paragraph">
                  <wp:posOffset>164465</wp:posOffset>
                </wp:positionV>
                <wp:extent cx="333375" cy="409575"/>
                <wp:effectExtent l="0" t="0" r="47625" b="47625"/>
                <wp:wrapNone/>
                <wp:docPr id="85" name="Прямая соединительная линия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3375" cy="409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054E736" id="Прямая соединительная линия 85"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9.95pt,12.95pt" to="406.2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">
                <v:stroke endarrow="block"/>
              </v:line>
            </w:pict>
          </mc:Fallback>
        </mc:AlternateContent>
      </w:r>
      <w:r>
        <w:rPr>
          <w:sz w:val="24"/>
          <w:szCs w:val="24"/>
          <w:lang w:val="uk-UA"/>
        </w:rPr>
        <w:t>І. Перет</w:t>
      </w:r>
      <w:r w:rsidRPr="005F7B28">
        <w:rPr>
          <w:sz w:val="24"/>
          <w:szCs w:val="24"/>
          <w:lang w:val="uk-UA"/>
        </w:rPr>
        <w:t xml:space="preserve">равлення                 </w:t>
      </w:r>
      <w:r>
        <w:rPr>
          <w:sz w:val="24"/>
          <w:szCs w:val="24"/>
          <w:lang w:val="uk-UA"/>
        </w:rPr>
        <w:t xml:space="preserve">     </w:t>
      </w:r>
      <w:r w:rsidRPr="005F7B28">
        <w:rPr>
          <w:sz w:val="24"/>
          <w:szCs w:val="24"/>
          <w:lang w:val="uk-UA"/>
        </w:rPr>
        <w:t xml:space="preserve">          </w:t>
      </w:r>
      <w:r w:rsidRPr="00A40084">
        <w:rPr>
          <w:sz w:val="24"/>
          <w:szCs w:val="24"/>
          <w:bdr w:val="single" w:sz="4" w:space="0" w:color="auto"/>
          <w:lang w:val="uk-UA"/>
        </w:rPr>
        <w:t>Протеолітичні ферменти</w:t>
      </w:r>
      <w:r>
        <w:rPr>
          <w:sz w:val="24"/>
          <w:szCs w:val="24"/>
          <w:lang w:val="uk-UA"/>
        </w:rPr>
        <w:t xml:space="preserve">         </w:t>
      </w:r>
      <w:r w:rsidRPr="00A40084">
        <w:rPr>
          <w:sz w:val="24"/>
          <w:szCs w:val="24"/>
          <w:bdr w:val="single" w:sz="4" w:space="0" w:color="auto"/>
          <w:lang w:val="uk-UA"/>
        </w:rPr>
        <w:t>Соляна кислота</w:t>
      </w:r>
    </w:p>
    <w:p w:rsidR="00A55A9C" w:rsidRDefault="00A55A9C" w:rsidP="00A55A9C">
      <w:pPr>
        <w:tabs>
          <w:tab w:val="left" w:pos="1095"/>
        </w:tabs>
        <w:ind w:left="-567" w:right="283"/>
        <w:rPr>
          <w:sz w:val="24"/>
          <w:szCs w:val="24"/>
          <w:lang w:val="uk-UA"/>
        </w:rPr>
      </w:pPr>
      <w:r>
        <w:rPr>
          <w:sz w:val="24"/>
          <w:szCs w:val="24"/>
          <w:lang w:val="uk-UA"/>
        </w:rPr>
        <w:t xml:space="preserve">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300" distR="114300" simplePos="0" relativeHeight="251753472" behindDoc="0" locked="0" layoutInCell="1" allowOverlap="1" wp14:anchorId="228A2EB6" wp14:editId="2A2EC1F4">
                <wp:simplePos x="0" y="0"/>
                <wp:positionH relativeFrom="column">
                  <wp:posOffset>5111115</wp:posOffset>
                </wp:positionH>
                <wp:positionV relativeFrom="paragraph">
                  <wp:posOffset>165100</wp:posOffset>
                </wp:positionV>
                <wp:extent cx="523875" cy="409575"/>
                <wp:effectExtent l="0" t="0" r="66675" b="47625"/>
                <wp:wrapNone/>
                <wp:docPr id="86" name="Прямая соединительная линия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3875" cy="4095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8DD39EE" id="Прямая соединительная линия 86" o:spid="_x0000_s1026" style="position:absolute;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2.45pt,13pt" to="443.7pt,4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">
                <v:stroke endarrow="block"/>
              </v:line>
            </w:pict>
          </mc:Fallback>
        </mc:AlternateContent>
      </w:r>
      <w:r>
        <w:rPr>
          <w:noProof/>
          <w:sz w:val="24"/>
          <w:szCs w:val="24"/>
          <w:lang w:eastAsia="ru-RU"/>
        </w:rPr>
        <mc:AlternateContent>
          <mc:Choice Requires="wps">
            <w:drawing>
              <wp:anchor distT="0" distB="0" distL="114300" distR="114300" simplePos="0" relativeHeight="251754496" behindDoc="0" locked="0" layoutInCell="1" allowOverlap="1" wp14:anchorId="5ED36C34" wp14:editId="6FEAFA6D">
                <wp:simplePos x="0" y="0"/>
                <wp:positionH relativeFrom="margin">
                  <wp:posOffset>4634230</wp:posOffset>
                </wp:positionH>
                <wp:positionV relativeFrom="paragraph">
                  <wp:posOffset>154940</wp:posOffset>
                </wp:positionV>
                <wp:extent cx="9525" cy="428625"/>
                <wp:effectExtent l="38100" t="0" r="66675" b="47625"/>
                <wp:wrapNone/>
                <wp:docPr id="87" name="Прямая соединительная линия 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4286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DC27F0D" id="Прямая соединительная линия 87" o:spid="_x0000_s1026" style="position:absolute;z-index:2517544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364.9pt,12.2pt" to="365.65pt,45.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">
                <v:stroke endarrow="block"/>
                <w10:wrap anchorx="margin"/>
              </v:line>
            </w:pict>
          </mc:Fallback>
        </mc:AlternateContent>
      </w:r>
      <w:r>
        <w:rPr>
          <w:sz w:val="24"/>
          <w:szCs w:val="24"/>
          <w:lang w:val="uk-UA"/>
        </w:rPr>
        <w:t xml:space="preserve">                                                                                                                     </w:t>
      </w:r>
      <w:r w:rsidRPr="00A40084">
        <w:rPr>
          <w:sz w:val="24"/>
          <w:szCs w:val="24"/>
          <w:bdr w:val="single" w:sz="4" w:space="0" w:color="auto"/>
          <w:lang w:val="uk-UA"/>
        </w:rPr>
        <w:t>Складні нативні білки</w:t>
      </w:r>
      <w:r>
        <w:rPr>
          <w:sz w:val="24"/>
          <w:szCs w:val="24"/>
          <w:lang w:val="uk-UA"/>
        </w:rPr>
        <w:t xml:space="preserve">         </w:t>
      </w:r>
    </w:p>
    <w:p w:rsidR="00A55A9C" w:rsidRDefault="00A55A9C" w:rsidP="00A55A9C">
      <w:pPr>
        <w:tabs>
          <w:tab w:val="left" w:pos="1095"/>
        </w:tabs>
        <w:ind w:left="-567" w:right="283"/>
        <w:rPr>
          <w:sz w:val="24"/>
          <w:szCs w:val="24"/>
          <w:lang w:val="uk-UA"/>
        </w:rPr>
      </w:pPr>
      <w:r>
        <w:rPr>
          <w:sz w:val="24"/>
          <w:szCs w:val="24"/>
          <w:lang w:val="uk-UA"/>
        </w:rPr>
        <w:t xml:space="preserve">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299" distR="114299" simplePos="0" relativeHeight="251747328" behindDoc="0" locked="0" layoutInCell="1" allowOverlap="1" wp14:anchorId="24962B40" wp14:editId="3005EF46">
                <wp:simplePos x="0" y="0"/>
                <wp:positionH relativeFrom="margin">
                  <wp:posOffset>4225289</wp:posOffset>
                </wp:positionH>
                <wp:positionV relativeFrom="paragraph">
                  <wp:posOffset>160655</wp:posOffset>
                </wp:positionV>
                <wp:extent cx="0" cy="720090"/>
                <wp:effectExtent l="76200" t="0" r="57150" b="60960"/>
                <wp:wrapNone/>
                <wp:docPr id="88" name="Прямая соединительная лини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20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F8FC3A6" id="Прямая соединительная линия 88" o:spid="_x0000_s1026" style="position:absolute;z-index:251747328;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332.7pt,12.65pt" to="332.7pt,69.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">
                <v:stroke endarrow="block"/>
                <w10:wrap anchorx="margin"/>
              </v:line>
            </w:pict>
          </mc:Fallback>
        </mc:AlternateContent>
      </w:r>
      <w:r>
        <w:rPr>
          <w:sz w:val="24"/>
          <w:szCs w:val="24"/>
          <w:lang w:val="uk-UA"/>
        </w:rPr>
        <w:t xml:space="preserve">                                                                                      </w:t>
      </w:r>
      <w:r w:rsidRPr="00A40084">
        <w:rPr>
          <w:sz w:val="24"/>
          <w:szCs w:val="24"/>
          <w:bdr w:val="single" w:sz="4" w:space="0" w:color="auto"/>
          <w:lang w:val="uk-UA"/>
        </w:rPr>
        <w:t>Прості нативні білки</w:t>
      </w:r>
      <w:r>
        <w:rPr>
          <w:sz w:val="24"/>
          <w:szCs w:val="24"/>
          <w:lang w:val="uk-UA"/>
        </w:rPr>
        <w:t xml:space="preserve">     </w:t>
      </w:r>
      <w:r>
        <w:rPr>
          <w:sz w:val="24"/>
          <w:szCs w:val="24"/>
          <w:bdr w:val="single" w:sz="4" w:space="0" w:color="auto"/>
          <w:lang w:val="uk-UA"/>
        </w:rPr>
        <w:t>Небілкова частина</w:t>
      </w:r>
      <w:r>
        <w:rPr>
          <w:sz w:val="24"/>
          <w:szCs w:val="24"/>
          <w:lang w:val="uk-UA"/>
        </w:rPr>
        <w:t xml:space="preserve">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300" distR="114300" simplePos="0" relativeHeight="251749376" behindDoc="0" locked="0" layoutInCell="1" allowOverlap="1" wp14:anchorId="6EB90CAB" wp14:editId="4C27FDD2">
                <wp:simplePos x="0" y="0"/>
                <wp:positionH relativeFrom="column">
                  <wp:posOffset>3625215</wp:posOffset>
                </wp:positionH>
                <wp:positionV relativeFrom="paragraph">
                  <wp:posOffset>174625</wp:posOffset>
                </wp:positionV>
                <wp:extent cx="19050" cy="720090"/>
                <wp:effectExtent l="38100" t="0" r="57150" b="60960"/>
                <wp:wrapNone/>
                <wp:docPr id="89" name="Прямая соединительная линия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50" cy="7200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698D497" id="Прямая соединительная линия 89" o:spid="_x0000_s1026" style="position:absolute;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5.45pt,13.75pt" to="286.95pt,7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">
                <v:stroke endarrow="block"/>
              </v:line>
            </w:pict>
          </mc:Fallback>
        </mc:AlternateContent>
      </w:r>
      <w:r>
        <w:rPr>
          <w:noProof/>
          <w:sz w:val="24"/>
          <w:szCs w:val="24"/>
          <w:lang w:eastAsia="ru-RU"/>
        </w:rPr>
        <mc:AlternateContent>
          <mc:Choice Requires="wps">
            <w:drawing>
              <wp:anchor distT="0" distB="0" distL="114300" distR="114300" simplePos="0" relativeHeight="251748352" behindDoc="0" locked="0" layoutInCell="1" allowOverlap="1" wp14:anchorId="35414B50" wp14:editId="24F316BA">
                <wp:simplePos x="0" y="0"/>
                <wp:positionH relativeFrom="page">
                  <wp:posOffset>4066540</wp:posOffset>
                </wp:positionH>
                <wp:positionV relativeFrom="paragraph">
                  <wp:posOffset>174625</wp:posOffset>
                </wp:positionV>
                <wp:extent cx="9525" cy="1188085"/>
                <wp:effectExtent l="38100" t="0" r="66675" b="50165"/>
                <wp:wrapNone/>
                <wp:docPr id="90" name="Прямая соединительная линия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18808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4F9F669" id="Прямая соединительная линия 90" o:spid="_x0000_s1026" style="position:absolute;z-index:251748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20.2pt,13.75pt" to="320.95pt,10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">
                <v:stroke endarrow="block"/>
                <w10:wrap anchorx="page"/>
              </v:line>
            </w:pict>
          </mc:Fallback>
        </mc:AlternateContent>
      </w:r>
      <w:r>
        <w:rPr>
          <w:sz w:val="24"/>
          <w:szCs w:val="24"/>
          <w:lang w:val="uk-UA"/>
        </w:rPr>
        <w:t xml:space="preserve">                                                               </w:t>
      </w:r>
      <w:r w:rsidRPr="00A40084">
        <w:rPr>
          <w:sz w:val="24"/>
          <w:szCs w:val="24"/>
          <w:bdr w:val="single" w:sz="4" w:space="0" w:color="auto"/>
          <w:lang w:val="uk-UA"/>
        </w:rPr>
        <w:t>Прості денатуровані білки</w:t>
      </w:r>
      <w:r>
        <w:rPr>
          <w:sz w:val="24"/>
          <w:szCs w:val="24"/>
          <w:bdr w:val="single" w:sz="4" w:space="0" w:color="auto"/>
          <w:lang w:val="uk-UA"/>
        </w:rPr>
        <w:t xml:space="preserve">                          </w:t>
      </w:r>
    </w:p>
    <w:p w:rsidR="00A55A9C" w:rsidRDefault="00A55A9C" w:rsidP="00A55A9C">
      <w:pPr>
        <w:tabs>
          <w:tab w:val="left" w:pos="1095"/>
        </w:tabs>
        <w:ind w:left="-567" w:right="283"/>
        <w:rPr>
          <w:sz w:val="24"/>
          <w:szCs w:val="24"/>
          <w:lang w:val="uk-UA"/>
        </w:rPr>
      </w:pPr>
      <w:r>
        <w:rPr>
          <w:sz w:val="24"/>
          <w:szCs w:val="24"/>
          <w:lang w:val="uk-UA"/>
        </w:rPr>
        <w:t xml:space="preserve">    Перетравлення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299" distR="114299" simplePos="0" relativeHeight="251762688" behindDoc="0" locked="0" layoutInCell="1" allowOverlap="1" wp14:anchorId="1CBBAF2B" wp14:editId="673BD70A">
                <wp:simplePos x="0" y="0"/>
                <wp:positionH relativeFrom="page">
                  <wp:posOffset>5095874</wp:posOffset>
                </wp:positionH>
                <wp:positionV relativeFrom="paragraph">
                  <wp:posOffset>170180</wp:posOffset>
                </wp:positionV>
                <wp:extent cx="0" cy="144145"/>
                <wp:effectExtent l="76200" t="0" r="57150" b="65405"/>
                <wp:wrapNone/>
                <wp:docPr id="91" name="Прямая соединительная лини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1441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EEDDD52" id="Прямая соединительная линия 91" o:spid="_x0000_s1026" style="position:absolute;flip:x;z-index:251762688;visibility:visible;mso-wrap-style:square;mso-width-percent:0;mso-height-percent:0;mso-wrap-distance-left:3.17497mm;mso-wrap-distance-top:0;mso-wrap-distance-right:3.17497mm;mso-wrap-distance-bottom:0;mso-position-horizontal:absolute;mso-position-horizontal-relative:page;mso-position-vertical:absolute;mso-position-vertical-relative:text;mso-width-percent:0;mso-height-percent:0;mso-width-relative:page;mso-height-relative:page" from="401.25pt,13.4pt" to="401.25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">
                <v:stroke endarrow="block"/>
                <w10:wrap anchorx="page"/>
              </v:line>
            </w:pict>
          </mc:Fallback>
        </mc:AlternateContent>
      </w:r>
      <w:r>
        <w:rPr>
          <w:sz w:val="24"/>
          <w:szCs w:val="24"/>
          <w:lang w:val="uk-UA"/>
        </w:rPr>
        <w:t xml:space="preserve">    Всмоктування                                                                                     </w:t>
      </w:r>
      <w:r>
        <w:rPr>
          <w:sz w:val="24"/>
          <w:szCs w:val="24"/>
          <w:bdr w:val="single" w:sz="4" w:space="0" w:color="auto"/>
          <w:lang w:val="uk-UA"/>
        </w:rPr>
        <w:t>Пептони</w:t>
      </w:r>
      <w:r>
        <w:rPr>
          <w:sz w:val="24"/>
          <w:szCs w:val="24"/>
          <w:lang w:val="uk-UA"/>
        </w:rPr>
        <w:t xml:space="preserve">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299" distR="114299" simplePos="0" relativeHeight="251763712" behindDoc="0" locked="0" layoutInCell="1" allowOverlap="1" wp14:anchorId="7DB59357" wp14:editId="39E26259">
                <wp:simplePos x="0" y="0"/>
                <wp:positionH relativeFrom="margin">
                  <wp:posOffset>3657599</wp:posOffset>
                </wp:positionH>
                <wp:positionV relativeFrom="paragraph">
                  <wp:posOffset>154940</wp:posOffset>
                </wp:positionV>
                <wp:extent cx="0" cy="323850"/>
                <wp:effectExtent l="76200" t="0" r="76200" b="57150"/>
                <wp:wrapNone/>
                <wp:docPr id="92" name="Прямая соединительная линия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8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92FB1D2" id="Прямая соединительная линия 92" o:spid="_x0000_s1026" style="position:absolute;z-index:251763712;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4in,12.2pt" to="4in,3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">
                <v:stroke endarrow="block"/>
                <w10:wrap anchorx="margin"/>
              </v:line>
            </w:pict>
          </mc:Fallback>
        </mc:AlternateContent>
      </w:r>
      <w:r>
        <w:rPr>
          <w:color w:val="FF0000"/>
          <w:sz w:val="24"/>
          <w:szCs w:val="24"/>
          <w:lang w:val="uk-UA"/>
        </w:rPr>
        <w:t xml:space="preserve">    </w:t>
      </w:r>
      <w:r w:rsidRPr="00CA34B3">
        <w:rPr>
          <w:sz w:val="24"/>
          <w:szCs w:val="24"/>
          <w:lang w:val="uk-UA"/>
        </w:rPr>
        <w:t>Т</w:t>
      </w:r>
      <w:r>
        <w:rPr>
          <w:sz w:val="24"/>
          <w:szCs w:val="24"/>
          <w:lang w:val="uk-UA"/>
        </w:rPr>
        <w:t xml:space="preserve">ранспорт                                                                       </w:t>
      </w:r>
      <w:r>
        <w:rPr>
          <w:sz w:val="24"/>
          <w:szCs w:val="24"/>
          <w:bdr w:val="single" w:sz="4" w:space="0" w:color="auto"/>
          <w:lang w:val="uk-UA"/>
        </w:rPr>
        <w:t>Олігопептиди</w:t>
      </w:r>
      <w:r>
        <w:rPr>
          <w:noProof/>
          <w:sz w:val="24"/>
          <w:szCs w:val="24"/>
          <w:lang w:eastAsia="ru-RU"/>
        </w:rPr>
        <w:t xml:space="preserve"> </w:t>
      </w: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  </w:t>
      </w:r>
    </w:p>
    <w:p w:rsidR="00A55A9C" w:rsidRDefault="00A55A9C" w:rsidP="00A55A9C">
      <w:pPr>
        <w:tabs>
          <w:tab w:val="left" w:pos="1095"/>
        </w:tabs>
        <w:spacing w:after="0" w:line="240" w:lineRule="auto"/>
        <w:ind w:left="-567" w:right="283"/>
        <w:rPr>
          <w:sz w:val="24"/>
          <w:szCs w:val="24"/>
          <w:lang w:val="uk-UA"/>
        </w:rPr>
      </w:pPr>
      <w:r>
        <w:rPr>
          <w:noProof/>
          <w:sz w:val="24"/>
          <w:szCs w:val="24"/>
          <w:lang w:eastAsia="ru-RU"/>
        </w:rPr>
        <w:lastRenderedPageBreak/>
        <mc:AlternateContent>
          <mc:Choice Requires="wps">
            <w:drawing>
              <wp:anchor distT="0" distB="0" distL="114300" distR="114300" simplePos="0" relativeHeight="251764736" behindDoc="0" locked="0" layoutInCell="1" allowOverlap="1" wp14:anchorId="3CE3BFFB" wp14:editId="0848DD40">
                <wp:simplePos x="0" y="0"/>
                <wp:positionH relativeFrom="column">
                  <wp:posOffset>3638550</wp:posOffset>
                </wp:positionH>
                <wp:positionV relativeFrom="paragraph">
                  <wp:posOffset>173990</wp:posOffset>
                </wp:positionV>
                <wp:extent cx="467995" cy="1656080"/>
                <wp:effectExtent l="0" t="0" r="65405" b="58420"/>
                <wp:wrapNone/>
                <wp:docPr id="93" name="Прямая соединительная линия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7995" cy="165608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E229BCC" id="Прямая соединительная линия 93"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6.5pt,13.7pt" to="323.35pt,14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">
                <v:stroke endarrow="block"/>
              </v:line>
            </w:pict>
          </mc:Fallback>
        </mc:AlternateContent>
      </w:r>
      <w:r>
        <w:rPr>
          <w:noProof/>
          <w:sz w:val="24"/>
          <w:szCs w:val="24"/>
          <w:lang w:eastAsia="ru-RU"/>
        </w:rPr>
        <mc:AlternateContent>
          <mc:Choice Requires="wps">
            <w:drawing>
              <wp:anchor distT="0" distB="0" distL="114300" distR="114300" simplePos="0" relativeHeight="251751424" behindDoc="0" locked="0" layoutInCell="1" allowOverlap="1" wp14:anchorId="6E5C844A" wp14:editId="6E4BF2E1">
                <wp:simplePos x="0" y="0"/>
                <wp:positionH relativeFrom="column">
                  <wp:posOffset>3549015</wp:posOffset>
                </wp:positionH>
                <wp:positionV relativeFrom="paragraph">
                  <wp:posOffset>161290</wp:posOffset>
                </wp:positionV>
                <wp:extent cx="431800" cy="1971675"/>
                <wp:effectExtent l="0" t="0" r="82550" b="47625"/>
                <wp:wrapNone/>
                <wp:docPr id="94" name="Прямая соединительная лини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31800" cy="197167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ECA230C" id="Прямая соединительная линия 94" o:spid="_x0000_s1026" style="position:absolute;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9.45pt,12.7pt" to="313.45pt,1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">
                <v:stroke endarrow="block"/>
              </v:line>
            </w:pict>
          </mc:Fallback>
        </mc:AlternateContent>
      </w:r>
      <w:r>
        <w:rPr>
          <w:noProof/>
          <w:sz w:val="24"/>
          <w:szCs w:val="24"/>
          <w:lang w:eastAsia="ru-RU"/>
        </w:rPr>
        <mc:AlternateContent>
          <mc:Choice Requires="wps">
            <w:drawing>
              <wp:anchor distT="0" distB="0" distL="114300" distR="114300" simplePos="0" relativeHeight="251765760" behindDoc="0" locked="0" layoutInCell="1" allowOverlap="1" wp14:anchorId="72B1A66F" wp14:editId="244AE48A">
                <wp:simplePos x="0" y="0"/>
                <wp:positionH relativeFrom="margin">
                  <wp:posOffset>3448050</wp:posOffset>
                </wp:positionH>
                <wp:positionV relativeFrom="paragraph">
                  <wp:posOffset>167640</wp:posOffset>
                </wp:positionV>
                <wp:extent cx="323850" cy="2268220"/>
                <wp:effectExtent l="0" t="0" r="57150" b="55880"/>
                <wp:wrapNone/>
                <wp:docPr id="95" name="Прямая соединительная лини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23850" cy="22682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7FF5A90" id="Прямая соединительная линия 95" o:spid="_x0000_s1026" style="position:absolute;z-index:2517657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71.5pt,13.2pt" to="297pt,19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">
                <v:stroke endarrow="block"/>
                <w10:wrap anchorx="margin"/>
              </v:line>
            </w:pict>
          </mc:Fallback>
        </mc:AlternateContent>
      </w:r>
      <w:r>
        <w:rPr>
          <w:noProof/>
          <w:sz w:val="24"/>
          <w:szCs w:val="24"/>
          <w:lang w:eastAsia="ru-RU"/>
        </w:rPr>
        <mc:AlternateContent>
          <mc:Choice Requires="wps">
            <w:drawing>
              <wp:anchor distT="0" distB="0" distL="114300" distR="114300" simplePos="0" relativeHeight="251766784" behindDoc="0" locked="0" layoutInCell="1" allowOverlap="1" wp14:anchorId="682E517B" wp14:editId="53F8C33C">
                <wp:simplePos x="0" y="0"/>
                <wp:positionH relativeFrom="margin">
                  <wp:posOffset>3355340</wp:posOffset>
                </wp:positionH>
                <wp:positionV relativeFrom="paragraph">
                  <wp:posOffset>172085</wp:posOffset>
                </wp:positionV>
                <wp:extent cx="36195" cy="2268220"/>
                <wp:effectExtent l="38100" t="0" r="59055" b="55880"/>
                <wp:wrapNone/>
                <wp:docPr id="96" name="Прямая соединительная лини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6195" cy="22682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44922B4" id="Прямая соединительная линия 96" o:spid="_x0000_s1026" style="position:absolute;z-index:2517667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 from="264.2pt,13.55pt" to="267.05pt,19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">
                <v:stroke endarrow="block"/>
                <w10:wrap anchorx="margin"/>
              </v:line>
            </w:pict>
          </mc:Fallback>
        </mc:AlternateContent>
      </w:r>
      <w:r>
        <w:rPr>
          <w:noProof/>
          <w:sz w:val="24"/>
          <w:szCs w:val="24"/>
          <w:lang w:eastAsia="ru-RU"/>
        </w:rPr>
        <mc:AlternateContent>
          <mc:Choice Requires="wps">
            <w:drawing>
              <wp:anchor distT="0" distB="0" distL="114300" distR="114300" simplePos="0" relativeHeight="251755520" behindDoc="0" locked="0" layoutInCell="1" allowOverlap="1" wp14:anchorId="0966AFB0" wp14:editId="436EB314">
                <wp:simplePos x="0" y="0"/>
                <wp:positionH relativeFrom="column">
                  <wp:posOffset>3072765</wp:posOffset>
                </wp:positionH>
                <wp:positionV relativeFrom="paragraph">
                  <wp:posOffset>180975</wp:posOffset>
                </wp:positionV>
                <wp:extent cx="36195" cy="1943100"/>
                <wp:effectExtent l="76200" t="0" r="59055" b="57150"/>
                <wp:wrapNone/>
                <wp:docPr id="97" name="Прямая соединительная лини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95" cy="19431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F18826A" id="Прямая соединительная линия 97" o:spid="_x0000_s1026" style="position:absolute;flip:x;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1.95pt,14.25pt" to="244.8pt,16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">
                <v:stroke endarrow="block"/>
              </v:line>
            </w:pict>
          </mc:Fallback>
        </mc:AlternateContent>
      </w:r>
      <w:r>
        <w:rPr>
          <w:noProof/>
          <w:sz w:val="24"/>
          <w:szCs w:val="24"/>
          <w:lang w:eastAsia="ru-RU"/>
        </w:rPr>
        <mc:AlternateContent>
          <mc:Choice Requires="wps">
            <w:drawing>
              <wp:anchor distT="0" distB="0" distL="114300" distR="114300" simplePos="0" relativeHeight="251756544" behindDoc="0" locked="0" layoutInCell="1" allowOverlap="1" wp14:anchorId="08D8CC54" wp14:editId="00235FA0">
                <wp:simplePos x="0" y="0"/>
                <wp:positionH relativeFrom="margin">
                  <wp:align>center</wp:align>
                </wp:positionH>
                <wp:positionV relativeFrom="paragraph">
                  <wp:posOffset>171450</wp:posOffset>
                </wp:positionV>
                <wp:extent cx="36195" cy="1657350"/>
                <wp:effectExtent l="76200" t="0" r="59055" b="57150"/>
                <wp:wrapNone/>
                <wp:docPr id="98" name="Прямая соединительная линия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6195" cy="165735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838BB89" id="Прямая соединительная линия 98" o:spid="_x0000_s1026" style="position:absolute;flip:x;z-index:25175654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13.5pt" to="2.85pt,2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">
                <v:stroke endarrow="block"/>
                <w10:wrap anchorx="margin"/>
              </v:line>
            </w:pict>
          </mc:Fallback>
        </mc:AlternateContent>
      </w:r>
      <w:r>
        <w:rPr>
          <w:noProof/>
          <w:sz w:val="24"/>
          <w:szCs w:val="24"/>
          <w:lang w:eastAsia="ru-RU"/>
        </w:rPr>
        <mc:AlternateContent>
          <mc:Choice Requires="wps">
            <w:drawing>
              <wp:anchor distT="0" distB="0" distL="114300" distR="114300" simplePos="0" relativeHeight="251758592" behindDoc="0" locked="0" layoutInCell="1" allowOverlap="1" wp14:anchorId="68183DF0" wp14:editId="050CFE9A">
                <wp:simplePos x="0" y="0"/>
                <wp:positionH relativeFrom="column">
                  <wp:posOffset>3729990</wp:posOffset>
                </wp:positionH>
                <wp:positionV relativeFrom="paragraph">
                  <wp:posOffset>161290</wp:posOffset>
                </wp:positionV>
                <wp:extent cx="1066800" cy="1381125"/>
                <wp:effectExtent l="0" t="0" r="76200" b="47625"/>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66800" cy="13811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E38F6B4" id="Прямая соединительная линия 99"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3.7pt,12.7pt" to="377.7pt,12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">
                <v:stroke endarrow="block"/>
              </v:line>
            </w:pict>
          </mc:Fallback>
        </mc:AlternateContent>
      </w:r>
      <w:r>
        <w:rPr>
          <w:noProof/>
          <w:sz w:val="24"/>
          <w:szCs w:val="24"/>
          <w:lang w:eastAsia="ru-RU"/>
        </w:rPr>
        <mc:AlternateContent>
          <mc:Choice Requires="wps">
            <w:drawing>
              <wp:anchor distT="0" distB="0" distL="114300" distR="114300" simplePos="0" relativeHeight="251757568" behindDoc="0" locked="0" layoutInCell="1" allowOverlap="1" wp14:anchorId="5E9016B6" wp14:editId="58C429DE">
                <wp:simplePos x="0" y="0"/>
                <wp:positionH relativeFrom="column">
                  <wp:posOffset>2301240</wp:posOffset>
                </wp:positionH>
                <wp:positionV relativeFrom="paragraph">
                  <wp:posOffset>161925</wp:posOffset>
                </wp:positionV>
                <wp:extent cx="581025" cy="1371600"/>
                <wp:effectExtent l="38100" t="0" r="28575" b="57150"/>
                <wp:wrapNone/>
                <wp:docPr id="100" name="Прямая соединительная линия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81025" cy="1371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A520141" id="Прямая соединительная линия 100" o:spid="_x0000_s1026" style="position:absolute;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1.2pt,12.75pt" to="226.95pt,12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">
                <v:stroke endarrow="block"/>
              </v:line>
            </w:pict>
          </mc:Fallback>
        </mc:AlternateContent>
      </w:r>
      <w:r>
        <w:rPr>
          <w:sz w:val="24"/>
          <w:szCs w:val="24"/>
          <w:lang w:val="uk-UA"/>
        </w:rPr>
        <w:t xml:space="preserve">    Гниття білків у кишечнику                                  </w:t>
      </w:r>
      <w:r w:rsidRPr="00A40084">
        <w:rPr>
          <w:sz w:val="24"/>
          <w:szCs w:val="24"/>
          <w:bdr w:val="single" w:sz="4" w:space="0" w:color="auto"/>
          <w:lang w:val="uk-UA"/>
        </w:rPr>
        <w:t>Амінокислоти</w:t>
      </w:r>
      <w:r>
        <w:rPr>
          <w:sz w:val="24"/>
          <w:szCs w:val="24"/>
          <w:lang w:val="uk-UA"/>
        </w:rPr>
        <w:t xml:space="preserve">                </w:t>
      </w:r>
    </w:p>
    <w:p w:rsidR="00A55A9C" w:rsidRDefault="00A55A9C" w:rsidP="00A55A9C">
      <w:pPr>
        <w:tabs>
          <w:tab w:val="left" w:pos="1095"/>
        </w:tabs>
        <w:spacing w:after="0" w:line="240" w:lineRule="auto"/>
        <w:ind w:left="-567" w:right="283"/>
        <w:rPr>
          <w:sz w:val="24"/>
          <w:szCs w:val="24"/>
          <w:lang w:val="uk-UA"/>
        </w:rPr>
      </w:pPr>
    </w:p>
    <w:p w:rsidR="00A55A9C" w:rsidRDefault="00A55A9C" w:rsidP="00A55A9C">
      <w:pPr>
        <w:tabs>
          <w:tab w:val="left" w:pos="1095"/>
        </w:tabs>
        <w:spacing w:after="0" w:line="240" w:lineRule="auto"/>
        <w:ind w:left="-567" w:right="283"/>
        <w:rPr>
          <w:sz w:val="24"/>
          <w:szCs w:val="24"/>
          <w:lang w:val="uk-UA"/>
        </w:rPr>
      </w:pP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ІІ. Ентеральний                                                                              </w:t>
      </w: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     (внутрішньоклітинний, </w:t>
      </w: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     проміжний) обмін білків        </w:t>
      </w:r>
    </w:p>
    <w:p w:rsidR="00A55A9C" w:rsidRPr="00602B81" w:rsidRDefault="00A55A9C" w:rsidP="00A55A9C">
      <w:pPr>
        <w:tabs>
          <w:tab w:val="left" w:pos="1095"/>
        </w:tabs>
        <w:spacing w:after="0" w:line="240" w:lineRule="auto"/>
        <w:ind w:left="-567" w:right="283"/>
        <w:rPr>
          <w:sz w:val="24"/>
          <w:szCs w:val="24"/>
          <w:lang w:val="uk-UA"/>
        </w:rPr>
      </w:pPr>
      <w:r>
        <w:rPr>
          <w:sz w:val="24"/>
          <w:szCs w:val="24"/>
          <w:lang w:val="uk-UA"/>
        </w:rPr>
        <w:t xml:space="preserve">                                                                                                                                                                                             </w:t>
      </w:r>
    </w:p>
    <w:p w:rsidR="00A55A9C" w:rsidRDefault="00A55A9C" w:rsidP="00A55A9C">
      <w:pPr>
        <w:tabs>
          <w:tab w:val="left" w:pos="1095"/>
        </w:tabs>
        <w:ind w:left="-567" w:right="283"/>
        <w:rPr>
          <w:sz w:val="24"/>
          <w:szCs w:val="24"/>
          <w:lang w:val="uk-UA"/>
        </w:rPr>
      </w:pPr>
      <w:r>
        <w:rPr>
          <w:sz w:val="24"/>
          <w:szCs w:val="24"/>
          <w:lang w:val="uk-UA"/>
        </w:rPr>
        <w:t xml:space="preserve">     Трансамінування   </w:t>
      </w:r>
    </w:p>
    <w:p w:rsidR="00A55A9C" w:rsidRDefault="00A55A9C" w:rsidP="00A55A9C">
      <w:pPr>
        <w:tabs>
          <w:tab w:val="left" w:pos="1095"/>
        </w:tabs>
        <w:ind w:left="-567" w:right="283"/>
        <w:rPr>
          <w:sz w:val="24"/>
          <w:szCs w:val="24"/>
          <w:lang w:val="uk-UA"/>
        </w:rPr>
      </w:pPr>
      <w:r>
        <w:rPr>
          <w:sz w:val="24"/>
          <w:szCs w:val="24"/>
          <w:lang w:val="uk-UA"/>
        </w:rPr>
        <w:t xml:space="preserve">     Декарбоксилювання                 </w:t>
      </w:r>
      <w:r>
        <w:rPr>
          <w:sz w:val="24"/>
          <w:szCs w:val="24"/>
          <w:bdr w:val="single" w:sz="4" w:space="0" w:color="auto"/>
          <w:lang w:val="uk-UA"/>
        </w:rPr>
        <w:t>Інші АК</w:t>
      </w:r>
      <w:r>
        <w:rPr>
          <w:sz w:val="24"/>
          <w:szCs w:val="24"/>
          <w:lang w:val="uk-UA"/>
        </w:rPr>
        <w:t xml:space="preserve">                                               </w:t>
      </w:r>
      <w:r>
        <w:rPr>
          <w:sz w:val="24"/>
          <w:szCs w:val="24"/>
          <w:bdr w:val="single" w:sz="4" w:space="0" w:color="auto"/>
          <w:lang w:val="uk-UA"/>
        </w:rPr>
        <w:t xml:space="preserve">Конденсат залишків АК </w:t>
      </w:r>
      <w:r>
        <w:rPr>
          <w:sz w:val="24"/>
          <w:szCs w:val="24"/>
          <w:lang w:val="uk-UA"/>
        </w:rPr>
        <w:t xml:space="preserve">    </w:t>
      </w:r>
    </w:p>
    <w:p w:rsidR="00A55A9C" w:rsidRDefault="00A55A9C" w:rsidP="00A55A9C">
      <w:pPr>
        <w:tabs>
          <w:tab w:val="left" w:pos="1095"/>
        </w:tabs>
        <w:ind w:left="-567" w:right="283"/>
        <w:rPr>
          <w:sz w:val="24"/>
          <w:szCs w:val="24"/>
          <w:lang w:val="uk-UA"/>
        </w:rPr>
      </w:pPr>
      <w:r>
        <w:rPr>
          <w:sz w:val="24"/>
          <w:szCs w:val="24"/>
          <w:lang w:val="uk-UA"/>
        </w:rPr>
        <w:t xml:space="preserve">                                                                           </w:t>
      </w:r>
      <w:r>
        <w:rPr>
          <w:sz w:val="24"/>
          <w:szCs w:val="24"/>
          <w:bdr w:val="single" w:sz="4" w:space="0" w:color="auto"/>
          <w:lang w:val="uk-UA"/>
        </w:rPr>
        <w:t>Н</w:t>
      </w:r>
      <w:r>
        <w:rPr>
          <w:sz w:val="24"/>
          <w:szCs w:val="24"/>
          <w:bdr w:val="single" w:sz="4" w:space="0" w:color="auto"/>
          <w:lang w:val="en-US"/>
        </w:rPr>
        <w:t>S</w:t>
      </w:r>
      <w:r>
        <w:rPr>
          <w:sz w:val="24"/>
          <w:szCs w:val="24"/>
          <w:bdr w:val="single" w:sz="4" w:space="0" w:color="auto"/>
          <w:lang w:val="uk-UA"/>
        </w:rPr>
        <w:t>-КоА</w:t>
      </w:r>
      <w:r>
        <w:rPr>
          <w:sz w:val="24"/>
          <w:szCs w:val="24"/>
          <w:lang w:val="uk-UA"/>
        </w:rPr>
        <w:t xml:space="preserve">                          </w:t>
      </w:r>
      <w:r>
        <w:rPr>
          <w:sz w:val="24"/>
          <w:szCs w:val="24"/>
          <w:bdr w:val="single" w:sz="4" w:space="0" w:color="auto"/>
          <w:lang w:val="uk-UA"/>
        </w:rPr>
        <w:t>Таурін</w:t>
      </w:r>
    </w:p>
    <w:p w:rsidR="00A55A9C" w:rsidRDefault="00A55A9C" w:rsidP="00A55A9C">
      <w:pPr>
        <w:tabs>
          <w:tab w:val="left" w:pos="1095"/>
        </w:tabs>
        <w:ind w:left="-567" w:right="283"/>
        <w:rPr>
          <w:sz w:val="24"/>
          <w:szCs w:val="24"/>
          <w:lang w:val="uk-UA"/>
        </w:rPr>
      </w:pPr>
      <w:r>
        <w:rPr>
          <w:sz w:val="24"/>
          <w:szCs w:val="24"/>
          <w:lang w:val="uk-UA"/>
        </w:rPr>
        <w:t xml:space="preserve">                                                                           </w:t>
      </w:r>
      <w:r w:rsidRPr="00A40084">
        <w:rPr>
          <w:sz w:val="24"/>
          <w:szCs w:val="24"/>
          <w:bdr w:val="single" w:sz="4" w:space="0" w:color="auto"/>
          <w:lang w:val="uk-UA"/>
        </w:rPr>
        <w:t>А</w:t>
      </w:r>
      <w:r w:rsidRPr="004C7587">
        <w:rPr>
          <w:sz w:val="24"/>
          <w:szCs w:val="24"/>
          <w:bdr w:val="single" w:sz="4" w:space="0" w:color="auto"/>
          <w:lang w:val="uk-UA"/>
        </w:rPr>
        <w:t>льдегіди</w:t>
      </w:r>
      <w:r>
        <w:rPr>
          <w:sz w:val="24"/>
          <w:szCs w:val="24"/>
          <w:lang w:val="uk-UA"/>
        </w:rPr>
        <w:t xml:space="preserve">                 </w:t>
      </w:r>
      <w:r>
        <w:rPr>
          <w:sz w:val="24"/>
          <w:szCs w:val="24"/>
          <w:bdr w:val="single" w:sz="4" w:space="0" w:color="auto"/>
          <w:lang w:val="uk-UA"/>
        </w:rPr>
        <w:t>СО</w:t>
      </w:r>
      <w:r w:rsidRPr="00F60D18">
        <w:rPr>
          <w:sz w:val="24"/>
          <w:szCs w:val="24"/>
          <w:bdr w:val="single" w:sz="4" w:space="0" w:color="auto"/>
          <w:vertAlign w:val="subscript"/>
          <w:lang w:val="uk-UA"/>
        </w:rPr>
        <w:t>2</w:t>
      </w:r>
      <w:r>
        <w:rPr>
          <w:sz w:val="24"/>
          <w:szCs w:val="24"/>
          <w:lang w:val="uk-UA"/>
        </w:rPr>
        <w:t xml:space="preserve">  </w:t>
      </w:r>
    </w:p>
    <w:p w:rsidR="00A55A9C" w:rsidRDefault="00A55A9C" w:rsidP="00A55A9C">
      <w:pPr>
        <w:tabs>
          <w:tab w:val="left" w:pos="1095"/>
        </w:tabs>
        <w:ind w:left="-567" w:right="283"/>
        <w:rPr>
          <w:sz w:val="24"/>
          <w:szCs w:val="24"/>
          <w:lang w:val="uk-UA"/>
        </w:rPr>
      </w:pPr>
      <w:r>
        <w:rPr>
          <w:noProof/>
          <w:sz w:val="24"/>
          <w:szCs w:val="24"/>
          <w:lang w:eastAsia="ru-RU"/>
        </w:rPr>
        <mc:AlternateContent>
          <mc:Choice Requires="wps">
            <w:drawing>
              <wp:anchor distT="0" distB="0" distL="114300" distR="114300" simplePos="0" relativeHeight="251761664" behindDoc="0" locked="0" layoutInCell="1" allowOverlap="1" wp14:anchorId="78871D1C" wp14:editId="7274B7DA">
                <wp:simplePos x="0" y="0"/>
                <wp:positionH relativeFrom="column">
                  <wp:posOffset>4510405</wp:posOffset>
                </wp:positionH>
                <wp:positionV relativeFrom="paragraph">
                  <wp:posOffset>157480</wp:posOffset>
                </wp:positionV>
                <wp:extent cx="161925" cy="144145"/>
                <wp:effectExtent l="0" t="0" r="66675" b="65405"/>
                <wp:wrapNone/>
                <wp:docPr id="101" name="Прямая соединительная линия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25" cy="1441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0FF8BB7" id="Прямая соединительная линия 101"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55.15pt,12.4pt" to="367.9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">
                <v:stroke endarrow="block"/>
              </v:line>
            </w:pict>
          </mc:Fallback>
        </mc:AlternateContent>
      </w:r>
      <w:r>
        <w:rPr>
          <w:noProof/>
          <w:sz w:val="24"/>
          <w:szCs w:val="24"/>
          <w:lang w:eastAsia="ru-RU"/>
        </w:rPr>
        <mc:AlternateContent>
          <mc:Choice Requires="wps">
            <w:drawing>
              <wp:anchor distT="0" distB="0" distL="114300" distR="114300" simplePos="0" relativeHeight="251760640" behindDoc="0" locked="0" layoutInCell="1" allowOverlap="1" wp14:anchorId="02BE09A1" wp14:editId="4F841A76">
                <wp:simplePos x="0" y="0"/>
                <wp:positionH relativeFrom="column">
                  <wp:posOffset>4149090</wp:posOffset>
                </wp:positionH>
                <wp:positionV relativeFrom="paragraph">
                  <wp:posOffset>157480</wp:posOffset>
                </wp:positionV>
                <wp:extent cx="9525" cy="144145"/>
                <wp:effectExtent l="76200" t="0" r="66675" b="65405"/>
                <wp:wrapNone/>
                <wp:docPr id="102" name="Прямая соединительная линия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525" cy="1441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1C2A183" id="Прямая соединительная линия 102"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6.7pt,12.4pt" to="327.45pt,2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">
                <v:stroke endarrow="block"/>
              </v:line>
            </w:pict>
          </mc:Fallback>
        </mc:AlternateContent>
      </w:r>
      <w:r>
        <w:rPr>
          <w:noProof/>
          <w:sz w:val="24"/>
          <w:szCs w:val="24"/>
          <w:lang w:eastAsia="ru-RU"/>
        </w:rPr>
        <mc:AlternateContent>
          <mc:Choice Requires="wps">
            <w:drawing>
              <wp:anchor distT="0" distB="0" distL="114300" distR="114300" simplePos="0" relativeHeight="251759616" behindDoc="0" locked="0" layoutInCell="1" allowOverlap="1" wp14:anchorId="19F80AD2" wp14:editId="5BC3DE9F">
                <wp:simplePos x="0" y="0"/>
                <wp:positionH relativeFrom="column">
                  <wp:posOffset>3672840</wp:posOffset>
                </wp:positionH>
                <wp:positionV relativeFrom="paragraph">
                  <wp:posOffset>167005</wp:posOffset>
                </wp:positionV>
                <wp:extent cx="76200" cy="144145"/>
                <wp:effectExtent l="38100" t="0" r="19050" b="65405"/>
                <wp:wrapNone/>
                <wp:docPr id="103" name="Прямая соединительная линия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6200" cy="14414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424B440" id="Прямая соединительная линия 103" o:spid="_x0000_s1026" style="position:absolute;flip:x;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89.2pt,13.15pt" to="295.2pt,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">
                <v:stroke endarrow="block"/>
              </v:line>
            </w:pict>
          </mc:Fallback>
        </mc:AlternateContent>
      </w:r>
      <w:r>
        <w:rPr>
          <w:sz w:val="24"/>
          <w:szCs w:val="24"/>
          <w:lang w:val="uk-UA"/>
        </w:rPr>
        <w:t xml:space="preserve">                                                                                  </w:t>
      </w:r>
      <w:r>
        <w:rPr>
          <w:sz w:val="24"/>
          <w:szCs w:val="24"/>
          <w:bdr w:val="single" w:sz="4" w:space="0" w:color="auto"/>
          <w:lang w:val="uk-UA"/>
        </w:rPr>
        <w:t>Кет</w:t>
      </w:r>
      <w:r w:rsidRPr="00A40084">
        <w:rPr>
          <w:sz w:val="24"/>
          <w:szCs w:val="24"/>
          <w:bdr w:val="single" w:sz="4" w:space="0" w:color="auto"/>
          <w:lang w:val="uk-UA"/>
        </w:rPr>
        <w:t>окислоти</w:t>
      </w:r>
      <w:r>
        <w:rPr>
          <w:sz w:val="24"/>
          <w:szCs w:val="24"/>
          <w:lang w:val="uk-UA"/>
        </w:rPr>
        <w:t xml:space="preserve"> </w:t>
      </w:r>
      <w:r>
        <w:rPr>
          <w:sz w:val="24"/>
          <w:szCs w:val="24"/>
          <w:bdr w:val="single" w:sz="4" w:space="0" w:color="auto"/>
          <w:lang w:val="uk-UA"/>
        </w:rPr>
        <w:t>Біогенні аміни</w:t>
      </w:r>
      <w:r>
        <w:rPr>
          <w:sz w:val="24"/>
          <w:szCs w:val="24"/>
          <w:lang w:val="uk-UA"/>
        </w:rPr>
        <w:t xml:space="preserve">                                                                                                                                                                                                                                                                                                                                                                                                                                                                                                                                           </w:t>
      </w: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      Дезамінування                                                                        </w:t>
      </w:r>
      <w:r w:rsidRPr="00A40084">
        <w:rPr>
          <w:sz w:val="24"/>
          <w:szCs w:val="24"/>
          <w:bdr w:val="single" w:sz="4" w:space="0" w:color="auto"/>
          <w:lang w:val="uk-UA"/>
        </w:rPr>
        <w:t>Н</w:t>
      </w:r>
      <w:r w:rsidRPr="00A40084">
        <w:rPr>
          <w:sz w:val="24"/>
          <w:szCs w:val="24"/>
          <w:bdr w:val="single" w:sz="4" w:space="0" w:color="auto"/>
          <w:vertAlign w:val="subscript"/>
          <w:lang w:val="uk-UA"/>
        </w:rPr>
        <w:t>2</w:t>
      </w:r>
      <w:r w:rsidRPr="00A40084">
        <w:rPr>
          <w:sz w:val="24"/>
          <w:szCs w:val="24"/>
          <w:bdr w:val="single" w:sz="4" w:space="0" w:color="auto"/>
          <w:lang w:val="uk-UA"/>
        </w:rPr>
        <w:t>О</w:t>
      </w:r>
      <w:r w:rsidRPr="00A40084">
        <w:rPr>
          <w:sz w:val="24"/>
          <w:szCs w:val="24"/>
          <w:bdr w:val="single" w:sz="4" w:space="0" w:color="auto"/>
          <w:vertAlign w:val="subscript"/>
          <w:lang w:val="uk-UA"/>
        </w:rPr>
        <w:t>2</w:t>
      </w:r>
      <w:r>
        <w:rPr>
          <w:sz w:val="24"/>
          <w:szCs w:val="24"/>
          <w:lang w:val="uk-UA"/>
        </w:rPr>
        <w:t xml:space="preserve">   </w:t>
      </w:r>
      <w:r w:rsidRPr="00A40084">
        <w:rPr>
          <w:sz w:val="24"/>
          <w:szCs w:val="24"/>
          <w:bdr w:val="single" w:sz="4" w:space="0" w:color="auto"/>
          <w:lang w:val="en-US"/>
        </w:rPr>
        <w:t>N</w:t>
      </w:r>
      <w:r w:rsidRPr="00A40084">
        <w:rPr>
          <w:sz w:val="24"/>
          <w:szCs w:val="24"/>
          <w:bdr w:val="single" w:sz="4" w:space="0" w:color="auto"/>
          <w:lang w:val="uk-UA"/>
        </w:rPr>
        <w:t>Н</w:t>
      </w:r>
      <w:r w:rsidRPr="00A40084">
        <w:rPr>
          <w:sz w:val="24"/>
          <w:szCs w:val="24"/>
          <w:bdr w:val="single" w:sz="4" w:space="0" w:color="auto"/>
          <w:vertAlign w:val="subscript"/>
          <w:lang w:val="uk-UA"/>
        </w:rPr>
        <w:t>3</w:t>
      </w:r>
      <w:r w:rsidRPr="00A40084">
        <w:rPr>
          <w:sz w:val="24"/>
          <w:szCs w:val="24"/>
          <w:bdr w:val="single" w:sz="4" w:space="0" w:color="auto"/>
          <w:lang w:val="uk-UA"/>
        </w:rPr>
        <w:t xml:space="preserve"> </w:t>
      </w:r>
      <w:r>
        <w:rPr>
          <w:sz w:val="24"/>
          <w:szCs w:val="24"/>
          <w:lang w:val="uk-UA"/>
        </w:rPr>
        <w:t xml:space="preserve">   </w:t>
      </w:r>
      <w:r w:rsidRPr="00A40084">
        <w:rPr>
          <w:sz w:val="24"/>
          <w:szCs w:val="24"/>
          <w:bdr w:val="single" w:sz="4" w:space="0" w:color="auto"/>
          <w:lang w:val="uk-UA"/>
        </w:rPr>
        <w:t>Альдегіди</w:t>
      </w:r>
    </w:p>
    <w:p w:rsidR="00A55A9C" w:rsidRDefault="00A55A9C" w:rsidP="00A55A9C">
      <w:pPr>
        <w:tabs>
          <w:tab w:val="left" w:pos="1095"/>
        </w:tabs>
        <w:spacing w:after="0" w:line="240" w:lineRule="auto"/>
        <w:ind w:left="-567" w:right="283"/>
        <w:rPr>
          <w:sz w:val="24"/>
          <w:szCs w:val="24"/>
          <w:lang w:val="uk-UA"/>
        </w:rPr>
      </w:pPr>
      <w:r>
        <w:rPr>
          <w:noProof/>
          <w:sz w:val="24"/>
          <w:szCs w:val="24"/>
          <w:lang w:eastAsia="ru-RU"/>
        </w:rPr>
        <mc:AlternateContent>
          <mc:Choice Requires="wps">
            <w:drawing>
              <wp:anchor distT="0" distB="0" distL="114299" distR="114299" simplePos="0" relativeHeight="251768832" behindDoc="0" locked="0" layoutInCell="1" allowOverlap="1" wp14:anchorId="04406CC8" wp14:editId="3699E12A">
                <wp:simplePos x="0" y="0"/>
                <wp:positionH relativeFrom="margin">
                  <wp:posOffset>4175759</wp:posOffset>
                </wp:positionH>
                <wp:positionV relativeFrom="paragraph">
                  <wp:posOffset>12700</wp:posOffset>
                </wp:positionV>
                <wp:extent cx="0" cy="828040"/>
                <wp:effectExtent l="76200" t="0" r="57150" b="48260"/>
                <wp:wrapNone/>
                <wp:docPr id="104" name="Прямая соединительная линия 1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82804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6146F6C" id="Прямая соединительная линия 104" o:spid="_x0000_s1026" style="position:absolute;z-index:251768832;visibility:visible;mso-wrap-style:square;mso-width-percent:0;mso-height-percent:0;mso-wrap-distance-left:3.17497mm;mso-wrap-distance-top:0;mso-wrap-distance-right:3.17497mm;mso-wrap-distance-bottom:0;mso-position-horizontal:absolute;mso-position-horizontal-relative:margin;mso-position-vertical:absolute;mso-position-vertical-relative:text;mso-width-percent:0;mso-height-percent:0;mso-width-relative:page;mso-height-relative:page" from="328.8pt,1pt" to="328.8pt,6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">
                <v:stroke endarrow="block"/>
                <w10:wrap anchorx="margin"/>
              </v:line>
            </w:pict>
          </mc:Fallback>
        </mc:AlternateContent>
      </w:r>
      <w:r>
        <w:rPr>
          <w:sz w:val="24"/>
          <w:szCs w:val="24"/>
          <w:lang w:val="uk-UA"/>
        </w:rPr>
        <w:t xml:space="preserve">ІІІ. Знешкодження отруйних                            </w:t>
      </w: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      речовин і виведення кінцевих</w:t>
      </w:r>
    </w:p>
    <w:p w:rsidR="00A55A9C" w:rsidRDefault="00A55A9C" w:rsidP="00A55A9C">
      <w:pPr>
        <w:tabs>
          <w:tab w:val="left" w:pos="1095"/>
        </w:tabs>
        <w:spacing w:after="0" w:line="240" w:lineRule="auto"/>
        <w:ind w:left="-567" w:right="283"/>
        <w:rPr>
          <w:sz w:val="24"/>
          <w:szCs w:val="24"/>
          <w:lang w:val="uk-UA"/>
        </w:rPr>
      </w:pPr>
      <w:r>
        <w:rPr>
          <w:sz w:val="24"/>
          <w:szCs w:val="24"/>
          <w:lang w:val="uk-UA"/>
        </w:rPr>
        <w:t xml:space="preserve">      продуктів обміну</w:t>
      </w:r>
    </w:p>
    <w:p w:rsidR="00A55A9C" w:rsidRDefault="00A55A9C" w:rsidP="00A55A9C">
      <w:pPr>
        <w:tabs>
          <w:tab w:val="left" w:pos="-567"/>
        </w:tabs>
        <w:spacing w:after="0" w:line="240" w:lineRule="auto"/>
        <w:ind w:left="-567" w:right="283"/>
        <w:rPr>
          <w:sz w:val="24"/>
          <w:szCs w:val="24"/>
          <w:lang w:val="uk-UA"/>
        </w:rPr>
      </w:pPr>
      <w:r>
        <w:rPr>
          <w:sz w:val="24"/>
          <w:szCs w:val="24"/>
          <w:lang w:val="uk-UA"/>
        </w:rPr>
        <w:t xml:space="preserve">      Моно- й діаміноксидази</w:t>
      </w:r>
      <w:r w:rsidRPr="00E25BC2">
        <w:rPr>
          <w:lang w:val="uk-UA"/>
        </w:rPr>
        <w:t xml:space="preserve"> </w:t>
      </w:r>
      <w:r>
        <w:rPr>
          <w:sz w:val="24"/>
          <w:szCs w:val="24"/>
          <w:lang w:val="uk-UA"/>
        </w:rPr>
        <w:t xml:space="preserve">                                                    </w:t>
      </w:r>
    </w:p>
    <w:p w:rsidR="00A55A9C" w:rsidRPr="00857830" w:rsidRDefault="00A55A9C" w:rsidP="00A55A9C">
      <w:pPr>
        <w:tabs>
          <w:tab w:val="left" w:pos="1095"/>
        </w:tabs>
        <w:spacing w:after="0" w:line="240" w:lineRule="auto"/>
        <w:ind w:left="-567" w:right="283"/>
        <w:rPr>
          <w:sz w:val="24"/>
          <w:szCs w:val="24"/>
          <w:lang w:val="uk-UA"/>
        </w:rPr>
      </w:pPr>
      <w:r>
        <w:rPr>
          <w:noProof/>
          <w:lang w:eastAsia="ru-RU"/>
        </w:rPr>
        <mc:AlternateContent>
          <mc:Choice Requires="wps">
            <w:drawing>
              <wp:anchor distT="0" distB="0" distL="114300" distR="114300" simplePos="0" relativeHeight="251767808" behindDoc="0" locked="0" layoutInCell="1" allowOverlap="1" wp14:anchorId="485FDE0D" wp14:editId="20D671BD">
                <wp:simplePos x="0" y="0"/>
                <wp:positionH relativeFrom="column">
                  <wp:posOffset>3768090</wp:posOffset>
                </wp:positionH>
                <wp:positionV relativeFrom="paragraph">
                  <wp:posOffset>146050</wp:posOffset>
                </wp:positionV>
                <wp:extent cx="904875" cy="323850"/>
                <wp:effectExtent l="0" t="0" r="28575" b="19050"/>
                <wp:wrapNone/>
                <wp:docPr id="105" name="Надпись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32385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rsidR="00F56978" w:rsidRPr="00A55A9C" w:rsidRDefault="00F56978" w:rsidP="00A55A9C">
                            <w:pPr>
                              <w:spacing w:after="0" w:line="240" w:lineRule="auto"/>
                              <w:rPr>
                                <w:sz w:val="24"/>
                                <w:szCs w:val="24"/>
                              </w:rPr>
                            </w:pPr>
                            <w:r w:rsidRPr="00A55A9C">
                              <w:rPr>
                                <w:sz w:val="24"/>
                                <w:szCs w:val="24"/>
                                <w:lang w:val="uk-UA"/>
                              </w:rPr>
                              <w:t xml:space="preserve">Сечовина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Надпись 105" o:spid="_x0000_s1079" type="#_x0000_t202" style="position:absolute;left:0;text-align:left;margin-left:296.7pt;margin-top:11.5pt;width:71.25pt;height:25.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" fillcolor="white [3201]" strokeweight=".5pt">
                <v:path arrowok="t"/>
                <v:textbox>
                  <w:txbxContent>
                    <w:p w:rsidR="00F56978" w:rsidRPr="00A55A9C" w:rsidRDefault="00F56978" w:rsidP="00A55A9C">
                      <w:pPr>
                        <w:spacing w:after="0" w:line="240" w:lineRule="auto"/>
                        <w:rPr>
                          <w:sz w:val="24"/>
                          <w:szCs w:val="24"/>
                        </w:rPr>
                      </w:pPr>
                      <w:r w:rsidRPr="00A55A9C">
                        <w:rPr>
                          <w:sz w:val="24"/>
                          <w:szCs w:val="24"/>
                          <w:lang w:val="uk-UA"/>
                        </w:rPr>
                        <w:t xml:space="preserve">Сечовина </w:t>
                      </w:r>
                    </w:p>
                  </w:txbxContent>
                </v:textbox>
              </v:shape>
            </w:pict>
          </mc:Fallback>
        </mc:AlternateContent>
      </w:r>
      <w:r>
        <w:rPr>
          <w:sz w:val="24"/>
          <w:szCs w:val="24"/>
          <w:lang w:val="uk-UA"/>
        </w:rPr>
        <w:t xml:space="preserve">                                                                                                   </w:t>
      </w:r>
    </w:p>
    <w:p w:rsidR="00A55A9C" w:rsidRDefault="00A55A9C" w:rsidP="00A55A9C">
      <w:pPr>
        <w:spacing w:after="0" w:line="276" w:lineRule="auto"/>
        <w:ind w:left="-567" w:right="283"/>
        <w:jc w:val="both"/>
        <w:rPr>
          <w:lang w:val="uk-UA"/>
        </w:rPr>
      </w:pPr>
      <w:r>
        <w:rPr>
          <w:lang w:val="uk-UA"/>
        </w:rPr>
        <w:t xml:space="preserve">      </w:t>
      </w:r>
      <w:r w:rsidRPr="00D51A57">
        <w:rPr>
          <w:lang w:val="uk-UA"/>
        </w:rPr>
        <w:t>Ф</w:t>
      </w:r>
      <w:r>
        <w:rPr>
          <w:lang w:val="uk-UA"/>
        </w:rPr>
        <w:t xml:space="preserve">ерменти орнітинового циклу </w:t>
      </w:r>
    </w:p>
    <w:p w:rsidR="00A55A9C" w:rsidRPr="00D51A57" w:rsidRDefault="00A55A9C" w:rsidP="00A55A9C">
      <w:pPr>
        <w:spacing w:after="0" w:line="276" w:lineRule="auto"/>
        <w:ind w:left="-567" w:right="283" w:firstLine="283"/>
        <w:jc w:val="both"/>
        <w:rPr>
          <w:lang w:val="uk-UA"/>
        </w:rPr>
      </w:pPr>
      <w:r>
        <w:rPr>
          <w:lang w:val="uk-UA"/>
        </w:rPr>
        <w:t xml:space="preserve"> Сечовиноутворення в печінці</w:t>
      </w:r>
    </w:p>
    <w:p w:rsidR="00A55A9C" w:rsidRDefault="00A55A9C" w:rsidP="00A55A9C">
      <w:pPr>
        <w:spacing w:after="0" w:line="360" w:lineRule="auto"/>
        <w:ind w:left="-567" w:right="283" w:firstLine="709"/>
        <w:jc w:val="both"/>
        <w:rPr>
          <w:b/>
          <w:lang w:val="uk-UA"/>
        </w:rPr>
      </w:pPr>
    </w:p>
    <w:p w:rsidR="00A55A9C" w:rsidRPr="001F02CD" w:rsidRDefault="00A55A9C" w:rsidP="00A55A9C">
      <w:pPr>
        <w:spacing w:after="0" w:line="360" w:lineRule="auto"/>
        <w:ind w:left="-567" w:right="283" w:firstLine="709"/>
        <w:jc w:val="both"/>
        <w:rPr>
          <w:b/>
          <w:lang w:val="uk-UA"/>
        </w:rPr>
      </w:pPr>
      <w:r w:rsidRPr="001F02CD">
        <w:rPr>
          <w:b/>
          <w:lang w:val="uk-UA"/>
        </w:rPr>
        <w:t xml:space="preserve">4. Характер зв’язку лектора зі студентами </w:t>
      </w:r>
    </w:p>
    <w:p w:rsidR="00A55A9C" w:rsidRPr="001F02CD" w:rsidRDefault="00A55A9C" w:rsidP="00A55A9C">
      <w:pPr>
        <w:spacing w:after="0" w:line="360" w:lineRule="auto"/>
        <w:ind w:left="-567" w:right="283" w:firstLine="709"/>
        <w:jc w:val="both"/>
        <w:rPr>
          <w:lang w:val="uk-UA"/>
        </w:rPr>
      </w:pPr>
      <w:r w:rsidRPr="001F02CD">
        <w:rPr>
          <w:lang w:val="uk-UA"/>
        </w:rPr>
        <w:t>У процесі викладання навчального матеріалу лекції лектор повинен сприяти активній участі в цьому й студентів, ставлячи, при необхідності, запитання до аудиторії, або відповідаючи на запитання її слухачів.</w:t>
      </w:r>
    </w:p>
    <w:p w:rsidR="00A55A9C" w:rsidRPr="001F02CD" w:rsidRDefault="00A55A9C" w:rsidP="00A55A9C">
      <w:pPr>
        <w:spacing w:after="0" w:line="360" w:lineRule="auto"/>
        <w:ind w:left="-567" w:right="283" w:firstLine="709"/>
        <w:jc w:val="both"/>
        <w:rPr>
          <w:b/>
          <w:lang w:val="uk-UA"/>
        </w:rPr>
      </w:pPr>
      <w:r w:rsidRPr="001F02CD">
        <w:rPr>
          <w:b/>
          <w:lang w:val="uk-UA"/>
        </w:rPr>
        <w:t>5. Перелік питань, винесених на підсумковий контроль:</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Роль білків у життєдіяльності організму.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Динамічний стан білків організму.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Фактори, що визначають стан білкового обміну.</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Біологічна цінність білків (повноцінні й неповноцінні білки, замінні, незамінні, умовно або частково замінні АК).</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Резервні білки.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Норми білка в харчуванні.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Парентеральне білкове харчування.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Основні етапи ентерального обміну білків.</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lastRenderedPageBreak/>
        <w:t xml:space="preserve">Протеолітичні ферменти: специфічність дії, біологічний сенс утворення в неактивній формі, механізми активації й регуляції.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Тканинний протеоліз. Дія, властивості й класифікація катепсинів.</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Механізм всмоктування АК у кишечнику.</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Хімічні перетворення АК у товстому кишечнику.</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Механізми знешкодження продуктів гниття білків у кишечнику.</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Аміни, які утворюються в кишечнику при гнитті з діаміномонокарбонових кислот, їх знешкодження.</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Токсичні речовини, які утворюються в кишечнику при гнитті з тирозину й фенілаланіну, їх знешкодження.</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Токсичні речовини, які утворюються в кишечнику при гнитті з триптофану, їх знешкодження.</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УДФ ГК і ФАФС: структура, роль.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Основні шляхи надходження й використання АК-го пулу тканин.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Загальні шляхи перетворення АК.</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Дезамінування АК, характеристика дезаміназ, роль вітамінів В</w:t>
      </w:r>
      <w:r w:rsidRPr="00A55A9C">
        <w:rPr>
          <w:rFonts w:ascii="Times New Roman" w:hAnsi="Times New Roman"/>
          <w:sz w:val="28"/>
          <w:szCs w:val="28"/>
          <w:vertAlign w:val="subscript"/>
          <w:lang w:val="uk-UA"/>
        </w:rPr>
        <w:t>2</w:t>
      </w:r>
      <w:r w:rsidRPr="00A55A9C">
        <w:rPr>
          <w:rFonts w:ascii="Times New Roman" w:hAnsi="Times New Roman"/>
          <w:sz w:val="28"/>
          <w:szCs w:val="28"/>
          <w:lang w:val="uk-UA"/>
        </w:rPr>
        <w:t xml:space="preserve"> й В</w:t>
      </w:r>
      <w:r w:rsidRPr="00A55A9C">
        <w:rPr>
          <w:rFonts w:ascii="Times New Roman" w:hAnsi="Times New Roman"/>
          <w:sz w:val="28"/>
          <w:szCs w:val="28"/>
          <w:vertAlign w:val="subscript"/>
          <w:lang w:val="uk-UA"/>
        </w:rPr>
        <w:t>5</w:t>
      </w:r>
      <w:r w:rsidRPr="00A55A9C">
        <w:rPr>
          <w:rFonts w:ascii="Times New Roman" w:hAnsi="Times New Roman"/>
          <w:sz w:val="28"/>
          <w:szCs w:val="28"/>
          <w:lang w:val="uk-UA"/>
        </w:rPr>
        <w:t xml:space="preserve">.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Амоніак, його токсичність. Механізми знешкодження амоніаку. Утворення сечовини.</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Трансамінування АК, характеристика амінотрансфераз (трансаміназ), роль вітаміну В</w:t>
      </w:r>
      <w:r w:rsidRPr="00A55A9C">
        <w:rPr>
          <w:rFonts w:ascii="Times New Roman" w:hAnsi="Times New Roman"/>
          <w:sz w:val="28"/>
          <w:szCs w:val="28"/>
          <w:vertAlign w:val="subscript"/>
          <w:lang w:val="uk-UA"/>
        </w:rPr>
        <w:t>6</w:t>
      </w:r>
      <w:r w:rsidRPr="00A55A9C">
        <w:rPr>
          <w:rFonts w:ascii="Times New Roman" w:hAnsi="Times New Roman"/>
          <w:sz w:val="28"/>
          <w:szCs w:val="28"/>
          <w:lang w:val="uk-UA"/>
        </w:rPr>
        <w:t xml:space="preserve">. </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Декарбоксилювання АК, характеристика декарбоксилаз, роль вітаміну В</w:t>
      </w:r>
      <w:r w:rsidRPr="00A55A9C">
        <w:rPr>
          <w:rFonts w:ascii="Times New Roman" w:hAnsi="Times New Roman"/>
          <w:sz w:val="28"/>
          <w:szCs w:val="28"/>
          <w:vertAlign w:val="subscript"/>
          <w:lang w:val="uk-UA"/>
        </w:rPr>
        <w:t>6</w:t>
      </w:r>
      <w:r w:rsidRPr="00A55A9C">
        <w:rPr>
          <w:rFonts w:ascii="Times New Roman" w:hAnsi="Times New Roman"/>
          <w:sz w:val="28"/>
          <w:szCs w:val="28"/>
          <w:lang w:val="uk-UA"/>
        </w:rPr>
        <w:t>.</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Біогенні аміни: реакції утворення, роль. Механізми знешкодження біогенних амінів за допомогою моноаміно- й діамінооксидаз.</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Спеціалізовані шляхи метаболізму безазотистого скелета АК. Глюкогенні й кетогенні АК.</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Пункти окислення АК у цитратному циклі. Жироподібні й нежироподібні АК. АК як попередники інших біомолекул.</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Спеціалізовані шляхи обміну ациклічних і циклічних АК. Спадкові порушення обміну цих АК.</w:t>
      </w:r>
    </w:p>
    <w:p w:rsidR="00A55A9C" w:rsidRPr="00A55A9C" w:rsidRDefault="00A55A9C" w:rsidP="00A55A9C">
      <w:pPr>
        <w:pStyle w:val="ab"/>
        <w:numPr>
          <w:ilvl w:val="0"/>
          <w:numId w:val="27"/>
        </w:numPr>
        <w:spacing w:after="0" w:line="360" w:lineRule="auto"/>
        <w:ind w:right="283"/>
        <w:jc w:val="both"/>
        <w:rPr>
          <w:rFonts w:ascii="Times New Roman" w:hAnsi="Times New Roman"/>
          <w:sz w:val="28"/>
          <w:szCs w:val="28"/>
          <w:lang w:val="uk-UA"/>
        </w:rPr>
      </w:pPr>
      <w:r w:rsidRPr="00A55A9C">
        <w:rPr>
          <w:rFonts w:ascii="Times New Roman" w:hAnsi="Times New Roman"/>
          <w:sz w:val="28"/>
          <w:szCs w:val="28"/>
          <w:lang w:val="uk-UA"/>
        </w:rPr>
        <w:t xml:space="preserve">Метаболізм порфіринів. Спадкові порушення обміну порфіринів. </w:t>
      </w:r>
    </w:p>
    <w:p w:rsidR="00A55A9C" w:rsidRPr="001F02CD" w:rsidRDefault="00A55A9C" w:rsidP="00A55A9C">
      <w:pPr>
        <w:spacing w:after="0" w:line="360" w:lineRule="auto"/>
        <w:ind w:left="-567" w:right="283" w:firstLine="709"/>
        <w:rPr>
          <w:b/>
          <w:lang w:val="uk-UA"/>
        </w:rPr>
      </w:pPr>
      <w:r w:rsidRPr="001F02CD">
        <w:rPr>
          <w:b/>
          <w:lang w:val="uk-UA"/>
        </w:rPr>
        <w:lastRenderedPageBreak/>
        <w:t>6. План та організаційна структура лекції</w:t>
      </w:r>
    </w:p>
    <w:p w:rsidR="00A55A9C" w:rsidRPr="001F02CD" w:rsidRDefault="00A55A9C" w:rsidP="00A55A9C">
      <w:pPr>
        <w:spacing w:after="0" w:line="360" w:lineRule="auto"/>
        <w:ind w:left="-567" w:right="283" w:firstLine="709"/>
        <w:rPr>
          <w:b/>
          <w:lang w:val="uk-UA"/>
        </w:rPr>
      </w:pPr>
      <w:r w:rsidRPr="001F02CD">
        <w:rPr>
          <w:b/>
          <w:lang w:val="uk-UA"/>
        </w:rPr>
        <w:t>6.1. Підготовчий етап</w:t>
      </w:r>
    </w:p>
    <w:p w:rsidR="00A55A9C" w:rsidRPr="006E26A7" w:rsidRDefault="00A55A9C" w:rsidP="00A55A9C">
      <w:pPr>
        <w:spacing w:after="0" w:line="360" w:lineRule="auto"/>
        <w:ind w:left="-567" w:right="283" w:firstLine="709"/>
        <w:jc w:val="both"/>
        <w:rPr>
          <w:color w:val="FF0000"/>
          <w:lang w:val="uk-UA"/>
        </w:rPr>
      </w:pPr>
      <w:r w:rsidRPr="001F02CD">
        <w:rPr>
          <w:b/>
          <w:lang w:val="uk-UA"/>
        </w:rPr>
        <w:t>Актуальність.</w:t>
      </w:r>
      <w:r>
        <w:rPr>
          <w:b/>
          <w:lang w:val="uk-UA"/>
        </w:rPr>
        <w:t xml:space="preserve"> </w:t>
      </w:r>
      <w:r w:rsidRPr="006E26A7">
        <w:rPr>
          <w:lang w:val="uk-UA"/>
        </w:rPr>
        <w:t>Білки</w:t>
      </w:r>
      <w:r w:rsidRPr="00843FB2">
        <w:rPr>
          <w:lang w:val="uk-UA"/>
        </w:rPr>
        <w:t xml:space="preserve"> –</w:t>
      </w:r>
      <w:r>
        <w:rPr>
          <w:lang w:val="uk-UA"/>
        </w:rPr>
        <w:t xml:space="preserve"> це високомолекулярні азотовмісні органічні речовини, молекули яких побудовані з залишків АК. Тільки білки є тими молекулярними інструментами, за допомогою яких реалізується генетична інформація. Білки складають основу структури й функції живих організмів. Вони важливі поперед усього тому, що вони можуть виконувати найрізноманітніші функції, причому з незвичайною легкістю й витонченістю. Прості білки побудовані з 20 різних АК, які можуть поєднуватися в самій різній послідовності й тому утворювати величезну кількість різноманітних білків. Для кожного виду характерний свій специфічний набір білків, що виявляється спадковою інформацією, закодованій в молекулі ДНК живих організмів. Лінійний поліпептидний ланцюг, що утворюється, сам наділений функціональною інформацією, у відповідності до якої він мимовільно перетворюється у визначену стабільну тримірну структуру. Лабільний поліпептидний ланцюг складується, скручується в просторову структуру білкової молекули, причому не хаотично, а в строгій відповідності з інформацією, що міститься в послідовності АК-них залишків.   </w:t>
      </w:r>
    </w:p>
    <w:p w:rsidR="00A55A9C" w:rsidRPr="0073648E" w:rsidRDefault="00A55A9C" w:rsidP="00A55A9C">
      <w:pPr>
        <w:spacing w:after="0" w:line="360" w:lineRule="auto"/>
        <w:ind w:left="-567" w:right="283" w:firstLine="709"/>
        <w:jc w:val="both"/>
        <w:rPr>
          <w:lang w:val="uk-UA"/>
        </w:rPr>
      </w:pPr>
      <w:r w:rsidRPr="001F02CD">
        <w:rPr>
          <w:b/>
          <w:lang w:val="uk-UA"/>
        </w:rPr>
        <w:t xml:space="preserve">Мотивація вивчення теми. </w:t>
      </w:r>
      <w:r w:rsidRPr="001F02CD">
        <w:rPr>
          <w:lang w:val="uk-UA"/>
        </w:rPr>
        <w:t xml:space="preserve">Необхідність вивчення матеріалу теми полягає в можливості в подальшому розуміти </w:t>
      </w:r>
      <w:r>
        <w:rPr>
          <w:lang w:val="uk-UA"/>
        </w:rPr>
        <w:t xml:space="preserve">причини багатьох хвороб, які виникають як при надлишковому, так і при недостатньому прийомі білків, дефіциті тих чи інших ферментів, при дисбалансі гормонів та ін. Знання закономірностей змін обміну білків при даному конкретному патологічному процесі – необхідна передумова для правильного вибору тактики терапевтичних заходів щодо усунення порушеного процесу обміну.  </w:t>
      </w:r>
    </w:p>
    <w:p w:rsidR="00A55A9C" w:rsidRDefault="00A55A9C" w:rsidP="00A55A9C">
      <w:pPr>
        <w:spacing w:after="0" w:line="360" w:lineRule="auto"/>
        <w:ind w:left="-567" w:right="283" w:firstLine="709"/>
        <w:jc w:val="both"/>
        <w:rPr>
          <w:lang w:val="uk-UA"/>
        </w:rPr>
      </w:pPr>
      <w:r w:rsidRPr="001F02CD">
        <w:rPr>
          <w:b/>
          <w:lang w:val="uk-UA"/>
        </w:rPr>
        <w:t>Мета.</w:t>
      </w:r>
      <w:r w:rsidRPr="001F02CD">
        <w:rPr>
          <w:lang w:val="uk-UA"/>
        </w:rPr>
        <w:t xml:space="preserve"> Ознайомити студентів з</w:t>
      </w:r>
      <w:r>
        <w:rPr>
          <w:lang w:val="uk-UA"/>
        </w:rPr>
        <w:t xml:space="preserve"> перетравлюванням білків, всмоктуванням останніх і продуктів їх розщеплення, перетворенням АК</w:t>
      </w:r>
      <w:r w:rsidRPr="00CA184B">
        <w:rPr>
          <w:lang w:val="uk-UA"/>
        </w:rPr>
        <w:t xml:space="preserve"> під дією мікрофлори кишечника, </w:t>
      </w:r>
      <w:r>
        <w:rPr>
          <w:lang w:val="uk-UA"/>
        </w:rPr>
        <w:t>знешкодженням продуктів гниття білків у кишечнику, АК-ним пулом тканин, загальними шляхами перетворення</w:t>
      </w:r>
      <w:r w:rsidRPr="00FA168F">
        <w:rPr>
          <w:lang w:val="uk-UA"/>
        </w:rPr>
        <w:t xml:space="preserve"> </w:t>
      </w:r>
      <w:r>
        <w:rPr>
          <w:lang w:val="uk-UA"/>
        </w:rPr>
        <w:t xml:space="preserve">АК, зокрема їх дезамінуванням, з утворенням амоніаку та його знешкодженням. </w:t>
      </w:r>
    </w:p>
    <w:p w:rsidR="00A55A9C" w:rsidRPr="001F02CD" w:rsidRDefault="00A55A9C" w:rsidP="00A55A9C">
      <w:pPr>
        <w:spacing w:after="0" w:line="360" w:lineRule="auto"/>
        <w:ind w:left="-567" w:right="283" w:firstLine="709"/>
        <w:jc w:val="both"/>
        <w:rPr>
          <w:b/>
          <w:lang w:val="uk-UA"/>
        </w:rPr>
      </w:pPr>
      <w:r w:rsidRPr="001F02CD">
        <w:rPr>
          <w:b/>
          <w:lang w:val="uk-UA"/>
        </w:rPr>
        <w:lastRenderedPageBreak/>
        <w:t>6.2. Основний етап (послідовність викладу лекційного матеріалу)</w:t>
      </w:r>
    </w:p>
    <w:p w:rsidR="00A55A9C" w:rsidRDefault="00A55A9C" w:rsidP="00A55A9C">
      <w:pPr>
        <w:pStyle w:val="ac"/>
        <w:spacing w:after="0" w:line="360" w:lineRule="auto"/>
        <w:ind w:left="-567" w:right="283" w:firstLine="709"/>
        <w:jc w:val="both"/>
        <w:rPr>
          <w:lang w:val="uk-UA"/>
        </w:rPr>
      </w:pPr>
      <w:r w:rsidRPr="001F02CD">
        <w:rPr>
          <w:lang w:val="uk-UA"/>
        </w:rPr>
        <w:t xml:space="preserve">а) </w:t>
      </w:r>
      <w:r>
        <w:rPr>
          <w:lang w:val="uk-UA"/>
        </w:rPr>
        <w:t>Роль білків у життєдіяльності організму.</w:t>
      </w:r>
      <w:r w:rsidRPr="00113BB7">
        <w:rPr>
          <w:color w:val="FF0000"/>
          <w:lang w:val="uk-UA"/>
        </w:rPr>
        <w:t xml:space="preserve"> </w:t>
      </w:r>
      <w:r w:rsidRPr="00E75BA7">
        <w:rPr>
          <w:lang w:val="uk-UA"/>
        </w:rPr>
        <w:t xml:space="preserve">Динамічний стан білків організму. Фактори, що визначають стан білкового обміну. </w:t>
      </w:r>
      <w:r>
        <w:rPr>
          <w:lang w:val="uk-UA"/>
        </w:rPr>
        <w:t xml:space="preserve">Біологічна цінність білків (білки повноцінні й неповноцінні, замінні, незамінні, умовно або частково замінні АК). Резервні білки. Норми білка в харчуванні. Парентеральне білкове харчування; </w:t>
      </w:r>
    </w:p>
    <w:p w:rsidR="00A55A9C" w:rsidRPr="008008DE" w:rsidRDefault="00A55A9C" w:rsidP="00A55A9C">
      <w:pPr>
        <w:spacing w:after="0" w:line="360" w:lineRule="auto"/>
        <w:ind w:left="-567" w:right="283" w:firstLine="709"/>
        <w:jc w:val="both"/>
        <w:rPr>
          <w:lang w:val="uk-UA"/>
        </w:rPr>
      </w:pPr>
      <w:r w:rsidRPr="0098183E">
        <w:rPr>
          <w:lang w:val="uk-UA"/>
        </w:rPr>
        <w:t xml:space="preserve">б) Перетравлювання простих білків у шлунково-кишковому тракті. </w:t>
      </w:r>
      <w:r>
        <w:rPr>
          <w:lang w:val="uk-UA"/>
        </w:rPr>
        <w:t>Протеолітичні ферменти: специфічність дії, біологічний сенс утворення в неактивній формі, механізми активації й регуляції.</w:t>
      </w:r>
      <w:r w:rsidRPr="00E53D36">
        <w:rPr>
          <w:lang w:val="uk-UA"/>
        </w:rPr>
        <w:t xml:space="preserve"> </w:t>
      </w:r>
      <w:r>
        <w:rPr>
          <w:lang w:val="uk-UA"/>
        </w:rPr>
        <w:t>Тканинний протеоліз. Дія, властивості й класифікація катепсинів;</w:t>
      </w:r>
    </w:p>
    <w:p w:rsidR="00A55A9C" w:rsidRDefault="00A55A9C" w:rsidP="00A55A9C">
      <w:pPr>
        <w:pStyle w:val="ac"/>
        <w:spacing w:after="0" w:line="360" w:lineRule="auto"/>
        <w:ind w:left="-567" w:right="283" w:firstLine="709"/>
        <w:jc w:val="both"/>
        <w:rPr>
          <w:lang w:val="uk-UA"/>
        </w:rPr>
      </w:pPr>
      <w:r>
        <w:rPr>
          <w:lang w:val="uk-UA"/>
        </w:rPr>
        <w:t>в) Всмоктування білків і продуктів їх розщеплення в кишечнику;</w:t>
      </w:r>
      <w:r w:rsidRPr="0098183E">
        <w:rPr>
          <w:lang w:val="uk-UA"/>
        </w:rPr>
        <w:t xml:space="preserve"> </w:t>
      </w:r>
    </w:p>
    <w:p w:rsidR="00A55A9C" w:rsidRDefault="00A55A9C" w:rsidP="00A55A9C">
      <w:pPr>
        <w:pStyle w:val="ac"/>
        <w:spacing w:after="0" w:line="360" w:lineRule="auto"/>
        <w:ind w:left="-567" w:right="283" w:firstLine="709"/>
        <w:jc w:val="both"/>
        <w:rPr>
          <w:lang w:val="uk-UA"/>
        </w:rPr>
      </w:pPr>
      <w:r>
        <w:rPr>
          <w:lang w:val="uk-UA"/>
        </w:rPr>
        <w:t>г) Перетворення</w:t>
      </w:r>
      <w:r w:rsidRPr="00CA184B">
        <w:rPr>
          <w:lang w:val="uk-UA"/>
        </w:rPr>
        <w:t xml:space="preserve"> </w:t>
      </w:r>
      <w:r>
        <w:rPr>
          <w:lang w:val="uk-UA"/>
        </w:rPr>
        <w:t>АК</w:t>
      </w:r>
      <w:r w:rsidRPr="00CA184B">
        <w:rPr>
          <w:lang w:val="uk-UA"/>
        </w:rPr>
        <w:t xml:space="preserve"> під д</w:t>
      </w:r>
      <w:r>
        <w:rPr>
          <w:lang w:val="uk-UA"/>
        </w:rPr>
        <w:t>ією мікрофлори кишечника. Механізми знешкодження продуктів гниття білків у кишечнику;</w:t>
      </w:r>
    </w:p>
    <w:p w:rsidR="00A55A9C" w:rsidRDefault="00A55A9C" w:rsidP="00A55A9C">
      <w:pPr>
        <w:spacing w:after="0" w:line="360" w:lineRule="auto"/>
        <w:ind w:left="-567" w:right="283" w:firstLine="709"/>
        <w:jc w:val="both"/>
        <w:rPr>
          <w:lang w:val="uk-UA"/>
        </w:rPr>
      </w:pPr>
      <w:r>
        <w:rPr>
          <w:lang w:val="uk-UA"/>
        </w:rPr>
        <w:t>д</w:t>
      </w:r>
      <w:r w:rsidRPr="002D271E">
        <w:rPr>
          <w:lang w:val="uk-UA"/>
        </w:rPr>
        <w:t xml:space="preserve">) </w:t>
      </w:r>
      <w:r w:rsidRPr="009862C5">
        <w:rPr>
          <w:lang w:val="uk-UA"/>
        </w:rPr>
        <w:t>Основні шл</w:t>
      </w:r>
      <w:r>
        <w:rPr>
          <w:lang w:val="uk-UA"/>
        </w:rPr>
        <w:t>яхи надходження й використання АК-</w:t>
      </w:r>
      <w:r w:rsidRPr="009862C5">
        <w:rPr>
          <w:lang w:val="uk-UA"/>
        </w:rPr>
        <w:t>ного пулу тканин. Основні класи органічних сполу</w:t>
      </w:r>
      <w:r>
        <w:rPr>
          <w:lang w:val="uk-UA"/>
        </w:rPr>
        <w:t>к, що утворюються з АК;</w:t>
      </w:r>
    </w:p>
    <w:p w:rsidR="00A55A9C" w:rsidRDefault="00A55A9C" w:rsidP="00A55A9C">
      <w:pPr>
        <w:spacing w:after="0" w:line="360" w:lineRule="auto"/>
        <w:ind w:left="-567" w:right="283" w:firstLine="709"/>
        <w:jc w:val="both"/>
        <w:rPr>
          <w:lang w:val="uk-UA"/>
        </w:rPr>
      </w:pPr>
      <w:r>
        <w:rPr>
          <w:lang w:val="uk-UA"/>
        </w:rPr>
        <w:t>є) Загальні шляхи перетворення АК</w:t>
      </w:r>
      <w:r w:rsidRPr="00251A2F">
        <w:rPr>
          <w:lang w:val="uk-UA"/>
        </w:rPr>
        <w:t>.</w:t>
      </w:r>
      <w:r>
        <w:rPr>
          <w:lang w:val="uk-UA"/>
        </w:rPr>
        <w:t xml:space="preserve"> Дезамінування АК, характеристика дезаміназ, роль вітамінів В</w:t>
      </w:r>
      <w:r w:rsidRPr="00A779F5">
        <w:rPr>
          <w:vertAlign w:val="subscript"/>
          <w:lang w:val="uk-UA"/>
        </w:rPr>
        <w:t>2</w:t>
      </w:r>
      <w:r>
        <w:rPr>
          <w:lang w:val="uk-UA"/>
        </w:rPr>
        <w:t xml:space="preserve"> й В</w:t>
      </w:r>
      <w:r w:rsidRPr="00A779F5">
        <w:rPr>
          <w:vertAlign w:val="subscript"/>
          <w:lang w:val="uk-UA"/>
        </w:rPr>
        <w:t>5</w:t>
      </w:r>
      <w:r>
        <w:rPr>
          <w:lang w:val="uk-UA"/>
        </w:rPr>
        <w:t>.</w:t>
      </w:r>
    </w:p>
    <w:p w:rsidR="00A55A9C" w:rsidRDefault="00A55A9C" w:rsidP="00A55A9C">
      <w:pPr>
        <w:spacing w:after="0" w:line="360" w:lineRule="auto"/>
        <w:ind w:left="-567" w:right="283" w:firstLine="709"/>
        <w:jc w:val="both"/>
        <w:rPr>
          <w:lang w:val="uk-UA"/>
        </w:rPr>
      </w:pPr>
      <w:r>
        <w:rPr>
          <w:lang w:val="uk-UA"/>
        </w:rPr>
        <w:t>ж) Амоніак, його токсичність. Механізми знешкодження амоніаку. Утворення сечовини.</w:t>
      </w:r>
    </w:p>
    <w:p w:rsidR="00A55A9C" w:rsidRDefault="00A55A9C" w:rsidP="00A55A9C">
      <w:pPr>
        <w:spacing w:after="0" w:line="360" w:lineRule="auto"/>
        <w:ind w:left="-567" w:right="283" w:firstLine="709"/>
        <w:jc w:val="both"/>
        <w:rPr>
          <w:lang w:val="uk-UA"/>
        </w:rPr>
      </w:pPr>
      <w:r>
        <w:rPr>
          <w:lang w:val="uk-UA"/>
        </w:rPr>
        <w:t>з) Трансамінування АК, характеристика амінотрансфераз (трансаміназ), роль вітаміну В</w:t>
      </w:r>
      <w:r w:rsidRPr="00DF074F">
        <w:rPr>
          <w:vertAlign w:val="subscript"/>
          <w:lang w:val="uk-UA"/>
        </w:rPr>
        <w:t>6</w:t>
      </w:r>
      <w:r>
        <w:rPr>
          <w:lang w:val="uk-UA"/>
        </w:rPr>
        <w:t>.</w:t>
      </w:r>
    </w:p>
    <w:p w:rsidR="00A55A9C" w:rsidRDefault="00A55A9C" w:rsidP="00A55A9C">
      <w:pPr>
        <w:spacing w:after="0" w:line="360" w:lineRule="auto"/>
        <w:ind w:left="-567" w:right="283" w:firstLine="709"/>
        <w:jc w:val="both"/>
        <w:rPr>
          <w:lang w:val="uk-UA"/>
        </w:rPr>
      </w:pPr>
      <w:r>
        <w:rPr>
          <w:lang w:val="uk-UA"/>
        </w:rPr>
        <w:t>і) Декарбоксилювання АК, характеристика декарбоксилаз, роль вітаміну В</w:t>
      </w:r>
      <w:r w:rsidRPr="00DF074F">
        <w:rPr>
          <w:vertAlign w:val="subscript"/>
          <w:lang w:val="uk-UA"/>
        </w:rPr>
        <w:t>6</w:t>
      </w:r>
      <w:r>
        <w:rPr>
          <w:vertAlign w:val="subscript"/>
          <w:lang w:val="uk-UA"/>
        </w:rPr>
        <w:t>.</w:t>
      </w:r>
    </w:p>
    <w:p w:rsidR="00A55A9C" w:rsidRDefault="00A55A9C" w:rsidP="00A55A9C">
      <w:pPr>
        <w:spacing w:after="0" w:line="360" w:lineRule="auto"/>
        <w:ind w:left="-567" w:right="283" w:firstLine="709"/>
        <w:jc w:val="both"/>
        <w:rPr>
          <w:lang w:val="uk-UA"/>
        </w:rPr>
      </w:pPr>
      <w:r>
        <w:rPr>
          <w:lang w:val="uk-UA"/>
        </w:rPr>
        <w:t>й) Біогенні аміни: реакції утворення, роль. Механізми знешкодження біогенних амінів за допомогою моноаміно- й діамінооксидаз.</w:t>
      </w:r>
    </w:p>
    <w:p w:rsidR="00A55A9C" w:rsidRDefault="00A55A9C" w:rsidP="00A55A9C">
      <w:pPr>
        <w:spacing w:after="0" w:line="360" w:lineRule="auto"/>
        <w:ind w:left="-567" w:right="283" w:firstLine="709"/>
        <w:jc w:val="both"/>
        <w:rPr>
          <w:lang w:val="uk-UA"/>
        </w:rPr>
      </w:pPr>
      <w:r>
        <w:rPr>
          <w:lang w:val="uk-UA"/>
        </w:rPr>
        <w:t>к) Спеціалізовані шляхи метаболізму безазотистого скелета амінокислот. Глюкогенні й кетогенні АК.</w:t>
      </w:r>
    </w:p>
    <w:p w:rsidR="00A55A9C" w:rsidRDefault="00A55A9C" w:rsidP="00A55A9C">
      <w:pPr>
        <w:spacing w:after="0" w:line="360" w:lineRule="auto"/>
        <w:ind w:left="-567" w:right="283" w:firstLine="709"/>
        <w:jc w:val="both"/>
        <w:rPr>
          <w:lang w:val="uk-UA"/>
        </w:rPr>
      </w:pPr>
      <w:r>
        <w:rPr>
          <w:lang w:val="uk-UA"/>
        </w:rPr>
        <w:t xml:space="preserve">л) Пункти окислення АК у цитратному циклі. Жироподібні й нежироподібні АК. </w:t>
      </w:r>
      <w:r w:rsidRPr="0076771D">
        <w:rPr>
          <w:lang w:val="uk-UA"/>
        </w:rPr>
        <w:t>АК як попередники інших біомолекул.</w:t>
      </w:r>
    </w:p>
    <w:p w:rsidR="00A55A9C" w:rsidRDefault="00A55A9C" w:rsidP="00A55A9C">
      <w:pPr>
        <w:spacing w:after="0" w:line="360" w:lineRule="auto"/>
        <w:ind w:left="-567" w:right="283" w:firstLine="709"/>
        <w:jc w:val="both"/>
        <w:rPr>
          <w:lang w:val="uk-UA"/>
        </w:rPr>
      </w:pPr>
      <w:r>
        <w:rPr>
          <w:lang w:val="uk-UA"/>
        </w:rPr>
        <w:lastRenderedPageBreak/>
        <w:t>м) Спеціалізовані шляхи обміну ациклічних і циклічних АК. Спадкові порушення обміну цих АК.</w:t>
      </w:r>
    </w:p>
    <w:p w:rsidR="00A55A9C" w:rsidRPr="009862C5" w:rsidRDefault="00A55A9C" w:rsidP="00A55A9C">
      <w:pPr>
        <w:spacing w:after="0" w:line="360" w:lineRule="auto"/>
        <w:ind w:left="-567" w:right="283" w:firstLine="709"/>
        <w:jc w:val="both"/>
        <w:rPr>
          <w:lang w:val="uk-UA"/>
        </w:rPr>
      </w:pPr>
      <w:r>
        <w:rPr>
          <w:lang w:val="uk-UA"/>
        </w:rPr>
        <w:t>н) Метаболізм порфіринів. Спадкові порушення обміну порфіринів.</w:t>
      </w:r>
    </w:p>
    <w:p w:rsidR="00A55A9C" w:rsidRPr="001F02CD" w:rsidRDefault="00A55A9C" w:rsidP="00A55A9C">
      <w:pPr>
        <w:spacing w:after="0" w:line="360" w:lineRule="auto"/>
        <w:ind w:left="-567" w:right="283" w:firstLine="720"/>
        <w:jc w:val="both"/>
        <w:rPr>
          <w:lang w:val="uk-UA"/>
        </w:rPr>
      </w:pPr>
      <w:r>
        <w:rPr>
          <w:b/>
          <w:lang w:val="uk-UA"/>
        </w:rPr>
        <w:t>6.3. Заключний етап (</w:t>
      </w:r>
      <w:r w:rsidRPr="001F02CD">
        <w:rPr>
          <w:lang w:val="uk-UA"/>
        </w:rPr>
        <w:t>Резюме; Відповіді на запитання студентів;</w:t>
      </w:r>
      <w:r>
        <w:rPr>
          <w:lang w:val="uk-UA"/>
        </w:rPr>
        <w:t xml:space="preserve"> </w:t>
      </w:r>
      <w:r w:rsidRPr="001F02CD">
        <w:rPr>
          <w:lang w:val="uk-UA"/>
        </w:rPr>
        <w:t>Завдання для самопідготовки</w:t>
      </w:r>
      <w:r>
        <w:rPr>
          <w:lang w:val="uk-UA"/>
        </w:rPr>
        <w:t>)</w:t>
      </w:r>
      <w:r w:rsidRPr="001F02CD">
        <w:rPr>
          <w:lang w:val="uk-UA"/>
        </w:rPr>
        <w:t>.</w:t>
      </w:r>
    </w:p>
    <w:p w:rsidR="00A55A9C" w:rsidRPr="001F02CD" w:rsidRDefault="00A55A9C" w:rsidP="00A55A9C">
      <w:pPr>
        <w:spacing w:after="0" w:line="360" w:lineRule="auto"/>
        <w:ind w:left="-567" w:right="283" w:firstLine="720"/>
        <w:jc w:val="both"/>
        <w:rPr>
          <w:b/>
          <w:lang w:val="uk-UA"/>
        </w:rPr>
      </w:pPr>
      <w:r w:rsidRPr="001F02CD">
        <w:rPr>
          <w:b/>
          <w:lang w:val="uk-UA"/>
        </w:rPr>
        <w:t xml:space="preserve">7. </w:t>
      </w:r>
      <w:r>
        <w:rPr>
          <w:b/>
          <w:lang w:val="uk-UA"/>
        </w:rPr>
        <w:t>Оснащення лекції</w:t>
      </w:r>
    </w:p>
    <w:p w:rsidR="00A55A9C" w:rsidRDefault="00A55A9C" w:rsidP="00A55A9C">
      <w:pPr>
        <w:spacing w:after="0" w:line="360" w:lineRule="auto"/>
        <w:ind w:left="-567" w:right="283" w:firstLine="720"/>
        <w:jc w:val="both"/>
        <w:rPr>
          <w:lang w:val="uk-UA"/>
        </w:rPr>
      </w:pPr>
      <w:r w:rsidRPr="001F02CD">
        <w:rPr>
          <w:lang w:val="uk-UA"/>
        </w:rPr>
        <w:t xml:space="preserve">Викладання лекційного матеріалу супроводжується демонстрацією слайдів і таблиць, які містять </w:t>
      </w:r>
      <w:r>
        <w:rPr>
          <w:lang w:val="uk-UA"/>
        </w:rPr>
        <w:t xml:space="preserve">механізми активації, специфічної дії й регуляції протеолітичних ферментів, всмоктування АК, знешкодження продуктів гниття білків у кишечнику, дезамінування, трансамінування й </w:t>
      </w:r>
      <w:r w:rsidRPr="002D271E">
        <w:rPr>
          <w:lang w:val="uk-UA"/>
        </w:rPr>
        <w:t>декарбоксилювання</w:t>
      </w:r>
      <w:r>
        <w:rPr>
          <w:lang w:val="uk-UA"/>
        </w:rPr>
        <w:t xml:space="preserve"> АК, знешкодження амоніаку й біогенних амінів, спеціалізовані шляхи обміну окремих АК, спадкові захворювання</w:t>
      </w:r>
      <w:r w:rsidRPr="00D51389">
        <w:rPr>
          <w:lang w:val="uk-UA"/>
        </w:rPr>
        <w:t xml:space="preserve"> </w:t>
      </w:r>
      <w:r>
        <w:rPr>
          <w:lang w:val="uk-UA"/>
        </w:rPr>
        <w:t xml:space="preserve">останніх, метаболізм порфіринів та його спадкові порушення.  </w:t>
      </w:r>
    </w:p>
    <w:p w:rsidR="00A55A9C" w:rsidRPr="001F02CD" w:rsidRDefault="00A55A9C" w:rsidP="00A55A9C">
      <w:pPr>
        <w:spacing w:after="0" w:line="360" w:lineRule="auto"/>
        <w:ind w:left="-567" w:right="283" w:firstLine="720"/>
        <w:jc w:val="both"/>
        <w:rPr>
          <w:b/>
          <w:lang w:val="uk-UA"/>
        </w:rPr>
      </w:pPr>
      <w:r w:rsidRPr="001F02CD">
        <w:rPr>
          <w:b/>
          <w:lang w:val="uk-UA"/>
        </w:rPr>
        <w:t xml:space="preserve">8. </w:t>
      </w:r>
      <w:r>
        <w:rPr>
          <w:b/>
          <w:lang w:val="uk-UA"/>
        </w:rPr>
        <w:t>Повний виклад лекції або її тез</w:t>
      </w:r>
    </w:p>
    <w:p w:rsidR="00A55A9C" w:rsidRPr="001F02CD" w:rsidRDefault="00A55A9C" w:rsidP="00A55A9C">
      <w:pPr>
        <w:spacing w:after="0" w:line="360" w:lineRule="auto"/>
        <w:ind w:left="-567" w:right="283" w:firstLine="720"/>
        <w:jc w:val="both"/>
        <w:rPr>
          <w:b/>
          <w:lang w:val="uk-UA"/>
        </w:rPr>
      </w:pPr>
      <w:r w:rsidRPr="001F02CD">
        <w:rPr>
          <w:b/>
          <w:lang w:val="uk-UA"/>
        </w:rPr>
        <w:t>8.1. Підготовчий етап</w:t>
      </w:r>
      <w:r>
        <w:rPr>
          <w:b/>
          <w:lang w:val="uk-UA"/>
        </w:rPr>
        <w:t>. Роль білків у життєдіяльності організму</w:t>
      </w:r>
    </w:p>
    <w:p w:rsidR="00A55A9C" w:rsidRPr="001F02CD" w:rsidRDefault="00A55A9C" w:rsidP="00A55A9C">
      <w:pPr>
        <w:pStyle w:val="ac"/>
        <w:spacing w:after="0" w:line="360" w:lineRule="auto"/>
        <w:ind w:left="-567" w:right="283" w:firstLine="720"/>
        <w:jc w:val="both"/>
        <w:rPr>
          <w:lang w:val="uk-UA"/>
        </w:rPr>
      </w:pPr>
      <w:r>
        <w:rPr>
          <w:lang w:val="uk-UA"/>
        </w:rPr>
        <w:t xml:space="preserve">Обмін білків займає особливе місце в перетвореннях речовин, характерних для живих організмів. Виконуючи ряд унікальних функцій, білки визначають не тільки мікро- і макроструктуру окремих субклітинних утворень, специфіку організації клітин, органів і цілісного організму, але й динамічний стан між організмом та оточуючим його середовищем. В організмі постійно й з високою швидкістю здійснюються два протилежних процеси: розпад, розщеплення органічних макромолекул і надмолекулярних структур і синтез цих сполук. Ці процеси забезпечують катаболічні реакції й створення складної структурної організації живого з хаосу речовин, причому ведучу роль в останньому випадку відіграють саме білки. Білки здатні також виконувати енергетичну функцію, особливо при надлишковому їх надходженні з їжею або в екстремальних ситуаціях, коли білки тіла підлягають посиленому розпаду, заповнюючи недолік споживчих речовин. </w:t>
      </w:r>
    </w:p>
    <w:p w:rsidR="00A55A9C" w:rsidRPr="00FF31CB" w:rsidRDefault="00A55A9C" w:rsidP="00A55A9C">
      <w:pPr>
        <w:spacing w:after="0" w:line="360" w:lineRule="auto"/>
        <w:ind w:left="-567" w:right="283" w:firstLine="720"/>
        <w:jc w:val="both"/>
        <w:rPr>
          <w:b/>
          <w:lang w:val="uk-UA"/>
        </w:rPr>
      </w:pPr>
      <w:r w:rsidRPr="00FF31CB">
        <w:rPr>
          <w:b/>
          <w:lang w:val="uk-UA"/>
        </w:rPr>
        <w:t xml:space="preserve">Динамічний стан білків організму. </w:t>
      </w:r>
      <w:r>
        <w:rPr>
          <w:lang w:val="uk-UA"/>
        </w:rPr>
        <w:t xml:space="preserve">Майже всі білки підлягають поступовому розпаду й синтезу. В організмі відбувається постійне змішування </w:t>
      </w:r>
      <w:r>
        <w:rPr>
          <w:lang w:val="uk-UA"/>
        </w:rPr>
        <w:lastRenderedPageBreak/>
        <w:t xml:space="preserve">ендогенних білкових молекул і продуктів їх гідролізу – АК з молекулами білків та їх похідних, синтезованих із АК білків їжі. Ця суміш ендогенного й екзогенного матеріалу, яка може в принципі слугувати джерелом анаболічних і катаболічних реакцій азотистого обміну, існує в якості резервного матеріалу, що зветься </w:t>
      </w:r>
      <w:r w:rsidRPr="00756FDB">
        <w:rPr>
          <w:i/>
          <w:lang w:val="uk-UA"/>
        </w:rPr>
        <w:t>метаболічним пулом</w:t>
      </w:r>
      <w:r>
        <w:rPr>
          <w:lang w:val="uk-UA"/>
        </w:rPr>
        <w:t xml:space="preserve">. Приблизно 2/3 загального пулу АК приходиться на ендогенні джерела й тільки 1/3 має своїм джерелом білки їжі. Білковий обмін тісно інтегрований з обміном вуглеводів, ліпідів і нуклеїнових кислот через АК або α-кетокислоти (α-кетоглутарат, оксалоацетат і піруват). </w:t>
      </w:r>
    </w:p>
    <w:p w:rsidR="00A55A9C" w:rsidRPr="00FF31CB" w:rsidRDefault="00A55A9C" w:rsidP="00A55A9C">
      <w:pPr>
        <w:spacing w:after="0" w:line="360" w:lineRule="auto"/>
        <w:ind w:left="-567" w:right="283" w:firstLine="720"/>
        <w:jc w:val="both"/>
        <w:rPr>
          <w:b/>
          <w:lang w:val="uk-UA"/>
        </w:rPr>
      </w:pPr>
      <w:r w:rsidRPr="00FF31CB">
        <w:rPr>
          <w:b/>
          <w:lang w:val="uk-UA"/>
        </w:rPr>
        <w:t xml:space="preserve">Фактори, що визначають стан білкового обміну. </w:t>
      </w:r>
      <w:r>
        <w:rPr>
          <w:lang w:val="uk-UA"/>
        </w:rPr>
        <w:t xml:space="preserve">Напрям та інтенсивність обміну білків визначаються фізіологічним станом організму й регулюються нейрогормональними факторами. Більш інтенсивно обмін білків протікає в дитячому віці, при активній м’язовій роботі, вагітності й лактації, тобто у випадках, коли різко підвищуються потреби в білках. Суттєвий вплив на білковий обмін оказує характер харчування й, зокрема, кількісний та якісний білковий склад їжі. Ступінь засвоєння білків та АК їжі залежить також від кількісного й якісного складу вуглеводів і ліпідів, які різко скорочують енергетичні потреби організму за рахунок білків. Мають місце докази зв’язку білкового обміну з забезпеченістю організму вітамінами. Обмін білків регулюється, крім того, діяльністю залоз внутрішньої секреції.  </w:t>
      </w:r>
    </w:p>
    <w:p w:rsidR="00A55A9C" w:rsidRDefault="00A55A9C" w:rsidP="00A55A9C">
      <w:pPr>
        <w:spacing w:after="0" w:line="360" w:lineRule="auto"/>
        <w:ind w:left="-567" w:right="283" w:firstLine="720"/>
        <w:jc w:val="both"/>
        <w:rPr>
          <w:b/>
          <w:lang w:val="uk-UA"/>
        </w:rPr>
      </w:pPr>
      <w:r w:rsidRPr="00FF31CB">
        <w:rPr>
          <w:b/>
          <w:lang w:val="uk-UA"/>
        </w:rPr>
        <w:t xml:space="preserve">Біологічна цінність білків. </w:t>
      </w:r>
      <w:r>
        <w:rPr>
          <w:lang w:val="uk-UA"/>
        </w:rPr>
        <w:t xml:space="preserve">Чим ближче АК-ний склад прийнятого харчового білка до АК-ного складу білків тіла, тим вище його біологічна цінність. В організмі людини з продуктів обміну вуглеводів і ліпідів синтезуються тільки 10 з 20 необхідних АК – так звані замінні АК. Решта 10 АК не синтезуються в організмі, тому вони були названі життєво необхідними, ессенціальними, або незамінними АК. Для дорослої людини аргінін і гістидин – частково замінні. Виключення будь-якої незамінної АК з суміші супроводжується розвитком негативного азотистого балансу, виснаженням, зупинкою росту, порушеннями функції нервової системи й ін. </w:t>
      </w:r>
    </w:p>
    <w:p w:rsidR="00A55A9C" w:rsidRDefault="00A55A9C" w:rsidP="00A55A9C">
      <w:pPr>
        <w:spacing w:after="0" w:line="360" w:lineRule="auto"/>
        <w:ind w:left="-567" w:right="283" w:firstLine="720"/>
        <w:jc w:val="both"/>
        <w:rPr>
          <w:lang w:val="uk-UA"/>
        </w:rPr>
      </w:pPr>
      <w:r w:rsidRPr="00FF31CB">
        <w:rPr>
          <w:b/>
          <w:lang w:val="uk-UA"/>
        </w:rPr>
        <w:t xml:space="preserve">Резервні білки. </w:t>
      </w:r>
      <w:r>
        <w:rPr>
          <w:lang w:val="uk-UA"/>
        </w:rPr>
        <w:t>Під терміном «резервні білки» розуміють не особливі відкладення білків, а тканинні білки, що</w:t>
      </w:r>
      <w:r w:rsidRPr="00C57294">
        <w:rPr>
          <w:color w:val="FF0000"/>
          <w:lang w:val="uk-UA"/>
        </w:rPr>
        <w:t xml:space="preserve"> </w:t>
      </w:r>
      <w:r>
        <w:rPr>
          <w:lang w:val="uk-UA"/>
        </w:rPr>
        <w:t xml:space="preserve">при необхідності легко мобілізуються </w:t>
      </w:r>
      <w:r>
        <w:rPr>
          <w:lang w:val="uk-UA"/>
        </w:rPr>
        <w:lastRenderedPageBreak/>
        <w:t xml:space="preserve">й після гідролізу під дією специфічних протеїназ служать </w:t>
      </w:r>
      <w:r w:rsidRPr="000D104A">
        <w:rPr>
          <w:lang w:val="uk-UA"/>
        </w:rPr>
        <w:t>постачальниками</w:t>
      </w:r>
      <w:r>
        <w:rPr>
          <w:lang w:val="uk-UA"/>
        </w:rPr>
        <w:t xml:space="preserve"> АК, необхідних для синтезу ферментів, гормонів та ін. В якості резервних можуть служити білки плазми крові, печінки й м’язів. </w:t>
      </w:r>
    </w:p>
    <w:p w:rsidR="00A55A9C" w:rsidRPr="00FF31CB" w:rsidRDefault="00A55A9C" w:rsidP="00A55A9C">
      <w:pPr>
        <w:spacing w:after="0" w:line="360" w:lineRule="auto"/>
        <w:ind w:left="-567" w:right="283" w:firstLine="720"/>
        <w:jc w:val="both"/>
        <w:rPr>
          <w:b/>
          <w:lang w:val="uk-UA"/>
        </w:rPr>
      </w:pPr>
      <w:r w:rsidRPr="00FF31CB">
        <w:rPr>
          <w:b/>
          <w:lang w:val="uk-UA"/>
        </w:rPr>
        <w:t xml:space="preserve">Норми білка в харчуванні. </w:t>
      </w:r>
      <w:r>
        <w:rPr>
          <w:lang w:val="uk-UA"/>
        </w:rPr>
        <w:t>Доросла людина, що займається розумовою  працею або підлягає середньому фізичному навантаженню, повинна отримувати 100–120 г білка на добу при витраті загальної кількості енергії 12000 кДж. При більших витратах енергії норма білка збільшується на 10 г на кожні 2100 кДж. Потреби в білках дітей визначаються в першу чергу віком і масою тіла. Діти навіть раннього дитячого віку потребують 55–72 г білка на добу. Добові потреби в білку різко зростають при  вагітності й лактації, а також при деяких патологічних станах, коли організм втрачає білок з сечею або асцитною рідиною й ексудатами.</w:t>
      </w:r>
    </w:p>
    <w:p w:rsidR="00A55A9C" w:rsidRDefault="00A55A9C" w:rsidP="00A55A9C">
      <w:pPr>
        <w:spacing w:after="0" w:line="360" w:lineRule="auto"/>
        <w:ind w:left="-567" w:right="283" w:firstLine="720"/>
        <w:jc w:val="both"/>
        <w:rPr>
          <w:lang w:val="uk-UA"/>
        </w:rPr>
      </w:pPr>
      <w:r w:rsidRPr="00FF31CB">
        <w:rPr>
          <w:b/>
          <w:lang w:val="uk-UA"/>
        </w:rPr>
        <w:t>Парентеральне білкове харчування.</w:t>
      </w:r>
      <w:r>
        <w:rPr>
          <w:b/>
          <w:lang w:val="uk-UA"/>
        </w:rPr>
        <w:t xml:space="preserve"> </w:t>
      </w:r>
      <w:r>
        <w:rPr>
          <w:lang w:val="uk-UA"/>
        </w:rPr>
        <w:t xml:space="preserve">Введення білків парентерально, тобто минаючи кишковий тракт, приводить до розвитку сенсибілізації, а повторне введення білків може викликати анафілаксію – шоковий стан. Такий метод введення білків іноді змушені використовувати, зокрема, у хірургічній практиці при непрохідності стравоходу й шлунку, після операцій на шлунку й кишечнику та ін. Для попередження тяжких ускладнень, які виникають після парентерального введення білкових розчинів, використовують гідролізати білків (суміш АК). </w:t>
      </w:r>
    </w:p>
    <w:p w:rsidR="00A55A9C" w:rsidRPr="00A55A9C" w:rsidRDefault="00A55A9C" w:rsidP="00A55A9C">
      <w:pPr>
        <w:spacing w:after="0" w:line="360" w:lineRule="auto"/>
        <w:ind w:left="-567" w:right="283" w:firstLine="720"/>
        <w:jc w:val="both"/>
        <w:rPr>
          <w:b/>
          <w:lang w:val="uk-UA"/>
        </w:rPr>
      </w:pPr>
      <w:r w:rsidRPr="00A55A9C">
        <w:rPr>
          <w:b/>
          <w:lang w:val="uk-UA"/>
        </w:rPr>
        <w:t>8.2. Основний етап</w:t>
      </w:r>
    </w:p>
    <w:p w:rsidR="00A55A9C" w:rsidRPr="00A55A9C" w:rsidRDefault="00A55A9C" w:rsidP="00A55A9C">
      <w:pPr>
        <w:pStyle w:val="33"/>
        <w:ind w:left="-567" w:right="283" w:firstLine="709"/>
        <w:jc w:val="both"/>
        <w:rPr>
          <w:sz w:val="28"/>
          <w:szCs w:val="28"/>
        </w:rPr>
      </w:pPr>
      <w:r w:rsidRPr="00A55A9C">
        <w:rPr>
          <w:sz w:val="28"/>
          <w:szCs w:val="28"/>
        </w:rPr>
        <w:t>а) Перетравлювання простих білків у шлунково-кишковому тракті.</w:t>
      </w:r>
    </w:p>
    <w:p w:rsidR="00A55A9C" w:rsidRDefault="00A55A9C" w:rsidP="00A55A9C">
      <w:pPr>
        <w:spacing w:after="0" w:line="360" w:lineRule="auto"/>
        <w:ind w:left="-567" w:right="283" w:firstLine="720"/>
        <w:jc w:val="both"/>
        <w:rPr>
          <w:lang w:val="uk-UA"/>
        </w:rPr>
      </w:pPr>
      <w:r w:rsidRPr="00A55A9C">
        <w:rPr>
          <w:lang w:val="uk-UA"/>
        </w:rPr>
        <w:t>Ферментний апарат травного тракту здійснює поетапне, строго вибіркове розщеплення пептидних зв’язків білкової молекули</w:t>
      </w:r>
      <w:r>
        <w:rPr>
          <w:lang w:val="uk-UA"/>
        </w:rPr>
        <w:t xml:space="preserve"> аж до кінцевих продуктів гідролізу білків – вільних АК. Гідроліз полягає в розриві пептидних зв’язків –СО–</w:t>
      </w:r>
      <w:r>
        <w:rPr>
          <w:lang w:val="en-US"/>
        </w:rPr>
        <w:t>N</w:t>
      </w:r>
      <w:r>
        <w:rPr>
          <w:lang w:val="uk-UA"/>
        </w:rPr>
        <w:t xml:space="preserve">Н– білкової молекули. Протеолітичні ферменти (протеїнази) володіють широкою специфічністю дії, яка визначається як розміром поліпептиду, так і структурою радикалів АК, що приймають участь в утворенні пептидного зв’язку. З їжею людина отримує величезну різноманітність білків, однак усі вони підлягають дії обмеженої кількості протеїназ. Ці ферменти відносяться до </w:t>
      </w:r>
      <w:r>
        <w:rPr>
          <w:lang w:val="uk-UA"/>
        </w:rPr>
        <w:lastRenderedPageBreak/>
        <w:t xml:space="preserve">класу гідролаз і часто звуться також пептидазами. Відомі дві групи пептидаз: </w:t>
      </w:r>
      <w:r w:rsidRPr="000D2702">
        <w:rPr>
          <w:i/>
          <w:lang w:val="uk-UA"/>
        </w:rPr>
        <w:t>екзопептидази</w:t>
      </w:r>
      <w:r>
        <w:rPr>
          <w:lang w:val="uk-UA"/>
        </w:rPr>
        <w:t>, що каталізують розрив кінцевого пептидного зв’язку з визволенням однієї якої-небудь</w:t>
      </w:r>
      <w:r w:rsidRPr="000D2702">
        <w:rPr>
          <w:color w:val="FF0000"/>
          <w:lang w:val="uk-UA"/>
        </w:rPr>
        <w:t xml:space="preserve"> </w:t>
      </w:r>
      <w:r>
        <w:rPr>
          <w:lang w:val="uk-UA"/>
        </w:rPr>
        <w:t xml:space="preserve">кінцевої АК, та </w:t>
      </w:r>
      <w:r w:rsidRPr="000D2702">
        <w:rPr>
          <w:i/>
          <w:lang w:val="uk-UA"/>
        </w:rPr>
        <w:t>ендопептидази</w:t>
      </w:r>
      <w:r>
        <w:rPr>
          <w:lang w:val="uk-UA"/>
        </w:rPr>
        <w:t xml:space="preserve">, що переважно гідролізують пептидні зв’язки всередині поліпептидного ланцюга. </w:t>
      </w:r>
    </w:p>
    <w:p w:rsidR="00A55A9C" w:rsidRDefault="00A55A9C" w:rsidP="00A55A9C">
      <w:pPr>
        <w:spacing w:after="0" w:line="360" w:lineRule="auto"/>
        <w:ind w:left="-567" w:right="283" w:firstLine="720"/>
        <w:jc w:val="both"/>
        <w:rPr>
          <w:lang w:val="uk-UA"/>
        </w:rPr>
      </w:pPr>
      <w:r w:rsidRPr="002C4FEA">
        <w:rPr>
          <w:b/>
          <w:lang w:val="uk-UA"/>
        </w:rPr>
        <w:t xml:space="preserve">Ендопептидази. </w:t>
      </w:r>
      <w:r>
        <w:rPr>
          <w:lang w:val="uk-UA"/>
        </w:rPr>
        <w:t xml:space="preserve">Одним із основних протеолітичних ферментів травного тракту є </w:t>
      </w:r>
      <w:r w:rsidRPr="002C4FEA">
        <w:rPr>
          <w:i/>
          <w:lang w:val="uk-UA"/>
        </w:rPr>
        <w:t>пепсин</w:t>
      </w:r>
      <w:r>
        <w:rPr>
          <w:lang w:val="uk-UA"/>
        </w:rPr>
        <w:t>, який виробляється в головних клітинах слизової оболонки шлунку в неактивній формі – у вигляді пепсиногену. Перетворення пепсиногену в активний пепсин відбувається в шлунковому вмісті й протікає в декілька етапів у присутності соляної кислоти за механізмом аутокаталітичної дії самого пепсину. Молекулярна маса пепсиногену складає приблизно 40400, а пепсину – 32700, тому перетворення першого в другий пов’язано з відщепленням пептидних фрагментів. Пепсин відрізняється високою стійкістю в сильно кислому середовищі. Такі умови утворюються в шлунковому вмісті, куди надходить соляна кислота, що секретується парієтальними клітинами слизової оболонки. рН чистого шлункового соку коливається від 1,0 до 2,0. Це середовище є оптимальним для каталітичної дії пепсину. Пепсин, який каталізує гідроліз пептидних зв’язків, утворених залишками ароматичних АК, розщеплює практично всі природні білки. Важливою особливістю дії пепсину є його здатність гідролізувати й нативні, тобто неденатуровані білки.</w:t>
      </w:r>
    </w:p>
    <w:p w:rsidR="00A55A9C" w:rsidRDefault="00A55A9C" w:rsidP="00A55A9C">
      <w:pPr>
        <w:spacing w:after="0" w:line="360" w:lineRule="auto"/>
        <w:ind w:left="-567" w:right="283" w:firstLine="720"/>
        <w:jc w:val="both"/>
        <w:rPr>
          <w:lang w:val="uk-UA"/>
        </w:rPr>
      </w:pPr>
      <w:r>
        <w:rPr>
          <w:lang w:val="uk-UA"/>
        </w:rPr>
        <w:t xml:space="preserve">У шлунку людини із пепсиногену утворюється не тільки активний пепсин, а декілька близьких за будовою пепсинів, включаючи пепсиноподібний фермент </w:t>
      </w:r>
      <w:r w:rsidRPr="000B603F">
        <w:rPr>
          <w:i/>
          <w:lang w:val="uk-UA"/>
        </w:rPr>
        <w:t>гастриксин</w:t>
      </w:r>
      <w:r>
        <w:rPr>
          <w:lang w:val="uk-UA"/>
        </w:rPr>
        <w:t xml:space="preserve">, який має відмінний від пепсину оптимум рН дії, що дорівнює 3,0. </w:t>
      </w:r>
    </w:p>
    <w:p w:rsidR="00A55A9C" w:rsidRDefault="00A55A9C" w:rsidP="00A55A9C">
      <w:pPr>
        <w:spacing w:after="0" w:line="360" w:lineRule="auto"/>
        <w:ind w:left="-567" w:right="283" w:firstLine="720"/>
        <w:jc w:val="both"/>
        <w:rPr>
          <w:lang w:val="uk-UA"/>
        </w:rPr>
      </w:pPr>
      <w:r w:rsidRPr="000B603F">
        <w:rPr>
          <w:i/>
          <w:lang w:val="uk-UA"/>
        </w:rPr>
        <w:t>Реннін</w:t>
      </w:r>
      <w:r>
        <w:rPr>
          <w:lang w:val="uk-UA"/>
        </w:rPr>
        <w:t xml:space="preserve">. Цей фермент є в шлунковому соці дітей </w:t>
      </w:r>
      <w:r w:rsidRPr="00F24526">
        <w:rPr>
          <w:lang w:val="uk-UA"/>
        </w:rPr>
        <w:t>грудного</w:t>
      </w:r>
      <w:r>
        <w:rPr>
          <w:lang w:val="uk-UA"/>
        </w:rPr>
        <w:t xml:space="preserve"> віку. За механізмом і специфічністю дії реннін сильно відрізняється від пепсину, тоді як за структурою близький до нього: також складається з одного поліпептидного ланцюга з молекулярною масою 40000. Ізоелектрична точка ренніну дорівнює 4,5. Він каталізує згортання молока (перетворення розчинного казеїногену в нерозчинний казеїн). </w:t>
      </w:r>
    </w:p>
    <w:p w:rsidR="00A55A9C" w:rsidRDefault="00A55A9C" w:rsidP="00A55A9C">
      <w:pPr>
        <w:spacing w:after="0" w:line="360" w:lineRule="auto"/>
        <w:ind w:left="-567" w:right="283" w:firstLine="720"/>
        <w:jc w:val="both"/>
        <w:rPr>
          <w:lang w:val="uk-UA"/>
        </w:rPr>
      </w:pPr>
      <w:r>
        <w:rPr>
          <w:lang w:val="uk-UA"/>
        </w:rPr>
        <w:lastRenderedPageBreak/>
        <w:t xml:space="preserve">Слід особливо вказати на суттєву роль </w:t>
      </w:r>
      <w:r w:rsidRPr="002B218C">
        <w:rPr>
          <w:i/>
          <w:lang w:val="uk-UA"/>
        </w:rPr>
        <w:t>соляної кислоти</w:t>
      </w:r>
      <w:r>
        <w:rPr>
          <w:lang w:val="uk-UA"/>
        </w:rPr>
        <w:t xml:space="preserve"> в перетравленні білків: вона переводить неактивний пепсиноген в активний пепсин, створює оптимальне середовище для дії пепсину; у присутності соляної кислоти відбувається набухання білків, часткова денатурація й гідроліз складних білків. Крім того, соляна кислота стимулює вироблення секретину в дванадцятипалій кишці, прискорює всмоктування заліза й чинить бактерицидну дію. </w:t>
      </w:r>
    </w:p>
    <w:p w:rsidR="00A55A9C" w:rsidRDefault="00A55A9C" w:rsidP="00A55A9C">
      <w:pPr>
        <w:spacing w:after="0" w:line="360" w:lineRule="auto"/>
        <w:ind w:left="-567" w:right="283" w:firstLine="720"/>
        <w:jc w:val="both"/>
        <w:rPr>
          <w:lang w:val="uk-UA"/>
        </w:rPr>
      </w:pPr>
      <w:r w:rsidRPr="00D704FE">
        <w:rPr>
          <w:i/>
          <w:lang w:val="uk-UA"/>
        </w:rPr>
        <w:t>Трипсин</w:t>
      </w:r>
      <w:r>
        <w:rPr>
          <w:lang w:val="uk-UA"/>
        </w:rPr>
        <w:t>. Ця ендопептидаза синтезується в підшлунковій залозі в неактивній формі, у вигляді проферменту – трипсиногену, перетворення якого здійснюється в тонкій кишці під дією ентеропептидази й іонів Са</w:t>
      </w:r>
      <w:r w:rsidRPr="00D704FE">
        <w:rPr>
          <w:vertAlign w:val="superscript"/>
          <w:lang w:val="uk-UA"/>
        </w:rPr>
        <w:t>2+</w:t>
      </w:r>
      <w:r>
        <w:rPr>
          <w:lang w:val="uk-UA"/>
        </w:rPr>
        <w:t xml:space="preserve">. Активування трипсиногену хімічно виражається у відщепленні з </w:t>
      </w:r>
      <w:r>
        <w:rPr>
          <w:lang w:val="en-US"/>
        </w:rPr>
        <w:t>N</w:t>
      </w:r>
      <w:r>
        <w:rPr>
          <w:lang w:val="uk-UA"/>
        </w:rPr>
        <w:t>-кінця поліпептидного ланцюга 6 АК-них залишків</w:t>
      </w:r>
      <w:r w:rsidRPr="00292AD4">
        <w:rPr>
          <w:color w:val="FF0000"/>
          <w:lang w:val="uk-UA"/>
        </w:rPr>
        <w:t xml:space="preserve"> </w:t>
      </w:r>
      <w:r>
        <w:rPr>
          <w:lang w:val="uk-UA"/>
        </w:rPr>
        <w:t xml:space="preserve">і відповідно у вкороченні поліпептидного ланцюга. При цьому відбувається формування активного центру й утворення тримірної структури трипсину. У тому, що трипсин, як і інші протеїнази, виробляється в підшлунковій залозі в неактивній формі, також є визначений фізіологічний сенс, оскільки в іншому випадку трипсин міг би надавати руйнівну протеолітичну дію не тільки на клітини самої залози, але й на інші ферменти, що синтезуються в ній (амілаза, ліпаза й ін.). Субстратна специфічність трипсину обмежена розривом тільки тих пептидних зв’язків, в утворенні яких приймають участь карбоксильні групи лізину й аргініну. Фермент найбільш активний в </w:t>
      </w:r>
      <w:r w:rsidRPr="00F24526">
        <w:rPr>
          <w:lang w:val="uk-UA"/>
        </w:rPr>
        <w:t>слабко</w:t>
      </w:r>
      <w:r>
        <w:rPr>
          <w:lang w:val="uk-UA"/>
        </w:rPr>
        <w:t xml:space="preserve">лужному середовищі (рН 7,2–7,8). </w:t>
      </w:r>
    </w:p>
    <w:p w:rsidR="00A55A9C" w:rsidRDefault="00A55A9C" w:rsidP="00A55A9C">
      <w:pPr>
        <w:spacing w:after="0" w:line="360" w:lineRule="auto"/>
        <w:ind w:left="-567" w:right="283" w:firstLine="720"/>
        <w:jc w:val="both"/>
        <w:rPr>
          <w:lang w:val="uk-UA"/>
        </w:rPr>
      </w:pPr>
      <w:r w:rsidRPr="00194290">
        <w:rPr>
          <w:i/>
          <w:lang w:val="uk-UA"/>
        </w:rPr>
        <w:t>Хімотрипсин</w:t>
      </w:r>
      <w:r>
        <w:rPr>
          <w:lang w:val="uk-UA"/>
        </w:rPr>
        <w:t xml:space="preserve">. У підшлунковій залозі синтезується ряд хімоприпсинів (α-, β- і π-хімотрипсини) з двох попередників – хімотрипсиногену А й хімотрипсиногену В. Активуються проферменти в кишечнику під дією активного трипсину й хімотрипсину  Активація проферменту не спряжена з відщепленням великої ділянки молекули. Розрив одного пептидного зв’язку між аргініном та ізолейцином у молекулі хімотрипсиногену А під дією трипсину призводить до формування  π-хімотрипсину, що володіє найбільшою ферментативною активністю. Наступне відщеплення діпептиду Сер-Арг призводить до утворення δ-хімотрипсину. Аутокаталітичний процес активування, викликаний хімотрипсином, спочатку сприяє формуванню </w:t>
      </w:r>
      <w:r>
        <w:rPr>
          <w:lang w:val="uk-UA"/>
        </w:rPr>
        <w:lastRenderedPageBreak/>
        <w:t xml:space="preserve">неактивного проміжного неохімотрипсину, який під дією активного трипсину перетворюється в α-хімотрипсин; цей же продукт утворюється з δ-хімотрипсину, але під дією активного хімотрипсину. Хімотрипсиноген володіє більш широкою субстратною специфічністю, ніж трипсин. Він каталізує гідроліз не тільки пептидів, але й ефірів, гідроксаматів, амідів та інших ацилпохідних, хоча найбільшу активність хімотрипсин проявляє по відношенню до пептидних зв’язків, в утворення яких приймають участь карбоксильні групи ароматичних АК: фенілаланіну, тирозину й триптофану. Як і трипсин, фермент найбільш активний в </w:t>
      </w:r>
      <w:r w:rsidRPr="00274668">
        <w:rPr>
          <w:lang w:val="uk-UA"/>
        </w:rPr>
        <w:t>слабко</w:t>
      </w:r>
      <w:r>
        <w:rPr>
          <w:lang w:val="uk-UA"/>
        </w:rPr>
        <w:t>лужному середовищі (рН 7,2–7,8).</w:t>
      </w:r>
    </w:p>
    <w:p w:rsidR="00A55A9C" w:rsidRDefault="00A55A9C" w:rsidP="00A55A9C">
      <w:pPr>
        <w:spacing w:after="0" w:line="360" w:lineRule="auto"/>
        <w:ind w:left="-567" w:right="283" w:firstLine="720"/>
        <w:jc w:val="both"/>
        <w:rPr>
          <w:lang w:val="uk-UA"/>
        </w:rPr>
      </w:pPr>
      <w:r w:rsidRPr="00AF5820">
        <w:rPr>
          <w:i/>
          <w:lang w:val="uk-UA"/>
        </w:rPr>
        <w:t>Еластаза</w:t>
      </w:r>
      <w:r>
        <w:rPr>
          <w:lang w:val="uk-UA"/>
        </w:rPr>
        <w:t>. У підшлунковій залозі синтезується ще одна ендопептидаза – еластаза – у вигляді проеластази. Перетворення проферменту в активну форму каталізується трипсином у тонкій кишці. Еластаза переважно гідролізує пептидні зв’язки еластіну, утворенні АК-тами з невеликими гідрофобними радикалами, зокрема гліцином, аланіном і серином.</w:t>
      </w:r>
    </w:p>
    <w:p w:rsidR="00A55A9C" w:rsidRDefault="00A55A9C" w:rsidP="00A55A9C">
      <w:pPr>
        <w:spacing w:after="0" w:line="360" w:lineRule="auto"/>
        <w:ind w:left="-567" w:right="283" w:firstLine="720"/>
        <w:jc w:val="both"/>
        <w:rPr>
          <w:lang w:val="uk-UA"/>
        </w:rPr>
      </w:pPr>
      <w:r w:rsidRPr="004A74A7">
        <w:rPr>
          <w:i/>
          <w:lang w:val="uk-UA"/>
        </w:rPr>
        <w:t>Катепсини</w:t>
      </w:r>
      <w:r>
        <w:rPr>
          <w:lang w:val="uk-UA"/>
        </w:rPr>
        <w:t xml:space="preserve"> – група внутрішньоклітинних ферментів (ендопептидаз), які розщеплюють у білках і пептидах пептидні зв’язки. Вони містяться переважно в лізосомах, але їх виявляють і в гіалоплазмі, мітохондріях, ендоплазматичному ретикулумі. Лізосомальні катепсини найактивніші в кислому середовищі.</w:t>
      </w:r>
    </w:p>
    <w:p w:rsidR="00A55A9C" w:rsidRDefault="00A55A9C" w:rsidP="00A55A9C">
      <w:pPr>
        <w:spacing w:after="0" w:line="360" w:lineRule="auto"/>
        <w:ind w:left="-567" w:right="283" w:firstLine="720"/>
        <w:jc w:val="both"/>
        <w:rPr>
          <w:lang w:val="uk-UA"/>
        </w:rPr>
      </w:pPr>
      <w:r w:rsidRPr="00B50B51">
        <w:rPr>
          <w:b/>
          <w:lang w:val="uk-UA"/>
        </w:rPr>
        <w:t>Екзопептидази</w:t>
      </w:r>
      <w:r>
        <w:rPr>
          <w:lang w:val="uk-UA"/>
        </w:rPr>
        <w:t xml:space="preserve">. Одні з них – </w:t>
      </w:r>
      <w:r w:rsidRPr="00B50B51">
        <w:rPr>
          <w:i/>
          <w:lang w:val="uk-UA"/>
        </w:rPr>
        <w:t>карбоксіпептидази</w:t>
      </w:r>
      <w:r>
        <w:rPr>
          <w:lang w:val="uk-UA"/>
        </w:rPr>
        <w:t xml:space="preserve"> – синтезуються в підшлунковій залозі у вигляді прокарбоксіпептидаз та активуються трипсином у кишечнику. </w:t>
      </w:r>
      <w:r w:rsidRPr="005865A8">
        <w:rPr>
          <w:i/>
          <w:lang w:val="uk-UA"/>
        </w:rPr>
        <w:t>Карбоксіпептидази А</w:t>
      </w:r>
      <w:r>
        <w:rPr>
          <w:lang w:val="uk-UA"/>
        </w:rPr>
        <w:t xml:space="preserve"> і </w:t>
      </w:r>
      <w:r w:rsidRPr="005865A8">
        <w:rPr>
          <w:i/>
          <w:lang w:val="uk-UA"/>
        </w:rPr>
        <w:t>В</w:t>
      </w:r>
      <w:r w:rsidRPr="001C6BFB">
        <w:rPr>
          <w:color w:val="FF0000"/>
          <w:lang w:val="uk-UA"/>
        </w:rPr>
        <w:t xml:space="preserve"> </w:t>
      </w:r>
      <w:r>
        <w:rPr>
          <w:lang w:val="uk-UA"/>
        </w:rPr>
        <w:t xml:space="preserve">каталізують відщеплення від поліпептиду С-кінцевих АК. Карбоксіпептидаза А розриває переважно пептидні зв’язки, утворенні кінцевими ароматичними АК-тами, а карбоксіпептидаза В – зв’язки, в утворенні яких приймають участь С-кінцеві лізин та аргінін. </w:t>
      </w:r>
    </w:p>
    <w:p w:rsidR="00A55A9C" w:rsidRDefault="00A55A9C" w:rsidP="00A55A9C">
      <w:pPr>
        <w:spacing w:after="0" w:line="360" w:lineRule="auto"/>
        <w:ind w:left="-567" w:right="283" w:firstLine="720"/>
        <w:jc w:val="both"/>
        <w:rPr>
          <w:lang w:val="uk-UA"/>
        </w:rPr>
      </w:pPr>
      <w:r>
        <w:rPr>
          <w:lang w:val="uk-UA"/>
        </w:rPr>
        <w:t xml:space="preserve">Інші екзопептидази – </w:t>
      </w:r>
      <w:r w:rsidRPr="005865A8">
        <w:rPr>
          <w:i/>
          <w:lang w:val="uk-UA"/>
        </w:rPr>
        <w:t>амінопептидази</w:t>
      </w:r>
      <w:r>
        <w:rPr>
          <w:lang w:val="uk-UA"/>
        </w:rPr>
        <w:t xml:space="preserve"> – секретуються в клітинах слизової оболонки кишечника й також активуються трипсином. У кишковому соці відкриті два ферменти – </w:t>
      </w:r>
      <w:r w:rsidRPr="005865A8">
        <w:rPr>
          <w:i/>
          <w:lang w:val="uk-UA"/>
        </w:rPr>
        <w:t>аланінамінопептидаза</w:t>
      </w:r>
      <w:r>
        <w:rPr>
          <w:lang w:val="uk-UA"/>
        </w:rPr>
        <w:t xml:space="preserve">, що каталізує переважно гідроліз пептидного зв’язку, в утворення якого приймає участь </w:t>
      </w:r>
      <w:r>
        <w:rPr>
          <w:lang w:val="en-US"/>
        </w:rPr>
        <w:t>N</w:t>
      </w:r>
      <w:r>
        <w:rPr>
          <w:lang w:val="uk-UA"/>
        </w:rPr>
        <w:t xml:space="preserve">-кінцевий </w:t>
      </w:r>
      <w:r>
        <w:rPr>
          <w:lang w:val="uk-UA"/>
        </w:rPr>
        <w:lastRenderedPageBreak/>
        <w:t xml:space="preserve">аланін, і </w:t>
      </w:r>
      <w:r w:rsidRPr="005865A8">
        <w:rPr>
          <w:i/>
          <w:lang w:val="uk-UA"/>
        </w:rPr>
        <w:t>лейцинамінопептидаза</w:t>
      </w:r>
      <w:r>
        <w:rPr>
          <w:lang w:val="uk-UA"/>
        </w:rPr>
        <w:t xml:space="preserve">, що володіє строгою субстратною специфічністю і гідролізує пептидні зв’язки, утворенні будь-якою </w:t>
      </w:r>
      <w:r>
        <w:rPr>
          <w:lang w:val="en-US"/>
        </w:rPr>
        <w:t>N</w:t>
      </w:r>
      <w:r>
        <w:rPr>
          <w:lang w:val="uk-UA"/>
        </w:rPr>
        <w:t xml:space="preserve">-кінцевою АК-тою. Обидва ферменти здійснюють ступінчасте відщеплення АК від </w:t>
      </w:r>
      <w:r>
        <w:rPr>
          <w:lang w:val="en-US"/>
        </w:rPr>
        <w:t>N</w:t>
      </w:r>
      <w:r>
        <w:rPr>
          <w:lang w:val="uk-UA"/>
        </w:rPr>
        <w:t>-кінця поліпептидного ланцюга.</w:t>
      </w:r>
    </w:p>
    <w:p w:rsidR="00A55A9C" w:rsidRDefault="00A55A9C" w:rsidP="00A55A9C">
      <w:pPr>
        <w:spacing w:after="0" w:line="360" w:lineRule="auto"/>
        <w:ind w:left="-567" w:right="283" w:firstLine="720"/>
        <w:jc w:val="both"/>
        <w:rPr>
          <w:lang w:val="uk-UA"/>
        </w:rPr>
      </w:pPr>
      <w:r w:rsidRPr="005865A8">
        <w:rPr>
          <w:b/>
          <w:lang w:val="uk-UA"/>
        </w:rPr>
        <w:t>Діпептидази</w:t>
      </w:r>
      <w:r>
        <w:rPr>
          <w:lang w:val="uk-UA"/>
        </w:rPr>
        <w:t xml:space="preserve">. Процес перетравлення пептидів, їх розщеплення до вільних АК у тонкій кишці завершують діпептидази – гліцилгліцин-діпептидаза, що гідролізує відповідний діпептид до двох молекул гліцину, проліл-діпептидаза (проліназа), що каталізує гідроліз пептидного зв’язку, в утворенні якого приймає участь СООН-група проліну, і пролін-діпептидаза (пролідаза), що гідролізує діпептиди, в яких азот проліну пов’язаний кислотно-амідним зв’язком. </w:t>
      </w:r>
    </w:p>
    <w:p w:rsidR="00A55A9C" w:rsidRDefault="00A55A9C" w:rsidP="00A55A9C">
      <w:pPr>
        <w:spacing w:after="0" w:line="360" w:lineRule="auto"/>
        <w:ind w:left="-567" w:right="283" w:firstLine="709"/>
        <w:jc w:val="both"/>
        <w:rPr>
          <w:b/>
          <w:lang w:val="uk-UA"/>
        </w:rPr>
      </w:pPr>
      <w:r w:rsidRPr="001F02CD">
        <w:rPr>
          <w:b/>
          <w:lang w:val="uk-UA"/>
        </w:rPr>
        <w:t xml:space="preserve">б) </w:t>
      </w:r>
      <w:r>
        <w:rPr>
          <w:b/>
          <w:lang w:val="uk-UA"/>
        </w:rPr>
        <w:t xml:space="preserve">Всмоктуванні білків, пептидів і продуктів їх гідролізу </w:t>
      </w:r>
    </w:p>
    <w:p w:rsidR="00A55A9C" w:rsidRDefault="00A55A9C" w:rsidP="00A55A9C">
      <w:pPr>
        <w:spacing w:after="0" w:line="360" w:lineRule="auto"/>
        <w:ind w:left="-567" w:right="283" w:firstLine="709"/>
        <w:jc w:val="both"/>
        <w:rPr>
          <w:lang w:val="uk-UA"/>
        </w:rPr>
      </w:pPr>
      <w:r>
        <w:rPr>
          <w:lang w:val="uk-UA"/>
        </w:rPr>
        <w:t xml:space="preserve">Продукти гідролізу білків всмоктуються в травному тракті в основному у вигляді вільних АК. Останні, подібно до глюкози, всмоктуються вільно з іонами </w:t>
      </w:r>
      <w:r>
        <w:rPr>
          <w:lang w:val="en-US"/>
        </w:rPr>
        <w:t>N</w:t>
      </w:r>
      <w:r>
        <w:rPr>
          <w:lang w:val="uk-UA"/>
        </w:rPr>
        <w:t>а</w:t>
      </w:r>
      <w:r w:rsidRPr="00AC5DA6">
        <w:rPr>
          <w:vertAlign w:val="superscript"/>
          <w:lang w:val="uk-UA"/>
        </w:rPr>
        <w:t>+</w:t>
      </w:r>
      <w:r>
        <w:rPr>
          <w:lang w:val="uk-UA"/>
        </w:rPr>
        <w:t>. Для лізину, цистеїну й цистину, гліцину й проліну, очевидно існує більше однієї системи транспорту через стінку кишечника. Деякі АК володіють здатністю конкурентно гальмувати всмоктування інших АК, що свідчить про ймовірне існування загальної системи, що переносить, або одного загального механізму. Так, у присутності лізину гальмується всмоктування аргініну, але не змінюється всмоктування аланіну, лейцину й глутамату.</w:t>
      </w:r>
    </w:p>
    <w:p w:rsidR="00A55A9C" w:rsidRDefault="00A55A9C" w:rsidP="00A55A9C">
      <w:pPr>
        <w:spacing w:after="0" w:line="360" w:lineRule="auto"/>
        <w:ind w:left="-567" w:right="283" w:firstLine="709"/>
        <w:jc w:val="both"/>
        <w:rPr>
          <w:lang w:val="uk-UA"/>
        </w:rPr>
      </w:pPr>
      <w:r>
        <w:rPr>
          <w:lang w:val="uk-UA"/>
        </w:rPr>
        <w:t>Існує два уявлення</w:t>
      </w:r>
      <w:r w:rsidRPr="00FC2848">
        <w:rPr>
          <w:color w:val="FF0000"/>
          <w:lang w:val="uk-UA"/>
        </w:rPr>
        <w:t xml:space="preserve"> </w:t>
      </w:r>
      <w:r>
        <w:rPr>
          <w:lang w:val="uk-UA"/>
        </w:rPr>
        <w:t xml:space="preserve">про те, що потрібна для активного транспорту енергія утворюється за рахунок біохімічних реакцій (це транспорт, який </w:t>
      </w:r>
      <w:r w:rsidRPr="00582195">
        <w:rPr>
          <w:lang w:val="uk-UA"/>
        </w:rPr>
        <w:t xml:space="preserve">направляється </w:t>
      </w:r>
      <w:r>
        <w:rPr>
          <w:lang w:val="uk-UA"/>
        </w:rPr>
        <w:t xml:space="preserve">метаболізмом) або за рахунок енергії переносу іншої </w:t>
      </w:r>
      <w:r w:rsidRPr="00582195">
        <w:rPr>
          <w:lang w:val="uk-UA"/>
        </w:rPr>
        <w:t xml:space="preserve">транспортованих </w:t>
      </w:r>
      <w:r>
        <w:rPr>
          <w:lang w:val="uk-UA"/>
        </w:rPr>
        <w:t xml:space="preserve">речовини, зокрема енергії руху іонів </w:t>
      </w:r>
      <w:r>
        <w:rPr>
          <w:lang w:val="en-US"/>
        </w:rPr>
        <w:t>N</w:t>
      </w:r>
      <w:r>
        <w:rPr>
          <w:lang w:val="uk-UA"/>
        </w:rPr>
        <w:t>а</w:t>
      </w:r>
      <w:r w:rsidRPr="00AC5DA6">
        <w:rPr>
          <w:vertAlign w:val="superscript"/>
          <w:lang w:val="uk-UA"/>
        </w:rPr>
        <w:t>+</w:t>
      </w:r>
      <w:r>
        <w:rPr>
          <w:lang w:val="uk-UA"/>
        </w:rPr>
        <w:t xml:space="preserve"> (або інших іонів) у клітину. </w:t>
      </w:r>
    </w:p>
    <w:p w:rsidR="00A55A9C" w:rsidRPr="00FD7F6B" w:rsidRDefault="00A55A9C" w:rsidP="00A55A9C">
      <w:pPr>
        <w:spacing w:after="0" w:line="360" w:lineRule="auto"/>
        <w:ind w:left="-567" w:right="283" w:firstLine="709"/>
        <w:jc w:val="both"/>
        <w:rPr>
          <w:lang w:val="uk-UA"/>
        </w:rPr>
      </w:pPr>
      <w:r>
        <w:rPr>
          <w:lang w:val="uk-UA"/>
        </w:rPr>
        <w:t xml:space="preserve">Доведено всмоктування невеликих пептидів. Однак олігопептиди після всмоктування підлягають гідролізу. В окремих випадках відмічають всмоктування великих пептидів. Наприклад, деякі рослинні токсини, зокрема абрін і ріцин, а також токсини ботулізму, холери й дифтерії всмоктуються безпосередньо в кров. </w:t>
      </w:r>
    </w:p>
    <w:p w:rsidR="00A55A9C" w:rsidRDefault="00A55A9C" w:rsidP="00A55A9C">
      <w:pPr>
        <w:spacing w:after="0" w:line="360" w:lineRule="auto"/>
        <w:ind w:left="-567" w:right="283" w:firstLine="709"/>
        <w:jc w:val="both"/>
        <w:rPr>
          <w:b/>
          <w:lang w:val="uk-UA"/>
        </w:rPr>
      </w:pPr>
      <w:r w:rsidRPr="001F02CD">
        <w:rPr>
          <w:b/>
          <w:lang w:val="uk-UA"/>
        </w:rPr>
        <w:t xml:space="preserve">в) </w:t>
      </w:r>
      <w:r>
        <w:rPr>
          <w:b/>
          <w:lang w:val="uk-UA"/>
        </w:rPr>
        <w:t>Перетворення АК під дією мікрофлори кишечника</w:t>
      </w:r>
    </w:p>
    <w:p w:rsidR="00A55A9C" w:rsidRDefault="00A55A9C" w:rsidP="00A55A9C">
      <w:pPr>
        <w:spacing w:after="0" w:line="360" w:lineRule="auto"/>
        <w:ind w:left="-567" w:right="283" w:firstLine="709"/>
        <w:jc w:val="both"/>
        <w:rPr>
          <w:lang w:val="uk-UA"/>
        </w:rPr>
      </w:pPr>
      <w:r>
        <w:rPr>
          <w:lang w:val="uk-UA"/>
        </w:rPr>
        <w:lastRenderedPageBreak/>
        <w:t>Мікроорганізми кишечника для свого росту також потребує АК. Мікрофлора кишечника має набор ферментних систем, які відрізняються від відповідних ферментів тваринних тканин, тому кінцевими продуктами перетворень харчових АК у них будуть речовини не властиві організму хазяїна, а значить токсичні. Усі ці перетворення АК, викликані діяльністю мікроорганізмів кишечника, отримали загальну назву «гниття білків у кишечнику». Так, у процесі розпаду сірковмісних АК</w:t>
      </w:r>
      <w:r w:rsidRPr="00FC2848">
        <w:rPr>
          <w:color w:val="FF0000"/>
          <w:lang w:val="uk-UA"/>
        </w:rPr>
        <w:t xml:space="preserve"> </w:t>
      </w:r>
      <w:r>
        <w:rPr>
          <w:lang w:val="uk-UA"/>
        </w:rPr>
        <w:t>у кишечнику утворюються сірководень і метилмеркаптан. Діамінокислоти – орнітин і лізин – підлягають процесу декарбоксилювання з утворенням амінів – путресцину й кадаверину. Із ароматичних АК: фенілаланін, тирозин і триптофан – при аналогічному бактеріальному декарбоксилюванні утворюються відповідні аміни: фенілетиламін, параоксифенілетиламін (або тирамін) та індолілетиламін (триптамін). Мікробні ферменти кишечника викликають поступове руйнування бокових ланцюгів циклічних АК, зокрема тирозину й триптофану, з утворенням отруйних продуктів обміну – відповідно крезолу й фенолу, скатолу й індолу.</w:t>
      </w:r>
    </w:p>
    <w:p w:rsidR="00A55A9C" w:rsidRDefault="00A55A9C" w:rsidP="00A55A9C">
      <w:pPr>
        <w:spacing w:after="0" w:line="360" w:lineRule="auto"/>
        <w:ind w:left="-567" w:right="283" w:firstLine="709"/>
        <w:jc w:val="both"/>
        <w:rPr>
          <w:lang w:val="uk-UA"/>
        </w:rPr>
      </w:pPr>
      <w:r>
        <w:rPr>
          <w:lang w:val="uk-UA"/>
        </w:rPr>
        <w:t xml:space="preserve">Після всмоктування ці продукти через воротну вену попадають у печінку, де підлягають знешкодженню шляхом хімічного зв’язування з сірчаною або глюкуроновою кислотою з утворенням нетоксичних, так званих парних, кислот (наприклад, фенолсірчана кислота або скатоксилсірчана кислота). Останні виділяються з сечею. У печінці містяться специфічні ферменти – арилсульфотрансфераза й УДФ-глюкуронілтрансфераза, що каталізують відповідно перенос залишку сірчаної кислоти з її пов’язаної форми – 3΄-фосфоаденозин-5΄-фосфосульфату (ФАФС) і залишку глюкуронової кислоти також із її пов’язаної форми – уриділдифосфоглюкуронової кислоти (УДФГК) на будь-який з зазначених продуктів.  </w:t>
      </w:r>
    </w:p>
    <w:p w:rsidR="00A55A9C" w:rsidRDefault="00A55A9C" w:rsidP="00A55A9C">
      <w:pPr>
        <w:spacing w:after="0" w:line="360" w:lineRule="auto"/>
        <w:ind w:left="-567" w:right="283" w:firstLine="709"/>
        <w:jc w:val="both"/>
        <w:rPr>
          <w:lang w:val="uk-UA"/>
        </w:rPr>
      </w:pPr>
      <w:r>
        <w:rPr>
          <w:lang w:val="uk-UA"/>
        </w:rPr>
        <w:t xml:space="preserve">Індол (як і скатол) підлягає окисленню в індоксил (відповідно скатоксил), який взаємодіє у ферментативній реакції з ФАФС або з УДФГК. Так, індол зв’язується у вигляді ефіросірчаної кислоти. Калієва сіль цієї кислоти отримала назву тваринного індикану, що виводиться з сечею. За кількістю індикану в сечі людини можна судити не тільки про швидкість процесу гниття білків у </w:t>
      </w:r>
      <w:r>
        <w:rPr>
          <w:lang w:val="uk-UA"/>
        </w:rPr>
        <w:lastRenderedPageBreak/>
        <w:t xml:space="preserve">кишечнику, але й про функціональний стан печінки. Про функцію печінки та її роль у знешкодженні токсичних продуктів часто також судять за швидкістю утворення й </w:t>
      </w:r>
      <w:r w:rsidRPr="00037F86">
        <w:rPr>
          <w:lang w:val="uk-UA"/>
        </w:rPr>
        <w:t xml:space="preserve">виділення </w:t>
      </w:r>
      <w:r>
        <w:rPr>
          <w:lang w:val="uk-UA"/>
        </w:rPr>
        <w:t>гіппурової кислоти з сечею після прийому бензойної кислоти.</w:t>
      </w:r>
    </w:p>
    <w:p w:rsidR="00A55A9C" w:rsidRPr="00A55A9C" w:rsidRDefault="00A55A9C" w:rsidP="00A55A9C">
      <w:pPr>
        <w:pStyle w:val="33"/>
        <w:ind w:left="-567" w:right="283" w:firstLine="709"/>
        <w:jc w:val="both"/>
        <w:rPr>
          <w:b/>
          <w:sz w:val="28"/>
          <w:szCs w:val="28"/>
        </w:rPr>
      </w:pPr>
      <w:r w:rsidRPr="00A55A9C">
        <w:rPr>
          <w:sz w:val="28"/>
          <w:szCs w:val="28"/>
          <w:lang w:val="uk-UA"/>
        </w:rPr>
        <w:t xml:space="preserve"> </w:t>
      </w:r>
      <w:r w:rsidRPr="00A55A9C">
        <w:rPr>
          <w:sz w:val="28"/>
          <w:szCs w:val="28"/>
        </w:rPr>
        <w:t>г) Подальша доля АК, які всмокталися</w:t>
      </w:r>
    </w:p>
    <w:p w:rsidR="00A55A9C" w:rsidRPr="00CE51E4" w:rsidRDefault="00A55A9C" w:rsidP="00A55A9C">
      <w:pPr>
        <w:spacing w:after="0" w:line="360" w:lineRule="auto"/>
        <w:ind w:left="-567" w:right="283" w:firstLine="709"/>
        <w:jc w:val="both"/>
        <w:rPr>
          <w:lang w:val="uk-UA"/>
        </w:rPr>
      </w:pPr>
      <w:r w:rsidRPr="00A55A9C">
        <w:rPr>
          <w:lang w:val="uk-UA"/>
        </w:rPr>
        <w:t>Після всмоктування в кишечнику АК надходять</w:t>
      </w:r>
      <w:r>
        <w:rPr>
          <w:lang w:val="uk-UA"/>
        </w:rPr>
        <w:t xml:space="preserve"> через воротну вену в печінку, де підлягають</w:t>
      </w:r>
      <w:r w:rsidRPr="00306BFF">
        <w:rPr>
          <w:color w:val="FF0000"/>
          <w:lang w:val="uk-UA"/>
        </w:rPr>
        <w:t xml:space="preserve"> </w:t>
      </w:r>
      <w:r>
        <w:rPr>
          <w:lang w:val="uk-UA"/>
        </w:rPr>
        <w:t>ряду перетворень, хоча значна частина АК розноситься кров’ю по всьому організму й використовується для фізіологічних цілей. У печінці АК приймають участь не тільки в синтезі власних білків і білків плазми крові, але також у синтезі специфічних азотовмісних сполук: пуринових і піримідинових нуклеотидів, креатину, сечової кислоти, НАД та ін. Печінка, крім того, забезпечує збалансований пул вільних АК організму шляхом синтезу замінних АК і перерозподілу азоту в результаті трансамінування. АК, що всмоктуються,</w:t>
      </w:r>
      <w:r w:rsidRPr="00BD17DB">
        <w:rPr>
          <w:color w:val="FF0000"/>
          <w:lang w:val="uk-UA"/>
        </w:rPr>
        <w:t xml:space="preserve"> </w:t>
      </w:r>
      <w:r>
        <w:rPr>
          <w:lang w:val="uk-UA"/>
        </w:rPr>
        <w:t>використовуються в якості будівельного матеріалу для синтезу специфічних тканинних білків, ферментів, гормонів та інших біологічно активних сполук. Деяка кількість АК підлягає розпаду з утворенням кінцевих продуктів білкового обміну й вивільненням енергії. В організмі дорослої людини, що знаходиться на повноцінній дієті, утворюється приблизно 1200 кДж на добу за рахунок окислення біля 70 г АК. Ця кількість складає біля 10% від добової потреби організму людини в енергії. Навіть при повному або частковому голодуванні з сечею постійно виводиться невелика кількість азотистих речовин, що свідчить про безперервність процесу розпаду білків тіла. АК, як і білки, не накопичуються й не відкладаються в тканинах, і в дорослої людини при нормальній забезпеченості харчовим білком підтримуються досить постійна концентрація АК у крові.</w:t>
      </w:r>
    </w:p>
    <w:p w:rsidR="00A55A9C" w:rsidRDefault="00A55A9C" w:rsidP="00A55A9C">
      <w:pPr>
        <w:spacing w:after="0" w:line="360" w:lineRule="auto"/>
        <w:ind w:left="-567" w:right="283" w:firstLine="709"/>
        <w:jc w:val="both"/>
        <w:rPr>
          <w:b/>
        </w:rPr>
      </w:pPr>
      <w:r>
        <w:rPr>
          <w:b/>
          <w:lang w:val="uk-UA"/>
        </w:rPr>
        <w:t xml:space="preserve">д) </w:t>
      </w:r>
      <w:r>
        <w:rPr>
          <w:b/>
        </w:rPr>
        <w:t>Транспорт АК</w:t>
      </w:r>
      <w:r w:rsidRPr="008305B4">
        <w:rPr>
          <w:b/>
        </w:rPr>
        <w:t xml:space="preserve"> через клітинні мембрани</w:t>
      </w:r>
    </w:p>
    <w:p w:rsidR="00A55A9C" w:rsidRDefault="00A55A9C" w:rsidP="00A55A9C">
      <w:pPr>
        <w:spacing w:after="0" w:line="360" w:lineRule="auto"/>
        <w:ind w:left="-567" w:right="283" w:firstLine="709"/>
        <w:jc w:val="both"/>
        <w:rPr>
          <w:lang w:val="uk-UA"/>
        </w:rPr>
      </w:pPr>
      <w:r>
        <w:rPr>
          <w:lang w:val="uk-UA"/>
        </w:rPr>
        <w:t xml:space="preserve">Головну роль у транспорті АК через клітинні мембрани відіграє мембрано-зв’язаний глікопротеїн – фермент γ-глутамілтрансфераза, яка каталізує перенос γ-глутамільної групи від глутатіону або іншого γ-глутамільного пептиду на АК, що транспортується. Комплекс γ-глутаміл-АК </w:t>
      </w:r>
      <w:r>
        <w:rPr>
          <w:lang w:val="uk-UA"/>
        </w:rPr>
        <w:lastRenderedPageBreak/>
        <w:t>після переносу через біомембрану розпадається всередині клітини (або всередині субклітинного утворення) під дією γ-глутамілциклотрансферази на вільну АК й 5-оксопролін, утворення якого майже цілком зрушує реакцію розщеплення комплексу вправо. Завдяки можливості ресинтезу глутатіону, що потребує витрат енергії АТФ, цикл може повторюватися багатократно, транспортуючи значні кількості АК.</w:t>
      </w:r>
    </w:p>
    <w:p w:rsidR="00A55A9C" w:rsidRDefault="00A55A9C" w:rsidP="00A55A9C">
      <w:pPr>
        <w:spacing w:after="0" w:line="360" w:lineRule="auto"/>
        <w:ind w:left="-567" w:right="283" w:firstLine="709"/>
        <w:jc w:val="both"/>
        <w:rPr>
          <w:b/>
          <w:lang w:val="uk-UA"/>
        </w:rPr>
      </w:pPr>
      <w:r w:rsidRPr="000F7013">
        <w:rPr>
          <w:b/>
          <w:lang w:val="uk-UA"/>
        </w:rPr>
        <w:t xml:space="preserve">є) Проміжний обмін </w:t>
      </w:r>
      <w:r>
        <w:rPr>
          <w:b/>
          <w:lang w:val="uk-UA"/>
        </w:rPr>
        <w:t>АК</w:t>
      </w:r>
      <w:r w:rsidRPr="000F7013">
        <w:rPr>
          <w:b/>
          <w:lang w:val="uk-UA"/>
        </w:rPr>
        <w:t xml:space="preserve"> у тканинах</w:t>
      </w:r>
    </w:p>
    <w:p w:rsidR="00A55A9C" w:rsidRPr="009C4E88" w:rsidRDefault="00A55A9C" w:rsidP="00A55A9C">
      <w:pPr>
        <w:spacing w:after="0" w:line="360" w:lineRule="auto"/>
        <w:ind w:left="-567" w:right="283" w:firstLine="709"/>
        <w:jc w:val="both"/>
        <w:rPr>
          <w:lang w:val="uk-UA"/>
        </w:rPr>
      </w:pPr>
      <w:r>
        <w:rPr>
          <w:lang w:val="uk-UA"/>
        </w:rPr>
        <w:t xml:space="preserve">Проміжний метаболізм АК білкових молекул </w:t>
      </w:r>
      <w:r w:rsidRPr="000D104A">
        <w:rPr>
          <w:lang w:val="uk-UA"/>
        </w:rPr>
        <w:t xml:space="preserve">включає </w:t>
      </w:r>
      <w:r>
        <w:rPr>
          <w:lang w:val="uk-UA"/>
        </w:rPr>
        <w:t>катаболічні й анаболічні процеси, а також</w:t>
      </w:r>
      <w:r w:rsidRPr="000D104A">
        <w:rPr>
          <w:lang w:val="uk-UA"/>
        </w:rPr>
        <w:t xml:space="preserve"> ряд </w:t>
      </w:r>
      <w:r>
        <w:rPr>
          <w:lang w:val="uk-UA"/>
        </w:rPr>
        <w:t xml:space="preserve">інших специфічних перетворень, які супроводжуються утворенням біологічно активних сполук. Умовно проміжний метаболізм АК можна розділити на загальні шляхи обміну й індивідуальні перетворення окремих АК.  </w:t>
      </w:r>
    </w:p>
    <w:p w:rsidR="00A55A9C" w:rsidRDefault="00A55A9C" w:rsidP="00A55A9C">
      <w:pPr>
        <w:spacing w:after="0" w:line="360" w:lineRule="auto"/>
        <w:ind w:left="-567" w:right="283" w:firstLine="709"/>
        <w:jc w:val="both"/>
        <w:rPr>
          <w:lang w:val="uk-UA"/>
        </w:rPr>
      </w:pPr>
      <w:r>
        <w:rPr>
          <w:b/>
          <w:lang w:val="uk-UA"/>
        </w:rPr>
        <w:t xml:space="preserve">Загальні шляхи обміну АК. </w:t>
      </w:r>
      <w:r>
        <w:rPr>
          <w:lang w:val="uk-UA"/>
        </w:rPr>
        <w:t>Загальні шляхи перетворень АК включають реакції дезамінування, трансамінування, декарбоксилювання й біосинтезу.</w:t>
      </w:r>
    </w:p>
    <w:p w:rsidR="00A55A9C" w:rsidRDefault="00A55A9C" w:rsidP="00A55A9C">
      <w:pPr>
        <w:spacing w:after="0" w:line="360" w:lineRule="auto"/>
        <w:ind w:left="-567" w:right="283" w:firstLine="709"/>
        <w:jc w:val="both"/>
        <w:rPr>
          <w:lang w:val="uk-UA"/>
        </w:rPr>
      </w:pPr>
      <w:r w:rsidRPr="00D51389">
        <w:rPr>
          <w:b/>
          <w:lang w:val="uk-UA"/>
        </w:rPr>
        <w:t xml:space="preserve">Дезамінування </w:t>
      </w:r>
      <w:r>
        <w:rPr>
          <w:b/>
          <w:lang w:val="uk-UA"/>
        </w:rPr>
        <w:t>АК</w:t>
      </w:r>
      <w:r w:rsidRPr="00D51389">
        <w:rPr>
          <w:b/>
          <w:lang w:val="uk-UA"/>
        </w:rPr>
        <w:t>.</w:t>
      </w:r>
      <w:r>
        <w:rPr>
          <w:lang w:val="uk-UA"/>
        </w:rPr>
        <w:t xml:space="preserve"> </w:t>
      </w:r>
      <w:r w:rsidRPr="001E647B">
        <w:rPr>
          <w:lang w:val="uk-UA"/>
        </w:rPr>
        <w:t>У к</w:t>
      </w:r>
      <w:r>
        <w:rPr>
          <w:lang w:val="uk-UA"/>
        </w:rPr>
        <w:t>літинах людини й</w:t>
      </w:r>
      <w:r w:rsidRPr="001E647B">
        <w:rPr>
          <w:lang w:val="uk-UA"/>
        </w:rPr>
        <w:t xml:space="preserve"> тварин найбільш активно дезамінується L-глутамінова кислота; процес відбувається за механізмом окислювального дезамінування, згідн</w:t>
      </w:r>
      <w:r>
        <w:rPr>
          <w:lang w:val="uk-UA"/>
        </w:rPr>
        <w:t xml:space="preserve">о з рівнянням: </w:t>
      </w:r>
    </w:p>
    <w:p w:rsidR="00A55A9C" w:rsidRPr="007F25C9" w:rsidRDefault="00A55A9C" w:rsidP="00A55A9C">
      <w:pPr>
        <w:spacing w:after="0" w:line="360" w:lineRule="auto"/>
        <w:ind w:left="-567" w:right="283" w:firstLine="709"/>
        <w:jc w:val="both"/>
        <w:rPr>
          <w:lang w:val="uk-UA"/>
        </w:rPr>
      </w:pPr>
      <w:r>
        <w:rPr>
          <w:lang w:val="uk-UA"/>
        </w:rPr>
        <w:t xml:space="preserve">L-Глутамат α-Іміноглутарат </w:t>
      </w:r>
      <w:r w:rsidRPr="0003371B">
        <w:rPr>
          <w:lang w:val="uk-UA"/>
        </w:rPr>
        <w:t>→</w:t>
      </w:r>
      <w:r w:rsidRPr="001E647B">
        <w:rPr>
          <w:lang w:val="uk-UA"/>
        </w:rPr>
        <w:t xml:space="preserve"> α-Кетоглутарат + NH</w:t>
      </w:r>
      <w:r w:rsidRPr="007F25C9">
        <w:rPr>
          <w:vertAlign w:val="subscript"/>
          <w:lang w:val="uk-UA"/>
        </w:rPr>
        <w:t>3</w:t>
      </w:r>
      <w:r>
        <w:rPr>
          <w:lang w:val="uk-UA"/>
        </w:rPr>
        <w:t>.</w:t>
      </w:r>
    </w:p>
    <w:p w:rsidR="00A55A9C" w:rsidRDefault="00A55A9C" w:rsidP="00A55A9C">
      <w:pPr>
        <w:spacing w:after="0" w:line="360" w:lineRule="auto"/>
        <w:ind w:left="-567" w:right="283" w:firstLine="709"/>
        <w:jc w:val="both"/>
        <w:rPr>
          <w:lang w:val="uk-UA"/>
        </w:rPr>
      </w:pPr>
      <w:r w:rsidRPr="001E647B">
        <w:rPr>
          <w:lang w:val="uk-UA"/>
        </w:rPr>
        <w:t xml:space="preserve">Перший етап </w:t>
      </w:r>
      <w:r>
        <w:rPr>
          <w:lang w:val="uk-UA"/>
        </w:rPr>
        <w:t>–</w:t>
      </w:r>
      <w:r w:rsidRPr="001E647B">
        <w:rPr>
          <w:lang w:val="uk-UA"/>
        </w:rPr>
        <w:t xml:space="preserve"> утворення α-ім</w:t>
      </w:r>
      <w:r>
        <w:rPr>
          <w:lang w:val="uk-UA"/>
        </w:rPr>
        <w:t>іноглутарату –</w:t>
      </w:r>
      <w:r w:rsidRPr="001E647B">
        <w:rPr>
          <w:lang w:val="uk-UA"/>
        </w:rPr>
        <w:t xml:space="preserve"> каталізується ферментом НАД</w:t>
      </w:r>
      <w:r>
        <w:rPr>
          <w:lang w:val="uk-UA"/>
        </w:rPr>
        <w:t>-</w:t>
      </w:r>
      <w:r w:rsidRPr="001E647B">
        <w:rPr>
          <w:lang w:val="uk-UA"/>
        </w:rPr>
        <w:t xml:space="preserve">залежною </w:t>
      </w:r>
      <w:r w:rsidRPr="007F25C9">
        <w:rPr>
          <w:i/>
          <w:lang w:val="uk-UA"/>
        </w:rPr>
        <w:t>глутаматдегідрогеназою</w:t>
      </w:r>
      <w:r w:rsidRPr="001E647B">
        <w:rPr>
          <w:lang w:val="uk-UA"/>
        </w:rPr>
        <w:t>, що локалізова</w:t>
      </w:r>
      <w:r>
        <w:rPr>
          <w:lang w:val="uk-UA"/>
        </w:rPr>
        <w:t>на в мітохондріях; другий етап – утворення α-кетоглутарату – є неферментативним.</w:t>
      </w:r>
      <w:r w:rsidRPr="001E647B">
        <w:rPr>
          <w:lang w:val="uk-UA"/>
        </w:rPr>
        <w:t xml:space="preserve"> α-Кетоглутарат, що утворився, окислюється в циклі трикарбонових кислот, а ам</w:t>
      </w:r>
      <w:r>
        <w:rPr>
          <w:lang w:val="uk-UA"/>
        </w:rPr>
        <w:t>он</w:t>
      </w:r>
      <w:r w:rsidRPr="001E647B">
        <w:rPr>
          <w:lang w:val="uk-UA"/>
        </w:rPr>
        <w:t>іак поглинається ферментативною системою синт</w:t>
      </w:r>
      <w:r>
        <w:rPr>
          <w:lang w:val="uk-UA"/>
        </w:rPr>
        <w:t>езу сечовини. Зворотний процес – відновлювальне амінування</w:t>
      </w:r>
      <w:r w:rsidRPr="001E647B">
        <w:rPr>
          <w:lang w:val="uk-UA"/>
        </w:rPr>
        <w:t xml:space="preserve"> </w:t>
      </w:r>
      <w:r>
        <w:rPr>
          <w:lang w:val="uk-UA"/>
        </w:rPr>
        <w:t>α-кетоглутарату до L-глутамату –</w:t>
      </w:r>
      <w:r w:rsidRPr="001E647B">
        <w:rPr>
          <w:lang w:val="uk-UA"/>
        </w:rPr>
        <w:t xml:space="preserve"> може перебігати в цитозолі при участі цитозольної НАДФ-залежної </w:t>
      </w:r>
      <w:r w:rsidRPr="007F25C9">
        <w:rPr>
          <w:i/>
          <w:lang w:val="uk-UA"/>
        </w:rPr>
        <w:t>глутаматдегідрогенази</w:t>
      </w:r>
      <w:r>
        <w:rPr>
          <w:lang w:val="uk-UA"/>
        </w:rPr>
        <w:t xml:space="preserve"> й</w:t>
      </w:r>
      <w:r w:rsidRPr="001E647B">
        <w:rPr>
          <w:lang w:val="uk-UA"/>
        </w:rPr>
        <w:t xml:space="preserve"> бути допоміжним механізмом зв’язування ам</w:t>
      </w:r>
      <w:r>
        <w:rPr>
          <w:lang w:val="uk-UA"/>
        </w:rPr>
        <w:t>он</w:t>
      </w:r>
      <w:r w:rsidRPr="001E647B">
        <w:rPr>
          <w:lang w:val="uk-UA"/>
        </w:rPr>
        <w:t xml:space="preserve">іаку. </w:t>
      </w:r>
    </w:p>
    <w:p w:rsidR="00A55A9C" w:rsidRDefault="00A55A9C" w:rsidP="00A55A9C">
      <w:pPr>
        <w:spacing w:after="0" w:line="360" w:lineRule="auto"/>
        <w:ind w:left="-567" w:right="283" w:firstLine="709"/>
        <w:jc w:val="both"/>
        <w:rPr>
          <w:lang w:val="uk-UA"/>
        </w:rPr>
      </w:pPr>
      <w:r w:rsidRPr="007F25C9">
        <w:rPr>
          <w:i/>
          <w:lang w:val="uk-UA"/>
        </w:rPr>
        <w:t>Непряме дезамінування L-амінокислот.</w:t>
      </w:r>
      <w:r w:rsidRPr="001E647B">
        <w:rPr>
          <w:lang w:val="uk-UA"/>
        </w:rPr>
        <w:t xml:space="preserve"> Оскільки L-глутамат є </w:t>
      </w:r>
      <w:r>
        <w:rPr>
          <w:lang w:val="uk-UA"/>
        </w:rPr>
        <w:t>АК</w:t>
      </w:r>
      <w:r w:rsidRPr="001E647B">
        <w:rPr>
          <w:lang w:val="uk-UA"/>
        </w:rPr>
        <w:t>, що утворюється при трансамінуванні більшості L-</w:t>
      </w:r>
      <w:r>
        <w:rPr>
          <w:lang w:val="uk-UA"/>
        </w:rPr>
        <w:t>АК</w:t>
      </w:r>
      <w:r w:rsidRPr="001E647B">
        <w:rPr>
          <w:lang w:val="uk-UA"/>
        </w:rPr>
        <w:t>, течія L-глутамат</w:t>
      </w:r>
      <w:r>
        <w:rPr>
          <w:lang w:val="uk-UA"/>
        </w:rPr>
        <w:t>-</w:t>
      </w:r>
      <w:r w:rsidRPr="001E647B">
        <w:rPr>
          <w:lang w:val="uk-UA"/>
        </w:rPr>
        <w:t xml:space="preserve">дегідрогеназної реакції є центральним біохімічним механізмом, завдяки якому </w:t>
      </w:r>
      <w:r w:rsidRPr="001E647B">
        <w:rPr>
          <w:lang w:val="uk-UA"/>
        </w:rPr>
        <w:lastRenderedPageBreak/>
        <w:t>здійснюється дезамінування</w:t>
      </w:r>
      <w:r>
        <w:rPr>
          <w:lang w:val="uk-UA"/>
        </w:rPr>
        <w:t xml:space="preserve"> більшості вільних АК та</w:t>
      </w:r>
      <w:r w:rsidRPr="001E647B">
        <w:rPr>
          <w:lang w:val="uk-UA"/>
        </w:rPr>
        <w:t xml:space="preserve"> утворюється основна кількість ам</w:t>
      </w:r>
      <w:r>
        <w:rPr>
          <w:lang w:val="uk-UA"/>
        </w:rPr>
        <w:t>он</w:t>
      </w:r>
      <w:r w:rsidRPr="001E647B">
        <w:rPr>
          <w:lang w:val="uk-UA"/>
        </w:rPr>
        <w:t>іаку в тваринному організмі</w:t>
      </w:r>
      <w:r>
        <w:rPr>
          <w:lang w:val="uk-UA"/>
        </w:rPr>
        <w:t>.</w:t>
      </w:r>
    </w:p>
    <w:p w:rsidR="00A55A9C" w:rsidRDefault="00A55A9C" w:rsidP="00A55A9C">
      <w:pPr>
        <w:spacing w:after="0" w:line="360" w:lineRule="auto"/>
        <w:ind w:left="-567" w:right="283" w:firstLine="709"/>
        <w:jc w:val="both"/>
        <w:rPr>
          <w:i/>
          <w:lang w:val="uk-UA"/>
        </w:rPr>
      </w:pPr>
      <w:r>
        <w:rPr>
          <w:lang w:val="uk-UA"/>
        </w:rPr>
        <w:t>Таке дезамінування вільних L-АК</w:t>
      </w:r>
      <w:r w:rsidRPr="007F25C9">
        <w:rPr>
          <w:lang w:val="uk-UA"/>
        </w:rPr>
        <w:t xml:space="preserve"> за механізмом спряження</w:t>
      </w:r>
      <w:r>
        <w:rPr>
          <w:lang w:val="uk-UA"/>
        </w:rPr>
        <w:t xml:space="preserve"> реакцій трансамінування з α-кетоглутаратом та</w:t>
      </w:r>
      <w:r w:rsidRPr="007F25C9">
        <w:rPr>
          <w:lang w:val="uk-UA"/>
        </w:rPr>
        <w:t xml:space="preserve"> окислювального дезамінування L-глутамату отримало назву непрямого дезамінування.</w:t>
      </w:r>
    </w:p>
    <w:p w:rsidR="00A55A9C" w:rsidRDefault="00A55A9C" w:rsidP="00A55A9C">
      <w:pPr>
        <w:spacing w:after="0" w:line="360" w:lineRule="auto"/>
        <w:ind w:left="-567" w:right="283" w:firstLine="709"/>
        <w:jc w:val="both"/>
        <w:rPr>
          <w:lang w:val="uk-UA"/>
        </w:rPr>
      </w:pPr>
      <w:r w:rsidRPr="007F25C9">
        <w:rPr>
          <w:lang w:val="uk-UA"/>
        </w:rPr>
        <w:t xml:space="preserve">Найбільш активно непряме дезамінування </w:t>
      </w:r>
      <w:r>
        <w:rPr>
          <w:lang w:val="uk-UA"/>
        </w:rPr>
        <w:t>АК</w:t>
      </w:r>
      <w:r w:rsidRPr="007F25C9">
        <w:rPr>
          <w:lang w:val="uk-UA"/>
        </w:rPr>
        <w:t xml:space="preserve"> за участю глутаматдегідрогенази відбувається в печінці, де ам</w:t>
      </w:r>
      <w:r>
        <w:rPr>
          <w:lang w:val="uk-UA"/>
        </w:rPr>
        <w:t>он</w:t>
      </w:r>
      <w:r w:rsidRPr="007F25C9">
        <w:rPr>
          <w:lang w:val="uk-UA"/>
        </w:rPr>
        <w:t>іак, що звільнюється, надходить у цикл сечовиноутворення.</w:t>
      </w:r>
    </w:p>
    <w:p w:rsidR="00A55A9C" w:rsidRDefault="00A55A9C" w:rsidP="00A55A9C">
      <w:pPr>
        <w:spacing w:after="0" w:line="360" w:lineRule="auto"/>
        <w:ind w:left="-567" w:right="283" w:firstLine="709"/>
        <w:jc w:val="both"/>
        <w:rPr>
          <w:b/>
          <w:lang w:val="uk-UA"/>
        </w:rPr>
      </w:pPr>
      <w:r>
        <w:rPr>
          <w:b/>
          <w:lang w:val="uk-UA"/>
        </w:rPr>
        <w:t>Обмін амоніаку</w:t>
      </w:r>
    </w:p>
    <w:p w:rsidR="00A55A9C" w:rsidRDefault="00A55A9C" w:rsidP="00A55A9C">
      <w:pPr>
        <w:spacing w:after="0" w:line="360" w:lineRule="auto"/>
        <w:ind w:left="-567" w:right="283" w:firstLine="709"/>
        <w:jc w:val="both"/>
        <w:rPr>
          <w:lang w:val="uk-UA"/>
        </w:rPr>
      </w:pPr>
      <w:r w:rsidRPr="00446EF5">
        <w:rPr>
          <w:b/>
          <w:lang w:val="uk-UA"/>
        </w:rPr>
        <w:t>Шляхи утворення амоніаку в організмі людини.</w:t>
      </w:r>
      <w:r w:rsidRPr="00470E98">
        <w:rPr>
          <w:lang w:val="uk-UA"/>
        </w:rPr>
        <w:t xml:space="preserve"> 1. Головним у кількісному відношенні джерелом накопичення ам</w:t>
      </w:r>
      <w:r>
        <w:rPr>
          <w:lang w:val="uk-UA"/>
        </w:rPr>
        <w:t>оніаку в організмі</w:t>
      </w:r>
      <w:r w:rsidRPr="00470E98">
        <w:rPr>
          <w:lang w:val="uk-UA"/>
        </w:rPr>
        <w:t xml:space="preserve"> є окислювальне дезамінування </w:t>
      </w:r>
      <w:r>
        <w:rPr>
          <w:lang w:val="uk-UA"/>
        </w:rPr>
        <w:t>АК</w:t>
      </w:r>
      <w:r w:rsidRPr="00470E98">
        <w:rPr>
          <w:lang w:val="uk-UA"/>
        </w:rPr>
        <w:t>, тобто білк</w:t>
      </w:r>
      <w:r>
        <w:rPr>
          <w:lang w:val="uk-UA"/>
        </w:rPr>
        <w:t>овий катаболізм: азот сечовини –</w:t>
      </w:r>
      <w:r w:rsidRPr="00470E98">
        <w:rPr>
          <w:lang w:val="uk-UA"/>
        </w:rPr>
        <w:t xml:space="preserve"> кінцевого азотовмісн</w:t>
      </w:r>
      <w:r>
        <w:rPr>
          <w:lang w:val="uk-UA"/>
        </w:rPr>
        <w:t>ого продукту деградацію білків – складає близько 90</w:t>
      </w:r>
      <w:r w:rsidRPr="00470E98">
        <w:rPr>
          <w:lang w:val="uk-UA"/>
        </w:rPr>
        <w:t>% всього азоту, що екскретується. Додатковими джерелами ендогенного аміаку є реакції дезамінування біогенних амінів, азотистих основ, які утворюються при катаболізмі нуклеотидів. Значна кількість вільного ам</w:t>
      </w:r>
      <w:r>
        <w:rPr>
          <w:lang w:val="uk-UA"/>
        </w:rPr>
        <w:t>он</w:t>
      </w:r>
      <w:r w:rsidRPr="00470E98">
        <w:rPr>
          <w:lang w:val="uk-UA"/>
        </w:rPr>
        <w:t>іаку всмоктується в кров із</w:t>
      </w:r>
      <w:r>
        <w:rPr>
          <w:lang w:val="uk-UA"/>
        </w:rPr>
        <w:t xml:space="preserve"> системи ворітної вени</w:t>
      </w:r>
      <w:r w:rsidRPr="00470E98">
        <w:rPr>
          <w:lang w:val="uk-UA"/>
        </w:rPr>
        <w:t xml:space="preserve"> внаслідок його утворення при катаболізмі азотовмісних біоорганічних сполук (головним чином, білків продуктів харчування) кишковими бактеріями. 2. Основним джерелом утворення аміаку в тканині головного мозку є реакція гідролітичного дезамінування АМФ до інозинмонофосфату (ІМФ), що каталізується ферментом </w:t>
      </w:r>
      <w:r w:rsidRPr="00470E98">
        <w:rPr>
          <w:i/>
          <w:lang w:val="uk-UA"/>
        </w:rPr>
        <w:t>аденозиндезаміназою</w:t>
      </w:r>
      <w:r w:rsidRPr="00470E98">
        <w:rPr>
          <w:lang w:val="uk-UA"/>
        </w:rPr>
        <w:t>: АМФ + Н</w:t>
      </w:r>
      <w:r w:rsidRPr="00470E98">
        <w:rPr>
          <w:vertAlign w:val="subscript"/>
          <w:lang w:val="uk-UA"/>
        </w:rPr>
        <w:t>2</w:t>
      </w:r>
      <w:r w:rsidRPr="00470E98">
        <w:rPr>
          <w:lang w:val="uk-UA"/>
        </w:rPr>
        <w:t xml:space="preserve">О </w:t>
      </w:r>
      <w:r w:rsidRPr="001E647B">
        <w:rPr>
          <w:lang w:val="uk-UA"/>
        </w:rPr>
        <w:t>→</w:t>
      </w:r>
      <w:r>
        <w:rPr>
          <w:lang w:val="uk-UA"/>
        </w:rPr>
        <w:t xml:space="preserve"> </w:t>
      </w:r>
      <w:r w:rsidRPr="00470E98">
        <w:rPr>
          <w:lang w:val="uk-UA"/>
        </w:rPr>
        <w:t>ІМФ + NH</w:t>
      </w:r>
      <w:r w:rsidRPr="00470E98">
        <w:rPr>
          <w:vertAlign w:val="subscript"/>
          <w:lang w:val="uk-UA"/>
        </w:rPr>
        <w:t>3</w:t>
      </w:r>
      <w:r w:rsidRPr="00470E98">
        <w:rPr>
          <w:lang w:val="uk-UA"/>
        </w:rPr>
        <w:t>. Ам</w:t>
      </w:r>
      <w:r>
        <w:rPr>
          <w:lang w:val="uk-UA"/>
        </w:rPr>
        <w:t>он</w:t>
      </w:r>
      <w:r w:rsidRPr="00470E98">
        <w:rPr>
          <w:lang w:val="uk-UA"/>
        </w:rPr>
        <w:t>іак, що вивільняється, знешкоджується в результаті глутамінсинтетазної реакції, утворюючи з L-глутамату глутамін, який виводитьс</w:t>
      </w:r>
      <w:r>
        <w:rPr>
          <w:lang w:val="uk-UA"/>
        </w:rPr>
        <w:t>я з головного мозку</w:t>
      </w:r>
      <w:r w:rsidRPr="00470E98">
        <w:rPr>
          <w:lang w:val="uk-UA"/>
        </w:rPr>
        <w:t>.</w:t>
      </w:r>
    </w:p>
    <w:p w:rsidR="00A55A9C" w:rsidRDefault="00A55A9C" w:rsidP="00A55A9C">
      <w:pPr>
        <w:spacing w:after="0" w:line="360" w:lineRule="auto"/>
        <w:ind w:left="-567" w:right="283" w:firstLine="709"/>
        <w:jc w:val="both"/>
        <w:rPr>
          <w:lang w:val="uk-UA"/>
        </w:rPr>
      </w:pPr>
      <w:r w:rsidRPr="00470E98">
        <w:rPr>
          <w:i/>
          <w:lang w:val="uk-UA"/>
        </w:rPr>
        <w:t>Токсичність амоніаку.</w:t>
      </w:r>
      <w:r w:rsidRPr="00470E98">
        <w:rPr>
          <w:lang w:val="uk-UA"/>
        </w:rPr>
        <w:t xml:space="preserve"> Ам</w:t>
      </w:r>
      <w:r>
        <w:rPr>
          <w:lang w:val="uk-UA"/>
        </w:rPr>
        <w:t>он</w:t>
      </w:r>
      <w:r w:rsidRPr="00470E98">
        <w:rPr>
          <w:lang w:val="uk-UA"/>
        </w:rPr>
        <w:t>іак є токсичною речовиною, особливо небезпечною для головного мозку; нормальна концентрація вільного ам</w:t>
      </w:r>
      <w:r>
        <w:rPr>
          <w:lang w:val="uk-UA"/>
        </w:rPr>
        <w:t>он</w:t>
      </w:r>
      <w:r w:rsidRPr="00470E98">
        <w:rPr>
          <w:lang w:val="uk-UA"/>
        </w:rPr>
        <w:t>іаку в плазмі крові (у вигляді іону амонію NH</w:t>
      </w:r>
      <w:r w:rsidRPr="00470E98">
        <w:rPr>
          <w:vertAlign w:val="subscript"/>
          <w:lang w:val="uk-UA"/>
        </w:rPr>
        <w:t>4</w:t>
      </w:r>
      <w:r w:rsidRPr="00470E98">
        <w:rPr>
          <w:vertAlign w:val="superscript"/>
          <w:lang w:val="uk-UA"/>
        </w:rPr>
        <w:t>+</w:t>
      </w:r>
      <w:r w:rsidRPr="00470E98">
        <w:rPr>
          <w:lang w:val="uk-UA"/>
        </w:rPr>
        <w:t>) незначна, складає 25-40 мкмоль/л (0,4-0,7 мг/л). Надмірне накопичення в організмі ам</w:t>
      </w:r>
      <w:r>
        <w:rPr>
          <w:lang w:val="uk-UA"/>
        </w:rPr>
        <w:t>он</w:t>
      </w:r>
      <w:r w:rsidRPr="00470E98">
        <w:rPr>
          <w:lang w:val="uk-UA"/>
        </w:rPr>
        <w:t>іаку спостерігається при порушенні сечовиноутворювал</w:t>
      </w:r>
      <w:r>
        <w:rPr>
          <w:lang w:val="uk-UA"/>
        </w:rPr>
        <w:t>ьної функції печінки (вірусні й</w:t>
      </w:r>
      <w:r w:rsidRPr="00470E98">
        <w:rPr>
          <w:lang w:val="uk-UA"/>
        </w:rPr>
        <w:t xml:space="preserve"> токсичні гепатити, цирози печінки), азотовидільної функції нирок (гостра або хронічна </w:t>
      </w:r>
      <w:r w:rsidRPr="00470E98">
        <w:rPr>
          <w:lang w:val="uk-UA"/>
        </w:rPr>
        <w:lastRenderedPageBreak/>
        <w:t>ниркова недо</w:t>
      </w:r>
      <w:r>
        <w:rPr>
          <w:lang w:val="uk-UA"/>
        </w:rPr>
        <w:t>статність), спадкових</w:t>
      </w:r>
      <w:r w:rsidRPr="00470E98">
        <w:rPr>
          <w:lang w:val="uk-UA"/>
        </w:rPr>
        <w:t xml:space="preserve"> гіперамоінієміях, що спричинені генетичними дефектами ферментів синтезу сечовини. Клінічно гіперамоніємія характеризується глибокими порушеннями функції центральної нервової системи, аж до розвитку коматозного стану. Токсичність ам</w:t>
      </w:r>
      <w:r>
        <w:rPr>
          <w:lang w:val="uk-UA"/>
        </w:rPr>
        <w:t>он</w:t>
      </w:r>
      <w:r w:rsidRPr="00470E98">
        <w:rPr>
          <w:lang w:val="uk-UA"/>
        </w:rPr>
        <w:t xml:space="preserve">іаку пов’язують із його здатністю порушувати функціонування трикарбонового циклу в мітохондріях нейронів головного мозку </w:t>
      </w:r>
      <w:r>
        <w:rPr>
          <w:lang w:val="uk-UA"/>
        </w:rPr>
        <w:t>внаслідок виведення із ЦТК</w:t>
      </w:r>
      <w:r w:rsidRPr="00470E98">
        <w:rPr>
          <w:lang w:val="uk-UA"/>
        </w:rPr>
        <w:t xml:space="preserve"> α-кетоглутарату: NH</w:t>
      </w:r>
      <w:r w:rsidRPr="00470E98">
        <w:rPr>
          <w:vertAlign w:val="subscript"/>
          <w:lang w:val="uk-UA"/>
        </w:rPr>
        <w:t>3</w:t>
      </w:r>
      <w:r>
        <w:rPr>
          <w:lang w:val="uk-UA"/>
        </w:rPr>
        <w:t xml:space="preserve"> +</w:t>
      </w:r>
      <w:r w:rsidRPr="00470E98">
        <w:rPr>
          <w:lang w:val="uk-UA"/>
        </w:rPr>
        <w:t xml:space="preserve"> α-кетоглутарат + НАДФН + Н</w:t>
      </w:r>
      <w:r w:rsidRPr="00470E98">
        <w:rPr>
          <w:vertAlign w:val="superscript"/>
          <w:lang w:val="uk-UA"/>
        </w:rPr>
        <w:t xml:space="preserve">+ </w:t>
      </w:r>
      <w:r>
        <w:rPr>
          <w:vertAlign w:val="superscript"/>
          <w:lang w:val="uk-UA"/>
        </w:rPr>
        <w:t xml:space="preserve"> </w:t>
      </w:r>
      <w:r w:rsidRPr="001E647B">
        <w:rPr>
          <w:lang w:val="uk-UA"/>
        </w:rPr>
        <w:t>→</w:t>
      </w:r>
      <w:r>
        <w:rPr>
          <w:lang w:val="uk-UA"/>
        </w:rPr>
        <w:t xml:space="preserve"> </w:t>
      </w:r>
      <w:r w:rsidRPr="00470E98">
        <w:rPr>
          <w:lang w:val="uk-UA"/>
        </w:rPr>
        <w:t>L-глутамат + НАДФ</w:t>
      </w:r>
      <w:r w:rsidRPr="00470E98">
        <w:rPr>
          <w:vertAlign w:val="superscript"/>
          <w:lang w:val="uk-UA"/>
        </w:rPr>
        <w:t>+</w:t>
      </w:r>
      <w:r w:rsidRPr="00470E98">
        <w:rPr>
          <w:lang w:val="uk-UA"/>
        </w:rPr>
        <w:t xml:space="preserve"> + Н</w:t>
      </w:r>
      <w:r w:rsidRPr="00470E98">
        <w:rPr>
          <w:vertAlign w:val="subscript"/>
          <w:lang w:val="uk-UA"/>
        </w:rPr>
        <w:t>2</w:t>
      </w:r>
      <w:r w:rsidRPr="00470E98">
        <w:rPr>
          <w:lang w:val="uk-UA"/>
        </w:rPr>
        <w:t>О</w:t>
      </w:r>
      <w:r>
        <w:rPr>
          <w:lang w:val="uk-UA"/>
        </w:rPr>
        <w:t xml:space="preserve">. </w:t>
      </w:r>
      <w:r w:rsidRPr="00470E98">
        <w:rPr>
          <w:lang w:val="uk-UA"/>
        </w:rPr>
        <w:t>Ця реакція (відновлювальне амінува</w:t>
      </w:r>
      <w:r>
        <w:rPr>
          <w:lang w:val="uk-UA"/>
        </w:rPr>
        <w:t>ння</w:t>
      </w:r>
      <w:r w:rsidRPr="00470E98">
        <w:rPr>
          <w:lang w:val="uk-UA"/>
        </w:rPr>
        <w:t xml:space="preserve"> α-кетоглутарату), яка є НАДФН</w:t>
      </w:r>
      <w:r>
        <w:rPr>
          <w:lang w:val="uk-UA"/>
        </w:rPr>
        <w:t>-</w:t>
      </w:r>
      <w:r w:rsidRPr="00470E98">
        <w:rPr>
          <w:lang w:val="uk-UA"/>
        </w:rPr>
        <w:t>залежним оберненням глутуматдегідрог</w:t>
      </w:r>
      <w:r>
        <w:rPr>
          <w:lang w:val="uk-UA"/>
        </w:rPr>
        <w:t xml:space="preserve">еназної реакції, виводить </w:t>
      </w:r>
      <w:r w:rsidRPr="00470E98">
        <w:rPr>
          <w:lang w:val="uk-UA"/>
        </w:rPr>
        <w:t>α-кетоглутарат з пулу метаболітів трикарбонового циклу, що, в підсумковому етапі, знижує активніс</w:t>
      </w:r>
      <w:r>
        <w:rPr>
          <w:lang w:val="uk-UA"/>
        </w:rPr>
        <w:t>ть аеробного окислення глюкози –</w:t>
      </w:r>
      <w:r w:rsidRPr="00470E98">
        <w:rPr>
          <w:lang w:val="uk-UA"/>
        </w:rPr>
        <w:t xml:space="preserve"> головного енергетичного джерела головного мозку. </w:t>
      </w:r>
    </w:p>
    <w:p w:rsidR="00A55A9C" w:rsidRDefault="00A55A9C" w:rsidP="00A55A9C">
      <w:pPr>
        <w:spacing w:after="0" w:line="360" w:lineRule="auto"/>
        <w:ind w:left="-567" w:right="283" w:firstLine="709"/>
        <w:jc w:val="both"/>
        <w:rPr>
          <w:lang w:val="uk-UA"/>
        </w:rPr>
      </w:pPr>
      <w:r w:rsidRPr="00447022">
        <w:rPr>
          <w:b/>
          <w:lang w:val="uk-UA"/>
        </w:rPr>
        <w:t>Механізми знешкодження ам</w:t>
      </w:r>
      <w:r>
        <w:rPr>
          <w:b/>
          <w:lang w:val="uk-UA"/>
        </w:rPr>
        <w:t>он</w:t>
      </w:r>
      <w:r w:rsidRPr="00447022">
        <w:rPr>
          <w:b/>
          <w:lang w:val="uk-UA"/>
        </w:rPr>
        <w:t>іаку.</w:t>
      </w:r>
      <w:r w:rsidRPr="00447022">
        <w:rPr>
          <w:lang w:val="uk-UA"/>
        </w:rPr>
        <w:t xml:space="preserve"> Залежно від молекулярної форми, у вигляді якої екскретуються кінцеві продукти азотистого (амінного) катаболізму, існує три типи тваринних організм</w:t>
      </w:r>
      <w:r>
        <w:rPr>
          <w:lang w:val="uk-UA"/>
        </w:rPr>
        <w:t>ів: 1) амоніотелічні організми –</w:t>
      </w:r>
      <w:r w:rsidRPr="00447022">
        <w:rPr>
          <w:lang w:val="uk-UA"/>
        </w:rPr>
        <w:t xml:space="preserve"> такі, що виводять амінний азот у вигляді розчинного іону амонію (до них належить більшість хребетних, що мешкають у во</w:t>
      </w:r>
      <w:r>
        <w:rPr>
          <w:lang w:val="uk-UA"/>
        </w:rPr>
        <w:t>ді); 2) урикотелічні організми –</w:t>
      </w:r>
      <w:r w:rsidRPr="00447022">
        <w:rPr>
          <w:lang w:val="uk-UA"/>
        </w:rPr>
        <w:t xml:space="preserve"> такі, що виводять амінний азот у вигляді сечової кислоти (птахи, наземні репти</w:t>
      </w:r>
      <w:r>
        <w:rPr>
          <w:lang w:val="uk-UA"/>
        </w:rPr>
        <w:t>лії); 3) уреотелічні організми –</w:t>
      </w:r>
      <w:r w:rsidRPr="00447022">
        <w:rPr>
          <w:lang w:val="uk-UA"/>
        </w:rPr>
        <w:t xml:space="preserve"> основним продуктом </w:t>
      </w:r>
      <w:r>
        <w:rPr>
          <w:lang w:val="uk-UA"/>
        </w:rPr>
        <w:t>знешкодження й</w:t>
      </w:r>
      <w:r w:rsidRPr="00447022">
        <w:rPr>
          <w:lang w:val="uk-UA"/>
        </w:rPr>
        <w:t xml:space="preserve"> екскретування ам</w:t>
      </w:r>
      <w:r>
        <w:rPr>
          <w:lang w:val="uk-UA"/>
        </w:rPr>
        <w:t>он</w:t>
      </w:r>
      <w:r w:rsidRPr="00447022">
        <w:rPr>
          <w:lang w:val="uk-UA"/>
        </w:rPr>
        <w:t xml:space="preserve">іаку </w:t>
      </w:r>
      <w:r>
        <w:rPr>
          <w:lang w:val="uk-UA"/>
        </w:rPr>
        <w:t>в</w:t>
      </w:r>
      <w:r w:rsidRPr="00447022">
        <w:rPr>
          <w:lang w:val="uk-UA"/>
        </w:rPr>
        <w:t xml:space="preserve"> яких є сечовина (більшість наземних хребетних, включаючи ссавців, зокрема організм людини). Біосинтез сечовини відбуваєтья виключно в печінці. Додатковим механізмом детоксикації ам</w:t>
      </w:r>
      <w:r>
        <w:rPr>
          <w:lang w:val="uk-UA"/>
        </w:rPr>
        <w:t>оніаку в</w:t>
      </w:r>
      <w:r w:rsidRPr="00447022">
        <w:rPr>
          <w:lang w:val="uk-UA"/>
        </w:rPr>
        <w:t xml:space="preserve"> місцях утворення є його зв’язування у формі глутаміну за участю </w:t>
      </w:r>
      <w:r w:rsidRPr="00447022">
        <w:rPr>
          <w:i/>
          <w:lang w:val="uk-UA"/>
        </w:rPr>
        <w:t>глутамінсинтетази</w:t>
      </w:r>
      <w:r w:rsidRPr="00447022">
        <w:rPr>
          <w:lang w:val="uk-UA"/>
        </w:rPr>
        <w:t>.</w:t>
      </w:r>
    </w:p>
    <w:p w:rsidR="00A55A9C" w:rsidRDefault="00A55A9C" w:rsidP="00A55A9C">
      <w:pPr>
        <w:spacing w:after="0" w:line="360" w:lineRule="auto"/>
        <w:ind w:left="-567" w:right="283" w:firstLine="709"/>
        <w:jc w:val="both"/>
        <w:rPr>
          <w:lang w:val="uk-UA"/>
        </w:rPr>
      </w:pPr>
      <w:r w:rsidRPr="00F06787">
        <w:rPr>
          <w:i/>
          <w:lang w:val="uk-UA"/>
        </w:rPr>
        <w:t>Ферментативні реакції синтезу сечовини.</w:t>
      </w:r>
      <w:r w:rsidRPr="00447022">
        <w:rPr>
          <w:lang w:val="uk-UA"/>
        </w:rPr>
        <w:t xml:space="preserve"> 1. Утворення з ам</w:t>
      </w:r>
      <w:r>
        <w:rPr>
          <w:lang w:val="uk-UA"/>
        </w:rPr>
        <w:t>оніаку й</w:t>
      </w:r>
      <w:r w:rsidRPr="00447022">
        <w:rPr>
          <w:lang w:val="uk-UA"/>
        </w:rPr>
        <w:t xml:space="preserve"> діоксиду вуглецю за участю АТФ карбамоїлфосфату:</w:t>
      </w:r>
      <w:r>
        <w:rPr>
          <w:lang w:val="uk-UA"/>
        </w:rPr>
        <w:t xml:space="preserve"> </w:t>
      </w:r>
      <w:r w:rsidRPr="00447022">
        <w:rPr>
          <w:lang w:val="uk-UA"/>
        </w:rPr>
        <w:t xml:space="preserve">Реакція каталізується </w:t>
      </w:r>
      <w:r w:rsidRPr="00F06787">
        <w:rPr>
          <w:i/>
          <w:lang w:val="uk-UA"/>
        </w:rPr>
        <w:t>карбамоїлфосфатсинтетазою</w:t>
      </w:r>
      <w:r w:rsidRPr="00447022">
        <w:rPr>
          <w:lang w:val="uk-UA"/>
        </w:rPr>
        <w:t>. Джерелом аміногрупи (у вигляді молекули ам</w:t>
      </w:r>
      <w:r>
        <w:rPr>
          <w:lang w:val="uk-UA"/>
        </w:rPr>
        <w:t>он</w:t>
      </w:r>
      <w:r w:rsidRPr="00447022">
        <w:rPr>
          <w:lang w:val="uk-UA"/>
        </w:rPr>
        <w:t xml:space="preserve">іаку) є глутаматдегідрогеназна реакція. </w:t>
      </w:r>
    </w:p>
    <w:p w:rsidR="00A55A9C" w:rsidRDefault="00A55A9C" w:rsidP="00A55A9C">
      <w:pPr>
        <w:spacing w:after="0" w:line="360" w:lineRule="auto"/>
        <w:ind w:left="-567" w:right="283" w:firstLine="709"/>
        <w:jc w:val="both"/>
        <w:rPr>
          <w:lang w:val="uk-UA"/>
        </w:rPr>
      </w:pPr>
      <w:r w:rsidRPr="00447022">
        <w:rPr>
          <w:lang w:val="uk-UA"/>
        </w:rPr>
        <w:t>2. Перенесення карбамоїльної групи на орнітин з</w:t>
      </w:r>
      <w:r>
        <w:rPr>
          <w:lang w:val="uk-UA"/>
        </w:rPr>
        <w:t xml:space="preserve"> утворенням цитруліну (фермент –</w:t>
      </w:r>
      <w:r w:rsidRPr="00447022">
        <w:rPr>
          <w:lang w:val="uk-UA"/>
        </w:rPr>
        <w:t xml:space="preserve"> </w:t>
      </w:r>
      <w:r w:rsidRPr="00F06787">
        <w:rPr>
          <w:i/>
          <w:lang w:val="uk-UA"/>
        </w:rPr>
        <w:t>орнітин-карбамоїлтрансфераза</w:t>
      </w:r>
      <w:r w:rsidRPr="00447022">
        <w:rPr>
          <w:lang w:val="uk-UA"/>
        </w:rPr>
        <w:t xml:space="preserve">): </w:t>
      </w:r>
    </w:p>
    <w:p w:rsidR="00A55A9C" w:rsidRDefault="00A55A9C" w:rsidP="00A55A9C">
      <w:pPr>
        <w:spacing w:after="0" w:line="360" w:lineRule="auto"/>
        <w:ind w:left="-567" w:right="283" w:firstLine="709"/>
        <w:jc w:val="both"/>
        <w:rPr>
          <w:lang w:val="uk-UA"/>
        </w:rPr>
      </w:pPr>
      <w:r>
        <w:rPr>
          <w:lang w:val="uk-UA"/>
        </w:rPr>
        <w:t>Карбамоїлфосфат + О</w:t>
      </w:r>
      <w:r w:rsidRPr="00447022">
        <w:rPr>
          <w:lang w:val="uk-UA"/>
        </w:rPr>
        <w:t xml:space="preserve">рнітин </w:t>
      </w:r>
      <w:r w:rsidRPr="001E647B">
        <w:rPr>
          <w:lang w:val="uk-UA"/>
        </w:rPr>
        <w:t>→</w:t>
      </w:r>
      <w:r>
        <w:rPr>
          <w:lang w:val="uk-UA"/>
        </w:rPr>
        <w:t xml:space="preserve"> Ц</w:t>
      </w:r>
      <w:r w:rsidRPr="00447022">
        <w:rPr>
          <w:lang w:val="uk-UA"/>
        </w:rPr>
        <w:t>итрулін + Н</w:t>
      </w:r>
      <w:r w:rsidRPr="00F06787">
        <w:rPr>
          <w:vertAlign w:val="subscript"/>
          <w:lang w:val="uk-UA"/>
        </w:rPr>
        <w:t>3</w:t>
      </w:r>
      <w:r w:rsidRPr="00447022">
        <w:rPr>
          <w:lang w:val="uk-UA"/>
        </w:rPr>
        <w:t>РО</w:t>
      </w:r>
      <w:r w:rsidRPr="00F06787">
        <w:rPr>
          <w:vertAlign w:val="subscript"/>
          <w:lang w:val="uk-UA"/>
        </w:rPr>
        <w:t>4</w:t>
      </w:r>
      <w:r>
        <w:rPr>
          <w:lang w:val="uk-UA"/>
        </w:rPr>
        <w:t>.</w:t>
      </w:r>
    </w:p>
    <w:p w:rsidR="00A55A9C" w:rsidRDefault="00A55A9C" w:rsidP="00A55A9C">
      <w:pPr>
        <w:spacing w:after="0" w:line="360" w:lineRule="auto"/>
        <w:ind w:left="-567" w:right="283" w:firstLine="709"/>
        <w:jc w:val="both"/>
        <w:rPr>
          <w:lang w:val="uk-UA"/>
        </w:rPr>
      </w:pPr>
      <w:r w:rsidRPr="00F06787">
        <w:rPr>
          <w:lang w:val="uk-UA"/>
        </w:rPr>
        <w:lastRenderedPageBreak/>
        <w:t>3. Акцептування другої аміногрупи шляхом взаємодії цит</w:t>
      </w:r>
      <w:r>
        <w:rPr>
          <w:lang w:val="uk-UA"/>
        </w:rPr>
        <w:t>руліну з L-аспартатом (фермент –</w:t>
      </w:r>
      <w:r w:rsidRPr="00F06787">
        <w:rPr>
          <w:lang w:val="uk-UA"/>
        </w:rPr>
        <w:t xml:space="preserve"> </w:t>
      </w:r>
      <w:r w:rsidRPr="00F06787">
        <w:rPr>
          <w:i/>
          <w:lang w:val="uk-UA"/>
        </w:rPr>
        <w:t>аргініно-сукцинатсинтетаза</w:t>
      </w:r>
      <w:r w:rsidRPr="00F06787">
        <w:rPr>
          <w:lang w:val="uk-UA"/>
        </w:rPr>
        <w:t xml:space="preserve">): </w:t>
      </w:r>
    </w:p>
    <w:p w:rsidR="00A55A9C" w:rsidRDefault="00A55A9C" w:rsidP="00A55A9C">
      <w:pPr>
        <w:spacing w:after="0" w:line="360" w:lineRule="auto"/>
        <w:ind w:left="-567" w:right="283" w:firstLine="709"/>
        <w:jc w:val="both"/>
        <w:rPr>
          <w:lang w:val="uk-UA"/>
        </w:rPr>
      </w:pPr>
      <w:r w:rsidRPr="00F06787">
        <w:rPr>
          <w:lang w:val="uk-UA"/>
        </w:rPr>
        <w:t xml:space="preserve">Цитрулін + L-Аспартат + АТФ </w:t>
      </w:r>
      <w:r w:rsidRPr="0003371B">
        <w:rPr>
          <w:lang w:val="uk-UA"/>
        </w:rPr>
        <w:t>→</w:t>
      </w:r>
      <w:r>
        <w:rPr>
          <w:lang w:val="uk-UA"/>
        </w:rPr>
        <w:t xml:space="preserve"> </w:t>
      </w:r>
      <w:r w:rsidRPr="00F06787">
        <w:rPr>
          <w:lang w:val="uk-UA"/>
        </w:rPr>
        <w:t>Аргініносукцинат + АМФ + Н</w:t>
      </w:r>
      <w:r w:rsidRPr="00F06787">
        <w:rPr>
          <w:vertAlign w:val="subscript"/>
          <w:lang w:val="uk-UA"/>
        </w:rPr>
        <w:t>4</w:t>
      </w:r>
      <w:r w:rsidRPr="00F06787">
        <w:rPr>
          <w:lang w:val="uk-UA"/>
        </w:rPr>
        <w:t>Р</w:t>
      </w:r>
      <w:r w:rsidRPr="00F06787">
        <w:rPr>
          <w:vertAlign w:val="subscript"/>
          <w:lang w:val="uk-UA"/>
        </w:rPr>
        <w:t>2</w:t>
      </w:r>
      <w:r w:rsidRPr="00F06787">
        <w:rPr>
          <w:lang w:val="uk-UA"/>
        </w:rPr>
        <w:t>О</w:t>
      </w:r>
      <w:r w:rsidRPr="00F06787">
        <w:rPr>
          <w:vertAlign w:val="subscript"/>
          <w:lang w:val="uk-UA"/>
        </w:rPr>
        <w:t>7</w:t>
      </w:r>
      <w:r>
        <w:rPr>
          <w:lang w:val="uk-UA"/>
        </w:rPr>
        <w:t>.</w:t>
      </w:r>
      <w:r w:rsidRPr="00F06787">
        <w:rPr>
          <w:lang w:val="uk-UA"/>
        </w:rPr>
        <w:t xml:space="preserve"> </w:t>
      </w:r>
    </w:p>
    <w:p w:rsidR="00A55A9C" w:rsidRDefault="00A55A9C" w:rsidP="00A55A9C">
      <w:pPr>
        <w:spacing w:after="0" w:line="360" w:lineRule="auto"/>
        <w:ind w:left="-567" w:right="283" w:firstLine="709"/>
        <w:jc w:val="both"/>
        <w:rPr>
          <w:lang w:val="uk-UA"/>
        </w:rPr>
      </w:pPr>
      <w:r w:rsidRPr="00F06787">
        <w:rPr>
          <w:lang w:val="uk-UA"/>
        </w:rPr>
        <w:t>4. Розщеплення аргініносукцинату при дії ферменту аргініно-сукцинатліази</w:t>
      </w:r>
      <w:r>
        <w:rPr>
          <w:lang w:val="uk-UA"/>
        </w:rPr>
        <w:t>; продуктами реакції є аргінін –</w:t>
      </w:r>
      <w:r w:rsidRPr="00F06787">
        <w:rPr>
          <w:lang w:val="uk-UA"/>
        </w:rPr>
        <w:t xml:space="preserve"> безп</w:t>
      </w:r>
      <w:r>
        <w:rPr>
          <w:lang w:val="uk-UA"/>
        </w:rPr>
        <w:t>осередній попередник сечовини й фумарат: А</w:t>
      </w:r>
      <w:r w:rsidRPr="00F06787">
        <w:rPr>
          <w:lang w:val="uk-UA"/>
        </w:rPr>
        <w:t>ргініносукцинат</w:t>
      </w:r>
      <w:r>
        <w:rPr>
          <w:lang w:val="uk-UA"/>
        </w:rPr>
        <w:t xml:space="preserve"> </w:t>
      </w:r>
      <w:r w:rsidRPr="0003371B">
        <w:rPr>
          <w:lang w:val="uk-UA"/>
        </w:rPr>
        <w:t>→</w:t>
      </w:r>
      <w:r>
        <w:rPr>
          <w:lang w:val="uk-UA"/>
        </w:rPr>
        <w:t xml:space="preserve"> Аргінін + Ф</w:t>
      </w:r>
      <w:r w:rsidRPr="00F06787">
        <w:rPr>
          <w:lang w:val="uk-UA"/>
        </w:rPr>
        <w:t>умарат</w:t>
      </w:r>
      <w:r>
        <w:rPr>
          <w:lang w:val="uk-UA"/>
        </w:rPr>
        <w:t>.</w:t>
      </w:r>
    </w:p>
    <w:p w:rsidR="00A55A9C" w:rsidRDefault="00A55A9C" w:rsidP="00A55A9C">
      <w:pPr>
        <w:spacing w:after="0" w:line="360" w:lineRule="auto"/>
        <w:ind w:left="-567" w:right="283" w:firstLine="709"/>
        <w:jc w:val="both"/>
        <w:rPr>
          <w:lang w:val="uk-UA"/>
        </w:rPr>
      </w:pPr>
      <w:r w:rsidRPr="00F06787">
        <w:rPr>
          <w:lang w:val="uk-UA"/>
        </w:rPr>
        <w:t xml:space="preserve">5. Гідроліз аргініну при дії ферменту аргінази з </w:t>
      </w:r>
      <w:r>
        <w:rPr>
          <w:lang w:val="uk-UA"/>
        </w:rPr>
        <w:t>утворенням сечовини й</w:t>
      </w:r>
      <w:r w:rsidRPr="00F06787">
        <w:rPr>
          <w:lang w:val="uk-UA"/>
        </w:rPr>
        <w:t xml:space="preserve"> регенерацією орнітину (завершення метаболічного циклу): </w:t>
      </w:r>
    </w:p>
    <w:p w:rsidR="00A55A9C" w:rsidRDefault="00A55A9C" w:rsidP="00A55A9C">
      <w:pPr>
        <w:spacing w:after="0" w:line="360" w:lineRule="auto"/>
        <w:ind w:left="-567" w:right="283" w:firstLine="709"/>
        <w:jc w:val="both"/>
        <w:rPr>
          <w:lang w:val="uk-UA"/>
        </w:rPr>
      </w:pPr>
      <w:r>
        <w:rPr>
          <w:lang w:val="uk-UA"/>
        </w:rPr>
        <w:t>А</w:t>
      </w:r>
      <w:r w:rsidRPr="00F06787">
        <w:rPr>
          <w:lang w:val="uk-UA"/>
        </w:rPr>
        <w:t>ргінін + Н</w:t>
      </w:r>
      <w:r w:rsidRPr="004846E3">
        <w:rPr>
          <w:vertAlign w:val="subscript"/>
          <w:lang w:val="uk-UA"/>
        </w:rPr>
        <w:t>2</w:t>
      </w:r>
      <w:r w:rsidRPr="00F06787">
        <w:rPr>
          <w:lang w:val="uk-UA"/>
        </w:rPr>
        <w:t>О</w:t>
      </w:r>
      <w:r>
        <w:rPr>
          <w:lang w:val="uk-UA"/>
        </w:rPr>
        <w:t xml:space="preserve"> </w:t>
      </w:r>
      <w:r w:rsidRPr="0003371B">
        <w:rPr>
          <w:lang w:val="uk-UA"/>
        </w:rPr>
        <w:t>→</w:t>
      </w:r>
      <w:r>
        <w:rPr>
          <w:lang w:val="uk-UA"/>
        </w:rPr>
        <w:t xml:space="preserve"> Орнітин + С</w:t>
      </w:r>
      <w:r w:rsidRPr="00F06787">
        <w:rPr>
          <w:lang w:val="uk-UA"/>
        </w:rPr>
        <w:t>ечовина</w:t>
      </w:r>
      <w:r>
        <w:rPr>
          <w:lang w:val="uk-UA"/>
        </w:rPr>
        <w:t>.</w:t>
      </w:r>
    </w:p>
    <w:p w:rsidR="00A55A9C" w:rsidRDefault="00A55A9C" w:rsidP="00A55A9C">
      <w:pPr>
        <w:spacing w:after="0" w:line="360" w:lineRule="auto"/>
        <w:ind w:left="-567" w:right="283" w:firstLine="709"/>
        <w:jc w:val="both"/>
        <w:rPr>
          <w:lang w:val="uk-UA"/>
        </w:rPr>
      </w:pPr>
      <w:r w:rsidRPr="004846E3">
        <w:rPr>
          <w:lang w:val="uk-UA"/>
        </w:rPr>
        <w:t>Фумарат, що утворюється в аргініно-сукцинатліазній реакції (4), є с</w:t>
      </w:r>
      <w:r>
        <w:rPr>
          <w:lang w:val="uk-UA"/>
        </w:rPr>
        <w:t>убстратом трикарбонового циклу й</w:t>
      </w:r>
      <w:r w:rsidRPr="004846E3">
        <w:rPr>
          <w:lang w:val="uk-UA"/>
        </w:rPr>
        <w:t xml:space="preserve"> може перетворюват</w:t>
      </w:r>
      <w:r>
        <w:rPr>
          <w:lang w:val="uk-UA"/>
        </w:rPr>
        <w:t>ися до малату та</w:t>
      </w:r>
      <w:r w:rsidRPr="004846E3">
        <w:rPr>
          <w:lang w:val="uk-UA"/>
        </w:rPr>
        <w:t xml:space="preserve"> оксалоацетату; оксалоацетат, у свою чергу, здатен </w:t>
      </w:r>
      <w:r>
        <w:rPr>
          <w:lang w:val="uk-UA"/>
        </w:rPr>
        <w:t>у</w:t>
      </w:r>
      <w:r w:rsidRPr="004846E3">
        <w:rPr>
          <w:lang w:val="uk-UA"/>
        </w:rPr>
        <w:t xml:space="preserve"> реакції транс</w:t>
      </w:r>
      <w:r>
        <w:rPr>
          <w:lang w:val="uk-UA"/>
        </w:rPr>
        <w:t>амінування утворювати аспартат –</w:t>
      </w:r>
      <w:r w:rsidRPr="004846E3">
        <w:rPr>
          <w:lang w:val="uk-UA"/>
        </w:rPr>
        <w:t xml:space="preserve"> донор другої аміногрупи в молекулі сечовини:</w:t>
      </w:r>
    </w:p>
    <w:p w:rsidR="00A55A9C" w:rsidRDefault="00A55A9C" w:rsidP="00A55A9C">
      <w:pPr>
        <w:spacing w:after="0" w:line="360" w:lineRule="auto"/>
        <w:ind w:left="-567" w:right="283" w:firstLine="709"/>
        <w:jc w:val="both"/>
        <w:rPr>
          <w:lang w:val="uk-UA"/>
        </w:rPr>
      </w:pPr>
      <w:r w:rsidRPr="004846E3">
        <w:rPr>
          <w:i/>
          <w:lang w:val="uk-UA"/>
        </w:rPr>
        <w:t>Генетичні дефекти ферментів синтезу сечовини.</w:t>
      </w:r>
      <w:r w:rsidRPr="004846E3">
        <w:rPr>
          <w:lang w:val="uk-UA"/>
        </w:rPr>
        <w:t xml:space="preserve"> Існують спадкові ензимопатії, спричинені повним або частковим дефектом утворення в печінці окремих ферментів циклу сечовиноутворення. Найбільш важкими клінічними проявами характеризуються порушення синтезу </w:t>
      </w:r>
      <w:r w:rsidRPr="004846E3">
        <w:rPr>
          <w:i/>
          <w:lang w:val="uk-UA"/>
        </w:rPr>
        <w:t>карбамоїлфосфатсинтетази</w:t>
      </w:r>
      <w:r>
        <w:rPr>
          <w:lang w:val="uk-UA"/>
        </w:rPr>
        <w:t xml:space="preserve"> й</w:t>
      </w:r>
      <w:r w:rsidRPr="004846E3">
        <w:rPr>
          <w:lang w:val="uk-UA"/>
        </w:rPr>
        <w:t xml:space="preserve"> </w:t>
      </w:r>
      <w:r w:rsidRPr="004846E3">
        <w:rPr>
          <w:i/>
          <w:lang w:val="uk-UA"/>
        </w:rPr>
        <w:t>орнітинкарбамоїлтрансферази</w:t>
      </w:r>
      <w:r w:rsidRPr="004846E3">
        <w:rPr>
          <w:lang w:val="uk-UA"/>
        </w:rPr>
        <w:t xml:space="preserve">. Діти з такими генетичними дефектами страждають вираженою енцефалопатією, прояви якої дещо послаблюються в умовах повного виключення споживання харчових білків. </w:t>
      </w:r>
    </w:p>
    <w:p w:rsidR="00A55A9C" w:rsidRDefault="00A55A9C" w:rsidP="00A55A9C">
      <w:pPr>
        <w:spacing w:after="0" w:line="360" w:lineRule="auto"/>
        <w:ind w:left="-567" w:right="283" w:firstLine="709"/>
        <w:jc w:val="both"/>
        <w:rPr>
          <w:lang w:val="uk-UA"/>
        </w:rPr>
      </w:pPr>
      <w:r w:rsidRPr="004846E3">
        <w:rPr>
          <w:i/>
          <w:lang w:val="uk-UA"/>
        </w:rPr>
        <w:t>Транспорт амоніаку в печінку.</w:t>
      </w:r>
      <w:r w:rsidRPr="004846E3">
        <w:rPr>
          <w:lang w:val="uk-UA"/>
        </w:rPr>
        <w:t xml:space="preserve"> Молекулярними формами транспорту ам</w:t>
      </w:r>
      <w:r>
        <w:rPr>
          <w:lang w:val="uk-UA"/>
        </w:rPr>
        <w:t>он</w:t>
      </w:r>
      <w:r w:rsidRPr="004846E3">
        <w:rPr>
          <w:lang w:val="uk-UA"/>
        </w:rPr>
        <w:t>іаку з органів і тканин, де він утворюється (м’язів, головного мозку, кишечника тощо), є глутамін (амід глутамінової кислоти) та а</w:t>
      </w:r>
      <w:r>
        <w:rPr>
          <w:lang w:val="uk-UA"/>
        </w:rPr>
        <w:t>ланін. Концентрація глутаміну й</w:t>
      </w:r>
      <w:r w:rsidRPr="004846E3">
        <w:rPr>
          <w:lang w:val="uk-UA"/>
        </w:rPr>
        <w:t xml:space="preserve"> аланіну в плазмі крові людини значно перевищує вмі</w:t>
      </w:r>
      <w:r>
        <w:rPr>
          <w:lang w:val="uk-UA"/>
        </w:rPr>
        <w:t>ст інших АК. Глутамін –</w:t>
      </w:r>
      <w:r w:rsidRPr="004846E3">
        <w:rPr>
          <w:lang w:val="uk-UA"/>
        </w:rPr>
        <w:t xml:space="preserve"> синтезується з L-глутамату в АТФ-залежній реакції, що каталізується </w:t>
      </w:r>
      <w:r w:rsidRPr="004846E3">
        <w:rPr>
          <w:i/>
          <w:lang w:val="uk-UA"/>
        </w:rPr>
        <w:t>глутамінсинтетазою</w:t>
      </w:r>
      <w:r w:rsidRPr="004846E3">
        <w:rPr>
          <w:lang w:val="uk-UA"/>
        </w:rPr>
        <w:t>: NH</w:t>
      </w:r>
      <w:r w:rsidRPr="004846E3">
        <w:rPr>
          <w:vertAlign w:val="subscript"/>
          <w:lang w:val="uk-UA"/>
        </w:rPr>
        <w:t>3</w:t>
      </w:r>
      <w:r w:rsidRPr="004846E3">
        <w:rPr>
          <w:lang w:val="uk-UA"/>
        </w:rPr>
        <w:t xml:space="preserve"> + L-глутамат + АТФ</w:t>
      </w:r>
      <w:r>
        <w:rPr>
          <w:lang w:val="uk-UA"/>
        </w:rPr>
        <w:t xml:space="preserve"> </w:t>
      </w:r>
      <w:r w:rsidRPr="0003371B">
        <w:rPr>
          <w:lang w:val="uk-UA"/>
        </w:rPr>
        <w:t>→</w:t>
      </w:r>
      <w:r>
        <w:rPr>
          <w:lang w:val="uk-UA"/>
        </w:rPr>
        <w:t xml:space="preserve"> </w:t>
      </w:r>
      <w:r w:rsidRPr="004846E3">
        <w:rPr>
          <w:lang w:val="uk-UA"/>
        </w:rPr>
        <w:t>глутамін + АДФ + Фн</w:t>
      </w:r>
      <w:r>
        <w:rPr>
          <w:lang w:val="uk-UA"/>
        </w:rPr>
        <w:t>.</w:t>
      </w:r>
      <w:r w:rsidRPr="004846E3">
        <w:rPr>
          <w:lang w:val="uk-UA"/>
        </w:rPr>
        <w:t xml:space="preserve"> Синтез глутаміну в найбільшій мірі відбувається в клітинах головного мозку (де глутамінсинтетазна реакція є основним механізмом знешкодження аміаку) та м’язів. Із цих та інших органів амід з током крові </w:t>
      </w:r>
      <w:r>
        <w:rPr>
          <w:lang w:val="uk-UA"/>
        </w:rPr>
        <w:t>надходить у кишечник, печінку й</w:t>
      </w:r>
      <w:r w:rsidRPr="004846E3">
        <w:rPr>
          <w:lang w:val="uk-UA"/>
        </w:rPr>
        <w:t xml:space="preserve"> нирки:</w:t>
      </w:r>
    </w:p>
    <w:p w:rsidR="00A55A9C" w:rsidRPr="004846E3" w:rsidRDefault="00A55A9C" w:rsidP="00A55A9C">
      <w:pPr>
        <w:spacing w:after="0" w:line="360" w:lineRule="auto"/>
        <w:ind w:left="-567" w:right="283" w:firstLine="709"/>
        <w:jc w:val="both"/>
        <w:rPr>
          <w:lang w:val="uk-UA"/>
        </w:rPr>
      </w:pPr>
      <w:r w:rsidRPr="004846E3">
        <w:rPr>
          <w:lang w:val="uk-UA"/>
        </w:rPr>
        <w:lastRenderedPageBreak/>
        <w:t>(1) клітини кишечника поглинають найбіл</w:t>
      </w:r>
      <w:r>
        <w:rPr>
          <w:lang w:val="uk-UA"/>
        </w:rPr>
        <w:t>ьшу кількість глутаміну крові; у</w:t>
      </w:r>
      <w:r w:rsidRPr="004846E3">
        <w:rPr>
          <w:lang w:val="uk-UA"/>
        </w:rPr>
        <w:t xml:space="preserve"> цьому органі глутамін (за рахунок реакцій трансамінування) перетворюється в аланін, який, у свою чергу, виходить у кров і захоплюється гепатоцитами; в</w:t>
      </w:r>
    </w:p>
    <w:p w:rsidR="00A55A9C" w:rsidRDefault="00A55A9C" w:rsidP="00A55A9C">
      <w:pPr>
        <w:spacing w:after="0" w:line="360" w:lineRule="auto"/>
        <w:ind w:left="-567" w:right="283"/>
        <w:jc w:val="both"/>
        <w:rPr>
          <w:lang w:val="uk-UA"/>
        </w:rPr>
      </w:pPr>
      <w:r w:rsidRPr="004846E3">
        <w:rPr>
          <w:lang w:val="uk-UA"/>
        </w:rPr>
        <w:t>клітинах печінки вуглецевий скелет аланіну використовується в процесі глюконеогенезу (глюкозо-</w:t>
      </w:r>
      <w:r>
        <w:rPr>
          <w:lang w:val="uk-UA"/>
        </w:rPr>
        <w:t>аланіновий цикл), а аміногрупа –</w:t>
      </w:r>
      <w:r w:rsidRPr="004846E3">
        <w:rPr>
          <w:lang w:val="uk-UA"/>
        </w:rPr>
        <w:t xml:space="preserve"> в синтезі сечовини; </w:t>
      </w:r>
    </w:p>
    <w:p w:rsidR="00A55A9C" w:rsidRDefault="00A55A9C" w:rsidP="00A55A9C">
      <w:pPr>
        <w:spacing w:after="0" w:line="360" w:lineRule="auto"/>
        <w:ind w:left="-567" w:right="283" w:firstLine="709"/>
        <w:jc w:val="both"/>
        <w:rPr>
          <w:lang w:val="uk-UA"/>
        </w:rPr>
      </w:pPr>
      <w:r>
        <w:rPr>
          <w:lang w:val="uk-UA"/>
        </w:rPr>
        <w:t>(2) у</w:t>
      </w:r>
      <w:r w:rsidRPr="004846E3">
        <w:rPr>
          <w:lang w:val="uk-UA"/>
        </w:rPr>
        <w:t xml:space="preserve"> печінці глутамін розщеплюється до L-глутамату та ам</w:t>
      </w:r>
      <w:r>
        <w:rPr>
          <w:lang w:val="uk-UA"/>
        </w:rPr>
        <w:t>он</w:t>
      </w:r>
      <w:r w:rsidRPr="004846E3">
        <w:rPr>
          <w:lang w:val="uk-UA"/>
        </w:rPr>
        <w:t>іаку при дії ферменту глутамінази: глутамін + Н</w:t>
      </w:r>
      <w:r w:rsidRPr="004846E3">
        <w:rPr>
          <w:vertAlign w:val="subscript"/>
          <w:lang w:val="uk-UA"/>
        </w:rPr>
        <w:t>2</w:t>
      </w:r>
      <w:r w:rsidRPr="004846E3">
        <w:rPr>
          <w:lang w:val="uk-UA"/>
        </w:rPr>
        <w:t>О</w:t>
      </w:r>
      <w:r>
        <w:rPr>
          <w:lang w:val="uk-UA"/>
        </w:rPr>
        <w:t xml:space="preserve"> </w:t>
      </w:r>
      <w:r w:rsidRPr="001E647B">
        <w:rPr>
          <w:lang w:val="uk-UA"/>
        </w:rPr>
        <w:t>→</w:t>
      </w:r>
      <w:r>
        <w:rPr>
          <w:lang w:val="uk-UA"/>
        </w:rPr>
        <w:t xml:space="preserve"> </w:t>
      </w:r>
      <w:r w:rsidRPr="004846E3">
        <w:rPr>
          <w:lang w:val="uk-UA"/>
        </w:rPr>
        <w:t>L-глутамат + NH</w:t>
      </w:r>
      <w:r w:rsidRPr="009E43C5">
        <w:rPr>
          <w:vertAlign w:val="subscript"/>
          <w:lang w:val="uk-UA"/>
        </w:rPr>
        <w:t>3</w:t>
      </w:r>
      <w:r>
        <w:rPr>
          <w:vertAlign w:val="subscript"/>
          <w:lang w:val="uk-UA"/>
        </w:rPr>
        <w:t>.</w:t>
      </w:r>
      <w:r w:rsidRPr="004846E3">
        <w:rPr>
          <w:lang w:val="uk-UA"/>
        </w:rPr>
        <w:t xml:space="preserve"> Ам</w:t>
      </w:r>
      <w:r>
        <w:rPr>
          <w:lang w:val="uk-UA"/>
        </w:rPr>
        <w:t>он</w:t>
      </w:r>
      <w:r w:rsidRPr="004846E3">
        <w:rPr>
          <w:lang w:val="uk-UA"/>
        </w:rPr>
        <w:t xml:space="preserve">іак, що вивільняється, включається в реакції синтезу сечовини. </w:t>
      </w:r>
    </w:p>
    <w:p w:rsidR="00A55A9C" w:rsidRDefault="00A55A9C" w:rsidP="00A55A9C">
      <w:pPr>
        <w:spacing w:after="0" w:line="360" w:lineRule="auto"/>
        <w:ind w:left="-567" w:right="283" w:firstLine="709"/>
        <w:jc w:val="both"/>
        <w:rPr>
          <w:lang w:val="uk-UA"/>
        </w:rPr>
      </w:pPr>
      <w:r>
        <w:rPr>
          <w:lang w:val="uk-UA"/>
        </w:rPr>
        <w:t>(3) у нирках –</w:t>
      </w:r>
      <w:r w:rsidRPr="004846E3">
        <w:rPr>
          <w:lang w:val="uk-UA"/>
        </w:rPr>
        <w:t xml:space="preserve"> глутаміназна реакція є основним джерелом утворення іону амонію (NH</w:t>
      </w:r>
      <w:r w:rsidRPr="009E43C5">
        <w:rPr>
          <w:vertAlign w:val="subscript"/>
          <w:lang w:val="uk-UA"/>
        </w:rPr>
        <w:t>4</w:t>
      </w:r>
      <w:r w:rsidRPr="009E43C5">
        <w:rPr>
          <w:vertAlign w:val="superscript"/>
          <w:lang w:val="uk-UA"/>
        </w:rPr>
        <w:t>+</w:t>
      </w:r>
      <w:r w:rsidRPr="004846E3">
        <w:rPr>
          <w:lang w:val="uk-UA"/>
        </w:rPr>
        <w:t>), який екскретується з сечею в кількості близько 0,5 г на добу. Синтез глутамінази в клітинах епітелію ниркових канальців стимулюється в умовах ацидозу, стан</w:t>
      </w:r>
      <w:r>
        <w:rPr>
          <w:lang w:val="uk-UA"/>
        </w:rPr>
        <w:t>овлячи механізм нейтралізації й</w:t>
      </w:r>
      <w:r w:rsidRPr="004846E3">
        <w:rPr>
          <w:lang w:val="uk-UA"/>
        </w:rPr>
        <w:t xml:space="preserve"> екскреції з організму надлишкових кислих еквівалентів: NH</w:t>
      </w:r>
      <w:r w:rsidRPr="009E43C5">
        <w:rPr>
          <w:vertAlign w:val="subscript"/>
          <w:lang w:val="uk-UA"/>
        </w:rPr>
        <w:t>3</w:t>
      </w:r>
      <w:r w:rsidRPr="004846E3">
        <w:rPr>
          <w:lang w:val="uk-UA"/>
        </w:rPr>
        <w:t xml:space="preserve"> + H</w:t>
      </w:r>
      <w:r w:rsidRPr="009E43C5">
        <w:rPr>
          <w:vertAlign w:val="superscript"/>
          <w:lang w:val="uk-UA"/>
        </w:rPr>
        <w:t>+</w:t>
      </w:r>
      <w:r w:rsidRPr="004846E3">
        <w:rPr>
          <w:lang w:val="uk-UA"/>
        </w:rPr>
        <w:t xml:space="preserve"> </w:t>
      </w:r>
      <w:r w:rsidRPr="0003371B">
        <w:rPr>
          <w:lang w:val="uk-UA"/>
        </w:rPr>
        <w:t>→</w:t>
      </w:r>
      <w:r>
        <w:rPr>
          <w:lang w:val="uk-UA"/>
        </w:rPr>
        <w:t xml:space="preserve"> </w:t>
      </w:r>
      <w:r w:rsidRPr="004846E3">
        <w:rPr>
          <w:lang w:val="uk-UA"/>
        </w:rPr>
        <w:t>NH</w:t>
      </w:r>
      <w:r w:rsidRPr="009E43C5">
        <w:rPr>
          <w:vertAlign w:val="subscript"/>
          <w:lang w:val="uk-UA"/>
        </w:rPr>
        <w:t>4</w:t>
      </w:r>
      <w:r w:rsidRPr="009E43C5">
        <w:rPr>
          <w:vertAlign w:val="superscript"/>
          <w:lang w:val="uk-UA"/>
        </w:rPr>
        <w:t>+</w:t>
      </w:r>
      <w:r>
        <w:rPr>
          <w:lang w:val="uk-UA"/>
        </w:rPr>
        <w:t>. Аланін –</w:t>
      </w:r>
      <w:r w:rsidRPr="004846E3">
        <w:rPr>
          <w:lang w:val="uk-UA"/>
        </w:rPr>
        <w:t xml:space="preserve"> утворюється переважно в м’язах у реакціях трансамін</w:t>
      </w:r>
      <w:r>
        <w:rPr>
          <w:lang w:val="uk-UA"/>
        </w:rPr>
        <w:t>ування з іншими АК й відіграє основну роль у</w:t>
      </w:r>
      <w:r w:rsidRPr="004846E3">
        <w:rPr>
          <w:lang w:val="uk-UA"/>
        </w:rPr>
        <w:t xml:space="preserve"> транспортуванні його в печінку; клітини печінки поглинають найбільшу кількість аланіну крові, використовуючи цю </w:t>
      </w:r>
      <w:r>
        <w:rPr>
          <w:lang w:val="uk-UA"/>
        </w:rPr>
        <w:t>АК в реакціях глюконеогенезу й</w:t>
      </w:r>
      <w:r w:rsidRPr="004846E3">
        <w:rPr>
          <w:lang w:val="uk-UA"/>
        </w:rPr>
        <w:t xml:space="preserve"> синтезу сечовини.</w:t>
      </w:r>
    </w:p>
    <w:p w:rsidR="00A55A9C" w:rsidRDefault="00A55A9C" w:rsidP="00A55A9C">
      <w:pPr>
        <w:spacing w:after="0" w:line="360" w:lineRule="auto"/>
        <w:ind w:left="-567" w:right="283" w:firstLine="709"/>
        <w:jc w:val="both"/>
        <w:rPr>
          <w:lang w:val="uk-UA"/>
        </w:rPr>
      </w:pPr>
      <w:r>
        <w:rPr>
          <w:b/>
          <w:lang w:val="uk-UA"/>
        </w:rPr>
        <w:t>Трансамінування АК</w:t>
      </w:r>
      <w:r w:rsidRPr="0003371B">
        <w:rPr>
          <w:b/>
          <w:lang w:val="uk-UA"/>
        </w:rPr>
        <w:t>.</w:t>
      </w:r>
      <w:r>
        <w:rPr>
          <w:lang w:val="uk-UA"/>
        </w:rPr>
        <w:t xml:space="preserve"> </w:t>
      </w:r>
      <w:r w:rsidRPr="0003371B">
        <w:rPr>
          <w:lang w:val="uk-UA"/>
        </w:rPr>
        <w:t>Реакції трансамінування полягають у п</w:t>
      </w:r>
      <w:r>
        <w:rPr>
          <w:lang w:val="uk-UA"/>
        </w:rPr>
        <w:t>ереносі</w:t>
      </w:r>
      <w:r w:rsidRPr="0003371B">
        <w:rPr>
          <w:lang w:val="uk-UA"/>
        </w:rPr>
        <w:t xml:space="preserve"> α-амін</w:t>
      </w:r>
      <w:r>
        <w:rPr>
          <w:lang w:val="uk-UA"/>
        </w:rPr>
        <w:t>огрупи від АК на α-вуглецевий атом α-кетокислоти –</w:t>
      </w:r>
      <w:r w:rsidRPr="0003371B">
        <w:rPr>
          <w:lang w:val="uk-UA"/>
        </w:rPr>
        <w:t xml:space="preserve"> акцептора</w:t>
      </w:r>
      <w:r>
        <w:rPr>
          <w:lang w:val="uk-UA"/>
        </w:rPr>
        <w:t xml:space="preserve"> аміногрупи (здебільшого – α-кетоглутарату); у</w:t>
      </w:r>
      <w:r w:rsidRPr="0003371B">
        <w:rPr>
          <w:lang w:val="uk-UA"/>
        </w:rPr>
        <w:t xml:space="preserve"> резу</w:t>
      </w:r>
      <w:r>
        <w:rPr>
          <w:lang w:val="uk-UA"/>
        </w:rPr>
        <w:t>льтаті утворюється</w:t>
      </w:r>
      <w:r w:rsidRPr="0003371B">
        <w:rPr>
          <w:lang w:val="uk-UA"/>
        </w:rPr>
        <w:t xml:space="preserve"> α-кет</w:t>
      </w:r>
      <w:r>
        <w:rPr>
          <w:lang w:val="uk-UA"/>
        </w:rPr>
        <w:t>оаналог вихідної АК й нова АК (у</w:t>
      </w:r>
      <w:r w:rsidRPr="0003371B">
        <w:rPr>
          <w:lang w:val="uk-UA"/>
        </w:rPr>
        <w:t xml:space="preserve"> разі </w:t>
      </w:r>
      <w:r>
        <w:rPr>
          <w:lang w:val="uk-UA"/>
        </w:rPr>
        <w:t>використання як акцептора α-кетоглутарату –</w:t>
      </w:r>
      <w:r w:rsidRPr="0003371B">
        <w:rPr>
          <w:lang w:val="uk-UA"/>
        </w:rPr>
        <w:t xml:space="preserve"> L-глутамат): Ферменти, що каталі</w:t>
      </w:r>
      <w:r>
        <w:rPr>
          <w:lang w:val="uk-UA"/>
        </w:rPr>
        <w:t>зують реакції трансамінування, –</w:t>
      </w:r>
      <w:r w:rsidRPr="0003371B">
        <w:rPr>
          <w:lang w:val="uk-UA"/>
        </w:rPr>
        <w:t xml:space="preserve"> амінотрансферази (трансамінази).</w:t>
      </w:r>
    </w:p>
    <w:p w:rsidR="00A55A9C" w:rsidRPr="0003371B" w:rsidRDefault="00A55A9C" w:rsidP="00A55A9C">
      <w:pPr>
        <w:spacing w:after="0" w:line="360" w:lineRule="auto"/>
        <w:ind w:left="-567" w:right="283" w:firstLine="709"/>
        <w:jc w:val="both"/>
        <w:rPr>
          <w:lang w:val="uk-UA"/>
        </w:rPr>
      </w:pPr>
      <w:r>
        <w:rPr>
          <w:lang w:val="uk-UA"/>
        </w:rPr>
        <w:t>Н</w:t>
      </w:r>
      <w:r w:rsidRPr="0003371B">
        <w:rPr>
          <w:lang w:val="uk-UA"/>
        </w:rPr>
        <w:t>айбільш поширеними є такі амінотрансферази:</w:t>
      </w:r>
    </w:p>
    <w:p w:rsidR="00A55A9C" w:rsidRPr="00D51A57" w:rsidRDefault="00A55A9C" w:rsidP="00A55A9C">
      <w:pPr>
        <w:pStyle w:val="ab"/>
        <w:numPr>
          <w:ilvl w:val="0"/>
          <w:numId w:val="26"/>
        </w:numPr>
        <w:spacing w:after="0" w:line="360" w:lineRule="auto"/>
        <w:ind w:left="-567" w:right="283" w:firstLine="709"/>
        <w:jc w:val="both"/>
        <w:rPr>
          <w:sz w:val="28"/>
          <w:szCs w:val="28"/>
          <w:lang w:val="uk-UA"/>
        </w:rPr>
      </w:pPr>
      <w:r w:rsidRPr="00D51A57">
        <w:rPr>
          <w:i/>
          <w:sz w:val="28"/>
          <w:szCs w:val="28"/>
          <w:lang w:val="uk-UA"/>
        </w:rPr>
        <w:t>аланінамінотрансфераза</w:t>
      </w:r>
      <w:r w:rsidRPr="00D51A57">
        <w:rPr>
          <w:sz w:val="28"/>
          <w:szCs w:val="28"/>
          <w:lang w:val="uk-UA"/>
        </w:rPr>
        <w:t xml:space="preserve">: </w:t>
      </w:r>
    </w:p>
    <w:p w:rsidR="00A55A9C" w:rsidRPr="00D51A57" w:rsidRDefault="00A55A9C" w:rsidP="00A55A9C">
      <w:pPr>
        <w:pStyle w:val="ab"/>
        <w:spacing w:line="360" w:lineRule="auto"/>
        <w:ind w:left="-567" w:right="283" w:firstLine="709"/>
        <w:jc w:val="both"/>
        <w:rPr>
          <w:sz w:val="28"/>
          <w:szCs w:val="28"/>
          <w:lang w:val="uk-UA"/>
        </w:rPr>
      </w:pPr>
      <w:r w:rsidRPr="00D51A57">
        <w:rPr>
          <w:sz w:val="28"/>
          <w:szCs w:val="28"/>
          <w:lang w:val="uk-UA"/>
        </w:rPr>
        <w:t xml:space="preserve">L-аланін + α-кетоглутарат → піруват + L-глутамат; </w:t>
      </w:r>
    </w:p>
    <w:p w:rsidR="00A55A9C" w:rsidRPr="00D51A57" w:rsidRDefault="00A55A9C" w:rsidP="00A55A9C">
      <w:pPr>
        <w:pStyle w:val="ab"/>
        <w:numPr>
          <w:ilvl w:val="0"/>
          <w:numId w:val="26"/>
        </w:numPr>
        <w:spacing w:after="0" w:line="360" w:lineRule="auto"/>
        <w:ind w:left="-567" w:right="283" w:firstLine="709"/>
        <w:jc w:val="both"/>
        <w:rPr>
          <w:sz w:val="28"/>
          <w:szCs w:val="28"/>
          <w:lang w:val="uk-UA"/>
        </w:rPr>
      </w:pPr>
      <w:r w:rsidRPr="00D51A57">
        <w:rPr>
          <w:i/>
          <w:sz w:val="28"/>
          <w:szCs w:val="28"/>
          <w:lang w:val="uk-UA"/>
        </w:rPr>
        <w:t>аспартатамінотрансфераза</w:t>
      </w:r>
      <w:r w:rsidRPr="00D51A57">
        <w:rPr>
          <w:sz w:val="28"/>
          <w:szCs w:val="28"/>
          <w:lang w:val="uk-UA"/>
        </w:rPr>
        <w:t xml:space="preserve">: </w:t>
      </w:r>
    </w:p>
    <w:p w:rsidR="00A55A9C" w:rsidRPr="00D51A57" w:rsidRDefault="00A55A9C" w:rsidP="00A55A9C">
      <w:pPr>
        <w:pStyle w:val="ab"/>
        <w:spacing w:line="360" w:lineRule="auto"/>
        <w:ind w:left="-567" w:right="283" w:firstLine="709"/>
        <w:jc w:val="both"/>
        <w:rPr>
          <w:sz w:val="28"/>
          <w:szCs w:val="28"/>
          <w:lang w:val="uk-UA"/>
        </w:rPr>
      </w:pPr>
      <w:r w:rsidRPr="00D51A57">
        <w:rPr>
          <w:sz w:val="28"/>
          <w:szCs w:val="28"/>
          <w:lang w:val="uk-UA"/>
        </w:rPr>
        <w:t xml:space="preserve">L-аспартат + α-кетоглутарат → оксалоацетат + L-глутамат; </w:t>
      </w:r>
    </w:p>
    <w:p w:rsidR="00A55A9C" w:rsidRPr="00D51A57" w:rsidRDefault="00A55A9C" w:rsidP="00A55A9C">
      <w:pPr>
        <w:pStyle w:val="ab"/>
        <w:numPr>
          <w:ilvl w:val="0"/>
          <w:numId w:val="26"/>
        </w:numPr>
        <w:spacing w:after="0" w:line="360" w:lineRule="auto"/>
        <w:ind w:left="-567" w:right="283" w:firstLine="709"/>
        <w:jc w:val="both"/>
        <w:rPr>
          <w:sz w:val="28"/>
          <w:szCs w:val="28"/>
          <w:lang w:val="uk-UA"/>
        </w:rPr>
      </w:pPr>
      <w:r w:rsidRPr="00D51A57">
        <w:rPr>
          <w:sz w:val="28"/>
          <w:szCs w:val="28"/>
          <w:lang w:val="uk-UA"/>
        </w:rPr>
        <w:t xml:space="preserve">тирозинамінотрансфераза: </w:t>
      </w:r>
    </w:p>
    <w:p w:rsidR="00A55A9C" w:rsidRPr="00D51A57" w:rsidRDefault="00A55A9C" w:rsidP="00A55A9C">
      <w:pPr>
        <w:pStyle w:val="ab"/>
        <w:spacing w:line="360" w:lineRule="auto"/>
        <w:ind w:left="-567" w:right="283" w:firstLine="709"/>
        <w:jc w:val="both"/>
        <w:rPr>
          <w:sz w:val="28"/>
          <w:szCs w:val="28"/>
          <w:lang w:val="uk-UA"/>
        </w:rPr>
      </w:pPr>
      <w:r w:rsidRPr="00D51A57">
        <w:rPr>
          <w:sz w:val="28"/>
          <w:szCs w:val="28"/>
          <w:lang w:val="uk-UA"/>
        </w:rPr>
        <w:lastRenderedPageBreak/>
        <w:t xml:space="preserve">L-тирозин + α-кетоглутарат → p-гідроксифенілпіруват + L-глутамат; </w:t>
      </w:r>
    </w:p>
    <w:p w:rsidR="00A55A9C" w:rsidRPr="00D51A57" w:rsidRDefault="00A55A9C" w:rsidP="00A55A9C">
      <w:pPr>
        <w:pStyle w:val="ab"/>
        <w:numPr>
          <w:ilvl w:val="0"/>
          <w:numId w:val="26"/>
        </w:numPr>
        <w:spacing w:after="0" w:line="360" w:lineRule="auto"/>
        <w:ind w:left="-567" w:right="283" w:firstLine="709"/>
        <w:jc w:val="both"/>
        <w:rPr>
          <w:sz w:val="28"/>
          <w:szCs w:val="28"/>
          <w:lang w:val="uk-UA"/>
        </w:rPr>
      </w:pPr>
      <w:r w:rsidRPr="00D51A57">
        <w:rPr>
          <w:sz w:val="28"/>
          <w:szCs w:val="28"/>
          <w:lang w:val="uk-UA"/>
        </w:rPr>
        <w:t xml:space="preserve">лейцинамінотрансфераза: </w:t>
      </w:r>
    </w:p>
    <w:p w:rsidR="00A55A9C" w:rsidRDefault="00A55A9C" w:rsidP="00A55A9C">
      <w:pPr>
        <w:pStyle w:val="ab"/>
        <w:spacing w:line="360" w:lineRule="auto"/>
        <w:ind w:left="-567" w:right="283" w:firstLine="709"/>
        <w:jc w:val="both"/>
        <w:rPr>
          <w:sz w:val="28"/>
          <w:szCs w:val="28"/>
          <w:lang w:val="uk-UA"/>
        </w:rPr>
      </w:pPr>
      <w:r w:rsidRPr="00D51A57">
        <w:rPr>
          <w:sz w:val="28"/>
          <w:szCs w:val="28"/>
          <w:lang w:val="uk-UA"/>
        </w:rPr>
        <w:t xml:space="preserve">L-лейцин + α-кетоглутарат → α-кетоізокапроат + L-глутамат. </w:t>
      </w:r>
    </w:p>
    <w:p w:rsidR="00A55A9C" w:rsidRPr="00D51A57" w:rsidRDefault="00A55A9C" w:rsidP="00A55A9C">
      <w:pPr>
        <w:pStyle w:val="ab"/>
        <w:spacing w:line="360" w:lineRule="auto"/>
        <w:ind w:left="-567" w:right="283" w:firstLine="709"/>
        <w:jc w:val="both"/>
        <w:rPr>
          <w:sz w:val="28"/>
          <w:szCs w:val="28"/>
          <w:lang w:val="uk-UA"/>
        </w:rPr>
      </w:pPr>
      <w:r w:rsidRPr="00D51A57">
        <w:rPr>
          <w:sz w:val="28"/>
          <w:szCs w:val="28"/>
          <w:lang w:val="uk-UA"/>
        </w:rPr>
        <w:t>Реакції трансамінування, що каталізуються амінотрансферазами, активно перебігають у багатьох органах, найактивніше – у печінці, скелетних м’язах, міокарді, головному мозку, нирках. Визначення активності аланінаміно</w:t>
      </w:r>
      <w:r>
        <w:rPr>
          <w:sz w:val="28"/>
          <w:szCs w:val="28"/>
          <w:lang w:val="uk-UA"/>
        </w:rPr>
        <w:t>-</w:t>
      </w:r>
      <w:r w:rsidRPr="00D51A57">
        <w:rPr>
          <w:sz w:val="28"/>
          <w:szCs w:val="28"/>
          <w:lang w:val="uk-UA"/>
        </w:rPr>
        <w:t>трансферази (АлАТ) та аспартатамінотрансферази (АсАТ) широко застосовується в медичній практиці з метою діагностики пошкоджень внутрішніх органів. Внаслідок виходу цих ферментних білків через ушкоджені клітинні мембрани в кров при інфаркті міокарда спостерігається значне підвищення активності в сироватці крові АсАТ, при вірусних і токсичних пошкодженнях печінки – АлАТ.</w:t>
      </w:r>
    </w:p>
    <w:p w:rsidR="00A55A9C" w:rsidRDefault="00A55A9C" w:rsidP="00A55A9C">
      <w:pPr>
        <w:spacing w:after="0" w:line="360" w:lineRule="auto"/>
        <w:ind w:left="-567" w:right="283" w:firstLine="709"/>
        <w:jc w:val="both"/>
        <w:rPr>
          <w:lang w:val="uk-UA"/>
        </w:rPr>
      </w:pPr>
      <w:r w:rsidRPr="001E647B">
        <w:rPr>
          <w:lang w:val="uk-UA"/>
        </w:rPr>
        <w:t>Амінотрансферази є складними білками-ферментами, простетичною групою в яких є коферментні форми вітаміну В</w:t>
      </w:r>
      <w:r w:rsidRPr="001E647B">
        <w:rPr>
          <w:vertAlign w:val="subscript"/>
          <w:lang w:val="uk-UA"/>
        </w:rPr>
        <w:t>6</w:t>
      </w:r>
      <w:r>
        <w:rPr>
          <w:lang w:val="uk-UA"/>
        </w:rPr>
        <w:t xml:space="preserve"> (піридоксолу) – піридоксальфосфат (ПАЛФ) і</w:t>
      </w:r>
      <w:r w:rsidRPr="001E647B">
        <w:rPr>
          <w:lang w:val="uk-UA"/>
        </w:rPr>
        <w:t xml:space="preserve"> піридоксамінфосфат (ПАМФ), що утворюється з ПАЛФ у процесі переносу аміногрупи. Утворення коферменту з вітаміну В</w:t>
      </w:r>
      <w:r w:rsidRPr="001E647B">
        <w:rPr>
          <w:vertAlign w:val="subscript"/>
          <w:lang w:val="uk-UA"/>
        </w:rPr>
        <w:t>6</w:t>
      </w:r>
      <w:r w:rsidRPr="001E647B">
        <w:rPr>
          <w:lang w:val="uk-UA"/>
        </w:rPr>
        <w:t xml:space="preserve"> відбувається шляхом фосфорилювання піридоксолу до піридоксолфосфату (ПОЛФ) за дії АТФ-залежної </w:t>
      </w:r>
      <w:r w:rsidRPr="001E647B">
        <w:rPr>
          <w:i/>
          <w:lang w:val="uk-UA"/>
        </w:rPr>
        <w:t>кінази</w:t>
      </w:r>
      <w:r w:rsidRPr="001E647B">
        <w:rPr>
          <w:lang w:val="uk-UA"/>
        </w:rPr>
        <w:t xml:space="preserve"> з подальшим окисленням ПОЛФ до ПАЛФ специфічним флавопротеїном.</w:t>
      </w:r>
    </w:p>
    <w:p w:rsidR="00A55A9C" w:rsidRDefault="00A55A9C" w:rsidP="00A55A9C">
      <w:pPr>
        <w:spacing w:after="0" w:line="360" w:lineRule="auto"/>
        <w:ind w:left="-567" w:right="283" w:firstLine="709"/>
        <w:jc w:val="both"/>
        <w:rPr>
          <w:lang w:val="uk-UA"/>
        </w:rPr>
      </w:pPr>
      <w:r>
        <w:rPr>
          <w:b/>
          <w:lang w:val="uk-UA"/>
        </w:rPr>
        <w:t xml:space="preserve">Декарбоксилування АК. </w:t>
      </w:r>
      <w:r>
        <w:rPr>
          <w:lang w:val="uk-UA"/>
        </w:rPr>
        <w:t>Процес відщеплення карбоксильної групи АК у вигляді СО</w:t>
      </w:r>
      <w:r w:rsidRPr="00D95EBF">
        <w:rPr>
          <w:vertAlign w:val="subscript"/>
          <w:lang w:val="uk-UA"/>
        </w:rPr>
        <w:t>2</w:t>
      </w:r>
      <w:r>
        <w:rPr>
          <w:lang w:val="uk-UA"/>
        </w:rPr>
        <w:t xml:space="preserve"> отримав назву декарбоксилування. Продукти реакції, що при цьому утворюються, – біогенні аміни – чинять сильну фармакологічну дію на безліч фізіологічних функцій людини й тварин. </w:t>
      </w:r>
    </w:p>
    <w:p w:rsidR="00A55A9C" w:rsidRDefault="00A55A9C" w:rsidP="00A55A9C">
      <w:pPr>
        <w:spacing w:after="0" w:line="360" w:lineRule="auto"/>
        <w:ind w:left="-567" w:right="283" w:firstLine="709"/>
        <w:jc w:val="both"/>
        <w:rPr>
          <w:lang w:val="uk-UA"/>
        </w:rPr>
      </w:pPr>
      <w:r>
        <w:rPr>
          <w:lang w:val="uk-UA"/>
        </w:rPr>
        <w:t>У живих організмах відкриті 4 типи декарбоксилювання АК:</w:t>
      </w:r>
    </w:p>
    <w:p w:rsidR="00A55A9C" w:rsidRDefault="00A55A9C" w:rsidP="00A55A9C">
      <w:pPr>
        <w:pStyle w:val="ab"/>
        <w:numPr>
          <w:ilvl w:val="0"/>
          <w:numId w:val="21"/>
        </w:numPr>
        <w:spacing w:after="0" w:line="360" w:lineRule="auto"/>
        <w:ind w:left="-567" w:right="283"/>
        <w:jc w:val="both"/>
        <w:rPr>
          <w:sz w:val="28"/>
          <w:szCs w:val="28"/>
          <w:lang w:val="uk-UA"/>
        </w:rPr>
      </w:pPr>
      <w:r>
        <w:rPr>
          <w:sz w:val="28"/>
          <w:szCs w:val="28"/>
          <w:lang w:val="uk-UA"/>
        </w:rPr>
        <w:t>α-Декарбоксилювання:</w:t>
      </w:r>
    </w:p>
    <w:p w:rsidR="00A55A9C" w:rsidRDefault="00A55A9C" w:rsidP="00A55A9C">
      <w:pPr>
        <w:spacing w:after="0" w:line="360" w:lineRule="auto"/>
        <w:ind w:left="-567" w:right="283"/>
        <w:jc w:val="both"/>
        <w:rPr>
          <w:lang w:val="en-US"/>
        </w:rPr>
      </w:pPr>
      <w:r w:rsidRPr="00B8147F">
        <w:rPr>
          <w:lang w:val="en-US"/>
        </w:rPr>
        <w:t>R-C</w:t>
      </w:r>
      <w:r w:rsidRPr="00B8147F">
        <w:rPr>
          <w:lang w:val="uk-UA"/>
        </w:rPr>
        <w:t>Н(</w:t>
      </w:r>
      <w:r w:rsidRPr="00B8147F">
        <w:rPr>
          <w:lang w:val="en-US"/>
        </w:rPr>
        <w:t>NH</w:t>
      </w:r>
      <w:r w:rsidRPr="00B8147F">
        <w:rPr>
          <w:vertAlign w:val="subscript"/>
          <w:lang w:val="en-US"/>
        </w:rPr>
        <w:t>2</w:t>
      </w:r>
      <w:r w:rsidRPr="00B8147F">
        <w:rPr>
          <w:lang w:val="en-US"/>
        </w:rPr>
        <w:t xml:space="preserve">)-COOH            </w:t>
      </w:r>
      <w:r>
        <w:rPr>
          <w:lang w:val="uk-UA"/>
        </w:rPr>
        <w:t xml:space="preserve">              </w:t>
      </w:r>
      <w:r w:rsidRPr="00B8147F">
        <w:rPr>
          <w:lang w:val="en-US"/>
        </w:rPr>
        <w:t xml:space="preserve">   → </w:t>
      </w:r>
      <w:r>
        <w:rPr>
          <w:lang w:val="uk-UA"/>
        </w:rPr>
        <w:t xml:space="preserve">              </w:t>
      </w:r>
      <w:r w:rsidRPr="00B8147F">
        <w:rPr>
          <w:lang w:val="en-US"/>
        </w:rPr>
        <w:t xml:space="preserve">             R-C</w:t>
      </w:r>
      <w:r w:rsidRPr="00B8147F">
        <w:rPr>
          <w:lang w:val="uk-UA"/>
        </w:rPr>
        <w:t>Н</w:t>
      </w:r>
      <w:r w:rsidRPr="00B8147F">
        <w:rPr>
          <w:vertAlign w:val="subscript"/>
          <w:lang w:val="en-US"/>
        </w:rPr>
        <w:t>2</w:t>
      </w:r>
      <w:r w:rsidRPr="00B8147F">
        <w:rPr>
          <w:lang w:val="en-US"/>
        </w:rPr>
        <w:t>-NH</w:t>
      </w:r>
      <w:r w:rsidRPr="00B8147F">
        <w:rPr>
          <w:vertAlign w:val="subscript"/>
          <w:lang w:val="en-US"/>
        </w:rPr>
        <w:t>2</w:t>
      </w:r>
      <w:r w:rsidRPr="00B8147F">
        <w:rPr>
          <w:lang w:val="en-US"/>
        </w:rPr>
        <w:t xml:space="preserve"> </w:t>
      </w:r>
      <w:r>
        <w:rPr>
          <w:lang w:val="uk-UA"/>
        </w:rPr>
        <w:t xml:space="preserve"> </w:t>
      </w:r>
      <w:r w:rsidRPr="00B8147F">
        <w:rPr>
          <w:lang w:val="en-US"/>
        </w:rPr>
        <w:t xml:space="preserve">  </w:t>
      </w:r>
      <w:r w:rsidRPr="00B8147F">
        <w:rPr>
          <w:lang w:val="uk-UA"/>
        </w:rPr>
        <w:t xml:space="preserve">  + </w:t>
      </w:r>
      <w:r>
        <w:rPr>
          <w:lang w:val="uk-UA"/>
        </w:rPr>
        <w:t xml:space="preserve">  </w:t>
      </w:r>
      <w:r w:rsidRPr="00B8147F">
        <w:rPr>
          <w:lang w:val="uk-UA"/>
        </w:rPr>
        <w:t xml:space="preserve">   </w:t>
      </w:r>
      <w:r w:rsidRPr="00B8147F">
        <w:rPr>
          <w:vertAlign w:val="subscript"/>
          <w:lang w:val="en-US"/>
        </w:rPr>
        <w:t xml:space="preserve"> </w:t>
      </w:r>
      <w:r w:rsidRPr="00B8147F">
        <w:rPr>
          <w:lang w:val="en-US"/>
        </w:rPr>
        <w:t>CO</w:t>
      </w:r>
      <w:r w:rsidRPr="00B8147F">
        <w:rPr>
          <w:vertAlign w:val="subscript"/>
          <w:lang w:val="uk-UA"/>
        </w:rPr>
        <w:t>2</w:t>
      </w:r>
      <w:r w:rsidRPr="00B8147F">
        <w:rPr>
          <w:vertAlign w:val="subscript"/>
          <w:lang w:val="en-US"/>
        </w:rPr>
        <w:t xml:space="preserve"> </w:t>
      </w:r>
      <w:r w:rsidRPr="00B8147F">
        <w:rPr>
          <w:lang w:val="en-US"/>
        </w:rPr>
        <w:t xml:space="preserve"> </w:t>
      </w:r>
    </w:p>
    <w:p w:rsidR="00A55A9C" w:rsidRDefault="00A55A9C" w:rsidP="00A55A9C">
      <w:pPr>
        <w:pStyle w:val="ab"/>
        <w:numPr>
          <w:ilvl w:val="0"/>
          <w:numId w:val="21"/>
        </w:numPr>
        <w:spacing w:after="0" w:line="360" w:lineRule="auto"/>
        <w:ind w:left="-567" w:right="283"/>
        <w:jc w:val="both"/>
        <w:rPr>
          <w:sz w:val="28"/>
          <w:szCs w:val="28"/>
          <w:lang w:val="uk-UA"/>
        </w:rPr>
      </w:pPr>
      <w:r>
        <w:rPr>
          <w:sz w:val="28"/>
          <w:szCs w:val="28"/>
          <w:lang w:val="uk-UA"/>
        </w:rPr>
        <w:t>ω</w:t>
      </w:r>
      <w:r w:rsidRPr="00B8147F">
        <w:rPr>
          <w:sz w:val="28"/>
          <w:szCs w:val="28"/>
          <w:lang w:val="uk-UA"/>
        </w:rPr>
        <w:t>-Декарбоксил</w:t>
      </w:r>
      <w:r>
        <w:rPr>
          <w:sz w:val="28"/>
          <w:szCs w:val="28"/>
          <w:lang w:val="uk-UA"/>
        </w:rPr>
        <w:t>ю</w:t>
      </w:r>
      <w:r w:rsidRPr="00B8147F">
        <w:rPr>
          <w:sz w:val="28"/>
          <w:szCs w:val="28"/>
          <w:lang w:val="uk-UA"/>
        </w:rPr>
        <w:t>вання:</w:t>
      </w:r>
    </w:p>
    <w:p w:rsidR="00A55A9C" w:rsidRDefault="00A55A9C" w:rsidP="00A55A9C">
      <w:pPr>
        <w:spacing w:after="0" w:line="360" w:lineRule="auto"/>
        <w:ind w:left="-567" w:right="283"/>
        <w:jc w:val="both"/>
        <w:rPr>
          <w:lang w:val="uk-UA"/>
        </w:rPr>
      </w:pPr>
      <w:r>
        <w:rPr>
          <w:lang w:val="uk-UA"/>
        </w:rPr>
        <w:t>НООС-СН</w:t>
      </w:r>
      <w:r w:rsidRPr="003D1665">
        <w:rPr>
          <w:vertAlign w:val="subscript"/>
          <w:lang w:val="uk-UA"/>
        </w:rPr>
        <w:t>2</w:t>
      </w:r>
      <w:r>
        <w:rPr>
          <w:lang w:val="uk-UA"/>
        </w:rPr>
        <w:t>-</w:t>
      </w:r>
      <w:r w:rsidRPr="003D1665">
        <w:rPr>
          <w:lang w:val="en-US"/>
        </w:rPr>
        <w:t>C</w:t>
      </w:r>
      <w:r w:rsidRPr="003D1665">
        <w:rPr>
          <w:lang w:val="uk-UA"/>
        </w:rPr>
        <w:t>Н(</w:t>
      </w:r>
      <w:r w:rsidRPr="003D1665">
        <w:rPr>
          <w:lang w:val="en-US"/>
        </w:rPr>
        <w:t>NH</w:t>
      </w:r>
      <w:r w:rsidRPr="003D1665">
        <w:rPr>
          <w:vertAlign w:val="subscript"/>
          <w:lang w:val="uk-UA"/>
        </w:rPr>
        <w:t>2</w:t>
      </w:r>
      <w:r w:rsidRPr="003D1665">
        <w:rPr>
          <w:lang w:val="uk-UA"/>
        </w:rPr>
        <w:t>)-</w:t>
      </w:r>
      <w:r w:rsidRPr="003D1665">
        <w:rPr>
          <w:lang w:val="en-US"/>
        </w:rPr>
        <w:t>COOH</w:t>
      </w:r>
      <w:r w:rsidRPr="003D1665">
        <w:rPr>
          <w:lang w:val="uk-UA"/>
        </w:rPr>
        <w:t xml:space="preserve">            </w:t>
      </w:r>
      <w:r>
        <w:rPr>
          <w:lang w:val="uk-UA"/>
        </w:rPr>
        <w:t xml:space="preserve"> </w:t>
      </w:r>
      <w:r w:rsidRPr="003D1665">
        <w:rPr>
          <w:lang w:val="uk-UA"/>
        </w:rPr>
        <w:t xml:space="preserve">  → </w:t>
      </w:r>
      <w:r>
        <w:rPr>
          <w:lang w:val="uk-UA"/>
        </w:rPr>
        <w:t xml:space="preserve">    </w:t>
      </w:r>
      <w:r w:rsidRPr="003D1665">
        <w:rPr>
          <w:lang w:val="uk-UA"/>
        </w:rPr>
        <w:t xml:space="preserve">       </w:t>
      </w:r>
      <w:r w:rsidRPr="003D1665">
        <w:rPr>
          <w:lang w:val="en-US"/>
        </w:rPr>
        <w:t>C</w:t>
      </w:r>
      <w:r w:rsidRPr="003D1665">
        <w:rPr>
          <w:lang w:val="uk-UA"/>
        </w:rPr>
        <w:t>Н</w:t>
      </w:r>
      <w:r w:rsidRPr="003D1665">
        <w:rPr>
          <w:vertAlign w:val="subscript"/>
          <w:lang w:val="uk-UA"/>
        </w:rPr>
        <w:t>3</w:t>
      </w:r>
      <w:r w:rsidRPr="003D1665">
        <w:rPr>
          <w:lang w:val="uk-UA"/>
        </w:rPr>
        <w:t>-</w:t>
      </w:r>
      <w:r>
        <w:rPr>
          <w:lang w:val="uk-UA"/>
        </w:rPr>
        <w:t>СН(</w:t>
      </w:r>
      <w:r w:rsidRPr="003D1665">
        <w:rPr>
          <w:lang w:val="en-US"/>
        </w:rPr>
        <w:t>NH</w:t>
      </w:r>
      <w:r w:rsidRPr="003D1665">
        <w:rPr>
          <w:vertAlign w:val="subscript"/>
          <w:lang w:val="uk-UA"/>
        </w:rPr>
        <w:t>2</w:t>
      </w:r>
      <w:r>
        <w:rPr>
          <w:lang w:val="uk-UA"/>
        </w:rPr>
        <w:t>)-СООН</w:t>
      </w:r>
      <w:r w:rsidRPr="003D1665">
        <w:rPr>
          <w:lang w:val="uk-UA"/>
        </w:rPr>
        <w:t xml:space="preserve">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p>
    <w:p w:rsidR="00A55A9C" w:rsidRDefault="00A55A9C" w:rsidP="00A55A9C">
      <w:pPr>
        <w:pStyle w:val="ab"/>
        <w:numPr>
          <w:ilvl w:val="0"/>
          <w:numId w:val="21"/>
        </w:numPr>
        <w:spacing w:after="0" w:line="360" w:lineRule="auto"/>
        <w:ind w:left="-567" w:right="283"/>
        <w:jc w:val="both"/>
        <w:rPr>
          <w:sz w:val="28"/>
          <w:szCs w:val="28"/>
          <w:lang w:val="uk-UA"/>
        </w:rPr>
      </w:pPr>
      <w:r>
        <w:rPr>
          <w:sz w:val="28"/>
          <w:szCs w:val="28"/>
          <w:lang w:val="uk-UA"/>
        </w:rPr>
        <w:t>Декарбоксилювання, пов’язане з реакцією трансамінування:</w:t>
      </w:r>
    </w:p>
    <w:p w:rsidR="00A55A9C" w:rsidRPr="003D1665" w:rsidRDefault="00A55A9C" w:rsidP="00A55A9C">
      <w:pPr>
        <w:spacing w:after="0" w:line="360" w:lineRule="auto"/>
        <w:ind w:left="-567" w:right="283"/>
        <w:jc w:val="both"/>
        <w:rPr>
          <w:lang w:val="uk-UA"/>
        </w:rPr>
      </w:pPr>
      <w:r w:rsidRPr="00B8147F">
        <w:rPr>
          <w:lang w:val="en-US"/>
        </w:rPr>
        <w:lastRenderedPageBreak/>
        <w:t>R</w:t>
      </w:r>
      <w:r w:rsidRPr="003D1665">
        <w:rPr>
          <w:vertAlign w:val="subscript"/>
          <w:lang w:val="uk-UA"/>
        </w:rPr>
        <w:t>1</w:t>
      </w:r>
      <w:r w:rsidRPr="00E25BC2">
        <w:rPr>
          <w:lang w:val="uk-UA"/>
        </w:rPr>
        <w:t>-</w:t>
      </w:r>
      <w:r w:rsidRPr="00B8147F">
        <w:rPr>
          <w:lang w:val="en-US"/>
        </w:rPr>
        <w:t>C</w:t>
      </w:r>
      <w:r w:rsidRPr="00B8147F">
        <w:rPr>
          <w:lang w:val="uk-UA"/>
        </w:rPr>
        <w:t>Н(</w:t>
      </w:r>
      <w:r w:rsidRPr="00B8147F">
        <w:rPr>
          <w:lang w:val="en-US"/>
        </w:rPr>
        <w:t>NH</w:t>
      </w:r>
      <w:r w:rsidRPr="00E25BC2">
        <w:rPr>
          <w:vertAlign w:val="subscript"/>
          <w:lang w:val="uk-UA"/>
        </w:rPr>
        <w:t>2</w:t>
      </w:r>
      <w:r w:rsidRPr="00E25BC2">
        <w:rPr>
          <w:lang w:val="uk-UA"/>
        </w:rPr>
        <w:t>)-</w:t>
      </w:r>
      <w:r w:rsidRPr="00B8147F">
        <w:rPr>
          <w:lang w:val="en-US"/>
        </w:rPr>
        <w:t>COOH</w:t>
      </w:r>
      <w:r w:rsidRPr="00E25BC2">
        <w:rPr>
          <w:lang w:val="uk-UA"/>
        </w:rPr>
        <w:t xml:space="preserve"> </w:t>
      </w:r>
      <w:r>
        <w:rPr>
          <w:lang w:val="uk-UA"/>
        </w:rPr>
        <w:t>+</w:t>
      </w:r>
      <w:r w:rsidRPr="00E25BC2">
        <w:rPr>
          <w:lang w:val="uk-UA"/>
        </w:rPr>
        <w:t xml:space="preserve"> </w:t>
      </w:r>
      <w:r w:rsidRPr="00B8147F">
        <w:rPr>
          <w:lang w:val="en-US"/>
        </w:rPr>
        <w:t>R</w:t>
      </w:r>
      <w:r>
        <w:rPr>
          <w:vertAlign w:val="subscript"/>
          <w:lang w:val="uk-UA"/>
        </w:rPr>
        <w:t>2</w:t>
      </w:r>
      <w:r w:rsidRPr="00E25BC2">
        <w:rPr>
          <w:lang w:val="uk-UA"/>
        </w:rPr>
        <w:t>-</w:t>
      </w:r>
      <w:r w:rsidRPr="00B8147F">
        <w:rPr>
          <w:lang w:val="en-US"/>
        </w:rPr>
        <w:t>C</w:t>
      </w:r>
      <w:r>
        <w:rPr>
          <w:lang w:val="uk-UA"/>
        </w:rPr>
        <w:t>(О)</w:t>
      </w:r>
      <w:r w:rsidRPr="00E25BC2">
        <w:rPr>
          <w:lang w:val="uk-UA"/>
        </w:rPr>
        <w:t>-</w:t>
      </w:r>
      <w:r w:rsidRPr="00B8147F">
        <w:rPr>
          <w:lang w:val="en-US"/>
        </w:rPr>
        <w:t>COOH</w:t>
      </w:r>
      <w:r w:rsidRPr="00E25BC2">
        <w:rPr>
          <w:lang w:val="uk-UA"/>
        </w:rPr>
        <w:t xml:space="preserve"> </w:t>
      </w:r>
      <w:r>
        <w:rPr>
          <w:lang w:val="uk-UA"/>
        </w:rPr>
        <w:t xml:space="preserve">  </w:t>
      </w:r>
      <w:r w:rsidRPr="003D1665">
        <w:rPr>
          <w:lang w:val="uk-UA"/>
        </w:rPr>
        <w:t>→</w:t>
      </w:r>
      <w:r>
        <w:rPr>
          <w:lang w:val="uk-UA"/>
        </w:rPr>
        <w:t xml:space="preserve">   </w:t>
      </w:r>
      <w:r w:rsidRPr="003D1665">
        <w:rPr>
          <w:lang w:val="uk-UA"/>
        </w:rPr>
        <w:t xml:space="preserve"> </w:t>
      </w:r>
      <w:r w:rsidRPr="00B8147F">
        <w:rPr>
          <w:lang w:val="en-US"/>
        </w:rPr>
        <w:t>R</w:t>
      </w:r>
      <w:r w:rsidRPr="003D1665">
        <w:rPr>
          <w:vertAlign w:val="subscript"/>
          <w:lang w:val="uk-UA"/>
        </w:rPr>
        <w:t>1</w:t>
      </w:r>
      <w:r>
        <w:rPr>
          <w:lang w:val="uk-UA"/>
        </w:rPr>
        <w:t>(О)</w:t>
      </w:r>
      <w:r w:rsidRPr="00B8147F">
        <w:rPr>
          <w:lang w:val="uk-UA"/>
        </w:rPr>
        <w:t>Н</w:t>
      </w:r>
      <w:r w:rsidRPr="00E25BC2">
        <w:rPr>
          <w:lang w:val="uk-UA"/>
        </w:rPr>
        <w:t xml:space="preserve"> </w:t>
      </w:r>
      <w:r>
        <w:rPr>
          <w:lang w:val="uk-UA"/>
        </w:rPr>
        <w:t>+</w:t>
      </w:r>
      <w:r w:rsidRPr="00E25BC2">
        <w:rPr>
          <w:lang w:val="uk-UA"/>
        </w:rPr>
        <w:t xml:space="preserve"> </w:t>
      </w:r>
      <w:r w:rsidRPr="00B8147F">
        <w:rPr>
          <w:lang w:val="en-US"/>
        </w:rPr>
        <w:t>R</w:t>
      </w:r>
      <w:r>
        <w:rPr>
          <w:vertAlign w:val="subscript"/>
          <w:lang w:val="uk-UA"/>
        </w:rPr>
        <w:t>2</w:t>
      </w:r>
      <w:r w:rsidRPr="00E25BC2">
        <w:rPr>
          <w:lang w:val="uk-UA"/>
        </w:rPr>
        <w:t>-</w:t>
      </w:r>
      <w:r w:rsidRPr="00B8147F">
        <w:rPr>
          <w:lang w:val="en-US"/>
        </w:rPr>
        <w:t>C</w:t>
      </w:r>
      <w:r>
        <w:rPr>
          <w:lang w:val="uk-UA"/>
        </w:rPr>
        <w:t>Н</w:t>
      </w:r>
      <w:r w:rsidRPr="00B8147F">
        <w:rPr>
          <w:lang w:val="uk-UA"/>
        </w:rPr>
        <w:t>(</w:t>
      </w:r>
      <w:r w:rsidRPr="00B8147F">
        <w:rPr>
          <w:lang w:val="en-US"/>
        </w:rPr>
        <w:t>NH</w:t>
      </w:r>
      <w:r w:rsidRPr="00E25BC2">
        <w:rPr>
          <w:vertAlign w:val="subscript"/>
          <w:lang w:val="uk-UA"/>
        </w:rPr>
        <w:t>2</w:t>
      </w:r>
      <w:r>
        <w:rPr>
          <w:lang w:val="uk-UA"/>
        </w:rPr>
        <w:t>)</w:t>
      </w:r>
      <w:r w:rsidRPr="00E25BC2">
        <w:rPr>
          <w:lang w:val="uk-UA"/>
        </w:rPr>
        <w:t>-</w:t>
      </w:r>
      <w:r w:rsidRPr="00B8147F">
        <w:rPr>
          <w:lang w:val="en-US"/>
        </w:rPr>
        <w:t>COOH</w:t>
      </w:r>
      <w:r w:rsidRPr="00E25BC2">
        <w:rPr>
          <w:lang w:val="uk-UA"/>
        </w:rPr>
        <w:t xml:space="preserve"> </w:t>
      </w:r>
      <w:r>
        <w:rPr>
          <w:lang w:val="uk-UA"/>
        </w:rPr>
        <w:t>+</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r>
        <w:rPr>
          <w:lang w:val="uk-UA"/>
        </w:rPr>
        <w:t xml:space="preserve">              </w:t>
      </w:r>
      <w:r w:rsidRPr="00E25BC2">
        <w:rPr>
          <w:lang w:val="uk-UA"/>
        </w:rPr>
        <w:t xml:space="preserve">   </w:t>
      </w:r>
    </w:p>
    <w:p w:rsidR="00A55A9C" w:rsidRDefault="00A55A9C" w:rsidP="00A55A9C">
      <w:pPr>
        <w:pStyle w:val="ab"/>
        <w:numPr>
          <w:ilvl w:val="0"/>
          <w:numId w:val="21"/>
        </w:numPr>
        <w:spacing w:after="0" w:line="360" w:lineRule="auto"/>
        <w:ind w:left="-567" w:right="283"/>
        <w:jc w:val="both"/>
        <w:rPr>
          <w:sz w:val="28"/>
          <w:szCs w:val="28"/>
          <w:lang w:val="uk-UA"/>
        </w:rPr>
      </w:pPr>
      <w:r>
        <w:rPr>
          <w:sz w:val="28"/>
          <w:szCs w:val="28"/>
          <w:lang w:val="uk-UA"/>
        </w:rPr>
        <w:t>Декарбоксилювання, пов’язане з реакцією конденсації двох молекул:</w:t>
      </w:r>
    </w:p>
    <w:p w:rsidR="00A55A9C" w:rsidRDefault="00A55A9C" w:rsidP="00A55A9C">
      <w:pPr>
        <w:spacing w:after="0" w:line="360" w:lineRule="auto"/>
        <w:ind w:left="-567" w:right="283"/>
        <w:jc w:val="both"/>
        <w:rPr>
          <w:lang w:val="uk-UA"/>
        </w:rPr>
      </w:pPr>
      <w:r w:rsidRPr="00E25BC2">
        <w:rPr>
          <w:lang w:val="en-US"/>
        </w:rPr>
        <w:t>R</w:t>
      </w:r>
      <w:r w:rsidRPr="00E25BC2">
        <w:rPr>
          <w:vertAlign w:val="subscript"/>
          <w:lang w:val="uk-UA"/>
        </w:rPr>
        <w:t>1</w:t>
      </w:r>
      <w:r w:rsidRPr="00E25BC2">
        <w:rPr>
          <w:lang w:val="uk-UA"/>
        </w:rPr>
        <w:t>-</w:t>
      </w:r>
      <w:r w:rsidRPr="00E25BC2">
        <w:rPr>
          <w:lang w:val="en-US"/>
        </w:rPr>
        <w:t>C</w:t>
      </w:r>
      <w:r w:rsidRPr="00E25BC2">
        <w:rPr>
          <w:lang w:val="uk-UA"/>
        </w:rPr>
        <w:t>Н(</w:t>
      </w:r>
      <w:r w:rsidRPr="00E25BC2">
        <w:rPr>
          <w:lang w:val="en-US"/>
        </w:rPr>
        <w:t>NH</w:t>
      </w:r>
      <w:r w:rsidRPr="00E25BC2">
        <w:rPr>
          <w:vertAlign w:val="subscript"/>
          <w:lang w:val="uk-UA"/>
        </w:rPr>
        <w:t>2</w:t>
      </w:r>
      <w:r w:rsidRPr="00E25BC2">
        <w:rPr>
          <w:lang w:val="uk-UA"/>
        </w:rPr>
        <w:t>)-</w:t>
      </w:r>
      <w:r w:rsidRPr="00E25BC2">
        <w:rPr>
          <w:lang w:val="en-US"/>
        </w:rPr>
        <w:t>COOH</w:t>
      </w:r>
      <w:r w:rsidRPr="00E25BC2">
        <w:rPr>
          <w:lang w:val="uk-UA"/>
        </w:rPr>
        <w:t xml:space="preserve"> + </w:t>
      </w:r>
      <w:r w:rsidRPr="00E25BC2">
        <w:rPr>
          <w:lang w:val="en-US"/>
        </w:rPr>
        <w:t>R</w:t>
      </w:r>
      <w:r w:rsidRPr="00E25BC2">
        <w:rPr>
          <w:vertAlign w:val="subscript"/>
          <w:lang w:val="uk-UA"/>
        </w:rPr>
        <w:t>2</w:t>
      </w:r>
      <w:r w:rsidRPr="00E25BC2">
        <w:rPr>
          <w:lang w:val="uk-UA"/>
        </w:rPr>
        <w:t>-</w:t>
      </w:r>
      <w:r w:rsidRPr="00E25BC2">
        <w:rPr>
          <w:lang w:val="en-US"/>
        </w:rPr>
        <w:t>C</w:t>
      </w:r>
      <w:r w:rsidRPr="00E25BC2">
        <w:rPr>
          <w:lang w:val="uk-UA"/>
        </w:rPr>
        <w:t>(О)</w:t>
      </w:r>
      <w:r>
        <w:rPr>
          <w:lang w:val="uk-UA"/>
        </w:rPr>
        <w:t>~</w:t>
      </w:r>
      <w:r>
        <w:rPr>
          <w:lang w:val="en-US"/>
        </w:rPr>
        <w:t>S</w:t>
      </w:r>
      <w:r w:rsidRPr="007D3E83">
        <w:rPr>
          <w:lang w:val="uk-UA"/>
        </w:rPr>
        <w:t>-</w:t>
      </w:r>
      <w:r>
        <w:rPr>
          <w:lang w:val="uk-UA"/>
        </w:rPr>
        <w:t xml:space="preserve">КоА  </w:t>
      </w:r>
      <w:r w:rsidRPr="00E25BC2">
        <w:rPr>
          <w:lang w:val="uk-UA"/>
        </w:rPr>
        <w:t>→</w:t>
      </w:r>
      <w:r>
        <w:rPr>
          <w:lang w:val="uk-UA"/>
        </w:rPr>
        <w:t xml:space="preserve">  </w:t>
      </w:r>
      <w:r w:rsidRPr="00E25BC2">
        <w:rPr>
          <w:lang w:val="uk-UA"/>
        </w:rPr>
        <w:t xml:space="preserve"> </w:t>
      </w:r>
      <w:r w:rsidRPr="00E25BC2">
        <w:rPr>
          <w:lang w:val="en-US"/>
        </w:rPr>
        <w:t>R</w:t>
      </w:r>
      <w:r>
        <w:rPr>
          <w:vertAlign w:val="subscript"/>
          <w:lang w:val="uk-UA"/>
        </w:rPr>
        <w:t>1</w:t>
      </w:r>
      <w:r w:rsidRPr="00E25BC2">
        <w:rPr>
          <w:lang w:val="uk-UA"/>
        </w:rPr>
        <w:t>-</w:t>
      </w:r>
      <w:r w:rsidRPr="00E25BC2">
        <w:rPr>
          <w:lang w:val="en-US"/>
        </w:rPr>
        <w:t>C</w:t>
      </w:r>
      <w:r w:rsidRPr="00E25BC2">
        <w:rPr>
          <w:lang w:val="uk-UA"/>
        </w:rPr>
        <w:t>Н(</w:t>
      </w:r>
      <w:r w:rsidRPr="00E25BC2">
        <w:rPr>
          <w:lang w:val="en-US"/>
        </w:rPr>
        <w:t>NH</w:t>
      </w:r>
      <w:r w:rsidRPr="00E25BC2">
        <w:rPr>
          <w:vertAlign w:val="subscript"/>
          <w:lang w:val="uk-UA"/>
        </w:rPr>
        <w:t>2</w:t>
      </w:r>
      <w:r w:rsidRPr="00E25BC2">
        <w:rPr>
          <w:lang w:val="uk-UA"/>
        </w:rPr>
        <w:t>)-</w:t>
      </w:r>
      <w:r w:rsidRPr="00E25BC2">
        <w:rPr>
          <w:lang w:val="en-US"/>
        </w:rPr>
        <w:t>CO</w:t>
      </w:r>
      <w:r>
        <w:rPr>
          <w:lang w:val="uk-UA"/>
        </w:rPr>
        <w:t>-</w:t>
      </w:r>
      <w:r w:rsidRPr="00E25BC2">
        <w:rPr>
          <w:lang w:val="en-US"/>
        </w:rPr>
        <w:t>R</w:t>
      </w:r>
      <w:r w:rsidRPr="00E25BC2">
        <w:rPr>
          <w:vertAlign w:val="subscript"/>
          <w:lang w:val="uk-UA"/>
        </w:rPr>
        <w:t>2</w:t>
      </w:r>
      <w:r w:rsidRPr="00E25BC2">
        <w:rPr>
          <w:lang w:val="uk-UA"/>
        </w:rPr>
        <w:t xml:space="preserve"> +</w:t>
      </w:r>
      <w:r w:rsidRPr="00E25BC2">
        <w:rPr>
          <w:vertAlign w:val="subscript"/>
          <w:lang w:val="uk-UA"/>
        </w:rPr>
        <w:t xml:space="preserve"> </w:t>
      </w:r>
      <w:r>
        <w:rPr>
          <w:lang w:val="uk-UA"/>
        </w:rPr>
        <w:t>Н</w:t>
      </w:r>
      <w:r>
        <w:rPr>
          <w:lang w:val="en-US"/>
        </w:rPr>
        <w:t>S</w:t>
      </w:r>
      <w:r w:rsidRPr="007D3E83">
        <w:rPr>
          <w:lang w:val="uk-UA"/>
        </w:rPr>
        <w:t>-</w:t>
      </w:r>
      <w:r>
        <w:rPr>
          <w:lang w:val="uk-UA"/>
        </w:rPr>
        <w:t>КоА</w:t>
      </w:r>
      <w:r w:rsidRPr="00E25BC2">
        <w:rPr>
          <w:lang w:val="uk-UA"/>
        </w:rPr>
        <w:t xml:space="preserve"> </w:t>
      </w:r>
      <w:r>
        <w:rPr>
          <w:lang w:val="uk-UA"/>
        </w:rPr>
        <w:t>+</w:t>
      </w:r>
      <w:r w:rsidRPr="00E25BC2">
        <w:rPr>
          <w:lang w:val="uk-UA"/>
        </w:rPr>
        <w:t xml:space="preserve">  </w:t>
      </w:r>
      <w:r w:rsidRPr="00E25BC2">
        <w:rPr>
          <w:lang w:val="en-US"/>
        </w:rPr>
        <w:t>CO</w:t>
      </w:r>
      <w:r w:rsidRPr="00E25BC2">
        <w:rPr>
          <w:vertAlign w:val="subscript"/>
          <w:lang w:val="uk-UA"/>
        </w:rPr>
        <w:t xml:space="preserve">2 </w:t>
      </w:r>
      <w:r w:rsidRPr="00E25BC2">
        <w:rPr>
          <w:lang w:val="uk-UA"/>
        </w:rPr>
        <w:t xml:space="preserve">  </w:t>
      </w:r>
    </w:p>
    <w:p w:rsidR="00A55A9C" w:rsidRDefault="00A55A9C" w:rsidP="00A55A9C">
      <w:pPr>
        <w:spacing w:after="0" w:line="360" w:lineRule="auto"/>
        <w:ind w:left="-567" w:right="283" w:firstLine="709"/>
        <w:jc w:val="both"/>
        <w:rPr>
          <w:lang w:val="uk-UA"/>
        </w:rPr>
      </w:pPr>
      <w:r>
        <w:rPr>
          <w:lang w:val="uk-UA"/>
        </w:rPr>
        <w:t>Реакції декарбоксилювання є необоротними. Вони каталізуються декарбоксилазами АК, простетична група яких представлена піридоксальфосфатом.</w:t>
      </w:r>
    </w:p>
    <w:p w:rsidR="00A55A9C" w:rsidRDefault="00A55A9C" w:rsidP="00A55A9C">
      <w:pPr>
        <w:spacing w:after="0" w:line="360" w:lineRule="auto"/>
        <w:ind w:left="-567" w:right="283" w:firstLine="709"/>
        <w:jc w:val="both"/>
        <w:rPr>
          <w:lang w:val="uk-UA"/>
        </w:rPr>
      </w:pPr>
      <w:r>
        <w:rPr>
          <w:lang w:val="uk-UA"/>
        </w:rPr>
        <w:t>Приклади:</w:t>
      </w:r>
    </w:p>
    <w:p w:rsidR="00A55A9C" w:rsidRDefault="00A55A9C" w:rsidP="00A55A9C">
      <w:pPr>
        <w:spacing w:after="0" w:line="360" w:lineRule="auto"/>
        <w:ind w:left="-567" w:right="283"/>
        <w:jc w:val="both"/>
        <w:rPr>
          <w:lang w:val="uk-UA"/>
        </w:rPr>
      </w:pPr>
      <w:r>
        <w:rPr>
          <w:lang w:val="uk-UA"/>
        </w:rPr>
        <w:t xml:space="preserve">Фенілаланін      </w:t>
      </w:r>
      <w:r w:rsidRPr="003D1665">
        <w:rPr>
          <w:lang w:val="uk-UA"/>
        </w:rPr>
        <w:t>→</w:t>
      </w:r>
      <w:r>
        <w:rPr>
          <w:lang w:val="uk-UA"/>
        </w:rPr>
        <w:t xml:space="preserve">       Фенілетіламін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p>
    <w:p w:rsidR="00A55A9C" w:rsidRPr="00E25BC2" w:rsidRDefault="00A55A9C" w:rsidP="00A55A9C">
      <w:pPr>
        <w:spacing w:after="0" w:line="360" w:lineRule="auto"/>
        <w:ind w:left="-567" w:right="283"/>
        <w:jc w:val="both"/>
        <w:rPr>
          <w:lang w:val="uk-UA"/>
        </w:rPr>
      </w:pPr>
      <w:r>
        <w:rPr>
          <w:lang w:val="uk-UA"/>
        </w:rPr>
        <w:t xml:space="preserve">3,4-Діоксифенілаланін (ДОФА) </w:t>
      </w:r>
      <w:r w:rsidRPr="00E25BC2">
        <w:rPr>
          <w:lang w:val="uk-UA"/>
        </w:rPr>
        <w:t xml:space="preserve"> </w:t>
      </w:r>
      <w:r>
        <w:rPr>
          <w:lang w:val="uk-UA"/>
        </w:rPr>
        <w:t xml:space="preserve">      </w:t>
      </w:r>
      <w:r w:rsidRPr="00E25BC2">
        <w:rPr>
          <w:lang w:val="uk-UA"/>
        </w:rPr>
        <w:t xml:space="preserve">  </w:t>
      </w:r>
      <w:r w:rsidRPr="003D1665">
        <w:rPr>
          <w:lang w:val="uk-UA"/>
        </w:rPr>
        <w:t>→</w:t>
      </w:r>
      <w:r>
        <w:rPr>
          <w:lang w:val="uk-UA"/>
        </w:rPr>
        <w:t xml:space="preserve">       Дофамін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r>
        <w:rPr>
          <w:lang w:val="uk-UA"/>
        </w:rPr>
        <w:t xml:space="preserve">              </w:t>
      </w:r>
      <w:r w:rsidRPr="00E25BC2">
        <w:rPr>
          <w:lang w:val="uk-UA"/>
        </w:rPr>
        <w:t xml:space="preserve">   </w:t>
      </w:r>
    </w:p>
    <w:p w:rsidR="00A55A9C" w:rsidRDefault="00A55A9C" w:rsidP="00A55A9C">
      <w:pPr>
        <w:pStyle w:val="ab"/>
        <w:spacing w:line="360" w:lineRule="auto"/>
        <w:ind w:left="-567" w:right="283" w:firstLine="709"/>
        <w:jc w:val="both"/>
        <w:rPr>
          <w:sz w:val="28"/>
          <w:szCs w:val="28"/>
          <w:lang w:val="uk-UA"/>
        </w:rPr>
      </w:pPr>
      <w:r w:rsidRPr="00280CDC">
        <w:rPr>
          <w:i/>
          <w:sz w:val="28"/>
          <w:szCs w:val="28"/>
          <w:lang w:val="uk-UA"/>
        </w:rPr>
        <w:t>Дофамін</w:t>
      </w:r>
      <w:r>
        <w:rPr>
          <w:sz w:val="28"/>
          <w:szCs w:val="28"/>
          <w:lang w:val="uk-UA"/>
        </w:rPr>
        <w:t xml:space="preserve"> є попередником катехоламінів.</w:t>
      </w:r>
    </w:p>
    <w:p w:rsidR="00A55A9C" w:rsidRDefault="00A55A9C" w:rsidP="00A55A9C">
      <w:pPr>
        <w:spacing w:after="0" w:line="360" w:lineRule="auto"/>
        <w:ind w:left="-567" w:right="283"/>
        <w:jc w:val="both"/>
        <w:rPr>
          <w:lang w:val="uk-UA"/>
        </w:rPr>
      </w:pPr>
      <w:r>
        <w:rPr>
          <w:lang w:val="uk-UA"/>
        </w:rPr>
        <w:t xml:space="preserve">Тирозин       </w:t>
      </w:r>
      <w:r w:rsidRPr="003D1665">
        <w:rPr>
          <w:lang w:val="uk-UA"/>
        </w:rPr>
        <w:t>→</w:t>
      </w:r>
      <w:r>
        <w:rPr>
          <w:lang w:val="uk-UA"/>
        </w:rPr>
        <w:t xml:space="preserve">       Оксифенілетіламін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r>
        <w:rPr>
          <w:lang w:val="uk-UA"/>
        </w:rPr>
        <w:t xml:space="preserve">              </w:t>
      </w:r>
      <w:r w:rsidRPr="00E25BC2">
        <w:rPr>
          <w:lang w:val="uk-UA"/>
        </w:rPr>
        <w:t xml:space="preserve">   </w:t>
      </w:r>
    </w:p>
    <w:p w:rsidR="00A55A9C" w:rsidRDefault="00A55A9C" w:rsidP="00A55A9C">
      <w:pPr>
        <w:spacing w:after="0" w:line="360" w:lineRule="auto"/>
        <w:ind w:left="-567" w:right="283"/>
        <w:jc w:val="both"/>
        <w:rPr>
          <w:lang w:val="uk-UA"/>
        </w:rPr>
      </w:pPr>
      <w:r w:rsidRPr="00C6443B">
        <w:rPr>
          <w:lang w:val="uk-UA"/>
        </w:rPr>
        <w:t>Гістидин</w:t>
      </w:r>
      <w:r>
        <w:rPr>
          <w:lang w:val="uk-UA"/>
        </w:rPr>
        <w:t xml:space="preserve">       </w:t>
      </w:r>
      <w:r w:rsidRPr="003D1665">
        <w:rPr>
          <w:lang w:val="uk-UA"/>
        </w:rPr>
        <w:t>→</w:t>
      </w:r>
      <w:r>
        <w:rPr>
          <w:lang w:val="uk-UA"/>
        </w:rPr>
        <w:t xml:space="preserve">       Гістамін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p>
    <w:p w:rsidR="00A55A9C" w:rsidRDefault="00A55A9C" w:rsidP="00A55A9C">
      <w:pPr>
        <w:spacing w:after="0" w:line="360" w:lineRule="auto"/>
        <w:ind w:left="-567" w:right="283" w:firstLine="709"/>
        <w:jc w:val="both"/>
        <w:rPr>
          <w:lang w:val="uk-UA"/>
        </w:rPr>
      </w:pPr>
      <w:r w:rsidRPr="00280CDC">
        <w:rPr>
          <w:i/>
          <w:lang w:val="uk-UA"/>
        </w:rPr>
        <w:t>Гістамін</w:t>
      </w:r>
      <w:r>
        <w:rPr>
          <w:lang w:val="uk-UA"/>
        </w:rPr>
        <w:t xml:space="preserve"> розширює судини, прискорює приплив лейкоцитів у вогнищі запалення, сприяючи активації захисних сил організму. Крім того, гістамін приймає участь у секреції соляної кислоти в шлунку, що широко використовується в клініці при вивченні секреторної діяльності шлунку (гістамінова проба). Він має пряме відношення до явищ сенсибілізації й десенсибілізації. Гістаміну приписують також роль медіатора болі.</w:t>
      </w:r>
      <w:r w:rsidRPr="00F2290A">
        <w:rPr>
          <w:lang w:val="uk-UA"/>
        </w:rPr>
        <w:t xml:space="preserve"> </w:t>
      </w:r>
      <w:r>
        <w:rPr>
          <w:lang w:val="uk-UA"/>
        </w:rPr>
        <w:t xml:space="preserve">  </w:t>
      </w:r>
      <w:r w:rsidRPr="00E25BC2">
        <w:rPr>
          <w:lang w:val="uk-UA"/>
        </w:rPr>
        <w:t xml:space="preserve">   </w:t>
      </w:r>
    </w:p>
    <w:p w:rsidR="00A55A9C" w:rsidRDefault="00A55A9C" w:rsidP="00A55A9C">
      <w:pPr>
        <w:spacing w:after="0" w:line="360" w:lineRule="auto"/>
        <w:ind w:left="-567" w:right="283"/>
        <w:jc w:val="both"/>
        <w:rPr>
          <w:lang w:val="uk-UA"/>
        </w:rPr>
      </w:pPr>
      <w:r>
        <w:rPr>
          <w:lang w:val="uk-UA"/>
        </w:rPr>
        <w:t xml:space="preserve">Триптофан       </w:t>
      </w:r>
      <w:r w:rsidRPr="003D1665">
        <w:rPr>
          <w:lang w:val="uk-UA"/>
        </w:rPr>
        <w:t>→</w:t>
      </w:r>
      <w:r>
        <w:rPr>
          <w:lang w:val="uk-UA"/>
        </w:rPr>
        <w:t xml:space="preserve">       Триптамін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r>
        <w:rPr>
          <w:lang w:val="uk-UA"/>
        </w:rPr>
        <w:t xml:space="preserve">              </w:t>
      </w:r>
      <w:r w:rsidRPr="00E25BC2">
        <w:rPr>
          <w:lang w:val="uk-UA"/>
        </w:rPr>
        <w:t xml:space="preserve">   </w:t>
      </w:r>
    </w:p>
    <w:p w:rsidR="00A55A9C" w:rsidRDefault="00A55A9C" w:rsidP="00A55A9C">
      <w:pPr>
        <w:spacing w:after="0" w:line="360" w:lineRule="auto"/>
        <w:ind w:left="-567" w:right="283"/>
        <w:jc w:val="both"/>
        <w:rPr>
          <w:lang w:val="uk-UA"/>
        </w:rPr>
      </w:pPr>
      <w:r>
        <w:rPr>
          <w:lang w:val="uk-UA"/>
        </w:rPr>
        <w:t xml:space="preserve">5-Окситриптофан       </w:t>
      </w:r>
      <w:r w:rsidRPr="003D1665">
        <w:rPr>
          <w:lang w:val="uk-UA"/>
        </w:rPr>
        <w:t>→</w:t>
      </w:r>
      <w:r>
        <w:rPr>
          <w:lang w:val="uk-UA"/>
        </w:rPr>
        <w:t xml:space="preserve">       Серотонін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r w:rsidRPr="00E25BC2">
        <w:rPr>
          <w:lang w:val="uk-UA"/>
        </w:rPr>
        <w:t xml:space="preserve">  </w:t>
      </w:r>
    </w:p>
    <w:p w:rsidR="00A55A9C" w:rsidRDefault="00A55A9C" w:rsidP="00A55A9C">
      <w:pPr>
        <w:pStyle w:val="ab"/>
        <w:spacing w:line="360" w:lineRule="auto"/>
        <w:ind w:left="-567" w:right="283" w:firstLine="709"/>
        <w:jc w:val="both"/>
        <w:rPr>
          <w:sz w:val="28"/>
          <w:szCs w:val="28"/>
          <w:lang w:val="uk-UA"/>
        </w:rPr>
      </w:pPr>
      <w:r w:rsidRPr="00280CDC">
        <w:rPr>
          <w:i/>
          <w:sz w:val="28"/>
          <w:szCs w:val="28"/>
          <w:lang w:val="uk-UA"/>
        </w:rPr>
        <w:t>Серотонін</w:t>
      </w:r>
      <w:r>
        <w:rPr>
          <w:sz w:val="28"/>
          <w:szCs w:val="28"/>
          <w:lang w:val="uk-UA"/>
        </w:rPr>
        <w:t xml:space="preserve"> звужує судини, регулює артеріальний тиск, температуру тіла, дихання, ниркову фільтрацію й є медіатором нервових процесів у ЦНС, причетний до розвитку алергії, домпінг-синдрому, токсикозу вагітних, карциноїдного синдрому й геморагічних діатезів.</w:t>
      </w:r>
    </w:p>
    <w:p w:rsidR="00A55A9C" w:rsidRPr="00F2290A" w:rsidRDefault="00A55A9C" w:rsidP="00A55A9C">
      <w:pPr>
        <w:spacing w:after="0" w:line="360" w:lineRule="auto"/>
        <w:ind w:left="-567" w:right="283" w:firstLine="709"/>
        <w:jc w:val="both"/>
        <w:rPr>
          <w:lang w:val="uk-UA"/>
        </w:rPr>
      </w:pPr>
      <w:r w:rsidRPr="00F2290A">
        <w:rPr>
          <w:lang w:val="uk-UA"/>
        </w:rPr>
        <w:t xml:space="preserve">У клінічній практиці широко використовується </w:t>
      </w:r>
      <w:r>
        <w:rPr>
          <w:lang w:val="uk-UA"/>
        </w:rPr>
        <w:t>продукт α-</w:t>
      </w:r>
      <w:r w:rsidRPr="00F2290A">
        <w:rPr>
          <w:lang w:val="uk-UA"/>
        </w:rPr>
        <w:t>декарбокси</w:t>
      </w:r>
      <w:r>
        <w:rPr>
          <w:lang w:val="uk-UA"/>
        </w:rPr>
        <w:t>лю</w:t>
      </w:r>
      <w:r w:rsidRPr="00F2290A">
        <w:rPr>
          <w:lang w:val="uk-UA"/>
        </w:rPr>
        <w:t>вання</w:t>
      </w:r>
      <w:r w:rsidRPr="00F2290A">
        <w:rPr>
          <w:sz w:val="24"/>
          <w:szCs w:val="24"/>
          <w:lang w:val="uk-UA"/>
        </w:rPr>
        <w:t xml:space="preserve"> </w:t>
      </w:r>
      <w:r>
        <w:rPr>
          <w:lang w:val="uk-UA"/>
        </w:rPr>
        <w:t>г</w:t>
      </w:r>
      <w:r w:rsidRPr="00F2290A">
        <w:rPr>
          <w:lang w:val="uk-UA"/>
        </w:rPr>
        <w:t>лутамінов</w:t>
      </w:r>
      <w:r>
        <w:rPr>
          <w:lang w:val="uk-UA"/>
        </w:rPr>
        <w:t>ої</w:t>
      </w:r>
      <w:r w:rsidRPr="00F2290A">
        <w:rPr>
          <w:lang w:val="uk-UA"/>
        </w:rPr>
        <w:t xml:space="preserve"> кислот</w:t>
      </w:r>
      <w:r>
        <w:rPr>
          <w:lang w:val="uk-UA"/>
        </w:rPr>
        <w:t>и під дією глутаматдекарбоксилази –</w:t>
      </w:r>
      <w:r w:rsidRPr="00F2290A">
        <w:rPr>
          <w:i/>
          <w:lang w:val="uk-UA"/>
        </w:rPr>
        <w:t xml:space="preserve"> </w:t>
      </w:r>
      <w:r w:rsidRPr="00280CDC">
        <w:rPr>
          <w:i/>
          <w:lang w:val="uk-UA"/>
        </w:rPr>
        <w:t>γ-аміномасляна кислота</w:t>
      </w:r>
      <w:r>
        <w:rPr>
          <w:lang w:val="uk-UA"/>
        </w:rPr>
        <w:t xml:space="preserve"> (ГАМК), яка чинить гальмуючу дію на діяльність ЦНС:</w:t>
      </w:r>
      <w:r w:rsidRPr="00F2290A">
        <w:rPr>
          <w:lang w:val="uk-UA"/>
        </w:rPr>
        <w:t xml:space="preserve"> </w:t>
      </w:r>
    </w:p>
    <w:p w:rsidR="00A55A9C" w:rsidRDefault="00A55A9C" w:rsidP="00A55A9C">
      <w:pPr>
        <w:spacing w:after="0" w:line="360" w:lineRule="auto"/>
        <w:ind w:left="-567" w:right="283"/>
        <w:jc w:val="both"/>
        <w:rPr>
          <w:lang w:val="uk-UA"/>
        </w:rPr>
      </w:pPr>
      <w:r>
        <w:rPr>
          <w:lang w:val="uk-UA"/>
        </w:rPr>
        <w:t>НООС-</w:t>
      </w:r>
      <w:r w:rsidRPr="00B8147F">
        <w:rPr>
          <w:lang w:val="en-US"/>
        </w:rPr>
        <w:t>C</w:t>
      </w:r>
      <w:r w:rsidRPr="00B8147F">
        <w:rPr>
          <w:lang w:val="uk-UA"/>
        </w:rPr>
        <w:t>Н(</w:t>
      </w:r>
      <w:r w:rsidRPr="00B8147F">
        <w:rPr>
          <w:lang w:val="en-US"/>
        </w:rPr>
        <w:t>NH</w:t>
      </w:r>
      <w:r w:rsidRPr="00E25BC2">
        <w:rPr>
          <w:vertAlign w:val="subscript"/>
          <w:lang w:val="uk-UA"/>
        </w:rPr>
        <w:t>2</w:t>
      </w:r>
      <w:r w:rsidRPr="00E25BC2">
        <w:rPr>
          <w:lang w:val="uk-UA"/>
        </w:rPr>
        <w:t>)-</w:t>
      </w:r>
      <w:r>
        <w:rPr>
          <w:lang w:val="uk-UA"/>
        </w:rPr>
        <w:t>СН</w:t>
      </w:r>
      <w:r w:rsidRPr="00787E81">
        <w:rPr>
          <w:vertAlign w:val="subscript"/>
          <w:lang w:val="uk-UA"/>
        </w:rPr>
        <w:t>2</w:t>
      </w:r>
      <w:r>
        <w:rPr>
          <w:lang w:val="uk-UA"/>
        </w:rPr>
        <w:t>-СН</w:t>
      </w:r>
      <w:r w:rsidRPr="00787E81">
        <w:rPr>
          <w:vertAlign w:val="subscript"/>
          <w:lang w:val="uk-UA"/>
        </w:rPr>
        <w:t>2</w:t>
      </w:r>
      <w:r>
        <w:rPr>
          <w:lang w:val="uk-UA"/>
        </w:rPr>
        <w:t>-</w:t>
      </w:r>
      <w:r w:rsidRPr="00B8147F">
        <w:rPr>
          <w:lang w:val="en-US"/>
        </w:rPr>
        <w:t>COOH</w:t>
      </w:r>
      <w:r w:rsidRPr="00E25BC2">
        <w:rPr>
          <w:lang w:val="uk-UA"/>
        </w:rPr>
        <w:t xml:space="preserve"> </w:t>
      </w:r>
      <w:r>
        <w:rPr>
          <w:lang w:val="uk-UA"/>
        </w:rPr>
        <w:t xml:space="preserve">      </w:t>
      </w:r>
      <w:r w:rsidRPr="003D1665">
        <w:rPr>
          <w:lang w:val="uk-UA"/>
        </w:rPr>
        <w:t>→</w:t>
      </w:r>
      <w:r>
        <w:rPr>
          <w:lang w:val="uk-UA"/>
        </w:rPr>
        <w:t xml:space="preserve">   </w:t>
      </w:r>
      <w:r w:rsidRPr="003D1665">
        <w:rPr>
          <w:lang w:val="uk-UA"/>
        </w:rPr>
        <w:t xml:space="preserve"> </w:t>
      </w:r>
      <w:r>
        <w:rPr>
          <w:lang w:val="uk-UA"/>
        </w:rPr>
        <w:t xml:space="preserve">  </w:t>
      </w:r>
      <w:r w:rsidRPr="00B8147F">
        <w:rPr>
          <w:lang w:val="en-US"/>
        </w:rPr>
        <w:t>C</w:t>
      </w:r>
      <w:r>
        <w:rPr>
          <w:lang w:val="uk-UA"/>
        </w:rPr>
        <w:t>Н</w:t>
      </w:r>
      <w:r w:rsidRPr="00787E81">
        <w:rPr>
          <w:vertAlign w:val="subscript"/>
          <w:lang w:val="uk-UA"/>
        </w:rPr>
        <w:t>2</w:t>
      </w:r>
      <w:r w:rsidRPr="00B8147F">
        <w:rPr>
          <w:lang w:val="uk-UA"/>
        </w:rPr>
        <w:t>(</w:t>
      </w:r>
      <w:r w:rsidRPr="00B8147F">
        <w:rPr>
          <w:lang w:val="en-US"/>
        </w:rPr>
        <w:t>NH</w:t>
      </w:r>
      <w:r w:rsidRPr="00E25BC2">
        <w:rPr>
          <w:vertAlign w:val="subscript"/>
          <w:lang w:val="uk-UA"/>
        </w:rPr>
        <w:t>2</w:t>
      </w:r>
      <w:r>
        <w:rPr>
          <w:lang w:val="uk-UA"/>
        </w:rPr>
        <w:t>)</w:t>
      </w:r>
      <w:r w:rsidRPr="00E25BC2">
        <w:rPr>
          <w:lang w:val="uk-UA"/>
        </w:rPr>
        <w:t>-</w:t>
      </w:r>
      <w:r>
        <w:rPr>
          <w:lang w:val="uk-UA"/>
        </w:rPr>
        <w:t>СН</w:t>
      </w:r>
      <w:r w:rsidRPr="00787E81">
        <w:rPr>
          <w:vertAlign w:val="subscript"/>
          <w:lang w:val="uk-UA"/>
        </w:rPr>
        <w:t>2</w:t>
      </w:r>
      <w:r>
        <w:rPr>
          <w:lang w:val="uk-UA"/>
        </w:rPr>
        <w:t>-СН</w:t>
      </w:r>
      <w:r w:rsidRPr="00787E81">
        <w:rPr>
          <w:vertAlign w:val="subscript"/>
          <w:lang w:val="uk-UA"/>
        </w:rPr>
        <w:t>2</w:t>
      </w:r>
      <w:r>
        <w:rPr>
          <w:lang w:val="uk-UA"/>
        </w:rPr>
        <w:t>-</w:t>
      </w:r>
      <w:r w:rsidRPr="00B8147F">
        <w:rPr>
          <w:lang w:val="en-US"/>
        </w:rPr>
        <w:t>COOH</w:t>
      </w:r>
      <w:r>
        <w:rPr>
          <w:lang w:val="uk-UA"/>
        </w:rPr>
        <w:t xml:space="preserve">   </w:t>
      </w:r>
      <w:r w:rsidRPr="00E25BC2">
        <w:rPr>
          <w:lang w:val="uk-UA"/>
        </w:rPr>
        <w:t xml:space="preserve"> </w:t>
      </w:r>
      <w:r>
        <w:rPr>
          <w:lang w:val="uk-UA"/>
        </w:rPr>
        <w:t xml:space="preserve">+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p>
    <w:p w:rsidR="00A55A9C" w:rsidRDefault="00A55A9C" w:rsidP="00A55A9C">
      <w:pPr>
        <w:pStyle w:val="ab"/>
        <w:spacing w:line="360" w:lineRule="auto"/>
        <w:ind w:left="-567" w:right="283" w:firstLine="709"/>
        <w:jc w:val="both"/>
        <w:rPr>
          <w:sz w:val="28"/>
          <w:szCs w:val="28"/>
          <w:lang w:val="uk-UA"/>
        </w:rPr>
      </w:pPr>
      <w:r>
        <w:rPr>
          <w:sz w:val="28"/>
          <w:szCs w:val="28"/>
          <w:lang w:val="uk-UA"/>
        </w:rPr>
        <w:t xml:space="preserve">При декарбоксилюванні аспартату, крім </w:t>
      </w:r>
      <w:r w:rsidRPr="003D1665">
        <w:rPr>
          <w:sz w:val="28"/>
          <w:szCs w:val="28"/>
          <w:lang w:val="en-US"/>
        </w:rPr>
        <w:t>CO</w:t>
      </w:r>
      <w:r w:rsidRPr="003D1665">
        <w:rPr>
          <w:sz w:val="28"/>
          <w:szCs w:val="28"/>
          <w:vertAlign w:val="subscript"/>
          <w:lang w:val="uk-UA"/>
        </w:rPr>
        <w:t>2</w:t>
      </w:r>
      <w:r>
        <w:rPr>
          <w:sz w:val="28"/>
          <w:szCs w:val="28"/>
          <w:lang w:val="uk-UA"/>
        </w:rPr>
        <w:t>, утворюється α-аланін:</w:t>
      </w:r>
    </w:p>
    <w:p w:rsidR="00A55A9C" w:rsidRDefault="00A55A9C" w:rsidP="00A55A9C">
      <w:pPr>
        <w:spacing w:after="0" w:line="360" w:lineRule="auto"/>
        <w:ind w:left="-567" w:right="283"/>
        <w:jc w:val="both"/>
        <w:rPr>
          <w:lang w:val="uk-UA"/>
        </w:rPr>
      </w:pPr>
      <w:r>
        <w:rPr>
          <w:lang w:val="uk-UA"/>
        </w:rPr>
        <w:lastRenderedPageBreak/>
        <w:t>НООС-СН</w:t>
      </w:r>
      <w:r w:rsidRPr="003D1665">
        <w:rPr>
          <w:vertAlign w:val="subscript"/>
          <w:lang w:val="uk-UA"/>
        </w:rPr>
        <w:t>2</w:t>
      </w:r>
      <w:r>
        <w:rPr>
          <w:lang w:val="uk-UA"/>
        </w:rPr>
        <w:t>-</w:t>
      </w:r>
      <w:r w:rsidRPr="003D1665">
        <w:rPr>
          <w:lang w:val="en-US"/>
        </w:rPr>
        <w:t>C</w:t>
      </w:r>
      <w:r w:rsidRPr="003D1665">
        <w:rPr>
          <w:lang w:val="uk-UA"/>
        </w:rPr>
        <w:t>Н(</w:t>
      </w:r>
      <w:r w:rsidRPr="003D1665">
        <w:rPr>
          <w:lang w:val="en-US"/>
        </w:rPr>
        <w:t>NH</w:t>
      </w:r>
      <w:r w:rsidRPr="003D1665">
        <w:rPr>
          <w:vertAlign w:val="subscript"/>
          <w:lang w:val="uk-UA"/>
        </w:rPr>
        <w:t>2</w:t>
      </w:r>
      <w:r w:rsidRPr="003D1665">
        <w:rPr>
          <w:lang w:val="uk-UA"/>
        </w:rPr>
        <w:t>)-</w:t>
      </w:r>
      <w:r w:rsidRPr="003D1665">
        <w:rPr>
          <w:lang w:val="en-US"/>
        </w:rPr>
        <w:t>COOH</w:t>
      </w:r>
      <w:r w:rsidRPr="003D1665">
        <w:rPr>
          <w:lang w:val="uk-UA"/>
        </w:rPr>
        <w:t xml:space="preserve">            </w:t>
      </w:r>
      <w:r>
        <w:rPr>
          <w:lang w:val="uk-UA"/>
        </w:rPr>
        <w:t xml:space="preserve"> </w:t>
      </w:r>
      <w:r w:rsidRPr="003D1665">
        <w:rPr>
          <w:lang w:val="uk-UA"/>
        </w:rPr>
        <w:t xml:space="preserve">  → </w:t>
      </w:r>
      <w:r>
        <w:rPr>
          <w:lang w:val="uk-UA"/>
        </w:rPr>
        <w:t xml:space="preserve">       </w:t>
      </w:r>
      <w:r w:rsidRPr="003D1665">
        <w:rPr>
          <w:lang w:val="uk-UA"/>
        </w:rPr>
        <w:t xml:space="preserve">    </w:t>
      </w:r>
      <w:r w:rsidRPr="003D1665">
        <w:rPr>
          <w:lang w:val="en-US"/>
        </w:rPr>
        <w:t>C</w:t>
      </w:r>
      <w:r w:rsidRPr="003D1665">
        <w:rPr>
          <w:lang w:val="uk-UA"/>
        </w:rPr>
        <w:t>Н</w:t>
      </w:r>
      <w:r w:rsidRPr="003D1665">
        <w:rPr>
          <w:vertAlign w:val="subscript"/>
          <w:lang w:val="uk-UA"/>
        </w:rPr>
        <w:t>3</w:t>
      </w:r>
      <w:r w:rsidRPr="003D1665">
        <w:rPr>
          <w:lang w:val="uk-UA"/>
        </w:rPr>
        <w:t>-</w:t>
      </w:r>
      <w:r>
        <w:rPr>
          <w:lang w:val="uk-UA"/>
        </w:rPr>
        <w:t>СН(</w:t>
      </w:r>
      <w:r w:rsidRPr="003D1665">
        <w:rPr>
          <w:lang w:val="en-US"/>
        </w:rPr>
        <w:t>NH</w:t>
      </w:r>
      <w:r w:rsidRPr="003D1665">
        <w:rPr>
          <w:vertAlign w:val="subscript"/>
          <w:lang w:val="uk-UA"/>
        </w:rPr>
        <w:t>2</w:t>
      </w:r>
      <w:r>
        <w:rPr>
          <w:lang w:val="uk-UA"/>
        </w:rPr>
        <w:t>)-СООН</w:t>
      </w:r>
      <w:r w:rsidRPr="003D1665">
        <w:rPr>
          <w:lang w:val="uk-UA"/>
        </w:rPr>
        <w:t xml:space="preserve">      +      </w:t>
      </w:r>
      <w:r w:rsidRPr="003D1665">
        <w:rPr>
          <w:vertAlign w:val="subscript"/>
          <w:lang w:val="uk-UA"/>
        </w:rPr>
        <w:t xml:space="preserve"> </w:t>
      </w:r>
      <w:r w:rsidRPr="003D1665">
        <w:rPr>
          <w:lang w:val="en-US"/>
        </w:rPr>
        <w:t>CO</w:t>
      </w:r>
      <w:r w:rsidRPr="003D1665">
        <w:rPr>
          <w:vertAlign w:val="subscript"/>
          <w:lang w:val="uk-UA"/>
        </w:rPr>
        <w:t xml:space="preserve">2 </w:t>
      </w:r>
      <w:r w:rsidRPr="003D1665">
        <w:rPr>
          <w:lang w:val="uk-UA"/>
        </w:rPr>
        <w:t xml:space="preserve"> </w:t>
      </w:r>
    </w:p>
    <w:p w:rsidR="00A55A9C" w:rsidRDefault="00A55A9C" w:rsidP="00A55A9C">
      <w:pPr>
        <w:spacing w:after="0" w:line="360" w:lineRule="auto"/>
        <w:ind w:left="-567" w:right="283" w:firstLine="709"/>
        <w:jc w:val="both"/>
        <w:rPr>
          <w:lang w:val="uk-UA"/>
        </w:rPr>
      </w:pPr>
      <w:r>
        <w:rPr>
          <w:lang w:val="uk-UA"/>
        </w:rPr>
        <w:t xml:space="preserve">У результаті декарбоксилювання двох похідних цистеїну – цистеїнсульфінової й цистеїнової кислот утворюється </w:t>
      </w:r>
      <w:r w:rsidRPr="00DF67D6">
        <w:rPr>
          <w:i/>
          <w:lang w:val="uk-UA"/>
        </w:rPr>
        <w:t>гіпотаурін</w:t>
      </w:r>
      <w:r>
        <w:rPr>
          <w:lang w:val="uk-UA"/>
        </w:rPr>
        <w:t xml:space="preserve"> і </w:t>
      </w:r>
      <w:r w:rsidRPr="00280CDC">
        <w:rPr>
          <w:i/>
          <w:lang w:val="uk-UA"/>
        </w:rPr>
        <w:t>таурін</w:t>
      </w:r>
      <w:r>
        <w:rPr>
          <w:lang w:val="uk-UA"/>
        </w:rPr>
        <w:t>, останній</w:t>
      </w:r>
      <w:r w:rsidRPr="001B1E1D">
        <w:rPr>
          <w:color w:val="FF0000"/>
          <w:lang w:val="uk-UA"/>
        </w:rPr>
        <w:t xml:space="preserve"> </w:t>
      </w:r>
      <w:r>
        <w:rPr>
          <w:lang w:val="uk-UA"/>
        </w:rPr>
        <w:t>використовується в організмі для синтезу парних жовчних кислот:</w:t>
      </w:r>
    </w:p>
    <w:p w:rsidR="00A55A9C" w:rsidRPr="00DF67D6" w:rsidRDefault="00A55A9C" w:rsidP="00A55A9C">
      <w:pPr>
        <w:spacing w:after="0" w:line="360" w:lineRule="auto"/>
        <w:ind w:left="-567" w:right="283"/>
        <w:jc w:val="both"/>
        <w:rPr>
          <w:lang w:val="uk-UA"/>
        </w:rPr>
      </w:pPr>
      <w:r>
        <w:rPr>
          <w:lang w:val="uk-UA"/>
        </w:rPr>
        <w:t>НО</w:t>
      </w:r>
      <w:r>
        <w:rPr>
          <w:vertAlign w:val="subscript"/>
          <w:lang w:val="uk-UA"/>
        </w:rPr>
        <w:t>2</w:t>
      </w:r>
      <w:r>
        <w:rPr>
          <w:lang w:val="en-US"/>
        </w:rPr>
        <w:t>S</w:t>
      </w:r>
      <w:r w:rsidRPr="00DF67D6">
        <w:rPr>
          <w:lang w:val="uk-UA"/>
        </w:rPr>
        <w:t>-</w:t>
      </w:r>
      <w:r>
        <w:rPr>
          <w:lang w:val="en-US"/>
        </w:rPr>
        <w:t>C</w:t>
      </w:r>
      <w:r>
        <w:rPr>
          <w:lang w:val="uk-UA"/>
        </w:rPr>
        <w:t>Н</w:t>
      </w:r>
      <w:r w:rsidRPr="00DF67D6">
        <w:rPr>
          <w:vertAlign w:val="subscript"/>
          <w:lang w:val="uk-UA"/>
        </w:rPr>
        <w:t>2</w:t>
      </w:r>
      <w:r>
        <w:rPr>
          <w:lang w:val="uk-UA"/>
        </w:rPr>
        <w:t>-СН(</w:t>
      </w:r>
      <w:r>
        <w:rPr>
          <w:lang w:val="en-US"/>
        </w:rPr>
        <w:t>N</w:t>
      </w:r>
      <w:r>
        <w:rPr>
          <w:lang w:val="uk-UA"/>
        </w:rPr>
        <w:t>Н</w:t>
      </w:r>
      <w:r w:rsidRPr="00DF67D6">
        <w:rPr>
          <w:vertAlign w:val="subscript"/>
          <w:lang w:val="uk-UA"/>
        </w:rPr>
        <w:t>2</w:t>
      </w:r>
      <w:r>
        <w:rPr>
          <w:lang w:val="uk-UA"/>
        </w:rPr>
        <w:t xml:space="preserve">)-СООН </w:t>
      </w:r>
      <w:r w:rsidRPr="00DF67D6">
        <w:rPr>
          <w:lang w:val="uk-UA"/>
        </w:rPr>
        <w:t xml:space="preserve">  </w:t>
      </w:r>
      <w:r>
        <w:rPr>
          <w:lang w:val="uk-UA"/>
        </w:rPr>
        <w:t xml:space="preserve">              </w:t>
      </w:r>
      <w:r w:rsidRPr="003D1665">
        <w:rPr>
          <w:lang w:val="uk-UA"/>
        </w:rPr>
        <w:t>→</w:t>
      </w:r>
      <w:r>
        <w:rPr>
          <w:lang w:val="uk-UA"/>
        </w:rPr>
        <w:t xml:space="preserve">                 НО</w:t>
      </w:r>
      <w:r>
        <w:rPr>
          <w:vertAlign w:val="subscript"/>
          <w:lang w:val="uk-UA"/>
        </w:rPr>
        <w:t>2</w:t>
      </w:r>
      <w:r>
        <w:rPr>
          <w:lang w:val="en-US"/>
        </w:rPr>
        <w:t>S</w:t>
      </w:r>
      <w:r w:rsidRPr="00DF67D6">
        <w:rPr>
          <w:lang w:val="uk-UA"/>
        </w:rPr>
        <w:t>-</w:t>
      </w:r>
      <w:r>
        <w:rPr>
          <w:lang w:val="en-US"/>
        </w:rPr>
        <w:t>C</w:t>
      </w:r>
      <w:r>
        <w:rPr>
          <w:lang w:val="uk-UA"/>
        </w:rPr>
        <w:t>Н</w:t>
      </w:r>
      <w:r w:rsidRPr="00DF67D6">
        <w:rPr>
          <w:vertAlign w:val="subscript"/>
          <w:lang w:val="uk-UA"/>
        </w:rPr>
        <w:t>2</w:t>
      </w:r>
      <w:r>
        <w:rPr>
          <w:lang w:val="uk-UA"/>
        </w:rPr>
        <w:t>-СН(</w:t>
      </w:r>
      <w:r>
        <w:rPr>
          <w:lang w:val="en-US"/>
        </w:rPr>
        <w:t>N</w:t>
      </w:r>
      <w:r>
        <w:rPr>
          <w:lang w:val="uk-UA"/>
        </w:rPr>
        <w:t>Н</w:t>
      </w:r>
      <w:r w:rsidRPr="00DF67D6">
        <w:rPr>
          <w:vertAlign w:val="subscript"/>
          <w:lang w:val="uk-UA"/>
        </w:rPr>
        <w:t>2</w:t>
      </w:r>
      <w:r>
        <w:rPr>
          <w:lang w:val="uk-UA"/>
        </w:rPr>
        <w:t>)    +    СО</w:t>
      </w:r>
      <w:r w:rsidRPr="00DF67D6">
        <w:rPr>
          <w:vertAlign w:val="subscript"/>
          <w:lang w:val="uk-UA"/>
        </w:rPr>
        <w:t>2</w:t>
      </w:r>
    </w:p>
    <w:p w:rsidR="00A55A9C" w:rsidRDefault="00A55A9C" w:rsidP="00A55A9C">
      <w:pPr>
        <w:spacing w:after="0" w:line="360" w:lineRule="auto"/>
        <w:ind w:left="-567" w:right="283"/>
        <w:jc w:val="both"/>
        <w:rPr>
          <w:lang w:val="uk-UA"/>
        </w:rPr>
      </w:pPr>
      <w:r>
        <w:rPr>
          <w:lang w:val="uk-UA"/>
        </w:rPr>
        <w:t>НО</w:t>
      </w:r>
      <w:r w:rsidRPr="006F17FC">
        <w:rPr>
          <w:vertAlign w:val="subscript"/>
          <w:lang w:val="uk-UA"/>
        </w:rPr>
        <w:t>3</w:t>
      </w:r>
      <w:r>
        <w:rPr>
          <w:lang w:val="en-US"/>
        </w:rPr>
        <w:t>S</w:t>
      </w:r>
      <w:r w:rsidRPr="00DF67D6">
        <w:rPr>
          <w:lang w:val="uk-UA"/>
        </w:rPr>
        <w:t>-</w:t>
      </w:r>
      <w:r>
        <w:rPr>
          <w:lang w:val="en-US"/>
        </w:rPr>
        <w:t>C</w:t>
      </w:r>
      <w:r>
        <w:rPr>
          <w:lang w:val="uk-UA"/>
        </w:rPr>
        <w:t>Н</w:t>
      </w:r>
      <w:r w:rsidRPr="00DF67D6">
        <w:rPr>
          <w:vertAlign w:val="subscript"/>
          <w:lang w:val="uk-UA"/>
        </w:rPr>
        <w:t>2</w:t>
      </w:r>
      <w:r>
        <w:rPr>
          <w:lang w:val="uk-UA"/>
        </w:rPr>
        <w:t>-СН(</w:t>
      </w:r>
      <w:r>
        <w:rPr>
          <w:lang w:val="en-US"/>
        </w:rPr>
        <w:t>N</w:t>
      </w:r>
      <w:r>
        <w:rPr>
          <w:lang w:val="uk-UA"/>
        </w:rPr>
        <w:t>Н</w:t>
      </w:r>
      <w:r w:rsidRPr="00DF67D6">
        <w:rPr>
          <w:vertAlign w:val="subscript"/>
          <w:lang w:val="uk-UA"/>
        </w:rPr>
        <w:t>2</w:t>
      </w:r>
      <w:r>
        <w:rPr>
          <w:lang w:val="uk-UA"/>
        </w:rPr>
        <w:t xml:space="preserve">)-СООН </w:t>
      </w:r>
      <w:r w:rsidRPr="00DF67D6">
        <w:rPr>
          <w:lang w:val="uk-UA"/>
        </w:rPr>
        <w:t xml:space="preserve">  </w:t>
      </w:r>
      <w:r>
        <w:rPr>
          <w:lang w:val="uk-UA"/>
        </w:rPr>
        <w:t xml:space="preserve">              </w:t>
      </w:r>
      <w:r w:rsidRPr="003D1665">
        <w:rPr>
          <w:lang w:val="uk-UA"/>
        </w:rPr>
        <w:t>→</w:t>
      </w:r>
      <w:r>
        <w:rPr>
          <w:lang w:val="uk-UA"/>
        </w:rPr>
        <w:t xml:space="preserve">                 НО</w:t>
      </w:r>
      <w:r w:rsidRPr="006F17FC">
        <w:rPr>
          <w:vertAlign w:val="subscript"/>
          <w:lang w:val="uk-UA"/>
        </w:rPr>
        <w:t>3</w:t>
      </w:r>
      <w:r>
        <w:rPr>
          <w:lang w:val="en-US"/>
        </w:rPr>
        <w:t>S</w:t>
      </w:r>
      <w:r w:rsidRPr="00DF67D6">
        <w:rPr>
          <w:lang w:val="uk-UA"/>
        </w:rPr>
        <w:t>-</w:t>
      </w:r>
      <w:r>
        <w:rPr>
          <w:lang w:val="en-US"/>
        </w:rPr>
        <w:t>C</w:t>
      </w:r>
      <w:r>
        <w:rPr>
          <w:lang w:val="uk-UA"/>
        </w:rPr>
        <w:t>Н</w:t>
      </w:r>
      <w:r w:rsidRPr="00DF67D6">
        <w:rPr>
          <w:vertAlign w:val="subscript"/>
          <w:lang w:val="uk-UA"/>
        </w:rPr>
        <w:t>2</w:t>
      </w:r>
      <w:r>
        <w:rPr>
          <w:lang w:val="uk-UA"/>
        </w:rPr>
        <w:t>-СН(</w:t>
      </w:r>
      <w:r>
        <w:rPr>
          <w:lang w:val="en-US"/>
        </w:rPr>
        <w:t>N</w:t>
      </w:r>
      <w:r>
        <w:rPr>
          <w:lang w:val="uk-UA"/>
        </w:rPr>
        <w:t>Н</w:t>
      </w:r>
      <w:r w:rsidRPr="00DF67D6">
        <w:rPr>
          <w:vertAlign w:val="subscript"/>
          <w:lang w:val="uk-UA"/>
        </w:rPr>
        <w:t>2</w:t>
      </w:r>
      <w:r>
        <w:rPr>
          <w:lang w:val="uk-UA"/>
        </w:rPr>
        <w:t>)    +    СО</w:t>
      </w:r>
      <w:r w:rsidRPr="00DF67D6">
        <w:rPr>
          <w:vertAlign w:val="subscript"/>
          <w:lang w:val="uk-UA"/>
        </w:rPr>
        <w:t>2</w:t>
      </w:r>
    </w:p>
    <w:p w:rsidR="00A55A9C" w:rsidRDefault="00A55A9C" w:rsidP="00A55A9C">
      <w:pPr>
        <w:spacing w:after="0" w:line="360" w:lineRule="auto"/>
        <w:ind w:left="-567" w:right="283" w:firstLine="709"/>
        <w:jc w:val="both"/>
        <w:rPr>
          <w:lang w:val="uk-UA"/>
        </w:rPr>
      </w:pPr>
      <w:r>
        <w:rPr>
          <w:lang w:val="uk-UA"/>
        </w:rPr>
        <w:t xml:space="preserve">У результаті декарбоксилювання орнітину й </w:t>
      </w:r>
      <w:r>
        <w:rPr>
          <w:lang w:val="en-US"/>
        </w:rPr>
        <w:t>S</w:t>
      </w:r>
      <w:r>
        <w:rPr>
          <w:lang w:val="uk-UA"/>
        </w:rPr>
        <w:t xml:space="preserve">-аденозілметіоніну під дією орнітиндекарбоксилази й аденозілметіоніндекарбоксилази утворюються </w:t>
      </w:r>
      <w:r w:rsidRPr="00C02DBF">
        <w:rPr>
          <w:i/>
          <w:lang w:val="uk-UA"/>
        </w:rPr>
        <w:t>путресцин</w:t>
      </w:r>
      <w:r>
        <w:rPr>
          <w:lang w:val="uk-UA"/>
        </w:rPr>
        <w:t xml:space="preserve"> і </w:t>
      </w:r>
      <w:r w:rsidRPr="00C02DBF">
        <w:rPr>
          <w:i/>
          <w:lang w:val="en-US"/>
        </w:rPr>
        <w:t>S</w:t>
      </w:r>
      <w:r w:rsidRPr="00C02DBF">
        <w:rPr>
          <w:i/>
          <w:lang w:val="uk-UA"/>
        </w:rPr>
        <w:t>-метиладенозілгомоцистеамін</w:t>
      </w:r>
      <w:r>
        <w:rPr>
          <w:lang w:val="uk-UA"/>
        </w:rPr>
        <w:t xml:space="preserve">, які викостовуються для синтезу поліамінів – </w:t>
      </w:r>
      <w:r w:rsidRPr="00C02DBF">
        <w:rPr>
          <w:i/>
          <w:lang w:val="uk-UA"/>
        </w:rPr>
        <w:t>спермідину</w:t>
      </w:r>
      <w:r>
        <w:rPr>
          <w:lang w:val="uk-UA"/>
        </w:rPr>
        <w:t xml:space="preserve"> й </w:t>
      </w:r>
      <w:r w:rsidRPr="00C02DBF">
        <w:rPr>
          <w:i/>
          <w:lang w:val="uk-UA"/>
        </w:rPr>
        <w:t>сперміну</w:t>
      </w:r>
      <w:r>
        <w:rPr>
          <w:lang w:val="uk-UA"/>
        </w:rPr>
        <w:t>. Путресцин відіграє важливу роль і в процесах клітинного росту й диференціювання, у регуляції синтезу ДНК, РНК і білка, стимулюючи транскрипцію й трансляцію.</w:t>
      </w:r>
    </w:p>
    <w:p w:rsidR="00A55A9C" w:rsidRDefault="00A55A9C" w:rsidP="00A55A9C">
      <w:pPr>
        <w:spacing w:after="0" w:line="360" w:lineRule="auto"/>
        <w:ind w:left="-567" w:right="283" w:firstLine="709"/>
        <w:jc w:val="both"/>
        <w:rPr>
          <w:lang w:val="uk-UA"/>
        </w:rPr>
      </w:pPr>
      <w:r w:rsidRPr="006C7CBB">
        <w:rPr>
          <w:b/>
          <w:lang w:val="uk-UA"/>
        </w:rPr>
        <w:t>Розпад біогенних амінів.</w:t>
      </w:r>
      <w:r>
        <w:rPr>
          <w:lang w:val="uk-UA"/>
        </w:rPr>
        <w:t xml:space="preserve"> Накопичення біогенних амінів може негативно позначатися на фізіологічному статусі й </w:t>
      </w:r>
      <w:r w:rsidRPr="00B00D50">
        <w:rPr>
          <w:lang w:val="uk-UA"/>
        </w:rPr>
        <w:t xml:space="preserve">викликати ряд </w:t>
      </w:r>
      <w:r>
        <w:rPr>
          <w:lang w:val="uk-UA"/>
        </w:rPr>
        <w:t>суттєвих порушень функцій в організмі. Однак органи й тканини мають специфічні механізми знешкодження біогенних амінів, які</w:t>
      </w:r>
      <w:r w:rsidRPr="001B1E1D">
        <w:rPr>
          <w:color w:val="FF0000"/>
          <w:lang w:val="uk-UA"/>
        </w:rPr>
        <w:t xml:space="preserve"> </w:t>
      </w:r>
      <w:r w:rsidRPr="00B00D50">
        <w:rPr>
          <w:lang w:val="uk-UA"/>
        </w:rPr>
        <w:t>зводяться</w:t>
      </w:r>
      <w:r>
        <w:rPr>
          <w:lang w:val="uk-UA"/>
        </w:rPr>
        <w:t xml:space="preserve"> до окислювального дезамінування цих амінів з утворенням відповідних </w:t>
      </w:r>
      <w:r w:rsidRPr="006C7CBB">
        <w:rPr>
          <w:i/>
          <w:lang w:val="uk-UA"/>
        </w:rPr>
        <w:t>альдегідів</w:t>
      </w:r>
      <w:r>
        <w:rPr>
          <w:lang w:val="uk-UA"/>
        </w:rPr>
        <w:t xml:space="preserve"> і визволенням </w:t>
      </w:r>
      <w:r w:rsidRPr="006C7CBB">
        <w:rPr>
          <w:i/>
          <w:lang w:val="uk-UA"/>
        </w:rPr>
        <w:t>аміаку</w:t>
      </w:r>
      <w:r>
        <w:rPr>
          <w:lang w:val="uk-UA"/>
        </w:rPr>
        <w:t>:</w:t>
      </w:r>
    </w:p>
    <w:p w:rsidR="00A55A9C" w:rsidRDefault="00A55A9C" w:rsidP="00A55A9C">
      <w:pPr>
        <w:spacing w:after="0" w:line="360" w:lineRule="auto"/>
        <w:ind w:left="-567" w:right="283"/>
        <w:jc w:val="both"/>
        <w:rPr>
          <w:lang w:val="uk-UA"/>
        </w:rPr>
      </w:pPr>
      <w:r w:rsidRPr="00B8147F">
        <w:rPr>
          <w:lang w:val="en-US"/>
        </w:rPr>
        <w:t>R</w:t>
      </w:r>
      <w:r w:rsidRPr="00E25BC2">
        <w:rPr>
          <w:lang w:val="uk-UA"/>
        </w:rPr>
        <w:t>-</w:t>
      </w:r>
      <w:r w:rsidRPr="00B8147F">
        <w:rPr>
          <w:lang w:val="en-US"/>
        </w:rPr>
        <w:t>C</w:t>
      </w:r>
      <w:r w:rsidRPr="00B8147F">
        <w:rPr>
          <w:lang w:val="uk-UA"/>
        </w:rPr>
        <w:t>Н</w:t>
      </w:r>
      <w:r w:rsidRPr="006C7CBB">
        <w:rPr>
          <w:vertAlign w:val="subscript"/>
          <w:lang w:val="uk-UA"/>
        </w:rPr>
        <w:t>2</w:t>
      </w:r>
      <w:r>
        <w:rPr>
          <w:lang w:val="uk-UA"/>
        </w:rPr>
        <w:t>-</w:t>
      </w:r>
      <w:r w:rsidRPr="00B8147F">
        <w:rPr>
          <w:lang w:val="en-US"/>
        </w:rPr>
        <w:t>NH</w:t>
      </w:r>
      <w:r w:rsidRPr="00E25BC2">
        <w:rPr>
          <w:vertAlign w:val="subscript"/>
          <w:lang w:val="uk-UA"/>
        </w:rPr>
        <w:t>2</w:t>
      </w:r>
      <w:r>
        <w:rPr>
          <w:vertAlign w:val="subscript"/>
          <w:lang w:val="uk-UA"/>
        </w:rPr>
        <w:t xml:space="preserve">     </w:t>
      </w:r>
      <w:r>
        <w:rPr>
          <w:lang w:val="uk-UA"/>
        </w:rPr>
        <w:t>+</w:t>
      </w:r>
      <w:r w:rsidRPr="00E25BC2">
        <w:rPr>
          <w:lang w:val="uk-UA"/>
        </w:rPr>
        <w:t xml:space="preserve"> </w:t>
      </w:r>
      <w:r>
        <w:rPr>
          <w:lang w:val="uk-UA"/>
        </w:rPr>
        <w:t xml:space="preserve">   Н</w:t>
      </w:r>
      <w:r w:rsidRPr="006C7CBB">
        <w:rPr>
          <w:vertAlign w:val="subscript"/>
          <w:lang w:val="uk-UA"/>
        </w:rPr>
        <w:t>2</w:t>
      </w:r>
      <w:r>
        <w:rPr>
          <w:lang w:val="uk-UA"/>
        </w:rPr>
        <w:t>О    +    О</w:t>
      </w:r>
      <w:r w:rsidRPr="006C7CBB">
        <w:rPr>
          <w:vertAlign w:val="subscript"/>
          <w:lang w:val="uk-UA"/>
        </w:rPr>
        <w:t>2</w:t>
      </w:r>
      <w:r w:rsidRPr="00E25BC2">
        <w:rPr>
          <w:lang w:val="uk-UA"/>
        </w:rPr>
        <w:t xml:space="preserve"> </w:t>
      </w:r>
      <w:r>
        <w:rPr>
          <w:lang w:val="uk-UA"/>
        </w:rPr>
        <w:t xml:space="preserve">                </w:t>
      </w:r>
      <w:r w:rsidRPr="003D1665">
        <w:rPr>
          <w:lang w:val="uk-UA"/>
        </w:rPr>
        <w:t>→</w:t>
      </w:r>
      <w:r>
        <w:rPr>
          <w:lang w:val="uk-UA"/>
        </w:rPr>
        <w:t xml:space="preserve">                 </w:t>
      </w:r>
      <w:r w:rsidRPr="003D1665">
        <w:rPr>
          <w:lang w:val="uk-UA"/>
        </w:rPr>
        <w:t xml:space="preserve"> </w:t>
      </w:r>
      <w:r w:rsidRPr="00B8147F">
        <w:rPr>
          <w:lang w:val="en-US"/>
        </w:rPr>
        <w:t>R</w:t>
      </w:r>
      <w:r>
        <w:rPr>
          <w:lang w:val="uk-UA"/>
        </w:rPr>
        <w:t>-СНО</w:t>
      </w:r>
      <w:r w:rsidRPr="00E25BC2">
        <w:rPr>
          <w:lang w:val="uk-UA"/>
        </w:rPr>
        <w:t xml:space="preserve"> </w:t>
      </w:r>
      <w:r>
        <w:rPr>
          <w:lang w:val="uk-UA"/>
        </w:rPr>
        <w:t xml:space="preserve">   +</w:t>
      </w:r>
      <w:r w:rsidRPr="00E25BC2">
        <w:rPr>
          <w:lang w:val="uk-UA"/>
        </w:rPr>
        <w:t xml:space="preserve"> </w:t>
      </w:r>
      <w:r>
        <w:rPr>
          <w:lang w:val="uk-UA"/>
        </w:rPr>
        <w:t xml:space="preserve">   </w:t>
      </w:r>
      <w:r w:rsidRPr="00B8147F">
        <w:rPr>
          <w:lang w:val="en-US"/>
        </w:rPr>
        <w:t>NH</w:t>
      </w:r>
      <w:r>
        <w:rPr>
          <w:vertAlign w:val="subscript"/>
          <w:lang w:val="uk-UA"/>
        </w:rPr>
        <w:t xml:space="preserve">3 </w:t>
      </w:r>
      <w:r>
        <w:rPr>
          <w:lang w:val="uk-UA"/>
        </w:rPr>
        <w:t xml:space="preserve">   +    Н</w:t>
      </w:r>
      <w:r w:rsidRPr="006C7CBB">
        <w:rPr>
          <w:vertAlign w:val="subscript"/>
          <w:lang w:val="uk-UA"/>
        </w:rPr>
        <w:t>2</w:t>
      </w:r>
      <w:r>
        <w:rPr>
          <w:lang w:val="uk-UA"/>
        </w:rPr>
        <w:t>О</w:t>
      </w:r>
      <w:r w:rsidRPr="006C7CBB">
        <w:rPr>
          <w:vertAlign w:val="subscript"/>
          <w:lang w:val="uk-UA"/>
        </w:rPr>
        <w:t>2</w:t>
      </w:r>
      <w:r w:rsidRPr="003D1665">
        <w:rPr>
          <w:vertAlign w:val="subscript"/>
          <w:lang w:val="uk-UA"/>
        </w:rPr>
        <w:t xml:space="preserve"> </w:t>
      </w:r>
      <w:r w:rsidRPr="003D1665">
        <w:rPr>
          <w:lang w:val="uk-UA"/>
        </w:rPr>
        <w:t xml:space="preserve"> </w:t>
      </w:r>
      <w:r w:rsidRPr="00E25BC2">
        <w:rPr>
          <w:lang w:val="uk-UA"/>
        </w:rPr>
        <w:t xml:space="preserve"> </w:t>
      </w:r>
    </w:p>
    <w:p w:rsidR="00A55A9C" w:rsidRDefault="00A55A9C" w:rsidP="00A55A9C">
      <w:pPr>
        <w:spacing w:after="0" w:line="360" w:lineRule="auto"/>
        <w:ind w:left="-567" w:right="283" w:firstLine="709"/>
        <w:jc w:val="both"/>
        <w:rPr>
          <w:lang w:val="uk-UA"/>
        </w:rPr>
      </w:pPr>
      <w:r>
        <w:rPr>
          <w:lang w:val="uk-UA"/>
        </w:rPr>
        <w:t xml:space="preserve">Ферменти, що каталізують ці реакції, отримали назву моно- й </w:t>
      </w:r>
      <w:r w:rsidRPr="006C7CBB">
        <w:rPr>
          <w:i/>
          <w:lang w:val="uk-UA"/>
        </w:rPr>
        <w:t>діаміноксидаз</w:t>
      </w:r>
      <w:r>
        <w:rPr>
          <w:lang w:val="uk-UA"/>
        </w:rPr>
        <w:t>.</w:t>
      </w:r>
      <w:r w:rsidRPr="00E25BC2">
        <w:rPr>
          <w:lang w:val="uk-UA"/>
        </w:rPr>
        <w:t xml:space="preserve"> </w:t>
      </w:r>
      <w:r>
        <w:rPr>
          <w:lang w:val="uk-UA"/>
        </w:rPr>
        <w:t xml:space="preserve">Окисне дезамінування моноамінів є необоротним процесом і </w:t>
      </w:r>
      <w:r w:rsidRPr="00B00D50">
        <w:rPr>
          <w:lang w:val="uk-UA"/>
        </w:rPr>
        <w:t>протікає</w:t>
      </w:r>
      <w:r>
        <w:rPr>
          <w:lang w:val="uk-UA"/>
        </w:rPr>
        <w:t xml:space="preserve"> в дві стадії – анаеробну й аеробну:   </w:t>
      </w:r>
    </w:p>
    <w:p w:rsidR="00A55A9C" w:rsidRDefault="00A55A9C" w:rsidP="00A55A9C">
      <w:pPr>
        <w:spacing w:after="0" w:line="360" w:lineRule="auto"/>
        <w:ind w:left="-567" w:right="283"/>
        <w:jc w:val="both"/>
        <w:rPr>
          <w:lang w:val="uk-UA"/>
        </w:rPr>
      </w:pPr>
      <w:r w:rsidRPr="00B8147F">
        <w:rPr>
          <w:lang w:val="en-US"/>
        </w:rPr>
        <w:t>R</w:t>
      </w:r>
      <w:r w:rsidRPr="00E25BC2">
        <w:rPr>
          <w:lang w:val="uk-UA"/>
        </w:rPr>
        <w:t>-</w:t>
      </w:r>
      <w:r w:rsidRPr="00B8147F">
        <w:rPr>
          <w:lang w:val="en-US"/>
        </w:rPr>
        <w:t>C</w:t>
      </w:r>
      <w:r w:rsidRPr="00B8147F">
        <w:rPr>
          <w:lang w:val="uk-UA"/>
        </w:rPr>
        <w:t>Н</w:t>
      </w:r>
      <w:r w:rsidRPr="006C7CBB">
        <w:rPr>
          <w:vertAlign w:val="subscript"/>
          <w:lang w:val="uk-UA"/>
        </w:rPr>
        <w:t>2</w:t>
      </w:r>
      <w:r>
        <w:rPr>
          <w:lang w:val="uk-UA"/>
        </w:rPr>
        <w:t>-</w:t>
      </w:r>
      <w:r w:rsidRPr="00B8147F">
        <w:rPr>
          <w:lang w:val="en-US"/>
        </w:rPr>
        <w:t>NH</w:t>
      </w:r>
      <w:r w:rsidRPr="00E25BC2">
        <w:rPr>
          <w:vertAlign w:val="subscript"/>
          <w:lang w:val="uk-UA"/>
        </w:rPr>
        <w:t>2</w:t>
      </w:r>
      <w:r>
        <w:rPr>
          <w:vertAlign w:val="subscript"/>
          <w:lang w:val="uk-UA"/>
        </w:rPr>
        <w:t xml:space="preserve">     </w:t>
      </w:r>
      <w:r>
        <w:rPr>
          <w:lang w:val="uk-UA"/>
        </w:rPr>
        <w:t>+</w:t>
      </w:r>
      <w:r w:rsidRPr="00E25BC2">
        <w:rPr>
          <w:lang w:val="uk-UA"/>
        </w:rPr>
        <w:t xml:space="preserve"> </w:t>
      </w:r>
      <w:r>
        <w:rPr>
          <w:lang w:val="uk-UA"/>
        </w:rPr>
        <w:t xml:space="preserve">   Е-ФАД    +    Н</w:t>
      </w:r>
      <w:r w:rsidRPr="006C7CBB">
        <w:rPr>
          <w:vertAlign w:val="subscript"/>
          <w:lang w:val="uk-UA"/>
        </w:rPr>
        <w:t>2</w:t>
      </w:r>
      <w:r>
        <w:rPr>
          <w:lang w:val="uk-UA"/>
        </w:rPr>
        <w:t xml:space="preserve">О         </w:t>
      </w:r>
      <w:r w:rsidRPr="003D1665">
        <w:rPr>
          <w:lang w:val="uk-UA"/>
        </w:rPr>
        <w:t>→</w:t>
      </w:r>
      <w:r>
        <w:rPr>
          <w:lang w:val="uk-UA"/>
        </w:rPr>
        <w:t xml:space="preserve">         </w:t>
      </w:r>
      <w:r w:rsidRPr="003D1665">
        <w:rPr>
          <w:lang w:val="uk-UA"/>
        </w:rPr>
        <w:t xml:space="preserve"> </w:t>
      </w:r>
      <w:r w:rsidRPr="00B8147F">
        <w:rPr>
          <w:lang w:val="en-US"/>
        </w:rPr>
        <w:t>R</w:t>
      </w:r>
      <w:r>
        <w:rPr>
          <w:lang w:val="uk-UA"/>
        </w:rPr>
        <w:t>-СНО</w:t>
      </w:r>
      <w:r w:rsidRPr="00E25BC2">
        <w:rPr>
          <w:lang w:val="uk-UA"/>
        </w:rPr>
        <w:t xml:space="preserve"> </w:t>
      </w:r>
      <w:r>
        <w:rPr>
          <w:lang w:val="uk-UA"/>
        </w:rPr>
        <w:t xml:space="preserve">   +</w:t>
      </w:r>
      <w:r w:rsidRPr="00E25BC2">
        <w:rPr>
          <w:lang w:val="uk-UA"/>
        </w:rPr>
        <w:t xml:space="preserve"> </w:t>
      </w:r>
      <w:r>
        <w:rPr>
          <w:lang w:val="uk-UA"/>
        </w:rPr>
        <w:t xml:space="preserve">   </w:t>
      </w:r>
      <w:r w:rsidRPr="00B8147F">
        <w:rPr>
          <w:lang w:val="en-US"/>
        </w:rPr>
        <w:t>NH</w:t>
      </w:r>
      <w:r>
        <w:rPr>
          <w:vertAlign w:val="subscript"/>
          <w:lang w:val="uk-UA"/>
        </w:rPr>
        <w:t xml:space="preserve">3 </w:t>
      </w:r>
      <w:r>
        <w:rPr>
          <w:lang w:val="uk-UA"/>
        </w:rPr>
        <w:t xml:space="preserve">   +    Е-ФАДН</w:t>
      </w:r>
      <w:r w:rsidRPr="00455405">
        <w:rPr>
          <w:vertAlign w:val="subscript"/>
          <w:lang w:val="uk-UA"/>
        </w:rPr>
        <w:t>2</w:t>
      </w:r>
      <w:r w:rsidRPr="003D1665">
        <w:rPr>
          <w:lang w:val="uk-UA"/>
        </w:rPr>
        <w:t xml:space="preserve"> </w:t>
      </w:r>
      <w:r w:rsidRPr="00E25BC2">
        <w:rPr>
          <w:lang w:val="uk-UA"/>
        </w:rPr>
        <w:t xml:space="preserve"> </w:t>
      </w:r>
      <w:r>
        <w:rPr>
          <w:lang w:val="uk-UA"/>
        </w:rPr>
        <w:t>Е-ФАДН</w:t>
      </w:r>
      <w:r w:rsidRPr="00455405">
        <w:rPr>
          <w:vertAlign w:val="subscript"/>
          <w:lang w:val="uk-UA"/>
        </w:rPr>
        <w:t>2</w:t>
      </w:r>
      <w:r w:rsidRPr="003D1665">
        <w:rPr>
          <w:lang w:val="uk-UA"/>
        </w:rPr>
        <w:t xml:space="preserve"> </w:t>
      </w:r>
      <w:r w:rsidRPr="00E25BC2">
        <w:rPr>
          <w:lang w:val="uk-UA"/>
        </w:rPr>
        <w:t xml:space="preserve"> </w:t>
      </w:r>
      <w:r>
        <w:rPr>
          <w:lang w:val="uk-UA"/>
        </w:rPr>
        <w:t xml:space="preserve">  +    О</w:t>
      </w:r>
      <w:r w:rsidRPr="006C7CBB">
        <w:rPr>
          <w:vertAlign w:val="subscript"/>
          <w:lang w:val="uk-UA"/>
        </w:rPr>
        <w:t>2</w:t>
      </w:r>
      <w:r w:rsidRPr="00E25BC2">
        <w:rPr>
          <w:lang w:val="uk-UA"/>
        </w:rPr>
        <w:t xml:space="preserve"> </w:t>
      </w:r>
      <w:r>
        <w:rPr>
          <w:lang w:val="uk-UA"/>
        </w:rPr>
        <w:t xml:space="preserve">                            </w:t>
      </w:r>
      <w:r w:rsidRPr="003D1665">
        <w:rPr>
          <w:lang w:val="uk-UA"/>
        </w:rPr>
        <w:t>→</w:t>
      </w:r>
      <w:r>
        <w:rPr>
          <w:lang w:val="uk-UA"/>
        </w:rPr>
        <w:t xml:space="preserve">         </w:t>
      </w:r>
      <w:r w:rsidRPr="003D1665">
        <w:rPr>
          <w:lang w:val="uk-UA"/>
        </w:rPr>
        <w:t xml:space="preserve"> </w:t>
      </w:r>
      <w:r>
        <w:rPr>
          <w:lang w:val="uk-UA"/>
        </w:rPr>
        <w:t xml:space="preserve">                 Е-ФАД</w:t>
      </w:r>
      <w:r w:rsidRPr="003D1665">
        <w:rPr>
          <w:lang w:val="uk-UA"/>
        </w:rPr>
        <w:t xml:space="preserve"> </w:t>
      </w:r>
      <w:r w:rsidRPr="00E25BC2">
        <w:rPr>
          <w:lang w:val="uk-UA"/>
        </w:rPr>
        <w:t xml:space="preserve"> </w:t>
      </w:r>
      <w:r>
        <w:rPr>
          <w:lang w:val="uk-UA"/>
        </w:rPr>
        <w:t xml:space="preserve">  +    Н</w:t>
      </w:r>
      <w:r w:rsidRPr="006C7CBB">
        <w:rPr>
          <w:vertAlign w:val="subscript"/>
          <w:lang w:val="uk-UA"/>
        </w:rPr>
        <w:t>2</w:t>
      </w:r>
      <w:r>
        <w:rPr>
          <w:lang w:val="uk-UA"/>
        </w:rPr>
        <w:t>О</w:t>
      </w:r>
      <w:r w:rsidRPr="006C7CBB">
        <w:rPr>
          <w:vertAlign w:val="subscript"/>
          <w:lang w:val="uk-UA"/>
        </w:rPr>
        <w:t>2</w:t>
      </w:r>
    </w:p>
    <w:p w:rsidR="00A55A9C" w:rsidRDefault="00A55A9C" w:rsidP="00A55A9C">
      <w:pPr>
        <w:spacing w:after="0" w:line="360" w:lineRule="auto"/>
        <w:ind w:left="-567" w:right="283" w:firstLine="709"/>
        <w:jc w:val="both"/>
        <w:rPr>
          <w:color w:val="FF0000"/>
          <w:lang w:val="uk-UA"/>
        </w:rPr>
      </w:pPr>
      <w:r w:rsidRPr="008E50C1">
        <w:rPr>
          <w:i/>
          <w:lang w:val="uk-UA"/>
        </w:rPr>
        <w:t>Моноаміноксидаза</w:t>
      </w:r>
      <w:r>
        <w:rPr>
          <w:lang w:val="uk-UA"/>
        </w:rPr>
        <w:t xml:space="preserve"> (МАО) – фермент, який містить ФАД, переважно локалізується в мітохондріях і відіграє виключно важливу роль в організмі, регулюючи швидкість біосинтезу й розпаду біогенних амінів. </w:t>
      </w:r>
      <w:r w:rsidRPr="001B1E1D">
        <w:rPr>
          <w:color w:val="FF0000"/>
          <w:lang w:val="uk-UA"/>
        </w:rPr>
        <w:t xml:space="preserve"> </w:t>
      </w:r>
    </w:p>
    <w:p w:rsidR="00A55A9C" w:rsidRPr="00446EF5" w:rsidRDefault="00A55A9C" w:rsidP="00A55A9C">
      <w:pPr>
        <w:spacing w:after="0" w:line="360" w:lineRule="auto"/>
        <w:ind w:left="-567" w:right="283" w:firstLine="709"/>
        <w:jc w:val="both"/>
        <w:rPr>
          <w:b/>
          <w:lang w:val="uk-UA"/>
        </w:rPr>
      </w:pPr>
      <w:r w:rsidRPr="00446EF5">
        <w:rPr>
          <w:b/>
          <w:lang w:val="uk-UA"/>
        </w:rPr>
        <w:t>Спеціалізовані шляхи обміну</w:t>
      </w:r>
      <w:r>
        <w:rPr>
          <w:b/>
          <w:lang w:val="uk-UA"/>
        </w:rPr>
        <w:t xml:space="preserve"> АК</w:t>
      </w:r>
    </w:p>
    <w:p w:rsidR="00A55A9C" w:rsidRDefault="00A55A9C" w:rsidP="00A55A9C">
      <w:pPr>
        <w:spacing w:after="0" w:line="360" w:lineRule="auto"/>
        <w:ind w:left="-567" w:right="283" w:firstLine="709"/>
        <w:jc w:val="both"/>
        <w:rPr>
          <w:lang w:val="uk-UA"/>
        </w:rPr>
      </w:pPr>
      <w:r w:rsidRPr="00446EF5">
        <w:rPr>
          <w:b/>
          <w:lang w:val="uk-UA"/>
        </w:rPr>
        <w:t xml:space="preserve">Шляхи метаболізму безазотистого скелета </w:t>
      </w:r>
      <w:r>
        <w:rPr>
          <w:b/>
          <w:lang w:val="uk-UA"/>
        </w:rPr>
        <w:t>АК.  Глюкогенні та кетогенні АК</w:t>
      </w:r>
      <w:r>
        <w:rPr>
          <w:lang w:val="uk-UA"/>
        </w:rPr>
        <w:t>.</w:t>
      </w:r>
      <w:r w:rsidRPr="00446EF5">
        <w:rPr>
          <w:lang w:val="uk-UA"/>
        </w:rPr>
        <w:t xml:space="preserve"> Безазотисті скелети вільних </w:t>
      </w:r>
      <w:r>
        <w:rPr>
          <w:lang w:val="uk-UA"/>
        </w:rPr>
        <w:t>АК</w:t>
      </w:r>
      <w:r w:rsidRPr="00446EF5">
        <w:rPr>
          <w:lang w:val="uk-UA"/>
        </w:rPr>
        <w:t>, які утворюються</w:t>
      </w:r>
      <w:r>
        <w:rPr>
          <w:lang w:val="uk-UA"/>
        </w:rPr>
        <w:t xml:space="preserve"> в результаті </w:t>
      </w:r>
      <w:r>
        <w:rPr>
          <w:lang w:val="uk-UA"/>
        </w:rPr>
        <w:lastRenderedPageBreak/>
        <w:t>трансамінування й дезамінування, –</w:t>
      </w:r>
      <w:r w:rsidRPr="00446EF5">
        <w:rPr>
          <w:lang w:val="uk-UA"/>
        </w:rPr>
        <w:t xml:space="preserve"> це метаболіти гл</w:t>
      </w:r>
      <w:r>
        <w:rPr>
          <w:lang w:val="uk-UA"/>
        </w:rPr>
        <w:t>іколізу, цитратного циклу,</w:t>
      </w:r>
      <w:r w:rsidRPr="00446EF5">
        <w:rPr>
          <w:lang w:val="uk-UA"/>
        </w:rPr>
        <w:t xml:space="preserve"> β-окислення жирних кислот, або речовини, що можуть перетворюватися в інтермедіати цих головних катаболічних шляхів організму. Пункти окислення </w:t>
      </w:r>
      <w:r>
        <w:rPr>
          <w:lang w:val="uk-UA"/>
        </w:rPr>
        <w:t>АК</w:t>
      </w:r>
      <w:r w:rsidRPr="00446EF5">
        <w:rPr>
          <w:lang w:val="uk-UA"/>
        </w:rPr>
        <w:t xml:space="preserve"> у цитратному циклі</w:t>
      </w:r>
      <w:r>
        <w:rPr>
          <w:lang w:val="uk-UA"/>
        </w:rPr>
        <w:t>.</w:t>
      </w:r>
      <w:r w:rsidRPr="00446EF5">
        <w:rPr>
          <w:lang w:val="uk-UA"/>
        </w:rPr>
        <w:t xml:space="preserve"> Завдяки економічності біологічного обміну речовин, специфічні біохімічні шляхи катаболізму окремих двадцяти природних </w:t>
      </w:r>
      <w:r>
        <w:rPr>
          <w:lang w:val="uk-UA"/>
        </w:rPr>
        <w:t>АК</w:t>
      </w:r>
      <w:r w:rsidRPr="00446EF5">
        <w:rPr>
          <w:lang w:val="uk-UA"/>
        </w:rPr>
        <w:t xml:space="preserve"> конвергують з утворенням лиш</w:t>
      </w:r>
      <w:r>
        <w:rPr>
          <w:lang w:val="uk-UA"/>
        </w:rPr>
        <w:t>е п’яти молекулярних продуктів –</w:t>
      </w:r>
      <w:r w:rsidRPr="00446EF5">
        <w:rPr>
          <w:lang w:val="uk-UA"/>
        </w:rPr>
        <w:t xml:space="preserve"> біомолекул, що вступають у цикл трикарбонових кислот, повністю ок</w:t>
      </w:r>
      <w:r>
        <w:rPr>
          <w:lang w:val="uk-UA"/>
        </w:rPr>
        <w:t>ислюючись до діоксиду вуглецю й</w:t>
      </w:r>
      <w:r w:rsidRPr="00446EF5">
        <w:rPr>
          <w:lang w:val="uk-UA"/>
        </w:rPr>
        <w:t xml:space="preserve"> води. Цими</w:t>
      </w:r>
      <w:r>
        <w:rPr>
          <w:lang w:val="uk-UA"/>
        </w:rPr>
        <w:t xml:space="preserve"> продуктами є: ацетил-КоА,</w:t>
      </w:r>
      <w:r w:rsidRPr="00446EF5">
        <w:rPr>
          <w:lang w:val="uk-UA"/>
        </w:rPr>
        <w:t xml:space="preserve"> α-кето</w:t>
      </w:r>
      <w:r>
        <w:rPr>
          <w:lang w:val="uk-UA"/>
        </w:rPr>
        <w:t>глутарат, сукциніл-КоА, фумарат та</w:t>
      </w:r>
      <w:r w:rsidRPr="00446EF5">
        <w:rPr>
          <w:lang w:val="uk-UA"/>
        </w:rPr>
        <w:t xml:space="preserve"> </w:t>
      </w:r>
      <w:r>
        <w:rPr>
          <w:lang w:val="uk-UA"/>
        </w:rPr>
        <w:t>оксалоацетат</w:t>
      </w:r>
      <w:r w:rsidRPr="00446EF5">
        <w:rPr>
          <w:lang w:val="uk-UA"/>
        </w:rPr>
        <w:t xml:space="preserve">. </w:t>
      </w:r>
    </w:p>
    <w:p w:rsidR="00A55A9C" w:rsidRDefault="00A55A9C" w:rsidP="00A55A9C">
      <w:pPr>
        <w:spacing w:after="0" w:line="360" w:lineRule="auto"/>
        <w:ind w:left="-567" w:right="283" w:firstLine="709"/>
        <w:jc w:val="both"/>
        <w:rPr>
          <w:lang w:val="uk-UA"/>
        </w:rPr>
      </w:pPr>
      <w:r w:rsidRPr="00FA6BB2">
        <w:rPr>
          <w:b/>
          <w:lang w:val="uk-UA"/>
        </w:rPr>
        <w:t xml:space="preserve">Глюкогенні та кетогенні </w:t>
      </w:r>
      <w:r>
        <w:rPr>
          <w:b/>
          <w:lang w:val="uk-UA"/>
        </w:rPr>
        <w:t>АК</w:t>
      </w:r>
      <w:r w:rsidRPr="00FA6BB2">
        <w:rPr>
          <w:lang w:val="uk-UA"/>
        </w:rPr>
        <w:t xml:space="preserve"> </w:t>
      </w:r>
    </w:p>
    <w:p w:rsidR="00A55A9C" w:rsidRDefault="00A55A9C" w:rsidP="00A55A9C">
      <w:pPr>
        <w:spacing w:after="0" w:line="360" w:lineRule="auto"/>
        <w:ind w:left="-567" w:right="283" w:firstLine="709"/>
        <w:jc w:val="both"/>
        <w:rPr>
          <w:lang w:val="uk-UA"/>
        </w:rPr>
      </w:pPr>
      <w:r>
        <w:rPr>
          <w:i/>
          <w:lang w:val="uk-UA"/>
        </w:rPr>
        <w:t>Глюкогенні АК.</w:t>
      </w:r>
      <w:r w:rsidRPr="00FA6BB2">
        <w:rPr>
          <w:lang w:val="uk-UA"/>
        </w:rPr>
        <w:t xml:space="preserve"> L-А</w:t>
      </w:r>
      <w:r>
        <w:rPr>
          <w:lang w:val="uk-UA"/>
        </w:rPr>
        <w:t>К</w:t>
      </w:r>
      <w:r w:rsidRPr="00FA6BB2">
        <w:rPr>
          <w:lang w:val="uk-UA"/>
        </w:rPr>
        <w:t xml:space="preserve">, що метаболізуються в </w:t>
      </w:r>
      <w:r>
        <w:rPr>
          <w:lang w:val="uk-UA"/>
        </w:rPr>
        <w:t>ЦТК</w:t>
      </w:r>
      <w:r w:rsidRPr="00FA6BB2">
        <w:rPr>
          <w:lang w:val="uk-UA"/>
        </w:rPr>
        <w:t xml:space="preserve">, можуть включати свої вуглецеві скелети в молекули глюкози. Ці </w:t>
      </w:r>
      <w:r>
        <w:rPr>
          <w:lang w:val="uk-UA"/>
        </w:rPr>
        <w:t>АК</w:t>
      </w:r>
      <w:r w:rsidRPr="00FA6BB2">
        <w:rPr>
          <w:lang w:val="uk-UA"/>
        </w:rPr>
        <w:t xml:space="preserve">, використання яких у синтезі глюкози реалізується після їх входження в ЦТК через ацетил-КоА, α-кетоглутарат, сукциніл-КоА та фумарат, отримали назву глюкогенних </w:t>
      </w:r>
      <w:r>
        <w:rPr>
          <w:lang w:val="uk-UA"/>
        </w:rPr>
        <w:t>АК</w:t>
      </w:r>
      <w:r w:rsidRPr="00FA6BB2">
        <w:rPr>
          <w:lang w:val="uk-UA"/>
        </w:rPr>
        <w:t xml:space="preserve">. </w:t>
      </w:r>
    </w:p>
    <w:p w:rsidR="00A55A9C" w:rsidRDefault="00A55A9C" w:rsidP="00A55A9C">
      <w:pPr>
        <w:spacing w:after="0" w:line="360" w:lineRule="auto"/>
        <w:ind w:left="-567" w:right="283" w:firstLine="709"/>
        <w:jc w:val="both"/>
        <w:rPr>
          <w:lang w:val="uk-UA"/>
        </w:rPr>
      </w:pPr>
      <w:r w:rsidRPr="00FA6BB2">
        <w:rPr>
          <w:i/>
          <w:lang w:val="uk-UA"/>
        </w:rPr>
        <w:t xml:space="preserve">Кетогенні </w:t>
      </w:r>
      <w:r>
        <w:rPr>
          <w:i/>
          <w:lang w:val="uk-UA"/>
        </w:rPr>
        <w:t>АК.</w:t>
      </w:r>
      <w:r w:rsidRPr="00FA6BB2">
        <w:rPr>
          <w:lang w:val="uk-UA"/>
        </w:rPr>
        <w:t xml:space="preserve"> Дві L-</w:t>
      </w:r>
      <w:r>
        <w:rPr>
          <w:lang w:val="uk-UA"/>
        </w:rPr>
        <w:t>АК</w:t>
      </w:r>
      <w:r w:rsidRPr="00FA6BB2">
        <w:rPr>
          <w:lang w:val="uk-UA"/>
        </w:rPr>
        <w:t xml:space="preserve"> включаються в катаболізм тільки через ацетоацетил-КоА, який у клітинах печінки може перетворюватися на ке</w:t>
      </w:r>
      <w:r>
        <w:rPr>
          <w:lang w:val="uk-UA"/>
        </w:rPr>
        <w:t>тонові тіла ацетоацетат та</w:t>
      </w:r>
      <w:r w:rsidRPr="00FA6BB2">
        <w:rPr>
          <w:lang w:val="uk-UA"/>
        </w:rPr>
        <w:t xml:space="preserve"> β-гідроксибутир</w:t>
      </w:r>
      <w:r>
        <w:rPr>
          <w:lang w:val="uk-UA"/>
        </w:rPr>
        <w:t>ат. Це –</w:t>
      </w:r>
      <w:r w:rsidRPr="00FA6BB2">
        <w:rPr>
          <w:lang w:val="uk-UA"/>
        </w:rPr>
        <w:t xml:space="preserve"> кетогенні </w:t>
      </w:r>
      <w:r>
        <w:rPr>
          <w:lang w:val="uk-UA"/>
        </w:rPr>
        <w:t>АК</w:t>
      </w:r>
      <w:r w:rsidRPr="00FA6BB2">
        <w:rPr>
          <w:lang w:val="uk-UA"/>
        </w:rPr>
        <w:t xml:space="preserve">. </w:t>
      </w:r>
    </w:p>
    <w:p w:rsidR="00A55A9C" w:rsidRDefault="00A55A9C" w:rsidP="00A55A9C">
      <w:pPr>
        <w:spacing w:after="0" w:line="360" w:lineRule="auto"/>
        <w:ind w:left="-567" w:right="283" w:firstLine="709"/>
        <w:jc w:val="both"/>
        <w:rPr>
          <w:i/>
          <w:lang w:val="uk-UA"/>
        </w:rPr>
      </w:pPr>
      <w:r>
        <w:rPr>
          <w:lang w:val="uk-UA"/>
        </w:rPr>
        <w:t xml:space="preserve">Ізолейцин, тирозин, триптофан і фенілаланін </w:t>
      </w:r>
      <w:r w:rsidRPr="00FA6BB2">
        <w:rPr>
          <w:lang w:val="uk-UA"/>
        </w:rPr>
        <w:t>віддають свої вуглецеві фрагменти на утворення як глюкози, та</w:t>
      </w:r>
      <w:r>
        <w:rPr>
          <w:lang w:val="uk-UA"/>
        </w:rPr>
        <w:t xml:space="preserve">к і кетонових тіл і тому відносяться до </w:t>
      </w:r>
      <w:r w:rsidRPr="00FA6BB2">
        <w:rPr>
          <w:i/>
          <w:lang w:val="uk-UA"/>
        </w:rPr>
        <w:t>глюко- й кетогенних.</w:t>
      </w:r>
    </w:p>
    <w:p w:rsidR="00A55A9C" w:rsidRDefault="00A55A9C" w:rsidP="00A55A9C">
      <w:pPr>
        <w:spacing w:after="0" w:line="360" w:lineRule="auto"/>
        <w:ind w:left="-567" w:right="283" w:firstLine="709"/>
        <w:jc w:val="both"/>
        <w:rPr>
          <w:lang w:val="uk-UA"/>
        </w:rPr>
      </w:pPr>
      <w:r w:rsidRPr="001D3D1D">
        <w:rPr>
          <w:b/>
          <w:lang w:val="uk-UA"/>
        </w:rPr>
        <w:t xml:space="preserve">Жироподібні та нежироподібні </w:t>
      </w:r>
      <w:r>
        <w:rPr>
          <w:b/>
          <w:lang w:val="uk-UA"/>
        </w:rPr>
        <w:t>АК</w:t>
      </w:r>
      <w:r w:rsidRPr="00FA6BB2">
        <w:rPr>
          <w:lang w:val="uk-UA"/>
        </w:rPr>
        <w:t xml:space="preserve"> </w:t>
      </w:r>
    </w:p>
    <w:p w:rsidR="00A55A9C" w:rsidRDefault="00A55A9C" w:rsidP="00A55A9C">
      <w:pPr>
        <w:spacing w:after="0" w:line="360" w:lineRule="auto"/>
        <w:ind w:left="-567" w:right="283" w:firstLine="709"/>
        <w:jc w:val="both"/>
        <w:rPr>
          <w:lang w:val="uk-UA"/>
        </w:rPr>
      </w:pPr>
      <w:r w:rsidRPr="001D3D1D">
        <w:rPr>
          <w:i/>
          <w:lang w:val="uk-UA"/>
        </w:rPr>
        <w:t>Нежироподібні</w:t>
      </w:r>
      <w:r>
        <w:rPr>
          <w:lang w:val="uk-UA"/>
        </w:rPr>
        <w:t xml:space="preserve"> –</w:t>
      </w:r>
      <w:r w:rsidRPr="00FA6BB2">
        <w:rPr>
          <w:lang w:val="uk-UA"/>
        </w:rPr>
        <w:t xml:space="preserve"> </w:t>
      </w:r>
      <w:r>
        <w:rPr>
          <w:lang w:val="uk-UA"/>
        </w:rPr>
        <w:t>АК</w:t>
      </w:r>
      <w:r w:rsidRPr="00FA6BB2">
        <w:rPr>
          <w:lang w:val="uk-UA"/>
        </w:rPr>
        <w:t>, що розщеплюються за шляхами катаболізму вуглеводів</w:t>
      </w:r>
      <w:r>
        <w:rPr>
          <w:lang w:val="uk-UA"/>
        </w:rPr>
        <w:t xml:space="preserve"> (</w:t>
      </w:r>
      <w:r w:rsidRPr="00FA6BB2">
        <w:rPr>
          <w:lang w:val="uk-UA"/>
        </w:rPr>
        <w:t xml:space="preserve">гістидин </w:t>
      </w:r>
      <w:r>
        <w:rPr>
          <w:lang w:val="uk-UA"/>
        </w:rPr>
        <w:t>і замінні АК, окрім тирозину;</w:t>
      </w:r>
      <w:r w:rsidRPr="00FA6BB2">
        <w:rPr>
          <w:lang w:val="uk-UA"/>
        </w:rPr>
        <w:t xml:space="preserve"> </w:t>
      </w:r>
      <w:r>
        <w:rPr>
          <w:lang w:val="uk-UA"/>
        </w:rPr>
        <w:t>в</w:t>
      </w:r>
      <w:r w:rsidRPr="00FA6BB2">
        <w:rPr>
          <w:lang w:val="uk-UA"/>
        </w:rPr>
        <w:t>сі</w:t>
      </w:r>
      <w:r>
        <w:rPr>
          <w:lang w:val="uk-UA"/>
        </w:rPr>
        <w:t xml:space="preserve"> вони</w:t>
      </w:r>
      <w:r w:rsidRPr="00FA6BB2">
        <w:rPr>
          <w:lang w:val="uk-UA"/>
        </w:rPr>
        <w:t xml:space="preserve"> є глюкогенними</w:t>
      </w:r>
      <w:r>
        <w:rPr>
          <w:lang w:val="uk-UA"/>
        </w:rPr>
        <w:t>)</w:t>
      </w:r>
      <w:r w:rsidRPr="00FA6BB2">
        <w:rPr>
          <w:lang w:val="uk-UA"/>
        </w:rPr>
        <w:t xml:space="preserve">. </w:t>
      </w:r>
    </w:p>
    <w:p w:rsidR="00A55A9C" w:rsidRDefault="00A55A9C" w:rsidP="00A55A9C">
      <w:pPr>
        <w:spacing w:after="0" w:line="360" w:lineRule="auto"/>
        <w:ind w:left="-567" w:right="283" w:firstLine="709"/>
        <w:jc w:val="both"/>
        <w:rPr>
          <w:lang w:val="uk-UA"/>
        </w:rPr>
      </w:pPr>
      <w:r w:rsidRPr="001D3D1D">
        <w:rPr>
          <w:i/>
          <w:lang w:val="uk-UA"/>
        </w:rPr>
        <w:t>Жироподібні</w:t>
      </w:r>
      <w:r>
        <w:rPr>
          <w:lang w:val="uk-UA"/>
        </w:rPr>
        <w:t xml:space="preserve"> – АК</w:t>
      </w:r>
      <w:r w:rsidRPr="00FA6BB2">
        <w:rPr>
          <w:lang w:val="uk-UA"/>
        </w:rPr>
        <w:t>, перетворення яких включає інтермедіати, що є спільними зі шляхами окислення жирних кислот</w:t>
      </w:r>
      <w:r>
        <w:rPr>
          <w:lang w:val="uk-UA"/>
        </w:rPr>
        <w:t xml:space="preserve"> (тирозин і</w:t>
      </w:r>
      <w:r w:rsidRPr="00FA6BB2">
        <w:rPr>
          <w:lang w:val="uk-UA"/>
        </w:rPr>
        <w:t xml:space="preserve"> н</w:t>
      </w:r>
      <w:r>
        <w:rPr>
          <w:lang w:val="uk-UA"/>
        </w:rPr>
        <w:t>езамінні АК, крім гістидину;</w:t>
      </w:r>
      <w:r w:rsidRPr="00FA6BB2">
        <w:rPr>
          <w:lang w:val="uk-UA"/>
        </w:rPr>
        <w:t xml:space="preserve"> </w:t>
      </w:r>
      <w:r>
        <w:rPr>
          <w:lang w:val="uk-UA"/>
        </w:rPr>
        <w:t>ч</w:t>
      </w:r>
      <w:r w:rsidRPr="00FA6BB2">
        <w:rPr>
          <w:lang w:val="uk-UA"/>
        </w:rPr>
        <w:t xml:space="preserve">астина </w:t>
      </w:r>
      <w:r>
        <w:rPr>
          <w:lang w:val="uk-UA"/>
        </w:rPr>
        <w:t>їх є глюкогенними, частина – кетогенними, деякі –</w:t>
      </w:r>
      <w:r w:rsidRPr="00FA6BB2">
        <w:rPr>
          <w:lang w:val="uk-UA"/>
        </w:rPr>
        <w:t xml:space="preserve"> глюко- та кетогенними</w:t>
      </w:r>
      <w:r>
        <w:rPr>
          <w:lang w:val="uk-UA"/>
        </w:rPr>
        <w:t>)</w:t>
      </w:r>
      <w:r w:rsidRPr="00FA6BB2">
        <w:rPr>
          <w:lang w:val="uk-UA"/>
        </w:rPr>
        <w:t>.</w:t>
      </w:r>
    </w:p>
    <w:p w:rsidR="00A55A9C" w:rsidRDefault="00A55A9C" w:rsidP="00A55A9C">
      <w:pPr>
        <w:spacing w:after="0" w:line="360" w:lineRule="auto"/>
        <w:ind w:left="-567" w:right="283" w:firstLine="709"/>
        <w:jc w:val="both"/>
        <w:rPr>
          <w:lang w:val="uk-UA"/>
        </w:rPr>
      </w:pPr>
      <w:r w:rsidRPr="001D3D1D">
        <w:rPr>
          <w:b/>
          <w:lang w:val="uk-UA"/>
        </w:rPr>
        <w:t>А</w:t>
      </w:r>
      <w:r>
        <w:rPr>
          <w:b/>
          <w:lang w:val="uk-UA"/>
        </w:rPr>
        <w:t>К</w:t>
      </w:r>
      <w:r w:rsidRPr="001D3D1D">
        <w:rPr>
          <w:b/>
          <w:lang w:val="uk-UA"/>
        </w:rPr>
        <w:t xml:space="preserve"> як попередники інших біомолекул.</w:t>
      </w:r>
      <w:r w:rsidRPr="001D3D1D">
        <w:rPr>
          <w:lang w:val="uk-UA"/>
        </w:rPr>
        <w:t xml:space="preserve"> Вільні </w:t>
      </w:r>
      <w:r>
        <w:rPr>
          <w:lang w:val="uk-UA"/>
        </w:rPr>
        <w:t>АК</w:t>
      </w:r>
      <w:r w:rsidRPr="001D3D1D">
        <w:rPr>
          <w:lang w:val="uk-UA"/>
        </w:rPr>
        <w:t xml:space="preserve"> </w:t>
      </w:r>
      <w:r>
        <w:rPr>
          <w:lang w:val="uk-UA"/>
        </w:rPr>
        <w:t xml:space="preserve">також </w:t>
      </w:r>
      <w:r w:rsidRPr="001D3D1D">
        <w:rPr>
          <w:lang w:val="uk-UA"/>
        </w:rPr>
        <w:t xml:space="preserve">виступають попередниками в утворенні багатьох сполук, що виконують спеціалізовані </w:t>
      </w:r>
      <w:r w:rsidRPr="001D3D1D">
        <w:rPr>
          <w:lang w:val="uk-UA"/>
        </w:rPr>
        <w:lastRenderedPageBreak/>
        <w:t>функції: нуклеотидів, коферментів, порфіринів, вітамінів, гормонів, нейроме</w:t>
      </w:r>
      <w:r>
        <w:rPr>
          <w:lang w:val="uk-UA"/>
        </w:rPr>
        <w:t>діаторів та інших структурних і</w:t>
      </w:r>
      <w:r w:rsidRPr="001D3D1D">
        <w:rPr>
          <w:lang w:val="uk-UA"/>
        </w:rPr>
        <w:t xml:space="preserve"> регуляторних біомолекул. </w:t>
      </w:r>
    </w:p>
    <w:p w:rsidR="00A55A9C" w:rsidRDefault="00A55A9C" w:rsidP="00A55A9C">
      <w:pPr>
        <w:spacing w:after="0" w:line="360" w:lineRule="auto"/>
        <w:ind w:left="-567" w:right="283" w:firstLine="709"/>
        <w:jc w:val="both"/>
        <w:rPr>
          <w:lang w:val="uk-UA"/>
        </w:rPr>
      </w:pPr>
      <w:r w:rsidRPr="001D3D1D">
        <w:rPr>
          <w:b/>
          <w:lang w:val="uk-UA"/>
        </w:rPr>
        <w:t>Спеціалізов</w:t>
      </w:r>
      <w:r>
        <w:rPr>
          <w:b/>
          <w:lang w:val="uk-UA"/>
        </w:rPr>
        <w:t xml:space="preserve">ані шляхи обміну АК. </w:t>
      </w:r>
      <w:r w:rsidRPr="00D377A9">
        <w:rPr>
          <w:lang w:val="uk-UA"/>
        </w:rPr>
        <w:t>О</w:t>
      </w:r>
      <w:r>
        <w:rPr>
          <w:lang w:val="uk-UA"/>
        </w:rPr>
        <w:t xml:space="preserve">собливості складу окремих АК дозволяють утворюватися в процесі їх обміну в організмі оригінальним сполукам, деякі з яких виконують важливу роль у метаболізмі. У той же час, при порушеннях обміну окремих АК мають місце характерні саме для них захворювання (хвороба кленового сиропу, фенілкетонемія, алкаптонурія, альбінізм, тирозиноз). </w:t>
      </w:r>
    </w:p>
    <w:p w:rsidR="00A55A9C" w:rsidRDefault="00A55A9C" w:rsidP="00A55A9C">
      <w:pPr>
        <w:spacing w:after="0" w:line="360" w:lineRule="auto"/>
        <w:ind w:left="-567" w:right="283" w:firstLine="709"/>
        <w:jc w:val="both"/>
        <w:rPr>
          <w:lang w:val="uk-UA"/>
        </w:rPr>
      </w:pPr>
      <w:r w:rsidRPr="000538A5">
        <w:rPr>
          <w:b/>
          <w:lang w:val="uk-UA"/>
        </w:rPr>
        <w:t>Метаболізм  порфіринів</w:t>
      </w:r>
      <w:r>
        <w:rPr>
          <w:lang w:val="uk-UA"/>
        </w:rPr>
        <w:t>.</w:t>
      </w:r>
      <w:r w:rsidRPr="000538A5">
        <w:rPr>
          <w:lang w:val="uk-UA"/>
        </w:rPr>
        <w:t xml:space="preserve"> Порфір</w:t>
      </w:r>
      <w:r>
        <w:rPr>
          <w:lang w:val="uk-UA"/>
        </w:rPr>
        <w:t>ини та їх комплекси з металами – металопорфірини –</w:t>
      </w:r>
      <w:r w:rsidRPr="000538A5">
        <w:rPr>
          <w:lang w:val="uk-UA"/>
        </w:rPr>
        <w:t xml:space="preserve"> є простетичними </w:t>
      </w:r>
      <w:r>
        <w:rPr>
          <w:lang w:val="uk-UA"/>
        </w:rPr>
        <w:t>групами багатьох гемопротеїнів –</w:t>
      </w:r>
      <w:r w:rsidRPr="000538A5">
        <w:rPr>
          <w:lang w:val="uk-UA"/>
        </w:rPr>
        <w:t xml:space="preserve"> білків, які беруть участь в окислювальновіднов</w:t>
      </w:r>
      <w:r>
        <w:rPr>
          <w:lang w:val="uk-UA"/>
        </w:rPr>
        <w:t>лювальних реакціях у тваринних і</w:t>
      </w:r>
      <w:r w:rsidRPr="000538A5">
        <w:rPr>
          <w:lang w:val="uk-UA"/>
        </w:rPr>
        <w:t xml:space="preserve"> рослинних клітинах. Представниками гемопротеїнів, що містять металопорфіринові групи, є Fe</w:t>
      </w:r>
      <w:r w:rsidRPr="000538A5">
        <w:rPr>
          <w:vertAlign w:val="subscript"/>
          <w:lang w:val="uk-UA"/>
        </w:rPr>
        <w:t>2</w:t>
      </w:r>
      <w:r w:rsidRPr="000538A5">
        <w:rPr>
          <w:vertAlign w:val="superscript"/>
          <w:lang w:val="uk-UA"/>
        </w:rPr>
        <w:t>+</w:t>
      </w:r>
      <w:r w:rsidRPr="000538A5">
        <w:rPr>
          <w:lang w:val="uk-UA"/>
        </w:rPr>
        <w:t>-вмісні гемоглобін (О</w:t>
      </w:r>
      <w:r w:rsidRPr="000538A5">
        <w:rPr>
          <w:vertAlign w:val="subscript"/>
          <w:lang w:val="uk-UA"/>
        </w:rPr>
        <w:t>2</w:t>
      </w:r>
      <w:r>
        <w:rPr>
          <w:lang w:val="uk-UA"/>
        </w:rPr>
        <w:t>-</w:t>
      </w:r>
      <w:r w:rsidRPr="000538A5">
        <w:rPr>
          <w:lang w:val="uk-UA"/>
        </w:rPr>
        <w:t>транспортуючий білок еритроцитів) і міоглобін (О</w:t>
      </w:r>
      <w:r w:rsidRPr="000538A5">
        <w:rPr>
          <w:vertAlign w:val="subscript"/>
          <w:lang w:val="uk-UA"/>
        </w:rPr>
        <w:t>2</w:t>
      </w:r>
      <w:r>
        <w:rPr>
          <w:lang w:val="uk-UA"/>
        </w:rPr>
        <w:t>-</w:t>
      </w:r>
      <w:r w:rsidRPr="000538A5">
        <w:rPr>
          <w:lang w:val="uk-UA"/>
        </w:rPr>
        <w:t>запасаючий білок м’язів), (Fe</w:t>
      </w:r>
      <w:r w:rsidRPr="000538A5">
        <w:rPr>
          <w:vertAlign w:val="subscript"/>
          <w:lang w:val="uk-UA"/>
        </w:rPr>
        <w:t>2</w:t>
      </w:r>
      <w:r w:rsidRPr="000538A5">
        <w:rPr>
          <w:vertAlign w:val="superscript"/>
          <w:lang w:val="uk-UA"/>
        </w:rPr>
        <w:t>+</w:t>
      </w:r>
      <w:r w:rsidRPr="000538A5">
        <w:rPr>
          <w:lang w:val="uk-UA"/>
        </w:rPr>
        <w:t>-Fe</w:t>
      </w:r>
      <w:r w:rsidRPr="000538A5">
        <w:rPr>
          <w:vertAlign w:val="subscript"/>
          <w:lang w:val="uk-UA"/>
        </w:rPr>
        <w:t>3</w:t>
      </w:r>
      <w:r w:rsidRPr="000538A5">
        <w:rPr>
          <w:vertAlign w:val="superscript"/>
          <w:lang w:val="uk-UA"/>
        </w:rPr>
        <w:t>+</w:t>
      </w:r>
      <w:r w:rsidRPr="000538A5">
        <w:rPr>
          <w:lang w:val="uk-UA"/>
        </w:rPr>
        <w:t>)- та (Cu</w:t>
      </w:r>
      <w:r w:rsidRPr="000538A5">
        <w:rPr>
          <w:vertAlign w:val="subscript"/>
          <w:lang w:val="uk-UA"/>
        </w:rPr>
        <w:t>1</w:t>
      </w:r>
      <w:r w:rsidRPr="000538A5">
        <w:rPr>
          <w:vertAlign w:val="superscript"/>
          <w:lang w:val="uk-UA"/>
        </w:rPr>
        <w:t>+</w:t>
      </w:r>
      <w:r w:rsidRPr="000538A5">
        <w:rPr>
          <w:lang w:val="uk-UA"/>
        </w:rPr>
        <w:t>-Cu</w:t>
      </w:r>
      <w:r w:rsidRPr="000538A5">
        <w:rPr>
          <w:vertAlign w:val="subscript"/>
          <w:lang w:val="uk-UA"/>
        </w:rPr>
        <w:t>2</w:t>
      </w:r>
      <w:r w:rsidRPr="000538A5">
        <w:rPr>
          <w:vertAlign w:val="superscript"/>
          <w:lang w:val="uk-UA"/>
        </w:rPr>
        <w:t>+</w:t>
      </w:r>
      <w:r w:rsidRPr="000538A5">
        <w:rPr>
          <w:lang w:val="uk-UA"/>
        </w:rPr>
        <w:t>)-вмісні цитохроми, (Fe</w:t>
      </w:r>
      <w:r w:rsidRPr="000538A5">
        <w:rPr>
          <w:vertAlign w:val="subscript"/>
          <w:lang w:val="uk-UA"/>
        </w:rPr>
        <w:t>2</w:t>
      </w:r>
      <w:r w:rsidRPr="000538A5">
        <w:rPr>
          <w:vertAlign w:val="superscript"/>
          <w:lang w:val="uk-UA"/>
        </w:rPr>
        <w:t>+</w:t>
      </w:r>
      <w:r w:rsidRPr="000538A5">
        <w:rPr>
          <w:lang w:val="uk-UA"/>
        </w:rPr>
        <w:t>-Fe</w:t>
      </w:r>
      <w:r w:rsidRPr="000538A5">
        <w:rPr>
          <w:vertAlign w:val="subscript"/>
          <w:lang w:val="uk-UA"/>
        </w:rPr>
        <w:t>3</w:t>
      </w:r>
      <w:r w:rsidRPr="000538A5">
        <w:rPr>
          <w:vertAlign w:val="superscript"/>
          <w:lang w:val="uk-UA"/>
        </w:rPr>
        <w:t>+</w:t>
      </w:r>
      <w:r w:rsidRPr="000538A5">
        <w:rPr>
          <w:lang w:val="uk-UA"/>
        </w:rPr>
        <w:t>)-вмісні ферменти каталаза, пероксидази, триптофанпірола</w:t>
      </w:r>
      <w:r>
        <w:rPr>
          <w:lang w:val="uk-UA"/>
        </w:rPr>
        <w:t>за</w:t>
      </w:r>
      <w:r w:rsidRPr="000538A5">
        <w:rPr>
          <w:lang w:val="uk-UA"/>
        </w:rPr>
        <w:t xml:space="preserve">. </w:t>
      </w:r>
    </w:p>
    <w:p w:rsidR="00A55A9C" w:rsidRDefault="00A55A9C" w:rsidP="00A55A9C">
      <w:pPr>
        <w:spacing w:after="0" w:line="360" w:lineRule="auto"/>
        <w:ind w:left="-567" w:right="283" w:firstLine="709"/>
        <w:jc w:val="both"/>
        <w:rPr>
          <w:lang w:val="uk-UA"/>
        </w:rPr>
      </w:pPr>
      <w:r w:rsidRPr="000538A5">
        <w:rPr>
          <w:lang w:val="uk-UA"/>
        </w:rPr>
        <w:t>Синтез порфіринів</w:t>
      </w:r>
      <w:r>
        <w:rPr>
          <w:lang w:val="uk-UA"/>
        </w:rPr>
        <w:t xml:space="preserve"> відбувається за схемою: </w:t>
      </w:r>
      <w:r w:rsidRPr="000538A5">
        <w:rPr>
          <w:lang w:val="uk-UA"/>
        </w:rPr>
        <w:t xml:space="preserve"> </w:t>
      </w:r>
      <w:r>
        <w:rPr>
          <w:lang w:val="uk-UA"/>
        </w:rPr>
        <w:t>(</w:t>
      </w:r>
      <w:r w:rsidRPr="00923678">
        <w:rPr>
          <w:lang w:val="uk-UA"/>
        </w:rPr>
        <w:t>δ-амінолевулінатсинтаз</w:t>
      </w:r>
      <w:r>
        <w:rPr>
          <w:lang w:val="uk-UA"/>
        </w:rPr>
        <w:t>а)</w:t>
      </w:r>
      <w:r w:rsidRPr="00923678">
        <w:rPr>
          <w:lang w:val="uk-UA"/>
        </w:rPr>
        <w:t xml:space="preserve"> </w:t>
      </w:r>
      <w:r w:rsidRPr="000538A5">
        <w:rPr>
          <w:lang w:val="uk-UA"/>
        </w:rPr>
        <w:t>гліцин</w:t>
      </w:r>
      <w:r>
        <w:rPr>
          <w:lang w:val="uk-UA"/>
        </w:rPr>
        <w:t xml:space="preserve">у + сукциніл-КоА </w:t>
      </w:r>
      <w:r w:rsidRPr="003D1665">
        <w:rPr>
          <w:lang w:val="uk-UA"/>
        </w:rPr>
        <w:t>→</w:t>
      </w:r>
      <w:r>
        <w:rPr>
          <w:lang w:val="uk-UA"/>
        </w:rPr>
        <w:t xml:space="preserve"> α-аміно-</w:t>
      </w:r>
      <w:r w:rsidRPr="000538A5">
        <w:rPr>
          <w:lang w:val="uk-UA"/>
        </w:rPr>
        <w:t>βкетоадипінов</w:t>
      </w:r>
      <w:r>
        <w:rPr>
          <w:lang w:val="uk-UA"/>
        </w:rPr>
        <w:t>а</w:t>
      </w:r>
      <w:r w:rsidRPr="000538A5">
        <w:rPr>
          <w:lang w:val="uk-UA"/>
        </w:rPr>
        <w:t xml:space="preserve"> </w:t>
      </w:r>
      <w:r>
        <w:rPr>
          <w:lang w:val="uk-UA"/>
        </w:rPr>
        <w:t xml:space="preserve">кислота (декарбоксилю-вання) </w:t>
      </w:r>
      <w:r w:rsidRPr="003D1665">
        <w:rPr>
          <w:lang w:val="uk-UA"/>
        </w:rPr>
        <w:t>→</w:t>
      </w:r>
      <w:r>
        <w:rPr>
          <w:lang w:val="uk-UA"/>
        </w:rPr>
        <w:t xml:space="preserve"> </w:t>
      </w:r>
      <w:r w:rsidRPr="00923678">
        <w:rPr>
          <w:lang w:val="uk-UA"/>
        </w:rPr>
        <w:t>δ-амінолевулінов</w:t>
      </w:r>
      <w:r>
        <w:rPr>
          <w:lang w:val="uk-UA"/>
        </w:rPr>
        <w:t>а</w:t>
      </w:r>
      <w:r w:rsidRPr="00923678">
        <w:rPr>
          <w:lang w:val="uk-UA"/>
        </w:rPr>
        <w:t xml:space="preserve"> кислот</w:t>
      </w:r>
      <w:r>
        <w:rPr>
          <w:lang w:val="uk-UA"/>
        </w:rPr>
        <w:t>а;</w:t>
      </w:r>
      <w:r w:rsidRPr="00923678">
        <w:rPr>
          <w:lang w:val="uk-UA"/>
        </w:rPr>
        <w:t xml:space="preserve"> </w:t>
      </w:r>
      <w:r>
        <w:rPr>
          <w:lang w:val="uk-UA"/>
        </w:rPr>
        <w:t xml:space="preserve">2 молекули </w:t>
      </w:r>
      <w:r w:rsidRPr="00923678">
        <w:rPr>
          <w:lang w:val="uk-UA"/>
        </w:rPr>
        <w:t xml:space="preserve">δ-амінолевулінату </w:t>
      </w:r>
      <w:r w:rsidRPr="003D1665">
        <w:rPr>
          <w:lang w:val="uk-UA"/>
        </w:rPr>
        <w:t>→</w:t>
      </w:r>
      <w:r>
        <w:rPr>
          <w:lang w:val="uk-UA"/>
        </w:rPr>
        <w:t xml:space="preserve"> порфобіліноген; 4 молекули </w:t>
      </w:r>
      <w:r w:rsidRPr="00923678">
        <w:rPr>
          <w:lang w:val="uk-UA"/>
        </w:rPr>
        <w:t>порфо</w:t>
      </w:r>
      <w:r>
        <w:rPr>
          <w:lang w:val="uk-UA"/>
        </w:rPr>
        <w:t xml:space="preserve">біліногену </w:t>
      </w:r>
      <w:r w:rsidRPr="003D1665">
        <w:rPr>
          <w:lang w:val="uk-UA"/>
        </w:rPr>
        <w:t>→</w:t>
      </w:r>
      <w:r>
        <w:rPr>
          <w:lang w:val="uk-UA"/>
        </w:rPr>
        <w:t xml:space="preserve"> уропорфіриноген III (</w:t>
      </w:r>
      <w:r w:rsidRPr="002F2D5B">
        <w:rPr>
          <w:lang w:val="uk-UA"/>
        </w:rPr>
        <w:t xml:space="preserve">уропорфіриноген-декарбоксилаза) </w:t>
      </w:r>
      <w:r w:rsidRPr="003D1665">
        <w:rPr>
          <w:lang w:val="uk-UA"/>
        </w:rPr>
        <w:t>→</w:t>
      </w:r>
      <w:r>
        <w:rPr>
          <w:lang w:val="uk-UA"/>
        </w:rPr>
        <w:t xml:space="preserve"> копропорфіриноген ІІІ (</w:t>
      </w:r>
      <w:r w:rsidRPr="002F2D5B">
        <w:rPr>
          <w:lang w:val="uk-UA"/>
        </w:rPr>
        <w:t>копропорфіри</w:t>
      </w:r>
      <w:r>
        <w:rPr>
          <w:lang w:val="uk-UA"/>
        </w:rPr>
        <w:t>-</w:t>
      </w:r>
      <w:r w:rsidRPr="002F2D5B">
        <w:rPr>
          <w:lang w:val="uk-UA"/>
        </w:rPr>
        <w:t>ногено</w:t>
      </w:r>
      <w:r>
        <w:rPr>
          <w:lang w:val="uk-UA"/>
        </w:rPr>
        <w:t xml:space="preserve">ксидаза) </w:t>
      </w:r>
      <w:r w:rsidRPr="003D1665">
        <w:rPr>
          <w:lang w:val="uk-UA"/>
        </w:rPr>
        <w:t>→</w:t>
      </w:r>
      <w:r w:rsidRPr="002F2D5B">
        <w:rPr>
          <w:lang w:val="uk-UA"/>
        </w:rPr>
        <w:t xml:space="preserve"> протопорфіриноген ІІІ</w:t>
      </w:r>
      <w:r>
        <w:rPr>
          <w:lang w:val="uk-UA"/>
        </w:rPr>
        <w:t xml:space="preserve">, (протопорфіриногеноксидаза) </w:t>
      </w:r>
      <w:r w:rsidRPr="003D1665">
        <w:rPr>
          <w:lang w:val="uk-UA"/>
        </w:rPr>
        <w:t>→</w:t>
      </w:r>
      <w:r>
        <w:rPr>
          <w:lang w:val="uk-UA"/>
        </w:rPr>
        <w:t xml:space="preserve"> протопорфірин </w:t>
      </w:r>
      <w:r w:rsidRPr="002F2D5B">
        <w:rPr>
          <w:lang w:val="uk-UA"/>
        </w:rPr>
        <w:t>ІХ</w:t>
      </w:r>
      <w:r>
        <w:rPr>
          <w:lang w:val="uk-UA"/>
        </w:rPr>
        <w:t xml:space="preserve"> </w:t>
      </w:r>
      <w:r w:rsidRPr="002F2D5B">
        <w:rPr>
          <w:lang w:val="uk-UA"/>
        </w:rPr>
        <w:t xml:space="preserve">(гем-синтазою) </w:t>
      </w:r>
      <w:r>
        <w:rPr>
          <w:lang w:val="uk-UA"/>
        </w:rPr>
        <w:t xml:space="preserve">+ атом двовалентного заліза </w:t>
      </w:r>
      <w:r w:rsidRPr="003D1665">
        <w:rPr>
          <w:lang w:val="uk-UA"/>
        </w:rPr>
        <w:t>→</w:t>
      </w:r>
      <w:r>
        <w:rPr>
          <w:lang w:val="uk-UA"/>
        </w:rPr>
        <w:t xml:space="preserve"> гем. </w:t>
      </w:r>
      <w:r w:rsidRPr="002F2D5B">
        <w:rPr>
          <w:lang w:val="uk-UA"/>
        </w:rPr>
        <w:t xml:space="preserve">Сполучення гему з білком глобіном призводить до утворення гемоглобіну. </w:t>
      </w:r>
    </w:p>
    <w:p w:rsidR="00A55A9C" w:rsidRDefault="00A55A9C" w:rsidP="00A55A9C">
      <w:pPr>
        <w:spacing w:after="0" w:line="360" w:lineRule="auto"/>
        <w:ind w:left="-567" w:right="283" w:firstLine="709"/>
        <w:jc w:val="both"/>
        <w:rPr>
          <w:lang w:val="uk-UA"/>
        </w:rPr>
      </w:pPr>
      <w:r w:rsidRPr="00734038">
        <w:rPr>
          <w:lang w:val="uk-UA"/>
        </w:rPr>
        <w:t xml:space="preserve">Джерелом іонів заліза гему є залізовмісний тканинний білок феритин, </w:t>
      </w:r>
      <w:r>
        <w:rPr>
          <w:lang w:val="uk-UA"/>
        </w:rPr>
        <w:t>який</w:t>
      </w:r>
      <w:r w:rsidRPr="00734038">
        <w:rPr>
          <w:lang w:val="uk-UA"/>
        </w:rPr>
        <w:t xml:space="preserve"> отримує залізо від білка трансферину, що в плазмі крові транспортує залізо, яке надходить за рахунок розщеп</w:t>
      </w:r>
      <w:r>
        <w:rPr>
          <w:lang w:val="uk-UA"/>
        </w:rPr>
        <w:t>лення гемоглобіну еритроцитів і</w:t>
      </w:r>
      <w:r w:rsidRPr="00734038">
        <w:rPr>
          <w:lang w:val="uk-UA"/>
        </w:rPr>
        <w:t xml:space="preserve"> всмоктування іонів заліза в кишечнику. </w:t>
      </w:r>
    </w:p>
    <w:p w:rsidR="00A55A9C" w:rsidRDefault="00A55A9C" w:rsidP="00A55A9C">
      <w:pPr>
        <w:spacing w:after="0" w:line="360" w:lineRule="auto"/>
        <w:ind w:left="-567" w:right="283" w:firstLine="709"/>
        <w:jc w:val="both"/>
        <w:rPr>
          <w:lang w:val="uk-UA"/>
        </w:rPr>
      </w:pPr>
      <w:r w:rsidRPr="00734038">
        <w:rPr>
          <w:lang w:val="uk-UA"/>
        </w:rPr>
        <w:t xml:space="preserve">Спадкові порушення біосинтезу порфіринів </w:t>
      </w:r>
      <w:r w:rsidRPr="00734038">
        <w:rPr>
          <w:i/>
          <w:lang w:val="uk-UA"/>
        </w:rPr>
        <w:t>(порфірії)</w:t>
      </w:r>
      <w:r>
        <w:rPr>
          <w:lang w:val="uk-UA"/>
        </w:rPr>
        <w:t xml:space="preserve"> –</w:t>
      </w:r>
      <w:r w:rsidRPr="00734038">
        <w:rPr>
          <w:lang w:val="uk-UA"/>
        </w:rPr>
        <w:t xml:space="preserve"> дефекти метаболізму (ензимопатії), за яких порфірини та їх попередники в надмірних </w:t>
      </w:r>
      <w:r w:rsidRPr="00734038">
        <w:rPr>
          <w:lang w:val="uk-UA"/>
        </w:rPr>
        <w:lastRenderedPageBreak/>
        <w:t xml:space="preserve">кількостях накопичуються в тканинах людського організму, зокрема в шкірі і підшкірній клітковині, та екскретуються з сечею і фекаліями. Основними клінічними проявами порфірій є підвищення чутливості до світла та неврологічні порушення. </w:t>
      </w:r>
    </w:p>
    <w:p w:rsidR="00A55A9C" w:rsidRPr="000538A5" w:rsidRDefault="00A55A9C" w:rsidP="00A55A9C">
      <w:pPr>
        <w:spacing w:after="0" w:line="360" w:lineRule="auto"/>
        <w:ind w:left="-567" w:right="283" w:firstLine="709"/>
        <w:jc w:val="both"/>
        <w:rPr>
          <w:lang w:val="uk-UA"/>
        </w:rPr>
      </w:pPr>
      <w:r w:rsidRPr="00FF1B08">
        <w:rPr>
          <w:i/>
          <w:lang w:val="uk-UA"/>
        </w:rPr>
        <w:t>Еритропоетична порфірія</w:t>
      </w:r>
      <w:r>
        <w:rPr>
          <w:lang w:val="uk-UA"/>
        </w:rPr>
        <w:t xml:space="preserve"> (хвороба Гюнтера) –</w:t>
      </w:r>
      <w:r w:rsidRPr="00734038">
        <w:rPr>
          <w:lang w:val="uk-UA"/>
        </w:rPr>
        <w:t xml:space="preserve"> патологія, зумовлена порушенням синтезу </w:t>
      </w:r>
      <w:r>
        <w:rPr>
          <w:lang w:val="uk-UA"/>
        </w:rPr>
        <w:t>уропорфіриноген ІІІ-косинтази. У</w:t>
      </w:r>
      <w:r w:rsidRPr="00734038">
        <w:rPr>
          <w:lang w:val="uk-UA"/>
        </w:rPr>
        <w:t xml:space="preserve"> резул</w:t>
      </w:r>
      <w:r>
        <w:rPr>
          <w:lang w:val="uk-UA"/>
        </w:rPr>
        <w:t>ьтаті цього</w:t>
      </w:r>
      <w:r w:rsidRPr="00734038">
        <w:rPr>
          <w:lang w:val="uk-UA"/>
        </w:rPr>
        <w:t xml:space="preserve"> відбувається утворення нефізіологі</w:t>
      </w:r>
      <w:r>
        <w:rPr>
          <w:lang w:val="uk-UA"/>
        </w:rPr>
        <w:t>чного ізомера уропорфіриногену –</w:t>
      </w:r>
      <w:r w:rsidRPr="00734038">
        <w:rPr>
          <w:lang w:val="uk-UA"/>
        </w:rPr>
        <w:t xml:space="preserve"> уропорфіриногену І. Для захворю</w:t>
      </w:r>
      <w:r>
        <w:rPr>
          <w:lang w:val="uk-UA"/>
        </w:rPr>
        <w:t>вання характерна забарвленість у</w:t>
      </w:r>
      <w:r w:rsidRPr="00734038">
        <w:rPr>
          <w:lang w:val="uk-UA"/>
        </w:rPr>
        <w:t xml:space="preserve"> червоний колір сечі (</w:t>
      </w:r>
      <w:r>
        <w:rPr>
          <w:lang w:val="uk-UA"/>
        </w:rPr>
        <w:t>у</w:t>
      </w:r>
      <w:r w:rsidRPr="00734038">
        <w:rPr>
          <w:lang w:val="uk-UA"/>
        </w:rPr>
        <w:t xml:space="preserve"> деяких випад</w:t>
      </w:r>
      <w:r>
        <w:rPr>
          <w:lang w:val="uk-UA"/>
        </w:rPr>
        <w:t>ках також кісток і</w:t>
      </w:r>
      <w:r w:rsidRPr="00734038">
        <w:rPr>
          <w:lang w:val="uk-UA"/>
        </w:rPr>
        <w:t xml:space="preserve"> зубів), зумовлена накопиченням ни</w:t>
      </w:r>
      <w:r>
        <w:rPr>
          <w:lang w:val="uk-UA"/>
        </w:rPr>
        <w:t>рками уропорфіриногену І, який в</w:t>
      </w:r>
      <w:r w:rsidRPr="00734038">
        <w:rPr>
          <w:lang w:val="uk-UA"/>
        </w:rPr>
        <w:t xml:space="preserve"> сечі перетворюється на уропорфірин І. </w:t>
      </w:r>
      <w:r w:rsidRPr="00FF1B08">
        <w:rPr>
          <w:i/>
          <w:lang w:val="uk-UA"/>
        </w:rPr>
        <w:t>Печінкові порфірії.</w:t>
      </w:r>
      <w:r w:rsidRPr="00734038">
        <w:rPr>
          <w:lang w:val="uk-UA"/>
        </w:rPr>
        <w:t xml:space="preserve"> </w:t>
      </w:r>
      <w:r>
        <w:rPr>
          <w:lang w:val="uk-UA"/>
        </w:rPr>
        <w:t>Характерними проявами</w:t>
      </w:r>
      <w:r w:rsidRPr="00734038">
        <w:rPr>
          <w:lang w:val="uk-UA"/>
        </w:rPr>
        <w:t xml:space="preserve"> є неврологічні порушення, пов’язані з надмірним накопиченням в організмі серотоніну внаслідок зниження синтезу гемвмісного ферменту триптофанпіролази. </w:t>
      </w:r>
      <w:r w:rsidRPr="00FF1B08">
        <w:rPr>
          <w:i/>
          <w:lang w:val="uk-UA"/>
        </w:rPr>
        <w:t>Гостра мінлива</w:t>
      </w:r>
      <w:r>
        <w:rPr>
          <w:lang w:val="uk-UA"/>
        </w:rPr>
        <w:t xml:space="preserve"> </w:t>
      </w:r>
      <w:r w:rsidRPr="00FF1B08">
        <w:rPr>
          <w:i/>
          <w:lang w:val="uk-UA"/>
        </w:rPr>
        <w:t>порфірія</w:t>
      </w:r>
      <w:r>
        <w:rPr>
          <w:lang w:val="uk-UA"/>
        </w:rPr>
        <w:t xml:space="preserve"> (піролопорфірія) –</w:t>
      </w:r>
      <w:r w:rsidRPr="00734038">
        <w:rPr>
          <w:lang w:val="uk-UA"/>
        </w:rPr>
        <w:t xml:space="preserve"> захворювання, зумовлене дефект</w:t>
      </w:r>
      <w:r>
        <w:rPr>
          <w:lang w:val="uk-UA"/>
        </w:rPr>
        <w:t>ом</w:t>
      </w:r>
      <w:r w:rsidRPr="00734038">
        <w:rPr>
          <w:lang w:val="uk-UA"/>
        </w:rPr>
        <w:t xml:space="preserve"> уропорфіриноген-си</w:t>
      </w:r>
      <w:r>
        <w:rPr>
          <w:lang w:val="uk-UA"/>
        </w:rPr>
        <w:t>нтази;</w:t>
      </w:r>
      <w:r w:rsidRPr="00734038">
        <w:rPr>
          <w:lang w:val="uk-UA"/>
        </w:rPr>
        <w:t xml:space="preserve"> </w:t>
      </w:r>
      <w:r w:rsidRPr="00FF1B08">
        <w:rPr>
          <w:i/>
          <w:lang w:val="uk-UA"/>
        </w:rPr>
        <w:t>спадкова копропорфірія</w:t>
      </w:r>
      <w:r>
        <w:rPr>
          <w:lang w:val="uk-UA"/>
        </w:rPr>
        <w:t xml:space="preserve"> –</w:t>
      </w:r>
      <w:r w:rsidRPr="00734038">
        <w:rPr>
          <w:lang w:val="uk-UA"/>
        </w:rPr>
        <w:t xml:space="preserve"> ензимопат</w:t>
      </w:r>
      <w:r>
        <w:rPr>
          <w:lang w:val="uk-UA"/>
        </w:rPr>
        <w:t>ія, спричинена дефектом</w:t>
      </w:r>
      <w:r w:rsidRPr="00734038">
        <w:rPr>
          <w:lang w:val="uk-UA"/>
        </w:rPr>
        <w:t xml:space="preserve"> копропорфіриногеноксидази.</w:t>
      </w:r>
    </w:p>
    <w:p w:rsidR="00A55A9C" w:rsidRPr="001F02CD" w:rsidRDefault="00A55A9C" w:rsidP="00A55A9C">
      <w:pPr>
        <w:pStyle w:val="ac"/>
        <w:spacing w:after="0" w:line="360" w:lineRule="auto"/>
        <w:ind w:left="-567" w:right="283" w:firstLine="709"/>
        <w:jc w:val="both"/>
        <w:rPr>
          <w:b/>
          <w:lang w:val="uk-UA"/>
        </w:rPr>
      </w:pPr>
      <w:r>
        <w:rPr>
          <w:b/>
          <w:lang w:val="uk-UA"/>
        </w:rPr>
        <w:t>8.3. Заключний етап</w:t>
      </w:r>
    </w:p>
    <w:p w:rsidR="00A55A9C" w:rsidRPr="001F02CD" w:rsidRDefault="00A55A9C" w:rsidP="00A55A9C">
      <w:pPr>
        <w:pStyle w:val="ac"/>
        <w:spacing w:after="0" w:line="360" w:lineRule="auto"/>
        <w:ind w:left="-567" w:right="283" w:firstLine="709"/>
        <w:jc w:val="both"/>
        <w:rPr>
          <w:b/>
          <w:lang w:val="uk-UA"/>
        </w:rPr>
      </w:pPr>
      <w:r w:rsidRPr="001F02CD">
        <w:rPr>
          <w:b/>
          <w:lang w:val="uk-UA"/>
        </w:rPr>
        <w:t>Резюме лекції</w:t>
      </w:r>
    </w:p>
    <w:p w:rsidR="00A55A9C" w:rsidRPr="001F02CD" w:rsidRDefault="00A55A9C" w:rsidP="00A55A9C">
      <w:pPr>
        <w:pStyle w:val="ac"/>
        <w:spacing w:after="0" w:line="360" w:lineRule="auto"/>
        <w:ind w:left="-567" w:right="283" w:firstLine="709"/>
        <w:jc w:val="both"/>
        <w:rPr>
          <w:lang w:val="uk-UA"/>
        </w:rPr>
      </w:pPr>
      <w:r w:rsidRPr="001F02CD">
        <w:rPr>
          <w:lang w:val="uk-UA"/>
        </w:rPr>
        <w:t xml:space="preserve">Знання </w:t>
      </w:r>
      <w:r>
        <w:rPr>
          <w:lang w:val="uk-UA"/>
        </w:rPr>
        <w:t>п</w:t>
      </w:r>
      <w:r w:rsidRPr="00D176A6">
        <w:rPr>
          <w:lang w:val="uk-UA"/>
        </w:rPr>
        <w:t>еретравл</w:t>
      </w:r>
      <w:r>
        <w:rPr>
          <w:lang w:val="uk-UA"/>
        </w:rPr>
        <w:t>ювання</w:t>
      </w:r>
      <w:r w:rsidRPr="00D176A6">
        <w:rPr>
          <w:lang w:val="uk-UA"/>
        </w:rPr>
        <w:t xml:space="preserve"> </w:t>
      </w:r>
      <w:r>
        <w:rPr>
          <w:lang w:val="uk-UA"/>
        </w:rPr>
        <w:t>білків і</w:t>
      </w:r>
      <w:r w:rsidRPr="00D176A6">
        <w:rPr>
          <w:lang w:val="uk-UA"/>
        </w:rPr>
        <w:t xml:space="preserve"> всмоктування </w:t>
      </w:r>
      <w:r>
        <w:rPr>
          <w:lang w:val="uk-UA"/>
        </w:rPr>
        <w:t>продуктів їх розпаду в шлунково-кишковому тракті, гниття білків у кишечнику, АК-ного пулу тканин, загальних шляхів перетворення АК та обміну амоніаку</w:t>
      </w:r>
      <w:r w:rsidRPr="00D176A6">
        <w:rPr>
          <w:lang w:val="uk-UA"/>
        </w:rPr>
        <w:t xml:space="preserve"> </w:t>
      </w:r>
      <w:r w:rsidRPr="001F02CD">
        <w:rPr>
          <w:lang w:val="uk-UA"/>
        </w:rPr>
        <w:t>дозволяють лікарю обґрунтовано</w:t>
      </w:r>
    </w:p>
    <w:p w:rsidR="00A55A9C" w:rsidRPr="001F02CD" w:rsidRDefault="00A55A9C" w:rsidP="00A55A9C">
      <w:pPr>
        <w:pStyle w:val="ac"/>
        <w:spacing w:after="0" w:line="360" w:lineRule="auto"/>
        <w:ind w:left="-567" w:right="283" w:firstLine="709"/>
        <w:jc w:val="both"/>
        <w:rPr>
          <w:lang w:val="uk-UA"/>
        </w:rPr>
      </w:pPr>
      <w:r w:rsidRPr="001F02CD">
        <w:rPr>
          <w:lang w:val="uk-UA"/>
        </w:rPr>
        <w:t xml:space="preserve">- трактувати біохімічні закономірності протікання </w:t>
      </w:r>
      <w:r w:rsidRPr="00BD3709">
        <w:rPr>
          <w:lang w:val="uk-UA"/>
        </w:rPr>
        <w:t xml:space="preserve">обміну </w:t>
      </w:r>
      <w:r>
        <w:rPr>
          <w:lang w:val="uk-UA"/>
        </w:rPr>
        <w:t>простих білків</w:t>
      </w:r>
      <w:r w:rsidRPr="001F02CD">
        <w:rPr>
          <w:lang w:val="uk-UA"/>
        </w:rPr>
        <w:t>;</w:t>
      </w:r>
    </w:p>
    <w:p w:rsidR="00A55A9C" w:rsidRPr="001F02CD" w:rsidRDefault="00A55A9C" w:rsidP="00A55A9C">
      <w:pPr>
        <w:pStyle w:val="ac"/>
        <w:spacing w:after="0" w:line="360" w:lineRule="auto"/>
        <w:ind w:left="-567" w:right="283" w:firstLine="709"/>
        <w:jc w:val="both"/>
        <w:rPr>
          <w:lang w:val="uk-UA"/>
        </w:rPr>
      </w:pPr>
      <w:r w:rsidRPr="001F02CD">
        <w:rPr>
          <w:lang w:val="uk-UA"/>
        </w:rPr>
        <w:t xml:space="preserve">- </w:t>
      </w:r>
      <w:r w:rsidRPr="00D55D04">
        <w:rPr>
          <w:lang w:val="uk-UA"/>
        </w:rPr>
        <w:t>пояснювати біохімічні механізми регуляції процесів анаболізму й катаболізму при фізіологічних умовах.</w:t>
      </w:r>
    </w:p>
    <w:p w:rsidR="00A55A9C" w:rsidRPr="001F02CD" w:rsidRDefault="00A55A9C" w:rsidP="00A55A9C">
      <w:pPr>
        <w:pStyle w:val="ac"/>
        <w:spacing w:after="0" w:line="360" w:lineRule="auto"/>
        <w:ind w:left="-567" w:right="283" w:firstLine="709"/>
        <w:rPr>
          <w:b/>
        </w:rPr>
      </w:pPr>
      <w:r>
        <w:rPr>
          <w:b/>
        </w:rPr>
        <w:t>Відповіді на питання студентів</w:t>
      </w:r>
    </w:p>
    <w:p w:rsidR="00A55A9C" w:rsidRPr="001F02CD" w:rsidRDefault="00A55A9C" w:rsidP="00A55A9C">
      <w:pPr>
        <w:pStyle w:val="ac"/>
        <w:spacing w:after="0" w:line="360" w:lineRule="auto"/>
        <w:ind w:left="-567" w:right="283" w:firstLine="709"/>
        <w:rPr>
          <w:b/>
        </w:rPr>
      </w:pPr>
      <w:r w:rsidRPr="001F02CD">
        <w:rPr>
          <w:b/>
        </w:rPr>
        <w:t>Завдання для самопідготовки студентів:</w:t>
      </w:r>
    </w:p>
    <w:p w:rsidR="00A55A9C" w:rsidRPr="00A55A9C" w:rsidRDefault="00A55A9C" w:rsidP="00A55A9C">
      <w:pPr>
        <w:pStyle w:val="ab"/>
        <w:numPr>
          <w:ilvl w:val="0"/>
          <w:numId w:val="24"/>
        </w:numPr>
        <w:spacing w:after="0" w:line="360" w:lineRule="auto"/>
        <w:ind w:left="-567" w:right="283" w:firstLine="0"/>
        <w:jc w:val="both"/>
        <w:rPr>
          <w:rFonts w:ascii="Times New Roman" w:hAnsi="Times New Roman"/>
          <w:color w:val="FF0000"/>
          <w:sz w:val="28"/>
          <w:szCs w:val="28"/>
          <w:lang w:val="uk-UA"/>
        </w:rPr>
      </w:pPr>
      <w:r w:rsidRPr="00A55A9C">
        <w:rPr>
          <w:rFonts w:ascii="Times New Roman" w:hAnsi="Times New Roman"/>
          <w:sz w:val="28"/>
          <w:szCs w:val="28"/>
          <w:lang w:val="uk-UA"/>
        </w:rPr>
        <w:t>Роль білків у життєдіяльності організму.</w:t>
      </w:r>
      <w:r w:rsidRPr="00A55A9C">
        <w:rPr>
          <w:rFonts w:ascii="Times New Roman" w:hAnsi="Times New Roman"/>
          <w:color w:val="FF0000"/>
          <w:sz w:val="28"/>
          <w:szCs w:val="28"/>
          <w:lang w:val="uk-UA"/>
        </w:rPr>
        <w:t xml:space="preserve"> </w:t>
      </w:r>
    </w:p>
    <w:p w:rsidR="00A55A9C" w:rsidRPr="00A55A9C" w:rsidRDefault="00A55A9C" w:rsidP="00A55A9C">
      <w:pPr>
        <w:numPr>
          <w:ilvl w:val="0"/>
          <w:numId w:val="24"/>
        </w:numPr>
        <w:spacing w:after="0" w:line="360" w:lineRule="auto"/>
        <w:ind w:left="-567" w:right="283" w:firstLine="0"/>
        <w:jc w:val="both"/>
        <w:rPr>
          <w:color w:val="FF0000"/>
          <w:lang w:val="uk-UA"/>
        </w:rPr>
      </w:pPr>
      <w:r w:rsidRPr="00A55A9C">
        <w:rPr>
          <w:lang w:val="uk-UA"/>
        </w:rPr>
        <w:t xml:space="preserve"> Динамічний стан білків організму. </w:t>
      </w:r>
    </w:p>
    <w:p w:rsidR="00A55A9C" w:rsidRPr="00A55A9C" w:rsidRDefault="00A55A9C" w:rsidP="00A55A9C">
      <w:pPr>
        <w:numPr>
          <w:ilvl w:val="0"/>
          <w:numId w:val="24"/>
        </w:numPr>
        <w:spacing w:after="0" w:line="360" w:lineRule="auto"/>
        <w:ind w:left="-567" w:right="283" w:firstLine="0"/>
        <w:jc w:val="both"/>
        <w:rPr>
          <w:color w:val="FF0000"/>
          <w:lang w:val="uk-UA"/>
        </w:rPr>
      </w:pPr>
      <w:r w:rsidRPr="00A55A9C">
        <w:rPr>
          <w:lang w:val="uk-UA"/>
        </w:rPr>
        <w:t xml:space="preserve"> Фактори, що визначають стан білкового обміну.</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lastRenderedPageBreak/>
        <w:t xml:space="preserve"> Біологічна цінність білків (повноцінні й неповноцінні білки, замінні, незамінні, умовно або частково замінні АК).</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Резервні білки. </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Норми білка в харчуванні. </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Парентеральне білкове харчування. </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Основні етапи ентерального обміну білків.</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Протеолітичні ферменти: специфічність дії, біологічний сенс утворення в неактивній формі, механізми активації й регуляції. </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Тканинний протеоліз. Дія, властивості й класифікація катепсинів.</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Механізм всмоктування АК у кишечнику.</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Хімічні перетворення АК у товстому кишечнику.</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Механізми знешкодження продуктів гниття білків у кишечнику.</w:t>
      </w:r>
    </w:p>
    <w:p w:rsidR="00A55A9C" w:rsidRPr="00A55A9C" w:rsidRDefault="00A55A9C" w:rsidP="00A55A9C">
      <w:pPr>
        <w:numPr>
          <w:ilvl w:val="0"/>
          <w:numId w:val="24"/>
        </w:numPr>
        <w:spacing w:after="0" w:line="360" w:lineRule="auto"/>
        <w:ind w:left="-567" w:right="283" w:firstLine="0"/>
        <w:jc w:val="both"/>
        <w:rPr>
          <w:lang w:val="uk-UA"/>
        </w:rPr>
      </w:pPr>
      <w:r w:rsidRPr="00A55A9C">
        <w:rPr>
          <w:lang w:val="uk-UA"/>
        </w:rPr>
        <w:t xml:space="preserve"> Аміни, які утворюються в кишечнику при гнитті з діаміномонокарбонових кислот, їх знешкодження.</w:t>
      </w:r>
    </w:p>
    <w:p w:rsidR="00A55A9C" w:rsidRDefault="00A55A9C" w:rsidP="00A55A9C">
      <w:pPr>
        <w:numPr>
          <w:ilvl w:val="0"/>
          <w:numId w:val="24"/>
        </w:numPr>
        <w:spacing w:after="0" w:line="360" w:lineRule="auto"/>
        <w:ind w:left="-567" w:right="283" w:firstLine="0"/>
        <w:jc w:val="both"/>
        <w:rPr>
          <w:lang w:val="uk-UA"/>
        </w:rPr>
      </w:pPr>
      <w:r w:rsidRPr="00A55A9C">
        <w:rPr>
          <w:lang w:val="uk-UA"/>
        </w:rPr>
        <w:t xml:space="preserve"> Токсичні речовини, які утворюються в кишечнику при</w:t>
      </w:r>
      <w:r>
        <w:rPr>
          <w:lang w:val="uk-UA"/>
        </w:rPr>
        <w:t xml:space="preserve"> гнитті з тирозину й фенілаланіну, їх знешкодження.</w:t>
      </w:r>
    </w:p>
    <w:p w:rsidR="00A55A9C" w:rsidRDefault="00A55A9C" w:rsidP="00A55A9C">
      <w:pPr>
        <w:numPr>
          <w:ilvl w:val="0"/>
          <w:numId w:val="24"/>
        </w:numPr>
        <w:spacing w:after="0" w:line="360" w:lineRule="auto"/>
        <w:ind w:left="-567" w:right="283" w:firstLine="0"/>
        <w:jc w:val="both"/>
        <w:rPr>
          <w:lang w:val="uk-UA"/>
        </w:rPr>
      </w:pPr>
      <w:r>
        <w:rPr>
          <w:lang w:val="uk-UA"/>
        </w:rPr>
        <w:t xml:space="preserve"> Токсичні речовини, які утворюються в кишечнику при гнитті з триптофану, їх знешкодження.</w:t>
      </w:r>
    </w:p>
    <w:p w:rsidR="00A55A9C" w:rsidRPr="004A74A7" w:rsidRDefault="00A55A9C" w:rsidP="00A55A9C">
      <w:pPr>
        <w:spacing w:after="0" w:line="360" w:lineRule="auto"/>
        <w:ind w:left="-567" w:right="283"/>
        <w:jc w:val="both"/>
        <w:rPr>
          <w:lang w:val="uk-UA"/>
        </w:rPr>
      </w:pPr>
      <w:r>
        <w:rPr>
          <w:lang w:val="uk-UA"/>
        </w:rPr>
        <w:t xml:space="preserve">17. УДФ ГК і ФАФС: структура, роль. </w:t>
      </w:r>
    </w:p>
    <w:p w:rsidR="00A55A9C" w:rsidRPr="0076771D" w:rsidRDefault="00A55A9C" w:rsidP="00A55A9C">
      <w:pPr>
        <w:pStyle w:val="ab"/>
        <w:spacing w:line="360" w:lineRule="auto"/>
        <w:ind w:left="-567" w:right="283"/>
        <w:jc w:val="both"/>
        <w:rPr>
          <w:color w:val="FF0000"/>
          <w:sz w:val="28"/>
          <w:szCs w:val="28"/>
          <w:lang w:val="uk-UA"/>
        </w:rPr>
      </w:pPr>
      <w:r w:rsidRPr="0076771D">
        <w:rPr>
          <w:sz w:val="28"/>
          <w:szCs w:val="28"/>
          <w:lang w:val="uk-UA"/>
        </w:rPr>
        <w:t xml:space="preserve">18. Основні шляхи надходження й використання АК-го пулу тканин. </w:t>
      </w:r>
    </w:p>
    <w:p w:rsidR="00A55A9C" w:rsidRPr="0076771D" w:rsidRDefault="00A55A9C" w:rsidP="00A55A9C">
      <w:pPr>
        <w:pStyle w:val="ab"/>
        <w:numPr>
          <w:ilvl w:val="0"/>
          <w:numId w:val="25"/>
        </w:numPr>
        <w:spacing w:after="0" w:line="360" w:lineRule="auto"/>
        <w:ind w:left="-567" w:right="283" w:firstLine="0"/>
        <w:jc w:val="both"/>
        <w:rPr>
          <w:sz w:val="28"/>
          <w:szCs w:val="28"/>
          <w:lang w:val="uk-UA"/>
        </w:rPr>
      </w:pPr>
      <w:r>
        <w:rPr>
          <w:sz w:val="28"/>
          <w:szCs w:val="28"/>
          <w:lang w:val="uk-UA"/>
        </w:rPr>
        <w:t xml:space="preserve"> </w:t>
      </w:r>
      <w:r w:rsidRPr="0076771D">
        <w:rPr>
          <w:sz w:val="28"/>
          <w:szCs w:val="28"/>
          <w:lang w:val="uk-UA"/>
        </w:rPr>
        <w:t>Загальні шляхи перетворення АК.</w:t>
      </w:r>
    </w:p>
    <w:p w:rsidR="00A55A9C" w:rsidRDefault="00A55A9C" w:rsidP="00A55A9C">
      <w:pPr>
        <w:numPr>
          <w:ilvl w:val="0"/>
          <w:numId w:val="25"/>
        </w:numPr>
        <w:spacing w:after="0" w:line="360" w:lineRule="auto"/>
        <w:ind w:left="-567" w:right="283" w:firstLine="0"/>
        <w:jc w:val="both"/>
        <w:rPr>
          <w:lang w:val="uk-UA"/>
        </w:rPr>
      </w:pPr>
      <w:r>
        <w:rPr>
          <w:lang w:val="uk-UA"/>
        </w:rPr>
        <w:t xml:space="preserve"> Дезамінування АК, характеристика дезаміназ, роль вітамінів В</w:t>
      </w:r>
      <w:r w:rsidRPr="00A779F5">
        <w:rPr>
          <w:vertAlign w:val="subscript"/>
          <w:lang w:val="uk-UA"/>
        </w:rPr>
        <w:t>2</w:t>
      </w:r>
      <w:r>
        <w:rPr>
          <w:lang w:val="uk-UA"/>
        </w:rPr>
        <w:t xml:space="preserve"> й В</w:t>
      </w:r>
      <w:r w:rsidRPr="00A779F5">
        <w:rPr>
          <w:vertAlign w:val="subscript"/>
          <w:lang w:val="uk-UA"/>
        </w:rPr>
        <w:t>5</w:t>
      </w:r>
      <w:r>
        <w:rPr>
          <w:lang w:val="uk-UA"/>
        </w:rPr>
        <w:t xml:space="preserve">. </w:t>
      </w:r>
    </w:p>
    <w:p w:rsidR="00A55A9C" w:rsidRDefault="00A55A9C" w:rsidP="00A55A9C">
      <w:pPr>
        <w:numPr>
          <w:ilvl w:val="0"/>
          <w:numId w:val="25"/>
        </w:numPr>
        <w:spacing w:after="0" w:line="360" w:lineRule="auto"/>
        <w:ind w:left="-567" w:right="283" w:firstLine="0"/>
        <w:jc w:val="both"/>
        <w:rPr>
          <w:lang w:val="uk-UA"/>
        </w:rPr>
      </w:pPr>
      <w:r>
        <w:rPr>
          <w:lang w:val="uk-UA"/>
        </w:rPr>
        <w:t xml:space="preserve"> Амоніак, його токсичність. Механізми знешкодження амоніаку. Утворення сечовини.</w:t>
      </w:r>
    </w:p>
    <w:p w:rsidR="00A55A9C" w:rsidRDefault="00A55A9C" w:rsidP="00A55A9C">
      <w:pPr>
        <w:numPr>
          <w:ilvl w:val="0"/>
          <w:numId w:val="25"/>
        </w:numPr>
        <w:spacing w:after="0" w:line="360" w:lineRule="auto"/>
        <w:ind w:left="-567" w:right="283" w:firstLine="0"/>
        <w:jc w:val="both"/>
        <w:rPr>
          <w:lang w:val="uk-UA"/>
        </w:rPr>
      </w:pPr>
      <w:r>
        <w:rPr>
          <w:lang w:val="uk-UA"/>
        </w:rPr>
        <w:t xml:space="preserve"> Трансамінування АК, характеристика амінотрансфераз (трансаміназ), роль вітаміну В</w:t>
      </w:r>
      <w:r w:rsidRPr="00DF074F">
        <w:rPr>
          <w:vertAlign w:val="subscript"/>
          <w:lang w:val="uk-UA"/>
        </w:rPr>
        <w:t>6</w:t>
      </w:r>
      <w:r>
        <w:rPr>
          <w:lang w:val="uk-UA"/>
        </w:rPr>
        <w:t xml:space="preserve">. </w:t>
      </w:r>
    </w:p>
    <w:p w:rsidR="00A55A9C" w:rsidRDefault="00A55A9C" w:rsidP="00A55A9C">
      <w:pPr>
        <w:numPr>
          <w:ilvl w:val="0"/>
          <w:numId w:val="25"/>
        </w:numPr>
        <w:spacing w:after="0" w:line="360" w:lineRule="auto"/>
        <w:ind w:left="-567" w:right="283" w:firstLine="0"/>
        <w:jc w:val="both"/>
        <w:rPr>
          <w:lang w:val="uk-UA"/>
        </w:rPr>
      </w:pPr>
      <w:r>
        <w:rPr>
          <w:lang w:val="uk-UA"/>
        </w:rPr>
        <w:t>Декарбоксилювання АК, характеристика декарбоксилаз, роль вітаміну В</w:t>
      </w:r>
      <w:r w:rsidRPr="00DF074F">
        <w:rPr>
          <w:vertAlign w:val="subscript"/>
          <w:lang w:val="uk-UA"/>
        </w:rPr>
        <w:t>6</w:t>
      </w:r>
      <w:r>
        <w:rPr>
          <w:lang w:val="uk-UA"/>
        </w:rPr>
        <w:t>.</w:t>
      </w:r>
    </w:p>
    <w:p w:rsidR="00A55A9C" w:rsidRDefault="00A55A9C" w:rsidP="00A55A9C">
      <w:pPr>
        <w:numPr>
          <w:ilvl w:val="0"/>
          <w:numId w:val="25"/>
        </w:numPr>
        <w:spacing w:after="0" w:line="360" w:lineRule="auto"/>
        <w:ind w:left="-567" w:right="283" w:firstLine="0"/>
        <w:jc w:val="both"/>
        <w:rPr>
          <w:lang w:val="uk-UA"/>
        </w:rPr>
      </w:pPr>
      <w:r>
        <w:rPr>
          <w:lang w:val="uk-UA"/>
        </w:rPr>
        <w:t xml:space="preserve"> Біогенні аміни: реакції утворення, роль. Механізми знешкодження біогенних амінів за допомогою моноаміно- й діамінооксидаз.</w:t>
      </w:r>
    </w:p>
    <w:p w:rsidR="00A55A9C" w:rsidRDefault="00A55A9C" w:rsidP="00A55A9C">
      <w:pPr>
        <w:numPr>
          <w:ilvl w:val="0"/>
          <w:numId w:val="25"/>
        </w:numPr>
        <w:spacing w:after="0" w:line="360" w:lineRule="auto"/>
        <w:ind w:left="-567" w:right="283" w:firstLine="0"/>
        <w:jc w:val="both"/>
        <w:rPr>
          <w:lang w:val="uk-UA"/>
        </w:rPr>
      </w:pPr>
      <w:r>
        <w:rPr>
          <w:lang w:val="uk-UA"/>
        </w:rPr>
        <w:lastRenderedPageBreak/>
        <w:t>Спеціалізовані шляхи метаболізму безазотистого скелета АК. Глюкогенні й кетогенні АК.</w:t>
      </w:r>
    </w:p>
    <w:p w:rsidR="00A55A9C" w:rsidRDefault="00A55A9C" w:rsidP="00A55A9C">
      <w:pPr>
        <w:numPr>
          <w:ilvl w:val="0"/>
          <w:numId w:val="25"/>
        </w:numPr>
        <w:spacing w:after="0" w:line="360" w:lineRule="auto"/>
        <w:ind w:left="-567" w:right="283" w:firstLine="0"/>
        <w:jc w:val="both"/>
        <w:rPr>
          <w:lang w:val="uk-UA"/>
        </w:rPr>
      </w:pPr>
      <w:r>
        <w:rPr>
          <w:lang w:val="uk-UA"/>
        </w:rPr>
        <w:t xml:space="preserve"> Пункти окислення АК у цитратному циклі. Жироподібні й нежироподібні АК. </w:t>
      </w:r>
      <w:r w:rsidRPr="0076771D">
        <w:rPr>
          <w:lang w:val="uk-UA"/>
        </w:rPr>
        <w:t>АК як попередники інших біомолекул.</w:t>
      </w:r>
    </w:p>
    <w:p w:rsidR="00A55A9C" w:rsidRDefault="00A55A9C" w:rsidP="00A55A9C">
      <w:pPr>
        <w:numPr>
          <w:ilvl w:val="0"/>
          <w:numId w:val="25"/>
        </w:numPr>
        <w:spacing w:after="0" w:line="360" w:lineRule="auto"/>
        <w:ind w:left="-567" w:right="283" w:firstLine="0"/>
        <w:jc w:val="both"/>
        <w:rPr>
          <w:lang w:val="uk-UA"/>
        </w:rPr>
      </w:pPr>
      <w:r>
        <w:rPr>
          <w:lang w:val="uk-UA"/>
        </w:rPr>
        <w:t xml:space="preserve"> Спеціалізовані шляхи обміну ациклічних і циклічних АК. Спадкові порушення обміну цих АК.</w:t>
      </w:r>
    </w:p>
    <w:p w:rsidR="00A55A9C" w:rsidRPr="009862C5" w:rsidRDefault="00A55A9C" w:rsidP="00A55A9C">
      <w:pPr>
        <w:numPr>
          <w:ilvl w:val="0"/>
          <w:numId w:val="25"/>
        </w:numPr>
        <w:spacing w:after="0" w:line="360" w:lineRule="auto"/>
        <w:ind w:left="-567" w:right="283" w:firstLine="0"/>
        <w:jc w:val="both"/>
        <w:rPr>
          <w:lang w:val="uk-UA"/>
        </w:rPr>
      </w:pPr>
      <w:r>
        <w:rPr>
          <w:lang w:val="uk-UA"/>
        </w:rPr>
        <w:t xml:space="preserve"> Метаболізм порфіринів. Спадкові порушення обміну порфіринів. </w:t>
      </w:r>
    </w:p>
    <w:p w:rsidR="00A55A9C" w:rsidRPr="001F02CD" w:rsidRDefault="00A55A9C" w:rsidP="00A55A9C">
      <w:pPr>
        <w:pStyle w:val="ac"/>
        <w:spacing w:after="0" w:line="360" w:lineRule="auto"/>
        <w:ind w:left="-567" w:right="283" w:firstLine="709"/>
        <w:rPr>
          <w:b/>
          <w:bCs/>
        </w:rPr>
      </w:pPr>
      <w:r w:rsidRPr="001F02CD">
        <w:rPr>
          <w:b/>
          <w:bCs/>
          <w:lang w:val="en-US"/>
        </w:rPr>
        <w:t>9</w:t>
      </w:r>
      <w:r w:rsidRPr="001F02CD">
        <w:rPr>
          <w:b/>
          <w:bCs/>
        </w:rPr>
        <w:t xml:space="preserve">. Література: </w:t>
      </w:r>
    </w:p>
    <w:p w:rsidR="00A55A9C" w:rsidRPr="00A55A9C" w:rsidRDefault="00A55A9C" w:rsidP="00A55A9C">
      <w:pPr>
        <w:pStyle w:val="ac"/>
        <w:numPr>
          <w:ilvl w:val="0"/>
          <w:numId w:val="28"/>
        </w:numPr>
        <w:spacing w:after="0" w:line="360" w:lineRule="auto"/>
        <w:ind w:left="0" w:right="283" w:firstLine="0"/>
        <w:jc w:val="both"/>
        <w:rPr>
          <w:bCs/>
        </w:rPr>
      </w:pPr>
      <w:r w:rsidRPr="00A55A9C">
        <w:rPr>
          <w:bCs/>
        </w:rPr>
        <w:t xml:space="preserve">Біологічна і біоорганічна хімія: у 2 кн.: підручник. Кн. 2 </w:t>
      </w:r>
      <w:r w:rsidRPr="00A55A9C">
        <w:rPr>
          <w:bCs/>
          <w:lang w:val="uk-UA"/>
        </w:rPr>
        <w:t>Б</w:t>
      </w:r>
      <w:r w:rsidRPr="00A55A9C">
        <w:rPr>
          <w:bCs/>
        </w:rPr>
        <w:t>іологічна хімія / Ю.І. Губський, І.В. Ніженковська, М.М. Корда та ін.; за ред. Ю.І. Губського, І.В. Ніженковської.</w:t>
      </w:r>
      <w:r w:rsidRPr="00A55A9C">
        <w:rPr>
          <w:bCs/>
          <w:lang w:val="uk-UA"/>
        </w:rPr>
        <w:t>-</w:t>
      </w:r>
      <w:r w:rsidRPr="00A55A9C">
        <w:rPr>
          <w:bCs/>
        </w:rPr>
        <w:t xml:space="preserve"> К.: ВСВ ˮМедицинаˮ, 2016.</w:t>
      </w:r>
      <w:r w:rsidRPr="00A55A9C">
        <w:rPr>
          <w:bCs/>
          <w:lang w:val="uk-UA"/>
        </w:rPr>
        <w:t>- С. 77–112</w:t>
      </w:r>
      <w:r w:rsidRPr="00A55A9C">
        <w:rPr>
          <w:bCs/>
        </w:rPr>
        <w:t>.</w:t>
      </w:r>
    </w:p>
    <w:p w:rsidR="00A55A9C" w:rsidRPr="00A55A9C" w:rsidRDefault="00A55A9C" w:rsidP="00A55A9C">
      <w:pPr>
        <w:pStyle w:val="ab"/>
        <w:numPr>
          <w:ilvl w:val="0"/>
          <w:numId w:val="28"/>
        </w:numPr>
        <w:spacing w:after="0" w:line="360" w:lineRule="auto"/>
        <w:ind w:left="0" w:right="283" w:firstLine="0"/>
        <w:jc w:val="both"/>
        <w:rPr>
          <w:rFonts w:ascii="Times New Roman" w:hAnsi="Times New Roman"/>
          <w:sz w:val="28"/>
          <w:szCs w:val="28"/>
          <w:lang w:val="uk-UA"/>
        </w:rPr>
      </w:pPr>
      <w:r w:rsidRPr="00A55A9C">
        <w:rPr>
          <w:rFonts w:ascii="Times New Roman" w:hAnsi="Times New Roman"/>
          <w:sz w:val="28"/>
          <w:szCs w:val="28"/>
          <w:lang w:val="uk-UA"/>
        </w:rPr>
        <w:t xml:space="preserve">Губський Ю.І. Біологічна хімія: Підручник.- Київ-Тернопіль: Укр-медкнига, 2000.- С. 12–14, 18–20, 84–85, 234–236, 240–269, 386–387, 390–395.  </w:t>
      </w:r>
    </w:p>
    <w:p w:rsidR="00A55A9C" w:rsidRPr="00A55A9C" w:rsidRDefault="00A55A9C" w:rsidP="00A55A9C">
      <w:pPr>
        <w:pStyle w:val="ab"/>
        <w:numPr>
          <w:ilvl w:val="0"/>
          <w:numId w:val="28"/>
        </w:numPr>
        <w:spacing w:after="0" w:line="360" w:lineRule="auto"/>
        <w:ind w:left="0" w:right="283" w:firstLine="0"/>
        <w:jc w:val="both"/>
        <w:rPr>
          <w:rFonts w:ascii="Times New Roman" w:hAnsi="Times New Roman"/>
          <w:sz w:val="28"/>
          <w:szCs w:val="28"/>
          <w:lang w:val="uk-UA"/>
        </w:rPr>
      </w:pPr>
      <w:r w:rsidRPr="00A55A9C">
        <w:rPr>
          <w:rFonts w:ascii="Times New Roman" w:hAnsi="Times New Roman"/>
          <w:sz w:val="28"/>
          <w:szCs w:val="28"/>
          <w:lang w:val="uk-UA"/>
        </w:rPr>
        <w:t>Губський Ю.І. Біологічна хімія. Підручник / Видання 2-е.- Київ-Вінниця: НОВА КНИГА, 2009.- С. 94–100, 237–239, 274–280, 465–474, 478–480.</w:t>
      </w:r>
    </w:p>
    <w:p w:rsidR="00A55A9C" w:rsidRPr="00A55A9C" w:rsidRDefault="00A55A9C" w:rsidP="00A55A9C">
      <w:pPr>
        <w:pStyle w:val="ac"/>
        <w:numPr>
          <w:ilvl w:val="0"/>
          <w:numId w:val="28"/>
        </w:numPr>
        <w:spacing w:after="0" w:line="360" w:lineRule="auto"/>
        <w:ind w:left="0" w:right="283" w:firstLine="0"/>
        <w:jc w:val="both"/>
      </w:pPr>
      <w:r w:rsidRPr="00A55A9C">
        <w:rPr>
          <w:lang w:val="uk-UA"/>
        </w:rPr>
        <w:t>Березов Т.Т., Коровкин Б.Ф. Биологическая химия: Учебник.- 3е изд., перераб. и доп.- М.: Медицин</w:t>
      </w:r>
      <w:r w:rsidRPr="00A55A9C">
        <w:t>а.</w:t>
      </w:r>
      <w:r w:rsidRPr="00A55A9C">
        <w:rPr>
          <w:lang w:val="uk-UA"/>
        </w:rPr>
        <w:t>-</w:t>
      </w:r>
      <w:r w:rsidRPr="00A55A9C">
        <w:t xml:space="preserve"> 1998.</w:t>
      </w:r>
      <w:r w:rsidRPr="00A55A9C">
        <w:rPr>
          <w:lang w:val="uk-UA"/>
        </w:rPr>
        <w:t>-</w:t>
      </w:r>
      <w:r w:rsidRPr="00A55A9C">
        <w:t xml:space="preserve"> С.</w:t>
      </w:r>
      <w:r w:rsidRPr="00A55A9C">
        <w:rPr>
          <w:lang w:val="uk-UA"/>
        </w:rPr>
        <w:t xml:space="preserve"> 19–23, 33–37, 44</w:t>
      </w:r>
      <w:r w:rsidRPr="00A55A9C">
        <w:t>–</w:t>
      </w:r>
      <w:r w:rsidRPr="00A55A9C">
        <w:rPr>
          <w:lang w:val="uk-UA"/>
        </w:rPr>
        <w:t>52</w:t>
      </w:r>
      <w:r w:rsidRPr="00A55A9C">
        <w:t xml:space="preserve">, </w:t>
      </w:r>
      <w:r w:rsidRPr="00A55A9C">
        <w:rPr>
          <w:lang w:val="uk-UA"/>
        </w:rPr>
        <w:t>60</w:t>
      </w:r>
      <w:r w:rsidRPr="00A55A9C">
        <w:t>–</w:t>
      </w:r>
      <w:r w:rsidRPr="00A55A9C">
        <w:rPr>
          <w:lang w:val="uk-UA"/>
        </w:rPr>
        <w:t>74, 409</w:t>
      </w:r>
      <w:r w:rsidRPr="00A55A9C">
        <w:t>–</w:t>
      </w:r>
      <w:r w:rsidRPr="00A55A9C">
        <w:rPr>
          <w:lang w:val="uk-UA"/>
        </w:rPr>
        <w:t xml:space="preserve">464, 504–506. </w:t>
      </w:r>
    </w:p>
    <w:p w:rsidR="00A55A9C" w:rsidRPr="00A55A9C" w:rsidRDefault="00A55A9C" w:rsidP="00A55A9C">
      <w:pPr>
        <w:pStyle w:val="ac"/>
        <w:numPr>
          <w:ilvl w:val="0"/>
          <w:numId w:val="28"/>
        </w:numPr>
        <w:spacing w:after="0" w:line="360" w:lineRule="auto"/>
        <w:ind w:left="0" w:right="283" w:firstLine="0"/>
        <w:jc w:val="both"/>
      </w:pPr>
      <w:r w:rsidRPr="00A55A9C">
        <w:t>Биохимия: Учебник / Под ред. Е.С.</w:t>
      </w:r>
      <w:r w:rsidRPr="00A55A9C">
        <w:rPr>
          <w:lang w:val="uk-UA"/>
        </w:rPr>
        <w:t xml:space="preserve"> </w:t>
      </w:r>
      <w:r w:rsidRPr="00A55A9C">
        <w:t>Северина.</w:t>
      </w:r>
      <w:r w:rsidRPr="00A55A9C">
        <w:rPr>
          <w:lang w:val="uk-UA"/>
        </w:rPr>
        <w:t>-</w:t>
      </w:r>
      <w:r w:rsidRPr="00A55A9C">
        <w:t xml:space="preserve"> 2-е изд., испр.</w:t>
      </w:r>
      <w:r w:rsidRPr="00A55A9C">
        <w:rPr>
          <w:lang w:val="uk-UA"/>
        </w:rPr>
        <w:t>-</w:t>
      </w:r>
      <w:r w:rsidRPr="00A55A9C">
        <w:t xml:space="preserve"> М.:</w:t>
      </w:r>
      <w:r w:rsidRPr="00A55A9C">
        <w:rPr>
          <w:lang w:val="uk-UA"/>
        </w:rPr>
        <w:t xml:space="preserve"> </w:t>
      </w:r>
      <w:r w:rsidRPr="00A55A9C">
        <w:t>ГЭОТАР-МЕД, 2004.</w:t>
      </w:r>
      <w:r w:rsidRPr="00A55A9C">
        <w:rPr>
          <w:lang w:val="uk-UA"/>
        </w:rPr>
        <w:t>-</w:t>
      </w:r>
      <w:r w:rsidRPr="00A55A9C">
        <w:t xml:space="preserve"> С.</w:t>
      </w:r>
      <w:r w:rsidRPr="00A55A9C">
        <w:rPr>
          <w:lang w:val="uk-UA"/>
        </w:rPr>
        <w:t xml:space="preserve"> 9, 458–469, 512–520. </w:t>
      </w:r>
      <w:r w:rsidRPr="00A55A9C">
        <w:rPr>
          <w:color w:val="FF0000"/>
          <w:lang w:val="uk-UA"/>
        </w:rPr>
        <w:t xml:space="preserve"> </w:t>
      </w:r>
      <w:r w:rsidRPr="00A55A9C">
        <w:rPr>
          <w:color w:val="FF0000"/>
        </w:rPr>
        <w:t xml:space="preserve"> </w:t>
      </w:r>
    </w:p>
    <w:p w:rsidR="00A55A9C" w:rsidRPr="00A55A9C" w:rsidRDefault="00A55A9C" w:rsidP="00A55A9C">
      <w:pPr>
        <w:pStyle w:val="ab"/>
        <w:numPr>
          <w:ilvl w:val="0"/>
          <w:numId w:val="28"/>
        </w:numPr>
        <w:spacing w:after="0" w:line="360" w:lineRule="auto"/>
        <w:ind w:left="0" w:right="283" w:firstLine="0"/>
        <w:jc w:val="both"/>
        <w:rPr>
          <w:rFonts w:ascii="Times New Roman" w:hAnsi="Times New Roman"/>
          <w:sz w:val="28"/>
          <w:szCs w:val="28"/>
          <w:lang w:val="uk-UA"/>
        </w:rPr>
      </w:pPr>
      <w:r w:rsidRPr="00A55A9C">
        <w:rPr>
          <w:rFonts w:ascii="Times New Roman" w:hAnsi="Times New Roman"/>
          <w:sz w:val="28"/>
          <w:szCs w:val="28"/>
          <w:lang w:val="uk-UA"/>
        </w:rPr>
        <w:t xml:space="preserve">Гонський Я.І., Максимчук Т.П. Біохімія людини: Підручник.- Тернопіль: Укрмедкнига, 2001.- С. 15–65, 397–434. </w:t>
      </w:r>
      <w:r w:rsidRPr="00A55A9C">
        <w:rPr>
          <w:rFonts w:ascii="Times New Roman" w:hAnsi="Times New Roman"/>
          <w:color w:val="FF0000"/>
          <w:sz w:val="28"/>
          <w:szCs w:val="28"/>
          <w:lang w:val="uk-UA"/>
        </w:rPr>
        <w:t xml:space="preserve">  </w:t>
      </w:r>
    </w:p>
    <w:p w:rsidR="00A55A9C" w:rsidRPr="00A55A9C" w:rsidRDefault="00A55A9C" w:rsidP="00A55A9C">
      <w:pPr>
        <w:pStyle w:val="ab"/>
        <w:numPr>
          <w:ilvl w:val="0"/>
          <w:numId w:val="28"/>
        </w:numPr>
        <w:spacing w:after="0" w:line="360" w:lineRule="auto"/>
        <w:ind w:left="0" w:right="283" w:firstLine="0"/>
        <w:jc w:val="both"/>
        <w:rPr>
          <w:rFonts w:ascii="Times New Roman" w:hAnsi="Times New Roman"/>
          <w:sz w:val="28"/>
          <w:szCs w:val="28"/>
          <w:lang w:val="uk-UA"/>
        </w:rPr>
      </w:pPr>
      <w:r w:rsidRPr="00A55A9C">
        <w:rPr>
          <w:rFonts w:ascii="Times New Roman" w:hAnsi="Times New Roman"/>
          <w:sz w:val="28"/>
          <w:szCs w:val="28"/>
          <w:lang w:val="uk-UA"/>
        </w:rPr>
        <w:t>Ни</w:t>
      </w:r>
      <w:r w:rsidRPr="00A55A9C">
        <w:rPr>
          <w:rFonts w:ascii="Times New Roman" w:hAnsi="Times New Roman"/>
          <w:sz w:val="28"/>
          <w:szCs w:val="28"/>
        </w:rPr>
        <w:t>колаев А.Я. Биологическая химия.</w:t>
      </w:r>
      <w:r w:rsidRPr="00A55A9C">
        <w:rPr>
          <w:rFonts w:ascii="Times New Roman" w:hAnsi="Times New Roman"/>
          <w:sz w:val="28"/>
          <w:szCs w:val="28"/>
          <w:lang w:val="uk-UA"/>
        </w:rPr>
        <w:t>-</w:t>
      </w:r>
      <w:r w:rsidRPr="00A55A9C">
        <w:rPr>
          <w:rFonts w:ascii="Times New Roman" w:hAnsi="Times New Roman"/>
          <w:sz w:val="28"/>
          <w:szCs w:val="28"/>
        </w:rPr>
        <w:t xml:space="preserve"> М.: </w:t>
      </w:r>
      <w:r w:rsidRPr="00A55A9C">
        <w:rPr>
          <w:rFonts w:ascii="Times New Roman" w:hAnsi="Times New Roman"/>
          <w:sz w:val="28"/>
          <w:szCs w:val="28"/>
          <w:lang w:val="uk-UA"/>
        </w:rPr>
        <w:t xml:space="preserve">ООО </w:t>
      </w:r>
      <w:r w:rsidRPr="00A55A9C">
        <w:rPr>
          <w:rFonts w:ascii="Times New Roman" w:hAnsi="Times New Roman"/>
          <w:sz w:val="28"/>
          <w:szCs w:val="28"/>
        </w:rPr>
        <w:t>Медицинское информац</w:t>
      </w:r>
      <w:r w:rsidRPr="00A55A9C">
        <w:rPr>
          <w:rFonts w:ascii="Times New Roman" w:hAnsi="Times New Roman"/>
          <w:sz w:val="28"/>
          <w:szCs w:val="28"/>
          <w:lang w:val="uk-UA"/>
        </w:rPr>
        <w:t xml:space="preserve">ионное </w:t>
      </w:r>
      <w:r w:rsidRPr="00A55A9C">
        <w:rPr>
          <w:rFonts w:ascii="Times New Roman" w:hAnsi="Times New Roman"/>
          <w:sz w:val="28"/>
          <w:szCs w:val="28"/>
        </w:rPr>
        <w:t>агентство,</w:t>
      </w:r>
      <w:r w:rsidRPr="00A55A9C">
        <w:rPr>
          <w:rFonts w:ascii="Times New Roman" w:hAnsi="Times New Roman"/>
          <w:sz w:val="28"/>
          <w:szCs w:val="28"/>
          <w:lang w:val="uk-UA"/>
        </w:rPr>
        <w:t xml:space="preserve"> 1</w:t>
      </w:r>
      <w:r w:rsidRPr="00A55A9C">
        <w:rPr>
          <w:rFonts w:ascii="Times New Roman" w:hAnsi="Times New Roman"/>
          <w:sz w:val="28"/>
          <w:szCs w:val="28"/>
        </w:rPr>
        <w:t>998.</w:t>
      </w:r>
      <w:r w:rsidRPr="00A55A9C">
        <w:rPr>
          <w:rFonts w:ascii="Times New Roman" w:hAnsi="Times New Roman"/>
          <w:sz w:val="28"/>
          <w:szCs w:val="28"/>
          <w:lang w:val="uk-UA"/>
        </w:rPr>
        <w:t>-</w:t>
      </w:r>
      <w:r w:rsidRPr="00A55A9C">
        <w:rPr>
          <w:rFonts w:ascii="Times New Roman" w:hAnsi="Times New Roman"/>
          <w:sz w:val="28"/>
          <w:szCs w:val="28"/>
        </w:rPr>
        <w:t xml:space="preserve"> </w:t>
      </w:r>
      <w:r w:rsidRPr="00A55A9C">
        <w:rPr>
          <w:rFonts w:ascii="Times New Roman" w:hAnsi="Times New Roman"/>
          <w:sz w:val="28"/>
          <w:szCs w:val="28"/>
          <w:lang w:val="uk-UA"/>
        </w:rPr>
        <w:t>С. 164–165, 167, 180–185, 270–271, 279–283, 284–288, 291–292.</w:t>
      </w:r>
    </w:p>
    <w:p w:rsidR="00A55A9C" w:rsidRDefault="00A55A9C" w:rsidP="00A55A9C">
      <w:pPr>
        <w:pStyle w:val="33"/>
        <w:ind w:left="-567" w:right="283" w:firstLine="709"/>
        <w:jc w:val="both"/>
        <w:rPr>
          <w:b/>
          <w:bCs/>
          <w:szCs w:val="28"/>
        </w:rPr>
      </w:pPr>
    </w:p>
    <w:p w:rsidR="00A55A9C" w:rsidRDefault="00A55A9C" w:rsidP="00A55A9C">
      <w:pPr>
        <w:pStyle w:val="33"/>
        <w:ind w:left="-567" w:right="283" w:firstLine="709"/>
        <w:jc w:val="both"/>
        <w:rPr>
          <w:b/>
          <w:bCs/>
          <w:szCs w:val="28"/>
        </w:rPr>
      </w:pPr>
    </w:p>
    <w:p w:rsidR="00A55A9C" w:rsidRPr="001F02CD" w:rsidRDefault="00A55A9C" w:rsidP="00A55A9C">
      <w:pPr>
        <w:spacing w:after="0" w:line="360" w:lineRule="auto"/>
        <w:ind w:left="-567" w:right="283" w:firstLine="709"/>
        <w:jc w:val="both"/>
        <w:rPr>
          <w:lang w:val="uk-UA"/>
        </w:rPr>
      </w:pPr>
      <w:r w:rsidRPr="001F02CD">
        <w:rPr>
          <w:lang w:val="uk-UA"/>
        </w:rPr>
        <w:lastRenderedPageBreak/>
        <w:t>Методичну розробку лекції підготував</w:t>
      </w:r>
      <w:r>
        <w:rPr>
          <w:lang w:val="uk-UA"/>
        </w:rPr>
        <w:t xml:space="preserve"> канд. мед наук, доцент </w:t>
      </w:r>
      <w:r w:rsidRPr="001F02CD">
        <w:rPr>
          <w:lang w:val="uk-UA"/>
        </w:rPr>
        <w:t>Андросов Євген Дмитрович</w:t>
      </w:r>
      <w:r>
        <w:rPr>
          <w:lang w:val="uk-UA"/>
        </w:rPr>
        <w:t>.</w:t>
      </w:r>
      <w:r w:rsidRPr="001F02CD">
        <w:rPr>
          <w:lang w:val="uk-UA"/>
        </w:rPr>
        <w:t xml:space="preserve">                           </w:t>
      </w:r>
      <w:r>
        <w:rPr>
          <w:lang w:val="uk-UA"/>
        </w:rPr>
        <w:t xml:space="preserve">                       </w:t>
      </w:r>
      <w:r w:rsidRPr="001F02CD">
        <w:rPr>
          <w:lang w:val="uk-UA"/>
        </w:rPr>
        <w:t xml:space="preserve">    </w:t>
      </w:r>
    </w:p>
    <w:p w:rsidR="00A55A9C" w:rsidRDefault="00A55A9C" w:rsidP="00A55A9C">
      <w:pPr>
        <w:spacing w:after="0" w:line="360" w:lineRule="auto"/>
        <w:ind w:left="-567" w:right="283"/>
        <w:jc w:val="both"/>
        <w:rPr>
          <w:lang w:val="uk-UA"/>
        </w:rPr>
      </w:pPr>
    </w:p>
    <w:p w:rsidR="00A5675C" w:rsidRDefault="00A5675C" w:rsidP="00A5675C">
      <w:pPr>
        <w:pStyle w:val="ab"/>
        <w:spacing w:after="0" w:line="360" w:lineRule="auto"/>
        <w:ind w:left="0"/>
        <w:jc w:val="both"/>
        <w:rPr>
          <w:rFonts w:ascii="Times New Roman" w:hAnsi="Times New Roman"/>
          <w:sz w:val="28"/>
          <w:szCs w:val="28"/>
          <w:lang w:val="uk-UA"/>
        </w:rPr>
      </w:pPr>
    </w:p>
    <w:p w:rsidR="0067723E" w:rsidRPr="0067723E" w:rsidRDefault="0067723E" w:rsidP="0067723E">
      <w:pPr>
        <w:tabs>
          <w:tab w:val="left" w:pos="0"/>
        </w:tabs>
        <w:spacing w:after="0" w:line="360" w:lineRule="auto"/>
        <w:contextualSpacing/>
        <w:jc w:val="center"/>
        <w:rPr>
          <w:caps/>
          <w:lang w:val="uk-UA"/>
        </w:rPr>
      </w:pPr>
      <w:r w:rsidRPr="0067723E">
        <w:rPr>
          <w:b/>
          <w:caps/>
          <w:lang w:val="uk-UA"/>
        </w:rPr>
        <w:t>Лекція</w:t>
      </w:r>
      <w:r>
        <w:rPr>
          <w:b/>
          <w:caps/>
          <w:lang w:val="uk-UA"/>
        </w:rPr>
        <w:t xml:space="preserve"> 9</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 xml:space="preserve">Тема: </w:t>
      </w:r>
      <w:r w:rsidRPr="00353868">
        <w:rPr>
          <w:rFonts w:ascii="Times New Roman" w:hAnsi="Times New Roman"/>
          <w:sz w:val="28"/>
          <w:szCs w:val="28"/>
          <w:lang w:val="uk-UA"/>
        </w:rPr>
        <w:t xml:space="preserve"> ''Специфічний обмін  амінокислот. Функції та обмін нуклеотидів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w:t>
      </w:r>
      <w:r w:rsidRPr="00353868">
        <w:rPr>
          <w:rFonts w:ascii="Times New Roman" w:hAnsi="Times New Roman"/>
          <w:b/>
          <w:sz w:val="28"/>
          <w:szCs w:val="28"/>
          <w:lang w:val="uk-UA"/>
        </w:rPr>
        <w:t>. Мета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а) навчальна: дати сучасне уявлення про місце і роль специфічного обміну амінокислот в метаболічних процесах людського організму, розглянути функції та обмін нуклеотидів;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б) виховна: формувати і розвивати науково-професійне мислення студента, а також самостійну творчо-пошукову діяльність, формувати становлення професійної культури майбутнього</w:t>
      </w:r>
      <w:r w:rsidRPr="00353868">
        <w:rPr>
          <w:rFonts w:ascii="Times New Roman" w:hAnsi="Times New Roman"/>
          <w:sz w:val="28"/>
          <w:szCs w:val="28"/>
        </w:rPr>
        <w:t xml:space="preserve"> </w:t>
      </w:r>
      <w:r w:rsidRPr="00353868">
        <w:rPr>
          <w:rFonts w:ascii="Times New Roman" w:hAnsi="Times New Roman"/>
          <w:sz w:val="28"/>
          <w:szCs w:val="28"/>
          <w:lang w:val="uk-UA"/>
        </w:rPr>
        <w:t>спеціаліста.</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2. </w:t>
      </w:r>
      <w:r w:rsidRPr="00353868">
        <w:rPr>
          <w:rFonts w:ascii="Times New Roman" w:hAnsi="Times New Roman"/>
          <w:b/>
          <w:sz w:val="28"/>
          <w:szCs w:val="28"/>
          <w:lang w:val="uk-UA"/>
        </w:rPr>
        <w:t>Методологічна, загальноосвітня і професійна спрямованість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Формування спрямованої основи знань для подальшого засвоєння студентами нового навчального матеріалу.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Показати, що вміння інтерпретувати значення специфічного обміну амінокислот, а також обміну та функцій нуклеотидів в метаболічних процесах,  дозволить майбутньому спеціалісту застосувати ці знання для розуміння молекулярних основ різноманітних патологій і використовувати їх в своїй майбутній професії.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3. </w:t>
      </w:r>
      <w:r w:rsidRPr="00353868">
        <w:rPr>
          <w:rFonts w:ascii="Times New Roman" w:hAnsi="Times New Roman"/>
          <w:b/>
          <w:sz w:val="28"/>
          <w:szCs w:val="28"/>
          <w:lang w:val="uk-UA"/>
        </w:rPr>
        <w:t>Граф</w:t>
      </w:r>
      <w:r w:rsidRPr="0067723E">
        <w:rPr>
          <w:rFonts w:ascii="Times New Roman" w:hAnsi="Times New Roman"/>
          <w:b/>
          <w:sz w:val="28"/>
          <w:szCs w:val="28"/>
        </w:rPr>
        <w:t>о</w:t>
      </w:r>
      <w:r w:rsidRPr="00353868">
        <w:rPr>
          <w:rFonts w:ascii="Times New Roman" w:hAnsi="Times New Roman"/>
          <w:b/>
          <w:sz w:val="28"/>
          <w:szCs w:val="28"/>
          <w:lang w:val="uk-UA"/>
        </w:rPr>
        <w:t>логічна структура лекції (дивися додаток 1).</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4. </w:t>
      </w:r>
      <w:r w:rsidRPr="00353868">
        <w:rPr>
          <w:rFonts w:ascii="Times New Roman" w:hAnsi="Times New Roman"/>
          <w:b/>
          <w:sz w:val="28"/>
          <w:szCs w:val="28"/>
          <w:lang w:val="uk-UA"/>
        </w:rPr>
        <w:t>Характер зв'язку лектора зі студентами (активну участь їх, з точки зору проблемності викладу навчального матеріалу).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Під час викладу лекційного матеріалу активізація студентів може бути досягнена за таких умов: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лекція перетворюється в процес, який спрямований до кожного студента;</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бажання отримати відповіді на поставлені лектором питання посилює увагу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студентів;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 питання, в основному, повинні мати проблемний характер і сприяти створенню проблемної ситуації, що забезпечить процес творчого мислення студентів.</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sz w:val="28"/>
          <w:szCs w:val="28"/>
          <w:lang w:val="uk-UA"/>
        </w:rPr>
        <w:t xml:space="preserve">5. </w:t>
      </w:r>
      <w:r w:rsidRPr="00353868">
        <w:rPr>
          <w:rFonts w:ascii="Times New Roman" w:hAnsi="Times New Roman"/>
          <w:b/>
          <w:sz w:val="28"/>
          <w:szCs w:val="28"/>
          <w:lang w:val="uk-UA"/>
        </w:rPr>
        <w:t>Перелік питань, винесених на підсумковий контроль:</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 Шляхи обміну гліцину та серину.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2. Обмін сірковмісних амінокислот.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3.Спеціалізовані шляхи обміну циклічних амінокислот.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4.Спадкові порушення обміну циклічних амінокислот.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5. Обмін амінокислот з розгалуженими ланцюгами.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6. Хвороба кленового сиропу.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7. Фенілкетонурія, алкаптонурія, альбінізм.</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8. Нуклеотиди, їх структура і роль в організмі.</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9. Перетравлення й всмоктування нуклеопротеїнів.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10. Синтез піримідинових нуклеотидів. Порушення.</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11. Біосинтез пуринових нуклеотидів. Порушення.</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12. Катаболізм піримідинових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13. Катаболізм пуринових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14. Порушення обміну пуринових нуклеотидів. Гіперурикемія.</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15. Порушення обміну піримідинових нуклеотидів. Оротацидурія.</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6. </w:t>
      </w:r>
      <w:r w:rsidRPr="00353868">
        <w:rPr>
          <w:rFonts w:ascii="Times New Roman" w:hAnsi="Times New Roman"/>
          <w:b/>
          <w:sz w:val="28"/>
          <w:szCs w:val="28"/>
          <w:lang w:val="uk-UA"/>
        </w:rPr>
        <w:t>План та організаційна структура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6.1. Підготовчий етап (вступна частина):</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привітання лектора зі студентами;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-з'ясування зв'язку між пройденим навчальним матеріалом і новою інформацією, визначити її місце і роль в системі навчального курсу;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повідомлення теми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визначення основних питань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привернення уваги студентів до розгляду основних питань лекції, виділення зв'язку цих питань з майбутньою спеціальністю.</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6.2. Основний етап (послідовність викладу лекційного матеріалу):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вступ;</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 актуальність теми;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обмін гліцину та серину;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обмін цистеїну та цистину;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глутатіон – синтез і біологічні функції;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синтез і біологічна роль креатину;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обмін амінокислот з розгалуженим ланцюгом;</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обмін аргініну, біологічна роль оксиду азоту;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обмін фенілаланіну та тирозину;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обмін триптофану;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біосинтез пуринових та піримідинових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катаболізм пуринових та піримідинових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порушення нуклеотидного обміну.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6.3. Заключний етап:</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резюме (акцентування логічних висновків про основні поняття і положення, які розглядалися;</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відповіді на запитання студентів;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завдання для самопідготовки.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7. </w:t>
      </w:r>
      <w:r w:rsidRPr="00353868">
        <w:rPr>
          <w:rFonts w:ascii="Times New Roman" w:hAnsi="Times New Roman"/>
          <w:b/>
          <w:sz w:val="28"/>
          <w:szCs w:val="28"/>
          <w:lang w:val="uk-UA"/>
        </w:rPr>
        <w:t>Оснащення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Лекція проводиться з використанням схем, таблиць, малюнків, але можна використовувати і мультимедійну техніку, тому що візуальна інформація позитивно впливає на процес сприйняття у зв'язку з наданням можливості об'єднати образ і слово. Наочний матеріал підвищує увагу і інтерес студентів.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8. </w:t>
      </w:r>
      <w:r w:rsidRPr="00353868">
        <w:rPr>
          <w:rFonts w:ascii="Times New Roman" w:hAnsi="Times New Roman"/>
          <w:b/>
          <w:sz w:val="28"/>
          <w:szCs w:val="28"/>
          <w:lang w:val="uk-UA"/>
        </w:rPr>
        <w:t xml:space="preserve">Повний виклад лекції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Вступ</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У даній лекції ми розглянемо сучасні уявлення про місце і роль специфічного обміну амінокислот та обміну нуклеотидів в метаболічних процесах людського організму.</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Актуальність теми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 xml:space="preserve">   Біологічне значення амінокислот не вичерпується їх участю в синтезі білків організму. Вільні амінокислоти виступають попередниками в утворенні багатьох сполук, що виконують спеціалізовані функції: нуклеотидів, коферментів, порфіринів, вітамінів, гормонів, нейромедіаторів та інших структурних та регуляторних біомолекул.</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Нуклеотиди та їх похідні виконують в організмі різноманітні функції, приймая участь у синтезі нуклеїнових кислот та нуклеотидних коферментів, у реакціях запасання та використання енергії, в утворенні активних форм вуглеводів, у трансдукції сигналів в клітині та ін. </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Основна частина лекції</w:t>
      </w:r>
    </w:p>
    <w:p w:rsidR="0067723E" w:rsidRPr="00353868" w:rsidRDefault="0067723E" w:rsidP="0067723E">
      <w:pPr>
        <w:spacing w:after="0" w:line="360" w:lineRule="auto"/>
        <w:contextualSpacing/>
        <w:jc w:val="both"/>
        <w:outlineLvl w:val="0"/>
        <w:rPr>
          <w:rFonts w:eastAsia="Times New Roman"/>
          <w:color w:val="000000"/>
          <w:kern w:val="36"/>
          <w:lang w:val="uk-UA" w:eastAsia="ru-RU"/>
        </w:rPr>
      </w:pPr>
      <w:r w:rsidRPr="00353868">
        <w:rPr>
          <w:rFonts w:eastAsia="Times New Roman"/>
          <w:b/>
          <w:color w:val="000000"/>
          <w:kern w:val="36"/>
          <w:lang w:val="uk-UA" w:eastAsia="ru-RU"/>
        </w:rPr>
        <w:t xml:space="preserve">   Спеціалізовані шляхи обміну деяких амінокислот і їх спадкові порушення</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val="uk-UA" w:eastAsia="ru-RU"/>
        </w:rPr>
        <w:t xml:space="preserve">   Крім загальних шляхів обміну амінокислот, існують спеціалізовані шляхи перетворення майже всіх амінокислот, що входять до складу білків.      Розглянемо </w:t>
      </w:r>
      <w:r w:rsidRPr="00353868">
        <w:rPr>
          <w:rFonts w:eastAsia="Times New Roman"/>
          <w:color w:val="000000"/>
          <w:lang w:eastAsia="ru-RU"/>
        </w:rPr>
        <w:t xml:space="preserve"> обмін тих амінокислот в організмі, які мають найбільший вплив на його фізіологічний стан.</w:t>
      </w:r>
    </w:p>
    <w:p w:rsidR="0067723E" w:rsidRPr="00353868" w:rsidRDefault="0067723E" w:rsidP="0067723E">
      <w:pPr>
        <w:spacing w:after="0" w:line="360" w:lineRule="auto"/>
        <w:contextualSpacing/>
        <w:jc w:val="both"/>
        <w:rPr>
          <w:rFonts w:eastAsia="Times New Roman"/>
          <w:b/>
          <w:bCs/>
          <w:color w:val="000000"/>
          <w:lang w:val="uk-UA" w:eastAsia="ru-RU"/>
        </w:rPr>
      </w:pPr>
      <w:r w:rsidRPr="00353868">
        <w:rPr>
          <w:rFonts w:eastAsia="Times New Roman"/>
          <w:b/>
          <w:bCs/>
          <w:color w:val="000000"/>
          <w:lang w:val="uk-UA" w:eastAsia="ru-RU"/>
        </w:rPr>
        <w:t xml:space="preserve">  </w:t>
      </w:r>
      <w:r w:rsidRPr="00353868">
        <w:rPr>
          <w:rFonts w:eastAsia="Times New Roman"/>
          <w:b/>
          <w:bCs/>
          <w:color w:val="000000"/>
          <w:lang w:eastAsia="ru-RU"/>
        </w:rPr>
        <w:t xml:space="preserve"> Обмін гліцину та серину</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eastAsia="ru-RU"/>
        </w:rPr>
        <w:t> </w:t>
      </w:r>
      <w:r w:rsidRPr="00353868">
        <w:rPr>
          <w:rFonts w:eastAsia="Times New Roman"/>
          <w:color w:val="000000"/>
          <w:lang w:val="uk-UA" w:eastAsia="ru-RU"/>
        </w:rPr>
        <w:t xml:space="preserve">   В організмі людини і тварин гліцин утворюється з серину, треоніну,  холіну і низки інших речовин. Гліцин використовується в організмі для біосинтезу жовчних кислот (глікохолевої, глікодезоксихолевої), екстрактивної речовини м’язів — креатину, виконує важливу роль в окиснювально-відновних процесах (рис. 1).  </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6048375" cy="3219450"/>
            <wp:effectExtent l="0" t="0" r="9525" b="0"/>
            <wp:docPr id="173" name="Рисунок 1" descr="https://studfiles.net/html/2706/1060/html_gxzmvEdUD1.tRhu/img-tJdJQZ.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s.net/html/2706/1060/html_gxzmvEdUD1.tRhu/img-tJdJQZ.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048375" cy="321945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Рис. </w:t>
      </w:r>
      <w:r w:rsidRPr="00353868">
        <w:rPr>
          <w:rFonts w:eastAsia="Times New Roman"/>
          <w:color w:val="000000"/>
          <w:lang w:val="uk-UA" w:eastAsia="ru-RU"/>
        </w:rPr>
        <w:t>1.</w:t>
      </w:r>
      <w:r w:rsidRPr="00353868">
        <w:rPr>
          <w:rFonts w:eastAsia="Times New Roman"/>
          <w:color w:val="000000"/>
          <w:lang w:eastAsia="ru-RU"/>
        </w:rPr>
        <w:t xml:space="preserve"> Схема біохімічних перетворень гліцину</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val="uk-UA" w:eastAsia="ru-RU"/>
        </w:rPr>
        <w:t>Ця амінокислота також необхідна для знешкодження в печінці продуктів гниття білків, які всмокталися з кишки.</w:t>
      </w:r>
    </w:p>
    <w:p w:rsidR="0067723E" w:rsidRPr="00353868" w:rsidRDefault="0067723E" w:rsidP="0067723E">
      <w:pPr>
        <w:spacing w:after="0" w:line="360" w:lineRule="auto"/>
        <w:ind w:firstLine="708"/>
        <w:contextualSpacing/>
        <w:jc w:val="both"/>
        <w:rPr>
          <w:rFonts w:eastAsia="Times New Roman"/>
          <w:color w:val="000000"/>
          <w:lang w:val="uk-UA" w:eastAsia="ru-RU"/>
        </w:rPr>
      </w:pPr>
      <w:r w:rsidRPr="00353868">
        <w:rPr>
          <w:rFonts w:eastAsia="Times New Roman"/>
          <w:color w:val="000000"/>
          <w:lang w:val="uk-UA" w:eastAsia="ru-RU"/>
        </w:rPr>
        <w:t>Гліцин у тваринному організмі синтезується з амінокислоти серину, вуглецевий скелет якої утворюється з глюкози через проміжну реакцію утворення 3-фосфогліцерату, а амінну групу отримує від глутамату:</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5210175" cy="2171700"/>
            <wp:effectExtent l="0" t="0" r="9525" b="0"/>
            <wp:docPr id="172" name="Рисунок 2" descr="https://studfiles.net/html/2706/1060/html_gxzmvEdUD1.tRhu/img-6Xqos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tudfiles.net/html/2706/1060/html_gxzmvEdUD1.tRhu/img-6XqosG.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210175" cy="217170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У біохімічних перетвореннях гліцину важливе значення має коферментна форма вітаміну В</w:t>
      </w:r>
      <w:r w:rsidRPr="00353868">
        <w:rPr>
          <w:rFonts w:eastAsia="Times New Roman"/>
          <w:color w:val="000000"/>
          <w:vertAlign w:val="subscript"/>
          <w:lang w:eastAsia="ru-RU"/>
        </w:rPr>
        <w:t>с</w:t>
      </w:r>
      <w:r w:rsidRPr="00353868">
        <w:rPr>
          <w:rFonts w:eastAsia="Times New Roman"/>
          <w:color w:val="000000"/>
          <w:lang w:eastAsia="ru-RU"/>
        </w:rPr>
        <w:t> –тетрагідрофолієва килота (Н</w:t>
      </w:r>
      <w:r w:rsidRPr="00353868">
        <w:rPr>
          <w:rFonts w:eastAsia="Times New Roman"/>
          <w:color w:val="000000"/>
          <w:vertAlign w:val="subscript"/>
          <w:lang w:eastAsia="ru-RU"/>
        </w:rPr>
        <w:t>4</w:t>
      </w:r>
      <w:r w:rsidRPr="00353868">
        <w:rPr>
          <w:rFonts w:eastAsia="Times New Roman"/>
          <w:color w:val="000000"/>
          <w:lang w:eastAsia="ru-RU"/>
        </w:rPr>
        <w:t>-фолат).</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Реакція синтезу гліцину із серину каталізується ферментом сериноксиметилтрансферазою, коферментом якої є Н</w:t>
      </w:r>
      <w:r w:rsidRPr="00353868">
        <w:rPr>
          <w:rFonts w:eastAsia="Times New Roman"/>
          <w:color w:val="000000"/>
          <w:vertAlign w:val="subscript"/>
          <w:lang w:eastAsia="ru-RU"/>
        </w:rPr>
        <w:t>4</w:t>
      </w:r>
      <w:r w:rsidRPr="00353868">
        <w:rPr>
          <w:rFonts w:eastAsia="Times New Roman"/>
          <w:color w:val="000000"/>
          <w:lang w:eastAsia="ru-RU"/>
        </w:rPr>
        <w:t>-фолат:</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3810000" cy="1114425"/>
            <wp:effectExtent l="0" t="0" r="0" b="9525"/>
            <wp:docPr id="171" name="Рисунок 3" descr="https://studfiles.net/html/2706/1060/html_gxzmvEdUD1.tRhu/img-tZvB5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studfiles.net/html/2706/1060/html_gxzmvEdUD1.tRhu/img-tZvB5d.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10000" cy="111442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Далі відбувається окиснення гліцину до діоксину вуглецю та аміаку.</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5048250" cy="600075"/>
            <wp:effectExtent l="0" t="0" r="0" b="9525"/>
            <wp:docPr id="170" name="Рисунок 4" descr="https://studfiles.net/html/2706/1060/html_gxzmvEdUD1.tRhu/img-SFGvl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studfiles.net/html/2706/1060/html_gxzmvEdUD1.tRhu/img-SFGvlk.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048250" cy="60007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Із гліцину може знову синтезуватися серин, а із серину шляхом дезамінування –піровиноградна кислота, яка потім вступає у низку реакцій розщеплення та біосинтезу, зокрема вуглеводів.</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5334000" cy="762000"/>
            <wp:effectExtent l="0" t="0" r="0" b="0"/>
            <wp:docPr id="169" name="Рисунок 5" descr="https://studfiles.net/html/2706/1060/html_gxzmvEdUD1.tRhu/img-Xd3Dj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studfiles.net/html/2706/1060/html_gxzmvEdUD1.tRhu/img-Xd3DjY.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334000" cy="76200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b/>
          <w:bCs/>
          <w:color w:val="000000"/>
          <w:lang w:eastAsia="ru-RU"/>
        </w:rPr>
        <w:t>Тетрагідрофолат як переносник одновуглецевих радикалів. </w:t>
      </w:r>
      <w:r w:rsidRPr="00353868">
        <w:rPr>
          <w:rFonts w:eastAsia="Times New Roman"/>
          <w:color w:val="000000"/>
          <w:lang w:eastAsia="ru-RU"/>
        </w:rPr>
        <w:t>У біохімічних перетвореннях гліцину важливе місце займає коферментна форма вітаміну В</w:t>
      </w:r>
      <w:r w:rsidRPr="00353868">
        <w:rPr>
          <w:rFonts w:eastAsia="Times New Roman"/>
          <w:color w:val="000000"/>
          <w:vertAlign w:val="subscript"/>
          <w:lang w:eastAsia="ru-RU"/>
        </w:rPr>
        <w:t>с</w:t>
      </w:r>
      <w:r w:rsidRPr="00353868">
        <w:rPr>
          <w:rFonts w:eastAsia="Times New Roman"/>
          <w:color w:val="000000"/>
          <w:lang w:eastAsia="ru-RU"/>
        </w:rPr>
        <w:t> – </w:t>
      </w:r>
      <w:r w:rsidRPr="00353868">
        <w:rPr>
          <w:rFonts w:eastAsia="Times New Roman"/>
          <w:i/>
          <w:iCs/>
          <w:color w:val="000000"/>
          <w:lang w:eastAsia="ru-RU"/>
        </w:rPr>
        <w:t>тетрагідрофолієва кислота (Н</w:t>
      </w:r>
      <w:r w:rsidRPr="00353868">
        <w:rPr>
          <w:rFonts w:eastAsia="Times New Roman"/>
          <w:i/>
          <w:iCs/>
          <w:color w:val="000000"/>
          <w:vertAlign w:val="subscript"/>
          <w:lang w:eastAsia="ru-RU"/>
        </w:rPr>
        <w:t>4</w:t>
      </w:r>
      <w:r w:rsidRPr="00353868">
        <w:rPr>
          <w:rFonts w:eastAsia="Times New Roman"/>
          <w:i/>
          <w:iCs/>
          <w:color w:val="000000"/>
          <w:lang w:eastAsia="ru-RU"/>
        </w:rPr>
        <w:t>- фолат).</w:t>
      </w:r>
    </w:p>
    <w:p w:rsidR="0067723E" w:rsidRPr="00353868" w:rsidRDefault="0067723E" w:rsidP="0067723E">
      <w:pPr>
        <w:spacing w:after="0" w:line="360" w:lineRule="auto"/>
        <w:contextualSpacing/>
        <w:jc w:val="both"/>
        <w:rPr>
          <w:rFonts w:eastAsia="Times New Roman"/>
          <w:color w:val="000000"/>
          <w:lang w:val="uk-UA" w:eastAsia="ru-RU"/>
        </w:rPr>
      </w:pP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3409950" cy="3124200"/>
            <wp:effectExtent l="0" t="0" r="0" b="0"/>
            <wp:docPr id="168" name="Рисунок 6" descr="https://studfiles.net/html/2706/1060/html_gxzmvEdUD1.tRhu/img-ki4DA_.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studfiles.net/html/2706/1060/html_gxzmvEdUD1.tRhu/img-ki4DA_.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409950" cy="312420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Рис.</w:t>
      </w:r>
      <w:r w:rsidRPr="00353868">
        <w:rPr>
          <w:rFonts w:eastAsia="Times New Roman"/>
          <w:color w:val="000000"/>
          <w:lang w:val="uk-UA" w:eastAsia="ru-RU"/>
        </w:rPr>
        <w:t xml:space="preserve"> 2.</w:t>
      </w:r>
      <w:r w:rsidRPr="00353868">
        <w:rPr>
          <w:rFonts w:eastAsia="Times New Roman"/>
          <w:color w:val="000000"/>
          <w:lang w:eastAsia="ru-RU"/>
        </w:rPr>
        <w:t xml:space="preserve"> Схема утворення тетрагідрофолату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val="uk-UA" w:eastAsia="ru-RU"/>
        </w:rPr>
        <w:lastRenderedPageBreak/>
        <w:t>О</w:t>
      </w:r>
      <w:r w:rsidRPr="00353868">
        <w:rPr>
          <w:rFonts w:eastAsia="Times New Roman"/>
          <w:color w:val="000000"/>
          <w:lang w:eastAsia="ru-RU"/>
        </w:rPr>
        <w:t>дновуглецеві радикали переносяться коферментною формою фолієвої кислоти -5, 6,7,8-тетрагідрофолієвою кислотою (Н</w:t>
      </w:r>
      <w:r w:rsidRPr="00353868">
        <w:rPr>
          <w:rFonts w:eastAsia="Times New Roman"/>
          <w:color w:val="000000"/>
          <w:vertAlign w:val="subscript"/>
          <w:lang w:eastAsia="ru-RU"/>
        </w:rPr>
        <w:t>4</w:t>
      </w:r>
      <w:r w:rsidRPr="00353868">
        <w:rPr>
          <w:rFonts w:eastAsia="Times New Roman"/>
          <w:color w:val="000000"/>
          <w:lang w:eastAsia="ru-RU"/>
        </w:rPr>
        <w:t>-фолатом), який утворюється в організмі з фолату, що надходить з продуктами харчування.</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Перетворення фолієвої кислоти на тетрагідрофолієву кислоту відбувається в печінці у декілька стадій при участі НАДФН- залежних редуктаз-</w:t>
      </w:r>
      <w:r w:rsidRPr="00353868">
        <w:rPr>
          <w:rFonts w:eastAsia="Times New Roman"/>
          <w:i/>
          <w:iCs/>
          <w:color w:val="000000"/>
          <w:lang w:eastAsia="ru-RU"/>
        </w:rPr>
        <w:t>фолатредуктази</w:t>
      </w:r>
      <w:r w:rsidRPr="00353868">
        <w:rPr>
          <w:rFonts w:eastAsia="Times New Roman"/>
          <w:color w:val="000000"/>
          <w:lang w:eastAsia="ru-RU"/>
        </w:rPr>
        <w:t>, що утворює 7,8- дигідрофолієву кислоту (Н</w:t>
      </w:r>
      <w:r w:rsidRPr="00353868">
        <w:rPr>
          <w:rFonts w:eastAsia="Times New Roman"/>
          <w:color w:val="000000"/>
          <w:vertAlign w:val="subscript"/>
          <w:lang w:eastAsia="ru-RU"/>
        </w:rPr>
        <w:t>2</w:t>
      </w:r>
      <w:r w:rsidRPr="00353868">
        <w:rPr>
          <w:rFonts w:eastAsia="Times New Roman"/>
          <w:color w:val="000000"/>
          <w:lang w:eastAsia="ru-RU"/>
        </w:rPr>
        <w:t>-фолат)</w:t>
      </w:r>
      <w:r w:rsidRPr="00353868">
        <w:rPr>
          <w:rFonts w:eastAsia="Times New Roman"/>
          <w:i/>
          <w:iCs/>
          <w:color w:val="000000"/>
          <w:lang w:eastAsia="ru-RU"/>
        </w:rPr>
        <w:t> </w:t>
      </w:r>
      <w:r w:rsidRPr="00353868">
        <w:rPr>
          <w:rFonts w:eastAsia="Times New Roman"/>
          <w:color w:val="000000"/>
          <w:lang w:eastAsia="ru-RU"/>
        </w:rPr>
        <w:t>та</w:t>
      </w:r>
      <w:r w:rsidRPr="00353868">
        <w:rPr>
          <w:rFonts w:eastAsia="Times New Roman"/>
          <w:i/>
          <w:iCs/>
          <w:color w:val="000000"/>
          <w:lang w:eastAsia="ru-RU"/>
        </w:rPr>
        <w:t> дигідрофолатредуктази, </w:t>
      </w:r>
      <w:r w:rsidRPr="00353868">
        <w:rPr>
          <w:rFonts w:eastAsia="Times New Roman"/>
          <w:color w:val="000000"/>
          <w:lang w:eastAsia="ru-RU"/>
        </w:rPr>
        <w:t>при дії якої синтезується 5,6,7,8- тетрагідрофолат (Н</w:t>
      </w:r>
      <w:r w:rsidRPr="00353868">
        <w:rPr>
          <w:rFonts w:eastAsia="Times New Roman"/>
          <w:color w:val="000000"/>
          <w:vertAlign w:val="subscript"/>
          <w:lang w:eastAsia="ru-RU"/>
        </w:rPr>
        <w:t>4</w:t>
      </w:r>
      <w:r w:rsidRPr="00353868">
        <w:rPr>
          <w:rFonts w:eastAsia="Times New Roman"/>
          <w:i/>
          <w:iCs/>
          <w:color w:val="000000"/>
          <w:lang w:eastAsia="ru-RU"/>
        </w:rPr>
        <w:t>-</w:t>
      </w:r>
      <w:r w:rsidRPr="00353868">
        <w:rPr>
          <w:rFonts w:eastAsia="Times New Roman"/>
          <w:color w:val="000000"/>
          <w:lang w:eastAsia="ru-RU"/>
        </w:rPr>
        <w:t>фолат) (рис.</w:t>
      </w:r>
      <w:r w:rsidRPr="00353868">
        <w:rPr>
          <w:rFonts w:eastAsia="Times New Roman"/>
          <w:color w:val="000000"/>
          <w:lang w:val="uk-UA" w:eastAsia="ru-RU"/>
        </w:rPr>
        <w:t xml:space="preserve"> 2</w:t>
      </w:r>
      <w:r w:rsidRPr="00353868">
        <w:rPr>
          <w:rFonts w:eastAsia="Times New Roman"/>
          <w:color w:val="000000"/>
          <w:lang w:eastAsia="ru-RU"/>
        </w:rPr>
        <w:t>).</w:t>
      </w:r>
    </w:p>
    <w:p w:rsidR="0067723E" w:rsidRPr="0067723E"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eastAsia="ru-RU"/>
        </w:rPr>
        <w:t>Особливе значення реакцій катаболізму серину та гліцину полягає в тому, що вони супроводжуються утворенням одновуглецевого метиленового фрагменту (-СН</w:t>
      </w:r>
      <w:r w:rsidRPr="00353868">
        <w:rPr>
          <w:rFonts w:eastAsia="Times New Roman"/>
          <w:color w:val="000000"/>
          <w:vertAlign w:val="subscript"/>
          <w:lang w:eastAsia="ru-RU"/>
        </w:rPr>
        <w:t>2</w:t>
      </w:r>
      <w:r w:rsidRPr="00353868">
        <w:rPr>
          <w:rFonts w:eastAsia="Times New Roman"/>
          <w:color w:val="000000"/>
          <w:lang w:eastAsia="ru-RU"/>
        </w:rPr>
        <w:t>-), який може у молекулі Н</w:t>
      </w:r>
      <w:r w:rsidRPr="00353868">
        <w:rPr>
          <w:rFonts w:eastAsia="Times New Roman"/>
          <w:color w:val="000000"/>
          <w:vertAlign w:val="subscript"/>
          <w:lang w:eastAsia="ru-RU"/>
        </w:rPr>
        <w:t>4</w:t>
      </w:r>
      <w:r w:rsidRPr="00353868">
        <w:rPr>
          <w:rFonts w:eastAsia="Times New Roman"/>
          <w:color w:val="000000"/>
          <w:lang w:eastAsia="ru-RU"/>
        </w:rPr>
        <w:t>-фолату перетворюватися на інші одновуглецеві групи: метенільну (-СН=), формильну (-НС=О), метильну (-СН</w:t>
      </w:r>
      <w:r w:rsidRPr="00353868">
        <w:rPr>
          <w:rFonts w:eastAsia="Times New Roman"/>
          <w:color w:val="000000"/>
          <w:vertAlign w:val="subscript"/>
          <w:lang w:eastAsia="ru-RU"/>
        </w:rPr>
        <w:t>3</w:t>
      </w:r>
      <w:r w:rsidRPr="00353868">
        <w:rPr>
          <w:rFonts w:eastAsia="Times New Roman"/>
          <w:color w:val="000000"/>
          <w:lang w:eastAsia="ru-RU"/>
        </w:rPr>
        <w:t>) і форміміногрупу (-СН=NH).</w:t>
      </w:r>
      <w:r w:rsidRPr="00353868">
        <w:rPr>
          <w:rFonts w:eastAsia="Times New Roman"/>
          <w:color w:val="000000"/>
          <w:lang w:val="uk-UA" w:eastAsia="ru-RU"/>
        </w:rPr>
        <w:t xml:space="preserve"> Всі похідні Н</w:t>
      </w:r>
      <w:r w:rsidRPr="00353868">
        <w:rPr>
          <w:rFonts w:eastAsia="Times New Roman"/>
          <w:color w:val="000000"/>
          <w:vertAlign w:val="subscript"/>
          <w:lang w:val="uk-UA" w:eastAsia="ru-RU"/>
        </w:rPr>
        <w:t>4</w:t>
      </w:r>
      <w:r w:rsidRPr="00353868">
        <w:rPr>
          <w:rFonts w:eastAsia="Times New Roman"/>
          <w:color w:val="000000"/>
          <w:lang w:val="uk-UA" w:eastAsia="ru-RU"/>
        </w:rPr>
        <w:t xml:space="preserve">-фолату відіграють роль проміжних переносників і служать донорами одновуглецевих фрагментів при синтезі деяких сполук: пуринових основ і тимідилової кислоти, необхідних для синтезу ДНК і РНК, відновлення метіоніну тощо. Фізіологічно активні сполуки, які інгібують дигідрофолатредуктазу, а, отже, і біосинтетичні реакції за участю </w:t>
      </w:r>
      <w:r w:rsidRPr="0067723E">
        <w:rPr>
          <w:rFonts w:eastAsia="Times New Roman"/>
          <w:color w:val="000000"/>
          <w:lang w:val="uk-UA" w:eastAsia="ru-RU"/>
        </w:rPr>
        <w:t>Н</w:t>
      </w:r>
      <w:r w:rsidRPr="0067723E">
        <w:rPr>
          <w:rFonts w:eastAsia="Times New Roman"/>
          <w:color w:val="000000"/>
          <w:vertAlign w:val="subscript"/>
          <w:lang w:val="uk-UA" w:eastAsia="ru-RU"/>
        </w:rPr>
        <w:t>4</w:t>
      </w:r>
      <w:r w:rsidRPr="0067723E">
        <w:rPr>
          <w:rFonts w:eastAsia="Times New Roman"/>
          <w:color w:val="000000"/>
          <w:lang w:val="uk-UA" w:eastAsia="ru-RU"/>
        </w:rPr>
        <w:t>-фолату, можуть застосовуватися як протипухлинні засоби. Так, наприклад,</w:t>
      </w:r>
      <w:r w:rsidRPr="00353868">
        <w:rPr>
          <w:rFonts w:eastAsia="Times New Roman"/>
          <w:color w:val="000000"/>
          <w:lang w:val="uk-UA" w:eastAsia="ru-RU"/>
        </w:rPr>
        <w:t xml:space="preserve"> </w:t>
      </w:r>
      <w:r w:rsidRPr="00353868">
        <w:rPr>
          <w:rFonts w:eastAsia="Times New Roman"/>
          <w:b/>
          <w:color w:val="000000"/>
          <w:lang w:val="uk-UA" w:eastAsia="ru-RU"/>
        </w:rPr>
        <w:t>м</w:t>
      </w:r>
      <w:r w:rsidRPr="0067723E">
        <w:rPr>
          <w:rFonts w:eastAsia="Times New Roman"/>
          <w:b/>
          <w:color w:val="000000"/>
          <w:lang w:val="uk-UA" w:eastAsia="ru-RU"/>
        </w:rPr>
        <w:t>етотрексат</w:t>
      </w:r>
      <w:r w:rsidRPr="0067723E">
        <w:rPr>
          <w:rFonts w:eastAsia="Times New Roman"/>
          <w:color w:val="000000"/>
          <w:lang w:val="uk-UA" w:eastAsia="ru-RU"/>
        </w:rPr>
        <w:t xml:space="preserve"> і </w:t>
      </w:r>
      <w:r w:rsidRPr="00353868">
        <w:rPr>
          <w:rFonts w:eastAsia="Times New Roman"/>
          <w:b/>
          <w:color w:val="000000"/>
          <w:lang w:val="uk-UA" w:eastAsia="ru-RU"/>
        </w:rPr>
        <w:t>а</w:t>
      </w:r>
      <w:r w:rsidRPr="0067723E">
        <w:rPr>
          <w:rFonts w:eastAsia="Times New Roman"/>
          <w:b/>
          <w:color w:val="000000"/>
          <w:lang w:val="uk-UA" w:eastAsia="ru-RU"/>
        </w:rPr>
        <w:t xml:space="preserve">міноптерин </w:t>
      </w:r>
      <w:r w:rsidRPr="0067723E">
        <w:rPr>
          <w:rFonts w:eastAsia="Times New Roman"/>
          <w:color w:val="000000"/>
          <w:lang w:val="uk-UA" w:eastAsia="ru-RU"/>
        </w:rPr>
        <w:t>затримують поділ клітин злоякісник пухлин, блокуючи синтез тимідилату дТМФ оскільки мають подібність до частини молекули фолієвої кислоти, діють у біохімічних реакціях як її структурні аналоги і, у зв’язку з цим, протидіють регенерації Н</w:t>
      </w:r>
      <w:r w:rsidRPr="0067723E">
        <w:rPr>
          <w:rFonts w:eastAsia="Times New Roman"/>
          <w:color w:val="000000"/>
          <w:vertAlign w:val="subscript"/>
          <w:lang w:val="uk-UA" w:eastAsia="ru-RU"/>
        </w:rPr>
        <w:t>4</w:t>
      </w:r>
      <w:r w:rsidRPr="0067723E">
        <w:rPr>
          <w:rFonts w:eastAsia="Times New Roman"/>
          <w:color w:val="000000"/>
          <w:lang w:val="uk-UA" w:eastAsia="ru-RU"/>
        </w:rPr>
        <w:t>-фолату.</w:t>
      </w:r>
    </w:p>
    <w:p w:rsidR="0067723E" w:rsidRPr="0067723E" w:rsidRDefault="0067723E" w:rsidP="0067723E">
      <w:pPr>
        <w:spacing w:after="0" w:line="360" w:lineRule="auto"/>
        <w:contextualSpacing/>
        <w:jc w:val="both"/>
        <w:outlineLvl w:val="0"/>
        <w:rPr>
          <w:rFonts w:eastAsia="Times New Roman"/>
          <w:b/>
          <w:color w:val="000000"/>
          <w:kern w:val="36"/>
          <w:lang w:val="uk-UA" w:eastAsia="ru-RU"/>
        </w:rPr>
      </w:pPr>
      <w:r w:rsidRPr="0067723E">
        <w:rPr>
          <w:rFonts w:eastAsia="Times New Roman"/>
          <w:b/>
          <w:color w:val="000000"/>
          <w:kern w:val="36"/>
          <w:lang w:val="uk-UA" w:eastAsia="ru-RU"/>
        </w:rPr>
        <w:t>Обмін сірковмісних амінокислот.</w:t>
      </w:r>
    </w:p>
    <w:p w:rsidR="0067723E" w:rsidRPr="00353868" w:rsidRDefault="0067723E" w:rsidP="0067723E">
      <w:pPr>
        <w:spacing w:after="0" w:line="360" w:lineRule="auto"/>
        <w:contextualSpacing/>
        <w:jc w:val="both"/>
        <w:rPr>
          <w:rFonts w:eastAsia="Times New Roman"/>
          <w:color w:val="000000"/>
          <w:lang w:eastAsia="ru-RU"/>
        </w:rPr>
      </w:pPr>
      <w:r w:rsidRPr="0067723E">
        <w:rPr>
          <w:rFonts w:eastAsia="Times New Roman"/>
          <w:b/>
          <w:bCs/>
          <w:color w:val="000000"/>
          <w:lang w:val="uk-UA" w:eastAsia="ru-RU"/>
        </w:rPr>
        <w:t xml:space="preserve"> Обмін цистеїну та цистину.</w:t>
      </w:r>
      <w:r w:rsidRPr="00353868">
        <w:rPr>
          <w:rFonts w:eastAsia="Times New Roman"/>
          <w:b/>
          <w:bCs/>
          <w:color w:val="000000"/>
          <w:lang w:val="uk-UA" w:eastAsia="ru-RU"/>
        </w:rPr>
        <w:t xml:space="preserve"> </w:t>
      </w:r>
      <w:r w:rsidRPr="0067723E">
        <w:rPr>
          <w:rFonts w:eastAsia="Times New Roman"/>
          <w:b/>
          <w:bCs/>
          <w:color w:val="000000"/>
          <w:lang w:val="uk-UA" w:eastAsia="ru-RU"/>
        </w:rPr>
        <w:t xml:space="preserve">   </w:t>
      </w:r>
      <w:r w:rsidRPr="00353868">
        <w:rPr>
          <w:rFonts w:eastAsia="Times New Roman"/>
          <w:b/>
          <w:bCs/>
          <w:color w:val="000000"/>
          <w:lang w:eastAsia="ru-RU"/>
        </w:rPr>
        <w:t> </w:t>
      </w:r>
      <w:r w:rsidRPr="00353868">
        <w:rPr>
          <w:rFonts w:eastAsia="Times New Roman"/>
          <w:color w:val="000000"/>
          <w:lang w:eastAsia="ru-RU"/>
        </w:rPr>
        <w:t xml:space="preserve">Обмін цистеїну може відбуватися кількома шляхами. Окиснюючись, цистеїн перетворюється на цистеїнову кислоту: при цьому сірка з двовалентної перетворюється на шестивалентну. Проміжними продуктами окиснення виступають цистеїнсульфенова і цистеїнсульфінова </w:t>
      </w:r>
      <w:r w:rsidRPr="00353868">
        <w:rPr>
          <w:rFonts w:eastAsia="Times New Roman"/>
          <w:color w:val="000000"/>
          <w:lang w:eastAsia="ru-RU"/>
        </w:rPr>
        <w:lastRenderedPageBreak/>
        <w:t>кислоти (рис.</w:t>
      </w:r>
      <w:r w:rsidRPr="00353868">
        <w:rPr>
          <w:rFonts w:eastAsia="Times New Roman"/>
          <w:color w:val="000000"/>
          <w:lang w:val="uk-UA" w:eastAsia="ru-RU"/>
        </w:rPr>
        <w:t xml:space="preserve">3). </w:t>
      </w:r>
      <w:r w:rsidR="00FE19C6">
        <w:rPr>
          <w:rFonts w:eastAsia="Times New Roman"/>
          <w:noProof/>
          <w:color w:val="000000"/>
          <w:lang w:eastAsia="ru-RU"/>
        </w:rPr>
        <w:drawing>
          <wp:inline distT="0" distB="0" distL="0" distR="0">
            <wp:extent cx="5305425" cy="4152900"/>
            <wp:effectExtent l="0" t="0" r="9525" b="0"/>
            <wp:docPr id="167" name="Рисунок 7" descr="https://studfiles.net/html/2706/1060/html_gxzmvEdUD1.tRhu/img-clIuSJ.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studfiles.net/html/2706/1060/html_gxzmvEdUD1.tRhu/img-clIuSJ.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05425" cy="415290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Рис.</w:t>
      </w:r>
      <w:r w:rsidRPr="00353868">
        <w:rPr>
          <w:rFonts w:eastAsia="Times New Roman"/>
          <w:color w:val="000000"/>
          <w:lang w:val="uk-UA" w:eastAsia="ru-RU"/>
        </w:rPr>
        <w:t xml:space="preserve"> 3.</w:t>
      </w:r>
      <w:r w:rsidRPr="00353868">
        <w:rPr>
          <w:rFonts w:eastAsia="Times New Roman"/>
          <w:color w:val="000000"/>
          <w:lang w:eastAsia="ru-RU"/>
        </w:rPr>
        <w:t xml:space="preserve"> Схема обміну цистеїну та цистину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Цистеїнсульфінова кислота в реакції трансамінування з α-кетоглутаратом може перетворюватись на β-сульфінілпіруват, а потім на піруват. Остання використовується для біосинтезу глікогену або піддається окиснювальному декарбоксилуванню до ацетил-КоА, який, в свою чергу, обмінюється в циклі трикарбонових кислот до Н</w:t>
      </w:r>
      <w:r w:rsidRPr="00353868">
        <w:rPr>
          <w:rFonts w:eastAsia="Times New Roman"/>
          <w:color w:val="000000"/>
          <w:vertAlign w:val="subscript"/>
          <w:lang w:eastAsia="ru-RU"/>
        </w:rPr>
        <w:t>2</w:t>
      </w:r>
      <w:r w:rsidRPr="00353868">
        <w:rPr>
          <w:rFonts w:eastAsia="Times New Roman"/>
          <w:color w:val="000000"/>
          <w:lang w:eastAsia="ru-RU"/>
        </w:rPr>
        <w:t>О і СО</w:t>
      </w:r>
      <w:r w:rsidRPr="00353868">
        <w:rPr>
          <w:rFonts w:eastAsia="Times New Roman"/>
          <w:color w:val="000000"/>
          <w:vertAlign w:val="subscript"/>
          <w:lang w:eastAsia="ru-RU"/>
        </w:rPr>
        <w:t>2</w:t>
      </w:r>
      <w:r w:rsidRPr="00353868">
        <w:rPr>
          <w:rFonts w:eastAsia="Times New Roman"/>
          <w:color w:val="000000"/>
          <w:lang w:eastAsia="ru-RU"/>
        </w:rPr>
        <w:t> або включається в біосинтез вищих жирних кислот, стероїдних гормонів та інших речовин.</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Цистеїнова та цистеїнсульфінова кислоти в печінці декарбоксилуються, перетворюються на таурин, який, поряд із гліцином, використовується в організмі для утворення кон'югованих форм жовчних кислот — </w:t>
      </w:r>
      <w:r w:rsidRPr="00353868">
        <w:rPr>
          <w:rFonts w:eastAsia="Times New Roman"/>
          <w:i/>
          <w:iCs/>
          <w:color w:val="000000"/>
          <w:lang w:eastAsia="ru-RU"/>
        </w:rPr>
        <w:t>глікохолевої</w:t>
      </w:r>
      <w:r w:rsidRPr="00353868">
        <w:rPr>
          <w:rFonts w:eastAsia="Times New Roman"/>
          <w:color w:val="000000"/>
          <w:lang w:eastAsia="ru-RU"/>
        </w:rPr>
        <w:t> та </w:t>
      </w:r>
      <w:r w:rsidRPr="00353868">
        <w:rPr>
          <w:rFonts w:eastAsia="Times New Roman"/>
          <w:i/>
          <w:iCs/>
          <w:color w:val="000000"/>
          <w:lang w:eastAsia="ru-RU"/>
        </w:rPr>
        <w:t>таурохолевої.</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Таурин знижує рівень холестерину в крові при атеросклерозі, підвищує синтез жовчних кислот в печінці. Його можна застосувати з лікувальною метою при захворюваннях серця, печінки при атеросклерозі, алкогольних </w:t>
      </w:r>
      <w:r w:rsidRPr="00353868">
        <w:rPr>
          <w:rFonts w:eastAsia="Times New Roman"/>
          <w:color w:val="000000"/>
          <w:lang w:eastAsia="ru-RU"/>
        </w:rPr>
        <w:lastRenderedPageBreak/>
        <w:t>інтоксикаціях і хімічних отруєннях. Він також виявляє протипроменеву лікувальну дію, сприяючи нормалізації обміну речовин.</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Таким чином, обмін цистеїну виступає одним із ланцюгів взаємозв’язку обміну білків з обміном вуглеводів і ліпідів.</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b/>
          <w:color w:val="000000"/>
          <w:lang w:eastAsia="ru-RU"/>
        </w:rPr>
        <w:t xml:space="preserve"> Обмін метіоніну</w:t>
      </w:r>
      <w:r w:rsidRPr="00353868">
        <w:rPr>
          <w:rFonts w:eastAsia="Times New Roman"/>
          <w:color w:val="000000"/>
          <w:lang w:eastAsia="ru-RU"/>
        </w:rPr>
        <w:t>. Метіонін — незамінна амінокислота, що бере участь у внутрішньоклітинному метаболізмі і є донором метильної (–СН</w:t>
      </w:r>
      <w:r w:rsidRPr="00353868">
        <w:rPr>
          <w:rFonts w:eastAsia="Times New Roman"/>
          <w:color w:val="000000"/>
          <w:vertAlign w:val="subscript"/>
          <w:lang w:eastAsia="ru-RU"/>
        </w:rPr>
        <w:t>3</w:t>
      </w:r>
      <w:r w:rsidRPr="00353868">
        <w:rPr>
          <w:rFonts w:eastAsia="Times New Roman"/>
          <w:color w:val="000000"/>
          <w:lang w:eastAsia="ru-RU"/>
        </w:rPr>
        <w:t>) групи в численних реакціях метилування. Метіонін синтезується в організмі з амінокислоти гомоцистеїну: донором метильної групи в цій реакції є N</w:t>
      </w:r>
      <w:r w:rsidRPr="00353868">
        <w:rPr>
          <w:rFonts w:eastAsia="Times New Roman"/>
          <w:color w:val="000000"/>
          <w:vertAlign w:val="superscript"/>
          <w:lang w:eastAsia="ru-RU"/>
        </w:rPr>
        <w:t>5</w:t>
      </w:r>
      <w:r w:rsidRPr="00353868">
        <w:rPr>
          <w:rFonts w:eastAsia="Times New Roman"/>
          <w:color w:val="000000"/>
          <w:lang w:eastAsia="ru-RU"/>
        </w:rPr>
        <w:t>–метилтетрагідрофолат:</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5876925" cy="1733550"/>
            <wp:effectExtent l="0" t="0" r="9525" b="0"/>
            <wp:docPr id="166" name="Рисунок 8" descr="https://studfiles.net/html/2706/1060/html_gxzmvEdUD1.tRhu/img-auStj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s://studfiles.net/html/2706/1060/html_gxzmvEdUD1.tRhu/img-auStjD.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876925" cy="173355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Фермент, що каталізує цю реакцію — </w:t>
      </w:r>
      <w:r w:rsidRPr="00353868">
        <w:rPr>
          <w:rFonts w:eastAsia="Times New Roman"/>
          <w:i/>
          <w:iCs/>
          <w:color w:val="000000"/>
          <w:lang w:eastAsia="ru-RU"/>
        </w:rPr>
        <w:t>гомоцистеїнметилтрансфераза;</w:t>
      </w:r>
      <w:r w:rsidRPr="00353868">
        <w:rPr>
          <w:rFonts w:eastAsia="Times New Roman"/>
          <w:color w:val="000000"/>
          <w:lang w:eastAsia="ru-RU"/>
        </w:rPr>
        <w:t> коензимом в цій реакції (проміжним переносником метильної групи) є коферментна форма вітаміну В</w:t>
      </w:r>
      <w:r w:rsidRPr="00353868">
        <w:rPr>
          <w:rFonts w:eastAsia="Times New Roman"/>
          <w:color w:val="000000"/>
          <w:vertAlign w:val="subscript"/>
          <w:lang w:eastAsia="ru-RU"/>
        </w:rPr>
        <w:t>12 </w:t>
      </w:r>
      <w:r w:rsidRPr="00353868">
        <w:rPr>
          <w:rFonts w:eastAsia="Times New Roman"/>
          <w:color w:val="000000"/>
          <w:lang w:eastAsia="ru-RU"/>
        </w:rPr>
        <w:t>— </w:t>
      </w:r>
      <w:r w:rsidRPr="00353868">
        <w:rPr>
          <w:rFonts w:eastAsia="Times New Roman"/>
          <w:i/>
          <w:iCs/>
          <w:color w:val="000000"/>
          <w:lang w:eastAsia="ru-RU"/>
        </w:rPr>
        <w:t>метилкобаламін.</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Біохімічно активною формою метіоніну, тобто безпосереднім донором СН</w:t>
      </w:r>
      <w:r w:rsidRPr="00353868">
        <w:rPr>
          <w:rFonts w:eastAsia="Times New Roman"/>
          <w:color w:val="000000"/>
          <w:vertAlign w:val="subscript"/>
          <w:lang w:eastAsia="ru-RU"/>
        </w:rPr>
        <w:t>3</w:t>
      </w:r>
      <w:r w:rsidRPr="00353868">
        <w:rPr>
          <w:rFonts w:eastAsia="Times New Roman"/>
          <w:color w:val="000000"/>
          <w:lang w:eastAsia="ru-RU"/>
        </w:rPr>
        <w:t>- групи в реакціях трансметилування, є S-аденозилметионін, який синтезується в організмі людини з метіоніну при дії ферменту </w:t>
      </w:r>
      <w:r w:rsidRPr="00353868">
        <w:rPr>
          <w:rFonts w:eastAsia="Times New Roman"/>
          <w:i/>
          <w:iCs/>
          <w:color w:val="000000"/>
          <w:lang w:eastAsia="ru-RU"/>
        </w:rPr>
        <w:t>метіонінаденозилтрансферази </w:t>
      </w:r>
      <w:r w:rsidRPr="00353868">
        <w:rPr>
          <w:rFonts w:eastAsia="Times New Roman"/>
          <w:color w:val="000000"/>
          <w:lang w:eastAsia="ru-RU"/>
        </w:rPr>
        <w:t>за участі АТФ:</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5114925" cy="2543175"/>
            <wp:effectExtent l="0" t="0" r="9525" b="9525"/>
            <wp:docPr id="165" name="Рисунок 9" descr="https://studfiles.net/html/2706/1060/html_gxzmvEdUD1.tRhu/img-Wx4Sj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studfiles.net/html/2706/1060/html_gxzmvEdUD1.tRhu/img-Wx4Sj9.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14925" cy="254317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Перенесення метильної групи метіоніну на різні субстрати обумовлює утворення багатьох біологічно активних сполук. Метіонін виступає джерелом метильних груп креатинфосфату — важливої макроергічної сполуки м’язів, гормону мозкової речовини наднирників — адреналіну, кінцевого продукту обміну нікотинової кислоти — N-метилнікотинаміду, гормону епіфізу — мелатоніну і ряду інших сполук. Метіонін є також донором метильних груп для азотистих основ деяких нуклеотидів, зокрема тиміну. Віддавши метильну групу, метіонін перетворюється в гомоцистеїн, а останній може бути донором сірки для синтезу цистеїну і цистину.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S-аденозилметіонін, що втрачає активну метильну групу в реакціях метилування біомолекул, перетворюється на S-адинозилгомоцистеїн, а далі на гомоцистеїн і знову на метіонін. Оскільки відбувається втрата метіоніну в карболітичних реакціях (через утворення сукциніл-КоА), функціонування цього циклу активного метилу (рис. </w:t>
      </w:r>
      <w:r w:rsidRPr="00353868">
        <w:rPr>
          <w:rFonts w:eastAsia="Times New Roman"/>
          <w:color w:val="000000"/>
          <w:lang w:val="uk-UA" w:eastAsia="ru-RU"/>
        </w:rPr>
        <w:t>4.</w:t>
      </w:r>
      <w:r w:rsidRPr="00353868">
        <w:rPr>
          <w:rFonts w:eastAsia="Times New Roman"/>
          <w:color w:val="000000"/>
          <w:lang w:eastAsia="ru-RU"/>
        </w:rPr>
        <w:t>) залежить від постійного надходження метіоніну як незамінної амінокислоти з їжею.</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5924550" cy="3190875"/>
            <wp:effectExtent l="0" t="0" r="0" b="9525"/>
            <wp:docPr id="164" name="Рисунок 10" descr="https://studfiles.net/html/2706/1060/html_gxzmvEdUD1.tRhu/img-Zw0jd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studfiles.net/html/2706/1060/html_gxzmvEdUD1.tRhu/img-Zw0jd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24550" cy="319087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Рис.</w:t>
      </w:r>
      <w:r w:rsidRPr="00353868">
        <w:rPr>
          <w:rFonts w:eastAsia="Times New Roman"/>
          <w:color w:val="000000"/>
          <w:lang w:val="uk-UA" w:eastAsia="ru-RU"/>
        </w:rPr>
        <w:t>4.</w:t>
      </w:r>
      <w:r w:rsidRPr="00353868">
        <w:rPr>
          <w:rFonts w:eastAsia="Times New Roman"/>
          <w:color w:val="000000"/>
          <w:lang w:eastAsia="ru-RU"/>
        </w:rPr>
        <w:t xml:space="preserve"> Цикл активного метилу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При конденсації гомоцистеїну з серином утворюється цистатіонін, який гідролізується на гомосерин і цистеїн. В організмі людини гомоцистеїн синтезуватися не може, внаслідок цього не може утворюватися і метіонін, оскільки гомоцистеїн перетворюється в метіонін за рахунок приєднання метильної групи (рис. </w:t>
      </w:r>
      <w:r w:rsidRPr="00353868">
        <w:rPr>
          <w:rFonts w:eastAsia="Times New Roman"/>
          <w:color w:val="000000"/>
          <w:lang w:val="uk-UA" w:eastAsia="ru-RU"/>
        </w:rPr>
        <w:t>5.</w:t>
      </w:r>
      <w:r w:rsidRPr="00353868">
        <w:rPr>
          <w:rFonts w:eastAsia="Times New Roman"/>
          <w:color w:val="000000"/>
          <w:lang w:eastAsia="ru-RU"/>
        </w:rPr>
        <w:t>).</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4752975" cy="3771900"/>
            <wp:effectExtent l="0" t="0" r="9525" b="0"/>
            <wp:docPr id="163" name="Рисунок 11" descr="https://studfiles.net/html/2706/1060/html_gxzmvEdUD1.tRhu/img-Qrm0Q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studfiles.net/html/2706/1060/html_gxzmvEdUD1.tRhu/img-Qrm0QP.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4752975" cy="377190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lastRenderedPageBreak/>
        <w:t>Рис.</w:t>
      </w:r>
      <w:r w:rsidRPr="00353868">
        <w:rPr>
          <w:rFonts w:eastAsia="Times New Roman"/>
          <w:color w:val="000000"/>
          <w:lang w:val="uk-UA" w:eastAsia="ru-RU"/>
        </w:rPr>
        <w:t xml:space="preserve"> 5.</w:t>
      </w:r>
      <w:r w:rsidRPr="00353868">
        <w:rPr>
          <w:rFonts w:eastAsia="Times New Roman"/>
          <w:color w:val="000000"/>
          <w:lang w:eastAsia="ru-RU"/>
        </w:rPr>
        <w:t xml:space="preserve"> Схема обміну метіоніну та гомоцистеїну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Окиснюючись, гомоцистеїн перетворюється на гомоцистин або гомоцистеїнову кислоту. Втрачаючи сірку і дезамінуючись, гомоцистин перетворюється в кетомасляну кислоту; при цьому утворюється сірководень і аміак.</w:t>
      </w:r>
    </w:p>
    <w:p w:rsidR="0067723E" w:rsidRPr="0067723E" w:rsidRDefault="0067723E" w:rsidP="0067723E">
      <w:pPr>
        <w:spacing w:after="0" w:line="360" w:lineRule="auto"/>
        <w:contextualSpacing/>
        <w:jc w:val="both"/>
        <w:rPr>
          <w:rFonts w:eastAsia="Times New Roman"/>
          <w:b/>
          <w:bCs/>
          <w:color w:val="000000"/>
          <w:lang w:eastAsia="ru-RU"/>
        </w:rPr>
      </w:pPr>
      <w:r w:rsidRPr="00353868">
        <w:rPr>
          <w:rFonts w:eastAsia="Times New Roman"/>
          <w:b/>
          <w:bCs/>
          <w:color w:val="000000"/>
          <w:lang w:eastAsia="ru-RU"/>
        </w:rPr>
        <w:t xml:space="preserve"> Глутатіон – синтез і біологічні функції.</w:t>
      </w:r>
    </w:p>
    <w:p w:rsidR="0067723E" w:rsidRPr="00353868" w:rsidRDefault="0067723E" w:rsidP="0067723E">
      <w:pPr>
        <w:spacing w:after="0" w:line="360" w:lineRule="auto"/>
        <w:contextualSpacing/>
        <w:jc w:val="both"/>
        <w:rPr>
          <w:rFonts w:eastAsia="Times New Roman"/>
          <w:color w:val="000000"/>
          <w:lang w:val="en-US" w:eastAsia="ru-RU"/>
        </w:rPr>
      </w:pPr>
      <w:r w:rsidRPr="00353868">
        <w:rPr>
          <w:rFonts w:eastAsia="Times New Roman"/>
          <w:b/>
          <w:bCs/>
          <w:color w:val="000000"/>
          <w:lang w:val="en-US" w:eastAsia="ru-RU"/>
        </w:rPr>
        <w:t> </w:t>
      </w:r>
      <w:r w:rsidRPr="00353868">
        <w:rPr>
          <w:rFonts w:eastAsia="Times New Roman"/>
          <w:color w:val="000000"/>
          <w:lang w:eastAsia="ru-RU"/>
        </w:rPr>
        <w:t>Глутатіон</w:t>
      </w:r>
      <w:r w:rsidRPr="00353868">
        <w:rPr>
          <w:rFonts w:eastAsia="Times New Roman"/>
          <w:b/>
          <w:bCs/>
          <w:i/>
          <w:iCs/>
          <w:color w:val="000000"/>
          <w:lang w:val="en-US" w:eastAsia="ru-RU"/>
        </w:rPr>
        <w:t> — </w:t>
      </w:r>
      <w:r w:rsidRPr="00353868">
        <w:rPr>
          <w:rFonts w:eastAsia="Times New Roman"/>
          <w:color w:val="000000"/>
          <w:lang w:val="en-US" w:eastAsia="ru-RU"/>
        </w:rPr>
        <w:t>–</w:t>
      </w:r>
      <w:r w:rsidRPr="00353868">
        <w:rPr>
          <w:rFonts w:eastAsia="Times New Roman"/>
          <w:color w:val="000000"/>
          <w:lang w:eastAsia="ru-RU"/>
        </w:rPr>
        <w:t>глутамініл</w:t>
      </w:r>
      <w:r w:rsidRPr="00353868">
        <w:rPr>
          <w:rFonts w:eastAsia="Times New Roman"/>
          <w:color w:val="000000"/>
          <w:lang w:val="en-US" w:eastAsia="ru-RU"/>
        </w:rPr>
        <w:t>–</w:t>
      </w:r>
      <w:r w:rsidRPr="00353868">
        <w:rPr>
          <w:rFonts w:eastAsia="Times New Roman"/>
          <w:color w:val="000000"/>
          <w:lang w:eastAsia="ru-RU"/>
        </w:rPr>
        <w:t>цистеїніл</w:t>
      </w:r>
      <w:r w:rsidRPr="00353868">
        <w:rPr>
          <w:rFonts w:eastAsia="Times New Roman"/>
          <w:color w:val="000000"/>
          <w:lang w:val="en-US" w:eastAsia="ru-RU"/>
        </w:rPr>
        <w:t>–</w:t>
      </w:r>
      <w:r w:rsidRPr="00353868">
        <w:rPr>
          <w:rFonts w:eastAsia="Times New Roman"/>
          <w:color w:val="000000"/>
          <w:lang w:eastAsia="ru-RU"/>
        </w:rPr>
        <w:t>гліцин</w:t>
      </w:r>
      <w:r w:rsidRPr="00353868">
        <w:rPr>
          <w:rFonts w:eastAsia="Times New Roman"/>
          <w:color w:val="000000"/>
          <w:lang w:val="en-US" w:eastAsia="ru-RU"/>
        </w:rPr>
        <w:t xml:space="preserve">, </w:t>
      </w:r>
      <w:r w:rsidRPr="00353868">
        <w:rPr>
          <w:rFonts w:eastAsia="Times New Roman"/>
          <w:color w:val="000000"/>
          <w:lang w:eastAsia="ru-RU"/>
        </w:rPr>
        <w:t>що</w:t>
      </w:r>
      <w:r w:rsidRPr="00353868">
        <w:rPr>
          <w:rFonts w:eastAsia="Times New Roman"/>
          <w:color w:val="000000"/>
          <w:lang w:val="en-US" w:eastAsia="ru-RU"/>
        </w:rPr>
        <w:t xml:space="preserve"> </w:t>
      </w:r>
      <w:r w:rsidRPr="00353868">
        <w:rPr>
          <w:rFonts w:eastAsia="Times New Roman"/>
          <w:color w:val="000000"/>
          <w:lang w:eastAsia="ru-RU"/>
        </w:rPr>
        <w:t>в</w:t>
      </w:r>
      <w:r w:rsidRPr="00353868">
        <w:rPr>
          <w:rFonts w:eastAsia="Times New Roman"/>
          <w:color w:val="000000"/>
          <w:lang w:val="en-US" w:eastAsia="ru-RU"/>
        </w:rPr>
        <w:t xml:space="preserve"> </w:t>
      </w:r>
      <w:r w:rsidRPr="00353868">
        <w:rPr>
          <w:rFonts w:eastAsia="Times New Roman"/>
          <w:color w:val="000000"/>
          <w:lang w:eastAsia="ru-RU"/>
        </w:rPr>
        <w:t>своєму</w:t>
      </w:r>
      <w:r w:rsidRPr="00353868">
        <w:rPr>
          <w:rFonts w:eastAsia="Times New Roman"/>
          <w:color w:val="000000"/>
          <w:lang w:val="en-US" w:eastAsia="ru-RU"/>
        </w:rPr>
        <w:t xml:space="preserve"> </w:t>
      </w:r>
      <w:r w:rsidRPr="00353868">
        <w:rPr>
          <w:rFonts w:eastAsia="Times New Roman"/>
          <w:color w:val="000000"/>
          <w:lang w:eastAsia="ru-RU"/>
        </w:rPr>
        <w:t>складі</w:t>
      </w:r>
      <w:r w:rsidRPr="00353868">
        <w:rPr>
          <w:rFonts w:eastAsia="Times New Roman"/>
          <w:color w:val="000000"/>
          <w:lang w:val="en-US" w:eastAsia="ru-RU"/>
        </w:rPr>
        <w:t xml:space="preserve"> </w:t>
      </w:r>
      <w:r w:rsidRPr="00353868">
        <w:rPr>
          <w:rFonts w:eastAsia="Times New Roman"/>
          <w:color w:val="000000"/>
          <w:lang w:eastAsia="ru-RU"/>
        </w:rPr>
        <w:t>містить</w:t>
      </w:r>
      <w:r w:rsidRPr="00353868">
        <w:rPr>
          <w:rFonts w:eastAsia="Times New Roman"/>
          <w:color w:val="000000"/>
          <w:lang w:val="en-US" w:eastAsia="ru-RU"/>
        </w:rPr>
        <w:t xml:space="preserve"> </w:t>
      </w:r>
      <w:r w:rsidRPr="00353868">
        <w:rPr>
          <w:rFonts w:eastAsia="Times New Roman"/>
          <w:color w:val="000000"/>
          <w:lang w:eastAsia="ru-RU"/>
        </w:rPr>
        <w:t>вільну</w:t>
      </w:r>
      <w:r w:rsidRPr="00353868">
        <w:rPr>
          <w:rFonts w:eastAsia="Times New Roman"/>
          <w:color w:val="000000"/>
          <w:lang w:val="en-US" w:eastAsia="ru-RU"/>
        </w:rPr>
        <w:t xml:space="preserve"> </w:t>
      </w:r>
      <w:r w:rsidRPr="00353868">
        <w:rPr>
          <w:rFonts w:eastAsia="Times New Roman"/>
          <w:color w:val="000000"/>
          <w:lang w:eastAsia="ru-RU"/>
        </w:rPr>
        <w:t>сульфгідрильну</w:t>
      </w:r>
      <w:r w:rsidRPr="00353868">
        <w:rPr>
          <w:rFonts w:eastAsia="Times New Roman"/>
          <w:color w:val="000000"/>
          <w:lang w:val="en-US" w:eastAsia="ru-RU"/>
        </w:rPr>
        <w:t xml:space="preserve"> </w:t>
      </w:r>
      <w:r w:rsidRPr="00353868">
        <w:rPr>
          <w:rFonts w:eastAsia="Times New Roman"/>
          <w:color w:val="000000"/>
          <w:lang w:eastAsia="ru-RU"/>
        </w:rPr>
        <w:t>групу</w:t>
      </w:r>
      <w:r w:rsidRPr="00353868">
        <w:rPr>
          <w:rFonts w:eastAsia="Times New Roman"/>
          <w:color w:val="000000"/>
          <w:lang w:val="en-US" w:eastAsia="ru-RU"/>
        </w:rPr>
        <w:t xml:space="preserve">.  </w:t>
      </w:r>
    </w:p>
    <w:p w:rsidR="0067723E" w:rsidRPr="00353868" w:rsidRDefault="0067723E" w:rsidP="0067723E">
      <w:pPr>
        <w:spacing w:after="0" w:line="360" w:lineRule="auto"/>
        <w:contextualSpacing/>
        <w:jc w:val="both"/>
        <w:rPr>
          <w:rFonts w:eastAsia="Times New Roman"/>
          <w:color w:val="000000"/>
          <w:lang w:val="uk-UA" w:eastAsia="ru-RU"/>
        </w:rPr>
      </w:pP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4391025" cy="1619250"/>
            <wp:effectExtent l="0" t="0" r="9525" b="0"/>
            <wp:docPr id="162" name="Рисунок 12" descr="https://studfiles.net/html/2706/1060/html_gxzmvEdUD1.tRhu/img-8h0eW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studfiles.net/html/2706/1060/html_gxzmvEdUD1.tRhu/img-8h0eWi.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391025" cy="161925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val="uk-UA" w:eastAsia="ru-RU"/>
        </w:rPr>
        <w:t>С</w:t>
      </w:r>
      <w:r w:rsidRPr="00353868">
        <w:rPr>
          <w:rFonts w:eastAsia="Times New Roman"/>
          <w:color w:val="000000"/>
          <w:lang w:eastAsia="ru-RU"/>
        </w:rPr>
        <w:t>интез глутатіону відбувається в цитоплазмі кожної клітини, хоча головним постачальником для організму людини є печінка. Цей процес включає дві реакції і вимагає трьох амінокислот (глутамату, цистеїну і гліцину), двох ферментів, іонів магнію та калію, а також енергії у вигляді АТФ (рис. 6)</w:t>
      </w:r>
      <w:r w:rsidRPr="00353868">
        <w:rPr>
          <w:rFonts w:eastAsia="Times New Roman"/>
          <w:color w:val="000000"/>
          <w:lang w:val="uk-UA" w:eastAsia="ru-RU"/>
        </w:rPr>
        <w:t>.</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В органах, тканинах і біологічних рідинах глутатіон знаходиться у двох формах: відновленій та окисненій. Приблизно 97-99 % загального глутатіону припадає на його відновлену форму.  Глутатіон може перетворюватися з відновленої (Г–SН) на окиснену (Г–S–S–Г) форму, відіграючи роль буфера SН–груп.</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eastAsia="ru-RU"/>
        </w:rPr>
        <w:t>Його біохімічна функція в організмі пов'язана з відновленням і детоксикацією органічних пероксидів — похідних пероксиду водню, у молекулі якого один (гідропероксиди, R-O-O-H) або обидва атоми водню (алкіл пероксиди, R-O-O-R) заміщені на алкільні радикали</w:t>
      </w:r>
      <w:r w:rsidRPr="00353868">
        <w:rPr>
          <w:rFonts w:eastAsia="Times New Roman"/>
          <w:color w:val="000000"/>
          <w:lang w:val="uk-UA" w:eastAsia="ru-RU"/>
        </w:rPr>
        <w:t>.</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lang w:eastAsia="ru-RU"/>
        </w:rPr>
        <w:br w:type="page"/>
      </w:r>
      <w:r w:rsidR="00FE19C6">
        <w:rPr>
          <w:rFonts w:eastAsia="Times New Roman"/>
          <w:noProof/>
          <w:color w:val="000000"/>
          <w:lang w:eastAsia="ru-RU"/>
        </w:rPr>
        <w:lastRenderedPageBreak/>
        <w:drawing>
          <wp:inline distT="0" distB="0" distL="0" distR="0">
            <wp:extent cx="3257550" cy="4229100"/>
            <wp:effectExtent l="0" t="0" r="0" b="0"/>
            <wp:docPr id="161" name="Рисунок 13" descr="https://studfiles.net/html/2706/1060/html_gxzmvEdUD1.tRhu/img-1ABLS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studfiles.net/html/2706/1060/html_gxzmvEdUD1.tRhu/img-1ABLS0.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257550" cy="4229100"/>
                    </a:xfrm>
                    <a:prstGeom prst="rect">
                      <a:avLst/>
                    </a:prstGeom>
                    <a:noFill/>
                    <a:ln>
                      <a:noFill/>
                    </a:ln>
                  </pic:spPr>
                </pic:pic>
              </a:graphicData>
            </a:graphic>
          </wp:inline>
        </w:drawing>
      </w:r>
    </w:p>
    <w:p w:rsidR="0067723E" w:rsidRPr="0067723E" w:rsidRDefault="0067723E" w:rsidP="0067723E">
      <w:pPr>
        <w:spacing w:after="0" w:line="360" w:lineRule="auto"/>
        <w:contextualSpacing/>
        <w:jc w:val="both"/>
        <w:rPr>
          <w:rFonts w:eastAsia="Times New Roman"/>
          <w:color w:val="000000"/>
          <w:lang w:val="uk-UA" w:eastAsia="ru-RU"/>
        </w:rPr>
      </w:pPr>
      <w:r w:rsidRPr="0067723E">
        <w:rPr>
          <w:rFonts w:eastAsia="Times New Roman"/>
          <w:color w:val="000000"/>
          <w:lang w:val="uk-UA" w:eastAsia="ru-RU"/>
        </w:rPr>
        <w:t>Рис. 6. Схема синтезу глутатіону</w:t>
      </w:r>
    </w:p>
    <w:p w:rsidR="0067723E" w:rsidRPr="00353868" w:rsidRDefault="0067723E" w:rsidP="0067723E">
      <w:pPr>
        <w:spacing w:after="0" w:line="360" w:lineRule="auto"/>
        <w:contextualSpacing/>
        <w:jc w:val="both"/>
        <w:rPr>
          <w:rFonts w:eastAsia="Times New Roman"/>
          <w:color w:val="000000"/>
          <w:lang w:eastAsia="ru-RU"/>
        </w:rPr>
      </w:pPr>
      <w:r w:rsidRPr="0067723E">
        <w:rPr>
          <w:rFonts w:eastAsia="Times New Roman"/>
          <w:color w:val="000000"/>
          <w:lang w:val="uk-UA" w:eastAsia="ru-RU"/>
        </w:rPr>
        <w:t>вільнорадикальних реакцій, субстратом яких є ненасичені жирні кислоти мембранних фосфоліпідів. Активація цих процесів спостерігається при дії на організм іонізуючої радіації, чужорідних сполук –</w:t>
      </w:r>
      <w:r w:rsidRPr="0067723E">
        <w:rPr>
          <w:rFonts w:eastAsia="Times New Roman"/>
          <w:i/>
          <w:iCs/>
          <w:color w:val="000000"/>
          <w:lang w:val="uk-UA" w:eastAsia="ru-RU"/>
        </w:rPr>
        <w:t>ксенобіотиків.</w:t>
      </w:r>
      <w:r w:rsidRPr="00353868">
        <w:rPr>
          <w:rFonts w:eastAsia="Times New Roman"/>
          <w:i/>
          <w:iCs/>
          <w:color w:val="000000"/>
          <w:lang w:eastAsia="ru-RU"/>
        </w:rPr>
        <w:t> </w:t>
      </w:r>
      <w:r w:rsidRPr="00353868">
        <w:rPr>
          <w:rFonts w:eastAsia="Times New Roman"/>
          <w:color w:val="000000"/>
          <w:lang w:eastAsia="ru-RU"/>
        </w:rPr>
        <w:t>До сполук, що протидіють цим процесам, крім глутатіону, відносять вітамін Е, аскорбінову кислоту, урати, каротини.</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При взаємодії глутатіону з гідропероксидом утворюються нешкідливі органічні спирти, які підлягають подальшому окисненню:</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3733800" cy="514350"/>
            <wp:effectExtent l="0" t="0" r="0" b="0"/>
            <wp:docPr id="160" name="Рисунок 14" descr="https://studfiles.net/html/2706/1060/html_gxzmvEdUD1.tRhu/img-Mw88k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s://studfiles.net/html/2706/1060/html_gxzmvEdUD1.tRhu/img-Mw88kD.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733800" cy="51435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Реакція каталізується ферментом </w:t>
      </w:r>
      <w:r w:rsidRPr="00353868">
        <w:rPr>
          <w:rFonts w:eastAsia="Times New Roman"/>
          <w:i/>
          <w:iCs/>
          <w:color w:val="000000"/>
          <w:lang w:eastAsia="ru-RU"/>
        </w:rPr>
        <w:t>глутатіонпероксидазою,</w:t>
      </w:r>
      <w:r w:rsidRPr="00353868">
        <w:rPr>
          <w:rFonts w:eastAsia="Times New Roman"/>
          <w:color w:val="000000"/>
          <w:lang w:eastAsia="ru-RU"/>
        </w:rPr>
        <w:t> яка містить в активному центрі атом селену (Sе). Цей ензим присутній у всіх органах і тканинах людини.</w:t>
      </w:r>
    </w:p>
    <w:p w:rsidR="0067723E" w:rsidRPr="00353868" w:rsidRDefault="0067723E" w:rsidP="0067723E">
      <w:pPr>
        <w:spacing w:after="0" w:line="360" w:lineRule="auto"/>
        <w:contextualSpacing/>
        <w:jc w:val="both"/>
        <w:rPr>
          <w:rFonts w:eastAsia="Times New Roman"/>
          <w:color w:val="000000"/>
          <w:lang w:val="uk-UA" w:eastAsia="ru-RU"/>
        </w:rPr>
      </w:pP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3686175" cy="3095625"/>
            <wp:effectExtent l="0" t="0" r="9525" b="9525"/>
            <wp:docPr id="159" name="Рисунок 15" descr="https://studfiles.net/html/2706/1060/html_gxzmvEdUD1.tRhu/img-rsF5D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studfiles.net/html/2706/1060/html_gxzmvEdUD1.tRhu/img-rsF5DB.pn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686175" cy="309562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Рис. </w:t>
      </w:r>
      <w:r w:rsidRPr="00353868">
        <w:rPr>
          <w:rFonts w:eastAsia="Times New Roman"/>
          <w:color w:val="000000"/>
          <w:lang w:val="uk-UA" w:eastAsia="ru-RU"/>
        </w:rPr>
        <w:t>7.</w:t>
      </w:r>
      <w:r w:rsidRPr="00353868">
        <w:rPr>
          <w:rFonts w:eastAsia="Times New Roman"/>
          <w:color w:val="000000"/>
          <w:lang w:eastAsia="ru-RU"/>
        </w:rPr>
        <w:t xml:space="preserve"> Участь глутатіону</w:t>
      </w:r>
      <w:r w:rsidRPr="00353868">
        <w:rPr>
          <w:rFonts w:eastAsia="Times New Roman"/>
          <w:color w:val="000000"/>
          <w:lang w:val="uk-UA" w:eastAsia="ru-RU"/>
        </w:rPr>
        <w:t xml:space="preserve"> </w:t>
      </w:r>
      <w:r w:rsidRPr="00353868">
        <w:rPr>
          <w:rFonts w:eastAsia="Times New Roman"/>
          <w:color w:val="000000"/>
          <w:lang w:eastAsia="ru-RU"/>
        </w:rPr>
        <w:t>в знешкодженні гідропероксидів</w:t>
      </w:r>
    </w:p>
    <w:p w:rsidR="0067723E" w:rsidRPr="00353868" w:rsidRDefault="0067723E" w:rsidP="0067723E">
      <w:pPr>
        <w:spacing w:after="0" w:line="360" w:lineRule="auto"/>
        <w:contextualSpacing/>
        <w:jc w:val="both"/>
        <w:rPr>
          <w:rFonts w:eastAsia="Times New Roman"/>
          <w:lang w:val="uk-UA" w:eastAsia="ru-RU"/>
        </w:rPr>
      </w:pPr>
      <w:r w:rsidRPr="00353868">
        <w:rPr>
          <w:rFonts w:eastAsia="Times New Roman"/>
          <w:color w:val="000000"/>
          <w:lang w:val="uk-UA" w:eastAsia="ru-RU"/>
        </w:rPr>
        <w:t>З</w:t>
      </w:r>
      <w:r w:rsidRPr="00353868">
        <w:rPr>
          <w:rFonts w:eastAsia="Times New Roman"/>
          <w:color w:val="000000"/>
          <w:lang w:eastAsia="ru-RU"/>
        </w:rPr>
        <w:t>воротне відновлення Г–S–S–Г до Г–SН каталізується НАДФН–залежною</w:t>
      </w:r>
      <w:r w:rsidRPr="00353868">
        <w:rPr>
          <w:rFonts w:eastAsia="Times New Roman"/>
          <w:i/>
          <w:iCs/>
          <w:color w:val="000000"/>
          <w:lang w:eastAsia="ru-RU"/>
        </w:rPr>
        <w:t>глутатіонpедуктазою. </w:t>
      </w:r>
      <w:r w:rsidRPr="00353868">
        <w:rPr>
          <w:rFonts w:eastAsia="Times New Roman"/>
          <w:color w:val="000000"/>
          <w:lang w:eastAsia="ru-RU"/>
        </w:rPr>
        <w:t>Цей процес спряжений з окисненням глюкозо–6–фосфату та 6–фосфоглюконату в пентозофосфатному циклі, що, в свою чергу, забезпечує утворення НАДФН, необхідного для відновлення окисненого глутатіону вказаним ферментом.. Весь процес – це так званий відновлювальний цикл глутатіону (рис.</w:t>
      </w:r>
      <w:r w:rsidRPr="00353868">
        <w:rPr>
          <w:rFonts w:eastAsia="Times New Roman"/>
          <w:color w:val="000000"/>
          <w:lang w:val="uk-UA" w:eastAsia="ru-RU"/>
        </w:rPr>
        <w:t>7</w:t>
      </w:r>
      <w:r w:rsidRPr="00353868">
        <w:rPr>
          <w:rFonts w:eastAsia="Times New Roman"/>
          <w:color w:val="000000"/>
          <w:lang w:eastAsia="ru-RU"/>
        </w:rPr>
        <w:t>)</w:t>
      </w:r>
      <w:r w:rsidRPr="00353868">
        <w:rPr>
          <w:rFonts w:eastAsia="Times New Roman"/>
          <w:color w:val="000000"/>
          <w:lang w:val="uk-UA" w:eastAsia="ru-RU"/>
        </w:rPr>
        <w:t>.</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Наявність в організмі двох форм глутатіону відновленої та окисненої створює найважливішу редокс-систему, яка захищає його від токсичної дії різноманітних пероксидів, у тому числі і від пероксиду водню. Найактивніше цей процес відбувається в еритроцитах.</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Відновлювальний цикл глутатіону відіграє роль і в інших метаболічних і фізіологічних функціях: синтезі і розпаді білків, активації та інактивації ферментів, відновленні цистину і дегідроаскорбінової кислоти, </w:t>
      </w:r>
      <w:r w:rsidRPr="00353868">
        <w:rPr>
          <w:rFonts w:eastAsia="Times New Roman"/>
          <w:color w:val="000000"/>
          <w:lang w:val="uk-UA" w:eastAsia="ru-RU"/>
        </w:rPr>
        <w:t>стабілізації клітинної мембрани.</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Відновлений глутатіон реагує з багатьма ксенобіотиками з утворенням глутатіонових кон'югатів. Процес відбувається в декілька етапів. Перший етап глутатіонової кон'югації відбувається в печінці, наступні – в нирках.  </w:t>
      </w:r>
      <w:r w:rsidRPr="00353868">
        <w:rPr>
          <w:rFonts w:eastAsia="Times New Roman"/>
          <w:color w:val="000000"/>
          <w:lang w:eastAsia="ru-RU"/>
        </w:rPr>
        <w:lastRenderedPageBreak/>
        <w:t>Виявлена глутатіонова кон'югація естрадіолу, простагландинів, лейкотрієнів</w:t>
      </w:r>
      <w:r w:rsidRPr="00353868">
        <w:rPr>
          <w:rFonts w:eastAsia="Times New Roman"/>
          <w:color w:val="000000"/>
          <w:lang w:val="uk-UA" w:eastAsia="ru-RU"/>
        </w:rPr>
        <w:t>,</w:t>
      </w:r>
      <w:r w:rsidRPr="00353868">
        <w:rPr>
          <w:rFonts w:eastAsia="Times New Roman"/>
          <w:color w:val="000000"/>
          <w:lang w:eastAsia="ru-RU"/>
        </w:rPr>
        <w:t xml:space="preserve"> білірубіну, етанолу.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Під дією радіації спостерігається окиснення тіолових груп клітин, зниження рівня внутрішноьклітинної концентрації відновленого глутатіону. Радіоактивність клітин організму залежить, в першу чергу, від рівня відновленого глутатіону. Стимулюючи біосинтез відновленого глутатіону лікарськими речовинами або використовуючи екзогенний глутатіон, можна викликати захист клітин від іонізуючого опромінення.</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Еритроцитарні ензимопатії, які повязані з обміном глутатіону, утворюють загальну групу близьких за клінічною картиною захворювань, головним чином, хронічну несфероцитарну гемолітичну анемію та гостру гемолітичну медикаментозну анемію.</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b/>
          <w:bCs/>
          <w:color w:val="000000"/>
          <w:lang w:eastAsia="ru-RU"/>
        </w:rPr>
        <w:t xml:space="preserve"> Синтез і біологічна роль креатину.</w:t>
      </w:r>
      <w:r w:rsidRPr="00353868">
        <w:rPr>
          <w:rFonts w:eastAsia="Times New Roman"/>
          <w:color w:val="000000"/>
          <w:lang w:eastAsia="ru-RU"/>
        </w:rPr>
        <w:t> Креатин </w:t>
      </w:r>
      <w:r w:rsidRPr="00353868">
        <w:rPr>
          <w:rFonts w:eastAsia="Times New Roman"/>
          <w:i/>
          <w:iCs/>
          <w:color w:val="000000"/>
          <w:lang w:eastAsia="ru-RU"/>
        </w:rPr>
        <w:t>— </w:t>
      </w:r>
      <w:r w:rsidRPr="00353868">
        <w:rPr>
          <w:rFonts w:eastAsia="Times New Roman"/>
          <w:color w:val="000000"/>
          <w:lang w:eastAsia="ru-RU"/>
        </w:rPr>
        <w:t>азотиста сполука, яка у вигляді </w:t>
      </w:r>
      <w:r w:rsidRPr="00353868">
        <w:rPr>
          <w:rFonts w:eastAsia="Times New Roman"/>
          <w:i/>
          <w:iCs/>
          <w:color w:val="000000"/>
          <w:lang w:eastAsia="ru-RU"/>
        </w:rPr>
        <w:t>креатинфосфату</w:t>
      </w:r>
      <w:r w:rsidRPr="00353868">
        <w:rPr>
          <w:rFonts w:eastAsia="Times New Roman"/>
          <w:color w:val="000000"/>
          <w:lang w:eastAsia="ru-RU"/>
        </w:rPr>
        <w:t> має важливе значення в енергозабезпеченні функції м'язів. Біосинтез креатину відбувається за участю амінокислот гліцину, аргініну та метіоніну. Процес синтезу складається з двох стадій:</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i/>
          <w:iCs/>
          <w:color w:val="000000"/>
          <w:lang w:eastAsia="ru-RU"/>
        </w:rPr>
        <w:t>1-ша стадія </w:t>
      </w:r>
      <w:r w:rsidRPr="00353868">
        <w:rPr>
          <w:rFonts w:eastAsia="Times New Roman"/>
          <w:color w:val="000000"/>
          <w:lang w:eastAsia="ru-RU"/>
        </w:rPr>
        <w:t>відбувається в нирках і полягає в утворенні глікоціаміну (гуанідинацетату) із аргініну та гліцину (каталізує реакцію фермент </w:t>
      </w:r>
      <w:r w:rsidRPr="00353868">
        <w:rPr>
          <w:rFonts w:eastAsia="Times New Roman"/>
          <w:i/>
          <w:iCs/>
          <w:color w:val="000000"/>
          <w:lang w:eastAsia="ru-RU"/>
        </w:rPr>
        <w:t>гліцинамідинотрансфераза).</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5581650" cy="1952625"/>
            <wp:effectExtent l="0" t="0" r="0" b="9525"/>
            <wp:docPr id="158" name="Рисунок 16" descr="https://studfiles.net/html/2706/1060/html_gxzmvEdUD1.tRhu/img-gcKOT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studfiles.net/html/2706/1060/html_gxzmvEdUD1.tRhu/img-gcKOT5.pn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581650" cy="195262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i/>
          <w:iCs/>
          <w:color w:val="000000"/>
          <w:lang w:eastAsia="ru-RU"/>
        </w:rPr>
        <w:t>2-а стадія</w:t>
      </w:r>
      <w:r w:rsidRPr="00353868">
        <w:rPr>
          <w:rFonts w:eastAsia="Times New Roman"/>
          <w:color w:val="000000"/>
          <w:lang w:eastAsia="ru-RU"/>
        </w:rPr>
        <w:t> відбувається в печінці, куди глікоціамін надходить з плином крові, і полягає в метилуванні глікоціаміну до креатину за участю S-аденозилметіоніну (каталізує реакцію фермент </w:t>
      </w:r>
      <w:r w:rsidRPr="00353868">
        <w:rPr>
          <w:rFonts w:eastAsia="Times New Roman"/>
          <w:i/>
          <w:iCs/>
          <w:color w:val="000000"/>
          <w:lang w:eastAsia="ru-RU"/>
        </w:rPr>
        <w:t>гуанідинацетатметилтрансфераза) </w:t>
      </w:r>
      <w:r w:rsidRPr="00353868">
        <w:rPr>
          <w:rFonts w:eastAsia="Times New Roman"/>
          <w:color w:val="000000"/>
          <w:lang w:eastAsia="ru-RU"/>
        </w:rPr>
        <w:t>(рис.</w:t>
      </w:r>
      <w:r w:rsidRPr="00353868">
        <w:rPr>
          <w:rFonts w:eastAsia="Times New Roman"/>
          <w:color w:val="000000"/>
          <w:lang w:val="uk-UA" w:eastAsia="ru-RU"/>
        </w:rPr>
        <w:t>8.</w:t>
      </w:r>
      <w:r w:rsidRPr="00353868">
        <w:rPr>
          <w:rFonts w:eastAsia="Times New Roman"/>
          <w:color w:val="000000"/>
          <w:lang w:eastAsia="ru-RU"/>
        </w:rPr>
        <w:t>):</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5295900" cy="3905250"/>
            <wp:effectExtent l="0" t="0" r="0" b="0"/>
            <wp:docPr id="157" name="Рисунок 17" descr="https://studfiles.net/html/2706/1060/html_gxzmvEdUD1.tRhu/img-y4pUd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s://studfiles.net/html/2706/1060/html_gxzmvEdUD1.tRhu/img-y4pUd8.pn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295900" cy="390525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Рис. </w:t>
      </w:r>
      <w:r w:rsidRPr="00353868">
        <w:rPr>
          <w:rFonts w:eastAsia="Times New Roman"/>
          <w:color w:val="000000"/>
          <w:lang w:val="uk-UA" w:eastAsia="ru-RU"/>
        </w:rPr>
        <w:t>8.</w:t>
      </w:r>
      <w:r w:rsidRPr="00353868">
        <w:rPr>
          <w:rFonts w:eastAsia="Times New Roman"/>
          <w:color w:val="000000"/>
          <w:lang w:eastAsia="ru-RU"/>
        </w:rPr>
        <w:t xml:space="preserve"> Перетворення глікоціаміну до креатину та креатиніну</w:t>
      </w:r>
    </w:p>
    <w:p w:rsidR="0067723E" w:rsidRPr="00353868" w:rsidRDefault="0067723E" w:rsidP="0067723E">
      <w:pPr>
        <w:spacing w:after="0" w:line="360" w:lineRule="auto"/>
        <w:contextualSpacing/>
        <w:jc w:val="both"/>
        <w:rPr>
          <w:rFonts w:eastAsia="Times New Roman"/>
          <w:lang w:eastAsia="ru-RU"/>
        </w:rPr>
      </w:pPr>
      <w:r w:rsidRPr="00353868">
        <w:rPr>
          <w:rFonts w:eastAsia="Times New Roman"/>
          <w:color w:val="000000"/>
          <w:lang w:eastAsia="ru-RU"/>
        </w:rPr>
        <w:t>Фосфорилування креатину при дії</w:t>
      </w:r>
      <w:r w:rsidRPr="00353868">
        <w:rPr>
          <w:rFonts w:eastAsia="Times New Roman"/>
          <w:color w:val="000000"/>
          <w:lang w:val="uk-UA" w:eastAsia="ru-RU"/>
        </w:rPr>
        <w:t xml:space="preserve"> </w:t>
      </w:r>
      <w:r w:rsidRPr="00353868">
        <w:rPr>
          <w:rFonts w:eastAsia="Times New Roman"/>
          <w:i/>
          <w:iCs/>
          <w:color w:val="000000"/>
          <w:lang w:eastAsia="ru-RU"/>
        </w:rPr>
        <w:t>креатинфосфокінази</w:t>
      </w:r>
      <w:r w:rsidRPr="00353868">
        <w:rPr>
          <w:rFonts w:eastAsia="Times New Roman"/>
          <w:color w:val="000000"/>
          <w:lang w:eastAsia="ru-RU"/>
        </w:rPr>
        <w:t>  генерує  </w:t>
      </w:r>
      <w:r w:rsidRPr="00353868">
        <w:rPr>
          <w:rFonts w:eastAsia="Times New Roman"/>
          <w:i/>
          <w:iCs/>
          <w:color w:val="000000"/>
          <w:lang w:eastAsia="ru-RU"/>
        </w:rPr>
        <w:t>креатинфосфат —</w:t>
      </w:r>
      <w:r w:rsidRPr="00353868">
        <w:rPr>
          <w:rFonts w:eastAsia="Times New Roman"/>
          <w:color w:val="000000"/>
          <w:lang w:eastAsia="ru-RU"/>
        </w:rPr>
        <w:t> джерело термінової регенерації АТФ при м'язовому скороченні. Незворотня неферментативна дегідратація і дефосфорилювання креатинфосфату призводить до утворення ангідриду креатину — </w:t>
      </w:r>
      <w:r w:rsidRPr="00353868">
        <w:rPr>
          <w:rFonts w:eastAsia="Times New Roman"/>
          <w:i/>
          <w:iCs/>
          <w:color w:val="000000"/>
          <w:lang w:eastAsia="ru-RU"/>
        </w:rPr>
        <w:t>креатиніну.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У формі креатиніну з організму людини виділяється із сечею значна частина азоту амінокислот; у здорової людини виділення креатиніну пропорційне масі м'язової тканини і значно збільшується за умов травматичних пошкоджень м'язів.У плазмі крові в невеликих кількостях міститься креатин і креатинін (50 – 80 мкмоль/л).З сечею виділяється креатин тільки у дітей, у дорослих екскретується з сечею креатинін (за добу біля 4,4 – 17,6 ммоль), причому існує пряма залежність між розвитком мускулатури людини і виділенням креатиніну. Виділення з сечею креатину свідчить про патологію.</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Для багатьох форм патології м'язової тканини характерно порушення метаболізму креатину і його посилене виділення з сечею (креатинурія). </w:t>
      </w:r>
      <w:r w:rsidRPr="00353868">
        <w:rPr>
          <w:rFonts w:eastAsia="Times New Roman"/>
          <w:color w:val="000000"/>
          <w:lang w:eastAsia="ru-RU"/>
        </w:rPr>
        <w:lastRenderedPageBreak/>
        <w:t>Креатинурія у хворих з міопатією є результатом порушення у скелетних м'язах фіксації креатину та його фосфорилування.</w:t>
      </w:r>
    </w:p>
    <w:p w:rsidR="0067723E" w:rsidRPr="00353868" w:rsidRDefault="0067723E" w:rsidP="0067723E">
      <w:pPr>
        <w:spacing w:after="0" w:line="360" w:lineRule="auto"/>
        <w:contextualSpacing/>
        <w:jc w:val="both"/>
        <w:rPr>
          <w:rFonts w:eastAsia="Times New Roman"/>
          <w:color w:val="000000"/>
          <w:lang w:val="uk-UA" w:eastAsia="ru-RU"/>
        </w:rPr>
      </w:pP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b/>
          <w:bCs/>
          <w:noProof/>
          <w:color w:val="000000"/>
          <w:lang w:eastAsia="ru-RU"/>
        </w:rPr>
        <w:drawing>
          <wp:inline distT="0" distB="0" distL="0" distR="0">
            <wp:extent cx="1943100" cy="4114800"/>
            <wp:effectExtent l="0" t="0" r="0" b="0"/>
            <wp:docPr id="156" name="Рисунок 18" descr="https://studfiles.net/html/2706/1060/html_gxzmvEdUD1.tRhu/img-xU5Fc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s://studfiles.net/html/2706/1060/html_gxzmvEdUD1.tRhu/img-xU5FcK.pn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943100" cy="411480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b/>
          <w:bCs/>
          <w:color w:val="000000"/>
          <w:lang w:eastAsia="ru-RU"/>
        </w:rPr>
        <w:t xml:space="preserve">Рис. </w:t>
      </w:r>
      <w:r w:rsidRPr="00353868">
        <w:rPr>
          <w:rFonts w:eastAsia="Times New Roman"/>
          <w:b/>
          <w:bCs/>
          <w:color w:val="000000"/>
          <w:lang w:val="uk-UA" w:eastAsia="ru-RU"/>
        </w:rPr>
        <w:t>9.</w:t>
      </w:r>
      <w:r w:rsidRPr="00353868">
        <w:rPr>
          <w:rFonts w:eastAsia="Times New Roman"/>
          <w:b/>
          <w:bCs/>
          <w:color w:val="000000"/>
          <w:lang w:eastAsia="ru-RU"/>
        </w:rPr>
        <w:t xml:space="preserve"> Схема перетворення</w:t>
      </w:r>
      <w:r w:rsidRPr="00353868">
        <w:rPr>
          <w:rFonts w:eastAsia="Times New Roman"/>
          <w:b/>
          <w:bCs/>
          <w:color w:val="000000"/>
          <w:lang w:val="uk-UA" w:eastAsia="ru-RU"/>
        </w:rPr>
        <w:t xml:space="preserve"> </w:t>
      </w:r>
      <w:r w:rsidRPr="00353868">
        <w:rPr>
          <w:rFonts w:eastAsia="Times New Roman"/>
          <w:b/>
          <w:bCs/>
          <w:color w:val="000000"/>
          <w:lang w:eastAsia="ru-RU"/>
        </w:rPr>
        <w:t>амінокислот із розгалуженими ланцюгами</w:t>
      </w:r>
    </w:p>
    <w:p w:rsidR="0067723E" w:rsidRPr="00353868" w:rsidRDefault="0067723E" w:rsidP="0067723E">
      <w:pPr>
        <w:spacing w:after="0" w:line="360" w:lineRule="auto"/>
        <w:contextualSpacing/>
        <w:jc w:val="both"/>
        <w:rPr>
          <w:rFonts w:eastAsia="Times New Roman"/>
          <w:lang w:eastAsia="ru-RU"/>
        </w:rPr>
      </w:pPr>
      <w:r w:rsidRPr="00353868">
        <w:rPr>
          <w:rFonts w:eastAsia="Times New Roman"/>
          <w:b/>
          <w:bCs/>
          <w:color w:val="000000"/>
          <w:lang w:eastAsia="ru-RU"/>
        </w:rPr>
        <w:t xml:space="preserve"> Обмін амінокислот з розгалуженими ланцюгами.</w:t>
      </w:r>
      <w:r w:rsidRPr="00353868">
        <w:rPr>
          <w:rFonts w:eastAsia="Times New Roman"/>
          <w:b/>
          <w:bCs/>
          <w:color w:val="000000"/>
          <w:lang w:val="uk-UA" w:eastAsia="ru-RU"/>
        </w:rPr>
        <w:t xml:space="preserve"> </w:t>
      </w:r>
      <w:r w:rsidRPr="00353868">
        <w:rPr>
          <w:rFonts w:eastAsia="Times New Roman"/>
          <w:color w:val="000000"/>
          <w:lang w:eastAsia="ru-RU"/>
        </w:rPr>
        <w:t>Відповідно до структурної подібності амінокислот валіну, лейцину та ізолейцину, перші етапи їх катаболізму відбуваються за подібними шляхами і мають спільні механізми. Як випливає зі схеми на рис.</w:t>
      </w:r>
      <w:r w:rsidRPr="00353868">
        <w:rPr>
          <w:rFonts w:eastAsia="Times New Roman"/>
          <w:color w:val="000000"/>
          <w:lang w:val="uk-UA" w:eastAsia="ru-RU"/>
        </w:rPr>
        <w:t>9.,</w:t>
      </w:r>
      <w:r w:rsidRPr="00353868">
        <w:rPr>
          <w:rFonts w:eastAsia="Times New Roman"/>
          <w:color w:val="000000"/>
          <w:lang w:eastAsia="ru-RU"/>
        </w:rPr>
        <w:t xml:space="preserve"> загальними реакціями для перетворення амінокислот з розгалуженими ланцюгами є:</w:t>
      </w:r>
    </w:p>
    <w:p w:rsidR="0067723E" w:rsidRPr="0067723E"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val="uk-UA" w:eastAsia="ru-RU"/>
        </w:rPr>
        <w:t xml:space="preserve">   </w:t>
      </w:r>
      <w:r w:rsidRPr="0067723E">
        <w:rPr>
          <w:rFonts w:eastAsia="Times New Roman"/>
          <w:color w:val="000000"/>
          <w:lang w:val="uk-UA" w:eastAsia="ru-RU"/>
        </w:rPr>
        <w:t>(1) трансамінування до відповідних</w:t>
      </w:r>
      <w:r w:rsidRPr="00353868">
        <w:rPr>
          <w:rFonts w:eastAsia="Times New Roman"/>
          <w:color w:val="000000"/>
          <w:lang w:val="uk-UA" w:eastAsia="ru-RU"/>
        </w:rPr>
        <w:t xml:space="preserve"> </w:t>
      </w:r>
      <w:r w:rsidRPr="00353868">
        <w:rPr>
          <w:rFonts w:eastAsia="Times New Roman"/>
          <w:b/>
          <w:color w:val="000000"/>
          <w:lang w:val="uk-UA" w:eastAsia="ru-RU"/>
        </w:rPr>
        <w:t>α</w:t>
      </w:r>
      <w:r w:rsidRPr="00353868">
        <w:rPr>
          <w:rFonts w:eastAsia="Times New Roman"/>
          <w:color w:val="000000"/>
          <w:lang w:val="uk-UA" w:eastAsia="ru-RU"/>
        </w:rPr>
        <w:t>- кетокислот</w:t>
      </w:r>
      <w:r w:rsidRPr="0067723E">
        <w:rPr>
          <w:rFonts w:eastAsia="Times New Roman"/>
          <w:color w:val="000000"/>
          <w:lang w:val="uk-UA" w:eastAsia="ru-RU"/>
        </w:rPr>
        <w:t xml:space="preserve"> </w:t>
      </w:r>
      <w:r w:rsidRPr="00353868">
        <w:rPr>
          <w:rFonts w:eastAsia="Times New Roman"/>
          <w:color w:val="000000"/>
          <w:lang w:eastAsia="ru-RU"/>
        </w:rPr>
        <w:t> </w:t>
      </w:r>
      <w:r w:rsidRPr="0067723E">
        <w:rPr>
          <w:rFonts w:eastAsia="Times New Roman"/>
          <w:i/>
          <w:iCs/>
          <w:color w:val="000000"/>
          <w:lang w:val="uk-UA" w:eastAsia="ru-RU"/>
        </w:rPr>
        <w:t>амінотрансферазою,</w:t>
      </w:r>
      <w:r w:rsidRPr="00353868">
        <w:rPr>
          <w:rFonts w:eastAsia="Times New Roman"/>
          <w:color w:val="000000"/>
          <w:lang w:eastAsia="ru-RU"/>
        </w:rPr>
        <w:t> </w:t>
      </w:r>
      <w:r w:rsidRPr="0067723E">
        <w:rPr>
          <w:rFonts w:eastAsia="Times New Roman"/>
          <w:color w:val="000000"/>
          <w:lang w:val="uk-UA" w:eastAsia="ru-RU"/>
        </w:rPr>
        <w:t>яка може трансамінувати будь-яку з розгалужених амінокислот;</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val="uk-UA" w:eastAsia="ru-RU"/>
        </w:rPr>
        <w:t xml:space="preserve">   (2) окиснювальне декарбоксилування з утворенням ацил-КоА-тіоефірів;реакція каталізується мультиферментним комплексом мітохондрій</w:t>
      </w:r>
      <w:r w:rsidRPr="00353868">
        <w:rPr>
          <w:rFonts w:eastAsia="Times New Roman"/>
          <w:color w:val="000000"/>
          <w:lang w:eastAsia="ru-RU"/>
        </w:rPr>
        <w:t> </w:t>
      </w:r>
      <w:r w:rsidRPr="00353868">
        <w:rPr>
          <w:rFonts w:eastAsia="Times New Roman"/>
          <w:i/>
          <w:iCs/>
          <w:color w:val="000000"/>
          <w:lang w:val="uk-UA" w:eastAsia="ru-RU"/>
        </w:rPr>
        <w:t>дегідрогеназою розгалужених</w:t>
      </w:r>
      <w:r w:rsidRPr="00353868">
        <w:rPr>
          <w:rFonts w:eastAsia="Times New Roman"/>
          <w:i/>
          <w:iCs/>
          <w:color w:val="000000"/>
          <w:lang w:eastAsia="ru-RU"/>
        </w:rPr>
        <w:t> </w:t>
      </w:r>
      <w:r w:rsidRPr="00353868">
        <w:rPr>
          <w:rFonts w:eastAsia="Times New Roman"/>
          <w:b/>
          <w:i/>
          <w:iCs/>
          <w:color w:val="000000"/>
          <w:lang w:eastAsia="ru-RU"/>
        </w:rPr>
        <w:sym w:font="Symbol" w:char="F061"/>
      </w:r>
      <w:r w:rsidRPr="00353868">
        <w:rPr>
          <w:rFonts w:eastAsia="Times New Roman"/>
          <w:i/>
          <w:iCs/>
          <w:color w:val="000000"/>
          <w:lang w:val="uk-UA" w:eastAsia="ru-RU"/>
        </w:rPr>
        <w:t>–кетокислот;</w:t>
      </w:r>
      <w:r w:rsidRPr="00353868">
        <w:rPr>
          <w:rFonts w:eastAsia="Times New Roman"/>
          <w:color w:val="000000"/>
          <w:lang w:val="uk-UA" w:eastAsia="ru-RU"/>
        </w:rPr>
        <w:t xml:space="preserve"> </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val="uk-UA" w:eastAsia="ru-RU"/>
        </w:rPr>
        <w:t xml:space="preserve"> (3) дегідрогенування з утворенням </w:t>
      </w:r>
      <w:r w:rsidRPr="00353868">
        <w:rPr>
          <w:rFonts w:eastAsia="Times New Roman"/>
          <w:b/>
          <w:color w:val="000000"/>
          <w:lang w:val="uk-UA" w:eastAsia="ru-RU"/>
        </w:rPr>
        <w:t>α,β</w:t>
      </w:r>
      <w:r w:rsidRPr="00353868">
        <w:rPr>
          <w:rFonts w:eastAsia="Times New Roman"/>
          <w:color w:val="000000"/>
          <w:lang w:val="uk-UA" w:eastAsia="ru-RU"/>
        </w:rPr>
        <w:t>-ненасичених тіоефірів ацил-КоА.</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b/>
          <w:bCs/>
          <w:color w:val="000000"/>
          <w:lang w:val="uk-UA" w:eastAsia="ru-RU"/>
        </w:rPr>
        <w:lastRenderedPageBreak/>
        <w:t>Хвороба кленового сиропу (лейциноз)</w:t>
      </w:r>
      <w:r w:rsidRPr="00353868">
        <w:rPr>
          <w:rFonts w:eastAsia="Times New Roman"/>
          <w:i/>
          <w:iCs/>
          <w:color w:val="000000"/>
          <w:lang w:eastAsia="ru-RU"/>
        </w:rPr>
        <w:t> </w:t>
      </w:r>
      <w:r w:rsidRPr="00353868">
        <w:rPr>
          <w:rFonts w:eastAsia="Times New Roman"/>
          <w:i/>
          <w:iCs/>
          <w:color w:val="000000"/>
          <w:lang w:val="uk-UA" w:eastAsia="ru-RU"/>
        </w:rPr>
        <w:t>—</w:t>
      </w:r>
      <w:r w:rsidRPr="00353868">
        <w:rPr>
          <w:rFonts w:eastAsia="Times New Roman"/>
          <w:color w:val="000000"/>
          <w:lang w:eastAsia="ru-RU"/>
        </w:rPr>
        <w:t> </w:t>
      </w:r>
      <w:r w:rsidRPr="00353868">
        <w:rPr>
          <w:rFonts w:eastAsia="Times New Roman"/>
          <w:color w:val="000000"/>
          <w:lang w:val="uk-UA" w:eastAsia="ru-RU"/>
        </w:rPr>
        <w:t>спадкова ензимопатія метаболізму амінокислот із розгалуженим ланцюгом. Захворювання спричинюється дефектом гена, який контролює синтез</w:t>
      </w:r>
      <w:r w:rsidRPr="00353868">
        <w:rPr>
          <w:rFonts w:eastAsia="Times New Roman"/>
          <w:color w:val="000000"/>
          <w:lang w:eastAsia="ru-RU"/>
        </w:rPr>
        <w:t> </w:t>
      </w:r>
      <w:r w:rsidRPr="00353868">
        <w:rPr>
          <w:rFonts w:eastAsia="Times New Roman"/>
          <w:i/>
          <w:iCs/>
          <w:color w:val="000000"/>
          <w:lang w:val="uk-UA" w:eastAsia="ru-RU"/>
        </w:rPr>
        <w:t>дегідрогенази розгалужених</w:t>
      </w:r>
      <w:r w:rsidRPr="00353868">
        <w:rPr>
          <w:rFonts w:eastAsia="Times New Roman"/>
          <w:i/>
          <w:iCs/>
          <w:color w:val="000000"/>
          <w:lang w:eastAsia="ru-RU"/>
        </w:rPr>
        <w:t> </w:t>
      </w:r>
      <w:r w:rsidRPr="00353868">
        <w:rPr>
          <w:rFonts w:eastAsia="Times New Roman"/>
          <w:i/>
          <w:iCs/>
          <w:color w:val="000000"/>
          <w:lang w:eastAsia="ru-RU"/>
        </w:rPr>
        <w:sym w:font="Symbol" w:char="F061"/>
      </w:r>
      <w:r w:rsidRPr="00353868">
        <w:rPr>
          <w:rFonts w:eastAsia="Times New Roman"/>
          <w:i/>
          <w:iCs/>
          <w:color w:val="000000"/>
          <w:lang w:val="uk-UA" w:eastAsia="ru-RU"/>
        </w:rPr>
        <w:t>–кетокислот.</w:t>
      </w:r>
      <w:r w:rsidRPr="00353868">
        <w:rPr>
          <w:rFonts w:eastAsia="Times New Roman"/>
          <w:color w:val="000000"/>
          <w:lang w:eastAsia="ru-RU"/>
        </w:rPr>
        <w:t> У зв'язку з блоком ферментної реакції  окиснювального декарбоксилування лейцину, валіну та ізолейцину</w:t>
      </w:r>
      <w:r w:rsidRPr="00353868">
        <w:rPr>
          <w:rFonts w:eastAsia="Times New Roman"/>
          <w:color w:val="000000"/>
          <w:lang w:val="uk-UA" w:eastAsia="ru-RU"/>
        </w:rPr>
        <w:t>,</w:t>
      </w:r>
      <w:r w:rsidRPr="00353868">
        <w:rPr>
          <w:rFonts w:eastAsia="Times New Roman"/>
          <w:color w:val="000000"/>
          <w:lang w:eastAsia="ru-RU"/>
        </w:rPr>
        <w:t xml:space="preserve"> ці амінокислоти та відповідні їм</w:t>
      </w:r>
      <w:r w:rsidRPr="00353868">
        <w:rPr>
          <w:rFonts w:eastAsia="Times New Roman"/>
          <w:color w:val="000000"/>
          <w:lang w:val="uk-UA" w:eastAsia="ru-RU"/>
        </w:rPr>
        <w:t xml:space="preserve"> </w:t>
      </w:r>
      <w:r w:rsidRPr="00353868">
        <w:rPr>
          <w:rFonts w:eastAsia="Times New Roman"/>
          <w:b/>
          <w:color w:val="000000"/>
          <w:lang w:val="uk-UA" w:eastAsia="ru-RU"/>
        </w:rPr>
        <w:t>α-</w:t>
      </w:r>
      <w:r w:rsidRPr="00353868">
        <w:rPr>
          <w:rFonts w:eastAsia="Times New Roman"/>
          <w:color w:val="000000"/>
          <w:lang w:val="uk-UA" w:eastAsia="ru-RU"/>
        </w:rPr>
        <w:t xml:space="preserve">кетокислоти накопичуються в крові та внутрішніх органах хворих (інша назва ензимопатії - </w:t>
      </w:r>
      <w:r w:rsidRPr="00353868">
        <w:rPr>
          <w:rFonts w:eastAsia="Times New Roman"/>
          <w:i/>
          <w:iCs/>
          <w:color w:val="000000"/>
          <w:lang w:eastAsia="ru-RU"/>
        </w:rPr>
        <w:t>кетоацидурія кислот із розгалуженим ланцюгом);</w:t>
      </w:r>
      <w:r w:rsidRPr="00353868">
        <w:rPr>
          <w:rFonts w:eastAsia="Times New Roman"/>
          <w:color w:val="000000"/>
          <w:lang w:eastAsia="ru-RU"/>
        </w:rPr>
        <w:t> сеча хворих має специфічний запах </w:t>
      </w:r>
      <w:r w:rsidRPr="00353868">
        <w:rPr>
          <w:rFonts w:eastAsia="Times New Roman"/>
          <w:i/>
          <w:iCs/>
          <w:color w:val="000000"/>
          <w:lang w:eastAsia="ru-RU"/>
        </w:rPr>
        <w:t>кленового сиропу</w:t>
      </w:r>
      <w:r w:rsidRPr="00353868">
        <w:rPr>
          <w:rFonts w:eastAsia="Times New Roman"/>
          <w:color w:val="000000"/>
          <w:lang w:eastAsia="ru-RU"/>
        </w:rPr>
        <w:t> (maple syrup urine disease). Якщо хвора дитина з раннього віку не буде переведена на спеціальну дієту з низьким вмістом розгалужених амінокислот, патологія призводить до затримки загального розвитку, важких психічних порушень.</w:t>
      </w:r>
    </w:p>
    <w:p w:rsidR="0067723E" w:rsidRPr="00353868" w:rsidRDefault="0067723E" w:rsidP="0067723E">
      <w:pPr>
        <w:spacing w:after="0" w:line="360" w:lineRule="auto"/>
        <w:contextualSpacing/>
        <w:jc w:val="both"/>
        <w:rPr>
          <w:rFonts w:eastAsia="Times New Roman"/>
          <w:b/>
          <w:bCs/>
          <w:color w:val="000000"/>
          <w:lang w:val="uk-UA" w:eastAsia="ru-RU"/>
        </w:rPr>
      </w:pPr>
      <w:r w:rsidRPr="00353868">
        <w:rPr>
          <w:rFonts w:eastAsia="Times New Roman"/>
          <w:b/>
          <w:bCs/>
          <w:color w:val="000000"/>
          <w:lang w:eastAsia="ru-RU"/>
        </w:rPr>
        <w:t xml:space="preserve"> Обмін аргініну, біологічна роль оксиду азоту, NO-синтаз.</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b/>
          <w:bCs/>
          <w:color w:val="000000"/>
          <w:lang w:eastAsia="ru-RU"/>
        </w:rPr>
        <w:t> </w:t>
      </w:r>
      <w:r w:rsidRPr="00353868">
        <w:rPr>
          <w:rFonts w:eastAsia="Times New Roman"/>
          <w:color w:val="000000"/>
          <w:lang w:val="uk-UA" w:eastAsia="ru-RU"/>
        </w:rPr>
        <w:t xml:space="preserve">Аргінін належить до діаміномонокарбонових кислот і разом із лізином слугує структурним елементом ядерних білків гістонів і протамінів, тобто білків хроматину ядер клітин. </w:t>
      </w:r>
      <w:r w:rsidRPr="00353868">
        <w:rPr>
          <w:rFonts w:eastAsia="Times New Roman"/>
          <w:color w:val="000000"/>
          <w:lang w:eastAsia="ru-RU"/>
        </w:rPr>
        <w:t>Він синтезується з орнітину, але у молодому віці у недостатній кількості, тому його вважають лише частково замінною амінокислотою (рис.</w:t>
      </w:r>
      <w:r w:rsidRPr="00353868">
        <w:rPr>
          <w:rFonts w:eastAsia="Times New Roman"/>
          <w:color w:val="000000"/>
          <w:lang w:val="uk-UA" w:eastAsia="ru-RU"/>
        </w:rPr>
        <w:t>10</w:t>
      </w:r>
      <w:r w:rsidRPr="00353868">
        <w:rPr>
          <w:rFonts w:eastAsia="Times New Roman"/>
          <w:color w:val="000000"/>
          <w:lang w:eastAsia="ru-RU"/>
        </w:rPr>
        <w:t>). Гідроліз аргініну під дією аргінази дає орнітин і сечовину. При генетичному дефекті аргінази мають місце аргінінемія, порушення розумового розвитку.</w:t>
      </w:r>
      <w:r w:rsidRPr="00353868">
        <w:rPr>
          <w:rFonts w:eastAsia="Times New Roman"/>
          <w:color w:val="000000"/>
          <w:lang w:val="uk-UA" w:eastAsia="ru-RU"/>
        </w:rPr>
        <w:t xml:space="preserve"> </w:t>
      </w:r>
      <w:r w:rsidRPr="00353868">
        <w:rPr>
          <w:rFonts w:eastAsia="Times New Roman"/>
          <w:color w:val="000000"/>
          <w:lang w:eastAsia="ru-RU"/>
        </w:rPr>
        <w:t>Орнітин в організмі перетворюється на глутамінову кислоту, яка може включатися в процеси трансамінування і дезамінування, перетворюватись на α-кетоглутарову кислоту з подальшим окисненням до СО</w:t>
      </w:r>
      <w:r w:rsidRPr="00353868">
        <w:rPr>
          <w:rFonts w:eastAsia="Times New Roman"/>
          <w:color w:val="000000"/>
          <w:vertAlign w:val="subscript"/>
          <w:lang w:eastAsia="ru-RU"/>
        </w:rPr>
        <w:t>2</w:t>
      </w:r>
      <w:r w:rsidRPr="00353868">
        <w:rPr>
          <w:rFonts w:eastAsia="Times New Roman"/>
          <w:color w:val="000000"/>
          <w:lang w:eastAsia="ru-RU"/>
        </w:rPr>
        <w:t> і Н</w:t>
      </w:r>
      <w:r w:rsidRPr="00353868">
        <w:rPr>
          <w:rFonts w:eastAsia="Times New Roman"/>
          <w:color w:val="000000"/>
          <w:vertAlign w:val="subscript"/>
          <w:lang w:eastAsia="ru-RU"/>
        </w:rPr>
        <w:t>2</w:t>
      </w:r>
      <w:r w:rsidRPr="00353868">
        <w:rPr>
          <w:rFonts w:eastAsia="Times New Roman"/>
          <w:color w:val="000000"/>
          <w:lang w:eastAsia="ru-RU"/>
        </w:rPr>
        <w:t>О.</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lastRenderedPageBreak/>
        <w:drawing>
          <wp:inline distT="0" distB="0" distL="0" distR="0">
            <wp:extent cx="3819525" cy="2600325"/>
            <wp:effectExtent l="0" t="0" r="9525" b="9525"/>
            <wp:docPr id="155" name="Рисунок 19" descr="https://studfiles.net/html/2706/1060/html_gxzmvEdUD1.tRhu/img-1ej2l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studfiles.net/html/2706/1060/html_gxzmvEdUD1.tRhu/img-1ej2lS.pn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819525" cy="2600325"/>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Рис.</w:t>
      </w:r>
      <w:r w:rsidRPr="00353868">
        <w:rPr>
          <w:rFonts w:eastAsia="Times New Roman"/>
          <w:color w:val="000000"/>
          <w:lang w:val="uk-UA" w:eastAsia="ru-RU"/>
        </w:rPr>
        <w:t>10.</w:t>
      </w:r>
      <w:r w:rsidRPr="00353868">
        <w:rPr>
          <w:rFonts w:eastAsia="Times New Roman"/>
          <w:color w:val="000000"/>
          <w:lang w:eastAsia="ru-RU"/>
        </w:rPr>
        <w:t xml:space="preserve"> Схема метаболізму аргініну</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Аргінін необхідний також для синтезу важливого субстрату м’язів — креатину, причому цей процес незворотний. При введенні тваринам креатину, міченого по азоту, останній в молекулі аргініну не виявляється.</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В останні роки значну увагу привернула метаболічна роль аргініну як попередника в генерації оксиду азоту (NО) — короткоживучої молекули, яка виконує функцію внутрішньоклітинного месенджера сигналів фізіологічно активних сполук.</w:t>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Утворення оксиду азоту відбувається у всіх клітинах і тканинах організму з аргініну за участі складної Са</w:t>
      </w:r>
      <w:r w:rsidRPr="00353868">
        <w:rPr>
          <w:rFonts w:eastAsia="Times New Roman"/>
          <w:color w:val="000000"/>
          <w:vertAlign w:val="superscript"/>
          <w:lang w:eastAsia="ru-RU"/>
        </w:rPr>
        <w:t>2+</w:t>
      </w:r>
      <w:r w:rsidRPr="00353868">
        <w:rPr>
          <w:rFonts w:eastAsia="Times New Roman"/>
          <w:color w:val="000000"/>
          <w:lang w:eastAsia="ru-RU"/>
        </w:rPr>
        <w:t>-залежної </w:t>
      </w:r>
      <w:r w:rsidRPr="00353868">
        <w:rPr>
          <w:rFonts w:eastAsia="Times New Roman"/>
          <w:i/>
          <w:iCs/>
          <w:color w:val="000000"/>
          <w:lang w:eastAsia="ru-RU"/>
        </w:rPr>
        <w:t>NO–синтази</w:t>
      </w:r>
      <w:r w:rsidRPr="00353868">
        <w:rPr>
          <w:rFonts w:eastAsia="Times New Roman"/>
          <w:color w:val="000000"/>
          <w:lang w:eastAsia="ru-RU"/>
        </w:rPr>
        <w:t> (NOS):</w:t>
      </w:r>
    </w:p>
    <w:p w:rsidR="0067723E" w:rsidRPr="00353868" w:rsidRDefault="00FE19C6" w:rsidP="0067723E">
      <w:pPr>
        <w:spacing w:after="0" w:line="360" w:lineRule="auto"/>
        <w:contextualSpacing/>
        <w:jc w:val="both"/>
        <w:rPr>
          <w:rFonts w:eastAsia="Times New Roman"/>
          <w:color w:val="000000"/>
          <w:lang w:eastAsia="ru-RU"/>
        </w:rPr>
      </w:pPr>
      <w:r>
        <w:rPr>
          <w:rFonts w:eastAsia="Times New Roman"/>
          <w:noProof/>
          <w:color w:val="000000"/>
          <w:lang w:eastAsia="ru-RU"/>
        </w:rPr>
        <w:drawing>
          <wp:inline distT="0" distB="0" distL="0" distR="0">
            <wp:extent cx="5038725" cy="1885950"/>
            <wp:effectExtent l="0" t="0" r="9525" b="0"/>
            <wp:docPr id="154" name="Рисунок 20" descr="https://studfiles.net/html/2706/1060/html_gxzmvEdUD1.tRhu/img-3IhCF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s://studfiles.net/html/2706/1060/html_gxzmvEdUD1.tRhu/img-3IhCFP.pn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38725" cy="1885950"/>
                    </a:xfrm>
                    <a:prstGeom prst="rect">
                      <a:avLst/>
                    </a:prstGeom>
                    <a:noFill/>
                    <a:ln>
                      <a:noFill/>
                    </a:ln>
                  </pic:spPr>
                </pic:pic>
              </a:graphicData>
            </a:graphic>
          </wp:inline>
        </w:drawing>
      </w:r>
    </w:p>
    <w:p w:rsidR="0067723E" w:rsidRPr="00353868" w:rsidRDefault="0067723E" w:rsidP="0067723E">
      <w:pPr>
        <w:spacing w:after="0" w:line="360" w:lineRule="auto"/>
        <w:contextualSpacing/>
        <w:jc w:val="both"/>
        <w:rPr>
          <w:rFonts w:eastAsia="Times New Roman"/>
          <w:color w:val="000000"/>
          <w:lang w:eastAsia="ru-RU"/>
        </w:rPr>
      </w:pPr>
      <w:r w:rsidRPr="00353868">
        <w:rPr>
          <w:rFonts w:eastAsia="Times New Roman"/>
          <w:color w:val="000000"/>
          <w:lang w:eastAsia="ru-RU"/>
        </w:rPr>
        <w:t xml:space="preserve">Ідентифіковано три ізоформи </w:t>
      </w:r>
      <w:r w:rsidRPr="00353868">
        <w:rPr>
          <w:rFonts w:eastAsia="Times New Roman"/>
          <w:b/>
          <w:color w:val="000000"/>
          <w:lang w:eastAsia="ru-RU"/>
        </w:rPr>
        <w:t>NO</w:t>
      </w:r>
      <w:r w:rsidRPr="00353868">
        <w:rPr>
          <w:rFonts w:eastAsia="Times New Roman"/>
          <w:color w:val="000000"/>
          <w:lang w:eastAsia="ru-RU"/>
        </w:rPr>
        <w:t xml:space="preserve">–синтази, які названі за типом клітин, де вони були вперше виявлені: </w:t>
      </w:r>
      <w:r w:rsidRPr="00353868">
        <w:rPr>
          <w:rFonts w:eastAsia="Times New Roman"/>
          <w:b/>
          <w:color w:val="000000"/>
          <w:lang w:eastAsia="ru-RU"/>
        </w:rPr>
        <w:t>NOS-1</w:t>
      </w:r>
      <w:r w:rsidRPr="00353868">
        <w:rPr>
          <w:rFonts w:eastAsia="Times New Roman"/>
          <w:color w:val="000000"/>
          <w:lang w:eastAsia="ru-RU"/>
        </w:rPr>
        <w:t xml:space="preserve"> — нейрональна або мозкова, </w:t>
      </w:r>
      <w:r w:rsidRPr="00353868">
        <w:rPr>
          <w:rFonts w:eastAsia="Times New Roman"/>
          <w:b/>
          <w:color w:val="000000"/>
          <w:lang w:eastAsia="ru-RU"/>
        </w:rPr>
        <w:t>NOS-2</w:t>
      </w:r>
      <w:r w:rsidRPr="00353868">
        <w:rPr>
          <w:rFonts w:eastAsia="Times New Roman"/>
          <w:color w:val="000000"/>
          <w:lang w:eastAsia="ru-RU"/>
        </w:rPr>
        <w:t xml:space="preserve"> — макрофагальна або конститутивна, </w:t>
      </w:r>
      <w:r w:rsidRPr="00353868">
        <w:rPr>
          <w:rFonts w:eastAsia="Times New Roman"/>
          <w:b/>
          <w:color w:val="000000"/>
          <w:lang w:eastAsia="ru-RU"/>
        </w:rPr>
        <w:t>NOS-3</w:t>
      </w:r>
      <w:r w:rsidRPr="00353868">
        <w:rPr>
          <w:rFonts w:eastAsia="Times New Roman"/>
          <w:color w:val="000000"/>
          <w:lang w:eastAsia="ru-RU"/>
        </w:rPr>
        <w:t xml:space="preserve"> — ендотеліальна ізоформа.</w:t>
      </w:r>
    </w:p>
    <w:p w:rsidR="0067723E" w:rsidRPr="00353868" w:rsidRDefault="0067723E" w:rsidP="0067723E">
      <w:pPr>
        <w:spacing w:after="0" w:line="360" w:lineRule="auto"/>
        <w:contextualSpacing/>
        <w:jc w:val="both"/>
        <w:rPr>
          <w:rFonts w:eastAsia="Times New Roman"/>
          <w:color w:val="000000"/>
          <w:lang w:val="uk-UA" w:eastAsia="ru-RU"/>
        </w:rPr>
      </w:pPr>
      <w:r w:rsidRPr="00353868">
        <w:rPr>
          <w:rFonts w:eastAsia="Times New Roman"/>
          <w:color w:val="000000"/>
          <w:lang w:eastAsia="ru-RU"/>
        </w:rPr>
        <w:lastRenderedPageBreak/>
        <w:t>Оксид азоту – важлива сигнальна молекула, здатна активувати гемвмісну розчинну гуанілатциклазу, що каталізує утворення цГМФ, який, в свою чергу, стимулює протеїнкінази певних ферментів та інактивується специфічною фосфодіестеразою.</w:t>
      </w:r>
    </w:p>
    <w:p w:rsidR="0067723E" w:rsidRPr="00353868" w:rsidRDefault="0067723E" w:rsidP="0067723E">
      <w:pPr>
        <w:spacing w:after="0" w:line="360" w:lineRule="auto"/>
        <w:contextualSpacing/>
        <w:jc w:val="both"/>
        <w:rPr>
          <w:color w:val="000000"/>
          <w:lang w:val="uk-UA"/>
        </w:rPr>
      </w:pPr>
      <w:r w:rsidRPr="00353868">
        <w:rPr>
          <w:color w:val="000000"/>
          <w:lang w:val="uk-UA"/>
        </w:rPr>
        <w:t xml:space="preserve">Біологічна роль </w:t>
      </w:r>
      <w:r w:rsidRPr="00353868">
        <w:rPr>
          <w:b/>
          <w:color w:val="000000"/>
        </w:rPr>
        <w:t>NO</w:t>
      </w:r>
      <w:r w:rsidRPr="00353868">
        <w:rPr>
          <w:color w:val="000000"/>
          <w:lang w:val="uk-UA"/>
        </w:rPr>
        <w:t xml:space="preserve"> в організмі реалізується шляхом його участі в модуляції таких фізіологічних функцій, як регуляція тонусу гладких м'язів, зокрема вазодилятація, імунні процеси, зменшує силу серцевих скорочень, виступає внутрішньоклітинним месенджером для нейронів мозку, впливає на синтез шаперонів, гальмує агрегацію тромбоцитів, проявляє антиканцерогенну активність. </w:t>
      </w:r>
    </w:p>
    <w:p w:rsidR="0067723E" w:rsidRPr="00353868" w:rsidRDefault="0067723E" w:rsidP="0067723E">
      <w:pPr>
        <w:spacing w:after="0" w:line="360" w:lineRule="auto"/>
        <w:contextualSpacing/>
        <w:jc w:val="both"/>
        <w:rPr>
          <w:b/>
          <w:bCs/>
          <w:color w:val="000000"/>
          <w:lang w:val="uk-UA"/>
        </w:rPr>
      </w:pPr>
      <w:r w:rsidRPr="00353868">
        <w:rPr>
          <w:color w:val="000000"/>
          <w:lang w:val="uk-UA"/>
        </w:rPr>
        <w:br w:type="page"/>
      </w:r>
      <w:r w:rsidRPr="00353868">
        <w:rPr>
          <w:b/>
          <w:bCs/>
          <w:color w:val="000000"/>
          <w:lang w:val="uk-UA"/>
        </w:rPr>
        <w:lastRenderedPageBreak/>
        <w:t xml:space="preserve">    Спеціалізовані шляхи обміну циклічних амінокислот </w:t>
      </w:r>
    </w:p>
    <w:p w:rsidR="0067723E" w:rsidRPr="00353868" w:rsidRDefault="0067723E" w:rsidP="0067723E">
      <w:pPr>
        <w:spacing w:after="0" w:line="360" w:lineRule="auto"/>
        <w:contextualSpacing/>
        <w:jc w:val="both"/>
        <w:rPr>
          <w:b/>
          <w:bCs/>
          <w:color w:val="000000"/>
          <w:lang w:val="uk-UA"/>
        </w:rPr>
      </w:pPr>
      <w:r w:rsidRPr="00353868">
        <w:rPr>
          <w:b/>
          <w:bCs/>
          <w:color w:val="000000"/>
          <w:lang w:val="uk-UA"/>
        </w:rPr>
        <w:t xml:space="preserve">    Обмін фенілаланіну та тирозину та його спадкові порушення</w:t>
      </w:r>
    </w:p>
    <w:p w:rsidR="0067723E" w:rsidRPr="00353868" w:rsidRDefault="0067723E" w:rsidP="0067723E">
      <w:pPr>
        <w:spacing w:after="0" w:line="360" w:lineRule="auto"/>
        <w:contextualSpacing/>
        <w:jc w:val="both"/>
        <w:rPr>
          <w:color w:val="000000"/>
          <w:lang w:val="uk-UA"/>
        </w:rPr>
      </w:pPr>
      <w:r w:rsidRPr="00353868">
        <w:rPr>
          <w:b/>
          <w:bCs/>
          <w:color w:val="000000"/>
        </w:rPr>
        <w:t> </w:t>
      </w:r>
      <w:r w:rsidRPr="00353868">
        <w:rPr>
          <w:color w:val="000000"/>
          <w:lang w:val="uk-UA"/>
        </w:rPr>
        <w:t>Особливістю метаболізму в тваринних організмах циклічних амінокислот фенілаланіну та тирозину є утворення з них численних фізіологічно активних сполук гормональної та медіаторної дії, а саме: катехоламінів (адреналіну, норадреналіну), тиреоїдних гормонів, меланінів (рис.11).</w:t>
      </w:r>
    </w:p>
    <w:p w:rsidR="0067723E" w:rsidRPr="00353868" w:rsidRDefault="00FE19C6" w:rsidP="0067723E">
      <w:pPr>
        <w:pStyle w:val="a8"/>
        <w:spacing w:before="0" w:beforeAutospacing="0" w:after="0" w:afterAutospacing="0" w:line="360" w:lineRule="auto"/>
        <w:contextualSpacing/>
        <w:jc w:val="both"/>
        <w:rPr>
          <w:color w:val="000000"/>
          <w:sz w:val="28"/>
          <w:szCs w:val="28"/>
        </w:rPr>
      </w:pPr>
      <w:r>
        <w:rPr>
          <w:noProof/>
          <w:color w:val="000000"/>
          <w:sz w:val="28"/>
          <w:szCs w:val="28"/>
        </w:rPr>
        <w:drawing>
          <wp:inline distT="0" distB="0" distL="0" distR="0">
            <wp:extent cx="5857875" cy="4267200"/>
            <wp:effectExtent l="0" t="0" r="9525" b="0"/>
            <wp:docPr id="153" name="Рисунок 21" descr="https://studfiles.net/html/2706/1060/html_gxzmvEdUD1.tRhu/img-3ezzL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s://studfiles.net/html/2706/1060/html_gxzmvEdUD1.tRhu/img-3ezzLU.pn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57875" cy="4267200"/>
                    </a:xfrm>
                    <a:prstGeom prst="rect">
                      <a:avLst/>
                    </a:prstGeom>
                    <a:noFill/>
                    <a:ln>
                      <a:noFill/>
                    </a:ln>
                  </pic:spPr>
                </pic:pic>
              </a:graphicData>
            </a:graphic>
          </wp:inline>
        </w:drawing>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Рис.</w:t>
      </w:r>
      <w:r w:rsidRPr="00353868">
        <w:rPr>
          <w:color w:val="000000"/>
          <w:sz w:val="28"/>
          <w:szCs w:val="28"/>
          <w:lang w:val="uk-UA"/>
        </w:rPr>
        <w:t>11.</w:t>
      </w:r>
      <w:r w:rsidRPr="00353868">
        <w:rPr>
          <w:color w:val="000000"/>
          <w:sz w:val="28"/>
          <w:szCs w:val="28"/>
        </w:rPr>
        <w:t xml:space="preserve"> Схема обміну фенілаланіну та тирозину</w:t>
      </w:r>
    </w:p>
    <w:p w:rsidR="0067723E" w:rsidRPr="00353868" w:rsidRDefault="0067723E" w:rsidP="0067723E">
      <w:pPr>
        <w:pStyle w:val="a8"/>
        <w:spacing w:before="0" w:beforeAutospacing="0" w:after="0" w:afterAutospacing="0" w:line="360" w:lineRule="auto"/>
        <w:contextualSpacing/>
        <w:jc w:val="both"/>
        <w:rPr>
          <w:color w:val="000000"/>
          <w:sz w:val="28"/>
          <w:szCs w:val="28"/>
          <w:lang w:val="uk-UA"/>
        </w:rPr>
      </w:pPr>
      <w:r w:rsidRPr="00353868">
        <w:rPr>
          <w:i/>
          <w:iCs/>
          <w:color w:val="000000"/>
          <w:sz w:val="28"/>
          <w:szCs w:val="28"/>
        </w:rPr>
        <w:t>Шляхи метаболізму фенілаланіну </w:t>
      </w:r>
      <w:r w:rsidRPr="00353868">
        <w:rPr>
          <w:color w:val="000000"/>
          <w:sz w:val="28"/>
          <w:szCs w:val="28"/>
        </w:rPr>
        <w:t xml:space="preserve">(рис. </w:t>
      </w:r>
      <w:r w:rsidRPr="00353868">
        <w:rPr>
          <w:color w:val="000000"/>
          <w:sz w:val="28"/>
          <w:szCs w:val="28"/>
          <w:lang w:val="uk-UA"/>
        </w:rPr>
        <w:t>11).</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1. Катаболічний шлях обміну полягає у втраті фенілаланіном аміногрупи (у реакції трансамінування) з утворенням фенілпірувату та кінцевого метаболіту фенілацетату, що екскретується з організму.</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2. Шлях синтезу фізіологічно активних сполук починається з перетворення фенілаланіну на тирозин при дії ферменту</w:t>
      </w:r>
      <w:r w:rsidRPr="00353868">
        <w:rPr>
          <w:i/>
          <w:iCs/>
          <w:color w:val="000000"/>
          <w:sz w:val="28"/>
          <w:szCs w:val="28"/>
        </w:rPr>
        <w:t>фенілаланінгідроксилази з</w:t>
      </w:r>
      <w:r w:rsidRPr="00353868">
        <w:rPr>
          <w:color w:val="000000"/>
          <w:sz w:val="28"/>
          <w:szCs w:val="28"/>
        </w:rPr>
        <w:t> подальшим перетворенням тирозину.</w:t>
      </w:r>
    </w:p>
    <w:p w:rsidR="0067723E" w:rsidRPr="00353868" w:rsidRDefault="0067723E" w:rsidP="0067723E">
      <w:pPr>
        <w:pStyle w:val="a8"/>
        <w:spacing w:before="0" w:beforeAutospacing="0" w:after="0" w:afterAutospacing="0" w:line="360" w:lineRule="auto"/>
        <w:contextualSpacing/>
        <w:jc w:val="both"/>
        <w:rPr>
          <w:i/>
          <w:iCs/>
          <w:color w:val="000000"/>
          <w:sz w:val="28"/>
          <w:szCs w:val="28"/>
          <w:lang w:val="uk-UA"/>
        </w:rPr>
      </w:pPr>
      <w:r w:rsidRPr="00353868">
        <w:rPr>
          <w:i/>
          <w:iCs/>
          <w:color w:val="000000"/>
          <w:sz w:val="28"/>
          <w:szCs w:val="28"/>
        </w:rPr>
        <w:t>Шляхи метаболізму тирозину:</w:t>
      </w:r>
    </w:p>
    <w:p w:rsidR="0067723E" w:rsidRPr="00353868" w:rsidRDefault="0067723E" w:rsidP="0067723E">
      <w:pPr>
        <w:pStyle w:val="a8"/>
        <w:spacing w:before="0" w:beforeAutospacing="0" w:after="0" w:afterAutospacing="0" w:line="360" w:lineRule="auto"/>
        <w:contextualSpacing/>
        <w:jc w:val="both"/>
        <w:rPr>
          <w:color w:val="000000"/>
          <w:sz w:val="28"/>
          <w:szCs w:val="28"/>
          <w:lang w:val="uk-UA"/>
        </w:rPr>
      </w:pPr>
      <w:r w:rsidRPr="00353868">
        <w:rPr>
          <w:color w:val="000000"/>
          <w:sz w:val="28"/>
          <w:szCs w:val="28"/>
        </w:rPr>
        <w:lastRenderedPageBreak/>
        <w:t xml:space="preserve"> 1. Катаболічний шлях обміну полягає у трансамінуванні тирозину і перетворенні на </w:t>
      </w:r>
      <w:r w:rsidRPr="00353868">
        <w:rPr>
          <w:color w:val="000000"/>
          <w:sz w:val="28"/>
          <w:szCs w:val="28"/>
          <w:lang w:val="uk-UA"/>
        </w:rPr>
        <w:t>оксифенілпіруват, який окислюється до гомогентизинової кислоти.</w:t>
      </w:r>
    </w:p>
    <w:p w:rsidR="0067723E" w:rsidRPr="0067723E" w:rsidRDefault="0067723E" w:rsidP="0067723E">
      <w:pPr>
        <w:pStyle w:val="a8"/>
        <w:spacing w:before="0" w:beforeAutospacing="0" w:after="0" w:afterAutospacing="0" w:line="360" w:lineRule="auto"/>
        <w:contextualSpacing/>
        <w:jc w:val="both"/>
        <w:rPr>
          <w:color w:val="000000"/>
          <w:sz w:val="28"/>
          <w:szCs w:val="28"/>
          <w:lang w:val="uk-UA"/>
        </w:rPr>
      </w:pPr>
      <w:r w:rsidRPr="0067723E">
        <w:rPr>
          <w:color w:val="000000"/>
          <w:sz w:val="28"/>
          <w:szCs w:val="28"/>
          <w:lang w:val="uk-UA"/>
        </w:rPr>
        <w:t>2. Синтез катехоламінів та меланінів (пігментів шкіри) починається з окиснення тирозину за участю специфічної гідроксилази до 3,4–диоксифенілаланіну (ДОФА), на рівні якого відбувається утворення катехоламінів (через декарбоксилування до дофаміну) та меланінів (через окиснення</w:t>
      </w:r>
      <w:r w:rsidRPr="00353868">
        <w:rPr>
          <w:color w:val="000000"/>
          <w:sz w:val="28"/>
          <w:szCs w:val="28"/>
        </w:rPr>
        <w:t> </w:t>
      </w:r>
      <w:r w:rsidRPr="0067723E">
        <w:rPr>
          <w:i/>
          <w:iCs/>
          <w:color w:val="000000"/>
          <w:sz w:val="28"/>
          <w:szCs w:val="28"/>
          <w:lang w:val="uk-UA"/>
        </w:rPr>
        <w:t>тирозиназою</w:t>
      </w:r>
      <w:r w:rsidRPr="00353868">
        <w:rPr>
          <w:color w:val="000000"/>
          <w:sz w:val="28"/>
          <w:szCs w:val="28"/>
        </w:rPr>
        <w:t> </w:t>
      </w:r>
      <w:r w:rsidRPr="0067723E">
        <w:rPr>
          <w:color w:val="000000"/>
          <w:sz w:val="28"/>
          <w:szCs w:val="28"/>
          <w:lang w:val="uk-UA"/>
        </w:rPr>
        <w:t>до дофахінону).</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3. Синтез тиреоїдних гормонів проходить в клітинах щитовидної залози і полягає в утворенні йодованих тиронінів.</w:t>
      </w:r>
    </w:p>
    <w:p w:rsidR="0067723E" w:rsidRPr="00353868" w:rsidRDefault="00FE19C6" w:rsidP="0067723E">
      <w:pPr>
        <w:pStyle w:val="a8"/>
        <w:spacing w:before="0" w:beforeAutospacing="0" w:after="0" w:afterAutospacing="0" w:line="360" w:lineRule="auto"/>
        <w:contextualSpacing/>
        <w:jc w:val="both"/>
        <w:rPr>
          <w:color w:val="000000"/>
          <w:sz w:val="28"/>
          <w:szCs w:val="28"/>
        </w:rPr>
      </w:pPr>
      <w:r>
        <w:rPr>
          <w:noProof/>
          <w:color w:val="000000"/>
          <w:sz w:val="28"/>
          <w:szCs w:val="28"/>
        </w:rPr>
        <w:drawing>
          <wp:inline distT="0" distB="0" distL="0" distR="0">
            <wp:extent cx="4457700" cy="4800600"/>
            <wp:effectExtent l="0" t="0" r="0" b="0"/>
            <wp:docPr id="152" name="Рисунок 22" descr="https://studfiles.net/html/2706/1060/html_gxzmvEdUD1.tRhu/img-nBxBq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studfiles.net/html/2706/1060/html_gxzmvEdUD1.tRhu/img-nBxBqg.pn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4457700" cy="4800600"/>
                    </a:xfrm>
                    <a:prstGeom prst="rect">
                      <a:avLst/>
                    </a:prstGeom>
                    <a:noFill/>
                    <a:ln>
                      <a:noFill/>
                    </a:ln>
                  </pic:spPr>
                </pic:pic>
              </a:graphicData>
            </a:graphic>
          </wp:inline>
        </w:drawing>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Рис.</w:t>
      </w:r>
      <w:r w:rsidRPr="00353868">
        <w:rPr>
          <w:color w:val="000000"/>
          <w:sz w:val="28"/>
          <w:szCs w:val="28"/>
          <w:lang w:val="uk-UA"/>
        </w:rPr>
        <w:t>12.</w:t>
      </w:r>
      <w:r w:rsidRPr="00353868">
        <w:rPr>
          <w:color w:val="000000"/>
          <w:sz w:val="28"/>
          <w:szCs w:val="28"/>
        </w:rPr>
        <w:t xml:space="preserve"> Основні метаболічні перетворення фенілаланіну і тирозину: цифри вказують на ділянки блокування реакцій при фенілкетонурії (1), тирозинозі (2), альбінізмі (3) і алапктонурії (4).</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b/>
          <w:bCs/>
          <w:i/>
          <w:iCs/>
          <w:color w:val="000000"/>
          <w:sz w:val="28"/>
          <w:szCs w:val="28"/>
        </w:rPr>
        <w:lastRenderedPageBreak/>
        <w:t>Фенілкетонурія</w:t>
      </w:r>
      <w:r w:rsidRPr="00353868">
        <w:rPr>
          <w:i/>
          <w:iCs/>
          <w:color w:val="000000"/>
          <w:sz w:val="28"/>
          <w:szCs w:val="28"/>
        </w:rPr>
        <w:t> —</w:t>
      </w:r>
      <w:r w:rsidRPr="00353868">
        <w:rPr>
          <w:color w:val="000000"/>
          <w:sz w:val="28"/>
          <w:szCs w:val="28"/>
        </w:rPr>
        <w:t> ензимопатія, спричинена генетичним дефектом синтезу </w:t>
      </w:r>
      <w:r w:rsidRPr="00353868">
        <w:rPr>
          <w:i/>
          <w:iCs/>
          <w:color w:val="000000"/>
          <w:sz w:val="28"/>
          <w:szCs w:val="28"/>
        </w:rPr>
        <w:t>фенілаланінгідроксилази.</w:t>
      </w:r>
      <w:r w:rsidRPr="00353868">
        <w:rPr>
          <w:color w:val="000000"/>
          <w:sz w:val="28"/>
          <w:szCs w:val="28"/>
        </w:rPr>
        <w:t> Внаслідок блокування утворення тирозину з фенілаланіну останній в збільшеній кількості надходить на шлях утворення фенілпірувату та фенілацетату, які в надмірних концентраціях накопичуються в організмі хворих. Концентрація фенілаланіну в крові хворих зростає в десятки разів, досягаючи 100-800 мг/л (норма –10-40 мг/л). Патологія проявляє себе ранніми порушеннями психічного розвитку дитини – </w:t>
      </w:r>
      <w:r w:rsidRPr="00353868">
        <w:rPr>
          <w:i/>
          <w:iCs/>
          <w:color w:val="000000"/>
          <w:sz w:val="28"/>
          <w:szCs w:val="28"/>
        </w:rPr>
        <w:t>фенілпіровиноградна олігофренія (oligophrenia phenylpyruvica).</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b/>
          <w:bCs/>
          <w:i/>
          <w:iCs/>
          <w:color w:val="000000"/>
          <w:sz w:val="28"/>
          <w:szCs w:val="28"/>
        </w:rPr>
        <w:t>Алкаптонурія</w:t>
      </w:r>
      <w:r w:rsidRPr="00353868">
        <w:rPr>
          <w:i/>
          <w:iCs/>
          <w:color w:val="000000"/>
          <w:sz w:val="28"/>
          <w:szCs w:val="28"/>
        </w:rPr>
        <w:t> —</w:t>
      </w:r>
      <w:r w:rsidRPr="00353868">
        <w:rPr>
          <w:color w:val="000000"/>
          <w:sz w:val="28"/>
          <w:szCs w:val="28"/>
        </w:rPr>
        <w:t> ензимопатія, яка викликана генетично детермінованою недостатністю ферменту </w:t>
      </w:r>
      <w:r w:rsidRPr="00353868">
        <w:rPr>
          <w:i/>
          <w:iCs/>
          <w:color w:val="000000"/>
          <w:sz w:val="28"/>
          <w:szCs w:val="28"/>
        </w:rPr>
        <w:t>оксидази гомогентизинової кислоти.</w:t>
      </w:r>
      <w:r w:rsidRPr="00353868">
        <w:rPr>
          <w:color w:val="000000"/>
          <w:sz w:val="28"/>
          <w:szCs w:val="28"/>
        </w:rPr>
        <w:t> Характерним проявом захворювання є надмірне виділення гомогентизинової кислоти із сечею, яка при додаванні лугів набуває темного забарвлення; акумуляція гомогентизинату в тканинах суглобів призводить до розвитку артритів.</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b/>
          <w:bCs/>
          <w:i/>
          <w:iCs/>
          <w:color w:val="000000"/>
          <w:sz w:val="28"/>
          <w:szCs w:val="28"/>
        </w:rPr>
        <w:t>Альбінізм</w:t>
      </w:r>
      <w:r w:rsidRPr="00353868">
        <w:rPr>
          <w:i/>
          <w:iCs/>
          <w:color w:val="000000"/>
          <w:sz w:val="28"/>
          <w:szCs w:val="28"/>
        </w:rPr>
        <w:t> —</w:t>
      </w:r>
      <w:r w:rsidRPr="00353868">
        <w:rPr>
          <w:color w:val="000000"/>
          <w:sz w:val="28"/>
          <w:szCs w:val="28"/>
        </w:rPr>
        <w:t> ензимопатія, біохімічною основою якої є спадкова недостатність ферменту </w:t>
      </w:r>
      <w:r w:rsidRPr="00353868">
        <w:rPr>
          <w:i/>
          <w:iCs/>
          <w:color w:val="000000"/>
          <w:sz w:val="28"/>
          <w:szCs w:val="28"/>
        </w:rPr>
        <w:t>тирозинази,</w:t>
      </w:r>
      <w:r w:rsidRPr="00353868">
        <w:rPr>
          <w:color w:val="000000"/>
          <w:sz w:val="28"/>
          <w:szCs w:val="28"/>
        </w:rPr>
        <w:t> яка каталізує реакції, необхідні для утворення чорних пігментів меланінів. Відсутність меланінів у меланоцитах шкіри проявляється недостатньою (або відсутньою) пігментацією шкіри та волосся, підвищеною чутливістю шкіри до сонячного світла, порушенням зору.</w:t>
      </w:r>
    </w:p>
    <w:p w:rsidR="0067723E" w:rsidRPr="00353868" w:rsidRDefault="0067723E" w:rsidP="0067723E">
      <w:pPr>
        <w:pStyle w:val="a8"/>
        <w:spacing w:before="0" w:beforeAutospacing="0" w:after="0" w:afterAutospacing="0" w:line="360" w:lineRule="auto"/>
        <w:contextualSpacing/>
        <w:jc w:val="both"/>
        <w:rPr>
          <w:b/>
          <w:bCs/>
          <w:color w:val="000000"/>
          <w:sz w:val="28"/>
          <w:szCs w:val="28"/>
          <w:lang w:val="uk-UA"/>
        </w:rPr>
      </w:pPr>
      <w:r w:rsidRPr="00353868">
        <w:rPr>
          <w:b/>
          <w:bCs/>
          <w:color w:val="000000"/>
          <w:sz w:val="28"/>
          <w:szCs w:val="28"/>
        </w:rPr>
        <w:t xml:space="preserve"> Обмін триптофану та його спадкові порушення</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 Триптофан належить до незамінних амінокислот для організму людини та вищих тварин у зв'язку з відсутністю ферментних систем синтезу його вуглецевого скелета. Разом з цим, триптофан є попередником у біосинтезі таких фізіологічно активних сполук, як речовина гормональної та медіаторної дії </w:t>
      </w:r>
      <w:r w:rsidRPr="00353868">
        <w:rPr>
          <w:i/>
          <w:iCs/>
          <w:color w:val="000000"/>
          <w:sz w:val="28"/>
          <w:szCs w:val="28"/>
        </w:rPr>
        <w:t>серотонін</w:t>
      </w:r>
      <w:r w:rsidRPr="00353868">
        <w:rPr>
          <w:color w:val="000000"/>
          <w:sz w:val="28"/>
          <w:szCs w:val="28"/>
        </w:rPr>
        <w:t> та </w:t>
      </w:r>
      <w:r w:rsidRPr="00353868">
        <w:rPr>
          <w:i/>
          <w:iCs/>
          <w:color w:val="000000"/>
          <w:sz w:val="28"/>
          <w:szCs w:val="28"/>
        </w:rPr>
        <w:t>нікотинова кислота (вітамін РР),</w:t>
      </w:r>
      <w:r w:rsidRPr="00353868">
        <w:rPr>
          <w:color w:val="000000"/>
          <w:sz w:val="28"/>
          <w:szCs w:val="28"/>
        </w:rPr>
        <w:t> який синтезується в тваринному організмі у формі НАД. Відомо, що нестача триптофану в харчовому раціоні прискорює розвиток захворювання, яке називається </w:t>
      </w:r>
      <w:r w:rsidRPr="00353868">
        <w:rPr>
          <w:i/>
          <w:iCs/>
          <w:color w:val="000000"/>
          <w:sz w:val="28"/>
          <w:szCs w:val="28"/>
        </w:rPr>
        <w:t>пелагрою </w:t>
      </w:r>
      <w:r w:rsidRPr="00353868">
        <w:rPr>
          <w:color w:val="000000"/>
          <w:sz w:val="28"/>
          <w:szCs w:val="28"/>
        </w:rPr>
        <w:t>і пов'язано з дефіцитом вітаміну РР. У цих випадках добавка триптофану в дієту покращує стан хворого і сприяє послабленню авітамінозу.</w:t>
      </w:r>
    </w:p>
    <w:p w:rsidR="0067723E" w:rsidRPr="0067723E" w:rsidRDefault="0067723E" w:rsidP="0067723E">
      <w:pPr>
        <w:pStyle w:val="a8"/>
        <w:spacing w:before="0" w:beforeAutospacing="0" w:after="0" w:afterAutospacing="0" w:line="360" w:lineRule="auto"/>
        <w:contextualSpacing/>
        <w:jc w:val="both"/>
        <w:rPr>
          <w:color w:val="000000"/>
          <w:sz w:val="28"/>
          <w:szCs w:val="28"/>
        </w:rPr>
      </w:pPr>
    </w:p>
    <w:p w:rsidR="0067723E" w:rsidRPr="0067723E"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Порушення</w:t>
      </w:r>
      <w:r w:rsidRPr="0067723E">
        <w:rPr>
          <w:color w:val="000000"/>
          <w:sz w:val="28"/>
          <w:szCs w:val="28"/>
        </w:rPr>
        <w:t xml:space="preserve"> </w:t>
      </w:r>
      <w:r w:rsidRPr="00353868">
        <w:rPr>
          <w:color w:val="000000"/>
          <w:sz w:val="28"/>
          <w:szCs w:val="28"/>
        </w:rPr>
        <w:t>обміну</w:t>
      </w:r>
      <w:r w:rsidRPr="0067723E">
        <w:rPr>
          <w:color w:val="000000"/>
          <w:sz w:val="28"/>
          <w:szCs w:val="28"/>
        </w:rPr>
        <w:t xml:space="preserve"> </w:t>
      </w:r>
      <w:r w:rsidRPr="00353868">
        <w:rPr>
          <w:color w:val="000000"/>
          <w:sz w:val="28"/>
          <w:szCs w:val="28"/>
        </w:rPr>
        <w:t>триптофану</w:t>
      </w:r>
      <w:r w:rsidRPr="0067723E">
        <w:rPr>
          <w:color w:val="000000"/>
          <w:sz w:val="28"/>
          <w:szCs w:val="28"/>
        </w:rPr>
        <w:t xml:space="preserve"> –</w:t>
      </w:r>
      <w:r w:rsidRPr="00353868">
        <w:rPr>
          <w:color w:val="000000"/>
          <w:sz w:val="28"/>
          <w:szCs w:val="28"/>
          <w:lang w:val="en-US"/>
        </w:rPr>
        <w:t> </w:t>
      </w:r>
      <w:r w:rsidRPr="00353868">
        <w:rPr>
          <w:b/>
          <w:bCs/>
          <w:i/>
          <w:iCs/>
          <w:color w:val="000000"/>
          <w:sz w:val="28"/>
          <w:szCs w:val="28"/>
        </w:rPr>
        <w:t>хвороба</w:t>
      </w:r>
      <w:r w:rsidRPr="0067723E">
        <w:rPr>
          <w:b/>
          <w:bCs/>
          <w:i/>
          <w:iCs/>
          <w:color w:val="000000"/>
          <w:sz w:val="28"/>
          <w:szCs w:val="28"/>
        </w:rPr>
        <w:t xml:space="preserve"> </w:t>
      </w:r>
      <w:r w:rsidRPr="00353868">
        <w:rPr>
          <w:b/>
          <w:bCs/>
          <w:i/>
          <w:iCs/>
          <w:color w:val="000000"/>
          <w:sz w:val="28"/>
          <w:szCs w:val="28"/>
        </w:rPr>
        <w:t>Хартнупа</w:t>
      </w:r>
      <w:r w:rsidRPr="00353868">
        <w:rPr>
          <w:b/>
          <w:bCs/>
          <w:color w:val="000000"/>
          <w:sz w:val="28"/>
          <w:szCs w:val="28"/>
          <w:lang w:val="en-US"/>
        </w:rPr>
        <w:t> </w:t>
      </w:r>
      <w:r w:rsidRPr="00353868">
        <w:rPr>
          <w:color w:val="000000"/>
          <w:sz w:val="28"/>
          <w:szCs w:val="28"/>
        </w:rPr>
        <w:t>викликається</w:t>
      </w:r>
      <w:r w:rsidRPr="0067723E">
        <w:rPr>
          <w:color w:val="000000"/>
          <w:sz w:val="28"/>
          <w:szCs w:val="28"/>
        </w:rPr>
        <w:t xml:space="preserve"> </w:t>
      </w:r>
      <w:r w:rsidRPr="00353868">
        <w:rPr>
          <w:color w:val="000000"/>
          <w:sz w:val="28"/>
          <w:szCs w:val="28"/>
        </w:rPr>
        <w:t>специфічними</w:t>
      </w:r>
      <w:r w:rsidRPr="0067723E">
        <w:rPr>
          <w:color w:val="000000"/>
          <w:sz w:val="28"/>
          <w:szCs w:val="28"/>
        </w:rPr>
        <w:t xml:space="preserve"> </w:t>
      </w:r>
      <w:r w:rsidRPr="00353868">
        <w:rPr>
          <w:color w:val="000000"/>
          <w:sz w:val="28"/>
          <w:szCs w:val="28"/>
        </w:rPr>
        <w:t>порушеннями</w:t>
      </w:r>
      <w:r w:rsidRPr="0067723E">
        <w:rPr>
          <w:color w:val="000000"/>
          <w:sz w:val="28"/>
          <w:szCs w:val="28"/>
        </w:rPr>
        <w:t xml:space="preserve"> </w:t>
      </w:r>
      <w:r w:rsidRPr="00353868">
        <w:rPr>
          <w:color w:val="000000"/>
          <w:sz w:val="28"/>
          <w:szCs w:val="28"/>
        </w:rPr>
        <w:t>обміну</w:t>
      </w:r>
      <w:r w:rsidRPr="0067723E">
        <w:rPr>
          <w:color w:val="000000"/>
          <w:sz w:val="28"/>
          <w:szCs w:val="28"/>
        </w:rPr>
        <w:t xml:space="preserve"> </w:t>
      </w:r>
      <w:r w:rsidRPr="00353868">
        <w:rPr>
          <w:color w:val="000000"/>
          <w:sz w:val="28"/>
          <w:szCs w:val="28"/>
        </w:rPr>
        <w:t>цієї</w:t>
      </w:r>
      <w:r w:rsidRPr="0067723E">
        <w:rPr>
          <w:color w:val="000000"/>
          <w:sz w:val="28"/>
          <w:szCs w:val="28"/>
        </w:rPr>
        <w:t xml:space="preserve"> </w:t>
      </w:r>
      <w:r w:rsidRPr="00353868">
        <w:rPr>
          <w:color w:val="000000"/>
          <w:sz w:val="28"/>
          <w:szCs w:val="28"/>
        </w:rPr>
        <w:t>амінокислоти</w:t>
      </w:r>
      <w:r w:rsidRPr="0067723E">
        <w:rPr>
          <w:color w:val="000000"/>
          <w:sz w:val="28"/>
          <w:szCs w:val="28"/>
        </w:rPr>
        <w:t xml:space="preserve">. </w:t>
      </w:r>
      <w:r w:rsidRPr="00353868">
        <w:rPr>
          <w:color w:val="000000"/>
          <w:sz w:val="28"/>
          <w:szCs w:val="28"/>
        </w:rPr>
        <w:t>Метаболічний</w:t>
      </w:r>
      <w:r w:rsidRPr="0067723E">
        <w:rPr>
          <w:color w:val="000000"/>
          <w:sz w:val="28"/>
          <w:szCs w:val="28"/>
        </w:rPr>
        <w:t xml:space="preserve"> </w:t>
      </w:r>
      <w:r w:rsidRPr="00353868">
        <w:rPr>
          <w:color w:val="000000"/>
          <w:sz w:val="28"/>
          <w:szCs w:val="28"/>
        </w:rPr>
        <w:t>дефект</w:t>
      </w:r>
      <w:r w:rsidRPr="0067723E">
        <w:rPr>
          <w:color w:val="000000"/>
          <w:sz w:val="28"/>
          <w:szCs w:val="28"/>
        </w:rPr>
        <w:t xml:space="preserve"> </w:t>
      </w:r>
      <w:r w:rsidRPr="00353868">
        <w:rPr>
          <w:color w:val="000000"/>
          <w:sz w:val="28"/>
          <w:szCs w:val="28"/>
        </w:rPr>
        <w:t>пов</w:t>
      </w:r>
      <w:r w:rsidRPr="0067723E">
        <w:rPr>
          <w:color w:val="000000"/>
          <w:sz w:val="28"/>
          <w:szCs w:val="28"/>
        </w:rPr>
        <w:t>'</w:t>
      </w:r>
      <w:r w:rsidRPr="00353868">
        <w:rPr>
          <w:color w:val="000000"/>
          <w:sz w:val="28"/>
          <w:szCs w:val="28"/>
        </w:rPr>
        <w:t>язаний</w:t>
      </w:r>
      <w:r w:rsidRPr="0067723E">
        <w:rPr>
          <w:color w:val="000000"/>
          <w:sz w:val="28"/>
          <w:szCs w:val="28"/>
        </w:rPr>
        <w:t xml:space="preserve"> </w:t>
      </w:r>
      <w:r w:rsidRPr="00353868">
        <w:rPr>
          <w:color w:val="000000"/>
          <w:sz w:val="28"/>
          <w:szCs w:val="28"/>
        </w:rPr>
        <w:t>із</w:t>
      </w:r>
      <w:r w:rsidRPr="0067723E">
        <w:rPr>
          <w:color w:val="000000"/>
          <w:sz w:val="28"/>
          <w:szCs w:val="28"/>
        </w:rPr>
        <w:t xml:space="preserve"> </w:t>
      </w:r>
      <w:r w:rsidRPr="00353868">
        <w:rPr>
          <w:color w:val="000000"/>
          <w:sz w:val="28"/>
          <w:szCs w:val="28"/>
        </w:rPr>
        <w:t>природженим</w:t>
      </w:r>
      <w:r w:rsidRPr="0067723E">
        <w:rPr>
          <w:color w:val="000000"/>
          <w:sz w:val="28"/>
          <w:szCs w:val="28"/>
        </w:rPr>
        <w:t xml:space="preserve"> </w:t>
      </w:r>
      <w:r w:rsidRPr="00353868">
        <w:rPr>
          <w:color w:val="000000"/>
          <w:sz w:val="28"/>
          <w:szCs w:val="28"/>
        </w:rPr>
        <w:t>порушенням</w:t>
      </w:r>
      <w:r w:rsidRPr="0067723E">
        <w:rPr>
          <w:color w:val="000000"/>
          <w:sz w:val="28"/>
          <w:szCs w:val="28"/>
        </w:rPr>
        <w:t xml:space="preserve"> </w:t>
      </w:r>
      <w:r w:rsidRPr="00353868">
        <w:rPr>
          <w:color w:val="000000"/>
          <w:sz w:val="28"/>
          <w:szCs w:val="28"/>
        </w:rPr>
        <w:t>всмоктування</w:t>
      </w:r>
      <w:r w:rsidRPr="0067723E">
        <w:rPr>
          <w:color w:val="000000"/>
          <w:sz w:val="28"/>
          <w:szCs w:val="28"/>
        </w:rPr>
        <w:t xml:space="preserve"> </w:t>
      </w:r>
      <w:r w:rsidRPr="00353868">
        <w:rPr>
          <w:color w:val="000000"/>
          <w:sz w:val="28"/>
          <w:szCs w:val="28"/>
        </w:rPr>
        <w:t>триптофану</w:t>
      </w:r>
      <w:r w:rsidRPr="0067723E">
        <w:rPr>
          <w:color w:val="000000"/>
          <w:sz w:val="28"/>
          <w:szCs w:val="28"/>
        </w:rPr>
        <w:t xml:space="preserve"> </w:t>
      </w:r>
      <w:r w:rsidRPr="00353868">
        <w:rPr>
          <w:color w:val="000000"/>
          <w:sz w:val="28"/>
          <w:szCs w:val="28"/>
        </w:rPr>
        <w:t>в</w:t>
      </w:r>
      <w:r w:rsidRPr="0067723E">
        <w:rPr>
          <w:color w:val="000000"/>
          <w:sz w:val="28"/>
          <w:szCs w:val="28"/>
        </w:rPr>
        <w:t xml:space="preserve"> </w:t>
      </w:r>
      <w:r w:rsidRPr="00353868">
        <w:rPr>
          <w:color w:val="000000"/>
          <w:sz w:val="28"/>
          <w:szCs w:val="28"/>
        </w:rPr>
        <w:t>кишечнику</w:t>
      </w:r>
      <w:r w:rsidRPr="0067723E">
        <w:rPr>
          <w:color w:val="000000"/>
          <w:sz w:val="28"/>
          <w:szCs w:val="28"/>
        </w:rPr>
        <w:t xml:space="preserve"> </w:t>
      </w:r>
      <w:r w:rsidRPr="00353868">
        <w:rPr>
          <w:color w:val="000000"/>
          <w:sz w:val="28"/>
          <w:szCs w:val="28"/>
        </w:rPr>
        <w:t>і</w:t>
      </w:r>
      <w:r w:rsidRPr="0067723E">
        <w:rPr>
          <w:color w:val="000000"/>
          <w:sz w:val="28"/>
          <w:szCs w:val="28"/>
        </w:rPr>
        <w:t xml:space="preserve"> </w:t>
      </w:r>
      <w:r w:rsidRPr="00353868">
        <w:rPr>
          <w:color w:val="000000"/>
          <w:sz w:val="28"/>
          <w:szCs w:val="28"/>
        </w:rPr>
        <w:t>реабсорбції</w:t>
      </w:r>
      <w:r w:rsidRPr="0067723E">
        <w:rPr>
          <w:color w:val="000000"/>
          <w:sz w:val="28"/>
          <w:szCs w:val="28"/>
        </w:rPr>
        <w:t xml:space="preserve"> </w:t>
      </w:r>
      <w:r w:rsidRPr="00353868">
        <w:rPr>
          <w:color w:val="000000"/>
          <w:sz w:val="28"/>
          <w:szCs w:val="28"/>
        </w:rPr>
        <w:t>триптофану</w:t>
      </w:r>
      <w:r w:rsidRPr="0067723E">
        <w:rPr>
          <w:color w:val="000000"/>
          <w:sz w:val="28"/>
          <w:szCs w:val="28"/>
        </w:rPr>
        <w:t xml:space="preserve"> </w:t>
      </w:r>
      <w:r w:rsidRPr="00353868">
        <w:rPr>
          <w:color w:val="000000"/>
          <w:sz w:val="28"/>
          <w:szCs w:val="28"/>
        </w:rPr>
        <w:t>та</w:t>
      </w:r>
      <w:r w:rsidRPr="0067723E">
        <w:rPr>
          <w:color w:val="000000"/>
          <w:sz w:val="28"/>
          <w:szCs w:val="28"/>
        </w:rPr>
        <w:t xml:space="preserve"> </w:t>
      </w:r>
      <w:r w:rsidRPr="00353868">
        <w:rPr>
          <w:color w:val="000000"/>
          <w:sz w:val="28"/>
          <w:szCs w:val="28"/>
        </w:rPr>
        <w:t>продуктів</w:t>
      </w:r>
      <w:r w:rsidRPr="0067723E">
        <w:rPr>
          <w:color w:val="000000"/>
          <w:sz w:val="28"/>
          <w:szCs w:val="28"/>
        </w:rPr>
        <w:t xml:space="preserve"> </w:t>
      </w:r>
      <w:r w:rsidRPr="00353868">
        <w:rPr>
          <w:color w:val="000000"/>
          <w:sz w:val="28"/>
          <w:szCs w:val="28"/>
        </w:rPr>
        <w:t>його</w:t>
      </w:r>
      <w:r w:rsidRPr="0067723E">
        <w:rPr>
          <w:color w:val="000000"/>
          <w:sz w:val="28"/>
          <w:szCs w:val="28"/>
        </w:rPr>
        <w:t xml:space="preserve"> </w:t>
      </w:r>
      <w:r w:rsidRPr="00353868">
        <w:rPr>
          <w:color w:val="000000"/>
          <w:sz w:val="28"/>
          <w:szCs w:val="28"/>
        </w:rPr>
        <w:t>обміну</w:t>
      </w:r>
      <w:r w:rsidRPr="0067723E">
        <w:rPr>
          <w:color w:val="000000"/>
          <w:sz w:val="28"/>
          <w:szCs w:val="28"/>
        </w:rPr>
        <w:t xml:space="preserve"> </w:t>
      </w:r>
      <w:r w:rsidRPr="00353868">
        <w:rPr>
          <w:color w:val="000000"/>
          <w:sz w:val="28"/>
          <w:szCs w:val="28"/>
        </w:rPr>
        <w:t>в</w:t>
      </w:r>
      <w:r w:rsidRPr="0067723E">
        <w:rPr>
          <w:color w:val="000000"/>
          <w:sz w:val="28"/>
          <w:szCs w:val="28"/>
        </w:rPr>
        <w:t xml:space="preserve"> </w:t>
      </w:r>
      <w:r w:rsidRPr="00353868">
        <w:rPr>
          <w:color w:val="000000"/>
          <w:sz w:val="28"/>
          <w:szCs w:val="28"/>
        </w:rPr>
        <w:t>нирках</w:t>
      </w:r>
      <w:r w:rsidRPr="0067723E">
        <w:rPr>
          <w:color w:val="000000"/>
          <w:sz w:val="28"/>
          <w:szCs w:val="28"/>
        </w:rPr>
        <w:t>.</w:t>
      </w:r>
    </w:p>
    <w:p w:rsidR="0067723E" w:rsidRPr="0067723E" w:rsidRDefault="0067723E" w:rsidP="0067723E">
      <w:pPr>
        <w:pStyle w:val="a8"/>
        <w:spacing w:before="0" w:beforeAutospacing="0" w:after="0" w:afterAutospacing="0" w:line="360" w:lineRule="auto"/>
        <w:contextualSpacing/>
        <w:jc w:val="both"/>
        <w:rPr>
          <w:color w:val="000000"/>
          <w:sz w:val="28"/>
          <w:szCs w:val="28"/>
        </w:rPr>
      </w:pPr>
    </w:p>
    <w:p w:rsidR="0067723E" w:rsidRPr="00353868" w:rsidRDefault="00FE19C6" w:rsidP="0067723E">
      <w:pPr>
        <w:pStyle w:val="a8"/>
        <w:spacing w:before="0" w:beforeAutospacing="0" w:after="0" w:afterAutospacing="0" w:line="360" w:lineRule="auto"/>
        <w:contextualSpacing/>
        <w:jc w:val="both"/>
        <w:rPr>
          <w:color w:val="000000"/>
          <w:sz w:val="28"/>
          <w:szCs w:val="28"/>
        </w:rPr>
      </w:pPr>
      <w:r>
        <w:rPr>
          <w:noProof/>
          <w:color w:val="000000"/>
          <w:sz w:val="28"/>
          <w:szCs w:val="28"/>
        </w:rPr>
        <w:drawing>
          <wp:inline distT="0" distB="0" distL="0" distR="0">
            <wp:extent cx="4610100" cy="4419600"/>
            <wp:effectExtent l="0" t="0" r="0" b="0"/>
            <wp:docPr id="151" name="Рисунок 23" descr="https://studfiles.net/html/2706/1060/html_gxzmvEdUD1.tRhu/img-8dlPJ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https://studfiles.net/html/2706/1060/html_gxzmvEdUD1.tRhu/img-8dlPJC.pn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4610100" cy="4419600"/>
                    </a:xfrm>
                    <a:prstGeom prst="rect">
                      <a:avLst/>
                    </a:prstGeom>
                    <a:noFill/>
                    <a:ln>
                      <a:noFill/>
                    </a:ln>
                  </pic:spPr>
                </pic:pic>
              </a:graphicData>
            </a:graphic>
          </wp:inline>
        </w:drawing>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Рис.</w:t>
      </w:r>
      <w:r w:rsidRPr="00353868">
        <w:rPr>
          <w:color w:val="000000"/>
          <w:sz w:val="28"/>
          <w:szCs w:val="28"/>
          <w:lang w:val="uk-UA"/>
        </w:rPr>
        <w:t>13.</w:t>
      </w:r>
      <w:r w:rsidRPr="00353868">
        <w:rPr>
          <w:color w:val="000000"/>
          <w:sz w:val="28"/>
          <w:szCs w:val="28"/>
        </w:rPr>
        <w:t xml:space="preserve"> Схема обміну триптофану</w:t>
      </w:r>
    </w:p>
    <w:p w:rsidR="0067723E" w:rsidRPr="00353868" w:rsidRDefault="0067723E" w:rsidP="0067723E">
      <w:pPr>
        <w:pStyle w:val="a8"/>
        <w:spacing w:before="0" w:beforeAutospacing="0" w:after="0" w:afterAutospacing="0" w:line="360" w:lineRule="auto"/>
        <w:contextualSpacing/>
        <w:jc w:val="both"/>
        <w:rPr>
          <w:color w:val="000000"/>
          <w:sz w:val="28"/>
          <w:szCs w:val="28"/>
        </w:rPr>
      </w:pPr>
      <w:r w:rsidRPr="00353868">
        <w:rPr>
          <w:color w:val="000000"/>
          <w:sz w:val="28"/>
          <w:szCs w:val="28"/>
        </w:rPr>
        <w:t>Основним проявом захворювання, крім пелагроподібних пошкоджень шкіри (через великі втрати триптофану з сечею виникає нестача нікотинової кислоти), психічних розладів і атаксії, спотерігається гіпераміноацидурія.</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Біосинтез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Структурними компонентами інформаційних нуклеїнових кислот – ДНК та РНК є нуклеотиди пуринового та піримідинового ряду. Біосинтез мононуклеотидів є життєво важливим процесом, оскільки він забезпечує утворення біомолекул нуклеїнових кислот та нуклеотидних коферментів, </w:t>
      </w:r>
      <w:r w:rsidRPr="00353868">
        <w:rPr>
          <w:rFonts w:ascii="Times New Roman" w:hAnsi="Times New Roman"/>
          <w:sz w:val="28"/>
          <w:szCs w:val="28"/>
          <w:lang w:val="uk-UA"/>
        </w:rPr>
        <w:lastRenderedPageBreak/>
        <w:t>необхідних для реалізації всієї сукупності генетичної інформації, що міститься в живих клітинах.</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Біосинтез пуринових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Ферментні системи організму людини і тварин здатні до синтезу нуклеотидних структур на основі біомолекул-попередників. У процесі біосинтезу пуринових нуклеотидів беруть участь молекули амінокислот (гліцину, аспартату та глютаміну) та каталітично активні одновуглецеві групи у формі похідних тетрагідрофолату і активного СО</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 що приєднуються безпосередньо до пентозної частини нуклеотиду – рибозо-5-фосфату.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Реакції біосинтезу ІМФ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Послідовність ферментативних реакцій, що призводять до утворення ІМФ:</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взаємодія α-D-рибозо-5-фосфату з АТФ з утворенням 5-фосфорибозил-1-пірофосфату (ФРПФ);</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взаємодія ФРПФ із глютаміном з утворенням 5-фосфорибозиламіну;</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взаємодія 5-фосфорибозиламіну з гліцином з утворенням гліцинамід-рибозил-5-фосфату (ГАР);</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взаємодія ГАР з активною формою форміату з утворенням форміл-ГАР;</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взаємодія форміл-ГАР з глютаміном ( донором аміногрупи) з утворенням формілгліцинамідино-рибозил-5-фосфату (форміл-ГАМ);</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взаємодія форміл-ГАМ з АТФ із замиканням імідазольного кільця , тобто утворенням сполуки, що містить п’ятичленне кільце пуринового циклу – аміноімідазол-рибозил-5-фосфату (АІР);</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карбоксилювання АІР з утворенням аміноімідазолкарбоксилат-рибозил-5-фосфату (АІКР);</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взаємодія АІКР із аспартатом (донором аміногрупи) з утворенням проміжної сполуки – аміноімідазолсукцинілкарбоксамід-рибозил-5-фосфату (АІСКР); </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розщеплення АІСКР з елімінацією фумарату та утворенням аміноімідазолкарбоксамід-рибозил-5-фосфату (АІКАР); </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lastRenderedPageBreak/>
        <w:t>формілювання АІКАР з утворенням формамідоімідазолкарбоксамід-рибозил-5-фосфату (ФАІКАР);</w:t>
      </w:r>
    </w:p>
    <w:p w:rsidR="0067723E" w:rsidRPr="00353868" w:rsidRDefault="0067723E" w:rsidP="0067723E">
      <w:pPr>
        <w:pStyle w:val="ab"/>
        <w:numPr>
          <w:ilvl w:val="0"/>
          <w:numId w:val="29"/>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дегідратація та циклізація ФАІКАР з утворенням першого пуринового нуклеотиду -  інозинмонофосфорної (інозинової кислоти, ІМФ).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Утворення АМФ та ГМФ</w:t>
      </w:r>
    </w:p>
    <w:p w:rsidR="0067723E" w:rsidRPr="00353868" w:rsidRDefault="0067723E" w:rsidP="0067723E">
      <w:pPr>
        <w:pStyle w:val="ab"/>
        <w:tabs>
          <w:tab w:val="left" w:pos="0"/>
        </w:tabs>
        <w:spacing w:after="0" w:line="360" w:lineRule="auto"/>
        <w:ind w:left="0"/>
        <w:jc w:val="both"/>
        <w:rPr>
          <w:rFonts w:ascii="Times New Roman" w:hAnsi="Times New Roman"/>
          <w:i/>
          <w:sz w:val="28"/>
          <w:szCs w:val="28"/>
          <w:lang w:val="uk-UA"/>
        </w:rPr>
      </w:pPr>
      <w:r w:rsidRPr="00353868">
        <w:rPr>
          <w:rFonts w:ascii="Times New Roman" w:hAnsi="Times New Roman"/>
          <w:sz w:val="28"/>
          <w:szCs w:val="28"/>
          <w:lang w:val="uk-UA"/>
        </w:rPr>
        <w:t>Інозинмонофосфат є попередником в утворенні інших пуринових рибонуклеотидів – аденозинмонофосфату (АМФ) та гуанозинмонофосфату (ГМФ).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i/>
          <w:sz w:val="28"/>
          <w:szCs w:val="28"/>
          <w:lang w:val="uk-UA"/>
        </w:rPr>
        <w:t>Синтез АМФ</w:t>
      </w:r>
      <w:r w:rsidRPr="00353868">
        <w:rPr>
          <w:rFonts w:ascii="Times New Roman" w:hAnsi="Times New Roman"/>
          <w:sz w:val="28"/>
          <w:szCs w:val="28"/>
          <w:lang w:val="uk-UA"/>
        </w:rPr>
        <w:t xml:space="preserve"> здійснюється шляхом таких реакцій:</w:t>
      </w:r>
    </w:p>
    <w:p w:rsidR="0067723E" w:rsidRPr="00353868" w:rsidRDefault="0067723E" w:rsidP="0067723E">
      <w:pPr>
        <w:pStyle w:val="ab"/>
        <w:numPr>
          <w:ilvl w:val="0"/>
          <w:numId w:val="30"/>
        </w:numPr>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заміщення кисню при С-6 пурину на аміногрупу, донором якої є аспарагінова кислота; проміжний продукт реакції – аденілосукцинат, утворення якого потребує хімічної енергії у формі макроергічного зв’язку ГТФ;</w:t>
      </w:r>
    </w:p>
    <w:p w:rsidR="0067723E" w:rsidRPr="00353868" w:rsidRDefault="0067723E" w:rsidP="0067723E">
      <w:pPr>
        <w:pStyle w:val="ab"/>
        <w:numPr>
          <w:ilvl w:val="0"/>
          <w:numId w:val="30"/>
        </w:numPr>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розщеплення аденілсукцинату з вивільненням фумарату та утворенням аденозин-5’-монофосфату.</w:t>
      </w:r>
    </w:p>
    <w:p w:rsidR="0067723E" w:rsidRPr="00353868" w:rsidRDefault="0067723E" w:rsidP="0067723E">
      <w:pPr>
        <w:pStyle w:val="ab"/>
        <w:spacing w:after="0" w:line="360" w:lineRule="auto"/>
        <w:ind w:left="0"/>
        <w:jc w:val="both"/>
        <w:rPr>
          <w:rFonts w:ascii="Times New Roman" w:hAnsi="Times New Roman"/>
          <w:sz w:val="28"/>
          <w:szCs w:val="28"/>
          <w:lang w:val="uk-UA"/>
        </w:rPr>
      </w:pPr>
      <w:r w:rsidRPr="00353868">
        <w:rPr>
          <w:rFonts w:ascii="Times New Roman" w:hAnsi="Times New Roman"/>
          <w:i/>
          <w:sz w:val="28"/>
          <w:szCs w:val="28"/>
          <w:lang w:val="uk-UA"/>
        </w:rPr>
        <w:t>Синтез ГМФ</w:t>
      </w:r>
      <w:r w:rsidRPr="00353868">
        <w:rPr>
          <w:rFonts w:ascii="Times New Roman" w:hAnsi="Times New Roman"/>
          <w:sz w:val="28"/>
          <w:szCs w:val="28"/>
          <w:lang w:val="uk-UA"/>
        </w:rPr>
        <w:t xml:space="preserve"> відбувається також у дві стадії:</w:t>
      </w:r>
    </w:p>
    <w:p w:rsidR="0067723E" w:rsidRPr="00353868" w:rsidRDefault="0067723E" w:rsidP="0067723E">
      <w:pPr>
        <w:pStyle w:val="ab"/>
        <w:numPr>
          <w:ilvl w:val="0"/>
          <w:numId w:val="31"/>
        </w:numPr>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окислення вуглецю (С-2) в кільці пурину з утворенням ксантилової кислоти (ксантозин-5’-монофосфату); реакція потребує наявності НАД</w:t>
      </w:r>
      <w:r w:rsidRPr="00353868">
        <w:rPr>
          <w:rFonts w:ascii="Times New Roman" w:hAnsi="Times New Roman"/>
          <w:sz w:val="28"/>
          <w:szCs w:val="28"/>
          <w:vertAlign w:val="superscript"/>
          <w:lang w:val="uk-UA"/>
        </w:rPr>
        <w:t>+</w:t>
      </w:r>
      <w:r w:rsidRPr="00353868">
        <w:rPr>
          <w:rFonts w:ascii="Times New Roman" w:hAnsi="Times New Roman"/>
          <w:sz w:val="28"/>
          <w:szCs w:val="28"/>
          <w:lang w:val="uk-UA"/>
        </w:rPr>
        <w:t xml:space="preserve"> як акцептора водню;</w:t>
      </w:r>
    </w:p>
    <w:p w:rsidR="0067723E" w:rsidRPr="00353868" w:rsidRDefault="0067723E" w:rsidP="0067723E">
      <w:pPr>
        <w:pStyle w:val="ab"/>
        <w:numPr>
          <w:ilvl w:val="0"/>
          <w:numId w:val="31"/>
        </w:numPr>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заміщення кисню при С-2 на аміногрупу, донором якої є амідна група глютаміну; амідування спряжене з розщепленням двох макроергічних зв’язків АТФ – в результаті реакції утворюється гуанозин-5’-монофосфат.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Утворення АТФ та ГТФ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Оскільки біосинтез полінуклеотидів РНК і ДНК вимагає наявності нуклеозидтрифосфатів (НТФ) та дезоксирибонуклеозидтрифосфатів (дНТФ), важливою метаболічною ланкою є фосфорилювання відповідних пуринових та піримідинових нуклеозидмонофосфатів.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Перетворення нуклеозидмонофосфатів на нуклеозиддифосфати та нуклеозидтрифосфати реалізується за рахунок макроергічних зв’язків АТФ і </w:t>
      </w:r>
      <w:r w:rsidRPr="00353868">
        <w:rPr>
          <w:rFonts w:ascii="Times New Roman" w:hAnsi="Times New Roman"/>
          <w:sz w:val="28"/>
          <w:szCs w:val="28"/>
          <w:lang w:val="uk-UA"/>
        </w:rPr>
        <w:lastRenderedPageBreak/>
        <w:t>каталізується послідовною дією ферментів</w:t>
      </w:r>
      <w:r w:rsidRPr="00353868">
        <w:rPr>
          <w:rFonts w:ascii="Times New Roman" w:hAnsi="Times New Roman"/>
          <w:i/>
          <w:sz w:val="28"/>
          <w:szCs w:val="28"/>
          <w:lang w:val="uk-UA"/>
        </w:rPr>
        <w:t xml:space="preserve"> нуклеозидмонофосфокіназ </w:t>
      </w:r>
      <w:r w:rsidRPr="00353868">
        <w:rPr>
          <w:rFonts w:ascii="Times New Roman" w:hAnsi="Times New Roman"/>
          <w:sz w:val="28"/>
          <w:szCs w:val="28"/>
          <w:lang w:val="uk-UA"/>
        </w:rPr>
        <w:t>та</w:t>
      </w:r>
      <w:r w:rsidRPr="00353868">
        <w:rPr>
          <w:rFonts w:ascii="Times New Roman" w:hAnsi="Times New Roman"/>
          <w:i/>
          <w:sz w:val="28"/>
          <w:szCs w:val="28"/>
          <w:lang w:val="uk-UA"/>
        </w:rPr>
        <w:t xml:space="preserve"> нуклеозиддифосфокіназ</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Зокрема, утворення ГТФ з ГМФ реалізується таким шляхом:</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ГМФ + АТФ → ГДФ + АДФ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ГДФ + АТФ → ГТФ + АДФ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Перетворення АМФ на АДФ відбувається в результаті дії </w:t>
      </w:r>
      <w:r w:rsidRPr="00353868">
        <w:rPr>
          <w:rFonts w:ascii="Times New Roman" w:hAnsi="Times New Roman"/>
          <w:i/>
          <w:sz w:val="28"/>
          <w:szCs w:val="28"/>
          <w:lang w:val="uk-UA"/>
        </w:rPr>
        <w:t>аденілаткінази</w:t>
      </w:r>
      <w:r w:rsidRPr="00353868">
        <w:rPr>
          <w:rFonts w:ascii="Times New Roman" w:hAnsi="Times New Roman"/>
          <w:sz w:val="28"/>
          <w:szCs w:val="28"/>
          <w:lang w:val="uk-UA"/>
        </w:rPr>
        <w:t xml:space="preserve">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АМФ + АТФ ↔ 2АДФ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АТФ, макроергичні зв’язки якої витрачаються в зазначених кіназних реакціях, регенерується в результаті окисного фосфорилювання.</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Регуляція синтезу пуринових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Синтез пуринових нуклеотидів регулюється за принципом негативного зворотного зв’язку – кінцеві продукти біосинтетичного шляху (АМФ, ГМФ, АТФ, ГТФ) гальмують певні ферментативні реакції їх утворення. Враховуючи біологічну важливість для самого існування клітини координованого синтезу нуклеотидів як попередників в утворенні ДНК і РНК, контроль їх кількісного складу здійснюється на декількох регуляторних ділянках.</w:t>
      </w:r>
    </w:p>
    <w:p w:rsidR="0067723E" w:rsidRPr="00353868" w:rsidRDefault="0067723E" w:rsidP="0067723E">
      <w:pPr>
        <w:pStyle w:val="ab"/>
        <w:numPr>
          <w:ilvl w:val="0"/>
          <w:numId w:val="32"/>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Контроль ранньої стадії синтезу пуриннуклеотидів реалізується двома механізмами: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1.1.Шляхом зменшення при дії АМФ та ГМФ активності ферменту, що перетворює α-D-рибозо-5-фосфат на 5-фосфорибозил-1-пірофосфат (ФРПФ) – 5-</w:t>
      </w:r>
      <w:r w:rsidRPr="00353868">
        <w:rPr>
          <w:rFonts w:ascii="Times New Roman" w:hAnsi="Times New Roman"/>
          <w:i/>
          <w:sz w:val="28"/>
          <w:szCs w:val="28"/>
          <w:lang w:val="uk-UA"/>
        </w:rPr>
        <w:t>фосфорибозил-1-пірофосфатсинтетази</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1.2. Шляхом інгібірування при дії ІМФ, АМФ та ГМФ активності регуляторного алостеричного ферменту, що перетворює ФРПФ на 5-фосфорибозиламін – </w:t>
      </w:r>
      <w:r w:rsidRPr="00353868">
        <w:rPr>
          <w:rFonts w:ascii="Times New Roman" w:hAnsi="Times New Roman"/>
          <w:i/>
          <w:sz w:val="28"/>
          <w:szCs w:val="28"/>
          <w:lang w:val="uk-UA"/>
        </w:rPr>
        <w:t>глутамін-ФРПФ-амідотрансферази</w:t>
      </w:r>
      <w:r w:rsidRPr="00353868">
        <w:rPr>
          <w:rFonts w:ascii="Times New Roman" w:hAnsi="Times New Roman"/>
          <w:sz w:val="28"/>
          <w:szCs w:val="28"/>
          <w:lang w:val="uk-UA"/>
        </w:rPr>
        <w:t>; це – найважливіший пункт контролю швидкості всього біосинтетичного шляху.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2.  Контроль пункту розгалуження в синтезі пуриннуклеотидів, тобто перетворення ІМФ на АМФ та ГМФ відбувається за такими механізмами: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 xml:space="preserve">2.1.  АМФ гальмує власне утворення з ІМФ шляхом інгібірування активності ферменту </w:t>
      </w:r>
      <w:r w:rsidRPr="00353868">
        <w:rPr>
          <w:rFonts w:ascii="Times New Roman" w:hAnsi="Times New Roman"/>
          <w:i/>
          <w:sz w:val="28"/>
          <w:szCs w:val="28"/>
          <w:lang w:val="uk-UA"/>
        </w:rPr>
        <w:t>аденілосукцинатсинтетази</w:t>
      </w:r>
      <w:r w:rsidRPr="00353868">
        <w:rPr>
          <w:rFonts w:ascii="Times New Roman" w:hAnsi="Times New Roman"/>
          <w:sz w:val="28"/>
          <w:szCs w:val="28"/>
          <w:lang w:val="uk-UA"/>
        </w:rPr>
        <w:t>, який перетворює ІМФ на аденілосукцинат;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2.2.  ГМФ гальмує власне утворення з ІМФ шляхом інгібірування ферменту </w:t>
      </w:r>
      <w:r w:rsidRPr="00353868">
        <w:rPr>
          <w:rFonts w:ascii="Times New Roman" w:hAnsi="Times New Roman"/>
          <w:i/>
          <w:sz w:val="28"/>
          <w:szCs w:val="28"/>
          <w:lang w:val="uk-UA"/>
        </w:rPr>
        <w:t>ІМФ-дегідрогенази</w:t>
      </w:r>
      <w:r w:rsidRPr="00353868">
        <w:rPr>
          <w:rFonts w:ascii="Times New Roman" w:hAnsi="Times New Roman"/>
          <w:sz w:val="28"/>
          <w:szCs w:val="28"/>
          <w:lang w:val="uk-UA"/>
        </w:rPr>
        <w:t>, який перетворює ІМФ на ксантозинмонофосфат.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2.3. АТФ та ГТФ є джерелами метаболічної енергії для синтезу один одного:</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АТФ необхідний для перетворення ІМФ на ГМФ (та ГТФ), тоді як ГТФ необхідний для перетворення ІМФ на АМФ (та АТФ); тому збільшення  (зменшення) концентрації кожного з нуклеозидтрифосфатів призводить до відповідних змін у швидкості утворення іншого нуклеозидтрифосфату, що забезпечує їх координований синтез.</w:t>
      </w:r>
    </w:p>
    <w:p w:rsidR="0067723E" w:rsidRPr="00353868" w:rsidRDefault="0067723E" w:rsidP="0067723E">
      <w:pPr>
        <w:pStyle w:val="ab"/>
        <w:tabs>
          <w:tab w:val="left" w:pos="0"/>
        </w:tabs>
        <w:spacing w:after="0" w:line="360" w:lineRule="auto"/>
        <w:jc w:val="both"/>
        <w:rPr>
          <w:rFonts w:ascii="Times New Roman" w:hAnsi="Times New Roman"/>
          <w:sz w:val="28"/>
          <w:szCs w:val="28"/>
          <w:lang w:val="uk-UA"/>
        </w:rPr>
      </w:pPr>
      <w:r w:rsidRPr="00353868">
        <w:rPr>
          <w:rFonts w:ascii="Times New Roman" w:hAnsi="Times New Roman"/>
          <w:b/>
          <w:sz w:val="28"/>
          <w:szCs w:val="28"/>
          <w:lang w:val="uk-UA"/>
        </w:rPr>
        <w:t>Біосинтез пуринових нуклеотидів із азотистих основ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Розглянутий біосинтез пуринових нуклетидів із простих попередників – синтез de novo – потребує значних витрат метаболічної енергії у формі макроергічних зв’язків АТФ і ГТФ і відбувається не у всіх тканинах. Цей складний метаболічний шлях має місце переважно в печінці, тоді як в інших тканинах, зокрема в еритроцитах, лейкоцитах, клітинах головного мозку відбувається утворення нуклеотидів із “готових” вільних пуринових основ – аденіну, гуаніну та 6-оксипурину (гіпоксантину).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ab/>
        <w:t>Джерелом пуринових основ для такого синтезу є пурини, які утворюються з нуклеотидів, синтезованих у печінці, та нуклеотидів, які постійно вивільняються в результаті катаболізму (гідролітичного розщеплення) нуклеїнових кислот і нуклеотидів власних тканин та таких, що надходять у складі харчових продуктів.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ab/>
        <w:t>Цей механізм більш швидкого біосинтезу пуриннуклеотидів шляхом повторного включення в метаболізм вільних азотистих основ отримав назву “шляху реутилізації”.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ab/>
        <w:t>Реакції повторного використання пуринів для синтезу нуклеотидів перебігають за участю таких ферментів:</w:t>
      </w:r>
    </w:p>
    <w:p w:rsidR="0067723E" w:rsidRPr="00353868" w:rsidRDefault="0067723E" w:rsidP="0067723E">
      <w:pPr>
        <w:pStyle w:val="ab"/>
        <w:numPr>
          <w:ilvl w:val="0"/>
          <w:numId w:val="33"/>
        </w:numPr>
        <w:tabs>
          <w:tab w:val="left" w:pos="0"/>
        </w:tabs>
        <w:spacing w:after="0" w:line="360" w:lineRule="auto"/>
        <w:ind w:hanging="1800"/>
        <w:jc w:val="both"/>
        <w:rPr>
          <w:rFonts w:ascii="Times New Roman" w:hAnsi="Times New Roman"/>
          <w:sz w:val="28"/>
          <w:szCs w:val="28"/>
          <w:lang w:val="uk-UA"/>
        </w:rPr>
      </w:pPr>
      <w:r w:rsidRPr="00353868">
        <w:rPr>
          <w:rFonts w:ascii="Times New Roman" w:hAnsi="Times New Roman"/>
          <w:i/>
          <w:sz w:val="28"/>
          <w:szCs w:val="28"/>
          <w:lang w:val="uk-UA"/>
        </w:rPr>
        <w:t>Аденінфосфорибозілтрансферази, що калізує реакцію:</w:t>
      </w:r>
    </w:p>
    <w:p w:rsidR="0067723E" w:rsidRPr="00353868" w:rsidRDefault="0067723E" w:rsidP="0067723E">
      <w:pPr>
        <w:pStyle w:val="ab"/>
        <w:tabs>
          <w:tab w:val="left" w:pos="0"/>
        </w:tabs>
        <w:spacing w:after="0" w:line="360" w:lineRule="auto"/>
        <w:ind w:left="1800"/>
        <w:jc w:val="both"/>
        <w:rPr>
          <w:rFonts w:ascii="Times New Roman" w:hAnsi="Times New Roman"/>
          <w:sz w:val="28"/>
          <w:szCs w:val="28"/>
          <w:lang w:val="uk-UA"/>
        </w:rPr>
      </w:pPr>
      <w:r w:rsidRPr="00353868">
        <w:rPr>
          <w:rFonts w:ascii="Times New Roman" w:hAnsi="Times New Roman"/>
          <w:sz w:val="28"/>
          <w:szCs w:val="28"/>
          <w:lang w:val="uk-UA"/>
        </w:rPr>
        <w:lastRenderedPageBreak/>
        <w:t>Аденін + 5-фосфорибозил-1-пірофосфат → АМФ + ФФ</w:t>
      </w:r>
      <w:r w:rsidRPr="00353868">
        <w:rPr>
          <w:rFonts w:ascii="Times New Roman" w:hAnsi="Times New Roman"/>
          <w:sz w:val="28"/>
          <w:szCs w:val="28"/>
          <w:vertAlign w:val="subscript"/>
          <w:lang w:val="uk-UA"/>
        </w:rPr>
        <w:t>н</w:t>
      </w:r>
      <w:r w:rsidRPr="00353868">
        <w:rPr>
          <w:rFonts w:ascii="Times New Roman" w:hAnsi="Times New Roman"/>
          <w:sz w:val="28"/>
          <w:szCs w:val="28"/>
          <w:lang w:val="uk-UA"/>
        </w:rPr>
        <w:t>;</w:t>
      </w:r>
    </w:p>
    <w:p w:rsidR="0067723E" w:rsidRPr="00353868" w:rsidRDefault="0067723E" w:rsidP="0067723E">
      <w:pPr>
        <w:pStyle w:val="ab"/>
        <w:numPr>
          <w:ilvl w:val="0"/>
          <w:numId w:val="33"/>
        </w:numPr>
        <w:tabs>
          <w:tab w:val="left" w:pos="0"/>
        </w:tabs>
        <w:spacing w:after="0" w:line="360" w:lineRule="auto"/>
        <w:ind w:hanging="1800"/>
        <w:jc w:val="both"/>
        <w:rPr>
          <w:rFonts w:ascii="Times New Roman" w:hAnsi="Times New Roman"/>
          <w:sz w:val="28"/>
          <w:szCs w:val="28"/>
          <w:lang w:val="uk-UA"/>
        </w:rPr>
      </w:pPr>
      <w:r w:rsidRPr="00353868">
        <w:rPr>
          <w:rFonts w:ascii="Times New Roman" w:hAnsi="Times New Roman"/>
          <w:i/>
          <w:sz w:val="28"/>
          <w:szCs w:val="28"/>
          <w:lang w:val="uk-UA"/>
        </w:rPr>
        <w:t>Гіпоксантингуанінфосфорибозилтрансферази</w:t>
      </w:r>
      <w:r w:rsidRPr="00353868">
        <w:rPr>
          <w:rFonts w:ascii="Times New Roman" w:hAnsi="Times New Roman"/>
          <w:sz w:val="28"/>
          <w:szCs w:val="28"/>
          <w:lang w:val="uk-UA"/>
        </w:rPr>
        <w:t>, що каталізує реакції:</w:t>
      </w:r>
    </w:p>
    <w:p w:rsidR="0067723E" w:rsidRPr="00353868" w:rsidRDefault="0067723E" w:rsidP="0067723E">
      <w:pPr>
        <w:pStyle w:val="ab"/>
        <w:tabs>
          <w:tab w:val="left" w:pos="0"/>
        </w:tabs>
        <w:spacing w:after="0" w:line="360" w:lineRule="auto"/>
        <w:ind w:left="1800"/>
        <w:jc w:val="both"/>
        <w:rPr>
          <w:rFonts w:ascii="Times New Roman" w:hAnsi="Times New Roman"/>
          <w:sz w:val="28"/>
          <w:szCs w:val="28"/>
          <w:lang w:val="uk-UA"/>
        </w:rPr>
      </w:pPr>
      <w:r w:rsidRPr="00353868">
        <w:rPr>
          <w:rFonts w:ascii="Times New Roman" w:hAnsi="Times New Roman"/>
          <w:sz w:val="28"/>
          <w:szCs w:val="28"/>
          <w:lang w:val="uk-UA"/>
        </w:rPr>
        <w:t>а) гуанін + 5-фосфорибозил-1-пірофосфат → ГМФ + ФФ</w:t>
      </w:r>
      <w:r w:rsidRPr="00353868">
        <w:rPr>
          <w:rFonts w:ascii="Times New Roman" w:hAnsi="Times New Roman"/>
          <w:sz w:val="28"/>
          <w:szCs w:val="28"/>
          <w:vertAlign w:val="subscript"/>
          <w:lang w:val="uk-UA"/>
        </w:rPr>
        <w:t>н</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1800"/>
        <w:jc w:val="both"/>
        <w:rPr>
          <w:rFonts w:ascii="Times New Roman" w:hAnsi="Times New Roman"/>
          <w:sz w:val="28"/>
          <w:szCs w:val="28"/>
          <w:vertAlign w:val="subscript"/>
          <w:lang w:val="uk-UA"/>
        </w:rPr>
      </w:pPr>
      <w:r w:rsidRPr="00353868">
        <w:rPr>
          <w:rFonts w:ascii="Times New Roman" w:hAnsi="Times New Roman"/>
          <w:sz w:val="28"/>
          <w:szCs w:val="28"/>
          <w:lang w:val="uk-UA"/>
        </w:rPr>
        <w:t>б) гіпоксантин + 5-фосфорибозил-1-пірофосфат → ІМФ + ФФ</w:t>
      </w:r>
      <w:r w:rsidRPr="00353868">
        <w:rPr>
          <w:rFonts w:ascii="Times New Roman" w:hAnsi="Times New Roman"/>
          <w:sz w:val="28"/>
          <w:szCs w:val="28"/>
          <w:vertAlign w:val="subscript"/>
          <w:lang w:val="uk-UA"/>
        </w:rPr>
        <w:t>н</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 xml:space="preserve">1.2.Біосинтез піримідинових нуклеотидів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На відміну від біосинтезу пуринових нуклеотидів, синтез піримідинових нуклеотидів відбувається шляхом приєднання пентози  у формі 5-фосфорибозил-1-пірофосфату вже після утворення піримідинового циклу з попередників із лінійним ланцюгом. Метаболічними попередниками атомів вуглецю та азоту в молекулах піримідинів є амінокислота L-аспартат та карбамоїлфосфат.</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ab/>
        <w:t>Реакції біосинтезу піримідиннуклеотидів</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Утворення УМФ</w:t>
      </w:r>
    </w:p>
    <w:p w:rsidR="0067723E" w:rsidRPr="00353868" w:rsidRDefault="0067723E" w:rsidP="0067723E">
      <w:pPr>
        <w:pStyle w:val="ab"/>
        <w:numPr>
          <w:ilvl w:val="0"/>
          <w:numId w:val="34"/>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Утворення уреїдоянтарної кислоти з аспартату та карбамоїлфосфату; реакція каталізується регуляторним ферментом </w:t>
      </w:r>
      <w:r w:rsidRPr="00353868">
        <w:rPr>
          <w:rFonts w:ascii="Times New Roman" w:hAnsi="Times New Roman"/>
          <w:i/>
          <w:sz w:val="28"/>
          <w:szCs w:val="28"/>
          <w:lang w:val="uk-UA"/>
        </w:rPr>
        <w:t>аспартаткарбамоїлтрансферазою</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Карбамоїлфосфат + Аспартат → Уреїдосукцинат + Ф</w:t>
      </w:r>
      <w:r w:rsidRPr="00353868">
        <w:rPr>
          <w:rFonts w:ascii="Times New Roman" w:hAnsi="Times New Roman"/>
          <w:b/>
          <w:sz w:val="28"/>
          <w:szCs w:val="28"/>
          <w:vertAlign w:val="subscript"/>
          <w:lang w:val="uk-UA"/>
        </w:rPr>
        <w:t>н</w:t>
      </w:r>
    </w:p>
    <w:p w:rsidR="0067723E" w:rsidRPr="00353868" w:rsidRDefault="0067723E" w:rsidP="0067723E">
      <w:pPr>
        <w:pStyle w:val="ab"/>
        <w:numPr>
          <w:ilvl w:val="0"/>
          <w:numId w:val="34"/>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Утворення дигідрооротової кислоти в результаті дегідратації уреїдосукцинату (фермент – </w:t>
      </w:r>
      <w:r w:rsidRPr="00353868">
        <w:rPr>
          <w:rFonts w:ascii="Times New Roman" w:hAnsi="Times New Roman"/>
          <w:i/>
          <w:sz w:val="28"/>
          <w:szCs w:val="28"/>
          <w:lang w:val="uk-UA"/>
        </w:rPr>
        <w:t>дигідрооротаза</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 xml:space="preserve">                            </w:t>
      </w:r>
      <w:r w:rsidRPr="00353868">
        <w:rPr>
          <w:rFonts w:ascii="Times New Roman" w:hAnsi="Times New Roman"/>
          <w:sz w:val="28"/>
          <w:szCs w:val="28"/>
          <w:lang w:val="uk-UA"/>
        </w:rPr>
        <w:t>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О</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Уреїдосукцинат  ↑   →  Дигідрооротат</w:t>
      </w:r>
    </w:p>
    <w:p w:rsidR="0067723E" w:rsidRPr="00353868" w:rsidRDefault="0067723E" w:rsidP="0067723E">
      <w:pPr>
        <w:pStyle w:val="ab"/>
        <w:numPr>
          <w:ilvl w:val="0"/>
          <w:numId w:val="34"/>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Утворення оротової кислоти в результаті дегідрування дигідрооротату (фермент – НАД-залежна </w:t>
      </w:r>
      <w:r w:rsidRPr="00353868">
        <w:rPr>
          <w:rFonts w:ascii="Times New Roman" w:hAnsi="Times New Roman"/>
          <w:i/>
          <w:sz w:val="28"/>
          <w:szCs w:val="28"/>
          <w:lang w:val="uk-UA"/>
        </w:rPr>
        <w:t>дигідрооротатдегідрогеназа</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Дигідрооротат + НАД → Оротат</w:t>
      </w:r>
    </w:p>
    <w:p w:rsidR="0067723E" w:rsidRPr="00353868" w:rsidRDefault="0067723E" w:rsidP="0067723E">
      <w:pPr>
        <w:pStyle w:val="ab"/>
        <w:numPr>
          <w:ilvl w:val="0"/>
          <w:numId w:val="34"/>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Сполучення оротової кислоти з 5-фосфорибозил-1-пірофосфатом  з утворенням оротидилової кислоти (оротидин-5’-монофосфату, ОМФ); фермент, що каталізує реакцію,- </w:t>
      </w:r>
      <w:r w:rsidRPr="00353868">
        <w:rPr>
          <w:rFonts w:ascii="Times New Roman" w:hAnsi="Times New Roman"/>
          <w:i/>
          <w:sz w:val="28"/>
          <w:szCs w:val="28"/>
          <w:lang w:val="uk-UA"/>
        </w:rPr>
        <w:t>оротатфосфорибозилтрансфераза</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ФПРФ  → ФФ</w:t>
      </w:r>
      <w:r w:rsidRPr="00353868">
        <w:rPr>
          <w:rFonts w:ascii="Times New Roman" w:hAnsi="Times New Roman"/>
          <w:sz w:val="28"/>
          <w:szCs w:val="28"/>
          <w:vertAlign w:val="subscript"/>
          <w:lang w:val="uk-UA"/>
        </w:rPr>
        <w:t>н</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Оротат                →                        ОМФ</w:t>
      </w:r>
    </w:p>
    <w:p w:rsidR="0067723E" w:rsidRPr="00353868" w:rsidRDefault="0067723E" w:rsidP="0067723E">
      <w:pPr>
        <w:pStyle w:val="ab"/>
        <w:numPr>
          <w:ilvl w:val="0"/>
          <w:numId w:val="34"/>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lastRenderedPageBreak/>
        <w:t>Декарбоксилювання оротидилової кислоти до уридилової кислоти (уродин-5’</w:t>
      </w:r>
      <w:r w:rsidRPr="00353868">
        <w:rPr>
          <w:rFonts w:ascii="Times New Roman" w:hAnsi="Times New Roman"/>
          <w:sz w:val="28"/>
          <w:szCs w:val="28"/>
        </w:rPr>
        <w:t>-монофосфату, УМФ)</w:t>
      </w:r>
      <w:r w:rsidRPr="00353868">
        <w:rPr>
          <w:rFonts w:ascii="Times New Roman" w:hAnsi="Times New Roman"/>
          <w:sz w:val="28"/>
          <w:szCs w:val="28"/>
          <w:lang w:val="uk-UA"/>
        </w:rPr>
        <w:t xml:space="preserve"> – фермент </w:t>
      </w:r>
      <w:r w:rsidRPr="00353868">
        <w:rPr>
          <w:rFonts w:ascii="Times New Roman" w:hAnsi="Times New Roman"/>
          <w:i/>
          <w:sz w:val="28"/>
          <w:szCs w:val="28"/>
          <w:lang w:val="uk-UA"/>
        </w:rPr>
        <w:t>ОМФ-декарбоксилаза</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vertAlign w:val="subscript"/>
          <w:lang w:val="uk-UA"/>
        </w:rPr>
      </w:pPr>
      <w:r w:rsidRPr="00353868">
        <w:rPr>
          <w:rFonts w:ascii="Times New Roman" w:hAnsi="Times New Roman"/>
          <w:sz w:val="28"/>
          <w:szCs w:val="28"/>
          <w:lang w:val="uk-UA"/>
        </w:rPr>
        <w:t xml:space="preserve">                       ↑  СО</w:t>
      </w:r>
      <w:r w:rsidRPr="00353868">
        <w:rPr>
          <w:rFonts w:ascii="Times New Roman" w:hAnsi="Times New Roman"/>
          <w:sz w:val="28"/>
          <w:szCs w:val="28"/>
          <w:vertAlign w:val="subscript"/>
          <w:lang w:val="uk-UA"/>
        </w:rPr>
        <w:t>2</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 xml:space="preserve">ОМФ                   →                         УМФ </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 xml:space="preserve">Утворення УДФ, УТФ та ЦТФ </w:t>
      </w:r>
    </w:p>
    <w:p w:rsidR="0067723E" w:rsidRPr="00353868" w:rsidRDefault="0067723E" w:rsidP="0067723E">
      <w:pPr>
        <w:pStyle w:val="ab"/>
        <w:tabs>
          <w:tab w:val="left" w:pos="0"/>
        </w:tabs>
        <w:spacing w:after="0" w:line="360" w:lineRule="auto"/>
        <w:ind w:left="0" w:firstLine="1004"/>
        <w:jc w:val="both"/>
        <w:rPr>
          <w:rFonts w:ascii="Times New Roman" w:hAnsi="Times New Roman"/>
          <w:sz w:val="28"/>
          <w:szCs w:val="28"/>
          <w:lang w:val="uk-UA"/>
        </w:rPr>
      </w:pPr>
      <w:r w:rsidRPr="00353868">
        <w:rPr>
          <w:rFonts w:ascii="Times New Roman" w:hAnsi="Times New Roman"/>
          <w:sz w:val="28"/>
          <w:szCs w:val="28"/>
          <w:lang w:val="uk-UA"/>
        </w:rPr>
        <w:t>Уридинмонофосфат (УМФ), що синтезувався внаслідок розглянутої послідовності реакцій, використовується для утворення інших піримідиннуклеотидів, зокрема піримідинових нуклеозидтрифосфатів (УТФ, ЦТФ) та дезоксинуклеозидтрифосфатів (дЦТФ, ТТФ), що використовуються в синтезі РНК і ДНК:</w:t>
      </w:r>
    </w:p>
    <w:p w:rsidR="0067723E" w:rsidRPr="00353868" w:rsidRDefault="0067723E" w:rsidP="0067723E">
      <w:pPr>
        <w:pStyle w:val="ab"/>
        <w:numPr>
          <w:ilvl w:val="0"/>
          <w:numId w:val="35"/>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Утворення УДФ та УТФ відбувається в результаті послідовного фосфорилювання УМФ </w:t>
      </w:r>
      <w:r w:rsidRPr="00353868">
        <w:rPr>
          <w:rFonts w:ascii="Times New Roman" w:hAnsi="Times New Roman"/>
          <w:i/>
          <w:sz w:val="28"/>
          <w:szCs w:val="28"/>
          <w:lang w:val="uk-UA"/>
        </w:rPr>
        <w:t xml:space="preserve">нуклеозидмонофосфокіназами </w:t>
      </w:r>
      <w:r w:rsidRPr="00353868">
        <w:rPr>
          <w:rFonts w:ascii="Times New Roman" w:hAnsi="Times New Roman"/>
          <w:sz w:val="28"/>
          <w:szCs w:val="28"/>
          <w:lang w:val="uk-UA"/>
        </w:rPr>
        <w:t xml:space="preserve"> та </w:t>
      </w:r>
      <w:r w:rsidRPr="00353868">
        <w:rPr>
          <w:rFonts w:ascii="Times New Roman" w:hAnsi="Times New Roman"/>
          <w:i/>
          <w:sz w:val="28"/>
          <w:szCs w:val="28"/>
          <w:lang w:val="uk-UA"/>
        </w:rPr>
        <w:t>нуклеозиддифосфокіназами</w:t>
      </w:r>
      <w:r w:rsidRPr="00353868">
        <w:rPr>
          <w:rFonts w:ascii="Times New Roman" w:hAnsi="Times New Roman"/>
          <w:sz w:val="28"/>
          <w:szCs w:val="28"/>
          <w:lang w:val="uk-UA"/>
        </w:rPr>
        <w:t xml:space="preserve"> (аналогічно розглянутому вище фосфорилюванню пуринових нуклеотидів):</w:t>
      </w:r>
    </w:p>
    <w:p w:rsidR="0067723E" w:rsidRPr="00353868" w:rsidRDefault="0067723E" w:rsidP="0067723E">
      <w:pPr>
        <w:pStyle w:val="ab"/>
        <w:tabs>
          <w:tab w:val="left" w:pos="0"/>
        </w:tabs>
        <w:spacing w:after="0" w:line="360" w:lineRule="auto"/>
        <w:ind w:left="1080"/>
        <w:jc w:val="both"/>
        <w:rPr>
          <w:rFonts w:ascii="Times New Roman" w:hAnsi="Times New Roman"/>
          <w:b/>
          <w:sz w:val="28"/>
          <w:szCs w:val="28"/>
          <w:lang w:val="uk-UA"/>
        </w:rPr>
      </w:pPr>
      <w:r w:rsidRPr="00353868">
        <w:rPr>
          <w:rFonts w:ascii="Times New Roman" w:hAnsi="Times New Roman"/>
          <w:b/>
          <w:sz w:val="28"/>
          <w:szCs w:val="28"/>
          <w:lang w:val="uk-UA"/>
        </w:rPr>
        <w:t>УМФ + АТФ    →   УДФ + АДФ,</w:t>
      </w:r>
    </w:p>
    <w:p w:rsidR="0067723E" w:rsidRPr="00353868" w:rsidRDefault="0067723E" w:rsidP="0067723E">
      <w:pPr>
        <w:pStyle w:val="ab"/>
        <w:tabs>
          <w:tab w:val="left" w:pos="0"/>
        </w:tabs>
        <w:spacing w:after="0" w:line="360" w:lineRule="auto"/>
        <w:ind w:left="1080"/>
        <w:jc w:val="both"/>
        <w:rPr>
          <w:rFonts w:ascii="Times New Roman" w:hAnsi="Times New Roman"/>
          <w:sz w:val="28"/>
          <w:szCs w:val="28"/>
          <w:lang w:val="uk-UA"/>
        </w:rPr>
      </w:pPr>
      <w:r w:rsidRPr="00353868">
        <w:rPr>
          <w:rFonts w:ascii="Times New Roman" w:hAnsi="Times New Roman"/>
          <w:sz w:val="28"/>
          <w:szCs w:val="28"/>
          <w:lang w:val="uk-UA"/>
        </w:rPr>
        <w:t>УДФ  +  АТФ   →   УТФ  +  АДФ;</w:t>
      </w:r>
    </w:p>
    <w:p w:rsidR="0067723E" w:rsidRPr="00353868" w:rsidRDefault="0067723E" w:rsidP="0067723E">
      <w:pPr>
        <w:pStyle w:val="ab"/>
        <w:numPr>
          <w:ilvl w:val="0"/>
          <w:numId w:val="35"/>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Утворення ЦТФ відбувається в результаті амінування УТФ – реакції, в якій беруть участь глютамін (донор аміногрупи) та АТФ:</w:t>
      </w:r>
    </w:p>
    <w:p w:rsidR="0067723E" w:rsidRPr="00353868" w:rsidRDefault="0067723E" w:rsidP="0067723E">
      <w:pPr>
        <w:pStyle w:val="ab"/>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 xml:space="preserve">                Глутамін↓   АТФ → АДФ + Ф</w:t>
      </w:r>
      <w:r w:rsidRPr="00353868">
        <w:rPr>
          <w:rFonts w:ascii="Times New Roman" w:hAnsi="Times New Roman"/>
          <w:sz w:val="28"/>
          <w:szCs w:val="28"/>
          <w:vertAlign w:val="subscript"/>
          <w:lang w:val="uk-UA"/>
        </w:rPr>
        <w:t>н</w:t>
      </w:r>
      <w:r w:rsidRPr="00353868">
        <w:rPr>
          <w:rFonts w:ascii="Times New Roman" w:hAnsi="Times New Roman"/>
          <w:sz w:val="28"/>
          <w:szCs w:val="28"/>
          <w:lang w:val="uk-UA"/>
        </w:rPr>
        <w:t xml:space="preserve">   ↑Глутамат</w:t>
      </w:r>
    </w:p>
    <w:p w:rsidR="0067723E" w:rsidRPr="00353868" w:rsidRDefault="0067723E" w:rsidP="0067723E">
      <w:pPr>
        <w:pStyle w:val="ab"/>
        <w:tabs>
          <w:tab w:val="left" w:pos="0"/>
        </w:tabs>
        <w:spacing w:after="0" w:line="360" w:lineRule="auto"/>
        <w:jc w:val="both"/>
        <w:rPr>
          <w:rFonts w:ascii="Times New Roman" w:hAnsi="Times New Roman"/>
          <w:b/>
          <w:sz w:val="28"/>
          <w:szCs w:val="28"/>
          <w:lang w:val="uk-UA"/>
        </w:rPr>
      </w:pPr>
      <w:r w:rsidRPr="00353868">
        <w:rPr>
          <w:rFonts w:ascii="Times New Roman" w:hAnsi="Times New Roman"/>
          <w:b/>
          <w:sz w:val="28"/>
          <w:szCs w:val="28"/>
          <w:lang w:val="uk-UA"/>
        </w:rPr>
        <w:t>УТФ  ______________________________________________ЦТФ</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Регуляція синтезу піримідинових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Контроль швидкості біосинтезу піримідинових нуклеотидів забезпечується на рівні двох регуляторних ферментів:</w:t>
      </w:r>
    </w:p>
    <w:p w:rsidR="0067723E" w:rsidRPr="00353868" w:rsidRDefault="0067723E" w:rsidP="0067723E">
      <w:pPr>
        <w:pStyle w:val="ab"/>
        <w:numPr>
          <w:ilvl w:val="0"/>
          <w:numId w:val="36"/>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i/>
          <w:sz w:val="28"/>
          <w:szCs w:val="28"/>
          <w:lang w:val="uk-UA"/>
        </w:rPr>
        <w:t>Карбамоїлфосфатсинтетази</w:t>
      </w:r>
      <w:r w:rsidRPr="00353868">
        <w:rPr>
          <w:rFonts w:ascii="Times New Roman" w:hAnsi="Times New Roman"/>
          <w:sz w:val="28"/>
          <w:szCs w:val="28"/>
          <w:lang w:val="uk-UA"/>
        </w:rPr>
        <w:t>, яка забезпечує постачання біосинтетичного шляху одним із перших субстратів – карбамоїлфосфатом (цей пункт регуляції є основним у вищих тварин, включаючи організм людини); алостеричним інгібітором ферменту є УТФ – кінцевий продукт біосинтетичного шляху; разом з тим, ФРПФ – інтермедіат пуринового синтезу – збільшує активність ферменту, що є одним з механізмів забезпечення координованого синтезу пуринів та піримідинів;</w:t>
      </w:r>
    </w:p>
    <w:p w:rsidR="0067723E" w:rsidRPr="00353868" w:rsidRDefault="0067723E" w:rsidP="0067723E">
      <w:pPr>
        <w:pStyle w:val="ab"/>
        <w:numPr>
          <w:ilvl w:val="0"/>
          <w:numId w:val="36"/>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lastRenderedPageBreak/>
        <w:t xml:space="preserve"> </w:t>
      </w:r>
      <w:r w:rsidRPr="00353868">
        <w:rPr>
          <w:rFonts w:ascii="Times New Roman" w:hAnsi="Times New Roman"/>
          <w:i/>
          <w:sz w:val="28"/>
          <w:szCs w:val="28"/>
          <w:lang w:val="uk-UA"/>
        </w:rPr>
        <w:t>Аспартаткарбамоїлтрансферази</w:t>
      </w:r>
      <w:r w:rsidRPr="00353868">
        <w:rPr>
          <w:rFonts w:ascii="Times New Roman" w:hAnsi="Times New Roman"/>
          <w:sz w:val="28"/>
          <w:szCs w:val="28"/>
          <w:lang w:val="uk-UA"/>
        </w:rPr>
        <w:t xml:space="preserve">, яка каталізує синтез уреїдоянтарної кислоти (цей механізм регуляції має місце переважно у E. </w:t>
      </w:r>
      <w:r w:rsidRPr="00353868">
        <w:rPr>
          <w:rFonts w:ascii="Times New Roman" w:hAnsi="Times New Roman"/>
          <w:sz w:val="28"/>
          <w:szCs w:val="28"/>
          <w:lang w:val="en-US"/>
        </w:rPr>
        <w:t>Coli</w:t>
      </w:r>
      <w:r w:rsidRPr="00353868">
        <w:rPr>
          <w:rFonts w:ascii="Times New Roman" w:hAnsi="Times New Roman"/>
          <w:sz w:val="28"/>
          <w:szCs w:val="28"/>
          <w:lang w:val="uk-UA"/>
        </w:rPr>
        <w:t xml:space="preserve"> та інших бактерій); алостеричним інгібітором ферменту є ЦТФ, активатором  - АТФ.</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Біосинтез дезоксирибонуклеотидів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Біосинтез РНК різних класів вимагає наявності пуринових (АТФ, ГТФ) та піримідинових (ЦТФ, УТФ) рибонуклеотидів, тоді як для біосинтезу генетичних ДНК необхідні дезоксирибонуклеотиди пуринового – дАТФ, дГТФ – та піримідинового – дЦТФ, дТТФ (ТТФ) ряду.</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Попередниками дезоксирибонуклеотидів у клітинах є рибонуклеотиди у формі нуклеозиддифосфатів (НДФ) (переважно) та нуклеозидтрифосфатів (НТФ).</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Механізм перетворення рибонуклеотидів на дезоксирибонуклеотиди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rPr>
      </w:pPr>
      <w:r w:rsidRPr="00353868">
        <w:rPr>
          <w:rFonts w:ascii="Times New Roman" w:hAnsi="Times New Roman"/>
          <w:sz w:val="28"/>
          <w:szCs w:val="28"/>
          <w:lang w:val="uk-UA"/>
        </w:rPr>
        <w:t>Перетворення НДФ на відповідні дНДФ досягається шляхом відновлення гідроксильної групи при С-2’ рибози з утворенням 2’-дезоксирибози. Донором відновлювальних еквівалентів у цьому процесі є відновлений НАДФ (НАДФН + Н</w:t>
      </w:r>
      <w:r w:rsidRPr="00353868">
        <w:rPr>
          <w:rFonts w:ascii="Times New Roman" w:hAnsi="Times New Roman"/>
          <w:sz w:val="28"/>
          <w:szCs w:val="28"/>
          <w:vertAlign w:val="superscript"/>
          <w:lang w:val="uk-UA"/>
        </w:rPr>
        <w:t>+</w:t>
      </w:r>
      <w:r w:rsidRPr="00353868">
        <w:rPr>
          <w:rFonts w:ascii="Times New Roman" w:hAnsi="Times New Roman"/>
          <w:sz w:val="28"/>
          <w:szCs w:val="28"/>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НАДФН    →    НАДФ</w:t>
      </w:r>
      <w:r w:rsidRPr="00353868">
        <w:rPr>
          <w:rFonts w:ascii="Times New Roman" w:hAnsi="Times New Roman"/>
          <w:sz w:val="28"/>
          <w:szCs w:val="28"/>
          <w:vertAlign w:val="superscript"/>
          <w:lang w:val="uk-UA"/>
        </w:rPr>
        <w:t>+</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НДФ___________________________________________дНДФ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Процес відновлення НДФ до дНДФ за рахунок протонів та електронів (НАДФН + Н</w:t>
      </w:r>
      <w:r w:rsidRPr="00353868">
        <w:rPr>
          <w:rFonts w:ascii="Times New Roman" w:hAnsi="Times New Roman"/>
          <w:sz w:val="28"/>
          <w:szCs w:val="28"/>
          <w:vertAlign w:val="superscript"/>
          <w:lang w:val="uk-UA"/>
        </w:rPr>
        <w:t>+</w:t>
      </w:r>
      <w:r w:rsidRPr="00353868">
        <w:rPr>
          <w:rFonts w:ascii="Times New Roman" w:hAnsi="Times New Roman"/>
          <w:sz w:val="28"/>
          <w:szCs w:val="28"/>
          <w:lang w:val="uk-UA"/>
        </w:rPr>
        <w:t>) складається з таких реакцій:</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(1)переносу водню від (НАДФН + Н</w:t>
      </w:r>
      <w:r w:rsidRPr="00353868">
        <w:rPr>
          <w:rFonts w:ascii="Times New Roman" w:hAnsi="Times New Roman"/>
          <w:sz w:val="28"/>
          <w:szCs w:val="28"/>
          <w:vertAlign w:val="superscript"/>
          <w:lang w:val="uk-UA"/>
        </w:rPr>
        <w:t>+</w:t>
      </w:r>
      <w:r w:rsidRPr="00353868">
        <w:rPr>
          <w:rFonts w:ascii="Times New Roman" w:hAnsi="Times New Roman"/>
          <w:sz w:val="28"/>
          <w:szCs w:val="28"/>
          <w:lang w:val="uk-UA"/>
        </w:rPr>
        <w:t xml:space="preserve">) на ФАД флавінового ферменту </w:t>
      </w:r>
      <w:r w:rsidRPr="00353868">
        <w:rPr>
          <w:rFonts w:ascii="Times New Roman" w:hAnsi="Times New Roman"/>
          <w:i/>
          <w:sz w:val="28"/>
          <w:szCs w:val="28"/>
          <w:lang w:val="uk-UA"/>
        </w:rPr>
        <w:t>тіоредоксинредуктази</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(2) переносу водню від відновленої </w:t>
      </w:r>
      <w:r w:rsidRPr="00353868">
        <w:rPr>
          <w:rFonts w:ascii="Times New Roman" w:hAnsi="Times New Roman"/>
          <w:i/>
          <w:sz w:val="28"/>
          <w:szCs w:val="28"/>
          <w:lang w:val="uk-UA"/>
        </w:rPr>
        <w:t>тіоредоксинредуктази</w:t>
      </w:r>
      <w:r w:rsidRPr="00353868">
        <w:rPr>
          <w:rFonts w:ascii="Times New Roman" w:hAnsi="Times New Roman"/>
          <w:sz w:val="28"/>
          <w:szCs w:val="28"/>
          <w:lang w:val="uk-UA"/>
        </w:rPr>
        <w:t xml:space="preserve"> на SH-групи </w:t>
      </w:r>
      <w:r w:rsidRPr="00353868">
        <w:rPr>
          <w:rFonts w:ascii="Times New Roman" w:hAnsi="Times New Roman"/>
          <w:i/>
          <w:sz w:val="28"/>
          <w:szCs w:val="28"/>
          <w:lang w:val="uk-UA"/>
        </w:rPr>
        <w:t>тіоредоксину</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(3) переносу водню від відновленого </w:t>
      </w:r>
      <w:r w:rsidRPr="00353868">
        <w:rPr>
          <w:rFonts w:ascii="Times New Roman" w:hAnsi="Times New Roman"/>
          <w:i/>
          <w:sz w:val="28"/>
          <w:szCs w:val="28"/>
          <w:lang w:val="uk-UA"/>
        </w:rPr>
        <w:t>тіоредоксину</w:t>
      </w:r>
      <w:r w:rsidRPr="00353868">
        <w:rPr>
          <w:rFonts w:ascii="Times New Roman" w:hAnsi="Times New Roman"/>
          <w:sz w:val="28"/>
          <w:szCs w:val="28"/>
          <w:lang w:val="uk-UA"/>
        </w:rPr>
        <w:t xml:space="preserve"> на SH-групи</w:t>
      </w:r>
      <w:r w:rsidRPr="00353868">
        <w:rPr>
          <w:rFonts w:ascii="Times New Roman" w:hAnsi="Times New Roman"/>
          <w:i/>
          <w:sz w:val="28"/>
          <w:szCs w:val="28"/>
          <w:lang w:val="uk-UA"/>
        </w:rPr>
        <w:t xml:space="preserve"> рибонуклеотидредуктази</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(4) переносу водню від відновлених сулфгідрільних груп </w:t>
      </w:r>
      <w:r w:rsidRPr="00353868">
        <w:rPr>
          <w:rFonts w:ascii="Times New Roman" w:hAnsi="Times New Roman"/>
          <w:i/>
          <w:sz w:val="28"/>
          <w:szCs w:val="28"/>
          <w:lang w:val="uk-UA"/>
        </w:rPr>
        <w:t xml:space="preserve">рибонуклеотидредуктази на </w:t>
      </w:r>
      <w:r w:rsidRPr="00353868">
        <w:rPr>
          <w:rFonts w:ascii="Times New Roman" w:hAnsi="Times New Roman"/>
          <w:sz w:val="28"/>
          <w:szCs w:val="28"/>
          <w:lang w:val="uk-UA"/>
        </w:rPr>
        <w:t>НДФ з утворенням дНДФ.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Утворення дАТФ, дГТФ та дУТФ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За розглянутим механізмом іде утворення пуринових дезоксирибонуклеотидів: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АДФ  →  дАДФ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ГДФ  →  дГДФ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Та піримідинового дезоксирибонуклеотиду дУДФ: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УДФ  →  дУДФ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дНДФ, які утворилися в цих реакціях, перетворюються на відповідні дНТФ (попередники в біосинтезі ДНК) в реакціях, що каталізуються </w:t>
      </w:r>
      <w:r w:rsidRPr="00353868">
        <w:rPr>
          <w:rFonts w:ascii="Times New Roman" w:hAnsi="Times New Roman"/>
          <w:i/>
          <w:sz w:val="28"/>
          <w:szCs w:val="28"/>
          <w:lang w:val="uk-UA"/>
        </w:rPr>
        <w:t>нуклеозиддифосфокіназами</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дАДФ + АТФ  →  дАТФ,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дГДФ + АТФ  →  дГТФ,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дУДФ + АТФ  →  дУТФ.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Утворення тимідилових нуклеотидів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Быосинтез тимідилових нуклеотидів, що також містять 2’-дезоксирибозу, починається з тимідилату (тимідин-5’-монофосфату,  дТМФ, ТМФ). Безпосереднім попередником дТМФ є дезоксиуридин-5’-монофосфат (дУМФ), який утворюється з дезоксиуридин-5’-дифосфату (дУДФ) внаслідок його дефосфорилювання:</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vertAlign w:val="subscript"/>
          <w:lang w:val="uk-UA"/>
        </w:rPr>
      </w:pPr>
      <w:r w:rsidRPr="00353868">
        <w:rPr>
          <w:rFonts w:ascii="Times New Roman" w:hAnsi="Times New Roman"/>
          <w:sz w:val="28"/>
          <w:szCs w:val="28"/>
          <w:lang w:val="uk-UA"/>
        </w:rPr>
        <w:t xml:space="preserve">                                                   ф</w:t>
      </w:r>
      <w:r w:rsidRPr="00353868">
        <w:rPr>
          <w:rFonts w:ascii="Times New Roman" w:hAnsi="Times New Roman"/>
          <w:sz w:val="28"/>
          <w:szCs w:val="28"/>
          <w:vertAlign w:val="subscript"/>
          <w:lang w:val="uk-UA"/>
        </w:rPr>
        <w:t>н</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дУДФ     ____________________      дУМФ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Перетворення дУМФ на дТМФ – заключний крок  в утворенні нуклеотиду, що потрібний для біосинтезу ДНК – відбувається шляхом метилування дУМФ у такій реакції: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w:t>
      </w:r>
      <w:r w:rsidRPr="00353868">
        <w:rPr>
          <w:rFonts w:ascii="Times New Roman" w:hAnsi="Times New Roman"/>
          <w:sz w:val="28"/>
          <w:szCs w:val="28"/>
          <w:lang w:val="en-US"/>
        </w:rPr>
        <w:t>N</w:t>
      </w:r>
      <w:r w:rsidRPr="00353868">
        <w:rPr>
          <w:rFonts w:ascii="Times New Roman" w:hAnsi="Times New Roman"/>
          <w:sz w:val="28"/>
          <w:szCs w:val="28"/>
          <w:vertAlign w:val="superscript"/>
        </w:rPr>
        <w:t>5</w:t>
      </w:r>
      <w:r w:rsidRPr="00353868">
        <w:rPr>
          <w:rFonts w:ascii="Times New Roman" w:hAnsi="Times New Roman"/>
          <w:sz w:val="28"/>
          <w:szCs w:val="28"/>
        </w:rPr>
        <w:t>,N</w:t>
      </w:r>
      <w:r w:rsidRPr="00353868">
        <w:rPr>
          <w:rFonts w:ascii="Times New Roman" w:hAnsi="Times New Roman"/>
          <w:sz w:val="28"/>
          <w:szCs w:val="28"/>
          <w:vertAlign w:val="superscript"/>
        </w:rPr>
        <w:t>10</w:t>
      </w:r>
      <w:r w:rsidRPr="00353868">
        <w:rPr>
          <w:rFonts w:ascii="Times New Roman" w:hAnsi="Times New Roman"/>
          <w:sz w:val="28"/>
          <w:szCs w:val="28"/>
          <w:lang w:val="uk-UA"/>
        </w:rPr>
        <w:t>-метилен-Н</w:t>
      </w:r>
      <w:r w:rsidRPr="00353868">
        <w:rPr>
          <w:rFonts w:ascii="Times New Roman" w:hAnsi="Times New Roman"/>
          <w:sz w:val="28"/>
          <w:szCs w:val="28"/>
          <w:vertAlign w:val="subscript"/>
          <w:lang w:val="uk-UA"/>
        </w:rPr>
        <w:t>4</w:t>
      </w:r>
      <w:r w:rsidRPr="00353868">
        <w:rPr>
          <w:rFonts w:ascii="Times New Roman" w:hAnsi="Times New Roman"/>
          <w:sz w:val="28"/>
          <w:szCs w:val="28"/>
          <w:lang w:val="uk-UA"/>
        </w:rPr>
        <w:t>-фолат      Н</w:t>
      </w:r>
      <w:r w:rsidRPr="00353868">
        <w:rPr>
          <w:rFonts w:ascii="Times New Roman" w:hAnsi="Times New Roman"/>
          <w:sz w:val="28"/>
          <w:szCs w:val="28"/>
          <w:vertAlign w:val="subscript"/>
          <w:lang w:val="uk-UA"/>
        </w:rPr>
        <w:t>2</w:t>
      </w:r>
      <w:r w:rsidRPr="00353868">
        <w:rPr>
          <w:rFonts w:ascii="Times New Roman" w:hAnsi="Times New Roman"/>
          <w:sz w:val="28"/>
          <w:szCs w:val="28"/>
          <w:vertAlign w:val="subscript"/>
          <w:lang w:val="uk-UA"/>
        </w:rPr>
        <w:softHyphen/>
      </w:r>
      <w:r w:rsidRPr="00353868">
        <w:rPr>
          <w:rFonts w:ascii="Times New Roman" w:hAnsi="Times New Roman"/>
          <w:sz w:val="28"/>
          <w:szCs w:val="28"/>
          <w:lang w:val="uk-UA"/>
        </w:rPr>
        <w:t>-фолат</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дУМФ   ________________________________________дТМФ(ТМФ)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Процес каталізується ферментом </w:t>
      </w:r>
      <w:r w:rsidRPr="00353868">
        <w:rPr>
          <w:rFonts w:ascii="Times New Roman" w:hAnsi="Times New Roman"/>
          <w:i/>
          <w:sz w:val="28"/>
          <w:szCs w:val="28"/>
          <w:lang w:val="uk-UA"/>
        </w:rPr>
        <w:t>тимідилатсинтазою</w:t>
      </w:r>
      <w:r w:rsidRPr="00353868">
        <w:rPr>
          <w:rFonts w:ascii="Times New Roman" w:hAnsi="Times New Roman"/>
          <w:sz w:val="28"/>
          <w:szCs w:val="28"/>
          <w:lang w:val="uk-UA"/>
        </w:rPr>
        <w:t>, коферментом якої є N</w:t>
      </w:r>
      <w:r w:rsidRPr="0067723E">
        <w:rPr>
          <w:rFonts w:ascii="Times New Roman" w:hAnsi="Times New Roman"/>
          <w:sz w:val="28"/>
          <w:szCs w:val="28"/>
          <w:vertAlign w:val="superscript"/>
          <w:lang w:val="uk-UA"/>
        </w:rPr>
        <w:t>5</w:t>
      </w:r>
      <w:r w:rsidRPr="0067723E">
        <w:rPr>
          <w:rFonts w:ascii="Times New Roman" w:hAnsi="Times New Roman"/>
          <w:sz w:val="28"/>
          <w:szCs w:val="28"/>
          <w:lang w:val="uk-UA"/>
        </w:rPr>
        <w:t>,</w:t>
      </w:r>
      <w:r w:rsidRPr="00353868">
        <w:rPr>
          <w:rFonts w:ascii="Times New Roman" w:hAnsi="Times New Roman"/>
          <w:sz w:val="28"/>
          <w:szCs w:val="28"/>
        </w:rPr>
        <w:t>N</w:t>
      </w:r>
      <w:r w:rsidRPr="0067723E">
        <w:rPr>
          <w:rFonts w:ascii="Times New Roman" w:hAnsi="Times New Roman"/>
          <w:sz w:val="28"/>
          <w:szCs w:val="28"/>
          <w:vertAlign w:val="superscript"/>
          <w:lang w:val="uk-UA"/>
        </w:rPr>
        <w:t>10</w:t>
      </w:r>
      <w:r w:rsidRPr="0067723E">
        <w:rPr>
          <w:rFonts w:ascii="Times New Roman" w:hAnsi="Times New Roman"/>
          <w:sz w:val="28"/>
          <w:szCs w:val="28"/>
          <w:lang w:val="uk-UA"/>
        </w:rPr>
        <w:t xml:space="preserve">-метилен-4-фолат, що в результаті реакції окислюється до дигідрофолату. </w:t>
      </w:r>
      <w:r w:rsidRPr="00353868">
        <w:rPr>
          <w:rFonts w:ascii="Times New Roman" w:hAnsi="Times New Roman"/>
          <w:sz w:val="28"/>
          <w:szCs w:val="28"/>
          <w:lang w:val="uk-UA"/>
        </w:rPr>
        <w:t xml:space="preserve">Подальше функціонування фолату як коферменту вимагає регенерації тетрагідрофолату в реакції, що каталізується </w:t>
      </w:r>
      <w:r w:rsidRPr="00353868">
        <w:rPr>
          <w:rFonts w:ascii="Times New Roman" w:hAnsi="Times New Roman"/>
          <w:i/>
          <w:sz w:val="28"/>
          <w:szCs w:val="28"/>
          <w:lang w:val="uk-UA"/>
        </w:rPr>
        <w:t>дигідрофолатредуктазою</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-фолат + НАДФН + Н</w:t>
      </w:r>
      <w:r w:rsidRPr="00353868">
        <w:rPr>
          <w:rFonts w:ascii="Times New Roman" w:hAnsi="Times New Roman"/>
          <w:sz w:val="28"/>
          <w:szCs w:val="28"/>
          <w:vertAlign w:val="superscript"/>
          <w:lang w:val="uk-UA"/>
        </w:rPr>
        <w:t>+</w:t>
      </w:r>
      <w:r w:rsidRPr="00353868">
        <w:rPr>
          <w:rFonts w:ascii="Times New Roman" w:hAnsi="Times New Roman"/>
          <w:sz w:val="28"/>
          <w:szCs w:val="28"/>
          <w:lang w:val="uk-UA"/>
        </w:rPr>
        <w:t xml:space="preserve">  →  Н</w:t>
      </w:r>
      <w:r w:rsidRPr="00353868">
        <w:rPr>
          <w:rFonts w:ascii="Times New Roman" w:hAnsi="Times New Roman"/>
          <w:sz w:val="28"/>
          <w:szCs w:val="28"/>
          <w:vertAlign w:val="subscript"/>
          <w:lang w:val="uk-UA"/>
        </w:rPr>
        <w:t>4</w:t>
      </w:r>
      <w:r w:rsidRPr="00353868">
        <w:rPr>
          <w:rFonts w:ascii="Times New Roman" w:hAnsi="Times New Roman"/>
          <w:sz w:val="28"/>
          <w:szCs w:val="28"/>
          <w:lang w:val="uk-UA"/>
        </w:rPr>
        <w:t>-фолат + НАДФ</w:t>
      </w:r>
      <w:r w:rsidRPr="00353868">
        <w:rPr>
          <w:rFonts w:ascii="Times New Roman" w:hAnsi="Times New Roman"/>
          <w:sz w:val="28"/>
          <w:szCs w:val="28"/>
          <w:vertAlign w:val="superscript"/>
          <w:lang w:val="uk-UA"/>
        </w:rPr>
        <w:t>+</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Утворення тимідилових нуклеозидди- і трифосфатів – дТДФ(ТДФ), дТТФ(ТТФ) відбувається за рахунок їх фосфорилювання АТФ у кіназних реакціях:</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дТМФ  + АТФ   →   дТДФ  + АДФ,</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                  дТДФ  +  АТФ   →   дТТФ  + АДФ.</w:t>
      </w:r>
    </w:p>
    <w:p w:rsidR="0067723E" w:rsidRPr="00353868" w:rsidRDefault="0067723E" w:rsidP="0067723E">
      <w:pPr>
        <w:pStyle w:val="ab"/>
        <w:tabs>
          <w:tab w:val="left" w:pos="0"/>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Інгібітори синтезу дТМФ як протипухлинні засоби</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Біосинтез нових молекул чотирьох дезоксирибонуклеозидтрифосфатів (дАТФ, дГТФ, дЦТФ та дТТФ), що необхідні для реплікації ДНК, практично не відбувається у фазі мітотичного (репродуктивного) спокою клітини (G</w:t>
      </w:r>
      <w:r w:rsidRPr="00353868">
        <w:rPr>
          <w:rFonts w:ascii="Times New Roman" w:hAnsi="Times New Roman"/>
          <w:sz w:val="28"/>
          <w:szCs w:val="28"/>
          <w:vertAlign w:val="subscript"/>
          <w:lang w:val="uk-UA"/>
        </w:rPr>
        <w:t>0</w:t>
      </w:r>
      <w:r w:rsidRPr="00353868">
        <w:rPr>
          <w:rFonts w:ascii="Times New Roman" w:hAnsi="Times New Roman"/>
          <w:sz w:val="28"/>
          <w:szCs w:val="28"/>
          <w:lang w:val="uk-UA"/>
        </w:rPr>
        <w:t xml:space="preserve">) і активується на стадіях клітинного циклу, що передують мітозу. У зв’язку з цим, хімічні сполуки, які блокують синтез </w:t>
      </w:r>
      <w:r w:rsidRPr="00353868">
        <w:rPr>
          <w:rFonts w:ascii="Times New Roman" w:hAnsi="Times New Roman"/>
          <w:sz w:val="28"/>
          <w:szCs w:val="28"/>
          <w:lang w:val="en-US"/>
        </w:rPr>
        <w:t>de</w:t>
      </w:r>
      <w:r w:rsidRPr="00353868">
        <w:rPr>
          <w:rFonts w:ascii="Times New Roman" w:hAnsi="Times New Roman"/>
          <w:sz w:val="28"/>
          <w:szCs w:val="28"/>
          <w:lang w:val="uk-UA"/>
        </w:rPr>
        <w:t xml:space="preserve"> </w:t>
      </w:r>
      <w:r w:rsidRPr="00353868">
        <w:rPr>
          <w:rFonts w:ascii="Times New Roman" w:hAnsi="Times New Roman"/>
          <w:sz w:val="28"/>
          <w:szCs w:val="28"/>
          <w:lang w:val="en-US"/>
        </w:rPr>
        <w:t>novo</w:t>
      </w:r>
      <w:r w:rsidRPr="00353868">
        <w:rPr>
          <w:rFonts w:ascii="Times New Roman" w:hAnsi="Times New Roman"/>
          <w:sz w:val="28"/>
          <w:szCs w:val="28"/>
          <w:lang w:val="uk-UA"/>
        </w:rPr>
        <w:t xml:space="preserve"> зазначених дНТФ, унеможливлюють подвоєння (реплікацію) геномної ДНК та поділ клітин – концепція, що покладена в основу фармакологічної дії багатьох протипухлинних лікарських засобів.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Саме за таким механізмом реалізується затримка поділу клітин  злоякісних пухлин, яка відбувається під впливом препаратів, що блокують синтез тимідилату дТМФ, а саме: </w:t>
      </w:r>
    </w:p>
    <w:p w:rsidR="0067723E" w:rsidRPr="00353868" w:rsidRDefault="0067723E" w:rsidP="0067723E">
      <w:pPr>
        <w:pStyle w:val="ab"/>
        <w:numPr>
          <w:ilvl w:val="0"/>
          <w:numId w:val="37"/>
        </w:numPr>
        <w:tabs>
          <w:tab w:val="left" w:pos="0"/>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Структурних аналогів дУМФ, що здатні до взаємодії з </w:t>
      </w:r>
      <w:r w:rsidRPr="00353868">
        <w:rPr>
          <w:rFonts w:ascii="Times New Roman" w:hAnsi="Times New Roman"/>
          <w:i/>
          <w:sz w:val="28"/>
          <w:szCs w:val="28"/>
          <w:lang w:val="uk-UA"/>
        </w:rPr>
        <w:t>тимідилат</w:t>
      </w:r>
      <w:r w:rsidRPr="00353868">
        <w:rPr>
          <w:rFonts w:ascii="Times New Roman" w:hAnsi="Times New Roman"/>
          <w:sz w:val="28"/>
          <w:szCs w:val="28"/>
          <w:lang w:val="uk-UA"/>
        </w:rPr>
        <w:t>синта</w:t>
      </w:r>
      <w:r w:rsidRPr="00353868">
        <w:rPr>
          <w:rFonts w:ascii="Times New Roman" w:hAnsi="Times New Roman"/>
          <w:i/>
          <w:sz w:val="28"/>
          <w:szCs w:val="28"/>
          <w:lang w:val="uk-UA"/>
        </w:rPr>
        <w:t>зою</w:t>
      </w:r>
      <w:r w:rsidRPr="00353868">
        <w:rPr>
          <w:rFonts w:ascii="Times New Roman" w:hAnsi="Times New Roman"/>
          <w:sz w:val="28"/>
          <w:szCs w:val="28"/>
          <w:lang w:val="uk-UA"/>
        </w:rPr>
        <w:t xml:space="preserve">, блокуючи її каталітичну дію за механізмом конкурентного інгібірування; прикладом такого механізму є ефект протипухлинних засобів антиметаболітної дії </w:t>
      </w:r>
      <w:r w:rsidRPr="00353868">
        <w:rPr>
          <w:rFonts w:ascii="Times New Roman" w:hAnsi="Times New Roman"/>
          <w:i/>
          <w:sz w:val="28"/>
          <w:szCs w:val="28"/>
          <w:lang w:val="uk-UA"/>
        </w:rPr>
        <w:t>5-Фторурацилу</w:t>
      </w:r>
      <w:r w:rsidRPr="00353868">
        <w:rPr>
          <w:rFonts w:ascii="Times New Roman" w:hAnsi="Times New Roman"/>
          <w:sz w:val="28"/>
          <w:szCs w:val="28"/>
          <w:lang w:val="uk-UA"/>
        </w:rPr>
        <w:t xml:space="preserve"> (аналога урацилу) та </w:t>
      </w:r>
      <w:r w:rsidRPr="00353868">
        <w:rPr>
          <w:rFonts w:ascii="Times New Roman" w:hAnsi="Times New Roman"/>
          <w:i/>
          <w:sz w:val="28"/>
          <w:szCs w:val="28"/>
          <w:lang w:val="uk-UA"/>
        </w:rPr>
        <w:t>Фторафуру</w:t>
      </w:r>
      <w:r w:rsidRPr="00353868">
        <w:rPr>
          <w:rFonts w:ascii="Times New Roman" w:hAnsi="Times New Roman"/>
          <w:sz w:val="28"/>
          <w:szCs w:val="28"/>
          <w:lang w:val="uk-UA"/>
        </w:rPr>
        <w:t xml:space="preserve"> (аналога уридину, що в організмі людини також утворює вільний 5-фторурацил). Після надходження в організм 5-фторурацил перетворюється на 5-фтордезоксиуридин-5’-монофосфат (5-фтор-дУМФ), тобто безпосередній структурний аналог дУМФ – субстрату</w:t>
      </w:r>
      <w:r w:rsidRPr="00353868">
        <w:rPr>
          <w:rFonts w:ascii="Times New Roman" w:hAnsi="Times New Roman"/>
          <w:i/>
          <w:sz w:val="28"/>
          <w:szCs w:val="28"/>
          <w:lang w:val="uk-UA"/>
        </w:rPr>
        <w:t xml:space="preserve"> тимідилатсинтази</w:t>
      </w:r>
      <w:r w:rsidRPr="00353868">
        <w:rPr>
          <w:rFonts w:ascii="Times New Roman" w:hAnsi="Times New Roman"/>
          <w:sz w:val="28"/>
          <w:szCs w:val="28"/>
          <w:lang w:val="uk-UA"/>
        </w:rPr>
        <w:t>; сполучення 5-фтор-дУМФ з ферментом протидіє зв’язуванню активного центру останнього із справжнім субстратом (дУМФ), що блокує утворення дТМФ;</w:t>
      </w:r>
    </w:p>
    <w:p w:rsidR="0067723E" w:rsidRPr="00353868" w:rsidRDefault="0067723E" w:rsidP="0067723E">
      <w:pPr>
        <w:pStyle w:val="ab"/>
        <w:numPr>
          <w:ilvl w:val="0"/>
          <w:numId w:val="37"/>
        </w:numPr>
        <w:tabs>
          <w:tab w:val="left" w:pos="-567"/>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lastRenderedPageBreak/>
        <w:t>похідних птерину</w:t>
      </w:r>
      <w:r w:rsidRPr="00353868">
        <w:rPr>
          <w:rFonts w:ascii="Times New Roman" w:hAnsi="Times New Roman"/>
          <w:i/>
          <w:sz w:val="28"/>
          <w:szCs w:val="28"/>
          <w:lang w:val="uk-UA"/>
        </w:rPr>
        <w:t xml:space="preserve"> Аміноптерину </w:t>
      </w:r>
      <w:r w:rsidRPr="00353868">
        <w:rPr>
          <w:rFonts w:ascii="Times New Roman" w:hAnsi="Times New Roman"/>
          <w:sz w:val="28"/>
          <w:szCs w:val="28"/>
          <w:lang w:val="uk-UA"/>
        </w:rPr>
        <w:t xml:space="preserve">та </w:t>
      </w:r>
      <w:r w:rsidRPr="00353868">
        <w:rPr>
          <w:rFonts w:ascii="Times New Roman" w:hAnsi="Times New Roman"/>
          <w:i/>
          <w:sz w:val="28"/>
          <w:szCs w:val="28"/>
          <w:lang w:val="uk-UA"/>
        </w:rPr>
        <w:t>Метотрексату</w:t>
      </w:r>
      <w:r w:rsidRPr="00353868">
        <w:rPr>
          <w:rFonts w:ascii="Times New Roman" w:hAnsi="Times New Roman"/>
          <w:sz w:val="28"/>
          <w:szCs w:val="28"/>
          <w:lang w:val="uk-UA"/>
        </w:rPr>
        <w:t xml:space="preserve">, що, маючи подібність до частини молекули фолієвої кислоти, діють у біохімічних реакціях як її структурні аналоги і, у зв’язку з цим, виступають як конкурентні інгібітори </w:t>
      </w:r>
      <w:r w:rsidRPr="00353868">
        <w:rPr>
          <w:rFonts w:ascii="Times New Roman" w:hAnsi="Times New Roman"/>
          <w:i/>
          <w:sz w:val="28"/>
          <w:szCs w:val="28"/>
          <w:lang w:val="uk-UA"/>
        </w:rPr>
        <w:t>дигідрофолатредуктази</w:t>
      </w:r>
      <w:r w:rsidRPr="00353868">
        <w:rPr>
          <w:rFonts w:ascii="Times New Roman" w:hAnsi="Times New Roman"/>
          <w:sz w:val="28"/>
          <w:szCs w:val="28"/>
          <w:lang w:val="uk-UA"/>
        </w:rPr>
        <w:t>; гальмування каталітичної дії цього ферменту протидіє регенерації Н</w:t>
      </w:r>
      <w:r w:rsidRPr="00353868">
        <w:rPr>
          <w:rFonts w:ascii="Times New Roman" w:hAnsi="Times New Roman"/>
          <w:sz w:val="28"/>
          <w:szCs w:val="28"/>
          <w:vertAlign w:val="subscript"/>
          <w:lang w:val="uk-UA"/>
        </w:rPr>
        <w:t>4</w:t>
      </w:r>
      <w:r w:rsidRPr="00353868">
        <w:rPr>
          <w:rFonts w:ascii="Times New Roman" w:hAnsi="Times New Roman"/>
          <w:sz w:val="28"/>
          <w:szCs w:val="28"/>
          <w:lang w:val="uk-UA"/>
        </w:rPr>
        <w:t>-фолату з 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-фолату і, таким чином, порушує біосинтез дТМФ.</w:t>
      </w:r>
    </w:p>
    <w:p w:rsidR="0067723E" w:rsidRPr="00353868" w:rsidRDefault="0067723E" w:rsidP="0067723E">
      <w:pPr>
        <w:pStyle w:val="ab"/>
        <w:tabs>
          <w:tab w:val="left" w:pos="-567"/>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1.3. Катаболізм нуклеотидів</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Джерелом вільних пуринових та піримідинових нуклеотидів є розщеплення власних нуклеїнових кислот гідролітичними ферментами ДНК-азами та РНК-азами та біосинтез нуклеотидів, що відбувається в тканинах. Вільні нуклеотиди, які не використовуються для синтезу нуклеїнових кислот, підлягають розщепленню з утворенням кінцевих продуктів азотистого (нуклеїнового) обміну.</w:t>
      </w:r>
    </w:p>
    <w:p w:rsidR="0067723E" w:rsidRPr="00353868" w:rsidRDefault="0067723E" w:rsidP="0067723E">
      <w:pPr>
        <w:pStyle w:val="ab"/>
        <w:tabs>
          <w:tab w:val="left" w:pos="-567"/>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Розщеплення пуринових нуклеотидів</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Розщеплення пуринових нуклеотидів (АМФ та ГМФ) включає реакції:</w:t>
      </w:r>
    </w:p>
    <w:p w:rsidR="0067723E" w:rsidRPr="00353868" w:rsidRDefault="0067723E" w:rsidP="0067723E">
      <w:pPr>
        <w:pStyle w:val="ab"/>
        <w:numPr>
          <w:ilvl w:val="0"/>
          <w:numId w:val="38"/>
        </w:numPr>
        <w:tabs>
          <w:tab w:val="left" w:pos="-567"/>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відщеплення фосфатної групи з утворенням нуклеозидів аденозину та гуанозину (фермент – </w:t>
      </w:r>
      <w:r w:rsidRPr="00353868">
        <w:rPr>
          <w:rFonts w:ascii="Times New Roman" w:hAnsi="Times New Roman"/>
          <w:i/>
          <w:sz w:val="28"/>
          <w:szCs w:val="28"/>
          <w:lang w:val="uk-UA"/>
        </w:rPr>
        <w:t>5’-нуклеотидаза</w:t>
      </w:r>
      <w:r w:rsidRPr="00353868">
        <w:rPr>
          <w:rFonts w:ascii="Times New Roman" w:hAnsi="Times New Roman"/>
          <w:sz w:val="28"/>
          <w:szCs w:val="28"/>
          <w:lang w:val="uk-UA"/>
        </w:rPr>
        <w:t>);</w:t>
      </w:r>
    </w:p>
    <w:p w:rsidR="0067723E" w:rsidRPr="00353868" w:rsidRDefault="0067723E" w:rsidP="0067723E">
      <w:pPr>
        <w:pStyle w:val="ab"/>
        <w:numPr>
          <w:ilvl w:val="0"/>
          <w:numId w:val="38"/>
        </w:numPr>
        <w:tabs>
          <w:tab w:val="left" w:pos="-567"/>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дезамінування ( на рівні аденозину – фермент </w:t>
      </w:r>
      <w:r w:rsidRPr="00353868">
        <w:rPr>
          <w:rFonts w:ascii="Times New Roman" w:hAnsi="Times New Roman"/>
          <w:i/>
          <w:sz w:val="28"/>
          <w:szCs w:val="28"/>
          <w:lang w:val="uk-UA"/>
        </w:rPr>
        <w:t>аденозиндезаміназа</w:t>
      </w:r>
      <w:r w:rsidRPr="00353868">
        <w:rPr>
          <w:rFonts w:ascii="Times New Roman" w:hAnsi="Times New Roman"/>
          <w:sz w:val="28"/>
          <w:szCs w:val="28"/>
          <w:lang w:val="uk-UA"/>
        </w:rPr>
        <w:t xml:space="preserve"> або на рівні гуаніну – фермент </w:t>
      </w:r>
      <w:r w:rsidRPr="00353868">
        <w:rPr>
          <w:rFonts w:ascii="Times New Roman" w:hAnsi="Times New Roman"/>
          <w:i/>
          <w:sz w:val="28"/>
          <w:szCs w:val="28"/>
          <w:lang w:val="uk-UA"/>
        </w:rPr>
        <w:t>гуаніндезаміназа</w:t>
      </w:r>
      <w:r w:rsidRPr="00353868">
        <w:rPr>
          <w:rFonts w:ascii="Times New Roman" w:hAnsi="Times New Roman"/>
          <w:sz w:val="28"/>
          <w:szCs w:val="28"/>
          <w:lang w:val="uk-UA"/>
        </w:rPr>
        <w:t>);</w:t>
      </w:r>
    </w:p>
    <w:p w:rsidR="0067723E" w:rsidRPr="00353868" w:rsidRDefault="0067723E" w:rsidP="0067723E">
      <w:pPr>
        <w:pStyle w:val="ab"/>
        <w:numPr>
          <w:ilvl w:val="0"/>
          <w:numId w:val="38"/>
        </w:numPr>
        <w:tabs>
          <w:tab w:val="left" w:pos="-567"/>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відщеплення від нуклеозидів пентозного залишку D-рибози (фермент </w:t>
      </w:r>
      <w:r w:rsidRPr="00353868">
        <w:rPr>
          <w:rFonts w:ascii="Times New Roman" w:hAnsi="Times New Roman"/>
          <w:i/>
          <w:sz w:val="28"/>
          <w:szCs w:val="28"/>
          <w:lang w:val="uk-UA"/>
        </w:rPr>
        <w:t>нуклеозидаза</w:t>
      </w:r>
      <w:r w:rsidRPr="00353868">
        <w:rPr>
          <w:rFonts w:ascii="Times New Roman" w:hAnsi="Times New Roman"/>
          <w:sz w:val="28"/>
          <w:szCs w:val="28"/>
          <w:lang w:val="uk-UA"/>
        </w:rPr>
        <w:t>) або пентозофосфату в цілому (ферменти – фосфори ази);</w:t>
      </w:r>
    </w:p>
    <w:p w:rsidR="0067723E" w:rsidRPr="00353868" w:rsidRDefault="0067723E" w:rsidP="0067723E">
      <w:pPr>
        <w:pStyle w:val="ab"/>
        <w:numPr>
          <w:ilvl w:val="0"/>
          <w:numId w:val="38"/>
        </w:numPr>
        <w:tabs>
          <w:tab w:val="left" w:pos="-567"/>
        </w:tabs>
        <w:spacing w:after="0" w:line="360" w:lineRule="auto"/>
        <w:ind w:left="0" w:firstLine="0"/>
        <w:jc w:val="both"/>
        <w:rPr>
          <w:rFonts w:ascii="Times New Roman" w:hAnsi="Times New Roman"/>
          <w:sz w:val="28"/>
          <w:szCs w:val="28"/>
          <w:lang w:val="uk-UA"/>
        </w:rPr>
      </w:pPr>
      <w:r w:rsidRPr="00353868">
        <w:rPr>
          <w:rFonts w:ascii="Times New Roman" w:hAnsi="Times New Roman"/>
          <w:sz w:val="28"/>
          <w:szCs w:val="28"/>
          <w:lang w:val="uk-UA"/>
        </w:rPr>
        <w:t xml:space="preserve">подальший катаболізм </w:t>
      </w:r>
      <w:r w:rsidRPr="00353868">
        <w:rPr>
          <w:rFonts w:ascii="Times New Roman" w:hAnsi="Times New Roman"/>
          <w:i/>
          <w:sz w:val="28"/>
          <w:szCs w:val="28"/>
          <w:lang w:val="uk-UA"/>
        </w:rPr>
        <w:t xml:space="preserve">гіпоксантину </w:t>
      </w:r>
      <w:r w:rsidRPr="00353868">
        <w:rPr>
          <w:rFonts w:ascii="Times New Roman" w:hAnsi="Times New Roman"/>
          <w:sz w:val="28"/>
          <w:szCs w:val="28"/>
          <w:lang w:val="uk-UA"/>
        </w:rPr>
        <w:t xml:space="preserve">(що утворився з АМФ) або </w:t>
      </w:r>
      <w:r w:rsidRPr="00353868">
        <w:rPr>
          <w:rFonts w:ascii="Times New Roman" w:hAnsi="Times New Roman"/>
          <w:i/>
          <w:sz w:val="28"/>
          <w:szCs w:val="28"/>
          <w:lang w:val="uk-UA"/>
        </w:rPr>
        <w:t>ксантину</w:t>
      </w:r>
      <w:r w:rsidRPr="00353868">
        <w:rPr>
          <w:rFonts w:ascii="Times New Roman" w:hAnsi="Times New Roman"/>
          <w:sz w:val="28"/>
          <w:szCs w:val="28"/>
          <w:lang w:val="uk-UA"/>
        </w:rPr>
        <w:t xml:space="preserve"> (що утворився з ГМФ) з утворенням кінцевого продукту </w:t>
      </w:r>
      <w:r w:rsidRPr="00353868">
        <w:rPr>
          <w:rFonts w:ascii="Times New Roman" w:hAnsi="Times New Roman"/>
          <w:i/>
          <w:sz w:val="28"/>
          <w:szCs w:val="28"/>
          <w:lang w:val="uk-UA"/>
        </w:rPr>
        <w:t>сечової кислоти</w:t>
      </w:r>
      <w:r w:rsidRPr="00353868">
        <w:rPr>
          <w:rFonts w:ascii="Times New Roman" w:hAnsi="Times New Roman"/>
          <w:sz w:val="28"/>
          <w:szCs w:val="28"/>
          <w:lang w:val="uk-UA"/>
        </w:rPr>
        <w:t xml:space="preserve">  (2,6,8-</w:t>
      </w:r>
      <w:r w:rsidRPr="00353868">
        <w:rPr>
          <w:rFonts w:ascii="Times New Roman" w:hAnsi="Times New Roman"/>
          <w:i/>
          <w:sz w:val="28"/>
          <w:szCs w:val="28"/>
          <w:lang w:val="uk-UA"/>
        </w:rPr>
        <w:t>триоксипурину</w:t>
      </w:r>
      <w:r w:rsidRPr="00353868">
        <w:rPr>
          <w:rFonts w:ascii="Times New Roman" w:hAnsi="Times New Roman"/>
          <w:sz w:val="28"/>
          <w:szCs w:val="28"/>
          <w:lang w:val="uk-UA"/>
        </w:rPr>
        <w:t>).</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Окислення гіпоксантину до ксантину та ксантину до сечової кислоти каталізується ферментом </w:t>
      </w:r>
      <w:r w:rsidRPr="00353868">
        <w:rPr>
          <w:rFonts w:ascii="Times New Roman" w:hAnsi="Times New Roman"/>
          <w:i/>
          <w:sz w:val="28"/>
          <w:szCs w:val="28"/>
          <w:lang w:val="uk-UA"/>
        </w:rPr>
        <w:t>ксантиноксидазою</w:t>
      </w:r>
      <w:r w:rsidRPr="00353868">
        <w:rPr>
          <w:rFonts w:ascii="Times New Roman" w:hAnsi="Times New Roman"/>
          <w:sz w:val="28"/>
          <w:szCs w:val="28"/>
          <w:lang w:val="uk-UA"/>
        </w:rPr>
        <w:t>. Ксантиноксидаза – ФАД-залежний флавопротеїн, що містить у своєму складі також іони заліза та молібдену. В ксантиноксидазних реакціях як окисник використовується молекулярний кисень О</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 який відновлюється до перекису водню:</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гіпоксантин + О</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 xml:space="preserve"> + 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О  → ксантин + 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О</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lastRenderedPageBreak/>
        <w:t>ксантин  +  О</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 xml:space="preserve">  +  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О  →  сечова кислота  +  Н</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О</w:t>
      </w:r>
      <w:r w:rsidRPr="00353868">
        <w:rPr>
          <w:rFonts w:ascii="Times New Roman" w:hAnsi="Times New Roman"/>
          <w:sz w:val="28"/>
          <w:szCs w:val="28"/>
          <w:vertAlign w:val="subscript"/>
          <w:lang w:val="uk-UA"/>
        </w:rPr>
        <w:t>2</w:t>
      </w:r>
      <w:r w:rsidRPr="00353868">
        <w:rPr>
          <w:rFonts w:ascii="Times New Roman" w:hAnsi="Times New Roman"/>
          <w:sz w:val="28"/>
          <w:szCs w:val="28"/>
          <w:lang w:val="uk-UA"/>
        </w:rPr>
        <w:t>.</w:t>
      </w:r>
    </w:p>
    <w:p w:rsidR="0067723E" w:rsidRPr="00353868" w:rsidRDefault="0067723E" w:rsidP="0067723E">
      <w:pPr>
        <w:pStyle w:val="ab"/>
        <w:tabs>
          <w:tab w:val="left" w:pos="-567"/>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Спадкові порушення обміну сечової кислоти</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Сечова кислота є сполукою, погано розчинною у воді. Межа розчинності урату натрию – молекулярної форми, в якій сечова кислота знаходиться в плазмі крові,- складає 7 мг/дл, що є верхньою межею нормальної концентрації цієї сполуки в крові (30 – 70 мг/л). Вважають, що біологічне значення наявності в організмі людини значної кількості уратів зумовлене  їх високою </w:t>
      </w:r>
      <w:r w:rsidRPr="00353868">
        <w:rPr>
          <w:rFonts w:ascii="Times New Roman" w:hAnsi="Times New Roman"/>
          <w:i/>
          <w:sz w:val="28"/>
          <w:szCs w:val="28"/>
          <w:lang w:val="uk-UA"/>
        </w:rPr>
        <w:t>антиоксидантною</w:t>
      </w:r>
      <w:r w:rsidRPr="00353868">
        <w:rPr>
          <w:rFonts w:ascii="Times New Roman" w:hAnsi="Times New Roman"/>
          <w:sz w:val="28"/>
          <w:szCs w:val="28"/>
          <w:lang w:val="uk-UA"/>
        </w:rPr>
        <w:t xml:space="preserve"> активністю як сполук, що знешкоджують цитотоксичні хімічно активні радикали кисню.</w:t>
      </w:r>
    </w:p>
    <w:p w:rsidR="0067723E" w:rsidRPr="00353868" w:rsidRDefault="0067723E" w:rsidP="0067723E">
      <w:pPr>
        <w:pStyle w:val="ab"/>
        <w:tabs>
          <w:tab w:val="left" w:pos="-567"/>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Подагра</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Підтриманню розчинного стану уратів в організмі людини сприяє їх зв’язування з білками крові; разом з тим, щонайменше збільшення вмісту сечової кислоти в крові – </w:t>
      </w:r>
      <w:r w:rsidRPr="00353868">
        <w:rPr>
          <w:rFonts w:ascii="Times New Roman" w:hAnsi="Times New Roman"/>
          <w:i/>
          <w:sz w:val="28"/>
          <w:szCs w:val="28"/>
          <w:lang w:val="uk-UA"/>
        </w:rPr>
        <w:t>гіперурикемія</w:t>
      </w:r>
      <w:r w:rsidRPr="00353868">
        <w:rPr>
          <w:rFonts w:ascii="Times New Roman" w:hAnsi="Times New Roman"/>
          <w:sz w:val="28"/>
          <w:szCs w:val="28"/>
          <w:lang w:val="uk-UA"/>
        </w:rPr>
        <w:t xml:space="preserve"> супроводжується випадінням у тканинах кристалів уратів, що клінічно проявляється розвитком</w:t>
      </w:r>
      <w:r w:rsidRPr="00353868">
        <w:rPr>
          <w:rFonts w:ascii="Times New Roman" w:hAnsi="Times New Roman"/>
          <w:i/>
          <w:sz w:val="28"/>
          <w:szCs w:val="28"/>
          <w:lang w:val="uk-UA"/>
        </w:rPr>
        <w:t xml:space="preserve"> подагри</w:t>
      </w:r>
      <w:r w:rsidRPr="00353868">
        <w:rPr>
          <w:rFonts w:ascii="Times New Roman" w:hAnsi="Times New Roman"/>
          <w:sz w:val="28"/>
          <w:szCs w:val="28"/>
          <w:lang w:val="uk-UA"/>
        </w:rPr>
        <w:t xml:space="preserve">. </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i/>
          <w:sz w:val="28"/>
          <w:szCs w:val="28"/>
          <w:lang w:val="uk-UA"/>
        </w:rPr>
        <w:t xml:space="preserve">     Подагра</w:t>
      </w:r>
      <w:r w:rsidRPr="00353868">
        <w:rPr>
          <w:rFonts w:ascii="Times New Roman" w:hAnsi="Times New Roman"/>
          <w:sz w:val="28"/>
          <w:szCs w:val="28"/>
          <w:lang w:val="uk-UA"/>
        </w:rPr>
        <w:t xml:space="preserve"> – захворювання, основним проявом якого є розвиток важкого больового синдрому внаслідок відкладення кристалів уратів у порожнинах суглобів та розвитку процесів запалення. З метою зменшення гіперурикемії при подагрі запропоновано препарат </w:t>
      </w:r>
      <w:r w:rsidRPr="00353868">
        <w:rPr>
          <w:rFonts w:ascii="Times New Roman" w:hAnsi="Times New Roman"/>
          <w:i/>
          <w:sz w:val="28"/>
          <w:szCs w:val="28"/>
          <w:lang w:val="uk-UA"/>
        </w:rPr>
        <w:t>Алопуринол</w:t>
      </w:r>
      <w:r w:rsidRPr="00353868">
        <w:rPr>
          <w:rFonts w:ascii="Times New Roman" w:hAnsi="Times New Roman"/>
          <w:sz w:val="28"/>
          <w:szCs w:val="28"/>
          <w:lang w:val="uk-UA"/>
        </w:rPr>
        <w:t>, що за механізмом дії є незворотним інгібітором</w:t>
      </w:r>
      <w:r w:rsidRPr="00353868">
        <w:rPr>
          <w:rFonts w:ascii="Times New Roman" w:hAnsi="Times New Roman"/>
          <w:i/>
          <w:sz w:val="28"/>
          <w:szCs w:val="28"/>
          <w:lang w:val="uk-UA"/>
        </w:rPr>
        <w:t xml:space="preserve"> ксантиноксидази</w:t>
      </w:r>
      <w:r w:rsidRPr="00353868">
        <w:rPr>
          <w:rFonts w:ascii="Times New Roman" w:hAnsi="Times New Roman"/>
          <w:sz w:val="28"/>
          <w:szCs w:val="28"/>
          <w:lang w:val="uk-UA"/>
        </w:rPr>
        <w:t>; застосування препарату значно зменшує вміст сечової кислоти в крові, що сприяє полегшенню клінічних проявів захворювання.</w:t>
      </w:r>
    </w:p>
    <w:p w:rsidR="0067723E" w:rsidRPr="00353868" w:rsidRDefault="0067723E" w:rsidP="0067723E">
      <w:pPr>
        <w:pStyle w:val="ab"/>
        <w:tabs>
          <w:tab w:val="left" w:pos="-567"/>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Синдром Леша-Ніхана</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Ця хвороба є зчепленою з Х-хромосомою спадковою формою гіперурикемії, що розвивається у дитячому віці ( у хлопчиків) і. крім симптомів, властивих для подагри. Проявляється також тяжкими нервово-психічними порушеннями.</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Біохімічною основою ензимопатії є генетичний дефект синтезу </w:t>
      </w:r>
      <w:r w:rsidRPr="00353868">
        <w:rPr>
          <w:rFonts w:ascii="Times New Roman" w:hAnsi="Times New Roman"/>
          <w:i/>
          <w:sz w:val="28"/>
          <w:szCs w:val="28"/>
          <w:lang w:val="uk-UA"/>
        </w:rPr>
        <w:t xml:space="preserve">гіпоксантингуанінфосфорибозилтрансферази – </w:t>
      </w:r>
      <w:r w:rsidRPr="00353868">
        <w:rPr>
          <w:rFonts w:ascii="Times New Roman" w:hAnsi="Times New Roman"/>
          <w:sz w:val="28"/>
          <w:szCs w:val="28"/>
          <w:lang w:val="uk-UA"/>
        </w:rPr>
        <w:t xml:space="preserve">ферменту, що забезпечує повторне використання в метаболічних реакціях вільних гіпоксантину та гуаніну («шлях реутилізації»). Внаслідок дефіциту ферменту в організмі </w:t>
      </w:r>
      <w:r w:rsidRPr="00353868">
        <w:rPr>
          <w:rFonts w:ascii="Times New Roman" w:hAnsi="Times New Roman"/>
          <w:sz w:val="28"/>
          <w:szCs w:val="28"/>
          <w:lang w:val="uk-UA"/>
        </w:rPr>
        <w:lastRenderedPageBreak/>
        <w:t>відбувається аномальне накопичення гіпоксантину та гуаніну, які, перетворюючись на сечову кислоту, спричиняють розвиток гіперурикемії.</w:t>
      </w:r>
    </w:p>
    <w:p w:rsidR="0067723E" w:rsidRPr="00353868" w:rsidRDefault="0067723E" w:rsidP="0067723E">
      <w:pPr>
        <w:pStyle w:val="ab"/>
        <w:tabs>
          <w:tab w:val="left" w:pos="-567"/>
        </w:tabs>
        <w:spacing w:after="0" w:line="360" w:lineRule="auto"/>
        <w:ind w:left="0"/>
        <w:jc w:val="both"/>
        <w:rPr>
          <w:rFonts w:ascii="Times New Roman" w:hAnsi="Times New Roman"/>
          <w:b/>
          <w:sz w:val="28"/>
          <w:szCs w:val="28"/>
          <w:lang w:val="uk-UA"/>
        </w:rPr>
      </w:pPr>
      <w:r w:rsidRPr="00353868">
        <w:rPr>
          <w:rFonts w:ascii="Times New Roman" w:hAnsi="Times New Roman"/>
          <w:b/>
          <w:sz w:val="28"/>
          <w:szCs w:val="28"/>
          <w:lang w:val="uk-UA"/>
        </w:rPr>
        <w:t>Розщеплення піримідинових нуклеотидів</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Початкові етапи катаболізму піримідинових нуклеотидів, які і в разі пуринових нуклеотидів, полягають у відщепленні рибозо фосфату з подальшим окисленням піримідинів, що утворюються.</w:t>
      </w:r>
    </w:p>
    <w:p w:rsidR="0067723E" w:rsidRPr="00353868" w:rsidRDefault="0067723E" w:rsidP="0067723E">
      <w:pPr>
        <w:pStyle w:val="ab"/>
        <w:tabs>
          <w:tab w:val="left" w:pos="-567"/>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Катаболізм азотистих основ (урацилу, цитозину, тиміну) полягає в розриві піримідинових циклів з утворенням в якості продуктів похідних амінокислот – </w:t>
      </w:r>
      <w:r w:rsidRPr="00353868">
        <w:rPr>
          <w:rFonts w:ascii="Times New Roman" w:hAnsi="Times New Roman"/>
          <w:i/>
          <w:sz w:val="28"/>
          <w:szCs w:val="28"/>
          <w:lang w:val="uk-UA"/>
        </w:rPr>
        <w:t xml:space="preserve">В-аланіну </w:t>
      </w:r>
      <w:r w:rsidRPr="00353868">
        <w:rPr>
          <w:rFonts w:ascii="Times New Roman" w:hAnsi="Times New Roman"/>
          <w:sz w:val="28"/>
          <w:szCs w:val="28"/>
          <w:lang w:val="uk-UA"/>
        </w:rPr>
        <w:t>та</w:t>
      </w:r>
      <w:r w:rsidRPr="00353868">
        <w:rPr>
          <w:rFonts w:ascii="Times New Roman" w:hAnsi="Times New Roman"/>
          <w:i/>
          <w:sz w:val="28"/>
          <w:szCs w:val="28"/>
          <w:lang w:val="uk-UA"/>
        </w:rPr>
        <w:t xml:space="preserve"> В-аміноізобутірату</w:t>
      </w:r>
      <w:r w:rsidRPr="00353868">
        <w:rPr>
          <w:rFonts w:ascii="Times New Roman" w:hAnsi="Times New Roman"/>
          <w:sz w:val="28"/>
          <w:szCs w:val="28"/>
          <w:lang w:val="uk-UA"/>
        </w:rPr>
        <w:t xml:space="preserve">. В свою чергу, </w:t>
      </w:r>
      <w:r w:rsidRPr="00353868">
        <w:rPr>
          <w:rFonts w:ascii="Times New Roman" w:hAnsi="Times New Roman"/>
          <w:i/>
          <w:sz w:val="28"/>
          <w:szCs w:val="28"/>
        </w:rPr>
        <w:t>В-аланін</w:t>
      </w:r>
      <w:r w:rsidRPr="00353868">
        <w:rPr>
          <w:rFonts w:ascii="Times New Roman" w:hAnsi="Times New Roman"/>
          <w:sz w:val="28"/>
          <w:szCs w:val="28"/>
          <w:lang w:val="uk-UA"/>
        </w:rPr>
        <w:t xml:space="preserve"> розщеплюється до двоокису вуглецю та аміаку. Тоді як </w:t>
      </w:r>
      <w:r w:rsidRPr="00353868">
        <w:rPr>
          <w:rFonts w:ascii="Times New Roman" w:hAnsi="Times New Roman"/>
          <w:i/>
          <w:sz w:val="28"/>
          <w:szCs w:val="28"/>
          <w:lang w:val="uk-UA"/>
        </w:rPr>
        <w:t>В-аміноізобутират</w:t>
      </w:r>
      <w:r w:rsidRPr="00353868">
        <w:rPr>
          <w:rFonts w:ascii="Times New Roman" w:hAnsi="Times New Roman"/>
          <w:sz w:val="28"/>
          <w:szCs w:val="28"/>
          <w:lang w:val="uk-UA"/>
        </w:rPr>
        <w:t xml:space="preserve"> може метаболізуватися подібно до інших розгалужених амінокислот з утворенням сукциніл-КоА.</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8.1. Заключний етап</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Резюме лекції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 xml:space="preserve">Знання загальних закономірностей участі нуклеотидів в метаболічних процесах в нормі необхідно майбутньому лікарю для розуміння причин багатьох захворювань.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Обгрунтування біологічної функції нуклеотидів, як структурних компонентів ферментів дозволить в майбутньому пояснювати порушення метаболізму і клінічних проявів при нестачи  нуклеотидів в організмі.</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lang w:val="uk-UA"/>
        </w:rPr>
        <w:t>Вміння інтерпретирувати структуру нуклеотидів і їх коферментні форми, аналізувати роль нуклеотидів в реакціях обміну, пояснювати метаболічні порушення при їх недостатку, має велике значення для практичної підготовки лікаря, розуміння молекулярних основ патології.</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Відповіді на запитання студентів</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b/>
          <w:sz w:val="28"/>
          <w:szCs w:val="28"/>
          <w:lang w:val="uk-UA"/>
        </w:rPr>
        <w:t xml:space="preserve">Завдання для </w:t>
      </w:r>
      <w:r w:rsidRPr="00353868">
        <w:rPr>
          <w:rFonts w:ascii="Times New Roman" w:hAnsi="Times New Roman"/>
          <w:b/>
          <w:i/>
          <w:sz w:val="28"/>
          <w:szCs w:val="28"/>
          <w:lang w:val="uk-UA"/>
        </w:rPr>
        <w:t>с</w:t>
      </w:r>
      <w:r w:rsidRPr="00353868">
        <w:rPr>
          <w:rFonts w:ascii="Times New Roman" w:hAnsi="Times New Roman"/>
          <w:b/>
          <w:sz w:val="28"/>
          <w:szCs w:val="28"/>
          <w:lang w:val="uk-UA"/>
        </w:rPr>
        <w:t>амопідготовки студентів:</w:t>
      </w:r>
    </w:p>
    <w:p w:rsidR="0067723E" w:rsidRPr="00353868" w:rsidRDefault="0067723E" w:rsidP="0067723E">
      <w:pPr>
        <w:pStyle w:val="ab"/>
        <w:numPr>
          <w:ilvl w:val="0"/>
          <w:numId w:val="1"/>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перетравлювання і всмоктування нуклеопротеїнів;</w:t>
      </w:r>
    </w:p>
    <w:p w:rsidR="0067723E" w:rsidRPr="00353868" w:rsidRDefault="0067723E" w:rsidP="0067723E">
      <w:pPr>
        <w:pStyle w:val="ab"/>
        <w:numPr>
          <w:ilvl w:val="0"/>
          <w:numId w:val="1"/>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порушення обміну пуринових нуклеотидів; гіперурикемія, її причини, біохімічні механізми корекції;</w:t>
      </w:r>
    </w:p>
    <w:p w:rsidR="0067723E" w:rsidRPr="00353868" w:rsidRDefault="0067723E" w:rsidP="0067723E">
      <w:pPr>
        <w:pStyle w:val="ab"/>
        <w:numPr>
          <w:ilvl w:val="0"/>
          <w:numId w:val="1"/>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t>оротацидурія, можливі причини та наслідки, методи корекції;</w:t>
      </w:r>
    </w:p>
    <w:p w:rsidR="0067723E" w:rsidRPr="00353868" w:rsidRDefault="0067723E" w:rsidP="0067723E">
      <w:pPr>
        <w:pStyle w:val="ab"/>
        <w:numPr>
          <w:ilvl w:val="0"/>
          <w:numId w:val="1"/>
        </w:numPr>
        <w:tabs>
          <w:tab w:val="left" w:pos="0"/>
        </w:tabs>
        <w:spacing w:after="0" w:line="360" w:lineRule="auto"/>
        <w:jc w:val="both"/>
        <w:rPr>
          <w:rFonts w:ascii="Times New Roman" w:hAnsi="Times New Roman"/>
          <w:sz w:val="28"/>
          <w:szCs w:val="28"/>
          <w:lang w:val="uk-UA"/>
        </w:rPr>
      </w:pPr>
      <w:r w:rsidRPr="00353868">
        <w:rPr>
          <w:rFonts w:ascii="Times New Roman" w:hAnsi="Times New Roman"/>
          <w:sz w:val="28"/>
          <w:szCs w:val="28"/>
          <w:lang w:val="uk-UA"/>
        </w:rPr>
        <w:lastRenderedPageBreak/>
        <w:t>роль вітамінів в забезпеченні процесів біосинтезу нуклеотидів.</w:t>
      </w:r>
    </w:p>
    <w:p w:rsidR="0067723E" w:rsidRPr="00353868" w:rsidRDefault="0067723E" w:rsidP="0067723E">
      <w:pPr>
        <w:pStyle w:val="ab"/>
        <w:tabs>
          <w:tab w:val="left" w:pos="0"/>
        </w:tabs>
        <w:spacing w:after="0" w:line="360" w:lineRule="auto"/>
        <w:ind w:left="360"/>
        <w:jc w:val="both"/>
        <w:rPr>
          <w:rFonts w:ascii="Times New Roman" w:hAnsi="Times New Roman"/>
          <w:sz w:val="28"/>
          <w:szCs w:val="28"/>
          <w:lang w:val="uk-UA"/>
        </w:rPr>
      </w:pPr>
      <w:r w:rsidRPr="00353868">
        <w:rPr>
          <w:rFonts w:ascii="Times New Roman" w:hAnsi="Times New Roman"/>
          <w:sz w:val="28"/>
          <w:szCs w:val="28"/>
          <w:lang w:val="uk-UA"/>
        </w:rPr>
        <w:t>9. Література:</w:t>
      </w:r>
    </w:p>
    <w:p w:rsidR="0067723E" w:rsidRPr="00353868" w:rsidRDefault="0067723E" w:rsidP="0067723E">
      <w:pPr>
        <w:spacing w:after="0" w:line="360" w:lineRule="auto"/>
        <w:contextualSpacing/>
        <w:jc w:val="both"/>
        <w:textAlignment w:val="baseline"/>
        <w:outlineLvl w:val="0"/>
        <w:rPr>
          <w:rFonts w:eastAsia="Times New Roman"/>
          <w:bCs/>
          <w:kern w:val="36"/>
          <w:lang w:val="uk-UA" w:eastAsia="ru-RU"/>
        </w:rPr>
      </w:pPr>
      <w:r w:rsidRPr="00353868">
        <w:rPr>
          <w:lang w:val="uk-UA"/>
        </w:rPr>
        <w:t xml:space="preserve">1. </w:t>
      </w:r>
      <w:r w:rsidRPr="00353868">
        <w:rPr>
          <w:rFonts w:eastAsia="Times New Roman"/>
          <w:bCs/>
          <w:kern w:val="36"/>
          <w:lang w:val="uk-UA" w:eastAsia="ru-RU"/>
        </w:rPr>
        <w:t xml:space="preserve">Біологічна і біоорганічна хімія : у 2 кн. : підручник. Кн. 2. Біологічна         хімія / Ю.І. Губський, І.В Ніженковська, М.М. Корда та ін. ; за ред. </w:t>
      </w:r>
      <w:r w:rsidRPr="00353868">
        <w:rPr>
          <w:rFonts w:eastAsia="Times New Roman"/>
          <w:bCs/>
          <w:kern w:val="36"/>
          <w:lang w:eastAsia="ru-RU"/>
        </w:rPr>
        <w:t>Ю.І. Губського, І.В. Ніженковської. — К. : ВСВ “Медицина”, 2016. — 544 с.</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rPr>
      </w:pPr>
      <w:r w:rsidRPr="00353868">
        <w:rPr>
          <w:rFonts w:ascii="Times New Roman" w:hAnsi="Times New Roman"/>
          <w:sz w:val="28"/>
          <w:szCs w:val="28"/>
          <w:lang w:val="uk-UA"/>
        </w:rPr>
        <w:t>2. Николаев А.Я. Биологическая химия</w:t>
      </w:r>
      <w:r w:rsidRPr="00353868">
        <w:rPr>
          <w:rFonts w:ascii="Times New Roman" w:hAnsi="Times New Roman"/>
          <w:sz w:val="28"/>
          <w:szCs w:val="28"/>
        </w:rPr>
        <w:t>.-М:000 «Медицинское информационное агенство», 1998 -496с.</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rPr>
        <w:t>3. Северин Е.С., Алейникова Т.Л., Осипов Е.В., Силаева С.А. Биологическая химия.-М.:000 «Медицинское информационное агенство», 2008.-364с</w:t>
      </w:r>
      <w:r w:rsidRPr="00353868">
        <w:rPr>
          <w:rFonts w:ascii="Times New Roman" w:hAnsi="Times New Roman"/>
          <w:sz w:val="28"/>
          <w:szCs w:val="28"/>
          <w:lang w:val="uk-UA"/>
        </w:rPr>
        <w:t>.</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rPr>
      </w:pP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r w:rsidRPr="00353868">
        <w:rPr>
          <w:rFonts w:ascii="Times New Roman" w:hAnsi="Times New Roman"/>
          <w:sz w:val="28"/>
          <w:szCs w:val="28"/>
        </w:rPr>
        <w:t>Методичну розробку лекції підготував доцент кафедри біологічної хімії ХНМУ Гопкалов Володимир Григорійович</w:t>
      </w:r>
      <w:r w:rsidRPr="00353868">
        <w:rPr>
          <w:rFonts w:ascii="Times New Roman" w:hAnsi="Times New Roman"/>
          <w:sz w:val="28"/>
          <w:szCs w:val="28"/>
          <w:lang w:val="uk-UA"/>
        </w:rPr>
        <w:t xml:space="preserve">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p>
    <w:p w:rsidR="00F56978" w:rsidRDefault="00F56978" w:rsidP="00F56978">
      <w:pPr>
        <w:spacing w:after="0" w:line="360" w:lineRule="auto"/>
        <w:ind w:firstLine="709"/>
        <w:jc w:val="center"/>
        <w:rPr>
          <w:b/>
          <w:lang w:val="uk-UA"/>
        </w:rPr>
      </w:pPr>
      <w:r>
        <w:rPr>
          <w:b/>
          <w:lang w:val="uk-UA"/>
        </w:rPr>
        <w:t>ЛЕКЦІЯ 10</w:t>
      </w:r>
    </w:p>
    <w:p w:rsidR="00F56978" w:rsidRPr="00ED1E8F" w:rsidRDefault="00F56978" w:rsidP="00F56978">
      <w:pPr>
        <w:spacing w:after="0" w:line="360" w:lineRule="auto"/>
        <w:ind w:firstLine="709"/>
        <w:jc w:val="center"/>
        <w:rPr>
          <w:b/>
          <w:lang w:val="uk-UA"/>
        </w:rPr>
      </w:pPr>
      <w:r>
        <w:rPr>
          <w:b/>
          <w:lang w:val="uk-UA"/>
        </w:rPr>
        <w:t>Водно-сольовий і мінеральний обмін. Регуляція. Порушення</w:t>
      </w:r>
    </w:p>
    <w:p w:rsidR="00F56978" w:rsidRDefault="00F56978" w:rsidP="00F56978">
      <w:pPr>
        <w:spacing w:after="0" w:line="360" w:lineRule="auto"/>
        <w:ind w:firstLine="709"/>
        <w:jc w:val="both"/>
        <w:rPr>
          <w:lang w:val="uk-UA"/>
        </w:rPr>
      </w:pPr>
      <w:r w:rsidRPr="00BC7A84">
        <w:rPr>
          <w:i/>
        </w:rPr>
        <w:t>Водно-сольовий обмін розглядається як обмін  води та м</w:t>
      </w:r>
      <w:r>
        <w:rPr>
          <w:i/>
          <w:lang w:val="uk-UA"/>
        </w:rPr>
        <w:t>і</w:t>
      </w:r>
      <w:r w:rsidRPr="00BC7A84">
        <w:rPr>
          <w:i/>
        </w:rPr>
        <w:t>неральних солей, передусім, натрію хлориду.</w:t>
      </w:r>
      <w:r w:rsidRPr="00BD0C80">
        <w:t xml:space="preserve"> Вода і розчинені в ній мінеральні солі складають внутрішнє середовище організму </w:t>
      </w:r>
      <w:r>
        <w:rPr>
          <w:lang w:val="uk-UA"/>
        </w:rPr>
        <w:t>людини</w:t>
      </w:r>
      <w:r w:rsidRPr="00BD0C80">
        <w:t xml:space="preserve">, створюючи умови для протікання біохімічних реакцій. У </w:t>
      </w:r>
      <w:r>
        <w:rPr>
          <w:lang w:val="uk-UA"/>
        </w:rPr>
        <w:t>підтриманні</w:t>
      </w:r>
      <w:r w:rsidRPr="00BD0C80">
        <w:t xml:space="preserve"> водно-сольового гомеостазу важлива роль відводиться гормонам, </w:t>
      </w:r>
      <w:r>
        <w:rPr>
          <w:lang w:val="uk-UA"/>
        </w:rPr>
        <w:t>які регулюють</w:t>
      </w:r>
      <w:r w:rsidRPr="00BD0C80">
        <w:t xml:space="preserve"> функціонування </w:t>
      </w:r>
      <w:r>
        <w:rPr>
          <w:lang w:val="uk-UA"/>
        </w:rPr>
        <w:t>нирок</w:t>
      </w:r>
      <w:r w:rsidRPr="00BD0C80">
        <w:t xml:space="preserve"> : </w:t>
      </w:r>
      <w:r>
        <w:rPr>
          <w:lang w:val="uk-UA"/>
        </w:rPr>
        <w:t>в</w:t>
      </w:r>
      <w:r w:rsidRPr="00BD0C80">
        <w:t xml:space="preserve">азопресину, </w:t>
      </w:r>
      <w:r>
        <w:rPr>
          <w:lang w:val="uk-UA"/>
        </w:rPr>
        <w:t>а</w:t>
      </w:r>
      <w:r w:rsidRPr="00BD0C80">
        <w:t>льдостерону, передсердному натрийурети</w:t>
      </w:r>
      <w:r>
        <w:rPr>
          <w:lang w:val="uk-UA"/>
        </w:rPr>
        <w:t>чному</w:t>
      </w:r>
      <w:r w:rsidRPr="00BD0C80">
        <w:t xml:space="preserve"> </w:t>
      </w:r>
      <w:r>
        <w:rPr>
          <w:lang w:val="uk-UA"/>
        </w:rPr>
        <w:t>фактору</w:t>
      </w:r>
      <w:r w:rsidRPr="00BD0C80">
        <w:t>, рен</w:t>
      </w:r>
      <w:r>
        <w:rPr>
          <w:lang w:val="uk-UA"/>
        </w:rPr>
        <w:t>і</w:t>
      </w:r>
      <w:r w:rsidRPr="00BD0C80">
        <w:t>н-анг</w:t>
      </w:r>
      <w:r>
        <w:rPr>
          <w:lang w:val="uk-UA"/>
        </w:rPr>
        <w:t>і</w:t>
      </w:r>
      <w:r w:rsidRPr="00BD0C80">
        <w:t>отензинов</w:t>
      </w:r>
      <w:r>
        <w:rPr>
          <w:lang w:val="uk-UA"/>
        </w:rPr>
        <w:t>і</w:t>
      </w:r>
      <w:r>
        <w:t>й си</w:t>
      </w:r>
      <w:r w:rsidRPr="00BD0C80">
        <w:t xml:space="preserve">стемі. Водно-сольовий баланс в організмі людини підтримується </w:t>
      </w:r>
      <w:r>
        <w:rPr>
          <w:lang w:val="uk-UA"/>
        </w:rPr>
        <w:t>надходженням</w:t>
      </w:r>
      <w:r w:rsidRPr="00BD0C80">
        <w:t xml:space="preserve"> води і мінеральних речовин, виділенням їх з потом, сечею і калом. Основними параметрами рі</w:t>
      </w:r>
      <w:r>
        <w:t>дкого середовища організму є ос</w:t>
      </w:r>
      <w:r w:rsidRPr="00BD0C80">
        <w:t xml:space="preserve">мотическое тиск, рН і об’єм циркулюючої рідини. </w:t>
      </w:r>
      <w:r>
        <w:rPr>
          <w:lang w:val="uk-UA"/>
        </w:rPr>
        <w:t>Підтримання</w:t>
      </w:r>
      <w:r w:rsidRPr="00BD0C80">
        <w:t xml:space="preserve"> гомеостазу забезпечується постійністю осмотичного тиску, рН, об’єму міжклітинної рідини і плазми крові. До порушень водно-сол</w:t>
      </w:r>
      <w:r>
        <w:rPr>
          <w:lang w:val="uk-UA"/>
        </w:rPr>
        <w:t>ьо</w:t>
      </w:r>
      <w:r w:rsidRPr="00BD0C80">
        <w:t xml:space="preserve">вого обміну, основних параметрів рідкого середовища організму </w:t>
      </w:r>
      <w:r>
        <w:rPr>
          <w:lang w:val="uk-UA"/>
        </w:rPr>
        <w:t>відносяться</w:t>
      </w:r>
      <w:r w:rsidRPr="00BD0C80">
        <w:t>: дегідратація тканин, набряки, підвищення або зниження артер</w:t>
      </w:r>
      <w:r>
        <w:rPr>
          <w:lang w:val="uk-UA"/>
        </w:rPr>
        <w:t>і</w:t>
      </w:r>
      <w:r w:rsidRPr="00BD0C80">
        <w:t>ального</w:t>
      </w:r>
      <w:r>
        <w:rPr>
          <w:lang w:val="uk-UA"/>
        </w:rPr>
        <w:t xml:space="preserve"> тиску, зміна рН середовища – ацидоз, алкалоз.</w:t>
      </w:r>
    </w:p>
    <w:p w:rsidR="00F56978" w:rsidRPr="00BC7A84" w:rsidRDefault="00F56978" w:rsidP="00F56978">
      <w:pPr>
        <w:spacing w:after="0" w:line="360" w:lineRule="auto"/>
        <w:ind w:firstLine="709"/>
        <w:jc w:val="both"/>
        <w:rPr>
          <w:i/>
          <w:lang w:val="uk-UA"/>
        </w:rPr>
      </w:pPr>
      <w:r w:rsidRPr="00BC7A84">
        <w:rPr>
          <w:i/>
          <w:lang w:val="uk-UA"/>
        </w:rPr>
        <w:lastRenderedPageBreak/>
        <w:t>Мінеральний обмін розглядається як обмін будь-яких минеральних компонентів організму, у тому числі і тих, які не впливають на основні параметри рідкого середовища, але виконують різноманітні функції (каталітичну, регуляторну, транспортну, депонуючу та ін.).</w:t>
      </w:r>
    </w:p>
    <w:p w:rsidR="00F56978" w:rsidRDefault="00F56978" w:rsidP="00F56978">
      <w:pPr>
        <w:spacing w:after="0" w:line="360" w:lineRule="auto"/>
        <w:ind w:firstLine="709"/>
        <w:jc w:val="both"/>
        <w:rPr>
          <w:lang w:val="uk-UA"/>
        </w:rPr>
      </w:pPr>
      <w:r w:rsidRPr="006A39E8">
        <w:rPr>
          <w:lang w:val="uk-UA"/>
        </w:rPr>
        <w:t xml:space="preserve">Вода і розчинені в ній речовини, у тому числі і мінеральні солі, створюють внутрішнє середовище організму, властивості якої </w:t>
      </w:r>
      <w:r>
        <w:rPr>
          <w:lang w:val="uk-UA"/>
        </w:rPr>
        <w:t>зберігаються</w:t>
      </w:r>
      <w:r w:rsidRPr="006A39E8">
        <w:rPr>
          <w:lang w:val="uk-UA"/>
        </w:rPr>
        <w:t xml:space="preserve"> постійними або змінюються при порушеннях функціонального стану органів і клітин. </w:t>
      </w:r>
    </w:p>
    <w:p w:rsidR="00F56978" w:rsidRDefault="00F56978" w:rsidP="00F56978">
      <w:pPr>
        <w:spacing w:after="0" w:line="360" w:lineRule="auto"/>
        <w:ind w:firstLine="709"/>
        <w:jc w:val="both"/>
        <w:rPr>
          <w:lang w:val="uk-UA"/>
        </w:rPr>
      </w:pPr>
      <w:r w:rsidRPr="006A39E8">
        <w:rPr>
          <w:lang w:val="uk-UA"/>
        </w:rPr>
        <w:t xml:space="preserve">Серед неорганічних компонентів організму важлива роль </w:t>
      </w:r>
      <w:r>
        <w:rPr>
          <w:lang w:val="uk-UA"/>
        </w:rPr>
        <w:t>належить воді.</w:t>
      </w:r>
    </w:p>
    <w:p w:rsidR="00F56978" w:rsidRDefault="00F56978" w:rsidP="00F56978">
      <w:pPr>
        <w:spacing w:before="5" w:after="0" w:line="360" w:lineRule="auto"/>
        <w:ind w:right="-2" w:firstLine="709"/>
        <w:jc w:val="both"/>
        <w:rPr>
          <w:lang w:eastAsia="ru-RU"/>
        </w:rPr>
      </w:pPr>
      <w:r w:rsidRPr="00BC7A84">
        <w:rPr>
          <w:b/>
          <w:lang w:eastAsia="ru-RU"/>
        </w:rPr>
        <w:t>Кількість води</w:t>
      </w:r>
      <w:r w:rsidRPr="004C01AA">
        <w:rPr>
          <w:lang w:eastAsia="ru-RU"/>
        </w:rPr>
        <w:t xml:space="preserve"> в організмі дорослої людини складає близько 60 %. Відсотковий вміст води коливається залежно від віку і кількості жирової тканини. Найбільшою є кількість води в організмі новонародженого і складає 75 – 80</w:t>
      </w:r>
      <w:r>
        <w:rPr>
          <w:lang w:eastAsia="ru-RU"/>
        </w:rPr>
        <w:t xml:space="preserve"> % від маси тіла, а найменшою – </w:t>
      </w:r>
      <w:r w:rsidRPr="004C01AA">
        <w:rPr>
          <w:lang w:eastAsia="ru-RU"/>
        </w:rPr>
        <w:t xml:space="preserve">у </w:t>
      </w:r>
      <w:r>
        <w:rPr>
          <w:lang w:val="uk-UA" w:eastAsia="ru-RU"/>
        </w:rPr>
        <w:t>людей похилого віку</w:t>
      </w:r>
      <w:r w:rsidRPr="004C01AA">
        <w:rPr>
          <w:lang w:eastAsia="ru-RU"/>
        </w:rPr>
        <w:t xml:space="preserve">. У людей зі значним ожирінням кількість води становить не більше, ніж 55 % від маси тіла, і навпаки, </w:t>
      </w:r>
      <w:r>
        <w:rPr>
          <w:lang w:val="uk-UA" w:eastAsia="ru-RU"/>
        </w:rPr>
        <w:t>у</w:t>
      </w:r>
      <w:r w:rsidRPr="004C01AA">
        <w:rPr>
          <w:lang w:eastAsia="ru-RU"/>
        </w:rPr>
        <w:t xml:space="preserve"> осіб з невеликим запасом жирової тканини, що не перевищує 10 %, вода складає </w:t>
      </w:r>
      <w:r>
        <w:rPr>
          <w:lang w:val="uk-UA" w:eastAsia="ru-RU"/>
        </w:rPr>
        <w:t>близько</w:t>
      </w:r>
      <w:r w:rsidRPr="004C01AA">
        <w:rPr>
          <w:lang w:eastAsia="ru-RU"/>
        </w:rPr>
        <w:t xml:space="preserve"> 70 % маси тіла. </w:t>
      </w:r>
    </w:p>
    <w:p w:rsidR="00F56978" w:rsidRDefault="00F56978" w:rsidP="00F56978">
      <w:pPr>
        <w:spacing w:before="5" w:after="0" w:line="360" w:lineRule="auto"/>
        <w:ind w:right="-2" w:firstLine="709"/>
        <w:jc w:val="both"/>
        <w:rPr>
          <w:rFonts w:eastAsia="Times New Roman"/>
          <w:color w:val="000000"/>
          <w:spacing w:val="2"/>
          <w:lang w:eastAsia="ru-RU"/>
        </w:rPr>
      </w:pPr>
      <w:r w:rsidRPr="004C01AA">
        <w:rPr>
          <w:lang w:eastAsia="ru-RU"/>
        </w:rPr>
        <w:t xml:space="preserve">Загальна кількість води в організмі </w:t>
      </w:r>
      <w:r w:rsidRPr="008A7410">
        <w:rPr>
          <w:rFonts w:eastAsia="Times New Roman"/>
          <w:color w:val="000000"/>
          <w:spacing w:val="4"/>
          <w:lang w:eastAsia="ru-RU"/>
        </w:rPr>
        <w:t>Уся вода, що є в орган</w:t>
      </w:r>
      <w:r>
        <w:rPr>
          <w:rFonts w:eastAsia="Times New Roman"/>
          <w:color w:val="000000"/>
          <w:spacing w:val="4"/>
          <w:lang w:eastAsia="ru-RU"/>
        </w:rPr>
        <w:t>ізмі, поділяється на внутрішньо</w:t>
      </w:r>
      <w:r w:rsidRPr="008A7410">
        <w:rPr>
          <w:rFonts w:eastAsia="Times New Roman"/>
          <w:color w:val="000000"/>
          <w:spacing w:val="4"/>
          <w:lang w:eastAsia="ru-RU"/>
        </w:rPr>
        <w:t>клітинну й позаклітинну, кожна з яких існує у вигляді двох</w:t>
      </w:r>
      <w:r>
        <w:rPr>
          <w:rFonts w:eastAsia="Times New Roman"/>
          <w:color w:val="000000"/>
          <w:spacing w:val="4"/>
          <w:lang w:val="uk-UA" w:eastAsia="ru-RU"/>
        </w:rPr>
        <w:t xml:space="preserve"> </w:t>
      </w:r>
      <w:r w:rsidRPr="008A7410">
        <w:rPr>
          <w:rFonts w:eastAsia="Times New Roman"/>
          <w:color w:val="000000"/>
          <w:spacing w:val="2"/>
          <w:lang w:eastAsia="ru-RU"/>
        </w:rPr>
        <w:t xml:space="preserve">фракцій: </w:t>
      </w:r>
    </w:p>
    <w:p w:rsidR="00F56978" w:rsidRDefault="00F56978" w:rsidP="00F56978">
      <w:pPr>
        <w:spacing w:before="5" w:after="0" w:line="360" w:lineRule="auto"/>
        <w:ind w:right="-2" w:firstLine="709"/>
        <w:jc w:val="both"/>
        <w:rPr>
          <w:rFonts w:eastAsia="Times New Roman"/>
          <w:color w:val="000000"/>
          <w:spacing w:val="2"/>
          <w:lang w:eastAsia="ru-RU"/>
        </w:rPr>
      </w:pPr>
      <w:r w:rsidRPr="008A7410">
        <w:rPr>
          <w:rFonts w:eastAsia="Times New Roman"/>
          <w:color w:val="000000"/>
          <w:spacing w:val="2"/>
          <w:lang w:eastAsia="ru-RU"/>
        </w:rPr>
        <w:t xml:space="preserve">а) фракція води, здатна до обміну; </w:t>
      </w:r>
    </w:p>
    <w:p w:rsidR="00F56978" w:rsidRDefault="00F56978" w:rsidP="00F56978">
      <w:pPr>
        <w:spacing w:before="5" w:after="0" w:line="360" w:lineRule="auto"/>
        <w:ind w:right="-2" w:firstLine="709"/>
        <w:jc w:val="both"/>
        <w:rPr>
          <w:rFonts w:eastAsia="Times New Roman"/>
          <w:color w:val="000000"/>
          <w:lang w:eastAsia="ru-RU"/>
        </w:rPr>
      </w:pPr>
      <w:r w:rsidRPr="008A7410">
        <w:rPr>
          <w:rFonts w:eastAsia="Times New Roman"/>
          <w:color w:val="000000"/>
          <w:spacing w:val="2"/>
          <w:lang w:eastAsia="ru-RU"/>
        </w:rPr>
        <w:t>б) фракція води, </w:t>
      </w:r>
      <w:r w:rsidRPr="008A7410">
        <w:rPr>
          <w:rFonts w:eastAsia="Times New Roman"/>
          <w:color w:val="000000"/>
          <w:spacing w:val="6"/>
          <w:lang w:eastAsia="ru-RU"/>
        </w:rPr>
        <w:t>зв'язана в колоїдних системах із молекулами органічних речовин (білків, жирів, вуглеводів).</w:t>
      </w:r>
    </w:p>
    <w:p w:rsidR="00F56978" w:rsidRDefault="00F56978" w:rsidP="00F56978">
      <w:pPr>
        <w:spacing w:after="0" w:line="360" w:lineRule="auto"/>
        <w:ind w:right="-2" w:firstLine="709"/>
        <w:jc w:val="both"/>
        <w:rPr>
          <w:rFonts w:eastAsia="Times New Roman"/>
          <w:color w:val="000000"/>
          <w:lang w:eastAsia="ru-RU"/>
        </w:rPr>
      </w:pPr>
      <w:r>
        <w:rPr>
          <w:rFonts w:eastAsia="Times New Roman"/>
          <w:color w:val="000000"/>
          <w:lang w:val="uk-UA" w:eastAsia="ru-RU"/>
        </w:rPr>
        <w:t xml:space="preserve">В організмі людини вагою 70 кг, вода, </w:t>
      </w:r>
      <w:r w:rsidRPr="008A7410">
        <w:rPr>
          <w:rFonts w:eastAsia="Times New Roman"/>
          <w:color w:val="000000"/>
          <w:lang w:eastAsia="ru-RU"/>
        </w:rPr>
        <w:t>що знаходиться у внутрішньоклітинному просторі, становить</w:t>
      </w:r>
      <w:r>
        <w:rPr>
          <w:rFonts w:eastAsia="Times New Roman"/>
          <w:color w:val="000000"/>
          <w:lang w:val="uk-UA" w:eastAsia="ru-RU"/>
        </w:rPr>
        <w:t xml:space="preserve"> </w:t>
      </w:r>
      <w:r>
        <w:rPr>
          <w:rFonts w:eastAsia="Times New Roman"/>
          <w:color w:val="000000"/>
          <w:lang w:val="uk-UA" w:eastAsia="ru-RU"/>
        </w:rPr>
        <w:sym w:font="Symbol" w:char="F07E"/>
      </w:r>
      <w:r w:rsidRPr="008A7410">
        <w:rPr>
          <w:rFonts w:eastAsia="Times New Roman"/>
          <w:color w:val="000000"/>
          <w:lang w:eastAsia="ru-RU"/>
        </w:rPr>
        <w:t>28 л</w:t>
      </w:r>
      <w:r>
        <w:rPr>
          <w:rFonts w:eastAsia="Times New Roman"/>
          <w:color w:val="000000"/>
          <w:lang w:eastAsia="ru-RU"/>
        </w:rPr>
        <w:t xml:space="preserve">, а у позаклітинному просторі </w:t>
      </w:r>
      <w:r>
        <w:rPr>
          <w:rFonts w:eastAsia="Times New Roman"/>
          <w:color w:val="000000"/>
          <w:lang w:eastAsia="ru-RU"/>
        </w:rPr>
        <w:sym w:font="Symbol" w:char="F07E"/>
      </w:r>
      <w:r>
        <w:rPr>
          <w:rFonts w:eastAsia="Times New Roman"/>
          <w:color w:val="000000"/>
          <w:lang w:val="uk-UA" w:eastAsia="ru-RU"/>
        </w:rPr>
        <w:t>1</w:t>
      </w:r>
      <w:r w:rsidRPr="008A7410">
        <w:rPr>
          <w:rFonts w:eastAsia="Times New Roman"/>
          <w:color w:val="000000"/>
          <w:lang w:eastAsia="ru-RU"/>
        </w:rPr>
        <w:t>4 л, з яких плазма займає</w:t>
      </w:r>
      <w:r>
        <w:rPr>
          <w:rFonts w:eastAsia="Times New Roman"/>
          <w:color w:val="000000"/>
          <w:lang w:val="uk-UA" w:eastAsia="ru-RU"/>
        </w:rPr>
        <w:t xml:space="preserve"> </w:t>
      </w:r>
      <w:r>
        <w:rPr>
          <w:rFonts w:eastAsia="Times New Roman"/>
          <w:color w:val="000000"/>
          <w:lang w:val="uk-UA" w:eastAsia="ru-RU"/>
        </w:rPr>
        <w:sym w:font="Symbol" w:char="F07E"/>
      </w:r>
      <w:r w:rsidRPr="008A7410">
        <w:rPr>
          <w:rFonts w:eastAsia="Times New Roman"/>
          <w:color w:val="000000"/>
          <w:lang w:eastAsia="ru-RU"/>
        </w:rPr>
        <w:t>4 л, а мезенхімальна рідина, що з</w:t>
      </w:r>
      <w:r>
        <w:rPr>
          <w:rFonts w:eastAsia="Times New Roman"/>
          <w:color w:val="000000"/>
          <w:lang w:eastAsia="ru-RU"/>
        </w:rPr>
        <w:t xml:space="preserve">аповнює міжклітинний простір, </w:t>
      </w:r>
      <w:r>
        <w:rPr>
          <w:rFonts w:eastAsia="Times New Roman"/>
          <w:color w:val="000000"/>
          <w:lang w:eastAsia="ru-RU"/>
        </w:rPr>
        <w:sym w:font="Symbol" w:char="F07E"/>
      </w:r>
      <w:r w:rsidRPr="008A7410">
        <w:rPr>
          <w:rFonts w:eastAsia="Times New Roman"/>
          <w:color w:val="000000"/>
          <w:lang w:eastAsia="ru-RU"/>
        </w:rPr>
        <w:t>10 л. З цього виникає, що кількість позаклітинної рідини складає близько 20 % загальної маси тіла.</w:t>
      </w:r>
    </w:p>
    <w:p w:rsidR="00F56978" w:rsidRPr="00F428B9" w:rsidRDefault="00F56978" w:rsidP="00F56978">
      <w:pPr>
        <w:spacing w:after="0" w:line="360" w:lineRule="auto"/>
        <w:ind w:right="-2" w:firstLine="709"/>
        <w:jc w:val="right"/>
        <w:rPr>
          <w:rFonts w:eastAsia="Times New Roman"/>
          <w:color w:val="000000"/>
          <w:lang w:val="uk-UA" w:eastAsia="ru-RU"/>
        </w:rPr>
      </w:pPr>
      <w:r>
        <w:rPr>
          <w:rFonts w:eastAsia="Times New Roman"/>
          <w:color w:val="000000"/>
          <w:lang w:val="uk-UA" w:eastAsia="ru-RU"/>
        </w:rPr>
        <w:t>Таблиця 1</w:t>
      </w:r>
    </w:p>
    <w:p w:rsidR="00F56978" w:rsidRPr="00332994" w:rsidRDefault="00F56978" w:rsidP="00F56978">
      <w:pPr>
        <w:spacing w:after="0" w:line="360" w:lineRule="auto"/>
        <w:jc w:val="center"/>
        <w:outlineLvl w:val="1"/>
        <w:rPr>
          <w:rFonts w:eastAsia="Times New Roman"/>
          <w:b/>
          <w:bCs/>
          <w:color w:val="000000"/>
          <w:lang w:eastAsia="ru-RU"/>
        </w:rPr>
      </w:pPr>
      <w:r w:rsidRPr="00332994">
        <w:rPr>
          <w:rFonts w:eastAsia="Times New Roman"/>
          <w:b/>
          <w:bCs/>
          <w:color w:val="000000"/>
          <w:lang w:eastAsia="ru-RU"/>
        </w:rPr>
        <w:t>Вміст води в різних органах і тканинах людини</w:t>
      </w:r>
    </w:p>
    <w:tbl>
      <w:tblPr>
        <w:tblW w:w="0" w:type="auto"/>
        <w:jc w:val="center"/>
        <w:tblCellMar>
          <w:left w:w="0" w:type="dxa"/>
          <w:right w:w="0" w:type="dxa"/>
        </w:tblCellMar>
        <w:tblLook w:val="04A0" w:firstRow="1" w:lastRow="0" w:firstColumn="1" w:lastColumn="0" w:noHBand="0" w:noVBand="1"/>
      </w:tblPr>
      <w:tblGrid>
        <w:gridCol w:w="2681"/>
        <w:gridCol w:w="1414"/>
        <w:gridCol w:w="2585"/>
        <w:gridCol w:w="2654"/>
      </w:tblGrid>
      <w:tr w:rsidR="00F56978" w:rsidRPr="008A7410" w:rsidTr="00F56978">
        <w:trPr>
          <w:jc w:val="center"/>
        </w:trPr>
        <w:tc>
          <w:tcPr>
            <w:tcW w:w="268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i/>
                <w:iCs/>
                <w:lang w:eastAsia="ru-RU"/>
              </w:rPr>
              <w:lastRenderedPageBreak/>
              <w:t>Тканина або орган</w:t>
            </w:r>
          </w:p>
        </w:tc>
        <w:tc>
          <w:tcPr>
            <w:tcW w:w="141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i/>
                <w:iCs/>
                <w:lang w:eastAsia="ru-RU"/>
              </w:rPr>
              <w:t>Вміст води, %</w:t>
            </w:r>
          </w:p>
        </w:tc>
        <w:tc>
          <w:tcPr>
            <w:tcW w:w="2585"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i/>
                <w:iCs/>
                <w:lang w:eastAsia="ru-RU"/>
              </w:rPr>
              <w:t>Тканина або орган</w:t>
            </w:r>
          </w:p>
        </w:tc>
        <w:tc>
          <w:tcPr>
            <w:tcW w:w="265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i/>
                <w:iCs/>
                <w:lang w:eastAsia="ru-RU"/>
              </w:rPr>
              <w:t>Вміст води, %</w:t>
            </w:r>
          </w:p>
        </w:tc>
      </w:tr>
      <w:tr w:rsidR="00F56978" w:rsidRPr="008A7410" w:rsidTr="00F56978">
        <w:trPr>
          <w:jc w:val="center"/>
        </w:trPr>
        <w:tc>
          <w:tcPr>
            <w:tcW w:w="2681"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405" w:lineRule="atLeast"/>
              <w:jc w:val="both"/>
              <w:outlineLvl w:val="2"/>
              <w:rPr>
                <w:rFonts w:eastAsia="Times New Roman"/>
                <w:b/>
                <w:bCs/>
                <w:sz w:val="27"/>
                <w:szCs w:val="27"/>
                <w:lang w:eastAsia="ru-RU"/>
              </w:rPr>
            </w:pPr>
            <w:r w:rsidRPr="008A7410">
              <w:rPr>
                <w:rFonts w:eastAsia="Times New Roman"/>
                <w:lang w:eastAsia="ru-RU"/>
              </w:rPr>
              <w:t>Жирова тканина</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Скелет</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Печінка</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Шкіра</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Кишки</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Мозок</w:t>
            </w:r>
          </w:p>
        </w:tc>
        <w:tc>
          <w:tcPr>
            <w:tcW w:w="1414"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10</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22</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68,3</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72</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74,5</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74,8</w:t>
            </w:r>
          </w:p>
        </w:tc>
        <w:tc>
          <w:tcPr>
            <w:tcW w:w="2585"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М’язи</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Селезінка</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Легені</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Серце</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Нирки</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Кров</w:t>
            </w:r>
          </w:p>
        </w:tc>
        <w:tc>
          <w:tcPr>
            <w:tcW w:w="2654"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75,6</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75,8</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79</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79,2</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82,7</w:t>
            </w:r>
          </w:p>
          <w:p w:rsidR="00F56978" w:rsidRPr="008A7410" w:rsidRDefault="00F56978" w:rsidP="00F56978">
            <w:pPr>
              <w:spacing w:after="0" w:line="360" w:lineRule="atLeast"/>
              <w:jc w:val="both"/>
              <w:rPr>
                <w:rFonts w:eastAsia="Times New Roman"/>
                <w:sz w:val="24"/>
                <w:szCs w:val="24"/>
                <w:lang w:eastAsia="ru-RU"/>
              </w:rPr>
            </w:pPr>
            <w:r w:rsidRPr="008A7410">
              <w:rPr>
                <w:rFonts w:eastAsia="Times New Roman"/>
                <w:lang w:eastAsia="ru-RU"/>
              </w:rPr>
              <w:t>73,3</w:t>
            </w:r>
          </w:p>
        </w:tc>
      </w:tr>
    </w:tbl>
    <w:p w:rsidR="00F56978" w:rsidRDefault="00F56978" w:rsidP="00F56978">
      <w:pPr>
        <w:spacing w:after="0" w:line="360" w:lineRule="auto"/>
        <w:ind w:firstLine="709"/>
        <w:jc w:val="both"/>
      </w:pPr>
    </w:p>
    <w:p w:rsidR="00F56978" w:rsidRDefault="00F56978" w:rsidP="00F56978">
      <w:pPr>
        <w:spacing w:after="0" w:line="360" w:lineRule="auto"/>
        <w:ind w:firstLine="709"/>
        <w:jc w:val="both"/>
      </w:pPr>
      <w:r w:rsidRPr="00F428B9">
        <w:t xml:space="preserve">Основні функції води в організмі. </w:t>
      </w:r>
    </w:p>
    <w:p w:rsidR="00F56978" w:rsidRDefault="00F56978" w:rsidP="00F56978">
      <w:pPr>
        <w:spacing w:after="0" w:line="360" w:lineRule="auto"/>
        <w:ind w:firstLine="709"/>
        <w:jc w:val="both"/>
      </w:pPr>
      <w:r w:rsidRPr="00F428B9">
        <w:t>1. Незамінний чинник живлення (людина гине, втративши 12-25% води).</w:t>
      </w:r>
    </w:p>
    <w:p w:rsidR="00F56978" w:rsidRDefault="00F56978" w:rsidP="00F56978">
      <w:pPr>
        <w:spacing w:after="0" w:line="360" w:lineRule="auto"/>
        <w:ind w:firstLine="709"/>
        <w:jc w:val="both"/>
      </w:pPr>
      <w:r w:rsidRPr="00F428B9">
        <w:t xml:space="preserve">2. Універсальний розчинник органічних і неорганічних </w:t>
      </w:r>
      <w:r>
        <w:rPr>
          <w:lang w:val="uk-UA"/>
        </w:rPr>
        <w:t>речовин</w:t>
      </w:r>
      <w:r w:rsidRPr="00F428B9">
        <w:t xml:space="preserve"> (</w:t>
      </w:r>
      <w:r>
        <w:rPr>
          <w:lang w:val="uk-UA"/>
        </w:rPr>
        <w:t>утворюючи</w:t>
      </w:r>
      <w:r w:rsidRPr="00F428B9">
        <w:t xml:space="preserve"> нейтральн</w:t>
      </w:r>
      <w:r>
        <w:rPr>
          <w:lang w:val="uk-UA"/>
        </w:rPr>
        <w:t>е</w:t>
      </w:r>
      <w:r w:rsidRPr="00F428B9">
        <w:t xml:space="preserve"> середовище, вода не змінює хімічних властивостей розчинених в ній речовин; забезпечує їх дисоц</w:t>
      </w:r>
      <w:r>
        <w:rPr>
          <w:lang w:val="uk-UA"/>
        </w:rPr>
        <w:t>і</w:t>
      </w:r>
      <w:r>
        <w:t>а</w:t>
      </w:r>
      <w:r w:rsidRPr="00F428B9">
        <w:t>ц</w:t>
      </w:r>
      <w:r>
        <w:rPr>
          <w:lang w:val="uk-UA"/>
        </w:rPr>
        <w:t>і</w:t>
      </w:r>
      <w:r w:rsidRPr="00F428B9">
        <w:t xml:space="preserve">ю і тим самим активацію ряду біомолекул). </w:t>
      </w:r>
    </w:p>
    <w:p w:rsidR="00F56978" w:rsidRDefault="00F56978" w:rsidP="00F56978">
      <w:pPr>
        <w:spacing w:after="0" w:line="360" w:lineRule="auto"/>
        <w:ind w:firstLine="709"/>
        <w:jc w:val="both"/>
      </w:pPr>
      <w:r w:rsidRPr="00F428B9">
        <w:t>3. Основа внутрішнього середовища організму (2/3 мас</w:t>
      </w:r>
      <w:r>
        <w:rPr>
          <w:lang w:val="uk-UA"/>
        </w:rPr>
        <w:t>и</w:t>
      </w:r>
      <w:r w:rsidRPr="00F428B9">
        <w:t xml:space="preserve"> тіла доросло</w:t>
      </w:r>
      <w:r>
        <w:rPr>
          <w:lang w:val="uk-UA"/>
        </w:rPr>
        <w:t>ї</w:t>
      </w:r>
      <w:r w:rsidRPr="00F428B9">
        <w:t xml:space="preserve"> </w:t>
      </w:r>
      <w:r>
        <w:rPr>
          <w:lang w:val="uk-UA"/>
        </w:rPr>
        <w:t>людини</w:t>
      </w:r>
      <w:r w:rsidRPr="00F428B9">
        <w:t xml:space="preserve"> складає вода). </w:t>
      </w:r>
    </w:p>
    <w:p w:rsidR="00F56978" w:rsidRDefault="00F56978" w:rsidP="00F56978">
      <w:pPr>
        <w:spacing w:after="0" w:line="360" w:lineRule="auto"/>
        <w:ind w:firstLine="709"/>
        <w:jc w:val="both"/>
      </w:pPr>
      <w:r w:rsidRPr="00F428B9">
        <w:t>4. Структурний компонент тканин (найбільш функціонуючі ткани</w:t>
      </w:r>
      <w:r>
        <w:rPr>
          <w:lang w:val="uk-UA"/>
        </w:rPr>
        <w:t>ни</w:t>
      </w:r>
      <w:r w:rsidRPr="00F428B9">
        <w:t xml:space="preserve"> містять більше води).</w:t>
      </w:r>
    </w:p>
    <w:p w:rsidR="00F56978" w:rsidRDefault="00F56978" w:rsidP="00F56978">
      <w:pPr>
        <w:spacing w:after="0" w:line="360" w:lineRule="auto"/>
        <w:ind w:firstLine="709"/>
        <w:jc w:val="both"/>
      </w:pPr>
      <w:r w:rsidRPr="00675C75">
        <w:t xml:space="preserve">5. Бере участь </w:t>
      </w:r>
      <w:r>
        <w:rPr>
          <w:lang w:val="uk-UA"/>
        </w:rPr>
        <w:t>у</w:t>
      </w:r>
      <w:r w:rsidRPr="00675C75">
        <w:t xml:space="preserve"> структурній організації біомембран </w:t>
      </w:r>
      <w:r>
        <w:rPr>
          <w:lang w:val="uk-UA"/>
        </w:rPr>
        <w:t>та</w:t>
      </w:r>
      <w:r w:rsidRPr="00675C75">
        <w:t xml:space="preserve"> їх основи</w:t>
      </w:r>
      <w:r>
        <w:rPr>
          <w:lang w:val="uk-UA"/>
        </w:rPr>
        <w:t xml:space="preserve"> – </w:t>
      </w:r>
      <w:r w:rsidRPr="00675C75">
        <w:t xml:space="preserve">подвійного ліпідного шару, </w:t>
      </w:r>
      <w:r>
        <w:rPr>
          <w:lang w:val="uk-UA"/>
        </w:rPr>
        <w:t>у</w:t>
      </w:r>
      <w:r w:rsidRPr="00675C75">
        <w:t xml:space="preserve"> якому гідрофільні поверхн</w:t>
      </w:r>
      <w:r>
        <w:rPr>
          <w:lang w:val="uk-UA"/>
        </w:rPr>
        <w:t>і</w:t>
      </w:r>
      <w:r w:rsidRPr="00675C75">
        <w:t xml:space="preserve"> кожного моношару взаємодіють з водою. </w:t>
      </w:r>
    </w:p>
    <w:p w:rsidR="00F56978" w:rsidRDefault="00F56978" w:rsidP="00F56978">
      <w:pPr>
        <w:spacing w:after="0" w:line="360" w:lineRule="auto"/>
        <w:ind w:firstLine="709"/>
        <w:jc w:val="both"/>
      </w:pPr>
      <w:r w:rsidRPr="00675C75">
        <w:t xml:space="preserve">6. Виконує роль </w:t>
      </w:r>
      <w:r>
        <w:rPr>
          <w:lang w:val="uk-UA"/>
        </w:rPr>
        <w:t>гідратної оболонки</w:t>
      </w:r>
      <w:r w:rsidRPr="00675C75">
        <w:t xml:space="preserve"> біополімерів і клітинних органел (наприклад, взаємодія води з білками забезпечує їх конформацію). </w:t>
      </w:r>
    </w:p>
    <w:p w:rsidR="00F56978" w:rsidRDefault="00F56978" w:rsidP="00F56978">
      <w:pPr>
        <w:spacing w:after="0" w:line="360" w:lineRule="auto"/>
        <w:ind w:firstLine="709"/>
        <w:jc w:val="both"/>
      </w:pPr>
      <w:r>
        <w:t xml:space="preserve">7. Транспортна роль – </w:t>
      </w:r>
      <w:r w:rsidRPr="00675C75">
        <w:t xml:space="preserve">перенесення речовин як в межах клітини, так і в навколишньому міжклітинному просторі, між органами. </w:t>
      </w:r>
    </w:p>
    <w:p w:rsidR="00F56978" w:rsidRDefault="00F56978" w:rsidP="00F56978">
      <w:pPr>
        <w:spacing w:after="0" w:line="360" w:lineRule="auto"/>
        <w:ind w:firstLine="709"/>
        <w:jc w:val="both"/>
      </w:pPr>
      <w:r w:rsidRPr="00675C75">
        <w:t>8. Участь у біохімічних реакціях (гідролізу, окислювально-відновних).</w:t>
      </w:r>
    </w:p>
    <w:p w:rsidR="00F56978" w:rsidRDefault="00F56978" w:rsidP="00F56978">
      <w:pPr>
        <w:spacing w:after="0" w:line="360" w:lineRule="auto"/>
        <w:ind w:firstLine="709"/>
        <w:jc w:val="both"/>
      </w:pPr>
      <w:r w:rsidRPr="00675C75">
        <w:t xml:space="preserve"> 9. Регуляція осмотичного тиску. </w:t>
      </w:r>
    </w:p>
    <w:p w:rsidR="00F56978" w:rsidRDefault="00F56978" w:rsidP="00F56978">
      <w:pPr>
        <w:spacing w:after="0" w:line="360" w:lineRule="auto"/>
        <w:ind w:firstLine="709"/>
        <w:jc w:val="both"/>
      </w:pPr>
      <w:r w:rsidRPr="00675C75">
        <w:t xml:space="preserve">10. Підтримка температури тіла (ізотермія); випар води </w:t>
      </w:r>
      <w:r>
        <w:rPr>
          <w:lang w:val="uk-UA"/>
        </w:rPr>
        <w:t>шкірою</w:t>
      </w:r>
      <w:r w:rsidRPr="00675C75">
        <w:t xml:space="preserve"> є пристосуванням</w:t>
      </w:r>
      <w:r>
        <w:t xml:space="preserve"> для збереження постійної темпе</w:t>
      </w:r>
      <w:r w:rsidRPr="00675C75">
        <w:t>ратур</w:t>
      </w:r>
      <w:r>
        <w:rPr>
          <w:lang w:val="uk-UA"/>
        </w:rPr>
        <w:t>и</w:t>
      </w:r>
      <w:r w:rsidRPr="00675C75">
        <w:t xml:space="preserve"> тіла. </w:t>
      </w:r>
    </w:p>
    <w:p w:rsidR="00F56978" w:rsidRDefault="00F56978" w:rsidP="00F56978">
      <w:pPr>
        <w:spacing w:after="0" w:line="360" w:lineRule="auto"/>
        <w:ind w:firstLine="709"/>
        <w:jc w:val="both"/>
      </w:pPr>
      <w:r w:rsidRPr="00675C75">
        <w:t xml:space="preserve">11. Підтримка іонного середовища (рН). </w:t>
      </w:r>
    </w:p>
    <w:p w:rsidR="00F56978" w:rsidRDefault="00F56978" w:rsidP="00F56978">
      <w:pPr>
        <w:spacing w:after="0" w:line="360" w:lineRule="auto"/>
        <w:ind w:firstLine="709"/>
        <w:jc w:val="both"/>
      </w:pPr>
      <w:r w:rsidRPr="00675C75">
        <w:lastRenderedPageBreak/>
        <w:t>12. Механічна (послабляє тертя між суглобов</w:t>
      </w:r>
      <w:r>
        <w:rPr>
          <w:lang w:val="uk-UA"/>
        </w:rPr>
        <w:t>ими</w:t>
      </w:r>
      <w:r w:rsidRPr="00675C75">
        <w:t xml:space="preserve"> поверхн</w:t>
      </w:r>
      <w:r>
        <w:rPr>
          <w:lang w:val="uk-UA"/>
        </w:rPr>
        <w:t>ями</w:t>
      </w:r>
      <w:r w:rsidRPr="00675C75">
        <w:t>, зв'язк</w:t>
      </w:r>
      <w:r>
        <w:rPr>
          <w:lang w:val="uk-UA"/>
        </w:rPr>
        <w:t>ами</w:t>
      </w:r>
      <w:r w:rsidRPr="00675C75">
        <w:t>, м'яз</w:t>
      </w:r>
      <w:r>
        <w:rPr>
          <w:lang w:val="uk-UA"/>
        </w:rPr>
        <w:t>ами</w:t>
      </w:r>
      <w:r w:rsidRPr="00675C75">
        <w:t>).</w:t>
      </w:r>
    </w:p>
    <w:p w:rsidR="00F56978" w:rsidRPr="000A18AA" w:rsidRDefault="00F56978" w:rsidP="00F56978">
      <w:pPr>
        <w:spacing w:after="0" w:line="360" w:lineRule="auto"/>
        <w:ind w:firstLine="709"/>
        <w:jc w:val="both"/>
        <w:rPr>
          <w:b/>
          <w:lang w:val="uk-UA"/>
        </w:rPr>
      </w:pPr>
      <w:r>
        <w:rPr>
          <w:b/>
          <w:lang w:val="uk-UA"/>
        </w:rPr>
        <w:t>Водний баланс</w:t>
      </w:r>
    </w:p>
    <w:p w:rsidR="00F56978" w:rsidRPr="00437012" w:rsidRDefault="00F56978" w:rsidP="00F56978">
      <w:pPr>
        <w:spacing w:after="0" w:line="360" w:lineRule="auto"/>
        <w:ind w:firstLine="709"/>
        <w:jc w:val="both"/>
        <w:rPr>
          <w:lang w:eastAsia="ru-RU"/>
        </w:rPr>
      </w:pPr>
      <w:r w:rsidRPr="00437012">
        <w:rPr>
          <w:lang w:eastAsia="ru-RU"/>
        </w:rPr>
        <w:t>Добове споживання води становить 0,5–2,5 л, і стільки ж води виділяється назовні головним чином з сечею. Тканини й клітини використовують два види води: екзо</w:t>
      </w:r>
      <w:r>
        <w:rPr>
          <w:lang w:val="uk-UA" w:eastAsia="ru-RU"/>
        </w:rPr>
        <w:t>-</w:t>
      </w:r>
      <w:r w:rsidRPr="00437012">
        <w:rPr>
          <w:lang w:eastAsia="ru-RU"/>
        </w:rPr>
        <w:t xml:space="preserve"> та ендогенну. Потреба організму у воді залежить від віку, інтенсивно</w:t>
      </w:r>
      <w:r w:rsidRPr="00437012">
        <w:rPr>
          <w:spacing w:val="4"/>
          <w:lang w:eastAsia="ru-RU"/>
        </w:rPr>
        <w:t>сті обмінних процесів, м'язової діяльності, функціонально</w:t>
      </w:r>
      <w:r w:rsidRPr="00437012">
        <w:rPr>
          <w:spacing w:val="6"/>
          <w:lang w:eastAsia="ru-RU"/>
        </w:rPr>
        <w:t xml:space="preserve">го стану нирок, температури навколишнього середовища, </w:t>
      </w:r>
      <w:r w:rsidRPr="00437012">
        <w:rPr>
          <w:spacing w:val="-1"/>
          <w:lang w:eastAsia="ru-RU"/>
        </w:rPr>
        <w:t xml:space="preserve">складу їжі. У дорослих вона складає </w:t>
      </w:r>
      <w:r w:rsidRPr="00437012">
        <w:rPr>
          <w:spacing w:val="-1"/>
          <w:lang w:val="uk-UA" w:eastAsia="ru-RU"/>
        </w:rPr>
        <w:t>у</w:t>
      </w:r>
      <w:r w:rsidRPr="00437012">
        <w:rPr>
          <w:spacing w:val="-1"/>
          <w:lang w:eastAsia="ru-RU"/>
        </w:rPr>
        <w:t xml:space="preserve"> середньому</w:t>
      </w:r>
      <w:r w:rsidRPr="00437012">
        <w:rPr>
          <w:spacing w:val="-1"/>
          <w:lang w:val="uk-UA" w:eastAsia="ru-RU"/>
        </w:rPr>
        <w:t xml:space="preserve"> </w:t>
      </w:r>
      <w:r w:rsidRPr="00437012">
        <w:rPr>
          <w:spacing w:val="-1"/>
          <w:lang w:eastAsia="ru-RU"/>
        </w:rPr>
        <w:t>40</w:t>
      </w:r>
      <w:r w:rsidRPr="00437012">
        <w:rPr>
          <w:spacing w:val="-1"/>
          <w:lang w:val="uk-UA" w:eastAsia="ru-RU"/>
        </w:rPr>
        <w:t xml:space="preserve"> </w:t>
      </w:r>
      <w:r w:rsidRPr="00437012">
        <w:rPr>
          <w:spacing w:val="-1"/>
          <w:lang w:eastAsia="ru-RU"/>
        </w:rPr>
        <w:t>г</w:t>
      </w:r>
      <w:r w:rsidRPr="00437012">
        <w:rPr>
          <w:spacing w:val="-1"/>
          <w:lang w:val="uk-UA" w:eastAsia="ru-RU"/>
        </w:rPr>
        <w:t xml:space="preserve"> </w:t>
      </w:r>
      <w:r w:rsidRPr="00437012">
        <w:rPr>
          <w:spacing w:val="-1"/>
          <w:lang w:eastAsia="ru-RU"/>
        </w:rPr>
        <w:t>на</w:t>
      </w:r>
      <w:r w:rsidRPr="00437012">
        <w:rPr>
          <w:spacing w:val="-1"/>
          <w:lang w:val="uk-UA" w:eastAsia="ru-RU"/>
        </w:rPr>
        <w:t xml:space="preserve"> </w:t>
      </w:r>
      <w:r w:rsidRPr="00437012">
        <w:rPr>
          <w:spacing w:val="-1"/>
          <w:lang w:eastAsia="ru-RU"/>
        </w:rPr>
        <w:t>1 кг</w:t>
      </w:r>
      <w:r w:rsidRPr="00437012">
        <w:rPr>
          <w:spacing w:val="-1"/>
          <w:lang w:val="uk-UA" w:eastAsia="ru-RU"/>
        </w:rPr>
        <w:t xml:space="preserve"> </w:t>
      </w:r>
      <w:r w:rsidRPr="00437012">
        <w:rPr>
          <w:lang w:eastAsia="ru-RU"/>
        </w:rPr>
        <w:t>маси тіла, для дітей ця в</w:t>
      </w:r>
      <w:r>
        <w:rPr>
          <w:lang w:eastAsia="ru-RU"/>
        </w:rPr>
        <w:t xml:space="preserve">еличина приблизно втричі вища – </w:t>
      </w:r>
      <w:r w:rsidRPr="00437012">
        <w:rPr>
          <w:spacing w:val="1"/>
          <w:lang w:eastAsia="ru-RU"/>
        </w:rPr>
        <w:t>від 70 до 150</w:t>
      </w:r>
      <w:r w:rsidRPr="00437012">
        <w:rPr>
          <w:b/>
          <w:bCs/>
          <w:spacing w:val="1"/>
          <w:lang w:eastAsia="ru-RU"/>
        </w:rPr>
        <w:t xml:space="preserve"> </w:t>
      </w:r>
      <w:r w:rsidRPr="00437012">
        <w:rPr>
          <w:spacing w:val="1"/>
          <w:lang w:eastAsia="ru-RU"/>
        </w:rPr>
        <w:t>г</w:t>
      </w:r>
      <w:r w:rsidRPr="00437012">
        <w:rPr>
          <w:spacing w:val="1"/>
          <w:lang w:val="uk-UA" w:eastAsia="ru-RU"/>
        </w:rPr>
        <w:t xml:space="preserve"> </w:t>
      </w:r>
      <w:r w:rsidRPr="00437012">
        <w:rPr>
          <w:spacing w:val="1"/>
          <w:lang w:eastAsia="ru-RU"/>
        </w:rPr>
        <w:t>на</w:t>
      </w:r>
      <w:r w:rsidRPr="00437012">
        <w:rPr>
          <w:spacing w:val="1"/>
          <w:lang w:val="uk-UA" w:eastAsia="ru-RU"/>
        </w:rPr>
        <w:t xml:space="preserve"> </w:t>
      </w:r>
      <w:r w:rsidRPr="00437012">
        <w:rPr>
          <w:spacing w:val="1"/>
          <w:lang w:eastAsia="ru-RU"/>
        </w:rPr>
        <w:t>1 кг</w:t>
      </w:r>
      <w:r w:rsidRPr="00437012">
        <w:rPr>
          <w:spacing w:val="1"/>
          <w:lang w:val="uk-UA" w:eastAsia="ru-RU"/>
        </w:rPr>
        <w:t xml:space="preserve"> </w:t>
      </w:r>
      <w:r w:rsidRPr="00437012">
        <w:rPr>
          <w:spacing w:val="1"/>
          <w:lang w:eastAsia="ru-RU"/>
        </w:rPr>
        <w:t>маси тіла. За добу до організму в нор</w:t>
      </w:r>
      <w:r w:rsidRPr="00437012">
        <w:rPr>
          <w:spacing w:val="4"/>
          <w:lang w:eastAsia="ru-RU"/>
        </w:rPr>
        <w:t>мальних умовах надходить близько 2,5 л</w:t>
      </w:r>
      <w:r w:rsidRPr="00437012">
        <w:rPr>
          <w:spacing w:val="4"/>
          <w:lang w:val="uk-UA" w:eastAsia="ru-RU"/>
        </w:rPr>
        <w:t xml:space="preserve"> </w:t>
      </w:r>
      <w:r w:rsidRPr="00437012">
        <w:rPr>
          <w:spacing w:val="4"/>
          <w:lang w:eastAsia="ru-RU"/>
        </w:rPr>
        <w:t>води, включаючи</w:t>
      </w:r>
      <w:r w:rsidRPr="00437012">
        <w:rPr>
          <w:spacing w:val="4"/>
          <w:lang w:val="uk-UA" w:eastAsia="ru-RU"/>
        </w:rPr>
        <w:t xml:space="preserve"> </w:t>
      </w:r>
      <w:r w:rsidRPr="00437012">
        <w:rPr>
          <w:spacing w:val="2"/>
          <w:lang w:eastAsia="ru-RU"/>
        </w:rPr>
        <w:t>екзо- й ендогенну. Остання усвоюється в організмі при роз</w:t>
      </w:r>
      <w:r w:rsidRPr="00437012">
        <w:rPr>
          <w:lang w:eastAsia="ru-RU"/>
        </w:rPr>
        <w:t>паді білків, вуглеводів і особливо жирів. При окисненні</w:t>
      </w:r>
      <w:r w:rsidRPr="00437012">
        <w:rPr>
          <w:lang w:val="uk-UA" w:eastAsia="ru-RU"/>
        </w:rPr>
        <w:t xml:space="preserve"> </w:t>
      </w:r>
      <w:r w:rsidRPr="00437012">
        <w:rPr>
          <w:lang w:eastAsia="ru-RU"/>
        </w:rPr>
        <w:t>100</w:t>
      </w:r>
      <w:r w:rsidRPr="00437012">
        <w:rPr>
          <w:lang w:val="uk-UA" w:eastAsia="ru-RU"/>
        </w:rPr>
        <w:t xml:space="preserve"> </w:t>
      </w:r>
      <w:r w:rsidRPr="00437012">
        <w:rPr>
          <w:lang w:eastAsia="ru-RU"/>
        </w:rPr>
        <w:t>г</w:t>
      </w:r>
      <w:r w:rsidRPr="00437012">
        <w:rPr>
          <w:lang w:val="uk-UA" w:eastAsia="ru-RU"/>
        </w:rPr>
        <w:t xml:space="preserve"> </w:t>
      </w:r>
      <w:r w:rsidRPr="00437012">
        <w:rPr>
          <w:spacing w:val="5"/>
          <w:lang w:eastAsia="ru-RU"/>
        </w:rPr>
        <w:t>жиру утворюється 107 мл води,</w:t>
      </w:r>
      <w:r w:rsidRPr="00437012">
        <w:rPr>
          <w:spacing w:val="5"/>
          <w:lang w:val="uk-UA" w:eastAsia="ru-RU"/>
        </w:rPr>
        <w:t xml:space="preserve"> </w:t>
      </w:r>
      <w:r w:rsidRPr="00437012">
        <w:rPr>
          <w:spacing w:val="5"/>
          <w:lang w:eastAsia="ru-RU"/>
        </w:rPr>
        <w:t>100</w:t>
      </w:r>
      <w:r w:rsidRPr="00437012">
        <w:rPr>
          <w:spacing w:val="5"/>
          <w:lang w:val="uk-UA" w:eastAsia="ru-RU"/>
        </w:rPr>
        <w:t xml:space="preserve"> </w:t>
      </w:r>
      <w:r w:rsidRPr="00437012">
        <w:rPr>
          <w:spacing w:val="5"/>
          <w:lang w:eastAsia="ru-RU"/>
        </w:rPr>
        <w:t>г</w:t>
      </w:r>
      <w:r w:rsidRPr="00437012">
        <w:rPr>
          <w:spacing w:val="5"/>
          <w:lang w:val="uk-UA" w:eastAsia="ru-RU"/>
        </w:rPr>
        <w:t xml:space="preserve"> </w:t>
      </w:r>
      <w:r>
        <w:rPr>
          <w:spacing w:val="5"/>
          <w:lang w:eastAsia="ru-RU"/>
        </w:rPr>
        <w:t xml:space="preserve">білка – </w:t>
      </w:r>
      <w:r w:rsidRPr="00437012">
        <w:rPr>
          <w:spacing w:val="5"/>
          <w:lang w:eastAsia="ru-RU"/>
        </w:rPr>
        <w:t>41</w:t>
      </w:r>
      <w:r w:rsidRPr="00437012">
        <w:rPr>
          <w:spacing w:val="5"/>
          <w:lang w:val="uk-UA" w:eastAsia="ru-RU"/>
        </w:rPr>
        <w:t xml:space="preserve"> </w:t>
      </w:r>
      <w:r w:rsidRPr="00437012">
        <w:rPr>
          <w:spacing w:val="5"/>
          <w:lang w:eastAsia="ru-RU"/>
        </w:rPr>
        <w:t>мл води,</w:t>
      </w:r>
      <w:r w:rsidRPr="00437012">
        <w:rPr>
          <w:spacing w:val="5"/>
          <w:lang w:val="uk-UA" w:eastAsia="ru-RU"/>
        </w:rPr>
        <w:t xml:space="preserve"> </w:t>
      </w:r>
      <w:r w:rsidRPr="00437012">
        <w:rPr>
          <w:lang w:eastAsia="ru-RU"/>
        </w:rPr>
        <w:t>100</w:t>
      </w:r>
      <w:r w:rsidRPr="00437012">
        <w:rPr>
          <w:lang w:val="uk-UA" w:eastAsia="ru-RU"/>
        </w:rPr>
        <w:t xml:space="preserve"> </w:t>
      </w:r>
      <w:r w:rsidRPr="00437012">
        <w:rPr>
          <w:lang w:eastAsia="ru-RU"/>
        </w:rPr>
        <w:t>г</w:t>
      </w:r>
      <w:r w:rsidRPr="00437012">
        <w:rPr>
          <w:lang w:val="uk-UA" w:eastAsia="ru-RU"/>
        </w:rPr>
        <w:t xml:space="preserve"> </w:t>
      </w:r>
      <w:r>
        <w:rPr>
          <w:lang w:eastAsia="ru-RU"/>
        </w:rPr>
        <w:t xml:space="preserve">вуглеводів – </w:t>
      </w:r>
      <w:r w:rsidRPr="00437012">
        <w:rPr>
          <w:lang w:eastAsia="ru-RU"/>
        </w:rPr>
        <w:t>55 мл води.</w:t>
      </w:r>
    </w:p>
    <w:p w:rsidR="00F56978" w:rsidRPr="00437012" w:rsidRDefault="00F56978" w:rsidP="00F56978">
      <w:pPr>
        <w:spacing w:after="0" w:line="360" w:lineRule="auto"/>
        <w:ind w:firstLine="709"/>
        <w:jc w:val="both"/>
        <w:rPr>
          <w:lang w:eastAsia="ru-RU"/>
        </w:rPr>
      </w:pPr>
      <w:r w:rsidRPr="00437012">
        <w:rPr>
          <w:spacing w:val="4"/>
          <w:lang w:eastAsia="ru-RU"/>
        </w:rPr>
        <w:t xml:space="preserve">Всмоктування води, що надходить з їжею, відбувається по всьому шлунково-кишковому тракту: невелика кількість </w:t>
      </w:r>
      <w:r w:rsidRPr="00437012">
        <w:rPr>
          <w:lang w:eastAsia="ru-RU"/>
        </w:rPr>
        <w:t>води всмоктується в ротовій порожнині й стравоході, час</w:t>
      </w:r>
      <w:r>
        <w:rPr>
          <w:spacing w:val="2"/>
          <w:lang w:eastAsia="ru-RU"/>
        </w:rPr>
        <w:t xml:space="preserve">тина – у шлунку, частина – </w:t>
      </w:r>
      <w:r w:rsidRPr="00437012">
        <w:rPr>
          <w:spacing w:val="2"/>
          <w:lang w:eastAsia="ru-RU"/>
        </w:rPr>
        <w:t>у товстому кишечнику, осно</w:t>
      </w:r>
      <w:r>
        <w:rPr>
          <w:spacing w:val="7"/>
          <w:lang w:eastAsia="ru-RU"/>
        </w:rPr>
        <w:t xml:space="preserve">вна маса – </w:t>
      </w:r>
      <w:r w:rsidRPr="00437012">
        <w:rPr>
          <w:spacing w:val="7"/>
          <w:lang w:eastAsia="ru-RU"/>
        </w:rPr>
        <w:t>у тонкому кишечнику.</w:t>
      </w:r>
      <w:r w:rsidRPr="00437012">
        <w:rPr>
          <w:spacing w:val="2"/>
          <w:lang w:eastAsia="ru-RU"/>
        </w:rPr>
        <w:t xml:space="preserve"> Вода з поживними речовинами шляхом дифузії та осмо</w:t>
      </w:r>
      <w:r w:rsidRPr="00437012">
        <w:rPr>
          <w:spacing w:val="5"/>
          <w:lang w:eastAsia="ru-RU"/>
        </w:rPr>
        <w:t>су, а частково піноцитозу й активного транспорту, прони</w:t>
      </w:r>
      <w:r w:rsidRPr="00437012">
        <w:rPr>
          <w:spacing w:val="8"/>
          <w:lang w:eastAsia="ru-RU"/>
        </w:rPr>
        <w:t>кає всередину епітелію слизуватих оболонок кишечнику.</w:t>
      </w:r>
    </w:p>
    <w:p w:rsidR="00F56978" w:rsidRPr="00437012" w:rsidRDefault="00F56978" w:rsidP="00F56978">
      <w:pPr>
        <w:spacing w:after="0" w:line="360" w:lineRule="auto"/>
        <w:ind w:firstLine="709"/>
        <w:jc w:val="both"/>
        <w:rPr>
          <w:lang w:val="uk-UA" w:eastAsia="ru-RU"/>
        </w:rPr>
      </w:pPr>
      <w:r w:rsidRPr="00437012">
        <w:rPr>
          <w:b/>
          <w:bCs/>
          <w:spacing w:val="2"/>
          <w:lang w:eastAsia="ru-RU"/>
        </w:rPr>
        <w:t>Виведення води</w:t>
      </w:r>
      <w:r w:rsidRPr="00437012">
        <w:rPr>
          <w:b/>
          <w:bCs/>
          <w:spacing w:val="2"/>
          <w:lang w:val="uk-UA" w:eastAsia="ru-RU"/>
        </w:rPr>
        <w:t xml:space="preserve"> </w:t>
      </w:r>
      <w:r w:rsidRPr="00437012">
        <w:rPr>
          <w:spacing w:val="2"/>
          <w:lang w:eastAsia="ru-RU"/>
        </w:rPr>
        <w:t>з організму здійснюється із сечею, ка</w:t>
      </w:r>
      <w:r w:rsidRPr="00437012">
        <w:rPr>
          <w:spacing w:val="7"/>
          <w:lang w:eastAsia="ru-RU"/>
        </w:rPr>
        <w:t xml:space="preserve">лом, потом </w:t>
      </w:r>
      <w:r>
        <w:rPr>
          <w:spacing w:val="7"/>
          <w:lang w:val="uk-UA" w:eastAsia="ru-RU"/>
        </w:rPr>
        <w:t>та</w:t>
      </w:r>
      <w:r w:rsidRPr="00437012">
        <w:rPr>
          <w:spacing w:val="7"/>
          <w:lang w:eastAsia="ru-RU"/>
        </w:rPr>
        <w:t xml:space="preserve"> видиханням.</w:t>
      </w:r>
      <w:r w:rsidRPr="00437012">
        <w:rPr>
          <w:spacing w:val="7"/>
          <w:lang w:val="uk-UA" w:eastAsia="ru-RU"/>
        </w:rPr>
        <w:t xml:space="preserve"> </w:t>
      </w:r>
      <w:r w:rsidRPr="00437012">
        <w:rPr>
          <w:lang w:val="uk-UA" w:eastAsia="ru-RU"/>
        </w:rPr>
        <w:t>Швидкість виділення сечі коливається від 0,5 до 15мл/хв, і залежить передусім від кількості спожитої рідини. Добовий об’єм сечі не повинен бути нижчим, ніж 400 мл. Це об'єм води, потрібний для розчинення 40 г стабільних речовин, які виділяються з добовою порцією сечі.</w:t>
      </w:r>
    </w:p>
    <w:p w:rsidR="00F56978" w:rsidRPr="00437012" w:rsidRDefault="00F56978" w:rsidP="00F56978">
      <w:pPr>
        <w:spacing w:after="0" w:line="360" w:lineRule="auto"/>
        <w:ind w:firstLine="709"/>
        <w:jc w:val="both"/>
        <w:rPr>
          <w:lang w:eastAsia="ru-RU"/>
        </w:rPr>
      </w:pPr>
      <w:r w:rsidRPr="00437012">
        <w:rPr>
          <w:lang w:eastAsia="ru-RU"/>
        </w:rPr>
        <w:t>Видалення води з калом є віддзеркаленням процесів всмоктування і виділення електролітів у травному тракті. Порушення цих процесів призводить до надмірної втрати електролітів.</w:t>
      </w:r>
    </w:p>
    <w:p w:rsidR="00F56978" w:rsidRPr="00437012" w:rsidRDefault="00F56978" w:rsidP="00F56978">
      <w:pPr>
        <w:spacing w:after="0" w:line="360" w:lineRule="auto"/>
        <w:ind w:firstLine="709"/>
        <w:jc w:val="both"/>
        <w:rPr>
          <w:lang w:eastAsia="ru-RU"/>
        </w:rPr>
      </w:pPr>
      <w:r w:rsidRPr="00437012">
        <w:rPr>
          <w:lang w:eastAsia="ru-RU"/>
        </w:rPr>
        <w:lastRenderedPageBreak/>
        <w:t>Втрата води з потом і при диханні практично не підлягає добовій регуляції, добова</w:t>
      </w:r>
      <w:r>
        <w:rPr>
          <w:lang w:eastAsia="ru-RU"/>
        </w:rPr>
        <w:t xml:space="preserve"> втрата</w:t>
      </w:r>
      <w:r w:rsidRPr="00437012">
        <w:rPr>
          <w:lang w:eastAsia="ru-RU"/>
        </w:rPr>
        <w:t xml:space="preserve"> цим шляхом станов</w:t>
      </w:r>
      <w:r w:rsidRPr="00437012">
        <w:rPr>
          <w:lang w:val="uk-UA" w:eastAsia="ru-RU"/>
        </w:rPr>
        <w:t>и</w:t>
      </w:r>
      <w:r w:rsidRPr="00437012">
        <w:rPr>
          <w:lang w:eastAsia="ru-RU"/>
        </w:rPr>
        <w:t>ть біля</w:t>
      </w:r>
      <w:r w:rsidRPr="00437012">
        <w:rPr>
          <w:lang w:val="uk-UA" w:eastAsia="ru-RU"/>
        </w:rPr>
        <w:t xml:space="preserve"> </w:t>
      </w:r>
      <w:r w:rsidRPr="00437012">
        <w:rPr>
          <w:lang w:eastAsia="ru-RU"/>
        </w:rPr>
        <w:t>1 л, а втрата йонів натрію сягає 30 ммоль</w:t>
      </w:r>
      <w:r>
        <w:rPr>
          <w:lang w:val="uk-UA" w:eastAsia="ru-RU"/>
        </w:rPr>
        <w:t>/л</w:t>
      </w:r>
      <w:r w:rsidRPr="00437012">
        <w:rPr>
          <w:lang w:eastAsia="ru-RU"/>
        </w:rPr>
        <w:t xml:space="preserve">. При високій температурі </w:t>
      </w:r>
      <w:r>
        <w:rPr>
          <w:lang w:val="uk-UA" w:eastAsia="ru-RU"/>
        </w:rPr>
        <w:t>та</w:t>
      </w:r>
      <w:r w:rsidRPr="00437012">
        <w:rPr>
          <w:lang w:eastAsia="ru-RU"/>
        </w:rPr>
        <w:t xml:space="preserve"> прискореному диханні втрата води при диханні може сягати 1500 мл протягом доби. Надмірні втрати води і електролітів, у тому числі з потом, компенсуються нирками.</w:t>
      </w:r>
      <w:r>
        <w:rPr>
          <w:lang w:val="uk-UA" w:eastAsia="ru-RU"/>
        </w:rPr>
        <w:t xml:space="preserve"> </w:t>
      </w:r>
      <w:r w:rsidRPr="00437012">
        <w:rPr>
          <w:lang w:eastAsia="ru-RU"/>
        </w:rPr>
        <w:t>Нирки є основним органом виведення води й електролі</w:t>
      </w:r>
      <w:r w:rsidRPr="00437012">
        <w:rPr>
          <w:spacing w:val="6"/>
          <w:lang w:eastAsia="ru-RU"/>
        </w:rPr>
        <w:t>тів з організму.</w:t>
      </w:r>
    </w:p>
    <w:p w:rsidR="00F56978" w:rsidRPr="00437012" w:rsidRDefault="00F56978" w:rsidP="00F56978">
      <w:pPr>
        <w:spacing w:after="0" w:line="360" w:lineRule="auto"/>
        <w:ind w:firstLine="709"/>
        <w:jc w:val="both"/>
        <w:rPr>
          <w:lang w:eastAsia="ru-RU"/>
        </w:rPr>
      </w:pPr>
      <w:r w:rsidRPr="00437012">
        <w:rPr>
          <w:spacing w:val="4"/>
          <w:lang w:eastAsia="ru-RU"/>
        </w:rPr>
        <w:t>У звичайних умовах за</w:t>
      </w:r>
      <w:r>
        <w:rPr>
          <w:spacing w:val="4"/>
          <w:lang w:eastAsia="ru-RU"/>
        </w:rPr>
        <w:t xml:space="preserve"> добу виділяється через</w:t>
      </w:r>
      <w:r w:rsidRPr="00437012">
        <w:rPr>
          <w:spacing w:val="4"/>
          <w:lang w:val="uk-UA" w:eastAsia="ru-RU"/>
        </w:rPr>
        <w:t xml:space="preserve"> </w:t>
      </w:r>
      <w:r w:rsidRPr="00437012">
        <w:rPr>
          <w:lang w:eastAsia="ru-RU"/>
        </w:rPr>
        <w:t xml:space="preserve">нирки </w:t>
      </w:r>
      <w:r>
        <w:rPr>
          <w:lang w:eastAsia="ru-RU"/>
        </w:rPr>
        <w:sym w:font="Symbol" w:char="F07E"/>
      </w:r>
      <w:r w:rsidRPr="00437012">
        <w:rPr>
          <w:lang w:val="uk-UA" w:eastAsia="ru-RU"/>
        </w:rPr>
        <w:t xml:space="preserve"> </w:t>
      </w:r>
      <w:r>
        <w:rPr>
          <w:lang w:val="uk-UA" w:eastAsia="ru-RU"/>
        </w:rPr>
        <w:t>1000–1</w:t>
      </w:r>
      <w:r w:rsidRPr="00437012">
        <w:rPr>
          <w:lang w:eastAsia="ru-RU"/>
        </w:rPr>
        <w:t>500</w:t>
      </w:r>
      <w:r w:rsidRPr="00437012">
        <w:rPr>
          <w:lang w:val="uk-UA" w:eastAsia="ru-RU"/>
        </w:rPr>
        <w:t xml:space="preserve"> </w:t>
      </w:r>
      <w:r>
        <w:rPr>
          <w:lang w:eastAsia="ru-RU"/>
        </w:rPr>
        <w:t xml:space="preserve">мл води, через легені – </w:t>
      </w:r>
      <w:r w:rsidRPr="00437012">
        <w:rPr>
          <w:lang w:eastAsia="ru-RU"/>
        </w:rPr>
        <w:t>до 400</w:t>
      </w:r>
      <w:r w:rsidRPr="00437012">
        <w:rPr>
          <w:b/>
          <w:bCs/>
          <w:lang w:eastAsia="ru-RU"/>
        </w:rPr>
        <w:t xml:space="preserve"> </w:t>
      </w:r>
      <w:r w:rsidRPr="00437012">
        <w:rPr>
          <w:lang w:eastAsia="ru-RU"/>
        </w:rPr>
        <w:t>мл</w:t>
      </w:r>
      <w:r>
        <w:rPr>
          <w:lang w:val="uk-UA" w:eastAsia="ru-RU"/>
        </w:rPr>
        <w:t>, через шкіру – 300–500 мл</w:t>
      </w:r>
      <w:r w:rsidRPr="00437012">
        <w:rPr>
          <w:lang w:eastAsia="ru-RU"/>
        </w:rPr>
        <w:t xml:space="preserve"> </w:t>
      </w:r>
      <w:r>
        <w:rPr>
          <w:lang w:val="uk-UA" w:eastAsia="ru-RU"/>
        </w:rPr>
        <w:t>та</w:t>
      </w:r>
      <w:r w:rsidRPr="00437012">
        <w:rPr>
          <w:lang w:eastAsia="ru-RU"/>
        </w:rPr>
        <w:t xml:space="preserve"> через </w:t>
      </w:r>
      <w:r>
        <w:rPr>
          <w:spacing w:val="8"/>
          <w:lang w:eastAsia="ru-RU"/>
        </w:rPr>
        <w:t xml:space="preserve">кишечник – </w:t>
      </w:r>
      <w:r w:rsidRPr="00437012">
        <w:rPr>
          <w:spacing w:val="8"/>
          <w:lang w:eastAsia="ru-RU"/>
        </w:rPr>
        <w:t>приблизно 1</w:t>
      </w:r>
      <w:r>
        <w:rPr>
          <w:spacing w:val="8"/>
          <w:lang w:val="uk-UA" w:eastAsia="ru-RU"/>
        </w:rPr>
        <w:t>5</w:t>
      </w:r>
      <w:r w:rsidRPr="00437012">
        <w:rPr>
          <w:spacing w:val="8"/>
          <w:lang w:eastAsia="ru-RU"/>
        </w:rPr>
        <w:t>0</w:t>
      </w:r>
      <w:r>
        <w:rPr>
          <w:spacing w:val="8"/>
          <w:lang w:val="uk-UA" w:eastAsia="ru-RU"/>
        </w:rPr>
        <w:t>–200</w:t>
      </w:r>
      <w:r w:rsidRPr="00437012">
        <w:rPr>
          <w:spacing w:val="8"/>
          <w:lang w:eastAsia="ru-RU"/>
        </w:rPr>
        <w:t xml:space="preserve"> мл</w:t>
      </w:r>
      <w:r>
        <w:rPr>
          <w:spacing w:val="8"/>
          <w:lang w:val="uk-UA" w:eastAsia="ru-RU"/>
        </w:rPr>
        <w:t xml:space="preserve"> води</w:t>
      </w:r>
      <w:r w:rsidRPr="00437012">
        <w:rPr>
          <w:spacing w:val="8"/>
          <w:lang w:eastAsia="ru-RU"/>
        </w:rPr>
        <w:t>.</w:t>
      </w:r>
      <w:r w:rsidRPr="00437012">
        <w:rPr>
          <w:lang w:eastAsia="ru-RU"/>
        </w:rPr>
        <w:t xml:space="preserve"> </w:t>
      </w:r>
      <w:r w:rsidRPr="00437012">
        <w:rPr>
          <w:spacing w:val="5"/>
          <w:lang w:eastAsia="ru-RU"/>
        </w:rPr>
        <w:t>Уся вода організму оновлюється приблизно за 4 тижні.</w:t>
      </w:r>
      <w:r w:rsidRPr="00437012">
        <w:rPr>
          <w:spacing w:val="5"/>
          <w:lang w:val="uk-UA" w:eastAsia="ru-RU"/>
        </w:rPr>
        <w:t xml:space="preserve"> </w:t>
      </w:r>
      <w:r w:rsidRPr="00437012">
        <w:rPr>
          <w:spacing w:val="8"/>
          <w:lang w:eastAsia="ru-RU"/>
        </w:rPr>
        <w:t>За 1 хв</w:t>
      </w:r>
      <w:r w:rsidRPr="00437012">
        <w:rPr>
          <w:spacing w:val="8"/>
          <w:lang w:val="uk-UA" w:eastAsia="ru-RU"/>
        </w:rPr>
        <w:t>илину</w:t>
      </w:r>
      <w:r w:rsidRPr="00437012">
        <w:rPr>
          <w:spacing w:val="8"/>
          <w:lang w:eastAsia="ru-RU"/>
        </w:rPr>
        <w:t xml:space="preserve"> вода крові встигає оновитися на 73 %.</w:t>
      </w:r>
    </w:p>
    <w:p w:rsidR="00F56978" w:rsidRDefault="00F56978" w:rsidP="00F56978">
      <w:pPr>
        <w:spacing w:after="0" w:line="360" w:lineRule="auto"/>
        <w:ind w:firstLine="709"/>
        <w:jc w:val="both"/>
      </w:pPr>
      <w:r w:rsidRPr="00C41B51">
        <w:rPr>
          <w:b/>
        </w:rPr>
        <w:t>Основні парамет</w:t>
      </w:r>
      <w:r>
        <w:rPr>
          <w:b/>
        </w:rPr>
        <w:t>ри рідкого середовища організму:</w:t>
      </w:r>
      <w:r w:rsidRPr="00C41B51">
        <w:t xml:space="preserve"> осмотичний тиск, рН і об'єм. </w:t>
      </w:r>
    </w:p>
    <w:p w:rsidR="00F56978" w:rsidRDefault="00F56978" w:rsidP="00F56978">
      <w:pPr>
        <w:spacing w:after="0" w:line="360" w:lineRule="auto"/>
        <w:ind w:firstLine="709"/>
        <w:jc w:val="both"/>
        <w:rPr>
          <w:rFonts w:eastAsia="Times New Roman"/>
          <w:color w:val="000000"/>
          <w:lang w:eastAsia="ru-RU"/>
        </w:rPr>
      </w:pPr>
      <w:r w:rsidRPr="00BC7A84">
        <w:rPr>
          <w:b/>
          <w:i/>
        </w:rPr>
        <w:t>Осмотичний тиск</w:t>
      </w:r>
      <w:r w:rsidRPr="00C41B51">
        <w:t xml:space="preserve"> забезпечується концентрацією электрол</w:t>
      </w:r>
      <w:r>
        <w:rPr>
          <w:lang w:val="uk-UA"/>
        </w:rPr>
        <w:t>і</w:t>
      </w:r>
      <w:r w:rsidRPr="00C41B51">
        <w:t>т</w:t>
      </w:r>
      <w:r>
        <w:rPr>
          <w:lang w:val="uk-UA"/>
        </w:rPr>
        <w:t>і</w:t>
      </w:r>
      <w:r>
        <w:t>в і недис</w:t>
      </w:r>
      <w:r w:rsidRPr="00C41B51">
        <w:t xml:space="preserve">оційованих речовин, розчинених </w:t>
      </w:r>
      <w:r>
        <w:rPr>
          <w:lang w:val="uk-UA"/>
        </w:rPr>
        <w:t>у</w:t>
      </w:r>
      <w:r w:rsidRPr="00C41B51">
        <w:t xml:space="preserve"> клітинній </w:t>
      </w:r>
      <w:r>
        <w:rPr>
          <w:lang w:val="uk-UA"/>
        </w:rPr>
        <w:t>та</w:t>
      </w:r>
      <w:r w:rsidRPr="00C41B51">
        <w:t xml:space="preserve"> </w:t>
      </w:r>
      <w:r>
        <w:rPr>
          <w:lang w:val="uk-UA"/>
        </w:rPr>
        <w:t>позаклітинній</w:t>
      </w:r>
      <w:r w:rsidRPr="00C41B51">
        <w:t xml:space="preserve"> рідинах; залежить від загальної кількості іонів і молекул </w:t>
      </w:r>
      <w:r>
        <w:rPr>
          <w:lang w:val="uk-UA"/>
        </w:rPr>
        <w:t>у розчині</w:t>
      </w:r>
      <w:r>
        <w:t xml:space="preserve">. </w:t>
      </w:r>
      <w:r w:rsidRPr="008A7410">
        <w:rPr>
          <w:rFonts w:eastAsia="Times New Roman"/>
          <w:color w:val="000000"/>
          <w:lang w:eastAsia="ru-RU"/>
        </w:rPr>
        <w:t xml:space="preserve">У біології та </w:t>
      </w:r>
      <w:r>
        <w:rPr>
          <w:rFonts w:eastAsia="Times New Roman"/>
          <w:color w:val="000000"/>
          <w:lang w:eastAsia="ru-RU"/>
        </w:rPr>
        <w:t>медицині осмотичний стан середо</w:t>
      </w:r>
      <w:r w:rsidRPr="008A7410">
        <w:rPr>
          <w:rFonts w:eastAsia="Times New Roman"/>
          <w:color w:val="000000"/>
          <w:lang w:eastAsia="ru-RU"/>
        </w:rPr>
        <w:t>вищ</w:t>
      </w:r>
      <w:r>
        <w:rPr>
          <w:rFonts w:eastAsia="Times New Roman"/>
          <w:color w:val="000000"/>
          <w:lang w:val="uk-UA" w:eastAsia="ru-RU"/>
        </w:rPr>
        <w:t>я</w:t>
      </w:r>
      <w:r w:rsidRPr="008A7410">
        <w:rPr>
          <w:rFonts w:eastAsia="Times New Roman"/>
          <w:color w:val="000000"/>
          <w:lang w:eastAsia="ru-RU"/>
        </w:rPr>
        <w:t xml:space="preserve"> визначають поняттям</w:t>
      </w:r>
      <w:r>
        <w:rPr>
          <w:rFonts w:eastAsia="Times New Roman"/>
          <w:color w:val="000000"/>
          <w:lang w:eastAsia="ru-RU"/>
        </w:rPr>
        <w:t xml:space="preserve">и </w:t>
      </w:r>
      <w:r w:rsidRPr="00BC7A84">
        <w:rPr>
          <w:rFonts w:eastAsia="Times New Roman"/>
          <w:i/>
          <w:color w:val="000000"/>
          <w:lang w:eastAsia="ru-RU"/>
        </w:rPr>
        <w:t xml:space="preserve">осмолярності </w:t>
      </w:r>
      <w:r>
        <w:rPr>
          <w:rFonts w:eastAsia="Times New Roman"/>
          <w:color w:val="000000"/>
          <w:lang w:eastAsia="ru-RU"/>
        </w:rPr>
        <w:t xml:space="preserve">та </w:t>
      </w:r>
      <w:r w:rsidRPr="00BC7A84">
        <w:rPr>
          <w:rFonts w:eastAsia="Times New Roman"/>
          <w:i/>
          <w:color w:val="000000"/>
          <w:lang w:eastAsia="ru-RU"/>
        </w:rPr>
        <w:t>осмоляльності</w:t>
      </w:r>
      <w:r>
        <w:rPr>
          <w:rFonts w:eastAsia="Times New Roman"/>
          <w:color w:val="000000"/>
          <w:lang w:eastAsia="ru-RU"/>
        </w:rPr>
        <w:t xml:space="preserve"> </w:t>
      </w:r>
      <w:r w:rsidRPr="00C41B51">
        <w:t>(</w:t>
      </w:r>
      <w:r w:rsidRPr="00BC7A84">
        <w:rPr>
          <w:i/>
        </w:rPr>
        <w:t>осмолярн</w:t>
      </w:r>
      <w:r w:rsidRPr="00BC7A84">
        <w:rPr>
          <w:i/>
          <w:lang w:val="uk-UA"/>
        </w:rPr>
        <w:t>і</w:t>
      </w:r>
      <w:r w:rsidRPr="00BC7A84">
        <w:rPr>
          <w:i/>
        </w:rPr>
        <w:t>сть</w:t>
      </w:r>
      <w:r>
        <w:t xml:space="preserve"> – </w:t>
      </w:r>
      <w:r w:rsidRPr="00C41B51">
        <w:t>кількість ммоль</w:t>
      </w:r>
      <w:r>
        <w:rPr>
          <w:lang w:val="uk-UA"/>
        </w:rPr>
        <w:t xml:space="preserve"> розчиненої речовини</w:t>
      </w:r>
      <w:r w:rsidRPr="00C41B51">
        <w:t xml:space="preserve"> </w:t>
      </w:r>
      <w:r>
        <w:t xml:space="preserve">на 1 л розчину; </w:t>
      </w:r>
      <w:r w:rsidRPr="00BC7A84">
        <w:rPr>
          <w:i/>
        </w:rPr>
        <w:t>осмоляльність</w:t>
      </w:r>
      <w:r>
        <w:t xml:space="preserve"> – </w:t>
      </w:r>
      <w:r w:rsidRPr="00C41B51">
        <w:t>кількість ммоль</w:t>
      </w:r>
      <w:r>
        <w:rPr>
          <w:lang w:val="uk-UA"/>
        </w:rPr>
        <w:t xml:space="preserve"> розчиненої речовини</w:t>
      </w:r>
      <w:r w:rsidRPr="00C41B51">
        <w:t xml:space="preserve"> в 1 кг розчинника). Осмотичний тиск позаклітинної рідини в </w:t>
      </w:r>
      <w:r>
        <w:rPr>
          <w:lang w:val="uk-UA"/>
        </w:rPr>
        <w:t>значному</w:t>
      </w:r>
      <w:r w:rsidRPr="00C41B51">
        <w:t xml:space="preserve"> ступені залежить від </w:t>
      </w:r>
      <w:r>
        <w:rPr>
          <w:lang w:val="uk-UA"/>
        </w:rPr>
        <w:t xml:space="preserve">концентрації </w:t>
      </w:r>
      <w:r>
        <w:t xml:space="preserve">хлориду натрію. </w:t>
      </w:r>
      <w:r w:rsidRPr="00C41B51">
        <w:t xml:space="preserve">Тому основний механізм регуляції осмотичного тиску пов'язаний зі зміною швидкості </w:t>
      </w:r>
      <w:r>
        <w:rPr>
          <w:lang w:val="uk-UA"/>
        </w:rPr>
        <w:t>видалення</w:t>
      </w:r>
      <w:r w:rsidRPr="00C41B51">
        <w:t xml:space="preserve"> або води, або хлориду натрію. Осмотичний тиск </w:t>
      </w:r>
      <w:r>
        <w:rPr>
          <w:lang w:val="uk-UA"/>
        </w:rPr>
        <w:t>та</w:t>
      </w:r>
      <w:r w:rsidRPr="00C41B51">
        <w:t xml:space="preserve"> рН міжклітинної рідини і плазми крові однакові; також вони </w:t>
      </w:r>
      <w:r>
        <w:rPr>
          <w:lang w:val="uk-UA"/>
        </w:rPr>
        <w:t>однакові</w:t>
      </w:r>
      <w:r w:rsidRPr="00C41B51">
        <w:t xml:space="preserve"> в міжклітинній рідині різних органів.</w:t>
      </w:r>
      <w:r>
        <w:rPr>
          <w:lang w:val="uk-UA"/>
        </w:rPr>
        <w:t xml:space="preserve"> </w:t>
      </w:r>
      <w:r w:rsidRPr="00B35CAC">
        <w:rPr>
          <w:i/>
          <w:lang w:val="uk-UA"/>
        </w:rPr>
        <w:t>Осмотичний тиск</w:t>
      </w:r>
      <w:r>
        <w:rPr>
          <w:lang w:val="uk-UA"/>
        </w:rPr>
        <w:t xml:space="preserve"> крові у нормі становить 7,6–8,1 атм (762–788 кПа); </w:t>
      </w:r>
      <w:r>
        <w:rPr>
          <w:rFonts w:eastAsia="Times New Roman"/>
          <w:bCs/>
          <w:i/>
          <w:color w:val="000000"/>
          <w:lang w:val="uk-UA" w:eastAsia="ru-RU"/>
        </w:rPr>
        <w:t>о</w:t>
      </w:r>
      <w:r w:rsidRPr="00B35CAC">
        <w:rPr>
          <w:rFonts w:eastAsia="Times New Roman"/>
          <w:bCs/>
          <w:i/>
          <w:color w:val="000000"/>
          <w:lang w:eastAsia="ru-RU"/>
        </w:rPr>
        <w:t>нкотичний тиск</w:t>
      </w:r>
      <w:r>
        <w:rPr>
          <w:rFonts w:eastAsia="Times New Roman"/>
          <w:color w:val="000000"/>
          <w:lang w:eastAsia="ru-RU"/>
        </w:rPr>
        <w:t xml:space="preserve"> – </w:t>
      </w:r>
      <w:r w:rsidRPr="008A7410">
        <w:rPr>
          <w:rFonts w:eastAsia="Times New Roman"/>
          <w:color w:val="000000"/>
          <w:lang w:eastAsia="ru-RU"/>
        </w:rPr>
        <w:t xml:space="preserve">частина осмотичного тиску, </w:t>
      </w:r>
      <w:r>
        <w:rPr>
          <w:rFonts w:eastAsia="Times New Roman"/>
          <w:color w:val="000000"/>
          <w:lang w:val="uk-UA" w:eastAsia="ru-RU"/>
        </w:rPr>
        <w:t xml:space="preserve">яка </w:t>
      </w:r>
      <w:r w:rsidRPr="008A7410">
        <w:rPr>
          <w:rFonts w:eastAsia="Times New Roman"/>
          <w:color w:val="000000"/>
          <w:lang w:eastAsia="ru-RU"/>
        </w:rPr>
        <w:t>обумовлена білка</w:t>
      </w:r>
      <w:r>
        <w:rPr>
          <w:rFonts w:eastAsia="Times New Roman"/>
          <w:color w:val="000000"/>
          <w:lang w:eastAsia="ru-RU"/>
        </w:rPr>
        <w:t>ми крові, переважно альбумінами у нормі дорівнює 0,03–0,</w:t>
      </w:r>
      <w:r>
        <w:rPr>
          <w:rFonts w:eastAsia="Times New Roman"/>
          <w:color w:val="000000"/>
          <w:lang w:val="uk-UA" w:eastAsia="ru-RU"/>
        </w:rPr>
        <w:t xml:space="preserve">04 атм (3,33–3,99 кПа); </w:t>
      </w:r>
      <w:r>
        <w:rPr>
          <w:rFonts w:eastAsia="Times New Roman"/>
          <w:i/>
          <w:color w:val="000000"/>
          <w:lang w:val="uk-UA" w:eastAsia="ru-RU"/>
        </w:rPr>
        <w:t>о</w:t>
      </w:r>
      <w:r w:rsidRPr="00B35CAC">
        <w:rPr>
          <w:rFonts w:eastAsia="Times New Roman"/>
          <w:i/>
          <w:color w:val="000000"/>
          <w:lang w:eastAsia="ru-RU"/>
        </w:rPr>
        <w:t>смоляльність</w:t>
      </w:r>
      <w:r>
        <w:rPr>
          <w:rFonts w:eastAsia="Times New Roman"/>
          <w:color w:val="000000"/>
          <w:lang w:eastAsia="ru-RU"/>
        </w:rPr>
        <w:t xml:space="preserve"> плазми становить 284–</w:t>
      </w:r>
      <w:r w:rsidRPr="008A7410">
        <w:rPr>
          <w:rFonts w:eastAsia="Times New Roman"/>
          <w:color w:val="000000"/>
          <w:lang w:eastAsia="ru-RU"/>
        </w:rPr>
        <w:t>294 ммоль/л.</w:t>
      </w:r>
    </w:p>
    <w:p w:rsidR="00F56978" w:rsidRDefault="00F56978" w:rsidP="00F56978">
      <w:pPr>
        <w:spacing w:after="0" w:line="360" w:lineRule="auto"/>
        <w:ind w:firstLine="709"/>
        <w:jc w:val="both"/>
        <w:rPr>
          <w:lang w:val="uk-UA"/>
        </w:rPr>
      </w:pPr>
      <w:r w:rsidRPr="00B35CAC">
        <w:rPr>
          <w:lang w:val="uk-UA"/>
        </w:rPr>
        <w:t xml:space="preserve">Значення рН усередині клітин різних тканин може бути різним, що пов'язано з особливостями метаболізму, механізмами активного транспорту, </w:t>
      </w:r>
      <w:r w:rsidRPr="00B35CAC">
        <w:rPr>
          <w:lang w:val="uk-UA"/>
        </w:rPr>
        <w:lastRenderedPageBreak/>
        <w:t xml:space="preserve">виборчою проникністю мембран та ін. Але при цьому, значення рН, характерне для певного типу клітин, </w:t>
      </w:r>
      <w:r>
        <w:rPr>
          <w:lang w:val="uk-UA"/>
        </w:rPr>
        <w:t>підтримується</w:t>
      </w:r>
      <w:r w:rsidRPr="00B35CAC">
        <w:rPr>
          <w:lang w:val="uk-UA"/>
        </w:rPr>
        <w:t xml:space="preserve"> на постійному рівні; підвищення або зниження рН призводить до порушення функцій клітин.</w:t>
      </w:r>
      <w:r>
        <w:rPr>
          <w:lang w:val="uk-UA"/>
        </w:rPr>
        <w:t xml:space="preserve"> </w:t>
      </w:r>
      <w:r w:rsidRPr="00F312C7">
        <w:rPr>
          <w:i/>
          <w:lang w:val="uk-UA"/>
        </w:rPr>
        <w:t>Значення рН крові у нормі</w:t>
      </w:r>
      <w:r>
        <w:rPr>
          <w:lang w:val="uk-UA"/>
        </w:rPr>
        <w:t xml:space="preserve"> – 7,37–7,43.</w:t>
      </w:r>
    </w:p>
    <w:p w:rsidR="00F56978" w:rsidRDefault="00F56978" w:rsidP="00F56978">
      <w:pPr>
        <w:spacing w:after="0" w:line="360" w:lineRule="auto"/>
        <w:ind w:firstLine="709"/>
        <w:jc w:val="both"/>
        <w:rPr>
          <w:lang w:val="uk-UA"/>
        </w:rPr>
      </w:pPr>
      <w:r w:rsidRPr="00B35CAC">
        <w:rPr>
          <w:lang w:val="uk-UA"/>
        </w:rPr>
        <w:t xml:space="preserve">Підтримка постійності внутрішньоклітинного середовища забезпечується постійністю осмотичного тиску, рН, об'єму міжклітинної </w:t>
      </w:r>
      <w:r>
        <w:rPr>
          <w:lang w:val="uk-UA"/>
        </w:rPr>
        <w:t>рідини</w:t>
      </w:r>
      <w:r w:rsidRPr="00B35CAC">
        <w:rPr>
          <w:lang w:val="uk-UA"/>
        </w:rPr>
        <w:t xml:space="preserve"> </w:t>
      </w:r>
      <w:r>
        <w:rPr>
          <w:lang w:val="uk-UA"/>
        </w:rPr>
        <w:t>та</w:t>
      </w:r>
      <w:r w:rsidRPr="00B35CAC">
        <w:rPr>
          <w:lang w:val="uk-UA"/>
        </w:rPr>
        <w:t xml:space="preserve"> плазми крові (позаклітинн</w:t>
      </w:r>
      <w:r>
        <w:rPr>
          <w:lang w:val="uk-UA"/>
        </w:rPr>
        <w:t>ої</w:t>
      </w:r>
      <w:r w:rsidRPr="00B35CAC">
        <w:rPr>
          <w:lang w:val="uk-UA"/>
        </w:rPr>
        <w:t xml:space="preserve"> рідин</w:t>
      </w:r>
      <w:r>
        <w:rPr>
          <w:lang w:val="uk-UA"/>
        </w:rPr>
        <w:t>и</w:t>
      </w:r>
      <w:r w:rsidRPr="00B35CAC">
        <w:rPr>
          <w:lang w:val="uk-UA"/>
        </w:rPr>
        <w:t>). Постійність параметрів позаклітинної рідини визначається функціональною здатністю нирок і гормонами, що регулюють їх функцію.</w:t>
      </w:r>
    </w:p>
    <w:p w:rsidR="00F56978" w:rsidRPr="008A7410" w:rsidRDefault="00F56978" w:rsidP="00F56978">
      <w:pPr>
        <w:shd w:val="clear" w:color="auto" w:fill="FFFFFF"/>
        <w:spacing w:after="0" w:line="360" w:lineRule="atLeast"/>
        <w:ind w:left="43"/>
        <w:jc w:val="center"/>
        <w:rPr>
          <w:rFonts w:eastAsia="Times New Roman"/>
          <w:color w:val="000000"/>
          <w:sz w:val="27"/>
          <w:szCs w:val="27"/>
          <w:lang w:eastAsia="ru-RU"/>
        </w:rPr>
      </w:pPr>
      <w:r w:rsidRPr="008A7410">
        <w:rPr>
          <w:rFonts w:eastAsia="Times New Roman"/>
          <w:b/>
          <w:bCs/>
          <w:color w:val="000000"/>
          <w:lang w:eastAsia="ru-RU"/>
        </w:rPr>
        <w:t>Типи порушень водного балансу</w:t>
      </w:r>
    </w:p>
    <w:p w:rsidR="00F56978" w:rsidRPr="008A7410" w:rsidRDefault="00F56978" w:rsidP="00F56978">
      <w:pPr>
        <w:shd w:val="clear" w:color="auto" w:fill="FFFFFF"/>
        <w:spacing w:after="0" w:line="360" w:lineRule="atLeast"/>
        <w:ind w:left="43"/>
        <w:jc w:val="both"/>
        <w:rPr>
          <w:rFonts w:eastAsia="Times New Roman"/>
          <w:color w:val="000000"/>
          <w:sz w:val="27"/>
          <w:szCs w:val="27"/>
          <w:lang w:eastAsia="ru-RU"/>
        </w:rPr>
      </w:pPr>
      <w:r w:rsidRPr="008A7410">
        <w:rPr>
          <w:rFonts w:eastAsia="Times New Roman"/>
          <w:b/>
          <w:bCs/>
          <w:color w:val="000000"/>
          <w:lang w:eastAsia="ru-RU"/>
        </w:rPr>
        <w:t> </w:t>
      </w:r>
    </w:p>
    <w:p w:rsidR="00F56978" w:rsidRPr="006C1C32" w:rsidRDefault="00F56978" w:rsidP="00F56978">
      <w:pPr>
        <w:spacing w:after="0" w:line="360" w:lineRule="auto"/>
        <w:ind w:firstLine="720"/>
        <w:jc w:val="both"/>
        <w:rPr>
          <w:rFonts w:eastAsia="Times New Roman"/>
          <w:color w:val="000000"/>
          <w:sz w:val="27"/>
          <w:szCs w:val="27"/>
          <w:lang w:val="uk-UA" w:eastAsia="ru-RU"/>
        </w:rPr>
      </w:pPr>
      <w:r w:rsidRPr="008A7410">
        <w:rPr>
          <w:rFonts w:eastAsia="Times New Roman"/>
          <w:b/>
          <w:bCs/>
          <w:i/>
          <w:iCs/>
          <w:color w:val="000000"/>
          <w:spacing w:val="1"/>
          <w:lang w:eastAsia="ru-RU"/>
        </w:rPr>
        <w:t>Дегідратація</w:t>
      </w:r>
      <w:r>
        <w:rPr>
          <w:rFonts w:eastAsia="Times New Roman"/>
          <w:i/>
          <w:iCs/>
          <w:color w:val="000000"/>
          <w:spacing w:val="1"/>
          <w:lang w:eastAsia="ru-RU"/>
        </w:rPr>
        <w:t xml:space="preserve"> </w:t>
      </w:r>
      <w:r w:rsidRPr="008A7410">
        <w:rPr>
          <w:rFonts w:eastAsia="Times New Roman"/>
          <w:color w:val="000000"/>
          <w:lang w:eastAsia="ru-RU"/>
        </w:rPr>
        <w:t>– це негативний водний баланс, який виникає внаслідок</w:t>
      </w:r>
      <w:r>
        <w:rPr>
          <w:rFonts w:eastAsia="Times New Roman"/>
          <w:color w:val="000000"/>
          <w:lang w:val="uk-UA" w:eastAsia="ru-RU"/>
        </w:rPr>
        <w:t xml:space="preserve"> </w:t>
      </w:r>
      <w:r w:rsidRPr="008A7410">
        <w:rPr>
          <w:rFonts w:eastAsia="Times New Roman"/>
          <w:color w:val="000000"/>
          <w:lang w:eastAsia="ru-RU"/>
        </w:rPr>
        <w:t>недостатнього надходження чи надмірного виділення води з організму</w:t>
      </w:r>
      <w:r>
        <w:rPr>
          <w:rFonts w:eastAsia="Times New Roman"/>
          <w:color w:val="000000"/>
          <w:lang w:val="uk-UA" w:eastAsia="ru-RU"/>
        </w:rPr>
        <w:t>.</w:t>
      </w:r>
    </w:p>
    <w:p w:rsidR="00F56978" w:rsidRPr="008A7410" w:rsidRDefault="00F56978" w:rsidP="00F56978">
      <w:pPr>
        <w:shd w:val="clear" w:color="auto" w:fill="FFFFFF"/>
        <w:spacing w:after="0" w:line="360" w:lineRule="auto"/>
        <w:ind w:left="43" w:firstLine="666"/>
        <w:jc w:val="both"/>
        <w:rPr>
          <w:rFonts w:eastAsia="Times New Roman"/>
          <w:color w:val="000000"/>
          <w:sz w:val="27"/>
          <w:szCs w:val="27"/>
          <w:lang w:eastAsia="ru-RU"/>
        </w:rPr>
      </w:pPr>
      <w:r w:rsidRPr="008A7410">
        <w:rPr>
          <w:rFonts w:eastAsia="Times New Roman"/>
          <w:i/>
          <w:iCs/>
          <w:color w:val="000000"/>
          <w:spacing w:val="1"/>
          <w:lang w:eastAsia="ru-RU"/>
        </w:rPr>
        <w:t>Гіпотонічна</w:t>
      </w:r>
      <w:r>
        <w:rPr>
          <w:rFonts w:eastAsia="Times New Roman"/>
          <w:i/>
          <w:iCs/>
          <w:color w:val="000000"/>
          <w:spacing w:val="1"/>
          <w:lang w:val="uk-UA" w:eastAsia="ru-RU"/>
        </w:rPr>
        <w:t xml:space="preserve"> дегідратація </w:t>
      </w:r>
      <w:r w:rsidRPr="008A7410">
        <w:rPr>
          <w:rFonts w:eastAsia="Times New Roman"/>
          <w:color w:val="000000"/>
          <w:spacing w:val="1"/>
          <w:lang w:eastAsia="ru-RU"/>
        </w:rPr>
        <w:t>– розвивається у разі втрат</w:t>
      </w:r>
      <w:r>
        <w:rPr>
          <w:rFonts w:eastAsia="Times New Roman"/>
          <w:color w:val="000000"/>
          <w:spacing w:val="1"/>
          <w:lang w:eastAsia="ru-RU"/>
        </w:rPr>
        <w:t xml:space="preserve">и солі, яка не супроводжується </w:t>
      </w:r>
      <w:r w:rsidRPr="008A7410">
        <w:rPr>
          <w:rFonts w:eastAsia="Times New Roman"/>
          <w:color w:val="000000"/>
          <w:spacing w:val="1"/>
          <w:lang w:eastAsia="ru-RU"/>
        </w:rPr>
        <w:t>адекватною втратою води.</w:t>
      </w:r>
      <w:r>
        <w:rPr>
          <w:rFonts w:eastAsia="Times New Roman"/>
          <w:color w:val="000000"/>
          <w:lang w:eastAsia="ru-RU"/>
        </w:rPr>
        <w:t xml:space="preserve"> </w:t>
      </w:r>
      <w:r w:rsidRPr="008A7410">
        <w:rPr>
          <w:rFonts w:eastAsia="Times New Roman"/>
          <w:color w:val="000000"/>
          <w:lang w:eastAsia="ru-RU"/>
        </w:rPr>
        <w:t xml:space="preserve">Це призводить до зниження осмотичного тиску позаклітинної рідини та відповідно переміщенню води із позаклітинного простору в клітини, які набухають. Отже розвивається позаклітинна дегідратація, проявами якої є розвиток головного болю, </w:t>
      </w:r>
      <w:r>
        <w:rPr>
          <w:rFonts w:eastAsia="Times New Roman"/>
          <w:color w:val="000000"/>
          <w:lang w:eastAsia="ru-RU"/>
        </w:rPr>
        <w:t xml:space="preserve">падіння артеріального тиску </w:t>
      </w:r>
      <w:r>
        <w:rPr>
          <w:rFonts w:eastAsia="Times New Roman"/>
          <w:color w:val="000000"/>
          <w:lang w:val="uk-UA" w:eastAsia="ru-RU"/>
        </w:rPr>
        <w:t>(</w:t>
      </w:r>
      <w:r>
        <w:rPr>
          <w:rFonts w:eastAsia="Times New Roman"/>
          <w:color w:val="000000"/>
          <w:lang w:eastAsia="ru-RU"/>
        </w:rPr>
        <w:t>колапс)</w:t>
      </w:r>
      <w:r w:rsidRPr="008A7410">
        <w:rPr>
          <w:rFonts w:eastAsia="Times New Roman"/>
          <w:color w:val="000000"/>
          <w:lang w:eastAsia="ru-RU"/>
        </w:rPr>
        <w:t>, спрага не відмічається.</w:t>
      </w:r>
    </w:p>
    <w:p w:rsidR="00F56978" w:rsidRPr="008A7410" w:rsidRDefault="00F56978" w:rsidP="00F56978">
      <w:pPr>
        <w:shd w:val="clear" w:color="auto" w:fill="FFFFFF"/>
        <w:spacing w:after="0" w:line="360" w:lineRule="auto"/>
        <w:ind w:left="43" w:firstLine="666"/>
        <w:jc w:val="both"/>
        <w:rPr>
          <w:rFonts w:eastAsia="Times New Roman"/>
          <w:color w:val="000000"/>
          <w:sz w:val="27"/>
          <w:szCs w:val="27"/>
          <w:lang w:eastAsia="ru-RU"/>
        </w:rPr>
      </w:pPr>
      <w:r w:rsidRPr="008A7410">
        <w:rPr>
          <w:rFonts w:eastAsia="Times New Roman"/>
          <w:color w:val="000000"/>
          <w:spacing w:val="1"/>
          <w:lang w:eastAsia="ru-RU"/>
        </w:rPr>
        <w:t>Це відбувається при:</w:t>
      </w:r>
      <w:r>
        <w:rPr>
          <w:rFonts w:eastAsia="Times New Roman"/>
          <w:color w:val="000000"/>
          <w:spacing w:val="1"/>
          <w:lang w:val="uk-UA" w:eastAsia="ru-RU"/>
        </w:rPr>
        <w:t xml:space="preserve"> б</w:t>
      </w:r>
      <w:r w:rsidRPr="008A7410">
        <w:rPr>
          <w:rFonts w:eastAsia="Times New Roman"/>
          <w:color w:val="000000"/>
          <w:spacing w:val="1"/>
          <w:lang w:eastAsia="ru-RU"/>
        </w:rPr>
        <w:t>люванні</w:t>
      </w:r>
      <w:r>
        <w:rPr>
          <w:rFonts w:eastAsia="Times New Roman"/>
          <w:color w:val="000000"/>
          <w:spacing w:val="1"/>
          <w:lang w:val="uk-UA" w:eastAsia="ru-RU"/>
        </w:rPr>
        <w:t>, д</w:t>
      </w:r>
      <w:r w:rsidRPr="008A7410">
        <w:rPr>
          <w:rFonts w:eastAsia="Times New Roman"/>
          <w:color w:val="000000"/>
          <w:spacing w:val="1"/>
          <w:lang w:eastAsia="ru-RU"/>
        </w:rPr>
        <w:t>іареї</w:t>
      </w:r>
      <w:r>
        <w:rPr>
          <w:rFonts w:eastAsia="Times New Roman"/>
          <w:color w:val="000000"/>
          <w:spacing w:val="1"/>
          <w:lang w:val="uk-UA" w:eastAsia="ru-RU"/>
        </w:rPr>
        <w:t>, в</w:t>
      </w:r>
      <w:r w:rsidRPr="008A7410">
        <w:rPr>
          <w:rFonts w:eastAsia="Times New Roman"/>
          <w:color w:val="000000"/>
          <w:spacing w:val="1"/>
          <w:lang w:eastAsia="ru-RU"/>
        </w:rPr>
        <w:t>веденні діуретиків</w:t>
      </w:r>
      <w:r>
        <w:rPr>
          <w:rFonts w:eastAsia="Times New Roman"/>
          <w:color w:val="000000"/>
          <w:spacing w:val="1"/>
          <w:lang w:val="uk-UA" w:eastAsia="ru-RU"/>
        </w:rPr>
        <w:t>, п</w:t>
      </w:r>
      <w:r w:rsidRPr="008A7410">
        <w:rPr>
          <w:rFonts w:eastAsia="Times New Roman"/>
          <w:color w:val="000000"/>
          <w:spacing w:val="1"/>
          <w:lang w:eastAsia="ru-RU"/>
        </w:rPr>
        <w:t>ри гіпоальдостеронізмі</w:t>
      </w:r>
    </w:p>
    <w:p w:rsidR="00F56978" w:rsidRPr="008A7410" w:rsidRDefault="00F56978" w:rsidP="00F56978">
      <w:pPr>
        <w:shd w:val="clear" w:color="auto" w:fill="FFFFFF"/>
        <w:spacing w:after="0" w:line="360" w:lineRule="auto"/>
        <w:ind w:left="45" w:firstLine="663"/>
        <w:jc w:val="both"/>
        <w:rPr>
          <w:rFonts w:eastAsia="Times New Roman"/>
          <w:color w:val="000000"/>
          <w:sz w:val="27"/>
          <w:szCs w:val="27"/>
          <w:lang w:eastAsia="ru-RU"/>
        </w:rPr>
      </w:pPr>
      <w:r w:rsidRPr="008A7410">
        <w:rPr>
          <w:rFonts w:eastAsia="Times New Roman"/>
          <w:i/>
          <w:iCs/>
          <w:color w:val="000000"/>
          <w:spacing w:val="1"/>
          <w:lang w:eastAsia="ru-RU"/>
        </w:rPr>
        <w:t>Ізотонічна</w:t>
      </w:r>
      <w:r>
        <w:rPr>
          <w:rFonts w:eastAsia="Times New Roman"/>
          <w:color w:val="000000"/>
          <w:spacing w:val="1"/>
          <w:lang w:eastAsia="ru-RU"/>
        </w:rPr>
        <w:t xml:space="preserve"> </w:t>
      </w:r>
      <w:r w:rsidRPr="006C1C32">
        <w:rPr>
          <w:rFonts w:eastAsia="Times New Roman"/>
          <w:i/>
          <w:color w:val="000000"/>
          <w:spacing w:val="1"/>
          <w:lang w:val="uk-UA" w:eastAsia="ru-RU"/>
        </w:rPr>
        <w:t>дегідратація</w:t>
      </w:r>
      <w:r>
        <w:rPr>
          <w:rFonts w:eastAsia="Times New Roman"/>
          <w:color w:val="000000"/>
          <w:spacing w:val="1"/>
          <w:lang w:val="uk-UA" w:eastAsia="ru-RU"/>
        </w:rPr>
        <w:t xml:space="preserve"> </w:t>
      </w:r>
      <w:r>
        <w:rPr>
          <w:rFonts w:eastAsia="Times New Roman"/>
          <w:color w:val="000000"/>
          <w:spacing w:val="1"/>
          <w:lang w:eastAsia="ru-RU"/>
        </w:rPr>
        <w:t xml:space="preserve">– </w:t>
      </w:r>
      <w:r w:rsidRPr="008A7410">
        <w:rPr>
          <w:rFonts w:eastAsia="Times New Roman"/>
          <w:color w:val="000000"/>
          <w:lang w:eastAsia="ru-RU"/>
        </w:rPr>
        <w:t>втрата організмом солей пропорційна втраті води.</w:t>
      </w:r>
    </w:p>
    <w:p w:rsidR="00F56978" w:rsidRPr="006C1C32" w:rsidRDefault="00F56978" w:rsidP="00F56978">
      <w:pPr>
        <w:shd w:val="clear" w:color="auto" w:fill="FFFFFF"/>
        <w:spacing w:after="0" w:line="360" w:lineRule="auto"/>
        <w:ind w:left="45" w:firstLine="663"/>
        <w:jc w:val="both"/>
        <w:rPr>
          <w:rFonts w:eastAsia="Times New Roman"/>
          <w:color w:val="000000"/>
          <w:sz w:val="27"/>
          <w:szCs w:val="27"/>
          <w:lang w:val="uk-UA" w:eastAsia="ru-RU"/>
        </w:rPr>
      </w:pPr>
      <w:r w:rsidRPr="008A7410">
        <w:rPr>
          <w:rFonts w:eastAsia="Times New Roman"/>
          <w:color w:val="000000"/>
          <w:spacing w:val="1"/>
          <w:lang w:eastAsia="ru-RU"/>
        </w:rPr>
        <w:t>Причинами є:</w:t>
      </w:r>
      <w:r>
        <w:rPr>
          <w:rFonts w:eastAsia="Times New Roman"/>
          <w:color w:val="000000"/>
          <w:spacing w:val="1"/>
          <w:lang w:val="uk-UA" w:eastAsia="ru-RU"/>
        </w:rPr>
        <w:t xml:space="preserve"> п</w:t>
      </w:r>
      <w:r w:rsidRPr="008A7410">
        <w:rPr>
          <w:rFonts w:eastAsia="Times New Roman"/>
          <w:color w:val="000000"/>
          <w:spacing w:val="1"/>
          <w:lang w:eastAsia="ru-RU"/>
        </w:rPr>
        <w:t>овторне блювання</w:t>
      </w:r>
      <w:r>
        <w:rPr>
          <w:rFonts w:eastAsia="Times New Roman"/>
          <w:color w:val="000000"/>
          <w:spacing w:val="1"/>
          <w:lang w:val="uk-UA" w:eastAsia="ru-RU"/>
        </w:rPr>
        <w:t>, і</w:t>
      </w:r>
      <w:r w:rsidRPr="008A7410">
        <w:rPr>
          <w:rFonts w:eastAsia="Times New Roman"/>
          <w:color w:val="000000"/>
          <w:spacing w:val="1"/>
          <w:lang w:eastAsia="ru-RU"/>
        </w:rPr>
        <w:t>нтенсивні проноси</w:t>
      </w:r>
      <w:r>
        <w:rPr>
          <w:rFonts w:eastAsia="Times New Roman"/>
          <w:color w:val="000000"/>
          <w:spacing w:val="1"/>
          <w:lang w:val="uk-UA" w:eastAsia="ru-RU"/>
        </w:rPr>
        <w:t>, ф</w:t>
      </w:r>
      <w:r w:rsidRPr="008A7410">
        <w:rPr>
          <w:rFonts w:eastAsia="Times New Roman"/>
          <w:color w:val="000000"/>
          <w:spacing w:val="1"/>
          <w:lang w:eastAsia="ru-RU"/>
        </w:rPr>
        <w:t>ормування великих транссудатів (асцит)</w:t>
      </w:r>
      <w:r>
        <w:rPr>
          <w:rFonts w:eastAsia="Times New Roman"/>
          <w:color w:val="000000"/>
          <w:spacing w:val="1"/>
          <w:lang w:val="uk-UA" w:eastAsia="ru-RU"/>
        </w:rPr>
        <w:t>, к</w:t>
      </w:r>
      <w:r w:rsidRPr="008A7410">
        <w:rPr>
          <w:rFonts w:eastAsia="Times New Roman"/>
          <w:color w:val="000000"/>
          <w:spacing w:val="1"/>
          <w:lang w:eastAsia="ru-RU"/>
        </w:rPr>
        <w:t>рово- та плазмовтрати при опіках, перитонітах</w:t>
      </w:r>
      <w:r>
        <w:rPr>
          <w:rFonts w:eastAsia="Times New Roman"/>
          <w:color w:val="000000"/>
          <w:spacing w:val="1"/>
          <w:lang w:val="uk-UA" w:eastAsia="ru-RU"/>
        </w:rPr>
        <w:t>.</w:t>
      </w:r>
    </w:p>
    <w:p w:rsidR="00F56978" w:rsidRPr="008A7410" w:rsidRDefault="00F56978" w:rsidP="00F56978">
      <w:pPr>
        <w:shd w:val="clear" w:color="auto" w:fill="FFFFFF"/>
        <w:spacing w:after="0" w:line="360" w:lineRule="auto"/>
        <w:ind w:left="43" w:firstLine="666"/>
        <w:jc w:val="both"/>
        <w:rPr>
          <w:rFonts w:eastAsia="Times New Roman"/>
          <w:color w:val="000000"/>
          <w:sz w:val="27"/>
          <w:szCs w:val="27"/>
          <w:lang w:eastAsia="ru-RU"/>
        </w:rPr>
      </w:pPr>
      <w:r w:rsidRPr="008A7410">
        <w:rPr>
          <w:rFonts w:eastAsia="Times New Roman"/>
          <w:i/>
          <w:iCs/>
          <w:color w:val="000000"/>
          <w:spacing w:val="1"/>
          <w:lang w:eastAsia="ru-RU"/>
        </w:rPr>
        <w:t>Гіпертонічна</w:t>
      </w:r>
      <w:r>
        <w:rPr>
          <w:rFonts w:eastAsia="Times New Roman"/>
          <w:i/>
          <w:iCs/>
          <w:color w:val="000000"/>
          <w:spacing w:val="1"/>
          <w:lang w:val="uk-UA" w:eastAsia="ru-RU"/>
        </w:rPr>
        <w:t xml:space="preserve"> дегідратація </w:t>
      </w:r>
      <w:r w:rsidRPr="008A7410">
        <w:rPr>
          <w:rFonts w:eastAsia="Times New Roman"/>
          <w:color w:val="000000"/>
          <w:spacing w:val="1"/>
          <w:lang w:eastAsia="ru-RU"/>
        </w:rPr>
        <w:t>– пов'язана із втратою води без відповідної втрати солей.</w:t>
      </w:r>
      <w:r>
        <w:rPr>
          <w:rFonts w:eastAsia="Times New Roman"/>
          <w:color w:val="000000"/>
          <w:lang w:eastAsia="ru-RU"/>
        </w:rPr>
        <w:t xml:space="preserve"> </w:t>
      </w:r>
      <w:r w:rsidRPr="008A7410">
        <w:rPr>
          <w:rFonts w:eastAsia="Times New Roman"/>
          <w:color w:val="000000"/>
          <w:lang w:eastAsia="ru-RU"/>
        </w:rPr>
        <w:t>Це</w:t>
      </w:r>
      <w:r>
        <w:rPr>
          <w:rFonts w:eastAsia="Times New Roman"/>
          <w:color w:val="000000"/>
          <w:lang w:val="uk-UA" w:eastAsia="ru-RU"/>
        </w:rPr>
        <w:t xml:space="preserve"> </w:t>
      </w:r>
      <w:r w:rsidRPr="008A7410">
        <w:rPr>
          <w:rFonts w:eastAsia="Times New Roman"/>
          <w:color w:val="000000"/>
          <w:lang w:eastAsia="ru-RU"/>
        </w:rPr>
        <w:t>призводить до підвищення осмотичного тиску позаклітинної рідини та відповідно</w:t>
      </w:r>
      <w:r>
        <w:rPr>
          <w:rFonts w:eastAsia="Times New Roman"/>
          <w:color w:val="000000"/>
          <w:lang w:val="uk-UA" w:eastAsia="ru-RU"/>
        </w:rPr>
        <w:t xml:space="preserve"> </w:t>
      </w:r>
      <w:r w:rsidRPr="008A7410">
        <w:rPr>
          <w:rFonts w:eastAsia="Times New Roman"/>
          <w:color w:val="000000"/>
          <w:lang w:eastAsia="ru-RU"/>
        </w:rPr>
        <w:t xml:space="preserve">переміщенню води із клітин в позаклітинний простір. Тому виникає внутрішньоклітинна дегідратація, </w:t>
      </w:r>
      <w:r w:rsidRPr="008A7410">
        <w:rPr>
          <w:rFonts w:eastAsia="Times New Roman"/>
          <w:color w:val="000000"/>
          <w:lang w:eastAsia="ru-RU"/>
        </w:rPr>
        <w:lastRenderedPageBreak/>
        <w:t>основним проявами якої є спрага, сухість шкіри й слизових, зниження діурезу.</w:t>
      </w:r>
    </w:p>
    <w:p w:rsidR="00F56978" w:rsidRPr="006C1C32" w:rsidRDefault="00F56978" w:rsidP="00F56978">
      <w:pPr>
        <w:shd w:val="clear" w:color="auto" w:fill="FFFFFF"/>
        <w:spacing w:after="0" w:line="360" w:lineRule="auto"/>
        <w:ind w:left="43" w:firstLine="666"/>
        <w:jc w:val="both"/>
        <w:rPr>
          <w:rFonts w:eastAsia="Times New Roman"/>
          <w:color w:val="000000"/>
          <w:sz w:val="27"/>
          <w:szCs w:val="27"/>
          <w:lang w:val="uk-UA" w:eastAsia="ru-RU"/>
        </w:rPr>
      </w:pPr>
      <w:r>
        <w:rPr>
          <w:rFonts w:eastAsia="Times New Roman"/>
          <w:color w:val="000000"/>
          <w:spacing w:val="1"/>
          <w:lang w:eastAsia="ru-RU"/>
        </w:rPr>
        <w:t xml:space="preserve">1. </w:t>
      </w:r>
      <w:r w:rsidRPr="008A7410">
        <w:rPr>
          <w:rFonts w:eastAsia="Times New Roman"/>
          <w:color w:val="000000"/>
          <w:spacing w:val="1"/>
          <w:lang w:eastAsia="ru-RU"/>
        </w:rPr>
        <w:t>Це можна спостерігати у людей, які не мають доступу до води</w:t>
      </w:r>
      <w:r>
        <w:rPr>
          <w:rFonts w:eastAsia="Times New Roman"/>
          <w:color w:val="000000"/>
          <w:spacing w:val="1"/>
          <w:lang w:val="uk-UA" w:eastAsia="ru-RU"/>
        </w:rPr>
        <w:t>.</w:t>
      </w:r>
    </w:p>
    <w:p w:rsidR="00F56978" w:rsidRPr="006C1C32" w:rsidRDefault="00F56978" w:rsidP="00F56978">
      <w:pPr>
        <w:shd w:val="clear" w:color="auto" w:fill="FFFFFF"/>
        <w:spacing w:after="0" w:line="360" w:lineRule="auto"/>
        <w:ind w:left="43" w:firstLine="666"/>
        <w:jc w:val="both"/>
        <w:rPr>
          <w:rFonts w:eastAsia="Times New Roman"/>
          <w:color w:val="000000"/>
          <w:sz w:val="27"/>
          <w:szCs w:val="27"/>
          <w:lang w:val="uk-UA" w:eastAsia="ru-RU"/>
        </w:rPr>
      </w:pPr>
      <w:r w:rsidRPr="008A7410">
        <w:rPr>
          <w:rFonts w:eastAsia="Times New Roman"/>
          <w:color w:val="000000"/>
          <w:spacing w:val="1"/>
          <w:lang w:eastAsia="ru-RU"/>
        </w:rPr>
        <w:t>2. У хворих з цукровим та нецукровим діабетом</w:t>
      </w:r>
      <w:r>
        <w:rPr>
          <w:rFonts w:eastAsia="Times New Roman"/>
          <w:color w:val="000000"/>
          <w:spacing w:val="1"/>
          <w:lang w:val="uk-UA" w:eastAsia="ru-RU"/>
        </w:rPr>
        <w:t>.</w:t>
      </w:r>
    </w:p>
    <w:p w:rsidR="00F56978" w:rsidRPr="00360D9C" w:rsidRDefault="00F56978" w:rsidP="00F56978">
      <w:pPr>
        <w:shd w:val="clear" w:color="auto" w:fill="FFFFFF"/>
        <w:spacing w:after="0" w:line="360" w:lineRule="auto"/>
        <w:ind w:firstLine="709"/>
        <w:jc w:val="both"/>
        <w:rPr>
          <w:rFonts w:eastAsia="Times New Roman"/>
          <w:color w:val="000000"/>
          <w:sz w:val="27"/>
          <w:szCs w:val="27"/>
          <w:lang w:val="uk-UA" w:eastAsia="ru-RU"/>
        </w:rPr>
      </w:pPr>
      <w:r w:rsidRPr="008A7410">
        <w:rPr>
          <w:rFonts w:eastAsia="Times New Roman"/>
          <w:color w:val="000000"/>
          <w:spacing w:val="1"/>
          <w:lang w:eastAsia="ru-RU"/>
        </w:rPr>
        <w:t>3. При центральних розладах осморегуляції (пухлини мозку, черепно-мозкові травма)</w:t>
      </w:r>
      <w:r>
        <w:rPr>
          <w:rFonts w:eastAsia="Times New Roman"/>
          <w:color w:val="000000"/>
          <w:spacing w:val="1"/>
          <w:lang w:val="uk-UA" w:eastAsia="ru-RU"/>
        </w:rPr>
        <w:t>.</w:t>
      </w:r>
    </w:p>
    <w:p w:rsidR="00F56978" w:rsidRPr="00BC7A84" w:rsidRDefault="00F56978" w:rsidP="00F56978">
      <w:pPr>
        <w:shd w:val="clear" w:color="auto" w:fill="FFFFFF"/>
        <w:spacing w:after="0" w:line="360" w:lineRule="auto"/>
        <w:ind w:firstLine="709"/>
        <w:jc w:val="both"/>
        <w:rPr>
          <w:rFonts w:eastAsia="Times New Roman"/>
          <w:color w:val="000000"/>
          <w:sz w:val="27"/>
          <w:szCs w:val="27"/>
          <w:lang w:val="uk-UA" w:eastAsia="ru-RU"/>
        </w:rPr>
      </w:pPr>
      <w:r w:rsidRPr="00BC7A84">
        <w:rPr>
          <w:rFonts w:eastAsia="Times New Roman"/>
          <w:color w:val="000000"/>
          <w:spacing w:val="1"/>
          <w:lang w:val="uk-UA" w:eastAsia="ru-RU"/>
        </w:rPr>
        <w:t>4. Сольова інтоксикація</w:t>
      </w:r>
    </w:p>
    <w:p w:rsidR="00F56978" w:rsidRPr="00360D9C" w:rsidRDefault="00F56978" w:rsidP="00F56978">
      <w:pPr>
        <w:shd w:val="clear" w:color="auto" w:fill="FFFFFF"/>
        <w:spacing w:after="0" w:line="360" w:lineRule="auto"/>
        <w:ind w:left="43" w:firstLine="666"/>
        <w:jc w:val="both"/>
        <w:rPr>
          <w:rFonts w:eastAsia="Times New Roman"/>
          <w:color w:val="000000"/>
          <w:sz w:val="27"/>
          <w:szCs w:val="27"/>
          <w:lang w:val="uk-UA" w:eastAsia="ru-RU"/>
        </w:rPr>
      </w:pPr>
      <w:r w:rsidRPr="00BC7A84">
        <w:rPr>
          <w:rFonts w:eastAsia="Times New Roman"/>
          <w:b/>
          <w:bCs/>
          <w:i/>
          <w:iCs/>
          <w:color w:val="000000"/>
          <w:spacing w:val="1"/>
          <w:lang w:val="uk-UA" w:eastAsia="ru-RU"/>
        </w:rPr>
        <w:t>Гіпергідратація</w:t>
      </w:r>
      <w:r w:rsidRPr="00BC7A84">
        <w:rPr>
          <w:rFonts w:eastAsia="Times New Roman"/>
          <w:color w:val="000000"/>
          <w:spacing w:val="1"/>
          <w:lang w:val="uk-UA" w:eastAsia="ru-RU"/>
        </w:rPr>
        <w:t xml:space="preserve"> – </w:t>
      </w:r>
      <w:r w:rsidRPr="00BC7A84">
        <w:rPr>
          <w:rFonts w:eastAsia="Times New Roman"/>
          <w:color w:val="000000"/>
          <w:lang w:val="uk-UA" w:eastAsia="ru-RU"/>
        </w:rPr>
        <w:t>це позитивний водний баланс, який виникає внаслідок</w:t>
      </w:r>
      <w:r>
        <w:rPr>
          <w:rFonts w:eastAsia="Times New Roman"/>
          <w:color w:val="000000"/>
          <w:lang w:val="uk-UA" w:eastAsia="ru-RU"/>
        </w:rPr>
        <w:t xml:space="preserve"> </w:t>
      </w:r>
      <w:r w:rsidRPr="00BC7A84">
        <w:rPr>
          <w:rFonts w:eastAsia="Times New Roman"/>
          <w:color w:val="000000"/>
          <w:lang w:val="uk-UA" w:eastAsia="ru-RU"/>
        </w:rPr>
        <w:t>надлишкового надходження чи недостатнього виділення води з організму</w:t>
      </w:r>
      <w:r>
        <w:rPr>
          <w:rFonts w:eastAsia="Times New Roman"/>
          <w:color w:val="000000"/>
          <w:lang w:val="uk-UA" w:eastAsia="ru-RU"/>
        </w:rPr>
        <w:t>.</w:t>
      </w:r>
    </w:p>
    <w:p w:rsidR="00F56978" w:rsidRPr="00360D9C" w:rsidRDefault="00F56978" w:rsidP="00F56978">
      <w:pPr>
        <w:shd w:val="clear" w:color="auto" w:fill="FFFFFF"/>
        <w:spacing w:after="0" w:line="360" w:lineRule="auto"/>
        <w:ind w:left="43" w:firstLine="666"/>
        <w:jc w:val="both"/>
        <w:rPr>
          <w:rFonts w:eastAsia="Times New Roman"/>
          <w:color w:val="000000"/>
          <w:sz w:val="27"/>
          <w:szCs w:val="27"/>
          <w:lang w:val="uk-UA" w:eastAsia="ru-RU"/>
        </w:rPr>
      </w:pPr>
      <w:r w:rsidRPr="00360D9C">
        <w:rPr>
          <w:rFonts w:eastAsia="Times New Roman"/>
          <w:i/>
          <w:iCs/>
          <w:color w:val="000000"/>
          <w:spacing w:val="1"/>
          <w:lang w:val="uk-UA" w:eastAsia="ru-RU"/>
        </w:rPr>
        <w:t>Гіпотонічна</w:t>
      </w:r>
      <w:r>
        <w:rPr>
          <w:rFonts w:eastAsia="Times New Roman"/>
          <w:i/>
          <w:iCs/>
          <w:color w:val="000000"/>
          <w:spacing w:val="1"/>
          <w:lang w:val="uk-UA" w:eastAsia="ru-RU"/>
        </w:rPr>
        <w:t xml:space="preserve"> гіпергідратація </w:t>
      </w:r>
      <w:r w:rsidRPr="00360D9C">
        <w:rPr>
          <w:rFonts w:eastAsia="Times New Roman"/>
          <w:color w:val="000000"/>
          <w:spacing w:val="1"/>
          <w:lang w:val="uk-UA" w:eastAsia="ru-RU"/>
        </w:rPr>
        <w:t>– зумовлена надлишковим надходженням безсольових рідин або порушенням виведення рідини внаслідок ниркової недостатності або неадекватної секреції антидіуретичного гормону (синдром Шварца-Бартера)</w:t>
      </w:r>
      <w:r>
        <w:rPr>
          <w:rFonts w:eastAsia="Times New Roman"/>
          <w:color w:val="000000"/>
          <w:spacing w:val="1"/>
          <w:lang w:val="uk-UA" w:eastAsia="ru-RU"/>
        </w:rPr>
        <w:t>.</w:t>
      </w:r>
    </w:p>
    <w:p w:rsidR="00F56978" w:rsidRPr="008A7410" w:rsidRDefault="00F56978" w:rsidP="00F56978">
      <w:pPr>
        <w:shd w:val="clear" w:color="auto" w:fill="FFFFFF"/>
        <w:spacing w:after="0" w:line="360" w:lineRule="auto"/>
        <w:ind w:left="43" w:firstLine="666"/>
        <w:jc w:val="both"/>
        <w:rPr>
          <w:rFonts w:eastAsia="Times New Roman"/>
          <w:color w:val="000000"/>
          <w:sz w:val="27"/>
          <w:szCs w:val="27"/>
          <w:lang w:eastAsia="ru-RU"/>
        </w:rPr>
      </w:pPr>
      <w:r w:rsidRPr="008A7410">
        <w:rPr>
          <w:rFonts w:eastAsia="Times New Roman"/>
          <w:i/>
          <w:iCs/>
          <w:color w:val="000000"/>
          <w:spacing w:val="1"/>
          <w:lang w:eastAsia="ru-RU"/>
        </w:rPr>
        <w:t>Ізотонічна</w:t>
      </w:r>
      <w:r>
        <w:rPr>
          <w:rFonts w:eastAsia="Times New Roman"/>
          <w:color w:val="000000"/>
          <w:spacing w:val="1"/>
          <w:lang w:eastAsia="ru-RU"/>
        </w:rPr>
        <w:t xml:space="preserve"> </w:t>
      </w:r>
      <w:r w:rsidRPr="00360D9C">
        <w:rPr>
          <w:rFonts w:eastAsia="Times New Roman"/>
          <w:i/>
          <w:color w:val="000000"/>
          <w:spacing w:val="1"/>
          <w:lang w:eastAsia="ru-RU"/>
        </w:rPr>
        <w:t>гіпергідратація</w:t>
      </w:r>
      <w:r>
        <w:rPr>
          <w:rFonts w:eastAsia="Times New Roman"/>
          <w:i/>
          <w:color w:val="000000"/>
          <w:spacing w:val="1"/>
          <w:lang w:val="uk-UA" w:eastAsia="ru-RU"/>
        </w:rPr>
        <w:t xml:space="preserve"> </w:t>
      </w:r>
      <w:r w:rsidRPr="008A7410">
        <w:rPr>
          <w:rFonts w:eastAsia="Times New Roman"/>
          <w:color w:val="000000"/>
          <w:spacing w:val="1"/>
          <w:lang w:eastAsia="ru-RU"/>
        </w:rPr>
        <w:t>– це збільшення позаклітинного об'єму рідини без порушення осмотичного тиску. Такий стан може бути результатом:</w:t>
      </w:r>
    </w:p>
    <w:p w:rsidR="00F56978" w:rsidRPr="00360D9C" w:rsidRDefault="00F56978" w:rsidP="00F56978">
      <w:pPr>
        <w:shd w:val="clear" w:color="auto" w:fill="FFFFFF"/>
        <w:spacing w:after="0" w:line="360" w:lineRule="auto"/>
        <w:ind w:left="43" w:firstLine="666"/>
        <w:jc w:val="both"/>
        <w:rPr>
          <w:rFonts w:eastAsia="Times New Roman"/>
          <w:color w:val="000000"/>
          <w:sz w:val="27"/>
          <w:szCs w:val="27"/>
          <w:lang w:val="uk-UA" w:eastAsia="ru-RU"/>
        </w:rPr>
      </w:pPr>
      <w:r w:rsidRPr="008A7410">
        <w:rPr>
          <w:rFonts w:eastAsia="Times New Roman"/>
          <w:color w:val="000000"/>
          <w:spacing w:val="1"/>
          <w:lang w:eastAsia="ru-RU"/>
        </w:rPr>
        <w:t>1. Серцевої недостатності (збільшується об'єм крові)</w:t>
      </w:r>
      <w:r>
        <w:rPr>
          <w:rFonts w:eastAsia="Times New Roman"/>
          <w:color w:val="000000"/>
          <w:spacing w:val="1"/>
          <w:lang w:val="uk-UA" w:eastAsia="ru-RU"/>
        </w:rPr>
        <w:t>.</w:t>
      </w:r>
    </w:p>
    <w:p w:rsidR="00F56978" w:rsidRPr="00360D9C" w:rsidRDefault="00F56978" w:rsidP="00F56978">
      <w:pPr>
        <w:shd w:val="clear" w:color="auto" w:fill="FFFFFF"/>
        <w:spacing w:after="0" w:line="360" w:lineRule="auto"/>
        <w:ind w:left="43" w:firstLine="666"/>
        <w:jc w:val="both"/>
        <w:rPr>
          <w:rFonts w:eastAsia="Times New Roman"/>
          <w:color w:val="000000"/>
          <w:sz w:val="27"/>
          <w:szCs w:val="27"/>
          <w:lang w:val="uk-UA" w:eastAsia="ru-RU"/>
        </w:rPr>
      </w:pPr>
      <w:r w:rsidRPr="00360D9C">
        <w:rPr>
          <w:rFonts w:eastAsia="Times New Roman"/>
          <w:color w:val="000000"/>
          <w:spacing w:val="1"/>
          <w:lang w:val="uk-UA" w:eastAsia="ru-RU"/>
        </w:rPr>
        <w:t>2. Гіпопротеїнемії при нефротичному синдромі</w:t>
      </w:r>
      <w:r>
        <w:rPr>
          <w:rFonts w:eastAsia="Times New Roman"/>
          <w:color w:val="000000"/>
          <w:spacing w:val="1"/>
          <w:lang w:val="uk-UA" w:eastAsia="ru-RU"/>
        </w:rPr>
        <w:t>.</w:t>
      </w:r>
    </w:p>
    <w:p w:rsidR="00F56978" w:rsidRPr="00360D9C" w:rsidRDefault="00F56978" w:rsidP="00F56978">
      <w:pPr>
        <w:shd w:val="clear" w:color="auto" w:fill="FFFFFF"/>
        <w:spacing w:after="0" w:line="360" w:lineRule="auto"/>
        <w:ind w:left="43"/>
        <w:jc w:val="both"/>
        <w:rPr>
          <w:rFonts w:eastAsia="Times New Roman"/>
          <w:color w:val="000000"/>
          <w:sz w:val="27"/>
          <w:szCs w:val="27"/>
          <w:lang w:val="uk-UA" w:eastAsia="ru-RU"/>
        </w:rPr>
      </w:pPr>
      <w:r w:rsidRPr="008A7410">
        <w:rPr>
          <w:rFonts w:eastAsia="Times New Roman"/>
          <w:color w:val="000000"/>
          <w:spacing w:val="1"/>
          <w:lang w:eastAsia="ru-RU"/>
        </w:rPr>
        <w:t> </w:t>
      </w:r>
    </w:p>
    <w:p w:rsidR="00F56978" w:rsidRDefault="00F56978" w:rsidP="00F56978">
      <w:pPr>
        <w:shd w:val="clear" w:color="auto" w:fill="FFFFFF"/>
        <w:spacing w:after="0" w:line="360" w:lineRule="auto"/>
        <w:ind w:left="43" w:firstLine="677"/>
        <w:jc w:val="both"/>
        <w:rPr>
          <w:rFonts w:eastAsia="Times New Roman"/>
          <w:color w:val="000000"/>
          <w:spacing w:val="1"/>
          <w:lang w:val="uk-UA" w:eastAsia="ru-RU"/>
        </w:rPr>
      </w:pPr>
      <w:r w:rsidRPr="00360D9C">
        <w:rPr>
          <w:rFonts w:eastAsia="Times New Roman"/>
          <w:i/>
          <w:iCs/>
          <w:color w:val="000000"/>
          <w:spacing w:val="1"/>
          <w:lang w:val="uk-UA" w:eastAsia="ru-RU"/>
        </w:rPr>
        <w:t>Гіпертонічна</w:t>
      </w:r>
      <w:r>
        <w:rPr>
          <w:rFonts w:eastAsia="Times New Roman"/>
          <w:i/>
          <w:iCs/>
          <w:color w:val="000000"/>
          <w:spacing w:val="1"/>
          <w:lang w:val="uk-UA" w:eastAsia="ru-RU"/>
        </w:rPr>
        <w:t xml:space="preserve"> гіпергідратація</w:t>
      </w:r>
      <w:r w:rsidRPr="00360D9C">
        <w:rPr>
          <w:rFonts w:eastAsia="Times New Roman"/>
          <w:i/>
          <w:iCs/>
          <w:color w:val="000000"/>
          <w:spacing w:val="1"/>
          <w:lang w:val="uk-UA" w:eastAsia="ru-RU"/>
        </w:rPr>
        <w:t xml:space="preserve"> – </w:t>
      </w:r>
      <w:r w:rsidRPr="00360D9C">
        <w:rPr>
          <w:rFonts w:eastAsia="Times New Roman"/>
          <w:color w:val="000000"/>
          <w:spacing w:val="1"/>
          <w:lang w:val="uk-UA" w:eastAsia="ru-RU"/>
        </w:rPr>
        <w:t xml:space="preserve">виявляється збільшенням об'єму рідини в позаклітинному просторі з одночасним зростанням осмотичного тиску за рахунок гіпернатріємії та зневодненням клітин. </w:t>
      </w:r>
    </w:p>
    <w:p w:rsidR="00F56978" w:rsidRPr="00360D9C" w:rsidRDefault="00F56978" w:rsidP="00F56978">
      <w:pPr>
        <w:shd w:val="clear" w:color="auto" w:fill="FFFFFF"/>
        <w:spacing w:after="0" w:line="360" w:lineRule="auto"/>
        <w:ind w:left="43" w:firstLine="677"/>
        <w:jc w:val="both"/>
        <w:rPr>
          <w:rFonts w:eastAsia="Times New Roman"/>
          <w:color w:val="000000"/>
          <w:sz w:val="27"/>
          <w:szCs w:val="27"/>
          <w:lang w:val="uk-UA" w:eastAsia="ru-RU"/>
        </w:rPr>
      </w:pPr>
      <w:r w:rsidRPr="00360D9C">
        <w:rPr>
          <w:rFonts w:eastAsia="Times New Roman"/>
          <w:i/>
          <w:iCs/>
          <w:color w:val="000000"/>
          <w:spacing w:val="1"/>
          <w:lang w:val="uk-UA" w:eastAsia="ru-RU"/>
        </w:rPr>
        <w:t>Механізм:</w:t>
      </w:r>
      <w:r w:rsidRPr="00360D9C">
        <w:rPr>
          <w:rFonts w:eastAsia="Times New Roman"/>
          <w:color w:val="000000"/>
          <w:lang w:val="uk-UA" w:eastAsia="ru-RU"/>
        </w:rPr>
        <w:t xml:space="preserve"> затримання натрію не супроводжується затриманням води в адекватному </w:t>
      </w:r>
      <w:r w:rsidRPr="00360D9C">
        <w:rPr>
          <w:rFonts w:eastAsia="Times New Roman"/>
          <w:color w:val="000000"/>
          <w:spacing w:val="1"/>
          <w:lang w:val="uk-UA" w:eastAsia="ru-RU"/>
        </w:rPr>
        <w:t>об'ємі, позаклітинна рідина стає гіпертонічною і вода з клітин рухається в позаклітинні простори до досягнення стану осмотичної рівноваги.</w:t>
      </w:r>
    </w:p>
    <w:p w:rsidR="00F56978" w:rsidRPr="008A7410" w:rsidRDefault="00F56978" w:rsidP="00F56978">
      <w:pPr>
        <w:shd w:val="clear" w:color="auto" w:fill="FFFFFF"/>
        <w:spacing w:after="0" w:line="360" w:lineRule="auto"/>
        <w:ind w:firstLine="720"/>
        <w:jc w:val="both"/>
        <w:rPr>
          <w:rFonts w:eastAsia="Times New Roman"/>
          <w:color w:val="000000"/>
          <w:sz w:val="27"/>
          <w:szCs w:val="27"/>
          <w:lang w:eastAsia="ru-RU"/>
        </w:rPr>
      </w:pPr>
      <w:r w:rsidRPr="008A7410">
        <w:rPr>
          <w:rFonts w:eastAsia="Times New Roman"/>
          <w:i/>
          <w:iCs/>
          <w:color w:val="000000"/>
          <w:spacing w:val="1"/>
          <w:lang w:eastAsia="ru-RU"/>
        </w:rPr>
        <w:t>Причинами</w:t>
      </w:r>
      <w:r>
        <w:rPr>
          <w:rFonts w:eastAsia="Times New Roman"/>
          <w:color w:val="000000"/>
          <w:spacing w:val="1"/>
          <w:lang w:eastAsia="ru-RU"/>
        </w:rPr>
        <w:t xml:space="preserve"> </w:t>
      </w:r>
      <w:r w:rsidRPr="008A7410">
        <w:rPr>
          <w:rFonts w:eastAsia="Times New Roman"/>
          <w:color w:val="000000"/>
          <w:spacing w:val="1"/>
          <w:lang w:eastAsia="ru-RU"/>
        </w:rPr>
        <w:t>можуть бути: пиття морської води, черепно-мозкова травма, тощо.</w:t>
      </w:r>
    </w:p>
    <w:p w:rsidR="00F56978" w:rsidRDefault="00F56978" w:rsidP="00F56978">
      <w:pPr>
        <w:spacing w:after="0" w:line="360" w:lineRule="auto"/>
        <w:ind w:firstLine="709"/>
        <w:jc w:val="right"/>
        <w:rPr>
          <w:lang w:val="uk-UA"/>
        </w:rPr>
      </w:pPr>
      <w:r>
        <w:rPr>
          <w:lang w:val="uk-UA"/>
        </w:rPr>
        <w:t>Таблиця 2</w:t>
      </w:r>
    </w:p>
    <w:p w:rsidR="00F56978" w:rsidRDefault="00F56978" w:rsidP="00F56978">
      <w:pPr>
        <w:spacing w:after="0" w:line="360" w:lineRule="auto"/>
        <w:ind w:firstLine="709"/>
        <w:jc w:val="center"/>
        <w:rPr>
          <w:rFonts w:eastAsia="Times New Roman"/>
          <w:b/>
          <w:bCs/>
          <w:color w:val="000000"/>
          <w:spacing w:val="1"/>
          <w:lang w:eastAsia="ru-RU"/>
        </w:rPr>
      </w:pPr>
      <w:r w:rsidRPr="008A7410">
        <w:rPr>
          <w:rFonts w:eastAsia="Times New Roman"/>
          <w:b/>
          <w:bCs/>
          <w:color w:val="000000"/>
          <w:spacing w:val="1"/>
          <w:lang w:eastAsia="ru-RU"/>
        </w:rPr>
        <w:lastRenderedPageBreak/>
        <w:t>Діагностика порушень водно-сольового обміну</w:t>
      </w:r>
    </w:p>
    <w:tbl>
      <w:tblPr>
        <w:tblW w:w="0" w:type="auto"/>
        <w:jc w:val="center"/>
        <w:tblCellMar>
          <w:left w:w="0" w:type="dxa"/>
          <w:right w:w="0" w:type="dxa"/>
        </w:tblCellMar>
        <w:tblLook w:val="04A0" w:firstRow="1" w:lastRow="0" w:firstColumn="1" w:lastColumn="0" w:noHBand="0" w:noVBand="1"/>
      </w:tblPr>
      <w:tblGrid>
        <w:gridCol w:w="960"/>
        <w:gridCol w:w="730"/>
        <w:gridCol w:w="1716"/>
        <w:gridCol w:w="862"/>
        <w:gridCol w:w="1347"/>
        <w:gridCol w:w="747"/>
        <w:gridCol w:w="859"/>
        <w:gridCol w:w="1347"/>
        <w:gridCol w:w="766"/>
      </w:tblGrid>
      <w:tr w:rsidR="00F56978" w:rsidRPr="008A7410" w:rsidTr="00F56978">
        <w:trPr>
          <w:jc w:val="center"/>
        </w:trPr>
        <w:tc>
          <w:tcPr>
            <w:tcW w:w="3406" w:type="dxa"/>
            <w:gridSpan w:val="3"/>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Показники/Порушення</w:t>
            </w:r>
          </w:p>
        </w:tc>
        <w:tc>
          <w:tcPr>
            <w:tcW w:w="2956"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Дегідратація</w:t>
            </w:r>
          </w:p>
        </w:tc>
        <w:tc>
          <w:tcPr>
            <w:tcW w:w="2972" w:type="dxa"/>
            <w:gridSpan w:val="3"/>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Гіпергідратація</w:t>
            </w:r>
          </w:p>
        </w:tc>
      </w:tr>
      <w:tr w:rsidR="00F56978" w:rsidRPr="008A7410" w:rsidTr="00F56978">
        <w:trPr>
          <w:jc w:val="center"/>
        </w:trPr>
        <w:tc>
          <w:tcPr>
            <w:tcW w:w="0" w:type="auto"/>
            <w:gridSpan w:val="3"/>
            <w:vMerge/>
            <w:tcBorders>
              <w:top w:val="single" w:sz="8" w:space="0" w:color="auto"/>
              <w:left w:val="single" w:sz="8" w:space="0" w:color="auto"/>
              <w:bottom w:val="single" w:sz="8" w:space="0" w:color="auto"/>
              <w:right w:val="single" w:sz="8" w:space="0" w:color="auto"/>
            </w:tcBorders>
            <w:vAlign w:val="center"/>
            <w:hideMark/>
          </w:tcPr>
          <w:p w:rsidR="00F56978" w:rsidRPr="008A7410" w:rsidRDefault="00F56978" w:rsidP="00F56978">
            <w:pPr>
              <w:spacing w:after="0" w:line="240" w:lineRule="auto"/>
              <w:rPr>
                <w:rFonts w:eastAsia="Times New Roman"/>
                <w:sz w:val="24"/>
                <w:szCs w:val="24"/>
                <w:lang w:eastAsia="ru-RU"/>
              </w:rPr>
            </w:pP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гіпер-</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ізотонічна</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гіпо-</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гіпер-</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ізотонічна</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гіпо-</w:t>
            </w:r>
          </w:p>
        </w:tc>
      </w:tr>
      <w:tr w:rsidR="00F56978" w:rsidRPr="008A7410" w:rsidTr="00F56978">
        <w:trPr>
          <w:jc w:val="center"/>
        </w:trPr>
        <w:tc>
          <w:tcPr>
            <w:tcW w:w="340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Кількість еритроцитів</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340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Гемоглобін</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340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Загальний білок</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340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Гематокрит</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val="en-US" w:eastAsia="ru-RU"/>
              </w:rPr>
              <w:t>N або </w:t>
            </w: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val="en-US" w:eastAsia="ru-RU"/>
              </w:rPr>
              <w:t>N або </w:t>
            </w:r>
            <w:r w:rsidRPr="008A7410">
              <w:rPr>
                <w:rFonts w:eastAsia="Times New Roman"/>
                <w:b/>
                <w:bCs/>
                <w:spacing w:val="1"/>
                <w:sz w:val="24"/>
                <w:szCs w:val="24"/>
                <w:lang w:eastAsia="ru-RU"/>
              </w:rPr>
              <w:t>↓</w:t>
            </w:r>
          </w:p>
        </w:tc>
      </w:tr>
      <w:tr w:rsidR="00F56978" w:rsidRPr="008A7410" w:rsidTr="00F56978">
        <w:trPr>
          <w:jc w:val="center"/>
        </w:trPr>
        <w:tc>
          <w:tcPr>
            <w:tcW w:w="3406" w:type="dxa"/>
            <w:gridSpan w:val="3"/>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Концентрація натрію в плазмі крові</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val="en-US" w:eastAsia="ru-RU"/>
              </w:rPr>
              <w:t>N</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val="en-US" w:eastAsia="ru-RU"/>
              </w:rPr>
              <w:t>N</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960"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об</w:t>
            </w:r>
            <w:r w:rsidRPr="008A7410">
              <w:rPr>
                <w:rFonts w:eastAsia="Times New Roman"/>
                <w:spacing w:val="1"/>
                <w:sz w:val="24"/>
                <w:szCs w:val="24"/>
                <w:lang w:val="en-US" w:eastAsia="ru-RU"/>
              </w:rPr>
              <w:t>'</w:t>
            </w:r>
            <w:r w:rsidRPr="008A7410">
              <w:rPr>
                <w:rFonts w:eastAsia="Times New Roman"/>
                <w:spacing w:val="1"/>
                <w:sz w:val="24"/>
                <w:szCs w:val="24"/>
                <w:lang w:eastAsia="ru-RU"/>
              </w:rPr>
              <w:t>єм рідини</w:t>
            </w:r>
          </w:p>
        </w:tc>
        <w:tc>
          <w:tcPr>
            <w:tcW w:w="2446"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внутрішньоклітинної</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val="en-US" w:eastAsia="ru-RU"/>
              </w:rPr>
              <w:t>N</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val="en-US" w:eastAsia="ru-RU"/>
              </w:rPr>
              <w:t>N</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0" w:type="auto"/>
            <w:vMerge/>
            <w:tcBorders>
              <w:top w:val="nil"/>
              <w:left w:val="single" w:sz="8" w:space="0" w:color="auto"/>
              <w:bottom w:val="single" w:sz="8" w:space="0" w:color="auto"/>
              <w:right w:val="single" w:sz="8" w:space="0" w:color="auto"/>
            </w:tcBorders>
            <w:vAlign w:val="center"/>
            <w:hideMark/>
          </w:tcPr>
          <w:p w:rsidR="00F56978" w:rsidRPr="008A7410" w:rsidRDefault="00F56978" w:rsidP="00F56978">
            <w:pPr>
              <w:spacing w:after="0" w:line="240" w:lineRule="auto"/>
              <w:rPr>
                <w:rFonts w:eastAsia="Times New Roman"/>
                <w:sz w:val="24"/>
                <w:szCs w:val="24"/>
                <w:lang w:eastAsia="ru-RU"/>
              </w:rPr>
            </w:pPr>
          </w:p>
        </w:tc>
        <w:tc>
          <w:tcPr>
            <w:tcW w:w="2446" w:type="dxa"/>
            <w:gridSpan w:val="2"/>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позаклітинної</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1690" w:type="dxa"/>
            <w:gridSpan w:val="2"/>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екскреція з сечею</w:t>
            </w:r>
          </w:p>
        </w:tc>
        <w:tc>
          <w:tcPr>
            <w:tcW w:w="171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натрію</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0" w:type="auto"/>
            <w:gridSpan w:val="2"/>
            <w:vMerge/>
            <w:tcBorders>
              <w:top w:val="nil"/>
              <w:left w:val="single" w:sz="8" w:space="0" w:color="auto"/>
              <w:bottom w:val="single" w:sz="8" w:space="0" w:color="auto"/>
              <w:right w:val="single" w:sz="8" w:space="0" w:color="auto"/>
            </w:tcBorders>
            <w:vAlign w:val="center"/>
            <w:hideMark/>
          </w:tcPr>
          <w:p w:rsidR="00F56978" w:rsidRPr="008A7410" w:rsidRDefault="00F56978" w:rsidP="00F56978">
            <w:pPr>
              <w:spacing w:after="0" w:line="240" w:lineRule="auto"/>
              <w:rPr>
                <w:rFonts w:eastAsia="Times New Roman"/>
                <w:sz w:val="24"/>
                <w:szCs w:val="24"/>
                <w:lang w:eastAsia="ru-RU"/>
              </w:rPr>
            </w:pPr>
          </w:p>
        </w:tc>
        <w:tc>
          <w:tcPr>
            <w:tcW w:w="171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spacing w:val="1"/>
                <w:sz w:val="24"/>
                <w:szCs w:val="24"/>
                <w:lang w:eastAsia="ru-RU"/>
              </w:rPr>
              <w:t>води</w:t>
            </w:r>
          </w:p>
        </w:tc>
        <w:tc>
          <w:tcPr>
            <w:tcW w:w="862"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85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1347"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c>
          <w:tcPr>
            <w:tcW w:w="76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after="0" w:line="360" w:lineRule="atLeast"/>
              <w:jc w:val="center"/>
              <w:rPr>
                <w:rFonts w:eastAsia="Times New Roman"/>
                <w:sz w:val="24"/>
                <w:szCs w:val="24"/>
                <w:lang w:eastAsia="ru-RU"/>
              </w:rPr>
            </w:pPr>
            <w:r w:rsidRPr="008A7410">
              <w:rPr>
                <w:rFonts w:eastAsia="Times New Roman"/>
                <w:b/>
                <w:bCs/>
                <w:spacing w:val="1"/>
                <w:sz w:val="24"/>
                <w:szCs w:val="24"/>
                <w:lang w:eastAsia="ru-RU"/>
              </w:rPr>
              <w:t>↑</w:t>
            </w:r>
          </w:p>
        </w:tc>
      </w:tr>
      <w:tr w:rsidR="00F56978" w:rsidRPr="008A7410" w:rsidTr="00F56978">
        <w:trPr>
          <w:jc w:val="center"/>
        </w:trPr>
        <w:tc>
          <w:tcPr>
            <w:tcW w:w="960"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730"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1716"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862"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1347"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747"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859"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1347"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c>
          <w:tcPr>
            <w:tcW w:w="766" w:type="dxa"/>
            <w:tcBorders>
              <w:top w:val="nil"/>
              <w:left w:val="nil"/>
              <w:bottom w:val="nil"/>
              <w:right w:val="nil"/>
            </w:tcBorders>
            <w:tcMar>
              <w:top w:w="0" w:type="dxa"/>
              <w:left w:w="108" w:type="dxa"/>
              <w:bottom w:w="0" w:type="dxa"/>
              <w:right w:w="108" w:type="dxa"/>
            </w:tcMar>
            <w:vAlign w:val="center"/>
            <w:hideMark/>
          </w:tcPr>
          <w:p w:rsidR="00F56978" w:rsidRPr="008A7410" w:rsidRDefault="00F56978" w:rsidP="00F56978">
            <w:pPr>
              <w:spacing w:after="0" w:line="360" w:lineRule="atLeast"/>
              <w:rPr>
                <w:rFonts w:eastAsia="Times New Roman"/>
                <w:sz w:val="24"/>
                <w:szCs w:val="24"/>
                <w:lang w:eastAsia="ru-RU"/>
              </w:rPr>
            </w:pPr>
            <w:r w:rsidRPr="008A7410">
              <w:rPr>
                <w:rFonts w:eastAsia="Times New Roman"/>
                <w:sz w:val="2"/>
                <w:szCs w:val="2"/>
                <w:lang w:eastAsia="ru-RU"/>
              </w:rPr>
              <w:t> </w:t>
            </w:r>
          </w:p>
        </w:tc>
      </w:tr>
    </w:tbl>
    <w:p w:rsidR="00F56978" w:rsidRPr="007A748E" w:rsidRDefault="00F56978" w:rsidP="00F56978">
      <w:pPr>
        <w:spacing w:before="245" w:after="0" w:line="360" w:lineRule="atLeast"/>
        <w:jc w:val="center"/>
        <w:rPr>
          <w:rFonts w:eastAsia="Times New Roman"/>
          <w:color w:val="000000"/>
          <w:sz w:val="27"/>
          <w:szCs w:val="27"/>
          <w:lang w:val="uk-UA" w:eastAsia="ru-RU"/>
        </w:rPr>
      </w:pPr>
      <w:r>
        <w:rPr>
          <w:rFonts w:eastAsia="Times New Roman"/>
          <w:b/>
          <w:bCs/>
          <w:color w:val="000000"/>
          <w:spacing w:val="1"/>
          <w:lang w:val="uk-UA" w:eastAsia="ru-RU"/>
        </w:rPr>
        <w:t>Регуляція водно-мінерального обміну</w:t>
      </w:r>
    </w:p>
    <w:p w:rsidR="00F56978" w:rsidRPr="008A7410" w:rsidRDefault="00F56978" w:rsidP="00F56978">
      <w:pPr>
        <w:spacing w:before="149" w:after="0" w:line="360" w:lineRule="auto"/>
        <w:ind w:left="67" w:right="72" w:firstLine="642"/>
        <w:jc w:val="both"/>
        <w:rPr>
          <w:rFonts w:eastAsia="Times New Roman"/>
          <w:color w:val="000000"/>
          <w:sz w:val="27"/>
          <w:szCs w:val="27"/>
          <w:lang w:eastAsia="ru-RU"/>
        </w:rPr>
      </w:pPr>
      <w:r w:rsidRPr="008A7410">
        <w:rPr>
          <w:rFonts w:eastAsia="Times New Roman"/>
          <w:color w:val="000000"/>
          <w:spacing w:val="1"/>
          <w:lang w:eastAsia="ru-RU"/>
        </w:rPr>
        <w:t xml:space="preserve">Забезпечується вона </w:t>
      </w:r>
      <w:r>
        <w:rPr>
          <w:rFonts w:eastAsia="Times New Roman"/>
          <w:color w:val="000000"/>
          <w:spacing w:val="1"/>
          <w:lang w:eastAsia="ru-RU"/>
        </w:rPr>
        <w:t>ЦНС, ендокринною системою і нир</w:t>
      </w:r>
      <w:r w:rsidRPr="008A7410">
        <w:rPr>
          <w:rFonts w:eastAsia="Times New Roman"/>
          <w:color w:val="000000"/>
          <w:spacing w:val="2"/>
          <w:lang w:eastAsia="ru-RU"/>
        </w:rPr>
        <w:t>ками, однак провідну роль відіграє ЦНС. Дія гор</w:t>
      </w:r>
      <w:r>
        <w:rPr>
          <w:rFonts w:eastAsia="Times New Roman"/>
          <w:color w:val="000000"/>
          <w:spacing w:val="2"/>
          <w:lang w:eastAsia="ru-RU"/>
        </w:rPr>
        <w:t>монів поля</w:t>
      </w:r>
      <w:r w:rsidRPr="008A7410">
        <w:rPr>
          <w:rFonts w:eastAsia="Times New Roman"/>
          <w:color w:val="000000"/>
          <w:spacing w:val="4"/>
          <w:lang w:eastAsia="ru-RU"/>
        </w:rPr>
        <w:t>гає в тому, що вони змі</w:t>
      </w:r>
      <w:r>
        <w:rPr>
          <w:rFonts w:eastAsia="Times New Roman"/>
          <w:color w:val="000000"/>
          <w:spacing w:val="4"/>
          <w:lang w:eastAsia="ru-RU"/>
        </w:rPr>
        <w:t>нюють проникність клітинних мем</w:t>
      </w:r>
      <w:r w:rsidRPr="008A7410">
        <w:rPr>
          <w:rFonts w:eastAsia="Times New Roman"/>
          <w:color w:val="000000"/>
          <w:spacing w:val="6"/>
          <w:lang w:eastAsia="ru-RU"/>
        </w:rPr>
        <w:t>бран для води, викликаючи її виділення чи реабсорбцію.</w:t>
      </w:r>
    </w:p>
    <w:p w:rsidR="00F56978" w:rsidRPr="008A7410" w:rsidRDefault="00F56978" w:rsidP="00F56978">
      <w:pPr>
        <w:spacing w:after="0" w:line="360" w:lineRule="auto"/>
        <w:ind w:left="77" w:right="48" w:firstLine="632"/>
        <w:jc w:val="both"/>
        <w:rPr>
          <w:rFonts w:eastAsia="Times New Roman"/>
          <w:color w:val="000000"/>
          <w:sz w:val="27"/>
          <w:szCs w:val="27"/>
          <w:lang w:eastAsia="ru-RU"/>
        </w:rPr>
      </w:pPr>
      <w:r w:rsidRPr="006D71CC">
        <w:rPr>
          <w:rFonts w:eastAsia="Times New Roman"/>
          <w:b/>
          <w:i/>
          <w:color w:val="000000"/>
          <w:lang w:eastAsia="ru-RU"/>
        </w:rPr>
        <w:t>Вазопресин</w:t>
      </w:r>
      <w:r>
        <w:rPr>
          <w:rFonts w:eastAsia="Times New Roman"/>
          <w:b/>
          <w:i/>
          <w:color w:val="000000"/>
          <w:lang w:val="uk-UA" w:eastAsia="ru-RU"/>
        </w:rPr>
        <w:t xml:space="preserve"> (антидіуретичний гормон - АДГ)</w:t>
      </w:r>
      <w:r>
        <w:rPr>
          <w:rFonts w:eastAsia="Times New Roman"/>
          <w:color w:val="000000"/>
          <w:lang w:eastAsia="ru-RU"/>
        </w:rPr>
        <w:t xml:space="preserve"> –</w:t>
      </w:r>
      <w:r>
        <w:rPr>
          <w:rFonts w:eastAsia="Times New Roman"/>
          <w:color w:val="000000"/>
          <w:lang w:val="uk-UA" w:eastAsia="ru-RU"/>
        </w:rPr>
        <w:t xml:space="preserve"> </w:t>
      </w:r>
      <w:r w:rsidRPr="008A7410">
        <w:rPr>
          <w:rFonts w:eastAsia="Times New Roman"/>
          <w:color w:val="000000"/>
          <w:lang w:eastAsia="ru-RU"/>
        </w:rPr>
        <w:t>гормон гіпоталамуса, що</w:t>
      </w:r>
      <w:r>
        <w:rPr>
          <w:rFonts w:eastAsia="Times New Roman"/>
          <w:color w:val="000000"/>
          <w:lang w:val="uk-UA" w:eastAsia="ru-RU"/>
        </w:rPr>
        <w:t xml:space="preserve"> </w:t>
      </w:r>
      <w:r w:rsidRPr="008A7410">
        <w:rPr>
          <w:rFonts w:eastAsia="Times New Roman"/>
          <w:color w:val="000000"/>
          <w:spacing w:val="5"/>
          <w:lang w:eastAsia="ru-RU"/>
        </w:rPr>
        <w:t xml:space="preserve">депонується в задній </w:t>
      </w:r>
      <w:r>
        <w:rPr>
          <w:rFonts w:eastAsia="Times New Roman"/>
          <w:color w:val="000000"/>
          <w:spacing w:val="5"/>
          <w:lang w:val="uk-UA" w:eastAsia="ru-RU"/>
        </w:rPr>
        <w:t>долі</w:t>
      </w:r>
      <w:r w:rsidRPr="008A7410">
        <w:rPr>
          <w:rFonts w:eastAsia="Times New Roman"/>
          <w:color w:val="000000"/>
          <w:spacing w:val="5"/>
          <w:lang w:eastAsia="ru-RU"/>
        </w:rPr>
        <w:t xml:space="preserve"> гіпофіза, а клітинами-мішенями цього гормону є стінки дистальних канальців нирок, де він активізує вироблення гіалуронідази, </w:t>
      </w:r>
      <w:r>
        <w:rPr>
          <w:rFonts w:eastAsia="Times New Roman"/>
          <w:color w:val="000000"/>
          <w:spacing w:val="5"/>
          <w:lang w:eastAsia="ru-RU"/>
        </w:rPr>
        <w:t xml:space="preserve">яка деполімерізує </w:t>
      </w:r>
      <w:r w:rsidRPr="008A7410">
        <w:rPr>
          <w:rFonts w:eastAsia="Times New Roman"/>
          <w:color w:val="000000"/>
          <w:spacing w:val="2"/>
          <w:lang w:eastAsia="ru-RU"/>
        </w:rPr>
        <w:t>гіалуронову кислоту, під</w:t>
      </w:r>
      <w:r>
        <w:rPr>
          <w:rFonts w:eastAsia="Times New Roman"/>
          <w:color w:val="000000"/>
          <w:spacing w:val="2"/>
          <w:lang w:eastAsia="ru-RU"/>
        </w:rPr>
        <w:t>вищуючи таким чином проникн</w:t>
      </w:r>
      <w:r>
        <w:rPr>
          <w:rFonts w:eastAsia="Times New Roman"/>
          <w:color w:val="000000"/>
          <w:spacing w:val="2"/>
          <w:lang w:val="uk-UA" w:eastAsia="ru-RU"/>
        </w:rPr>
        <w:t>еність</w:t>
      </w:r>
      <w:r>
        <w:rPr>
          <w:rFonts w:eastAsia="Times New Roman"/>
          <w:color w:val="000000"/>
          <w:spacing w:val="2"/>
          <w:lang w:eastAsia="ru-RU"/>
        </w:rPr>
        <w:t xml:space="preserve"> </w:t>
      </w:r>
      <w:r w:rsidRPr="008A7410">
        <w:rPr>
          <w:rFonts w:eastAsia="Times New Roman"/>
          <w:color w:val="000000"/>
          <w:spacing w:val="7"/>
          <w:lang w:eastAsia="ru-RU"/>
        </w:rPr>
        <w:t>канальців.</w:t>
      </w:r>
    </w:p>
    <w:p w:rsidR="00F56978" w:rsidRDefault="00F56978" w:rsidP="00F56978">
      <w:pPr>
        <w:spacing w:after="0" w:line="360" w:lineRule="auto"/>
        <w:ind w:left="96" w:right="29" w:firstLine="613"/>
        <w:jc w:val="both"/>
        <w:rPr>
          <w:rFonts w:eastAsia="Times New Roman"/>
          <w:color w:val="000000"/>
          <w:spacing w:val="1"/>
          <w:lang w:eastAsia="ru-RU"/>
        </w:rPr>
      </w:pPr>
      <w:r w:rsidRPr="008A7410">
        <w:rPr>
          <w:rFonts w:eastAsia="Times New Roman"/>
          <w:color w:val="000000"/>
          <w:spacing w:val="4"/>
          <w:lang w:eastAsia="ru-RU"/>
        </w:rPr>
        <w:t>Вазопресин зменшує виведення води з організму завдя</w:t>
      </w:r>
      <w:r w:rsidRPr="008A7410">
        <w:rPr>
          <w:rFonts w:eastAsia="Times New Roman"/>
          <w:color w:val="000000"/>
          <w:spacing w:val="6"/>
          <w:lang w:eastAsia="ru-RU"/>
        </w:rPr>
        <w:t xml:space="preserve">ки реабсорбції її з первинної сечі в ниркових </w:t>
      </w:r>
      <w:r>
        <w:rPr>
          <w:rFonts w:eastAsia="Times New Roman"/>
          <w:color w:val="000000"/>
          <w:spacing w:val="6"/>
          <w:lang w:eastAsia="ru-RU"/>
        </w:rPr>
        <w:t xml:space="preserve">канальцях. </w:t>
      </w:r>
      <w:r w:rsidRPr="008A7410">
        <w:rPr>
          <w:rFonts w:eastAsia="Times New Roman"/>
          <w:color w:val="000000"/>
          <w:spacing w:val="4"/>
          <w:lang w:eastAsia="ru-RU"/>
        </w:rPr>
        <w:t>Вода, затримуючись, зн</w:t>
      </w:r>
      <w:r>
        <w:rPr>
          <w:rFonts w:eastAsia="Times New Roman"/>
          <w:color w:val="000000"/>
          <w:spacing w:val="4"/>
          <w:lang w:eastAsia="ru-RU"/>
        </w:rPr>
        <w:t xml:space="preserve">ижує осмотичний тиск, при цьому </w:t>
      </w:r>
      <w:r w:rsidRPr="008A7410">
        <w:rPr>
          <w:rFonts w:eastAsia="Times New Roman"/>
          <w:color w:val="000000"/>
          <w:spacing w:val="1"/>
          <w:lang w:eastAsia="ru-RU"/>
        </w:rPr>
        <w:t>припиняється секреція ваз</w:t>
      </w:r>
      <w:r>
        <w:rPr>
          <w:rFonts w:eastAsia="Times New Roman"/>
          <w:color w:val="000000"/>
          <w:spacing w:val="1"/>
          <w:lang w:eastAsia="ru-RU"/>
        </w:rPr>
        <w:t>опресину.</w:t>
      </w:r>
    </w:p>
    <w:p w:rsidR="00F56978" w:rsidRDefault="00F56978" w:rsidP="00F56978">
      <w:pPr>
        <w:spacing w:after="0" w:line="360" w:lineRule="auto"/>
        <w:ind w:left="96" w:right="29" w:firstLine="613"/>
        <w:jc w:val="both"/>
        <w:rPr>
          <w:rFonts w:eastAsia="Times New Roman"/>
          <w:color w:val="000000"/>
          <w:spacing w:val="7"/>
          <w:lang w:eastAsia="ru-RU"/>
        </w:rPr>
      </w:pPr>
      <w:r>
        <w:rPr>
          <w:rFonts w:eastAsia="Times New Roman"/>
          <w:color w:val="000000"/>
          <w:spacing w:val="1"/>
          <w:lang w:eastAsia="ru-RU"/>
        </w:rPr>
        <w:t>Гіперпродукування гор</w:t>
      </w:r>
      <w:r w:rsidRPr="008A7410">
        <w:rPr>
          <w:rFonts w:eastAsia="Times New Roman"/>
          <w:color w:val="000000"/>
          <w:spacing w:val="5"/>
          <w:lang w:eastAsia="ru-RU"/>
        </w:rPr>
        <w:t>мону призводить до накоп</w:t>
      </w:r>
      <w:r>
        <w:rPr>
          <w:rFonts w:eastAsia="Times New Roman"/>
          <w:color w:val="000000"/>
          <w:spacing w:val="5"/>
          <w:lang w:eastAsia="ru-RU"/>
        </w:rPr>
        <w:t>ичення рідини в організмі та на</w:t>
      </w:r>
      <w:r w:rsidRPr="008A7410">
        <w:rPr>
          <w:rFonts w:eastAsia="Times New Roman"/>
          <w:color w:val="000000"/>
          <w:spacing w:val="6"/>
          <w:lang w:eastAsia="ru-RU"/>
        </w:rPr>
        <w:t>бряку, а гіпопродукува</w:t>
      </w:r>
      <w:r>
        <w:rPr>
          <w:rFonts w:eastAsia="Times New Roman"/>
          <w:color w:val="000000"/>
          <w:spacing w:val="6"/>
          <w:lang w:eastAsia="ru-RU"/>
        </w:rPr>
        <w:t xml:space="preserve">ння викликає посилене виділення </w:t>
      </w:r>
      <w:r w:rsidRPr="008A7410">
        <w:rPr>
          <w:rFonts w:eastAsia="Times New Roman"/>
          <w:color w:val="000000"/>
          <w:spacing w:val="4"/>
          <w:lang w:eastAsia="ru-RU"/>
        </w:rPr>
        <w:t>рідини з організму, аж до</w:t>
      </w:r>
      <w:r>
        <w:rPr>
          <w:rFonts w:eastAsia="Times New Roman"/>
          <w:color w:val="000000"/>
          <w:spacing w:val="4"/>
          <w:lang w:eastAsia="ru-RU"/>
        </w:rPr>
        <w:t xml:space="preserve"> сечовиснаження (нецукровий діа</w:t>
      </w:r>
      <w:r w:rsidRPr="008A7410">
        <w:rPr>
          <w:rFonts w:eastAsia="Times New Roman"/>
          <w:color w:val="000000"/>
          <w:spacing w:val="7"/>
          <w:lang w:eastAsia="ru-RU"/>
        </w:rPr>
        <w:t>бет), ко</w:t>
      </w:r>
      <w:r>
        <w:rPr>
          <w:rFonts w:eastAsia="Times New Roman"/>
          <w:color w:val="000000"/>
          <w:spacing w:val="7"/>
          <w:lang w:eastAsia="ru-RU"/>
        </w:rPr>
        <w:t xml:space="preserve">ли кількість сечі може досягати 20 л </w:t>
      </w:r>
      <w:r w:rsidRPr="008A7410">
        <w:rPr>
          <w:rFonts w:eastAsia="Times New Roman"/>
          <w:color w:val="000000"/>
          <w:spacing w:val="7"/>
          <w:lang w:eastAsia="ru-RU"/>
        </w:rPr>
        <w:t>за добу.</w:t>
      </w:r>
    </w:p>
    <w:p w:rsidR="00F56978" w:rsidRDefault="00F56978" w:rsidP="00F56978">
      <w:pPr>
        <w:spacing w:after="0" w:line="360" w:lineRule="auto"/>
        <w:ind w:left="96" w:right="29" w:firstLine="613"/>
        <w:jc w:val="both"/>
        <w:rPr>
          <w:rFonts w:eastAsia="Times New Roman"/>
          <w:color w:val="000000"/>
          <w:lang w:eastAsia="ru-RU"/>
        </w:rPr>
      </w:pPr>
      <w:r w:rsidRPr="0006234A">
        <w:rPr>
          <w:rFonts w:eastAsia="Times New Roman"/>
          <w:b/>
          <w:i/>
          <w:color w:val="000000"/>
          <w:lang w:eastAsia="ru-RU"/>
        </w:rPr>
        <w:lastRenderedPageBreak/>
        <w:t>Нецукровий діабет</w:t>
      </w:r>
      <w:r>
        <w:rPr>
          <w:rFonts w:eastAsia="Times New Roman"/>
          <w:color w:val="000000"/>
          <w:lang w:eastAsia="ru-RU"/>
        </w:rPr>
        <w:t xml:space="preserve"> – </w:t>
      </w:r>
      <w:r w:rsidRPr="0006234A">
        <w:rPr>
          <w:rFonts w:eastAsia="Times New Roman"/>
          <w:color w:val="000000"/>
          <w:lang w:eastAsia="ru-RU"/>
        </w:rPr>
        <w:t>хронічне захворювання г</w:t>
      </w:r>
      <w:r>
        <w:rPr>
          <w:rFonts w:eastAsia="Times New Roman"/>
          <w:color w:val="000000"/>
          <w:lang w:val="uk-UA" w:eastAsia="ru-RU"/>
        </w:rPr>
        <w:t>і</w:t>
      </w:r>
      <w:r w:rsidRPr="0006234A">
        <w:rPr>
          <w:rFonts w:eastAsia="Times New Roman"/>
          <w:color w:val="000000"/>
          <w:lang w:eastAsia="ru-RU"/>
        </w:rPr>
        <w:t>поталамо-г</w:t>
      </w:r>
      <w:r>
        <w:rPr>
          <w:rFonts w:eastAsia="Times New Roman"/>
          <w:color w:val="000000"/>
          <w:lang w:val="uk-UA" w:eastAsia="ru-RU"/>
        </w:rPr>
        <w:t>і</w:t>
      </w:r>
      <w:r w:rsidRPr="0006234A">
        <w:rPr>
          <w:rFonts w:eastAsia="Times New Roman"/>
          <w:color w:val="000000"/>
          <w:lang w:eastAsia="ru-RU"/>
        </w:rPr>
        <w:t>поф</w:t>
      </w:r>
      <w:r>
        <w:rPr>
          <w:rFonts w:eastAsia="Times New Roman"/>
          <w:color w:val="000000"/>
          <w:lang w:val="uk-UA" w:eastAsia="ru-RU"/>
        </w:rPr>
        <w:t>і</w:t>
      </w:r>
      <w:r w:rsidRPr="0006234A">
        <w:rPr>
          <w:rFonts w:eastAsia="Times New Roman"/>
          <w:color w:val="000000"/>
          <w:lang w:eastAsia="ru-RU"/>
        </w:rPr>
        <w:t>зарно</w:t>
      </w:r>
      <w:r>
        <w:rPr>
          <w:rFonts w:eastAsia="Times New Roman"/>
          <w:color w:val="000000"/>
          <w:lang w:val="uk-UA" w:eastAsia="ru-RU"/>
        </w:rPr>
        <w:t>ї</w:t>
      </w:r>
      <w:r w:rsidRPr="0006234A">
        <w:rPr>
          <w:rFonts w:eastAsia="Times New Roman"/>
          <w:color w:val="000000"/>
          <w:lang w:eastAsia="ru-RU"/>
        </w:rPr>
        <w:t xml:space="preserve"> системи, в основі як</w:t>
      </w:r>
      <w:r>
        <w:rPr>
          <w:rFonts w:eastAsia="Times New Roman"/>
          <w:color w:val="000000"/>
          <w:lang w:eastAsia="ru-RU"/>
        </w:rPr>
        <w:t>ого лежить дефіцит АДГ. Характе</w:t>
      </w:r>
      <w:r w:rsidRPr="0006234A">
        <w:rPr>
          <w:rFonts w:eastAsia="Times New Roman"/>
          <w:color w:val="000000"/>
          <w:lang w:eastAsia="ru-RU"/>
        </w:rPr>
        <w:t>ризу</w:t>
      </w:r>
      <w:r>
        <w:rPr>
          <w:rFonts w:eastAsia="Times New Roman"/>
          <w:color w:val="000000"/>
          <w:lang w:val="uk-UA" w:eastAsia="ru-RU"/>
        </w:rPr>
        <w:t>є</w:t>
      </w:r>
      <w:r w:rsidRPr="0006234A">
        <w:rPr>
          <w:rFonts w:eastAsia="Times New Roman"/>
          <w:color w:val="000000"/>
          <w:lang w:eastAsia="ru-RU"/>
        </w:rPr>
        <w:t>т</w:t>
      </w:r>
      <w:r>
        <w:rPr>
          <w:rFonts w:eastAsia="Times New Roman"/>
          <w:color w:val="000000"/>
          <w:lang w:val="uk-UA" w:eastAsia="ru-RU"/>
        </w:rPr>
        <w:t>ь</w:t>
      </w:r>
      <w:r w:rsidRPr="0006234A">
        <w:rPr>
          <w:rFonts w:eastAsia="Times New Roman"/>
          <w:color w:val="000000"/>
          <w:lang w:eastAsia="ru-RU"/>
        </w:rPr>
        <w:t xml:space="preserve">ся виділенням значної кількості сечі з низькою питомою вагою. </w:t>
      </w:r>
    </w:p>
    <w:p w:rsidR="00F56978" w:rsidRDefault="00F56978" w:rsidP="00F56978">
      <w:pPr>
        <w:spacing w:after="0" w:line="360" w:lineRule="auto"/>
        <w:ind w:left="96" w:right="29" w:firstLine="613"/>
        <w:jc w:val="both"/>
        <w:rPr>
          <w:rFonts w:eastAsia="Times New Roman"/>
          <w:color w:val="000000"/>
          <w:lang w:eastAsia="ru-RU"/>
        </w:rPr>
      </w:pPr>
      <w:r w:rsidRPr="00BC7A84">
        <w:rPr>
          <w:rFonts w:eastAsia="Times New Roman"/>
          <w:i/>
          <w:color w:val="000000"/>
          <w:lang w:eastAsia="ru-RU"/>
        </w:rPr>
        <w:t>Основні симптоми:</w:t>
      </w:r>
      <w:r w:rsidRPr="0006234A">
        <w:rPr>
          <w:rFonts w:eastAsia="Times New Roman"/>
          <w:color w:val="000000"/>
          <w:lang w:eastAsia="ru-RU"/>
        </w:rPr>
        <w:t xml:space="preserve"> поліурія (більше 5-6 л</w:t>
      </w:r>
      <w:r>
        <w:rPr>
          <w:rFonts w:eastAsia="Times New Roman"/>
          <w:color w:val="000000"/>
          <w:lang w:val="uk-UA" w:eastAsia="ru-RU"/>
        </w:rPr>
        <w:t xml:space="preserve"> на добу</w:t>
      </w:r>
      <w:r w:rsidRPr="0006234A">
        <w:rPr>
          <w:rFonts w:eastAsia="Times New Roman"/>
          <w:color w:val="000000"/>
          <w:lang w:eastAsia="ru-RU"/>
        </w:rPr>
        <w:t>), полідипсія, г</w:t>
      </w:r>
      <w:r>
        <w:rPr>
          <w:rFonts w:eastAsia="Times New Roman"/>
          <w:color w:val="000000"/>
          <w:lang w:val="uk-UA" w:eastAsia="ru-RU"/>
        </w:rPr>
        <w:t>і</w:t>
      </w:r>
      <w:r w:rsidRPr="0006234A">
        <w:rPr>
          <w:rFonts w:eastAsia="Times New Roman"/>
          <w:color w:val="000000"/>
          <w:lang w:eastAsia="ru-RU"/>
        </w:rPr>
        <w:t>постенур</w:t>
      </w:r>
      <w:r>
        <w:rPr>
          <w:rFonts w:eastAsia="Times New Roman"/>
          <w:color w:val="000000"/>
          <w:lang w:val="uk-UA" w:eastAsia="ru-RU"/>
        </w:rPr>
        <w:t>і</w:t>
      </w:r>
      <w:r w:rsidRPr="0006234A">
        <w:rPr>
          <w:rFonts w:eastAsia="Times New Roman"/>
          <w:color w:val="000000"/>
          <w:lang w:eastAsia="ru-RU"/>
        </w:rPr>
        <w:t xml:space="preserve">я (низька питома вага сечі), стомлюваність, зниження температури тіла, сухість шкіри. </w:t>
      </w:r>
    </w:p>
    <w:p w:rsidR="00F56978" w:rsidRDefault="00F56978" w:rsidP="00F56978">
      <w:pPr>
        <w:spacing w:after="0" w:line="360" w:lineRule="auto"/>
        <w:ind w:left="96" w:right="29" w:firstLine="613"/>
        <w:jc w:val="both"/>
        <w:rPr>
          <w:rFonts w:eastAsia="Times New Roman"/>
          <w:color w:val="000000"/>
          <w:lang w:eastAsia="ru-RU"/>
        </w:rPr>
      </w:pPr>
      <w:r w:rsidRPr="0006234A">
        <w:rPr>
          <w:rFonts w:eastAsia="Times New Roman"/>
          <w:color w:val="000000"/>
          <w:lang w:eastAsia="ru-RU"/>
        </w:rPr>
        <w:t xml:space="preserve">Виділяють центральну (нейрогенну) і </w:t>
      </w:r>
      <w:r>
        <w:rPr>
          <w:rFonts w:eastAsia="Times New Roman"/>
          <w:color w:val="000000"/>
          <w:lang w:val="uk-UA" w:eastAsia="ru-RU"/>
        </w:rPr>
        <w:t>периферичну</w:t>
      </w:r>
      <w:r w:rsidRPr="0006234A">
        <w:rPr>
          <w:rFonts w:eastAsia="Times New Roman"/>
          <w:color w:val="000000"/>
          <w:lang w:eastAsia="ru-RU"/>
        </w:rPr>
        <w:t xml:space="preserve"> (нефрогенну) форми нецукров</w:t>
      </w:r>
      <w:r>
        <w:rPr>
          <w:rFonts w:eastAsia="Times New Roman"/>
          <w:color w:val="000000"/>
          <w:lang w:eastAsia="ru-RU"/>
        </w:rPr>
        <w:t xml:space="preserve">ого діабету. </w:t>
      </w:r>
    </w:p>
    <w:p w:rsidR="00F56978" w:rsidRDefault="00F56978" w:rsidP="00F56978">
      <w:pPr>
        <w:spacing w:after="0" w:line="360" w:lineRule="auto"/>
        <w:ind w:left="96" w:right="29" w:firstLine="613"/>
        <w:jc w:val="both"/>
        <w:rPr>
          <w:rFonts w:eastAsia="Times New Roman"/>
          <w:color w:val="000000"/>
          <w:lang w:eastAsia="ru-RU"/>
        </w:rPr>
      </w:pPr>
      <w:r w:rsidRPr="00BC7A84">
        <w:rPr>
          <w:rFonts w:eastAsia="Times New Roman"/>
          <w:i/>
          <w:color w:val="000000"/>
          <w:lang w:eastAsia="ru-RU"/>
        </w:rPr>
        <w:t>Нейрогенна форма</w:t>
      </w:r>
      <w:r>
        <w:rPr>
          <w:rFonts w:eastAsia="Times New Roman"/>
          <w:color w:val="000000"/>
          <w:lang w:eastAsia="ru-RU"/>
        </w:rPr>
        <w:t xml:space="preserve"> – </w:t>
      </w:r>
      <w:r w:rsidRPr="0006234A">
        <w:rPr>
          <w:rFonts w:eastAsia="Times New Roman"/>
          <w:color w:val="000000"/>
          <w:lang w:eastAsia="ru-RU"/>
        </w:rPr>
        <w:t>первинне порушення вироблення АДГ (інфекційні або токсичні ураження гіпоталамуса, черепно</w:t>
      </w:r>
      <w:r>
        <w:rPr>
          <w:rFonts w:eastAsia="Times New Roman"/>
          <w:color w:val="000000"/>
          <w:lang w:val="uk-UA" w:eastAsia="ru-RU"/>
        </w:rPr>
        <w:t>-</w:t>
      </w:r>
      <w:r w:rsidRPr="0006234A">
        <w:rPr>
          <w:rFonts w:eastAsia="Times New Roman"/>
          <w:color w:val="000000"/>
          <w:lang w:eastAsia="ru-RU"/>
        </w:rPr>
        <w:t xml:space="preserve">мозкові травми, </w:t>
      </w:r>
      <w:r>
        <w:rPr>
          <w:rFonts w:eastAsia="Times New Roman"/>
          <w:color w:val="000000"/>
          <w:lang w:val="uk-UA" w:eastAsia="ru-RU"/>
        </w:rPr>
        <w:t xml:space="preserve">пухлини </w:t>
      </w:r>
      <w:r w:rsidRPr="0006234A">
        <w:rPr>
          <w:rFonts w:eastAsia="Times New Roman"/>
          <w:color w:val="000000"/>
          <w:lang w:eastAsia="ru-RU"/>
        </w:rPr>
        <w:t xml:space="preserve">гіпофіза). </w:t>
      </w:r>
    </w:p>
    <w:p w:rsidR="00F56978" w:rsidRDefault="00F56978" w:rsidP="00F56978">
      <w:pPr>
        <w:spacing w:after="0" w:line="360" w:lineRule="auto"/>
        <w:ind w:left="96" w:right="29" w:firstLine="613"/>
        <w:jc w:val="both"/>
        <w:rPr>
          <w:rFonts w:eastAsia="Times New Roman"/>
          <w:color w:val="000000"/>
          <w:lang w:eastAsia="ru-RU"/>
        </w:rPr>
      </w:pPr>
      <w:r w:rsidRPr="00BC7A84">
        <w:rPr>
          <w:rFonts w:eastAsia="Times New Roman"/>
          <w:i/>
          <w:color w:val="000000"/>
          <w:lang w:eastAsia="ru-RU"/>
        </w:rPr>
        <w:t>Нефрогенна форма</w:t>
      </w:r>
      <w:r>
        <w:rPr>
          <w:rFonts w:eastAsia="Times New Roman"/>
          <w:color w:val="000000"/>
          <w:lang w:eastAsia="ru-RU"/>
        </w:rPr>
        <w:t xml:space="preserve"> – </w:t>
      </w:r>
      <w:r w:rsidRPr="0006234A">
        <w:rPr>
          <w:rFonts w:eastAsia="Times New Roman"/>
          <w:color w:val="000000"/>
          <w:lang w:eastAsia="ru-RU"/>
        </w:rPr>
        <w:t xml:space="preserve">виникає </w:t>
      </w:r>
      <w:r>
        <w:rPr>
          <w:rFonts w:eastAsia="Times New Roman"/>
          <w:color w:val="000000"/>
          <w:lang w:val="uk-UA" w:eastAsia="ru-RU"/>
        </w:rPr>
        <w:t>у</w:t>
      </w:r>
      <w:r w:rsidRPr="0006234A">
        <w:rPr>
          <w:rFonts w:eastAsia="Times New Roman"/>
          <w:color w:val="000000"/>
          <w:lang w:eastAsia="ru-RU"/>
        </w:rPr>
        <w:t xml:space="preserve"> результаті зниження чутливості ниркових канальців до дії АДГ; порушується реабсорбція води, що призводить до </w:t>
      </w:r>
      <w:r>
        <w:rPr>
          <w:rFonts w:eastAsia="Times New Roman"/>
          <w:color w:val="000000"/>
          <w:lang w:val="uk-UA" w:eastAsia="ru-RU"/>
        </w:rPr>
        <w:t>виведення</w:t>
      </w:r>
      <w:r w:rsidRPr="0006234A">
        <w:rPr>
          <w:rFonts w:eastAsia="Times New Roman"/>
          <w:color w:val="000000"/>
          <w:lang w:eastAsia="ru-RU"/>
        </w:rPr>
        <w:t xml:space="preserve"> води у великих кількостях; підвищується осмотичний тиск плазми, </w:t>
      </w:r>
      <w:r>
        <w:rPr>
          <w:rFonts w:eastAsia="Times New Roman"/>
          <w:color w:val="000000"/>
          <w:lang w:val="uk-UA" w:eastAsia="ru-RU"/>
        </w:rPr>
        <w:t>стимулюється</w:t>
      </w:r>
      <w:r w:rsidRPr="0006234A">
        <w:rPr>
          <w:rFonts w:eastAsia="Times New Roman"/>
          <w:color w:val="000000"/>
          <w:lang w:eastAsia="ru-RU"/>
        </w:rPr>
        <w:t xml:space="preserve"> центр спраги. </w:t>
      </w:r>
    </w:p>
    <w:p w:rsidR="00F56978" w:rsidRPr="00BC7A84" w:rsidRDefault="00F56978" w:rsidP="00F56978">
      <w:pPr>
        <w:spacing w:after="0" w:line="360" w:lineRule="auto"/>
        <w:ind w:left="96" w:right="29" w:firstLine="613"/>
        <w:jc w:val="both"/>
        <w:rPr>
          <w:rFonts w:eastAsia="Times New Roman"/>
          <w:i/>
          <w:color w:val="000000"/>
          <w:lang w:eastAsia="ru-RU"/>
        </w:rPr>
      </w:pPr>
      <w:r w:rsidRPr="00BC7A84">
        <w:rPr>
          <w:rFonts w:eastAsia="Times New Roman"/>
          <w:i/>
          <w:color w:val="000000"/>
          <w:lang w:eastAsia="ru-RU"/>
        </w:rPr>
        <w:t xml:space="preserve">Діагностика нецукрового діабету: </w:t>
      </w:r>
    </w:p>
    <w:p w:rsidR="00F56978" w:rsidRDefault="00F56978" w:rsidP="00F56978">
      <w:pPr>
        <w:spacing w:after="0" w:line="360" w:lineRule="auto"/>
        <w:ind w:left="96" w:right="29" w:firstLine="613"/>
        <w:jc w:val="both"/>
        <w:rPr>
          <w:rFonts w:eastAsia="Times New Roman"/>
          <w:color w:val="000000"/>
          <w:lang w:eastAsia="ru-RU"/>
        </w:rPr>
      </w:pPr>
      <w:r w:rsidRPr="0006234A">
        <w:rPr>
          <w:rFonts w:eastAsia="Times New Roman"/>
          <w:color w:val="000000"/>
          <w:lang w:eastAsia="ru-RU"/>
        </w:rPr>
        <w:t xml:space="preserve">- поліурія; </w:t>
      </w:r>
    </w:p>
    <w:p w:rsidR="00F56978" w:rsidRDefault="00F56978" w:rsidP="00F56978">
      <w:pPr>
        <w:spacing w:after="0" w:line="360" w:lineRule="auto"/>
        <w:ind w:left="96" w:right="29" w:firstLine="613"/>
        <w:jc w:val="both"/>
        <w:rPr>
          <w:rFonts w:eastAsia="Times New Roman"/>
          <w:color w:val="000000"/>
          <w:lang w:eastAsia="ru-RU"/>
        </w:rPr>
      </w:pPr>
      <w:r>
        <w:rPr>
          <w:rFonts w:eastAsia="Times New Roman"/>
          <w:color w:val="000000"/>
          <w:lang w:eastAsia="ru-RU"/>
        </w:rPr>
        <w:t xml:space="preserve">- гіпостенурія – </w:t>
      </w:r>
      <w:r w:rsidRPr="0006234A">
        <w:rPr>
          <w:rFonts w:eastAsia="Times New Roman"/>
          <w:color w:val="000000"/>
          <w:lang w:eastAsia="ru-RU"/>
        </w:rPr>
        <w:t>низька питома вага сечі (1,000-1,005);</w:t>
      </w:r>
    </w:p>
    <w:p w:rsidR="00F56978" w:rsidRDefault="00F56978" w:rsidP="00F56978">
      <w:pPr>
        <w:spacing w:after="0" w:line="360" w:lineRule="auto"/>
        <w:ind w:left="96" w:right="29" w:firstLine="613"/>
        <w:jc w:val="both"/>
        <w:rPr>
          <w:rFonts w:eastAsia="Times New Roman"/>
          <w:color w:val="000000"/>
          <w:lang w:eastAsia="ru-RU"/>
        </w:rPr>
      </w:pPr>
      <w:r w:rsidRPr="005A7183">
        <w:rPr>
          <w:rFonts w:eastAsia="Times New Roman"/>
          <w:color w:val="000000"/>
          <w:lang w:eastAsia="ru-RU"/>
        </w:rPr>
        <w:t>- згущування крові : підвищення к</w:t>
      </w:r>
      <w:r>
        <w:rPr>
          <w:rFonts w:eastAsia="Times New Roman"/>
          <w:color w:val="000000"/>
          <w:lang w:eastAsia="ru-RU"/>
        </w:rPr>
        <w:t>ількості еритроцитів, гематокри</w:t>
      </w:r>
      <w:r w:rsidRPr="005A7183">
        <w:rPr>
          <w:rFonts w:eastAsia="Times New Roman"/>
          <w:color w:val="000000"/>
          <w:lang w:eastAsia="ru-RU"/>
        </w:rPr>
        <w:t>та;</w:t>
      </w:r>
    </w:p>
    <w:p w:rsidR="00F56978" w:rsidRDefault="00F56978" w:rsidP="00F56978">
      <w:pPr>
        <w:spacing w:after="0" w:line="360" w:lineRule="auto"/>
        <w:ind w:left="96" w:right="29" w:firstLine="613"/>
        <w:jc w:val="both"/>
        <w:rPr>
          <w:rFonts w:eastAsia="Times New Roman"/>
          <w:color w:val="000000"/>
          <w:lang w:eastAsia="ru-RU"/>
        </w:rPr>
      </w:pPr>
      <w:r w:rsidRPr="005A7183">
        <w:rPr>
          <w:rFonts w:eastAsia="Times New Roman"/>
          <w:color w:val="000000"/>
          <w:lang w:eastAsia="ru-RU"/>
        </w:rPr>
        <w:t xml:space="preserve">- зниження </w:t>
      </w:r>
      <w:r>
        <w:rPr>
          <w:rFonts w:eastAsia="Times New Roman"/>
          <w:color w:val="000000"/>
          <w:lang w:val="uk-UA" w:eastAsia="ru-RU"/>
        </w:rPr>
        <w:t>в</w:t>
      </w:r>
      <w:r w:rsidRPr="005A7183">
        <w:rPr>
          <w:rFonts w:eastAsia="Times New Roman"/>
          <w:color w:val="000000"/>
          <w:lang w:eastAsia="ru-RU"/>
        </w:rPr>
        <w:t>міст</w:t>
      </w:r>
      <w:r>
        <w:rPr>
          <w:rFonts w:eastAsia="Times New Roman"/>
          <w:color w:val="000000"/>
          <w:lang w:eastAsia="ru-RU"/>
        </w:rPr>
        <w:t>у АДГ в плазмі крові (норма 0,6–</w:t>
      </w:r>
      <w:r w:rsidRPr="005A7183">
        <w:rPr>
          <w:rFonts w:eastAsia="Times New Roman"/>
          <w:color w:val="000000"/>
          <w:lang w:eastAsia="ru-RU"/>
        </w:rPr>
        <w:t>4,0 нг/л);</w:t>
      </w:r>
    </w:p>
    <w:p w:rsidR="00F56978" w:rsidRDefault="00F56978" w:rsidP="00F56978">
      <w:pPr>
        <w:spacing w:after="0" w:line="360" w:lineRule="auto"/>
        <w:ind w:left="96" w:right="29" w:firstLine="613"/>
        <w:jc w:val="both"/>
        <w:rPr>
          <w:rFonts w:eastAsia="Times New Roman"/>
          <w:color w:val="000000"/>
          <w:lang w:eastAsia="ru-RU"/>
        </w:rPr>
      </w:pPr>
      <w:r w:rsidRPr="005A7183">
        <w:rPr>
          <w:rFonts w:eastAsia="Times New Roman"/>
          <w:color w:val="000000"/>
          <w:lang w:eastAsia="ru-RU"/>
        </w:rPr>
        <w:t>- підвищення осмолярност</w:t>
      </w:r>
      <w:r>
        <w:rPr>
          <w:rFonts w:eastAsia="Times New Roman"/>
          <w:color w:val="000000"/>
          <w:lang w:val="uk-UA" w:eastAsia="ru-RU"/>
        </w:rPr>
        <w:t>і</w:t>
      </w:r>
      <w:r w:rsidRPr="005A7183">
        <w:rPr>
          <w:rFonts w:eastAsia="Times New Roman"/>
          <w:color w:val="000000"/>
          <w:lang w:eastAsia="ru-RU"/>
        </w:rPr>
        <w:t xml:space="preserve"> плазми крові (норма − 285 ммоль/л).</w:t>
      </w:r>
    </w:p>
    <w:p w:rsidR="00F56978" w:rsidRPr="0006234A" w:rsidRDefault="00F56978" w:rsidP="00F56978">
      <w:pPr>
        <w:spacing w:after="0" w:line="360" w:lineRule="auto"/>
        <w:ind w:left="96" w:right="29" w:firstLine="613"/>
        <w:jc w:val="both"/>
        <w:rPr>
          <w:rFonts w:eastAsia="Times New Roman"/>
          <w:color w:val="000000"/>
          <w:lang w:eastAsia="ru-RU"/>
        </w:rPr>
      </w:pPr>
      <w:r w:rsidRPr="00BC7A84">
        <w:rPr>
          <w:rFonts w:eastAsia="Times New Roman"/>
          <w:i/>
          <w:color w:val="000000"/>
          <w:lang w:eastAsia="ru-RU"/>
        </w:rPr>
        <w:t>Лікування нецукрового діабету:</w:t>
      </w:r>
      <w:r w:rsidRPr="005A7183">
        <w:rPr>
          <w:rFonts w:eastAsia="Times New Roman"/>
          <w:color w:val="000000"/>
          <w:lang w:eastAsia="ru-RU"/>
        </w:rPr>
        <w:t xml:space="preserve"> замісна терапія препаратм</w:t>
      </w:r>
      <w:r>
        <w:rPr>
          <w:rFonts w:eastAsia="Times New Roman"/>
          <w:color w:val="000000"/>
          <w:lang w:val="uk-UA" w:eastAsia="ru-RU"/>
        </w:rPr>
        <w:t>и в</w:t>
      </w:r>
      <w:r w:rsidRPr="005A7183">
        <w:rPr>
          <w:rFonts w:eastAsia="Times New Roman"/>
          <w:color w:val="000000"/>
          <w:lang w:eastAsia="ru-RU"/>
        </w:rPr>
        <w:t>азопресину (ад</w:t>
      </w:r>
      <w:r>
        <w:rPr>
          <w:rFonts w:eastAsia="Times New Roman"/>
          <w:color w:val="000000"/>
          <w:lang w:val="uk-UA" w:eastAsia="ru-RU"/>
        </w:rPr>
        <w:t>і</w:t>
      </w:r>
      <w:r w:rsidRPr="005A7183">
        <w:rPr>
          <w:rFonts w:eastAsia="Times New Roman"/>
          <w:color w:val="000000"/>
          <w:lang w:eastAsia="ru-RU"/>
        </w:rPr>
        <w:t>урекрин, ад</w:t>
      </w:r>
      <w:r>
        <w:rPr>
          <w:rFonts w:eastAsia="Times New Roman"/>
          <w:color w:val="000000"/>
          <w:lang w:val="uk-UA" w:eastAsia="ru-RU"/>
        </w:rPr>
        <w:t>і</w:t>
      </w:r>
      <w:r w:rsidRPr="005A7183">
        <w:rPr>
          <w:rFonts w:eastAsia="Times New Roman"/>
          <w:color w:val="000000"/>
          <w:lang w:eastAsia="ru-RU"/>
        </w:rPr>
        <w:t>уретин).</w:t>
      </w:r>
    </w:p>
    <w:p w:rsidR="00F56978" w:rsidRPr="008A7410" w:rsidRDefault="00F56978" w:rsidP="00F56978">
      <w:pPr>
        <w:spacing w:after="0" w:line="360" w:lineRule="auto"/>
        <w:ind w:right="48" w:firstLine="709"/>
        <w:jc w:val="both"/>
        <w:rPr>
          <w:rFonts w:eastAsia="Times New Roman"/>
          <w:color w:val="000000"/>
          <w:sz w:val="27"/>
          <w:szCs w:val="27"/>
          <w:lang w:eastAsia="ru-RU"/>
        </w:rPr>
      </w:pPr>
      <w:r w:rsidRPr="008A7410">
        <w:rPr>
          <w:rFonts w:eastAsia="Times New Roman"/>
          <w:color w:val="000000"/>
          <w:spacing w:val="4"/>
          <w:lang w:eastAsia="ru-RU"/>
        </w:rPr>
        <w:t xml:space="preserve">На обмін води впливає також гормон </w:t>
      </w:r>
      <w:r w:rsidRPr="006D71CC">
        <w:rPr>
          <w:rFonts w:eastAsia="Times New Roman"/>
          <w:b/>
          <w:i/>
          <w:color w:val="000000"/>
          <w:spacing w:val="4"/>
          <w:lang w:eastAsia="ru-RU"/>
        </w:rPr>
        <w:t>альдостерон</w:t>
      </w:r>
      <w:r w:rsidRPr="008A7410">
        <w:rPr>
          <w:rFonts w:eastAsia="Times New Roman"/>
          <w:color w:val="000000"/>
          <w:spacing w:val="4"/>
          <w:lang w:eastAsia="ru-RU"/>
        </w:rPr>
        <w:t>, що секретується клубочкови</w:t>
      </w:r>
      <w:r>
        <w:rPr>
          <w:rFonts w:eastAsia="Times New Roman"/>
          <w:color w:val="000000"/>
          <w:spacing w:val="4"/>
          <w:lang w:eastAsia="ru-RU"/>
        </w:rPr>
        <w:t xml:space="preserve">м шаром кори надниркових залоз. </w:t>
      </w:r>
      <w:r w:rsidRPr="008A7410">
        <w:rPr>
          <w:rFonts w:eastAsia="Times New Roman"/>
          <w:color w:val="000000"/>
          <w:spacing w:val="8"/>
          <w:lang w:eastAsia="ru-RU"/>
        </w:rPr>
        <w:t>Його дія пов'язана з вп</w:t>
      </w:r>
      <w:r>
        <w:rPr>
          <w:rFonts w:eastAsia="Times New Roman"/>
          <w:color w:val="000000"/>
          <w:spacing w:val="8"/>
          <w:lang w:eastAsia="ru-RU"/>
        </w:rPr>
        <w:t xml:space="preserve">ливом на рівень натрію в плазмі </w:t>
      </w:r>
      <w:r w:rsidRPr="008A7410">
        <w:rPr>
          <w:rFonts w:eastAsia="Times New Roman"/>
          <w:color w:val="000000"/>
          <w:spacing w:val="7"/>
          <w:lang w:eastAsia="ru-RU"/>
        </w:rPr>
        <w:t>крові.</w:t>
      </w:r>
    </w:p>
    <w:p w:rsidR="00F56978" w:rsidRDefault="00F56978" w:rsidP="00F56978">
      <w:pPr>
        <w:spacing w:after="0" w:line="360" w:lineRule="auto"/>
        <w:ind w:right="48" w:firstLine="709"/>
        <w:jc w:val="both"/>
        <w:rPr>
          <w:rFonts w:eastAsia="Times New Roman"/>
          <w:color w:val="000000"/>
          <w:spacing w:val="5"/>
          <w:lang w:val="uk-UA" w:eastAsia="ru-RU"/>
        </w:rPr>
      </w:pPr>
      <w:r w:rsidRPr="008A7410">
        <w:rPr>
          <w:rFonts w:eastAsia="Times New Roman"/>
          <w:color w:val="000000"/>
          <w:spacing w:val="7"/>
          <w:lang w:eastAsia="ru-RU"/>
        </w:rPr>
        <w:t>Зниження концентрації натрію спричиняє падіння</w:t>
      </w:r>
      <w:r>
        <w:rPr>
          <w:rFonts w:eastAsia="Times New Roman"/>
          <w:color w:val="000000"/>
          <w:spacing w:val="7"/>
          <w:lang w:val="uk-UA" w:eastAsia="ru-RU"/>
        </w:rPr>
        <w:t xml:space="preserve"> </w:t>
      </w:r>
      <w:r w:rsidRPr="008A7410">
        <w:rPr>
          <w:rFonts w:eastAsia="Times New Roman"/>
          <w:color w:val="000000"/>
          <w:spacing w:val="3"/>
          <w:lang w:eastAsia="ru-RU"/>
        </w:rPr>
        <w:t>осмотичного тиску плазми й посилення втрати води з орга</w:t>
      </w:r>
      <w:r w:rsidRPr="008A7410">
        <w:rPr>
          <w:rFonts w:eastAsia="Times New Roman"/>
          <w:color w:val="000000"/>
          <w:spacing w:val="4"/>
          <w:lang w:eastAsia="ru-RU"/>
        </w:rPr>
        <w:t>нізму. Гіпонатріємія стимулює секрецію альдостерону; він</w:t>
      </w:r>
      <w:r>
        <w:rPr>
          <w:rFonts w:eastAsia="Times New Roman"/>
          <w:color w:val="000000"/>
          <w:spacing w:val="4"/>
          <w:lang w:val="uk-UA" w:eastAsia="ru-RU"/>
        </w:rPr>
        <w:t xml:space="preserve"> </w:t>
      </w:r>
      <w:r w:rsidRPr="008A7410">
        <w:rPr>
          <w:rFonts w:eastAsia="Times New Roman"/>
          <w:color w:val="000000"/>
          <w:spacing w:val="5"/>
          <w:lang w:eastAsia="ru-RU"/>
        </w:rPr>
        <w:t>п</w:t>
      </w:r>
      <w:r>
        <w:rPr>
          <w:rFonts w:eastAsia="Times New Roman"/>
          <w:color w:val="000000"/>
          <w:spacing w:val="5"/>
          <w:lang w:val="uk-UA" w:eastAsia="ru-RU"/>
        </w:rPr>
        <w:t>о</w:t>
      </w:r>
      <w:r w:rsidRPr="008A7410">
        <w:rPr>
          <w:rFonts w:eastAsia="Times New Roman"/>
          <w:color w:val="000000"/>
          <w:spacing w:val="5"/>
          <w:lang w:eastAsia="ru-RU"/>
        </w:rPr>
        <w:t xml:space="preserve">силює зворотне всмоктування </w:t>
      </w:r>
      <w:r w:rsidRPr="008A7410">
        <w:rPr>
          <w:rFonts w:eastAsia="Times New Roman"/>
          <w:color w:val="000000"/>
          <w:spacing w:val="5"/>
          <w:lang w:eastAsia="ru-RU"/>
        </w:rPr>
        <w:lastRenderedPageBreak/>
        <w:t>натрію в нирках і, отже,</w:t>
      </w:r>
      <w:r>
        <w:rPr>
          <w:rFonts w:eastAsia="Times New Roman"/>
          <w:color w:val="000000"/>
          <w:spacing w:val="5"/>
          <w:lang w:val="uk-UA" w:eastAsia="ru-RU"/>
        </w:rPr>
        <w:t xml:space="preserve"> </w:t>
      </w:r>
      <w:r w:rsidRPr="008A7410">
        <w:rPr>
          <w:rFonts w:eastAsia="Times New Roman"/>
          <w:color w:val="000000"/>
          <w:spacing w:val="4"/>
          <w:lang w:eastAsia="ru-RU"/>
        </w:rPr>
        <w:t>сприяє утримуванню води в організмі. Гіпернатріємія галь</w:t>
      </w:r>
      <w:r w:rsidRPr="008A7410">
        <w:rPr>
          <w:rFonts w:eastAsia="Times New Roman"/>
          <w:color w:val="000000"/>
          <w:spacing w:val="5"/>
          <w:lang w:eastAsia="ru-RU"/>
        </w:rPr>
        <w:t>мує виділення альдостерону</w:t>
      </w:r>
      <w:r>
        <w:rPr>
          <w:rFonts w:eastAsia="Times New Roman"/>
          <w:color w:val="000000"/>
          <w:spacing w:val="5"/>
          <w:lang w:val="uk-UA" w:eastAsia="ru-RU"/>
        </w:rPr>
        <w:t>.</w:t>
      </w:r>
    </w:p>
    <w:p w:rsidR="00F56978" w:rsidRDefault="00F56978" w:rsidP="00F56978">
      <w:pPr>
        <w:spacing w:after="0" w:line="360" w:lineRule="auto"/>
        <w:ind w:right="48" w:firstLine="709"/>
        <w:jc w:val="both"/>
        <w:rPr>
          <w:rFonts w:eastAsia="Times New Roman"/>
          <w:color w:val="000000"/>
          <w:spacing w:val="5"/>
          <w:lang w:val="uk-UA" w:eastAsia="ru-RU"/>
        </w:rPr>
      </w:pPr>
      <w:r w:rsidRPr="008A6F5E">
        <w:rPr>
          <w:rFonts w:eastAsia="Times New Roman"/>
          <w:b/>
          <w:i/>
          <w:color w:val="000000"/>
          <w:spacing w:val="5"/>
          <w:lang w:val="uk-UA" w:eastAsia="ru-RU"/>
        </w:rPr>
        <w:t>Гіперальдостеронізм (синдром Конна)</w:t>
      </w:r>
      <w:r w:rsidRPr="008A6F5E">
        <w:rPr>
          <w:rFonts w:eastAsia="Times New Roman"/>
          <w:color w:val="000000"/>
          <w:spacing w:val="5"/>
          <w:lang w:val="uk-UA" w:eastAsia="ru-RU"/>
        </w:rPr>
        <w:t xml:space="preserve"> − порушення водно-сольового і мінерального обмінів, пов'язане з надмірним виробленням </w:t>
      </w:r>
      <w:r>
        <w:rPr>
          <w:rFonts w:eastAsia="Times New Roman"/>
          <w:color w:val="000000"/>
          <w:spacing w:val="5"/>
          <w:lang w:val="uk-UA" w:eastAsia="ru-RU"/>
        </w:rPr>
        <w:t>а</w:t>
      </w:r>
      <w:r w:rsidRPr="008A6F5E">
        <w:rPr>
          <w:rFonts w:eastAsia="Times New Roman"/>
          <w:color w:val="000000"/>
          <w:spacing w:val="5"/>
          <w:lang w:val="uk-UA" w:eastAsia="ru-RU"/>
        </w:rPr>
        <w:t xml:space="preserve">льдостерону внаслідок пухлини клітин клубочкової зони кори </w:t>
      </w:r>
      <w:r>
        <w:rPr>
          <w:rFonts w:eastAsia="Times New Roman"/>
          <w:color w:val="000000"/>
          <w:spacing w:val="5"/>
          <w:lang w:val="uk-UA" w:eastAsia="ru-RU"/>
        </w:rPr>
        <w:t>наднирників</w:t>
      </w:r>
      <w:r w:rsidRPr="008A6F5E">
        <w:rPr>
          <w:rFonts w:eastAsia="Times New Roman"/>
          <w:color w:val="000000"/>
          <w:spacing w:val="5"/>
          <w:lang w:val="uk-UA" w:eastAsia="ru-RU"/>
        </w:rPr>
        <w:t xml:space="preserve"> (аденоми)</w:t>
      </w:r>
      <w:r>
        <w:rPr>
          <w:rFonts w:eastAsia="Times New Roman"/>
          <w:color w:val="000000"/>
          <w:spacing w:val="5"/>
          <w:lang w:val="uk-UA" w:eastAsia="ru-RU"/>
        </w:rPr>
        <w:t>.</w:t>
      </w:r>
    </w:p>
    <w:p w:rsidR="00F56978" w:rsidRDefault="00F56978" w:rsidP="00F56978">
      <w:pPr>
        <w:spacing w:after="0" w:line="360" w:lineRule="auto"/>
        <w:ind w:right="48" w:firstLine="709"/>
        <w:jc w:val="both"/>
        <w:rPr>
          <w:rFonts w:eastAsia="Times New Roman"/>
          <w:color w:val="000000"/>
          <w:spacing w:val="5"/>
          <w:lang w:val="uk-UA" w:eastAsia="ru-RU"/>
        </w:rPr>
      </w:pPr>
      <w:r w:rsidRPr="00BC7A84">
        <w:rPr>
          <w:rFonts w:eastAsia="Times New Roman"/>
          <w:i/>
          <w:color w:val="000000"/>
          <w:spacing w:val="5"/>
          <w:lang w:val="uk-UA" w:eastAsia="ru-RU"/>
        </w:rPr>
        <w:t>Клінічні симптоми синдрому Конна:</w:t>
      </w:r>
      <w:r w:rsidRPr="008A6F5E">
        <w:rPr>
          <w:rFonts w:eastAsia="Times New Roman"/>
          <w:color w:val="000000"/>
          <w:spacing w:val="5"/>
          <w:lang w:val="uk-UA" w:eastAsia="ru-RU"/>
        </w:rPr>
        <w:t xml:space="preserve"> стійке підвищення артер</w:t>
      </w:r>
      <w:r>
        <w:rPr>
          <w:rFonts w:eastAsia="Times New Roman"/>
          <w:color w:val="000000"/>
          <w:spacing w:val="5"/>
          <w:lang w:val="uk-UA" w:eastAsia="ru-RU"/>
        </w:rPr>
        <w:t>і</w:t>
      </w:r>
      <w:r w:rsidRPr="008A6F5E">
        <w:rPr>
          <w:rFonts w:eastAsia="Times New Roman"/>
          <w:color w:val="000000"/>
          <w:spacing w:val="5"/>
          <w:lang w:val="uk-UA" w:eastAsia="ru-RU"/>
        </w:rPr>
        <w:t>ального тиску (гіпертензія), полід</w:t>
      </w:r>
      <w:r>
        <w:rPr>
          <w:rFonts w:eastAsia="Times New Roman"/>
          <w:color w:val="000000"/>
          <w:spacing w:val="5"/>
          <w:lang w:val="uk-UA" w:eastAsia="ru-RU"/>
        </w:rPr>
        <w:t>і</w:t>
      </w:r>
      <w:r w:rsidRPr="008A6F5E">
        <w:rPr>
          <w:rFonts w:eastAsia="Times New Roman"/>
          <w:color w:val="000000"/>
          <w:spacing w:val="5"/>
          <w:lang w:val="uk-UA" w:eastAsia="ru-RU"/>
        </w:rPr>
        <w:t>псія, нейром'язовий синдром (головний біль, м'язова слабк</w:t>
      </w:r>
      <w:r>
        <w:rPr>
          <w:rFonts w:eastAsia="Times New Roman"/>
          <w:color w:val="000000"/>
          <w:spacing w:val="5"/>
          <w:lang w:val="uk-UA" w:eastAsia="ru-RU"/>
        </w:rPr>
        <w:t>ість, судоми), зміна добового ді</w:t>
      </w:r>
      <w:r w:rsidRPr="008A6F5E">
        <w:rPr>
          <w:rFonts w:eastAsia="Times New Roman"/>
          <w:color w:val="000000"/>
          <w:spacing w:val="5"/>
          <w:lang w:val="uk-UA" w:eastAsia="ru-RU"/>
        </w:rPr>
        <w:t>урез</w:t>
      </w:r>
      <w:r>
        <w:rPr>
          <w:rFonts w:eastAsia="Times New Roman"/>
          <w:color w:val="000000"/>
          <w:spacing w:val="5"/>
          <w:lang w:val="uk-UA" w:eastAsia="ru-RU"/>
        </w:rPr>
        <w:t>у</w:t>
      </w:r>
      <w:r w:rsidRPr="008A6F5E">
        <w:rPr>
          <w:rFonts w:eastAsia="Times New Roman"/>
          <w:color w:val="000000"/>
          <w:spacing w:val="5"/>
          <w:lang w:val="uk-UA" w:eastAsia="ru-RU"/>
        </w:rPr>
        <w:t>.</w:t>
      </w:r>
      <w:r>
        <w:rPr>
          <w:rFonts w:eastAsia="Times New Roman"/>
          <w:color w:val="000000"/>
          <w:spacing w:val="5"/>
          <w:lang w:val="uk-UA" w:eastAsia="ru-RU"/>
        </w:rPr>
        <w:t xml:space="preserve"> У біохімічному аналізі крові – </w:t>
      </w:r>
      <w:r w:rsidRPr="008A6F5E">
        <w:rPr>
          <w:rFonts w:eastAsia="Times New Roman"/>
          <w:color w:val="000000"/>
          <w:spacing w:val="5"/>
          <w:lang w:val="uk-UA" w:eastAsia="ru-RU"/>
        </w:rPr>
        <w:t xml:space="preserve">гіпокаліємія, гіпернатріємія, внутрішньоклітинний ацидоз, позаклітинний алкалоз. Виникаючий дефіцит калію супроводжується порушеннями в </w:t>
      </w:r>
      <w:r>
        <w:rPr>
          <w:rFonts w:eastAsia="Times New Roman"/>
          <w:color w:val="000000"/>
          <w:spacing w:val="5"/>
          <w:lang w:val="uk-UA" w:eastAsia="ru-RU"/>
        </w:rPr>
        <w:t>дистальних канальцях нирок, ске</w:t>
      </w:r>
      <w:r w:rsidRPr="008A6F5E">
        <w:rPr>
          <w:rFonts w:eastAsia="Times New Roman"/>
          <w:color w:val="000000"/>
          <w:spacing w:val="5"/>
          <w:lang w:val="uk-UA" w:eastAsia="ru-RU"/>
        </w:rPr>
        <w:t>летн</w:t>
      </w:r>
      <w:r>
        <w:rPr>
          <w:rFonts w:eastAsia="Times New Roman"/>
          <w:color w:val="000000"/>
          <w:spacing w:val="5"/>
          <w:lang w:val="uk-UA" w:eastAsia="ru-RU"/>
        </w:rPr>
        <w:t>і</w:t>
      </w:r>
      <w:r w:rsidRPr="008A6F5E">
        <w:rPr>
          <w:rFonts w:eastAsia="Times New Roman"/>
          <w:color w:val="000000"/>
          <w:spacing w:val="5"/>
          <w:lang w:val="uk-UA" w:eastAsia="ru-RU"/>
        </w:rPr>
        <w:t xml:space="preserve">й </w:t>
      </w:r>
      <w:r>
        <w:rPr>
          <w:rFonts w:eastAsia="Times New Roman"/>
          <w:color w:val="000000"/>
          <w:spacing w:val="5"/>
          <w:lang w:val="uk-UA" w:eastAsia="ru-RU"/>
        </w:rPr>
        <w:t>та</w:t>
      </w:r>
      <w:r w:rsidRPr="008A6F5E">
        <w:rPr>
          <w:rFonts w:eastAsia="Times New Roman"/>
          <w:color w:val="000000"/>
          <w:spacing w:val="5"/>
          <w:lang w:val="uk-UA" w:eastAsia="ru-RU"/>
        </w:rPr>
        <w:t xml:space="preserve"> г</w:t>
      </w:r>
      <w:r>
        <w:rPr>
          <w:rFonts w:eastAsia="Times New Roman"/>
          <w:color w:val="000000"/>
          <w:spacing w:val="5"/>
          <w:lang w:val="uk-UA" w:eastAsia="ru-RU"/>
        </w:rPr>
        <w:t xml:space="preserve">ладкій м'язовій тканині, ЦНС, </w:t>
      </w:r>
      <w:r w:rsidRPr="008A6F5E">
        <w:rPr>
          <w:rFonts w:eastAsia="Times New Roman"/>
          <w:color w:val="000000"/>
          <w:spacing w:val="5"/>
          <w:lang w:val="uk-UA" w:eastAsia="ru-RU"/>
        </w:rPr>
        <w:t>затримка натрію призводить до гіповолемії, зниження синтезу рен</w:t>
      </w:r>
      <w:r>
        <w:rPr>
          <w:rFonts w:eastAsia="Times New Roman"/>
          <w:color w:val="000000"/>
          <w:spacing w:val="5"/>
          <w:lang w:val="uk-UA" w:eastAsia="ru-RU"/>
        </w:rPr>
        <w:t>і</w:t>
      </w:r>
      <w:r w:rsidRPr="008A6F5E">
        <w:rPr>
          <w:rFonts w:eastAsia="Times New Roman"/>
          <w:color w:val="000000"/>
          <w:spacing w:val="5"/>
          <w:lang w:val="uk-UA" w:eastAsia="ru-RU"/>
        </w:rPr>
        <w:t>н</w:t>
      </w:r>
      <w:r>
        <w:rPr>
          <w:rFonts w:eastAsia="Times New Roman"/>
          <w:color w:val="000000"/>
          <w:spacing w:val="5"/>
          <w:lang w:val="uk-UA" w:eastAsia="ru-RU"/>
        </w:rPr>
        <w:t>у і ангіотензину II.</w:t>
      </w:r>
    </w:p>
    <w:p w:rsidR="00F56978" w:rsidRDefault="00F56978" w:rsidP="00F56978">
      <w:pPr>
        <w:spacing w:after="0" w:line="360" w:lineRule="auto"/>
        <w:ind w:right="48" w:firstLine="709"/>
        <w:jc w:val="both"/>
        <w:rPr>
          <w:rFonts w:eastAsia="Times New Roman"/>
          <w:color w:val="000000"/>
          <w:spacing w:val="5"/>
          <w:lang w:val="uk-UA" w:eastAsia="ru-RU"/>
        </w:rPr>
      </w:pPr>
      <w:r>
        <w:rPr>
          <w:rFonts w:eastAsia="Times New Roman"/>
          <w:color w:val="000000"/>
          <w:spacing w:val="5"/>
          <w:lang w:val="uk-UA" w:eastAsia="ru-RU"/>
        </w:rPr>
        <w:t xml:space="preserve"> </w:t>
      </w:r>
      <w:r w:rsidRPr="00BC7A84">
        <w:rPr>
          <w:rFonts w:eastAsia="Times New Roman"/>
          <w:i/>
          <w:color w:val="000000"/>
          <w:spacing w:val="5"/>
          <w:lang w:val="uk-UA" w:eastAsia="ru-RU"/>
        </w:rPr>
        <w:t>Діагностика синдрому Конна:</w:t>
      </w:r>
      <w:r w:rsidRPr="008A6F5E">
        <w:rPr>
          <w:rFonts w:eastAsia="Times New Roman"/>
          <w:color w:val="000000"/>
          <w:spacing w:val="5"/>
          <w:lang w:val="uk-UA" w:eastAsia="ru-RU"/>
        </w:rPr>
        <w:t xml:space="preserve"> г</w:t>
      </w:r>
      <w:r>
        <w:rPr>
          <w:rFonts w:eastAsia="Times New Roman"/>
          <w:color w:val="000000"/>
          <w:spacing w:val="5"/>
          <w:lang w:val="uk-UA" w:eastAsia="ru-RU"/>
        </w:rPr>
        <w:t>іпертензія, гіпокаліємія, гипер</w:t>
      </w:r>
      <w:r w:rsidRPr="008A6F5E">
        <w:rPr>
          <w:rFonts w:eastAsia="Times New Roman"/>
          <w:color w:val="000000"/>
          <w:spacing w:val="5"/>
          <w:lang w:val="uk-UA" w:eastAsia="ru-RU"/>
        </w:rPr>
        <w:t>натр</w:t>
      </w:r>
      <w:r>
        <w:rPr>
          <w:rFonts w:eastAsia="Times New Roman"/>
          <w:color w:val="000000"/>
          <w:spacing w:val="5"/>
          <w:lang w:val="uk-UA" w:eastAsia="ru-RU"/>
        </w:rPr>
        <w:t>іє</w:t>
      </w:r>
      <w:r w:rsidRPr="008A6F5E">
        <w:rPr>
          <w:rFonts w:eastAsia="Times New Roman"/>
          <w:color w:val="000000"/>
          <w:spacing w:val="5"/>
          <w:lang w:val="uk-UA" w:eastAsia="ru-RU"/>
        </w:rPr>
        <w:t>м</w:t>
      </w:r>
      <w:r>
        <w:rPr>
          <w:rFonts w:eastAsia="Times New Roman"/>
          <w:color w:val="000000"/>
          <w:spacing w:val="5"/>
          <w:lang w:val="uk-UA" w:eastAsia="ru-RU"/>
        </w:rPr>
        <w:t>і</w:t>
      </w:r>
      <w:r w:rsidRPr="008A6F5E">
        <w:rPr>
          <w:rFonts w:eastAsia="Times New Roman"/>
          <w:color w:val="000000"/>
          <w:spacing w:val="5"/>
          <w:lang w:val="uk-UA" w:eastAsia="ru-RU"/>
        </w:rPr>
        <w:t>я, підвищення Na/K коефіцієнт</w:t>
      </w:r>
      <w:r>
        <w:rPr>
          <w:rFonts w:eastAsia="Times New Roman"/>
          <w:color w:val="000000"/>
          <w:spacing w:val="5"/>
          <w:lang w:val="uk-UA" w:eastAsia="ru-RU"/>
        </w:rPr>
        <w:t>у</w:t>
      </w:r>
      <w:r w:rsidRPr="008A6F5E">
        <w:rPr>
          <w:rFonts w:eastAsia="Times New Roman"/>
          <w:color w:val="000000"/>
          <w:spacing w:val="5"/>
          <w:lang w:val="uk-UA" w:eastAsia="ru-RU"/>
        </w:rPr>
        <w:t xml:space="preserve">, підвищення </w:t>
      </w:r>
      <w:r>
        <w:rPr>
          <w:rFonts w:eastAsia="Times New Roman"/>
          <w:color w:val="000000"/>
          <w:spacing w:val="5"/>
          <w:lang w:val="uk-UA" w:eastAsia="ru-RU"/>
        </w:rPr>
        <w:t>в</w:t>
      </w:r>
      <w:r w:rsidRPr="008A6F5E">
        <w:rPr>
          <w:rFonts w:eastAsia="Times New Roman"/>
          <w:color w:val="000000"/>
          <w:spacing w:val="5"/>
          <w:lang w:val="uk-UA" w:eastAsia="ru-RU"/>
        </w:rPr>
        <w:t>місту альдостерон</w:t>
      </w:r>
      <w:r>
        <w:rPr>
          <w:rFonts w:eastAsia="Times New Roman"/>
          <w:color w:val="000000"/>
          <w:spacing w:val="5"/>
          <w:lang w:val="uk-UA" w:eastAsia="ru-RU"/>
        </w:rPr>
        <w:t>у</w:t>
      </w:r>
      <w:r w:rsidRPr="008A6F5E">
        <w:rPr>
          <w:rFonts w:eastAsia="Times New Roman"/>
          <w:color w:val="000000"/>
          <w:spacing w:val="5"/>
          <w:lang w:val="uk-UA" w:eastAsia="ru-RU"/>
        </w:rPr>
        <w:t xml:space="preserve"> (у 3-4 рази); МРТ (виявлення пухлини). </w:t>
      </w:r>
    </w:p>
    <w:p w:rsidR="00F56978" w:rsidRDefault="00F56978" w:rsidP="00F56978">
      <w:pPr>
        <w:spacing w:after="0" w:line="360" w:lineRule="auto"/>
        <w:ind w:right="48" w:firstLine="709"/>
        <w:jc w:val="both"/>
        <w:rPr>
          <w:rFonts w:eastAsia="Times New Roman"/>
          <w:color w:val="000000"/>
          <w:spacing w:val="5"/>
          <w:lang w:val="uk-UA" w:eastAsia="ru-RU"/>
        </w:rPr>
      </w:pPr>
      <w:r w:rsidRPr="00BC7A84">
        <w:rPr>
          <w:rFonts w:eastAsia="Times New Roman"/>
          <w:i/>
          <w:color w:val="000000"/>
          <w:spacing w:val="5"/>
          <w:lang w:val="uk-UA" w:eastAsia="ru-RU"/>
        </w:rPr>
        <w:t>Лікування:</w:t>
      </w:r>
      <w:r w:rsidRPr="008A6F5E">
        <w:rPr>
          <w:rFonts w:eastAsia="Times New Roman"/>
          <w:color w:val="000000"/>
          <w:spacing w:val="5"/>
          <w:lang w:val="uk-UA" w:eastAsia="ru-RU"/>
        </w:rPr>
        <w:t xml:space="preserve"> оперативне</w:t>
      </w:r>
      <w:r>
        <w:rPr>
          <w:rFonts w:eastAsia="Times New Roman"/>
          <w:color w:val="000000"/>
          <w:spacing w:val="5"/>
          <w:lang w:val="uk-UA" w:eastAsia="ru-RU"/>
        </w:rPr>
        <w:t xml:space="preserve"> або</w:t>
      </w:r>
      <w:r w:rsidRPr="008A6F5E">
        <w:rPr>
          <w:rFonts w:eastAsia="Times New Roman"/>
          <w:color w:val="000000"/>
          <w:spacing w:val="5"/>
          <w:lang w:val="uk-UA" w:eastAsia="ru-RU"/>
        </w:rPr>
        <w:t xml:space="preserve"> консервативне </w:t>
      </w:r>
      <w:r>
        <w:rPr>
          <w:rFonts w:eastAsia="Times New Roman"/>
          <w:color w:val="000000"/>
          <w:spacing w:val="5"/>
          <w:lang w:val="uk-UA" w:eastAsia="ru-RU"/>
        </w:rPr>
        <w:t>лікування</w:t>
      </w:r>
      <w:r w:rsidRPr="008A6F5E">
        <w:rPr>
          <w:rFonts w:eastAsia="Times New Roman"/>
          <w:color w:val="000000"/>
          <w:spacing w:val="5"/>
          <w:lang w:val="uk-UA" w:eastAsia="ru-RU"/>
        </w:rPr>
        <w:t>.</w:t>
      </w:r>
      <w:r>
        <w:rPr>
          <w:rFonts w:eastAsia="Times New Roman"/>
          <w:color w:val="000000"/>
          <w:spacing w:val="5"/>
          <w:lang w:val="uk-UA" w:eastAsia="ru-RU"/>
        </w:rPr>
        <w:t xml:space="preserve"> </w:t>
      </w:r>
    </w:p>
    <w:p w:rsidR="00F56978" w:rsidRPr="006D71CC" w:rsidRDefault="00F56978" w:rsidP="00F56978">
      <w:pPr>
        <w:spacing w:after="0" w:line="360" w:lineRule="auto"/>
        <w:ind w:right="48" w:firstLine="709"/>
        <w:jc w:val="both"/>
        <w:rPr>
          <w:rFonts w:eastAsia="Times New Roman"/>
          <w:color w:val="000000"/>
          <w:sz w:val="27"/>
          <w:szCs w:val="27"/>
          <w:lang w:val="uk-UA" w:eastAsia="ru-RU"/>
        </w:rPr>
      </w:pPr>
      <w:r w:rsidRPr="006D71CC">
        <w:rPr>
          <w:rFonts w:eastAsia="Times New Roman"/>
          <w:color w:val="000000"/>
          <w:spacing w:val="3"/>
          <w:lang w:val="uk-UA" w:eastAsia="ru-RU"/>
        </w:rPr>
        <w:t>Нирки беруть участь у регуляції кількості води в органі</w:t>
      </w:r>
      <w:r w:rsidRPr="006D71CC">
        <w:rPr>
          <w:rFonts w:eastAsia="Times New Roman"/>
          <w:color w:val="000000"/>
          <w:spacing w:val="1"/>
          <w:lang w:val="uk-UA" w:eastAsia="ru-RU"/>
        </w:rPr>
        <w:t>змі своїми фізіологічними функціями – процесами фільтрації та реабсорбції води й мінеральних солей, синтезом і сек</w:t>
      </w:r>
      <w:r w:rsidRPr="006D71CC">
        <w:rPr>
          <w:rFonts w:eastAsia="Times New Roman"/>
          <w:color w:val="000000"/>
          <w:lang w:val="uk-UA" w:eastAsia="ru-RU"/>
        </w:rPr>
        <w:t xml:space="preserve">рецією ряду речовин. У нирках продукується </w:t>
      </w:r>
      <w:r w:rsidRPr="006D71CC">
        <w:rPr>
          <w:rFonts w:eastAsia="Times New Roman"/>
          <w:b/>
          <w:i/>
          <w:color w:val="000000"/>
          <w:lang w:val="uk-UA" w:eastAsia="ru-RU"/>
        </w:rPr>
        <w:t>фермент ренін</w:t>
      </w:r>
      <w:r w:rsidRPr="006D71CC">
        <w:rPr>
          <w:rFonts w:eastAsia="Times New Roman"/>
          <w:color w:val="000000"/>
          <w:lang w:val="uk-UA" w:eastAsia="ru-RU"/>
        </w:rPr>
        <w:t xml:space="preserve">. </w:t>
      </w:r>
      <w:r w:rsidRPr="006D71CC">
        <w:rPr>
          <w:rFonts w:eastAsia="Times New Roman"/>
          <w:color w:val="000000"/>
          <w:spacing w:val="3"/>
          <w:lang w:val="uk-UA" w:eastAsia="ru-RU"/>
        </w:rPr>
        <w:t>Його секреція підсилюється при зменшенні кількості внут</w:t>
      </w:r>
      <w:r w:rsidRPr="006D71CC">
        <w:rPr>
          <w:rFonts w:eastAsia="Times New Roman"/>
          <w:color w:val="000000"/>
          <w:spacing w:val="6"/>
          <w:lang w:val="uk-UA" w:eastAsia="ru-RU"/>
        </w:rPr>
        <w:t>рішньосудинної рідини та зниженні артеріального тиску.</w:t>
      </w:r>
      <w:r>
        <w:rPr>
          <w:rFonts w:eastAsia="Times New Roman"/>
          <w:color w:val="000000"/>
          <w:spacing w:val="6"/>
          <w:lang w:val="uk-UA" w:eastAsia="ru-RU"/>
        </w:rPr>
        <w:t xml:space="preserve"> </w:t>
      </w:r>
      <w:r w:rsidRPr="006D71CC">
        <w:rPr>
          <w:rFonts w:eastAsia="Times New Roman"/>
          <w:color w:val="000000"/>
          <w:spacing w:val="4"/>
          <w:lang w:val="uk-UA" w:eastAsia="ru-RU"/>
        </w:rPr>
        <w:t xml:space="preserve">Ренін сприяє мобілізації в судинне русло тканинної рідини </w:t>
      </w:r>
      <w:r w:rsidRPr="006D71CC">
        <w:rPr>
          <w:rFonts w:eastAsia="Times New Roman"/>
          <w:color w:val="000000"/>
          <w:spacing w:val="1"/>
          <w:lang w:val="uk-UA" w:eastAsia="ru-RU"/>
        </w:rPr>
        <w:t>й нормалізації артеріального</w:t>
      </w:r>
      <w:r>
        <w:rPr>
          <w:rFonts w:eastAsia="Times New Roman"/>
          <w:color w:val="000000"/>
          <w:spacing w:val="1"/>
          <w:lang w:val="uk-UA" w:eastAsia="ru-RU"/>
        </w:rPr>
        <w:t xml:space="preserve"> тиску, необхідного для фізіоло</w:t>
      </w:r>
      <w:r w:rsidRPr="006D71CC">
        <w:rPr>
          <w:rFonts w:eastAsia="Times New Roman"/>
          <w:color w:val="000000"/>
          <w:spacing w:val="4"/>
          <w:lang w:val="uk-UA" w:eastAsia="ru-RU"/>
        </w:rPr>
        <w:t>гічного проходження процесів фільтрації сечі в нефроні.</w:t>
      </w:r>
    </w:p>
    <w:p w:rsidR="00F56978" w:rsidRPr="006D71CC" w:rsidRDefault="00F56978" w:rsidP="00F56978">
      <w:pPr>
        <w:spacing w:after="0" w:line="360" w:lineRule="auto"/>
        <w:ind w:firstLine="709"/>
        <w:jc w:val="both"/>
        <w:rPr>
          <w:lang w:val="uk-UA"/>
        </w:rPr>
      </w:pPr>
      <w:r w:rsidRPr="00503B3E">
        <w:rPr>
          <w:b/>
          <w:i/>
          <w:lang w:val="uk-UA"/>
        </w:rPr>
        <w:t>Ренін-ангіотензинова система</w:t>
      </w:r>
      <w:r>
        <w:rPr>
          <w:lang w:val="uk-UA"/>
        </w:rPr>
        <w:t xml:space="preserve"> – </w:t>
      </w:r>
      <w:r w:rsidRPr="008A6F5E">
        <w:rPr>
          <w:lang w:val="uk-UA"/>
        </w:rPr>
        <w:t xml:space="preserve">головний механізм регуляції секреції </w:t>
      </w:r>
      <w:r>
        <w:rPr>
          <w:lang w:val="uk-UA"/>
        </w:rPr>
        <w:t>а</w:t>
      </w:r>
      <w:r w:rsidRPr="008A6F5E">
        <w:rPr>
          <w:lang w:val="uk-UA"/>
        </w:rPr>
        <w:t xml:space="preserve">льдостерону </w:t>
      </w:r>
      <w:r>
        <w:rPr>
          <w:lang w:val="uk-UA"/>
        </w:rPr>
        <w:t>та</w:t>
      </w:r>
      <w:r w:rsidRPr="008A6F5E">
        <w:rPr>
          <w:lang w:val="uk-UA"/>
        </w:rPr>
        <w:t xml:space="preserve"> АДГ. При зменшенні об'єму внутр</w:t>
      </w:r>
      <w:r>
        <w:rPr>
          <w:lang w:val="uk-UA"/>
        </w:rPr>
        <w:t>ішньосудинної</w:t>
      </w:r>
      <w:r w:rsidRPr="008A6F5E">
        <w:rPr>
          <w:lang w:val="uk-UA"/>
        </w:rPr>
        <w:t xml:space="preserve"> рідини − гіповолемії, зниженні артеріального </w:t>
      </w:r>
      <w:r>
        <w:rPr>
          <w:lang w:val="uk-UA"/>
        </w:rPr>
        <w:t>тиску</w:t>
      </w:r>
      <w:r w:rsidRPr="008A6F5E">
        <w:rPr>
          <w:lang w:val="uk-UA"/>
        </w:rPr>
        <w:t xml:space="preserve"> зі зміною локальної гемодинаміки, </w:t>
      </w:r>
      <w:r w:rsidRPr="008A6F5E">
        <w:rPr>
          <w:lang w:val="uk-UA"/>
        </w:rPr>
        <w:lastRenderedPageBreak/>
        <w:t xml:space="preserve">зменшенні </w:t>
      </w:r>
      <w:r>
        <w:rPr>
          <w:lang w:val="uk-UA"/>
        </w:rPr>
        <w:t>кровонаповнення</w:t>
      </w:r>
      <w:r w:rsidRPr="008A6F5E">
        <w:rPr>
          <w:lang w:val="uk-UA"/>
        </w:rPr>
        <w:t xml:space="preserve"> аферентних артеріол відбувається </w:t>
      </w:r>
      <w:r>
        <w:rPr>
          <w:lang w:val="uk-UA"/>
        </w:rPr>
        <w:t>стимуляція юкстагломерулярного апарату результатом якого є</w:t>
      </w:r>
      <w:r w:rsidRPr="008A6F5E">
        <w:rPr>
          <w:lang w:val="uk-UA"/>
        </w:rPr>
        <w:t xml:space="preserve"> </w:t>
      </w:r>
      <w:r>
        <w:rPr>
          <w:lang w:val="uk-UA"/>
        </w:rPr>
        <w:t>синтез</w:t>
      </w:r>
      <w:r w:rsidRPr="008A6F5E">
        <w:rPr>
          <w:lang w:val="uk-UA"/>
        </w:rPr>
        <w:t xml:space="preserve"> рен</w:t>
      </w:r>
      <w:r>
        <w:rPr>
          <w:lang w:val="uk-UA"/>
        </w:rPr>
        <w:t>і</w:t>
      </w:r>
      <w:r w:rsidRPr="008A6F5E">
        <w:rPr>
          <w:lang w:val="uk-UA"/>
        </w:rPr>
        <w:t>н</w:t>
      </w:r>
      <w:r>
        <w:rPr>
          <w:lang w:val="uk-UA"/>
        </w:rPr>
        <w:t>у</w:t>
      </w:r>
      <w:r w:rsidRPr="008A6F5E">
        <w:rPr>
          <w:lang w:val="uk-UA"/>
        </w:rPr>
        <w:t xml:space="preserve"> </w:t>
      </w:r>
      <w:r>
        <w:rPr>
          <w:lang w:val="uk-UA"/>
        </w:rPr>
        <w:t>у</w:t>
      </w:r>
      <w:r w:rsidRPr="008A6F5E">
        <w:rPr>
          <w:lang w:val="uk-UA"/>
        </w:rPr>
        <w:t xml:space="preserve"> кров.</w:t>
      </w:r>
      <w:r>
        <w:rPr>
          <w:lang w:val="uk-UA"/>
        </w:rPr>
        <w:t xml:space="preserve"> </w:t>
      </w:r>
    </w:p>
    <w:p w:rsidR="00F56978" w:rsidRDefault="00F56978" w:rsidP="00F56978">
      <w:pPr>
        <w:spacing w:after="0" w:line="360" w:lineRule="auto"/>
        <w:ind w:firstLine="709"/>
        <w:jc w:val="both"/>
        <w:rPr>
          <w:lang w:val="uk-UA"/>
        </w:rPr>
      </w:pPr>
      <w:r w:rsidRPr="00503B3E">
        <w:rPr>
          <w:lang w:val="uk-UA"/>
        </w:rPr>
        <w:t>Субстратом для дії рен</w:t>
      </w:r>
      <w:r>
        <w:rPr>
          <w:lang w:val="uk-UA"/>
        </w:rPr>
        <w:t>і</w:t>
      </w:r>
      <w:r w:rsidRPr="00503B3E">
        <w:rPr>
          <w:lang w:val="uk-UA"/>
        </w:rPr>
        <w:t>н</w:t>
      </w:r>
      <w:r>
        <w:rPr>
          <w:lang w:val="uk-UA"/>
        </w:rPr>
        <w:t>у</w:t>
      </w:r>
      <w:r w:rsidRPr="00503B3E">
        <w:rPr>
          <w:lang w:val="uk-UA"/>
        </w:rPr>
        <w:t xml:space="preserve"> є глікопротеїн - анг</w:t>
      </w:r>
      <w:r>
        <w:rPr>
          <w:lang w:val="uk-UA"/>
        </w:rPr>
        <w:t>іотензино</w:t>
      </w:r>
      <w:r w:rsidRPr="00503B3E">
        <w:rPr>
          <w:lang w:val="uk-UA"/>
        </w:rPr>
        <w:t xml:space="preserve">ген, який синтезується </w:t>
      </w:r>
      <w:r>
        <w:rPr>
          <w:lang w:val="uk-UA"/>
        </w:rPr>
        <w:t>у</w:t>
      </w:r>
      <w:r w:rsidRPr="00503B3E">
        <w:rPr>
          <w:lang w:val="uk-UA"/>
        </w:rPr>
        <w:t xml:space="preserve"> печінці. Рен</w:t>
      </w:r>
      <w:r>
        <w:rPr>
          <w:lang w:val="uk-UA"/>
        </w:rPr>
        <w:t>і</w:t>
      </w:r>
      <w:r w:rsidRPr="00503B3E">
        <w:rPr>
          <w:lang w:val="uk-UA"/>
        </w:rPr>
        <w:t>н розщеплює пептидний зв'язок в молекулі ангіотензиноген</w:t>
      </w:r>
      <w:r>
        <w:rPr>
          <w:lang w:val="uk-UA"/>
        </w:rPr>
        <w:t>у</w:t>
      </w:r>
      <w:r w:rsidRPr="00503B3E">
        <w:rPr>
          <w:lang w:val="uk-UA"/>
        </w:rPr>
        <w:t xml:space="preserve"> з відщепленням неактивного ангіотензину I.</w:t>
      </w:r>
    </w:p>
    <w:p w:rsidR="00F56978" w:rsidRDefault="00F56978" w:rsidP="00F56978">
      <w:pPr>
        <w:spacing w:after="0" w:line="360" w:lineRule="auto"/>
        <w:ind w:firstLine="709"/>
        <w:jc w:val="both"/>
        <w:rPr>
          <w:lang w:val="uk-UA"/>
        </w:rPr>
      </w:pPr>
      <w:r w:rsidRPr="00503B3E">
        <w:rPr>
          <w:lang w:val="uk-UA"/>
        </w:rPr>
        <w:t>Під дією карбоксид</w:t>
      </w:r>
      <w:r>
        <w:rPr>
          <w:lang w:val="uk-UA"/>
        </w:rPr>
        <w:t>и</w:t>
      </w:r>
      <w:r w:rsidRPr="00503B3E">
        <w:rPr>
          <w:lang w:val="uk-UA"/>
        </w:rPr>
        <w:t>пептид</w:t>
      </w:r>
      <w:r>
        <w:rPr>
          <w:lang w:val="uk-UA"/>
        </w:rPr>
        <w:t>и</w:t>
      </w:r>
      <w:r w:rsidRPr="00503B3E">
        <w:rPr>
          <w:lang w:val="uk-UA"/>
        </w:rPr>
        <w:t>лпептидаз</w:t>
      </w:r>
      <w:r>
        <w:rPr>
          <w:lang w:val="uk-UA"/>
        </w:rPr>
        <w:t>и</w:t>
      </w:r>
      <w:r w:rsidRPr="00503B3E">
        <w:rPr>
          <w:lang w:val="uk-UA"/>
        </w:rPr>
        <w:t xml:space="preserve"> в ендотелії кровоносних судин ангіотензин I перетворюється на ангіотензин II. Останній </w:t>
      </w:r>
      <w:r>
        <w:rPr>
          <w:lang w:val="uk-UA"/>
        </w:rPr>
        <w:t>володіє</w:t>
      </w:r>
      <w:r w:rsidRPr="00503B3E">
        <w:rPr>
          <w:lang w:val="uk-UA"/>
        </w:rPr>
        <w:t xml:space="preserve"> потужною вазоконстрікторною дією, підвищує артеріальний тиск, стимулює синтез і секрецію </w:t>
      </w:r>
      <w:r>
        <w:rPr>
          <w:lang w:val="uk-UA"/>
        </w:rPr>
        <w:t>а</w:t>
      </w:r>
      <w:r w:rsidRPr="00503B3E">
        <w:rPr>
          <w:lang w:val="uk-UA"/>
        </w:rPr>
        <w:t xml:space="preserve">льдостерону і </w:t>
      </w:r>
      <w:r>
        <w:rPr>
          <w:lang w:val="uk-UA"/>
        </w:rPr>
        <w:t>в</w:t>
      </w:r>
      <w:r w:rsidRPr="00503B3E">
        <w:rPr>
          <w:lang w:val="uk-UA"/>
        </w:rPr>
        <w:t>азопресину. Рен</w:t>
      </w:r>
      <w:r>
        <w:rPr>
          <w:lang w:val="uk-UA"/>
        </w:rPr>
        <w:t>і</w:t>
      </w:r>
      <w:r w:rsidRPr="00503B3E">
        <w:rPr>
          <w:lang w:val="uk-UA"/>
        </w:rPr>
        <w:t>н-анг</w:t>
      </w:r>
      <w:r>
        <w:rPr>
          <w:lang w:val="uk-UA"/>
        </w:rPr>
        <w:t>і</w:t>
      </w:r>
      <w:r w:rsidRPr="00503B3E">
        <w:rPr>
          <w:lang w:val="uk-UA"/>
        </w:rPr>
        <w:t xml:space="preserve">отензинова система відіграє важливу роль у </w:t>
      </w:r>
      <w:r>
        <w:rPr>
          <w:lang w:val="uk-UA"/>
        </w:rPr>
        <w:t>відновленні</w:t>
      </w:r>
      <w:r w:rsidRPr="00503B3E">
        <w:rPr>
          <w:lang w:val="uk-UA"/>
        </w:rPr>
        <w:t xml:space="preserve"> об'єму циркулюючої крові при кровотечах, профузн</w:t>
      </w:r>
      <w:r>
        <w:rPr>
          <w:lang w:val="uk-UA"/>
        </w:rPr>
        <w:t>і</w:t>
      </w:r>
      <w:r w:rsidRPr="00503B3E">
        <w:rPr>
          <w:lang w:val="uk-UA"/>
        </w:rPr>
        <w:t>й блювоті і діареї.</w:t>
      </w:r>
    </w:p>
    <w:p w:rsidR="00F56978" w:rsidRPr="00BC7A84" w:rsidRDefault="00F56978" w:rsidP="00F56978">
      <w:pPr>
        <w:spacing w:after="0" w:line="360" w:lineRule="auto"/>
        <w:ind w:firstLine="709"/>
        <w:jc w:val="both"/>
        <w:rPr>
          <w:i/>
          <w:lang w:val="uk-UA"/>
        </w:rPr>
      </w:pPr>
      <w:r w:rsidRPr="00BC7A84">
        <w:rPr>
          <w:i/>
          <w:lang w:val="uk-UA"/>
        </w:rPr>
        <w:t xml:space="preserve">Роль ренін-ангіотензинової системи: </w:t>
      </w:r>
    </w:p>
    <w:p w:rsidR="00F56978" w:rsidRDefault="00F56978" w:rsidP="00F56978">
      <w:pPr>
        <w:spacing w:after="0" w:line="360" w:lineRule="auto"/>
        <w:ind w:firstLine="709"/>
        <w:jc w:val="both"/>
        <w:rPr>
          <w:lang w:val="uk-UA"/>
        </w:rPr>
      </w:pPr>
      <w:r w:rsidRPr="00774E08">
        <w:rPr>
          <w:lang w:val="uk-UA"/>
        </w:rPr>
        <w:t xml:space="preserve">- відновлення об'єму крові (особливо після кровотечі, </w:t>
      </w:r>
      <w:r>
        <w:rPr>
          <w:lang w:val="uk-UA"/>
        </w:rPr>
        <w:t>блювоті</w:t>
      </w:r>
      <w:r w:rsidRPr="00774E08">
        <w:rPr>
          <w:lang w:val="uk-UA"/>
        </w:rPr>
        <w:t xml:space="preserve">, проносу) шляхом: а) звуження судин; б) затримки води і хлориду натрію, що </w:t>
      </w:r>
      <w:r>
        <w:rPr>
          <w:lang w:val="uk-UA"/>
        </w:rPr>
        <w:t>надходять</w:t>
      </w:r>
      <w:r w:rsidRPr="00774E08">
        <w:rPr>
          <w:lang w:val="uk-UA"/>
        </w:rPr>
        <w:t xml:space="preserve"> з </w:t>
      </w:r>
      <w:r>
        <w:rPr>
          <w:lang w:val="uk-UA"/>
        </w:rPr>
        <w:t>водою</w:t>
      </w:r>
      <w:r w:rsidRPr="00774E08">
        <w:rPr>
          <w:lang w:val="uk-UA"/>
        </w:rPr>
        <w:t xml:space="preserve"> </w:t>
      </w:r>
      <w:r>
        <w:rPr>
          <w:lang w:val="uk-UA"/>
        </w:rPr>
        <w:t>та</w:t>
      </w:r>
      <w:r w:rsidRPr="00774E08">
        <w:rPr>
          <w:lang w:val="uk-UA"/>
        </w:rPr>
        <w:t xml:space="preserve"> їжею; </w:t>
      </w:r>
    </w:p>
    <w:p w:rsidR="00F56978" w:rsidRDefault="00F56978" w:rsidP="00F56978">
      <w:pPr>
        <w:spacing w:after="0" w:line="360" w:lineRule="auto"/>
        <w:ind w:firstLine="709"/>
        <w:jc w:val="both"/>
        <w:rPr>
          <w:lang w:val="uk-UA"/>
        </w:rPr>
      </w:pPr>
      <w:r w:rsidRPr="00774E08">
        <w:rPr>
          <w:lang w:val="uk-UA"/>
        </w:rPr>
        <w:t xml:space="preserve">- посилення здатності клубочкового апарату </w:t>
      </w:r>
      <w:r>
        <w:rPr>
          <w:lang w:val="uk-UA"/>
        </w:rPr>
        <w:t>нирок</w:t>
      </w:r>
      <w:r w:rsidRPr="00774E08">
        <w:rPr>
          <w:lang w:val="uk-UA"/>
        </w:rPr>
        <w:t xml:space="preserve">, що фільтрує; </w:t>
      </w:r>
    </w:p>
    <w:p w:rsidR="00F56978" w:rsidRDefault="00F56978" w:rsidP="00F56978">
      <w:pPr>
        <w:spacing w:after="0" w:line="360" w:lineRule="auto"/>
        <w:ind w:firstLine="709"/>
        <w:jc w:val="both"/>
        <w:rPr>
          <w:lang w:val="uk-UA"/>
        </w:rPr>
      </w:pPr>
      <w:r w:rsidRPr="00774E08">
        <w:rPr>
          <w:lang w:val="uk-UA"/>
        </w:rPr>
        <w:t xml:space="preserve">- збільшення утворення сечі; </w:t>
      </w:r>
    </w:p>
    <w:p w:rsidR="00F56978" w:rsidRDefault="00F56978" w:rsidP="00F56978">
      <w:pPr>
        <w:spacing w:after="0" w:line="360" w:lineRule="auto"/>
        <w:ind w:firstLine="709"/>
        <w:jc w:val="both"/>
        <w:rPr>
          <w:lang w:val="uk-UA"/>
        </w:rPr>
      </w:pPr>
      <w:r w:rsidRPr="00774E08">
        <w:rPr>
          <w:lang w:val="uk-UA"/>
        </w:rPr>
        <w:t>- вплив на вироблення натр</w:t>
      </w:r>
      <w:r>
        <w:rPr>
          <w:lang w:val="uk-UA"/>
        </w:rPr>
        <w:t>і</w:t>
      </w:r>
      <w:r w:rsidRPr="00774E08">
        <w:rPr>
          <w:lang w:val="uk-UA"/>
        </w:rPr>
        <w:t>йуретич</w:t>
      </w:r>
      <w:r>
        <w:rPr>
          <w:lang w:val="uk-UA"/>
        </w:rPr>
        <w:t>ного</w:t>
      </w:r>
      <w:r w:rsidRPr="00774E08">
        <w:rPr>
          <w:lang w:val="uk-UA"/>
        </w:rPr>
        <w:t xml:space="preserve"> </w:t>
      </w:r>
      <w:r>
        <w:rPr>
          <w:lang w:val="uk-UA"/>
        </w:rPr>
        <w:t>фактору</w:t>
      </w:r>
      <w:r w:rsidRPr="00774E08">
        <w:rPr>
          <w:lang w:val="uk-UA"/>
        </w:rPr>
        <w:t>.</w:t>
      </w:r>
    </w:p>
    <w:p w:rsidR="00F56978" w:rsidRDefault="00F56978" w:rsidP="00F56978">
      <w:pPr>
        <w:spacing w:after="0" w:line="360" w:lineRule="auto"/>
        <w:ind w:firstLine="709"/>
        <w:jc w:val="both"/>
        <w:rPr>
          <w:lang w:val="uk-UA"/>
        </w:rPr>
      </w:pPr>
      <w:r w:rsidRPr="00F21088">
        <w:rPr>
          <w:b/>
          <w:i/>
          <w:lang w:val="uk-UA"/>
        </w:rPr>
        <w:t>Передсердний натрійуретичний фактор</w:t>
      </w:r>
      <w:r>
        <w:rPr>
          <w:b/>
          <w:i/>
          <w:lang w:val="uk-UA"/>
        </w:rPr>
        <w:t>.</w:t>
      </w:r>
      <w:r w:rsidRPr="00774E08">
        <w:rPr>
          <w:lang w:val="uk-UA"/>
        </w:rPr>
        <w:t xml:space="preserve"> Місце вироблення</w:t>
      </w:r>
      <w:r>
        <w:rPr>
          <w:lang w:val="uk-UA"/>
        </w:rPr>
        <w:t xml:space="preserve"> –</w:t>
      </w:r>
      <w:r w:rsidRPr="00774E08">
        <w:rPr>
          <w:lang w:val="uk-UA"/>
        </w:rPr>
        <w:t xml:space="preserve"> кардіоміоцити передсердя і шлуночків серця. По </w:t>
      </w:r>
      <w:r>
        <w:rPr>
          <w:lang w:val="uk-UA"/>
        </w:rPr>
        <w:t xml:space="preserve">хімічній природі – пептид. Орган-мішень – </w:t>
      </w:r>
      <w:r w:rsidRPr="00774E08">
        <w:rPr>
          <w:lang w:val="uk-UA"/>
        </w:rPr>
        <w:t xml:space="preserve">клубочки нирок. </w:t>
      </w:r>
      <w:r>
        <w:rPr>
          <w:lang w:val="uk-UA"/>
        </w:rPr>
        <w:t>Виробляється</w:t>
      </w:r>
      <w:r w:rsidRPr="00774E08">
        <w:rPr>
          <w:lang w:val="uk-UA"/>
        </w:rPr>
        <w:t xml:space="preserve"> у відповідь на розтягування передсердя, стимуляцію β-адренорецептор</w:t>
      </w:r>
      <w:r>
        <w:rPr>
          <w:lang w:val="uk-UA"/>
        </w:rPr>
        <w:t>і</w:t>
      </w:r>
      <w:r w:rsidRPr="00774E08">
        <w:rPr>
          <w:lang w:val="uk-UA"/>
        </w:rPr>
        <w:t>в, гіпернатріємію, гіпертензію. Гормон посилює филь</w:t>
      </w:r>
      <w:r>
        <w:rPr>
          <w:lang w:val="uk-UA"/>
        </w:rPr>
        <w:t>труючу</w:t>
      </w:r>
      <w:r w:rsidRPr="00774E08">
        <w:rPr>
          <w:lang w:val="uk-UA"/>
        </w:rPr>
        <w:t xml:space="preserve"> здатність клубочкового апарату нирок, збільшує </w:t>
      </w:r>
      <w:r>
        <w:rPr>
          <w:lang w:val="uk-UA"/>
        </w:rPr>
        <w:t>утворення</w:t>
      </w:r>
      <w:r w:rsidRPr="00774E08">
        <w:rPr>
          <w:lang w:val="uk-UA"/>
        </w:rPr>
        <w:t xml:space="preserve"> сечі; є потужним вазодилятатором; знижує об'єм води, реабсорбцію натрію в ниркових канальцях, концентрацію натрію </w:t>
      </w:r>
      <w:r>
        <w:rPr>
          <w:lang w:val="uk-UA"/>
        </w:rPr>
        <w:t>у крові</w:t>
      </w:r>
      <w:r w:rsidRPr="00774E08">
        <w:rPr>
          <w:lang w:val="uk-UA"/>
        </w:rPr>
        <w:t xml:space="preserve">, об'єм циркулюючої крові і артеріальний тиск; підвищує тиск </w:t>
      </w:r>
      <w:r>
        <w:rPr>
          <w:lang w:val="uk-UA"/>
        </w:rPr>
        <w:t>у</w:t>
      </w:r>
      <w:r w:rsidRPr="00774E08">
        <w:rPr>
          <w:lang w:val="uk-UA"/>
        </w:rPr>
        <w:t xml:space="preserve"> клубочкових капілярах і збільшує об'єм клубочкової фільтрації; </w:t>
      </w:r>
      <w:r>
        <w:rPr>
          <w:lang w:val="uk-UA"/>
        </w:rPr>
        <w:t>інгібує</w:t>
      </w:r>
      <w:r w:rsidRPr="00774E08">
        <w:rPr>
          <w:lang w:val="uk-UA"/>
        </w:rPr>
        <w:t xml:space="preserve"> секрецію рен</w:t>
      </w:r>
      <w:r>
        <w:rPr>
          <w:lang w:val="uk-UA"/>
        </w:rPr>
        <w:t>і</w:t>
      </w:r>
      <w:r w:rsidRPr="00774E08">
        <w:rPr>
          <w:lang w:val="uk-UA"/>
        </w:rPr>
        <w:t>н</w:t>
      </w:r>
      <w:r>
        <w:rPr>
          <w:lang w:val="uk-UA"/>
        </w:rPr>
        <w:t>у</w:t>
      </w:r>
      <w:r w:rsidRPr="00774E08">
        <w:rPr>
          <w:lang w:val="uk-UA"/>
        </w:rPr>
        <w:t>, знижує секрецію альд</w:t>
      </w:r>
      <w:r>
        <w:rPr>
          <w:lang w:val="uk-UA"/>
        </w:rPr>
        <w:t>осте</w:t>
      </w:r>
      <w:r w:rsidRPr="00774E08">
        <w:rPr>
          <w:lang w:val="uk-UA"/>
        </w:rPr>
        <w:t>рон</w:t>
      </w:r>
      <w:r>
        <w:rPr>
          <w:lang w:val="uk-UA"/>
        </w:rPr>
        <w:t>у</w:t>
      </w:r>
      <w:r w:rsidRPr="00774E08">
        <w:rPr>
          <w:lang w:val="uk-UA"/>
        </w:rPr>
        <w:t>. Ефекти передсердного натр</w:t>
      </w:r>
      <w:r>
        <w:rPr>
          <w:lang w:val="uk-UA"/>
        </w:rPr>
        <w:t>і</w:t>
      </w:r>
      <w:r w:rsidRPr="00774E08">
        <w:rPr>
          <w:lang w:val="uk-UA"/>
        </w:rPr>
        <w:t>йуретич</w:t>
      </w:r>
      <w:r>
        <w:rPr>
          <w:lang w:val="uk-UA"/>
        </w:rPr>
        <w:t>ного</w:t>
      </w:r>
      <w:r w:rsidRPr="00774E08">
        <w:rPr>
          <w:lang w:val="uk-UA"/>
        </w:rPr>
        <w:t xml:space="preserve"> </w:t>
      </w:r>
      <w:r>
        <w:rPr>
          <w:lang w:val="uk-UA"/>
        </w:rPr>
        <w:t>фактора</w:t>
      </w:r>
      <w:r w:rsidRPr="00774E08">
        <w:rPr>
          <w:lang w:val="uk-UA"/>
        </w:rPr>
        <w:t xml:space="preserve"> </w:t>
      </w:r>
      <w:r>
        <w:rPr>
          <w:lang w:val="uk-UA"/>
        </w:rPr>
        <w:t>протилежні</w:t>
      </w:r>
      <w:r w:rsidRPr="00774E08">
        <w:rPr>
          <w:lang w:val="uk-UA"/>
        </w:rPr>
        <w:t xml:space="preserve"> дії на організм рен</w:t>
      </w:r>
      <w:r>
        <w:rPr>
          <w:lang w:val="uk-UA"/>
        </w:rPr>
        <w:t>і</w:t>
      </w:r>
      <w:r w:rsidRPr="00774E08">
        <w:rPr>
          <w:lang w:val="uk-UA"/>
        </w:rPr>
        <w:t>н-анг</w:t>
      </w:r>
      <w:r>
        <w:rPr>
          <w:lang w:val="uk-UA"/>
        </w:rPr>
        <w:t>і</w:t>
      </w:r>
      <w:r w:rsidRPr="00774E08">
        <w:rPr>
          <w:lang w:val="uk-UA"/>
        </w:rPr>
        <w:t>отензиново</w:t>
      </w:r>
      <w:r>
        <w:rPr>
          <w:lang w:val="uk-UA"/>
        </w:rPr>
        <w:t>ї</w:t>
      </w:r>
      <w:r w:rsidRPr="00774E08">
        <w:rPr>
          <w:lang w:val="uk-UA"/>
        </w:rPr>
        <w:t xml:space="preserve"> системи.</w:t>
      </w:r>
    </w:p>
    <w:p w:rsidR="00F56978" w:rsidRDefault="00F56978" w:rsidP="00F56978">
      <w:pPr>
        <w:spacing w:after="0" w:line="360" w:lineRule="atLeast"/>
        <w:jc w:val="center"/>
        <w:rPr>
          <w:rFonts w:eastAsia="Times New Roman"/>
          <w:b/>
          <w:bCs/>
          <w:color w:val="000000"/>
          <w:lang w:eastAsia="ru-RU"/>
        </w:rPr>
      </w:pPr>
      <w:r w:rsidRPr="008A7410">
        <w:rPr>
          <w:rFonts w:eastAsia="Times New Roman"/>
          <w:b/>
          <w:bCs/>
          <w:color w:val="000000"/>
          <w:lang w:eastAsia="ru-RU"/>
        </w:rPr>
        <w:t>Мінеральний обмін</w:t>
      </w:r>
    </w:p>
    <w:p w:rsidR="00F56978" w:rsidRPr="008A7410" w:rsidRDefault="00F56978" w:rsidP="00F56978">
      <w:pPr>
        <w:spacing w:after="0" w:line="360" w:lineRule="atLeast"/>
        <w:jc w:val="center"/>
        <w:rPr>
          <w:rFonts w:eastAsia="Times New Roman"/>
          <w:color w:val="000000"/>
          <w:sz w:val="27"/>
          <w:szCs w:val="27"/>
          <w:lang w:eastAsia="ru-RU"/>
        </w:rPr>
      </w:pPr>
    </w:p>
    <w:p w:rsidR="00F56978" w:rsidRPr="008A7410" w:rsidRDefault="00F56978" w:rsidP="00F56978">
      <w:pPr>
        <w:spacing w:after="0" w:line="360" w:lineRule="auto"/>
        <w:ind w:firstLine="720"/>
        <w:jc w:val="both"/>
        <w:rPr>
          <w:rFonts w:eastAsia="Times New Roman"/>
          <w:color w:val="000000"/>
          <w:sz w:val="27"/>
          <w:szCs w:val="27"/>
          <w:lang w:eastAsia="ru-RU"/>
        </w:rPr>
      </w:pPr>
      <w:r w:rsidRPr="008A7410">
        <w:rPr>
          <w:rFonts w:eastAsia="Times New Roman"/>
          <w:color w:val="000000"/>
          <w:lang w:eastAsia="ru-RU"/>
        </w:rPr>
        <w:t>В організмі людини виявлено понад 70 елементів.</w:t>
      </w:r>
      <w:r>
        <w:rPr>
          <w:rFonts w:eastAsia="Times New Roman"/>
          <w:color w:val="000000"/>
          <w:lang w:val="uk-UA" w:eastAsia="ru-RU"/>
        </w:rPr>
        <w:t xml:space="preserve"> </w:t>
      </w:r>
      <w:r w:rsidRPr="008A7410">
        <w:rPr>
          <w:rFonts w:eastAsia="Times New Roman"/>
          <w:color w:val="000000"/>
          <w:lang w:eastAsia="ru-RU"/>
        </w:rPr>
        <w:t>По кількісному вмісту елементів в організмі їх можна розділити на 2 групи:</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D1501">
        <w:rPr>
          <w:rFonts w:eastAsia="Times New Roman"/>
          <w:b/>
          <w:color w:val="000000"/>
          <w:lang w:eastAsia="ru-RU"/>
        </w:rPr>
        <w:t>1.</w:t>
      </w:r>
      <w:r w:rsidRPr="008A7410">
        <w:rPr>
          <w:rFonts w:eastAsia="Times New Roman"/>
          <w:color w:val="000000"/>
          <w:lang w:eastAsia="ru-RU"/>
        </w:rPr>
        <w:t xml:space="preserve"> </w:t>
      </w:r>
      <w:r w:rsidRPr="008D1501">
        <w:rPr>
          <w:rFonts w:eastAsia="Times New Roman"/>
          <w:b/>
          <w:color w:val="000000"/>
          <w:lang w:eastAsia="ru-RU"/>
        </w:rPr>
        <w:t>Макроелементи</w:t>
      </w:r>
      <w:r w:rsidRPr="008A7410">
        <w:rPr>
          <w:rFonts w:eastAsia="Times New Roman"/>
          <w:color w:val="000000"/>
          <w:lang w:eastAsia="ru-RU"/>
        </w:rPr>
        <w:t xml:space="preserve"> – вміст в організмі складає більше 0,01% маси тіла.</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D1501">
        <w:rPr>
          <w:rFonts w:eastAsia="Times New Roman"/>
          <w:b/>
          <w:i/>
          <w:color w:val="000000"/>
          <w:lang w:eastAsia="ru-RU"/>
        </w:rPr>
        <w:t xml:space="preserve"> Макробіогенні</w:t>
      </w:r>
      <w:r w:rsidRPr="008A7410">
        <w:rPr>
          <w:rFonts w:eastAsia="Times New Roman"/>
          <w:color w:val="000000"/>
          <w:lang w:eastAsia="ru-RU"/>
        </w:rPr>
        <w:t>, вміст іх в організмі складає більше 1% (оксиген, карбон, гідроген, нітроген, кальцій, фосфор).</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D1501">
        <w:rPr>
          <w:rFonts w:eastAsia="Times New Roman"/>
          <w:b/>
          <w:i/>
          <w:color w:val="000000"/>
          <w:lang w:eastAsia="ru-RU"/>
        </w:rPr>
        <w:t xml:space="preserve"> Олігобіогенні</w:t>
      </w:r>
      <w:r w:rsidRPr="008A7410">
        <w:rPr>
          <w:rFonts w:eastAsia="Times New Roman"/>
          <w:color w:val="000000"/>
          <w:lang w:eastAsia="ru-RU"/>
        </w:rPr>
        <w:t>, вміст іх в організмі складає від 0,01 до 1% (натрій, калій,</w:t>
      </w:r>
    </w:p>
    <w:p w:rsidR="00F56978" w:rsidRPr="008A7410" w:rsidRDefault="00F56978" w:rsidP="00F56978">
      <w:pPr>
        <w:spacing w:after="0" w:line="360" w:lineRule="auto"/>
        <w:jc w:val="both"/>
        <w:rPr>
          <w:rFonts w:eastAsia="Times New Roman"/>
          <w:color w:val="000000"/>
          <w:sz w:val="27"/>
          <w:szCs w:val="27"/>
          <w:lang w:eastAsia="ru-RU"/>
        </w:rPr>
      </w:pPr>
      <w:r w:rsidRPr="008A7410">
        <w:rPr>
          <w:rFonts w:eastAsia="Times New Roman"/>
          <w:color w:val="000000"/>
          <w:lang w:eastAsia="ru-RU"/>
        </w:rPr>
        <w:t>хлор, сульфур, магній).</w:t>
      </w:r>
    </w:p>
    <w:p w:rsidR="00F56978" w:rsidRPr="008A7410" w:rsidRDefault="00F56978" w:rsidP="00F56978">
      <w:pPr>
        <w:spacing w:after="0" w:line="360" w:lineRule="auto"/>
        <w:ind w:firstLine="709"/>
        <w:jc w:val="both"/>
        <w:rPr>
          <w:rFonts w:eastAsia="Times New Roman"/>
          <w:color w:val="000000"/>
          <w:sz w:val="27"/>
          <w:szCs w:val="27"/>
          <w:lang w:eastAsia="ru-RU"/>
        </w:rPr>
      </w:pPr>
      <w:r>
        <w:rPr>
          <w:rFonts w:eastAsia="Times New Roman"/>
          <w:b/>
          <w:color w:val="000000"/>
          <w:lang w:eastAsia="ru-RU"/>
        </w:rPr>
        <w:t xml:space="preserve">2. Мікроелементи – </w:t>
      </w:r>
      <w:r w:rsidRPr="008A7410">
        <w:rPr>
          <w:rFonts w:eastAsia="Times New Roman"/>
          <w:color w:val="000000"/>
          <w:lang w:eastAsia="ru-RU"/>
        </w:rPr>
        <w:t>вміст в організмі складає менше 0,01% маси тіла.</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D1501">
        <w:rPr>
          <w:rFonts w:eastAsia="Times New Roman"/>
          <w:b/>
          <w:i/>
          <w:color w:val="000000"/>
          <w:lang w:eastAsia="ru-RU"/>
        </w:rPr>
        <w:t xml:space="preserve"> Мікробіогенні</w:t>
      </w:r>
      <w:r w:rsidRPr="008A7410">
        <w:rPr>
          <w:rFonts w:eastAsia="Times New Roman"/>
          <w:color w:val="000000"/>
          <w:lang w:eastAsia="ru-RU"/>
        </w:rPr>
        <w:t>, вміст іх в організмі менше 0,01% (ферум, цинк, манган, купрум, фтор, бром, йод, кобальт).</w:t>
      </w:r>
    </w:p>
    <w:p w:rsidR="00F56978" w:rsidRDefault="00F56978" w:rsidP="00F56978">
      <w:pPr>
        <w:spacing w:after="0" w:line="360" w:lineRule="auto"/>
        <w:ind w:firstLine="709"/>
        <w:jc w:val="both"/>
        <w:rPr>
          <w:rFonts w:eastAsia="Times New Roman"/>
          <w:color w:val="000000"/>
          <w:lang w:eastAsia="ru-RU"/>
        </w:rPr>
      </w:pPr>
      <w:r w:rsidRPr="008D1501">
        <w:rPr>
          <w:rFonts w:eastAsia="Times New Roman"/>
          <w:b/>
          <w:i/>
          <w:color w:val="000000"/>
          <w:lang w:eastAsia="ru-RU"/>
        </w:rPr>
        <w:t xml:space="preserve"> Ультрабіогенні</w:t>
      </w:r>
      <w:r w:rsidRPr="008A7410">
        <w:rPr>
          <w:rFonts w:eastAsia="Times New Roman"/>
          <w:color w:val="000000"/>
          <w:lang w:eastAsia="ru-RU"/>
        </w:rPr>
        <w:t>, вміст іх в організмі складає 10</w:t>
      </w:r>
      <w:r w:rsidRPr="008A7410">
        <w:rPr>
          <w:rFonts w:eastAsia="Times New Roman"/>
          <w:color w:val="000000"/>
          <w:vertAlign w:val="superscript"/>
          <w:lang w:eastAsia="ru-RU"/>
        </w:rPr>
        <w:t>-4</w:t>
      </w:r>
      <w:r w:rsidRPr="008A7410">
        <w:rPr>
          <w:rFonts w:eastAsia="Times New Roman"/>
          <w:color w:val="000000"/>
          <w:lang w:eastAsia="ru-RU"/>
        </w:rPr>
        <w:t>-10</w:t>
      </w:r>
      <w:r w:rsidRPr="008A7410">
        <w:rPr>
          <w:rFonts w:eastAsia="Times New Roman"/>
          <w:color w:val="000000"/>
          <w:vertAlign w:val="superscript"/>
          <w:lang w:eastAsia="ru-RU"/>
        </w:rPr>
        <w:t>-6</w:t>
      </w:r>
      <w:r w:rsidRPr="008A7410">
        <w:rPr>
          <w:rFonts w:eastAsia="Times New Roman"/>
          <w:color w:val="000000"/>
          <w:lang w:eastAsia="ru-RU"/>
        </w:rPr>
        <w:t>% від маси тіла (бор,</w:t>
      </w:r>
      <w:r>
        <w:rPr>
          <w:rFonts w:eastAsia="Times New Roman"/>
          <w:color w:val="000000"/>
          <w:lang w:val="uk-UA" w:eastAsia="ru-RU"/>
        </w:rPr>
        <w:t xml:space="preserve"> </w:t>
      </w:r>
      <w:r w:rsidRPr="008A7410">
        <w:rPr>
          <w:rFonts w:eastAsia="Times New Roman"/>
          <w:color w:val="000000"/>
          <w:lang w:eastAsia="ru-RU"/>
        </w:rPr>
        <w:t>літій, алюміній, кремній, хром та ін.)</w:t>
      </w:r>
    </w:p>
    <w:p w:rsidR="00F56978" w:rsidRPr="008A7410" w:rsidRDefault="00F56978" w:rsidP="00F56978">
      <w:pPr>
        <w:spacing w:after="0" w:line="360" w:lineRule="auto"/>
        <w:ind w:firstLine="720"/>
        <w:jc w:val="center"/>
        <w:rPr>
          <w:rFonts w:eastAsia="Times New Roman"/>
          <w:color w:val="000000"/>
          <w:sz w:val="27"/>
          <w:szCs w:val="27"/>
          <w:lang w:eastAsia="ru-RU"/>
        </w:rPr>
      </w:pPr>
      <w:r w:rsidRPr="008A7410">
        <w:rPr>
          <w:rFonts w:eastAsia="Times New Roman"/>
          <w:b/>
          <w:bCs/>
          <w:color w:val="000000"/>
          <w:lang w:eastAsia="ru-RU"/>
        </w:rPr>
        <w:t>Біологічна роль елементів</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1. Біоелектрична – беруть участь в розвитку потенціалів спокою та дії.</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2. Осмотична – регулюють осмотичний тиск.</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3. Структурна – входять до складу складних білків (гемоглобіну, хлорофілу та ін.), нуклеїнових кислот та ін.</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4. Регуляторна – регулюють активність ферментів, передачу гормонального</w:t>
      </w:r>
    </w:p>
    <w:p w:rsidR="00F56978" w:rsidRPr="008A7410" w:rsidRDefault="00F56978" w:rsidP="00F56978">
      <w:pPr>
        <w:spacing w:after="0" w:line="360" w:lineRule="auto"/>
        <w:jc w:val="both"/>
        <w:rPr>
          <w:rFonts w:eastAsia="Times New Roman"/>
          <w:color w:val="000000"/>
          <w:sz w:val="27"/>
          <w:szCs w:val="27"/>
          <w:lang w:eastAsia="ru-RU"/>
        </w:rPr>
      </w:pPr>
      <w:r w:rsidRPr="008A7410">
        <w:rPr>
          <w:rFonts w:eastAsia="Times New Roman"/>
          <w:color w:val="000000"/>
          <w:lang w:eastAsia="ru-RU"/>
        </w:rPr>
        <w:t>сигналу.</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5. Транспортна – транспорт електронів в дихальному чи мікросомальних ланцюгах (залізо у складі цитохромів)</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6. Енергетична – використовуються для синтезу макроергів (АТФ, ГТФ та ін.).</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8A7410">
        <w:rPr>
          <w:rFonts w:eastAsia="Times New Roman"/>
          <w:color w:val="000000"/>
          <w:lang w:eastAsia="ru-RU"/>
        </w:rPr>
        <w:t>7. Синтетична – використовуються для синтезу складних молекул (йод – для</w:t>
      </w:r>
      <w:r>
        <w:rPr>
          <w:rFonts w:eastAsia="Times New Roman"/>
          <w:color w:val="000000"/>
          <w:lang w:val="uk-UA" w:eastAsia="ru-RU"/>
        </w:rPr>
        <w:t xml:space="preserve"> </w:t>
      </w:r>
      <w:r w:rsidRPr="008A7410">
        <w:rPr>
          <w:rFonts w:eastAsia="Times New Roman"/>
          <w:color w:val="000000"/>
          <w:lang w:eastAsia="ru-RU"/>
        </w:rPr>
        <w:t>синтезу гормонів щитовидної залози).</w:t>
      </w:r>
    </w:p>
    <w:p w:rsidR="00F56978" w:rsidRPr="008A7410" w:rsidRDefault="00F56978" w:rsidP="00F56978">
      <w:pPr>
        <w:shd w:val="clear" w:color="auto" w:fill="FFFFFF"/>
        <w:spacing w:after="0" w:line="360" w:lineRule="auto"/>
        <w:ind w:left="43" w:firstLine="666"/>
        <w:jc w:val="both"/>
        <w:rPr>
          <w:rFonts w:eastAsia="Times New Roman"/>
          <w:color w:val="000000"/>
          <w:sz w:val="27"/>
          <w:szCs w:val="27"/>
          <w:lang w:eastAsia="ru-RU"/>
        </w:rPr>
      </w:pPr>
      <w:r w:rsidRPr="008A7410">
        <w:rPr>
          <w:rFonts w:eastAsia="Times New Roman"/>
          <w:color w:val="000000"/>
          <w:lang w:eastAsia="ru-RU"/>
        </w:rPr>
        <w:t>8. Механічна – входять до складу кісток та надають їм міцності (кальцій, фосфор).</w:t>
      </w:r>
    </w:p>
    <w:p w:rsidR="00F56978" w:rsidRPr="008A7410" w:rsidRDefault="00F56978" w:rsidP="00F56978">
      <w:pPr>
        <w:spacing w:after="0" w:line="360" w:lineRule="auto"/>
        <w:ind w:firstLine="709"/>
        <w:jc w:val="both"/>
        <w:rPr>
          <w:sz w:val="27"/>
          <w:szCs w:val="27"/>
          <w:lang w:eastAsia="ru-RU"/>
        </w:rPr>
      </w:pPr>
      <w:r w:rsidRPr="008A7410">
        <w:rPr>
          <w:b/>
          <w:bCs/>
          <w:lang w:eastAsia="ru-RU"/>
        </w:rPr>
        <w:lastRenderedPageBreak/>
        <w:t>Калій.</w:t>
      </w:r>
      <w:r w:rsidRPr="008A7410">
        <w:rPr>
          <w:lang w:eastAsia="ru-RU"/>
        </w:rPr>
        <w:t> Загальний вміст калію в організмі становить в середньому 160 г.  Калій є головним внутрішньоклітинним катіоном (до 90%). Основне депо калію – м’язова тканина.</w:t>
      </w:r>
    </w:p>
    <w:p w:rsidR="00F56978" w:rsidRDefault="00F56978" w:rsidP="00F56978">
      <w:pPr>
        <w:spacing w:after="0" w:line="360" w:lineRule="auto"/>
        <w:ind w:firstLine="709"/>
        <w:jc w:val="both"/>
        <w:rPr>
          <w:lang w:eastAsia="ru-RU"/>
        </w:rPr>
      </w:pPr>
      <w:r w:rsidRPr="008D1501">
        <w:rPr>
          <w:b/>
          <w:bCs/>
          <w:i/>
          <w:lang w:eastAsia="ru-RU"/>
        </w:rPr>
        <w:t>Біологічна роль.</w:t>
      </w:r>
      <w:r>
        <w:rPr>
          <w:b/>
          <w:bCs/>
          <w:lang w:eastAsia="ru-RU"/>
        </w:rPr>
        <w:t xml:space="preserve"> </w:t>
      </w:r>
      <w:r w:rsidRPr="008A7410">
        <w:rPr>
          <w:lang w:eastAsia="ru-RU"/>
        </w:rPr>
        <w:t>Бере участь у підтримці осмотичного тиску та кислотно-основного стану в клітинах, разом з натрієм створює різницю потенціалів по обидва боки від клітинної мембрани, залучений до біосинтезу білка, глікогену, АТФ, креатинфосфату, ацетилхоліну, передачі збудження по нервовому та м‘язовому волокнах.</w:t>
      </w:r>
    </w:p>
    <w:p w:rsidR="00F56978" w:rsidRPr="008D1501" w:rsidRDefault="00F56978" w:rsidP="00F56978">
      <w:pPr>
        <w:spacing w:after="0" w:line="360" w:lineRule="auto"/>
        <w:ind w:firstLine="709"/>
        <w:jc w:val="right"/>
        <w:rPr>
          <w:sz w:val="27"/>
          <w:szCs w:val="27"/>
          <w:lang w:val="uk-UA" w:eastAsia="ru-RU"/>
        </w:rPr>
      </w:pPr>
      <w:r>
        <w:rPr>
          <w:lang w:val="uk-UA" w:eastAsia="ru-RU"/>
        </w:rPr>
        <w:t>Таблиця 3</w:t>
      </w:r>
    </w:p>
    <w:p w:rsidR="00F56978" w:rsidRPr="008A7410" w:rsidRDefault="00F56978" w:rsidP="00F56978">
      <w:pPr>
        <w:spacing w:line="360" w:lineRule="auto"/>
        <w:jc w:val="center"/>
        <w:rPr>
          <w:rFonts w:eastAsia="Times New Roman"/>
          <w:color w:val="000000"/>
          <w:sz w:val="27"/>
          <w:szCs w:val="27"/>
          <w:lang w:eastAsia="ru-RU"/>
        </w:rPr>
      </w:pPr>
      <w:r w:rsidRPr="008A7410">
        <w:rPr>
          <w:rFonts w:eastAsia="Times New Roman"/>
          <w:b/>
          <w:bCs/>
          <w:color w:val="000000"/>
          <w:lang w:eastAsia="ru-RU"/>
        </w:rPr>
        <w:t>Вміст калію в біологічних субстратах</w:t>
      </w:r>
    </w:p>
    <w:tbl>
      <w:tblPr>
        <w:tblW w:w="0" w:type="auto"/>
        <w:jc w:val="center"/>
        <w:tblCellMar>
          <w:left w:w="0" w:type="dxa"/>
          <w:right w:w="0" w:type="dxa"/>
        </w:tblCellMar>
        <w:tblLook w:val="04A0" w:firstRow="1" w:lastRow="0" w:firstColumn="1" w:lastColumn="0" w:noHBand="0" w:noVBand="1"/>
      </w:tblPr>
      <w:tblGrid>
        <w:gridCol w:w="3123"/>
        <w:gridCol w:w="3120"/>
        <w:gridCol w:w="3091"/>
      </w:tblGrid>
      <w:tr w:rsidR="00F56978" w:rsidRPr="008A7410" w:rsidTr="00F56978">
        <w:trPr>
          <w:trHeight w:val="180"/>
          <w:jc w:val="center"/>
        </w:trPr>
        <w:tc>
          <w:tcPr>
            <w:tcW w:w="312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line="276" w:lineRule="auto"/>
              <w:jc w:val="center"/>
              <w:rPr>
                <w:rFonts w:eastAsia="Times New Roman"/>
                <w:sz w:val="24"/>
                <w:szCs w:val="24"/>
                <w:lang w:eastAsia="ru-RU"/>
              </w:rPr>
            </w:pPr>
            <w:r w:rsidRPr="008A7410">
              <w:rPr>
                <w:rFonts w:eastAsia="Times New Roman"/>
                <w:i/>
                <w:iCs/>
                <w:lang w:eastAsia="ru-RU"/>
              </w:rPr>
              <w:t>Калій</w:t>
            </w:r>
          </w:p>
        </w:tc>
        <w:tc>
          <w:tcPr>
            <w:tcW w:w="312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line="276" w:lineRule="auto"/>
              <w:jc w:val="center"/>
              <w:rPr>
                <w:rFonts w:eastAsia="Times New Roman"/>
                <w:sz w:val="24"/>
                <w:szCs w:val="24"/>
                <w:lang w:eastAsia="ru-RU"/>
              </w:rPr>
            </w:pPr>
            <w:r w:rsidRPr="008A7410">
              <w:rPr>
                <w:rFonts w:eastAsia="Times New Roman"/>
                <w:i/>
                <w:iCs/>
                <w:lang w:eastAsia="ru-RU"/>
              </w:rPr>
              <w:t>Біологічний субстрат</w:t>
            </w:r>
          </w:p>
        </w:tc>
        <w:tc>
          <w:tcPr>
            <w:tcW w:w="30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line="276" w:lineRule="auto"/>
              <w:jc w:val="center"/>
              <w:rPr>
                <w:rFonts w:eastAsia="Times New Roman"/>
                <w:sz w:val="24"/>
                <w:szCs w:val="24"/>
                <w:lang w:eastAsia="ru-RU"/>
              </w:rPr>
            </w:pPr>
            <w:r w:rsidRPr="008A7410">
              <w:rPr>
                <w:rFonts w:eastAsia="Times New Roman"/>
                <w:i/>
                <w:iCs/>
                <w:lang w:eastAsia="ru-RU"/>
              </w:rPr>
              <w:t>Вміст, ммоль/л</w:t>
            </w:r>
          </w:p>
        </w:tc>
      </w:tr>
      <w:tr w:rsidR="00F56978" w:rsidRPr="008A7410" w:rsidTr="00F56978">
        <w:trPr>
          <w:trHeight w:val="1016"/>
          <w:jc w:val="center"/>
        </w:trPr>
        <w:tc>
          <w:tcPr>
            <w:tcW w:w="312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Метод полуменевої фотометрії</w:t>
            </w:r>
          </w:p>
        </w:tc>
        <w:tc>
          <w:tcPr>
            <w:tcW w:w="3120"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Плазма</w:t>
            </w:r>
          </w:p>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Еритроцити</w:t>
            </w:r>
          </w:p>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Сеча</w:t>
            </w:r>
          </w:p>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Шлунковий вміст</w:t>
            </w:r>
          </w:p>
        </w:tc>
        <w:tc>
          <w:tcPr>
            <w:tcW w:w="3091"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3,44 – 5,3</w:t>
            </w:r>
          </w:p>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77,8 – 95,7</w:t>
            </w:r>
          </w:p>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80 – 100</w:t>
            </w:r>
          </w:p>
          <w:p w:rsidR="00F56978" w:rsidRPr="008A7410" w:rsidRDefault="00F56978" w:rsidP="00F56978">
            <w:pPr>
              <w:spacing w:line="276" w:lineRule="auto"/>
              <w:jc w:val="both"/>
              <w:rPr>
                <w:rFonts w:eastAsia="Times New Roman"/>
                <w:sz w:val="24"/>
                <w:szCs w:val="24"/>
                <w:lang w:eastAsia="ru-RU"/>
              </w:rPr>
            </w:pPr>
            <w:r w:rsidRPr="008A7410">
              <w:rPr>
                <w:rFonts w:eastAsia="Times New Roman"/>
                <w:lang w:eastAsia="ru-RU"/>
              </w:rPr>
              <w:t>5,6 – 35,3</w:t>
            </w:r>
          </w:p>
        </w:tc>
      </w:tr>
    </w:tbl>
    <w:p w:rsidR="00F56978" w:rsidRPr="008A7410" w:rsidRDefault="00F56978" w:rsidP="00F56978">
      <w:pPr>
        <w:spacing w:line="360" w:lineRule="auto"/>
        <w:jc w:val="both"/>
        <w:rPr>
          <w:rFonts w:eastAsia="Times New Roman"/>
          <w:color w:val="000000"/>
          <w:sz w:val="27"/>
          <w:szCs w:val="27"/>
          <w:lang w:eastAsia="ru-RU"/>
        </w:rPr>
      </w:pPr>
      <w:r w:rsidRPr="008A7410">
        <w:rPr>
          <w:rFonts w:eastAsia="Times New Roman"/>
          <w:color w:val="000000"/>
          <w:lang w:eastAsia="ru-RU"/>
        </w:rPr>
        <w:t> </w:t>
      </w:r>
    </w:p>
    <w:p w:rsidR="00F56978" w:rsidRDefault="00F56978" w:rsidP="00F56978">
      <w:pPr>
        <w:spacing w:after="0" w:line="360" w:lineRule="auto"/>
        <w:ind w:firstLine="709"/>
        <w:jc w:val="both"/>
        <w:rPr>
          <w:lang w:eastAsia="ru-RU"/>
        </w:rPr>
      </w:pPr>
      <w:r w:rsidRPr="008A7410">
        <w:rPr>
          <w:i/>
          <w:iCs/>
          <w:lang w:eastAsia="ru-RU"/>
        </w:rPr>
        <w:t>Гіперкалі</w:t>
      </w:r>
      <w:r>
        <w:rPr>
          <w:i/>
          <w:iCs/>
          <w:lang w:val="uk-UA" w:eastAsia="ru-RU"/>
        </w:rPr>
        <w:t>ємія</w:t>
      </w:r>
      <w:r>
        <w:rPr>
          <w:b/>
          <w:bCs/>
          <w:lang w:eastAsia="ru-RU"/>
        </w:rPr>
        <w:t xml:space="preserve"> </w:t>
      </w:r>
      <w:r>
        <w:rPr>
          <w:bCs/>
          <w:lang w:val="uk-UA" w:eastAsia="ru-RU"/>
        </w:rPr>
        <w:t>р</w:t>
      </w:r>
      <w:r w:rsidRPr="008A7410">
        <w:rPr>
          <w:lang w:eastAsia="ru-RU"/>
        </w:rPr>
        <w:t>озвивається при надлишковому надходженні калію в організм (безконтрольне введення калійвмісних розчинів), при потраплянні його з клітин у позаклітинне середовище внаслідок масивного гемолізу, ушкодження тканин, синдрому здавлювання, при порушенні екскреції калію нирками (термінальна стадія хронічної недостатності нирок, Аддісонова хвороба, зниження активності ренін</w:t>
      </w:r>
      <w:r>
        <w:rPr>
          <w:lang w:val="uk-UA" w:eastAsia="ru-RU"/>
        </w:rPr>
        <w:t>-</w:t>
      </w:r>
      <w:r w:rsidRPr="008A7410">
        <w:rPr>
          <w:lang w:eastAsia="ru-RU"/>
        </w:rPr>
        <w:t>ангіотензин</w:t>
      </w:r>
      <w:r>
        <w:rPr>
          <w:lang w:val="uk-UA" w:eastAsia="ru-RU"/>
        </w:rPr>
        <w:t>-</w:t>
      </w:r>
      <w:r w:rsidRPr="008A7410">
        <w:rPr>
          <w:lang w:eastAsia="ru-RU"/>
        </w:rPr>
        <w:t>альдостеронової системи).</w:t>
      </w:r>
    </w:p>
    <w:p w:rsidR="00F56978" w:rsidRPr="001B5F44" w:rsidRDefault="00F56978" w:rsidP="00F56978">
      <w:pPr>
        <w:spacing w:after="0" w:line="360" w:lineRule="auto"/>
        <w:ind w:firstLine="709"/>
        <w:jc w:val="both"/>
        <w:rPr>
          <w:lang w:eastAsia="ru-RU"/>
        </w:rPr>
      </w:pPr>
      <w:r w:rsidRPr="001B5F44">
        <w:rPr>
          <w:i/>
          <w:lang w:eastAsia="ru-RU"/>
        </w:rPr>
        <w:t>Основні клінічні симптоми гіперкаліємії:</w:t>
      </w:r>
      <w:r w:rsidRPr="001B5F44">
        <w:rPr>
          <w:lang w:eastAsia="ru-RU"/>
        </w:rPr>
        <w:t xml:space="preserve"> дратівливість, занепокоєння, спазматичні болі в животі, нудота, блювота, діарея, слабкість, па</w:t>
      </w:r>
      <w:r>
        <w:rPr>
          <w:lang w:eastAsia="ru-RU"/>
        </w:rPr>
        <w:t xml:space="preserve">рестезії, брадикардія, аритмія, </w:t>
      </w:r>
      <w:r w:rsidRPr="001B5F44">
        <w:rPr>
          <w:lang w:eastAsia="ru-RU"/>
        </w:rPr>
        <w:t xml:space="preserve">до зупинки серця (при </w:t>
      </w:r>
      <w:r>
        <w:rPr>
          <w:lang w:val="uk-UA" w:eastAsia="ru-RU"/>
        </w:rPr>
        <w:t>в</w:t>
      </w:r>
      <w:r w:rsidRPr="001B5F44">
        <w:rPr>
          <w:lang w:eastAsia="ru-RU"/>
        </w:rPr>
        <w:t>місті калію 7,5-10,0 ммоль/л).</w:t>
      </w:r>
    </w:p>
    <w:p w:rsidR="00F56978" w:rsidRDefault="00F56978" w:rsidP="00F56978">
      <w:pPr>
        <w:spacing w:after="0" w:line="360" w:lineRule="auto"/>
        <w:ind w:firstLine="709"/>
        <w:jc w:val="both"/>
        <w:rPr>
          <w:lang w:eastAsia="ru-RU"/>
        </w:rPr>
      </w:pPr>
      <w:r w:rsidRPr="008A7410">
        <w:rPr>
          <w:i/>
          <w:iCs/>
          <w:lang w:eastAsia="ru-RU"/>
        </w:rPr>
        <w:t>Гіпокалі</w:t>
      </w:r>
      <w:r>
        <w:rPr>
          <w:i/>
          <w:iCs/>
          <w:lang w:val="uk-UA" w:eastAsia="ru-RU"/>
        </w:rPr>
        <w:t>ємія</w:t>
      </w:r>
      <w:r>
        <w:rPr>
          <w:b/>
          <w:bCs/>
          <w:lang w:eastAsia="ru-RU"/>
        </w:rPr>
        <w:t xml:space="preserve"> </w:t>
      </w:r>
      <w:r w:rsidRPr="008A7410">
        <w:rPr>
          <w:lang w:eastAsia="ru-RU"/>
        </w:rPr>
        <w:t xml:space="preserve">розвивається при недостатньому надходженні калію в організм (хронічне голодування), після введення розчинів, що не містять його (у післяопераційний період), унаслідок глюкозо- та інсулінотерапій, </w:t>
      </w:r>
      <w:r w:rsidRPr="008A7410">
        <w:rPr>
          <w:lang w:eastAsia="ru-RU"/>
        </w:rPr>
        <w:lastRenderedPageBreak/>
        <w:t>сімейному періодичному паралічі; втрат калію через травний тракт (тривале блювання, пронос); через нирки з сечею, вживання діуретиків і гіпотензивних препаратів.</w:t>
      </w:r>
    </w:p>
    <w:p w:rsidR="00F56978" w:rsidRPr="001B5F44" w:rsidRDefault="00F56978" w:rsidP="00F56978">
      <w:pPr>
        <w:spacing w:line="360" w:lineRule="auto"/>
        <w:ind w:firstLine="709"/>
        <w:jc w:val="both"/>
        <w:rPr>
          <w:lang w:eastAsia="ru-RU"/>
        </w:rPr>
      </w:pPr>
      <w:r w:rsidRPr="001B5F44">
        <w:rPr>
          <w:i/>
          <w:lang w:eastAsia="ru-RU"/>
        </w:rPr>
        <w:t>Основні клінічні симптоми</w:t>
      </w:r>
      <w:r>
        <w:rPr>
          <w:lang w:eastAsia="ru-RU"/>
        </w:rPr>
        <w:t xml:space="preserve"> </w:t>
      </w:r>
      <w:r w:rsidRPr="001B5F44">
        <w:rPr>
          <w:i/>
          <w:lang w:eastAsia="ru-RU"/>
        </w:rPr>
        <w:t>гіпокаліємії:</w:t>
      </w:r>
      <w:r w:rsidRPr="001B5F44">
        <w:rPr>
          <w:lang w:eastAsia="ru-RU"/>
        </w:rPr>
        <w:t xml:space="preserve"> втома, м'язова слабкість, нудота, блювота, запори, слабкий нерегулярний пульс, сухість шкіри, послаблення м'язових скорочень, сухожильних рефлексів, тахікардія, зниження артеріального тиску, аритмія.</w:t>
      </w:r>
    </w:p>
    <w:p w:rsidR="00F56978" w:rsidRPr="008A7410" w:rsidRDefault="00F56978" w:rsidP="00F56978">
      <w:pPr>
        <w:spacing w:after="0" w:line="360" w:lineRule="auto"/>
        <w:ind w:firstLine="709"/>
        <w:jc w:val="both"/>
        <w:rPr>
          <w:sz w:val="27"/>
          <w:szCs w:val="27"/>
          <w:lang w:eastAsia="ru-RU"/>
        </w:rPr>
      </w:pPr>
      <w:r>
        <w:rPr>
          <w:b/>
          <w:bCs/>
          <w:lang w:eastAsia="ru-RU"/>
        </w:rPr>
        <w:t xml:space="preserve">Натрій. </w:t>
      </w:r>
      <w:r w:rsidRPr="008A7410">
        <w:rPr>
          <w:lang w:eastAsia="ru-RU"/>
        </w:rPr>
        <w:t xml:space="preserve">Загальний його вміст </w:t>
      </w:r>
      <w:r>
        <w:rPr>
          <w:lang w:eastAsia="ru-RU"/>
        </w:rPr>
        <w:t xml:space="preserve">в організмі становить приблизно </w:t>
      </w:r>
      <w:r w:rsidRPr="008A7410">
        <w:rPr>
          <w:lang w:eastAsia="ru-RU"/>
        </w:rPr>
        <w:t>105 г. Натрій – головний катіон позаклітинної рідини організму, до складу якої входить 50% від всієї кількості натрію.</w:t>
      </w:r>
    </w:p>
    <w:p w:rsidR="00F56978" w:rsidRDefault="00F56978" w:rsidP="00F56978">
      <w:pPr>
        <w:spacing w:after="0" w:line="360" w:lineRule="auto"/>
        <w:ind w:firstLine="709"/>
        <w:jc w:val="both"/>
        <w:rPr>
          <w:lang w:eastAsia="ru-RU"/>
        </w:rPr>
      </w:pPr>
      <w:r w:rsidRPr="001B5F44">
        <w:rPr>
          <w:b/>
          <w:bCs/>
          <w:i/>
          <w:lang w:eastAsia="ru-RU"/>
        </w:rPr>
        <w:t>Біологічна роль</w:t>
      </w:r>
      <w:r>
        <w:rPr>
          <w:lang w:eastAsia="ru-RU"/>
        </w:rPr>
        <w:t xml:space="preserve"> </w:t>
      </w:r>
      <w:r w:rsidRPr="008A7410">
        <w:rPr>
          <w:lang w:eastAsia="ru-RU"/>
        </w:rPr>
        <w:t>натрію полягає в підтримці осмотичного тиску,  кислотно-основного стану організму. Бере участь у передачі збудження по нервовому волокну.</w:t>
      </w:r>
    </w:p>
    <w:p w:rsidR="00F56978" w:rsidRDefault="00F56978" w:rsidP="00F56978">
      <w:pPr>
        <w:spacing w:after="0" w:line="360" w:lineRule="auto"/>
        <w:ind w:firstLine="709"/>
        <w:jc w:val="right"/>
        <w:rPr>
          <w:lang w:val="uk-UA" w:eastAsia="ru-RU"/>
        </w:rPr>
      </w:pPr>
    </w:p>
    <w:p w:rsidR="00F56978" w:rsidRDefault="00F56978" w:rsidP="00F56978">
      <w:pPr>
        <w:spacing w:after="0" w:line="360" w:lineRule="auto"/>
        <w:ind w:firstLine="709"/>
        <w:jc w:val="right"/>
        <w:rPr>
          <w:lang w:val="uk-UA" w:eastAsia="ru-RU"/>
        </w:rPr>
      </w:pPr>
    </w:p>
    <w:p w:rsidR="00F56978" w:rsidRDefault="00F56978" w:rsidP="00F56978">
      <w:pPr>
        <w:spacing w:after="0" w:line="360" w:lineRule="auto"/>
        <w:ind w:firstLine="709"/>
        <w:jc w:val="right"/>
        <w:rPr>
          <w:lang w:val="uk-UA" w:eastAsia="ru-RU"/>
        </w:rPr>
      </w:pPr>
    </w:p>
    <w:p w:rsidR="00F56978" w:rsidRPr="001B5F44" w:rsidRDefault="00F56978" w:rsidP="00F56978">
      <w:pPr>
        <w:spacing w:after="0" w:line="360" w:lineRule="auto"/>
        <w:ind w:firstLine="709"/>
        <w:jc w:val="right"/>
        <w:rPr>
          <w:sz w:val="27"/>
          <w:szCs w:val="27"/>
          <w:lang w:val="uk-UA" w:eastAsia="ru-RU"/>
        </w:rPr>
      </w:pPr>
      <w:r>
        <w:rPr>
          <w:lang w:val="uk-UA" w:eastAsia="ru-RU"/>
        </w:rPr>
        <w:t>Таблиця 4</w:t>
      </w:r>
    </w:p>
    <w:p w:rsidR="00F56978" w:rsidRPr="008A7410" w:rsidRDefault="00F56978" w:rsidP="00F56978">
      <w:pPr>
        <w:spacing w:after="0" w:line="360" w:lineRule="auto"/>
        <w:jc w:val="center"/>
        <w:rPr>
          <w:rFonts w:eastAsia="Times New Roman"/>
          <w:color w:val="000000"/>
          <w:sz w:val="27"/>
          <w:szCs w:val="27"/>
          <w:lang w:eastAsia="ru-RU"/>
        </w:rPr>
      </w:pPr>
      <w:r w:rsidRPr="008A7410">
        <w:rPr>
          <w:rFonts w:eastAsia="Times New Roman"/>
          <w:b/>
          <w:bCs/>
          <w:color w:val="000000"/>
          <w:lang w:eastAsia="ru-RU"/>
        </w:rPr>
        <w:t>Вміст натрію в біологічних субстратах</w:t>
      </w:r>
    </w:p>
    <w:tbl>
      <w:tblPr>
        <w:tblW w:w="0" w:type="auto"/>
        <w:jc w:val="center"/>
        <w:tblCellMar>
          <w:left w:w="0" w:type="dxa"/>
          <w:right w:w="0" w:type="dxa"/>
        </w:tblCellMar>
        <w:tblLook w:val="04A0" w:firstRow="1" w:lastRow="0" w:firstColumn="1" w:lastColumn="0" w:noHBand="0" w:noVBand="1"/>
      </w:tblPr>
      <w:tblGrid>
        <w:gridCol w:w="3155"/>
        <w:gridCol w:w="3174"/>
        <w:gridCol w:w="3005"/>
      </w:tblGrid>
      <w:tr w:rsidR="00F56978" w:rsidRPr="008A7410" w:rsidTr="00F56978">
        <w:trPr>
          <w:jc w:val="center"/>
        </w:trPr>
        <w:tc>
          <w:tcPr>
            <w:tcW w:w="31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jc w:val="center"/>
              <w:rPr>
                <w:sz w:val="24"/>
                <w:szCs w:val="24"/>
                <w:lang w:eastAsia="ru-RU"/>
              </w:rPr>
            </w:pPr>
            <w:r w:rsidRPr="008A7410">
              <w:rPr>
                <w:lang w:eastAsia="ru-RU"/>
              </w:rPr>
              <w:t> </w:t>
            </w:r>
            <w:r w:rsidRPr="008A7410">
              <w:rPr>
                <w:i/>
                <w:iCs/>
                <w:lang w:eastAsia="ru-RU"/>
              </w:rPr>
              <w:t>Натрій</w:t>
            </w:r>
          </w:p>
        </w:tc>
        <w:tc>
          <w:tcPr>
            <w:tcW w:w="317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jc w:val="center"/>
              <w:rPr>
                <w:sz w:val="24"/>
                <w:szCs w:val="24"/>
                <w:lang w:eastAsia="ru-RU"/>
              </w:rPr>
            </w:pPr>
            <w:r w:rsidRPr="008A7410">
              <w:rPr>
                <w:i/>
                <w:iCs/>
                <w:lang w:eastAsia="ru-RU"/>
              </w:rPr>
              <w:t>Біологічний субстрат</w:t>
            </w:r>
          </w:p>
        </w:tc>
        <w:tc>
          <w:tcPr>
            <w:tcW w:w="300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jc w:val="center"/>
              <w:rPr>
                <w:sz w:val="24"/>
                <w:szCs w:val="24"/>
                <w:lang w:eastAsia="ru-RU"/>
              </w:rPr>
            </w:pPr>
            <w:r w:rsidRPr="008A7410">
              <w:rPr>
                <w:i/>
                <w:iCs/>
                <w:lang w:eastAsia="ru-RU"/>
              </w:rPr>
              <w:t>Вміст, ммоль/л</w:t>
            </w:r>
          </w:p>
        </w:tc>
      </w:tr>
      <w:tr w:rsidR="00F56978" w:rsidRPr="008A7410" w:rsidTr="00F56978">
        <w:trPr>
          <w:jc w:val="center"/>
        </w:trPr>
        <w:tc>
          <w:tcPr>
            <w:tcW w:w="315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rPr>
                <w:sz w:val="24"/>
                <w:szCs w:val="24"/>
                <w:lang w:eastAsia="ru-RU"/>
              </w:rPr>
            </w:pPr>
            <w:r w:rsidRPr="008A7410">
              <w:rPr>
                <w:lang w:eastAsia="ru-RU"/>
              </w:rPr>
              <w:t>Метод полуменевої  фотометрії</w:t>
            </w:r>
          </w:p>
          <w:p w:rsidR="00F56978" w:rsidRPr="008A7410" w:rsidRDefault="00F56978" w:rsidP="00F56978">
            <w:pPr>
              <w:rPr>
                <w:sz w:val="24"/>
                <w:szCs w:val="24"/>
                <w:lang w:eastAsia="ru-RU"/>
              </w:rPr>
            </w:pPr>
            <w:r w:rsidRPr="008A7410">
              <w:rPr>
                <w:lang w:eastAsia="ru-RU"/>
              </w:rPr>
              <w:t> </w:t>
            </w:r>
          </w:p>
        </w:tc>
        <w:tc>
          <w:tcPr>
            <w:tcW w:w="3174"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rPr>
                <w:sz w:val="24"/>
                <w:szCs w:val="24"/>
                <w:lang w:eastAsia="ru-RU"/>
              </w:rPr>
            </w:pPr>
            <w:r w:rsidRPr="008A7410">
              <w:rPr>
                <w:lang w:eastAsia="ru-RU"/>
              </w:rPr>
              <w:t>Плазма</w:t>
            </w:r>
          </w:p>
          <w:p w:rsidR="00F56978" w:rsidRPr="008A7410" w:rsidRDefault="00F56978" w:rsidP="00F56978">
            <w:pPr>
              <w:rPr>
                <w:sz w:val="24"/>
                <w:szCs w:val="24"/>
                <w:lang w:eastAsia="ru-RU"/>
              </w:rPr>
            </w:pPr>
            <w:r w:rsidRPr="008A7410">
              <w:rPr>
                <w:lang w:eastAsia="ru-RU"/>
              </w:rPr>
              <w:t>Еритроцити</w:t>
            </w:r>
          </w:p>
          <w:p w:rsidR="00F56978" w:rsidRPr="008A7410" w:rsidRDefault="00F56978" w:rsidP="00F56978">
            <w:pPr>
              <w:rPr>
                <w:sz w:val="24"/>
                <w:szCs w:val="24"/>
                <w:lang w:eastAsia="ru-RU"/>
              </w:rPr>
            </w:pPr>
            <w:r w:rsidRPr="008A7410">
              <w:rPr>
                <w:lang w:eastAsia="ru-RU"/>
              </w:rPr>
              <w:t>Сеча</w:t>
            </w:r>
          </w:p>
          <w:p w:rsidR="00F56978" w:rsidRPr="008A7410" w:rsidRDefault="00F56978" w:rsidP="00F56978">
            <w:pPr>
              <w:rPr>
                <w:sz w:val="24"/>
                <w:szCs w:val="24"/>
                <w:lang w:eastAsia="ru-RU"/>
              </w:rPr>
            </w:pPr>
            <w:r w:rsidRPr="008A7410">
              <w:rPr>
                <w:lang w:eastAsia="ru-RU"/>
              </w:rPr>
              <w:t>Шлунковий вміст</w:t>
            </w:r>
          </w:p>
        </w:tc>
        <w:tc>
          <w:tcPr>
            <w:tcW w:w="3005"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rPr>
                <w:sz w:val="24"/>
                <w:szCs w:val="24"/>
                <w:lang w:eastAsia="ru-RU"/>
              </w:rPr>
            </w:pPr>
            <w:r w:rsidRPr="008A7410">
              <w:rPr>
                <w:lang w:eastAsia="ru-RU"/>
              </w:rPr>
              <w:t>130,5 – 156,6</w:t>
            </w:r>
          </w:p>
          <w:p w:rsidR="00F56978" w:rsidRPr="008A7410" w:rsidRDefault="00F56978" w:rsidP="00F56978">
            <w:pPr>
              <w:rPr>
                <w:sz w:val="24"/>
                <w:szCs w:val="24"/>
                <w:lang w:eastAsia="ru-RU"/>
              </w:rPr>
            </w:pPr>
            <w:r w:rsidRPr="008A7410">
              <w:rPr>
                <w:lang w:eastAsia="ru-RU"/>
              </w:rPr>
              <w:t>13,48 – 21,75</w:t>
            </w:r>
          </w:p>
          <w:p w:rsidR="00F56978" w:rsidRPr="008A7410" w:rsidRDefault="00F56978" w:rsidP="00F56978">
            <w:pPr>
              <w:rPr>
                <w:sz w:val="24"/>
                <w:szCs w:val="24"/>
                <w:lang w:eastAsia="ru-RU"/>
              </w:rPr>
            </w:pPr>
            <w:r w:rsidRPr="008A7410">
              <w:rPr>
                <w:lang w:eastAsia="ru-RU"/>
              </w:rPr>
              <w:t>320 – 340</w:t>
            </w:r>
          </w:p>
          <w:p w:rsidR="00F56978" w:rsidRPr="008A7410" w:rsidRDefault="00F56978" w:rsidP="00F56978">
            <w:pPr>
              <w:rPr>
                <w:sz w:val="24"/>
                <w:szCs w:val="24"/>
                <w:lang w:eastAsia="ru-RU"/>
              </w:rPr>
            </w:pPr>
            <w:r w:rsidRPr="008A7410">
              <w:rPr>
                <w:lang w:eastAsia="ru-RU"/>
              </w:rPr>
              <w:t>31,3 – 189,3</w:t>
            </w:r>
          </w:p>
        </w:tc>
      </w:tr>
    </w:tbl>
    <w:p w:rsidR="00F56978" w:rsidRPr="008A7410" w:rsidRDefault="00F56978" w:rsidP="00F56978">
      <w:pPr>
        <w:spacing w:line="360" w:lineRule="auto"/>
        <w:jc w:val="both"/>
        <w:rPr>
          <w:sz w:val="27"/>
          <w:szCs w:val="27"/>
          <w:lang w:eastAsia="ru-RU"/>
        </w:rPr>
      </w:pPr>
      <w:r w:rsidRPr="008A7410">
        <w:rPr>
          <w:lang w:eastAsia="ru-RU"/>
        </w:rPr>
        <w:t> </w:t>
      </w:r>
    </w:p>
    <w:p w:rsidR="00F56978" w:rsidRDefault="00F56978" w:rsidP="00F56978">
      <w:pPr>
        <w:spacing w:after="0" w:line="360" w:lineRule="auto"/>
        <w:ind w:firstLine="709"/>
        <w:jc w:val="both"/>
        <w:rPr>
          <w:lang w:eastAsia="ru-RU"/>
        </w:rPr>
      </w:pPr>
      <w:r w:rsidRPr="008A7410">
        <w:rPr>
          <w:i/>
          <w:iCs/>
          <w:lang w:eastAsia="ru-RU"/>
        </w:rPr>
        <w:t>Гіпернатрі</w:t>
      </w:r>
      <w:r>
        <w:rPr>
          <w:i/>
          <w:iCs/>
          <w:lang w:val="uk-UA" w:eastAsia="ru-RU"/>
        </w:rPr>
        <w:t xml:space="preserve">ємія </w:t>
      </w:r>
      <w:r w:rsidRPr="008A7410">
        <w:rPr>
          <w:lang w:eastAsia="ru-RU"/>
        </w:rPr>
        <w:t>розвивається при надлишковому вживанні натрію, вливанні сольових розчинів, втратах води, що містить мало солей (виснажливе блювання), порушенні виведення натрію</w:t>
      </w:r>
      <w:r>
        <w:rPr>
          <w:lang w:eastAsia="ru-RU"/>
        </w:rPr>
        <w:t xml:space="preserve"> нирками (гіперальдостеронізм, </w:t>
      </w:r>
      <w:r w:rsidRPr="008A7410">
        <w:rPr>
          <w:lang w:eastAsia="ru-RU"/>
        </w:rPr>
        <w:t>синдром Іценка – Кушінга).</w:t>
      </w:r>
    </w:p>
    <w:p w:rsidR="00F56978" w:rsidRPr="00150D15" w:rsidRDefault="00F56978" w:rsidP="00F56978">
      <w:pPr>
        <w:spacing w:after="0" w:line="360" w:lineRule="auto"/>
        <w:ind w:firstLine="709"/>
        <w:jc w:val="both"/>
        <w:rPr>
          <w:lang w:eastAsia="ru-RU"/>
        </w:rPr>
      </w:pPr>
      <w:r w:rsidRPr="00150D15">
        <w:rPr>
          <w:i/>
          <w:lang w:eastAsia="ru-RU"/>
        </w:rPr>
        <w:lastRenderedPageBreak/>
        <w:t>Основні клінічні симптоми гіпернатріємії:</w:t>
      </w:r>
      <w:r w:rsidRPr="00150D15">
        <w:rPr>
          <w:lang w:eastAsia="ru-RU"/>
        </w:rPr>
        <w:t xml:space="preserve"> гіпертонія, </w:t>
      </w:r>
      <w:r>
        <w:rPr>
          <w:lang w:val="uk-UA" w:eastAsia="ru-RU"/>
        </w:rPr>
        <w:t>яка викликає</w:t>
      </w:r>
      <w:r w:rsidRPr="00150D15">
        <w:rPr>
          <w:lang w:eastAsia="ru-RU"/>
        </w:rPr>
        <w:t xml:space="preserve"> вихід рідини з клітин (клітинна дегідратація), набряки, спрага, втома, занепокоєння, збудження, тахікардія, кома.</w:t>
      </w:r>
    </w:p>
    <w:p w:rsidR="00F56978" w:rsidRDefault="00F56978" w:rsidP="00F56978">
      <w:pPr>
        <w:spacing w:after="0" w:line="360" w:lineRule="auto"/>
        <w:ind w:firstLine="709"/>
        <w:jc w:val="both"/>
        <w:rPr>
          <w:lang w:eastAsia="ru-RU"/>
        </w:rPr>
      </w:pPr>
      <w:r w:rsidRPr="008A7410">
        <w:rPr>
          <w:i/>
          <w:iCs/>
          <w:lang w:eastAsia="ru-RU"/>
        </w:rPr>
        <w:t>Гіпонатрі</w:t>
      </w:r>
      <w:r>
        <w:rPr>
          <w:i/>
          <w:iCs/>
          <w:lang w:val="uk-UA" w:eastAsia="ru-RU"/>
        </w:rPr>
        <w:t xml:space="preserve">ємія </w:t>
      </w:r>
      <w:r>
        <w:rPr>
          <w:lang w:eastAsia="ru-RU"/>
        </w:rPr>
        <w:t xml:space="preserve">– </w:t>
      </w:r>
      <w:r w:rsidRPr="008A7410">
        <w:rPr>
          <w:lang w:eastAsia="ru-RU"/>
        </w:rPr>
        <w:t>внаслідок недостатнього споживання натрію, або збільшених його втрат. Втрат</w:t>
      </w:r>
      <w:r>
        <w:rPr>
          <w:lang w:val="uk-UA" w:eastAsia="ru-RU"/>
        </w:rPr>
        <w:t>а</w:t>
      </w:r>
      <w:r w:rsidRPr="008A7410">
        <w:rPr>
          <w:lang w:eastAsia="ru-RU"/>
        </w:rPr>
        <w:t xml:space="preserve"> натрію організмом спостеріга</w:t>
      </w:r>
      <w:r>
        <w:rPr>
          <w:lang w:val="uk-UA" w:eastAsia="ru-RU"/>
        </w:rPr>
        <w:t>ється</w:t>
      </w:r>
      <w:r w:rsidRPr="008A7410">
        <w:rPr>
          <w:lang w:eastAsia="ru-RU"/>
        </w:rPr>
        <w:t xml:space="preserve"> при захворюваннях травного тракту, що супроводжуються діареєю, при надлишковому потовиділенні через шкіру, при зловживанні діуретиками, салуретиками через нирки, при нефропатіях із втратою солей (полікістоз і кіста мозкової речовини нирок, хронічний пієлонефрит, нирковий канальцевий ацидоз), при метаболічному ацидозі, первинному та вторинному гіперкортицизмі, гіпоальдостеронізмі, гіпотиреозі, набряках, асциті (хронічна серцева недостатність, цироз печінки, печінкова недостатність, нефротичний синдром), психогенній полідипсії, гіперглікемії, посиленій продукції вазопресину.</w:t>
      </w:r>
    </w:p>
    <w:p w:rsidR="00F56978" w:rsidRPr="00150D15" w:rsidRDefault="00F56978" w:rsidP="00F56978">
      <w:pPr>
        <w:spacing w:after="0" w:line="360" w:lineRule="auto"/>
        <w:ind w:firstLine="709"/>
        <w:jc w:val="both"/>
        <w:rPr>
          <w:lang w:eastAsia="ru-RU"/>
        </w:rPr>
      </w:pPr>
      <w:r w:rsidRPr="00150D15">
        <w:rPr>
          <w:i/>
          <w:lang w:eastAsia="ru-RU"/>
        </w:rPr>
        <w:t>Основні клінічні симптоми гипонатр</w:t>
      </w:r>
      <w:r w:rsidRPr="00150D15">
        <w:rPr>
          <w:i/>
          <w:lang w:val="uk-UA" w:eastAsia="ru-RU"/>
        </w:rPr>
        <w:t>іє</w:t>
      </w:r>
      <w:r w:rsidRPr="00150D15">
        <w:rPr>
          <w:i/>
          <w:lang w:eastAsia="ru-RU"/>
        </w:rPr>
        <w:t>м</w:t>
      </w:r>
      <w:r w:rsidRPr="00150D15">
        <w:rPr>
          <w:i/>
          <w:lang w:val="uk-UA" w:eastAsia="ru-RU"/>
        </w:rPr>
        <w:t>ії</w:t>
      </w:r>
      <w:r w:rsidRPr="00150D15">
        <w:rPr>
          <w:i/>
          <w:lang w:eastAsia="ru-RU"/>
        </w:rPr>
        <w:t>:</w:t>
      </w:r>
      <w:r w:rsidRPr="00150D15">
        <w:rPr>
          <w:lang w:eastAsia="ru-RU"/>
        </w:rPr>
        <w:t xml:space="preserve"> дратівливість, швидка стомлюваність, запаморочення, гіпотензія, сухість слизових оболонок, тремор, судоми, втома, а</w:t>
      </w:r>
      <w:r>
        <w:rPr>
          <w:lang w:eastAsia="ru-RU"/>
        </w:rPr>
        <w:t>патія, нудота, блювота, тах</w:t>
      </w:r>
      <w:r>
        <w:rPr>
          <w:lang w:val="uk-UA" w:eastAsia="ru-RU"/>
        </w:rPr>
        <w:t>і</w:t>
      </w:r>
      <w:r>
        <w:rPr>
          <w:lang w:eastAsia="ru-RU"/>
        </w:rPr>
        <w:t>кар</w:t>
      </w:r>
      <w:r w:rsidRPr="00150D15">
        <w:rPr>
          <w:lang w:eastAsia="ru-RU"/>
        </w:rPr>
        <w:t>д</w:t>
      </w:r>
      <w:r>
        <w:rPr>
          <w:lang w:val="uk-UA" w:eastAsia="ru-RU"/>
        </w:rPr>
        <w:t>і</w:t>
      </w:r>
      <w:r w:rsidRPr="00150D15">
        <w:rPr>
          <w:lang w:eastAsia="ru-RU"/>
        </w:rPr>
        <w:t>я, втрата апетиту</w:t>
      </w:r>
    </w:p>
    <w:p w:rsidR="00F56978" w:rsidRDefault="00F56978" w:rsidP="00F56978">
      <w:pPr>
        <w:spacing w:after="0" w:line="360" w:lineRule="auto"/>
        <w:ind w:firstLine="709"/>
        <w:jc w:val="both"/>
      </w:pPr>
      <w:r w:rsidRPr="00044E44">
        <w:rPr>
          <w:i/>
        </w:rPr>
        <w:t>Регуляція обміну натрію.</w:t>
      </w:r>
      <w:r w:rsidRPr="00044E44">
        <w:t xml:space="preserve"> Основними гормонами, що регулюють концентрацію натрію в крові, </w:t>
      </w:r>
      <w:r>
        <w:rPr>
          <w:lang w:val="uk-UA"/>
        </w:rPr>
        <w:t>є</w:t>
      </w:r>
      <w:r w:rsidRPr="00044E44">
        <w:t xml:space="preserve"> </w:t>
      </w:r>
      <w:r>
        <w:rPr>
          <w:lang w:val="uk-UA"/>
        </w:rPr>
        <w:t>а</w:t>
      </w:r>
      <w:r w:rsidRPr="00044E44">
        <w:t>льдостерон, натр</w:t>
      </w:r>
      <w:r>
        <w:rPr>
          <w:lang w:val="uk-UA"/>
        </w:rPr>
        <w:t>і</w:t>
      </w:r>
      <w:r w:rsidRPr="00044E44">
        <w:t>йуретич</w:t>
      </w:r>
      <w:r>
        <w:rPr>
          <w:lang w:val="uk-UA"/>
        </w:rPr>
        <w:t>ний</w:t>
      </w:r>
      <w:r w:rsidRPr="00044E44">
        <w:t xml:space="preserve"> </w:t>
      </w:r>
      <w:r>
        <w:rPr>
          <w:lang w:val="uk-UA"/>
        </w:rPr>
        <w:t>фактор</w:t>
      </w:r>
      <w:r w:rsidRPr="00044E44">
        <w:t>, рен</w:t>
      </w:r>
      <w:r>
        <w:rPr>
          <w:lang w:val="uk-UA"/>
        </w:rPr>
        <w:t>і</w:t>
      </w:r>
      <w:r w:rsidRPr="00044E44">
        <w:t>н-анг</w:t>
      </w:r>
      <w:r>
        <w:rPr>
          <w:lang w:val="uk-UA"/>
        </w:rPr>
        <w:t>і</w:t>
      </w:r>
      <w:r w:rsidRPr="00044E44">
        <w:t>отензинова система. При зниженні осмолярност</w:t>
      </w:r>
      <w:r>
        <w:rPr>
          <w:lang w:val="uk-UA"/>
        </w:rPr>
        <w:t>і</w:t>
      </w:r>
      <w:r w:rsidRPr="00044E44">
        <w:t xml:space="preserve"> позаклітинної рідини </w:t>
      </w:r>
      <w:r>
        <w:rPr>
          <w:lang w:val="uk-UA"/>
        </w:rPr>
        <w:t>а</w:t>
      </w:r>
      <w:r w:rsidRPr="00044E44">
        <w:t>льдостерон стимулює реабсорбцію іонів натрію епітеліальними клітинами дистальних канальців нирок в обмін на іони калію або іони водню.</w:t>
      </w:r>
    </w:p>
    <w:p w:rsidR="00F56978" w:rsidRDefault="00F56978" w:rsidP="00F56978">
      <w:pPr>
        <w:spacing w:after="0" w:line="360" w:lineRule="auto"/>
        <w:ind w:firstLine="709"/>
        <w:jc w:val="both"/>
      </w:pPr>
      <w:r w:rsidRPr="00044E44">
        <w:t xml:space="preserve"> Мінералокортикоїди викликають затримку натрію і втрату калію в слинових і потових залозах, слизовій оболонці товстого кишечник</w:t>
      </w:r>
      <w:r>
        <w:rPr>
          <w:lang w:val="uk-UA"/>
        </w:rPr>
        <w:t>у</w:t>
      </w:r>
      <w:r w:rsidRPr="00044E44">
        <w:t>. Рен</w:t>
      </w:r>
      <w:r>
        <w:rPr>
          <w:lang w:val="uk-UA"/>
        </w:rPr>
        <w:t>і</w:t>
      </w:r>
      <w:r w:rsidRPr="00044E44">
        <w:t>н-анг</w:t>
      </w:r>
      <w:r>
        <w:rPr>
          <w:lang w:val="uk-UA"/>
        </w:rPr>
        <w:t>і</w:t>
      </w:r>
      <w:r w:rsidRPr="00044E44">
        <w:t>отензинова система реагує на зниження об'єму циркулюючої крові, що викликає зниження ниркового кровотоку і призводить до секреції рен</w:t>
      </w:r>
      <w:r>
        <w:rPr>
          <w:lang w:val="uk-UA"/>
        </w:rPr>
        <w:t>і</w:t>
      </w:r>
      <w:r w:rsidRPr="00044E44">
        <w:t>н</w:t>
      </w:r>
      <w:r>
        <w:rPr>
          <w:lang w:val="uk-UA"/>
        </w:rPr>
        <w:t>у</w:t>
      </w:r>
      <w:r w:rsidRPr="00044E44">
        <w:t xml:space="preserve">, утворення ангіотензину ІІ. Останній, у свою чергу, стимулює секрецію </w:t>
      </w:r>
      <w:r>
        <w:rPr>
          <w:lang w:val="uk-UA"/>
        </w:rPr>
        <w:t>а</w:t>
      </w:r>
      <w:r w:rsidRPr="00044E44">
        <w:t>льдостерону і викликає звуження судин.</w:t>
      </w:r>
    </w:p>
    <w:p w:rsidR="00F56978" w:rsidRDefault="00F56978" w:rsidP="00F56978">
      <w:pPr>
        <w:spacing w:after="0" w:line="360" w:lineRule="auto"/>
        <w:ind w:firstLine="709"/>
        <w:jc w:val="both"/>
      </w:pPr>
      <w:r w:rsidRPr="00044E44">
        <w:t>Натр</w:t>
      </w:r>
      <w:r>
        <w:rPr>
          <w:lang w:val="uk-UA"/>
        </w:rPr>
        <w:t>і</w:t>
      </w:r>
      <w:r w:rsidRPr="00044E44">
        <w:t>йуретич</w:t>
      </w:r>
      <w:r>
        <w:rPr>
          <w:lang w:val="uk-UA"/>
        </w:rPr>
        <w:t>ний</w:t>
      </w:r>
      <w:r w:rsidRPr="00044E44">
        <w:t xml:space="preserve"> гормон передсердя утворюється і секретується в кров у відповідь на збільшення об'єму циркулюючої крові, підвищення </w:t>
      </w:r>
      <w:r w:rsidRPr="00044E44">
        <w:lastRenderedPageBreak/>
        <w:t>артеріального тиску. Гормон гальмує реабсорбцію натрію в ниркових канальцях. Внаслідок підвищеної екскреції з організму натрію і води об'єм циркулюючої крові зменшується, артеріальний тиск знижується.</w:t>
      </w:r>
    </w:p>
    <w:p w:rsidR="00F56978" w:rsidRDefault="00F56978" w:rsidP="00F56978">
      <w:pPr>
        <w:spacing w:after="0" w:line="360" w:lineRule="auto"/>
        <w:ind w:firstLine="709"/>
        <w:jc w:val="both"/>
      </w:pPr>
      <w:r w:rsidRPr="00150D15">
        <w:rPr>
          <w:b/>
        </w:rPr>
        <w:t>Кальцій.</w:t>
      </w:r>
      <w:r w:rsidRPr="00150D15">
        <w:t xml:space="preserve"> У кістковій тканині, дентині, емалі зубів міститься 90-99% кальцію; катіон позаклітинного простору; концентрація в </w:t>
      </w:r>
      <w:r>
        <w:rPr>
          <w:lang w:val="uk-UA"/>
        </w:rPr>
        <w:t>міжклітинній</w:t>
      </w:r>
      <w:r w:rsidRPr="00150D15">
        <w:t xml:space="preserve"> рідині складає приблизно 1,3∙10</w:t>
      </w:r>
      <w:r w:rsidRPr="00150D15">
        <w:rPr>
          <w:vertAlign w:val="superscript"/>
        </w:rPr>
        <w:t>-3</w:t>
      </w:r>
      <w:r w:rsidRPr="00150D15">
        <w:t xml:space="preserve"> м</w:t>
      </w:r>
      <w:r>
        <w:rPr>
          <w:lang w:val="uk-UA"/>
        </w:rPr>
        <w:t>о</w:t>
      </w:r>
      <w:r w:rsidRPr="00150D15">
        <w:t xml:space="preserve">ль/л, </w:t>
      </w:r>
      <w:r>
        <w:rPr>
          <w:lang w:val="uk-UA"/>
        </w:rPr>
        <w:t>у</w:t>
      </w:r>
      <w:r>
        <w:t xml:space="preserve"> цито</w:t>
      </w:r>
      <w:r w:rsidRPr="00150D15">
        <w:t>плазм</w:t>
      </w:r>
      <w:r>
        <w:rPr>
          <w:lang w:val="uk-UA"/>
        </w:rPr>
        <w:t>і</w:t>
      </w:r>
      <w:r>
        <w:t xml:space="preserve"> – </w:t>
      </w:r>
      <w:r w:rsidRPr="00150D15">
        <w:t>10</w:t>
      </w:r>
      <w:r w:rsidRPr="00150D15">
        <w:rPr>
          <w:vertAlign w:val="superscript"/>
        </w:rPr>
        <w:t>-7</w:t>
      </w:r>
      <w:r w:rsidRPr="00150D15">
        <w:t xml:space="preserve"> м</w:t>
      </w:r>
      <w:r>
        <w:rPr>
          <w:lang w:val="uk-UA"/>
        </w:rPr>
        <w:t>о</w:t>
      </w:r>
      <w:r w:rsidRPr="00150D15">
        <w:t xml:space="preserve">ль/л; у клітині кальцію міститься більше </w:t>
      </w:r>
      <w:r>
        <w:rPr>
          <w:lang w:val="uk-UA"/>
        </w:rPr>
        <w:t>у</w:t>
      </w:r>
      <w:r w:rsidRPr="00150D15">
        <w:t xml:space="preserve"> мітохондріях </w:t>
      </w:r>
      <w:r>
        <w:rPr>
          <w:lang w:val="uk-UA"/>
        </w:rPr>
        <w:t>та</w:t>
      </w:r>
      <w:r w:rsidRPr="00150D15">
        <w:t xml:space="preserve"> ендоплазматичн</w:t>
      </w:r>
      <w:r>
        <w:rPr>
          <w:lang w:val="uk-UA"/>
        </w:rPr>
        <w:t>ому</w:t>
      </w:r>
      <w:r w:rsidRPr="00150D15">
        <w:t xml:space="preserve"> </w:t>
      </w:r>
      <w:r>
        <w:rPr>
          <w:lang w:val="uk-UA"/>
        </w:rPr>
        <w:t>ретикулумі</w:t>
      </w:r>
      <w:r w:rsidRPr="00150D15">
        <w:t xml:space="preserve">; у плазмі крові кальцій є присутнім в трьох формах: іонізованій, </w:t>
      </w:r>
      <w:r>
        <w:rPr>
          <w:lang w:val="uk-UA"/>
        </w:rPr>
        <w:t>зв</w:t>
      </w:r>
      <w:r w:rsidRPr="00150D15">
        <w:t>’</w:t>
      </w:r>
      <w:r>
        <w:rPr>
          <w:lang w:val="uk-UA"/>
        </w:rPr>
        <w:t>язаній</w:t>
      </w:r>
      <w:r w:rsidRPr="00150D15">
        <w:t xml:space="preserve"> </w:t>
      </w:r>
      <w:r>
        <w:rPr>
          <w:lang w:val="uk-UA"/>
        </w:rPr>
        <w:t>та</w:t>
      </w:r>
      <w:r w:rsidRPr="00150D15">
        <w:t xml:space="preserve"> комплексній; при нормальному рН крові приблизно половина загального кальцію плазми знаходиться в іонізованій формі; дещо менша кількість кальцію </w:t>
      </w:r>
      <w:r>
        <w:rPr>
          <w:lang w:val="uk-UA"/>
        </w:rPr>
        <w:t>зв</w:t>
      </w:r>
      <w:r w:rsidRPr="00E97986">
        <w:t>’</w:t>
      </w:r>
      <w:r>
        <w:rPr>
          <w:lang w:val="uk-UA"/>
        </w:rPr>
        <w:t>язана</w:t>
      </w:r>
      <w:r w:rsidRPr="00150D15">
        <w:t xml:space="preserve"> з білками (альбуміном</w:t>
      </w:r>
      <w:r>
        <w:t xml:space="preserve">), решта – </w:t>
      </w:r>
      <w:r w:rsidRPr="00150D15">
        <w:t xml:space="preserve">утворює комплекси з аніонами. Концентрація кальцію в сироватці крові складає 2,25-2,75 ммоль/л; добова потреба - 0,8-1,2 </w:t>
      </w:r>
      <w:r>
        <w:rPr>
          <w:lang w:val="uk-UA"/>
        </w:rPr>
        <w:t>г</w:t>
      </w:r>
      <w:r w:rsidRPr="00150D15">
        <w:t>.</w:t>
      </w:r>
    </w:p>
    <w:p w:rsidR="00F56978" w:rsidRDefault="00F56978" w:rsidP="00F56978">
      <w:pPr>
        <w:shd w:val="clear" w:color="auto" w:fill="FFFFFF"/>
        <w:spacing w:after="0" w:line="360" w:lineRule="auto"/>
        <w:ind w:firstLine="720"/>
        <w:jc w:val="both"/>
        <w:rPr>
          <w:lang w:val="uk-UA" w:eastAsia="ru-RU"/>
        </w:rPr>
      </w:pPr>
      <w:r w:rsidRPr="00E97986">
        <w:rPr>
          <w:b/>
          <w:i/>
          <w:lang w:val="uk-UA" w:eastAsia="ru-RU"/>
        </w:rPr>
        <w:t>Біологічна роль.</w:t>
      </w:r>
      <w:r>
        <w:rPr>
          <w:lang w:val="uk-UA" w:eastAsia="ru-RU"/>
        </w:rPr>
        <w:t xml:space="preserve"> </w:t>
      </w:r>
      <w:r w:rsidRPr="008A7410">
        <w:rPr>
          <w:lang w:eastAsia="ru-RU"/>
        </w:rPr>
        <w:t>Кальц</w:t>
      </w:r>
      <w:r>
        <w:rPr>
          <w:lang w:eastAsia="ru-RU"/>
        </w:rPr>
        <w:t>ій бере участь: у регуляції сер</w:t>
      </w:r>
      <w:r w:rsidRPr="008A7410">
        <w:rPr>
          <w:lang w:eastAsia="ru-RU"/>
        </w:rPr>
        <w:t>цевого ритму і транспортуванні поживних речовин крізь клітинну мембрану; проц</w:t>
      </w:r>
      <w:r>
        <w:rPr>
          <w:lang w:eastAsia="ru-RU"/>
        </w:rPr>
        <w:t>есах згортання крові; функціону</w:t>
      </w:r>
      <w:r w:rsidRPr="008A7410">
        <w:rPr>
          <w:lang w:eastAsia="ru-RU"/>
        </w:rPr>
        <w:t>ванні нервової та м'язової систем. Відіграє важливу роль у проведенні нервових імпульсів, забезпечує рівновагу між процесами збудження й г</w:t>
      </w:r>
      <w:r>
        <w:rPr>
          <w:lang w:eastAsia="ru-RU"/>
        </w:rPr>
        <w:t>альмування в корі головного моз</w:t>
      </w:r>
      <w:r w:rsidRPr="008A7410">
        <w:rPr>
          <w:lang w:eastAsia="ru-RU"/>
        </w:rPr>
        <w:t>ку, бере участь у скороче</w:t>
      </w:r>
      <w:r>
        <w:rPr>
          <w:lang w:eastAsia="ru-RU"/>
        </w:rPr>
        <w:t>нні м'язів. Він також знижує рі</w:t>
      </w:r>
      <w:r w:rsidRPr="008A7410">
        <w:rPr>
          <w:lang w:eastAsia="ru-RU"/>
        </w:rPr>
        <w:t>вень холестеролу в крові, активізує процеси розщеплення глікогену в печінці, бере участь у процесах поділу клітин, секреції гормонів (зокрем</w:t>
      </w:r>
      <w:r>
        <w:rPr>
          <w:lang w:eastAsia="ru-RU"/>
        </w:rPr>
        <w:t>а інсуліну), модуляції електрич</w:t>
      </w:r>
      <w:r w:rsidRPr="008A7410">
        <w:rPr>
          <w:lang w:eastAsia="ru-RU"/>
        </w:rPr>
        <w:t xml:space="preserve">ної активності клітин </w:t>
      </w:r>
      <w:r>
        <w:rPr>
          <w:lang w:val="uk-UA" w:eastAsia="ru-RU"/>
        </w:rPr>
        <w:t xml:space="preserve">та т. ін. </w:t>
      </w:r>
    </w:p>
    <w:p w:rsidR="00F56978" w:rsidRDefault="00F56978" w:rsidP="00F56978">
      <w:pPr>
        <w:shd w:val="clear" w:color="auto" w:fill="FFFFFF"/>
        <w:spacing w:after="0" w:line="360" w:lineRule="auto"/>
        <w:ind w:firstLine="720"/>
        <w:jc w:val="both"/>
        <w:rPr>
          <w:rFonts w:eastAsia="Times New Roman"/>
          <w:color w:val="000000"/>
          <w:lang w:eastAsia="ru-RU"/>
        </w:rPr>
      </w:pPr>
      <w:r w:rsidRPr="00E97986">
        <w:rPr>
          <w:rFonts w:eastAsia="Times New Roman"/>
          <w:b/>
          <w:i/>
          <w:color w:val="000000"/>
          <w:lang w:val="uk-UA" w:eastAsia="ru-RU"/>
        </w:rPr>
        <w:t>Регулюється обмін кальцію</w:t>
      </w:r>
      <w:r w:rsidRPr="00E97986">
        <w:rPr>
          <w:rFonts w:eastAsia="Times New Roman"/>
          <w:color w:val="000000"/>
          <w:lang w:val="uk-UA" w:eastAsia="ru-RU"/>
        </w:rPr>
        <w:t xml:space="preserve"> гормонами паращито</w:t>
      </w:r>
      <w:r>
        <w:rPr>
          <w:rFonts w:eastAsia="Times New Roman"/>
          <w:color w:val="000000"/>
          <w:lang w:val="uk-UA" w:eastAsia="ru-RU"/>
        </w:rPr>
        <w:t xml:space="preserve">подібних і щитоподібної залоз – </w:t>
      </w:r>
      <w:r w:rsidRPr="00E97986">
        <w:rPr>
          <w:rFonts w:eastAsia="Times New Roman"/>
          <w:color w:val="000000"/>
          <w:lang w:val="uk-UA" w:eastAsia="ru-RU"/>
        </w:rPr>
        <w:t xml:space="preserve">кальцитоніном і паратирином. </w:t>
      </w:r>
      <w:r w:rsidRPr="008A7410">
        <w:rPr>
          <w:rFonts w:eastAsia="Times New Roman"/>
          <w:color w:val="000000"/>
          <w:lang w:eastAsia="ru-RU"/>
        </w:rPr>
        <w:t>Паратирин впливає на кісткову тканину, нирки й шлунково-кишковий тракт. При цьому відбувається підвищення концентрації Са</w:t>
      </w:r>
      <w:r w:rsidRPr="008A7410">
        <w:rPr>
          <w:rFonts w:eastAsia="Times New Roman"/>
          <w:color w:val="000000"/>
          <w:vertAlign w:val="superscript"/>
          <w:lang w:eastAsia="ru-RU"/>
        </w:rPr>
        <w:t>2+</w:t>
      </w:r>
      <w:r>
        <w:rPr>
          <w:rFonts w:eastAsia="Times New Roman"/>
          <w:color w:val="000000"/>
          <w:lang w:eastAsia="ru-RU"/>
        </w:rPr>
        <w:t xml:space="preserve"> </w:t>
      </w:r>
      <w:r w:rsidRPr="008A7410">
        <w:rPr>
          <w:rFonts w:eastAsia="Times New Roman"/>
          <w:color w:val="000000"/>
          <w:lang w:eastAsia="ru-RU"/>
        </w:rPr>
        <w:t>у крові. Вплив гормону на кісткову тканину проявляється в збільшеному вивільненні з кісткового матрикс</w:t>
      </w:r>
      <w:r>
        <w:rPr>
          <w:rFonts w:eastAsia="Times New Roman"/>
          <w:color w:val="000000"/>
          <w:lang w:val="uk-UA" w:eastAsia="ru-RU"/>
        </w:rPr>
        <w:t>у</w:t>
      </w:r>
      <w:r w:rsidRPr="008A7410">
        <w:rPr>
          <w:rFonts w:eastAsia="Times New Roman"/>
          <w:color w:val="000000"/>
          <w:lang w:eastAsia="ru-RU"/>
        </w:rPr>
        <w:t xml:space="preserve"> Са</w:t>
      </w:r>
      <w:r w:rsidRPr="008A7410">
        <w:rPr>
          <w:rFonts w:eastAsia="Times New Roman"/>
          <w:color w:val="000000"/>
          <w:vertAlign w:val="superscript"/>
          <w:lang w:eastAsia="ru-RU"/>
        </w:rPr>
        <w:t>2+</w:t>
      </w:r>
      <w:r>
        <w:rPr>
          <w:rFonts w:eastAsia="Times New Roman"/>
          <w:color w:val="000000"/>
          <w:lang w:eastAsia="ru-RU"/>
        </w:rPr>
        <w:t xml:space="preserve"> </w:t>
      </w:r>
      <w:r w:rsidRPr="008A7410">
        <w:rPr>
          <w:rFonts w:eastAsia="Times New Roman"/>
          <w:color w:val="000000"/>
          <w:lang w:eastAsia="ru-RU"/>
        </w:rPr>
        <w:t>(мобілізація), у нирках підсилюється канальцева реабсорбція Са</w:t>
      </w:r>
      <w:r w:rsidRPr="008A7410">
        <w:rPr>
          <w:rFonts w:eastAsia="Times New Roman"/>
          <w:color w:val="000000"/>
          <w:vertAlign w:val="superscript"/>
          <w:lang w:eastAsia="ru-RU"/>
        </w:rPr>
        <w:t>2+</w:t>
      </w:r>
      <w:r w:rsidRPr="008A7410">
        <w:rPr>
          <w:rFonts w:eastAsia="Times New Roman"/>
          <w:color w:val="000000"/>
          <w:lang w:eastAsia="ru-RU"/>
        </w:rPr>
        <w:t xml:space="preserve"> стимулюється синтез кальцитріолу (активна форма вітаміну</w:t>
      </w:r>
      <w:r>
        <w:rPr>
          <w:rFonts w:eastAsia="Times New Roman"/>
          <w:color w:val="000000"/>
          <w:lang w:val="uk-UA" w:eastAsia="ru-RU"/>
        </w:rPr>
        <w:t xml:space="preserve"> </w:t>
      </w:r>
      <w:r w:rsidRPr="008A7410">
        <w:rPr>
          <w:rFonts w:eastAsia="Times New Roman"/>
          <w:color w:val="000000"/>
          <w:lang w:val="en-US" w:eastAsia="ru-RU"/>
        </w:rPr>
        <w:t>D</w:t>
      </w:r>
      <w:r w:rsidRPr="008A7410">
        <w:rPr>
          <w:rFonts w:eastAsia="Times New Roman"/>
          <w:color w:val="000000"/>
          <w:lang w:eastAsia="ru-RU"/>
        </w:rPr>
        <w:t>), що підсилює всмоктування Са</w:t>
      </w:r>
      <w:r w:rsidRPr="008A7410">
        <w:rPr>
          <w:rFonts w:eastAsia="Times New Roman"/>
          <w:color w:val="000000"/>
          <w:vertAlign w:val="superscript"/>
          <w:lang w:eastAsia="ru-RU"/>
        </w:rPr>
        <w:t>2+</w:t>
      </w:r>
      <w:r>
        <w:rPr>
          <w:rFonts w:eastAsia="Times New Roman"/>
          <w:color w:val="000000"/>
          <w:vertAlign w:val="superscript"/>
          <w:lang w:val="uk-UA" w:eastAsia="ru-RU"/>
        </w:rPr>
        <w:t xml:space="preserve"> </w:t>
      </w:r>
      <w:r>
        <w:rPr>
          <w:rFonts w:eastAsia="Times New Roman"/>
          <w:color w:val="000000"/>
          <w:lang w:eastAsia="ru-RU"/>
        </w:rPr>
        <w:t>у ки</w:t>
      </w:r>
      <w:r w:rsidRPr="008A7410">
        <w:rPr>
          <w:rFonts w:eastAsia="Times New Roman"/>
          <w:color w:val="000000"/>
          <w:lang w:eastAsia="ru-RU"/>
        </w:rPr>
        <w:t>шечнику. Кальцитонін знижує рі</w:t>
      </w:r>
      <w:r>
        <w:rPr>
          <w:rFonts w:eastAsia="Times New Roman"/>
          <w:color w:val="000000"/>
          <w:lang w:eastAsia="ru-RU"/>
        </w:rPr>
        <w:t xml:space="preserve">вень </w:t>
      </w:r>
      <w:r>
        <w:rPr>
          <w:rFonts w:eastAsia="Times New Roman"/>
          <w:color w:val="000000"/>
          <w:lang w:eastAsia="ru-RU"/>
        </w:rPr>
        <w:lastRenderedPageBreak/>
        <w:t>кальцію в крові через змен</w:t>
      </w:r>
      <w:r w:rsidRPr="008A7410">
        <w:rPr>
          <w:rFonts w:eastAsia="Times New Roman"/>
          <w:color w:val="000000"/>
          <w:lang w:eastAsia="ru-RU"/>
        </w:rPr>
        <w:t>шення екскреції Са</w:t>
      </w:r>
      <w:r w:rsidRPr="008A7410">
        <w:rPr>
          <w:rFonts w:eastAsia="Times New Roman"/>
          <w:color w:val="000000"/>
          <w:vertAlign w:val="superscript"/>
          <w:lang w:eastAsia="ru-RU"/>
        </w:rPr>
        <w:t>2+</w:t>
      </w:r>
      <w:r>
        <w:rPr>
          <w:rFonts w:eastAsia="Times New Roman"/>
          <w:color w:val="000000"/>
          <w:vertAlign w:val="superscript"/>
          <w:lang w:val="uk-UA" w:eastAsia="ru-RU"/>
        </w:rPr>
        <w:t xml:space="preserve"> </w:t>
      </w:r>
      <w:r w:rsidRPr="008A7410">
        <w:rPr>
          <w:rFonts w:eastAsia="Times New Roman"/>
          <w:color w:val="000000"/>
          <w:lang w:eastAsia="ru-RU"/>
        </w:rPr>
        <w:t>із сечею та гальмування резорбції в кістковій тканині.</w:t>
      </w:r>
    </w:p>
    <w:p w:rsidR="00F56978" w:rsidRDefault="00F56978" w:rsidP="00F56978">
      <w:pPr>
        <w:shd w:val="clear" w:color="auto" w:fill="FFFFFF"/>
        <w:spacing w:after="0" w:line="360" w:lineRule="auto"/>
        <w:ind w:firstLine="720"/>
        <w:jc w:val="both"/>
        <w:rPr>
          <w:rFonts w:eastAsia="Times New Roman"/>
          <w:color w:val="000000"/>
          <w:lang w:eastAsia="ru-RU"/>
        </w:rPr>
      </w:pPr>
      <w:r w:rsidRPr="006546BB">
        <w:rPr>
          <w:rFonts w:eastAsia="Times New Roman"/>
          <w:i/>
          <w:color w:val="000000"/>
          <w:lang w:val="uk-UA" w:eastAsia="ru-RU"/>
        </w:rPr>
        <w:t>Гіпокальціємія</w:t>
      </w:r>
      <w:r>
        <w:rPr>
          <w:rFonts w:eastAsia="Times New Roman"/>
          <w:color w:val="000000"/>
          <w:lang w:val="uk-UA" w:eastAsia="ru-RU"/>
        </w:rPr>
        <w:t xml:space="preserve"> – </w:t>
      </w:r>
      <w:r w:rsidRPr="00E97986">
        <w:rPr>
          <w:rFonts w:eastAsia="Times New Roman"/>
          <w:color w:val="000000"/>
          <w:lang w:eastAsia="ru-RU"/>
        </w:rPr>
        <w:t xml:space="preserve">зниження вмісту кальцію в крові менше 2,25 ммоль/л. Розвивається при: недостатньому надходженні в організм вітаміну D (рахіт) або кальцію, ниркової недостатності, порушенні процесів гормональної регуляції (гіпертиреоз, гіпопаратиреоз). </w:t>
      </w:r>
    </w:p>
    <w:p w:rsidR="00F56978" w:rsidRDefault="00F56978" w:rsidP="00F56978">
      <w:pPr>
        <w:shd w:val="clear" w:color="auto" w:fill="FFFFFF"/>
        <w:spacing w:after="0" w:line="360" w:lineRule="auto"/>
        <w:ind w:firstLine="720"/>
        <w:jc w:val="both"/>
        <w:rPr>
          <w:rFonts w:eastAsia="Times New Roman"/>
          <w:color w:val="000000"/>
          <w:lang w:eastAsia="ru-RU"/>
        </w:rPr>
      </w:pPr>
      <w:r w:rsidRPr="006546BB">
        <w:rPr>
          <w:rFonts w:eastAsia="Times New Roman"/>
          <w:i/>
          <w:color w:val="000000"/>
          <w:lang w:val="uk-UA" w:eastAsia="ru-RU"/>
        </w:rPr>
        <w:t>Основні</w:t>
      </w:r>
      <w:r w:rsidRPr="006546BB">
        <w:rPr>
          <w:rFonts w:eastAsia="Times New Roman"/>
          <w:i/>
          <w:color w:val="000000"/>
          <w:lang w:eastAsia="ru-RU"/>
        </w:rPr>
        <w:t xml:space="preserve"> клінічні симптоми г</w:t>
      </w:r>
      <w:r w:rsidRPr="006546BB">
        <w:rPr>
          <w:rFonts w:eastAsia="Times New Roman"/>
          <w:i/>
          <w:color w:val="000000"/>
          <w:lang w:val="uk-UA" w:eastAsia="ru-RU"/>
        </w:rPr>
        <w:t>і</w:t>
      </w:r>
      <w:r w:rsidRPr="006546BB">
        <w:rPr>
          <w:rFonts w:eastAsia="Times New Roman"/>
          <w:i/>
          <w:color w:val="000000"/>
          <w:lang w:eastAsia="ru-RU"/>
        </w:rPr>
        <w:t>покальц</w:t>
      </w:r>
      <w:r w:rsidRPr="006546BB">
        <w:rPr>
          <w:rFonts w:eastAsia="Times New Roman"/>
          <w:i/>
          <w:color w:val="000000"/>
          <w:lang w:val="uk-UA" w:eastAsia="ru-RU"/>
        </w:rPr>
        <w:t>іє</w:t>
      </w:r>
      <w:r w:rsidRPr="006546BB">
        <w:rPr>
          <w:rFonts w:eastAsia="Times New Roman"/>
          <w:i/>
          <w:color w:val="000000"/>
          <w:lang w:eastAsia="ru-RU"/>
        </w:rPr>
        <w:t>м</w:t>
      </w:r>
      <w:r w:rsidRPr="006546BB">
        <w:rPr>
          <w:rFonts w:eastAsia="Times New Roman"/>
          <w:i/>
          <w:color w:val="000000"/>
          <w:lang w:val="uk-UA" w:eastAsia="ru-RU"/>
        </w:rPr>
        <w:t>ії</w:t>
      </w:r>
      <w:r w:rsidRPr="006546BB">
        <w:rPr>
          <w:rFonts w:eastAsia="Times New Roman"/>
          <w:i/>
          <w:color w:val="000000"/>
          <w:lang w:eastAsia="ru-RU"/>
        </w:rPr>
        <w:t>:</w:t>
      </w:r>
      <w:r w:rsidRPr="00E97986">
        <w:rPr>
          <w:rFonts w:eastAsia="Times New Roman"/>
          <w:color w:val="000000"/>
          <w:lang w:eastAsia="ru-RU"/>
        </w:rPr>
        <w:t xml:space="preserve"> оніміння в кінцівках, підвищення нервово-м'язової збудливості</w:t>
      </w:r>
      <w:r>
        <w:rPr>
          <w:rFonts w:eastAsia="Times New Roman"/>
          <w:color w:val="000000"/>
          <w:lang w:val="uk-UA" w:eastAsia="ru-RU"/>
        </w:rPr>
        <w:t>, часто</w:t>
      </w:r>
      <w:r w:rsidRPr="00E97986">
        <w:rPr>
          <w:rFonts w:eastAsia="Times New Roman"/>
          <w:color w:val="000000"/>
          <w:lang w:eastAsia="ru-RU"/>
        </w:rPr>
        <w:t xml:space="preserve"> до розвитку клон</w:t>
      </w:r>
      <w:r>
        <w:rPr>
          <w:rFonts w:eastAsia="Times New Roman"/>
          <w:color w:val="000000"/>
          <w:lang w:val="uk-UA" w:eastAsia="ru-RU"/>
        </w:rPr>
        <w:t>і</w:t>
      </w:r>
      <w:r w:rsidRPr="00E97986">
        <w:rPr>
          <w:rFonts w:eastAsia="Times New Roman"/>
          <w:color w:val="000000"/>
          <w:lang w:eastAsia="ru-RU"/>
        </w:rPr>
        <w:t>ко-</w:t>
      </w:r>
      <w:r>
        <w:rPr>
          <w:rFonts w:eastAsia="Times New Roman"/>
          <w:color w:val="000000"/>
          <w:lang w:val="uk-UA" w:eastAsia="ru-RU"/>
        </w:rPr>
        <w:t>тонічних</w:t>
      </w:r>
      <w:r w:rsidRPr="00E97986">
        <w:rPr>
          <w:rFonts w:eastAsia="Times New Roman"/>
          <w:color w:val="000000"/>
          <w:lang w:eastAsia="ru-RU"/>
        </w:rPr>
        <w:t xml:space="preserve"> судом. </w:t>
      </w:r>
    </w:p>
    <w:p w:rsidR="00F56978" w:rsidRDefault="00F56978" w:rsidP="00F56978">
      <w:pPr>
        <w:shd w:val="clear" w:color="auto" w:fill="FFFFFF"/>
        <w:spacing w:after="0" w:line="360" w:lineRule="auto"/>
        <w:ind w:firstLine="720"/>
        <w:jc w:val="both"/>
        <w:rPr>
          <w:rFonts w:eastAsia="Times New Roman"/>
          <w:color w:val="000000"/>
          <w:lang w:eastAsia="ru-RU"/>
        </w:rPr>
      </w:pPr>
      <w:r w:rsidRPr="006546BB">
        <w:rPr>
          <w:rFonts w:eastAsia="Times New Roman"/>
          <w:i/>
          <w:color w:val="000000"/>
          <w:lang w:val="uk-UA" w:eastAsia="ru-RU"/>
        </w:rPr>
        <w:t>Гіперкальціємія</w:t>
      </w:r>
      <w:r>
        <w:rPr>
          <w:rFonts w:eastAsia="Times New Roman"/>
          <w:color w:val="000000"/>
          <w:lang w:eastAsia="ru-RU"/>
        </w:rPr>
        <w:t xml:space="preserve"> – </w:t>
      </w:r>
      <w:r w:rsidRPr="00E97986">
        <w:rPr>
          <w:rFonts w:eastAsia="Times New Roman"/>
          <w:color w:val="000000"/>
          <w:lang w:eastAsia="ru-RU"/>
        </w:rPr>
        <w:t xml:space="preserve">підвищення вмісту кальцію </w:t>
      </w:r>
      <w:r>
        <w:rPr>
          <w:rFonts w:eastAsia="Times New Roman"/>
          <w:color w:val="000000"/>
          <w:lang w:val="uk-UA" w:eastAsia="ru-RU"/>
        </w:rPr>
        <w:t>у</w:t>
      </w:r>
      <w:r w:rsidRPr="00E97986">
        <w:rPr>
          <w:rFonts w:eastAsia="Times New Roman"/>
          <w:color w:val="000000"/>
          <w:lang w:eastAsia="ru-RU"/>
        </w:rPr>
        <w:t xml:space="preserve"> крові більше 3,0 ммоль/л. Головні пр</w:t>
      </w:r>
      <w:r>
        <w:rPr>
          <w:rFonts w:eastAsia="Times New Roman"/>
          <w:color w:val="000000"/>
          <w:lang w:eastAsia="ru-RU"/>
        </w:rPr>
        <w:t>ичини г</w:t>
      </w:r>
      <w:r>
        <w:rPr>
          <w:rFonts w:eastAsia="Times New Roman"/>
          <w:color w:val="000000"/>
          <w:lang w:val="uk-UA" w:eastAsia="ru-RU"/>
        </w:rPr>
        <w:t>і</w:t>
      </w:r>
      <w:r>
        <w:rPr>
          <w:rFonts w:eastAsia="Times New Roman"/>
          <w:color w:val="000000"/>
          <w:lang w:eastAsia="ru-RU"/>
        </w:rPr>
        <w:t>перкальц</w:t>
      </w:r>
      <w:r>
        <w:rPr>
          <w:rFonts w:eastAsia="Times New Roman"/>
          <w:color w:val="000000"/>
          <w:lang w:val="uk-UA" w:eastAsia="ru-RU"/>
        </w:rPr>
        <w:t>іє</w:t>
      </w:r>
      <w:r>
        <w:rPr>
          <w:rFonts w:eastAsia="Times New Roman"/>
          <w:color w:val="000000"/>
          <w:lang w:eastAsia="ru-RU"/>
        </w:rPr>
        <w:t>м</w:t>
      </w:r>
      <w:r>
        <w:rPr>
          <w:rFonts w:eastAsia="Times New Roman"/>
          <w:color w:val="000000"/>
          <w:lang w:val="uk-UA" w:eastAsia="ru-RU"/>
        </w:rPr>
        <w:t>ії</w:t>
      </w:r>
      <w:r w:rsidRPr="00E97986">
        <w:rPr>
          <w:rFonts w:eastAsia="Times New Roman"/>
          <w:color w:val="000000"/>
          <w:lang w:eastAsia="ru-RU"/>
        </w:rPr>
        <w:t>: підвищена секреція паратгормон</w:t>
      </w:r>
      <w:r>
        <w:rPr>
          <w:rFonts w:eastAsia="Times New Roman"/>
          <w:color w:val="000000"/>
          <w:lang w:val="uk-UA" w:eastAsia="ru-RU"/>
        </w:rPr>
        <w:t>у</w:t>
      </w:r>
      <w:r w:rsidRPr="00E97986">
        <w:rPr>
          <w:rFonts w:eastAsia="Times New Roman"/>
          <w:color w:val="000000"/>
          <w:lang w:eastAsia="ru-RU"/>
        </w:rPr>
        <w:t xml:space="preserve">, гіпервітаміноз D, саркоїдоз, гіпотиреоз. </w:t>
      </w:r>
    </w:p>
    <w:p w:rsidR="00F56978" w:rsidRDefault="00F56978" w:rsidP="00F56978">
      <w:pPr>
        <w:shd w:val="clear" w:color="auto" w:fill="FFFFFF"/>
        <w:spacing w:after="0" w:line="360" w:lineRule="auto"/>
        <w:ind w:firstLine="720"/>
        <w:jc w:val="both"/>
        <w:rPr>
          <w:rFonts w:eastAsia="Times New Roman"/>
          <w:color w:val="000000"/>
          <w:lang w:eastAsia="ru-RU"/>
        </w:rPr>
      </w:pPr>
      <w:r w:rsidRPr="006546BB">
        <w:rPr>
          <w:rFonts w:eastAsia="Times New Roman"/>
          <w:i/>
          <w:color w:val="000000"/>
          <w:lang w:eastAsia="ru-RU"/>
        </w:rPr>
        <w:t xml:space="preserve">Основні </w:t>
      </w:r>
      <w:r w:rsidRPr="006546BB">
        <w:rPr>
          <w:rFonts w:eastAsia="Times New Roman"/>
          <w:i/>
          <w:color w:val="000000"/>
          <w:lang w:val="uk-UA" w:eastAsia="ru-RU"/>
        </w:rPr>
        <w:t>клінічні</w:t>
      </w:r>
      <w:r w:rsidRPr="006546BB">
        <w:rPr>
          <w:rFonts w:eastAsia="Times New Roman"/>
          <w:i/>
          <w:color w:val="000000"/>
          <w:lang w:eastAsia="ru-RU"/>
        </w:rPr>
        <w:t xml:space="preserve"> симптоми г</w:t>
      </w:r>
      <w:r w:rsidRPr="006546BB">
        <w:rPr>
          <w:rFonts w:eastAsia="Times New Roman"/>
          <w:i/>
          <w:color w:val="000000"/>
          <w:lang w:val="uk-UA" w:eastAsia="ru-RU"/>
        </w:rPr>
        <w:t>і</w:t>
      </w:r>
      <w:r w:rsidRPr="006546BB">
        <w:rPr>
          <w:rFonts w:eastAsia="Times New Roman"/>
          <w:i/>
          <w:color w:val="000000"/>
          <w:lang w:eastAsia="ru-RU"/>
        </w:rPr>
        <w:t>перкальц</w:t>
      </w:r>
      <w:r w:rsidRPr="006546BB">
        <w:rPr>
          <w:rFonts w:eastAsia="Times New Roman"/>
          <w:i/>
          <w:color w:val="000000"/>
          <w:lang w:val="uk-UA" w:eastAsia="ru-RU"/>
        </w:rPr>
        <w:t>іє</w:t>
      </w:r>
      <w:r w:rsidRPr="006546BB">
        <w:rPr>
          <w:rFonts w:eastAsia="Times New Roman"/>
          <w:i/>
          <w:color w:val="000000"/>
          <w:lang w:eastAsia="ru-RU"/>
        </w:rPr>
        <w:t>м</w:t>
      </w:r>
      <w:r w:rsidRPr="006546BB">
        <w:rPr>
          <w:rFonts w:eastAsia="Times New Roman"/>
          <w:i/>
          <w:color w:val="000000"/>
          <w:lang w:val="uk-UA" w:eastAsia="ru-RU"/>
        </w:rPr>
        <w:t>ії</w:t>
      </w:r>
      <w:r w:rsidRPr="006546BB">
        <w:rPr>
          <w:rFonts w:eastAsia="Times New Roman"/>
          <w:i/>
          <w:color w:val="000000"/>
          <w:lang w:eastAsia="ru-RU"/>
        </w:rPr>
        <w:t>:</w:t>
      </w:r>
      <w:r w:rsidRPr="00E97986">
        <w:rPr>
          <w:rFonts w:eastAsia="Times New Roman"/>
          <w:color w:val="000000"/>
          <w:lang w:eastAsia="ru-RU"/>
        </w:rPr>
        <w:t xml:space="preserve"> утворення конкрементів </w:t>
      </w:r>
      <w:r>
        <w:rPr>
          <w:rFonts w:eastAsia="Times New Roman"/>
          <w:color w:val="000000"/>
          <w:lang w:val="uk-UA" w:eastAsia="ru-RU"/>
        </w:rPr>
        <w:t>у</w:t>
      </w:r>
      <w:r w:rsidRPr="00E97986">
        <w:rPr>
          <w:rFonts w:eastAsia="Times New Roman"/>
          <w:color w:val="000000"/>
          <w:lang w:eastAsia="ru-RU"/>
        </w:rPr>
        <w:t xml:space="preserve"> </w:t>
      </w:r>
      <w:r>
        <w:rPr>
          <w:rFonts w:eastAsia="Times New Roman"/>
          <w:color w:val="000000"/>
          <w:lang w:val="uk-UA" w:eastAsia="ru-RU"/>
        </w:rPr>
        <w:t>нирках</w:t>
      </w:r>
      <w:r w:rsidRPr="00E97986">
        <w:rPr>
          <w:rFonts w:eastAsia="Times New Roman"/>
          <w:color w:val="000000"/>
          <w:lang w:eastAsia="ru-RU"/>
        </w:rPr>
        <w:t>, депресивні стани, зниження нервово-м'язової збудливості, підвищення згортання крові, анорексія, нудота, блювота, свербіж, поліурія, астенія, адинамія, порушення серцевого ритму.</w:t>
      </w:r>
    </w:p>
    <w:p w:rsidR="00F56978" w:rsidRPr="00E97986" w:rsidRDefault="00F56978" w:rsidP="00F56978">
      <w:pPr>
        <w:shd w:val="clear" w:color="auto" w:fill="FFFFFF"/>
        <w:spacing w:after="0" w:line="360" w:lineRule="auto"/>
        <w:ind w:firstLine="720"/>
        <w:jc w:val="both"/>
        <w:rPr>
          <w:rFonts w:eastAsia="Times New Roman"/>
          <w:color w:val="000000"/>
          <w:lang w:eastAsia="ru-RU"/>
        </w:rPr>
      </w:pPr>
      <w:r w:rsidRPr="006546BB">
        <w:rPr>
          <w:rFonts w:eastAsia="Times New Roman"/>
          <w:b/>
          <w:color w:val="000000"/>
          <w:lang w:eastAsia="ru-RU"/>
        </w:rPr>
        <w:t>Фосфор.</w:t>
      </w:r>
      <w:r w:rsidRPr="006546BB">
        <w:rPr>
          <w:rFonts w:eastAsia="Times New Roman"/>
          <w:color w:val="000000"/>
          <w:lang w:eastAsia="ru-RU"/>
        </w:rPr>
        <w:t xml:space="preserve"> У організмі людини складає близько 1% від маси тіла (до 1 кг) у вигляді неорганічних фосфатів; в основному локалізується в кістковій тканині і зубах; розподіляється</w:t>
      </w:r>
      <w:r>
        <w:rPr>
          <w:rFonts w:eastAsia="Times New Roman"/>
          <w:color w:val="000000"/>
          <w:lang w:eastAsia="ru-RU"/>
        </w:rPr>
        <w:t xml:space="preserve"> в організмі таким чином: 85% – кістки, зуби; 14% – м'які тканини, 1% – </w:t>
      </w:r>
      <w:r w:rsidRPr="006546BB">
        <w:rPr>
          <w:rFonts w:eastAsia="Times New Roman"/>
          <w:color w:val="000000"/>
          <w:lang w:eastAsia="ru-RU"/>
        </w:rPr>
        <w:t xml:space="preserve">позаклітинна рідина; </w:t>
      </w:r>
      <w:r>
        <w:rPr>
          <w:rFonts w:eastAsia="Times New Roman"/>
          <w:color w:val="000000"/>
          <w:lang w:val="uk-UA" w:eastAsia="ru-RU"/>
        </w:rPr>
        <w:t>основний</w:t>
      </w:r>
      <w:r w:rsidRPr="006546BB">
        <w:rPr>
          <w:rFonts w:eastAsia="Times New Roman"/>
          <w:color w:val="000000"/>
          <w:lang w:eastAsia="ru-RU"/>
        </w:rPr>
        <w:t xml:space="preserve"> внутрішньоклітинний елемент. Обмін фосфору тісно пов'язаний з </w:t>
      </w:r>
      <w:r>
        <w:rPr>
          <w:rFonts w:eastAsia="Times New Roman"/>
          <w:color w:val="000000"/>
          <w:lang w:val="uk-UA" w:eastAsia="ru-RU"/>
        </w:rPr>
        <w:t>обміном</w:t>
      </w:r>
      <w:r w:rsidRPr="006546BB">
        <w:rPr>
          <w:rFonts w:eastAsia="Times New Roman"/>
          <w:color w:val="000000"/>
          <w:lang w:eastAsia="ru-RU"/>
        </w:rPr>
        <w:t xml:space="preserve"> кальцію. Концентрація фосфатів в плазмі крові складає 0,8-1,4 ммоль/л; добова потреба 1-2 </w:t>
      </w:r>
      <w:r>
        <w:rPr>
          <w:rFonts w:eastAsia="Times New Roman"/>
          <w:color w:val="000000"/>
          <w:lang w:val="uk-UA" w:eastAsia="ru-RU"/>
        </w:rPr>
        <w:t>г</w:t>
      </w:r>
      <w:r w:rsidRPr="006546BB">
        <w:rPr>
          <w:rFonts w:eastAsia="Times New Roman"/>
          <w:color w:val="000000"/>
          <w:lang w:eastAsia="ru-RU"/>
        </w:rPr>
        <w:t>.</w:t>
      </w:r>
    </w:p>
    <w:p w:rsidR="00F56978" w:rsidRDefault="00F56978" w:rsidP="00F56978">
      <w:pPr>
        <w:spacing w:after="0" w:line="360" w:lineRule="auto"/>
        <w:ind w:firstLine="709"/>
        <w:jc w:val="both"/>
        <w:rPr>
          <w:lang w:val="uk-UA" w:eastAsia="ru-RU"/>
        </w:rPr>
      </w:pPr>
      <w:r w:rsidRPr="00950980">
        <w:rPr>
          <w:b/>
          <w:bCs/>
          <w:i/>
          <w:lang w:eastAsia="ru-RU"/>
        </w:rPr>
        <w:t>Біологічна роль.</w:t>
      </w:r>
      <w:r>
        <w:rPr>
          <w:b/>
          <w:bCs/>
          <w:lang w:eastAsia="ru-RU"/>
        </w:rPr>
        <w:t xml:space="preserve"> </w:t>
      </w:r>
      <w:r w:rsidRPr="008A7410">
        <w:rPr>
          <w:lang w:eastAsia="ru-RU"/>
        </w:rPr>
        <w:t>Фосфор</w:t>
      </w:r>
      <w:r>
        <w:rPr>
          <w:lang w:val="uk-UA" w:eastAsia="ru-RU"/>
        </w:rPr>
        <w:t xml:space="preserve"> б</w:t>
      </w:r>
      <w:r w:rsidRPr="008A7410">
        <w:rPr>
          <w:lang w:eastAsia="ru-RU"/>
        </w:rPr>
        <w:t xml:space="preserve">ере участь у побудові кісткової тканини, клітинних мембран, входить до складу ДНК і РНК, депонує і переносить енергію у вигляді макроергічних зв’язків АТФ, ГТФ, УТФ, ЦТФ, регулює кислотно-основний стан (входить до складу буферних систем крові), активує всмоктування іонів кальцію </w:t>
      </w:r>
      <w:r>
        <w:rPr>
          <w:lang w:val="uk-UA" w:eastAsia="ru-RU"/>
        </w:rPr>
        <w:t>у</w:t>
      </w:r>
      <w:r w:rsidRPr="008A7410">
        <w:rPr>
          <w:lang w:eastAsia="ru-RU"/>
        </w:rPr>
        <w:t xml:space="preserve"> </w:t>
      </w:r>
      <w:r>
        <w:rPr>
          <w:lang w:val="uk-UA" w:eastAsia="ru-RU"/>
        </w:rPr>
        <w:t>кишечнику</w:t>
      </w:r>
      <w:r w:rsidRPr="008A7410">
        <w:rPr>
          <w:lang w:eastAsia="ru-RU"/>
        </w:rPr>
        <w:t>, використовується під час синтезу креатинфосфату в м</w:t>
      </w:r>
      <w:r w:rsidRPr="00950980">
        <w:rPr>
          <w:lang w:eastAsia="ru-RU"/>
        </w:rPr>
        <w:t>’</w:t>
      </w:r>
      <w:r w:rsidRPr="008A7410">
        <w:rPr>
          <w:lang w:eastAsia="ru-RU"/>
        </w:rPr>
        <w:t>язовій тканині</w:t>
      </w:r>
      <w:r>
        <w:rPr>
          <w:lang w:val="uk-UA" w:eastAsia="ru-RU"/>
        </w:rPr>
        <w:t>.</w:t>
      </w:r>
    </w:p>
    <w:p w:rsidR="00F56978" w:rsidRDefault="00F56978" w:rsidP="00F56978">
      <w:pPr>
        <w:spacing w:after="0" w:line="360" w:lineRule="auto"/>
        <w:ind w:firstLine="709"/>
        <w:jc w:val="both"/>
        <w:rPr>
          <w:lang w:val="uk-UA" w:eastAsia="ru-RU"/>
        </w:rPr>
      </w:pPr>
      <w:r w:rsidRPr="00950980">
        <w:rPr>
          <w:i/>
          <w:lang w:val="uk-UA" w:eastAsia="ru-RU"/>
        </w:rPr>
        <w:lastRenderedPageBreak/>
        <w:t>Регуляція обміну фосфору.</w:t>
      </w:r>
      <w:r w:rsidRPr="00950980">
        <w:rPr>
          <w:lang w:val="uk-UA" w:eastAsia="ru-RU"/>
        </w:rPr>
        <w:t xml:space="preserve"> Здійснюється гормонами</w:t>
      </w:r>
      <w:r w:rsidRPr="00950980">
        <w:rPr>
          <w:rFonts w:eastAsia="Times New Roman"/>
          <w:color w:val="000000"/>
          <w:lang w:val="uk-UA" w:eastAsia="ru-RU"/>
        </w:rPr>
        <w:t xml:space="preserve"> </w:t>
      </w:r>
      <w:r w:rsidRPr="00E97986">
        <w:rPr>
          <w:rFonts w:eastAsia="Times New Roman"/>
          <w:color w:val="000000"/>
          <w:lang w:val="uk-UA" w:eastAsia="ru-RU"/>
        </w:rPr>
        <w:t>паращито</w:t>
      </w:r>
      <w:r>
        <w:rPr>
          <w:rFonts w:eastAsia="Times New Roman"/>
          <w:color w:val="000000"/>
          <w:lang w:val="uk-UA" w:eastAsia="ru-RU"/>
        </w:rPr>
        <w:t>подібних і щитоподібної залоз</w:t>
      </w:r>
      <w:r w:rsidRPr="00950980">
        <w:rPr>
          <w:lang w:val="uk-UA" w:eastAsia="ru-RU"/>
        </w:rPr>
        <w:t xml:space="preserve">, вітаміном D. Паратгормон стимулює функціональну активність остеокластов, вивільняє фосфати </w:t>
      </w:r>
      <w:r>
        <w:rPr>
          <w:lang w:val="uk-UA" w:eastAsia="ru-RU"/>
        </w:rPr>
        <w:t>та</w:t>
      </w:r>
      <w:r w:rsidRPr="00950980">
        <w:rPr>
          <w:lang w:val="uk-UA" w:eastAsia="ru-RU"/>
        </w:rPr>
        <w:t xml:space="preserve"> </w:t>
      </w:r>
      <w:r>
        <w:rPr>
          <w:lang w:val="uk-UA" w:eastAsia="ru-RU"/>
        </w:rPr>
        <w:t>сприяє їх вихіду у</w:t>
      </w:r>
      <w:r w:rsidRPr="00950980">
        <w:rPr>
          <w:lang w:val="uk-UA" w:eastAsia="ru-RU"/>
        </w:rPr>
        <w:t xml:space="preserve"> кров; у нирках знижує реабсорбцію фосфатів і призводить до фосфатур</w:t>
      </w:r>
      <w:r>
        <w:rPr>
          <w:lang w:val="uk-UA" w:eastAsia="ru-RU"/>
        </w:rPr>
        <w:t>ії</w:t>
      </w:r>
      <w:r w:rsidRPr="00950980">
        <w:rPr>
          <w:lang w:val="uk-UA" w:eastAsia="ru-RU"/>
        </w:rPr>
        <w:t>. Кальцитонін пригноблює функціонування остеокласт</w:t>
      </w:r>
      <w:r>
        <w:rPr>
          <w:lang w:val="uk-UA" w:eastAsia="ru-RU"/>
        </w:rPr>
        <w:t>і</w:t>
      </w:r>
      <w:r w:rsidRPr="00950980">
        <w:rPr>
          <w:lang w:val="uk-UA" w:eastAsia="ru-RU"/>
        </w:rPr>
        <w:t xml:space="preserve">в, </w:t>
      </w:r>
      <w:r>
        <w:rPr>
          <w:lang w:val="uk-UA" w:eastAsia="ru-RU"/>
        </w:rPr>
        <w:t>у</w:t>
      </w:r>
      <w:r w:rsidRPr="00950980">
        <w:rPr>
          <w:lang w:val="uk-UA" w:eastAsia="ru-RU"/>
        </w:rPr>
        <w:t xml:space="preserve"> результаті гальмується резорбція як органічної, так і неорганічної складової кісткового матриксу, що призводить до зменшення </w:t>
      </w:r>
      <w:r>
        <w:rPr>
          <w:lang w:val="uk-UA" w:eastAsia="ru-RU"/>
        </w:rPr>
        <w:t>надходження</w:t>
      </w:r>
      <w:r w:rsidRPr="00950980">
        <w:rPr>
          <w:lang w:val="uk-UA" w:eastAsia="ru-RU"/>
        </w:rPr>
        <w:t xml:space="preserve"> фосфатів </w:t>
      </w:r>
      <w:r>
        <w:rPr>
          <w:lang w:val="uk-UA" w:eastAsia="ru-RU"/>
        </w:rPr>
        <w:t>у</w:t>
      </w:r>
      <w:r w:rsidRPr="00950980">
        <w:rPr>
          <w:lang w:val="uk-UA" w:eastAsia="ru-RU"/>
        </w:rPr>
        <w:t xml:space="preserve"> кров. Вітамін D і його метабол</w:t>
      </w:r>
      <w:r>
        <w:rPr>
          <w:lang w:val="uk-UA" w:eastAsia="ru-RU"/>
        </w:rPr>
        <w:t>і</w:t>
      </w:r>
      <w:r w:rsidRPr="00950980">
        <w:rPr>
          <w:lang w:val="uk-UA" w:eastAsia="ru-RU"/>
        </w:rPr>
        <w:t>т</w:t>
      </w:r>
      <w:r>
        <w:rPr>
          <w:lang w:val="uk-UA" w:eastAsia="ru-RU"/>
        </w:rPr>
        <w:t>и</w:t>
      </w:r>
      <w:r w:rsidRPr="00950980">
        <w:rPr>
          <w:lang w:val="uk-UA" w:eastAsia="ru-RU"/>
        </w:rPr>
        <w:t xml:space="preserve"> посилюють </w:t>
      </w:r>
      <w:r>
        <w:rPr>
          <w:lang w:val="uk-UA" w:eastAsia="ru-RU"/>
        </w:rPr>
        <w:t>всмоктування</w:t>
      </w:r>
      <w:r w:rsidRPr="00950980">
        <w:rPr>
          <w:lang w:val="uk-UA" w:eastAsia="ru-RU"/>
        </w:rPr>
        <w:t xml:space="preserve"> фосфору </w:t>
      </w:r>
      <w:r>
        <w:rPr>
          <w:lang w:val="uk-UA" w:eastAsia="ru-RU"/>
        </w:rPr>
        <w:t>у</w:t>
      </w:r>
      <w:r w:rsidRPr="00950980">
        <w:rPr>
          <w:lang w:val="uk-UA" w:eastAsia="ru-RU"/>
        </w:rPr>
        <w:t xml:space="preserve"> кишечнику. Зміна вмісту фосфору навіть </w:t>
      </w:r>
      <w:r>
        <w:rPr>
          <w:lang w:val="uk-UA" w:eastAsia="ru-RU"/>
        </w:rPr>
        <w:t>у</w:t>
      </w:r>
      <w:r w:rsidRPr="00950980">
        <w:rPr>
          <w:lang w:val="uk-UA" w:eastAsia="ru-RU"/>
        </w:rPr>
        <w:t xml:space="preserve"> широкому діапазоні не </w:t>
      </w:r>
      <w:r>
        <w:rPr>
          <w:lang w:val="uk-UA" w:eastAsia="ru-RU"/>
        </w:rPr>
        <w:t>викликає</w:t>
      </w:r>
      <w:r w:rsidRPr="00950980">
        <w:rPr>
          <w:lang w:val="uk-UA" w:eastAsia="ru-RU"/>
        </w:rPr>
        <w:t xml:space="preserve"> зазвичай клінічних проявів. Дефіцит фосфору зустрічається рідко.</w:t>
      </w:r>
    </w:p>
    <w:p w:rsidR="00F56978" w:rsidRDefault="00F56978" w:rsidP="00F56978">
      <w:pPr>
        <w:spacing w:after="0" w:line="360" w:lineRule="auto"/>
        <w:ind w:firstLine="709"/>
        <w:jc w:val="both"/>
        <w:rPr>
          <w:lang w:val="uk-UA" w:eastAsia="ru-RU"/>
        </w:rPr>
      </w:pPr>
      <w:r w:rsidRPr="009A2DFD">
        <w:rPr>
          <w:i/>
          <w:lang w:val="uk-UA" w:eastAsia="ru-RU"/>
        </w:rPr>
        <w:t>Гіпофосфат</w:t>
      </w:r>
      <w:r>
        <w:rPr>
          <w:i/>
          <w:lang w:val="uk-UA" w:eastAsia="ru-RU"/>
        </w:rPr>
        <w:t>е</w:t>
      </w:r>
      <w:r w:rsidRPr="009A2DFD">
        <w:rPr>
          <w:i/>
          <w:lang w:val="uk-UA" w:eastAsia="ru-RU"/>
        </w:rPr>
        <w:t>мія</w:t>
      </w:r>
      <w:r>
        <w:rPr>
          <w:lang w:val="uk-UA" w:eastAsia="ru-RU"/>
        </w:rPr>
        <w:t xml:space="preserve"> – </w:t>
      </w:r>
      <w:r w:rsidRPr="009A2DFD">
        <w:rPr>
          <w:lang w:val="uk-UA" w:eastAsia="ru-RU"/>
        </w:rPr>
        <w:t xml:space="preserve">зниження вмісту фосфору в крові нижче 0,8 ммоль/л. Відзначається при порушенні всмоктування в кишечнику, </w:t>
      </w:r>
      <w:r>
        <w:rPr>
          <w:lang w:val="uk-UA" w:eastAsia="ru-RU"/>
        </w:rPr>
        <w:t>зловживання алкоголю</w:t>
      </w:r>
      <w:r w:rsidRPr="009A2DFD">
        <w:rPr>
          <w:lang w:val="uk-UA" w:eastAsia="ru-RU"/>
        </w:rPr>
        <w:t>, блювоті, діареї, втратах фосфатів з сечею, г</w:t>
      </w:r>
      <w:r>
        <w:rPr>
          <w:lang w:val="uk-UA" w:eastAsia="ru-RU"/>
        </w:rPr>
        <w:t>і</w:t>
      </w:r>
      <w:r w:rsidRPr="009A2DFD">
        <w:rPr>
          <w:lang w:val="uk-UA" w:eastAsia="ru-RU"/>
        </w:rPr>
        <w:t>перпаратирео</w:t>
      </w:r>
      <w:r>
        <w:rPr>
          <w:lang w:val="uk-UA" w:eastAsia="ru-RU"/>
        </w:rPr>
        <w:t>і</w:t>
      </w:r>
      <w:r w:rsidRPr="009A2DFD">
        <w:rPr>
          <w:lang w:val="uk-UA" w:eastAsia="ru-RU"/>
        </w:rPr>
        <w:t>дизм</w:t>
      </w:r>
      <w:r>
        <w:rPr>
          <w:lang w:val="uk-UA" w:eastAsia="ru-RU"/>
        </w:rPr>
        <w:t>і</w:t>
      </w:r>
      <w:r w:rsidRPr="009A2DFD">
        <w:rPr>
          <w:lang w:val="uk-UA" w:eastAsia="ru-RU"/>
        </w:rPr>
        <w:t xml:space="preserve">, вітамін D - резистентному рахіті, остеомаляції. </w:t>
      </w:r>
    </w:p>
    <w:p w:rsidR="00F56978" w:rsidRDefault="00F56978" w:rsidP="00F56978">
      <w:pPr>
        <w:spacing w:after="0" w:line="360" w:lineRule="auto"/>
        <w:ind w:firstLine="709"/>
        <w:jc w:val="both"/>
        <w:rPr>
          <w:lang w:val="uk-UA" w:eastAsia="ru-RU"/>
        </w:rPr>
      </w:pPr>
      <w:r w:rsidRPr="009A2DFD">
        <w:rPr>
          <w:i/>
          <w:lang w:val="uk-UA" w:eastAsia="ru-RU"/>
        </w:rPr>
        <w:t>Основні клінічні симптоми гіпофосфат</w:t>
      </w:r>
      <w:r>
        <w:rPr>
          <w:i/>
          <w:lang w:val="uk-UA" w:eastAsia="ru-RU"/>
        </w:rPr>
        <w:t>е</w:t>
      </w:r>
      <w:r w:rsidRPr="009A2DFD">
        <w:rPr>
          <w:i/>
          <w:lang w:val="uk-UA" w:eastAsia="ru-RU"/>
        </w:rPr>
        <w:t>мії</w:t>
      </w:r>
      <w:r w:rsidRPr="009A2DFD">
        <w:rPr>
          <w:lang w:val="uk-UA" w:eastAsia="ru-RU"/>
        </w:rPr>
        <w:t xml:space="preserve"> : погіршення пам'яті, </w:t>
      </w:r>
      <w:r>
        <w:rPr>
          <w:lang w:val="uk-UA" w:eastAsia="ru-RU"/>
        </w:rPr>
        <w:t>болі</w:t>
      </w:r>
      <w:r w:rsidRPr="009A2DFD">
        <w:rPr>
          <w:lang w:val="uk-UA" w:eastAsia="ru-RU"/>
        </w:rPr>
        <w:t xml:space="preserve"> </w:t>
      </w:r>
      <w:r>
        <w:rPr>
          <w:lang w:val="uk-UA" w:eastAsia="ru-RU"/>
        </w:rPr>
        <w:t>у</w:t>
      </w:r>
      <w:r w:rsidRPr="009A2DFD">
        <w:rPr>
          <w:lang w:val="uk-UA" w:eastAsia="ru-RU"/>
        </w:rPr>
        <w:t xml:space="preserve"> кістках, судоми, м'язова слабкість, м'язові болі, оніміння </w:t>
      </w:r>
      <w:r>
        <w:rPr>
          <w:lang w:val="uk-UA" w:eastAsia="ru-RU"/>
        </w:rPr>
        <w:t>у</w:t>
      </w:r>
      <w:r w:rsidRPr="009A2DFD">
        <w:rPr>
          <w:lang w:val="uk-UA" w:eastAsia="ru-RU"/>
        </w:rPr>
        <w:t xml:space="preserve"> кінчиках пальців, порушення координації рухів. </w:t>
      </w:r>
    </w:p>
    <w:p w:rsidR="00F56978" w:rsidRDefault="00F56978" w:rsidP="00F56978">
      <w:pPr>
        <w:spacing w:after="0" w:line="360" w:lineRule="auto"/>
        <w:ind w:firstLine="709"/>
        <w:jc w:val="both"/>
        <w:rPr>
          <w:lang w:val="uk-UA" w:eastAsia="ru-RU"/>
        </w:rPr>
      </w:pPr>
      <w:r w:rsidRPr="009A2DFD">
        <w:rPr>
          <w:i/>
          <w:lang w:val="uk-UA" w:eastAsia="ru-RU"/>
        </w:rPr>
        <w:t>Г</w:t>
      </w:r>
      <w:r>
        <w:rPr>
          <w:i/>
          <w:lang w:val="uk-UA" w:eastAsia="ru-RU"/>
        </w:rPr>
        <w:t>і</w:t>
      </w:r>
      <w:r w:rsidRPr="009A2DFD">
        <w:rPr>
          <w:i/>
          <w:lang w:val="uk-UA" w:eastAsia="ru-RU"/>
        </w:rPr>
        <w:t>перфосфатем</w:t>
      </w:r>
      <w:r>
        <w:rPr>
          <w:i/>
          <w:lang w:val="uk-UA" w:eastAsia="ru-RU"/>
        </w:rPr>
        <w:t>і</w:t>
      </w:r>
      <w:r w:rsidRPr="009A2DFD">
        <w:rPr>
          <w:i/>
          <w:lang w:val="uk-UA" w:eastAsia="ru-RU"/>
        </w:rPr>
        <w:t>я</w:t>
      </w:r>
      <w:r>
        <w:rPr>
          <w:lang w:val="uk-UA" w:eastAsia="ru-RU"/>
        </w:rPr>
        <w:t xml:space="preserve"> – </w:t>
      </w:r>
      <w:r w:rsidRPr="009A2DFD">
        <w:rPr>
          <w:lang w:val="uk-UA" w:eastAsia="ru-RU"/>
        </w:rPr>
        <w:t xml:space="preserve">підвищення вмісту фосфору </w:t>
      </w:r>
      <w:r>
        <w:rPr>
          <w:lang w:val="uk-UA" w:eastAsia="ru-RU"/>
        </w:rPr>
        <w:t>у</w:t>
      </w:r>
      <w:r w:rsidRPr="009A2DFD">
        <w:rPr>
          <w:lang w:val="uk-UA" w:eastAsia="ru-RU"/>
        </w:rPr>
        <w:t xml:space="preserve"> крові вище 1,4 ммоль/л. Відзначається при надмір</w:t>
      </w:r>
      <w:r>
        <w:rPr>
          <w:lang w:val="uk-UA" w:eastAsia="ru-RU"/>
        </w:rPr>
        <w:t>ному надходженні в організм, де</w:t>
      </w:r>
      <w:r w:rsidRPr="009A2DFD">
        <w:rPr>
          <w:lang w:val="uk-UA" w:eastAsia="ru-RU"/>
        </w:rPr>
        <w:t>струкц</w:t>
      </w:r>
      <w:r>
        <w:rPr>
          <w:lang w:val="uk-UA" w:eastAsia="ru-RU"/>
        </w:rPr>
        <w:t>ії</w:t>
      </w:r>
      <w:r w:rsidRPr="009A2DFD">
        <w:rPr>
          <w:lang w:val="uk-UA" w:eastAsia="ru-RU"/>
        </w:rPr>
        <w:t xml:space="preserve"> клітин, ушкодженні ниркових клубочків, гіпопаратиреозі, акромегалії, цукровому діабеті. </w:t>
      </w:r>
    </w:p>
    <w:p w:rsidR="00F56978" w:rsidRDefault="00F56978" w:rsidP="00F56978">
      <w:pPr>
        <w:spacing w:after="0" w:line="360" w:lineRule="auto"/>
        <w:ind w:firstLine="709"/>
        <w:jc w:val="both"/>
        <w:rPr>
          <w:lang w:val="uk-UA" w:eastAsia="ru-RU"/>
        </w:rPr>
      </w:pPr>
      <w:r>
        <w:rPr>
          <w:i/>
          <w:lang w:val="uk-UA" w:eastAsia="ru-RU"/>
        </w:rPr>
        <w:t>Основні клінічні симптоми гіпер</w:t>
      </w:r>
      <w:r w:rsidRPr="009A2DFD">
        <w:rPr>
          <w:i/>
          <w:lang w:val="uk-UA" w:eastAsia="ru-RU"/>
        </w:rPr>
        <w:t>фосфатем</w:t>
      </w:r>
      <w:r>
        <w:rPr>
          <w:i/>
          <w:lang w:val="uk-UA" w:eastAsia="ru-RU"/>
        </w:rPr>
        <w:t>ії</w:t>
      </w:r>
      <w:r w:rsidRPr="00527280">
        <w:rPr>
          <w:i/>
          <w:lang w:val="uk-UA" w:eastAsia="ru-RU"/>
        </w:rPr>
        <w:t>:</w:t>
      </w:r>
      <w:r w:rsidRPr="009A2DFD">
        <w:rPr>
          <w:lang w:val="uk-UA" w:eastAsia="ru-RU"/>
        </w:rPr>
        <w:t xml:space="preserve"> анорексія, нудота, блюв</w:t>
      </w:r>
      <w:r>
        <w:rPr>
          <w:lang w:val="uk-UA" w:eastAsia="ru-RU"/>
        </w:rPr>
        <w:t>ота, м'язова слабкість, гіперре</w:t>
      </w:r>
      <w:r w:rsidRPr="009A2DFD">
        <w:rPr>
          <w:lang w:val="uk-UA" w:eastAsia="ru-RU"/>
        </w:rPr>
        <w:t>флексія, тетанія, тахікардія.</w:t>
      </w:r>
    </w:p>
    <w:p w:rsidR="00F56978" w:rsidRPr="00950980" w:rsidRDefault="00F56978" w:rsidP="00F56978">
      <w:pPr>
        <w:spacing w:after="0" w:line="360" w:lineRule="auto"/>
        <w:ind w:firstLine="709"/>
        <w:jc w:val="both"/>
        <w:rPr>
          <w:lang w:val="uk-UA" w:eastAsia="ru-RU"/>
        </w:rPr>
      </w:pPr>
      <w:r w:rsidRPr="00527280">
        <w:rPr>
          <w:b/>
          <w:lang w:val="uk-UA" w:eastAsia="ru-RU"/>
        </w:rPr>
        <w:t>Магній.</w:t>
      </w:r>
      <w:r w:rsidRPr="00527280">
        <w:rPr>
          <w:lang w:val="uk-UA" w:eastAsia="ru-RU"/>
        </w:rPr>
        <w:t xml:space="preserve"> У організмі дорослої людини міститься 20-25 г, з яких половина (50-60%)</w:t>
      </w:r>
      <w:r>
        <w:rPr>
          <w:lang w:val="uk-UA" w:eastAsia="ru-RU"/>
        </w:rPr>
        <w:t xml:space="preserve"> депонує в кістках, а третина – в м'язах.</w:t>
      </w:r>
      <w:r w:rsidRPr="00527280">
        <w:rPr>
          <w:lang w:val="uk-UA" w:eastAsia="ru-RU"/>
        </w:rPr>
        <w:t xml:space="preserve"> </w:t>
      </w:r>
      <w:r>
        <w:rPr>
          <w:lang w:val="uk-UA" w:eastAsia="ru-RU"/>
        </w:rPr>
        <w:t>У</w:t>
      </w:r>
      <w:r w:rsidRPr="00527280">
        <w:rPr>
          <w:lang w:val="uk-UA" w:eastAsia="ru-RU"/>
        </w:rPr>
        <w:t xml:space="preserve"> шлунково-кишковому тракті всмоктується тільки 30-40% магнію, що </w:t>
      </w:r>
      <w:r>
        <w:rPr>
          <w:lang w:val="uk-UA" w:eastAsia="ru-RU"/>
        </w:rPr>
        <w:t>потрапляє</w:t>
      </w:r>
      <w:r w:rsidRPr="00527280">
        <w:rPr>
          <w:lang w:val="uk-UA" w:eastAsia="ru-RU"/>
        </w:rPr>
        <w:t xml:space="preserve"> з їжею; близько 25% магнію </w:t>
      </w:r>
      <w:r>
        <w:rPr>
          <w:lang w:val="uk-UA" w:eastAsia="ru-RU"/>
        </w:rPr>
        <w:t>зв</w:t>
      </w:r>
      <w:r w:rsidRPr="00527280">
        <w:rPr>
          <w:lang w:val="uk-UA" w:eastAsia="ru-RU"/>
        </w:rPr>
        <w:t>’</w:t>
      </w:r>
      <w:r>
        <w:rPr>
          <w:lang w:val="uk-UA" w:eastAsia="ru-RU"/>
        </w:rPr>
        <w:t>язано з білками плазми крові, не</w:t>
      </w:r>
      <w:r w:rsidRPr="00527280">
        <w:rPr>
          <w:lang w:val="uk-UA" w:eastAsia="ru-RU"/>
        </w:rPr>
        <w:t xml:space="preserve">велика частина утворює комплексні з'єднання, а інша частина </w:t>
      </w:r>
      <w:r>
        <w:rPr>
          <w:lang w:val="uk-UA" w:eastAsia="ru-RU"/>
        </w:rPr>
        <w:t>вільна</w:t>
      </w:r>
      <w:r w:rsidRPr="00527280">
        <w:rPr>
          <w:lang w:val="uk-UA" w:eastAsia="ru-RU"/>
        </w:rPr>
        <w:t>, іонізована; основний внутрішньоклітинний катіон. Концентрація магнію в сироватці крові складає 0,7-1,0 ммоль/л; добова потреба - 300-500 мг.</w:t>
      </w:r>
    </w:p>
    <w:p w:rsidR="00F56978" w:rsidRPr="008A7410" w:rsidRDefault="00F56978" w:rsidP="00F56978">
      <w:pPr>
        <w:spacing w:after="0" w:line="360" w:lineRule="auto"/>
        <w:ind w:firstLine="709"/>
        <w:jc w:val="both"/>
        <w:rPr>
          <w:rFonts w:eastAsia="Times New Roman"/>
          <w:color w:val="000000"/>
          <w:sz w:val="27"/>
          <w:szCs w:val="27"/>
          <w:lang w:eastAsia="ru-RU"/>
        </w:rPr>
      </w:pPr>
      <w:r w:rsidRPr="00527280">
        <w:rPr>
          <w:rFonts w:eastAsia="Times New Roman"/>
          <w:b/>
          <w:bCs/>
          <w:i/>
          <w:iCs/>
          <w:lang w:eastAsia="ru-RU"/>
        </w:rPr>
        <w:lastRenderedPageBreak/>
        <w:t>Біологічна роль.</w:t>
      </w:r>
      <w:r>
        <w:rPr>
          <w:rFonts w:eastAsia="Times New Roman"/>
          <w:color w:val="000000"/>
          <w:lang w:eastAsia="ru-RU"/>
        </w:rPr>
        <w:t xml:space="preserve"> </w:t>
      </w:r>
      <w:r w:rsidRPr="008A7410">
        <w:rPr>
          <w:rFonts w:eastAsia="Times New Roman"/>
          <w:color w:val="000000"/>
          <w:lang w:eastAsia="ru-RU"/>
        </w:rPr>
        <w:t>У ферментативних реакціях з участю АТФ і АДФ справжніми субстратами є комплекси М</w:t>
      </w:r>
      <w:r w:rsidRPr="008A7410">
        <w:rPr>
          <w:rFonts w:eastAsia="Times New Roman"/>
          <w:color w:val="000000"/>
          <w:lang w:val="en-US" w:eastAsia="ru-RU"/>
        </w:rPr>
        <w:t>g</w:t>
      </w:r>
      <w:r>
        <w:rPr>
          <w:rFonts w:eastAsia="Times New Roman"/>
          <w:color w:val="000000"/>
          <w:lang w:val="uk-UA" w:eastAsia="ru-RU"/>
        </w:rPr>
        <w:t>-</w:t>
      </w:r>
      <w:r w:rsidRPr="008A7410">
        <w:rPr>
          <w:rFonts w:eastAsia="Times New Roman"/>
          <w:color w:val="000000"/>
          <w:lang w:eastAsia="ru-RU"/>
        </w:rPr>
        <w:t>АТФ або М</w:t>
      </w:r>
      <w:r w:rsidRPr="008A7410">
        <w:rPr>
          <w:rFonts w:eastAsia="Times New Roman"/>
          <w:color w:val="000000"/>
          <w:lang w:val="en-US" w:eastAsia="ru-RU"/>
        </w:rPr>
        <w:t>g</w:t>
      </w:r>
      <w:r>
        <w:rPr>
          <w:rFonts w:eastAsia="Times New Roman"/>
          <w:color w:val="000000"/>
          <w:lang w:val="uk-UA" w:eastAsia="ru-RU"/>
        </w:rPr>
        <w:t>-</w:t>
      </w:r>
      <w:r>
        <w:rPr>
          <w:rFonts w:eastAsia="Times New Roman"/>
          <w:color w:val="000000"/>
          <w:lang w:eastAsia="ru-RU"/>
        </w:rPr>
        <w:t xml:space="preserve">АДФ. Іони </w:t>
      </w:r>
      <w:r w:rsidRPr="008A7410">
        <w:rPr>
          <w:rFonts w:eastAsia="Times New Roman"/>
          <w:color w:val="000000"/>
          <w:lang w:val="en-US" w:eastAsia="ru-RU"/>
        </w:rPr>
        <w:t>Mg</w:t>
      </w:r>
      <w:r w:rsidRPr="008A7410">
        <w:rPr>
          <w:rFonts w:eastAsia="Times New Roman"/>
          <w:color w:val="000000"/>
          <w:vertAlign w:val="superscript"/>
          <w:lang w:eastAsia="ru-RU"/>
        </w:rPr>
        <w:t>2+</w:t>
      </w:r>
      <w:r>
        <w:rPr>
          <w:rFonts w:eastAsia="Times New Roman"/>
          <w:color w:val="000000"/>
          <w:lang w:eastAsia="ru-RU"/>
        </w:rPr>
        <w:t xml:space="preserve"> </w:t>
      </w:r>
      <w:r w:rsidRPr="008A7410">
        <w:rPr>
          <w:rFonts w:eastAsia="Times New Roman"/>
          <w:color w:val="000000"/>
          <w:lang w:eastAsia="ru-RU"/>
        </w:rPr>
        <w:t>активізують такі ферменти: фосфотрансферази, нуклеотидилтрансферази, фос</w:t>
      </w:r>
      <w:r>
        <w:rPr>
          <w:rFonts w:eastAsia="Times New Roman"/>
          <w:color w:val="000000"/>
          <w:lang w:eastAsia="ru-RU"/>
        </w:rPr>
        <w:t xml:space="preserve">фатази та ін; </w:t>
      </w:r>
      <w:r w:rsidRPr="008A7410">
        <w:rPr>
          <w:rFonts w:eastAsia="Times New Roman"/>
          <w:color w:val="000000"/>
          <w:lang w:eastAsia="ru-RU"/>
        </w:rPr>
        <w:t xml:space="preserve">необхідні для синтезу холестерину і нуклеотидів. Ці іони також допомагають у </w:t>
      </w:r>
      <w:r>
        <w:rPr>
          <w:rFonts w:eastAsia="Times New Roman"/>
          <w:color w:val="000000"/>
          <w:lang w:eastAsia="ru-RU"/>
        </w:rPr>
        <w:t>стабілізації структури нуклеїно</w:t>
      </w:r>
      <w:r w:rsidRPr="008A7410">
        <w:rPr>
          <w:rFonts w:eastAsia="Times New Roman"/>
          <w:color w:val="000000"/>
          <w:lang w:eastAsia="ru-RU"/>
        </w:rPr>
        <w:t>вих кислот, рибосом, хроматину. Позаклітинна фракція магнію (так само, як і кальцію) має важливе значення для підтримання нормальної нервово-м'язової збудливості.</w:t>
      </w:r>
    </w:p>
    <w:p w:rsidR="00F56978" w:rsidRDefault="00F56978" w:rsidP="00F56978">
      <w:pPr>
        <w:spacing w:after="0" w:line="360" w:lineRule="auto"/>
        <w:ind w:firstLine="709"/>
        <w:jc w:val="both"/>
        <w:rPr>
          <w:lang w:val="uk-UA"/>
        </w:rPr>
      </w:pPr>
      <w:r w:rsidRPr="00527280">
        <w:rPr>
          <w:i/>
          <w:lang w:val="uk-UA"/>
        </w:rPr>
        <w:t>Регуляція обміну магнію.</w:t>
      </w:r>
      <w:r w:rsidRPr="00527280">
        <w:rPr>
          <w:lang w:val="uk-UA"/>
        </w:rPr>
        <w:t xml:space="preserve"> Зді</w:t>
      </w:r>
      <w:r>
        <w:rPr>
          <w:lang w:val="uk-UA"/>
        </w:rPr>
        <w:t>йснюється за рахунок зміни реаб</w:t>
      </w:r>
      <w:r w:rsidRPr="00527280">
        <w:rPr>
          <w:lang w:val="uk-UA"/>
        </w:rPr>
        <w:t>сорбц</w:t>
      </w:r>
      <w:r>
        <w:rPr>
          <w:lang w:val="uk-UA"/>
        </w:rPr>
        <w:t>ії</w:t>
      </w:r>
      <w:r w:rsidRPr="00527280">
        <w:rPr>
          <w:lang w:val="uk-UA"/>
        </w:rPr>
        <w:t xml:space="preserve"> в ниркових канальцях. Певної гормональної системи регуляції цього процесу не існує. </w:t>
      </w:r>
    </w:p>
    <w:p w:rsidR="00F56978" w:rsidRDefault="00F56978" w:rsidP="00F56978">
      <w:pPr>
        <w:spacing w:after="0" w:line="360" w:lineRule="auto"/>
        <w:ind w:firstLine="709"/>
        <w:jc w:val="both"/>
        <w:rPr>
          <w:lang w:val="uk-UA"/>
        </w:rPr>
      </w:pPr>
      <w:r w:rsidRPr="00527280">
        <w:rPr>
          <w:i/>
          <w:lang w:val="uk-UA"/>
        </w:rPr>
        <w:t>Гіпомагн</w:t>
      </w:r>
      <w:r>
        <w:rPr>
          <w:i/>
          <w:lang w:val="uk-UA"/>
        </w:rPr>
        <w:t>і</w:t>
      </w:r>
      <w:r w:rsidRPr="00527280">
        <w:rPr>
          <w:i/>
          <w:lang w:val="uk-UA"/>
        </w:rPr>
        <w:t>ємія</w:t>
      </w:r>
      <w:r>
        <w:rPr>
          <w:lang w:val="uk-UA"/>
        </w:rPr>
        <w:t xml:space="preserve"> – </w:t>
      </w:r>
      <w:r w:rsidRPr="00527280">
        <w:rPr>
          <w:lang w:val="uk-UA"/>
        </w:rPr>
        <w:t>зниження вмісту магнію в крові нижче 0,7 ммоль/л. Головні причини г</w:t>
      </w:r>
      <w:r>
        <w:rPr>
          <w:lang w:val="uk-UA"/>
        </w:rPr>
        <w:t>і</w:t>
      </w:r>
      <w:r w:rsidRPr="00527280">
        <w:rPr>
          <w:lang w:val="uk-UA"/>
        </w:rPr>
        <w:t>помагн</w:t>
      </w:r>
      <w:r>
        <w:rPr>
          <w:lang w:val="uk-UA"/>
        </w:rPr>
        <w:t>іє</w:t>
      </w:r>
      <w:r w:rsidRPr="00527280">
        <w:rPr>
          <w:lang w:val="uk-UA"/>
        </w:rPr>
        <w:t>м</w:t>
      </w:r>
      <w:r>
        <w:rPr>
          <w:lang w:val="uk-UA"/>
        </w:rPr>
        <w:t>ії</w:t>
      </w:r>
      <w:r w:rsidRPr="00527280">
        <w:rPr>
          <w:lang w:val="uk-UA"/>
        </w:rPr>
        <w:t>: профузна блювота, діарея, хронічний алкоголізм, синдром мальабсорбції, інфузійна терапія з низьким вмістом магнію, серцево-судинні захворювання (</w:t>
      </w:r>
      <w:r>
        <w:rPr>
          <w:lang w:val="uk-UA"/>
        </w:rPr>
        <w:t>ішемічна</w:t>
      </w:r>
      <w:r w:rsidRPr="00527280">
        <w:rPr>
          <w:lang w:val="uk-UA"/>
        </w:rPr>
        <w:t xml:space="preserve"> хвороба серця, атеросклероз), захворювання нирок, щитовидної залози, гіперальдостеронізм, цукровий діабет (виведення магнію з </w:t>
      </w:r>
      <w:r>
        <w:rPr>
          <w:lang w:val="uk-UA"/>
        </w:rPr>
        <w:t>сечею за рахунок</w:t>
      </w:r>
      <w:r w:rsidRPr="00527280">
        <w:rPr>
          <w:lang w:val="uk-UA"/>
        </w:rPr>
        <w:t xml:space="preserve"> глюкозурії), застосування діуретиків, зниження </w:t>
      </w:r>
      <w:r>
        <w:rPr>
          <w:lang w:val="uk-UA"/>
        </w:rPr>
        <w:t>надходження</w:t>
      </w:r>
      <w:r w:rsidRPr="00527280">
        <w:rPr>
          <w:lang w:val="uk-UA"/>
        </w:rPr>
        <w:t xml:space="preserve"> магнію з їжею, втрата з калом і сечею.</w:t>
      </w:r>
    </w:p>
    <w:p w:rsidR="00F56978" w:rsidRDefault="00F56978" w:rsidP="00F56978">
      <w:pPr>
        <w:spacing w:after="0" w:line="360" w:lineRule="auto"/>
        <w:ind w:firstLine="709"/>
        <w:jc w:val="both"/>
        <w:rPr>
          <w:lang w:val="uk-UA"/>
        </w:rPr>
      </w:pPr>
      <w:r w:rsidRPr="00171C2F">
        <w:rPr>
          <w:i/>
          <w:lang w:val="uk-UA"/>
        </w:rPr>
        <w:t>Основні клінічні симптоми гіпомагніємії:</w:t>
      </w:r>
      <w:r w:rsidRPr="00527280">
        <w:rPr>
          <w:lang w:val="uk-UA"/>
        </w:rPr>
        <w:t xml:space="preserve"> апатія, судоми м'язів ніг, безсоння, зміна настрою, галюцинації, сплутана свідомість, анорексія, нудота, парестезії, дисфагія, тахікардія.</w:t>
      </w:r>
    </w:p>
    <w:p w:rsidR="00F56978" w:rsidRDefault="00F56978" w:rsidP="00F56978">
      <w:pPr>
        <w:spacing w:after="0" w:line="360" w:lineRule="auto"/>
        <w:ind w:firstLine="709"/>
        <w:jc w:val="both"/>
        <w:rPr>
          <w:lang w:val="uk-UA"/>
        </w:rPr>
      </w:pPr>
      <w:r w:rsidRPr="00171C2F">
        <w:rPr>
          <w:i/>
          <w:lang w:val="uk-UA"/>
        </w:rPr>
        <w:t>Гіпермагніємія</w:t>
      </w:r>
      <w:r>
        <w:rPr>
          <w:lang w:val="uk-UA"/>
        </w:rPr>
        <w:t xml:space="preserve"> – </w:t>
      </w:r>
      <w:r w:rsidRPr="00171C2F">
        <w:rPr>
          <w:lang w:val="uk-UA"/>
        </w:rPr>
        <w:t xml:space="preserve">підвищення вмісту магнію </w:t>
      </w:r>
      <w:r>
        <w:rPr>
          <w:lang w:val="uk-UA"/>
        </w:rPr>
        <w:t>у</w:t>
      </w:r>
      <w:r w:rsidRPr="00171C2F">
        <w:rPr>
          <w:lang w:val="uk-UA"/>
        </w:rPr>
        <w:t xml:space="preserve"> крові більше 1,0 ммоль/л. Головні причини г</w:t>
      </w:r>
      <w:r>
        <w:rPr>
          <w:lang w:val="uk-UA"/>
        </w:rPr>
        <w:t>і</w:t>
      </w:r>
      <w:r w:rsidRPr="00171C2F">
        <w:rPr>
          <w:lang w:val="uk-UA"/>
        </w:rPr>
        <w:t>пермагн</w:t>
      </w:r>
      <w:r>
        <w:rPr>
          <w:lang w:val="uk-UA"/>
        </w:rPr>
        <w:t>іє</w:t>
      </w:r>
      <w:r w:rsidRPr="00171C2F">
        <w:rPr>
          <w:lang w:val="uk-UA"/>
        </w:rPr>
        <w:t>м</w:t>
      </w:r>
      <w:r>
        <w:rPr>
          <w:lang w:val="uk-UA"/>
        </w:rPr>
        <w:t>ії</w:t>
      </w:r>
      <w:r w:rsidRPr="00171C2F">
        <w:rPr>
          <w:lang w:val="uk-UA"/>
        </w:rPr>
        <w:t xml:space="preserve">: гостра і хронічна </w:t>
      </w:r>
      <w:r>
        <w:rPr>
          <w:lang w:val="uk-UA"/>
        </w:rPr>
        <w:t>ниркова</w:t>
      </w:r>
      <w:r w:rsidRPr="00171C2F">
        <w:rPr>
          <w:lang w:val="uk-UA"/>
        </w:rPr>
        <w:t xml:space="preserve"> недостатність, хвороба </w:t>
      </w:r>
      <w:r>
        <w:rPr>
          <w:lang w:val="uk-UA"/>
        </w:rPr>
        <w:t>І</w:t>
      </w:r>
      <w:r w:rsidRPr="00171C2F">
        <w:rPr>
          <w:lang w:val="uk-UA"/>
        </w:rPr>
        <w:t xml:space="preserve">ценко-Кушинга, застосування </w:t>
      </w:r>
      <w:r>
        <w:rPr>
          <w:lang w:val="uk-UA"/>
        </w:rPr>
        <w:t>препаратів, що містять магній</w:t>
      </w:r>
      <w:r w:rsidRPr="00171C2F">
        <w:rPr>
          <w:lang w:val="uk-UA"/>
        </w:rPr>
        <w:t>.</w:t>
      </w:r>
    </w:p>
    <w:p w:rsidR="00F56978" w:rsidRDefault="00F56978" w:rsidP="00F56978">
      <w:pPr>
        <w:spacing w:after="0" w:line="360" w:lineRule="auto"/>
        <w:ind w:firstLine="709"/>
        <w:jc w:val="both"/>
        <w:rPr>
          <w:lang w:val="uk-UA"/>
        </w:rPr>
      </w:pPr>
      <w:r w:rsidRPr="00171C2F">
        <w:rPr>
          <w:i/>
          <w:lang w:val="uk-UA"/>
        </w:rPr>
        <w:t>Основні клінічні симптоми гіпермагніємії:</w:t>
      </w:r>
      <w:r w:rsidRPr="00171C2F">
        <w:rPr>
          <w:lang w:val="uk-UA"/>
        </w:rPr>
        <w:t xml:space="preserve"> нудота, блювота, гіперемія шкірних покривів, психічні </w:t>
      </w:r>
      <w:r>
        <w:rPr>
          <w:lang w:val="uk-UA"/>
        </w:rPr>
        <w:t>розлади</w:t>
      </w:r>
      <w:r w:rsidRPr="00171C2F">
        <w:rPr>
          <w:lang w:val="uk-UA"/>
        </w:rPr>
        <w:t>, сонливість, м'язова слабкість, гіпотензія. Магній використовують в медичній практиці для лікування г</w:t>
      </w:r>
      <w:r>
        <w:rPr>
          <w:lang w:val="uk-UA"/>
        </w:rPr>
        <w:t>і</w:t>
      </w:r>
      <w:r w:rsidRPr="00171C2F">
        <w:rPr>
          <w:lang w:val="uk-UA"/>
        </w:rPr>
        <w:t>пертенз</w:t>
      </w:r>
      <w:r>
        <w:rPr>
          <w:lang w:val="uk-UA"/>
        </w:rPr>
        <w:t>ії</w:t>
      </w:r>
      <w:r w:rsidRPr="00171C2F">
        <w:rPr>
          <w:lang w:val="uk-UA"/>
        </w:rPr>
        <w:t xml:space="preserve"> вагітних, ішемічної хвороби серця, аритмії, захворювань ЦНС.</w:t>
      </w:r>
    </w:p>
    <w:p w:rsidR="00F56978" w:rsidRDefault="00F56978" w:rsidP="00F56978">
      <w:pPr>
        <w:spacing w:after="0" w:line="360" w:lineRule="auto"/>
        <w:ind w:firstLine="709"/>
        <w:jc w:val="both"/>
        <w:rPr>
          <w:lang w:val="uk-UA"/>
        </w:rPr>
      </w:pPr>
      <w:r w:rsidRPr="00724F01">
        <w:rPr>
          <w:b/>
          <w:lang w:val="uk-UA"/>
        </w:rPr>
        <w:t>Залізо</w:t>
      </w:r>
      <w:r>
        <w:rPr>
          <w:b/>
          <w:lang w:val="uk-UA"/>
        </w:rPr>
        <w:t xml:space="preserve"> (Ферум)</w:t>
      </w:r>
      <w:r w:rsidRPr="00724F01">
        <w:rPr>
          <w:b/>
          <w:lang w:val="uk-UA"/>
        </w:rPr>
        <w:t>.</w:t>
      </w:r>
      <w:r w:rsidRPr="00724F01">
        <w:rPr>
          <w:lang w:val="uk-UA"/>
        </w:rPr>
        <w:t xml:space="preserve"> </w:t>
      </w:r>
      <w:r>
        <w:rPr>
          <w:lang w:val="uk-UA"/>
        </w:rPr>
        <w:t>В</w:t>
      </w:r>
      <w:r w:rsidRPr="00724F01">
        <w:rPr>
          <w:lang w:val="uk-UA"/>
        </w:rPr>
        <w:t xml:space="preserve">міст заліза в організмі людини складає 3-4 </w:t>
      </w:r>
      <w:r>
        <w:rPr>
          <w:lang w:val="uk-UA"/>
        </w:rPr>
        <w:t>г</w:t>
      </w:r>
      <w:r w:rsidRPr="00724F01">
        <w:rPr>
          <w:lang w:val="uk-UA"/>
        </w:rPr>
        <w:t xml:space="preserve">. Основні фонди заліза в організмі. </w:t>
      </w:r>
    </w:p>
    <w:p w:rsidR="00F56978" w:rsidRDefault="00F56978" w:rsidP="00F56978">
      <w:pPr>
        <w:spacing w:after="0" w:line="360" w:lineRule="auto"/>
        <w:ind w:firstLine="709"/>
        <w:jc w:val="both"/>
        <w:rPr>
          <w:lang w:val="uk-UA"/>
        </w:rPr>
      </w:pPr>
      <w:r w:rsidRPr="00724F01">
        <w:rPr>
          <w:lang w:val="uk-UA"/>
        </w:rPr>
        <w:lastRenderedPageBreak/>
        <w:t>1. Гемов</w:t>
      </w:r>
      <w:r>
        <w:rPr>
          <w:lang w:val="uk-UA"/>
        </w:rPr>
        <w:t xml:space="preserve">е (клітинне) – </w:t>
      </w:r>
      <w:r w:rsidRPr="00724F01">
        <w:rPr>
          <w:lang w:val="uk-UA"/>
        </w:rPr>
        <w:t>входить до складу гемоглобіну, міоглобіну, ферментів (цитохромів, каталаз</w:t>
      </w:r>
      <w:r>
        <w:rPr>
          <w:lang w:val="uk-UA"/>
        </w:rPr>
        <w:t>и</w:t>
      </w:r>
      <w:r w:rsidRPr="00724F01">
        <w:rPr>
          <w:lang w:val="uk-UA"/>
        </w:rPr>
        <w:t>, п</w:t>
      </w:r>
      <w:r>
        <w:rPr>
          <w:lang w:val="uk-UA"/>
        </w:rPr>
        <w:t>ероксидаз), металопротеїнів (ако</w:t>
      </w:r>
      <w:r w:rsidRPr="00724F01">
        <w:rPr>
          <w:lang w:val="uk-UA"/>
        </w:rPr>
        <w:t>н</w:t>
      </w:r>
      <w:r>
        <w:rPr>
          <w:lang w:val="uk-UA"/>
        </w:rPr>
        <w:t>і</w:t>
      </w:r>
      <w:r w:rsidRPr="00724F01">
        <w:rPr>
          <w:lang w:val="uk-UA"/>
        </w:rPr>
        <w:t>таз</w:t>
      </w:r>
      <w:r>
        <w:rPr>
          <w:lang w:val="uk-UA"/>
        </w:rPr>
        <w:t>и</w:t>
      </w:r>
      <w:r w:rsidRPr="00724F01">
        <w:rPr>
          <w:lang w:val="uk-UA"/>
        </w:rPr>
        <w:t xml:space="preserve"> та ін.). </w:t>
      </w:r>
    </w:p>
    <w:p w:rsidR="00F56978" w:rsidRDefault="00F56978" w:rsidP="00F56978">
      <w:pPr>
        <w:spacing w:after="0" w:line="360" w:lineRule="auto"/>
        <w:ind w:firstLine="709"/>
        <w:jc w:val="both"/>
        <w:rPr>
          <w:lang w:val="uk-UA"/>
        </w:rPr>
      </w:pPr>
      <w:r w:rsidRPr="00724F01">
        <w:rPr>
          <w:lang w:val="uk-UA"/>
        </w:rPr>
        <w:t xml:space="preserve">2. Негемове. </w:t>
      </w:r>
    </w:p>
    <w:p w:rsidR="00F56978" w:rsidRDefault="00F56978" w:rsidP="00F56978">
      <w:pPr>
        <w:spacing w:after="0" w:line="360" w:lineRule="auto"/>
        <w:ind w:firstLine="709"/>
        <w:jc w:val="both"/>
        <w:rPr>
          <w:lang w:val="uk-UA"/>
        </w:rPr>
      </w:pPr>
      <w:r w:rsidRPr="00724F01">
        <w:rPr>
          <w:lang w:val="uk-UA"/>
        </w:rPr>
        <w:t xml:space="preserve">3. Позаклітинне: вільне залізо плазми і </w:t>
      </w:r>
      <w:r>
        <w:rPr>
          <w:lang w:val="uk-UA"/>
        </w:rPr>
        <w:t>залізозв</w:t>
      </w:r>
      <w:r w:rsidRPr="00724F01">
        <w:rPr>
          <w:lang w:val="uk-UA"/>
        </w:rPr>
        <w:t>’</w:t>
      </w:r>
      <w:r>
        <w:rPr>
          <w:lang w:val="uk-UA"/>
        </w:rPr>
        <w:t>язуючі</w:t>
      </w:r>
      <w:r w:rsidRPr="00724F01">
        <w:rPr>
          <w:lang w:val="uk-UA"/>
        </w:rPr>
        <w:t xml:space="preserve"> сироваткові білки (трансферин, лактоферин), що беруть участь </w:t>
      </w:r>
      <w:r>
        <w:rPr>
          <w:lang w:val="uk-UA"/>
        </w:rPr>
        <w:t>у транспорті</w:t>
      </w:r>
      <w:r w:rsidRPr="00724F01">
        <w:rPr>
          <w:lang w:val="uk-UA"/>
        </w:rPr>
        <w:t xml:space="preserve"> зал</w:t>
      </w:r>
      <w:r>
        <w:rPr>
          <w:lang w:val="uk-UA"/>
        </w:rPr>
        <w:t>і</w:t>
      </w:r>
      <w:r w:rsidRPr="00724F01">
        <w:rPr>
          <w:lang w:val="uk-UA"/>
        </w:rPr>
        <w:t xml:space="preserve">за. </w:t>
      </w:r>
    </w:p>
    <w:p w:rsidR="00F56978" w:rsidRDefault="00F56978" w:rsidP="00F56978">
      <w:pPr>
        <w:spacing w:after="0" w:line="360" w:lineRule="auto"/>
        <w:ind w:firstLine="709"/>
        <w:jc w:val="both"/>
        <w:rPr>
          <w:lang w:val="uk-UA"/>
        </w:rPr>
      </w:pPr>
      <w:r w:rsidRPr="00724F01">
        <w:rPr>
          <w:lang w:val="uk-UA"/>
        </w:rPr>
        <w:t xml:space="preserve">4. Депо заліза знаходиться в організмі у вигляді двох білкових </w:t>
      </w:r>
      <w:r>
        <w:rPr>
          <w:lang w:val="uk-UA"/>
        </w:rPr>
        <w:t>сполук – фе</w:t>
      </w:r>
      <w:r w:rsidRPr="00724F01">
        <w:rPr>
          <w:lang w:val="uk-UA"/>
        </w:rPr>
        <w:t xml:space="preserve">ритину </w:t>
      </w:r>
      <w:r>
        <w:rPr>
          <w:lang w:val="uk-UA"/>
        </w:rPr>
        <w:t>та</w:t>
      </w:r>
      <w:r w:rsidRPr="00724F01">
        <w:rPr>
          <w:lang w:val="uk-UA"/>
        </w:rPr>
        <w:t xml:space="preserve"> гемосидерин</w:t>
      </w:r>
      <w:r>
        <w:rPr>
          <w:lang w:val="uk-UA"/>
        </w:rPr>
        <w:t>у</w:t>
      </w:r>
      <w:r w:rsidRPr="00724F01">
        <w:rPr>
          <w:lang w:val="uk-UA"/>
        </w:rPr>
        <w:t xml:space="preserve">. </w:t>
      </w:r>
    </w:p>
    <w:p w:rsidR="00F56978" w:rsidRDefault="00F56978" w:rsidP="00F56978">
      <w:pPr>
        <w:spacing w:after="0" w:line="360" w:lineRule="auto"/>
        <w:ind w:firstLine="709"/>
        <w:jc w:val="both"/>
        <w:rPr>
          <w:lang w:val="uk-UA"/>
        </w:rPr>
      </w:pPr>
      <w:r w:rsidRPr="002D6BB5">
        <w:rPr>
          <w:b/>
          <w:i/>
          <w:lang w:val="uk-UA"/>
        </w:rPr>
        <w:t>Біологічна роль заліза.</w:t>
      </w:r>
      <w:r w:rsidRPr="00724F01">
        <w:rPr>
          <w:lang w:val="uk-UA"/>
        </w:rPr>
        <w:t xml:space="preserve"> </w:t>
      </w:r>
    </w:p>
    <w:p w:rsidR="00F56978" w:rsidRDefault="00F56978" w:rsidP="00F56978">
      <w:pPr>
        <w:spacing w:after="0" w:line="360" w:lineRule="auto"/>
        <w:ind w:firstLine="709"/>
        <w:jc w:val="both"/>
        <w:rPr>
          <w:lang w:val="uk-UA"/>
        </w:rPr>
      </w:pPr>
      <w:r w:rsidRPr="00724F01">
        <w:rPr>
          <w:lang w:val="uk-UA"/>
        </w:rPr>
        <w:t>1. Структурна (входить до складу заліз</w:t>
      </w:r>
      <w:r>
        <w:rPr>
          <w:lang w:val="uk-UA"/>
        </w:rPr>
        <w:t>овмісних білків: гемо</w:t>
      </w:r>
      <w:r w:rsidRPr="00724F01">
        <w:rPr>
          <w:lang w:val="uk-UA"/>
        </w:rPr>
        <w:t>глоб</w:t>
      </w:r>
      <w:r>
        <w:rPr>
          <w:lang w:val="uk-UA"/>
        </w:rPr>
        <w:t>і</w:t>
      </w:r>
      <w:r w:rsidRPr="00724F01">
        <w:rPr>
          <w:lang w:val="uk-UA"/>
        </w:rPr>
        <w:t>н</w:t>
      </w:r>
      <w:r>
        <w:rPr>
          <w:lang w:val="uk-UA"/>
        </w:rPr>
        <w:t>у</w:t>
      </w:r>
      <w:r w:rsidRPr="00724F01">
        <w:rPr>
          <w:lang w:val="uk-UA"/>
        </w:rPr>
        <w:t xml:space="preserve">, міоглобіну, цитохромів і ін.). </w:t>
      </w:r>
    </w:p>
    <w:p w:rsidR="00F56978" w:rsidRDefault="00F56978" w:rsidP="00F56978">
      <w:pPr>
        <w:spacing w:after="0" w:line="360" w:lineRule="auto"/>
        <w:ind w:firstLine="709"/>
        <w:jc w:val="both"/>
        <w:rPr>
          <w:lang w:val="uk-UA"/>
        </w:rPr>
      </w:pPr>
      <w:r w:rsidRPr="00724F01">
        <w:rPr>
          <w:lang w:val="uk-UA"/>
        </w:rPr>
        <w:t>2. Використовується для синтезу гемопроте</w:t>
      </w:r>
      <w:r>
        <w:rPr>
          <w:lang w:val="uk-UA"/>
        </w:rPr>
        <w:t>ї</w:t>
      </w:r>
      <w:r w:rsidRPr="00724F01">
        <w:rPr>
          <w:lang w:val="uk-UA"/>
        </w:rPr>
        <w:t>н</w:t>
      </w:r>
      <w:r>
        <w:rPr>
          <w:lang w:val="uk-UA"/>
        </w:rPr>
        <w:t>і</w:t>
      </w:r>
      <w:r w:rsidRPr="00724F01">
        <w:rPr>
          <w:lang w:val="uk-UA"/>
        </w:rPr>
        <w:t xml:space="preserve">в </w:t>
      </w:r>
      <w:r>
        <w:rPr>
          <w:lang w:val="uk-UA"/>
        </w:rPr>
        <w:t>та</w:t>
      </w:r>
      <w:r w:rsidRPr="00724F01">
        <w:rPr>
          <w:lang w:val="uk-UA"/>
        </w:rPr>
        <w:t xml:space="preserve"> інших </w:t>
      </w:r>
      <w:r>
        <w:rPr>
          <w:lang w:val="uk-UA"/>
        </w:rPr>
        <w:t>білків, які містять залізо</w:t>
      </w:r>
      <w:r w:rsidRPr="00724F01">
        <w:rPr>
          <w:lang w:val="uk-UA"/>
        </w:rPr>
        <w:t xml:space="preserve">. </w:t>
      </w:r>
    </w:p>
    <w:p w:rsidR="00F56978" w:rsidRDefault="00F56978" w:rsidP="00F56978">
      <w:pPr>
        <w:spacing w:after="0" w:line="360" w:lineRule="auto"/>
        <w:ind w:firstLine="709"/>
        <w:jc w:val="both"/>
        <w:rPr>
          <w:lang w:val="uk-UA"/>
        </w:rPr>
      </w:pPr>
      <w:r w:rsidRPr="00724F01">
        <w:rPr>
          <w:lang w:val="uk-UA"/>
        </w:rPr>
        <w:t xml:space="preserve">3. У складі цитохромів і </w:t>
      </w:r>
      <w:r>
        <w:rPr>
          <w:lang w:val="uk-UA"/>
        </w:rPr>
        <w:t>залізосірчаних</w:t>
      </w:r>
      <w:r w:rsidRPr="00724F01">
        <w:rPr>
          <w:lang w:val="uk-UA"/>
        </w:rPr>
        <w:t xml:space="preserve"> білків бере участь в </w:t>
      </w:r>
      <w:r>
        <w:rPr>
          <w:lang w:val="uk-UA"/>
        </w:rPr>
        <w:t>окисно-відновних</w:t>
      </w:r>
      <w:r w:rsidRPr="00724F01">
        <w:rPr>
          <w:lang w:val="uk-UA"/>
        </w:rPr>
        <w:t xml:space="preserve"> реакціях (перенесення електронів по </w:t>
      </w:r>
      <w:r>
        <w:rPr>
          <w:lang w:val="uk-UA"/>
        </w:rPr>
        <w:t>дихальному</w:t>
      </w:r>
      <w:r w:rsidRPr="00724F01">
        <w:rPr>
          <w:lang w:val="uk-UA"/>
        </w:rPr>
        <w:t xml:space="preserve"> ланцюгу). </w:t>
      </w:r>
    </w:p>
    <w:p w:rsidR="00F56978" w:rsidRDefault="00F56978" w:rsidP="00F56978">
      <w:pPr>
        <w:spacing w:after="0" w:line="360" w:lineRule="auto"/>
        <w:ind w:firstLine="709"/>
        <w:jc w:val="both"/>
        <w:rPr>
          <w:lang w:val="uk-UA"/>
        </w:rPr>
      </w:pPr>
      <w:r w:rsidRPr="00724F01">
        <w:rPr>
          <w:lang w:val="uk-UA"/>
        </w:rPr>
        <w:t xml:space="preserve">4. Транспортна (у складі гемоглобіну переносить кисень і </w:t>
      </w:r>
      <w:r>
        <w:rPr>
          <w:lang w:val="uk-UA"/>
        </w:rPr>
        <w:t>вуглекислий</w:t>
      </w:r>
      <w:r w:rsidRPr="00724F01">
        <w:rPr>
          <w:lang w:val="uk-UA"/>
        </w:rPr>
        <w:t xml:space="preserve"> газ).</w:t>
      </w:r>
    </w:p>
    <w:p w:rsidR="00F56978" w:rsidRDefault="00F56978" w:rsidP="00F56978">
      <w:pPr>
        <w:spacing w:after="0" w:line="360" w:lineRule="auto"/>
        <w:ind w:firstLine="709"/>
        <w:jc w:val="both"/>
        <w:rPr>
          <w:lang w:val="uk-UA"/>
        </w:rPr>
      </w:pPr>
      <w:r w:rsidRPr="002D6BB5">
        <w:rPr>
          <w:lang w:val="uk-UA"/>
        </w:rPr>
        <w:t xml:space="preserve">Всмоктування заліза в кишечнику − активний процес. Залізо </w:t>
      </w:r>
      <w:r>
        <w:rPr>
          <w:lang w:val="uk-UA"/>
        </w:rPr>
        <w:t>проникає</w:t>
      </w:r>
      <w:r w:rsidRPr="002D6BB5">
        <w:rPr>
          <w:lang w:val="uk-UA"/>
        </w:rPr>
        <w:t xml:space="preserve"> через клітинні мембрани тільки у формі Fe</w:t>
      </w:r>
      <w:r w:rsidRPr="002D6BB5">
        <w:rPr>
          <w:vertAlign w:val="superscript"/>
          <w:lang w:val="uk-UA"/>
        </w:rPr>
        <w:t>2+</w:t>
      </w:r>
      <w:r w:rsidRPr="002D6BB5">
        <w:rPr>
          <w:lang w:val="uk-UA"/>
        </w:rPr>
        <w:t>. Аскорбінова кислота (вітамін С) покращує всмоктування і засвоєння заліза. У жінок всмоктування заліза підвищене, що пов'язано з втратою заліза під час менструацій. У плазмі крові залізо знаходиться в окисленій формі Fe</w:t>
      </w:r>
      <w:r w:rsidRPr="002D6BB5">
        <w:rPr>
          <w:vertAlign w:val="superscript"/>
          <w:lang w:val="uk-UA"/>
        </w:rPr>
        <w:t>3+</w:t>
      </w:r>
      <w:r w:rsidRPr="002D6BB5">
        <w:rPr>
          <w:lang w:val="uk-UA"/>
        </w:rPr>
        <w:t xml:space="preserve"> і пов'язане з трансферином.</w:t>
      </w:r>
    </w:p>
    <w:p w:rsidR="00F56978" w:rsidRDefault="00F56978" w:rsidP="00F56978">
      <w:pPr>
        <w:spacing w:after="0" w:line="360" w:lineRule="auto"/>
        <w:ind w:firstLine="709"/>
        <w:jc w:val="both"/>
        <w:rPr>
          <w:lang w:val="uk-UA"/>
        </w:rPr>
      </w:pPr>
      <w:r w:rsidRPr="002D6BB5">
        <w:rPr>
          <w:lang w:val="uk-UA"/>
        </w:rPr>
        <w:t>Добова потреба в зал</w:t>
      </w:r>
      <w:r>
        <w:rPr>
          <w:lang w:val="uk-UA"/>
        </w:rPr>
        <w:t>і</w:t>
      </w:r>
      <w:r w:rsidRPr="002D6BB5">
        <w:rPr>
          <w:lang w:val="uk-UA"/>
        </w:rPr>
        <w:t xml:space="preserve">зі залежить від віку, статі, професії </w:t>
      </w:r>
      <w:r>
        <w:rPr>
          <w:lang w:val="uk-UA"/>
        </w:rPr>
        <w:t>та</w:t>
      </w:r>
      <w:r w:rsidRPr="002D6BB5">
        <w:rPr>
          <w:lang w:val="uk-UA"/>
        </w:rPr>
        <w:t xml:space="preserve"> </w:t>
      </w:r>
      <w:r>
        <w:rPr>
          <w:lang w:val="uk-UA"/>
        </w:rPr>
        <w:t>у</w:t>
      </w:r>
      <w:r w:rsidRPr="002D6BB5">
        <w:rPr>
          <w:lang w:val="uk-UA"/>
        </w:rPr>
        <w:t xml:space="preserve"> середньому складає 10-15 мг.</w:t>
      </w:r>
    </w:p>
    <w:p w:rsidR="00F56978" w:rsidRDefault="00F56978" w:rsidP="00F56978">
      <w:pPr>
        <w:spacing w:after="0" w:line="360" w:lineRule="auto"/>
        <w:ind w:firstLine="709"/>
        <w:jc w:val="both"/>
        <w:rPr>
          <w:lang w:val="uk-UA"/>
        </w:rPr>
      </w:pPr>
      <w:r w:rsidRPr="000D0FF4">
        <w:rPr>
          <w:i/>
          <w:lang w:val="uk-UA"/>
        </w:rPr>
        <w:t>Зниження вмісту заліза</w:t>
      </w:r>
      <w:r w:rsidRPr="000D0FF4">
        <w:rPr>
          <w:lang w:val="uk-UA"/>
        </w:rPr>
        <w:t xml:space="preserve"> в організмі виникає при недостатньому </w:t>
      </w:r>
      <w:r>
        <w:rPr>
          <w:lang w:val="uk-UA"/>
        </w:rPr>
        <w:t>надходженні</w:t>
      </w:r>
      <w:r w:rsidRPr="000D0FF4">
        <w:rPr>
          <w:lang w:val="uk-UA"/>
        </w:rPr>
        <w:t xml:space="preserve"> з їжею, поганому засвоєнні в шлунково-кишковому тракті (анацидний і гіпоацидний гастрити, резекції шлунку і кишечника); посиленій утилізації органами і тканинами (вагітність, </w:t>
      </w:r>
      <w:r>
        <w:rPr>
          <w:lang w:val="uk-UA"/>
        </w:rPr>
        <w:t>ріст</w:t>
      </w:r>
      <w:r w:rsidRPr="000D0FF4">
        <w:rPr>
          <w:lang w:val="uk-UA"/>
        </w:rPr>
        <w:t xml:space="preserve"> </w:t>
      </w:r>
      <w:r>
        <w:rPr>
          <w:lang w:val="uk-UA"/>
        </w:rPr>
        <w:t>організму</w:t>
      </w:r>
      <w:r w:rsidRPr="000D0FF4">
        <w:rPr>
          <w:lang w:val="uk-UA"/>
        </w:rPr>
        <w:t xml:space="preserve"> в дитячому віці, підвищені фізичні навантаження), втратах (</w:t>
      </w:r>
      <w:r>
        <w:rPr>
          <w:lang w:val="uk-UA"/>
        </w:rPr>
        <w:t>крововиливи</w:t>
      </w:r>
      <w:r w:rsidRPr="000D0FF4">
        <w:rPr>
          <w:lang w:val="uk-UA"/>
        </w:rPr>
        <w:t xml:space="preserve">), перерозподілі (системні захворювання сполучної тканини : колагенози, ревматизм, </w:t>
      </w:r>
      <w:r w:rsidRPr="000D0FF4">
        <w:rPr>
          <w:lang w:val="uk-UA"/>
        </w:rPr>
        <w:lastRenderedPageBreak/>
        <w:t xml:space="preserve">ревматоїдний поліартрит; </w:t>
      </w:r>
      <w:r>
        <w:rPr>
          <w:lang w:val="uk-UA"/>
        </w:rPr>
        <w:t>злоякісні</w:t>
      </w:r>
      <w:r w:rsidRPr="000D0FF4">
        <w:rPr>
          <w:lang w:val="uk-UA"/>
        </w:rPr>
        <w:t xml:space="preserve"> новоутворення: лімфогранулематоз, гострий і хронічний лейкоз; хронічний гепатит, цироз, інфаркт міокарду). Зниження </w:t>
      </w:r>
      <w:r>
        <w:rPr>
          <w:lang w:val="uk-UA"/>
        </w:rPr>
        <w:t>вмісту</w:t>
      </w:r>
      <w:r w:rsidRPr="000D0FF4">
        <w:rPr>
          <w:lang w:val="uk-UA"/>
        </w:rPr>
        <w:t xml:space="preserve"> заліза в організмі супроводжується гіпохромною м</w:t>
      </w:r>
      <w:r>
        <w:rPr>
          <w:lang w:val="uk-UA"/>
        </w:rPr>
        <w:t>і</w:t>
      </w:r>
      <w:r w:rsidRPr="000D0FF4">
        <w:rPr>
          <w:lang w:val="uk-UA"/>
        </w:rPr>
        <w:t>кроци-тарно</w:t>
      </w:r>
      <w:r>
        <w:rPr>
          <w:lang w:val="uk-UA"/>
        </w:rPr>
        <w:t xml:space="preserve">ю анемією (кольоровий показник – </w:t>
      </w:r>
      <w:r w:rsidRPr="000D0FF4">
        <w:rPr>
          <w:lang w:val="uk-UA"/>
        </w:rPr>
        <w:t>0,8 і менш</w:t>
      </w:r>
      <w:r>
        <w:rPr>
          <w:lang w:val="uk-UA"/>
        </w:rPr>
        <w:t>е</w:t>
      </w:r>
      <w:r w:rsidRPr="000D0FF4">
        <w:rPr>
          <w:lang w:val="uk-UA"/>
        </w:rPr>
        <w:t xml:space="preserve">), трофічними </w:t>
      </w:r>
      <w:r>
        <w:rPr>
          <w:lang w:val="uk-UA"/>
        </w:rPr>
        <w:t>розладами</w:t>
      </w:r>
      <w:r w:rsidRPr="000D0FF4">
        <w:rPr>
          <w:lang w:val="uk-UA"/>
        </w:rPr>
        <w:t xml:space="preserve"> в органах </w:t>
      </w:r>
      <w:r>
        <w:rPr>
          <w:lang w:val="uk-UA"/>
        </w:rPr>
        <w:t>та</w:t>
      </w:r>
      <w:r w:rsidRPr="000D0FF4">
        <w:rPr>
          <w:lang w:val="uk-UA"/>
        </w:rPr>
        <w:t xml:space="preserve"> тканинах, психічними порушеннями, зниженням імунної резистентності.</w:t>
      </w:r>
    </w:p>
    <w:p w:rsidR="00F56978" w:rsidRDefault="00F56978" w:rsidP="00F56978">
      <w:pPr>
        <w:spacing w:after="0" w:line="360" w:lineRule="auto"/>
        <w:ind w:firstLine="709"/>
        <w:jc w:val="both"/>
        <w:rPr>
          <w:lang w:val="uk-UA"/>
        </w:rPr>
      </w:pPr>
      <w:r w:rsidRPr="000D0FF4">
        <w:rPr>
          <w:i/>
          <w:lang w:val="uk-UA"/>
        </w:rPr>
        <w:t>Підвищення вмісту заліза</w:t>
      </w:r>
      <w:r w:rsidRPr="000D0FF4">
        <w:rPr>
          <w:lang w:val="uk-UA"/>
        </w:rPr>
        <w:t xml:space="preserve"> в організмі виникає при надмірному </w:t>
      </w:r>
      <w:r>
        <w:rPr>
          <w:lang w:val="uk-UA"/>
        </w:rPr>
        <w:t>надходженні</w:t>
      </w:r>
      <w:r w:rsidRPr="000D0FF4">
        <w:rPr>
          <w:lang w:val="uk-UA"/>
        </w:rPr>
        <w:t>, недостатньому використанні в кровотворних органах; супроводжується гепатозом з цирозом, спленомегалією, розвитком дефіциту іонів міді і цинку. Надлишок заліза відкладається в паренхіматозних органах у вигляді гемосидерина; відкладення в печін</w:t>
      </w:r>
      <w:r>
        <w:rPr>
          <w:lang w:val="uk-UA"/>
        </w:rPr>
        <w:t>ці</w:t>
      </w:r>
      <w:r w:rsidRPr="000D0FF4">
        <w:rPr>
          <w:lang w:val="uk-UA"/>
        </w:rPr>
        <w:t xml:space="preserve"> призводить д</w:t>
      </w:r>
      <w:r>
        <w:rPr>
          <w:lang w:val="uk-UA"/>
        </w:rPr>
        <w:t xml:space="preserve">о цирозу, підшлункової залози – </w:t>
      </w:r>
      <w:r w:rsidRPr="000D0FF4">
        <w:rPr>
          <w:lang w:val="uk-UA"/>
        </w:rPr>
        <w:t>цук</w:t>
      </w:r>
      <w:r>
        <w:rPr>
          <w:lang w:val="uk-UA"/>
        </w:rPr>
        <w:t xml:space="preserve">рового діабету, шкіри – </w:t>
      </w:r>
      <w:r w:rsidRPr="000D0FF4">
        <w:rPr>
          <w:lang w:val="uk-UA"/>
        </w:rPr>
        <w:t>пігментації.</w:t>
      </w:r>
    </w:p>
    <w:p w:rsidR="00F56978" w:rsidRDefault="00F56978" w:rsidP="00F56978">
      <w:pPr>
        <w:spacing w:after="0" w:line="360" w:lineRule="auto"/>
        <w:ind w:firstLine="709"/>
        <w:jc w:val="both"/>
        <w:rPr>
          <w:lang w:val="uk-UA"/>
        </w:rPr>
      </w:pPr>
      <w:r>
        <w:rPr>
          <w:b/>
          <w:lang w:val="uk-UA"/>
        </w:rPr>
        <w:t xml:space="preserve">Мідь (Купрум) </w:t>
      </w:r>
      <w:r>
        <w:rPr>
          <w:lang w:val="uk-UA"/>
        </w:rPr>
        <w:t xml:space="preserve">є активатором або частиною активного центру цитохрому </w:t>
      </w:r>
      <w:r>
        <w:rPr>
          <w:i/>
          <w:lang w:val="uk-UA"/>
        </w:rPr>
        <w:t>а</w:t>
      </w:r>
      <w:r>
        <w:rPr>
          <w:lang w:val="uk-UA"/>
        </w:rPr>
        <w:t xml:space="preserve"> та супероксиддисмутази, бере участь у багатьох життєво важливих процесах організму: еритропоезі (бере участь в утворенні строми еритроцитів, синтезі гему (сприяє включенню феруму в протопорфірин), формуванні структури білків сполучної тканини – еластину та колагену, стимулює всмоктування феруму в травному каналі та його мобілізацію з тканин, сприяє депонуванню глюкози в печінці та зниженню рівня глюкози в крові, зменшує вміст фосфатів у крові, бере участь у формуванні та зміцненні кісток, передаванні нервових імпульсів. Цей елемент посилює дію інсуліну, гіпофізарних гормонів, бере участь в імунних процесах організму. Купрум у вільному стані справляє окисну дію, подібну до каталази та пероксидази. Йони купруму інгібують амілазу, ліпазу, АТФазу. Купрум входить до складу білка печінки гемокупреїну та білка крові церулоплазміну (містить близько 90 % усього купруму сироватки крові).</w:t>
      </w:r>
    </w:p>
    <w:p w:rsidR="00F56978" w:rsidRDefault="00F56978" w:rsidP="00F56978">
      <w:pPr>
        <w:spacing w:after="0" w:line="360" w:lineRule="auto"/>
        <w:ind w:firstLine="709"/>
        <w:jc w:val="both"/>
        <w:rPr>
          <w:lang w:val="uk-UA"/>
        </w:rPr>
      </w:pPr>
      <w:r>
        <w:rPr>
          <w:b/>
          <w:lang w:val="uk-UA"/>
        </w:rPr>
        <w:t>Цинк.</w:t>
      </w:r>
      <w:r>
        <w:rPr>
          <w:lang w:val="uk-UA"/>
        </w:rPr>
        <w:t xml:space="preserve"> Є одним з незамінних мікроелементів. Входить до складу активного центу карбоангідрази, альдолази, алкогольдегідрогенази, лужної фосфатази, ДНК- і РНК-полімераз, карбоксипептидази, супероксиддисмутази, цитохромів тощо. Цинк індукує біосинтез захисних </w:t>
      </w:r>
      <w:r>
        <w:rPr>
          <w:lang w:val="uk-UA"/>
        </w:rPr>
        <w:lastRenderedPageBreak/>
        <w:t xml:space="preserve">білків клітини – металотіонеїнів, активує тіреотропний, гонадотропний і статеві гормони, утворює комплекс з інсуліном, сприяє депонуванню тіаміну і є одним з регуляторів перетворення β-каротину на вітамін А. Йони </w:t>
      </w:r>
      <w:r>
        <w:rPr>
          <w:lang w:val="en-US"/>
        </w:rPr>
        <w:t>Zn</w:t>
      </w:r>
      <w:r>
        <w:rPr>
          <w:vertAlign w:val="superscript"/>
          <w:lang w:val="uk-UA"/>
        </w:rPr>
        <w:t>2+</w:t>
      </w:r>
      <w:r w:rsidRPr="00511725">
        <w:rPr>
          <w:lang w:val="uk-UA"/>
        </w:rPr>
        <w:t xml:space="preserve"> </w:t>
      </w:r>
      <w:r>
        <w:rPr>
          <w:lang w:val="uk-UA"/>
        </w:rPr>
        <w:t xml:space="preserve">разом з йонами </w:t>
      </w:r>
      <w:r>
        <w:rPr>
          <w:lang w:val="en-US"/>
        </w:rPr>
        <w:t>Cu</w:t>
      </w:r>
      <w:r w:rsidRPr="00F8086D">
        <w:rPr>
          <w:vertAlign w:val="superscript"/>
          <w:lang w:val="uk-UA"/>
        </w:rPr>
        <w:t>2+</w:t>
      </w:r>
      <w:r w:rsidRPr="00F8086D">
        <w:rPr>
          <w:lang w:val="uk-UA"/>
        </w:rPr>
        <w:t xml:space="preserve"> </w:t>
      </w:r>
      <w:r>
        <w:rPr>
          <w:lang w:val="uk-UA"/>
        </w:rPr>
        <w:t>і Со</w:t>
      </w:r>
      <w:r>
        <w:rPr>
          <w:vertAlign w:val="superscript"/>
          <w:lang w:val="uk-UA"/>
        </w:rPr>
        <w:t>2+</w:t>
      </w:r>
      <w:r>
        <w:rPr>
          <w:lang w:val="uk-UA"/>
        </w:rPr>
        <w:t xml:space="preserve"> посилюють імунітет, зокрема процеси фагоцитозу. Цинк сприяє росту й регенерації клітин, бере участь у прцесах, що вдповідають за нюх і смак, запобігає випаданню волосся й облисінню, бере участь у кровотворенні. Зі збільшенням вмісту цього елемента в навколишньому середовищі пов</w:t>
      </w:r>
      <w:r w:rsidRPr="009B7A77">
        <w:t>’</w:t>
      </w:r>
      <w:r>
        <w:rPr>
          <w:lang w:val="uk-UA"/>
        </w:rPr>
        <w:t>язують посилення акселерації людей за останні роки. Цинк у великій кількості міститься у грибах, цибулі, картоплі, коров</w:t>
      </w:r>
      <w:r w:rsidRPr="009B7A77">
        <w:t>’</w:t>
      </w:r>
      <w:r>
        <w:rPr>
          <w:lang w:val="uk-UA"/>
        </w:rPr>
        <w:t>ячому молоці.</w:t>
      </w:r>
    </w:p>
    <w:p w:rsidR="00F56978" w:rsidRDefault="00F56978" w:rsidP="00F56978">
      <w:pPr>
        <w:spacing w:after="0" w:line="360" w:lineRule="auto"/>
        <w:ind w:firstLine="709"/>
        <w:jc w:val="both"/>
        <w:rPr>
          <w:lang w:val="uk-UA"/>
        </w:rPr>
      </w:pPr>
      <w:r>
        <w:rPr>
          <w:b/>
          <w:lang w:val="uk-UA"/>
        </w:rPr>
        <w:t>Селен</w:t>
      </w:r>
      <w:r>
        <w:rPr>
          <w:lang w:val="uk-UA"/>
        </w:rPr>
        <w:t xml:space="preserve"> надходить до організму людини з цибулею, помідорами, зародками пшениці, тунцем. Він знижує ризик судинних захворювань, підвищує опірність організму до онкологічних захворювань, поліпшує кровопостачання шкіри, чинить антимутагенний, антитератогенний, радіопротекторний ефекти, нормалізує обмін нуклеїнових кислот, білків і ейкозаноїдів, регулює функції щитоподібної та підшлункової залоз. Він входить до складу активного центру глутатіонпероксидази, може формувати комплекси з вітаміном Е і β-каротином, що робить його важливим компонентом антиоксидантної системи, у складі йодтиронін-5-дейодинази селен контролює утворення трийодтироніну. Селен бере участь у збереженні еластичності тканин, запобігає появі лупи. Майже половина його запасу в організмі міститься в яєчках і сім</w:t>
      </w:r>
      <w:r w:rsidRPr="004B0733">
        <w:rPr>
          <w:lang w:val="uk-UA"/>
        </w:rPr>
        <w:t>’</w:t>
      </w:r>
      <w:r>
        <w:rPr>
          <w:lang w:val="uk-UA"/>
        </w:rPr>
        <w:t>яних канатиках, у значній кількості локалізується в білках м</w:t>
      </w:r>
      <w:r w:rsidRPr="004B0733">
        <w:rPr>
          <w:lang w:val="uk-UA"/>
        </w:rPr>
        <w:t>’</w:t>
      </w:r>
      <w:r>
        <w:rPr>
          <w:lang w:val="uk-UA"/>
        </w:rPr>
        <w:t>язової тканини, особливо міокарда.</w:t>
      </w:r>
    </w:p>
    <w:p w:rsidR="00F56978" w:rsidRDefault="00F56978" w:rsidP="00F56978">
      <w:pPr>
        <w:spacing w:after="0" w:line="360" w:lineRule="auto"/>
        <w:ind w:firstLine="709"/>
        <w:jc w:val="both"/>
        <w:rPr>
          <w:lang w:val="uk-UA"/>
        </w:rPr>
      </w:pPr>
      <w:r>
        <w:rPr>
          <w:b/>
          <w:lang w:val="uk-UA"/>
        </w:rPr>
        <w:t>Кобальт</w:t>
      </w:r>
      <w:r>
        <w:rPr>
          <w:lang w:val="uk-UA"/>
        </w:rPr>
        <w:t>. Фізіологічно активна форма кобальту – цианокобаломін (вітамін В</w:t>
      </w:r>
      <w:r>
        <w:rPr>
          <w:vertAlign w:val="subscript"/>
          <w:lang w:val="uk-UA"/>
        </w:rPr>
        <w:t>12</w:t>
      </w:r>
      <w:r>
        <w:rPr>
          <w:lang w:val="uk-UA"/>
        </w:rPr>
        <w:t>). У складі різних каталітичних систем він сприяє формуванню карбон-карбонових зв</w:t>
      </w:r>
      <w:r w:rsidRPr="00834CC3">
        <w:rPr>
          <w:lang w:val="uk-UA"/>
        </w:rPr>
        <w:t>’</w:t>
      </w:r>
      <w:r>
        <w:rPr>
          <w:lang w:val="uk-UA"/>
        </w:rPr>
        <w:t>язків, необхідний для процесів кровотворення, оскільки стимулює синтез гемоглобіну, регенерацію еритроцитів, посилює процеси обміну нуклеїнових кислот.</w:t>
      </w:r>
    </w:p>
    <w:p w:rsidR="00F56978" w:rsidRPr="00F95551" w:rsidRDefault="00F56978" w:rsidP="00F56978">
      <w:pPr>
        <w:spacing w:after="0" w:line="360" w:lineRule="auto"/>
        <w:ind w:firstLine="709"/>
        <w:jc w:val="both"/>
        <w:rPr>
          <w:lang w:val="uk-UA"/>
        </w:rPr>
      </w:pPr>
      <w:r>
        <w:rPr>
          <w:b/>
          <w:lang w:val="uk-UA"/>
        </w:rPr>
        <w:t>Хром</w:t>
      </w:r>
      <w:r>
        <w:rPr>
          <w:lang w:val="uk-UA"/>
        </w:rPr>
        <w:t xml:space="preserve"> (тривалентний). Разом з інсуліном бере участь у метаболізмі глюкози, сприяє росту, запобігає діабету та гіпертонії. У достатній кількості </w:t>
      </w:r>
      <w:r>
        <w:rPr>
          <w:lang w:val="uk-UA"/>
        </w:rPr>
        <w:lastRenderedPageBreak/>
        <w:t xml:space="preserve">хром міститься в яйцях, телячій печінці, пивних дріжджах, кукурудзяному маслі. Шестивалентний хром має токсичні властивості. </w:t>
      </w:r>
    </w:p>
    <w:p w:rsidR="00F56978" w:rsidRPr="00033A2F" w:rsidRDefault="00F56978" w:rsidP="00F56978">
      <w:pPr>
        <w:spacing w:after="0" w:line="360" w:lineRule="auto"/>
        <w:ind w:firstLine="709"/>
        <w:jc w:val="both"/>
        <w:rPr>
          <w:sz w:val="27"/>
          <w:szCs w:val="27"/>
          <w:lang w:val="uk-UA" w:eastAsia="ru-RU"/>
        </w:rPr>
      </w:pPr>
      <w:r w:rsidRPr="00033A2F">
        <w:rPr>
          <w:b/>
          <w:bCs/>
          <w:lang w:val="uk-UA" w:eastAsia="ru-RU"/>
        </w:rPr>
        <w:t xml:space="preserve">Хлор – </w:t>
      </w:r>
      <w:r w:rsidRPr="00033A2F">
        <w:rPr>
          <w:lang w:val="uk-UA" w:eastAsia="ru-RU"/>
        </w:rPr>
        <w:t>головний аніон позаклітинних рідин</w:t>
      </w:r>
      <w:r w:rsidRPr="00033A2F">
        <w:rPr>
          <w:b/>
          <w:bCs/>
          <w:lang w:val="uk-UA" w:eastAsia="ru-RU"/>
        </w:rPr>
        <w:t>.</w:t>
      </w:r>
    </w:p>
    <w:p w:rsidR="00F56978" w:rsidRPr="00F56978" w:rsidRDefault="00F56978" w:rsidP="00F56978">
      <w:pPr>
        <w:spacing w:after="0" w:line="360" w:lineRule="auto"/>
        <w:ind w:firstLine="709"/>
        <w:jc w:val="both"/>
        <w:rPr>
          <w:lang w:val="uk-UA" w:eastAsia="ru-RU"/>
        </w:rPr>
      </w:pPr>
      <w:r w:rsidRPr="00033A2F">
        <w:rPr>
          <w:b/>
          <w:bCs/>
          <w:i/>
          <w:lang w:val="uk-UA" w:eastAsia="ru-RU"/>
        </w:rPr>
        <w:t>Біологічна роль</w:t>
      </w:r>
      <w:r w:rsidRPr="004A201B">
        <w:rPr>
          <w:b/>
          <w:bCs/>
          <w:i/>
          <w:lang w:val="uk-UA" w:eastAsia="ru-RU"/>
        </w:rPr>
        <w:t xml:space="preserve"> </w:t>
      </w:r>
      <w:r w:rsidRPr="00033A2F">
        <w:rPr>
          <w:b/>
          <w:i/>
          <w:lang w:val="uk-UA" w:eastAsia="ru-RU"/>
        </w:rPr>
        <w:t>хлору</w:t>
      </w:r>
      <w:r w:rsidRPr="00033A2F">
        <w:rPr>
          <w:lang w:val="uk-UA" w:eastAsia="ru-RU"/>
        </w:rPr>
        <w:t xml:space="preserve"> – підтримка осмотичного тиску і кисл</w:t>
      </w:r>
      <w:r w:rsidRPr="00511725">
        <w:rPr>
          <w:lang w:val="uk-UA" w:eastAsia="ru-RU"/>
        </w:rPr>
        <w:t>отно-основ</w:t>
      </w:r>
      <w:r w:rsidRPr="00F56978">
        <w:rPr>
          <w:lang w:val="uk-UA" w:eastAsia="ru-RU"/>
        </w:rPr>
        <w:t>ного стану позаклітинної рідини, участь у газообмінній функції еритроцитів, в утворенні гідрохлоридної кислоти шлункового соку, активації амілази.</w:t>
      </w:r>
    </w:p>
    <w:p w:rsidR="00F56978" w:rsidRPr="008D361D" w:rsidRDefault="00F56978" w:rsidP="00F56978">
      <w:pPr>
        <w:spacing w:after="0" w:line="360" w:lineRule="auto"/>
        <w:ind w:firstLine="709"/>
        <w:jc w:val="right"/>
        <w:rPr>
          <w:sz w:val="27"/>
          <w:szCs w:val="27"/>
          <w:lang w:val="uk-UA" w:eastAsia="ru-RU"/>
        </w:rPr>
      </w:pPr>
      <w:r>
        <w:rPr>
          <w:lang w:val="uk-UA" w:eastAsia="ru-RU"/>
        </w:rPr>
        <w:t>Таблиця 5</w:t>
      </w:r>
    </w:p>
    <w:p w:rsidR="00F56978" w:rsidRDefault="00F56978" w:rsidP="00F56978">
      <w:pPr>
        <w:spacing w:after="0" w:line="360" w:lineRule="auto"/>
        <w:jc w:val="center"/>
        <w:rPr>
          <w:rFonts w:eastAsia="Times New Roman"/>
          <w:b/>
          <w:bCs/>
          <w:color w:val="000000"/>
          <w:lang w:eastAsia="ru-RU"/>
        </w:rPr>
      </w:pPr>
      <w:r w:rsidRPr="008A7410">
        <w:rPr>
          <w:rFonts w:eastAsia="Times New Roman"/>
          <w:b/>
          <w:bCs/>
          <w:color w:val="000000"/>
          <w:lang w:eastAsia="ru-RU"/>
        </w:rPr>
        <w:t>Вміст хлору в біологічних субстратах</w:t>
      </w:r>
    </w:p>
    <w:tbl>
      <w:tblPr>
        <w:tblW w:w="0" w:type="auto"/>
        <w:jc w:val="center"/>
        <w:tblCellMar>
          <w:left w:w="0" w:type="dxa"/>
          <w:right w:w="0" w:type="dxa"/>
        </w:tblCellMar>
        <w:tblLook w:val="04A0" w:firstRow="1" w:lastRow="0" w:firstColumn="1" w:lastColumn="0" w:noHBand="0" w:noVBand="1"/>
      </w:tblPr>
      <w:tblGrid>
        <w:gridCol w:w="2831"/>
        <w:gridCol w:w="3846"/>
        <w:gridCol w:w="2894"/>
      </w:tblGrid>
      <w:tr w:rsidR="00F56978" w:rsidRPr="008A7410" w:rsidTr="00F56978">
        <w:trPr>
          <w:jc w:val="center"/>
        </w:trPr>
        <w:tc>
          <w:tcPr>
            <w:tcW w:w="28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56978" w:rsidRPr="008D361D" w:rsidRDefault="00F56978" w:rsidP="00F56978">
            <w:pPr>
              <w:spacing w:line="240" w:lineRule="auto"/>
              <w:jc w:val="center"/>
              <w:rPr>
                <w:i/>
                <w:sz w:val="24"/>
                <w:szCs w:val="24"/>
                <w:lang w:eastAsia="ru-RU"/>
              </w:rPr>
            </w:pPr>
            <w:r w:rsidRPr="008D361D">
              <w:rPr>
                <w:i/>
                <w:lang w:eastAsia="ru-RU"/>
              </w:rPr>
              <w:t>Хлор</w:t>
            </w:r>
          </w:p>
        </w:tc>
        <w:tc>
          <w:tcPr>
            <w:tcW w:w="392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56978" w:rsidRPr="008D361D" w:rsidRDefault="00F56978" w:rsidP="00F56978">
            <w:pPr>
              <w:spacing w:line="240" w:lineRule="auto"/>
              <w:jc w:val="center"/>
              <w:rPr>
                <w:i/>
                <w:sz w:val="24"/>
                <w:szCs w:val="24"/>
                <w:lang w:eastAsia="ru-RU"/>
              </w:rPr>
            </w:pPr>
            <w:r w:rsidRPr="008D361D">
              <w:rPr>
                <w:i/>
                <w:lang w:eastAsia="ru-RU"/>
              </w:rPr>
              <w:t>Біологічний субстрат</w:t>
            </w:r>
          </w:p>
        </w:tc>
        <w:tc>
          <w:tcPr>
            <w:tcW w:w="29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56978" w:rsidRPr="008D361D" w:rsidRDefault="00F56978" w:rsidP="00F56978">
            <w:pPr>
              <w:spacing w:line="240" w:lineRule="auto"/>
              <w:jc w:val="center"/>
              <w:rPr>
                <w:i/>
                <w:sz w:val="24"/>
                <w:szCs w:val="24"/>
                <w:lang w:eastAsia="ru-RU"/>
              </w:rPr>
            </w:pPr>
            <w:r w:rsidRPr="008D361D">
              <w:rPr>
                <w:i/>
                <w:lang w:eastAsia="ru-RU"/>
              </w:rPr>
              <w:t>Вміст, ммоль/л</w:t>
            </w:r>
          </w:p>
        </w:tc>
      </w:tr>
      <w:tr w:rsidR="00F56978" w:rsidRPr="008A7410" w:rsidTr="00F56978">
        <w:trPr>
          <w:jc w:val="center"/>
        </w:trPr>
        <w:tc>
          <w:tcPr>
            <w:tcW w:w="2842"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F56978" w:rsidRPr="008A7410" w:rsidRDefault="00F56978" w:rsidP="00F56978">
            <w:pPr>
              <w:spacing w:line="240" w:lineRule="auto"/>
              <w:rPr>
                <w:sz w:val="24"/>
                <w:szCs w:val="24"/>
                <w:lang w:eastAsia="ru-RU"/>
              </w:rPr>
            </w:pPr>
            <w:r w:rsidRPr="008A7410">
              <w:rPr>
                <w:lang w:eastAsia="ru-RU"/>
              </w:rPr>
              <w:t>Меркуриметричний</w:t>
            </w:r>
          </w:p>
          <w:p w:rsidR="00F56978" w:rsidRPr="008A7410" w:rsidRDefault="00F56978" w:rsidP="00F56978">
            <w:pPr>
              <w:spacing w:line="240" w:lineRule="auto"/>
              <w:rPr>
                <w:sz w:val="24"/>
                <w:szCs w:val="24"/>
                <w:lang w:eastAsia="ru-RU"/>
              </w:rPr>
            </w:pPr>
            <w:r w:rsidRPr="008A7410">
              <w:rPr>
                <w:lang w:eastAsia="ru-RU"/>
              </w:rPr>
              <w:t>метод</w:t>
            </w:r>
          </w:p>
        </w:tc>
        <w:tc>
          <w:tcPr>
            <w:tcW w:w="3929"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line="240" w:lineRule="auto"/>
              <w:rPr>
                <w:sz w:val="24"/>
                <w:szCs w:val="24"/>
                <w:lang w:eastAsia="ru-RU"/>
              </w:rPr>
            </w:pPr>
            <w:r w:rsidRPr="008A7410">
              <w:rPr>
                <w:lang w:eastAsia="ru-RU"/>
              </w:rPr>
              <w:t>Сироватка крові</w:t>
            </w:r>
          </w:p>
          <w:p w:rsidR="00F56978" w:rsidRPr="008A7410" w:rsidRDefault="00F56978" w:rsidP="00F56978">
            <w:pPr>
              <w:spacing w:line="240" w:lineRule="auto"/>
              <w:rPr>
                <w:sz w:val="24"/>
                <w:szCs w:val="24"/>
                <w:lang w:eastAsia="ru-RU"/>
              </w:rPr>
            </w:pPr>
            <w:r w:rsidRPr="008A7410">
              <w:rPr>
                <w:lang w:eastAsia="ru-RU"/>
              </w:rPr>
              <w:t>Спинномозкова рідина</w:t>
            </w:r>
          </w:p>
          <w:p w:rsidR="00F56978" w:rsidRPr="008A7410" w:rsidRDefault="00F56978" w:rsidP="00F56978">
            <w:pPr>
              <w:spacing w:line="240" w:lineRule="auto"/>
              <w:rPr>
                <w:sz w:val="24"/>
                <w:szCs w:val="24"/>
                <w:lang w:eastAsia="ru-RU"/>
              </w:rPr>
            </w:pPr>
            <w:r w:rsidRPr="008A7410">
              <w:rPr>
                <w:lang w:eastAsia="ru-RU"/>
              </w:rPr>
              <w:t>Сеча</w:t>
            </w:r>
          </w:p>
          <w:p w:rsidR="00F56978" w:rsidRPr="008A7410" w:rsidRDefault="00F56978" w:rsidP="00F56978">
            <w:pPr>
              <w:spacing w:line="240" w:lineRule="auto"/>
              <w:rPr>
                <w:sz w:val="24"/>
                <w:szCs w:val="24"/>
                <w:lang w:eastAsia="ru-RU"/>
              </w:rPr>
            </w:pPr>
            <w:r w:rsidRPr="008A7410">
              <w:rPr>
                <w:lang w:eastAsia="ru-RU"/>
              </w:rPr>
              <w:t>Піт</w:t>
            </w:r>
          </w:p>
        </w:tc>
        <w:tc>
          <w:tcPr>
            <w:tcW w:w="2976" w:type="dxa"/>
            <w:tcBorders>
              <w:top w:val="nil"/>
              <w:left w:val="nil"/>
              <w:bottom w:val="single" w:sz="8" w:space="0" w:color="auto"/>
              <w:right w:val="single" w:sz="8" w:space="0" w:color="auto"/>
            </w:tcBorders>
            <w:tcMar>
              <w:top w:w="0" w:type="dxa"/>
              <w:left w:w="108" w:type="dxa"/>
              <w:bottom w:w="0" w:type="dxa"/>
              <w:right w:w="108" w:type="dxa"/>
            </w:tcMar>
            <w:hideMark/>
          </w:tcPr>
          <w:p w:rsidR="00F56978" w:rsidRPr="008A7410" w:rsidRDefault="00F56978" w:rsidP="00F56978">
            <w:pPr>
              <w:spacing w:line="240" w:lineRule="auto"/>
              <w:rPr>
                <w:sz w:val="24"/>
                <w:szCs w:val="24"/>
                <w:lang w:eastAsia="ru-RU"/>
              </w:rPr>
            </w:pPr>
            <w:r w:rsidRPr="008A7410">
              <w:rPr>
                <w:lang w:eastAsia="ru-RU"/>
              </w:rPr>
              <w:t>95 – 110</w:t>
            </w:r>
          </w:p>
          <w:p w:rsidR="00F56978" w:rsidRPr="008A7410" w:rsidRDefault="00F56978" w:rsidP="00F56978">
            <w:pPr>
              <w:spacing w:line="240" w:lineRule="auto"/>
              <w:rPr>
                <w:sz w:val="24"/>
                <w:szCs w:val="24"/>
                <w:lang w:eastAsia="ru-RU"/>
              </w:rPr>
            </w:pPr>
            <w:r w:rsidRPr="008A7410">
              <w:rPr>
                <w:lang w:eastAsia="ru-RU"/>
              </w:rPr>
              <w:t>120 – 130</w:t>
            </w:r>
          </w:p>
          <w:p w:rsidR="00F56978" w:rsidRPr="008A7410" w:rsidRDefault="00F56978" w:rsidP="00F56978">
            <w:pPr>
              <w:spacing w:line="240" w:lineRule="auto"/>
              <w:rPr>
                <w:sz w:val="24"/>
                <w:szCs w:val="24"/>
                <w:lang w:eastAsia="ru-RU"/>
              </w:rPr>
            </w:pPr>
            <w:r w:rsidRPr="008A7410">
              <w:rPr>
                <w:lang w:eastAsia="ru-RU"/>
              </w:rPr>
              <w:t> 170 – 210</w:t>
            </w:r>
          </w:p>
          <w:p w:rsidR="00F56978" w:rsidRPr="008A7410" w:rsidRDefault="00F56978" w:rsidP="00F56978">
            <w:pPr>
              <w:spacing w:line="240" w:lineRule="auto"/>
              <w:rPr>
                <w:sz w:val="24"/>
                <w:szCs w:val="24"/>
                <w:lang w:eastAsia="ru-RU"/>
              </w:rPr>
            </w:pPr>
            <w:r w:rsidRPr="008A7410">
              <w:rPr>
                <w:lang w:eastAsia="ru-RU"/>
              </w:rPr>
              <w:t>5 – 38</w:t>
            </w:r>
          </w:p>
        </w:tc>
      </w:tr>
    </w:tbl>
    <w:p w:rsidR="00F56978" w:rsidRDefault="00F56978" w:rsidP="00F56978"/>
    <w:p w:rsidR="00F56978" w:rsidRPr="008A7410" w:rsidRDefault="00F56978" w:rsidP="00F56978">
      <w:pPr>
        <w:spacing w:after="0" w:line="360" w:lineRule="auto"/>
        <w:ind w:firstLine="709"/>
        <w:jc w:val="both"/>
        <w:rPr>
          <w:sz w:val="27"/>
          <w:szCs w:val="27"/>
          <w:lang w:eastAsia="ru-RU"/>
        </w:rPr>
      </w:pPr>
      <w:r w:rsidRPr="008A7410">
        <w:rPr>
          <w:i/>
          <w:iCs/>
          <w:lang w:eastAsia="ru-RU"/>
        </w:rPr>
        <w:t>Гіперхлоремію</w:t>
      </w:r>
      <w:r>
        <w:rPr>
          <w:i/>
          <w:iCs/>
          <w:lang w:val="uk-UA" w:eastAsia="ru-RU"/>
        </w:rPr>
        <w:t xml:space="preserve"> </w:t>
      </w:r>
      <w:r w:rsidRPr="008A7410">
        <w:rPr>
          <w:lang w:eastAsia="ru-RU"/>
        </w:rPr>
        <w:t>можна спостерігати при гіпертонічній хворобі, серцево-судинній недостатності, лікуванні мінералкортикоїдами, отруєнні саліцилатами, при нефритах та інших захворюваннях нирок внаслідок зниженої екскреції іонів хлору. Абсолютну гіперхлоремію сп</w:t>
      </w:r>
      <w:r>
        <w:rPr>
          <w:lang w:eastAsia="ru-RU"/>
        </w:rPr>
        <w:t xml:space="preserve">ричинюють посилене надходження </w:t>
      </w:r>
      <w:r w:rsidRPr="008A7410">
        <w:rPr>
          <w:lang w:eastAsia="ru-RU"/>
        </w:rPr>
        <w:t>NaCІ</w:t>
      </w:r>
      <w:r>
        <w:rPr>
          <w:lang w:val="uk-UA" w:eastAsia="ru-RU"/>
        </w:rPr>
        <w:t xml:space="preserve"> до</w:t>
      </w:r>
      <w:r w:rsidRPr="008A7410">
        <w:rPr>
          <w:lang w:eastAsia="ru-RU"/>
        </w:rPr>
        <w:t xml:space="preserve"> організм</w:t>
      </w:r>
      <w:r>
        <w:rPr>
          <w:lang w:val="uk-UA" w:eastAsia="ru-RU"/>
        </w:rPr>
        <w:t>у</w:t>
      </w:r>
      <w:r w:rsidRPr="008A7410">
        <w:rPr>
          <w:lang w:eastAsia="ru-RU"/>
        </w:rPr>
        <w:t>, набряки, ексудати (набрякова затримка).</w:t>
      </w:r>
    </w:p>
    <w:p w:rsidR="00F56978" w:rsidRDefault="00F56978" w:rsidP="00F56978">
      <w:pPr>
        <w:spacing w:after="0" w:line="360" w:lineRule="auto"/>
        <w:ind w:firstLine="709"/>
        <w:jc w:val="both"/>
        <w:rPr>
          <w:rFonts w:eastAsia="Times New Roman"/>
          <w:color w:val="000000"/>
          <w:lang w:val="uk-UA" w:eastAsia="ru-RU"/>
        </w:rPr>
      </w:pPr>
      <w:r w:rsidRPr="008A7410">
        <w:rPr>
          <w:rFonts w:eastAsia="Times New Roman"/>
          <w:i/>
          <w:iCs/>
          <w:color w:val="000000"/>
          <w:lang w:eastAsia="ru-RU"/>
        </w:rPr>
        <w:t>Гіпохлоремія</w:t>
      </w:r>
      <w:r>
        <w:rPr>
          <w:rFonts w:eastAsia="Times New Roman"/>
          <w:b/>
          <w:bCs/>
          <w:color w:val="000000"/>
          <w:lang w:eastAsia="ru-RU"/>
        </w:rPr>
        <w:t xml:space="preserve"> </w:t>
      </w:r>
      <w:r w:rsidRPr="008A7410">
        <w:rPr>
          <w:rFonts w:eastAsia="Times New Roman"/>
          <w:color w:val="000000"/>
          <w:lang w:eastAsia="ru-RU"/>
        </w:rPr>
        <w:t>з’являється</w:t>
      </w:r>
      <w:r>
        <w:rPr>
          <w:rFonts w:eastAsia="Times New Roman"/>
          <w:b/>
          <w:bCs/>
          <w:color w:val="000000"/>
          <w:lang w:eastAsia="ru-RU"/>
        </w:rPr>
        <w:t xml:space="preserve"> </w:t>
      </w:r>
      <w:r w:rsidRPr="008A7410">
        <w:rPr>
          <w:rFonts w:eastAsia="Times New Roman"/>
          <w:color w:val="000000"/>
          <w:lang w:eastAsia="ru-RU"/>
        </w:rPr>
        <w:t>при недостатньому надходженні хлору, внаслідок втрат або перерозподілу і затримки тканинами його іонів. При гострих і хронічних запальних процесах, некрозах, значних травмах, у пі</w:t>
      </w:r>
      <w:r>
        <w:rPr>
          <w:rFonts w:eastAsia="Times New Roman"/>
          <w:color w:val="000000"/>
          <w:lang w:eastAsia="ru-RU"/>
        </w:rPr>
        <w:t>сляопераційний період (на 3–</w:t>
      </w:r>
      <w:r w:rsidRPr="008A7410">
        <w:rPr>
          <w:rFonts w:eastAsia="Times New Roman"/>
          <w:color w:val="000000"/>
          <w:lang w:eastAsia="ru-RU"/>
        </w:rPr>
        <w:t xml:space="preserve">4-й день) може розвинутися відносна гіпохлоремія в результаті перерозподілу іонів хлору та затримки його в травмованих і запалених тканинах. Отруєння сулемою призводять до появи гіпохлоремії, яка характеризується переходом іонів хлору з крові в тканини. Недостатнє надходження і втрата іонів хлору зумовлюють абсолютну гіпохлоремію – втрату іонів хлору через травний тракт спостерігають при </w:t>
      </w:r>
      <w:r w:rsidRPr="008A7410">
        <w:rPr>
          <w:rFonts w:eastAsia="Times New Roman"/>
          <w:color w:val="000000"/>
          <w:lang w:eastAsia="ru-RU"/>
        </w:rPr>
        <w:lastRenderedPageBreak/>
        <w:t>захворюваннях, що супроводжуються невгамовним блюванням (стеноз, фістули, непрохідність кишок тощо).</w:t>
      </w:r>
    </w:p>
    <w:p w:rsidR="00F56978" w:rsidRDefault="00F56978" w:rsidP="00F56978">
      <w:pPr>
        <w:spacing w:after="0" w:line="360" w:lineRule="auto"/>
        <w:ind w:firstLine="709"/>
        <w:jc w:val="both"/>
        <w:rPr>
          <w:rFonts w:eastAsia="Times New Roman"/>
          <w:color w:val="000000"/>
          <w:lang w:val="uk-UA" w:eastAsia="ru-RU"/>
        </w:rPr>
      </w:pPr>
      <w:r>
        <w:rPr>
          <w:rFonts w:eastAsia="Times New Roman"/>
          <w:b/>
          <w:color w:val="000000"/>
          <w:lang w:val="uk-UA" w:eastAsia="ru-RU"/>
        </w:rPr>
        <w:t xml:space="preserve">Йод. </w:t>
      </w:r>
      <w:r>
        <w:rPr>
          <w:rFonts w:eastAsia="Times New Roman"/>
          <w:color w:val="000000"/>
          <w:lang w:val="uk-UA" w:eastAsia="ru-RU"/>
        </w:rPr>
        <w:t>Джерелом йоду для людини є морські продукти, водорості, цибуля, йодована сіль. Чим вище над рівнем моря розміщений населений пункт, тим менший вміст йоду в грунті та воді. В організмі людини міститься приблизно 25 мг йоду, 15 мг з яких у щитоподібній залозі. Йод підвищує активність лейкоцитів, сприяє оздоровленню волосся, шкіри, зубів і нігтів, правильному росту. Щоденна норма споживання йоду – 1 мкг на 1 кг маси тіла.</w:t>
      </w:r>
    </w:p>
    <w:p w:rsidR="00F56978" w:rsidRDefault="00F56978" w:rsidP="00F56978">
      <w:pPr>
        <w:spacing w:after="0" w:line="360" w:lineRule="auto"/>
        <w:ind w:firstLine="709"/>
        <w:jc w:val="both"/>
        <w:rPr>
          <w:rFonts w:eastAsia="Times New Roman"/>
          <w:color w:val="000000"/>
          <w:lang w:val="uk-UA" w:eastAsia="ru-RU"/>
        </w:rPr>
      </w:pPr>
      <w:r>
        <w:rPr>
          <w:rFonts w:eastAsia="Times New Roman"/>
          <w:b/>
          <w:color w:val="000000"/>
          <w:lang w:val="uk-UA" w:eastAsia="ru-RU"/>
        </w:rPr>
        <w:t xml:space="preserve">Бром </w:t>
      </w:r>
      <w:r>
        <w:rPr>
          <w:rFonts w:eastAsia="Times New Roman"/>
          <w:color w:val="000000"/>
          <w:lang w:val="uk-UA" w:eastAsia="ru-RU"/>
        </w:rPr>
        <w:t>надходить до організму людини разом із рослинною їжею, а також у складі кухонної солі. Солі брому послаблюють дію адреналіну, ацетилхоліну, чинять заспокійливий вплив на нервову ситему (тому їх застосовують з лікувальною метою). Бром регулює функції статевих залоз і бере участь у біосинтезі статевих гормонів (особливо тестостерону).</w:t>
      </w:r>
    </w:p>
    <w:p w:rsidR="00F56978" w:rsidRPr="009B7A77" w:rsidRDefault="00F56978" w:rsidP="00F56978">
      <w:pPr>
        <w:spacing w:after="0" w:line="360" w:lineRule="auto"/>
        <w:ind w:firstLine="709"/>
        <w:jc w:val="both"/>
        <w:rPr>
          <w:rFonts w:eastAsia="Times New Roman"/>
          <w:color w:val="000000"/>
          <w:lang w:val="uk-UA" w:eastAsia="ru-RU"/>
        </w:rPr>
      </w:pPr>
      <w:r>
        <w:rPr>
          <w:rFonts w:eastAsia="Times New Roman"/>
          <w:b/>
          <w:color w:val="000000"/>
          <w:lang w:val="uk-UA" w:eastAsia="ru-RU"/>
        </w:rPr>
        <w:t>Фтор (Флуор)</w:t>
      </w:r>
      <w:r>
        <w:rPr>
          <w:rFonts w:eastAsia="Times New Roman"/>
          <w:color w:val="000000"/>
          <w:lang w:val="uk-UA" w:eastAsia="ru-RU"/>
        </w:rPr>
        <w:t xml:space="preserve"> надходить в організм людини переважно з водою. Оптимальний вміст флуору у воді має становити 0,5–1,2 мг/л. У багатьох органах і тканинах він міститься у вигляді органічних і неорганічних сполук. Зокрема, кальцієва сіль флуору входить до складу кісткової (0,3 % від усіх солей) і зубної тканин, зменшує їх розчинність і посилює міцність. Флуор пригнічує ріст бактерій у ротовій порожнині. У незначній кількості він міститься у сперматозоїдах, клітинах кровотворних органів. </w:t>
      </w:r>
    </w:p>
    <w:p w:rsidR="00F56978" w:rsidRDefault="00F56978" w:rsidP="00F56978">
      <w:pPr>
        <w:spacing w:after="0" w:line="360" w:lineRule="auto"/>
        <w:ind w:firstLine="709"/>
        <w:jc w:val="center"/>
        <w:rPr>
          <w:rFonts w:eastAsia="Times New Roman"/>
          <w:b/>
          <w:color w:val="000000"/>
          <w:lang w:val="uk-UA" w:eastAsia="ru-RU"/>
        </w:rPr>
      </w:pPr>
      <w:r>
        <w:rPr>
          <w:rFonts w:eastAsia="Times New Roman"/>
          <w:b/>
          <w:color w:val="000000"/>
          <w:lang w:val="uk-UA" w:eastAsia="ru-RU"/>
        </w:rPr>
        <w:t>Патологія обміну мікроелементів</w:t>
      </w:r>
    </w:p>
    <w:p w:rsidR="00F56978" w:rsidRPr="00F56978" w:rsidRDefault="00F56978" w:rsidP="00F56978">
      <w:pPr>
        <w:shd w:val="clear" w:color="auto" w:fill="FFFFFF"/>
        <w:spacing w:after="0" w:line="360" w:lineRule="auto"/>
        <w:ind w:left="10" w:right="14" w:firstLine="699"/>
        <w:jc w:val="both"/>
        <w:rPr>
          <w:rFonts w:eastAsia="Times New Roman"/>
          <w:color w:val="000000"/>
          <w:sz w:val="27"/>
          <w:szCs w:val="27"/>
          <w:lang w:val="uk-UA" w:eastAsia="ru-RU"/>
        </w:rPr>
      </w:pPr>
      <w:r w:rsidRPr="00F56978">
        <w:rPr>
          <w:rFonts w:eastAsia="Times New Roman"/>
          <w:color w:val="000000"/>
          <w:spacing w:val="4"/>
          <w:lang w:val="uk-UA" w:eastAsia="ru-RU"/>
        </w:rPr>
        <w:t xml:space="preserve">Накопичення мікроелементів організмами – </w:t>
      </w:r>
      <w:r w:rsidRPr="00F56978">
        <w:rPr>
          <w:rFonts w:eastAsia="Times New Roman"/>
          <w:color w:val="000000"/>
          <w:spacing w:val="2"/>
          <w:lang w:val="uk-UA" w:eastAsia="ru-RU"/>
        </w:rPr>
        <w:t>генетично обумовлений процес, але склад і якість середови</w:t>
      </w:r>
      <w:r w:rsidRPr="00F56978">
        <w:rPr>
          <w:rFonts w:eastAsia="Times New Roman"/>
          <w:color w:val="000000"/>
          <w:spacing w:val="6"/>
          <w:lang w:val="uk-UA" w:eastAsia="ru-RU"/>
        </w:rPr>
        <w:t>ща впливають на вміст мікроелементів в організмі.</w:t>
      </w:r>
    </w:p>
    <w:p w:rsidR="00F56978" w:rsidRPr="008A7410" w:rsidRDefault="00F56978" w:rsidP="00F56978">
      <w:pPr>
        <w:shd w:val="clear" w:color="auto" w:fill="FFFFFF"/>
        <w:spacing w:after="0" w:line="360" w:lineRule="auto"/>
        <w:ind w:right="120" w:firstLine="709"/>
        <w:jc w:val="both"/>
        <w:rPr>
          <w:rFonts w:eastAsia="Times New Roman"/>
          <w:color w:val="000000"/>
          <w:sz w:val="27"/>
          <w:szCs w:val="27"/>
          <w:lang w:eastAsia="ru-RU"/>
        </w:rPr>
      </w:pPr>
      <w:r w:rsidRPr="008A7410">
        <w:rPr>
          <w:rFonts w:eastAsia="Times New Roman"/>
          <w:color w:val="000000"/>
          <w:spacing w:val="4"/>
          <w:lang w:eastAsia="ru-RU"/>
        </w:rPr>
        <w:t>Мікроелементи їжі мо</w:t>
      </w:r>
      <w:r>
        <w:rPr>
          <w:rFonts w:eastAsia="Times New Roman"/>
          <w:color w:val="000000"/>
          <w:spacing w:val="4"/>
          <w:lang w:eastAsia="ru-RU"/>
        </w:rPr>
        <w:t xml:space="preserve">жуть бути в дефіциті або нормі, </w:t>
      </w:r>
      <w:r>
        <w:rPr>
          <w:rFonts w:eastAsia="Times New Roman"/>
          <w:color w:val="000000"/>
          <w:spacing w:val="7"/>
          <w:lang w:eastAsia="ru-RU"/>
        </w:rPr>
        <w:t xml:space="preserve">токсичними й навіть летальними. </w:t>
      </w:r>
      <w:r w:rsidRPr="008A7410">
        <w:rPr>
          <w:rFonts w:eastAsia="Times New Roman"/>
          <w:color w:val="000000"/>
          <w:spacing w:val="2"/>
          <w:lang w:eastAsia="ru-RU"/>
        </w:rPr>
        <w:t>Часто спостерігається так</w:t>
      </w:r>
      <w:r>
        <w:rPr>
          <w:rFonts w:eastAsia="Times New Roman"/>
          <w:color w:val="000000"/>
          <w:spacing w:val="2"/>
          <w:lang w:eastAsia="ru-RU"/>
        </w:rPr>
        <w:t xml:space="preserve">е явище, як антагонізм металів: </w:t>
      </w:r>
      <w:r w:rsidRPr="008A7410">
        <w:rPr>
          <w:rFonts w:eastAsia="Times New Roman"/>
          <w:color w:val="000000"/>
          <w:spacing w:val="1"/>
          <w:lang w:val="en-US" w:eastAsia="ru-RU"/>
        </w:rPr>
        <w:t>Zn</w:t>
      </w:r>
      <w:r>
        <w:rPr>
          <w:rFonts w:eastAsia="Times New Roman"/>
          <w:color w:val="000000"/>
          <w:spacing w:val="1"/>
          <w:lang w:val="uk-UA" w:eastAsia="ru-RU"/>
        </w:rPr>
        <w:t xml:space="preserve"> </w:t>
      </w:r>
      <w:r w:rsidRPr="008A7410">
        <w:rPr>
          <w:rFonts w:eastAsia="Times New Roman"/>
          <w:color w:val="000000"/>
          <w:spacing w:val="1"/>
          <w:lang w:eastAsia="ru-RU"/>
        </w:rPr>
        <w:t>пригнічує по</w:t>
      </w:r>
      <w:r w:rsidRPr="008A7410">
        <w:rPr>
          <w:rFonts w:eastAsia="Times New Roman"/>
          <w:color w:val="000000"/>
          <w:spacing w:val="-1"/>
          <w:lang w:eastAsia="ru-RU"/>
        </w:rPr>
        <w:t>глинання Са, М</w:t>
      </w:r>
      <w:r w:rsidRPr="008A7410">
        <w:rPr>
          <w:rFonts w:eastAsia="Times New Roman"/>
          <w:color w:val="000000"/>
          <w:spacing w:val="-1"/>
          <w:lang w:val="en-US" w:eastAsia="ru-RU"/>
        </w:rPr>
        <w:t>g</w:t>
      </w:r>
      <w:r>
        <w:rPr>
          <w:rFonts w:eastAsia="Times New Roman"/>
          <w:color w:val="000000"/>
          <w:spacing w:val="-1"/>
          <w:lang w:eastAsia="ru-RU"/>
        </w:rPr>
        <w:t xml:space="preserve">, </w:t>
      </w:r>
      <w:r w:rsidRPr="008A7410">
        <w:rPr>
          <w:rFonts w:eastAsia="Times New Roman"/>
          <w:color w:val="000000"/>
          <w:spacing w:val="-1"/>
          <w:lang w:val="en-US" w:eastAsia="ru-RU"/>
        </w:rPr>
        <w:t>N</w:t>
      </w:r>
      <w:r w:rsidRPr="008A7410">
        <w:rPr>
          <w:rFonts w:eastAsia="Times New Roman"/>
          <w:color w:val="000000"/>
          <w:spacing w:val="-1"/>
          <w:lang w:eastAsia="ru-RU"/>
        </w:rPr>
        <w:t>а, К; А</w:t>
      </w:r>
      <w:r w:rsidRPr="008A7410">
        <w:rPr>
          <w:rFonts w:eastAsia="Times New Roman"/>
          <w:color w:val="000000"/>
          <w:spacing w:val="-1"/>
          <w:lang w:val="en-US" w:eastAsia="ru-RU"/>
        </w:rPr>
        <w:t>l</w:t>
      </w:r>
      <w:r>
        <w:rPr>
          <w:rFonts w:eastAsia="Times New Roman"/>
          <w:color w:val="000000"/>
          <w:spacing w:val="-1"/>
          <w:lang w:eastAsia="ru-RU"/>
        </w:rPr>
        <w:t xml:space="preserve"> – </w:t>
      </w:r>
      <w:r w:rsidRPr="008A7410">
        <w:rPr>
          <w:rFonts w:eastAsia="Times New Roman"/>
          <w:color w:val="000000"/>
          <w:spacing w:val="-1"/>
          <w:lang w:eastAsia="ru-RU"/>
        </w:rPr>
        <w:t>Са, К, М</w:t>
      </w:r>
      <w:r w:rsidRPr="008A7410">
        <w:rPr>
          <w:rFonts w:eastAsia="Times New Roman"/>
          <w:color w:val="000000"/>
          <w:spacing w:val="-1"/>
          <w:lang w:val="en-US" w:eastAsia="ru-RU"/>
        </w:rPr>
        <w:t>g</w:t>
      </w:r>
      <w:r>
        <w:rPr>
          <w:rFonts w:eastAsia="Times New Roman"/>
          <w:color w:val="000000"/>
          <w:spacing w:val="-1"/>
          <w:lang w:eastAsia="ru-RU"/>
        </w:rPr>
        <w:t xml:space="preserve">; </w:t>
      </w:r>
      <w:r w:rsidRPr="008A7410">
        <w:rPr>
          <w:rFonts w:eastAsia="Times New Roman"/>
          <w:color w:val="000000"/>
          <w:spacing w:val="-1"/>
          <w:lang w:val="en-US" w:eastAsia="ru-RU"/>
        </w:rPr>
        <w:t>Ni</w:t>
      </w:r>
      <w:r>
        <w:rPr>
          <w:rFonts w:eastAsia="Times New Roman"/>
          <w:color w:val="000000"/>
          <w:spacing w:val="-1"/>
          <w:lang w:eastAsia="ru-RU"/>
        </w:rPr>
        <w:t xml:space="preserve"> </w:t>
      </w:r>
      <w:r>
        <w:rPr>
          <w:rFonts w:eastAsia="Times New Roman"/>
          <w:color w:val="000000"/>
          <w:spacing w:val="-1"/>
          <w:lang w:val="uk-UA" w:eastAsia="ru-RU"/>
        </w:rPr>
        <w:t>та</w:t>
      </w:r>
      <w:r>
        <w:rPr>
          <w:rFonts w:eastAsia="Times New Roman"/>
          <w:color w:val="000000"/>
          <w:spacing w:val="-1"/>
          <w:lang w:eastAsia="ru-RU"/>
        </w:rPr>
        <w:t xml:space="preserve"> Со</w:t>
      </w:r>
      <w:r>
        <w:rPr>
          <w:rFonts w:eastAsia="Times New Roman"/>
          <w:color w:val="000000"/>
          <w:spacing w:val="-1"/>
          <w:lang w:val="uk-UA" w:eastAsia="ru-RU"/>
        </w:rPr>
        <w:t xml:space="preserve"> – </w:t>
      </w:r>
      <w:r>
        <w:rPr>
          <w:rFonts w:eastAsia="Times New Roman"/>
          <w:color w:val="000000"/>
          <w:spacing w:val="-1"/>
          <w:lang w:eastAsia="ru-RU"/>
        </w:rPr>
        <w:t xml:space="preserve">N, Р, Са, </w:t>
      </w:r>
      <w:r w:rsidRPr="008A7410">
        <w:rPr>
          <w:rFonts w:eastAsia="Times New Roman"/>
          <w:color w:val="000000"/>
          <w:spacing w:val="1"/>
          <w:lang w:eastAsia="ru-RU"/>
        </w:rPr>
        <w:t>К та ін. Порушення їх спі</w:t>
      </w:r>
      <w:r>
        <w:rPr>
          <w:rFonts w:eastAsia="Times New Roman"/>
          <w:color w:val="000000"/>
          <w:spacing w:val="1"/>
          <w:lang w:eastAsia="ru-RU"/>
        </w:rPr>
        <w:t>ввідношень призводить до обмеже</w:t>
      </w:r>
      <w:r w:rsidRPr="008A7410">
        <w:rPr>
          <w:rFonts w:eastAsia="Times New Roman"/>
          <w:color w:val="000000"/>
          <w:spacing w:val="4"/>
          <w:lang w:eastAsia="ru-RU"/>
        </w:rPr>
        <w:t>ного надходження в організм конкуруючого елемент</w:t>
      </w:r>
      <w:r>
        <w:rPr>
          <w:rFonts w:eastAsia="Times New Roman"/>
          <w:color w:val="000000"/>
          <w:spacing w:val="4"/>
          <w:lang w:val="uk-UA" w:eastAsia="ru-RU"/>
        </w:rPr>
        <w:t>у</w:t>
      </w:r>
      <w:r w:rsidRPr="008A7410">
        <w:rPr>
          <w:rFonts w:eastAsia="Times New Roman"/>
          <w:color w:val="000000"/>
          <w:spacing w:val="4"/>
          <w:lang w:eastAsia="ru-RU"/>
        </w:rPr>
        <w:t>.</w:t>
      </w:r>
    </w:p>
    <w:p w:rsidR="00F56978" w:rsidRPr="008A7410" w:rsidRDefault="00F56978" w:rsidP="00F56978">
      <w:pPr>
        <w:shd w:val="clear" w:color="auto" w:fill="FFFFFF"/>
        <w:spacing w:before="5" w:after="0" w:line="360" w:lineRule="auto"/>
        <w:ind w:left="10" w:right="101" w:firstLine="699"/>
        <w:jc w:val="both"/>
        <w:rPr>
          <w:rFonts w:eastAsia="Times New Roman"/>
          <w:color w:val="000000"/>
          <w:sz w:val="27"/>
          <w:szCs w:val="27"/>
          <w:lang w:eastAsia="ru-RU"/>
        </w:rPr>
      </w:pPr>
      <w:r w:rsidRPr="008A7410">
        <w:rPr>
          <w:rFonts w:eastAsia="Times New Roman"/>
          <w:color w:val="000000"/>
          <w:spacing w:val="4"/>
          <w:lang w:eastAsia="ru-RU"/>
        </w:rPr>
        <w:lastRenderedPageBreak/>
        <w:t>На токсичність елемент</w:t>
      </w:r>
      <w:r>
        <w:rPr>
          <w:rFonts w:eastAsia="Times New Roman"/>
          <w:color w:val="000000"/>
          <w:spacing w:val="4"/>
          <w:lang w:val="uk-UA" w:eastAsia="ru-RU"/>
        </w:rPr>
        <w:t>у</w:t>
      </w:r>
      <w:r w:rsidRPr="008A7410">
        <w:rPr>
          <w:rFonts w:eastAsia="Times New Roman"/>
          <w:color w:val="000000"/>
          <w:spacing w:val="4"/>
          <w:lang w:eastAsia="ru-RU"/>
        </w:rPr>
        <w:t xml:space="preserve"> </w:t>
      </w:r>
      <w:r>
        <w:rPr>
          <w:rFonts w:eastAsia="Times New Roman"/>
          <w:color w:val="000000"/>
          <w:spacing w:val="4"/>
          <w:lang w:val="uk-UA" w:eastAsia="ru-RU"/>
        </w:rPr>
        <w:t>у</w:t>
      </w:r>
      <w:r>
        <w:rPr>
          <w:rFonts w:eastAsia="Times New Roman"/>
          <w:color w:val="000000"/>
          <w:spacing w:val="4"/>
          <w:lang w:eastAsia="ru-RU"/>
        </w:rPr>
        <w:t xml:space="preserve"> ґрунті чи воді впливають рН, </w:t>
      </w:r>
      <w:r w:rsidRPr="008A7410">
        <w:rPr>
          <w:rFonts w:eastAsia="Times New Roman"/>
          <w:color w:val="000000"/>
          <w:spacing w:val="1"/>
          <w:lang w:eastAsia="ru-RU"/>
        </w:rPr>
        <w:t>наявність інших елементів, особливо Са, М</w:t>
      </w:r>
      <w:r w:rsidRPr="008A7410">
        <w:rPr>
          <w:rFonts w:eastAsia="Times New Roman"/>
          <w:color w:val="000000"/>
          <w:spacing w:val="1"/>
          <w:lang w:val="en-US" w:eastAsia="ru-RU"/>
        </w:rPr>
        <w:t>n</w:t>
      </w:r>
      <w:r>
        <w:rPr>
          <w:rFonts w:eastAsia="Times New Roman"/>
          <w:color w:val="000000"/>
          <w:spacing w:val="1"/>
          <w:lang w:eastAsia="ru-RU"/>
        </w:rPr>
        <w:t xml:space="preserve">, </w:t>
      </w:r>
      <w:r w:rsidRPr="008A7410">
        <w:rPr>
          <w:rFonts w:eastAsia="Times New Roman"/>
          <w:color w:val="000000"/>
          <w:spacing w:val="1"/>
          <w:lang w:val="en-US" w:eastAsia="ru-RU"/>
        </w:rPr>
        <w:t>F</w:t>
      </w:r>
      <w:r>
        <w:rPr>
          <w:rFonts w:eastAsia="Times New Roman"/>
          <w:color w:val="000000"/>
          <w:spacing w:val="1"/>
          <w:lang w:eastAsia="ru-RU"/>
        </w:rPr>
        <w:t xml:space="preserve">е </w:t>
      </w:r>
      <w:r>
        <w:rPr>
          <w:rFonts w:eastAsia="Times New Roman"/>
          <w:color w:val="000000"/>
          <w:spacing w:val="1"/>
          <w:lang w:val="uk-UA" w:eastAsia="ru-RU"/>
        </w:rPr>
        <w:t>та</w:t>
      </w:r>
      <w:r>
        <w:rPr>
          <w:rFonts w:eastAsia="Times New Roman"/>
          <w:color w:val="000000"/>
          <w:spacing w:val="1"/>
          <w:lang w:eastAsia="ru-RU"/>
        </w:rPr>
        <w:t xml:space="preserve"> Р. Токсич</w:t>
      </w:r>
      <w:r w:rsidRPr="008A7410">
        <w:rPr>
          <w:rFonts w:eastAsia="Times New Roman"/>
          <w:color w:val="000000"/>
          <w:spacing w:val="5"/>
          <w:lang w:eastAsia="ru-RU"/>
        </w:rPr>
        <w:t>на дія мікроелементів пр</w:t>
      </w:r>
      <w:r>
        <w:rPr>
          <w:rFonts w:eastAsia="Times New Roman"/>
          <w:color w:val="000000"/>
          <w:spacing w:val="5"/>
          <w:lang w:eastAsia="ru-RU"/>
        </w:rPr>
        <w:t>оявляється при впливі їх на про</w:t>
      </w:r>
      <w:r w:rsidRPr="008A7410">
        <w:rPr>
          <w:rFonts w:eastAsia="Times New Roman"/>
          <w:color w:val="000000"/>
          <w:spacing w:val="3"/>
          <w:lang w:eastAsia="ru-RU"/>
        </w:rPr>
        <w:t xml:space="preserve">никність мембран, заміщенні природних </w:t>
      </w:r>
      <w:r>
        <w:rPr>
          <w:rFonts w:eastAsia="Times New Roman"/>
          <w:color w:val="000000"/>
          <w:spacing w:val="3"/>
          <w:lang w:eastAsia="ru-RU"/>
        </w:rPr>
        <w:t>компонентів у ме</w:t>
      </w:r>
      <w:r w:rsidRPr="008A7410">
        <w:rPr>
          <w:rFonts w:eastAsia="Times New Roman"/>
          <w:color w:val="000000"/>
          <w:lang w:eastAsia="ru-RU"/>
        </w:rPr>
        <w:t>таболізмі клітин, переведенні</w:t>
      </w:r>
      <w:r>
        <w:rPr>
          <w:rFonts w:eastAsia="Times New Roman"/>
          <w:color w:val="000000"/>
          <w:lang w:eastAsia="ru-RU"/>
        </w:rPr>
        <w:t xml:space="preserve"> метаболітів у неактивний стан, </w:t>
      </w:r>
      <w:r w:rsidRPr="008A7410">
        <w:rPr>
          <w:rFonts w:eastAsia="Times New Roman"/>
          <w:color w:val="000000"/>
          <w:spacing w:val="5"/>
          <w:lang w:eastAsia="ru-RU"/>
        </w:rPr>
        <w:t>інгібуванні активності ферментів тощо.</w:t>
      </w:r>
    </w:p>
    <w:p w:rsidR="00F56978" w:rsidRDefault="00F56978" w:rsidP="00F56978">
      <w:pPr>
        <w:shd w:val="clear" w:color="auto" w:fill="FFFFFF"/>
        <w:spacing w:after="0" w:line="360" w:lineRule="auto"/>
        <w:ind w:left="14" w:right="67" w:firstLine="695"/>
        <w:jc w:val="both"/>
        <w:rPr>
          <w:rFonts w:eastAsia="Times New Roman"/>
          <w:color w:val="000000"/>
          <w:spacing w:val="5"/>
          <w:lang w:val="uk-UA" w:eastAsia="ru-RU"/>
        </w:rPr>
      </w:pPr>
      <w:r w:rsidRPr="008A7410">
        <w:rPr>
          <w:rFonts w:eastAsia="Times New Roman"/>
          <w:color w:val="000000"/>
          <w:spacing w:val="4"/>
          <w:lang w:eastAsia="ru-RU"/>
        </w:rPr>
        <w:t>У місцевостях, де в ґрунті чи воді існує дисбаланс мік</w:t>
      </w:r>
      <w:r w:rsidRPr="008A7410">
        <w:rPr>
          <w:rFonts w:eastAsia="Times New Roman"/>
          <w:color w:val="000000"/>
          <w:spacing w:val="2"/>
          <w:lang w:eastAsia="ru-RU"/>
        </w:rPr>
        <w:t>роелементного складу, відб</w:t>
      </w:r>
      <w:r>
        <w:rPr>
          <w:rFonts w:eastAsia="Times New Roman"/>
          <w:color w:val="000000"/>
          <w:spacing w:val="2"/>
          <w:lang w:eastAsia="ru-RU"/>
        </w:rPr>
        <w:t xml:space="preserve">увається й навіть поглиблюється </w:t>
      </w:r>
      <w:r w:rsidRPr="008A7410">
        <w:rPr>
          <w:rFonts w:eastAsia="Times New Roman"/>
          <w:color w:val="000000"/>
          <w:spacing w:val="1"/>
          <w:lang w:eastAsia="ru-RU"/>
        </w:rPr>
        <w:t>передача відхилень від норми мінерального складу л</w:t>
      </w:r>
      <w:r>
        <w:rPr>
          <w:rFonts w:eastAsia="Times New Roman"/>
          <w:color w:val="000000"/>
          <w:spacing w:val="1"/>
          <w:lang w:eastAsia="ru-RU"/>
        </w:rPr>
        <w:t>анцюга</w:t>
      </w:r>
      <w:r w:rsidRPr="008A7410">
        <w:rPr>
          <w:rFonts w:eastAsia="Times New Roman"/>
          <w:color w:val="000000"/>
          <w:spacing w:val="4"/>
          <w:lang w:eastAsia="ru-RU"/>
        </w:rPr>
        <w:t>ми живлення. При цьому</w:t>
      </w:r>
      <w:r>
        <w:rPr>
          <w:rFonts w:eastAsia="Times New Roman"/>
          <w:color w:val="000000"/>
          <w:spacing w:val="4"/>
          <w:lang w:eastAsia="ru-RU"/>
        </w:rPr>
        <w:t xml:space="preserve"> спостерігаються зміни флористи</w:t>
      </w:r>
      <w:r w:rsidRPr="008A7410">
        <w:rPr>
          <w:rFonts w:eastAsia="Times New Roman"/>
          <w:color w:val="000000"/>
          <w:spacing w:val="7"/>
          <w:lang w:eastAsia="ru-RU"/>
        </w:rPr>
        <w:t>ки, захворювання дики</w:t>
      </w:r>
      <w:r>
        <w:rPr>
          <w:rFonts w:eastAsia="Times New Roman"/>
          <w:color w:val="000000"/>
          <w:spacing w:val="7"/>
          <w:lang w:eastAsia="ru-RU"/>
        </w:rPr>
        <w:t xml:space="preserve">х рослин, зменшення врожайності </w:t>
      </w:r>
      <w:r w:rsidRPr="008A7410">
        <w:rPr>
          <w:rFonts w:eastAsia="Times New Roman"/>
          <w:color w:val="000000"/>
          <w:spacing w:val="5"/>
          <w:lang w:eastAsia="ru-RU"/>
        </w:rPr>
        <w:t>сільськогосподарських к</w:t>
      </w:r>
      <w:r>
        <w:rPr>
          <w:rFonts w:eastAsia="Times New Roman"/>
          <w:color w:val="000000"/>
          <w:spacing w:val="5"/>
          <w:lang w:eastAsia="ru-RU"/>
        </w:rPr>
        <w:t xml:space="preserve">ультур, специфічні захворювання </w:t>
      </w:r>
      <w:r>
        <w:rPr>
          <w:rFonts w:eastAsia="Times New Roman"/>
          <w:color w:val="000000"/>
          <w:spacing w:val="4"/>
          <w:lang w:eastAsia="ru-RU"/>
        </w:rPr>
        <w:t xml:space="preserve">тварин та людини – </w:t>
      </w:r>
      <w:r w:rsidRPr="00A81B7B">
        <w:rPr>
          <w:rFonts w:eastAsia="Times New Roman"/>
          <w:b/>
          <w:i/>
          <w:color w:val="000000"/>
          <w:spacing w:val="4"/>
          <w:lang w:eastAsia="ru-RU"/>
        </w:rPr>
        <w:t>мікроелементози.</w:t>
      </w:r>
      <w:r w:rsidRPr="008A7410">
        <w:rPr>
          <w:rFonts w:eastAsia="Times New Roman"/>
          <w:color w:val="000000"/>
          <w:spacing w:val="4"/>
          <w:lang w:eastAsia="ru-RU"/>
        </w:rPr>
        <w:t xml:space="preserve"> Такі захворювання ускладнюються загальним спадом ак</w:t>
      </w:r>
      <w:r>
        <w:rPr>
          <w:rFonts w:eastAsia="Times New Roman"/>
          <w:color w:val="000000"/>
          <w:spacing w:val="4"/>
          <w:lang w:eastAsia="ru-RU"/>
        </w:rPr>
        <w:t>тивності імунних сис</w:t>
      </w:r>
      <w:r w:rsidRPr="008A7410">
        <w:rPr>
          <w:rFonts w:eastAsia="Times New Roman"/>
          <w:color w:val="000000"/>
          <w:spacing w:val="3"/>
          <w:lang w:eastAsia="ru-RU"/>
        </w:rPr>
        <w:t>тем. На власне мікроеле</w:t>
      </w:r>
      <w:r>
        <w:rPr>
          <w:rFonts w:eastAsia="Times New Roman"/>
          <w:color w:val="000000"/>
          <w:spacing w:val="3"/>
          <w:lang w:eastAsia="ru-RU"/>
        </w:rPr>
        <w:t>ментози накладаються захворюван</w:t>
      </w:r>
      <w:r w:rsidRPr="008A7410">
        <w:rPr>
          <w:rFonts w:eastAsia="Times New Roman"/>
          <w:color w:val="000000"/>
          <w:spacing w:val="5"/>
          <w:lang w:eastAsia="ru-RU"/>
        </w:rPr>
        <w:t>ня вірусної, бактеріальної та іншої етіології.</w:t>
      </w:r>
    </w:p>
    <w:p w:rsidR="00F56978" w:rsidRDefault="00F56978" w:rsidP="00F56978">
      <w:pPr>
        <w:shd w:val="clear" w:color="auto" w:fill="FFFFFF"/>
        <w:spacing w:after="0" w:line="360" w:lineRule="auto"/>
        <w:ind w:left="14" w:right="67" w:firstLine="695"/>
        <w:jc w:val="right"/>
        <w:rPr>
          <w:rFonts w:eastAsia="Times New Roman"/>
          <w:color w:val="000000"/>
          <w:spacing w:val="5"/>
          <w:lang w:val="uk-UA" w:eastAsia="ru-RU"/>
        </w:rPr>
      </w:pPr>
    </w:p>
    <w:p w:rsidR="00F56978" w:rsidRDefault="00F56978" w:rsidP="00F56978">
      <w:pPr>
        <w:shd w:val="clear" w:color="auto" w:fill="FFFFFF"/>
        <w:spacing w:after="0" w:line="360" w:lineRule="auto"/>
        <w:ind w:left="14" w:right="67" w:firstLine="695"/>
        <w:jc w:val="right"/>
        <w:rPr>
          <w:rFonts w:eastAsia="Times New Roman"/>
          <w:color w:val="000000"/>
          <w:spacing w:val="5"/>
          <w:lang w:val="uk-UA" w:eastAsia="ru-RU"/>
        </w:rPr>
      </w:pPr>
      <w:r>
        <w:rPr>
          <w:rFonts w:eastAsia="Times New Roman"/>
          <w:color w:val="000000"/>
          <w:spacing w:val="5"/>
          <w:lang w:val="uk-UA" w:eastAsia="ru-RU"/>
        </w:rPr>
        <w:t>Таблиця 6</w:t>
      </w:r>
    </w:p>
    <w:p w:rsidR="00F56978" w:rsidRDefault="00F56978" w:rsidP="00F56978">
      <w:pPr>
        <w:shd w:val="clear" w:color="auto" w:fill="FFFFFF"/>
        <w:spacing w:after="0" w:line="360" w:lineRule="auto"/>
        <w:ind w:left="14" w:right="67" w:firstLine="695"/>
        <w:jc w:val="center"/>
        <w:rPr>
          <w:rFonts w:eastAsia="Times New Roman"/>
          <w:b/>
          <w:color w:val="000000"/>
          <w:spacing w:val="5"/>
          <w:lang w:val="uk-UA" w:eastAsia="ru-RU"/>
        </w:rPr>
      </w:pPr>
      <w:r>
        <w:rPr>
          <w:rFonts w:eastAsia="Times New Roman"/>
          <w:b/>
          <w:color w:val="000000"/>
          <w:spacing w:val="5"/>
          <w:lang w:val="uk-UA" w:eastAsia="ru-RU"/>
        </w:rPr>
        <w:t>Типові синдроми при мікроелементозах людини</w:t>
      </w:r>
    </w:p>
    <w:tbl>
      <w:tblPr>
        <w:tblStyle w:val="af1"/>
        <w:tblW w:w="0" w:type="auto"/>
        <w:tblInd w:w="14" w:type="dxa"/>
        <w:tblLook w:val="04A0" w:firstRow="1" w:lastRow="0" w:firstColumn="1" w:lastColumn="0" w:noHBand="0" w:noVBand="1"/>
      </w:tblPr>
      <w:tblGrid>
        <w:gridCol w:w="1654"/>
        <w:gridCol w:w="7902"/>
      </w:tblGrid>
      <w:tr w:rsidR="00F56978" w:rsidTr="00F56978">
        <w:tc>
          <w:tcPr>
            <w:tcW w:w="1654" w:type="dxa"/>
          </w:tcPr>
          <w:p w:rsidR="00F56978" w:rsidRPr="001F6BD9" w:rsidRDefault="00F56978" w:rsidP="00F56978">
            <w:pPr>
              <w:spacing w:line="360" w:lineRule="auto"/>
              <w:ind w:right="67"/>
              <w:jc w:val="center"/>
              <w:rPr>
                <w:rFonts w:eastAsia="Times New Roman"/>
                <w:b/>
                <w:color w:val="000000"/>
                <w:lang w:val="uk-UA" w:eastAsia="ru-RU"/>
              </w:rPr>
            </w:pPr>
            <w:r w:rsidRPr="001F6BD9">
              <w:rPr>
                <w:rFonts w:eastAsia="Times New Roman"/>
                <w:b/>
                <w:color w:val="000000"/>
                <w:lang w:val="uk-UA" w:eastAsia="ru-RU"/>
              </w:rPr>
              <w:t>Елемент</w:t>
            </w:r>
          </w:p>
        </w:tc>
        <w:tc>
          <w:tcPr>
            <w:tcW w:w="7902" w:type="dxa"/>
          </w:tcPr>
          <w:p w:rsidR="00F56978" w:rsidRPr="001F6BD9" w:rsidRDefault="00F56978" w:rsidP="00F56978">
            <w:pPr>
              <w:spacing w:line="360" w:lineRule="auto"/>
              <w:ind w:right="67"/>
              <w:jc w:val="center"/>
              <w:rPr>
                <w:rFonts w:eastAsia="Times New Roman"/>
                <w:b/>
                <w:color w:val="000000"/>
                <w:lang w:val="uk-UA" w:eastAsia="ru-RU"/>
              </w:rPr>
            </w:pPr>
            <w:r w:rsidRPr="001F6BD9">
              <w:rPr>
                <w:rFonts w:eastAsia="Times New Roman"/>
                <w:b/>
                <w:color w:val="000000"/>
                <w:lang w:val="uk-UA" w:eastAsia="ru-RU"/>
              </w:rPr>
              <w:t>Синдром</w:t>
            </w:r>
          </w:p>
        </w:tc>
      </w:tr>
      <w:tr w:rsidR="00F56978" w:rsidRPr="00E175B9" w:rsidTr="00F56978">
        <w:tc>
          <w:tcPr>
            <w:tcW w:w="1654" w:type="dxa"/>
          </w:tcPr>
          <w:p w:rsidR="00F56978" w:rsidRPr="001F6BD9" w:rsidRDefault="00F56978" w:rsidP="00F56978">
            <w:pPr>
              <w:spacing w:line="360" w:lineRule="auto"/>
              <w:ind w:right="67"/>
              <w:jc w:val="center"/>
              <w:rPr>
                <w:rFonts w:eastAsia="Times New Roman"/>
                <w:color w:val="000000"/>
                <w:lang w:val="uk-UA" w:eastAsia="ru-RU"/>
              </w:rPr>
            </w:pPr>
            <w:r w:rsidRPr="001F6BD9">
              <w:rPr>
                <w:rFonts w:eastAsia="Times New Roman"/>
                <w:color w:val="000000"/>
                <w:lang w:val="uk-UA" w:eastAsia="ru-RU"/>
              </w:rPr>
              <w:t>Ферум</w:t>
            </w:r>
          </w:p>
        </w:tc>
        <w:tc>
          <w:tcPr>
            <w:tcW w:w="7902" w:type="dxa"/>
          </w:tcPr>
          <w:p w:rsidR="00F56978" w:rsidRPr="001F6BD9" w:rsidRDefault="00F56978" w:rsidP="00F56978">
            <w:pPr>
              <w:ind w:right="67"/>
              <w:jc w:val="both"/>
              <w:rPr>
                <w:rFonts w:eastAsia="Times New Roman"/>
                <w:color w:val="000000"/>
                <w:lang w:val="uk-UA" w:eastAsia="ru-RU"/>
              </w:rPr>
            </w:pPr>
            <w:r>
              <w:rPr>
                <w:rFonts w:eastAsia="Times New Roman"/>
                <w:color w:val="000000"/>
                <w:lang w:val="uk-UA" w:eastAsia="ru-RU"/>
              </w:rPr>
              <w:t>Порушення еритропоезу, імунної системи, росту, анемія, виснаження; гемохроматоз (накопичення гемосидерину в підшлунковій залозі, печінці, міокардіоцитах).</w:t>
            </w:r>
          </w:p>
        </w:tc>
      </w:tr>
      <w:tr w:rsidR="00F56978" w:rsidRPr="00E175B9" w:rsidTr="00F56978">
        <w:tc>
          <w:tcPr>
            <w:tcW w:w="1654" w:type="dxa"/>
          </w:tcPr>
          <w:p w:rsidR="00F56978" w:rsidRPr="001F6BD9"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Йод</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Базедова хвороба, сповільнення розвитку ЦНС, імунодефіцит, ризик розвитку пухлин щитоподібної залози.</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Кадмій</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Захворювання нирок із розвитком ниркової недостатності.</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Кобальт</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Сповільнення росту скелета, злоякісна анемія.</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Силіцій</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Порушення росту скелета.</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Магній</w:t>
            </w:r>
          </w:p>
        </w:tc>
        <w:tc>
          <w:tcPr>
            <w:tcW w:w="7902" w:type="dxa"/>
          </w:tcPr>
          <w:p w:rsidR="00F56978" w:rsidRPr="009B53FB" w:rsidRDefault="00F56978" w:rsidP="00F56978">
            <w:pPr>
              <w:ind w:right="67"/>
              <w:jc w:val="both"/>
              <w:rPr>
                <w:rFonts w:eastAsia="Times New Roman"/>
                <w:color w:val="000000"/>
                <w:lang w:val="uk-UA" w:eastAsia="ru-RU"/>
              </w:rPr>
            </w:pPr>
            <w:r>
              <w:rPr>
                <w:rFonts w:eastAsia="Times New Roman"/>
                <w:color w:val="000000"/>
                <w:lang w:val="uk-UA" w:eastAsia="ru-RU"/>
              </w:rPr>
              <w:t>М</w:t>
            </w:r>
            <w:r w:rsidRPr="009B53FB">
              <w:rPr>
                <w:rFonts w:eastAsia="Times New Roman"/>
                <w:color w:val="000000"/>
                <w:lang w:eastAsia="ru-RU"/>
              </w:rPr>
              <w:t>’</w:t>
            </w:r>
            <w:r>
              <w:rPr>
                <w:rFonts w:eastAsia="Times New Roman"/>
                <w:color w:val="000000"/>
                <w:lang w:val="uk-UA" w:eastAsia="ru-RU"/>
              </w:rPr>
              <w:t xml:space="preserve">зові судоми, порушення серцевого ритму, захворювання травного каналу, апатія, свербіж. </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Манган</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Безплідність, погіршення росту скелета.</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Купрум</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Порушення діяльності печінки, вторинна анемія.</w:t>
            </w:r>
          </w:p>
        </w:tc>
      </w:tr>
      <w:tr w:rsidR="00F56978" w:rsidRPr="00E175B9"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Молібден</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 xml:space="preserve">Порушення функцій ЦНС, карієс, сповільнення клітинного росту, порушення обміну сульфурвмісних амінокислот, «ендемічна молібденова» подагра (підвищення вмісту молібдену в організмі призводить до надлишкового утворення </w:t>
            </w:r>
            <w:r>
              <w:rPr>
                <w:rFonts w:eastAsia="Times New Roman"/>
                <w:color w:val="000000"/>
                <w:lang w:val="uk-UA" w:eastAsia="ru-RU"/>
              </w:rPr>
              <w:lastRenderedPageBreak/>
              <w:t>ксантиноксидази).</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lastRenderedPageBreak/>
              <w:t>Арсен</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Схильність до алергії, хронічна анемія.</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Нікол</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Депресія, дерматит.</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Плюмбум</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Астено-невротичний синдром, анемія, артеріальна гіпертензія, захворювання травного каналу, злоякісні утворення.</w:t>
            </w:r>
          </w:p>
        </w:tc>
      </w:tr>
      <w:tr w:rsidR="00F56978" w:rsidRPr="00E175B9"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Селен</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Анемія, кардіоміопатія, порушення росту та формування кісткової тканини, поява рожевих плям на руках і обличчі, виникнення відчуття тривоги та втоми.</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Стронцій</w:t>
            </w:r>
          </w:p>
        </w:tc>
        <w:tc>
          <w:tcPr>
            <w:tcW w:w="7902" w:type="dxa"/>
          </w:tcPr>
          <w:p w:rsidR="00F56978" w:rsidRPr="00082FDB" w:rsidRDefault="00F56978" w:rsidP="00F56978">
            <w:pPr>
              <w:ind w:right="67"/>
              <w:jc w:val="both"/>
              <w:rPr>
                <w:rFonts w:eastAsia="Times New Roman"/>
                <w:color w:val="000000"/>
                <w:lang w:val="uk-UA" w:eastAsia="ru-RU"/>
              </w:rPr>
            </w:pPr>
            <w:r>
              <w:rPr>
                <w:rFonts w:eastAsia="Times New Roman"/>
                <w:color w:val="000000"/>
                <w:lang w:val="uk-UA" w:eastAsia="ru-RU"/>
              </w:rPr>
              <w:t>Крихкість кісток (стронцієвий рахіт), Радіоактивний стронцій (</w:t>
            </w:r>
            <w:r>
              <w:rPr>
                <w:rFonts w:eastAsia="Times New Roman"/>
                <w:color w:val="000000"/>
                <w:vertAlign w:val="superscript"/>
                <w:lang w:val="uk-UA" w:eastAsia="ru-RU"/>
              </w:rPr>
              <w:t>90</w:t>
            </w:r>
            <w:r>
              <w:rPr>
                <w:rFonts w:eastAsia="Times New Roman"/>
                <w:color w:val="000000"/>
                <w:lang w:val="en-US" w:eastAsia="ru-RU"/>
              </w:rPr>
              <w:t>Sr</w:t>
            </w:r>
            <w:r>
              <w:rPr>
                <w:rFonts w:eastAsia="Times New Roman"/>
                <w:color w:val="000000"/>
                <w:lang w:val="uk-UA" w:eastAsia="ru-RU"/>
              </w:rPr>
              <w:t>) викликає рак кісткового мозку та променеву хворобу.</w:t>
            </w:r>
          </w:p>
        </w:tc>
      </w:tr>
      <w:tr w:rsidR="00F56978" w:rsidRPr="00E175B9"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Флуор</w:t>
            </w:r>
          </w:p>
        </w:tc>
        <w:tc>
          <w:tcPr>
            <w:tcW w:w="7902" w:type="dxa"/>
          </w:tcPr>
          <w:p w:rsidR="00F56978" w:rsidRPr="006130F9" w:rsidRDefault="00F56978" w:rsidP="00F56978">
            <w:pPr>
              <w:ind w:right="67"/>
              <w:jc w:val="both"/>
              <w:rPr>
                <w:rFonts w:eastAsia="Times New Roman"/>
                <w:color w:val="000000"/>
                <w:lang w:val="uk-UA" w:eastAsia="ru-RU"/>
              </w:rPr>
            </w:pPr>
            <w:r>
              <w:rPr>
                <w:rFonts w:eastAsia="Times New Roman"/>
                <w:color w:val="000000"/>
                <w:lang w:val="uk-UA" w:eastAsia="ru-RU"/>
              </w:rPr>
              <w:t>Порушення росту, процесу мінералізації кісток і зубів; флюороз зубів, для якого характерна «крапчастість» емалі, крихкість або остеомаляція розм</w:t>
            </w:r>
            <w:r w:rsidRPr="006130F9">
              <w:rPr>
                <w:rFonts w:eastAsia="Times New Roman"/>
                <w:color w:val="000000"/>
                <w:lang w:val="uk-UA" w:eastAsia="ru-RU"/>
              </w:rPr>
              <w:t>’</w:t>
            </w:r>
            <w:r>
              <w:rPr>
                <w:rFonts w:eastAsia="Times New Roman"/>
                <w:color w:val="000000"/>
                <w:lang w:val="uk-UA" w:eastAsia="ru-RU"/>
              </w:rPr>
              <w:t>якшення кісток, кальциноз сухожиль і зв</w:t>
            </w:r>
            <w:r w:rsidRPr="006130F9">
              <w:rPr>
                <w:rFonts w:eastAsia="Times New Roman"/>
                <w:color w:val="000000"/>
                <w:lang w:val="uk-UA" w:eastAsia="ru-RU"/>
              </w:rPr>
              <w:t>’</w:t>
            </w:r>
            <w:r>
              <w:rPr>
                <w:rFonts w:eastAsia="Times New Roman"/>
                <w:color w:val="000000"/>
                <w:lang w:val="uk-UA" w:eastAsia="ru-RU"/>
              </w:rPr>
              <w:t>язок, утворення кісткових шпор.</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Хром</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Діабетоподібні стани, атеросклероз.</w:t>
            </w:r>
          </w:p>
        </w:tc>
      </w:tr>
      <w:tr w:rsidR="00F56978" w:rsidTr="00F56978">
        <w:tc>
          <w:tcPr>
            <w:tcW w:w="1654" w:type="dxa"/>
          </w:tcPr>
          <w:p w:rsidR="00F56978" w:rsidRDefault="00F56978" w:rsidP="00F56978">
            <w:pPr>
              <w:spacing w:line="360" w:lineRule="auto"/>
              <w:ind w:right="67"/>
              <w:jc w:val="center"/>
              <w:rPr>
                <w:rFonts w:eastAsia="Times New Roman"/>
                <w:color w:val="000000"/>
                <w:lang w:val="uk-UA" w:eastAsia="ru-RU"/>
              </w:rPr>
            </w:pPr>
            <w:r>
              <w:rPr>
                <w:rFonts w:eastAsia="Times New Roman"/>
                <w:color w:val="000000"/>
                <w:lang w:val="uk-UA" w:eastAsia="ru-RU"/>
              </w:rPr>
              <w:t>Цинк</w:t>
            </w:r>
          </w:p>
        </w:tc>
        <w:tc>
          <w:tcPr>
            <w:tcW w:w="7902" w:type="dxa"/>
          </w:tcPr>
          <w:p w:rsidR="00F56978" w:rsidRDefault="00F56978" w:rsidP="00F56978">
            <w:pPr>
              <w:ind w:right="67"/>
              <w:jc w:val="both"/>
              <w:rPr>
                <w:rFonts w:eastAsia="Times New Roman"/>
                <w:color w:val="000000"/>
                <w:lang w:val="uk-UA" w:eastAsia="ru-RU"/>
              </w:rPr>
            </w:pPr>
            <w:r>
              <w:rPr>
                <w:rFonts w:eastAsia="Times New Roman"/>
                <w:color w:val="000000"/>
                <w:lang w:val="uk-UA" w:eastAsia="ru-RU"/>
              </w:rPr>
              <w:t>Ушкодження шкіри, сповільнення статевого дозрівання, порушення загоєння ран, відсутність апетиту, порушення смаку.</w:t>
            </w:r>
          </w:p>
        </w:tc>
      </w:tr>
    </w:tbl>
    <w:p w:rsidR="00F56978" w:rsidRPr="001F6BD9" w:rsidRDefault="00F56978" w:rsidP="00F56978">
      <w:pPr>
        <w:shd w:val="clear" w:color="auto" w:fill="FFFFFF"/>
        <w:spacing w:after="0" w:line="360" w:lineRule="auto"/>
        <w:ind w:left="14" w:right="67" w:firstLine="695"/>
        <w:jc w:val="center"/>
        <w:rPr>
          <w:rFonts w:eastAsia="Times New Roman"/>
          <w:b/>
          <w:color w:val="000000"/>
          <w:sz w:val="27"/>
          <w:szCs w:val="27"/>
          <w:lang w:val="uk-UA" w:eastAsia="ru-RU"/>
        </w:rPr>
      </w:pPr>
    </w:p>
    <w:p w:rsidR="00F56978" w:rsidRPr="008A7410" w:rsidRDefault="00F56978" w:rsidP="00F56978">
      <w:pPr>
        <w:shd w:val="clear" w:color="auto" w:fill="FFFFFF"/>
        <w:spacing w:after="0" w:line="360" w:lineRule="auto"/>
        <w:ind w:left="43" w:right="38" w:firstLine="666"/>
        <w:jc w:val="both"/>
        <w:rPr>
          <w:rFonts w:eastAsia="Times New Roman"/>
          <w:color w:val="000000"/>
          <w:sz w:val="27"/>
          <w:szCs w:val="27"/>
          <w:lang w:eastAsia="ru-RU"/>
        </w:rPr>
      </w:pPr>
      <w:r w:rsidRPr="008A7410">
        <w:rPr>
          <w:rFonts w:eastAsia="Times New Roman"/>
          <w:color w:val="000000"/>
          <w:spacing w:val="2"/>
          <w:lang w:eastAsia="ru-RU"/>
        </w:rPr>
        <w:t>Антропогенний вплив н</w:t>
      </w:r>
      <w:r>
        <w:rPr>
          <w:rFonts w:eastAsia="Times New Roman"/>
          <w:color w:val="000000"/>
          <w:spacing w:val="2"/>
          <w:lang w:eastAsia="ru-RU"/>
        </w:rPr>
        <w:t xml:space="preserve">а довкілля став причиною такого </w:t>
      </w:r>
      <w:r w:rsidRPr="008A7410">
        <w:rPr>
          <w:rFonts w:eastAsia="Times New Roman"/>
          <w:color w:val="000000"/>
          <w:spacing w:val="5"/>
          <w:lang w:eastAsia="ru-RU"/>
        </w:rPr>
        <w:t>переміщення хімічних е</w:t>
      </w:r>
      <w:r>
        <w:rPr>
          <w:rFonts w:eastAsia="Times New Roman"/>
          <w:color w:val="000000"/>
          <w:spacing w:val="5"/>
          <w:lang w:eastAsia="ru-RU"/>
        </w:rPr>
        <w:t>лементів, яке за масштабами мож</w:t>
      </w:r>
      <w:r w:rsidRPr="008A7410">
        <w:rPr>
          <w:rFonts w:eastAsia="Times New Roman"/>
          <w:color w:val="000000"/>
          <w:spacing w:val="4"/>
          <w:lang w:eastAsia="ru-RU"/>
        </w:rPr>
        <w:t xml:space="preserve">на порівняти з природними </w:t>
      </w:r>
      <w:r>
        <w:rPr>
          <w:rFonts w:eastAsia="Times New Roman"/>
          <w:color w:val="000000"/>
          <w:spacing w:val="4"/>
          <w:lang w:eastAsia="ru-RU"/>
        </w:rPr>
        <w:t>геологічними процесами. Уна</w:t>
      </w:r>
      <w:r w:rsidRPr="008A7410">
        <w:rPr>
          <w:rFonts w:eastAsia="Times New Roman"/>
          <w:color w:val="000000"/>
          <w:lang w:eastAsia="ru-RU"/>
        </w:rPr>
        <w:t>слідок цього концентрують</w:t>
      </w:r>
      <w:r>
        <w:rPr>
          <w:rFonts w:eastAsia="Times New Roman"/>
          <w:color w:val="000000"/>
          <w:lang w:eastAsia="ru-RU"/>
        </w:rPr>
        <w:t>ся елементи-антагоністи, порушу</w:t>
      </w:r>
      <w:r>
        <w:rPr>
          <w:rFonts w:eastAsia="Times New Roman"/>
          <w:color w:val="000000"/>
          <w:spacing w:val="2"/>
          <w:lang w:eastAsia="ru-RU"/>
        </w:rPr>
        <w:t xml:space="preserve">ється співвідношення в їжі </w:t>
      </w:r>
      <w:r w:rsidRPr="008A7410">
        <w:rPr>
          <w:rFonts w:eastAsia="Times New Roman"/>
          <w:color w:val="000000"/>
          <w:spacing w:val="2"/>
          <w:lang w:val="en-US" w:eastAsia="ru-RU"/>
        </w:rPr>
        <w:t>Zn</w:t>
      </w:r>
      <w:r>
        <w:rPr>
          <w:rFonts w:eastAsia="Times New Roman"/>
          <w:color w:val="000000"/>
          <w:spacing w:val="2"/>
          <w:lang w:eastAsia="ru-RU"/>
        </w:rPr>
        <w:t xml:space="preserve"> </w:t>
      </w:r>
      <w:r>
        <w:rPr>
          <w:rFonts w:eastAsia="Times New Roman"/>
          <w:color w:val="000000"/>
          <w:spacing w:val="2"/>
          <w:lang w:val="uk-UA" w:eastAsia="ru-RU"/>
        </w:rPr>
        <w:t>та</w:t>
      </w:r>
      <w:r>
        <w:rPr>
          <w:rFonts w:eastAsia="Times New Roman"/>
          <w:color w:val="000000"/>
          <w:spacing w:val="2"/>
          <w:lang w:eastAsia="ru-RU"/>
        </w:rPr>
        <w:t xml:space="preserve"> </w:t>
      </w:r>
      <w:r w:rsidRPr="008A7410">
        <w:rPr>
          <w:rFonts w:eastAsia="Times New Roman"/>
          <w:color w:val="000000"/>
          <w:spacing w:val="2"/>
          <w:lang w:val="en-US" w:eastAsia="ru-RU"/>
        </w:rPr>
        <w:t>Pb</w:t>
      </w:r>
      <w:r w:rsidRPr="008A7410">
        <w:rPr>
          <w:rFonts w:eastAsia="Times New Roman"/>
          <w:color w:val="000000"/>
          <w:spacing w:val="2"/>
          <w:lang w:eastAsia="ru-RU"/>
        </w:rPr>
        <w:t>; N</w:t>
      </w:r>
      <w:r w:rsidRPr="008A7410">
        <w:rPr>
          <w:rFonts w:eastAsia="Times New Roman"/>
          <w:color w:val="000000"/>
          <w:spacing w:val="2"/>
          <w:lang w:val="en-US" w:eastAsia="ru-RU"/>
        </w:rPr>
        <w:t>i</w:t>
      </w:r>
      <w:r>
        <w:rPr>
          <w:rFonts w:eastAsia="Times New Roman"/>
          <w:color w:val="000000"/>
          <w:spacing w:val="2"/>
          <w:lang w:eastAsia="ru-RU"/>
        </w:rPr>
        <w:t xml:space="preserve"> </w:t>
      </w:r>
      <w:r>
        <w:rPr>
          <w:rFonts w:eastAsia="Times New Roman"/>
          <w:color w:val="000000"/>
          <w:spacing w:val="2"/>
          <w:lang w:val="uk-UA" w:eastAsia="ru-RU"/>
        </w:rPr>
        <w:t>та</w:t>
      </w:r>
      <w:r>
        <w:rPr>
          <w:rFonts w:eastAsia="Times New Roman"/>
          <w:color w:val="000000"/>
          <w:spacing w:val="2"/>
          <w:lang w:eastAsia="ru-RU"/>
        </w:rPr>
        <w:t xml:space="preserve"> Со; </w:t>
      </w:r>
      <w:r w:rsidRPr="008A7410">
        <w:rPr>
          <w:rFonts w:eastAsia="Times New Roman"/>
          <w:color w:val="000000"/>
          <w:spacing w:val="2"/>
          <w:lang w:val="en-US" w:eastAsia="ru-RU"/>
        </w:rPr>
        <w:t>V</w:t>
      </w:r>
      <w:r>
        <w:rPr>
          <w:rFonts w:eastAsia="Times New Roman"/>
          <w:color w:val="000000"/>
          <w:spacing w:val="2"/>
          <w:lang w:eastAsia="ru-RU"/>
        </w:rPr>
        <w:t xml:space="preserve"> </w:t>
      </w:r>
      <w:r>
        <w:rPr>
          <w:rFonts w:eastAsia="Times New Roman"/>
          <w:color w:val="000000"/>
          <w:spacing w:val="2"/>
          <w:lang w:val="uk-UA" w:eastAsia="ru-RU"/>
        </w:rPr>
        <w:t>та</w:t>
      </w:r>
      <w:r>
        <w:rPr>
          <w:rFonts w:eastAsia="Times New Roman"/>
          <w:color w:val="000000"/>
          <w:spacing w:val="2"/>
          <w:lang w:eastAsia="ru-RU"/>
        </w:rPr>
        <w:t xml:space="preserve"> Сг (у кожній </w:t>
      </w:r>
      <w:r>
        <w:rPr>
          <w:rFonts w:eastAsia="Times New Roman"/>
          <w:color w:val="000000"/>
          <w:spacing w:val="3"/>
          <w:lang w:eastAsia="ru-RU"/>
        </w:rPr>
        <w:t xml:space="preserve">парі – </w:t>
      </w:r>
      <w:r w:rsidRPr="008A7410">
        <w:rPr>
          <w:rFonts w:eastAsia="Times New Roman"/>
          <w:color w:val="000000"/>
          <w:spacing w:val="3"/>
          <w:lang w:eastAsia="ru-RU"/>
        </w:rPr>
        <w:t>в бік другого елемента). При спалюванні вугілля та нафти в повітря потрапляє велика кількість мікроелементів, </w:t>
      </w:r>
      <w:r w:rsidRPr="008A7410">
        <w:rPr>
          <w:rFonts w:eastAsia="Times New Roman"/>
          <w:color w:val="000000"/>
          <w:spacing w:val="6"/>
          <w:lang w:eastAsia="ru-RU"/>
        </w:rPr>
        <w:t>які входили до складу давніх організмів.</w:t>
      </w:r>
    </w:p>
    <w:p w:rsidR="00F56978" w:rsidRPr="008A7410" w:rsidRDefault="00F56978" w:rsidP="00F56978">
      <w:pPr>
        <w:shd w:val="clear" w:color="auto" w:fill="FFFFFF"/>
        <w:spacing w:after="0" w:line="360" w:lineRule="auto"/>
        <w:ind w:left="53" w:right="10" w:firstLine="656"/>
        <w:jc w:val="both"/>
        <w:rPr>
          <w:rFonts w:eastAsia="Times New Roman"/>
          <w:color w:val="000000"/>
          <w:sz w:val="27"/>
          <w:szCs w:val="27"/>
          <w:lang w:eastAsia="ru-RU"/>
        </w:rPr>
      </w:pPr>
      <w:r w:rsidRPr="008A7410">
        <w:rPr>
          <w:rFonts w:eastAsia="Times New Roman"/>
          <w:color w:val="000000"/>
          <w:spacing w:val="2"/>
          <w:lang w:eastAsia="ru-RU"/>
        </w:rPr>
        <w:t>Під час виплавлення металів відбувається сублімація</w:t>
      </w:r>
      <w:r>
        <w:rPr>
          <w:rFonts w:eastAsia="Times New Roman"/>
          <w:color w:val="000000"/>
          <w:spacing w:val="2"/>
          <w:lang w:val="uk-UA" w:eastAsia="ru-RU"/>
        </w:rPr>
        <w:t xml:space="preserve"> </w:t>
      </w:r>
      <w:r w:rsidRPr="008A7410">
        <w:rPr>
          <w:rFonts w:eastAsia="Times New Roman"/>
          <w:color w:val="000000"/>
          <w:spacing w:val="2"/>
          <w:lang w:val="en-US" w:eastAsia="ru-RU"/>
        </w:rPr>
        <w:t>Pb</w:t>
      </w:r>
      <w:r w:rsidRPr="008A7410">
        <w:rPr>
          <w:rFonts w:eastAsia="Times New Roman"/>
          <w:color w:val="000000"/>
          <w:spacing w:val="2"/>
          <w:lang w:eastAsia="ru-RU"/>
        </w:rPr>
        <w:t>,</w:t>
      </w:r>
      <w:r>
        <w:rPr>
          <w:rFonts w:eastAsia="Times New Roman"/>
          <w:color w:val="000000"/>
          <w:spacing w:val="2"/>
          <w:lang w:val="uk-UA" w:eastAsia="ru-RU"/>
        </w:rPr>
        <w:t xml:space="preserve"> </w:t>
      </w:r>
      <w:r w:rsidRPr="008A7410">
        <w:rPr>
          <w:rFonts w:eastAsia="Times New Roman"/>
          <w:color w:val="000000"/>
          <w:spacing w:val="3"/>
          <w:lang w:eastAsia="ru-RU"/>
        </w:rPr>
        <w:t>А</w:t>
      </w:r>
      <w:r w:rsidRPr="008A7410">
        <w:rPr>
          <w:rFonts w:eastAsia="Times New Roman"/>
          <w:color w:val="000000"/>
          <w:spacing w:val="3"/>
          <w:lang w:val="en-US" w:eastAsia="ru-RU"/>
        </w:rPr>
        <w:t>s</w:t>
      </w:r>
      <w:r w:rsidRPr="008A7410">
        <w:rPr>
          <w:rFonts w:eastAsia="Times New Roman"/>
          <w:color w:val="000000"/>
          <w:spacing w:val="3"/>
          <w:lang w:eastAsia="ru-RU"/>
        </w:rPr>
        <w:t>, СО</w:t>
      </w:r>
      <w:r w:rsidRPr="008A7410">
        <w:rPr>
          <w:rFonts w:eastAsia="Times New Roman"/>
          <w:color w:val="000000"/>
          <w:spacing w:val="3"/>
          <w:vertAlign w:val="subscript"/>
          <w:lang w:eastAsia="ru-RU"/>
        </w:rPr>
        <w:t>2</w:t>
      </w:r>
      <w:r w:rsidRPr="008A7410">
        <w:rPr>
          <w:rFonts w:eastAsia="Times New Roman"/>
          <w:color w:val="000000"/>
          <w:spacing w:val="3"/>
          <w:lang w:eastAsia="ru-RU"/>
        </w:rPr>
        <w:t>. Навколо міст зона забруднення сягає</w:t>
      </w:r>
      <w:r>
        <w:rPr>
          <w:rFonts w:eastAsia="Times New Roman"/>
          <w:color w:val="000000"/>
          <w:spacing w:val="3"/>
          <w:lang w:val="uk-UA" w:eastAsia="ru-RU"/>
        </w:rPr>
        <w:t xml:space="preserve"> </w:t>
      </w:r>
      <w:r w:rsidRPr="008A7410">
        <w:rPr>
          <w:rFonts w:eastAsia="Times New Roman"/>
          <w:color w:val="000000"/>
          <w:spacing w:val="3"/>
          <w:lang w:eastAsia="ru-RU"/>
        </w:rPr>
        <w:t>100 км</w:t>
      </w:r>
      <w:r>
        <w:rPr>
          <w:rFonts w:eastAsia="Times New Roman"/>
          <w:color w:val="000000"/>
          <w:spacing w:val="3"/>
          <w:lang w:val="uk-UA" w:eastAsia="ru-RU"/>
        </w:rPr>
        <w:t xml:space="preserve"> </w:t>
      </w:r>
      <w:r w:rsidRPr="008A7410">
        <w:rPr>
          <w:rFonts w:eastAsia="Times New Roman"/>
          <w:color w:val="000000"/>
          <w:spacing w:val="3"/>
          <w:lang w:eastAsia="ru-RU"/>
        </w:rPr>
        <w:t>у радіусі, особливо вздовж трас і шосе. Таким чином формуєть</w:t>
      </w:r>
      <w:r w:rsidRPr="008A7410">
        <w:rPr>
          <w:rFonts w:eastAsia="Times New Roman"/>
          <w:color w:val="000000"/>
          <w:spacing w:val="5"/>
          <w:lang w:eastAsia="ru-RU"/>
        </w:rPr>
        <w:t>ся зона геохімічних аномальних ландша</w:t>
      </w:r>
      <w:r>
        <w:rPr>
          <w:rFonts w:eastAsia="Times New Roman"/>
          <w:color w:val="000000"/>
          <w:spacing w:val="5"/>
          <w:lang w:eastAsia="ru-RU"/>
        </w:rPr>
        <w:t xml:space="preserve">фтів. З 15 млрд га </w:t>
      </w:r>
      <w:r w:rsidRPr="008A7410">
        <w:rPr>
          <w:rFonts w:eastAsia="Times New Roman"/>
          <w:color w:val="000000"/>
          <w:spacing w:val="4"/>
          <w:lang w:eastAsia="ru-RU"/>
        </w:rPr>
        <w:t>землі зорано 1,5 млрд га,</w:t>
      </w:r>
      <w:r>
        <w:rPr>
          <w:rFonts w:eastAsia="Times New Roman"/>
          <w:color w:val="000000"/>
          <w:spacing w:val="4"/>
          <w:lang w:eastAsia="ru-RU"/>
        </w:rPr>
        <w:t xml:space="preserve"> які легше забруднюються техніч</w:t>
      </w:r>
      <w:r w:rsidRPr="008A7410">
        <w:rPr>
          <w:rFonts w:eastAsia="Times New Roman"/>
          <w:color w:val="000000"/>
          <w:spacing w:val="4"/>
          <w:lang w:eastAsia="ru-RU"/>
        </w:rPr>
        <w:t>ними факторами, а також</w:t>
      </w:r>
      <w:r>
        <w:rPr>
          <w:rFonts w:eastAsia="Times New Roman"/>
          <w:color w:val="000000"/>
          <w:spacing w:val="4"/>
          <w:lang w:eastAsia="ru-RU"/>
        </w:rPr>
        <w:t xml:space="preserve"> пестицидами й гербіцидами в ре</w:t>
      </w:r>
      <w:r w:rsidRPr="008A7410">
        <w:rPr>
          <w:rFonts w:eastAsia="Times New Roman"/>
          <w:color w:val="000000"/>
          <w:spacing w:val="4"/>
          <w:lang w:eastAsia="ru-RU"/>
        </w:rPr>
        <w:t>зультаті неправильного вико</w:t>
      </w:r>
      <w:r>
        <w:rPr>
          <w:rFonts w:eastAsia="Times New Roman"/>
          <w:color w:val="000000"/>
          <w:spacing w:val="4"/>
          <w:lang w:eastAsia="ru-RU"/>
        </w:rPr>
        <w:t xml:space="preserve">ристання добрив і т. ін. Усе це </w:t>
      </w:r>
      <w:r w:rsidRPr="008A7410">
        <w:rPr>
          <w:rFonts w:eastAsia="Times New Roman"/>
          <w:color w:val="000000"/>
          <w:spacing w:val="5"/>
          <w:lang w:eastAsia="ru-RU"/>
        </w:rPr>
        <w:t>зменшує кількість мікроорг</w:t>
      </w:r>
      <w:r>
        <w:rPr>
          <w:rFonts w:eastAsia="Times New Roman"/>
          <w:color w:val="000000"/>
          <w:spacing w:val="5"/>
          <w:lang w:eastAsia="ru-RU"/>
        </w:rPr>
        <w:t>анізмів у ґрунті, збільшує кіль</w:t>
      </w:r>
      <w:r w:rsidRPr="008A7410">
        <w:rPr>
          <w:rFonts w:eastAsia="Times New Roman"/>
          <w:color w:val="000000"/>
          <w:spacing w:val="6"/>
          <w:lang w:eastAsia="ru-RU"/>
        </w:rPr>
        <w:t>кість грибків, знижує за</w:t>
      </w:r>
      <w:r>
        <w:rPr>
          <w:rFonts w:eastAsia="Times New Roman"/>
          <w:color w:val="000000"/>
          <w:spacing w:val="6"/>
          <w:lang w:eastAsia="ru-RU"/>
        </w:rPr>
        <w:t xml:space="preserve">гальну ферментативну активність </w:t>
      </w:r>
      <w:r w:rsidRPr="008A7410">
        <w:rPr>
          <w:rFonts w:eastAsia="Times New Roman"/>
          <w:color w:val="000000"/>
          <w:spacing w:val="5"/>
          <w:lang w:eastAsia="ru-RU"/>
        </w:rPr>
        <w:t xml:space="preserve">ґрунту. Особливо небезпечні </w:t>
      </w:r>
      <w:r w:rsidRPr="008A7410">
        <w:rPr>
          <w:rFonts w:eastAsia="Times New Roman"/>
          <w:color w:val="000000"/>
          <w:spacing w:val="5"/>
          <w:lang w:eastAsia="ru-RU"/>
        </w:rPr>
        <w:lastRenderedPageBreak/>
        <w:t>нітрати. Вони накопичуються в біопродуктах, змінюють склад ґрунтових, вод.</w:t>
      </w:r>
    </w:p>
    <w:p w:rsidR="00F56978" w:rsidRPr="008A7410" w:rsidRDefault="00F56978" w:rsidP="00F56978">
      <w:pPr>
        <w:shd w:val="clear" w:color="auto" w:fill="FFFFFF"/>
        <w:spacing w:after="0" w:line="360" w:lineRule="auto"/>
        <w:ind w:firstLine="709"/>
        <w:jc w:val="both"/>
        <w:rPr>
          <w:rFonts w:eastAsia="Times New Roman"/>
          <w:color w:val="000000"/>
          <w:sz w:val="27"/>
          <w:szCs w:val="27"/>
          <w:lang w:eastAsia="ru-RU"/>
        </w:rPr>
      </w:pPr>
      <w:r w:rsidRPr="008A7410">
        <w:rPr>
          <w:rFonts w:eastAsia="Times New Roman"/>
          <w:color w:val="000000"/>
          <w:spacing w:val="5"/>
          <w:lang w:eastAsia="ru-RU"/>
        </w:rPr>
        <w:t>Ці та інші зміни стано</w:t>
      </w:r>
      <w:r>
        <w:rPr>
          <w:rFonts w:eastAsia="Times New Roman"/>
          <w:color w:val="000000"/>
          <w:spacing w:val="5"/>
          <w:lang w:eastAsia="ru-RU"/>
        </w:rPr>
        <w:t>влять реальну загрозу для здоро</w:t>
      </w:r>
      <w:r w:rsidRPr="008A7410">
        <w:rPr>
          <w:rFonts w:eastAsia="Times New Roman"/>
          <w:color w:val="000000"/>
          <w:spacing w:val="4"/>
          <w:lang w:eastAsia="ru-RU"/>
        </w:rPr>
        <w:t>в'я. Тому необхідний контроль за надлишком мікроеле</w:t>
      </w:r>
      <w:r>
        <w:rPr>
          <w:rFonts w:eastAsia="Times New Roman"/>
          <w:color w:val="000000"/>
          <w:spacing w:val="4"/>
          <w:lang w:eastAsia="ru-RU"/>
        </w:rPr>
        <w:t>мен</w:t>
      </w:r>
      <w:r w:rsidRPr="008A7410">
        <w:rPr>
          <w:rFonts w:eastAsia="Times New Roman"/>
          <w:color w:val="000000"/>
          <w:spacing w:val="5"/>
          <w:lang w:eastAsia="ru-RU"/>
        </w:rPr>
        <w:t>тів в атмосфері, воді, ґр</w:t>
      </w:r>
      <w:r>
        <w:rPr>
          <w:rFonts w:eastAsia="Times New Roman"/>
          <w:color w:val="000000"/>
          <w:spacing w:val="5"/>
          <w:lang w:eastAsia="ru-RU"/>
        </w:rPr>
        <w:t xml:space="preserve">унті, кормах. Для цього введено </w:t>
      </w:r>
      <w:r>
        <w:rPr>
          <w:rFonts w:eastAsia="Times New Roman"/>
          <w:color w:val="000000"/>
          <w:spacing w:val="4"/>
          <w:lang w:eastAsia="ru-RU"/>
        </w:rPr>
        <w:t xml:space="preserve">поняття ГДК – </w:t>
      </w:r>
      <w:r w:rsidRPr="008A7410">
        <w:rPr>
          <w:rFonts w:eastAsia="Times New Roman"/>
          <w:color w:val="000000"/>
          <w:spacing w:val="4"/>
          <w:lang w:eastAsia="ru-RU"/>
        </w:rPr>
        <w:t>граничн</w:t>
      </w:r>
      <w:r>
        <w:rPr>
          <w:rFonts w:eastAsia="Times New Roman"/>
          <w:color w:val="000000"/>
          <w:spacing w:val="4"/>
          <w:lang w:eastAsia="ru-RU"/>
        </w:rPr>
        <w:t>о допустима концентрація елемен</w:t>
      </w:r>
      <w:r w:rsidRPr="008A7410">
        <w:rPr>
          <w:rFonts w:eastAsia="Times New Roman"/>
          <w:color w:val="000000"/>
          <w:spacing w:val="3"/>
          <w:lang w:eastAsia="ru-RU"/>
        </w:rPr>
        <w:t>тів, на якому побудован</w:t>
      </w:r>
      <w:r>
        <w:rPr>
          <w:rFonts w:eastAsia="Times New Roman"/>
          <w:color w:val="000000"/>
          <w:spacing w:val="3"/>
          <w:lang w:eastAsia="ru-RU"/>
        </w:rPr>
        <w:t>о систему природоохоронних стан</w:t>
      </w:r>
      <w:r w:rsidRPr="008A7410">
        <w:rPr>
          <w:rFonts w:eastAsia="Times New Roman"/>
          <w:color w:val="000000"/>
          <w:spacing w:val="4"/>
          <w:lang w:eastAsia="ru-RU"/>
        </w:rPr>
        <w:t>дартів.</w:t>
      </w:r>
    </w:p>
    <w:p w:rsidR="00F56978" w:rsidRDefault="00F56978" w:rsidP="00F56978">
      <w:pPr>
        <w:spacing w:after="0" w:line="360" w:lineRule="auto"/>
        <w:ind w:firstLine="709"/>
        <w:jc w:val="both"/>
        <w:rPr>
          <w:lang w:val="uk-UA"/>
        </w:rPr>
      </w:pPr>
      <w:r>
        <w:rPr>
          <w:lang w:val="uk-UA"/>
        </w:rPr>
        <w:t xml:space="preserve">Захворювання, спричинені надлишком або настачею мікроелементів у певній місцевості, називають </w:t>
      </w:r>
      <w:r>
        <w:rPr>
          <w:i/>
          <w:lang w:val="uk-UA"/>
        </w:rPr>
        <w:t>ендемічними</w:t>
      </w:r>
      <w:r>
        <w:rPr>
          <w:lang w:val="uk-UA"/>
        </w:rPr>
        <w:t xml:space="preserve"> (ендемічний зоб, флюороз).</w:t>
      </w:r>
    </w:p>
    <w:p w:rsidR="00F56978" w:rsidRPr="006130F9" w:rsidRDefault="00F56978" w:rsidP="00F56978">
      <w:pPr>
        <w:spacing w:after="0" w:line="360" w:lineRule="auto"/>
        <w:ind w:firstLine="709"/>
        <w:jc w:val="both"/>
        <w:rPr>
          <w:lang w:val="uk-UA"/>
        </w:rPr>
      </w:pPr>
      <w:r>
        <w:rPr>
          <w:lang w:val="uk-UA"/>
        </w:rPr>
        <w:t xml:space="preserve">Для усунення дисбалансу чи ліквідації дефіциту мікроелементів використовують </w:t>
      </w:r>
      <w:r>
        <w:rPr>
          <w:i/>
          <w:lang w:val="uk-UA"/>
        </w:rPr>
        <w:t>оліготерапію</w:t>
      </w:r>
      <w:r>
        <w:rPr>
          <w:lang w:val="uk-UA"/>
        </w:rPr>
        <w:t xml:space="preserve"> – поповнення організму тими мікроелементами, яких бракує у харчовому раціоні і які потрібні організму. </w:t>
      </w:r>
    </w:p>
    <w:p w:rsidR="0067723E" w:rsidRPr="00353868" w:rsidRDefault="0067723E" w:rsidP="0067723E">
      <w:pPr>
        <w:pStyle w:val="ab"/>
        <w:tabs>
          <w:tab w:val="left" w:pos="0"/>
        </w:tabs>
        <w:spacing w:after="0" w:line="360" w:lineRule="auto"/>
        <w:ind w:left="0"/>
        <w:jc w:val="both"/>
        <w:rPr>
          <w:rFonts w:ascii="Times New Roman" w:hAnsi="Times New Roman"/>
          <w:sz w:val="28"/>
          <w:szCs w:val="28"/>
          <w:lang w:val="uk-UA"/>
        </w:rPr>
      </w:pPr>
    </w:p>
    <w:p w:rsidR="00F56978" w:rsidRPr="00F56978" w:rsidRDefault="00F56978" w:rsidP="00F56978">
      <w:pPr>
        <w:pStyle w:val="1"/>
        <w:spacing w:line="360" w:lineRule="auto"/>
        <w:ind w:left="-567" w:right="283"/>
        <w:rPr>
          <w:b w:val="0"/>
          <w:bCs w:val="0"/>
          <w:caps/>
          <w:szCs w:val="28"/>
          <w:lang w:val="ru-RU"/>
        </w:rPr>
      </w:pPr>
      <w:r w:rsidRPr="00F56978">
        <w:rPr>
          <w:caps/>
          <w:szCs w:val="28"/>
        </w:rPr>
        <w:t xml:space="preserve">Лекція </w:t>
      </w:r>
      <w:r>
        <w:rPr>
          <w:caps/>
          <w:szCs w:val="28"/>
        </w:rPr>
        <w:t>11</w:t>
      </w:r>
    </w:p>
    <w:p w:rsidR="00F56978" w:rsidRPr="00F56978" w:rsidRDefault="00F56978" w:rsidP="00F56978">
      <w:pPr>
        <w:pStyle w:val="33"/>
        <w:ind w:left="-567" w:right="283"/>
        <w:jc w:val="both"/>
        <w:rPr>
          <w:sz w:val="28"/>
          <w:szCs w:val="28"/>
        </w:rPr>
      </w:pPr>
      <w:r w:rsidRPr="00F56978">
        <w:rPr>
          <w:sz w:val="28"/>
          <w:szCs w:val="28"/>
        </w:rPr>
        <w:t>Тема: «Біохімія крові»</w:t>
      </w:r>
    </w:p>
    <w:p w:rsidR="00F56978" w:rsidRPr="001F02CD" w:rsidRDefault="00F56978" w:rsidP="00F56978">
      <w:pPr>
        <w:pStyle w:val="4"/>
        <w:spacing w:line="360" w:lineRule="auto"/>
        <w:ind w:left="-567" w:right="283" w:firstLine="709"/>
        <w:rPr>
          <w:rFonts w:ascii="Times New Roman" w:hAnsi="Times New Roman"/>
          <w:b/>
          <w:i w:val="0"/>
          <w:color w:val="auto"/>
          <w:sz w:val="28"/>
          <w:szCs w:val="28"/>
          <w:lang w:val="uk-UA"/>
        </w:rPr>
      </w:pPr>
      <w:r w:rsidRPr="001F02CD">
        <w:rPr>
          <w:rFonts w:ascii="Times New Roman" w:hAnsi="Times New Roman"/>
          <w:b/>
          <w:i w:val="0"/>
          <w:color w:val="auto"/>
          <w:sz w:val="28"/>
          <w:szCs w:val="28"/>
          <w:lang w:val="uk-UA"/>
        </w:rPr>
        <w:t>1. Мета лекції</w:t>
      </w:r>
    </w:p>
    <w:p w:rsidR="00F56978" w:rsidRPr="001F02CD" w:rsidRDefault="00F56978" w:rsidP="00F56978">
      <w:pPr>
        <w:spacing w:after="0" w:line="360" w:lineRule="auto"/>
        <w:ind w:left="-567" w:right="283" w:firstLine="709"/>
        <w:rPr>
          <w:b/>
          <w:lang w:val="uk-UA"/>
        </w:rPr>
      </w:pPr>
      <w:r w:rsidRPr="001F02CD">
        <w:rPr>
          <w:b/>
          <w:lang w:val="uk-UA"/>
        </w:rPr>
        <w:t>а) навчальна:</w:t>
      </w:r>
    </w:p>
    <w:p w:rsidR="00F56978" w:rsidRPr="001F02CD" w:rsidRDefault="00F56978" w:rsidP="00F56978">
      <w:pPr>
        <w:spacing w:after="0" w:line="360" w:lineRule="auto"/>
        <w:ind w:left="-567" w:right="283" w:firstLine="709"/>
        <w:jc w:val="both"/>
        <w:rPr>
          <w:lang w:val="uk-UA"/>
        </w:rPr>
      </w:pPr>
      <w:r w:rsidRPr="001F02CD">
        <w:rPr>
          <w:lang w:val="uk-UA"/>
        </w:rPr>
        <w:t>Ознайомити студентів з</w:t>
      </w:r>
      <w:r>
        <w:rPr>
          <w:lang w:val="uk-UA"/>
        </w:rPr>
        <w:t xml:space="preserve"> функціями крові, її фізико-хімічними властивостями, хімічним і біохімічним складом у нормі й при патології;</w:t>
      </w:r>
      <w:r w:rsidRPr="0080461F">
        <w:rPr>
          <w:color w:val="FF0000"/>
          <w:lang w:val="uk-UA"/>
        </w:rPr>
        <w:t xml:space="preserve"> </w:t>
      </w:r>
    </w:p>
    <w:p w:rsidR="00F56978" w:rsidRPr="001F02CD" w:rsidRDefault="00F56978" w:rsidP="00F56978">
      <w:pPr>
        <w:spacing w:after="0" w:line="360" w:lineRule="auto"/>
        <w:ind w:left="-567" w:right="283" w:firstLine="709"/>
        <w:jc w:val="both"/>
        <w:rPr>
          <w:b/>
          <w:lang w:val="uk-UA"/>
        </w:rPr>
      </w:pPr>
      <w:r w:rsidRPr="001F02CD">
        <w:rPr>
          <w:b/>
          <w:lang w:val="uk-UA"/>
        </w:rPr>
        <w:t>б) виховна:</w:t>
      </w:r>
    </w:p>
    <w:p w:rsidR="00F56978" w:rsidRPr="001F02CD" w:rsidRDefault="00F56978" w:rsidP="00F56978">
      <w:pPr>
        <w:spacing w:after="0" w:line="360" w:lineRule="auto"/>
        <w:ind w:left="-567" w:right="283" w:firstLine="709"/>
        <w:jc w:val="both"/>
        <w:rPr>
          <w:lang w:val="uk-UA"/>
        </w:rPr>
      </w:pPr>
      <w:r w:rsidRPr="001F02CD">
        <w:rPr>
          <w:lang w:val="uk-UA"/>
        </w:rPr>
        <w:t xml:space="preserve">Сформувати у студентів уявлення про те, що незнання </w:t>
      </w:r>
      <w:r>
        <w:rPr>
          <w:lang w:val="uk-UA"/>
        </w:rPr>
        <w:t xml:space="preserve">особливостей хімічного й біохімічного складу крові, </w:t>
      </w:r>
      <w:r w:rsidRPr="001F02CD">
        <w:rPr>
          <w:lang w:val="uk-UA"/>
        </w:rPr>
        <w:t xml:space="preserve">які лежать в основі </w:t>
      </w:r>
      <w:r>
        <w:rPr>
          <w:lang w:val="uk-UA"/>
        </w:rPr>
        <w:t>її властивостей та функцій</w:t>
      </w:r>
      <w:r w:rsidRPr="001F02CD">
        <w:rPr>
          <w:lang w:val="uk-UA"/>
        </w:rPr>
        <w:t xml:space="preserve">, </w:t>
      </w:r>
      <w:r>
        <w:rPr>
          <w:lang w:val="uk-UA"/>
        </w:rPr>
        <w:t xml:space="preserve">а також віддзеркалюють стан метаболізму на всіх рівнях організму, </w:t>
      </w:r>
      <w:r w:rsidRPr="001F02CD">
        <w:rPr>
          <w:lang w:val="uk-UA"/>
        </w:rPr>
        <w:t xml:space="preserve">ускладнять </w:t>
      </w:r>
      <w:r>
        <w:rPr>
          <w:lang w:val="uk-UA"/>
        </w:rPr>
        <w:t>майбутнім лікарям</w:t>
      </w:r>
      <w:r w:rsidRPr="001F02CD">
        <w:rPr>
          <w:lang w:val="uk-UA"/>
        </w:rPr>
        <w:t xml:space="preserve"> </w:t>
      </w:r>
      <w:r>
        <w:rPr>
          <w:lang w:val="uk-UA"/>
        </w:rPr>
        <w:t>розуміння</w:t>
      </w:r>
      <w:r w:rsidRPr="001F02CD">
        <w:rPr>
          <w:lang w:val="uk-UA"/>
        </w:rPr>
        <w:t xml:space="preserve"> патологій, зумовлених </w:t>
      </w:r>
      <w:r>
        <w:rPr>
          <w:lang w:val="uk-UA"/>
        </w:rPr>
        <w:t>порушеннями останнього</w:t>
      </w:r>
      <w:r w:rsidRPr="001F02CD">
        <w:rPr>
          <w:lang w:val="uk-UA"/>
        </w:rPr>
        <w:t xml:space="preserve">, а тому й призначення </w:t>
      </w:r>
      <w:r>
        <w:rPr>
          <w:lang w:val="uk-UA"/>
        </w:rPr>
        <w:t xml:space="preserve">його </w:t>
      </w:r>
      <w:r w:rsidRPr="001F02CD">
        <w:rPr>
          <w:lang w:val="uk-UA"/>
        </w:rPr>
        <w:t>належної корекції чи профілактики.</w:t>
      </w:r>
    </w:p>
    <w:p w:rsidR="00F56978" w:rsidRPr="001F02CD" w:rsidRDefault="00F56978" w:rsidP="00F56978">
      <w:pPr>
        <w:spacing w:after="0" w:line="360" w:lineRule="auto"/>
        <w:ind w:left="-567" w:right="283" w:firstLine="709"/>
        <w:jc w:val="both"/>
        <w:rPr>
          <w:lang w:val="uk-UA"/>
        </w:rPr>
      </w:pPr>
      <w:r w:rsidRPr="001F02CD">
        <w:rPr>
          <w:b/>
          <w:lang w:val="uk-UA"/>
        </w:rPr>
        <w:t>2. Методологічна, загальноосвітня й професійна спрямованість лекції</w:t>
      </w:r>
      <w:r w:rsidRPr="001F02CD">
        <w:rPr>
          <w:lang w:val="uk-UA"/>
        </w:rPr>
        <w:t xml:space="preserve"> </w:t>
      </w:r>
    </w:p>
    <w:p w:rsidR="00F56978" w:rsidRPr="001F02CD" w:rsidRDefault="00F56978" w:rsidP="00F56978">
      <w:pPr>
        <w:spacing w:after="0" w:line="360" w:lineRule="auto"/>
        <w:ind w:left="-567" w:right="283" w:firstLine="709"/>
        <w:jc w:val="both"/>
        <w:rPr>
          <w:lang w:val="uk-UA"/>
        </w:rPr>
      </w:pPr>
      <w:r w:rsidRPr="001F02CD">
        <w:rPr>
          <w:lang w:val="uk-UA"/>
        </w:rPr>
        <w:t xml:space="preserve">Методологічна спрямованість лекції полягає у виявленні місця й значимості </w:t>
      </w:r>
      <w:r>
        <w:rPr>
          <w:lang w:val="uk-UA"/>
        </w:rPr>
        <w:t>функцій крові, її фізико-хімічних властивостей, хімічного й біохімічного складу в</w:t>
      </w:r>
      <w:r w:rsidRPr="001F02CD">
        <w:rPr>
          <w:lang w:val="uk-UA"/>
        </w:rPr>
        <w:t xml:space="preserve"> метаболізмі</w:t>
      </w:r>
      <w:r w:rsidRPr="00EE4084">
        <w:rPr>
          <w:lang w:val="uk-UA"/>
        </w:rPr>
        <w:t xml:space="preserve">, що забезпечує життєдіяльність організму. </w:t>
      </w:r>
    </w:p>
    <w:p w:rsidR="00F56978" w:rsidRPr="000217A6" w:rsidRDefault="00F56978" w:rsidP="00F56978">
      <w:pPr>
        <w:spacing w:after="0" w:line="360" w:lineRule="auto"/>
        <w:ind w:left="-567" w:right="283" w:firstLine="709"/>
        <w:jc w:val="both"/>
        <w:rPr>
          <w:lang w:val="uk-UA"/>
        </w:rPr>
      </w:pPr>
      <w:r w:rsidRPr="001F02CD">
        <w:rPr>
          <w:lang w:val="uk-UA"/>
        </w:rPr>
        <w:lastRenderedPageBreak/>
        <w:t xml:space="preserve">Загальноосвітня спрямованість лекції полягає </w:t>
      </w:r>
      <w:r>
        <w:rPr>
          <w:lang w:val="uk-UA"/>
        </w:rPr>
        <w:t>в</w:t>
      </w:r>
      <w:r w:rsidRPr="001F02CD">
        <w:rPr>
          <w:lang w:val="uk-UA"/>
        </w:rPr>
        <w:t xml:space="preserve"> з’ясуванні закономірностей </w:t>
      </w:r>
      <w:r>
        <w:rPr>
          <w:lang w:val="uk-UA"/>
        </w:rPr>
        <w:t xml:space="preserve">хімічного й біохімічного складу, фізико-хімічних властивостей та функцій крові в нормі й при патології. </w:t>
      </w:r>
    </w:p>
    <w:p w:rsidR="00F56978" w:rsidRDefault="00F56978" w:rsidP="00F56978">
      <w:pPr>
        <w:spacing w:after="0" w:line="360" w:lineRule="auto"/>
        <w:ind w:left="-567" w:right="283" w:firstLine="709"/>
        <w:jc w:val="both"/>
        <w:rPr>
          <w:lang w:val="uk-UA"/>
        </w:rPr>
      </w:pPr>
      <w:r w:rsidRPr="001F02CD">
        <w:rPr>
          <w:lang w:val="uk-UA"/>
        </w:rPr>
        <w:t>Професійна спрямованість лекції полягає в значенні матеріалу для розуміння забезпечення</w:t>
      </w:r>
      <w:r>
        <w:rPr>
          <w:lang w:val="uk-UA"/>
        </w:rPr>
        <w:t xml:space="preserve"> клітин, органів і тканин організму кров’ю в нормі й тих зсувів її компонентів, які мають місце при патології.</w:t>
      </w:r>
      <w:r w:rsidRPr="001F02CD">
        <w:rPr>
          <w:lang w:val="uk-UA"/>
        </w:rPr>
        <w:t xml:space="preserve"> </w:t>
      </w:r>
    </w:p>
    <w:p w:rsidR="00F56978" w:rsidRPr="001F02CD" w:rsidRDefault="00F56978" w:rsidP="00F56978">
      <w:pPr>
        <w:spacing w:after="0" w:line="360" w:lineRule="auto"/>
        <w:ind w:left="-567" w:right="283" w:firstLine="709"/>
        <w:jc w:val="both"/>
        <w:rPr>
          <w:b/>
          <w:lang w:val="uk-UA"/>
        </w:rPr>
      </w:pPr>
      <w:r w:rsidRPr="00F56978">
        <w:rPr>
          <w:b/>
          <w:noProof/>
          <w:lang w:eastAsia="ru-RU"/>
        </w:rPr>
        <w:drawing>
          <wp:inline distT="0" distB="0" distL="0" distR="0">
            <wp:extent cx="5940425" cy="3691912"/>
            <wp:effectExtent l="0" t="0" r="3175" b="3810"/>
            <wp:docPr id="106" name="Рисунок 106" descr="C:\Users\admin\Pictures\rhjd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admin\Pictures\rhjdm.pn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940425" cy="3691912"/>
                    </a:xfrm>
                    <a:prstGeom prst="rect">
                      <a:avLst/>
                    </a:prstGeom>
                    <a:noFill/>
                    <a:ln>
                      <a:noFill/>
                    </a:ln>
                  </pic:spPr>
                </pic:pic>
              </a:graphicData>
            </a:graphic>
          </wp:inline>
        </w:drawing>
      </w:r>
      <w:r w:rsidRPr="001F02CD">
        <w:rPr>
          <w:b/>
          <w:lang w:val="uk-UA"/>
        </w:rPr>
        <w:t xml:space="preserve">4. Характер зв’язку лектора зі студентами </w:t>
      </w:r>
    </w:p>
    <w:p w:rsidR="00F56978" w:rsidRPr="001F02CD" w:rsidRDefault="00F56978" w:rsidP="00F56978">
      <w:pPr>
        <w:spacing w:after="0" w:line="360" w:lineRule="auto"/>
        <w:ind w:left="-567" w:right="283" w:firstLine="709"/>
        <w:jc w:val="both"/>
        <w:rPr>
          <w:lang w:val="uk-UA"/>
        </w:rPr>
      </w:pPr>
      <w:r w:rsidRPr="001F02CD">
        <w:rPr>
          <w:lang w:val="uk-UA"/>
        </w:rPr>
        <w:t>У процесі викладання навчального матеріалу лекції лектор повинен сприяти активній участі в цьому й студентів, ставлячи, при необхідності, запитання до аудиторії, або відповідаючи на запитання її слухачів.</w:t>
      </w:r>
    </w:p>
    <w:p w:rsidR="00F56978" w:rsidRPr="00750E74" w:rsidRDefault="00F56978" w:rsidP="00F56978">
      <w:pPr>
        <w:spacing w:after="0" w:line="360" w:lineRule="auto"/>
        <w:ind w:left="-567" w:right="283" w:firstLine="709"/>
        <w:jc w:val="both"/>
        <w:rPr>
          <w:b/>
          <w:lang w:val="uk-UA"/>
        </w:rPr>
      </w:pPr>
      <w:r w:rsidRPr="00750E74">
        <w:rPr>
          <w:b/>
          <w:lang w:val="uk-UA"/>
        </w:rPr>
        <w:t>5. Перелік питань, винесених на підсумковий контроль:</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sidRPr="00750E74">
        <w:rPr>
          <w:rFonts w:ascii="Times New Roman" w:hAnsi="Times New Roman" w:cs="Times New Roman"/>
          <w:sz w:val="28"/>
          <w:szCs w:val="28"/>
        </w:rPr>
        <w:t>1. Функц</w:t>
      </w:r>
      <w:r>
        <w:rPr>
          <w:rFonts w:ascii="Times New Roman" w:hAnsi="Times New Roman" w:cs="Times New Roman"/>
          <w:sz w:val="28"/>
          <w:szCs w:val="28"/>
          <w:lang w:val="uk-UA"/>
        </w:rPr>
        <w:t>ії</w:t>
      </w:r>
      <w:r>
        <w:rPr>
          <w:rFonts w:ascii="Times New Roman" w:hAnsi="Times New Roman" w:cs="Times New Roman"/>
          <w:sz w:val="28"/>
          <w:szCs w:val="28"/>
        </w:rPr>
        <w:t xml:space="preserve"> крові</w:t>
      </w:r>
      <w:r w:rsidRPr="00750E74">
        <w:rPr>
          <w:rFonts w:ascii="Times New Roman" w:hAnsi="Times New Roman" w:cs="Times New Roman"/>
          <w:sz w:val="28"/>
          <w:szCs w:val="28"/>
        </w:rPr>
        <w:t xml:space="preserve"> в жи</w:t>
      </w:r>
      <w:r>
        <w:rPr>
          <w:rFonts w:ascii="Times New Roman" w:hAnsi="Times New Roman" w:cs="Times New Roman"/>
          <w:sz w:val="28"/>
          <w:szCs w:val="28"/>
          <w:lang w:val="uk-UA"/>
        </w:rPr>
        <w:t>ттєдіял</w:t>
      </w:r>
      <w:r w:rsidRPr="00750E74">
        <w:rPr>
          <w:rFonts w:ascii="Times New Roman" w:hAnsi="Times New Roman" w:cs="Times New Roman"/>
          <w:sz w:val="28"/>
          <w:szCs w:val="28"/>
        </w:rPr>
        <w:t>ьност</w:t>
      </w:r>
      <w:r>
        <w:rPr>
          <w:rFonts w:ascii="Times New Roman" w:hAnsi="Times New Roman" w:cs="Times New Roman"/>
          <w:sz w:val="28"/>
          <w:szCs w:val="28"/>
          <w:lang w:val="uk-UA"/>
        </w:rPr>
        <w:t>і</w:t>
      </w:r>
      <w:r>
        <w:rPr>
          <w:rFonts w:ascii="Times New Roman" w:hAnsi="Times New Roman" w:cs="Times New Roman"/>
          <w:sz w:val="28"/>
          <w:szCs w:val="28"/>
        </w:rPr>
        <w:t xml:space="preserve"> органі</w:t>
      </w:r>
      <w:r w:rsidRPr="00750E74">
        <w:rPr>
          <w:rFonts w:ascii="Times New Roman" w:hAnsi="Times New Roman" w:cs="Times New Roman"/>
          <w:sz w:val="28"/>
          <w:szCs w:val="28"/>
        </w:rPr>
        <w:t>зм</w:t>
      </w:r>
      <w:r>
        <w:rPr>
          <w:rFonts w:ascii="Times New Roman" w:hAnsi="Times New Roman" w:cs="Times New Roman"/>
          <w:sz w:val="28"/>
          <w:szCs w:val="28"/>
          <w:lang w:val="uk-UA"/>
        </w:rPr>
        <w:t>у</w:t>
      </w:r>
      <w:r w:rsidRPr="00750E74">
        <w:rPr>
          <w:rFonts w:ascii="Times New Roman" w:hAnsi="Times New Roman" w:cs="Times New Roman"/>
          <w:sz w:val="28"/>
          <w:szCs w:val="28"/>
        </w:rPr>
        <w:t>.</w:t>
      </w:r>
    </w:p>
    <w:p w:rsidR="00F56978" w:rsidRPr="00750E74" w:rsidRDefault="00F56978" w:rsidP="00F56978">
      <w:pPr>
        <w:pStyle w:val="af2"/>
        <w:spacing w:after="0" w:line="360" w:lineRule="auto"/>
        <w:ind w:left="-567" w:right="283" w:firstLine="709"/>
        <w:jc w:val="both"/>
        <w:rPr>
          <w:rFonts w:ascii="Times New Roman" w:hAnsi="Times New Roman" w:cs="Times New Roman"/>
          <w:sz w:val="28"/>
          <w:szCs w:val="28"/>
        </w:rPr>
      </w:pPr>
      <w:r>
        <w:rPr>
          <w:rFonts w:ascii="Times New Roman" w:hAnsi="Times New Roman" w:cs="Times New Roman"/>
          <w:sz w:val="28"/>
          <w:szCs w:val="28"/>
        </w:rPr>
        <w:t>2. Фі</w:t>
      </w:r>
      <w:r w:rsidRPr="00750E74">
        <w:rPr>
          <w:rFonts w:ascii="Times New Roman" w:hAnsi="Times New Roman" w:cs="Times New Roman"/>
          <w:sz w:val="28"/>
          <w:szCs w:val="28"/>
        </w:rPr>
        <w:t>зико-х</w:t>
      </w:r>
      <w:r>
        <w:rPr>
          <w:rFonts w:ascii="Times New Roman" w:hAnsi="Times New Roman" w:cs="Times New Roman"/>
          <w:sz w:val="28"/>
          <w:szCs w:val="28"/>
          <w:lang w:val="uk-UA"/>
        </w:rPr>
        <w:t>і</w:t>
      </w:r>
      <w:r w:rsidRPr="00750E74">
        <w:rPr>
          <w:rFonts w:ascii="Times New Roman" w:hAnsi="Times New Roman" w:cs="Times New Roman"/>
          <w:sz w:val="28"/>
          <w:szCs w:val="28"/>
        </w:rPr>
        <w:t>м</w:t>
      </w:r>
      <w:r>
        <w:rPr>
          <w:rFonts w:ascii="Times New Roman" w:hAnsi="Times New Roman" w:cs="Times New Roman"/>
          <w:sz w:val="28"/>
          <w:szCs w:val="28"/>
          <w:lang w:val="uk-UA"/>
        </w:rPr>
        <w:t>і</w:t>
      </w:r>
      <w:r w:rsidRPr="00750E74">
        <w:rPr>
          <w:rFonts w:ascii="Times New Roman" w:hAnsi="Times New Roman" w:cs="Times New Roman"/>
          <w:sz w:val="28"/>
          <w:szCs w:val="28"/>
        </w:rPr>
        <w:t>ч</w:t>
      </w:r>
      <w:r>
        <w:rPr>
          <w:rFonts w:ascii="Times New Roman" w:hAnsi="Times New Roman" w:cs="Times New Roman"/>
          <w:sz w:val="28"/>
          <w:szCs w:val="28"/>
          <w:lang w:val="uk-UA"/>
        </w:rPr>
        <w:t>ні властивості</w:t>
      </w:r>
      <w:r w:rsidRPr="00750E74">
        <w:rPr>
          <w:rFonts w:ascii="Times New Roman" w:hAnsi="Times New Roman" w:cs="Times New Roman"/>
          <w:sz w:val="28"/>
          <w:szCs w:val="28"/>
        </w:rPr>
        <w:t xml:space="preserve"> кров</w:t>
      </w:r>
      <w:r>
        <w:rPr>
          <w:rFonts w:ascii="Times New Roman" w:hAnsi="Times New Roman" w:cs="Times New Roman"/>
          <w:sz w:val="28"/>
          <w:szCs w:val="28"/>
          <w:lang w:val="uk-UA"/>
        </w:rPr>
        <w:t>і</w:t>
      </w:r>
      <w:r w:rsidRPr="00750E74">
        <w:rPr>
          <w:rFonts w:ascii="Times New Roman" w:hAnsi="Times New Roman" w:cs="Times New Roman"/>
          <w:sz w:val="28"/>
          <w:szCs w:val="28"/>
        </w:rPr>
        <w:t>, с</w:t>
      </w:r>
      <w:r>
        <w:rPr>
          <w:rFonts w:ascii="Times New Roman" w:hAnsi="Times New Roman" w:cs="Times New Roman"/>
          <w:sz w:val="28"/>
          <w:szCs w:val="28"/>
          <w:lang w:val="uk-UA"/>
        </w:rPr>
        <w:t>иро</w:t>
      </w:r>
      <w:r w:rsidRPr="00750E74">
        <w:rPr>
          <w:rFonts w:ascii="Times New Roman" w:hAnsi="Times New Roman" w:cs="Times New Roman"/>
          <w:sz w:val="28"/>
          <w:szCs w:val="28"/>
        </w:rPr>
        <w:t>в</w:t>
      </w:r>
      <w:r>
        <w:rPr>
          <w:rFonts w:ascii="Times New Roman" w:hAnsi="Times New Roman" w:cs="Times New Roman"/>
          <w:sz w:val="28"/>
          <w:szCs w:val="28"/>
          <w:lang w:val="uk-UA"/>
        </w:rPr>
        <w:t>а</w:t>
      </w:r>
      <w:r>
        <w:rPr>
          <w:rFonts w:ascii="Times New Roman" w:hAnsi="Times New Roman" w:cs="Times New Roman"/>
          <w:sz w:val="28"/>
          <w:szCs w:val="28"/>
        </w:rPr>
        <w:t>тки</w:t>
      </w:r>
      <w:r w:rsidRPr="00750E74">
        <w:rPr>
          <w:rFonts w:ascii="Times New Roman" w:hAnsi="Times New Roman" w:cs="Times New Roman"/>
          <w:sz w:val="28"/>
          <w:szCs w:val="28"/>
        </w:rPr>
        <w:t>: рН, осмотич</w:t>
      </w:r>
      <w:r>
        <w:rPr>
          <w:rFonts w:ascii="Times New Roman" w:hAnsi="Times New Roman" w:cs="Times New Roman"/>
          <w:sz w:val="28"/>
          <w:szCs w:val="28"/>
          <w:lang w:val="uk-UA"/>
        </w:rPr>
        <w:t>ний</w:t>
      </w:r>
      <w:r>
        <w:rPr>
          <w:rFonts w:ascii="Times New Roman" w:hAnsi="Times New Roman" w:cs="Times New Roman"/>
          <w:sz w:val="28"/>
          <w:szCs w:val="28"/>
        </w:rPr>
        <w:t xml:space="preserve"> та</w:t>
      </w:r>
      <w:r w:rsidRPr="00750E74">
        <w:rPr>
          <w:rFonts w:ascii="Times New Roman" w:hAnsi="Times New Roman" w:cs="Times New Roman"/>
          <w:sz w:val="28"/>
          <w:szCs w:val="28"/>
        </w:rPr>
        <w:t xml:space="preserve"> онкотич</w:t>
      </w:r>
      <w:r>
        <w:rPr>
          <w:rFonts w:ascii="Times New Roman" w:hAnsi="Times New Roman" w:cs="Times New Roman"/>
          <w:sz w:val="28"/>
          <w:szCs w:val="28"/>
          <w:lang w:val="uk-UA"/>
        </w:rPr>
        <w:t>ний тиск</w:t>
      </w:r>
      <w:r w:rsidRPr="00750E74">
        <w:rPr>
          <w:rFonts w:ascii="Times New Roman" w:hAnsi="Times New Roman" w:cs="Times New Roman"/>
          <w:sz w:val="28"/>
          <w:szCs w:val="28"/>
        </w:rPr>
        <w:t xml:space="preserve">, </w:t>
      </w:r>
      <w:r>
        <w:rPr>
          <w:rFonts w:ascii="Times New Roman" w:hAnsi="Times New Roman" w:cs="Times New Roman"/>
          <w:sz w:val="28"/>
          <w:szCs w:val="28"/>
          <w:lang w:val="uk-UA"/>
        </w:rPr>
        <w:t>відносна щільність</w:t>
      </w:r>
      <w:r w:rsidRPr="00750E74">
        <w:rPr>
          <w:rFonts w:ascii="Times New Roman" w:hAnsi="Times New Roman" w:cs="Times New Roman"/>
          <w:sz w:val="28"/>
          <w:szCs w:val="28"/>
        </w:rPr>
        <w:t>, в</w:t>
      </w:r>
      <w:r>
        <w:rPr>
          <w:rFonts w:ascii="Times New Roman" w:hAnsi="Times New Roman" w:cs="Times New Roman"/>
          <w:sz w:val="28"/>
          <w:szCs w:val="28"/>
          <w:lang w:val="uk-UA"/>
        </w:rPr>
        <w:t>’</w:t>
      </w:r>
      <w:r w:rsidRPr="00750E74">
        <w:rPr>
          <w:rFonts w:ascii="Times New Roman" w:hAnsi="Times New Roman" w:cs="Times New Roman"/>
          <w:sz w:val="28"/>
          <w:szCs w:val="28"/>
        </w:rPr>
        <w:t>язк</w:t>
      </w:r>
      <w:r>
        <w:rPr>
          <w:rFonts w:ascii="Times New Roman" w:hAnsi="Times New Roman" w:cs="Times New Roman"/>
          <w:sz w:val="28"/>
          <w:szCs w:val="28"/>
          <w:lang w:val="uk-UA"/>
        </w:rPr>
        <w:t>і</w:t>
      </w:r>
      <w:r w:rsidRPr="00750E74">
        <w:rPr>
          <w:rFonts w:ascii="Times New Roman" w:hAnsi="Times New Roman" w:cs="Times New Roman"/>
          <w:sz w:val="28"/>
          <w:szCs w:val="28"/>
        </w:rPr>
        <w:t>сть.</w:t>
      </w:r>
    </w:p>
    <w:p w:rsidR="00F56978" w:rsidRPr="006D2666" w:rsidRDefault="00F56978" w:rsidP="00F56978">
      <w:pPr>
        <w:pStyle w:val="af2"/>
        <w:spacing w:after="0" w:line="360" w:lineRule="auto"/>
        <w:ind w:left="-567" w:right="283" w:firstLine="709"/>
        <w:jc w:val="both"/>
        <w:rPr>
          <w:rFonts w:ascii="Times New Roman" w:hAnsi="Times New Roman" w:cs="Times New Roman"/>
          <w:sz w:val="28"/>
          <w:szCs w:val="28"/>
        </w:rPr>
      </w:pPr>
      <w:r w:rsidRPr="006D2666">
        <w:rPr>
          <w:rFonts w:ascii="Times New Roman" w:hAnsi="Times New Roman" w:cs="Times New Roman"/>
          <w:sz w:val="28"/>
          <w:szCs w:val="28"/>
        </w:rPr>
        <w:t>3. Кислотно-</w:t>
      </w:r>
      <w:r>
        <w:rPr>
          <w:rFonts w:ascii="Times New Roman" w:hAnsi="Times New Roman" w:cs="Times New Roman"/>
          <w:sz w:val="28"/>
          <w:szCs w:val="28"/>
          <w:lang w:val="uk-UA"/>
        </w:rPr>
        <w:t>основ</w:t>
      </w:r>
      <w:r w:rsidRPr="006D2666">
        <w:rPr>
          <w:rFonts w:ascii="Times New Roman" w:hAnsi="Times New Roman" w:cs="Times New Roman"/>
          <w:sz w:val="28"/>
          <w:szCs w:val="28"/>
          <w:lang w:val="uk-UA"/>
        </w:rPr>
        <w:t>ний стан к</w:t>
      </w:r>
      <w:r w:rsidRPr="006D2666">
        <w:rPr>
          <w:rFonts w:ascii="Times New Roman" w:hAnsi="Times New Roman" w:cs="Times New Roman"/>
          <w:sz w:val="28"/>
          <w:szCs w:val="28"/>
        </w:rPr>
        <w:t>ров</w:t>
      </w:r>
      <w:r w:rsidRPr="006D2666">
        <w:rPr>
          <w:rFonts w:ascii="Times New Roman" w:hAnsi="Times New Roman" w:cs="Times New Roman"/>
          <w:sz w:val="28"/>
          <w:szCs w:val="28"/>
          <w:lang w:val="uk-UA"/>
        </w:rPr>
        <w:t>і</w:t>
      </w:r>
      <w:r w:rsidRPr="006D2666">
        <w:rPr>
          <w:rFonts w:ascii="Times New Roman" w:hAnsi="Times New Roman" w:cs="Times New Roman"/>
          <w:sz w:val="28"/>
          <w:szCs w:val="28"/>
        </w:rPr>
        <w:t xml:space="preserve">, </w:t>
      </w:r>
      <w:r w:rsidRPr="006D2666">
        <w:rPr>
          <w:rFonts w:ascii="Times New Roman" w:hAnsi="Times New Roman" w:cs="Times New Roman"/>
          <w:sz w:val="28"/>
          <w:szCs w:val="28"/>
          <w:lang w:val="uk-UA"/>
        </w:rPr>
        <w:t>йо</w:t>
      </w:r>
      <w:r w:rsidRPr="006D2666">
        <w:rPr>
          <w:rFonts w:ascii="Times New Roman" w:hAnsi="Times New Roman" w:cs="Times New Roman"/>
          <w:sz w:val="28"/>
          <w:szCs w:val="28"/>
        </w:rPr>
        <w:t>го регуляц</w:t>
      </w:r>
      <w:r w:rsidRPr="006D2666">
        <w:rPr>
          <w:rFonts w:ascii="Times New Roman" w:hAnsi="Times New Roman" w:cs="Times New Roman"/>
          <w:sz w:val="28"/>
          <w:szCs w:val="28"/>
          <w:lang w:val="uk-UA"/>
        </w:rPr>
        <w:t>і</w:t>
      </w:r>
      <w:r w:rsidRPr="006D2666">
        <w:rPr>
          <w:rFonts w:ascii="Times New Roman" w:hAnsi="Times New Roman" w:cs="Times New Roman"/>
          <w:sz w:val="28"/>
          <w:szCs w:val="28"/>
        </w:rPr>
        <w:t>я. Основн</w:t>
      </w:r>
      <w:r w:rsidRPr="006D2666">
        <w:rPr>
          <w:rFonts w:ascii="Times New Roman" w:hAnsi="Times New Roman" w:cs="Times New Roman"/>
          <w:sz w:val="28"/>
          <w:szCs w:val="28"/>
          <w:lang w:val="uk-UA"/>
        </w:rPr>
        <w:t>і</w:t>
      </w:r>
      <w:r w:rsidRPr="006D2666">
        <w:rPr>
          <w:rFonts w:ascii="Times New Roman" w:hAnsi="Times New Roman" w:cs="Times New Roman"/>
          <w:sz w:val="28"/>
          <w:szCs w:val="28"/>
        </w:rPr>
        <w:t xml:space="preserve"> показ</w:t>
      </w:r>
      <w:r w:rsidRPr="006D2666">
        <w:rPr>
          <w:rFonts w:ascii="Times New Roman" w:hAnsi="Times New Roman" w:cs="Times New Roman"/>
          <w:sz w:val="28"/>
          <w:szCs w:val="28"/>
          <w:lang w:val="uk-UA"/>
        </w:rPr>
        <w:t>ник</w:t>
      </w:r>
      <w:r w:rsidRPr="006D2666">
        <w:rPr>
          <w:rFonts w:ascii="Times New Roman" w:hAnsi="Times New Roman" w:cs="Times New Roman"/>
          <w:sz w:val="28"/>
          <w:szCs w:val="28"/>
        </w:rPr>
        <w:t xml:space="preserve">и, </w:t>
      </w:r>
      <w:r w:rsidRPr="006D2666">
        <w:rPr>
          <w:rFonts w:ascii="Times New Roman" w:hAnsi="Times New Roman" w:cs="Times New Roman"/>
          <w:sz w:val="28"/>
          <w:szCs w:val="28"/>
          <w:lang w:val="uk-UA"/>
        </w:rPr>
        <w:t>що віддзеркалюють його порушення</w:t>
      </w:r>
      <w:r w:rsidRPr="006D2666">
        <w:rPr>
          <w:rFonts w:ascii="Times New Roman" w:hAnsi="Times New Roman" w:cs="Times New Roman"/>
          <w:sz w:val="28"/>
          <w:szCs w:val="28"/>
        </w:rPr>
        <w:t xml:space="preserve">. </w:t>
      </w:r>
    </w:p>
    <w:p w:rsidR="00F56978" w:rsidRPr="006D2666" w:rsidRDefault="00F56978" w:rsidP="00F56978">
      <w:pPr>
        <w:pStyle w:val="af2"/>
        <w:spacing w:after="0" w:line="360" w:lineRule="auto"/>
        <w:ind w:left="-567" w:right="283" w:firstLine="709"/>
        <w:jc w:val="both"/>
        <w:rPr>
          <w:rFonts w:ascii="Times New Roman" w:hAnsi="Times New Roman" w:cs="Times New Roman"/>
          <w:sz w:val="28"/>
          <w:szCs w:val="28"/>
        </w:rPr>
      </w:pPr>
      <w:r w:rsidRPr="006D2666">
        <w:rPr>
          <w:rFonts w:ascii="Times New Roman" w:hAnsi="Times New Roman" w:cs="Times New Roman"/>
          <w:sz w:val="28"/>
          <w:szCs w:val="28"/>
          <w:lang w:val="uk-UA"/>
        </w:rPr>
        <w:t>4.</w:t>
      </w:r>
      <w:r w:rsidRPr="006D2666">
        <w:rPr>
          <w:rFonts w:ascii="Times New Roman" w:hAnsi="Times New Roman" w:cs="Times New Roman"/>
          <w:sz w:val="28"/>
          <w:szCs w:val="28"/>
        </w:rPr>
        <w:t xml:space="preserve"> Буферн</w:t>
      </w:r>
      <w:r w:rsidRPr="006D2666">
        <w:rPr>
          <w:rFonts w:ascii="Times New Roman" w:hAnsi="Times New Roman" w:cs="Times New Roman"/>
          <w:sz w:val="28"/>
          <w:szCs w:val="28"/>
          <w:lang w:val="uk-UA"/>
        </w:rPr>
        <w:t>і</w:t>
      </w:r>
      <w:r w:rsidRPr="006D2666">
        <w:rPr>
          <w:rFonts w:ascii="Times New Roman" w:hAnsi="Times New Roman" w:cs="Times New Roman"/>
          <w:sz w:val="28"/>
          <w:szCs w:val="28"/>
        </w:rPr>
        <w:t xml:space="preserve"> системи кров</w:t>
      </w:r>
      <w:r w:rsidRPr="006D2666">
        <w:rPr>
          <w:rFonts w:ascii="Times New Roman" w:hAnsi="Times New Roman" w:cs="Times New Roman"/>
          <w:sz w:val="28"/>
          <w:szCs w:val="28"/>
          <w:lang w:val="uk-UA"/>
        </w:rPr>
        <w:t>і</w:t>
      </w:r>
      <w:r w:rsidRPr="006D2666">
        <w:rPr>
          <w:rFonts w:ascii="Times New Roman" w:hAnsi="Times New Roman" w:cs="Times New Roman"/>
          <w:sz w:val="28"/>
          <w:szCs w:val="28"/>
        </w:rPr>
        <w:t>. Їх роль у підтримці кислотно-</w:t>
      </w:r>
      <w:r>
        <w:rPr>
          <w:rFonts w:ascii="Times New Roman" w:hAnsi="Times New Roman" w:cs="Times New Roman"/>
          <w:sz w:val="28"/>
          <w:szCs w:val="28"/>
          <w:lang w:val="uk-UA"/>
        </w:rPr>
        <w:t>основ</w:t>
      </w:r>
      <w:r w:rsidRPr="006D2666">
        <w:rPr>
          <w:rFonts w:ascii="Times New Roman" w:hAnsi="Times New Roman" w:cs="Times New Roman"/>
          <w:sz w:val="28"/>
          <w:szCs w:val="28"/>
          <w:lang w:val="uk-UA"/>
        </w:rPr>
        <w:t>ного стану</w:t>
      </w:r>
      <w:r w:rsidRPr="006D2666">
        <w:rPr>
          <w:rFonts w:ascii="Times New Roman" w:hAnsi="Times New Roman" w:cs="Times New Roman"/>
          <w:sz w:val="28"/>
          <w:szCs w:val="28"/>
        </w:rPr>
        <w:t>.</w:t>
      </w:r>
    </w:p>
    <w:p w:rsidR="00F56978" w:rsidRPr="006D2666" w:rsidRDefault="00F56978" w:rsidP="00F56978">
      <w:pPr>
        <w:pStyle w:val="af2"/>
        <w:spacing w:after="0" w:line="360" w:lineRule="auto"/>
        <w:ind w:left="-567" w:right="283" w:firstLine="709"/>
        <w:rPr>
          <w:rFonts w:ascii="Times New Roman" w:hAnsi="Times New Roman" w:cs="Times New Roman"/>
          <w:sz w:val="28"/>
          <w:szCs w:val="28"/>
        </w:rPr>
      </w:pPr>
      <w:r w:rsidRPr="006D2666">
        <w:rPr>
          <w:rFonts w:ascii="Times New Roman" w:hAnsi="Times New Roman" w:cs="Times New Roman"/>
          <w:sz w:val="28"/>
          <w:szCs w:val="28"/>
        </w:rPr>
        <w:t>5. Ацидоз: види, причини, механізм</w:t>
      </w:r>
      <w:r w:rsidRPr="006D2666">
        <w:rPr>
          <w:rFonts w:ascii="Times New Roman" w:hAnsi="Times New Roman" w:cs="Times New Roman"/>
          <w:sz w:val="28"/>
          <w:szCs w:val="28"/>
          <w:lang w:val="uk-UA"/>
        </w:rPr>
        <w:t>и</w:t>
      </w:r>
      <w:r w:rsidRPr="006D2666">
        <w:rPr>
          <w:rFonts w:ascii="Times New Roman" w:hAnsi="Times New Roman" w:cs="Times New Roman"/>
          <w:sz w:val="28"/>
          <w:szCs w:val="28"/>
        </w:rPr>
        <w:t xml:space="preserve"> р</w:t>
      </w:r>
      <w:r w:rsidRPr="006D2666">
        <w:rPr>
          <w:rFonts w:ascii="Times New Roman" w:hAnsi="Times New Roman" w:cs="Times New Roman"/>
          <w:sz w:val="28"/>
          <w:szCs w:val="28"/>
          <w:lang w:val="uk-UA"/>
        </w:rPr>
        <w:t>о</w:t>
      </w:r>
      <w:r w:rsidRPr="006D2666">
        <w:rPr>
          <w:rFonts w:ascii="Times New Roman" w:hAnsi="Times New Roman" w:cs="Times New Roman"/>
          <w:sz w:val="28"/>
          <w:szCs w:val="28"/>
        </w:rPr>
        <w:t>звит</w:t>
      </w:r>
      <w:r w:rsidRPr="006D2666">
        <w:rPr>
          <w:rFonts w:ascii="Times New Roman" w:hAnsi="Times New Roman" w:cs="Times New Roman"/>
          <w:sz w:val="28"/>
          <w:szCs w:val="28"/>
          <w:lang w:val="uk-UA"/>
        </w:rPr>
        <w:t>ку</w:t>
      </w:r>
      <w:r w:rsidRPr="006D2666">
        <w:rPr>
          <w:rFonts w:ascii="Times New Roman" w:hAnsi="Times New Roman" w:cs="Times New Roman"/>
          <w:sz w:val="28"/>
          <w:szCs w:val="28"/>
        </w:rPr>
        <w:t>.</w:t>
      </w:r>
    </w:p>
    <w:p w:rsidR="00F56978" w:rsidRPr="006D2666" w:rsidRDefault="00F56978" w:rsidP="00F56978">
      <w:pPr>
        <w:pStyle w:val="af2"/>
        <w:spacing w:after="0" w:line="360" w:lineRule="auto"/>
        <w:ind w:left="-567" w:right="283" w:firstLine="709"/>
        <w:rPr>
          <w:rFonts w:ascii="Times New Roman" w:hAnsi="Times New Roman" w:cs="Times New Roman"/>
          <w:sz w:val="28"/>
          <w:szCs w:val="28"/>
        </w:rPr>
      </w:pPr>
      <w:r w:rsidRPr="006D2666">
        <w:rPr>
          <w:rFonts w:ascii="Times New Roman" w:hAnsi="Times New Roman" w:cs="Times New Roman"/>
          <w:sz w:val="28"/>
          <w:szCs w:val="28"/>
        </w:rPr>
        <w:lastRenderedPageBreak/>
        <w:t>6. Алкалоз: види, причини, механізм</w:t>
      </w:r>
      <w:r w:rsidRPr="006D2666">
        <w:rPr>
          <w:rFonts w:ascii="Times New Roman" w:hAnsi="Times New Roman" w:cs="Times New Roman"/>
          <w:sz w:val="28"/>
          <w:szCs w:val="28"/>
          <w:lang w:val="uk-UA"/>
        </w:rPr>
        <w:t>и</w:t>
      </w:r>
      <w:r w:rsidRPr="006D2666">
        <w:rPr>
          <w:rFonts w:ascii="Times New Roman" w:hAnsi="Times New Roman" w:cs="Times New Roman"/>
          <w:sz w:val="28"/>
          <w:szCs w:val="28"/>
        </w:rPr>
        <w:t xml:space="preserve"> р</w:t>
      </w:r>
      <w:r w:rsidRPr="006D2666">
        <w:rPr>
          <w:rFonts w:ascii="Times New Roman" w:hAnsi="Times New Roman" w:cs="Times New Roman"/>
          <w:sz w:val="28"/>
          <w:szCs w:val="28"/>
          <w:lang w:val="uk-UA"/>
        </w:rPr>
        <w:t>о</w:t>
      </w:r>
      <w:r w:rsidRPr="006D2666">
        <w:rPr>
          <w:rFonts w:ascii="Times New Roman" w:hAnsi="Times New Roman" w:cs="Times New Roman"/>
          <w:sz w:val="28"/>
          <w:szCs w:val="28"/>
        </w:rPr>
        <w:t>звит</w:t>
      </w:r>
      <w:r w:rsidRPr="006D2666">
        <w:rPr>
          <w:rFonts w:ascii="Times New Roman" w:hAnsi="Times New Roman" w:cs="Times New Roman"/>
          <w:sz w:val="28"/>
          <w:szCs w:val="28"/>
          <w:lang w:val="uk-UA"/>
        </w:rPr>
        <w:t>ку</w:t>
      </w:r>
      <w:r w:rsidRPr="006D2666">
        <w:rPr>
          <w:rFonts w:ascii="Times New Roman" w:hAnsi="Times New Roman" w:cs="Times New Roman"/>
          <w:sz w:val="28"/>
          <w:szCs w:val="28"/>
        </w:rPr>
        <w:t>.</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7</w:t>
      </w:r>
      <w:r w:rsidRPr="00750E74">
        <w:rPr>
          <w:rFonts w:ascii="Times New Roman" w:hAnsi="Times New Roman" w:cs="Times New Roman"/>
          <w:sz w:val="28"/>
          <w:szCs w:val="28"/>
        </w:rPr>
        <w:t>. Б</w:t>
      </w:r>
      <w:r>
        <w:rPr>
          <w:rFonts w:ascii="Times New Roman" w:hAnsi="Times New Roman" w:cs="Times New Roman"/>
          <w:sz w:val="28"/>
          <w:szCs w:val="28"/>
          <w:lang w:val="uk-UA"/>
        </w:rPr>
        <w:t>і</w:t>
      </w:r>
      <w:r w:rsidRPr="00750E74">
        <w:rPr>
          <w:rFonts w:ascii="Times New Roman" w:hAnsi="Times New Roman" w:cs="Times New Roman"/>
          <w:sz w:val="28"/>
          <w:szCs w:val="28"/>
        </w:rPr>
        <w:t>лки кров</w:t>
      </w:r>
      <w:r>
        <w:rPr>
          <w:rFonts w:ascii="Times New Roman" w:hAnsi="Times New Roman" w:cs="Times New Roman"/>
          <w:sz w:val="28"/>
          <w:szCs w:val="28"/>
          <w:lang w:val="uk-UA"/>
        </w:rPr>
        <w:t>і</w:t>
      </w:r>
      <w:r w:rsidRPr="00750E74">
        <w:rPr>
          <w:rFonts w:ascii="Times New Roman" w:hAnsi="Times New Roman" w:cs="Times New Roman"/>
          <w:sz w:val="28"/>
          <w:szCs w:val="28"/>
        </w:rPr>
        <w:t xml:space="preserve">: </w:t>
      </w:r>
      <w:r>
        <w:rPr>
          <w:rFonts w:ascii="Times New Roman" w:hAnsi="Times New Roman" w:cs="Times New Roman"/>
          <w:sz w:val="28"/>
          <w:szCs w:val="28"/>
          <w:lang w:val="uk-UA"/>
        </w:rPr>
        <w:t>вмі</w:t>
      </w:r>
      <w:r w:rsidRPr="00750E74">
        <w:rPr>
          <w:rFonts w:ascii="Times New Roman" w:hAnsi="Times New Roman" w:cs="Times New Roman"/>
          <w:sz w:val="28"/>
          <w:szCs w:val="28"/>
        </w:rPr>
        <w:t>с</w:t>
      </w:r>
      <w:r>
        <w:rPr>
          <w:rFonts w:ascii="Times New Roman" w:hAnsi="Times New Roman" w:cs="Times New Roman"/>
          <w:sz w:val="28"/>
          <w:szCs w:val="28"/>
          <w:lang w:val="uk-UA"/>
        </w:rPr>
        <w:t>т</w:t>
      </w:r>
      <w:r>
        <w:rPr>
          <w:rFonts w:ascii="Times New Roman" w:hAnsi="Times New Roman" w:cs="Times New Roman"/>
          <w:sz w:val="28"/>
          <w:szCs w:val="28"/>
        </w:rPr>
        <w:t xml:space="preserve">, функції, </w:t>
      </w:r>
      <w:r w:rsidRPr="00750E74">
        <w:rPr>
          <w:rFonts w:ascii="Times New Roman" w:hAnsi="Times New Roman" w:cs="Times New Roman"/>
          <w:sz w:val="28"/>
          <w:szCs w:val="28"/>
        </w:rPr>
        <w:t>з</w:t>
      </w:r>
      <w:r>
        <w:rPr>
          <w:rFonts w:ascii="Times New Roman" w:hAnsi="Times New Roman" w:cs="Times New Roman"/>
          <w:sz w:val="28"/>
          <w:szCs w:val="28"/>
          <w:lang w:val="uk-UA"/>
        </w:rPr>
        <w:t>міни</w:t>
      </w:r>
      <w:r w:rsidRPr="00750E74">
        <w:rPr>
          <w:rFonts w:ascii="Times New Roman" w:hAnsi="Times New Roman" w:cs="Times New Roman"/>
          <w:sz w:val="28"/>
          <w:szCs w:val="28"/>
        </w:rPr>
        <w:t xml:space="preserve"> </w:t>
      </w:r>
      <w:r>
        <w:rPr>
          <w:rFonts w:ascii="Times New Roman" w:hAnsi="Times New Roman" w:cs="Times New Roman"/>
          <w:sz w:val="28"/>
          <w:szCs w:val="28"/>
          <w:lang w:val="uk-UA"/>
        </w:rPr>
        <w:t>вмі</w:t>
      </w:r>
      <w:r w:rsidRPr="00750E74">
        <w:rPr>
          <w:rFonts w:ascii="Times New Roman" w:hAnsi="Times New Roman" w:cs="Times New Roman"/>
          <w:sz w:val="28"/>
          <w:szCs w:val="28"/>
        </w:rPr>
        <w:t>с</w:t>
      </w:r>
      <w:r>
        <w:rPr>
          <w:rFonts w:ascii="Times New Roman" w:hAnsi="Times New Roman" w:cs="Times New Roman"/>
          <w:sz w:val="28"/>
          <w:szCs w:val="28"/>
          <w:lang w:val="uk-UA"/>
        </w:rPr>
        <w:t xml:space="preserve">ту </w:t>
      </w:r>
      <w:r w:rsidRPr="00750E74">
        <w:rPr>
          <w:rFonts w:ascii="Times New Roman" w:hAnsi="Times New Roman" w:cs="Times New Roman"/>
          <w:sz w:val="28"/>
          <w:szCs w:val="28"/>
        </w:rPr>
        <w:t>при патолог</w:t>
      </w:r>
      <w:r>
        <w:rPr>
          <w:rFonts w:ascii="Times New Roman" w:hAnsi="Times New Roman" w:cs="Times New Roman"/>
          <w:sz w:val="28"/>
          <w:szCs w:val="28"/>
          <w:lang w:val="uk-UA"/>
        </w:rPr>
        <w:t>і</w:t>
      </w:r>
      <w:r w:rsidRPr="00750E74">
        <w:rPr>
          <w:rFonts w:ascii="Times New Roman" w:hAnsi="Times New Roman" w:cs="Times New Roman"/>
          <w:sz w:val="28"/>
          <w:szCs w:val="28"/>
        </w:rPr>
        <w:t>ч</w:t>
      </w:r>
      <w:r>
        <w:rPr>
          <w:rFonts w:ascii="Times New Roman" w:hAnsi="Times New Roman" w:cs="Times New Roman"/>
          <w:sz w:val="28"/>
          <w:szCs w:val="28"/>
          <w:lang w:val="uk-UA"/>
        </w:rPr>
        <w:t>н</w:t>
      </w:r>
      <w:r w:rsidRPr="00750E74">
        <w:rPr>
          <w:rFonts w:ascii="Times New Roman" w:hAnsi="Times New Roman" w:cs="Times New Roman"/>
          <w:sz w:val="28"/>
          <w:szCs w:val="28"/>
        </w:rPr>
        <w:t>их с</w:t>
      </w:r>
      <w:r>
        <w:rPr>
          <w:rFonts w:ascii="Times New Roman" w:hAnsi="Times New Roman" w:cs="Times New Roman"/>
          <w:sz w:val="28"/>
          <w:szCs w:val="28"/>
          <w:lang w:val="uk-UA"/>
        </w:rPr>
        <w:t>тана</w:t>
      </w:r>
      <w:r w:rsidRPr="00750E74">
        <w:rPr>
          <w:rFonts w:ascii="Times New Roman" w:hAnsi="Times New Roman" w:cs="Times New Roman"/>
          <w:sz w:val="28"/>
          <w:szCs w:val="28"/>
        </w:rPr>
        <w:t>х.</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8</w:t>
      </w:r>
      <w:r w:rsidRPr="00750E74">
        <w:rPr>
          <w:rFonts w:ascii="Times New Roman" w:hAnsi="Times New Roman" w:cs="Times New Roman"/>
          <w:sz w:val="28"/>
          <w:szCs w:val="28"/>
        </w:rPr>
        <w:t>. Основн</w:t>
      </w:r>
      <w:r>
        <w:rPr>
          <w:rFonts w:ascii="Times New Roman" w:hAnsi="Times New Roman" w:cs="Times New Roman"/>
          <w:sz w:val="28"/>
          <w:szCs w:val="28"/>
          <w:lang w:val="uk-UA"/>
        </w:rPr>
        <w:t>і</w:t>
      </w:r>
      <w:r w:rsidRPr="00750E74">
        <w:rPr>
          <w:rFonts w:ascii="Times New Roman" w:hAnsi="Times New Roman" w:cs="Times New Roman"/>
          <w:sz w:val="28"/>
          <w:szCs w:val="28"/>
        </w:rPr>
        <w:t xml:space="preserve"> фракц</w:t>
      </w:r>
      <w:r>
        <w:rPr>
          <w:rFonts w:ascii="Times New Roman" w:hAnsi="Times New Roman" w:cs="Times New Roman"/>
          <w:sz w:val="28"/>
          <w:szCs w:val="28"/>
          <w:lang w:val="uk-UA"/>
        </w:rPr>
        <w:t>ії</w:t>
      </w:r>
      <w:r w:rsidRPr="00750E74">
        <w:rPr>
          <w:rFonts w:ascii="Times New Roman" w:hAnsi="Times New Roman" w:cs="Times New Roman"/>
          <w:sz w:val="28"/>
          <w:szCs w:val="28"/>
        </w:rPr>
        <w:t xml:space="preserve"> б</w:t>
      </w:r>
      <w:r>
        <w:rPr>
          <w:rFonts w:ascii="Times New Roman" w:hAnsi="Times New Roman" w:cs="Times New Roman"/>
          <w:sz w:val="28"/>
          <w:szCs w:val="28"/>
          <w:lang w:val="uk-UA"/>
        </w:rPr>
        <w:t>і</w:t>
      </w:r>
      <w:r w:rsidRPr="00750E74">
        <w:rPr>
          <w:rFonts w:ascii="Times New Roman" w:hAnsi="Times New Roman" w:cs="Times New Roman"/>
          <w:sz w:val="28"/>
          <w:szCs w:val="28"/>
        </w:rPr>
        <w:t>лк</w:t>
      </w:r>
      <w:r>
        <w:rPr>
          <w:rFonts w:ascii="Times New Roman" w:hAnsi="Times New Roman" w:cs="Times New Roman"/>
          <w:sz w:val="28"/>
          <w:szCs w:val="28"/>
          <w:lang w:val="uk-UA"/>
        </w:rPr>
        <w:t>і</w:t>
      </w:r>
      <w:r w:rsidRPr="00750E74">
        <w:rPr>
          <w:rFonts w:ascii="Times New Roman" w:hAnsi="Times New Roman" w:cs="Times New Roman"/>
          <w:sz w:val="28"/>
          <w:szCs w:val="28"/>
        </w:rPr>
        <w:t>в плазм</w:t>
      </w:r>
      <w:r>
        <w:rPr>
          <w:rFonts w:ascii="Times New Roman" w:hAnsi="Times New Roman" w:cs="Times New Roman"/>
          <w:sz w:val="28"/>
          <w:szCs w:val="28"/>
          <w:lang w:val="uk-UA"/>
        </w:rPr>
        <w:t>и</w:t>
      </w:r>
      <w:r w:rsidRPr="00750E74">
        <w:rPr>
          <w:rFonts w:ascii="Times New Roman" w:hAnsi="Times New Roman" w:cs="Times New Roman"/>
          <w:sz w:val="28"/>
          <w:szCs w:val="28"/>
        </w:rPr>
        <w:t xml:space="preserve"> кров</w:t>
      </w:r>
      <w:r>
        <w:rPr>
          <w:rFonts w:ascii="Times New Roman" w:hAnsi="Times New Roman" w:cs="Times New Roman"/>
          <w:sz w:val="28"/>
          <w:szCs w:val="28"/>
          <w:lang w:val="uk-UA"/>
        </w:rPr>
        <w:t>і</w:t>
      </w:r>
      <w:r w:rsidRPr="00750E74">
        <w:rPr>
          <w:rFonts w:ascii="Times New Roman" w:hAnsi="Times New Roman" w:cs="Times New Roman"/>
          <w:sz w:val="28"/>
          <w:szCs w:val="28"/>
        </w:rPr>
        <w:t>. Метод</w:t>
      </w:r>
      <w:r>
        <w:rPr>
          <w:rFonts w:ascii="Times New Roman" w:hAnsi="Times New Roman" w:cs="Times New Roman"/>
          <w:sz w:val="28"/>
          <w:szCs w:val="28"/>
          <w:lang w:val="uk-UA"/>
        </w:rPr>
        <w:t>и</w:t>
      </w:r>
      <w:r w:rsidRPr="00750E74">
        <w:rPr>
          <w:rFonts w:ascii="Times New Roman" w:hAnsi="Times New Roman" w:cs="Times New Roman"/>
          <w:sz w:val="28"/>
          <w:szCs w:val="28"/>
        </w:rPr>
        <w:t xml:space="preserve"> </w:t>
      </w:r>
      <w:r>
        <w:rPr>
          <w:rFonts w:ascii="Times New Roman" w:hAnsi="Times New Roman" w:cs="Times New Roman"/>
          <w:sz w:val="28"/>
          <w:szCs w:val="28"/>
          <w:lang w:val="uk-UA"/>
        </w:rPr>
        <w:t>дослідження</w:t>
      </w:r>
      <w:r w:rsidRPr="00750E74">
        <w:rPr>
          <w:rFonts w:ascii="Times New Roman" w:hAnsi="Times New Roman" w:cs="Times New Roman"/>
          <w:sz w:val="28"/>
          <w:szCs w:val="28"/>
        </w:rPr>
        <w:t>.</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9</w:t>
      </w:r>
      <w:r w:rsidRPr="00750E74">
        <w:rPr>
          <w:rFonts w:ascii="Times New Roman" w:hAnsi="Times New Roman" w:cs="Times New Roman"/>
          <w:sz w:val="28"/>
          <w:szCs w:val="28"/>
        </w:rPr>
        <w:t>. Альбум</w:t>
      </w:r>
      <w:r>
        <w:rPr>
          <w:rFonts w:ascii="Times New Roman" w:hAnsi="Times New Roman" w:cs="Times New Roman"/>
          <w:sz w:val="28"/>
          <w:szCs w:val="28"/>
          <w:lang w:val="uk-UA"/>
        </w:rPr>
        <w:t>і</w:t>
      </w:r>
      <w:r w:rsidRPr="00750E74">
        <w:rPr>
          <w:rFonts w:ascii="Times New Roman" w:hAnsi="Times New Roman" w:cs="Times New Roman"/>
          <w:sz w:val="28"/>
          <w:szCs w:val="28"/>
        </w:rPr>
        <w:t>н</w:t>
      </w:r>
      <w:r>
        <w:rPr>
          <w:rFonts w:ascii="Times New Roman" w:hAnsi="Times New Roman" w:cs="Times New Roman"/>
          <w:sz w:val="28"/>
          <w:szCs w:val="28"/>
          <w:lang w:val="uk-UA"/>
        </w:rPr>
        <w:t>и</w:t>
      </w:r>
      <w:r w:rsidRPr="00750E74">
        <w:rPr>
          <w:rFonts w:ascii="Times New Roman" w:hAnsi="Times New Roman" w:cs="Times New Roman"/>
          <w:sz w:val="28"/>
          <w:szCs w:val="28"/>
        </w:rPr>
        <w:t>, ф</w:t>
      </w:r>
      <w:r>
        <w:rPr>
          <w:rFonts w:ascii="Times New Roman" w:hAnsi="Times New Roman" w:cs="Times New Roman"/>
          <w:sz w:val="28"/>
          <w:szCs w:val="28"/>
          <w:lang w:val="uk-UA"/>
        </w:rPr>
        <w:t>і</w:t>
      </w:r>
      <w:r w:rsidRPr="00750E74">
        <w:rPr>
          <w:rFonts w:ascii="Times New Roman" w:hAnsi="Times New Roman" w:cs="Times New Roman"/>
          <w:sz w:val="28"/>
          <w:szCs w:val="28"/>
        </w:rPr>
        <w:t>зико-х</w:t>
      </w:r>
      <w:r>
        <w:rPr>
          <w:rFonts w:ascii="Times New Roman" w:hAnsi="Times New Roman" w:cs="Times New Roman"/>
          <w:sz w:val="28"/>
          <w:szCs w:val="28"/>
          <w:lang w:val="uk-UA"/>
        </w:rPr>
        <w:t>і</w:t>
      </w:r>
      <w:r w:rsidRPr="00750E74">
        <w:rPr>
          <w:rFonts w:ascii="Times New Roman" w:hAnsi="Times New Roman" w:cs="Times New Roman"/>
          <w:sz w:val="28"/>
          <w:szCs w:val="28"/>
        </w:rPr>
        <w:t>м</w:t>
      </w:r>
      <w:r>
        <w:rPr>
          <w:rFonts w:ascii="Times New Roman" w:hAnsi="Times New Roman" w:cs="Times New Roman"/>
          <w:sz w:val="28"/>
          <w:szCs w:val="28"/>
          <w:lang w:val="uk-UA"/>
        </w:rPr>
        <w:t>і</w:t>
      </w:r>
      <w:r>
        <w:rPr>
          <w:rFonts w:ascii="Times New Roman" w:hAnsi="Times New Roman" w:cs="Times New Roman"/>
          <w:sz w:val="28"/>
          <w:szCs w:val="28"/>
        </w:rPr>
        <w:t>ч</w:t>
      </w:r>
      <w:r>
        <w:rPr>
          <w:rFonts w:ascii="Times New Roman" w:hAnsi="Times New Roman" w:cs="Times New Roman"/>
          <w:sz w:val="28"/>
          <w:szCs w:val="28"/>
          <w:lang w:val="uk-UA"/>
        </w:rPr>
        <w:t>ні властивості</w:t>
      </w:r>
      <w:r w:rsidRPr="00750E74">
        <w:rPr>
          <w:rFonts w:ascii="Times New Roman" w:hAnsi="Times New Roman" w:cs="Times New Roman"/>
          <w:sz w:val="28"/>
          <w:szCs w:val="28"/>
        </w:rPr>
        <w:t>, роль.</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10. Глобулі</w:t>
      </w:r>
      <w:r w:rsidRPr="00750E74">
        <w:rPr>
          <w:rFonts w:ascii="Times New Roman" w:hAnsi="Times New Roman" w:cs="Times New Roman"/>
          <w:sz w:val="28"/>
          <w:szCs w:val="28"/>
        </w:rPr>
        <w:t>н</w:t>
      </w:r>
      <w:r>
        <w:rPr>
          <w:rFonts w:ascii="Times New Roman" w:hAnsi="Times New Roman" w:cs="Times New Roman"/>
          <w:sz w:val="28"/>
          <w:szCs w:val="28"/>
          <w:lang w:val="uk-UA"/>
        </w:rPr>
        <w:t>и</w:t>
      </w:r>
      <w:r>
        <w:rPr>
          <w:rFonts w:ascii="Times New Roman" w:hAnsi="Times New Roman" w:cs="Times New Roman"/>
          <w:sz w:val="28"/>
          <w:szCs w:val="28"/>
        </w:rPr>
        <w:t>, фі</w:t>
      </w:r>
      <w:r w:rsidRPr="00750E74">
        <w:rPr>
          <w:rFonts w:ascii="Times New Roman" w:hAnsi="Times New Roman" w:cs="Times New Roman"/>
          <w:sz w:val="28"/>
          <w:szCs w:val="28"/>
        </w:rPr>
        <w:t>зико-х</w:t>
      </w:r>
      <w:r>
        <w:rPr>
          <w:rFonts w:ascii="Times New Roman" w:hAnsi="Times New Roman" w:cs="Times New Roman"/>
          <w:sz w:val="28"/>
          <w:szCs w:val="28"/>
          <w:lang w:val="uk-UA"/>
        </w:rPr>
        <w:t>і</w:t>
      </w:r>
      <w:r w:rsidRPr="00750E74">
        <w:rPr>
          <w:rFonts w:ascii="Times New Roman" w:hAnsi="Times New Roman" w:cs="Times New Roman"/>
          <w:sz w:val="28"/>
          <w:szCs w:val="28"/>
        </w:rPr>
        <w:t>м</w:t>
      </w:r>
      <w:r>
        <w:rPr>
          <w:rFonts w:ascii="Times New Roman" w:hAnsi="Times New Roman" w:cs="Times New Roman"/>
          <w:sz w:val="28"/>
          <w:szCs w:val="28"/>
          <w:lang w:val="uk-UA"/>
        </w:rPr>
        <w:t>і</w:t>
      </w:r>
      <w:r>
        <w:rPr>
          <w:rFonts w:ascii="Times New Roman" w:hAnsi="Times New Roman" w:cs="Times New Roman"/>
          <w:sz w:val="28"/>
          <w:szCs w:val="28"/>
        </w:rPr>
        <w:t>ч</w:t>
      </w:r>
      <w:r>
        <w:rPr>
          <w:rFonts w:ascii="Times New Roman" w:hAnsi="Times New Roman" w:cs="Times New Roman"/>
          <w:sz w:val="28"/>
          <w:szCs w:val="28"/>
          <w:lang w:val="uk-UA"/>
        </w:rPr>
        <w:t>ні</w:t>
      </w:r>
      <w:r w:rsidRPr="00750E74">
        <w:rPr>
          <w:rFonts w:ascii="Times New Roman" w:hAnsi="Times New Roman" w:cs="Times New Roman"/>
          <w:sz w:val="28"/>
          <w:szCs w:val="28"/>
        </w:rPr>
        <w:t xml:space="preserve"> </w:t>
      </w:r>
      <w:r>
        <w:rPr>
          <w:rFonts w:ascii="Times New Roman" w:hAnsi="Times New Roman" w:cs="Times New Roman"/>
          <w:sz w:val="28"/>
          <w:szCs w:val="28"/>
          <w:lang w:val="uk-UA"/>
        </w:rPr>
        <w:t>властивості</w:t>
      </w:r>
      <w:r>
        <w:rPr>
          <w:rFonts w:ascii="Times New Roman" w:hAnsi="Times New Roman" w:cs="Times New Roman"/>
          <w:sz w:val="28"/>
          <w:szCs w:val="28"/>
        </w:rPr>
        <w:t>,</w:t>
      </w:r>
      <w:r w:rsidRPr="00750E74">
        <w:rPr>
          <w:rFonts w:ascii="Times New Roman" w:hAnsi="Times New Roman" w:cs="Times New Roman"/>
          <w:sz w:val="28"/>
          <w:szCs w:val="28"/>
        </w:rPr>
        <w:t xml:space="preserve"> роль.</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11. І</w:t>
      </w:r>
      <w:r w:rsidRPr="00750E74">
        <w:rPr>
          <w:rFonts w:ascii="Times New Roman" w:hAnsi="Times New Roman" w:cs="Times New Roman"/>
          <w:sz w:val="28"/>
          <w:szCs w:val="28"/>
        </w:rPr>
        <w:t>муноглобул</w:t>
      </w:r>
      <w:r>
        <w:rPr>
          <w:rFonts w:ascii="Times New Roman" w:hAnsi="Times New Roman" w:cs="Times New Roman"/>
          <w:sz w:val="28"/>
          <w:szCs w:val="28"/>
          <w:lang w:val="uk-UA"/>
        </w:rPr>
        <w:t>і</w:t>
      </w:r>
      <w:r w:rsidRPr="00750E74">
        <w:rPr>
          <w:rFonts w:ascii="Times New Roman" w:hAnsi="Times New Roman" w:cs="Times New Roman"/>
          <w:sz w:val="28"/>
          <w:szCs w:val="28"/>
        </w:rPr>
        <w:t>н</w:t>
      </w:r>
      <w:r>
        <w:rPr>
          <w:rFonts w:ascii="Times New Roman" w:hAnsi="Times New Roman" w:cs="Times New Roman"/>
          <w:sz w:val="28"/>
          <w:szCs w:val="28"/>
          <w:lang w:val="uk-UA"/>
        </w:rPr>
        <w:t>и</w:t>
      </w:r>
      <w:r w:rsidRPr="00750E74">
        <w:rPr>
          <w:rFonts w:ascii="Times New Roman" w:hAnsi="Times New Roman" w:cs="Times New Roman"/>
          <w:sz w:val="28"/>
          <w:szCs w:val="28"/>
        </w:rPr>
        <w:t xml:space="preserve"> кров</w:t>
      </w:r>
      <w:r>
        <w:rPr>
          <w:rFonts w:ascii="Times New Roman" w:hAnsi="Times New Roman" w:cs="Times New Roman"/>
          <w:sz w:val="28"/>
          <w:szCs w:val="28"/>
          <w:lang w:val="uk-UA"/>
        </w:rPr>
        <w:t>і</w:t>
      </w:r>
      <w:r w:rsidRPr="00750E74">
        <w:rPr>
          <w:rFonts w:ascii="Times New Roman" w:hAnsi="Times New Roman" w:cs="Times New Roman"/>
          <w:sz w:val="28"/>
          <w:szCs w:val="28"/>
        </w:rPr>
        <w:t>, структура, функц</w:t>
      </w:r>
      <w:r>
        <w:rPr>
          <w:rFonts w:ascii="Times New Roman" w:hAnsi="Times New Roman" w:cs="Times New Roman"/>
          <w:sz w:val="28"/>
          <w:szCs w:val="28"/>
          <w:lang w:val="uk-UA"/>
        </w:rPr>
        <w:t>ії</w:t>
      </w:r>
      <w:r w:rsidRPr="00750E74">
        <w:rPr>
          <w:rFonts w:ascii="Times New Roman" w:hAnsi="Times New Roman" w:cs="Times New Roman"/>
          <w:sz w:val="28"/>
          <w:szCs w:val="28"/>
        </w:rPr>
        <w:t>.</w:t>
      </w:r>
    </w:p>
    <w:p w:rsidR="00F56978" w:rsidRPr="00750E74"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12. Гі</w:t>
      </w:r>
      <w:r w:rsidRPr="00750E74">
        <w:rPr>
          <w:rFonts w:ascii="Times New Roman" w:hAnsi="Times New Roman" w:cs="Times New Roman"/>
          <w:sz w:val="28"/>
          <w:szCs w:val="28"/>
        </w:rPr>
        <w:t>пер-, г</w:t>
      </w:r>
      <w:r>
        <w:rPr>
          <w:rFonts w:ascii="Times New Roman" w:hAnsi="Times New Roman" w:cs="Times New Roman"/>
          <w:sz w:val="28"/>
          <w:szCs w:val="28"/>
          <w:lang w:val="uk-UA"/>
        </w:rPr>
        <w:t>і</w:t>
      </w:r>
      <w:r w:rsidRPr="00750E74">
        <w:rPr>
          <w:rFonts w:ascii="Times New Roman" w:hAnsi="Times New Roman" w:cs="Times New Roman"/>
          <w:sz w:val="28"/>
          <w:szCs w:val="28"/>
        </w:rPr>
        <w:t xml:space="preserve">по-, дис- </w:t>
      </w:r>
      <w:r>
        <w:rPr>
          <w:rFonts w:ascii="Times New Roman" w:hAnsi="Times New Roman" w:cs="Times New Roman"/>
          <w:sz w:val="28"/>
          <w:szCs w:val="28"/>
          <w:lang w:val="uk-UA"/>
        </w:rPr>
        <w:t>і</w:t>
      </w:r>
      <w:r w:rsidRPr="00750E74">
        <w:rPr>
          <w:rFonts w:ascii="Times New Roman" w:hAnsi="Times New Roman" w:cs="Times New Roman"/>
          <w:sz w:val="28"/>
          <w:szCs w:val="28"/>
        </w:rPr>
        <w:t xml:space="preserve"> парапроте</w:t>
      </w:r>
      <w:r>
        <w:rPr>
          <w:rFonts w:ascii="Times New Roman" w:hAnsi="Times New Roman" w:cs="Times New Roman"/>
          <w:sz w:val="28"/>
          <w:szCs w:val="28"/>
          <w:lang w:val="uk-UA"/>
        </w:rPr>
        <w:t>ї</w:t>
      </w:r>
      <w:r w:rsidRPr="00750E74">
        <w:rPr>
          <w:rFonts w:ascii="Times New Roman" w:hAnsi="Times New Roman" w:cs="Times New Roman"/>
          <w:sz w:val="28"/>
          <w:szCs w:val="28"/>
        </w:rPr>
        <w:t>нем</w:t>
      </w:r>
      <w:r>
        <w:rPr>
          <w:rFonts w:ascii="Times New Roman" w:hAnsi="Times New Roman" w:cs="Times New Roman"/>
          <w:sz w:val="28"/>
          <w:szCs w:val="28"/>
          <w:lang w:val="uk-UA"/>
        </w:rPr>
        <w:t>ії</w:t>
      </w:r>
      <w:r w:rsidRPr="00750E74">
        <w:rPr>
          <w:rFonts w:ascii="Times New Roman" w:hAnsi="Times New Roman" w:cs="Times New Roman"/>
          <w:sz w:val="28"/>
          <w:szCs w:val="28"/>
        </w:rPr>
        <w:t>, причин</w:t>
      </w:r>
      <w:r>
        <w:rPr>
          <w:rFonts w:ascii="Times New Roman" w:hAnsi="Times New Roman" w:cs="Times New Roman"/>
          <w:sz w:val="28"/>
          <w:szCs w:val="28"/>
          <w:lang w:val="uk-UA"/>
        </w:rPr>
        <w:t>и</w:t>
      </w:r>
      <w:r w:rsidRPr="00750E74">
        <w:rPr>
          <w:rFonts w:ascii="Times New Roman" w:hAnsi="Times New Roman" w:cs="Times New Roman"/>
          <w:sz w:val="28"/>
          <w:szCs w:val="28"/>
        </w:rPr>
        <w:t xml:space="preserve"> в</w:t>
      </w:r>
      <w:r>
        <w:rPr>
          <w:rFonts w:ascii="Times New Roman" w:hAnsi="Times New Roman" w:cs="Times New Roman"/>
          <w:sz w:val="28"/>
          <w:szCs w:val="28"/>
          <w:lang w:val="uk-UA"/>
        </w:rPr>
        <w:t>и</w:t>
      </w:r>
      <w:r w:rsidRPr="00750E74">
        <w:rPr>
          <w:rFonts w:ascii="Times New Roman" w:hAnsi="Times New Roman" w:cs="Times New Roman"/>
          <w:sz w:val="28"/>
          <w:szCs w:val="28"/>
        </w:rPr>
        <w:t>никнен</w:t>
      </w:r>
      <w:r>
        <w:rPr>
          <w:rFonts w:ascii="Times New Roman" w:hAnsi="Times New Roman" w:cs="Times New Roman"/>
          <w:sz w:val="28"/>
          <w:szCs w:val="28"/>
          <w:lang w:val="uk-UA"/>
        </w:rPr>
        <w:t>н</w:t>
      </w:r>
      <w:r w:rsidRPr="00750E74">
        <w:rPr>
          <w:rFonts w:ascii="Times New Roman" w:hAnsi="Times New Roman" w:cs="Times New Roman"/>
          <w:sz w:val="28"/>
          <w:szCs w:val="28"/>
        </w:rPr>
        <w:t>я.</w:t>
      </w:r>
    </w:p>
    <w:p w:rsidR="00F56978" w:rsidRPr="006D2666" w:rsidRDefault="00F56978" w:rsidP="00F56978">
      <w:pPr>
        <w:pStyle w:val="af2"/>
        <w:spacing w:after="0" w:line="360" w:lineRule="auto"/>
        <w:ind w:left="-567" w:right="283" w:firstLine="709"/>
        <w:rPr>
          <w:rFonts w:ascii="Times New Roman" w:hAnsi="Times New Roman" w:cs="Times New Roman"/>
          <w:sz w:val="28"/>
          <w:szCs w:val="28"/>
        </w:rPr>
      </w:pPr>
      <w:r>
        <w:rPr>
          <w:rFonts w:ascii="Times New Roman" w:hAnsi="Times New Roman" w:cs="Times New Roman"/>
          <w:sz w:val="28"/>
          <w:szCs w:val="28"/>
        </w:rPr>
        <w:t>13. Бі</w:t>
      </w:r>
      <w:r w:rsidRPr="00750E74">
        <w:rPr>
          <w:rFonts w:ascii="Times New Roman" w:hAnsi="Times New Roman" w:cs="Times New Roman"/>
          <w:sz w:val="28"/>
          <w:szCs w:val="28"/>
        </w:rPr>
        <w:t xml:space="preserve">лки </w:t>
      </w:r>
      <w:r>
        <w:rPr>
          <w:rFonts w:ascii="Times New Roman" w:hAnsi="Times New Roman" w:cs="Times New Roman"/>
          <w:sz w:val="28"/>
          <w:szCs w:val="28"/>
          <w:lang w:val="uk-UA"/>
        </w:rPr>
        <w:t>г</w:t>
      </w:r>
      <w:r w:rsidRPr="00750E74">
        <w:rPr>
          <w:rFonts w:ascii="Times New Roman" w:hAnsi="Times New Roman" w:cs="Times New Roman"/>
          <w:sz w:val="28"/>
          <w:szCs w:val="28"/>
        </w:rPr>
        <w:t>остро</w:t>
      </w:r>
      <w:r>
        <w:rPr>
          <w:rFonts w:ascii="Times New Roman" w:hAnsi="Times New Roman" w:cs="Times New Roman"/>
          <w:sz w:val="28"/>
          <w:szCs w:val="28"/>
          <w:lang w:val="uk-UA"/>
        </w:rPr>
        <w:t>ї</w:t>
      </w:r>
      <w:r w:rsidRPr="00750E74">
        <w:rPr>
          <w:rFonts w:ascii="Times New Roman" w:hAnsi="Times New Roman" w:cs="Times New Roman"/>
          <w:sz w:val="28"/>
          <w:szCs w:val="28"/>
        </w:rPr>
        <w:t xml:space="preserve"> фаз</w:t>
      </w:r>
      <w:r>
        <w:rPr>
          <w:rFonts w:ascii="Times New Roman" w:hAnsi="Times New Roman" w:cs="Times New Roman"/>
          <w:sz w:val="28"/>
          <w:szCs w:val="28"/>
          <w:lang w:val="uk-UA"/>
        </w:rPr>
        <w:t>и</w:t>
      </w:r>
      <w:r w:rsidRPr="00750E74">
        <w:rPr>
          <w:rFonts w:ascii="Times New Roman" w:hAnsi="Times New Roman" w:cs="Times New Roman"/>
          <w:sz w:val="28"/>
          <w:szCs w:val="28"/>
        </w:rPr>
        <w:t>.</w:t>
      </w:r>
      <w:r>
        <w:rPr>
          <w:rFonts w:ascii="Times New Roman" w:hAnsi="Times New Roman" w:cs="Times New Roman"/>
          <w:sz w:val="28"/>
          <w:szCs w:val="28"/>
          <w:lang w:val="uk-UA"/>
        </w:rPr>
        <w:t xml:space="preserve"> </w:t>
      </w:r>
      <w:r w:rsidRPr="00750E74">
        <w:rPr>
          <w:rFonts w:ascii="Times New Roman" w:hAnsi="Times New Roman" w:cs="Times New Roman"/>
          <w:sz w:val="28"/>
          <w:szCs w:val="28"/>
        </w:rPr>
        <w:t>Кл</w:t>
      </w:r>
      <w:r>
        <w:rPr>
          <w:rFonts w:ascii="Times New Roman" w:hAnsi="Times New Roman" w:cs="Times New Roman"/>
          <w:sz w:val="28"/>
          <w:szCs w:val="28"/>
          <w:lang w:val="uk-UA"/>
        </w:rPr>
        <w:t>і</w:t>
      </w:r>
      <w:r w:rsidRPr="00750E74">
        <w:rPr>
          <w:rFonts w:ascii="Times New Roman" w:hAnsi="Times New Roman" w:cs="Times New Roman"/>
          <w:sz w:val="28"/>
          <w:szCs w:val="28"/>
        </w:rPr>
        <w:t>н</w:t>
      </w:r>
      <w:r>
        <w:rPr>
          <w:rFonts w:ascii="Times New Roman" w:hAnsi="Times New Roman" w:cs="Times New Roman"/>
          <w:sz w:val="28"/>
          <w:szCs w:val="28"/>
          <w:lang w:val="uk-UA"/>
        </w:rPr>
        <w:t>і</w:t>
      </w:r>
      <w:r w:rsidRPr="00750E74">
        <w:rPr>
          <w:rFonts w:ascii="Times New Roman" w:hAnsi="Times New Roman" w:cs="Times New Roman"/>
          <w:sz w:val="28"/>
          <w:szCs w:val="28"/>
        </w:rPr>
        <w:t>ко-д</w:t>
      </w:r>
      <w:r>
        <w:rPr>
          <w:rFonts w:ascii="Times New Roman" w:hAnsi="Times New Roman" w:cs="Times New Roman"/>
          <w:sz w:val="28"/>
          <w:szCs w:val="28"/>
          <w:lang w:val="uk-UA"/>
        </w:rPr>
        <w:t>і</w:t>
      </w:r>
      <w:r w:rsidRPr="00750E74">
        <w:rPr>
          <w:rFonts w:ascii="Times New Roman" w:hAnsi="Times New Roman" w:cs="Times New Roman"/>
          <w:sz w:val="28"/>
          <w:szCs w:val="28"/>
        </w:rPr>
        <w:t>агностич</w:t>
      </w:r>
      <w:r>
        <w:rPr>
          <w:rFonts w:ascii="Times New Roman" w:hAnsi="Times New Roman" w:cs="Times New Roman"/>
          <w:sz w:val="28"/>
          <w:szCs w:val="28"/>
          <w:lang w:val="uk-UA"/>
        </w:rPr>
        <w:t>н</w:t>
      </w:r>
      <w:r w:rsidRPr="00750E74">
        <w:rPr>
          <w:rFonts w:ascii="Times New Roman" w:hAnsi="Times New Roman" w:cs="Times New Roman"/>
          <w:sz w:val="28"/>
          <w:szCs w:val="28"/>
        </w:rPr>
        <w:t>е значен</w:t>
      </w:r>
      <w:r>
        <w:rPr>
          <w:rFonts w:ascii="Times New Roman" w:hAnsi="Times New Roman" w:cs="Times New Roman"/>
          <w:sz w:val="28"/>
          <w:szCs w:val="28"/>
          <w:lang w:val="uk-UA"/>
        </w:rPr>
        <w:t>ня</w:t>
      </w:r>
      <w:r w:rsidRPr="00750E74">
        <w:rPr>
          <w:rFonts w:ascii="Times New Roman" w:hAnsi="Times New Roman" w:cs="Times New Roman"/>
          <w:sz w:val="28"/>
          <w:szCs w:val="28"/>
        </w:rPr>
        <w:t xml:space="preserve"> </w:t>
      </w:r>
      <w:r>
        <w:rPr>
          <w:rFonts w:ascii="Times New Roman" w:hAnsi="Times New Roman" w:cs="Times New Roman"/>
          <w:sz w:val="28"/>
          <w:szCs w:val="28"/>
          <w:lang w:val="uk-UA"/>
        </w:rPr>
        <w:t>визначення.</w:t>
      </w:r>
    </w:p>
    <w:p w:rsidR="00F56978" w:rsidRPr="002F28C7" w:rsidRDefault="00F56978" w:rsidP="00F56978">
      <w:pPr>
        <w:spacing w:after="0" w:line="360" w:lineRule="auto"/>
        <w:ind w:left="-567" w:right="283" w:firstLine="709"/>
        <w:rPr>
          <w:b/>
          <w:lang w:val="uk-UA"/>
        </w:rPr>
      </w:pPr>
      <w:r w:rsidRPr="002F28C7">
        <w:rPr>
          <w:b/>
          <w:lang w:val="uk-UA"/>
        </w:rPr>
        <w:t>6. План та організаційна структура лекції</w:t>
      </w:r>
    </w:p>
    <w:p w:rsidR="00F56978" w:rsidRPr="002F28C7" w:rsidRDefault="00F56978" w:rsidP="00F56978">
      <w:pPr>
        <w:spacing w:after="0" w:line="360" w:lineRule="auto"/>
        <w:ind w:left="-567" w:right="283" w:firstLine="709"/>
        <w:rPr>
          <w:b/>
          <w:lang w:val="uk-UA"/>
        </w:rPr>
      </w:pPr>
      <w:r w:rsidRPr="002F28C7">
        <w:rPr>
          <w:b/>
          <w:lang w:val="uk-UA"/>
        </w:rPr>
        <w:t>6.1. Підготовчий етап</w:t>
      </w:r>
    </w:p>
    <w:p w:rsidR="00F56978" w:rsidRPr="002F28C7" w:rsidRDefault="00F56978" w:rsidP="00F56978">
      <w:pPr>
        <w:spacing w:after="0" w:line="360" w:lineRule="auto"/>
        <w:ind w:left="-567" w:right="283" w:firstLine="709"/>
        <w:jc w:val="both"/>
        <w:rPr>
          <w:color w:val="FF0000"/>
          <w:lang w:val="uk-UA"/>
        </w:rPr>
      </w:pPr>
      <w:r w:rsidRPr="002F28C7">
        <w:rPr>
          <w:b/>
          <w:lang w:val="uk-UA"/>
        </w:rPr>
        <w:t xml:space="preserve">Актуальність. </w:t>
      </w:r>
      <w:r w:rsidRPr="002F28C7">
        <w:rPr>
          <w:lang w:val="uk-UA"/>
        </w:rPr>
        <w:t xml:space="preserve">Кров – рідка тканина, що здійснює в організмі транспорт хімічних речовин (у тому числі кисню), завдяки чому відбувається інтеграція біохімічних процесів у різних клітинах і міжклітинних просторах в єдину систему. Крім того, кров виконує захисну, регуляторну, терморегуляторну й інші функції. Тісний взаємозв’язок крові зі всіма тканинами організму дозволяє виявляти (шляхом дослідження крові хворого) патологічні зміни в організмі, стежити за розвитком патологічного процесу й судити про ефективність терапевтичних заходів. </w:t>
      </w:r>
    </w:p>
    <w:p w:rsidR="00F56978" w:rsidRPr="002F28C7" w:rsidRDefault="00F56978" w:rsidP="00F56978">
      <w:pPr>
        <w:spacing w:after="0" w:line="360" w:lineRule="auto"/>
        <w:ind w:left="-567" w:right="283" w:firstLine="709"/>
        <w:jc w:val="both"/>
        <w:rPr>
          <w:lang w:val="uk-UA"/>
        </w:rPr>
      </w:pPr>
      <w:r w:rsidRPr="002F28C7">
        <w:rPr>
          <w:b/>
          <w:lang w:val="uk-UA"/>
        </w:rPr>
        <w:t xml:space="preserve">Мотивація вивчення теми. </w:t>
      </w:r>
      <w:r w:rsidRPr="002F28C7">
        <w:rPr>
          <w:lang w:val="uk-UA"/>
        </w:rPr>
        <w:t xml:space="preserve">Необхідність вивчення матеріалу теми полягає в можливості в подальшому розуміти причини багатьох хвороб, які проявляються зсувами вмісту належних або появою незвичних компонентів крові. Знання закономірностей наявності останніх при даному конкретному патологічному процесі – необхідна передумова для правильного вибору тактики терапевтичних заходів щодо усунення порушеного процесу обміну, який викликав ці зміни.  </w:t>
      </w:r>
    </w:p>
    <w:p w:rsidR="00F56978" w:rsidRPr="002F28C7" w:rsidRDefault="00F56978" w:rsidP="00F56978">
      <w:pPr>
        <w:spacing w:after="0" w:line="360" w:lineRule="auto"/>
        <w:ind w:left="-567" w:right="283" w:firstLine="709"/>
        <w:jc w:val="both"/>
        <w:rPr>
          <w:lang w:val="uk-UA"/>
        </w:rPr>
      </w:pPr>
      <w:r w:rsidRPr="002F28C7">
        <w:rPr>
          <w:b/>
          <w:lang w:val="uk-UA"/>
        </w:rPr>
        <w:t>Мета.</w:t>
      </w:r>
      <w:r w:rsidRPr="002F28C7">
        <w:rPr>
          <w:lang w:val="uk-UA"/>
        </w:rPr>
        <w:t xml:space="preserve"> Ознайомити студентів з функціями крові, її фізико-хімічними властивостями, хімічним і біохімічним складом у нормі й при патології. </w:t>
      </w:r>
    </w:p>
    <w:p w:rsidR="00F56978" w:rsidRPr="002F28C7" w:rsidRDefault="00F56978" w:rsidP="00F56978">
      <w:pPr>
        <w:spacing w:after="0" w:line="360" w:lineRule="auto"/>
        <w:ind w:left="-567" w:right="283" w:firstLine="709"/>
        <w:jc w:val="both"/>
        <w:rPr>
          <w:b/>
          <w:lang w:val="uk-UA"/>
        </w:rPr>
      </w:pPr>
      <w:r w:rsidRPr="002F28C7">
        <w:rPr>
          <w:b/>
          <w:lang w:val="uk-UA"/>
        </w:rPr>
        <w:t>6.2. Основний етап (послідовність викладу лекційного матеріалу)</w:t>
      </w:r>
    </w:p>
    <w:p w:rsidR="00F56978" w:rsidRPr="002F28C7" w:rsidRDefault="00F56978" w:rsidP="00F56978">
      <w:pPr>
        <w:pStyle w:val="ac"/>
        <w:spacing w:after="0" w:line="360" w:lineRule="auto"/>
        <w:ind w:left="-567" w:right="283" w:firstLine="709"/>
        <w:jc w:val="both"/>
        <w:rPr>
          <w:lang w:val="uk-UA"/>
        </w:rPr>
      </w:pPr>
      <w:r w:rsidRPr="002F28C7">
        <w:rPr>
          <w:lang w:val="uk-UA"/>
        </w:rPr>
        <w:t xml:space="preserve">а) Функції крові; </w:t>
      </w:r>
    </w:p>
    <w:p w:rsidR="00F56978" w:rsidRPr="002F28C7" w:rsidRDefault="00F56978" w:rsidP="00F56978">
      <w:pPr>
        <w:spacing w:after="0" w:line="360" w:lineRule="auto"/>
        <w:ind w:left="-567" w:right="283" w:firstLine="709"/>
        <w:jc w:val="both"/>
        <w:rPr>
          <w:lang w:val="uk-UA"/>
        </w:rPr>
      </w:pPr>
      <w:r w:rsidRPr="002F28C7">
        <w:rPr>
          <w:lang w:val="uk-UA"/>
        </w:rPr>
        <w:t>б) Фізико-хімічні властивості крові;</w:t>
      </w:r>
    </w:p>
    <w:p w:rsidR="00F56978" w:rsidRPr="002F28C7" w:rsidRDefault="00F56978" w:rsidP="00F56978">
      <w:pPr>
        <w:pStyle w:val="ac"/>
        <w:spacing w:after="0" w:line="360" w:lineRule="auto"/>
        <w:ind w:left="-567" w:right="283" w:firstLine="709"/>
        <w:jc w:val="both"/>
        <w:rPr>
          <w:lang w:val="uk-UA"/>
        </w:rPr>
      </w:pPr>
      <w:r w:rsidRPr="002F28C7">
        <w:rPr>
          <w:lang w:val="uk-UA"/>
        </w:rPr>
        <w:lastRenderedPageBreak/>
        <w:t xml:space="preserve">в) Хімічний та біохімічний склад крові в нормі й при патології. </w:t>
      </w:r>
    </w:p>
    <w:p w:rsidR="00F56978" w:rsidRPr="002F28C7" w:rsidRDefault="00F56978" w:rsidP="00F56978">
      <w:pPr>
        <w:spacing w:after="0" w:line="360" w:lineRule="auto"/>
        <w:ind w:left="-567" w:right="283" w:firstLine="720"/>
        <w:jc w:val="both"/>
        <w:rPr>
          <w:b/>
          <w:lang w:val="uk-UA"/>
        </w:rPr>
      </w:pPr>
      <w:r w:rsidRPr="002F28C7">
        <w:rPr>
          <w:b/>
          <w:lang w:val="uk-UA"/>
        </w:rPr>
        <w:t>6.3. Заключний етап</w:t>
      </w:r>
    </w:p>
    <w:p w:rsidR="00F56978" w:rsidRPr="002F28C7" w:rsidRDefault="00F56978" w:rsidP="00F56978">
      <w:pPr>
        <w:spacing w:after="0" w:line="360" w:lineRule="auto"/>
        <w:ind w:left="-567" w:right="283" w:firstLine="720"/>
        <w:jc w:val="both"/>
        <w:rPr>
          <w:lang w:val="uk-UA"/>
        </w:rPr>
      </w:pPr>
      <w:r w:rsidRPr="002F28C7">
        <w:rPr>
          <w:lang w:val="uk-UA"/>
        </w:rPr>
        <w:t>а) Резюме;</w:t>
      </w:r>
    </w:p>
    <w:p w:rsidR="00F56978" w:rsidRPr="002F28C7" w:rsidRDefault="00F56978" w:rsidP="00F56978">
      <w:pPr>
        <w:spacing w:after="0" w:line="360" w:lineRule="auto"/>
        <w:ind w:left="-567" w:right="283" w:firstLine="720"/>
        <w:jc w:val="both"/>
        <w:rPr>
          <w:lang w:val="uk-UA"/>
        </w:rPr>
      </w:pPr>
      <w:r w:rsidRPr="002F28C7">
        <w:rPr>
          <w:lang w:val="uk-UA"/>
        </w:rPr>
        <w:t>б) Відповіді на запитання студентів;</w:t>
      </w:r>
    </w:p>
    <w:p w:rsidR="00F56978" w:rsidRPr="002F28C7" w:rsidRDefault="00F56978" w:rsidP="00F56978">
      <w:pPr>
        <w:spacing w:after="0" w:line="360" w:lineRule="auto"/>
        <w:ind w:left="-567" w:right="283" w:firstLine="720"/>
        <w:jc w:val="both"/>
        <w:rPr>
          <w:lang w:val="uk-UA"/>
        </w:rPr>
      </w:pPr>
      <w:r w:rsidRPr="002F28C7">
        <w:rPr>
          <w:lang w:val="uk-UA"/>
        </w:rPr>
        <w:t>в) Завдання для самопідготовки.</w:t>
      </w:r>
    </w:p>
    <w:p w:rsidR="00F56978" w:rsidRPr="002F28C7" w:rsidRDefault="00F56978" w:rsidP="00F56978">
      <w:pPr>
        <w:spacing w:after="0" w:line="360" w:lineRule="auto"/>
        <w:ind w:left="-567" w:right="283" w:firstLine="720"/>
        <w:jc w:val="both"/>
        <w:rPr>
          <w:b/>
          <w:lang w:val="uk-UA"/>
        </w:rPr>
      </w:pPr>
      <w:r w:rsidRPr="002F28C7">
        <w:rPr>
          <w:b/>
          <w:lang w:val="uk-UA"/>
        </w:rPr>
        <w:t>7. Оснащення лекції</w:t>
      </w:r>
    </w:p>
    <w:p w:rsidR="00F56978" w:rsidRPr="002F28C7" w:rsidRDefault="00F56978" w:rsidP="00F56978">
      <w:pPr>
        <w:pStyle w:val="ac"/>
        <w:spacing w:after="0" w:line="360" w:lineRule="auto"/>
        <w:ind w:left="-567" w:right="283" w:firstLine="709"/>
        <w:jc w:val="both"/>
        <w:rPr>
          <w:lang w:val="uk-UA"/>
        </w:rPr>
      </w:pPr>
      <w:r w:rsidRPr="002F28C7">
        <w:rPr>
          <w:lang w:val="uk-UA"/>
        </w:rPr>
        <w:t xml:space="preserve">Викладання лекційного матеріалу супроводжується демонстрацією слайдів і таблиць, які містять функції крові, її фізико-хімічні властивості, хімічний та біохімічний склад у нормі й при патології. </w:t>
      </w:r>
    </w:p>
    <w:p w:rsidR="00F56978" w:rsidRPr="002F28C7" w:rsidRDefault="00F56978" w:rsidP="00F56978">
      <w:pPr>
        <w:spacing w:after="0" w:line="360" w:lineRule="auto"/>
        <w:ind w:left="-567" w:right="283" w:firstLine="720"/>
        <w:jc w:val="both"/>
        <w:rPr>
          <w:b/>
          <w:lang w:val="uk-UA"/>
        </w:rPr>
      </w:pPr>
      <w:r w:rsidRPr="002F28C7">
        <w:rPr>
          <w:b/>
          <w:lang w:val="uk-UA"/>
        </w:rPr>
        <w:t>8. Повний виклад лекції або її тез</w:t>
      </w:r>
    </w:p>
    <w:p w:rsidR="00F56978" w:rsidRPr="002F28C7" w:rsidRDefault="00F56978" w:rsidP="00F56978">
      <w:pPr>
        <w:spacing w:after="0" w:line="360" w:lineRule="auto"/>
        <w:ind w:left="-567" w:right="283" w:firstLine="720"/>
        <w:jc w:val="both"/>
        <w:rPr>
          <w:lang w:val="uk-UA"/>
        </w:rPr>
      </w:pPr>
      <w:r w:rsidRPr="002F28C7">
        <w:rPr>
          <w:b/>
          <w:lang w:val="uk-UA"/>
        </w:rPr>
        <w:t>8.1. Підготовчий етап</w:t>
      </w:r>
    </w:p>
    <w:p w:rsidR="00F56978" w:rsidRPr="00F56978" w:rsidRDefault="00F56978" w:rsidP="00F56978">
      <w:pPr>
        <w:pStyle w:val="ac"/>
        <w:spacing w:after="0" w:line="360" w:lineRule="auto"/>
        <w:ind w:left="-567" w:right="284" w:firstLine="720"/>
        <w:jc w:val="both"/>
        <w:rPr>
          <w:lang w:val="uk-UA"/>
        </w:rPr>
      </w:pPr>
      <w:r w:rsidRPr="002F28C7">
        <w:rPr>
          <w:lang w:val="uk-UA"/>
        </w:rPr>
        <w:t xml:space="preserve">Кров є рідкою тканиною організму людини й вищих тварин, його внутрішнім середовищем, яке забезпечує зв’язок та інтеграцію обміну речовин різних органів і тканин. Загальна кількість крові в організмі дорослої людини складає в середньому 7% від маси тіла, тобто у людини масою 70 кг міститься близько 5 л крові (у середньому в чоловіків 5200 мл, у жінок – 3900 мл). При центрифугуванні кров поділяється на формені елементи (еритроцити, лейкоцити, тромбоцити) та рідку частину – плазму. Існує певне співвідношення між об’ємом плазми й форменими елементами, що встановлюється за допомогою гематокриту. У здорової людини плазма складає  55–60%  об’єму всієї крові, а формені елементи, відповідно, – 40–45%. Плазма складається з води (90%) та містить розчинені в ній органічні (білки, вуглеводи, ліпіди, різні метаболіти, біорегулятори й інші низькомолекулярні речовини) і неорганічні сполуки. Після видалення з кров’яного русла в плазмі крові відбувається згортання, тобто її розподіл на сироватку й згусток нерозчинного білка фібрину, який утворюється з розчинного фібриногену, що міститься в плазмі. При різних патологічних станах, які супроводжуються розладами системної гемодинаміки й мікроциркуляції, загальний об’єм крові та співвідношення між плазмою й форменими елементами (гематокритне число) можуть суттєво </w:t>
      </w:r>
      <w:r w:rsidRPr="002F28C7">
        <w:rPr>
          <w:lang w:val="uk-UA"/>
        </w:rPr>
        <w:lastRenderedPageBreak/>
        <w:t xml:space="preserve">змінюватися, що </w:t>
      </w:r>
      <w:r w:rsidRPr="00F56978">
        <w:rPr>
          <w:lang w:val="uk-UA"/>
        </w:rPr>
        <w:t>призводить до глибоких порушень фізіологічних і біохімічних функцій крові.</w:t>
      </w:r>
    </w:p>
    <w:p w:rsidR="00F56978" w:rsidRPr="00F56978" w:rsidRDefault="00F56978" w:rsidP="00F56978">
      <w:pPr>
        <w:spacing w:after="0" w:line="360" w:lineRule="auto"/>
        <w:ind w:left="-567" w:right="284" w:firstLine="720"/>
        <w:jc w:val="both"/>
        <w:rPr>
          <w:b/>
          <w:lang w:val="uk-UA"/>
        </w:rPr>
      </w:pPr>
      <w:r w:rsidRPr="00F56978">
        <w:rPr>
          <w:b/>
          <w:lang w:val="uk-UA"/>
        </w:rPr>
        <w:t>8.2. Основний етап</w:t>
      </w:r>
    </w:p>
    <w:p w:rsidR="00F56978" w:rsidRPr="00F56978" w:rsidRDefault="00F56978" w:rsidP="00F56978">
      <w:pPr>
        <w:pStyle w:val="33"/>
        <w:spacing w:after="0" w:line="360" w:lineRule="auto"/>
        <w:ind w:left="-567" w:right="284" w:firstLine="709"/>
        <w:jc w:val="both"/>
        <w:rPr>
          <w:sz w:val="28"/>
          <w:szCs w:val="28"/>
          <w:lang w:val="uk-UA"/>
        </w:rPr>
      </w:pPr>
      <w:r w:rsidRPr="00F56978">
        <w:rPr>
          <w:sz w:val="28"/>
          <w:szCs w:val="28"/>
          <w:lang w:val="uk-UA"/>
        </w:rPr>
        <w:t xml:space="preserve">а) Функції крові </w:t>
      </w:r>
    </w:p>
    <w:p w:rsidR="00F56978" w:rsidRPr="00F56978" w:rsidRDefault="00F56978" w:rsidP="00F56978">
      <w:pPr>
        <w:pStyle w:val="33"/>
        <w:spacing w:after="0" w:line="360" w:lineRule="auto"/>
        <w:ind w:left="-567" w:right="284" w:firstLine="709"/>
        <w:jc w:val="both"/>
        <w:rPr>
          <w:sz w:val="28"/>
          <w:szCs w:val="28"/>
          <w:lang w:val="uk-UA"/>
        </w:rPr>
      </w:pPr>
      <w:r w:rsidRPr="00F56978">
        <w:rPr>
          <w:i/>
          <w:sz w:val="28"/>
          <w:szCs w:val="28"/>
          <w:lang w:val="uk-UA"/>
        </w:rPr>
        <w:t>Дихальна функція</w:t>
      </w:r>
      <w:r w:rsidRPr="00F56978">
        <w:rPr>
          <w:sz w:val="28"/>
          <w:szCs w:val="28"/>
          <w:lang w:val="uk-UA"/>
        </w:rPr>
        <w:t xml:space="preserve"> – гемоглобін, що входить до складу еритроцитів, разом із плазмою крові здійснюють транспорт кисню від альвеол легень до всіх органів і тканин організму й зворотний транспорт діоксиду вуглецю. </w:t>
      </w:r>
    </w:p>
    <w:p w:rsidR="00F56978" w:rsidRPr="00F56978" w:rsidRDefault="00F56978" w:rsidP="00F56978">
      <w:pPr>
        <w:pStyle w:val="33"/>
        <w:spacing w:after="0" w:line="360" w:lineRule="auto"/>
        <w:ind w:left="-567" w:right="284" w:firstLine="709"/>
        <w:jc w:val="both"/>
        <w:rPr>
          <w:b/>
          <w:sz w:val="28"/>
          <w:szCs w:val="28"/>
          <w:lang w:val="uk-UA"/>
        </w:rPr>
      </w:pPr>
      <w:r w:rsidRPr="00F56978">
        <w:rPr>
          <w:i/>
          <w:sz w:val="28"/>
          <w:szCs w:val="28"/>
          <w:lang w:val="uk-UA"/>
        </w:rPr>
        <w:t>Поживна (трофічна) функція</w:t>
      </w:r>
      <w:r w:rsidRPr="00F56978">
        <w:rPr>
          <w:sz w:val="28"/>
          <w:szCs w:val="28"/>
          <w:lang w:val="uk-UA"/>
        </w:rPr>
        <w:t xml:space="preserve"> – плазма крові забезпечує міжорганний перенос поживних речовин (вуглеводів, ліпідів, амінокислот, нуклеотидів, продуктів їх метаболізму, вітамінів) до клітин, де вони використовуються в катаболічних та анаболічних процесах. Таким шляхом, зокрема, відбуваються: транспорт від кишечника до печінки й інших органів продуктів травлення (моносахаридів, жирних кислот, гліцерину, амінокислот); перенос глюкози й кетонових тіл із печінки до м’язів; перенос молочної кислоти із скелетних м’язів до печінки; перенос із печінки до адипоцитів жирової тканини ліпідів у формі ліпопротеїнів; перенос жирних кислот і гліцерину з жирової тканини до клітин різних органів; надходження різних поживних метаболітів до головного мозку тощо. </w:t>
      </w:r>
    </w:p>
    <w:p w:rsidR="00F56978" w:rsidRPr="00F56978" w:rsidRDefault="00F56978" w:rsidP="00F56978">
      <w:pPr>
        <w:pStyle w:val="33"/>
        <w:spacing w:after="0" w:line="360" w:lineRule="auto"/>
        <w:ind w:left="-567" w:right="284" w:firstLine="709"/>
        <w:jc w:val="both"/>
        <w:rPr>
          <w:b/>
          <w:sz w:val="28"/>
          <w:szCs w:val="28"/>
          <w:lang w:val="uk-UA"/>
        </w:rPr>
      </w:pPr>
      <w:r w:rsidRPr="00F56978">
        <w:rPr>
          <w:i/>
          <w:sz w:val="28"/>
          <w:szCs w:val="28"/>
          <w:lang w:val="uk-UA"/>
        </w:rPr>
        <w:t>Видільна (екскреторна) функція</w:t>
      </w:r>
      <w:r w:rsidRPr="00F56978">
        <w:rPr>
          <w:sz w:val="28"/>
          <w:szCs w:val="28"/>
          <w:lang w:val="uk-UA"/>
        </w:rPr>
        <w:t xml:space="preserve"> – за допомогою плазми крові забезпечується транспортування до органів виділення (нирок, легень, кишечника, шкіри) кінцевих метаболітів обміну речовин (сечовини, сечової кислоти, амонійних солей, білірубіну) і продуктів біотрансформації чужорідних органічних сполук (лікарських токсичних речовин та інших ксенобіотиків).</w:t>
      </w:r>
    </w:p>
    <w:p w:rsidR="00F56978" w:rsidRPr="00F56978" w:rsidRDefault="00F56978" w:rsidP="00F56978">
      <w:pPr>
        <w:spacing w:after="0" w:line="360" w:lineRule="auto"/>
        <w:ind w:left="-567" w:right="284" w:firstLine="709"/>
        <w:jc w:val="both"/>
        <w:rPr>
          <w:lang w:val="uk-UA"/>
        </w:rPr>
      </w:pPr>
      <w:r w:rsidRPr="00F56978">
        <w:rPr>
          <w:i/>
          <w:lang w:val="uk-UA"/>
        </w:rPr>
        <w:t>Захисна функція</w:t>
      </w:r>
      <w:r w:rsidRPr="00F56978">
        <w:rPr>
          <w:lang w:val="uk-UA"/>
        </w:rPr>
        <w:t xml:space="preserve"> – різні типи лейкоцитів і плазма крові за допомогою складної системи ферментів і специфічних білків забезпечують широкий спектр захисних реакцій, протидіючи порушенням внутрішнього гомеостазу, зокрема проникненню у внутрішнє середовище організму генетично чужорідних для нього білків та інших макромолекул. Ця імунна функція крові реалізується за рахунок Т-лімфоцитів, які є ефекторами клітинного імунітету, що руйнують чужорідні клітини й власні клітини із зміненими генетичними властивостями, і </w:t>
      </w:r>
      <w:r w:rsidRPr="00F56978">
        <w:rPr>
          <w:lang w:val="uk-UA"/>
        </w:rPr>
        <w:lastRenderedPageBreak/>
        <w:t>В-лімфоцитів, що виробляють специфічні антитіла – імуноглобуліни, які забезпечують гуморальну ланку імунітету. Важливе місце в системі захисту організму посідають ферменти макрофагів, що утворюються з деяких класів лейкоцитів, білки комплементу й інші фактори неспецифічної резистентності організму (α</w:t>
      </w:r>
      <w:r w:rsidRPr="00F56978">
        <w:rPr>
          <w:vertAlign w:val="subscript"/>
          <w:lang w:val="uk-UA"/>
        </w:rPr>
        <w:t>2</w:t>
      </w:r>
      <w:r w:rsidRPr="00F56978">
        <w:rPr>
          <w:lang w:val="uk-UA"/>
        </w:rPr>
        <w:t>-макроглобулін, α</w:t>
      </w:r>
      <w:r w:rsidRPr="00F56978">
        <w:rPr>
          <w:vertAlign w:val="subscript"/>
          <w:lang w:val="uk-UA"/>
        </w:rPr>
        <w:t>1</w:t>
      </w:r>
      <w:r w:rsidRPr="00F56978">
        <w:rPr>
          <w:lang w:val="uk-UA"/>
        </w:rPr>
        <w:t xml:space="preserve">-інгібітор трипсину, С-реактивний протеїн, фібронектин тощо). Особливе значення серед біохімічних компонентів, які реалізують захисну функцію крові, мають білки згортальної й фібринолітичної систем, що забезпечують як захист організму від крововтрат у разі порушення цілісності судин, так і протидіють її коагуляції, тромбоутворенню всередині кров’яного русла. </w:t>
      </w:r>
    </w:p>
    <w:p w:rsidR="00F56978" w:rsidRPr="00F56978" w:rsidRDefault="00F56978" w:rsidP="00F56978">
      <w:pPr>
        <w:spacing w:after="0" w:line="360" w:lineRule="auto"/>
        <w:ind w:left="-567" w:right="284" w:firstLine="720"/>
        <w:jc w:val="both"/>
        <w:rPr>
          <w:lang w:val="uk-UA"/>
        </w:rPr>
      </w:pPr>
      <w:r w:rsidRPr="00F56978">
        <w:rPr>
          <w:i/>
          <w:lang w:val="uk-UA"/>
        </w:rPr>
        <w:t>Регуляторна функція</w:t>
      </w:r>
      <w:r w:rsidRPr="00F56978">
        <w:rPr>
          <w:lang w:val="uk-UA"/>
        </w:rPr>
        <w:t xml:space="preserve"> – здійснюється за допомогою гормонів та інших біорегуляторів, що секретуються в кров певними ендокринними залозами, і за допомогою специфічних транспортних білків плазми крові переносяться у відповідні органи-мішені. Регуляторна функція крові виявляється також у підтриманні кислотно-лужного й водно-сольового балансу, осмотичного тиску міжклітинної рідини, участі в регуляції температури тіла. </w:t>
      </w:r>
    </w:p>
    <w:p w:rsidR="00F56978" w:rsidRPr="00F56978" w:rsidRDefault="00F56978" w:rsidP="00F56978">
      <w:pPr>
        <w:spacing w:after="0" w:line="360" w:lineRule="auto"/>
        <w:ind w:left="-567" w:right="284" w:firstLine="720"/>
        <w:jc w:val="both"/>
        <w:rPr>
          <w:b/>
          <w:lang w:val="uk-UA"/>
        </w:rPr>
      </w:pPr>
      <w:r w:rsidRPr="00F56978">
        <w:rPr>
          <w:b/>
          <w:lang w:val="uk-UA"/>
        </w:rPr>
        <w:t xml:space="preserve">б) Фізико-хімічні властивості крові </w:t>
      </w:r>
    </w:p>
    <w:p w:rsidR="00F56978" w:rsidRPr="00F56978" w:rsidRDefault="00F56978" w:rsidP="00F56978">
      <w:pPr>
        <w:spacing w:after="0" w:line="360" w:lineRule="auto"/>
        <w:ind w:left="-567" w:right="284" w:firstLine="709"/>
        <w:jc w:val="both"/>
        <w:rPr>
          <w:lang w:val="uk-UA"/>
        </w:rPr>
      </w:pPr>
      <w:r w:rsidRPr="00F56978">
        <w:rPr>
          <w:lang w:val="uk-UA"/>
        </w:rPr>
        <w:t xml:space="preserve">Важливий фізико-хімічний показник крові – </w:t>
      </w:r>
      <w:r w:rsidRPr="00F56978">
        <w:rPr>
          <w:i/>
          <w:lang w:val="uk-UA"/>
        </w:rPr>
        <w:t>осмотичний тиск</w:t>
      </w:r>
      <w:r w:rsidRPr="00F56978">
        <w:rPr>
          <w:lang w:val="uk-UA"/>
        </w:rPr>
        <w:t xml:space="preserve"> її плазми. Він визначається осмотичною концентрацією, тобто сумою всіх частинок, які знаходяться в одиниці об’єму. При температурі 37°С осмотичний тиск плазми крові ~ 7,6 атм. Ця величина в основному обумовлена хлоридом натрію й іншими низькомолекулярними речовинами, що знаходяться в крові; біля 0,03 атм приходиться на частку білків, головним чином альбумінів, і називається </w:t>
      </w:r>
      <w:r w:rsidRPr="00F56978">
        <w:rPr>
          <w:i/>
          <w:lang w:val="uk-UA"/>
        </w:rPr>
        <w:t>колоїдно-осмотичним</w:t>
      </w:r>
      <w:r w:rsidRPr="00F56978">
        <w:rPr>
          <w:lang w:val="uk-UA"/>
        </w:rPr>
        <w:t xml:space="preserve">, або </w:t>
      </w:r>
      <w:r w:rsidRPr="00F56978">
        <w:rPr>
          <w:i/>
          <w:lang w:val="uk-UA"/>
        </w:rPr>
        <w:t>онкотичним</w:t>
      </w:r>
      <w:r w:rsidRPr="00F56978">
        <w:rPr>
          <w:lang w:val="uk-UA"/>
        </w:rPr>
        <w:t xml:space="preserve">, тиском. </w:t>
      </w:r>
    </w:p>
    <w:p w:rsidR="00F56978" w:rsidRPr="00F56978" w:rsidRDefault="00F56978" w:rsidP="00F56978">
      <w:pPr>
        <w:spacing w:after="0" w:line="360" w:lineRule="auto"/>
        <w:ind w:left="-567" w:right="284" w:firstLine="709"/>
        <w:jc w:val="both"/>
        <w:rPr>
          <w:lang w:val="uk-UA"/>
        </w:rPr>
      </w:pPr>
      <w:r w:rsidRPr="00F56978">
        <w:rPr>
          <w:lang w:val="uk-UA"/>
        </w:rPr>
        <w:t xml:space="preserve">У крові здорової людини підтримується стала </w:t>
      </w:r>
      <w:r w:rsidRPr="00F56978">
        <w:rPr>
          <w:i/>
          <w:lang w:val="uk-UA"/>
        </w:rPr>
        <w:t>концентрація водневих іонів</w:t>
      </w:r>
      <w:r w:rsidRPr="00F56978">
        <w:rPr>
          <w:lang w:val="uk-UA"/>
        </w:rPr>
        <w:t>, що складає в артеріальній плазмі 10</w:t>
      </w:r>
      <w:r w:rsidRPr="00F56978">
        <w:rPr>
          <w:vertAlign w:val="superscript"/>
          <w:lang w:val="uk-UA"/>
        </w:rPr>
        <w:t>–7,36</w:t>
      </w:r>
      <w:r w:rsidRPr="00F56978">
        <w:rPr>
          <w:lang w:val="uk-UA"/>
        </w:rPr>
        <w:t xml:space="preserve">, або </w:t>
      </w:r>
      <w:r w:rsidRPr="00F56978">
        <w:rPr>
          <w:i/>
          <w:lang w:val="uk-UA"/>
        </w:rPr>
        <w:t>pH</w:t>
      </w:r>
      <w:r w:rsidRPr="00F56978">
        <w:rPr>
          <w:lang w:val="uk-UA"/>
        </w:rPr>
        <w:t xml:space="preserve"> = 7,36, тобто реакція нормальної крові є слабколужною. Регуляція кислотно-основного стану або кислотно-лужного балансу в організмі здійснюється за участю буферних систем крові та функціонування легенів і нирок.</w:t>
      </w:r>
    </w:p>
    <w:p w:rsidR="00F56978" w:rsidRPr="00F56978" w:rsidRDefault="00F56978" w:rsidP="00F56978">
      <w:pPr>
        <w:spacing w:after="0" w:line="360" w:lineRule="auto"/>
        <w:ind w:left="-567" w:right="284" w:firstLine="720"/>
        <w:jc w:val="both"/>
        <w:rPr>
          <w:lang w:val="uk-UA"/>
        </w:rPr>
      </w:pPr>
      <w:r w:rsidRPr="00F56978">
        <w:rPr>
          <w:lang w:val="uk-UA"/>
        </w:rPr>
        <w:lastRenderedPageBreak/>
        <w:t xml:space="preserve">У нормі відносна </w:t>
      </w:r>
      <w:r w:rsidRPr="00F56978">
        <w:rPr>
          <w:i/>
          <w:lang w:val="uk-UA"/>
        </w:rPr>
        <w:t>щільність</w:t>
      </w:r>
      <w:r w:rsidRPr="00F56978">
        <w:rPr>
          <w:lang w:val="uk-UA"/>
        </w:rPr>
        <w:t xml:space="preserve"> цільної крові 1,050–1,064, плазми – 1,024–1,039, клітин – 1,080–1,097.</w:t>
      </w:r>
    </w:p>
    <w:p w:rsidR="00F56978" w:rsidRPr="00F56978" w:rsidRDefault="00F56978" w:rsidP="00F56978">
      <w:pPr>
        <w:spacing w:after="0" w:line="360" w:lineRule="auto"/>
        <w:ind w:left="-567" w:right="284" w:firstLine="720"/>
        <w:jc w:val="both"/>
      </w:pPr>
      <w:r w:rsidRPr="00F56978">
        <w:rPr>
          <w:lang w:val="uk-UA"/>
        </w:rPr>
        <w:t>Багат</w:t>
      </w:r>
      <w:r w:rsidRPr="00F56978">
        <w:t>огранна ф</w:t>
      </w:r>
      <w:r w:rsidRPr="00F56978">
        <w:rPr>
          <w:lang w:val="uk-UA"/>
        </w:rPr>
        <w:t>і</w:t>
      </w:r>
      <w:r w:rsidRPr="00F56978">
        <w:t>зіолог</w:t>
      </w:r>
      <w:r w:rsidRPr="00F56978">
        <w:rPr>
          <w:lang w:val="uk-UA"/>
        </w:rPr>
        <w:t>і</w:t>
      </w:r>
      <w:r w:rsidRPr="00F56978">
        <w:t>ч</w:t>
      </w:r>
      <w:r w:rsidRPr="00F56978">
        <w:rPr>
          <w:lang w:val="uk-UA"/>
        </w:rPr>
        <w:t>н</w:t>
      </w:r>
      <w:r w:rsidRPr="00F56978">
        <w:t xml:space="preserve">а роль </w:t>
      </w:r>
      <w:r w:rsidRPr="00F56978">
        <w:rPr>
          <w:i/>
        </w:rPr>
        <w:t>білк</w:t>
      </w:r>
      <w:r w:rsidRPr="00F56978">
        <w:rPr>
          <w:i/>
          <w:lang w:val="uk-UA"/>
        </w:rPr>
        <w:t>і</w:t>
      </w:r>
      <w:r w:rsidRPr="00F56978">
        <w:rPr>
          <w:i/>
        </w:rPr>
        <w:t>в плазм</w:t>
      </w:r>
      <w:r w:rsidRPr="00F56978">
        <w:rPr>
          <w:i/>
          <w:lang w:val="uk-UA"/>
        </w:rPr>
        <w:t>и</w:t>
      </w:r>
      <w:r w:rsidRPr="00F56978">
        <w:rPr>
          <w:i/>
        </w:rPr>
        <w:t xml:space="preserve"> кров</w:t>
      </w:r>
      <w:r w:rsidRPr="00F56978">
        <w:rPr>
          <w:i/>
          <w:lang w:val="uk-UA"/>
        </w:rPr>
        <w:t>і</w:t>
      </w:r>
      <w:r w:rsidRPr="00F56978">
        <w:t xml:space="preserve">. </w:t>
      </w:r>
    </w:p>
    <w:p w:rsidR="00F56978" w:rsidRPr="00F56978" w:rsidRDefault="00F56978" w:rsidP="00F56978">
      <w:pPr>
        <w:spacing w:after="0" w:line="360" w:lineRule="auto"/>
        <w:ind w:left="-567" w:right="284" w:firstLine="720"/>
        <w:jc w:val="both"/>
      </w:pPr>
      <w:r w:rsidRPr="00F56978">
        <w:t>1. Білки під</w:t>
      </w:r>
      <w:r w:rsidRPr="00F56978">
        <w:rPr>
          <w:lang w:val="uk-UA"/>
        </w:rPr>
        <w:t>тримують</w:t>
      </w:r>
      <w:r w:rsidRPr="00F56978">
        <w:t xml:space="preserve"> кол</w:t>
      </w:r>
      <w:r w:rsidRPr="00F56978">
        <w:rPr>
          <w:lang w:val="uk-UA"/>
        </w:rPr>
        <w:t>ої</w:t>
      </w:r>
      <w:r w:rsidRPr="00F56978">
        <w:t>дно-осмотич</w:t>
      </w:r>
      <w:r w:rsidRPr="00F56978">
        <w:rPr>
          <w:lang w:val="uk-UA"/>
        </w:rPr>
        <w:t>ний</w:t>
      </w:r>
      <w:r w:rsidRPr="00F56978">
        <w:t xml:space="preserve"> (онкотич</w:t>
      </w:r>
      <w:r w:rsidRPr="00F56978">
        <w:rPr>
          <w:lang w:val="uk-UA"/>
        </w:rPr>
        <w:t>ний</w:t>
      </w:r>
      <w:r w:rsidRPr="00F56978">
        <w:t xml:space="preserve">) </w:t>
      </w:r>
      <w:r w:rsidRPr="00F56978">
        <w:rPr>
          <w:lang w:val="uk-UA"/>
        </w:rPr>
        <w:t>тиск</w:t>
      </w:r>
      <w:r w:rsidRPr="00F56978">
        <w:t xml:space="preserve"> і тим самим пост</w:t>
      </w:r>
      <w:r w:rsidRPr="00F56978">
        <w:rPr>
          <w:lang w:val="uk-UA"/>
        </w:rPr>
        <w:t>ійний</w:t>
      </w:r>
      <w:r w:rsidRPr="00F56978">
        <w:t xml:space="preserve"> об</w:t>
      </w:r>
      <w:r w:rsidRPr="00F56978">
        <w:rPr>
          <w:lang w:val="uk-UA"/>
        </w:rPr>
        <w:t>’</w:t>
      </w:r>
      <w:r w:rsidRPr="00F56978">
        <w:t>єм кров</w:t>
      </w:r>
      <w:r w:rsidRPr="00F56978">
        <w:rPr>
          <w:lang w:val="uk-UA"/>
        </w:rPr>
        <w:t>і</w:t>
      </w:r>
      <w:r w:rsidRPr="00F56978">
        <w:t xml:space="preserve">. </w:t>
      </w:r>
      <w:r w:rsidRPr="00F56978">
        <w:rPr>
          <w:lang w:val="uk-UA"/>
        </w:rPr>
        <w:t>Вміст</w:t>
      </w:r>
      <w:r w:rsidRPr="00F56978">
        <w:t xml:space="preserve"> білк</w:t>
      </w:r>
      <w:r w:rsidRPr="00F56978">
        <w:rPr>
          <w:lang w:val="uk-UA"/>
        </w:rPr>
        <w:t>і</w:t>
      </w:r>
      <w:r w:rsidRPr="00F56978">
        <w:t>в у плазм</w:t>
      </w:r>
      <w:r w:rsidRPr="00F56978">
        <w:rPr>
          <w:lang w:val="uk-UA"/>
        </w:rPr>
        <w:t>і</w:t>
      </w:r>
      <w:r w:rsidRPr="00F56978">
        <w:t xml:space="preserve"> значно в</w:t>
      </w:r>
      <w:r w:rsidRPr="00F56978">
        <w:rPr>
          <w:lang w:val="uk-UA"/>
        </w:rPr>
        <w:t>ищ</w:t>
      </w:r>
      <w:r w:rsidRPr="00F56978">
        <w:t xml:space="preserve">е, </w:t>
      </w:r>
      <w:r w:rsidRPr="00F56978">
        <w:rPr>
          <w:lang w:val="uk-UA"/>
        </w:rPr>
        <w:t>ніж у</w:t>
      </w:r>
      <w:r w:rsidRPr="00F56978">
        <w:t xml:space="preserve"> ткан</w:t>
      </w:r>
      <w:r w:rsidRPr="00F56978">
        <w:rPr>
          <w:lang w:val="uk-UA"/>
        </w:rPr>
        <w:t>инній рідині</w:t>
      </w:r>
      <w:r w:rsidRPr="00F56978">
        <w:t>. Білки, будучи коло</w:t>
      </w:r>
      <w:r w:rsidRPr="00F56978">
        <w:rPr>
          <w:lang w:val="uk-UA"/>
        </w:rPr>
        <w:t>ї</w:t>
      </w:r>
      <w:r w:rsidRPr="00F56978">
        <w:t xml:space="preserve">дами, </w:t>
      </w:r>
      <w:r w:rsidRPr="00F56978">
        <w:rPr>
          <w:lang w:val="uk-UA"/>
        </w:rPr>
        <w:t>по</w:t>
      </w:r>
      <w:r w:rsidRPr="00F56978">
        <w:t>в</w:t>
      </w:r>
      <w:r w:rsidRPr="00F56978">
        <w:rPr>
          <w:lang w:val="uk-UA"/>
        </w:rPr>
        <w:t>’</w:t>
      </w:r>
      <w:r w:rsidRPr="00F56978">
        <w:t>язуют</w:t>
      </w:r>
      <w:r w:rsidRPr="00F56978">
        <w:rPr>
          <w:lang w:val="uk-UA"/>
        </w:rPr>
        <w:t>ь</w:t>
      </w:r>
      <w:r w:rsidRPr="00F56978">
        <w:t xml:space="preserve"> воду й за</w:t>
      </w:r>
      <w:r w:rsidRPr="00F56978">
        <w:rPr>
          <w:lang w:val="uk-UA"/>
        </w:rPr>
        <w:t>триму</w:t>
      </w:r>
      <w:r w:rsidRPr="00F56978">
        <w:t>ют</w:t>
      </w:r>
      <w:r w:rsidRPr="00F56978">
        <w:rPr>
          <w:lang w:val="uk-UA"/>
        </w:rPr>
        <w:t>ь</w:t>
      </w:r>
      <w:r w:rsidRPr="00F56978">
        <w:t xml:space="preserve"> </w:t>
      </w:r>
      <w:r w:rsidRPr="00F56978">
        <w:rPr>
          <w:lang w:val="uk-UA"/>
        </w:rPr>
        <w:t>її</w:t>
      </w:r>
      <w:r w:rsidRPr="00F56978">
        <w:t xml:space="preserve">, не </w:t>
      </w:r>
      <w:r w:rsidRPr="00F56978">
        <w:rPr>
          <w:lang w:val="uk-UA"/>
        </w:rPr>
        <w:t>д</w:t>
      </w:r>
      <w:r w:rsidRPr="00F56978">
        <w:t>озволя</w:t>
      </w:r>
      <w:r w:rsidRPr="00F56978">
        <w:rPr>
          <w:lang w:val="uk-UA"/>
        </w:rPr>
        <w:t>ючи</w:t>
      </w:r>
      <w:r w:rsidRPr="00F56978">
        <w:t xml:space="preserve"> в</w:t>
      </w:r>
      <w:r w:rsidRPr="00F56978">
        <w:rPr>
          <w:lang w:val="uk-UA"/>
        </w:rPr>
        <w:t>и</w:t>
      </w:r>
      <w:r w:rsidRPr="00F56978">
        <w:t>ходит</w:t>
      </w:r>
      <w:r w:rsidRPr="00F56978">
        <w:rPr>
          <w:lang w:val="uk-UA"/>
        </w:rPr>
        <w:t>и</w:t>
      </w:r>
      <w:r w:rsidRPr="00F56978">
        <w:t xml:space="preserve"> з кров</w:t>
      </w:r>
      <w:r w:rsidRPr="00F56978">
        <w:rPr>
          <w:lang w:val="uk-UA"/>
        </w:rPr>
        <w:t>’</w:t>
      </w:r>
      <w:r w:rsidRPr="00F56978">
        <w:t>яного</w:t>
      </w:r>
      <w:r w:rsidRPr="00F56978">
        <w:rPr>
          <w:lang w:val="uk-UA"/>
        </w:rPr>
        <w:t xml:space="preserve"> русла</w:t>
      </w:r>
      <w:r w:rsidRPr="00F56978">
        <w:t>. Не</w:t>
      </w:r>
      <w:r w:rsidRPr="00F56978">
        <w:rPr>
          <w:lang w:val="uk-UA"/>
        </w:rPr>
        <w:t xml:space="preserve">зважаючи </w:t>
      </w:r>
      <w:r w:rsidRPr="00F56978">
        <w:t>на т</w:t>
      </w:r>
      <w:r w:rsidRPr="00F56978">
        <w:rPr>
          <w:lang w:val="uk-UA"/>
        </w:rPr>
        <w:t>е,</w:t>
      </w:r>
      <w:r w:rsidRPr="00F56978">
        <w:t xml:space="preserve"> </w:t>
      </w:r>
      <w:r w:rsidRPr="00F56978">
        <w:rPr>
          <w:lang w:val="uk-UA"/>
        </w:rPr>
        <w:t>що</w:t>
      </w:r>
      <w:r w:rsidRPr="00F56978">
        <w:t xml:space="preserve"> онкотич</w:t>
      </w:r>
      <w:r w:rsidRPr="00F56978">
        <w:rPr>
          <w:lang w:val="uk-UA"/>
        </w:rPr>
        <w:t>н</w:t>
      </w:r>
      <w:r w:rsidRPr="00F56978">
        <w:t xml:space="preserve">ий </w:t>
      </w:r>
      <w:r w:rsidRPr="00F56978">
        <w:rPr>
          <w:lang w:val="uk-UA"/>
        </w:rPr>
        <w:t>тиск</w:t>
      </w:r>
      <w:r w:rsidRPr="00F56978">
        <w:t xml:space="preserve"> с</w:t>
      </w:r>
      <w:r w:rsidRPr="00F56978">
        <w:rPr>
          <w:lang w:val="uk-UA"/>
        </w:rPr>
        <w:t>тановить</w:t>
      </w:r>
      <w:r w:rsidRPr="00F56978">
        <w:t xml:space="preserve"> лише не</w:t>
      </w:r>
      <w:r w:rsidRPr="00F56978">
        <w:rPr>
          <w:lang w:val="uk-UA"/>
        </w:rPr>
        <w:t>велику</w:t>
      </w:r>
      <w:r w:rsidRPr="00F56978">
        <w:t xml:space="preserve"> част</w:t>
      </w:r>
      <w:r w:rsidRPr="00F56978">
        <w:rPr>
          <w:lang w:val="uk-UA"/>
        </w:rPr>
        <w:t>ку</w:t>
      </w:r>
      <w:r w:rsidRPr="00F56978">
        <w:t xml:space="preserve"> (біля 0,5%) </w:t>
      </w:r>
      <w:r w:rsidRPr="00F56978">
        <w:rPr>
          <w:lang w:val="uk-UA"/>
        </w:rPr>
        <w:t>від загально</w:t>
      </w:r>
      <w:r w:rsidRPr="00F56978">
        <w:t>го осмотич</w:t>
      </w:r>
      <w:r w:rsidRPr="00F56978">
        <w:rPr>
          <w:lang w:val="uk-UA"/>
        </w:rPr>
        <w:t>н</w:t>
      </w:r>
      <w:r w:rsidRPr="00F56978">
        <w:t xml:space="preserve">ого </w:t>
      </w:r>
      <w:r w:rsidRPr="00F56978">
        <w:rPr>
          <w:lang w:val="uk-UA"/>
        </w:rPr>
        <w:t>тиску</w:t>
      </w:r>
      <w:r w:rsidRPr="00F56978">
        <w:t xml:space="preserve">, </w:t>
      </w:r>
      <w:r w:rsidRPr="00F56978">
        <w:rPr>
          <w:lang w:val="uk-UA"/>
        </w:rPr>
        <w:t>саме він</w:t>
      </w:r>
      <w:r w:rsidRPr="00F56978">
        <w:t xml:space="preserve"> обу</w:t>
      </w:r>
      <w:r w:rsidRPr="00F56978">
        <w:rPr>
          <w:lang w:val="uk-UA"/>
        </w:rPr>
        <w:t>мовлює</w:t>
      </w:r>
      <w:r w:rsidRPr="00F56978">
        <w:t xml:space="preserve"> п</w:t>
      </w:r>
      <w:r w:rsidRPr="00F56978">
        <w:rPr>
          <w:lang w:val="uk-UA"/>
        </w:rPr>
        <w:t>е</w:t>
      </w:r>
      <w:r w:rsidRPr="00F56978">
        <w:t>ре</w:t>
      </w:r>
      <w:r w:rsidRPr="00F56978">
        <w:rPr>
          <w:lang w:val="uk-UA"/>
        </w:rPr>
        <w:t>важання</w:t>
      </w:r>
      <w:r w:rsidRPr="00F56978">
        <w:t xml:space="preserve"> осмотич</w:t>
      </w:r>
      <w:r w:rsidRPr="00F56978">
        <w:rPr>
          <w:lang w:val="uk-UA"/>
        </w:rPr>
        <w:t>ного</w:t>
      </w:r>
      <w:r w:rsidRPr="00F56978">
        <w:t xml:space="preserve"> </w:t>
      </w:r>
      <w:r w:rsidRPr="00F56978">
        <w:rPr>
          <w:lang w:val="uk-UA"/>
        </w:rPr>
        <w:t>тиску</w:t>
      </w:r>
      <w:r w:rsidRPr="00F56978">
        <w:t xml:space="preserve"> кров</w:t>
      </w:r>
      <w:r w:rsidRPr="00F56978">
        <w:rPr>
          <w:lang w:val="uk-UA"/>
        </w:rPr>
        <w:t>і</w:t>
      </w:r>
      <w:r w:rsidRPr="00F56978">
        <w:t xml:space="preserve"> над осмотич</w:t>
      </w:r>
      <w:r w:rsidRPr="00F56978">
        <w:rPr>
          <w:lang w:val="uk-UA"/>
        </w:rPr>
        <w:t>н</w:t>
      </w:r>
      <w:r w:rsidRPr="00F56978">
        <w:t xml:space="preserve">им </w:t>
      </w:r>
      <w:r w:rsidRPr="00F56978">
        <w:rPr>
          <w:lang w:val="uk-UA"/>
        </w:rPr>
        <w:t>тиском</w:t>
      </w:r>
      <w:r w:rsidRPr="00F56978">
        <w:t xml:space="preserve"> ткан</w:t>
      </w:r>
      <w:r w:rsidRPr="00F56978">
        <w:rPr>
          <w:lang w:val="uk-UA"/>
        </w:rPr>
        <w:t>инної рідини</w:t>
      </w:r>
      <w:r w:rsidRPr="00F56978">
        <w:t xml:space="preserve">. </w:t>
      </w:r>
    </w:p>
    <w:p w:rsidR="00F56978" w:rsidRPr="00F56978" w:rsidRDefault="00F56978" w:rsidP="00F56978">
      <w:pPr>
        <w:spacing w:after="0" w:line="360" w:lineRule="auto"/>
        <w:ind w:left="-567" w:right="284" w:firstLine="720"/>
        <w:jc w:val="both"/>
      </w:pPr>
      <w:r w:rsidRPr="00F56978">
        <w:t>2. Білки плазм</w:t>
      </w:r>
      <w:r w:rsidRPr="00F56978">
        <w:rPr>
          <w:lang w:val="uk-UA"/>
        </w:rPr>
        <w:t>и</w:t>
      </w:r>
      <w:r w:rsidRPr="00F56978">
        <w:t xml:space="preserve"> при</w:t>
      </w:r>
      <w:r w:rsidRPr="00F56978">
        <w:rPr>
          <w:lang w:val="uk-UA"/>
        </w:rPr>
        <w:t>й</w:t>
      </w:r>
      <w:r w:rsidRPr="00F56978">
        <w:t>мают</w:t>
      </w:r>
      <w:r w:rsidRPr="00F56978">
        <w:rPr>
          <w:lang w:val="uk-UA"/>
        </w:rPr>
        <w:t>ь</w:t>
      </w:r>
      <w:r w:rsidRPr="00F56978">
        <w:t xml:space="preserve"> активн</w:t>
      </w:r>
      <w:r w:rsidRPr="00F56978">
        <w:rPr>
          <w:lang w:val="uk-UA"/>
        </w:rPr>
        <w:t>у</w:t>
      </w:r>
      <w:r w:rsidRPr="00F56978">
        <w:t xml:space="preserve"> участ</w:t>
      </w:r>
      <w:r w:rsidRPr="00F56978">
        <w:rPr>
          <w:lang w:val="uk-UA"/>
        </w:rPr>
        <w:t>ь</w:t>
      </w:r>
      <w:r w:rsidRPr="00F56978">
        <w:t xml:space="preserve"> </w:t>
      </w:r>
      <w:r w:rsidRPr="00F56978">
        <w:rPr>
          <w:lang w:val="uk-UA"/>
        </w:rPr>
        <w:t>у згортанні</w:t>
      </w:r>
      <w:r w:rsidRPr="00F56978">
        <w:t xml:space="preserve"> кров</w:t>
      </w:r>
      <w:r w:rsidRPr="00F56978">
        <w:rPr>
          <w:lang w:val="uk-UA"/>
        </w:rPr>
        <w:t>і</w:t>
      </w:r>
      <w:r w:rsidRPr="00F56978">
        <w:t>. Ряд білк</w:t>
      </w:r>
      <w:r w:rsidRPr="00F56978">
        <w:rPr>
          <w:lang w:val="uk-UA"/>
        </w:rPr>
        <w:t>і</w:t>
      </w:r>
      <w:r w:rsidRPr="00F56978">
        <w:t>в, у том</w:t>
      </w:r>
      <w:r w:rsidRPr="00F56978">
        <w:rPr>
          <w:lang w:val="uk-UA"/>
        </w:rPr>
        <w:t>у</w:t>
      </w:r>
      <w:r w:rsidRPr="00F56978">
        <w:t xml:space="preserve"> числ</w:t>
      </w:r>
      <w:r w:rsidRPr="00F56978">
        <w:rPr>
          <w:lang w:val="uk-UA"/>
        </w:rPr>
        <w:t>і</w:t>
      </w:r>
      <w:r w:rsidRPr="00F56978">
        <w:t xml:space="preserve"> фібриноген, </w:t>
      </w:r>
      <w:r w:rsidRPr="00F56978">
        <w:rPr>
          <w:lang w:val="uk-UA"/>
        </w:rPr>
        <w:t>є</w:t>
      </w:r>
      <w:r w:rsidRPr="00F56978">
        <w:t xml:space="preserve"> основними компонентами систем</w:t>
      </w:r>
      <w:r w:rsidRPr="00F56978">
        <w:rPr>
          <w:lang w:val="uk-UA"/>
        </w:rPr>
        <w:t>и</w:t>
      </w:r>
      <w:r w:rsidRPr="00F56978">
        <w:t xml:space="preserve"> згортання кров</w:t>
      </w:r>
      <w:r w:rsidRPr="00F56978">
        <w:rPr>
          <w:lang w:val="uk-UA"/>
        </w:rPr>
        <w:t>і</w:t>
      </w:r>
      <w:r w:rsidRPr="00F56978">
        <w:t xml:space="preserve">. </w:t>
      </w:r>
    </w:p>
    <w:p w:rsidR="00F56978" w:rsidRPr="00F56978" w:rsidRDefault="00F56978" w:rsidP="00F56978">
      <w:pPr>
        <w:spacing w:after="0" w:line="360" w:lineRule="auto"/>
        <w:ind w:left="-567" w:right="284" w:firstLine="720"/>
        <w:jc w:val="both"/>
      </w:pPr>
      <w:r w:rsidRPr="00F56978">
        <w:t>3. Білки плазм</w:t>
      </w:r>
      <w:r w:rsidRPr="00F56978">
        <w:rPr>
          <w:lang w:val="uk-UA"/>
        </w:rPr>
        <w:t>и</w:t>
      </w:r>
      <w:r w:rsidRPr="00F56978">
        <w:t xml:space="preserve"> </w:t>
      </w:r>
      <w:r w:rsidRPr="00F56978">
        <w:rPr>
          <w:lang w:val="uk-UA"/>
        </w:rPr>
        <w:t>пе</w:t>
      </w:r>
      <w:r w:rsidRPr="00F56978">
        <w:t>в</w:t>
      </w:r>
      <w:r w:rsidRPr="00F56978">
        <w:rPr>
          <w:lang w:val="uk-UA"/>
        </w:rPr>
        <w:t>ною мірою</w:t>
      </w:r>
      <w:r w:rsidRPr="00F56978">
        <w:t xml:space="preserve"> </w:t>
      </w:r>
      <w:r w:rsidRPr="00F56978">
        <w:rPr>
          <w:lang w:val="uk-UA"/>
        </w:rPr>
        <w:t>визначають</w:t>
      </w:r>
      <w:r w:rsidRPr="00F56978">
        <w:t xml:space="preserve"> в</w:t>
      </w:r>
      <w:r w:rsidRPr="00F56978">
        <w:rPr>
          <w:lang w:val="uk-UA"/>
        </w:rPr>
        <w:t>’</w:t>
      </w:r>
      <w:r w:rsidRPr="00F56978">
        <w:t>язк</w:t>
      </w:r>
      <w:r w:rsidRPr="00F56978">
        <w:rPr>
          <w:lang w:val="uk-UA"/>
        </w:rPr>
        <w:t>і</w:t>
      </w:r>
      <w:r w:rsidRPr="00F56978">
        <w:t>сть кров</w:t>
      </w:r>
      <w:r w:rsidRPr="00F56978">
        <w:rPr>
          <w:lang w:val="uk-UA"/>
        </w:rPr>
        <w:t>і</w:t>
      </w:r>
      <w:r w:rsidRPr="00F56978">
        <w:t xml:space="preserve">, </w:t>
      </w:r>
      <w:r w:rsidRPr="00F56978">
        <w:rPr>
          <w:lang w:val="uk-UA"/>
        </w:rPr>
        <w:t>яка</w:t>
      </w:r>
      <w:r w:rsidRPr="00F56978">
        <w:t xml:space="preserve"> в 4–5 раз</w:t>
      </w:r>
      <w:r w:rsidRPr="00F56978">
        <w:rPr>
          <w:lang w:val="uk-UA"/>
        </w:rPr>
        <w:t>и</w:t>
      </w:r>
      <w:r w:rsidRPr="00F56978">
        <w:t xml:space="preserve"> вище в</w:t>
      </w:r>
      <w:r w:rsidRPr="00F56978">
        <w:rPr>
          <w:lang w:val="uk-UA"/>
        </w:rPr>
        <w:t>’</w:t>
      </w:r>
      <w:r w:rsidRPr="00F56978">
        <w:t>язкості вод</w:t>
      </w:r>
      <w:r w:rsidRPr="00F56978">
        <w:rPr>
          <w:lang w:val="uk-UA"/>
        </w:rPr>
        <w:t>и</w:t>
      </w:r>
      <w:r w:rsidRPr="00F56978">
        <w:t xml:space="preserve"> й відіграє важливу роль </w:t>
      </w:r>
      <w:r w:rsidRPr="00F56978">
        <w:rPr>
          <w:lang w:val="uk-UA"/>
        </w:rPr>
        <w:t>у</w:t>
      </w:r>
      <w:r w:rsidRPr="00F56978">
        <w:t xml:space="preserve"> п</w:t>
      </w:r>
      <w:r w:rsidRPr="00F56978">
        <w:rPr>
          <w:lang w:val="uk-UA"/>
        </w:rPr>
        <w:t>ідтриманні</w:t>
      </w:r>
      <w:r w:rsidRPr="00F56978">
        <w:t xml:space="preserve"> гемодинам</w:t>
      </w:r>
      <w:r w:rsidRPr="00F56978">
        <w:rPr>
          <w:lang w:val="uk-UA"/>
        </w:rPr>
        <w:t>і</w:t>
      </w:r>
      <w:r w:rsidRPr="00F56978">
        <w:t>ч</w:t>
      </w:r>
      <w:r w:rsidRPr="00F56978">
        <w:rPr>
          <w:lang w:val="uk-UA"/>
        </w:rPr>
        <w:t>н</w:t>
      </w:r>
      <w:r w:rsidRPr="00F56978">
        <w:t xml:space="preserve">их </w:t>
      </w:r>
      <w:r w:rsidRPr="00F56978">
        <w:rPr>
          <w:lang w:val="uk-UA"/>
        </w:rPr>
        <w:t>відносин</w:t>
      </w:r>
      <w:r w:rsidRPr="00F56978">
        <w:t xml:space="preserve"> у кровоносній системі. </w:t>
      </w:r>
    </w:p>
    <w:p w:rsidR="00F56978" w:rsidRPr="00F56978" w:rsidRDefault="00F56978" w:rsidP="00F56978">
      <w:pPr>
        <w:spacing w:after="0" w:line="360" w:lineRule="auto"/>
        <w:ind w:left="-567" w:right="284" w:firstLine="720"/>
        <w:jc w:val="both"/>
      </w:pPr>
      <w:r w:rsidRPr="00F56978">
        <w:t>4. Білки плазми при</w:t>
      </w:r>
      <w:r w:rsidRPr="00F56978">
        <w:rPr>
          <w:lang w:val="uk-UA"/>
        </w:rPr>
        <w:t>й</w:t>
      </w:r>
      <w:r w:rsidRPr="00F56978">
        <w:t>мают</w:t>
      </w:r>
      <w:r w:rsidRPr="00F56978">
        <w:rPr>
          <w:lang w:val="uk-UA"/>
        </w:rPr>
        <w:t>ь</w:t>
      </w:r>
      <w:r w:rsidRPr="00F56978">
        <w:t xml:space="preserve"> участ</w:t>
      </w:r>
      <w:r w:rsidRPr="00F56978">
        <w:rPr>
          <w:lang w:val="uk-UA"/>
        </w:rPr>
        <w:t>ь</w:t>
      </w:r>
      <w:r w:rsidRPr="00F56978">
        <w:t xml:space="preserve"> у п</w:t>
      </w:r>
      <w:r w:rsidRPr="00F56978">
        <w:rPr>
          <w:lang w:val="uk-UA"/>
        </w:rPr>
        <w:t>ідтримці</w:t>
      </w:r>
      <w:r w:rsidRPr="00F56978">
        <w:t xml:space="preserve"> постійного рН кров</w:t>
      </w:r>
      <w:r w:rsidRPr="00F56978">
        <w:rPr>
          <w:lang w:val="uk-UA"/>
        </w:rPr>
        <w:t>і</w:t>
      </w:r>
      <w:r w:rsidRPr="00F56978">
        <w:t xml:space="preserve">, так </w:t>
      </w:r>
      <w:r w:rsidRPr="00F56978">
        <w:rPr>
          <w:lang w:val="uk-UA"/>
        </w:rPr>
        <w:t>я</w:t>
      </w:r>
      <w:r w:rsidRPr="00F56978">
        <w:t>к с</w:t>
      </w:r>
      <w:r w:rsidRPr="00F56978">
        <w:rPr>
          <w:lang w:val="uk-UA"/>
        </w:rPr>
        <w:t>кладають</w:t>
      </w:r>
      <w:r w:rsidRPr="00F56978">
        <w:t xml:space="preserve"> одну з </w:t>
      </w:r>
      <w:r w:rsidRPr="00F56978">
        <w:rPr>
          <w:lang w:val="uk-UA"/>
        </w:rPr>
        <w:t>най</w:t>
      </w:r>
      <w:r w:rsidRPr="00F56978">
        <w:t>важ</w:t>
      </w:r>
      <w:r w:rsidRPr="00F56978">
        <w:rPr>
          <w:lang w:val="uk-UA"/>
        </w:rPr>
        <w:t>ливі</w:t>
      </w:r>
      <w:r w:rsidRPr="00F56978">
        <w:t xml:space="preserve">ших буферних систем крові. </w:t>
      </w:r>
    </w:p>
    <w:p w:rsidR="00F56978" w:rsidRPr="00F56978" w:rsidRDefault="00F56978" w:rsidP="00F56978">
      <w:pPr>
        <w:spacing w:after="0" w:line="360" w:lineRule="auto"/>
        <w:ind w:left="-567" w:right="284" w:firstLine="720"/>
        <w:jc w:val="both"/>
      </w:pPr>
      <w:r w:rsidRPr="00F56978">
        <w:t>5. Важл</w:t>
      </w:r>
      <w:r w:rsidRPr="00F56978">
        <w:rPr>
          <w:lang w:val="uk-UA"/>
        </w:rPr>
        <w:t>ив</w:t>
      </w:r>
      <w:r w:rsidRPr="00F56978">
        <w:t>а так</w:t>
      </w:r>
      <w:r w:rsidRPr="00F56978">
        <w:rPr>
          <w:lang w:val="uk-UA"/>
        </w:rPr>
        <w:t>о</w:t>
      </w:r>
      <w:r w:rsidRPr="00F56978">
        <w:t>ж транспортна функція білк</w:t>
      </w:r>
      <w:r w:rsidRPr="00F56978">
        <w:rPr>
          <w:lang w:val="uk-UA"/>
        </w:rPr>
        <w:t>і</w:t>
      </w:r>
      <w:r w:rsidRPr="00F56978">
        <w:t>в плазми кров</w:t>
      </w:r>
      <w:r w:rsidRPr="00F56978">
        <w:rPr>
          <w:lang w:val="uk-UA"/>
        </w:rPr>
        <w:t>і</w:t>
      </w:r>
      <w:r w:rsidRPr="00F56978">
        <w:t xml:space="preserve">: </w:t>
      </w:r>
      <w:r w:rsidRPr="00F56978">
        <w:rPr>
          <w:lang w:val="uk-UA"/>
        </w:rPr>
        <w:t>з’єднуючись з</w:t>
      </w:r>
      <w:r w:rsidRPr="00F56978">
        <w:t xml:space="preserve"> рядом </w:t>
      </w:r>
      <w:r w:rsidRPr="00F56978">
        <w:rPr>
          <w:lang w:val="uk-UA"/>
        </w:rPr>
        <w:t>речовин</w:t>
      </w:r>
      <w:r w:rsidRPr="00F56978">
        <w:t xml:space="preserve"> (холестерин, б</w:t>
      </w:r>
      <w:r w:rsidRPr="00F56978">
        <w:rPr>
          <w:lang w:val="uk-UA"/>
        </w:rPr>
        <w:t>і</w:t>
      </w:r>
      <w:r w:rsidRPr="00F56978">
        <w:t>л</w:t>
      </w:r>
      <w:r w:rsidRPr="00F56978">
        <w:rPr>
          <w:lang w:val="uk-UA"/>
        </w:rPr>
        <w:t>і</w:t>
      </w:r>
      <w:r w:rsidRPr="00F56978">
        <w:t>руб</w:t>
      </w:r>
      <w:r w:rsidRPr="00F56978">
        <w:rPr>
          <w:lang w:val="uk-UA"/>
        </w:rPr>
        <w:t>і</w:t>
      </w:r>
      <w:r w:rsidRPr="00F56978">
        <w:t>н т</w:t>
      </w:r>
      <w:r w:rsidRPr="00F56978">
        <w:rPr>
          <w:lang w:val="uk-UA"/>
        </w:rPr>
        <w:t>а</w:t>
      </w:r>
      <w:r w:rsidRPr="00F56978">
        <w:t xml:space="preserve"> </w:t>
      </w:r>
      <w:r w:rsidRPr="00F56978">
        <w:rPr>
          <w:lang w:val="uk-UA"/>
        </w:rPr>
        <w:t>інш</w:t>
      </w:r>
      <w:r w:rsidRPr="00F56978">
        <w:t>.), а так</w:t>
      </w:r>
      <w:r w:rsidRPr="00F56978">
        <w:rPr>
          <w:lang w:val="uk-UA"/>
        </w:rPr>
        <w:t>о</w:t>
      </w:r>
      <w:r w:rsidRPr="00F56978">
        <w:t xml:space="preserve">ж з лікарськими </w:t>
      </w:r>
      <w:r w:rsidRPr="00F56978">
        <w:rPr>
          <w:lang w:val="uk-UA"/>
        </w:rPr>
        <w:t>засобами</w:t>
      </w:r>
      <w:r w:rsidRPr="00F56978">
        <w:t xml:space="preserve"> (пен</w:t>
      </w:r>
      <w:r w:rsidRPr="00F56978">
        <w:rPr>
          <w:lang w:val="uk-UA"/>
        </w:rPr>
        <w:t>і</w:t>
      </w:r>
      <w:r w:rsidRPr="00F56978">
        <w:t>цил</w:t>
      </w:r>
      <w:r w:rsidRPr="00F56978">
        <w:rPr>
          <w:lang w:val="uk-UA"/>
        </w:rPr>
        <w:t>і</w:t>
      </w:r>
      <w:r w:rsidRPr="00F56978">
        <w:t>н, саліцилат</w:t>
      </w:r>
      <w:r w:rsidRPr="00F56978">
        <w:rPr>
          <w:lang w:val="uk-UA"/>
        </w:rPr>
        <w:t>и</w:t>
      </w:r>
      <w:r w:rsidRPr="00F56978">
        <w:t xml:space="preserve"> й </w:t>
      </w:r>
      <w:r w:rsidRPr="00F56978">
        <w:rPr>
          <w:lang w:val="uk-UA"/>
        </w:rPr>
        <w:t>інш</w:t>
      </w:r>
      <w:r w:rsidRPr="00F56978">
        <w:t xml:space="preserve">.), </w:t>
      </w:r>
      <w:r w:rsidRPr="00F56978">
        <w:rPr>
          <w:lang w:val="uk-UA"/>
        </w:rPr>
        <w:t>в</w:t>
      </w:r>
      <w:r w:rsidRPr="00F56978">
        <w:t>они переносят</w:t>
      </w:r>
      <w:r w:rsidRPr="00F56978">
        <w:rPr>
          <w:lang w:val="uk-UA"/>
        </w:rPr>
        <w:t>ь</w:t>
      </w:r>
      <w:r w:rsidRPr="00F56978">
        <w:t xml:space="preserve"> </w:t>
      </w:r>
      <w:r w:rsidRPr="00F56978">
        <w:rPr>
          <w:lang w:val="uk-UA"/>
        </w:rPr>
        <w:t>ї</w:t>
      </w:r>
      <w:r w:rsidRPr="00F56978">
        <w:t>х до ткан</w:t>
      </w:r>
      <w:r w:rsidRPr="00F56978">
        <w:rPr>
          <w:lang w:val="uk-UA"/>
        </w:rPr>
        <w:t>ин</w:t>
      </w:r>
      <w:r w:rsidRPr="00F56978">
        <w:t xml:space="preserve">. </w:t>
      </w:r>
    </w:p>
    <w:p w:rsidR="00F56978" w:rsidRPr="00F56978" w:rsidRDefault="00F56978" w:rsidP="00F56978">
      <w:pPr>
        <w:spacing w:after="0" w:line="360" w:lineRule="auto"/>
        <w:ind w:left="-567" w:right="284" w:firstLine="720"/>
        <w:jc w:val="both"/>
      </w:pPr>
      <w:r w:rsidRPr="00F56978">
        <w:t>6. Білки плазм</w:t>
      </w:r>
      <w:r w:rsidRPr="00F56978">
        <w:rPr>
          <w:lang w:val="uk-UA"/>
        </w:rPr>
        <w:t>и</w:t>
      </w:r>
      <w:r w:rsidRPr="00F56978">
        <w:t xml:space="preserve"> </w:t>
      </w:r>
      <w:r w:rsidRPr="00F56978">
        <w:rPr>
          <w:lang w:val="uk-UA"/>
        </w:rPr>
        <w:t>віді</w:t>
      </w:r>
      <w:r w:rsidRPr="00F56978">
        <w:t>грают</w:t>
      </w:r>
      <w:r w:rsidRPr="00F56978">
        <w:rPr>
          <w:lang w:val="uk-UA"/>
        </w:rPr>
        <w:t xml:space="preserve">ь </w:t>
      </w:r>
      <w:r w:rsidRPr="00F56978">
        <w:t xml:space="preserve">важливу роль </w:t>
      </w:r>
      <w:r w:rsidRPr="00F56978">
        <w:rPr>
          <w:lang w:val="uk-UA"/>
        </w:rPr>
        <w:t>у</w:t>
      </w:r>
      <w:r w:rsidRPr="00F56978">
        <w:t xml:space="preserve"> процесах імун</w:t>
      </w:r>
      <w:r w:rsidRPr="00F56978">
        <w:rPr>
          <w:lang w:val="uk-UA"/>
        </w:rPr>
        <w:t>і</w:t>
      </w:r>
      <w:r w:rsidRPr="00F56978">
        <w:t>тет</w:t>
      </w:r>
      <w:r w:rsidRPr="00F56978">
        <w:rPr>
          <w:lang w:val="uk-UA"/>
        </w:rPr>
        <w:t>у</w:t>
      </w:r>
      <w:r w:rsidRPr="00F56978">
        <w:t xml:space="preserve"> (особливо </w:t>
      </w:r>
      <w:r w:rsidRPr="00F56978">
        <w:rPr>
          <w:lang w:val="uk-UA"/>
        </w:rPr>
        <w:t>це</w:t>
      </w:r>
      <w:r w:rsidRPr="00F56978">
        <w:t xml:space="preserve"> </w:t>
      </w:r>
      <w:r w:rsidRPr="00F56978">
        <w:rPr>
          <w:lang w:val="uk-UA"/>
        </w:rPr>
        <w:t>стосується</w:t>
      </w:r>
      <w:r w:rsidRPr="00F56978">
        <w:t xml:space="preserve"> імуноглобулін</w:t>
      </w:r>
      <w:r w:rsidRPr="00F56978">
        <w:rPr>
          <w:lang w:val="uk-UA"/>
        </w:rPr>
        <w:t>і</w:t>
      </w:r>
      <w:r w:rsidRPr="00F56978">
        <w:t xml:space="preserve">в). </w:t>
      </w:r>
    </w:p>
    <w:p w:rsidR="00F56978" w:rsidRPr="00F56978" w:rsidRDefault="00F56978" w:rsidP="00F56978">
      <w:pPr>
        <w:spacing w:after="0" w:line="360" w:lineRule="auto"/>
        <w:ind w:left="-567" w:right="284" w:firstLine="720"/>
        <w:jc w:val="both"/>
      </w:pPr>
      <w:r w:rsidRPr="00F56978">
        <w:t xml:space="preserve">7. </w:t>
      </w:r>
      <w:r w:rsidRPr="00F56978">
        <w:rPr>
          <w:lang w:val="uk-UA"/>
        </w:rPr>
        <w:t>У</w:t>
      </w:r>
      <w:r w:rsidRPr="00F56978">
        <w:t xml:space="preserve"> результат</w:t>
      </w:r>
      <w:r w:rsidRPr="00F56978">
        <w:rPr>
          <w:lang w:val="uk-UA"/>
        </w:rPr>
        <w:t>і</w:t>
      </w:r>
      <w:r w:rsidRPr="00F56978">
        <w:t xml:space="preserve"> </w:t>
      </w:r>
      <w:r w:rsidRPr="00F56978">
        <w:rPr>
          <w:lang w:val="uk-UA"/>
        </w:rPr>
        <w:t>утворення</w:t>
      </w:r>
      <w:r w:rsidRPr="00F56978">
        <w:t xml:space="preserve"> </w:t>
      </w:r>
      <w:r w:rsidRPr="00F56978">
        <w:rPr>
          <w:lang w:val="uk-UA"/>
        </w:rPr>
        <w:t>з</w:t>
      </w:r>
      <w:r w:rsidRPr="00F56978">
        <w:t xml:space="preserve"> б</w:t>
      </w:r>
      <w:r w:rsidRPr="00F56978">
        <w:rPr>
          <w:lang w:val="uk-UA"/>
        </w:rPr>
        <w:t>і</w:t>
      </w:r>
      <w:r w:rsidRPr="00F56978">
        <w:t>лками плазми нед</w:t>
      </w:r>
      <w:r w:rsidRPr="00F56978">
        <w:rPr>
          <w:lang w:val="uk-UA"/>
        </w:rPr>
        <w:t>і</w:t>
      </w:r>
      <w:r w:rsidRPr="00F56978">
        <w:t>ал</w:t>
      </w:r>
      <w:r w:rsidRPr="00F56978">
        <w:rPr>
          <w:lang w:val="uk-UA"/>
        </w:rPr>
        <w:t>із</w:t>
      </w:r>
      <w:r w:rsidRPr="00F56978">
        <w:t>уєм</w:t>
      </w:r>
      <w:r w:rsidRPr="00F56978">
        <w:rPr>
          <w:lang w:val="uk-UA"/>
        </w:rPr>
        <w:t>и</w:t>
      </w:r>
      <w:r w:rsidRPr="00F56978">
        <w:t>х комплексів п</w:t>
      </w:r>
      <w:r w:rsidRPr="00F56978">
        <w:rPr>
          <w:lang w:val="uk-UA"/>
        </w:rPr>
        <w:t>і</w:t>
      </w:r>
      <w:r w:rsidRPr="00F56978">
        <w:t>д</w:t>
      </w:r>
      <w:r w:rsidRPr="00F56978">
        <w:rPr>
          <w:lang w:val="uk-UA"/>
        </w:rPr>
        <w:t>тримується</w:t>
      </w:r>
      <w:r w:rsidRPr="00F56978">
        <w:t xml:space="preserve"> р</w:t>
      </w:r>
      <w:r w:rsidRPr="00F56978">
        <w:rPr>
          <w:lang w:val="uk-UA"/>
        </w:rPr>
        <w:t>і</w:t>
      </w:r>
      <w:r w:rsidRPr="00F56978">
        <w:t>вень катіон</w:t>
      </w:r>
      <w:r w:rsidRPr="00F56978">
        <w:rPr>
          <w:lang w:val="uk-UA"/>
        </w:rPr>
        <w:t>і</w:t>
      </w:r>
      <w:r w:rsidRPr="00F56978">
        <w:t>в у кров</w:t>
      </w:r>
      <w:r w:rsidRPr="00F56978">
        <w:rPr>
          <w:lang w:val="uk-UA"/>
        </w:rPr>
        <w:t>і.</w:t>
      </w:r>
      <w:r w:rsidRPr="00F56978">
        <w:t xml:space="preserve"> </w:t>
      </w:r>
    </w:p>
    <w:p w:rsidR="00F56978" w:rsidRPr="00F56978" w:rsidRDefault="00F56978" w:rsidP="00F56978">
      <w:pPr>
        <w:spacing w:after="0" w:line="360" w:lineRule="auto"/>
        <w:ind w:left="-567" w:right="284" w:firstLine="720"/>
        <w:jc w:val="both"/>
        <w:rPr>
          <w:lang w:val="uk-UA"/>
        </w:rPr>
      </w:pPr>
      <w:r w:rsidRPr="00F56978">
        <w:t>8. На</w:t>
      </w:r>
      <w:r w:rsidRPr="00F56978">
        <w:rPr>
          <w:lang w:val="uk-UA"/>
        </w:rPr>
        <w:t>решті</w:t>
      </w:r>
      <w:r w:rsidRPr="00F56978">
        <w:t>, білки плазм</w:t>
      </w:r>
      <w:r w:rsidRPr="00F56978">
        <w:rPr>
          <w:lang w:val="uk-UA"/>
        </w:rPr>
        <w:t>и</w:t>
      </w:r>
      <w:r w:rsidRPr="00F56978">
        <w:t xml:space="preserve"> крові мо</w:t>
      </w:r>
      <w:r w:rsidRPr="00F56978">
        <w:rPr>
          <w:lang w:val="uk-UA"/>
        </w:rPr>
        <w:t>ж</w:t>
      </w:r>
      <w:r w:rsidRPr="00F56978">
        <w:t>ут</w:t>
      </w:r>
      <w:r w:rsidRPr="00F56978">
        <w:rPr>
          <w:lang w:val="uk-UA"/>
        </w:rPr>
        <w:t>ь</w:t>
      </w:r>
      <w:r w:rsidRPr="00F56978">
        <w:t xml:space="preserve"> служит</w:t>
      </w:r>
      <w:r w:rsidRPr="00F56978">
        <w:rPr>
          <w:lang w:val="uk-UA"/>
        </w:rPr>
        <w:t>и</w:t>
      </w:r>
      <w:r w:rsidRPr="00F56978">
        <w:t xml:space="preserve"> резервом ам</w:t>
      </w:r>
      <w:r w:rsidRPr="00F56978">
        <w:rPr>
          <w:lang w:val="uk-UA"/>
        </w:rPr>
        <w:t>і</w:t>
      </w:r>
      <w:r w:rsidRPr="00F56978">
        <w:t>нокислот</w:t>
      </w:r>
      <w:r w:rsidRPr="00F56978">
        <w:rPr>
          <w:lang w:val="uk-UA"/>
        </w:rPr>
        <w:t>.</w:t>
      </w:r>
    </w:p>
    <w:p w:rsidR="00F56978" w:rsidRPr="00F56978" w:rsidRDefault="00F56978" w:rsidP="00F56978">
      <w:pPr>
        <w:spacing w:after="0" w:line="360" w:lineRule="auto"/>
        <w:ind w:left="-567" w:right="284" w:firstLine="709"/>
        <w:jc w:val="both"/>
        <w:rPr>
          <w:b/>
          <w:lang w:val="uk-UA"/>
        </w:rPr>
      </w:pPr>
      <w:r w:rsidRPr="00F56978">
        <w:rPr>
          <w:b/>
          <w:lang w:val="uk-UA"/>
        </w:rPr>
        <w:t xml:space="preserve">в) Хімічний та біохімічний склад крові в нормі й при патології </w:t>
      </w:r>
    </w:p>
    <w:p w:rsidR="00F56978" w:rsidRPr="00F56978" w:rsidRDefault="00F56978" w:rsidP="00F56978">
      <w:pPr>
        <w:spacing w:after="0" w:line="360" w:lineRule="auto"/>
        <w:ind w:left="-567" w:right="284" w:firstLine="709"/>
        <w:jc w:val="both"/>
        <w:rPr>
          <w:lang w:val="uk-UA"/>
        </w:rPr>
      </w:pPr>
      <w:r w:rsidRPr="00F56978">
        <w:rPr>
          <w:lang w:val="uk-UA"/>
        </w:rPr>
        <w:t xml:space="preserve">Хімічний склад крові в нормі відносно постійний. Це пояснюється наявністю в організмі потужних регулюючих механізмів (ЦНС, гормональна система й інш.), які забезпечують взаємозв’язок у роботі таких важливих для життєдіяльності органів і тканин, як печінка, нирки, легені й серцево-судинна </w:t>
      </w:r>
      <w:r w:rsidRPr="00F56978">
        <w:rPr>
          <w:lang w:val="uk-UA"/>
        </w:rPr>
        <w:lastRenderedPageBreak/>
        <w:t xml:space="preserve">система. Разом з тим, склад біохімічних компонентів плазми крові в певний момент віддзеркалює будь-які зміни в метаболізмі клітин окремих органів і надходження біоорганічних сполук з навколишнього середовища, зокрема поживних речовин після їжі, що відразу призводить до включення зазначених регуляторних механізмів. Усі випадкові коливання в складі крові в здоровому організмі швидко вирівнюються. Напроти, при багатьох патологічних процесах відмічаються більш або менш різкі зсуви в хімічному складі крові. </w:t>
      </w:r>
    </w:p>
    <w:p w:rsidR="00F56978" w:rsidRPr="00F56978" w:rsidRDefault="00F56978" w:rsidP="00F56978">
      <w:pPr>
        <w:spacing w:after="0" w:line="360" w:lineRule="auto"/>
        <w:ind w:left="-567" w:right="284" w:firstLine="709"/>
        <w:jc w:val="both"/>
        <w:rPr>
          <w:lang w:val="uk-UA"/>
        </w:rPr>
      </w:pPr>
      <w:r w:rsidRPr="00F56978">
        <w:rPr>
          <w:lang w:val="uk-UA"/>
        </w:rPr>
        <w:t xml:space="preserve">Хімічні компоненти, що входять до складу плазми крові, можна поділити на такі групи: білки плазми; небілкові органічні компоненти плазми (проміжні й кінцеві продукти метаболізму); неорганічні компоненти плазми. </w:t>
      </w:r>
    </w:p>
    <w:p w:rsidR="00F56978" w:rsidRPr="00F56978" w:rsidRDefault="00F56978" w:rsidP="00F56978">
      <w:pPr>
        <w:spacing w:after="0" w:line="360" w:lineRule="auto"/>
        <w:ind w:left="-567" w:right="284" w:firstLine="709"/>
        <w:jc w:val="both"/>
        <w:rPr>
          <w:lang w:val="uk-UA"/>
        </w:rPr>
      </w:pPr>
      <w:r w:rsidRPr="00F56978">
        <w:rPr>
          <w:lang w:val="uk-UA"/>
        </w:rPr>
        <w:t>У крові міститься безліч різних органічних компонентів. Більшу частку сухого залишку крові складають білки.</w:t>
      </w:r>
    </w:p>
    <w:p w:rsidR="00F56978" w:rsidRPr="00F56978" w:rsidRDefault="00F56978" w:rsidP="00F56978">
      <w:pPr>
        <w:spacing w:after="0" w:line="360" w:lineRule="auto"/>
        <w:ind w:left="-567" w:right="284" w:firstLine="709"/>
        <w:jc w:val="both"/>
        <w:rPr>
          <w:lang w:val="uk-UA"/>
        </w:rPr>
      </w:pPr>
      <w:r w:rsidRPr="00F56978">
        <w:rPr>
          <w:b/>
          <w:lang w:val="uk-UA"/>
        </w:rPr>
        <w:t>Білки плазми крові.</w:t>
      </w:r>
      <w:r w:rsidRPr="00F56978">
        <w:rPr>
          <w:lang w:val="uk-UA"/>
        </w:rPr>
        <w:t xml:space="preserve"> У плазмі крові міститься декілька десятків різних білків, що відрізняються за фізико-хімічними й функціональними властивостями: транспортні білки, ферменти, проферменти, інгібітори ферментів, гормони, антитіла, антитоксини, фактори коагуляції й антикоагулянти тощо. Із 9–10% сухого залишку плазми крові на частку білків припадає 6,5–8,5%. Використовуючи метод висолювання нейтральними солями, білки плазми крові можна розділити на 3 групи: альбуміни, глобуліни й фібриноген. Нормальний вміст альбумінів у плазмі крові складає 40–50 г/л, глобулінів – 20–30 г/л, фібриногену – 2,4 г/л. Плазма крові, що позбавлена фібриногену, називається сироваткою. Синтез білків плазми крові здійснюється переважно в клітинах печінки й ретикулоендотеліальної системи.  </w:t>
      </w:r>
    </w:p>
    <w:p w:rsidR="00F56978" w:rsidRPr="00F56978" w:rsidRDefault="00F56978" w:rsidP="00F56978">
      <w:pPr>
        <w:spacing w:after="0" w:line="360" w:lineRule="auto"/>
        <w:ind w:left="-567" w:right="284" w:firstLine="709"/>
        <w:jc w:val="both"/>
      </w:pPr>
      <w:r w:rsidRPr="00F56978">
        <w:rPr>
          <w:i/>
        </w:rPr>
        <w:t>Альбумін</w:t>
      </w:r>
      <w:r w:rsidRPr="00F56978">
        <w:rPr>
          <w:i/>
          <w:lang w:val="uk-UA"/>
        </w:rPr>
        <w:t>и</w:t>
      </w:r>
      <w:r w:rsidRPr="00F56978">
        <w:t xml:space="preserve">. На </w:t>
      </w:r>
      <w:r w:rsidRPr="00F56978">
        <w:rPr>
          <w:lang w:val="uk-UA"/>
        </w:rPr>
        <w:t>частку</w:t>
      </w:r>
      <w:r w:rsidRPr="00F56978">
        <w:t xml:space="preserve"> альбумін</w:t>
      </w:r>
      <w:r w:rsidRPr="00F56978">
        <w:rPr>
          <w:lang w:val="uk-UA"/>
        </w:rPr>
        <w:t>і</w:t>
      </w:r>
      <w:r w:rsidRPr="00F56978">
        <w:t>в при</w:t>
      </w:r>
      <w:r w:rsidRPr="00F56978">
        <w:rPr>
          <w:lang w:val="uk-UA"/>
        </w:rPr>
        <w:t>падає</w:t>
      </w:r>
      <w:r w:rsidRPr="00F56978">
        <w:t xml:space="preserve"> біл</w:t>
      </w:r>
      <w:r w:rsidRPr="00F56978">
        <w:rPr>
          <w:lang w:val="uk-UA"/>
        </w:rPr>
        <w:t>ьше</w:t>
      </w:r>
      <w:r w:rsidRPr="00F56978">
        <w:t xml:space="preserve"> половин</w:t>
      </w:r>
      <w:r w:rsidRPr="00F56978">
        <w:rPr>
          <w:lang w:val="uk-UA"/>
        </w:rPr>
        <w:t>и</w:t>
      </w:r>
      <w:r w:rsidRPr="00F56978">
        <w:t xml:space="preserve"> (55–60%) білк</w:t>
      </w:r>
      <w:r w:rsidRPr="00F56978">
        <w:rPr>
          <w:lang w:val="uk-UA"/>
        </w:rPr>
        <w:t>і</w:t>
      </w:r>
      <w:r w:rsidRPr="00F56978">
        <w:t>в плазм</w:t>
      </w:r>
      <w:r w:rsidRPr="00F56978">
        <w:rPr>
          <w:lang w:val="uk-UA"/>
        </w:rPr>
        <w:t>и</w:t>
      </w:r>
      <w:r w:rsidRPr="00F56978">
        <w:t xml:space="preserve"> кров</w:t>
      </w:r>
      <w:r w:rsidRPr="00F56978">
        <w:rPr>
          <w:lang w:val="uk-UA"/>
        </w:rPr>
        <w:t>і</w:t>
      </w:r>
      <w:r w:rsidRPr="00F56978">
        <w:t xml:space="preserve"> людини. Мол</w:t>
      </w:r>
      <w:r w:rsidRPr="00F56978">
        <w:rPr>
          <w:lang w:val="uk-UA"/>
        </w:rPr>
        <w:t>екулярна</w:t>
      </w:r>
      <w:r w:rsidRPr="00F56978">
        <w:t xml:space="preserve"> маса альбум</w:t>
      </w:r>
      <w:r w:rsidRPr="00F56978">
        <w:rPr>
          <w:lang w:val="uk-UA"/>
        </w:rPr>
        <w:t>і</w:t>
      </w:r>
      <w:r w:rsidRPr="00F56978">
        <w:t xml:space="preserve">на </w:t>
      </w:r>
      <w:r w:rsidRPr="00F56978">
        <w:rPr>
          <w:lang w:val="uk-UA"/>
        </w:rPr>
        <w:t>біля</w:t>
      </w:r>
      <w:r w:rsidRPr="00F56978">
        <w:t xml:space="preserve"> 70000. С</w:t>
      </w:r>
      <w:r w:rsidRPr="00F56978">
        <w:rPr>
          <w:lang w:val="uk-UA"/>
        </w:rPr>
        <w:t>и</w:t>
      </w:r>
      <w:r w:rsidRPr="00F56978">
        <w:t>ро</w:t>
      </w:r>
      <w:r w:rsidRPr="00F56978">
        <w:rPr>
          <w:lang w:val="uk-UA"/>
        </w:rPr>
        <w:t>ва</w:t>
      </w:r>
      <w:r w:rsidRPr="00F56978">
        <w:t>т</w:t>
      </w:r>
      <w:r w:rsidRPr="00F56978">
        <w:rPr>
          <w:lang w:val="uk-UA"/>
        </w:rPr>
        <w:t>к</w:t>
      </w:r>
      <w:r w:rsidRPr="00F56978">
        <w:t>о</w:t>
      </w:r>
      <w:r w:rsidRPr="00F56978">
        <w:rPr>
          <w:lang w:val="uk-UA"/>
        </w:rPr>
        <w:t>ві</w:t>
      </w:r>
      <w:r w:rsidRPr="00F56978">
        <w:t xml:space="preserve"> альбуміни порівняно швидко обновл</w:t>
      </w:r>
      <w:r w:rsidRPr="00F56978">
        <w:rPr>
          <w:lang w:val="uk-UA"/>
        </w:rPr>
        <w:t>ю</w:t>
      </w:r>
      <w:r w:rsidRPr="00F56978">
        <w:t>ют</w:t>
      </w:r>
      <w:r w:rsidRPr="00F56978">
        <w:rPr>
          <w:lang w:val="uk-UA"/>
        </w:rPr>
        <w:t>ь</w:t>
      </w:r>
      <w:r w:rsidRPr="00F56978">
        <w:t xml:space="preserve">ся (період </w:t>
      </w:r>
      <w:r w:rsidRPr="00F56978">
        <w:rPr>
          <w:lang w:val="uk-UA"/>
        </w:rPr>
        <w:t>напіврозпаду</w:t>
      </w:r>
      <w:r w:rsidRPr="00F56978">
        <w:t xml:space="preserve"> альбумін</w:t>
      </w:r>
      <w:r w:rsidRPr="00F56978">
        <w:rPr>
          <w:lang w:val="uk-UA"/>
        </w:rPr>
        <w:t>і</w:t>
      </w:r>
      <w:r w:rsidRPr="00F56978">
        <w:t xml:space="preserve">в </w:t>
      </w:r>
      <w:r w:rsidRPr="00F56978">
        <w:rPr>
          <w:lang w:val="uk-UA"/>
        </w:rPr>
        <w:t>людини</w:t>
      </w:r>
      <w:r w:rsidRPr="00F56978">
        <w:t xml:space="preserve"> 7 днів). </w:t>
      </w:r>
      <w:r w:rsidRPr="00F56978">
        <w:rPr>
          <w:lang w:val="uk-UA"/>
        </w:rPr>
        <w:t>Завдяки</w:t>
      </w:r>
      <w:r w:rsidRPr="00F56978">
        <w:t xml:space="preserve"> висок</w:t>
      </w:r>
      <w:r w:rsidRPr="00F56978">
        <w:rPr>
          <w:lang w:val="uk-UA"/>
        </w:rPr>
        <w:t>і</w:t>
      </w:r>
      <w:r w:rsidRPr="00F56978">
        <w:t>й гідроф</w:t>
      </w:r>
      <w:r w:rsidRPr="00F56978">
        <w:rPr>
          <w:lang w:val="uk-UA"/>
        </w:rPr>
        <w:t>і</w:t>
      </w:r>
      <w:r w:rsidRPr="00F56978">
        <w:t>льност</w:t>
      </w:r>
      <w:r w:rsidRPr="00F56978">
        <w:rPr>
          <w:lang w:val="uk-UA"/>
        </w:rPr>
        <w:t>і</w:t>
      </w:r>
      <w:r w:rsidRPr="00F56978">
        <w:t>, особ</w:t>
      </w:r>
      <w:r w:rsidRPr="00F56978">
        <w:rPr>
          <w:lang w:val="uk-UA"/>
        </w:rPr>
        <w:t>лив</w:t>
      </w:r>
      <w:r w:rsidRPr="00F56978">
        <w:t>о в зв</w:t>
      </w:r>
      <w:r w:rsidRPr="00F56978">
        <w:rPr>
          <w:lang w:val="uk-UA"/>
        </w:rPr>
        <w:t>’язку</w:t>
      </w:r>
      <w:r w:rsidRPr="00F56978">
        <w:t xml:space="preserve"> з </w:t>
      </w:r>
      <w:r w:rsidRPr="00F56978">
        <w:rPr>
          <w:lang w:val="uk-UA"/>
        </w:rPr>
        <w:t>відносно невеликим розміром</w:t>
      </w:r>
      <w:r w:rsidRPr="00F56978">
        <w:t xml:space="preserve"> молекул </w:t>
      </w:r>
      <w:r w:rsidRPr="00F56978">
        <w:rPr>
          <w:lang w:val="uk-UA"/>
        </w:rPr>
        <w:t>і</w:t>
      </w:r>
      <w:r w:rsidRPr="00F56978">
        <w:t xml:space="preserve"> знач</w:t>
      </w:r>
      <w:r w:rsidRPr="00F56978">
        <w:rPr>
          <w:lang w:val="uk-UA"/>
        </w:rPr>
        <w:t>ною</w:t>
      </w:r>
      <w:r w:rsidRPr="00F56978">
        <w:t xml:space="preserve"> концентрац</w:t>
      </w:r>
      <w:r w:rsidRPr="00F56978">
        <w:rPr>
          <w:lang w:val="uk-UA"/>
        </w:rPr>
        <w:t>ією</w:t>
      </w:r>
      <w:r w:rsidRPr="00F56978">
        <w:t xml:space="preserve"> в с</w:t>
      </w:r>
      <w:r w:rsidRPr="00F56978">
        <w:rPr>
          <w:lang w:val="uk-UA"/>
        </w:rPr>
        <w:t>иро</w:t>
      </w:r>
      <w:r w:rsidRPr="00F56978">
        <w:t>в</w:t>
      </w:r>
      <w:r w:rsidRPr="00F56978">
        <w:rPr>
          <w:lang w:val="uk-UA"/>
        </w:rPr>
        <w:t>а</w:t>
      </w:r>
      <w:r w:rsidRPr="00F56978">
        <w:t>т</w:t>
      </w:r>
      <w:r w:rsidRPr="00F56978">
        <w:rPr>
          <w:lang w:val="uk-UA"/>
        </w:rPr>
        <w:t>ці</w:t>
      </w:r>
      <w:r w:rsidRPr="00F56978">
        <w:t>, альбумін</w:t>
      </w:r>
      <w:r w:rsidRPr="00F56978">
        <w:rPr>
          <w:lang w:val="uk-UA"/>
        </w:rPr>
        <w:t>и</w:t>
      </w:r>
      <w:r w:rsidRPr="00F56978">
        <w:t xml:space="preserve"> відіграют</w:t>
      </w:r>
      <w:r w:rsidRPr="00F56978">
        <w:rPr>
          <w:lang w:val="uk-UA"/>
        </w:rPr>
        <w:t>ь</w:t>
      </w:r>
      <w:r w:rsidRPr="00F56978">
        <w:t xml:space="preserve"> важ</w:t>
      </w:r>
      <w:r w:rsidRPr="00F56978">
        <w:rPr>
          <w:lang w:val="uk-UA"/>
        </w:rPr>
        <w:t>лив</w:t>
      </w:r>
      <w:r w:rsidRPr="00F56978">
        <w:t xml:space="preserve">у роль </w:t>
      </w:r>
      <w:r w:rsidRPr="00F56978">
        <w:rPr>
          <w:lang w:val="uk-UA"/>
        </w:rPr>
        <w:t xml:space="preserve">у </w:t>
      </w:r>
      <w:r w:rsidRPr="00F56978">
        <w:t>п</w:t>
      </w:r>
      <w:r w:rsidRPr="00F56978">
        <w:rPr>
          <w:lang w:val="uk-UA"/>
        </w:rPr>
        <w:t>ідтримці</w:t>
      </w:r>
      <w:r w:rsidRPr="00F56978">
        <w:t xml:space="preserve"> онкотич</w:t>
      </w:r>
      <w:r w:rsidRPr="00F56978">
        <w:rPr>
          <w:lang w:val="uk-UA"/>
        </w:rPr>
        <w:t>н</w:t>
      </w:r>
      <w:r w:rsidRPr="00F56978">
        <w:t>ого тиску кров</w:t>
      </w:r>
      <w:r w:rsidRPr="00F56978">
        <w:rPr>
          <w:lang w:val="uk-UA"/>
        </w:rPr>
        <w:t>і</w:t>
      </w:r>
      <w:r w:rsidRPr="00F56978">
        <w:t xml:space="preserve">. </w:t>
      </w:r>
      <w:r w:rsidRPr="00F56978">
        <w:rPr>
          <w:lang w:val="uk-UA"/>
        </w:rPr>
        <w:t>Відомо</w:t>
      </w:r>
      <w:r w:rsidRPr="00F56978">
        <w:t xml:space="preserve">, </w:t>
      </w:r>
      <w:r w:rsidRPr="00F56978">
        <w:rPr>
          <w:lang w:val="uk-UA"/>
        </w:rPr>
        <w:t>щ</w:t>
      </w:r>
      <w:r w:rsidRPr="00F56978">
        <w:t>о концентрац</w:t>
      </w:r>
      <w:r w:rsidRPr="00F56978">
        <w:rPr>
          <w:lang w:val="uk-UA"/>
        </w:rPr>
        <w:t>і</w:t>
      </w:r>
      <w:r w:rsidRPr="00F56978">
        <w:t>я альбум</w:t>
      </w:r>
      <w:r w:rsidRPr="00F56978">
        <w:rPr>
          <w:lang w:val="uk-UA"/>
        </w:rPr>
        <w:t>і</w:t>
      </w:r>
      <w:r w:rsidRPr="00F56978">
        <w:t>н</w:t>
      </w:r>
      <w:r w:rsidRPr="00F56978">
        <w:rPr>
          <w:lang w:val="uk-UA"/>
        </w:rPr>
        <w:t>і</w:t>
      </w:r>
      <w:r w:rsidRPr="00F56978">
        <w:t xml:space="preserve">в </w:t>
      </w:r>
      <w:r w:rsidRPr="00F56978">
        <w:rPr>
          <w:lang w:val="uk-UA"/>
        </w:rPr>
        <w:t>у</w:t>
      </w:r>
      <w:r w:rsidRPr="00F56978">
        <w:t xml:space="preserve"> с</w:t>
      </w:r>
      <w:r w:rsidRPr="00F56978">
        <w:rPr>
          <w:lang w:val="uk-UA"/>
        </w:rPr>
        <w:t>иро</w:t>
      </w:r>
      <w:r w:rsidRPr="00F56978">
        <w:t>в</w:t>
      </w:r>
      <w:r w:rsidRPr="00F56978">
        <w:rPr>
          <w:lang w:val="uk-UA"/>
        </w:rPr>
        <w:t>атці</w:t>
      </w:r>
      <w:r w:rsidRPr="00F56978">
        <w:t xml:space="preserve"> ниж</w:t>
      </w:r>
      <w:r w:rsidRPr="00F56978">
        <w:rPr>
          <w:lang w:val="uk-UA"/>
        </w:rPr>
        <w:t>ч</w:t>
      </w:r>
      <w:r w:rsidRPr="00F56978">
        <w:t>е 30 г/л виклика</w:t>
      </w:r>
      <w:r w:rsidRPr="00F56978">
        <w:rPr>
          <w:lang w:val="uk-UA"/>
        </w:rPr>
        <w:t>є</w:t>
      </w:r>
      <w:r w:rsidRPr="00F56978">
        <w:t xml:space="preserve"> знач</w:t>
      </w:r>
      <w:r w:rsidRPr="00F56978">
        <w:rPr>
          <w:lang w:val="uk-UA"/>
        </w:rPr>
        <w:t>ні</w:t>
      </w:r>
      <w:r w:rsidRPr="00F56978">
        <w:t xml:space="preserve"> </w:t>
      </w:r>
      <w:r w:rsidRPr="00F56978">
        <w:lastRenderedPageBreak/>
        <w:t>зм</w:t>
      </w:r>
      <w:r w:rsidRPr="00F56978">
        <w:rPr>
          <w:lang w:val="uk-UA"/>
        </w:rPr>
        <w:t>і</w:t>
      </w:r>
      <w:r w:rsidRPr="00F56978">
        <w:t>ни онкотич</w:t>
      </w:r>
      <w:r w:rsidRPr="00F56978">
        <w:rPr>
          <w:lang w:val="uk-UA"/>
        </w:rPr>
        <w:t>н</w:t>
      </w:r>
      <w:r w:rsidRPr="00F56978">
        <w:t xml:space="preserve">ого тиску крові, </w:t>
      </w:r>
      <w:r w:rsidRPr="00F56978">
        <w:rPr>
          <w:lang w:val="uk-UA"/>
        </w:rPr>
        <w:t>щ</w:t>
      </w:r>
      <w:r w:rsidRPr="00F56978">
        <w:t>о при</w:t>
      </w:r>
      <w:r w:rsidRPr="00F56978">
        <w:rPr>
          <w:lang w:val="uk-UA"/>
        </w:rPr>
        <w:t>з</w:t>
      </w:r>
      <w:r w:rsidRPr="00F56978">
        <w:t>водит</w:t>
      </w:r>
      <w:r w:rsidRPr="00F56978">
        <w:rPr>
          <w:lang w:val="uk-UA"/>
        </w:rPr>
        <w:t>ь</w:t>
      </w:r>
      <w:r w:rsidRPr="00F56978">
        <w:t xml:space="preserve"> </w:t>
      </w:r>
      <w:r w:rsidRPr="00F56978">
        <w:rPr>
          <w:lang w:val="uk-UA"/>
        </w:rPr>
        <w:t>до</w:t>
      </w:r>
      <w:r w:rsidRPr="00F56978">
        <w:t xml:space="preserve"> виникнення набряків. Альбум</w:t>
      </w:r>
      <w:r w:rsidRPr="00F56978">
        <w:rPr>
          <w:lang w:val="uk-UA"/>
        </w:rPr>
        <w:t>і</w:t>
      </w:r>
      <w:r w:rsidRPr="00F56978">
        <w:t>н</w:t>
      </w:r>
      <w:r w:rsidRPr="00F56978">
        <w:rPr>
          <w:lang w:val="uk-UA"/>
        </w:rPr>
        <w:t>и</w:t>
      </w:r>
      <w:r w:rsidRPr="00F56978">
        <w:t xml:space="preserve"> в</w:t>
      </w:r>
      <w:r w:rsidRPr="00F56978">
        <w:rPr>
          <w:lang w:val="uk-UA"/>
        </w:rPr>
        <w:t>иконують</w:t>
      </w:r>
      <w:r w:rsidRPr="00F56978">
        <w:t xml:space="preserve"> важ</w:t>
      </w:r>
      <w:r w:rsidRPr="00F56978">
        <w:rPr>
          <w:lang w:val="uk-UA"/>
        </w:rPr>
        <w:t>лив</w:t>
      </w:r>
      <w:r w:rsidRPr="00F56978">
        <w:t>у функцію транспорт</w:t>
      </w:r>
      <w:r w:rsidRPr="00F56978">
        <w:rPr>
          <w:lang w:val="uk-UA"/>
        </w:rPr>
        <w:t>у</w:t>
      </w:r>
      <w:r w:rsidRPr="00F56978">
        <w:t xml:space="preserve"> </w:t>
      </w:r>
      <w:r w:rsidRPr="00F56978">
        <w:rPr>
          <w:lang w:val="uk-UA"/>
        </w:rPr>
        <w:t>багатьох</w:t>
      </w:r>
      <w:r w:rsidRPr="00F56978">
        <w:t xml:space="preserve"> біолог</w:t>
      </w:r>
      <w:r w:rsidRPr="00F56978">
        <w:rPr>
          <w:lang w:val="uk-UA"/>
        </w:rPr>
        <w:t>і</w:t>
      </w:r>
      <w:r w:rsidRPr="00F56978">
        <w:t>ч</w:t>
      </w:r>
      <w:r w:rsidRPr="00F56978">
        <w:rPr>
          <w:lang w:val="uk-UA"/>
        </w:rPr>
        <w:t>но</w:t>
      </w:r>
      <w:r w:rsidRPr="00F56978">
        <w:t xml:space="preserve"> активн</w:t>
      </w:r>
      <w:r w:rsidRPr="00F56978">
        <w:rPr>
          <w:lang w:val="uk-UA"/>
        </w:rPr>
        <w:t>и</w:t>
      </w:r>
      <w:r w:rsidRPr="00F56978">
        <w:t xml:space="preserve">х </w:t>
      </w:r>
      <w:r w:rsidRPr="00F56978">
        <w:rPr>
          <w:lang w:val="uk-UA"/>
        </w:rPr>
        <w:t>речовин</w:t>
      </w:r>
      <w:r w:rsidRPr="00F56978">
        <w:t xml:space="preserve"> (</w:t>
      </w:r>
      <w:r w:rsidRPr="00F56978">
        <w:rPr>
          <w:lang w:val="uk-UA"/>
        </w:rPr>
        <w:t>зокрема</w:t>
      </w:r>
      <w:r w:rsidRPr="00F56978">
        <w:t xml:space="preserve">, гормонів). </w:t>
      </w:r>
      <w:r w:rsidRPr="00F56978">
        <w:rPr>
          <w:lang w:val="uk-UA"/>
        </w:rPr>
        <w:t>Во</w:t>
      </w:r>
      <w:r w:rsidRPr="00F56978">
        <w:t xml:space="preserve">ни </w:t>
      </w:r>
      <w:r w:rsidRPr="00F56978">
        <w:rPr>
          <w:lang w:val="uk-UA"/>
        </w:rPr>
        <w:t>здатні</w:t>
      </w:r>
      <w:r w:rsidRPr="00F56978">
        <w:t xml:space="preserve"> зв</w:t>
      </w:r>
      <w:r w:rsidRPr="00F56978">
        <w:rPr>
          <w:lang w:val="uk-UA"/>
        </w:rPr>
        <w:t>’</w:t>
      </w:r>
      <w:r w:rsidRPr="00F56978">
        <w:t>яз</w:t>
      </w:r>
      <w:r w:rsidRPr="00F56978">
        <w:rPr>
          <w:lang w:val="uk-UA"/>
        </w:rPr>
        <w:t>у</w:t>
      </w:r>
      <w:r w:rsidRPr="00F56978">
        <w:t>ват</w:t>
      </w:r>
      <w:r w:rsidRPr="00F56978">
        <w:rPr>
          <w:lang w:val="uk-UA"/>
        </w:rPr>
        <w:t>ис</w:t>
      </w:r>
      <w:r w:rsidRPr="00F56978">
        <w:t>я з холестерином, жовчн</w:t>
      </w:r>
      <w:r w:rsidRPr="00F56978">
        <w:rPr>
          <w:lang w:val="uk-UA"/>
        </w:rPr>
        <w:t>и</w:t>
      </w:r>
      <w:r w:rsidRPr="00F56978">
        <w:t>ми пігментами. Значна част</w:t>
      </w:r>
      <w:r w:rsidRPr="00F56978">
        <w:rPr>
          <w:lang w:val="uk-UA"/>
        </w:rPr>
        <w:t>ина</w:t>
      </w:r>
      <w:r w:rsidRPr="00F56978">
        <w:t xml:space="preserve"> кальцію в с</w:t>
      </w:r>
      <w:r w:rsidRPr="00F56978">
        <w:rPr>
          <w:lang w:val="uk-UA"/>
        </w:rPr>
        <w:t>иро</w:t>
      </w:r>
      <w:r w:rsidRPr="00F56978">
        <w:t>в</w:t>
      </w:r>
      <w:r w:rsidRPr="00F56978">
        <w:rPr>
          <w:lang w:val="uk-UA"/>
        </w:rPr>
        <w:t>атці</w:t>
      </w:r>
      <w:r w:rsidRPr="00F56978">
        <w:t xml:space="preserve"> кров</w:t>
      </w:r>
      <w:r w:rsidRPr="00F56978">
        <w:rPr>
          <w:lang w:val="uk-UA"/>
        </w:rPr>
        <w:t>і</w:t>
      </w:r>
      <w:r w:rsidRPr="00F56978">
        <w:t xml:space="preserve"> так</w:t>
      </w:r>
      <w:r w:rsidRPr="00F56978">
        <w:rPr>
          <w:lang w:val="uk-UA"/>
        </w:rPr>
        <w:t>о</w:t>
      </w:r>
      <w:r w:rsidRPr="00F56978">
        <w:t>ж пов</w:t>
      </w:r>
      <w:r w:rsidRPr="00F56978">
        <w:rPr>
          <w:lang w:val="uk-UA"/>
        </w:rPr>
        <w:t>’</w:t>
      </w:r>
      <w:r w:rsidRPr="00F56978">
        <w:t xml:space="preserve">язана з альбумінами. </w:t>
      </w:r>
    </w:p>
    <w:p w:rsidR="00F56978" w:rsidRDefault="00F56978" w:rsidP="00F56978">
      <w:pPr>
        <w:spacing w:after="0" w:line="360" w:lineRule="auto"/>
        <w:ind w:left="-567" w:right="284" w:firstLine="709"/>
        <w:jc w:val="both"/>
      </w:pPr>
      <w:r w:rsidRPr="00F56978">
        <w:rPr>
          <w:i/>
        </w:rPr>
        <w:t>Глобулін</w:t>
      </w:r>
      <w:r w:rsidRPr="00F56978">
        <w:rPr>
          <w:i/>
          <w:lang w:val="uk-UA"/>
        </w:rPr>
        <w:t>и</w:t>
      </w:r>
      <w:r w:rsidRPr="00F56978">
        <w:rPr>
          <w:i/>
        </w:rPr>
        <w:t>.</w:t>
      </w:r>
      <w:r w:rsidRPr="00F56978">
        <w:t xml:space="preserve"> С</w:t>
      </w:r>
      <w:r w:rsidRPr="00F56978">
        <w:rPr>
          <w:lang w:val="uk-UA"/>
        </w:rPr>
        <w:t>иро</w:t>
      </w:r>
      <w:r w:rsidRPr="00F56978">
        <w:t>в</w:t>
      </w:r>
      <w:r w:rsidRPr="00F56978">
        <w:rPr>
          <w:lang w:val="uk-UA"/>
        </w:rPr>
        <w:t>а</w:t>
      </w:r>
      <w:r w:rsidRPr="00F56978">
        <w:t>т</w:t>
      </w:r>
      <w:r w:rsidRPr="00F56978">
        <w:rPr>
          <w:lang w:val="uk-UA"/>
        </w:rPr>
        <w:t>к</w:t>
      </w:r>
      <w:r w:rsidRPr="00F56978">
        <w:t>о</w:t>
      </w:r>
      <w:r w:rsidRPr="00F56978">
        <w:rPr>
          <w:lang w:val="uk-UA"/>
        </w:rPr>
        <w:t>ві</w:t>
      </w:r>
      <w:r w:rsidRPr="00F56978">
        <w:t xml:space="preserve"> глобулін</w:t>
      </w:r>
      <w:r w:rsidRPr="00F56978">
        <w:rPr>
          <w:lang w:val="uk-UA"/>
        </w:rPr>
        <w:t>и</w:t>
      </w:r>
      <w:r w:rsidRPr="00F56978">
        <w:t xml:space="preserve"> при в</w:t>
      </w:r>
      <w:r w:rsidRPr="00F56978">
        <w:rPr>
          <w:lang w:val="uk-UA"/>
        </w:rPr>
        <w:t>и</w:t>
      </w:r>
      <w:r w:rsidRPr="00F56978">
        <w:t>с</w:t>
      </w:r>
      <w:r w:rsidRPr="00F56978">
        <w:rPr>
          <w:lang w:val="uk-UA"/>
        </w:rPr>
        <w:t>о</w:t>
      </w:r>
      <w:r w:rsidRPr="00F56978">
        <w:t>л</w:t>
      </w:r>
      <w:r w:rsidRPr="00F56978">
        <w:rPr>
          <w:lang w:val="uk-UA"/>
        </w:rPr>
        <w:t>ю</w:t>
      </w:r>
      <w:r w:rsidRPr="00F56978">
        <w:t>ван</w:t>
      </w:r>
      <w:r w:rsidRPr="00F56978">
        <w:rPr>
          <w:lang w:val="uk-UA"/>
        </w:rPr>
        <w:t>ні</w:t>
      </w:r>
      <w:r w:rsidRPr="00F56978">
        <w:t xml:space="preserve"> нейтральними</w:t>
      </w:r>
      <w:r w:rsidRPr="00571792">
        <w:t xml:space="preserve"> солями можн</w:t>
      </w:r>
      <w:r>
        <w:rPr>
          <w:lang w:val="uk-UA"/>
        </w:rPr>
        <w:t>а</w:t>
      </w:r>
      <w:r>
        <w:t xml:space="preserve"> розді</w:t>
      </w:r>
      <w:r w:rsidRPr="00571792">
        <w:t>лит</w:t>
      </w:r>
      <w:r>
        <w:rPr>
          <w:lang w:val="uk-UA"/>
        </w:rPr>
        <w:t>и</w:t>
      </w:r>
      <w:r>
        <w:t xml:space="preserve"> на 2 фракції – еуглобулі</w:t>
      </w:r>
      <w:r w:rsidRPr="00571792">
        <w:t>н</w:t>
      </w:r>
      <w:r>
        <w:rPr>
          <w:lang w:val="uk-UA"/>
        </w:rPr>
        <w:t>и</w:t>
      </w:r>
      <w:r>
        <w:t xml:space="preserve"> й</w:t>
      </w:r>
      <w:r w:rsidRPr="00571792">
        <w:t xml:space="preserve"> псевдоглобу</w:t>
      </w:r>
      <w:r>
        <w:t>лі</w:t>
      </w:r>
      <w:r w:rsidRPr="00571792">
        <w:t>н</w:t>
      </w:r>
      <w:r>
        <w:rPr>
          <w:lang w:val="uk-UA"/>
        </w:rPr>
        <w:t>и</w:t>
      </w:r>
      <w:r>
        <w:t>. Фракція еуглобулі</w:t>
      </w:r>
      <w:r w:rsidRPr="00571792">
        <w:t>н</w:t>
      </w:r>
      <w:r>
        <w:rPr>
          <w:lang w:val="uk-UA"/>
        </w:rPr>
        <w:t>і</w:t>
      </w:r>
      <w:r w:rsidRPr="00571792">
        <w:t>в в основном</w:t>
      </w:r>
      <w:r>
        <w:rPr>
          <w:lang w:val="uk-UA"/>
        </w:rPr>
        <w:t>у</w:t>
      </w:r>
      <w:r w:rsidRPr="00571792">
        <w:t xml:space="preserve"> с</w:t>
      </w:r>
      <w:r>
        <w:rPr>
          <w:lang w:val="uk-UA"/>
        </w:rPr>
        <w:t>кладається</w:t>
      </w:r>
      <w:r w:rsidRPr="00571792">
        <w:t xml:space="preserve"> </w:t>
      </w:r>
      <w:r>
        <w:t>з γ-глобулі</w:t>
      </w:r>
      <w:r w:rsidRPr="00571792">
        <w:t>н</w:t>
      </w:r>
      <w:r>
        <w:rPr>
          <w:lang w:val="uk-UA"/>
        </w:rPr>
        <w:t>і</w:t>
      </w:r>
      <w:r>
        <w:t>в, а фракція псевдоглобулі</w:t>
      </w:r>
      <w:r w:rsidRPr="00571792">
        <w:t>н</w:t>
      </w:r>
      <w:r>
        <w:rPr>
          <w:lang w:val="uk-UA"/>
        </w:rPr>
        <w:t>і</w:t>
      </w:r>
      <w:r w:rsidRPr="00571792">
        <w:t>в включа</w:t>
      </w:r>
      <w:r>
        <w:rPr>
          <w:lang w:val="uk-UA"/>
        </w:rPr>
        <w:t>є</w:t>
      </w:r>
      <w:r>
        <w:t xml:space="preserve"> α-, β- й γ-глобулі</w:t>
      </w:r>
      <w:r w:rsidRPr="00571792">
        <w:t>н</w:t>
      </w:r>
      <w:r>
        <w:rPr>
          <w:lang w:val="uk-UA"/>
        </w:rPr>
        <w:t>и</w:t>
      </w:r>
      <w:r w:rsidRPr="00571792">
        <w:t xml:space="preserve">, </w:t>
      </w:r>
      <w:r>
        <w:rPr>
          <w:lang w:val="uk-UA"/>
        </w:rPr>
        <w:t>я</w:t>
      </w:r>
      <w:r w:rsidRPr="00571792">
        <w:t>к</w:t>
      </w:r>
      <w:r>
        <w:rPr>
          <w:lang w:val="uk-UA"/>
        </w:rPr>
        <w:t>і</w:t>
      </w:r>
      <w:r>
        <w:t xml:space="preserve"> при е</w:t>
      </w:r>
      <w:r w:rsidRPr="00571792">
        <w:t>лектрофорез</w:t>
      </w:r>
      <w:r>
        <w:rPr>
          <w:lang w:val="uk-UA"/>
        </w:rPr>
        <w:t>і</w:t>
      </w:r>
      <w:r w:rsidRPr="00571792">
        <w:t>, особ</w:t>
      </w:r>
      <w:r>
        <w:rPr>
          <w:lang w:val="uk-UA"/>
        </w:rPr>
        <w:t>лив</w:t>
      </w:r>
      <w:r>
        <w:t>о в кро</w:t>
      </w:r>
      <w:r w:rsidRPr="00571792">
        <w:t>хмальном</w:t>
      </w:r>
      <w:r>
        <w:rPr>
          <w:lang w:val="uk-UA"/>
        </w:rPr>
        <w:t>у</w:t>
      </w:r>
      <w:r w:rsidRPr="00571792">
        <w:t xml:space="preserve"> </w:t>
      </w:r>
      <w:r>
        <w:rPr>
          <w:lang w:val="uk-UA"/>
        </w:rPr>
        <w:t>або</w:t>
      </w:r>
      <w:r>
        <w:t xml:space="preserve"> поліакриламі</w:t>
      </w:r>
      <w:r w:rsidRPr="00571792">
        <w:t>дном</w:t>
      </w:r>
      <w:r>
        <w:rPr>
          <w:lang w:val="uk-UA"/>
        </w:rPr>
        <w:t>у</w:t>
      </w:r>
      <w:r w:rsidRPr="00571792">
        <w:t xml:space="preserve"> гел</w:t>
      </w:r>
      <w:r>
        <w:rPr>
          <w:lang w:val="uk-UA"/>
        </w:rPr>
        <w:t>і</w:t>
      </w:r>
      <w:r>
        <w:t xml:space="preserve">, </w:t>
      </w:r>
      <w:r>
        <w:rPr>
          <w:lang w:val="uk-UA"/>
        </w:rPr>
        <w:t>з</w:t>
      </w:r>
      <w:r>
        <w:t>д</w:t>
      </w:r>
      <w:r>
        <w:rPr>
          <w:lang w:val="uk-UA"/>
        </w:rPr>
        <w:t>атні</w:t>
      </w:r>
      <w:r>
        <w:t xml:space="preserve"> ро</w:t>
      </w:r>
      <w:r w:rsidRPr="00571792">
        <w:t>зд</w:t>
      </w:r>
      <w:r>
        <w:rPr>
          <w:lang w:val="uk-UA"/>
        </w:rPr>
        <w:t>і</w:t>
      </w:r>
      <w:r w:rsidRPr="00571792">
        <w:t>лят</w:t>
      </w:r>
      <w:r>
        <w:rPr>
          <w:lang w:val="uk-UA"/>
        </w:rPr>
        <w:t>и</w:t>
      </w:r>
      <w:r>
        <w:t>ся на ряд підфракцій. α- й β-Глобулінові</w:t>
      </w:r>
      <w:r w:rsidRPr="00571792">
        <w:t xml:space="preserve"> фракц</w:t>
      </w:r>
      <w:r>
        <w:rPr>
          <w:lang w:val="uk-UA"/>
        </w:rPr>
        <w:t>ії</w:t>
      </w:r>
      <w:r w:rsidRPr="00571792">
        <w:t xml:space="preserve"> </w:t>
      </w:r>
      <w:r>
        <w:rPr>
          <w:lang w:val="uk-UA"/>
        </w:rPr>
        <w:t>містять</w:t>
      </w:r>
      <w:r>
        <w:t xml:space="preserve"> лі</w:t>
      </w:r>
      <w:r w:rsidRPr="00571792">
        <w:t>попроте</w:t>
      </w:r>
      <w:r>
        <w:rPr>
          <w:lang w:val="uk-UA"/>
        </w:rPr>
        <w:t>ї</w:t>
      </w:r>
      <w:r w:rsidRPr="00571792">
        <w:t>н</w:t>
      </w:r>
      <w:r>
        <w:rPr>
          <w:lang w:val="uk-UA"/>
        </w:rPr>
        <w:t>и</w:t>
      </w:r>
      <w:r w:rsidRPr="00571792">
        <w:t>, а так</w:t>
      </w:r>
      <w:r>
        <w:rPr>
          <w:lang w:val="uk-UA"/>
        </w:rPr>
        <w:t>о</w:t>
      </w:r>
      <w:r w:rsidRPr="00571792">
        <w:t>ж</w:t>
      </w:r>
      <w:r>
        <w:t xml:space="preserve"> бі</w:t>
      </w:r>
      <w:r w:rsidRPr="00571792">
        <w:t xml:space="preserve">лки, </w:t>
      </w:r>
      <w:r>
        <w:rPr>
          <w:lang w:val="uk-UA"/>
        </w:rPr>
        <w:t>по</w:t>
      </w:r>
      <w:r w:rsidRPr="00571792">
        <w:t>в</w:t>
      </w:r>
      <w:r>
        <w:rPr>
          <w:lang w:val="uk-UA"/>
        </w:rPr>
        <w:t>’</w:t>
      </w:r>
      <w:r w:rsidRPr="00571792">
        <w:t>язан</w:t>
      </w:r>
      <w:r>
        <w:rPr>
          <w:lang w:val="uk-UA"/>
        </w:rPr>
        <w:t>і</w:t>
      </w:r>
      <w:r>
        <w:t xml:space="preserve"> з</w:t>
      </w:r>
      <w:r w:rsidRPr="00571792">
        <w:t xml:space="preserve"> металами. Б</w:t>
      </w:r>
      <w:r>
        <w:rPr>
          <w:lang w:val="uk-UA"/>
        </w:rPr>
        <w:t>і</w:t>
      </w:r>
      <w:r w:rsidRPr="00571792">
        <w:t>льша част</w:t>
      </w:r>
      <w:r>
        <w:rPr>
          <w:lang w:val="uk-UA"/>
        </w:rPr>
        <w:t>ина</w:t>
      </w:r>
      <w:r>
        <w:t xml:space="preserve"> антиті</w:t>
      </w:r>
      <w:r w:rsidRPr="00571792">
        <w:t xml:space="preserve">л, </w:t>
      </w:r>
      <w:r>
        <w:rPr>
          <w:lang w:val="uk-UA"/>
        </w:rPr>
        <w:t xml:space="preserve">що містяться </w:t>
      </w:r>
      <w:r w:rsidRPr="00571792">
        <w:t>в с</w:t>
      </w:r>
      <w:r>
        <w:rPr>
          <w:lang w:val="uk-UA"/>
        </w:rPr>
        <w:t>иро</w:t>
      </w:r>
      <w:r w:rsidRPr="00571792">
        <w:t>в</w:t>
      </w:r>
      <w:r>
        <w:rPr>
          <w:lang w:val="uk-UA"/>
        </w:rPr>
        <w:t>а</w:t>
      </w:r>
      <w:r w:rsidRPr="00571792">
        <w:t>т</w:t>
      </w:r>
      <w:r>
        <w:rPr>
          <w:lang w:val="uk-UA"/>
        </w:rPr>
        <w:t>ці</w:t>
      </w:r>
      <w:r w:rsidRPr="00571792">
        <w:t xml:space="preserve">, </w:t>
      </w:r>
      <w:r>
        <w:rPr>
          <w:lang w:val="uk-UA"/>
        </w:rPr>
        <w:t>з</w:t>
      </w:r>
      <w:r w:rsidRPr="00571792">
        <w:t>находит</w:t>
      </w:r>
      <w:r>
        <w:rPr>
          <w:lang w:val="uk-UA"/>
        </w:rPr>
        <w:t>ь</w:t>
      </w:r>
      <w:r>
        <w:t>ся у</w:t>
      </w:r>
      <w:r w:rsidRPr="00571792">
        <w:t xml:space="preserve"> фракц</w:t>
      </w:r>
      <w:r>
        <w:rPr>
          <w:lang w:val="uk-UA"/>
        </w:rPr>
        <w:t>ії</w:t>
      </w:r>
      <w:r w:rsidRPr="00571792">
        <w:t xml:space="preserve"> γ-глобул</w:t>
      </w:r>
      <w:r>
        <w:rPr>
          <w:lang w:val="uk-UA"/>
        </w:rPr>
        <w:t>і</w:t>
      </w:r>
      <w:r w:rsidRPr="00571792">
        <w:t>н</w:t>
      </w:r>
      <w:r>
        <w:rPr>
          <w:lang w:val="uk-UA"/>
        </w:rPr>
        <w:t>і</w:t>
      </w:r>
      <w:r>
        <w:t>в. При з</w:t>
      </w:r>
      <w:r w:rsidRPr="00571792">
        <w:t>нижен</w:t>
      </w:r>
      <w:r>
        <w:rPr>
          <w:lang w:val="uk-UA"/>
        </w:rPr>
        <w:t>ні</w:t>
      </w:r>
      <w:r>
        <w:t xml:space="preserve"> рівня білкі</w:t>
      </w:r>
      <w:r w:rsidRPr="00571792">
        <w:t xml:space="preserve">в </w:t>
      </w:r>
      <w:r>
        <w:rPr>
          <w:lang w:val="uk-UA"/>
        </w:rPr>
        <w:t>цієї</w:t>
      </w:r>
      <w:r w:rsidRPr="00571792">
        <w:t xml:space="preserve"> фракц</w:t>
      </w:r>
      <w:r>
        <w:rPr>
          <w:lang w:val="uk-UA"/>
        </w:rPr>
        <w:t>ії</w:t>
      </w:r>
      <w:r>
        <w:t xml:space="preserve"> різко з</w:t>
      </w:r>
      <w:r w:rsidRPr="00571792">
        <w:t>ниж</w:t>
      </w:r>
      <w:r>
        <w:rPr>
          <w:lang w:val="uk-UA"/>
        </w:rPr>
        <w:t>у</w:t>
      </w:r>
      <w:r w:rsidRPr="00571792">
        <w:t>ют</w:t>
      </w:r>
      <w:r>
        <w:rPr>
          <w:lang w:val="uk-UA"/>
        </w:rPr>
        <w:t>ь</w:t>
      </w:r>
      <w:r w:rsidRPr="00571792">
        <w:t>ся за</w:t>
      </w:r>
      <w:r>
        <w:rPr>
          <w:lang w:val="uk-UA"/>
        </w:rPr>
        <w:t>х</w:t>
      </w:r>
      <w:r w:rsidRPr="00571792">
        <w:t>и</w:t>
      </w:r>
      <w:r>
        <w:rPr>
          <w:lang w:val="uk-UA"/>
        </w:rPr>
        <w:t>с</w:t>
      </w:r>
      <w:r w:rsidRPr="00571792">
        <w:t>н</w:t>
      </w:r>
      <w:r>
        <w:rPr>
          <w:lang w:val="uk-UA"/>
        </w:rPr>
        <w:t>і</w:t>
      </w:r>
      <w:r w:rsidRPr="00571792">
        <w:t xml:space="preserve"> сил</w:t>
      </w:r>
      <w:r>
        <w:rPr>
          <w:lang w:val="uk-UA"/>
        </w:rPr>
        <w:t>и</w:t>
      </w:r>
      <w:r>
        <w:t xml:space="preserve"> органі</w:t>
      </w:r>
      <w:r w:rsidRPr="00571792">
        <w:t>зм</w:t>
      </w:r>
      <w:r>
        <w:rPr>
          <w:lang w:val="uk-UA"/>
        </w:rPr>
        <w:t>у</w:t>
      </w:r>
      <w:r w:rsidRPr="00571792">
        <w:t>.</w:t>
      </w:r>
    </w:p>
    <w:p w:rsidR="00F56978" w:rsidRPr="00267168" w:rsidRDefault="00F56978" w:rsidP="00F56978">
      <w:pPr>
        <w:spacing w:after="0" w:line="360" w:lineRule="auto"/>
        <w:ind w:left="-567" w:right="283" w:firstLine="709"/>
        <w:jc w:val="both"/>
      </w:pPr>
      <w:r>
        <w:rPr>
          <w:i/>
          <w:lang w:val="uk-UA"/>
        </w:rPr>
        <w:t>І</w:t>
      </w:r>
      <w:r w:rsidRPr="00C348C3">
        <w:rPr>
          <w:i/>
        </w:rPr>
        <w:t>муноглобул</w:t>
      </w:r>
      <w:r>
        <w:rPr>
          <w:i/>
          <w:lang w:val="uk-UA"/>
        </w:rPr>
        <w:t>і</w:t>
      </w:r>
      <w:r w:rsidRPr="00C348C3">
        <w:rPr>
          <w:i/>
        </w:rPr>
        <w:t>н</w:t>
      </w:r>
      <w:r>
        <w:rPr>
          <w:i/>
          <w:lang w:val="uk-UA"/>
        </w:rPr>
        <w:t>и</w:t>
      </w:r>
      <w:r w:rsidRPr="00C348C3">
        <w:rPr>
          <w:i/>
        </w:rPr>
        <w:t>,</w:t>
      </w:r>
      <w:r>
        <w:t xml:space="preserve"> </w:t>
      </w:r>
      <w:r>
        <w:rPr>
          <w:lang w:val="uk-UA"/>
        </w:rPr>
        <w:t>або</w:t>
      </w:r>
      <w:r>
        <w:t xml:space="preserve"> антитіла, синтез</w:t>
      </w:r>
      <w:r w:rsidRPr="00571792">
        <w:t>уют</w:t>
      </w:r>
      <w:r>
        <w:rPr>
          <w:lang w:val="uk-UA"/>
        </w:rPr>
        <w:t>ь</w:t>
      </w:r>
      <w:r>
        <w:t>ся В-лі</w:t>
      </w:r>
      <w:r w:rsidRPr="00571792">
        <w:t xml:space="preserve">мфоцитами </w:t>
      </w:r>
      <w:r>
        <w:rPr>
          <w:lang w:val="uk-UA"/>
        </w:rPr>
        <w:t>або</w:t>
      </w:r>
      <w:r>
        <w:t xml:space="preserve"> </w:t>
      </w:r>
      <w:r w:rsidRPr="00571792">
        <w:t>плазматич</w:t>
      </w:r>
      <w:r>
        <w:rPr>
          <w:lang w:val="uk-UA"/>
        </w:rPr>
        <w:t>н</w:t>
      </w:r>
      <w:r>
        <w:t>ими клі</w:t>
      </w:r>
      <w:r w:rsidRPr="00571792">
        <w:t>т</w:t>
      </w:r>
      <w:r>
        <w:rPr>
          <w:lang w:val="uk-UA"/>
        </w:rPr>
        <w:t>ин</w:t>
      </w:r>
      <w:r w:rsidRPr="00571792">
        <w:t>ами</w:t>
      </w:r>
      <w:r>
        <w:rPr>
          <w:lang w:val="uk-UA"/>
        </w:rPr>
        <w:t>, що утворюються з них</w:t>
      </w:r>
      <w:r w:rsidRPr="00571792">
        <w:t xml:space="preserve">. </w:t>
      </w:r>
      <w:r>
        <w:rPr>
          <w:lang w:val="uk-UA"/>
        </w:rPr>
        <w:t>Відомо</w:t>
      </w:r>
      <w:r>
        <w:t xml:space="preserve"> 5 класів і</w:t>
      </w:r>
      <w:r w:rsidRPr="00571792">
        <w:t>муноглобул</w:t>
      </w:r>
      <w:r>
        <w:rPr>
          <w:lang w:val="uk-UA"/>
        </w:rPr>
        <w:t>і</w:t>
      </w:r>
      <w:r w:rsidRPr="00571792">
        <w:t>н</w:t>
      </w:r>
      <w:r>
        <w:rPr>
          <w:lang w:val="uk-UA"/>
        </w:rPr>
        <w:t>і</w:t>
      </w:r>
      <w:r>
        <w:t>в: IgG, IgA, IgM, IgD та</w:t>
      </w:r>
      <w:r w:rsidRPr="00571792">
        <w:t xml:space="preserve"> IgE, при </w:t>
      </w:r>
      <w:r>
        <w:rPr>
          <w:lang w:val="uk-UA"/>
        </w:rPr>
        <w:t>цьому</w:t>
      </w:r>
      <w:r>
        <w:t xml:space="preserve"> IgG, IgA й</w:t>
      </w:r>
      <w:r w:rsidRPr="00571792">
        <w:t xml:space="preserve"> IgM – основн</w:t>
      </w:r>
      <w:r>
        <w:rPr>
          <w:lang w:val="uk-UA"/>
        </w:rPr>
        <w:t>і</w:t>
      </w:r>
      <w:r w:rsidRPr="00571792">
        <w:t xml:space="preserve"> клас</w:t>
      </w:r>
      <w:r>
        <w:rPr>
          <w:lang w:val="uk-UA"/>
        </w:rPr>
        <w:t>и</w:t>
      </w:r>
      <w:r>
        <w:t>; IgD та IgE – мі</w:t>
      </w:r>
      <w:r w:rsidRPr="00571792">
        <w:t>норн</w:t>
      </w:r>
      <w:r>
        <w:rPr>
          <w:lang w:val="uk-UA"/>
        </w:rPr>
        <w:t>і</w:t>
      </w:r>
      <w:r w:rsidRPr="00571792">
        <w:t xml:space="preserve"> клас</w:t>
      </w:r>
      <w:r>
        <w:rPr>
          <w:lang w:val="uk-UA"/>
        </w:rPr>
        <w:t>и</w:t>
      </w:r>
      <w:r>
        <w:t xml:space="preserve"> і</w:t>
      </w:r>
      <w:r w:rsidRPr="00571792">
        <w:t>муноглобул</w:t>
      </w:r>
      <w:r>
        <w:rPr>
          <w:lang w:val="uk-UA"/>
        </w:rPr>
        <w:t>і</w:t>
      </w:r>
      <w:r w:rsidRPr="00571792">
        <w:t>н</w:t>
      </w:r>
      <w:r>
        <w:rPr>
          <w:lang w:val="uk-UA"/>
        </w:rPr>
        <w:t>і</w:t>
      </w:r>
      <w:r w:rsidRPr="00571792">
        <w:t>в плазм</w:t>
      </w:r>
      <w:r>
        <w:rPr>
          <w:lang w:val="uk-UA"/>
        </w:rPr>
        <w:t>и</w:t>
      </w:r>
      <w:r>
        <w:t xml:space="preserve"> людини. Молекула імуноглобулі</w:t>
      </w:r>
      <w:r w:rsidRPr="00571792">
        <w:t>н</w:t>
      </w:r>
      <w:r>
        <w:rPr>
          <w:lang w:val="uk-UA"/>
        </w:rPr>
        <w:t>а</w:t>
      </w:r>
      <w:r w:rsidRPr="00571792">
        <w:t xml:space="preserve"> с</w:t>
      </w:r>
      <w:r>
        <w:rPr>
          <w:lang w:val="uk-UA"/>
        </w:rPr>
        <w:t>кладається</w:t>
      </w:r>
      <w:r w:rsidRPr="00571792">
        <w:t xml:space="preserve"> </w:t>
      </w:r>
      <w:r>
        <w:t>з двох ідентичних пар полі</w:t>
      </w:r>
      <w:r w:rsidRPr="00571792">
        <w:t>пептидн</w:t>
      </w:r>
      <w:r>
        <w:rPr>
          <w:lang w:val="uk-UA"/>
        </w:rPr>
        <w:t>и</w:t>
      </w:r>
      <w:r w:rsidRPr="00571792">
        <w:t>х</w:t>
      </w:r>
      <w:r>
        <w:rPr>
          <w:lang w:val="uk-UA"/>
        </w:rPr>
        <w:t xml:space="preserve"> ланцюгів</w:t>
      </w:r>
      <w:r>
        <w:t>. Ко</w:t>
      </w:r>
      <w:r w:rsidRPr="00571792">
        <w:t>ж</w:t>
      </w:r>
      <w:r>
        <w:rPr>
          <w:lang w:val="uk-UA"/>
        </w:rPr>
        <w:t>н</w:t>
      </w:r>
      <w:r w:rsidRPr="00571792">
        <w:t>а пара в свою чер</w:t>
      </w:r>
      <w:r>
        <w:rPr>
          <w:lang w:val="uk-UA"/>
        </w:rPr>
        <w:t>гу</w:t>
      </w:r>
      <w:r w:rsidRPr="00571792">
        <w:t xml:space="preserve"> с</w:t>
      </w:r>
      <w:r>
        <w:rPr>
          <w:lang w:val="uk-UA"/>
        </w:rPr>
        <w:t>кладається</w:t>
      </w:r>
      <w:r>
        <w:t xml:space="preserve"> </w:t>
      </w:r>
      <w:r w:rsidRPr="00571792">
        <w:t>з дв</w:t>
      </w:r>
      <w:r>
        <w:rPr>
          <w:lang w:val="uk-UA"/>
        </w:rPr>
        <w:t>о</w:t>
      </w:r>
      <w:r>
        <w:t>х різни</w:t>
      </w:r>
      <w:r w:rsidRPr="00571792">
        <w:t xml:space="preserve">х </w:t>
      </w:r>
      <w:r>
        <w:rPr>
          <w:lang w:val="uk-UA"/>
        </w:rPr>
        <w:t>ланцюгів</w:t>
      </w:r>
      <w:r>
        <w:t>: легкої (L) і ва</w:t>
      </w:r>
      <w:r w:rsidRPr="00571792">
        <w:t>ж</w:t>
      </w:r>
      <w:r>
        <w:rPr>
          <w:lang w:val="uk-UA"/>
        </w:rPr>
        <w:t>к</w:t>
      </w:r>
      <w:r w:rsidRPr="00571792">
        <w:t>о</w:t>
      </w:r>
      <w:r>
        <w:rPr>
          <w:lang w:val="uk-UA"/>
        </w:rPr>
        <w:t>ї</w:t>
      </w:r>
      <w:r w:rsidRPr="00571792">
        <w:t xml:space="preserve"> (Н). </w:t>
      </w:r>
      <w:r>
        <w:rPr>
          <w:lang w:val="uk-UA"/>
        </w:rPr>
        <w:t>Інакше кажучи</w:t>
      </w:r>
      <w:r>
        <w:t>, молекула і</w:t>
      </w:r>
      <w:r w:rsidRPr="00571792">
        <w:t>муноглобул</w:t>
      </w:r>
      <w:r>
        <w:rPr>
          <w:lang w:val="uk-UA"/>
        </w:rPr>
        <w:t>і</w:t>
      </w:r>
      <w:r w:rsidRPr="00571792">
        <w:t>н</w:t>
      </w:r>
      <w:r>
        <w:rPr>
          <w:lang w:val="uk-UA"/>
        </w:rPr>
        <w:t>і</w:t>
      </w:r>
      <w:r w:rsidRPr="00571792">
        <w:t>в с</w:t>
      </w:r>
      <w:r>
        <w:rPr>
          <w:lang w:val="uk-UA"/>
        </w:rPr>
        <w:t>кладається</w:t>
      </w:r>
      <w:r w:rsidRPr="00571792">
        <w:t xml:space="preserve"> </w:t>
      </w:r>
      <w:r>
        <w:t>з дво</w:t>
      </w:r>
      <w:r w:rsidRPr="00571792">
        <w:t xml:space="preserve">х легких (L) </w:t>
      </w:r>
      <w:r>
        <w:rPr>
          <w:lang w:val="uk-UA"/>
        </w:rPr>
        <w:t>ланцюгів</w:t>
      </w:r>
      <w:r>
        <w:t xml:space="preserve"> (мол. маса 23000) і</w:t>
      </w:r>
      <w:r w:rsidRPr="00571792">
        <w:t xml:space="preserve"> дв</w:t>
      </w:r>
      <w:r>
        <w:rPr>
          <w:lang w:val="uk-UA"/>
        </w:rPr>
        <w:t>о</w:t>
      </w:r>
      <w:r>
        <w:t>х важ</w:t>
      </w:r>
      <w:r>
        <w:rPr>
          <w:lang w:val="uk-UA"/>
        </w:rPr>
        <w:t>ки</w:t>
      </w:r>
      <w:r w:rsidRPr="00571792">
        <w:t xml:space="preserve">х (Н) </w:t>
      </w:r>
      <w:r>
        <w:rPr>
          <w:lang w:val="uk-UA"/>
        </w:rPr>
        <w:t>ланцюгів</w:t>
      </w:r>
      <w:r>
        <w:t xml:space="preserve"> (мол. мас</w:t>
      </w:r>
      <w:r w:rsidRPr="00571792">
        <w:t xml:space="preserve">а 53000–75000), </w:t>
      </w:r>
      <w:r>
        <w:rPr>
          <w:lang w:val="uk-UA"/>
        </w:rPr>
        <w:t>які утворюють</w:t>
      </w:r>
      <w:r w:rsidRPr="00571792">
        <w:t xml:space="preserve"> тетрамер (L</w:t>
      </w:r>
      <w:r w:rsidRPr="00D95BE7">
        <w:rPr>
          <w:vertAlign w:val="subscript"/>
        </w:rPr>
        <w:t>2</w:t>
      </w:r>
      <w:r w:rsidRPr="00571792">
        <w:t>H</w:t>
      </w:r>
      <w:r w:rsidRPr="00D95BE7">
        <w:rPr>
          <w:vertAlign w:val="subscript"/>
        </w:rPr>
        <w:t>2</w:t>
      </w:r>
      <w:r w:rsidRPr="00571792">
        <w:t xml:space="preserve">) </w:t>
      </w:r>
      <w:r>
        <w:rPr>
          <w:lang w:val="uk-UA"/>
        </w:rPr>
        <w:t>за допомогою</w:t>
      </w:r>
      <w:r>
        <w:t xml:space="preserve"> дисульфідних з</w:t>
      </w:r>
      <w:r w:rsidRPr="00571792">
        <w:t>в</w:t>
      </w:r>
      <w:r>
        <w:rPr>
          <w:lang w:val="uk-UA"/>
        </w:rPr>
        <w:t>’</w:t>
      </w:r>
      <w:r w:rsidRPr="00571792">
        <w:t>яз</w:t>
      </w:r>
      <w:r>
        <w:rPr>
          <w:lang w:val="uk-UA"/>
        </w:rPr>
        <w:t>ків</w:t>
      </w:r>
      <w:r w:rsidRPr="00571792">
        <w:t>. К</w:t>
      </w:r>
      <w:r>
        <w:rPr>
          <w:lang w:val="uk-UA"/>
        </w:rPr>
        <w:t>о</w:t>
      </w:r>
      <w:r w:rsidRPr="00571792">
        <w:t>ж</w:t>
      </w:r>
      <w:r>
        <w:rPr>
          <w:lang w:val="uk-UA"/>
        </w:rPr>
        <w:t>ний</w:t>
      </w:r>
      <w:r w:rsidRPr="00571792">
        <w:t xml:space="preserve"> </w:t>
      </w:r>
      <w:r>
        <w:rPr>
          <w:lang w:val="uk-UA"/>
        </w:rPr>
        <w:t>ланцюг</w:t>
      </w:r>
      <w:r w:rsidRPr="00571792">
        <w:t xml:space="preserve"> р</w:t>
      </w:r>
      <w:r>
        <w:rPr>
          <w:lang w:val="uk-UA"/>
        </w:rPr>
        <w:t>о</w:t>
      </w:r>
      <w:r w:rsidRPr="00571792">
        <w:t>зд</w:t>
      </w:r>
      <w:r>
        <w:rPr>
          <w:lang w:val="uk-UA"/>
        </w:rPr>
        <w:t>і</w:t>
      </w:r>
      <w:r w:rsidRPr="00571792">
        <w:t>лен</w:t>
      </w:r>
      <w:r>
        <w:rPr>
          <w:lang w:val="uk-UA"/>
        </w:rPr>
        <w:t>ий</w:t>
      </w:r>
      <w:r w:rsidRPr="00571792">
        <w:t xml:space="preserve"> (м</w:t>
      </w:r>
      <w:r>
        <w:rPr>
          <w:lang w:val="uk-UA"/>
        </w:rPr>
        <w:t>оже бути</w:t>
      </w:r>
      <w:r>
        <w:t>, де</w:t>
      </w:r>
      <w:r>
        <w:rPr>
          <w:lang w:val="uk-UA"/>
        </w:rPr>
        <w:t>кілька</w:t>
      </w:r>
      <w:r>
        <w:t xml:space="preserve"> умовно) на специфі</w:t>
      </w:r>
      <w:r w:rsidRPr="00571792">
        <w:t>ч</w:t>
      </w:r>
      <w:r>
        <w:rPr>
          <w:lang w:val="uk-UA"/>
        </w:rPr>
        <w:t>ні</w:t>
      </w:r>
      <w:r>
        <w:t xml:space="preserve"> домени</w:t>
      </w:r>
      <w:r w:rsidRPr="00571792">
        <w:t xml:space="preserve">, </w:t>
      </w:r>
      <w:r>
        <w:rPr>
          <w:lang w:val="uk-UA"/>
        </w:rPr>
        <w:t>або</w:t>
      </w:r>
      <w:r w:rsidRPr="00571792">
        <w:t xml:space="preserve"> </w:t>
      </w:r>
      <w:r>
        <w:rPr>
          <w:lang w:val="uk-UA"/>
        </w:rPr>
        <w:t>ділянки</w:t>
      </w:r>
      <w:r w:rsidRPr="00571792">
        <w:t xml:space="preserve">, </w:t>
      </w:r>
      <w:r>
        <w:rPr>
          <w:lang w:val="uk-UA"/>
        </w:rPr>
        <w:t xml:space="preserve">що </w:t>
      </w:r>
      <w:r w:rsidRPr="00571792">
        <w:t>м</w:t>
      </w:r>
      <w:r>
        <w:rPr>
          <w:lang w:val="uk-UA"/>
        </w:rPr>
        <w:t>а</w:t>
      </w:r>
      <w:r>
        <w:t>ю</w:t>
      </w:r>
      <w:r>
        <w:rPr>
          <w:lang w:val="uk-UA"/>
        </w:rPr>
        <w:t>ть</w:t>
      </w:r>
      <w:r w:rsidRPr="00571792">
        <w:t xml:space="preserve"> </w:t>
      </w:r>
      <w:r>
        <w:rPr>
          <w:lang w:val="uk-UA"/>
        </w:rPr>
        <w:t>певне</w:t>
      </w:r>
      <w:r w:rsidRPr="00571792">
        <w:t xml:space="preserve"> структурн</w:t>
      </w:r>
      <w:r>
        <w:t>е й функці</w:t>
      </w:r>
      <w:r w:rsidRPr="00571792">
        <w:t>ональне значен</w:t>
      </w:r>
      <w:r>
        <w:rPr>
          <w:lang w:val="uk-UA"/>
        </w:rPr>
        <w:t>ня</w:t>
      </w:r>
      <w:r w:rsidRPr="00571792">
        <w:t>. Половину легко</w:t>
      </w:r>
      <w:r>
        <w:rPr>
          <w:lang w:val="uk-UA"/>
        </w:rPr>
        <w:t>го</w:t>
      </w:r>
      <w:r w:rsidRPr="00571792">
        <w:t xml:space="preserve"> </w:t>
      </w:r>
      <w:r>
        <w:rPr>
          <w:lang w:val="uk-UA"/>
        </w:rPr>
        <w:t>ланцюга</w:t>
      </w:r>
      <w:r w:rsidRPr="00571792">
        <w:t xml:space="preserve">, </w:t>
      </w:r>
      <w:r>
        <w:rPr>
          <w:lang w:val="uk-UA"/>
        </w:rPr>
        <w:t xml:space="preserve">що </w:t>
      </w:r>
      <w:r w:rsidRPr="00571792">
        <w:t>включа</w:t>
      </w:r>
      <w:r>
        <w:rPr>
          <w:lang w:val="uk-UA"/>
        </w:rPr>
        <w:t>є</w:t>
      </w:r>
      <w:r>
        <w:t xml:space="preserve"> карбоксильний кі</w:t>
      </w:r>
      <w:r w:rsidRPr="00571792">
        <w:t>нец</w:t>
      </w:r>
      <w:r>
        <w:rPr>
          <w:lang w:val="uk-UA"/>
        </w:rPr>
        <w:t>ь</w:t>
      </w:r>
      <w:r w:rsidRPr="00571792">
        <w:t>, наз</w:t>
      </w:r>
      <w:r>
        <w:rPr>
          <w:lang w:val="uk-UA"/>
        </w:rPr>
        <w:t>и</w:t>
      </w:r>
      <w:r w:rsidRPr="00571792">
        <w:t>вают</w:t>
      </w:r>
      <w:r>
        <w:rPr>
          <w:lang w:val="uk-UA"/>
        </w:rPr>
        <w:t>ь</w:t>
      </w:r>
      <w:r w:rsidRPr="00571792">
        <w:t xml:space="preserve"> константно</w:t>
      </w:r>
      <w:r>
        <w:rPr>
          <w:lang w:val="uk-UA"/>
        </w:rPr>
        <w:t>ю</w:t>
      </w:r>
      <w:r>
        <w:t xml:space="preserve"> областю (C</w:t>
      </w:r>
      <w:r w:rsidRPr="00D95BE7">
        <w:rPr>
          <w:vertAlign w:val="subscript"/>
        </w:rPr>
        <w:t>L</w:t>
      </w:r>
      <w:r>
        <w:t>), a N-кі</w:t>
      </w:r>
      <w:r w:rsidRPr="00571792">
        <w:t>нцеву</w:t>
      </w:r>
      <w:r>
        <w:t xml:space="preserve"> половину легкого ланцюга – варі</w:t>
      </w:r>
      <w:r w:rsidRPr="00571792">
        <w:t>абельно</w:t>
      </w:r>
      <w:r>
        <w:rPr>
          <w:lang w:val="uk-UA"/>
        </w:rPr>
        <w:t>ю</w:t>
      </w:r>
      <w:r>
        <w:t xml:space="preserve"> област</w:t>
      </w:r>
      <w:r w:rsidRPr="00571792">
        <w:t>ю (V</w:t>
      </w:r>
      <w:r w:rsidRPr="00D95BE7">
        <w:rPr>
          <w:vertAlign w:val="subscript"/>
        </w:rPr>
        <w:t>L</w:t>
      </w:r>
      <w:r w:rsidRPr="00571792">
        <w:t>).</w:t>
      </w:r>
      <w:r>
        <w:t xml:space="preserve"> </w:t>
      </w:r>
      <w:r w:rsidRPr="00571792">
        <w:t>При</w:t>
      </w:r>
      <w:r>
        <w:rPr>
          <w:lang w:val="uk-UA"/>
        </w:rPr>
        <w:t>близ</w:t>
      </w:r>
      <w:r w:rsidRPr="00571792">
        <w:t>но четверту част</w:t>
      </w:r>
      <w:r>
        <w:rPr>
          <w:lang w:val="uk-UA"/>
        </w:rPr>
        <w:t>ину</w:t>
      </w:r>
      <w:r>
        <w:t xml:space="preserve"> ва</w:t>
      </w:r>
      <w:r w:rsidRPr="00571792">
        <w:t>ж</w:t>
      </w:r>
      <w:r>
        <w:rPr>
          <w:lang w:val="uk-UA"/>
        </w:rPr>
        <w:t>к</w:t>
      </w:r>
      <w:r w:rsidRPr="00571792">
        <w:t>о</w:t>
      </w:r>
      <w:r>
        <w:rPr>
          <w:lang w:val="uk-UA"/>
        </w:rPr>
        <w:t>го</w:t>
      </w:r>
      <w:r w:rsidRPr="00571792">
        <w:t xml:space="preserve"> </w:t>
      </w:r>
      <w:r>
        <w:rPr>
          <w:lang w:val="uk-UA"/>
        </w:rPr>
        <w:t>ланцюга</w:t>
      </w:r>
      <w:r w:rsidRPr="00571792">
        <w:t xml:space="preserve">, </w:t>
      </w:r>
      <w:r>
        <w:rPr>
          <w:lang w:val="uk-UA"/>
        </w:rPr>
        <w:t xml:space="preserve">що </w:t>
      </w:r>
      <w:r w:rsidRPr="00571792">
        <w:t>включа</w:t>
      </w:r>
      <w:r>
        <w:rPr>
          <w:lang w:val="uk-UA"/>
        </w:rPr>
        <w:t>є</w:t>
      </w:r>
      <w:r>
        <w:t xml:space="preserve"> N-кі</w:t>
      </w:r>
      <w:r w:rsidRPr="00571792">
        <w:t>нец</w:t>
      </w:r>
      <w:r>
        <w:rPr>
          <w:lang w:val="uk-UA"/>
        </w:rPr>
        <w:t>ь</w:t>
      </w:r>
      <w:r w:rsidRPr="00571792">
        <w:t xml:space="preserve">, </w:t>
      </w:r>
      <w:r>
        <w:rPr>
          <w:lang w:val="uk-UA"/>
        </w:rPr>
        <w:t>відносять</w:t>
      </w:r>
      <w:r w:rsidRPr="00571792">
        <w:t xml:space="preserve"> </w:t>
      </w:r>
      <w:r>
        <w:rPr>
          <w:lang w:val="uk-UA"/>
        </w:rPr>
        <w:t>до</w:t>
      </w:r>
      <w:r>
        <w:t xml:space="preserve"> варі</w:t>
      </w:r>
      <w:r w:rsidRPr="00571792">
        <w:t>абельно</w:t>
      </w:r>
      <w:r>
        <w:rPr>
          <w:lang w:val="uk-UA"/>
        </w:rPr>
        <w:t>ї</w:t>
      </w:r>
      <w:r w:rsidRPr="00571792">
        <w:t xml:space="preserve"> област</w:t>
      </w:r>
      <w:r>
        <w:rPr>
          <w:lang w:val="uk-UA"/>
        </w:rPr>
        <w:t>і</w:t>
      </w:r>
      <w:r w:rsidRPr="00571792">
        <w:t xml:space="preserve"> Н-</w:t>
      </w:r>
      <w:r>
        <w:rPr>
          <w:lang w:val="uk-UA"/>
        </w:rPr>
        <w:t>ланцюга</w:t>
      </w:r>
      <w:r w:rsidRPr="00571792">
        <w:t xml:space="preserve"> (V</w:t>
      </w:r>
      <w:r w:rsidRPr="00605BB5">
        <w:rPr>
          <w:vertAlign w:val="subscript"/>
        </w:rPr>
        <w:t>H</w:t>
      </w:r>
      <w:r w:rsidRPr="00571792">
        <w:t>),</w:t>
      </w:r>
      <w:r>
        <w:t xml:space="preserve"> інша</w:t>
      </w:r>
      <w:r w:rsidRPr="00571792">
        <w:t xml:space="preserve"> част</w:t>
      </w:r>
      <w:r>
        <w:rPr>
          <w:lang w:val="uk-UA"/>
        </w:rPr>
        <w:t>ина</w:t>
      </w:r>
      <w:r w:rsidRPr="00571792">
        <w:t xml:space="preserve"> </w:t>
      </w:r>
      <w:r>
        <w:rPr>
          <w:lang w:val="uk-UA"/>
        </w:rPr>
        <w:t>його</w:t>
      </w:r>
      <w:r w:rsidRPr="00571792">
        <w:t xml:space="preserve"> – </w:t>
      </w:r>
      <w:r>
        <w:rPr>
          <w:lang w:val="uk-UA"/>
        </w:rPr>
        <w:t>це</w:t>
      </w:r>
      <w:r w:rsidRPr="00571792">
        <w:t xml:space="preserve"> константн</w:t>
      </w:r>
      <w:r>
        <w:rPr>
          <w:lang w:val="uk-UA"/>
        </w:rPr>
        <w:t>і</w:t>
      </w:r>
      <w:r w:rsidRPr="00571792">
        <w:t xml:space="preserve"> област</w:t>
      </w:r>
      <w:r>
        <w:rPr>
          <w:lang w:val="uk-UA"/>
        </w:rPr>
        <w:t>і</w:t>
      </w:r>
      <w:r w:rsidRPr="00571792">
        <w:t xml:space="preserve"> (С</w:t>
      </w:r>
      <w:r w:rsidRPr="00605BB5">
        <w:rPr>
          <w:vertAlign w:val="subscript"/>
        </w:rPr>
        <w:t>Н</w:t>
      </w:r>
      <w:r w:rsidRPr="00571792">
        <w:t>1, С</w:t>
      </w:r>
      <w:r w:rsidRPr="00605BB5">
        <w:rPr>
          <w:vertAlign w:val="subscript"/>
        </w:rPr>
        <w:t>Н</w:t>
      </w:r>
      <w:r w:rsidRPr="00571792">
        <w:t>2, С</w:t>
      </w:r>
      <w:r w:rsidRPr="00605BB5">
        <w:rPr>
          <w:vertAlign w:val="subscript"/>
        </w:rPr>
        <w:t>Н</w:t>
      </w:r>
      <w:r w:rsidRPr="00571792">
        <w:t xml:space="preserve">3). </w:t>
      </w:r>
      <w:r>
        <w:rPr>
          <w:lang w:val="uk-UA"/>
        </w:rPr>
        <w:t>Ділянка</w:t>
      </w:r>
      <w:r>
        <w:t xml:space="preserve"> імуноглобулі</w:t>
      </w:r>
      <w:r w:rsidRPr="00571792">
        <w:t>н</w:t>
      </w:r>
      <w:r w:rsidRPr="00FB060E">
        <w:rPr>
          <w:lang w:val="uk-UA"/>
        </w:rPr>
        <w:t>у</w:t>
      </w:r>
      <w:r w:rsidRPr="00571792">
        <w:t xml:space="preserve">, </w:t>
      </w:r>
      <w:r>
        <w:rPr>
          <w:lang w:val="uk-UA"/>
        </w:rPr>
        <w:lastRenderedPageBreak/>
        <w:t>що з</w:t>
      </w:r>
      <w:r w:rsidRPr="00571792">
        <w:t>в</w:t>
      </w:r>
      <w:r>
        <w:rPr>
          <w:lang w:val="uk-UA"/>
        </w:rPr>
        <w:t>’</w:t>
      </w:r>
      <w:r w:rsidRPr="00571792">
        <w:t>яз</w:t>
      </w:r>
      <w:r>
        <w:rPr>
          <w:lang w:val="uk-UA"/>
        </w:rPr>
        <w:t>ується</w:t>
      </w:r>
      <w:r w:rsidRPr="00571792">
        <w:t xml:space="preserve"> </w:t>
      </w:r>
      <w:r>
        <w:rPr>
          <w:lang w:val="uk-UA"/>
        </w:rPr>
        <w:t>зі</w:t>
      </w:r>
      <w:r w:rsidRPr="00571792">
        <w:t xml:space="preserve"> специф</w:t>
      </w:r>
      <w:r>
        <w:rPr>
          <w:lang w:val="uk-UA"/>
        </w:rPr>
        <w:t>і</w:t>
      </w:r>
      <w:r w:rsidRPr="00571792">
        <w:t>ч</w:t>
      </w:r>
      <w:r>
        <w:rPr>
          <w:lang w:val="uk-UA"/>
        </w:rPr>
        <w:t>н</w:t>
      </w:r>
      <w:r>
        <w:t>им антигеном, форм</w:t>
      </w:r>
      <w:r w:rsidRPr="00571792">
        <w:t>у</w:t>
      </w:r>
      <w:r>
        <w:rPr>
          <w:lang w:val="uk-UA"/>
        </w:rPr>
        <w:t>є</w:t>
      </w:r>
      <w:r w:rsidRPr="00571792">
        <w:t>т</w:t>
      </w:r>
      <w:r>
        <w:rPr>
          <w:lang w:val="uk-UA"/>
        </w:rPr>
        <w:t>ь</w:t>
      </w:r>
      <w:r>
        <w:t>ся N-кі</w:t>
      </w:r>
      <w:r w:rsidRPr="00571792">
        <w:t>нцев</w:t>
      </w:r>
      <w:r>
        <w:rPr>
          <w:lang w:val="uk-UA"/>
        </w:rPr>
        <w:t>и</w:t>
      </w:r>
      <w:r>
        <w:t>ми варі</w:t>
      </w:r>
      <w:r w:rsidRPr="00571792">
        <w:t>абельн</w:t>
      </w:r>
      <w:r>
        <w:rPr>
          <w:lang w:val="uk-UA"/>
        </w:rPr>
        <w:t>и</w:t>
      </w:r>
      <w:r>
        <w:t>ми областями легких і важки</w:t>
      </w:r>
      <w:r w:rsidRPr="00571792">
        <w:t xml:space="preserve">х </w:t>
      </w:r>
      <w:r>
        <w:rPr>
          <w:lang w:val="uk-UA"/>
        </w:rPr>
        <w:t>ланцюгів</w:t>
      </w:r>
      <w:r w:rsidRPr="00571792">
        <w:t>, т</w:t>
      </w:r>
      <w:r>
        <w:rPr>
          <w:lang w:val="uk-UA"/>
        </w:rPr>
        <w:t>обто</w:t>
      </w:r>
      <w:r>
        <w:t xml:space="preserve"> V</w:t>
      </w:r>
      <w:r w:rsidRPr="00605BB5">
        <w:rPr>
          <w:vertAlign w:val="subscript"/>
        </w:rPr>
        <w:t>H</w:t>
      </w:r>
      <w:r>
        <w:t xml:space="preserve">- та </w:t>
      </w:r>
      <w:r>
        <w:rPr>
          <w:lang w:val="en-US"/>
        </w:rPr>
        <w:t>V</w:t>
      </w:r>
      <w:r w:rsidRPr="00605BB5">
        <w:rPr>
          <w:vertAlign w:val="subscript"/>
        </w:rPr>
        <w:t>L</w:t>
      </w:r>
      <w:r w:rsidRPr="00571792">
        <w:t>-</w:t>
      </w:r>
      <w:r>
        <w:t xml:space="preserve">доменами. </w:t>
      </w:r>
      <w:r>
        <w:rPr>
          <w:lang w:val="uk-UA"/>
        </w:rPr>
        <w:t xml:space="preserve">Кожний з </w:t>
      </w:r>
      <w:r>
        <w:t xml:space="preserve">5 класів антитіл </w:t>
      </w:r>
      <w:r>
        <w:rPr>
          <w:lang w:val="uk-UA"/>
        </w:rPr>
        <w:t>має свій клас Н-ланцюгів</w:t>
      </w:r>
      <w:r>
        <w:t>: α, δ, ε, γ й</w:t>
      </w:r>
      <w:r w:rsidRPr="00571792">
        <w:t xml:space="preserve"> μ </w:t>
      </w:r>
      <w:r>
        <w:rPr>
          <w:lang w:val="uk-UA"/>
        </w:rPr>
        <w:t>відповідно</w:t>
      </w:r>
      <w:r w:rsidRPr="00571792">
        <w:t>. Молекул</w:t>
      </w:r>
      <w:r>
        <w:rPr>
          <w:lang w:val="uk-UA"/>
        </w:rPr>
        <w:t>и</w:t>
      </w:r>
      <w:r w:rsidRPr="00571792">
        <w:t xml:space="preserve"> IgA </w:t>
      </w:r>
      <w:r>
        <w:rPr>
          <w:lang w:val="uk-UA"/>
        </w:rPr>
        <w:t>містять</w:t>
      </w:r>
      <w:r w:rsidRPr="00571792">
        <w:t xml:space="preserve"> α-</w:t>
      </w:r>
      <w:r>
        <w:rPr>
          <w:lang w:val="uk-UA"/>
        </w:rPr>
        <w:t>ланцюги</w:t>
      </w:r>
      <w:r w:rsidRPr="00571792">
        <w:t>, молекул</w:t>
      </w:r>
      <w:r>
        <w:rPr>
          <w:lang w:val="uk-UA"/>
        </w:rPr>
        <w:t>и</w:t>
      </w:r>
      <w:r w:rsidRPr="00571792">
        <w:t xml:space="preserve"> IgG – γ-</w:t>
      </w:r>
      <w:r>
        <w:rPr>
          <w:lang w:val="uk-UA"/>
        </w:rPr>
        <w:t>ланцюги</w:t>
      </w:r>
      <w:r w:rsidRPr="00571792">
        <w:t xml:space="preserve"> </w:t>
      </w:r>
      <w:r>
        <w:rPr>
          <w:lang w:val="uk-UA"/>
        </w:rPr>
        <w:t>й</w:t>
      </w:r>
      <w:r w:rsidRPr="00571792">
        <w:t xml:space="preserve"> т.д. Кр</w:t>
      </w:r>
      <w:r>
        <w:rPr>
          <w:lang w:val="uk-UA"/>
        </w:rPr>
        <w:t>і</w:t>
      </w:r>
      <w:r w:rsidRPr="00571792">
        <w:t xml:space="preserve">м того, </w:t>
      </w:r>
      <w:r>
        <w:rPr>
          <w:lang w:val="uk-UA"/>
        </w:rPr>
        <w:t>є</w:t>
      </w:r>
      <w:r>
        <w:t xml:space="preserve"> ряд пі</w:t>
      </w:r>
      <w:r w:rsidRPr="00571792">
        <w:t>дклас</w:t>
      </w:r>
      <w:r>
        <w:rPr>
          <w:lang w:val="uk-UA"/>
        </w:rPr>
        <w:t>і</w:t>
      </w:r>
      <w:r>
        <w:t>в імуноглобулі</w:t>
      </w:r>
      <w:r w:rsidRPr="00571792">
        <w:t>н</w:t>
      </w:r>
      <w:r>
        <w:rPr>
          <w:lang w:val="uk-UA"/>
        </w:rPr>
        <w:t>і</w:t>
      </w:r>
      <w:r>
        <w:t>в IgG та</w:t>
      </w:r>
      <w:r w:rsidRPr="00571792">
        <w:t xml:space="preserve"> IgA. Напри</w:t>
      </w:r>
      <w:r>
        <w:rPr>
          <w:lang w:val="uk-UA"/>
        </w:rPr>
        <w:t>клад</w:t>
      </w:r>
      <w:r w:rsidRPr="00571792">
        <w:t xml:space="preserve">, у </w:t>
      </w:r>
      <w:r>
        <w:rPr>
          <w:lang w:val="uk-UA"/>
        </w:rPr>
        <w:t>людини</w:t>
      </w:r>
      <w:r w:rsidRPr="00571792">
        <w:t xml:space="preserve"> </w:t>
      </w:r>
      <w:r>
        <w:rPr>
          <w:lang w:val="uk-UA"/>
        </w:rPr>
        <w:t>і</w:t>
      </w:r>
      <w:r w:rsidRPr="00571792">
        <w:t>с</w:t>
      </w:r>
      <w:r>
        <w:rPr>
          <w:lang w:val="uk-UA"/>
        </w:rPr>
        <w:t>нує</w:t>
      </w:r>
      <w:r>
        <w:t xml:space="preserve"> 4 пі</w:t>
      </w:r>
      <w:r w:rsidRPr="00571792">
        <w:t>дкла</w:t>
      </w:r>
      <w:r>
        <w:t>са IgG: IgG</w:t>
      </w:r>
      <w:r w:rsidRPr="00605BB5">
        <w:rPr>
          <w:vertAlign w:val="subscript"/>
        </w:rPr>
        <w:t>1</w:t>
      </w:r>
      <w:r>
        <w:t>, IgG</w:t>
      </w:r>
      <w:r w:rsidRPr="00605BB5">
        <w:rPr>
          <w:vertAlign w:val="subscript"/>
        </w:rPr>
        <w:t>2</w:t>
      </w:r>
      <w:r>
        <w:t>, IgG</w:t>
      </w:r>
      <w:r w:rsidRPr="00605BB5">
        <w:rPr>
          <w:vertAlign w:val="subscript"/>
        </w:rPr>
        <w:t>3</w:t>
      </w:r>
      <w:r>
        <w:t xml:space="preserve"> й</w:t>
      </w:r>
      <w:r w:rsidRPr="00571792">
        <w:t xml:space="preserve"> IgG</w:t>
      </w:r>
      <w:r w:rsidRPr="00605BB5">
        <w:rPr>
          <w:vertAlign w:val="subscript"/>
        </w:rPr>
        <w:t>4</w:t>
      </w:r>
      <w:r w:rsidRPr="00571792">
        <w:t xml:space="preserve">, </w:t>
      </w:r>
      <w:r>
        <w:rPr>
          <w:lang w:val="uk-UA"/>
        </w:rPr>
        <w:t>що містять</w:t>
      </w:r>
      <w:r>
        <w:t xml:space="preserve"> ва</w:t>
      </w:r>
      <w:r w:rsidRPr="00571792">
        <w:t>ж</w:t>
      </w:r>
      <w:r>
        <w:rPr>
          <w:lang w:val="uk-UA"/>
        </w:rPr>
        <w:t>кі ланцюги</w:t>
      </w:r>
      <w:r>
        <w:t xml:space="preserve"> γ</w:t>
      </w:r>
      <w:r w:rsidRPr="00605BB5">
        <w:rPr>
          <w:vertAlign w:val="subscript"/>
        </w:rPr>
        <w:t>1</w:t>
      </w:r>
      <w:r>
        <w:t>, γ</w:t>
      </w:r>
      <w:r w:rsidRPr="00605BB5">
        <w:rPr>
          <w:vertAlign w:val="subscript"/>
        </w:rPr>
        <w:t>2</w:t>
      </w:r>
      <w:r>
        <w:t>, γ</w:t>
      </w:r>
      <w:r w:rsidRPr="00605BB5">
        <w:rPr>
          <w:vertAlign w:val="subscript"/>
        </w:rPr>
        <w:t>3</w:t>
      </w:r>
      <w:r>
        <w:t xml:space="preserve"> й</w:t>
      </w:r>
      <w:r w:rsidRPr="00571792">
        <w:t xml:space="preserve"> γ</w:t>
      </w:r>
      <w:r w:rsidRPr="00605BB5">
        <w:rPr>
          <w:vertAlign w:val="subscript"/>
        </w:rPr>
        <w:t>4</w:t>
      </w:r>
      <w:r w:rsidRPr="00571792">
        <w:t xml:space="preserve"> </w:t>
      </w:r>
      <w:r>
        <w:rPr>
          <w:lang w:val="uk-UA"/>
        </w:rPr>
        <w:t>відповідно</w:t>
      </w:r>
      <w:r>
        <w:t>. Рі</w:t>
      </w:r>
      <w:r w:rsidRPr="00571792">
        <w:t>зн</w:t>
      </w:r>
      <w:r>
        <w:rPr>
          <w:lang w:val="uk-UA"/>
        </w:rPr>
        <w:t>і</w:t>
      </w:r>
      <w:r w:rsidRPr="00571792">
        <w:t xml:space="preserve"> Н-</w:t>
      </w:r>
      <w:r>
        <w:rPr>
          <w:lang w:val="uk-UA"/>
        </w:rPr>
        <w:t>ланцюги</w:t>
      </w:r>
      <w:r w:rsidRPr="00571792">
        <w:t xml:space="preserve"> придают</w:t>
      </w:r>
      <w:r>
        <w:rPr>
          <w:lang w:val="uk-UA"/>
        </w:rPr>
        <w:t>ь</w:t>
      </w:r>
      <w:r>
        <w:t xml:space="preserve"> шарні</w:t>
      </w:r>
      <w:r w:rsidRPr="00571792">
        <w:t>рн</w:t>
      </w:r>
      <w:r>
        <w:rPr>
          <w:lang w:val="uk-UA"/>
        </w:rPr>
        <w:t>и</w:t>
      </w:r>
      <w:r w:rsidRPr="00571792">
        <w:t xml:space="preserve">м </w:t>
      </w:r>
      <w:r>
        <w:rPr>
          <w:lang w:val="uk-UA"/>
        </w:rPr>
        <w:t>ділян</w:t>
      </w:r>
      <w:r>
        <w:t>кам і «хвостовим» областям антитіл різ</w:t>
      </w:r>
      <w:r w:rsidRPr="00571792">
        <w:t>ну конформа</w:t>
      </w:r>
      <w:r>
        <w:t>цію й</w:t>
      </w:r>
      <w:r w:rsidRPr="00571792">
        <w:t xml:space="preserve"> </w:t>
      </w:r>
      <w:r>
        <w:rPr>
          <w:lang w:val="uk-UA"/>
        </w:rPr>
        <w:t>визначають</w:t>
      </w:r>
      <w:r w:rsidRPr="00571792">
        <w:t xml:space="preserve"> характерн</w:t>
      </w:r>
      <w:r>
        <w:rPr>
          <w:lang w:val="uk-UA"/>
        </w:rPr>
        <w:t>і властивості</w:t>
      </w:r>
      <w:r>
        <w:t xml:space="preserve"> кожного класу й пі</w:t>
      </w:r>
      <w:r w:rsidRPr="00571792">
        <w:t>дклас</w:t>
      </w:r>
      <w:r>
        <w:rPr>
          <w:lang w:val="uk-UA"/>
        </w:rPr>
        <w:t>у</w:t>
      </w:r>
      <w:r>
        <w:t>. У клі</w:t>
      </w:r>
      <w:r w:rsidRPr="00571792">
        <w:t>н</w:t>
      </w:r>
      <w:r>
        <w:rPr>
          <w:lang w:val="uk-UA"/>
        </w:rPr>
        <w:t>і</w:t>
      </w:r>
      <w:r w:rsidRPr="00571792">
        <w:t>ч</w:t>
      </w:r>
      <w:r>
        <w:rPr>
          <w:lang w:val="uk-UA"/>
        </w:rPr>
        <w:t>ні</w:t>
      </w:r>
      <w:r>
        <w:t>й практиці</w:t>
      </w:r>
      <w:r w:rsidRPr="00571792">
        <w:t xml:space="preserve"> </w:t>
      </w:r>
      <w:r>
        <w:rPr>
          <w:lang w:val="uk-UA"/>
        </w:rPr>
        <w:t>зу</w:t>
      </w:r>
      <w:r>
        <w:t>стр</w:t>
      </w:r>
      <w:r>
        <w:rPr>
          <w:lang w:val="uk-UA"/>
        </w:rPr>
        <w:t>іч</w:t>
      </w:r>
      <w:r w:rsidRPr="00571792">
        <w:t>ают</w:t>
      </w:r>
      <w:r>
        <w:rPr>
          <w:lang w:val="uk-UA"/>
        </w:rPr>
        <w:t>ь</w:t>
      </w:r>
      <w:r w:rsidRPr="00571792">
        <w:t>с</w:t>
      </w:r>
      <w:r>
        <w:t xml:space="preserve">я </w:t>
      </w:r>
      <w:r w:rsidRPr="00571792">
        <w:t>ст</w:t>
      </w:r>
      <w:r>
        <w:rPr>
          <w:lang w:val="uk-UA"/>
        </w:rPr>
        <w:t>а</w:t>
      </w:r>
      <w:r w:rsidRPr="00571792">
        <w:t xml:space="preserve">ни, </w:t>
      </w:r>
      <w:r>
        <w:rPr>
          <w:lang w:val="uk-UA"/>
        </w:rPr>
        <w:t xml:space="preserve">що </w:t>
      </w:r>
      <w:r w:rsidRPr="00571792">
        <w:t>характеризую</w:t>
      </w:r>
      <w:r>
        <w:rPr>
          <w:lang w:val="uk-UA"/>
        </w:rPr>
        <w:t>ться</w:t>
      </w:r>
      <w:r>
        <w:t xml:space="preserve"> </w:t>
      </w:r>
      <w:r w:rsidRPr="00571792">
        <w:t>зм</w:t>
      </w:r>
      <w:r>
        <w:rPr>
          <w:lang w:val="uk-UA"/>
        </w:rPr>
        <w:t>іною</w:t>
      </w:r>
      <w:r w:rsidRPr="00571792">
        <w:t xml:space="preserve"> </w:t>
      </w:r>
      <w:r>
        <w:rPr>
          <w:lang w:val="uk-UA"/>
        </w:rPr>
        <w:t>я</w:t>
      </w:r>
      <w:r w:rsidRPr="00571792">
        <w:t xml:space="preserve">к </w:t>
      </w:r>
      <w:r>
        <w:rPr>
          <w:lang w:val="uk-UA"/>
        </w:rPr>
        <w:t>загальної кількості</w:t>
      </w:r>
      <w:r w:rsidRPr="00571792">
        <w:t xml:space="preserve"> б</w:t>
      </w:r>
      <w:r>
        <w:rPr>
          <w:lang w:val="uk-UA"/>
        </w:rPr>
        <w:t>і</w:t>
      </w:r>
      <w:r w:rsidRPr="00571792">
        <w:t>лк</w:t>
      </w:r>
      <w:r>
        <w:rPr>
          <w:lang w:val="uk-UA"/>
        </w:rPr>
        <w:t>і</w:t>
      </w:r>
      <w:r w:rsidRPr="00571792">
        <w:t>в плазм</w:t>
      </w:r>
      <w:r>
        <w:rPr>
          <w:lang w:val="uk-UA"/>
        </w:rPr>
        <w:t>и</w:t>
      </w:r>
      <w:r>
        <w:t xml:space="preserve"> крові,</w:t>
      </w:r>
      <w:r w:rsidRPr="00571792">
        <w:t xml:space="preserve"> так </w:t>
      </w:r>
      <w:r>
        <w:rPr>
          <w:lang w:val="uk-UA"/>
        </w:rPr>
        <w:t>і</w:t>
      </w:r>
      <w:r w:rsidRPr="00571792">
        <w:t xml:space="preserve"> процентного с</w:t>
      </w:r>
      <w:r>
        <w:rPr>
          <w:lang w:val="uk-UA"/>
        </w:rPr>
        <w:t>піввідношення</w:t>
      </w:r>
      <w:r w:rsidRPr="00571792">
        <w:t xml:space="preserve"> о</w:t>
      </w:r>
      <w:r>
        <w:rPr>
          <w:lang w:val="uk-UA"/>
        </w:rPr>
        <w:t>креми</w:t>
      </w:r>
      <w:r w:rsidRPr="00571792">
        <w:t>х б</w:t>
      </w:r>
      <w:r>
        <w:rPr>
          <w:lang w:val="uk-UA"/>
        </w:rPr>
        <w:t>і</w:t>
      </w:r>
      <w:r>
        <w:t>лкови</w:t>
      </w:r>
      <w:r w:rsidRPr="00571792">
        <w:t>х фракц</w:t>
      </w:r>
      <w:r>
        <w:rPr>
          <w:lang w:val="uk-UA"/>
        </w:rPr>
        <w:t>і</w:t>
      </w:r>
      <w:r w:rsidRPr="00571792">
        <w:t>й.</w:t>
      </w:r>
    </w:p>
    <w:p w:rsidR="00F56978" w:rsidRDefault="00F56978" w:rsidP="00F56978">
      <w:pPr>
        <w:spacing w:after="0" w:line="360" w:lineRule="auto"/>
        <w:ind w:left="-567" w:right="283" w:firstLine="709"/>
        <w:jc w:val="both"/>
      </w:pPr>
      <w:r w:rsidRPr="006B5DAE">
        <w:rPr>
          <w:i/>
          <w:lang w:val="uk-UA"/>
        </w:rPr>
        <w:t>Гіперпротеїнемія</w:t>
      </w:r>
      <w:r w:rsidRPr="00651377">
        <w:rPr>
          <w:lang w:val="uk-UA"/>
        </w:rPr>
        <w:t xml:space="preserve"> – </w:t>
      </w:r>
      <w:r>
        <w:rPr>
          <w:lang w:val="uk-UA"/>
        </w:rPr>
        <w:t>збільшення</w:t>
      </w:r>
      <w:r w:rsidRPr="00651377">
        <w:rPr>
          <w:lang w:val="uk-UA"/>
        </w:rPr>
        <w:t xml:space="preserve"> загального вмісту білк</w:t>
      </w:r>
      <w:r>
        <w:rPr>
          <w:lang w:val="uk-UA"/>
        </w:rPr>
        <w:t>і</w:t>
      </w:r>
      <w:r w:rsidRPr="00651377">
        <w:rPr>
          <w:lang w:val="uk-UA"/>
        </w:rPr>
        <w:t>в плазм</w:t>
      </w:r>
      <w:r>
        <w:rPr>
          <w:lang w:val="uk-UA"/>
        </w:rPr>
        <w:t>и</w:t>
      </w:r>
      <w:r w:rsidRPr="00651377">
        <w:rPr>
          <w:lang w:val="uk-UA"/>
        </w:rPr>
        <w:t>. Діарея в д</w:t>
      </w:r>
      <w:r>
        <w:rPr>
          <w:lang w:val="uk-UA"/>
        </w:rPr>
        <w:t>і</w:t>
      </w:r>
      <w:r w:rsidRPr="00651377">
        <w:rPr>
          <w:lang w:val="uk-UA"/>
        </w:rPr>
        <w:t xml:space="preserve">тей, </w:t>
      </w:r>
      <w:r>
        <w:rPr>
          <w:lang w:val="uk-UA"/>
        </w:rPr>
        <w:t>блю</w:t>
      </w:r>
      <w:r w:rsidRPr="00651377">
        <w:rPr>
          <w:lang w:val="uk-UA"/>
        </w:rPr>
        <w:t>вота при непрох</w:t>
      </w:r>
      <w:r>
        <w:rPr>
          <w:lang w:val="uk-UA"/>
        </w:rPr>
        <w:t>і</w:t>
      </w:r>
      <w:r w:rsidRPr="00651377">
        <w:rPr>
          <w:lang w:val="uk-UA"/>
        </w:rPr>
        <w:t>д</w:t>
      </w:r>
      <w:r>
        <w:rPr>
          <w:lang w:val="uk-UA"/>
        </w:rPr>
        <w:t>н</w:t>
      </w:r>
      <w:r w:rsidRPr="00651377">
        <w:rPr>
          <w:lang w:val="uk-UA"/>
        </w:rPr>
        <w:t>ост</w:t>
      </w:r>
      <w:r>
        <w:rPr>
          <w:lang w:val="uk-UA"/>
        </w:rPr>
        <w:t>і</w:t>
      </w:r>
      <w:r w:rsidRPr="00651377">
        <w:rPr>
          <w:lang w:val="uk-UA"/>
        </w:rPr>
        <w:t xml:space="preserve"> верхн</w:t>
      </w:r>
      <w:r>
        <w:rPr>
          <w:lang w:val="uk-UA"/>
        </w:rPr>
        <w:t>ьо</w:t>
      </w:r>
      <w:r w:rsidRPr="00651377">
        <w:rPr>
          <w:lang w:val="uk-UA"/>
        </w:rPr>
        <w:t xml:space="preserve">го </w:t>
      </w:r>
      <w:r>
        <w:rPr>
          <w:lang w:val="uk-UA"/>
        </w:rPr>
        <w:t>від</w:t>
      </w:r>
      <w:r w:rsidRPr="00651377">
        <w:rPr>
          <w:lang w:val="uk-UA"/>
        </w:rPr>
        <w:t>д</w:t>
      </w:r>
      <w:r>
        <w:rPr>
          <w:lang w:val="uk-UA"/>
        </w:rPr>
        <w:t>і</w:t>
      </w:r>
      <w:r w:rsidRPr="00651377">
        <w:rPr>
          <w:lang w:val="uk-UA"/>
        </w:rPr>
        <w:t>л</w:t>
      </w:r>
      <w:r>
        <w:rPr>
          <w:lang w:val="uk-UA"/>
        </w:rPr>
        <w:t>у</w:t>
      </w:r>
      <w:r w:rsidRPr="00651377">
        <w:rPr>
          <w:lang w:val="uk-UA"/>
        </w:rPr>
        <w:t xml:space="preserve"> тонкої кишки,</w:t>
      </w:r>
      <w:r>
        <w:rPr>
          <w:lang w:val="uk-UA"/>
        </w:rPr>
        <w:t xml:space="preserve"> великі</w:t>
      </w:r>
      <w:r w:rsidRPr="00651377">
        <w:rPr>
          <w:lang w:val="uk-UA"/>
        </w:rPr>
        <w:t xml:space="preserve"> о</w:t>
      </w:r>
      <w:r>
        <w:rPr>
          <w:lang w:val="uk-UA"/>
        </w:rPr>
        <w:t>пік</w:t>
      </w:r>
      <w:r w:rsidRPr="00651377">
        <w:rPr>
          <w:lang w:val="uk-UA"/>
        </w:rPr>
        <w:t>и мо</w:t>
      </w:r>
      <w:r>
        <w:rPr>
          <w:lang w:val="uk-UA"/>
        </w:rPr>
        <w:t>ж</w:t>
      </w:r>
      <w:r w:rsidRPr="00651377">
        <w:rPr>
          <w:lang w:val="uk-UA"/>
        </w:rPr>
        <w:t>ут</w:t>
      </w:r>
      <w:r>
        <w:rPr>
          <w:lang w:val="uk-UA"/>
        </w:rPr>
        <w:t>ь</w:t>
      </w:r>
      <w:r w:rsidRPr="00651377">
        <w:rPr>
          <w:lang w:val="uk-UA"/>
        </w:rPr>
        <w:t xml:space="preserve"> сп</w:t>
      </w:r>
      <w:r>
        <w:rPr>
          <w:lang w:val="uk-UA"/>
        </w:rPr>
        <w:t>рияти</w:t>
      </w:r>
      <w:r w:rsidRPr="00651377">
        <w:rPr>
          <w:lang w:val="uk-UA"/>
        </w:rPr>
        <w:t xml:space="preserve"> п</w:t>
      </w:r>
      <w:r>
        <w:rPr>
          <w:lang w:val="uk-UA"/>
        </w:rPr>
        <w:t>ід</w:t>
      </w:r>
      <w:r w:rsidRPr="00651377">
        <w:rPr>
          <w:lang w:val="uk-UA"/>
        </w:rPr>
        <w:t>в</w:t>
      </w:r>
      <w:r>
        <w:rPr>
          <w:lang w:val="uk-UA"/>
        </w:rPr>
        <w:t>ищ</w:t>
      </w:r>
      <w:r w:rsidRPr="00651377">
        <w:rPr>
          <w:lang w:val="uk-UA"/>
        </w:rPr>
        <w:t>ен</w:t>
      </w:r>
      <w:r>
        <w:rPr>
          <w:lang w:val="uk-UA"/>
        </w:rPr>
        <w:t>н</w:t>
      </w:r>
      <w:r w:rsidRPr="00651377">
        <w:rPr>
          <w:lang w:val="uk-UA"/>
        </w:rPr>
        <w:t>ю концентрац</w:t>
      </w:r>
      <w:r>
        <w:rPr>
          <w:lang w:val="uk-UA"/>
        </w:rPr>
        <w:t>ії бі</w:t>
      </w:r>
      <w:r w:rsidRPr="00651377">
        <w:rPr>
          <w:lang w:val="uk-UA"/>
        </w:rPr>
        <w:t>лк</w:t>
      </w:r>
      <w:r>
        <w:rPr>
          <w:lang w:val="uk-UA"/>
        </w:rPr>
        <w:t>ів у</w:t>
      </w:r>
      <w:r w:rsidRPr="00651377">
        <w:rPr>
          <w:lang w:val="uk-UA"/>
        </w:rPr>
        <w:t xml:space="preserve"> плазм</w:t>
      </w:r>
      <w:r>
        <w:rPr>
          <w:lang w:val="uk-UA"/>
        </w:rPr>
        <w:t>і</w:t>
      </w:r>
      <w:r w:rsidRPr="00651377">
        <w:rPr>
          <w:lang w:val="uk-UA"/>
        </w:rPr>
        <w:t xml:space="preserve"> кров</w:t>
      </w:r>
      <w:r>
        <w:rPr>
          <w:lang w:val="uk-UA"/>
        </w:rPr>
        <w:t>і</w:t>
      </w:r>
      <w:r w:rsidRPr="00651377">
        <w:rPr>
          <w:lang w:val="uk-UA"/>
        </w:rPr>
        <w:t>.</w:t>
      </w:r>
      <w:r>
        <w:rPr>
          <w:lang w:val="uk-UA"/>
        </w:rPr>
        <w:t xml:space="preserve"> Інакше кажучи</w:t>
      </w:r>
      <w:r>
        <w:t>, в</w:t>
      </w:r>
      <w:r w:rsidRPr="00571792">
        <w:t>тр</w:t>
      </w:r>
      <w:r>
        <w:rPr>
          <w:lang w:val="uk-UA"/>
        </w:rPr>
        <w:t>ата</w:t>
      </w:r>
      <w:r w:rsidRPr="00571792">
        <w:t xml:space="preserve"> вод</w:t>
      </w:r>
      <w:r>
        <w:rPr>
          <w:lang w:val="uk-UA"/>
        </w:rPr>
        <w:t>и</w:t>
      </w:r>
      <w:r w:rsidRPr="00571792">
        <w:t xml:space="preserve"> орган</w:t>
      </w:r>
      <w:r>
        <w:rPr>
          <w:lang w:val="uk-UA"/>
        </w:rPr>
        <w:t>і</w:t>
      </w:r>
      <w:r>
        <w:t xml:space="preserve">змом, а </w:t>
      </w:r>
      <w:r>
        <w:rPr>
          <w:lang w:val="uk-UA"/>
        </w:rPr>
        <w:t>отже</w:t>
      </w:r>
      <w:r>
        <w:t>, і</w:t>
      </w:r>
      <w:r w:rsidRPr="00571792">
        <w:t xml:space="preserve"> плазмо</w:t>
      </w:r>
      <w:r>
        <w:rPr>
          <w:lang w:val="uk-UA"/>
        </w:rPr>
        <w:t>ю</w:t>
      </w:r>
      <w:r w:rsidRPr="00571792">
        <w:t xml:space="preserve"> при</w:t>
      </w:r>
      <w:r>
        <w:rPr>
          <w:lang w:val="uk-UA"/>
        </w:rPr>
        <w:t>з</w:t>
      </w:r>
      <w:r w:rsidRPr="00571792">
        <w:t>водит</w:t>
      </w:r>
      <w:r>
        <w:rPr>
          <w:lang w:val="uk-UA"/>
        </w:rPr>
        <w:t>ь</w:t>
      </w:r>
      <w:r w:rsidRPr="00571792">
        <w:t xml:space="preserve"> </w:t>
      </w:r>
      <w:r>
        <w:rPr>
          <w:lang w:val="uk-UA"/>
        </w:rPr>
        <w:t>до</w:t>
      </w:r>
      <w:r>
        <w:t xml:space="preserve"> під</w:t>
      </w:r>
      <w:r w:rsidRPr="00571792">
        <w:t>в</w:t>
      </w:r>
      <w:r>
        <w:rPr>
          <w:lang w:val="uk-UA"/>
        </w:rPr>
        <w:t>и</w:t>
      </w:r>
      <w:r>
        <w:t>щ</w:t>
      </w:r>
      <w:r w:rsidRPr="00571792">
        <w:t>ен</w:t>
      </w:r>
      <w:r>
        <w:rPr>
          <w:lang w:val="uk-UA"/>
        </w:rPr>
        <w:t>ня</w:t>
      </w:r>
      <w:r>
        <w:t xml:space="preserve"> концентрації білка в крові</w:t>
      </w:r>
      <w:r w:rsidRPr="00571792">
        <w:t xml:space="preserve"> (</w:t>
      </w:r>
      <w:r>
        <w:rPr>
          <w:lang w:val="uk-UA"/>
        </w:rPr>
        <w:t>відносна</w:t>
      </w:r>
      <w:r>
        <w:t xml:space="preserve"> гі</w:t>
      </w:r>
      <w:r w:rsidRPr="00571792">
        <w:t>перпроте</w:t>
      </w:r>
      <w:r>
        <w:rPr>
          <w:lang w:val="uk-UA"/>
        </w:rPr>
        <w:t>ї</w:t>
      </w:r>
      <w:r w:rsidRPr="00571792">
        <w:t>нем</w:t>
      </w:r>
      <w:r>
        <w:rPr>
          <w:lang w:val="uk-UA"/>
        </w:rPr>
        <w:t>і</w:t>
      </w:r>
      <w:r>
        <w:t>я). При ряді патологі</w:t>
      </w:r>
      <w:r w:rsidRPr="00571792">
        <w:t>ч</w:t>
      </w:r>
      <w:r>
        <w:rPr>
          <w:lang w:val="uk-UA"/>
        </w:rPr>
        <w:t>н</w:t>
      </w:r>
      <w:r>
        <w:t xml:space="preserve">их </w:t>
      </w:r>
      <w:r w:rsidRPr="00571792">
        <w:t>ст</w:t>
      </w:r>
      <w:r>
        <w:rPr>
          <w:lang w:val="uk-UA"/>
        </w:rPr>
        <w:t>а</w:t>
      </w:r>
      <w:r w:rsidRPr="00571792">
        <w:t>н</w:t>
      </w:r>
      <w:r>
        <w:rPr>
          <w:lang w:val="uk-UA"/>
        </w:rPr>
        <w:t>ів</w:t>
      </w:r>
      <w:r w:rsidRPr="00571792">
        <w:t xml:space="preserve"> може </w:t>
      </w:r>
      <w:r>
        <w:rPr>
          <w:lang w:val="uk-UA"/>
        </w:rPr>
        <w:t>спостерігатися</w:t>
      </w:r>
      <w:r w:rsidRPr="00571792">
        <w:t xml:space="preserve"> абсолютна</w:t>
      </w:r>
      <w:r>
        <w:t xml:space="preserve"> гі</w:t>
      </w:r>
      <w:r w:rsidRPr="00571792">
        <w:t>перпроте</w:t>
      </w:r>
      <w:r>
        <w:rPr>
          <w:lang w:val="uk-UA"/>
        </w:rPr>
        <w:t>ї</w:t>
      </w:r>
      <w:r w:rsidRPr="00571792">
        <w:t>нем</w:t>
      </w:r>
      <w:r>
        <w:rPr>
          <w:lang w:val="uk-UA"/>
        </w:rPr>
        <w:t>і</w:t>
      </w:r>
      <w:r>
        <w:t>я, обумовлена</w:t>
      </w:r>
      <w:r w:rsidRPr="00571792">
        <w:t xml:space="preserve"> </w:t>
      </w:r>
      <w:r>
        <w:rPr>
          <w:lang w:val="uk-UA"/>
        </w:rPr>
        <w:t>збільшенням</w:t>
      </w:r>
      <w:r>
        <w:t xml:space="preserve"> </w:t>
      </w:r>
      <w:r w:rsidRPr="00571792">
        <w:t>р</w:t>
      </w:r>
      <w:r>
        <w:rPr>
          <w:lang w:val="uk-UA"/>
        </w:rPr>
        <w:t>і</w:t>
      </w:r>
      <w:r w:rsidRPr="00571792">
        <w:t>вня γ-глобул</w:t>
      </w:r>
      <w:r>
        <w:rPr>
          <w:lang w:val="uk-UA"/>
        </w:rPr>
        <w:t>і</w:t>
      </w:r>
      <w:r w:rsidRPr="00571792">
        <w:t>н</w:t>
      </w:r>
      <w:r>
        <w:rPr>
          <w:lang w:val="uk-UA"/>
        </w:rPr>
        <w:t>і</w:t>
      </w:r>
      <w:r w:rsidRPr="00571792">
        <w:t>в: напри</w:t>
      </w:r>
      <w:r>
        <w:rPr>
          <w:lang w:val="uk-UA"/>
        </w:rPr>
        <w:t>клад</w:t>
      </w:r>
      <w:r>
        <w:t>, гі</w:t>
      </w:r>
      <w:r w:rsidRPr="00571792">
        <w:t>перпроте</w:t>
      </w:r>
      <w:r>
        <w:rPr>
          <w:lang w:val="uk-UA"/>
        </w:rPr>
        <w:t>ї</w:t>
      </w:r>
      <w:r w:rsidRPr="00571792">
        <w:t>нем</w:t>
      </w:r>
      <w:r>
        <w:rPr>
          <w:lang w:val="uk-UA"/>
        </w:rPr>
        <w:t>і</w:t>
      </w:r>
      <w:r>
        <w:t>я в результаті і</w:t>
      </w:r>
      <w:r w:rsidRPr="00571792">
        <w:t>нфекц</w:t>
      </w:r>
      <w:r>
        <w:rPr>
          <w:lang w:val="uk-UA"/>
        </w:rPr>
        <w:t>ій</w:t>
      </w:r>
      <w:r w:rsidRPr="00571792">
        <w:t xml:space="preserve">ного </w:t>
      </w:r>
      <w:r>
        <w:rPr>
          <w:lang w:val="uk-UA"/>
        </w:rPr>
        <w:t>або</w:t>
      </w:r>
      <w:r w:rsidRPr="00571792">
        <w:t xml:space="preserve"> токсич</w:t>
      </w:r>
      <w:r>
        <w:rPr>
          <w:lang w:val="uk-UA"/>
        </w:rPr>
        <w:t>н</w:t>
      </w:r>
      <w:r w:rsidRPr="00571792">
        <w:t>ого р</w:t>
      </w:r>
      <w:r>
        <w:rPr>
          <w:lang w:val="uk-UA"/>
        </w:rPr>
        <w:t>оздратування</w:t>
      </w:r>
      <w:r w:rsidRPr="00571792">
        <w:t xml:space="preserve"> систем</w:t>
      </w:r>
      <w:r>
        <w:rPr>
          <w:lang w:val="uk-UA"/>
        </w:rPr>
        <w:t>и</w:t>
      </w:r>
      <w:r>
        <w:t xml:space="preserve"> макрофагі</w:t>
      </w:r>
      <w:r w:rsidRPr="00571792">
        <w:t>в; г</w:t>
      </w:r>
      <w:r>
        <w:rPr>
          <w:lang w:val="uk-UA"/>
        </w:rPr>
        <w:t>і</w:t>
      </w:r>
      <w:r>
        <w:t>перпротеї</w:t>
      </w:r>
      <w:r w:rsidRPr="00571792">
        <w:t>нем</w:t>
      </w:r>
      <w:r>
        <w:rPr>
          <w:lang w:val="uk-UA"/>
        </w:rPr>
        <w:t>і</w:t>
      </w:r>
      <w:r w:rsidRPr="00571792">
        <w:t>я при м</w:t>
      </w:r>
      <w:r>
        <w:rPr>
          <w:lang w:val="uk-UA"/>
        </w:rPr>
        <w:t>іє</w:t>
      </w:r>
      <w:r>
        <w:t>ломні</w:t>
      </w:r>
      <w:r w:rsidRPr="00571792">
        <w:t xml:space="preserve">й </w:t>
      </w:r>
      <w:r>
        <w:rPr>
          <w:lang w:val="uk-UA"/>
        </w:rPr>
        <w:t>хворобі</w:t>
      </w:r>
      <w:r>
        <w:t xml:space="preserve">. </w:t>
      </w:r>
    </w:p>
    <w:p w:rsidR="00F56978" w:rsidRDefault="00F56978" w:rsidP="00F56978">
      <w:pPr>
        <w:spacing w:after="0" w:line="360" w:lineRule="auto"/>
        <w:ind w:left="-567" w:right="283" w:firstLine="709"/>
        <w:jc w:val="both"/>
      </w:pPr>
      <w:r>
        <w:t>У</w:t>
      </w:r>
      <w:r w:rsidRPr="00571792">
        <w:t xml:space="preserve"> с</w:t>
      </w:r>
      <w:r>
        <w:rPr>
          <w:lang w:val="uk-UA"/>
        </w:rPr>
        <w:t>иро</w:t>
      </w:r>
      <w:r w:rsidRPr="00571792">
        <w:t>в</w:t>
      </w:r>
      <w:r>
        <w:rPr>
          <w:lang w:val="uk-UA"/>
        </w:rPr>
        <w:t>а</w:t>
      </w:r>
      <w:r w:rsidRPr="00571792">
        <w:t>т</w:t>
      </w:r>
      <w:r>
        <w:rPr>
          <w:lang w:val="uk-UA"/>
        </w:rPr>
        <w:t>ці</w:t>
      </w:r>
      <w:r w:rsidRPr="00571792">
        <w:t xml:space="preserve"> кров</w:t>
      </w:r>
      <w:r>
        <w:rPr>
          <w:lang w:val="uk-UA"/>
        </w:rPr>
        <w:t>і</w:t>
      </w:r>
      <w:r w:rsidRPr="00571792">
        <w:t xml:space="preserve"> </w:t>
      </w:r>
      <w:r>
        <w:rPr>
          <w:lang w:val="uk-UA"/>
        </w:rPr>
        <w:t>хворих</w:t>
      </w:r>
      <w:r w:rsidRPr="00571792">
        <w:t xml:space="preserve"> м</w:t>
      </w:r>
      <w:r>
        <w:rPr>
          <w:lang w:val="uk-UA"/>
        </w:rPr>
        <w:t>іє</w:t>
      </w:r>
      <w:r w:rsidRPr="00571792">
        <w:t>ломно</w:t>
      </w:r>
      <w:r>
        <w:rPr>
          <w:lang w:val="uk-UA"/>
        </w:rPr>
        <w:t>ю</w:t>
      </w:r>
      <w:r w:rsidRPr="00571792">
        <w:t xml:space="preserve"> </w:t>
      </w:r>
      <w:r>
        <w:rPr>
          <w:lang w:val="uk-UA"/>
        </w:rPr>
        <w:t>хворобою виявляються с</w:t>
      </w:r>
      <w:r>
        <w:t>пецифі</w:t>
      </w:r>
      <w:r w:rsidRPr="00571792">
        <w:t>ч</w:t>
      </w:r>
      <w:r>
        <w:rPr>
          <w:lang w:val="uk-UA"/>
        </w:rPr>
        <w:t>ні</w:t>
      </w:r>
      <w:r w:rsidRPr="00571792">
        <w:t xml:space="preserve"> «м</w:t>
      </w:r>
      <w:r>
        <w:rPr>
          <w:lang w:val="uk-UA"/>
        </w:rPr>
        <w:t>іє</w:t>
      </w:r>
      <w:r w:rsidRPr="00571792">
        <w:t>ломн</w:t>
      </w:r>
      <w:r>
        <w:rPr>
          <w:lang w:val="uk-UA"/>
        </w:rPr>
        <w:t>і</w:t>
      </w:r>
      <w:r>
        <w:t>» бі</w:t>
      </w:r>
      <w:r w:rsidRPr="00571792">
        <w:t>лки. Появ</w:t>
      </w:r>
      <w:r>
        <w:rPr>
          <w:lang w:val="uk-UA"/>
        </w:rPr>
        <w:t>а</w:t>
      </w:r>
      <w:r w:rsidRPr="00571792">
        <w:t xml:space="preserve"> в плазм</w:t>
      </w:r>
      <w:r>
        <w:rPr>
          <w:lang w:val="uk-UA"/>
        </w:rPr>
        <w:t>і</w:t>
      </w:r>
      <w:r w:rsidRPr="00571792">
        <w:t xml:space="preserve"> кров</w:t>
      </w:r>
      <w:r>
        <w:rPr>
          <w:lang w:val="uk-UA"/>
        </w:rPr>
        <w:t>і</w:t>
      </w:r>
      <w:r w:rsidRPr="00571792">
        <w:t xml:space="preserve"> б</w:t>
      </w:r>
      <w:r>
        <w:rPr>
          <w:lang w:val="uk-UA"/>
        </w:rPr>
        <w:t>і</w:t>
      </w:r>
      <w:r w:rsidRPr="00571792">
        <w:t>лк</w:t>
      </w:r>
      <w:r>
        <w:rPr>
          <w:lang w:val="uk-UA"/>
        </w:rPr>
        <w:t>і</w:t>
      </w:r>
      <w:r w:rsidRPr="00571792">
        <w:t xml:space="preserve">в, </w:t>
      </w:r>
      <w:r>
        <w:rPr>
          <w:lang w:val="uk-UA"/>
        </w:rPr>
        <w:t xml:space="preserve">які </w:t>
      </w:r>
      <w:r w:rsidRPr="00571792">
        <w:t xml:space="preserve">не </w:t>
      </w:r>
      <w:r>
        <w:rPr>
          <w:lang w:val="uk-UA"/>
        </w:rPr>
        <w:t>і</w:t>
      </w:r>
      <w:r w:rsidRPr="00571792">
        <w:t>с</w:t>
      </w:r>
      <w:r>
        <w:rPr>
          <w:lang w:val="uk-UA"/>
        </w:rPr>
        <w:t>н</w:t>
      </w:r>
      <w:r w:rsidRPr="00571792">
        <w:t>ую</w:t>
      </w:r>
      <w:r>
        <w:rPr>
          <w:lang w:val="uk-UA"/>
        </w:rPr>
        <w:t>ть</w:t>
      </w:r>
      <w:r w:rsidRPr="00571792">
        <w:t xml:space="preserve"> в нормальн</w:t>
      </w:r>
      <w:r>
        <w:rPr>
          <w:lang w:val="uk-UA"/>
        </w:rPr>
        <w:t>и</w:t>
      </w:r>
      <w:r w:rsidRPr="00571792">
        <w:t>х у</w:t>
      </w:r>
      <w:r>
        <w:rPr>
          <w:lang w:val="uk-UA"/>
        </w:rPr>
        <w:t>м</w:t>
      </w:r>
      <w:r w:rsidRPr="00571792">
        <w:t>ов</w:t>
      </w:r>
      <w:r>
        <w:rPr>
          <w:lang w:val="uk-UA"/>
        </w:rPr>
        <w:t>а</w:t>
      </w:r>
      <w:r w:rsidRPr="00571792">
        <w:t>х, при</w:t>
      </w:r>
      <w:r>
        <w:rPr>
          <w:lang w:val="uk-UA"/>
        </w:rPr>
        <w:t>й</w:t>
      </w:r>
      <w:r w:rsidRPr="00571792">
        <w:t>нято наз</w:t>
      </w:r>
      <w:r>
        <w:rPr>
          <w:lang w:val="uk-UA"/>
        </w:rPr>
        <w:t>и</w:t>
      </w:r>
      <w:r w:rsidRPr="00571792">
        <w:t>ват</w:t>
      </w:r>
      <w:r>
        <w:rPr>
          <w:lang w:val="uk-UA"/>
        </w:rPr>
        <w:t>и</w:t>
      </w:r>
      <w:r>
        <w:t xml:space="preserve"> </w:t>
      </w:r>
      <w:r w:rsidRPr="006B5DAE">
        <w:rPr>
          <w:i/>
        </w:rPr>
        <w:t>парапротеїнемією</w:t>
      </w:r>
      <w:r>
        <w:t>. Нерідко при цьому</w:t>
      </w:r>
      <w:r w:rsidRPr="00571792">
        <w:t xml:space="preserve"> за</w:t>
      </w:r>
      <w:r>
        <w:t>хворюванні</w:t>
      </w:r>
      <w:r w:rsidRPr="00571792">
        <w:t xml:space="preserve"> </w:t>
      </w:r>
      <w:r>
        <w:rPr>
          <w:lang w:val="uk-UA"/>
        </w:rPr>
        <w:t>вміст</w:t>
      </w:r>
      <w:r>
        <w:t xml:space="preserve"> бі</w:t>
      </w:r>
      <w:r w:rsidRPr="00571792">
        <w:t>лк</w:t>
      </w:r>
      <w:r>
        <w:rPr>
          <w:lang w:val="uk-UA"/>
        </w:rPr>
        <w:t>і</w:t>
      </w:r>
      <w:r>
        <w:t>в у</w:t>
      </w:r>
      <w:r w:rsidRPr="00571792">
        <w:t xml:space="preserve"> плазм</w:t>
      </w:r>
      <w:r>
        <w:rPr>
          <w:lang w:val="uk-UA"/>
        </w:rPr>
        <w:t>і</w:t>
      </w:r>
      <w:r w:rsidRPr="00571792">
        <w:t xml:space="preserve"> дос</w:t>
      </w:r>
      <w:r>
        <w:rPr>
          <w:lang w:val="uk-UA"/>
        </w:rPr>
        <w:t>ягає</w:t>
      </w:r>
      <w:r>
        <w:t xml:space="preserve"> 100–160 г/л. Инод</w:t>
      </w:r>
      <w:r>
        <w:rPr>
          <w:lang w:val="uk-UA"/>
        </w:rPr>
        <w:t>і</w:t>
      </w:r>
      <w:r>
        <w:t xml:space="preserve"> при мієломні</w:t>
      </w:r>
      <w:r w:rsidRPr="00571792">
        <w:t xml:space="preserve">й </w:t>
      </w:r>
      <w:r>
        <w:rPr>
          <w:lang w:val="uk-UA"/>
        </w:rPr>
        <w:t>хворобі</w:t>
      </w:r>
      <w:r w:rsidRPr="00571792">
        <w:t xml:space="preserve"> аномальн</w:t>
      </w:r>
      <w:r>
        <w:rPr>
          <w:lang w:val="uk-UA"/>
        </w:rPr>
        <w:t>і</w:t>
      </w:r>
      <w:r>
        <w:t xml:space="preserve"> бі</w:t>
      </w:r>
      <w:r w:rsidRPr="00571792">
        <w:t>лки плазм</w:t>
      </w:r>
      <w:r>
        <w:rPr>
          <w:lang w:val="uk-UA"/>
        </w:rPr>
        <w:t>и долають ниркови</w:t>
      </w:r>
      <w:r>
        <w:t>й бар</w:t>
      </w:r>
      <w:r>
        <w:rPr>
          <w:lang w:val="uk-UA"/>
        </w:rPr>
        <w:t>’</w:t>
      </w:r>
      <w:r>
        <w:t>єр і з</w:t>
      </w:r>
      <w:r>
        <w:rPr>
          <w:lang w:val="uk-UA"/>
        </w:rPr>
        <w:t>’</w:t>
      </w:r>
      <w:r w:rsidRPr="00571792">
        <w:t>являют</w:t>
      </w:r>
      <w:r>
        <w:rPr>
          <w:lang w:val="uk-UA"/>
        </w:rPr>
        <w:t>ь</w:t>
      </w:r>
      <w:r w:rsidRPr="00571792">
        <w:t xml:space="preserve">ся в </w:t>
      </w:r>
      <w:r>
        <w:rPr>
          <w:lang w:val="uk-UA"/>
        </w:rPr>
        <w:t>се</w:t>
      </w:r>
      <w:r w:rsidRPr="00571792">
        <w:t>ч</w:t>
      </w:r>
      <w:r>
        <w:rPr>
          <w:lang w:val="uk-UA"/>
        </w:rPr>
        <w:t>і</w:t>
      </w:r>
      <w:r w:rsidRPr="00571792">
        <w:t xml:space="preserve">. </w:t>
      </w:r>
      <w:r>
        <w:rPr>
          <w:lang w:val="uk-UA"/>
        </w:rPr>
        <w:t>Ці</w:t>
      </w:r>
      <w:r>
        <w:t xml:space="preserve"> бі</w:t>
      </w:r>
      <w:r w:rsidRPr="00571792">
        <w:t xml:space="preserve">лки, </w:t>
      </w:r>
      <w:r>
        <w:rPr>
          <w:lang w:val="uk-UA"/>
        </w:rPr>
        <w:t>що я</w:t>
      </w:r>
      <w:r w:rsidRPr="00571792">
        <w:t>вляю</w:t>
      </w:r>
      <w:r>
        <w:rPr>
          <w:lang w:val="uk-UA"/>
        </w:rPr>
        <w:t>ть</w:t>
      </w:r>
      <w:r w:rsidRPr="00571792">
        <w:t xml:space="preserve"> собо</w:t>
      </w:r>
      <w:r>
        <w:rPr>
          <w:lang w:val="uk-UA"/>
        </w:rPr>
        <w:t>ю</w:t>
      </w:r>
      <w:r w:rsidRPr="00571792">
        <w:t xml:space="preserve"> легк</w:t>
      </w:r>
      <w:r>
        <w:rPr>
          <w:lang w:val="uk-UA"/>
        </w:rPr>
        <w:t>і</w:t>
      </w:r>
      <w:r w:rsidRPr="00571792">
        <w:t xml:space="preserve"> </w:t>
      </w:r>
      <w:r>
        <w:rPr>
          <w:lang w:val="uk-UA"/>
        </w:rPr>
        <w:t>ланцюги</w:t>
      </w:r>
      <w:r>
        <w:t xml:space="preserve"> і</w:t>
      </w:r>
      <w:r w:rsidRPr="00571792">
        <w:t>муноглобул</w:t>
      </w:r>
      <w:r>
        <w:rPr>
          <w:lang w:val="uk-UA"/>
        </w:rPr>
        <w:t>і</w:t>
      </w:r>
      <w:r w:rsidRPr="00571792">
        <w:t>н</w:t>
      </w:r>
      <w:r>
        <w:rPr>
          <w:lang w:val="uk-UA"/>
        </w:rPr>
        <w:t>і</w:t>
      </w:r>
      <w:r w:rsidRPr="00571792">
        <w:t xml:space="preserve">в, </w:t>
      </w:r>
      <w:r>
        <w:rPr>
          <w:lang w:val="uk-UA"/>
        </w:rPr>
        <w:t>отрима</w:t>
      </w:r>
      <w:r>
        <w:t>ли назву бі</w:t>
      </w:r>
      <w:r w:rsidRPr="00571792">
        <w:t>лк</w:t>
      </w:r>
      <w:r>
        <w:rPr>
          <w:lang w:val="uk-UA"/>
        </w:rPr>
        <w:t>і</w:t>
      </w:r>
      <w:r w:rsidRPr="00571792">
        <w:t>в Бенс</w:t>
      </w:r>
      <w:r>
        <w:rPr>
          <w:lang w:val="uk-UA"/>
        </w:rPr>
        <w:t>-</w:t>
      </w:r>
      <w:r w:rsidRPr="00571792">
        <w:t>Джонса. Яв</w:t>
      </w:r>
      <w:r>
        <w:rPr>
          <w:lang w:val="uk-UA"/>
        </w:rPr>
        <w:t>ища</w:t>
      </w:r>
      <w:r>
        <w:t xml:space="preserve"> парапротеї</w:t>
      </w:r>
      <w:r w:rsidRPr="00571792">
        <w:t>нем</w:t>
      </w:r>
      <w:r>
        <w:rPr>
          <w:lang w:val="uk-UA"/>
        </w:rPr>
        <w:t>ії</w:t>
      </w:r>
      <w:r w:rsidRPr="00571792">
        <w:t xml:space="preserve"> можн</w:t>
      </w:r>
      <w:r>
        <w:rPr>
          <w:lang w:val="uk-UA"/>
        </w:rPr>
        <w:t>а</w:t>
      </w:r>
      <w:r w:rsidRPr="00571792">
        <w:t xml:space="preserve"> </w:t>
      </w:r>
      <w:r>
        <w:rPr>
          <w:lang w:val="uk-UA"/>
        </w:rPr>
        <w:t>спостерігати</w:t>
      </w:r>
      <w:r>
        <w:t xml:space="preserve"> й при макроглобулі</w:t>
      </w:r>
      <w:r w:rsidRPr="00571792">
        <w:t>нем</w:t>
      </w:r>
      <w:r>
        <w:rPr>
          <w:lang w:val="uk-UA"/>
        </w:rPr>
        <w:t>ії</w:t>
      </w:r>
      <w:r w:rsidRPr="00571792">
        <w:t xml:space="preserve"> Вальденстрема. Для </w:t>
      </w:r>
      <w:r>
        <w:rPr>
          <w:lang w:val="uk-UA"/>
        </w:rPr>
        <w:t>цієї хвороби</w:t>
      </w:r>
      <w:r w:rsidRPr="00571792">
        <w:t xml:space="preserve"> характерн</w:t>
      </w:r>
      <w:r>
        <w:rPr>
          <w:lang w:val="uk-UA"/>
        </w:rPr>
        <w:t>а</w:t>
      </w:r>
      <w:r w:rsidRPr="00571792">
        <w:t xml:space="preserve"> появ</w:t>
      </w:r>
      <w:r>
        <w:rPr>
          <w:lang w:val="uk-UA"/>
        </w:rPr>
        <w:t>а</w:t>
      </w:r>
      <w:r w:rsidRPr="00571792">
        <w:t xml:space="preserve"> в плазм</w:t>
      </w:r>
      <w:r>
        <w:rPr>
          <w:lang w:val="uk-UA"/>
        </w:rPr>
        <w:t>і</w:t>
      </w:r>
      <w:r w:rsidRPr="00571792">
        <w:t xml:space="preserve"> кров</w:t>
      </w:r>
      <w:r>
        <w:rPr>
          <w:lang w:val="uk-UA"/>
        </w:rPr>
        <w:t>і</w:t>
      </w:r>
      <w:r>
        <w:t xml:space="preserve"> бі</w:t>
      </w:r>
      <w:r w:rsidRPr="00571792">
        <w:t>лк</w:t>
      </w:r>
      <w:r>
        <w:rPr>
          <w:lang w:val="uk-UA"/>
        </w:rPr>
        <w:t>і</w:t>
      </w:r>
      <w:r>
        <w:t>в з великою</w:t>
      </w:r>
      <w:r w:rsidRPr="00571792">
        <w:t xml:space="preserve"> молекулярно</w:t>
      </w:r>
      <w:r>
        <w:rPr>
          <w:lang w:val="uk-UA"/>
        </w:rPr>
        <w:t>ю</w:t>
      </w:r>
      <w:r w:rsidRPr="00571792">
        <w:t xml:space="preserve"> масо</w:t>
      </w:r>
      <w:r>
        <w:rPr>
          <w:lang w:val="uk-UA"/>
        </w:rPr>
        <w:t>ю</w:t>
      </w:r>
      <w:r>
        <w:t xml:space="preserve"> (1000000–</w:t>
      </w:r>
      <w:r w:rsidRPr="00571792">
        <w:t xml:space="preserve">1600000); </w:t>
      </w:r>
      <w:r>
        <w:rPr>
          <w:lang w:val="uk-UA"/>
        </w:rPr>
        <w:t>вміст</w:t>
      </w:r>
      <w:r w:rsidRPr="00571792">
        <w:t xml:space="preserve"> </w:t>
      </w:r>
      <w:r w:rsidRPr="00571792">
        <w:lastRenderedPageBreak/>
        <w:t>макроглобул</w:t>
      </w:r>
      <w:r>
        <w:rPr>
          <w:lang w:val="uk-UA"/>
        </w:rPr>
        <w:t>і</w:t>
      </w:r>
      <w:r w:rsidRPr="00571792">
        <w:t>н</w:t>
      </w:r>
      <w:r>
        <w:rPr>
          <w:lang w:val="uk-UA"/>
        </w:rPr>
        <w:t>і</w:t>
      </w:r>
      <w:r>
        <w:t>в може</w:t>
      </w:r>
      <w:r w:rsidRPr="00571792">
        <w:t xml:space="preserve"> дос</w:t>
      </w:r>
      <w:r>
        <w:rPr>
          <w:lang w:val="uk-UA"/>
        </w:rPr>
        <w:t>ягати</w:t>
      </w:r>
      <w:r>
        <w:t xml:space="preserve"> 80% від</w:t>
      </w:r>
      <w:r w:rsidRPr="00571792">
        <w:t xml:space="preserve"> </w:t>
      </w:r>
      <w:r>
        <w:rPr>
          <w:lang w:val="uk-UA"/>
        </w:rPr>
        <w:t>загальної</w:t>
      </w:r>
      <w:r w:rsidRPr="00571792">
        <w:t xml:space="preserve"> к</w:t>
      </w:r>
      <w:r>
        <w:rPr>
          <w:lang w:val="uk-UA"/>
        </w:rPr>
        <w:t>ількості</w:t>
      </w:r>
      <w:r>
        <w:t xml:space="preserve"> бі</w:t>
      </w:r>
      <w:r w:rsidRPr="00571792">
        <w:t xml:space="preserve">лка, </w:t>
      </w:r>
      <w:r>
        <w:rPr>
          <w:lang w:val="uk-UA"/>
        </w:rPr>
        <w:t xml:space="preserve">яка </w:t>
      </w:r>
      <w:r w:rsidRPr="00571792">
        <w:t>ста</w:t>
      </w:r>
      <w:r>
        <w:rPr>
          <w:lang w:val="uk-UA"/>
        </w:rPr>
        <w:t>новить</w:t>
      </w:r>
      <w:r w:rsidRPr="00571792">
        <w:t xml:space="preserve"> </w:t>
      </w:r>
      <w:r>
        <w:rPr>
          <w:lang w:val="uk-UA"/>
        </w:rPr>
        <w:t>у</w:t>
      </w:r>
      <w:r w:rsidRPr="00571792">
        <w:t xml:space="preserve"> </w:t>
      </w:r>
      <w:r>
        <w:rPr>
          <w:lang w:val="uk-UA"/>
        </w:rPr>
        <w:t>цьому випадку</w:t>
      </w:r>
      <w:r>
        <w:t xml:space="preserve"> 150–160 г/л. </w:t>
      </w:r>
    </w:p>
    <w:p w:rsidR="00F56978" w:rsidRPr="00E34B9C" w:rsidRDefault="00F56978" w:rsidP="00F56978">
      <w:pPr>
        <w:spacing w:after="0" w:line="360" w:lineRule="auto"/>
        <w:ind w:left="-567" w:right="283" w:firstLine="709"/>
        <w:jc w:val="both"/>
        <w:rPr>
          <w:lang w:val="uk-UA"/>
        </w:rPr>
      </w:pPr>
      <w:r w:rsidRPr="006B5DAE">
        <w:rPr>
          <w:i/>
        </w:rPr>
        <w:t>Гіпопротеїнемія</w:t>
      </w:r>
      <w:r w:rsidRPr="00571792">
        <w:t xml:space="preserve">, </w:t>
      </w:r>
      <w:r>
        <w:rPr>
          <w:lang w:val="uk-UA"/>
        </w:rPr>
        <w:t>або</w:t>
      </w:r>
      <w:r w:rsidRPr="00571792">
        <w:t xml:space="preserve"> </w:t>
      </w:r>
      <w:r>
        <w:rPr>
          <w:lang w:val="uk-UA"/>
        </w:rPr>
        <w:t>з</w:t>
      </w:r>
      <w:r w:rsidRPr="00571792">
        <w:t>меншен</w:t>
      </w:r>
      <w:r>
        <w:rPr>
          <w:lang w:val="uk-UA"/>
        </w:rPr>
        <w:t>ня</w:t>
      </w:r>
      <w:r w:rsidRPr="00571792">
        <w:t xml:space="preserve"> </w:t>
      </w:r>
      <w:r>
        <w:rPr>
          <w:lang w:val="uk-UA"/>
        </w:rPr>
        <w:t>загальної кількості білка в пл</w:t>
      </w:r>
      <w:r w:rsidRPr="00571792">
        <w:t>азм</w:t>
      </w:r>
      <w:r>
        <w:rPr>
          <w:lang w:val="uk-UA"/>
        </w:rPr>
        <w:t>і</w:t>
      </w:r>
      <w:r w:rsidRPr="00571792">
        <w:t xml:space="preserve"> кров</w:t>
      </w:r>
      <w:r>
        <w:rPr>
          <w:lang w:val="uk-UA"/>
        </w:rPr>
        <w:t>і</w:t>
      </w:r>
      <w:r w:rsidRPr="00571792">
        <w:t xml:space="preserve">, </w:t>
      </w:r>
      <w:r>
        <w:rPr>
          <w:lang w:val="uk-UA"/>
        </w:rPr>
        <w:t>спостерігається</w:t>
      </w:r>
      <w:r w:rsidRPr="00571792">
        <w:t xml:space="preserve"> г</w:t>
      </w:r>
      <w:r>
        <w:rPr>
          <w:lang w:val="uk-UA"/>
        </w:rPr>
        <w:t>о</w:t>
      </w:r>
      <w:r w:rsidRPr="00571792">
        <w:t>л</w:t>
      </w:r>
      <w:r>
        <w:rPr>
          <w:lang w:val="uk-UA"/>
        </w:rPr>
        <w:t>о</w:t>
      </w:r>
      <w:r w:rsidRPr="00571792">
        <w:t>вн</w:t>
      </w:r>
      <w:r>
        <w:rPr>
          <w:lang w:val="uk-UA"/>
        </w:rPr>
        <w:t>и</w:t>
      </w:r>
      <w:r w:rsidRPr="00571792">
        <w:t xml:space="preserve">м </w:t>
      </w:r>
      <w:r>
        <w:rPr>
          <w:lang w:val="uk-UA"/>
        </w:rPr>
        <w:t>чином</w:t>
      </w:r>
      <w:r w:rsidRPr="00571792">
        <w:t xml:space="preserve"> при </w:t>
      </w:r>
      <w:r>
        <w:rPr>
          <w:lang w:val="uk-UA"/>
        </w:rPr>
        <w:t>з</w:t>
      </w:r>
      <w:r>
        <w:t xml:space="preserve">ниженні </w:t>
      </w:r>
      <w:r w:rsidRPr="00571792">
        <w:t>р</w:t>
      </w:r>
      <w:r>
        <w:rPr>
          <w:lang w:val="uk-UA"/>
        </w:rPr>
        <w:t>і</w:t>
      </w:r>
      <w:r w:rsidRPr="00571792">
        <w:t>вня альбум</w:t>
      </w:r>
      <w:r>
        <w:rPr>
          <w:lang w:val="uk-UA"/>
        </w:rPr>
        <w:t>і</w:t>
      </w:r>
      <w:r w:rsidRPr="00571792">
        <w:t>н</w:t>
      </w:r>
      <w:r>
        <w:rPr>
          <w:lang w:val="uk-UA"/>
        </w:rPr>
        <w:t>і</w:t>
      </w:r>
      <w:r w:rsidRPr="00571792">
        <w:t>в. В</w:t>
      </w:r>
      <w:r>
        <w:rPr>
          <w:lang w:val="uk-UA"/>
        </w:rPr>
        <w:t>и</w:t>
      </w:r>
      <w:r w:rsidRPr="00571792">
        <w:t>ражена</w:t>
      </w:r>
      <w:r>
        <w:t xml:space="preserve"> гі</w:t>
      </w:r>
      <w:r w:rsidRPr="00571792">
        <w:t>попроте</w:t>
      </w:r>
      <w:r>
        <w:rPr>
          <w:lang w:val="uk-UA"/>
        </w:rPr>
        <w:t>ї</w:t>
      </w:r>
      <w:r>
        <w:t>немі</w:t>
      </w:r>
      <w:r w:rsidRPr="00571792">
        <w:t>я – пост</w:t>
      </w:r>
      <w:r>
        <w:rPr>
          <w:lang w:val="uk-UA"/>
        </w:rPr>
        <w:t>ійний</w:t>
      </w:r>
      <w:r>
        <w:t xml:space="preserve"> та</w:t>
      </w:r>
      <w:r w:rsidRPr="00571792">
        <w:t xml:space="preserve"> патогенетич</w:t>
      </w:r>
      <w:r>
        <w:rPr>
          <w:lang w:val="uk-UA"/>
        </w:rPr>
        <w:t>но</w:t>
      </w:r>
      <w:r w:rsidRPr="00571792">
        <w:t xml:space="preserve"> важ</w:t>
      </w:r>
      <w:r>
        <w:rPr>
          <w:lang w:val="uk-UA"/>
        </w:rPr>
        <w:t>ливий</w:t>
      </w:r>
      <w:r w:rsidRPr="00571792">
        <w:t xml:space="preserve"> симптом нефротич</w:t>
      </w:r>
      <w:r>
        <w:rPr>
          <w:lang w:val="uk-UA"/>
        </w:rPr>
        <w:t>н</w:t>
      </w:r>
      <w:r w:rsidRPr="00571792">
        <w:t>ого синдром</w:t>
      </w:r>
      <w:r>
        <w:rPr>
          <w:lang w:val="uk-UA"/>
        </w:rPr>
        <w:t>у</w:t>
      </w:r>
      <w:r w:rsidRPr="00571792">
        <w:t xml:space="preserve">. </w:t>
      </w:r>
      <w:r>
        <w:rPr>
          <w:lang w:val="uk-UA"/>
        </w:rPr>
        <w:t>Вміст загально</w:t>
      </w:r>
      <w:r w:rsidRPr="00571792">
        <w:t>го б</w:t>
      </w:r>
      <w:r>
        <w:rPr>
          <w:lang w:val="uk-UA"/>
        </w:rPr>
        <w:t>і</w:t>
      </w:r>
      <w:r>
        <w:t>лка з</w:t>
      </w:r>
      <w:r w:rsidRPr="00571792">
        <w:t>ниж</w:t>
      </w:r>
      <w:r>
        <w:rPr>
          <w:lang w:val="uk-UA"/>
        </w:rPr>
        <w:t>ує</w:t>
      </w:r>
      <w:r w:rsidRPr="00571792">
        <w:t>т</w:t>
      </w:r>
      <w:r>
        <w:rPr>
          <w:lang w:val="uk-UA"/>
        </w:rPr>
        <w:t>ь</w:t>
      </w:r>
      <w:r w:rsidRPr="00571792">
        <w:t>ся до 30–40 г/л. Г</w:t>
      </w:r>
      <w:r>
        <w:rPr>
          <w:lang w:val="uk-UA"/>
        </w:rPr>
        <w:t>і</w:t>
      </w:r>
      <w:r w:rsidRPr="00571792">
        <w:t>попроте</w:t>
      </w:r>
      <w:r>
        <w:rPr>
          <w:lang w:val="uk-UA"/>
        </w:rPr>
        <w:t>ї</w:t>
      </w:r>
      <w:r>
        <w:t>немі</w:t>
      </w:r>
      <w:r w:rsidRPr="00571792">
        <w:t xml:space="preserve">я </w:t>
      </w:r>
      <w:r>
        <w:rPr>
          <w:lang w:val="uk-UA"/>
        </w:rPr>
        <w:t>спостерігається</w:t>
      </w:r>
      <w:r w:rsidRPr="00571792">
        <w:t xml:space="preserve"> так</w:t>
      </w:r>
      <w:r>
        <w:rPr>
          <w:lang w:val="uk-UA"/>
        </w:rPr>
        <w:t>о</w:t>
      </w:r>
      <w:r w:rsidRPr="00571792">
        <w:t>ж</w:t>
      </w:r>
      <w:r>
        <w:t xml:space="preserve"> при у</w:t>
      </w:r>
      <w:r w:rsidRPr="00571792">
        <w:t>ражен</w:t>
      </w:r>
      <w:r>
        <w:rPr>
          <w:lang w:val="uk-UA"/>
        </w:rPr>
        <w:t>ні</w:t>
      </w:r>
      <w:r>
        <w:t xml:space="preserve"> печі</w:t>
      </w:r>
      <w:r w:rsidRPr="00571792">
        <w:t>н</w:t>
      </w:r>
      <w:r>
        <w:rPr>
          <w:lang w:val="uk-UA"/>
        </w:rPr>
        <w:t>к</w:t>
      </w:r>
      <w:r w:rsidRPr="00571792">
        <w:t>о</w:t>
      </w:r>
      <w:r>
        <w:rPr>
          <w:lang w:val="uk-UA"/>
        </w:rPr>
        <w:t>ви</w:t>
      </w:r>
      <w:r w:rsidRPr="00571792">
        <w:t>х кл</w:t>
      </w:r>
      <w:r>
        <w:rPr>
          <w:lang w:val="uk-UA"/>
        </w:rPr>
        <w:t>і</w:t>
      </w:r>
      <w:r w:rsidRPr="00571792">
        <w:t>т</w:t>
      </w:r>
      <w:r>
        <w:rPr>
          <w:lang w:val="uk-UA"/>
        </w:rPr>
        <w:t>ин</w:t>
      </w:r>
      <w:r w:rsidRPr="00571792">
        <w:t xml:space="preserve"> (</w:t>
      </w:r>
      <w:r>
        <w:rPr>
          <w:lang w:val="uk-UA"/>
        </w:rPr>
        <w:t>г</w:t>
      </w:r>
      <w:r w:rsidRPr="00571792">
        <w:t>остра</w:t>
      </w:r>
      <w:r>
        <w:t xml:space="preserve"> атрофія печі</w:t>
      </w:r>
      <w:r w:rsidRPr="00571792">
        <w:t>н</w:t>
      </w:r>
      <w:r>
        <w:rPr>
          <w:lang w:val="uk-UA"/>
        </w:rPr>
        <w:t>к</w:t>
      </w:r>
      <w:r w:rsidRPr="00571792">
        <w:t>и, токсич</w:t>
      </w:r>
      <w:r>
        <w:rPr>
          <w:lang w:val="uk-UA"/>
        </w:rPr>
        <w:t>н</w:t>
      </w:r>
      <w:r>
        <w:t>ий гепатит та</w:t>
      </w:r>
      <w:r w:rsidRPr="00571792">
        <w:t xml:space="preserve"> </w:t>
      </w:r>
      <w:r>
        <w:rPr>
          <w:lang w:val="uk-UA"/>
        </w:rPr>
        <w:t>інш</w:t>
      </w:r>
      <w:r>
        <w:t>.). Крі</w:t>
      </w:r>
      <w:r w:rsidRPr="00571792">
        <w:t>м</w:t>
      </w:r>
      <w:r>
        <w:t xml:space="preserve"> того, гіпопротеїнемія може виникнут</w:t>
      </w:r>
      <w:r>
        <w:rPr>
          <w:lang w:val="uk-UA"/>
        </w:rPr>
        <w:t>и</w:t>
      </w:r>
      <w:r>
        <w:t xml:space="preserve"> при</w:t>
      </w:r>
      <w:r>
        <w:rPr>
          <w:lang w:val="uk-UA"/>
        </w:rPr>
        <w:t xml:space="preserve"> різко</w:t>
      </w:r>
      <w:r w:rsidRPr="00571792">
        <w:t xml:space="preserve"> </w:t>
      </w:r>
      <w:r>
        <w:rPr>
          <w:lang w:val="uk-UA"/>
        </w:rPr>
        <w:t>збільшеній</w:t>
      </w:r>
      <w:r w:rsidRPr="00571792">
        <w:t xml:space="preserve"> прони</w:t>
      </w:r>
      <w:r>
        <w:rPr>
          <w:lang w:val="uk-UA"/>
        </w:rPr>
        <w:t>кливості</w:t>
      </w:r>
      <w:r>
        <w:t xml:space="preserve"> стінок капілярів, при бі</w:t>
      </w:r>
      <w:r w:rsidRPr="00571792">
        <w:t>лков</w:t>
      </w:r>
      <w:r>
        <w:rPr>
          <w:lang w:val="uk-UA"/>
        </w:rPr>
        <w:t>і</w:t>
      </w:r>
      <w:r w:rsidRPr="00571792">
        <w:t>й недостат</w:t>
      </w:r>
      <w:r>
        <w:rPr>
          <w:lang w:val="uk-UA"/>
        </w:rPr>
        <w:t>н</w:t>
      </w:r>
      <w:r w:rsidRPr="00571792">
        <w:t>ост</w:t>
      </w:r>
      <w:r>
        <w:rPr>
          <w:lang w:val="uk-UA"/>
        </w:rPr>
        <w:t>і</w:t>
      </w:r>
      <w:r>
        <w:t xml:space="preserve"> (у</w:t>
      </w:r>
      <w:r w:rsidRPr="00571792">
        <w:t>ражен</w:t>
      </w:r>
      <w:r>
        <w:rPr>
          <w:lang w:val="uk-UA"/>
        </w:rPr>
        <w:t>ня</w:t>
      </w:r>
      <w:r w:rsidRPr="00571792">
        <w:t xml:space="preserve"> </w:t>
      </w:r>
      <w:r>
        <w:rPr>
          <w:lang w:val="uk-UA"/>
        </w:rPr>
        <w:t>травного</w:t>
      </w:r>
      <w:r>
        <w:t xml:space="preserve"> тракту, карцинома й</w:t>
      </w:r>
      <w:r w:rsidRPr="00571792">
        <w:t xml:space="preserve"> </w:t>
      </w:r>
      <w:r>
        <w:rPr>
          <w:lang w:val="uk-UA"/>
        </w:rPr>
        <w:t>інш</w:t>
      </w:r>
      <w:r>
        <w:t>.)</w:t>
      </w:r>
      <w:r>
        <w:rPr>
          <w:lang w:val="uk-UA"/>
        </w:rPr>
        <w:t>, у людей старечого віку й при патологічних станах</w:t>
      </w:r>
      <w:r w:rsidRPr="00332374">
        <w:rPr>
          <w:lang w:val="uk-UA"/>
        </w:rPr>
        <w:t>, що супроводжуються п</w:t>
      </w:r>
      <w:r>
        <w:rPr>
          <w:lang w:val="uk-UA"/>
        </w:rPr>
        <w:t>ригніченням білкового синтезу й</w:t>
      </w:r>
      <w:r w:rsidRPr="00332374">
        <w:rPr>
          <w:lang w:val="uk-UA"/>
        </w:rPr>
        <w:t xml:space="preserve"> активацією розпаду тканинних білків (голодування; виснажливі інфекційні хвороби; стан після тяжких травм, оперативних втручань; кахексія при злоякісних новоутвореннях).</w:t>
      </w:r>
      <w:r>
        <w:rPr>
          <w:lang w:val="uk-UA"/>
        </w:rPr>
        <w:t xml:space="preserve"> Отже</w:t>
      </w:r>
      <w:r w:rsidRPr="00E34B9C">
        <w:rPr>
          <w:lang w:val="uk-UA"/>
        </w:rPr>
        <w:t xml:space="preserve">, можна </w:t>
      </w:r>
      <w:r>
        <w:rPr>
          <w:lang w:val="uk-UA"/>
        </w:rPr>
        <w:t>вважати</w:t>
      </w:r>
      <w:r w:rsidRPr="00E34B9C">
        <w:rPr>
          <w:lang w:val="uk-UA"/>
        </w:rPr>
        <w:t xml:space="preserve">, що гіперпротеїнемія, як правило, </w:t>
      </w:r>
      <w:r>
        <w:rPr>
          <w:lang w:val="uk-UA"/>
        </w:rPr>
        <w:t>по</w:t>
      </w:r>
      <w:r w:rsidRPr="00E34B9C">
        <w:rPr>
          <w:lang w:val="uk-UA"/>
        </w:rPr>
        <w:t>в</w:t>
      </w:r>
      <w:r>
        <w:rPr>
          <w:lang w:val="uk-UA"/>
        </w:rPr>
        <w:t>’</w:t>
      </w:r>
      <w:r w:rsidRPr="00E34B9C">
        <w:rPr>
          <w:lang w:val="uk-UA"/>
        </w:rPr>
        <w:t xml:space="preserve">язана </w:t>
      </w:r>
      <w:r>
        <w:rPr>
          <w:lang w:val="uk-UA"/>
        </w:rPr>
        <w:t>з</w:t>
      </w:r>
      <w:r w:rsidRPr="00E34B9C">
        <w:rPr>
          <w:lang w:val="uk-UA"/>
        </w:rPr>
        <w:t xml:space="preserve"> гіперглобул</w:t>
      </w:r>
      <w:r>
        <w:rPr>
          <w:lang w:val="uk-UA"/>
        </w:rPr>
        <w:t>і</w:t>
      </w:r>
      <w:r w:rsidRPr="00E34B9C">
        <w:rPr>
          <w:lang w:val="uk-UA"/>
        </w:rPr>
        <w:t>немією, а гіпопроте</w:t>
      </w:r>
      <w:r>
        <w:rPr>
          <w:lang w:val="uk-UA"/>
        </w:rPr>
        <w:t>ї</w:t>
      </w:r>
      <w:r w:rsidRPr="00E34B9C">
        <w:rPr>
          <w:lang w:val="uk-UA"/>
        </w:rPr>
        <w:t xml:space="preserve">немія – з гіпоальбумінемією. </w:t>
      </w:r>
    </w:p>
    <w:p w:rsidR="00F56978" w:rsidRPr="004B3A24" w:rsidRDefault="00F56978" w:rsidP="00F56978">
      <w:pPr>
        <w:spacing w:after="0" w:line="360" w:lineRule="auto"/>
        <w:ind w:left="-567" w:right="283" w:firstLine="709"/>
        <w:jc w:val="both"/>
        <w:rPr>
          <w:lang w:val="uk-UA"/>
        </w:rPr>
      </w:pPr>
      <w:r w:rsidRPr="00E34B9C">
        <w:rPr>
          <w:lang w:val="uk-UA"/>
        </w:rPr>
        <w:t xml:space="preserve">При </w:t>
      </w:r>
      <w:r>
        <w:rPr>
          <w:lang w:val="uk-UA"/>
        </w:rPr>
        <w:t>багатьо</w:t>
      </w:r>
      <w:r w:rsidRPr="00E34B9C">
        <w:rPr>
          <w:lang w:val="uk-UA"/>
        </w:rPr>
        <w:t>х за</w:t>
      </w:r>
      <w:r>
        <w:rPr>
          <w:lang w:val="uk-UA"/>
        </w:rPr>
        <w:t>хворювання</w:t>
      </w:r>
      <w:r w:rsidRPr="00E34B9C">
        <w:rPr>
          <w:lang w:val="uk-UA"/>
        </w:rPr>
        <w:t xml:space="preserve">х </w:t>
      </w:r>
      <w:r>
        <w:rPr>
          <w:lang w:val="uk-UA"/>
        </w:rPr>
        <w:t>дуже</w:t>
      </w:r>
      <w:r w:rsidRPr="00E34B9C">
        <w:rPr>
          <w:lang w:val="uk-UA"/>
        </w:rPr>
        <w:t xml:space="preserve"> часто зм</w:t>
      </w:r>
      <w:r>
        <w:rPr>
          <w:lang w:val="uk-UA"/>
        </w:rPr>
        <w:t>і</w:t>
      </w:r>
      <w:r w:rsidRPr="00E34B9C">
        <w:rPr>
          <w:lang w:val="uk-UA"/>
        </w:rPr>
        <w:t>н</w:t>
      </w:r>
      <w:r>
        <w:rPr>
          <w:lang w:val="uk-UA"/>
        </w:rPr>
        <w:t>ю</w:t>
      </w:r>
      <w:r w:rsidRPr="00E34B9C">
        <w:rPr>
          <w:lang w:val="uk-UA"/>
        </w:rPr>
        <w:t>єт</w:t>
      </w:r>
      <w:r>
        <w:rPr>
          <w:lang w:val="uk-UA"/>
        </w:rPr>
        <w:t>ь</w:t>
      </w:r>
      <w:r w:rsidRPr="00E34B9C">
        <w:rPr>
          <w:lang w:val="uk-UA"/>
        </w:rPr>
        <w:t>ся процентне с</w:t>
      </w:r>
      <w:r>
        <w:rPr>
          <w:lang w:val="uk-UA"/>
        </w:rPr>
        <w:t>піввід</w:t>
      </w:r>
      <w:r w:rsidRPr="00E34B9C">
        <w:rPr>
          <w:lang w:val="uk-UA"/>
        </w:rPr>
        <w:t>ношен</w:t>
      </w:r>
      <w:r>
        <w:rPr>
          <w:lang w:val="uk-UA"/>
        </w:rPr>
        <w:t>ня</w:t>
      </w:r>
      <w:r w:rsidRPr="00E34B9C">
        <w:rPr>
          <w:lang w:val="uk-UA"/>
        </w:rPr>
        <w:t xml:space="preserve"> о</w:t>
      </w:r>
      <w:r>
        <w:rPr>
          <w:lang w:val="uk-UA"/>
        </w:rPr>
        <w:t>креми</w:t>
      </w:r>
      <w:r w:rsidRPr="00E34B9C">
        <w:rPr>
          <w:lang w:val="uk-UA"/>
        </w:rPr>
        <w:t>х білков</w:t>
      </w:r>
      <w:r>
        <w:rPr>
          <w:lang w:val="uk-UA"/>
        </w:rPr>
        <w:t>и</w:t>
      </w:r>
      <w:r w:rsidRPr="00E34B9C">
        <w:rPr>
          <w:lang w:val="uk-UA"/>
        </w:rPr>
        <w:t>х фракц</w:t>
      </w:r>
      <w:r>
        <w:rPr>
          <w:lang w:val="uk-UA"/>
        </w:rPr>
        <w:t>і</w:t>
      </w:r>
      <w:r w:rsidRPr="00E34B9C">
        <w:rPr>
          <w:lang w:val="uk-UA"/>
        </w:rPr>
        <w:t>й, хо</w:t>
      </w:r>
      <w:r w:rsidRPr="000F493C">
        <w:rPr>
          <w:lang w:val="uk-UA"/>
        </w:rPr>
        <w:t>ча</w:t>
      </w:r>
      <w:r w:rsidRPr="00E34B9C">
        <w:rPr>
          <w:lang w:val="uk-UA"/>
        </w:rPr>
        <w:t xml:space="preserve"> </w:t>
      </w:r>
      <w:r>
        <w:rPr>
          <w:lang w:val="uk-UA"/>
        </w:rPr>
        <w:t>загальний</w:t>
      </w:r>
      <w:r w:rsidRPr="00E34B9C">
        <w:rPr>
          <w:lang w:val="uk-UA"/>
        </w:rPr>
        <w:t xml:space="preserve"> </w:t>
      </w:r>
      <w:r>
        <w:rPr>
          <w:lang w:val="uk-UA"/>
        </w:rPr>
        <w:t>вміст</w:t>
      </w:r>
      <w:r w:rsidRPr="00E34B9C">
        <w:rPr>
          <w:lang w:val="uk-UA"/>
        </w:rPr>
        <w:t xml:space="preserve"> білка в с</w:t>
      </w:r>
      <w:r>
        <w:rPr>
          <w:lang w:val="uk-UA"/>
        </w:rPr>
        <w:t>иро</w:t>
      </w:r>
      <w:r w:rsidRPr="00E34B9C">
        <w:rPr>
          <w:lang w:val="uk-UA"/>
        </w:rPr>
        <w:t>в</w:t>
      </w:r>
      <w:r>
        <w:rPr>
          <w:lang w:val="uk-UA"/>
        </w:rPr>
        <w:t>атці</w:t>
      </w:r>
      <w:r w:rsidRPr="00E34B9C">
        <w:rPr>
          <w:lang w:val="uk-UA"/>
        </w:rPr>
        <w:t xml:space="preserve"> крові </w:t>
      </w:r>
      <w:r>
        <w:rPr>
          <w:lang w:val="uk-UA"/>
        </w:rPr>
        <w:t>залишає</w:t>
      </w:r>
      <w:r w:rsidRPr="00E34B9C">
        <w:rPr>
          <w:lang w:val="uk-UA"/>
        </w:rPr>
        <w:t>т</w:t>
      </w:r>
      <w:r>
        <w:rPr>
          <w:lang w:val="uk-UA"/>
        </w:rPr>
        <w:t>ь</w:t>
      </w:r>
      <w:r w:rsidRPr="00E34B9C">
        <w:rPr>
          <w:lang w:val="uk-UA"/>
        </w:rPr>
        <w:t>ся в</w:t>
      </w:r>
      <w:r>
        <w:rPr>
          <w:lang w:val="uk-UA"/>
        </w:rPr>
        <w:t xml:space="preserve"> межах</w:t>
      </w:r>
      <w:r w:rsidRPr="00E34B9C">
        <w:rPr>
          <w:lang w:val="uk-UA"/>
        </w:rPr>
        <w:t xml:space="preserve"> норми. </w:t>
      </w:r>
      <w:r w:rsidRPr="004B3A24">
        <w:rPr>
          <w:lang w:val="uk-UA"/>
        </w:rPr>
        <w:t>Так</w:t>
      </w:r>
      <w:r>
        <w:rPr>
          <w:lang w:val="uk-UA"/>
        </w:rPr>
        <w:t>ий</w:t>
      </w:r>
      <w:r w:rsidRPr="004B3A24">
        <w:rPr>
          <w:lang w:val="uk-UA"/>
        </w:rPr>
        <w:t xml:space="preserve"> ст</w:t>
      </w:r>
      <w:r>
        <w:rPr>
          <w:lang w:val="uk-UA"/>
        </w:rPr>
        <w:t>а</w:t>
      </w:r>
      <w:r w:rsidRPr="004B3A24">
        <w:rPr>
          <w:lang w:val="uk-UA"/>
        </w:rPr>
        <w:t>н нес</w:t>
      </w:r>
      <w:r>
        <w:rPr>
          <w:lang w:val="uk-UA"/>
        </w:rPr>
        <w:t>е</w:t>
      </w:r>
      <w:r w:rsidRPr="004B3A24">
        <w:rPr>
          <w:lang w:val="uk-UA"/>
        </w:rPr>
        <w:t xml:space="preserve"> назв</w:t>
      </w:r>
      <w:r>
        <w:rPr>
          <w:lang w:val="uk-UA"/>
        </w:rPr>
        <w:t>у</w:t>
      </w:r>
      <w:r w:rsidRPr="004B3A24">
        <w:rPr>
          <w:lang w:val="uk-UA"/>
        </w:rPr>
        <w:t xml:space="preserve"> «</w:t>
      </w:r>
      <w:r w:rsidRPr="004B3A24">
        <w:rPr>
          <w:i/>
          <w:lang w:val="uk-UA"/>
        </w:rPr>
        <w:t>диспротеїнемія</w:t>
      </w:r>
      <w:r w:rsidRPr="004B3A24">
        <w:rPr>
          <w:lang w:val="uk-UA"/>
        </w:rPr>
        <w:t xml:space="preserve">». </w:t>
      </w:r>
      <w:r>
        <w:rPr>
          <w:lang w:val="uk-UA"/>
        </w:rPr>
        <w:t>Протягом багатьох</w:t>
      </w:r>
      <w:r w:rsidRPr="004B3A24">
        <w:rPr>
          <w:lang w:val="uk-UA"/>
        </w:rPr>
        <w:t xml:space="preserve"> </w:t>
      </w:r>
      <w:r>
        <w:rPr>
          <w:lang w:val="uk-UA"/>
        </w:rPr>
        <w:t>хвороб</w:t>
      </w:r>
      <w:r w:rsidRPr="004B3A24">
        <w:rPr>
          <w:lang w:val="uk-UA"/>
        </w:rPr>
        <w:t>, п</w:t>
      </w:r>
      <w:r>
        <w:rPr>
          <w:lang w:val="uk-UA"/>
        </w:rPr>
        <w:t>о</w:t>
      </w:r>
      <w:r w:rsidRPr="004B3A24">
        <w:rPr>
          <w:lang w:val="uk-UA"/>
        </w:rPr>
        <w:t>в</w:t>
      </w:r>
      <w:r>
        <w:rPr>
          <w:lang w:val="uk-UA"/>
        </w:rPr>
        <w:t>’</w:t>
      </w:r>
      <w:r w:rsidRPr="004B3A24">
        <w:rPr>
          <w:lang w:val="uk-UA"/>
        </w:rPr>
        <w:t>язан</w:t>
      </w:r>
      <w:r>
        <w:rPr>
          <w:lang w:val="uk-UA"/>
        </w:rPr>
        <w:t>и</w:t>
      </w:r>
      <w:r w:rsidRPr="004B3A24">
        <w:rPr>
          <w:lang w:val="uk-UA"/>
        </w:rPr>
        <w:t xml:space="preserve">х </w:t>
      </w:r>
      <w:r>
        <w:rPr>
          <w:lang w:val="uk-UA"/>
        </w:rPr>
        <w:t>загальним запалення</w:t>
      </w:r>
      <w:r w:rsidRPr="004B3A24">
        <w:rPr>
          <w:lang w:val="uk-UA"/>
        </w:rPr>
        <w:t>м (</w:t>
      </w:r>
      <w:r>
        <w:rPr>
          <w:lang w:val="uk-UA"/>
        </w:rPr>
        <w:t>і</w:t>
      </w:r>
      <w:r w:rsidRPr="004B3A24">
        <w:rPr>
          <w:lang w:val="uk-UA"/>
        </w:rPr>
        <w:t>нфекц</w:t>
      </w:r>
      <w:r>
        <w:rPr>
          <w:lang w:val="uk-UA"/>
        </w:rPr>
        <w:t>ій</w:t>
      </w:r>
      <w:r w:rsidRPr="004B3A24">
        <w:rPr>
          <w:lang w:val="uk-UA"/>
        </w:rPr>
        <w:t>н</w:t>
      </w:r>
      <w:r>
        <w:rPr>
          <w:lang w:val="uk-UA"/>
        </w:rPr>
        <w:t>і</w:t>
      </w:r>
      <w:r w:rsidRPr="004B3A24">
        <w:rPr>
          <w:lang w:val="uk-UA"/>
        </w:rPr>
        <w:t xml:space="preserve"> за</w:t>
      </w:r>
      <w:r>
        <w:rPr>
          <w:lang w:val="uk-UA"/>
        </w:rPr>
        <w:t>хворювання</w:t>
      </w:r>
      <w:r w:rsidRPr="004B3A24">
        <w:rPr>
          <w:lang w:val="uk-UA"/>
        </w:rPr>
        <w:t xml:space="preserve">, ревматизм </w:t>
      </w:r>
      <w:r>
        <w:rPr>
          <w:lang w:val="uk-UA"/>
        </w:rPr>
        <w:t>та інш</w:t>
      </w:r>
      <w:r w:rsidRPr="004B3A24">
        <w:rPr>
          <w:lang w:val="uk-UA"/>
        </w:rPr>
        <w:t xml:space="preserve">.), </w:t>
      </w:r>
      <w:r>
        <w:rPr>
          <w:lang w:val="uk-UA"/>
        </w:rPr>
        <w:t>відмі</w:t>
      </w:r>
      <w:r w:rsidRPr="004B3A24">
        <w:rPr>
          <w:lang w:val="uk-UA"/>
        </w:rPr>
        <w:t>ча</w:t>
      </w:r>
      <w:r>
        <w:rPr>
          <w:lang w:val="uk-UA"/>
        </w:rPr>
        <w:t>є</w:t>
      </w:r>
      <w:r w:rsidRPr="004B3A24">
        <w:rPr>
          <w:lang w:val="uk-UA"/>
        </w:rPr>
        <w:t>т</w:t>
      </w:r>
      <w:r>
        <w:rPr>
          <w:lang w:val="uk-UA"/>
        </w:rPr>
        <w:t>ь</w:t>
      </w:r>
      <w:r w:rsidRPr="004B3A24">
        <w:rPr>
          <w:lang w:val="uk-UA"/>
        </w:rPr>
        <w:t>ся дек</w:t>
      </w:r>
      <w:r>
        <w:rPr>
          <w:lang w:val="uk-UA"/>
        </w:rPr>
        <w:t>і</w:t>
      </w:r>
      <w:r w:rsidRPr="004B3A24">
        <w:rPr>
          <w:lang w:val="uk-UA"/>
        </w:rPr>
        <w:t>л</w:t>
      </w:r>
      <w:r>
        <w:rPr>
          <w:lang w:val="uk-UA"/>
        </w:rPr>
        <w:t>ь</w:t>
      </w:r>
      <w:r w:rsidRPr="004B3A24">
        <w:rPr>
          <w:lang w:val="uk-UA"/>
        </w:rPr>
        <w:t>к</w:t>
      </w:r>
      <w:r>
        <w:rPr>
          <w:lang w:val="uk-UA"/>
        </w:rPr>
        <w:t>а</w:t>
      </w:r>
      <w:r w:rsidRPr="004B3A24">
        <w:rPr>
          <w:lang w:val="uk-UA"/>
        </w:rPr>
        <w:t xml:space="preserve"> стадій, що,</w:t>
      </w:r>
      <w:r>
        <w:rPr>
          <w:lang w:val="uk-UA"/>
        </w:rPr>
        <w:t xml:space="preserve"> безсумні</w:t>
      </w:r>
      <w:r w:rsidRPr="004B3A24">
        <w:rPr>
          <w:lang w:val="uk-UA"/>
        </w:rPr>
        <w:t>вно познача</w:t>
      </w:r>
      <w:r>
        <w:rPr>
          <w:lang w:val="uk-UA"/>
        </w:rPr>
        <w:t>є</w:t>
      </w:r>
      <w:r w:rsidRPr="004B3A24">
        <w:rPr>
          <w:lang w:val="uk-UA"/>
        </w:rPr>
        <w:t>ться</w:t>
      </w:r>
      <w:r w:rsidRPr="004B3A24">
        <w:rPr>
          <w:color w:val="FF0000"/>
          <w:lang w:val="uk-UA"/>
        </w:rPr>
        <w:t xml:space="preserve"> </w:t>
      </w:r>
      <w:r w:rsidRPr="004B3A24">
        <w:rPr>
          <w:lang w:val="uk-UA"/>
        </w:rPr>
        <w:t>й на білковом</w:t>
      </w:r>
      <w:r>
        <w:rPr>
          <w:lang w:val="uk-UA"/>
        </w:rPr>
        <w:t>у</w:t>
      </w:r>
      <w:r w:rsidRPr="004B3A24">
        <w:rPr>
          <w:lang w:val="uk-UA"/>
        </w:rPr>
        <w:t xml:space="preserve"> спектрі крові. </w:t>
      </w:r>
      <w:r>
        <w:t>α</w:t>
      </w:r>
      <w:r w:rsidRPr="004B3A24">
        <w:rPr>
          <w:lang w:val="uk-UA"/>
        </w:rPr>
        <w:t xml:space="preserve">- </w:t>
      </w:r>
      <w:r>
        <w:rPr>
          <w:lang w:val="uk-UA"/>
        </w:rPr>
        <w:t>й</w:t>
      </w:r>
      <w:r w:rsidRPr="004B3A24">
        <w:rPr>
          <w:lang w:val="uk-UA"/>
        </w:rPr>
        <w:t xml:space="preserve"> </w:t>
      </w:r>
      <w:r>
        <w:t>β</w:t>
      </w:r>
      <w:r w:rsidRPr="004B3A24">
        <w:rPr>
          <w:lang w:val="uk-UA"/>
        </w:rPr>
        <w:t>-Глобулінов</w:t>
      </w:r>
      <w:r>
        <w:rPr>
          <w:lang w:val="uk-UA"/>
        </w:rPr>
        <w:t>і</w:t>
      </w:r>
      <w:r w:rsidRPr="004B3A24">
        <w:rPr>
          <w:lang w:val="uk-UA"/>
        </w:rPr>
        <w:t xml:space="preserve"> фракції білк</w:t>
      </w:r>
      <w:r>
        <w:rPr>
          <w:lang w:val="uk-UA"/>
        </w:rPr>
        <w:t>і</w:t>
      </w:r>
      <w:r w:rsidRPr="004B3A24">
        <w:rPr>
          <w:lang w:val="uk-UA"/>
        </w:rPr>
        <w:t>в сиров</w:t>
      </w:r>
      <w:r>
        <w:rPr>
          <w:lang w:val="uk-UA"/>
        </w:rPr>
        <w:t>а</w:t>
      </w:r>
      <w:r w:rsidRPr="004B3A24">
        <w:rPr>
          <w:lang w:val="uk-UA"/>
        </w:rPr>
        <w:t xml:space="preserve">тки крові </w:t>
      </w:r>
      <w:r>
        <w:rPr>
          <w:lang w:val="uk-UA"/>
        </w:rPr>
        <w:t>мі</w:t>
      </w:r>
      <w:r w:rsidRPr="004B3A24">
        <w:rPr>
          <w:lang w:val="uk-UA"/>
        </w:rPr>
        <w:t>с</w:t>
      </w:r>
      <w:r>
        <w:rPr>
          <w:lang w:val="uk-UA"/>
        </w:rPr>
        <w:t>тять</w:t>
      </w:r>
      <w:r w:rsidRPr="004B3A24">
        <w:rPr>
          <w:lang w:val="uk-UA"/>
        </w:rPr>
        <w:t xml:space="preserve"> ліпопротеїн</w:t>
      </w:r>
      <w:r>
        <w:rPr>
          <w:lang w:val="uk-UA"/>
        </w:rPr>
        <w:t>и</w:t>
      </w:r>
      <w:r w:rsidRPr="004B3A24">
        <w:rPr>
          <w:lang w:val="uk-UA"/>
        </w:rPr>
        <w:t xml:space="preserve"> й глікопроте</w:t>
      </w:r>
      <w:r>
        <w:rPr>
          <w:lang w:val="uk-UA"/>
        </w:rPr>
        <w:t>ї</w:t>
      </w:r>
      <w:r w:rsidRPr="004B3A24">
        <w:rPr>
          <w:lang w:val="uk-UA"/>
        </w:rPr>
        <w:t>ни. П</w:t>
      </w:r>
      <w:r>
        <w:rPr>
          <w:lang w:val="uk-UA"/>
        </w:rPr>
        <w:t>ід</w:t>
      </w:r>
      <w:r w:rsidRPr="004B3A24">
        <w:rPr>
          <w:lang w:val="uk-UA"/>
        </w:rPr>
        <w:t>в</w:t>
      </w:r>
      <w:r>
        <w:rPr>
          <w:lang w:val="uk-UA"/>
        </w:rPr>
        <w:t>ищ</w:t>
      </w:r>
      <w:r w:rsidRPr="004B3A24">
        <w:rPr>
          <w:lang w:val="uk-UA"/>
        </w:rPr>
        <w:t>е</w:t>
      </w:r>
      <w:r>
        <w:rPr>
          <w:lang w:val="uk-UA"/>
        </w:rPr>
        <w:t>ний вміст</w:t>
      </w:r>
      <w:r w:rsidRPr="004B3A24">
        <w:rPr>
          <w:lang w:val="uk-UA"/>
        </w:rPr>
        <w:t xml:space="preserve"> глікопротеїн</w:t>
      </w:r>
      <w:r>
        <w:rPr>
          <w:lang w:val="uk-UA"/>
        </w:rPr>
        <w:t>і</w:t>
      </w:r>
      <w:r w:rsidRPr="004B3A24">
        <w:rPr>
          <w:lang w:val="uk-UA"/>
        </w:rPr>
        <w:t>в у плазм</w:t>
      </w:r>
      <w:r>
        <w:rPr>
          <w:lang w:val="uk-UA"/>
        </w:rPr>
        <w:t>і</w:t>
      </w:r>
      <w:r w:rsidRPr="004B3A24">
        <w:rPr>
          <w:lang w:val="uk-UA"/>
        </w:rPr>
        <w:t xml:space="preserve"> </w:t>
      </w:r>
      <w:r>
        <w:rPr>
          <w:lang w:val="uk-UA"/>
        </w:rPr>
        <w:t>або</w:t>
      </w:r>
      <w:r w:rsidRPr="004B3A24">
        <w:rPr>
          <w:lang w:val="uk-UA"/>
        </w:rPr>
        <w:t xml:space="preserve"> сиров</w:t>
      </w:r>
      <w:r>
        <w:rPr>
          <w:lang w:val="uk-UA"/>
        </w:rPr>
        <w:t>а</w:t>
      </w:r>
      <w:r w:rsidRPr="004B3A24">
        <w:rPr>
          <w:lang w:val="uk-UA"/>
        </w:rPr>
        <w:t>т</w:t>
      </w:r>
      <w:r>
        <w:rPr>
          <w:lang w:val="uk-UA"/>
        </w:rPr>
        <w:t>ці</w:t>
      </w:r>
      <w:r w:rsidRPr="004B3A24">
        <w:rPr>
          <w:lang w:val="uk-UA"/>
        </w:rPr>
        <w:t xml:space="preserve"> кров</w:t>
      </w:r>
      <w:r>
        <w:rPr>
          <w:lang w:val="uk-UA"/>
        </w:rPr>
        <w:t>і</w:t>
      </w:r>
      <w:r w:rsidRPr="004B3A24">
        <w:rPr>
          <w:lang w:val="uk-UA"/>
        </w:rPr>
        <w:t xml:space="preserve"> </w:t>
      </w:r>
      <w:r>
        <w:rPr>
          <w:lang w:val="uk-UA"/>
        </w:rPr>
        <w:t>спостерігається</w:t>
      </w:r>
      <w:r w:rsidRPr="004B3A24">
        <w:rPr>
          <w:lang w:val="uk-UA"/>
        </w:rPr>
        <w:t xml:space="preserve"> при туберкул</w:t>
      </w:r>
      <w:r>
        <w:rPr>
          <w:lang w:val="uk-UA"/>
        </w:rPr>
        <w:t>ьо</w:t>
      </w:r>
      <w:r w:rsidRPr="004B3A24">
        <w:rPr>
          <w:lang w:val="uk-UA"/>
        </w:rPr>
        <w:t>з</w:t>
      </w:r>
      <w:r>
        <w:rPr>
          <w:lang w:val="uk-UA"/>
        </w:rPr>
        <w:t>і</w:t>
      </w:r>
      <w:r w:rsidRPr="004B3A24">
        <w:rPr>
          <w:lang w:val="uk-UA"/>
        </w:rPr>
        <w:t xml:space="preserve">, плеврітах, пневмоніях, </w:t>
      </w:r>
      <w:r>
        <w:rPr>
          <w:lang w:val="uk-UA"/>
        </w:rPr>
        <w:t>г</w:t>
      </w:r>
      <w:r w:rsidRPr="004B3A24">
        <w:rPr>
          <w:lang w:val="uk-UA"/>
        </w:rPr>
        <w:t>остром</w:t>
      </w:r>
      <w:r>
        <w:rPr>
          <w:lang w:val="uk-UA"/>
        </w:rPr>
        <w:t>у</w:t>
      </w:r>
      <w:r w:rsidRPr="004B3A24">
        <w:rPr>
          <w:lang w:val="uk-UA"/>
        </w:rPr>
        <w:t xml:space="preserve"> ревматизм</w:t>
      </w:r>
      <w:r>
        <w:rPr>
          <w:lang w:val="uk-UA"/>
        </w:rPr>
        <w:t>і</w:t>
      </w:r>
      <w:r w:rsidRPr="004B3A24">
        <w:rPr>
          <w:lang w:val="uk-UA"/>
        </w:rPr>
        <w:t>, гломерулонефрітах, нефротич</w:t>
      </w:r>
      <w:r>
        <w:rPr>
          <w:lang w:val="uk-UA"/>
        </w:rPr>
        <w:t>н</w:t>
      </w:r>
      <w:r w:rsidRPr="004B3A24">
        <w:rPr>
          <w:lang w:val="uk-UA"/>
        </w:rPr>
        <w:t>ом</w:t>
      </w:r>
      <w:r>
        <w:rPr>
          <w:lang w:val="uk-UA"/>
        </w:rPr>
        <w:t>у</w:t>
      </w:r>
      <w:r w:rsidRPr="004B3A24">
        <w:rPr>
          <w:lang w:val="uk-UA"/>
        </w:rPr>
        <w:t xml:space="preserve"> синдром</w:t>
      </w:r>
      <w:r>
        <w:rPr>
          <w:lang w:val="uk-UA"/>
        </w:rPr>
        <w:t>і</w:t>
      </w:r>
      <w:r w:rsidRPr="004B3A24">
        <w:rPr>
          <w:lang w:val="uk-UA"/>
        </w:rPr>
        <w:t>, діабеті, інфаркт</w:t>
      </w:r>
      <w:r>
        <w:rPr>
          <w:lang w:val="uk-UA"/>
        </w:rPr>
        <w:t>і</w:t>
      </w:r>
      <w:r w:rsidRPr="004B3A24">
        <w:rPr>
          <w:lang w:val="uk-UA"/>
        </w:rPr>
        <w:t xml:space="preserve"> міокард</w:t>
      </w:r>
      <w:r>
        <w:rPr>
          <w:lang w:val="uk-UA"/>
        </w:rPr>
        <w:t>а (ІМ)</w:t>
      </w:r>
      <w:r w:rsidRPr="004B3A24">
        <w:rPr>
          <w:lang w:val="uk-UA"/>
        </w:rPr>
        <w:t>, подагрі, а так</w:t>
      </w:r>
      <w:r>
        <w:rPr>
          <w:lang w:val="uk-UA"/>
        </w:rPr>
        <w:t>о</w:t>
      </w:r>
      <w:r w:rsidRPr="004B3A24">
        <w:rPr>
          <w:lang w:val="uk-UA"/>
        </w:rPr>
        <w:t xml:space="preserve">ж при </w:t>
      </w:r>
      <w:r>
        <w:rPr>
          <w:lang w:val="uk-UA"/>
        </w:rPr>
        <w:t>г</w:t>
      </w:r>
      <w:r w:rsidRPr="004B3A24">
        <w:rPr>
          <w:lang w:val="uk-UA"/>
        </w:rPr>
        <w:t>остром</w:t>
      </w:r>
      <w:r>
        <w:rPr>
          <w:lang w:val="uk-UA"/>
        </w:rPr>
        <w:t>у</w:t>
      </w:r>
      <w:r w:rsidRPr="004B3A24">
        <w:rPr>
          <w:lang w:val="uk-UA"/>
        </w:rPr>
        <w:t xml:space="preserve"> </w:t>
      </w:r>
      <w:r>
        <w:rPr>
          <w:lang w:val="uk-UA"/>
        </w:rPr>
        <w:t>й</w:t>
      </w:r>
      <w:r w:rsidRPr="004B3A24">
        <w:rPr>
          <w:lang w:val="uk-UA"/>
        </w:rPr>
        <w:t xml:space="preserve"> хроніч</w:t>
      </w:r>
      <w:r>
        <w:rPr>
          <w:lang w:val="uk-UA"/>
        </w:rPr>
        <w:t>н</w:t>
      </w:r>
      <w:r w:rsidRPr="004B3A24">
        <w:rPr>
          <w:lang w:val="uk-UA"/>
        </w:rPr>
        <w:t>ом</w:t>
      </w:r>
      <w:r>
        <w:rPr>
          <w:lang w:val="uk-UA"/>
        </w:rPr>
        <w:t>у</w:t>
      </w:r>
      <w:r w:rsidRPr="004B3A24">
        <w:rPr>
          <w:lang w:val="uk-UA"/>
        </w:rPr>
        <w:t xml:space="preserve"> лейкозах, мієлом</w:t>
      </w:r>
      <w:r>
        <w:rPr>
          <w:lang w:val="uk-UA"/>
        </w:rPr>
        <w:t>і</w:t>
      </w:r>
      <w:r w:rsidRPr="004B3A24">
        <w:rPr>
          <w:lang w:val="uk-UA"/>
        </w:rPr>
        <w:t>, лімфосарком</w:t>
      </w:r>
      <w:r>
        <w:rPr>
          <w:lang w:val="uk-UA"/>
        </w:rPr>
        <w:t>і</w:t>
      </w:r>
      <w:r w:rsidRPr="004B3A24">
        <w:rPr>
          <w:lang w:val="uk-UA"/>
        </w:rPr>
        <w:t xml:space="preserve"> й </w:t>
      </w:r>
      <w:r>
        <w:rPr>
          <w:lang w:val="uk-UA"/>
        </w:rPr>
        <w:t>д</w:t>
      </w:r>
      <w:r w:rsidRPr="004B3A24">
        <w:rPr>
          <w:lang w:val="uk-UA"/>
        </w:rPr>
        <w:t>е</w:t>
      </w:r>
      <w:r>
        <w:rPr>
          <w:lang w:val="uk-UA"/>
        </w:rPr>
        <w:t>я</w:t>
      </w:r>
      <w:r w:rsidRPr="004B3A24">
        <w:rPr>
          <w:lang w:val="uk-UA"/>
        </w:rPr>
        <w:t>к</w:t>
      </w:r>
      <w:r>
        <w:rPr>
          <w:lang w:val="uk-UA"/>
        </w:rPr>
        <w:t>и</w:t>
      </w:r>
      <w:r w:rsidRPr="004B3A24">
        <w:rPr>
          <w:lang w:val="uk-UA"/>
        </w:rPr>
        <w:t xml:space="preserve">х інших </w:t>
      </w:r>
      <w:r>
        <w:rPr>
          <w:lang w:val="uk-UA"/>
        </w:rPr>
        <w:t>хвороба</w:t>
      </w:r>
      <w:r w:rsidRPr="004B3A24">
        <w:rPr>
          <w:lang w:val="uk-UA"/>
        </w:rPr>
        <w:t xml:space="preserve">х. У </w:t>
      </w:r>
      <w:r>
        <w:rPr>
          <w:lang w:val="uk-UA"/>
        </w:rPr>
        <w:t>хворо</w:t>
      </w:r>
      <w:r w:rsidRPr="004B3A24">
        <w:rPr>
          <w:lang w:val="uk-UA"/>
        </w:rPr>
        <w:t xml:space="preserve">го ревматизмом </w:t>
      </w:r>
      <w:r>
        <w:rPr>
          <w:lang w:val="uk-UA"/>
        </w:rPr>
        <w:t>збільшення</w:t>
      </w:r>
      <w:r w:rsidRPr="004B3A24">
        <w:rPr>
          <w:lang w:val="uk-UA"/>
        </w:rPr>
        <w:t xml:space="preserve"> </w:t>
      </w:r>
      <w:r>
        <w:rPr>
          <w:lang w:val="uk-UA"/>
        </w:rPr>
        <w:t>вмісту</w:t>
      </w:r>
      <w:r w:rsidRPr="004B3A24">
        <w:rPr>
          <w:lang w:val="uk-UA"/>
        </w:rPr>
        <w:t xml:space="preserve"> глікопроте</w:t>
      </w:r>
      <w:r>
        <w:rPr>
          <w:lang w:val="uk-UA"/>
        </w:rPr>
        <w:t>ї</w:t>
      </w:r>
      <w:r w:rsidRPr="004B3A24">
        <w:rPr>
          <w:lang w:val="uk-UA"/>
        </w:rPr>
        <w:t>н</w:t>
      </w:r>
      <w:r>
        <w:rPr>
          <w:lang w:val="uk-UA"/>
        </w:rPr>
        <w:t>і</w:t>
      </w:r>
      <w:r w:rsidRPr="004B3A24">
        <w:rPr>
          <w:lang w:val="uk-UA"/>
        </w:rPr>
        <w:t xml:space="preserve">в </w:t>
      </w:r>
      <w:r>
        <w:rPr>
          <w:lang w:val="uk-UA"/>
        </w:rPr>
        <w:t>у</w:t>
      </w:r>
      <w:r w:rsidRPr="004B3A24">
        <w:rPr>
          <w:lang w:val="uk-UA"/>
        </w:rPr>
        <w:t xml:space="preserve"> с</w:t>
      </w:r>
      <w:r>
        <w:rPr>
          <w:lang w:val="uk-UA"/>
        </w:rPr>
        <w:t>иро</w:t>
      </w:r>
      <w:r w:rsidRPr="004B3A24">
        <w:rPr>
          <w:lang w:val="uk-UA"/>
        </w:rPr>
        <w:t>в</w:t>
      </w:r>
      <w:r>
        <w:rPr>
          <w:lang w:val="uk-UA"/>
        </w:rPr>
        <w:t>атці</w:t>
      </w:r>
      <w:r w:rsidRPr="004B3A24">
        <w:rPr>
          <w:lang w:val="uk-UA"/>
        </w:rPr>
        <w:t xml:space="preserve"> відповідає тяж</w:t>
      </w:r>
      <w:r>
        <w:rPr>
          <w:lang w:val="uk-UA"/>
        </w:rPr>
        <w:t>ко</w:t>
      </w:r>
      <w:r w:rsidRPr="004B3A24">
        <w:rPr>
          <w:lang w:val="uk-UA"/>
        </w:rPr>
        <w:t>ст</w:t>
      </w:r>
      <w:r>
        <w:rPr>
          <w:lang w:val="uk-UA"/>
        </w:rPr>
        <w:t>і</w:t>
      </w:r>
      <w:r w:rsidRPr="004B3A24">
        <w:rPr>
          <w:lang w:val="uk-UA"/>
        </w:rPr>
        <w:t xml:space="preserve"> за</w:t>
      </w:r>
      <w:r>
        <w:rPr>
          <w:lang w:val="uk-UA"/>
        </w:rPr>
        <w:t>хворюванн</w:t>
      </w:r>
      <w:r w:rsidRPr="004B3A24">
        <w:rPr>
          <w:lang w:val="uk-UA"/>
        </w:rPr>
        <w:t xml:space="preserve">я. </w:t>
      </w:r>
      <w:r>
        <w:rPr>
          <w:lang w:val="uk-UA"/>
        </w:rPr>
        <w:t>Це</w:t>
      </w:r>
      <w:r w:rsidRPr="004B3A24">
        <w:rPr>
          <w:lang w:val="uk-UA"/>
        </w:rPr>
        <w:t xml:space="preserve"> </w:t>
      </w:r>
      <w:r>
        <w:rPr>
          <w:lang w:val="uk-UA"/>
        </w:rPr>
        <w:t>п</w:t>
      </w:r>
      <w:r w:rsidRPr="004B3A24">
        <w:rPr>
          <w:lang w:val="uk-UA"/>
        </w:rPr>
        <w:t>оясн</w:t>
      </w:r>
      <w:r>
        <w:rPr>
          <w:lang w:val="uk-UA"/>
        </w:rPr>
        <w:t>юється</w:t>
      </w:r>
      <w:r w:rsidRPr="004B3A24">
        <w:rPr>
          <w:lang w:val="uk-UA"/>
        </w:rPr>
        <w:t>,</w:t>
      </w:r>
      <w:r>
        <w:rPr>
          <w:lang w:val="uk-UA"/>
        </w:rPr>
        <w:t xml:space="preserve"> </w:t>
      </w:r>
      <w:r>
        <w:rPr>
          <w:lang w:val="uk-UA"/>
        </w:rPr>
        <w:lastRenderedPageBreak/>
        <w:t>на думку</w:t>
      </w:r>
      <w:r w:rsidRPr="004B3A24">
        <w:rPr>
          <w:color w:val="FF0000"/>
          <w:lang w:val="uk-UA"/>
        </w:rPr>
        <w:t xml:space="preserve"> </w:t>
      </w:r>
      <w:r w:rsidRPr="004B3A24">
        <w:rPr>
          <w:lang w:val="uk-UA"/>
        </w:rPr>
        <w:t xml:space="preserve">ряда </w:t>
      </w:r>
      <w:r>
        <w:rPr>
          <w:lang w:val="uk-UA"/>
        </w:rPr>
        <w:t>дослідників</w:t>
      </w:r>
      <w:r w:rsidRPr="004B3A24">
        <w:rPr>
          <w:lang w:val="uk-UA"/>
        </w:rPr>
        <w:t>, деполімер</w:t>
      </w:r>
      <w:r>
        <w:rPr>
          <w:lang w:val="uk-UA"/>
        </w:rPr>
        <w:t>і</w:t>
      </w:r>
      <w:r w:rsidRPr="004B3A24">
        <w:rPr>
          <w:lang w:val="uk-UA"/>
        </w:rPr>
        <w:t>зац</w:t>
      </w:r>
      <w:r>
        <w:rPr>
          <w:lang w:val="uk-UA"/>
        </w:rPr>
        <w:t>ією</w:t>
      </w:r>
      <w:r w:rsidRPr="004B3A24">
        <w:rPr>
          <w:lang w:val="uk-UA"/>
        </w:rPr>
        <w:t xml:space="preserve"> основно</w:t>
      </w:r>
      <w:r>
        <w:rPr>
          <w:lang w:val="uk-UA"/>
        </w:rPr>
        <w:t>ї</w:t>
      </w:r>
      <w:r w:rsidRPr="004B3A24">
        <w:rPr>
          <w:lang w:val="uk-UA"/>
        </w:rPr>
        <w:t xml:space="preserve"> </w:t>
      </w:r>
      <w:r>
        <w:rPr>
          <w:lang w:val="uk-UA"/>
        </w:rPr>
        <w:t>р</w:t>
      </w:r>
      <w:r w:rsidRPr="004B3A24">
        <w:rPr>
          <w:lang w:val="uk-UA"/>
        </w:rPr>
        <w:t>е</w:t>
      </w:r>
      <w:r>
        <w:rPr>
          <w:lang w:val="uk-UA"/>
        </w:rPr>
        <w:t>човини</w:t>
      </w:r>
      <w:r w:rsidRPr="004B3A24">
        <w:rPr>
          <w:lang w:val="uk-UA"/>
        </w:rPr>
        <w:t xml:space="preserve"> с</w:t>
      </w:r>
      <w:r>
        <w:rPr>
          <w:lang w:val="uk-UA"/>
        </w:rPr>
        <w:t>п</w:t>
      </w:r>
      <w:r w:rsidRPr="004B3A24">
        <w:rPr>
          <w:lang w:val="uk-UA"/>
        </w:rPr>
        <w:t>о</w:t>
      </w:r>
      <w:r>
        <w:rPr>
          <w:lang w:val="uk-UA"/>
        </w:rPr>
        <w:t>лучної</w:t>
      </w:r>
      <w:r w:rsidRPr="004B3A24">
        <w:rPr>
          <w:lang w:val="uk-UA"/>
        </w:rPr>
        <w:t xml:space="preserve"> ткани</w:t>
      </w:r>
      <w:r>
        <w:rPr>
          <w:lang w:val="uk-UA"/>
        </w:rPr>
        <w:t>ни</w:t>
      </w:r>
      <w:r w:rsidRPr="004B3A24">
        <w:rPr>
          <w:lang w:val="uk-UA"/>
        </w:rPr>
        <w:t>, що при</w:t>
      </w:r>
      <w:r>
        <w:rPr>
          <w:lang w:val="uk-UA"/>
        </w:rPr>
        <w:t>з</w:t>
      </w:r>
      <w:r w:rsidRPr="004B3A24">
        <w:rPr>
          <w:lang w:val="uk-UA"/>
        </w:rPr>
        <w:t>водит</w:t>
      </w:r>
      <w:r>
        <w:rPr>
          <w:lang w:val="uk-UA"/>
        </w:rPr>
        <w:t>ь</w:t>
      </w:r>
      <w:r w:rsidRPr="004B3A24">
        <w:rPr>
          <w:lang w:val="uk-UA"/>
        </w:rPr>
        <w:t xml:space="preserve"> </w:t>
      </w:r>
      <w:r>
        <w:rPr>
          <w:lang w:val="uk-UA"/>
        </w:rPr>
        <w:t>до надходження</w:t>
      </w:r>
      <w:r w:rsidRPr="004B3A24">
        <w:rPr>
          <w:lang w:val="uk-UA"/>
        </w:rPr>
        <w:t xml:space="preserve"> глікопроте</w:t>
      </w:r>
      <w:r>
        <w:rPr>
          <w:lang w:val="uk-UA"/>
        </w:rPr>
        <w:t>ї</w:t>
      </w:r>
      <w:r w:rsidRPr="004B3A24">
        <w:rPr>
          <w:lang w:val="uk-UA"/>
        </w:rPr>
        <w:t>н</w:t>
      </w:r>
      <w:r>
        <w:rPr>
          <w:lang w:val="uk-UA"/>
        </w:rPr>
        <w:t>і</w:t>
      </w:r>
      <w:r w:rsidRPr="004B3A24">
        <w:rPr>
          <w:lang w:val="uk-UA"/>
        </w:rPr>
        <w:t xml:space="preserve">в </w:t>
      </w:r>
      <w:r>
        <w:rPr>
          <w:lang w:val="uk-UA"/>
        </w:rPr>
        <w:t>у</w:t>
      </w:r>
      <w:r w:rsidRPr="004B3A24">
        <w:rPr>
          <w:lang w:val="uk-UA"/>
        </w:rPr>
        <w:t xml:space="preserve"> кров.</w:t>
      </w:r>
    </w:p>
    <w:p w:rsidR="00F56978" w:rsidRDefault="00F56978" w:rsidP="00F56978">
      <w:pPr>
        <w:spacing w:after="0" w:line="360" w:lineRule="auto"/>
        <w:ind w:left="-567" w:right="283" w:firstLine="709"/>
        <w:jc w:val="both"/>
      </w:pPr>
      <w:r w:rsidRPr="004B3A24">
        <w:rPr>
          <w:i/>
          <w:lang w:val="uk-UA"/>
        </w:rPr>
        <w:t>Ліпопротеїн</w:t>
      </w:r>
      <w:r w:rsidRPr="00FD551B">
        <w:rPr>
          <w:i/>
          <w:lang w:val="uk-UA"/>
        </w:rPr>
        <w:t>и</w:t>
      </w:r>
      <w:r w:rsidRPr="004B3A24">
        <w:rPr>
          <w:lang w:val="uk-UA"/>
        </w:rPr>
        <w:t xml:space="preserve"> </w:t>
      </w:r>
      <w:r>
        <w:rPr>
          <w:lang w:val="uk-UA"/>
        </w:rPr>
        <w:t xml:space="preserve">(ЛП) </w:t>
      </w:r>
      <w:r w:rsidRPr="004B3A24">
        <w:rPr>
          <w:lang w:val="uk-UA"/>
        </w:rPr>
        <w:t>плазми крові</w:t>
      </w:r>
      <w:r>
        <w:rPr>
          <w:lang w:val="uk-UA"/>
        </w:rPr>
        <w:t>.</w:t>
      </w:r>
      <w:r w:rsidRPr="004B3A24">
        <w:rPr>
          <w:lang w:val="uk-UA"/>
        </w:rPr>
        <w:t xml:space="preserve"> Л</w:t>
      </w:r>
      <w:r>
        <w:rPr>
          <w:lang w:val="uk-UA"/>
        </w:rPr>
        <w:t>П</w:t>
      </w:r>
      <w:r w:rsidRPr="004B3A24">
        <w:rPr>
          <w:lang w:val="uk-UA"/>
        </w:rPr>
        <w:t xml:space="preserve"> – </w:t>
      </w:r>
      <w:r>
        <w:rPr>
          <w:lang w:val="uk-UA"/>
        </w:rPr>
        <w:t>це</w:t>
      </w:r>
      <w:r w:rsidRPr="004B3A24">
        <w:rPr>
          <w:lang w:val="uk-UA"/>
        </w:rPr>
        <w:t xml:space="preserve"> високомолекулярн</w:t>
      </w:r>
      <w:r>
        <w:rPr>
          <w:lang w:val="uk-UA"/>
        </w:rPr>
        <w:t>і</w:t>
      </w:r>
      <w:r w:rsidRPr="004B3A24">
        <w:rPr>
          <w:lang w:val="uk-UA"/>
        </w:rPr>
        <w:t xml:space="preserve"> водор</w:t>
      </w:r>
      <w:r>
        <w:rPr>
          <w:lang w:val="uk-UA"/>
        </w:rPr>
        <w:t>озчинні</w:t>
      </w:r>
      <w:r w:rsidRPr="004B3A24">
        <w:rPr>
          <w:lang w:val="uk-UA"/>
        </w:rPr>
        <w:t xml:space="preserve"> части</w:t>
      </w:r>
      <w:r>
        <w:rPr>
          <w:lang w:val="uk-UA"/>
        </w:rPr>
        <w:t>нки</w:t>
      </w:r>
      <w:r w:rsidRPr="004B3A24">
        <w:rPr>
          <w:lang w:val="uk-UA"/>
        </w:rPr>
        <w:t xml:space="preserve">, </w:t>
      </w:r>
      <w:r>
        <w:rPr>
          <w:lang w:val="uk-UA"/>
        </w:rPr>
        <w:t>що являють</w:t>
      </w:r>
      <w:r w:rsidRPr="004B3A24">
        <w:rPr>
          <w:lang w:val="uk-UA"/>
        </w:rPr>
        <w:t xml:space="preserve"> собо</w:t>
      </w:r>
      <w:r>
        <w:rPr>
          <w:lang w:val="uk-UA"/>
        </w:rPr>
        <w:t>ю</w:t>
      </w:r>
      <w:r w:rsidRPr="004B3A24">
        <w:rPr>
          <w:lang w:val="uk-UA"/>
        </w:rPr>
        <w:t xml:space="preserve"> комплекс білків і ліп</w:t>
      </w:r>
      <w:r>
        <w:rPr>
          <w:lang w:val="uk-UA"/>
        </w:rPr>
        <w:t>і</w:t>
      </w:r>
      <w:r w:rsidRPr="004B3A24">
        <w:rPr>
          <w:lang w:val="uk-UA"/>
        </w:rPr>
        <w:t>д</w:t>
      </w:r>
      <w:r>
        <w:rPr>
          <w:lang w:val="uk-UA"/>
        </w:rPr>
        <w:t>і</w:t>
      </w:r>
      <w:r w:rsidRPr="004B3A24">
        <w:rPr>
          <w:lang w:val="uk-UA"/>
        </w:rPr>
        <w:t xml:space="preserve">в. </w:t>
      </w:r>
      <w:r>
        <w:rPr>
          <w:lang w:val="uk-UA"/>
        </w:rPr>
        <w:t>У</w:t>
      </w:r>
      <w:r w:rsidRPr="004B3A24">
        <w:rPr>
          <w:lang w:val="uk-UA"/>
        </w:rPr>
        <w:t xml:space="preserve"> </w:t>
      </w:r>
      <w:r>
        <w:rPr>
          <w:lang w:val="uk-UA"/>
        </w:rPr>
        <w:t>ць</w:t>
      </w:r>
      <w:r w:rsidRPr="004B3A24">
        <w:rPr>
          <w:lang w:val="uk-UA"/>
        </w:rPr>
        <w:t>ом</w:t>
      </w:r>
      <w:r>
        <w:rPr>
          <w:lang w:val="uk-UA"/>
        </w:rPr>
        <w:t>у</w:t>
      </w:r>
      <w:r w:rsidRPr="004B3A24">
        <w:rPr>
          <w:lang w:val="uk-UA"/>
        </w:rPr>
        <w:t xml:space="preserve"> комплекс</w:t>
      </w:r>
      <w:r>
        <w:rPr>
          <w:lang w:val="uk-UA"/>
        </w:rPr>
        <w:t>і</w:t>
      </w:r>
      <w:r w:rsidRPr="004B3A24">
        <w:rPr>
          <w:lang w:val="uk-UA"/>
        </w:rPr>
        <w:t xml:space="preserve"> білки </w:t>
      </w:r>
      <w:r>
        <w:rPr>
          <w:lang w:val="uk-UA"/>
        </w:rPr>
        <w:t>разом</w:t>
      </w:r>
      <w:r w:rsidRPr="004B3A24">
        <w:rPr>
          <w:lang w:val="uk-UA"/>
        </w:rPr>
        <w:t xml:space="preserve"> з полярними ліпідами формуют</w:t>
      </w:r>
      <w:r>
        <w:rPr>
          <w:lang w:val="uk-UA"/>
        </w:rPr>
        <w:t>ь</w:t>
      </w:r>
      <w:r w:rsidRPr="004B3A24">
        <w:rPr>
          <w:lang w:val="uk-UA"/>
        </w:rPr>
        <w:t xml:space="preserve"> поверхн</w:t>
      </w:r>
      <w:r>
        <w:rPr>
          <w:lang w:val="uk-UA"/>
        </w:rPr>
        <w:t>еви</w:t>
      </w:r>
      <w:r w:rsidRPr="004B3A24">
        <w:rPr>
          <w:lang w:val="uk-UA"/>
        </w:rPr>
        <w:t>й г</w:t>
      </w:r>
      <w:r>
        <w:rPr>
          <w:lang w:val="uk-UA"/>
        </w:rPr>
        <w:t>і</w:t>
      </w:r>
      <w:r w:rsidRPr="004B3A24">
        <w:rPr>
          <w:lang w:val="uk-UA"/>
        </w:rPr>
        <w:t>дроф</w:t>
      </w:r>
      <w:r>
        <w:rPr>
          <w:lang w:val="uk-UA"/>
        </w:rPr>
        <w:t>і</w:t>
      </w:r>
      <w:r w:rsidRPr="004B3A24">
        <w:rPr>
          <w:lang w:val="uk-UA"/>
        </w:rPr>
        <w:t>льн</w:t>
      </w:r>
      <w:r>
        <w:rPr>
          <w:lang w:val="uk-UA"/>
        </w:rPr>
        <w:t>и</w:t>
      </w:r>
      <w:r w:rsidRPr="004B3A24">
        <w:rPr>
          <w:lang w:val="uk-UA"/>
        </w:rPr>
        <w:t xml:space="preserve">й </w:t>
      </w:r>
      <w:r>
        <w:rPr>
          <w:lang w:val="uk-UA"/>
        </w:rPr>
        <w:t>шар</w:t>
      </w:r>
      <w:r w:rsidRPr="004B3A24">
        <w:rPr>
          <w:lang w:val="uk-UA"/>
        </w:rPr>
        <w:t xml:space="preserve">, </w:t>
      </w:r>
      <w:r>
        <w:rPr>
          <w:lang w:val="uk-UA"/>
        </w:rPr>
        <w:t>який оточує</w:t>
      </w:r>
      <w:r w:rsidRPr="004B3A24">
        <w:rPr>
          <w:lang w:val="uk-UA"/>
        </w:rPr>
        <w:t xml:space="preserve"> й за</w:t>
      </w:r>
      <w:r>
        <w:rPr>
          <w:lang w:val="uk-UA"/>
        </w:rPr>
        <w:t>хищає</w:t>
      </w:r>
      <w:r w:rsidRPr="004B3A24">
        <w:rPr>
          <w:lang w:val="uk-UA"/>
        </w:rPr>
        <w:t xml:space="preserve"> внутр</w:t>
      </w:r>
      <w:r>
        <w:rPr>
          <w:lang w:val="uk-UA"/>
        </w:rPr>
        <w:t>ішню</w:t>
      </w:r>
      <w:r w:rsidRPr="004B3A24">
        <w:rPr>
          <w:lang w:val="uk-UA"/>
        </w:rPr>
        <w:t xml:space="preserve"> гідрофобну ліп</w:t>
      </w:r>
      <w:r>
        <w:rPr>
          <w:lang w:val="uk-UA"/>
        </w:rPr>
        <w:t>і</w:t>
      </w:r>
      <w:r w:rsidRPr="004B3A24">
        <w:rPr>
          <w:lang w:val="uk-UA"/>
        </w:rPr>
        <w:t xml:space="preserve">дну сферу </w:t>
      </w:r>
      <w:r>
        <w:rPr>
          <w:lang w:val="uk-UA"/>
        </w:rPr>
        <w:t>від</w:t>
      </w:r>
      <w:r w:rsidRPr="004B3A24">
        <w:rPr>
          <w:lang w:val="uk-UA"/>
        </w:rPr>
        <w:t xml:space="preserve"> водно</w:t>
      </w:r>
      <w:r>
        <w:rPr>
          <w:lang w:val="uk-UA"/>
        </w:rPr>
        <w:t>го</w:t>
      </w:r>
      <w:r w:rsidRPr="004B3A24">
        <w:rPr>
          <w:lang w:val="uk-UA"/>
        </w:rPr>
        <w:t xml:space="preserve"> с</w:t>
      </w:r>
      <w:r>
        <w:rPr>
          <w:lang w:val="uk-UA"/>
        </w:rPr>
        <w:t>е</w:t>
      </w:r>
      <w:r w:rsidRPr="004B3A24">
        <w:rPr>
          <w:lang w:val="uk-UA"/>
        </w:rPr>
        <w:t>ред</w:t>
      </w:r>
      <w:r>
        <w:rPr>
          <w:lang w:val="uk-UA"/>
        </w:rPr>
        <w:t>овища</w:t>
      </w:r>
      <w:r w:rsidRPr="004B3A24">
        <w:rPr>
          <w:lang w:val="uk-UA"/>
        </w:rPr>
        <w:t xml:space="preserve"> й </w:t>
      </w:r>
      <w:r>
        <w:rPr>
          <w:lang w:val="uk-UA"/>
        </w:rPr>
        <w:t>за</w:t>
      </w:r>
      <w:r w:rsidRPr="004B3A24">
        <w:rPr>
          <w:lang w:val="uk-UA"/>
        </w:rPr>
        <w:t>бе</w:t>
      </w:r>
      <w:r>
        <w:rPr>
          <w:lang w:val="uk-UA"/>
        </w:rPr>
        <w:t>з</w:t>
      </w:r>
      <w:r w:rsidRPr="004B3A24">
        <w:rPr>
          <w:lang w:val="uk-UA"/>
        </w:rPr>
        <w:t>печ</w:t>
      </w:r>
      <w:r>
        <w:rPr>
          <w:lang w:val="uk-UA"/>
        </w:rPr>
        <w:t>ує</w:t>
      </w:r>
      <w:r w:rsidRPr="004B3A24">
        <w:rPr>
          <w:lang w:val="uk-UA"/>
        </w:rPr>
        <w:t xml:space="preserve"> транспорт ліп</w:t>
      </w:r>
      <w:r>
        <w:rPr>
          <w:lang w:val="uk-UA"/>
        </w:rPr>
        <w:t>і</w:t>
      </w:r>
      <w:r w:rsidRPr="004B3A24">
        <w:rPr>
          <w:lang w:val="uk-UA"/>
        </w:rPr>
        <w:t>д</w:t>
      </w:r>
      <w:r>
        <w:rPr>
          <w:lang w:val="uk-UA"/>
        </w:rPr>
        <w:t>і</w:t>
      </w:r>
      <w:r w:rsidRPr="004B3A24">
        <w:rPr>
          <w:lang w:val="uk-UA"/>
        </w:rPr>
        <w:t>в у кров</w:t>
      </w:r>
      <w:r>
        <w:rPr>
          <w:lang w:val="uk-UA"/>
        </w:rPr>
        <w:t>’</w:t>
      </w:r>
      <w:r w:rsidRPr="004B3A24">
        <w:rPr>
          <w:lang w:val="uk-UA"/>
        </w:rPr>
        <w:t>яном</w:t>
      </w:r>
      <w:r>
        <w:rPr>
          <w:lang w:val="uk-UA"/>
        </w:rPr>
        <w:t>у</w:t>
      </w:r>
      <w:r w:rsidRPr="004B3A24">
        <w:rPr>
          <w:lang w:val="uk-UA"/>
        </w:rPr>
        <w:t xml:space="preserve"> русл</w:t>
      </w:r>
      <w:r>
        <w:rPr>
          <w:lang w:val="uk-UA"/>
        </w:rPr>
        <w:t>і</w:t>
      </w:r>
      <w:r w:rsidRPr="004B3A24">
        <w:rPr>
          <w:lang w:val="uk-UA"/>
        </w:rPr>
        <w:t xml:space="preserve"> й їх доставку в органи й ткани</w:t>
      </w:r>
      <w:r>
        <w:rPr>
          <w:lang w:val="uk-UA"/>
        </w:rPr>
        <w:t>ни</w:t>
      </w:r>
      <w:r w:rsidRPr="004B3A24">
        <w:rPr>
          <w:lang w:val="uk-UA"/>
        </w:rPr>
        <w:t>. Плазмов</w:t>
      </w:r>
      <w:r>
        <w:rPr>
          <w:lang w:val="uk-UA"/>
        </w:rPr>
        <w:t>і</w:t>
      </w:r>
      <w:r w:rsidRPr="004B3A24">
        <w:rPr>
          <w:lang w:val="uk-UA"/>
        </w:rPr>
        <w:t xml:space="preserve"> ЛП – </w:t>
      </w:r>
      <w:r>
        <w:rPr>
          <w:lang w:val="uk-UA"/>
        </w:rPr>
        <w:t>це</w:t>
      </w:r>
      <w:r w:rsidRPr="004B3A24">
        <w:rPr>
          <w:lang w:val="uk-UA"/>
        </w:rPr>
        <w:t xml:space="preserve"> с</w:t>
      </w:r>
      <w:r>
        <w:rPr>
          <w:lang w:val="uk-UA"/>
        </w:rPr>
        <w:t>к</w:t>
      </w:r>
      <w:r w:rsidRPr="004B3A24">
        <w:rPr>
          <w:lang w:val="uk-UA"/>
        </w:rPr>
        <w:t>л</w:t>
      </w:r>
      <w:r>
        <w:rPr>
          <w:lang w:val="uk-UA"/>
        </w:rPr>
        <w:t>адні</w:t>
      </w:r>
      <w:r w:rsidRPr="004B3A24">
        <w:rPr>
          <w:lang w:val="uk-UA"/>
        </w:rPr>
        <w:t xml:space="preserve"> комплексн</w:t>
      </w:r>
      <w:r>
        <w:rPr>
          <w:lang w:val="uk-UA"/>
        </w:rPr>
        <w:t>і</w:t>
      </w:r>
      <w:r w:rsidRPr="004B3A24">
        <w:rPr>
          <w:lang w:val="uk-UA"/>
        </w:rPr>
        <w:t xml:space="preserve"> с</w:t>
      </w:r>
      <w:r>
        <w:rPr>
          <w:lang w:val="uk-UA"/>
        </w:rPr>
        <w:t>п</w:t>
      </w:r>
      <w:r w:rsidRPr="004B3A24">
        <w:rPr>
          <w:lang w:val="uk-UA"/>
        </w:rPr>
        <w:t>о</w:t>
      </w:r>
      <w:r>
        <w:rPr>
          <w:lang w:val="uk-UA"/>
        </w:rPr>
        <w:t>луки</w:t>
      </w:r>
      <w:r w:rsidRPr="004B3A24">
        <w:rPr>
          <w:lang w:val="uk-UA"/>
        </w:rPr>
        <w:t xml:space="preserve">, </w:t>
      </w:r>
      <w:r>
        <w:rPr>
          <w:lang w:val="uk-UA"/>
        </w:rPr>
        <w:t xml:space="preserve">що </w:t>
      </w:r>
      <w:r w:rsidRPr="004B3A24">
        <w:rPr>
          <w:lang w:val="uk-UA"/>
        </w:rPr>
        <w:t>м</w:t>
      </w:r>
      <w:r>
        <w:rPr>
          <w:lang w:val="uk-UA"/>
        </w:rPr>
        <w:t>ають</w:t>
      </w:r>
      <w:r w:rsidRPr="004B3A24">
        <w:rPr>
          <w:lang w:val="uk-UA"/>
        </w:rPr>
        <w:t xml:space="preserve"> характерн</w:t>
      </w:r>
      <w:r>
        <w:rPr>
          <w:lang w:val="uk-UA"/>
        </w:rPr>
        <w:t>у</w:t>
      </w:r>
      <w:r w:rsidRPr="004B3A24">
        <w:rPr>
          <w:lang w:val="uk-UA"/>
        </w:rPr>
        <w:t xml:space="preserve"> </w:t>
      </w:r>
      <w:r>
        <w:rPr>
          <w:lang w:val="uk-UA"/>
        </w:rPr>
        <w:t>будову</w:t>
      </w:r>
      <w:r w:rsidRPr="004B3A24">
        <w:rPr>
          <w:lang w:val="uk-UA"/>
        </w:rPr>
        <w:t>: у</w:t>
      </w:r>
      <w:r>
        <w:rPr>
          <w:lang w:val="uk-UA"/>
        </w:rPr>
        <w:t>середині</w:t>
      </w:r>
      <w:r w:rsidRPr="004B3A24">
        <w:rPr>
          <w:lang w:val="uk-UA"/>
        </w:rPr>
        <w:t xml:space="preserve"> л</w:t>
      </w:r>
      <w:r>
        <w:rPr>
          <w:lang w:val="uk-UA"/>
        </w:rPr>
        <w:t>і</w:t>
      </w:r>
      <w:r w:rsidRPr="004B3A24">
        <w:rPr>
          <w:lang w:val="uk-UA"/>
        </w:rPr>
        <w:t>попроте</w:t>
      </w:r>
      <w:r>
        <w:rPr>
          <w:lang w:val="uk-UA"/>
        </w:rPr>
        <w:t>ї</w:t>
      </w:r>
      <w:r w:rsidRPr="004B3A24">
        <w:rPr>
          <w:lang w:val="uk-UA"/>
        </w:rPr>
        <w:t>ново</w:t>
      </w:r>
      <w:r>
        <w:rPr>
          <w:lang w:val="uk-UA"/>
        </w:rPr>
        <w:t>ї</w:t>
      </w:r>
      <w:r w:rsidRPr="004B3A24">
        <w:rPr>
          <w:lang w:val="uk-UA"/>
        </w:rPr>
        <w:t xml:space="preserve"> части</w:t>
      </w:r>
      <w:r>
        <w:rPr>
          <w:lang w:val="uk-UA"/>
        </w:rPr>
        <w:t>нки</w:t>
      </w:r>
      <w:r w:rsidRPr="004B3A24">
        <w:rPr>
          <w:lang w:val="uk-UA"/>
        </w:rPr>
        <w:t xml:space="preserve"> </w:t>
      </w:r>
      <w:r>
        <w:rPr>
          <w:lang w:val="uk-UA"/>
        </w:rPr>
        <w:t>з</w:t>
      </w:r>
      <w:r w:rsidRPr="004B3A24">
        <w:rPr>
          <w:lang w:val="uk-UA"/>
        </w:rPr>
        <w:t>находит</w:t>
      </w:r>
      <w:r>
        <w:rPr>
          <w:lang w:val="uk-UA"/>
        </w:rPr>
        <w:t>ь</w:t>
      </w:r>
      <w:r w:rsidRPr="004B3A24">
        <w:rPr>
          <w:lang w:val="uk-UA"/>
        </w:rPr>
        <w:t>ся жирова к</w:t>
      </w:r>
      <w:r>
        <w:rPr>
          <w:lang w:val="uk-UA"/>
        </w:rPr>
        <w:t>р</w:t>
      </w:r>
      <w:r w:rsidRPr="004B3A24">
        <w:rPr>
          <w:lang w:val="uk-UA"/>
        </w:rPr>
        <w:t xml:space="preserve">апля (ядро), </w:t>
      </w:r>
      <w:r>
        <w:rPr>
          <w:lang w:val="uk-UA"/>
        </w:rPr>
        <w:t>яка містить</w:t>
      </w:r>
      <w:r w:rsidRPr="004B3A24">
        <w:rPr>
          <w:lang w:val="uk-UA"/>
        </w:rPr>
        <w:t xml:space="preserve"> неполярні ліп</w:t>
      </w:r>
      <w:r>
        <w:rPr>
          <w:lang w:val="uk-UA"/>
        </w:rPr>
        <w:t>і</w:t>
      </w:r>
      <w:r w:rsidRPr="004B3A24">
        <w:rPr>
          <w:lang w:val="uk-UA"/>
        </w:rPr>
        <w:t>д</w:t>
      </w:r>
      <w:r>
        <w:rPr>
          <w:lang w:val="uk-UA"/>
        </w:rPr>
        <w:t>и</w:t>
      </w:r>
      <w:r w:rsidRPr="004B3A24">
        <w:rPr>
          <w:lang w:val="uk-UA"/>
        </w:rPr>
        <w:t xml:space="preserve"> (тригліцерид</w:t>
      </w:r>
      <w:r>
        <w:rPr>
          <w:lang w:val="uk-UA"/>
        </w:rPr>
        <w:t>и</w:t>
      </w:r>
      <w:r w:rsidRPr="004B3A24">
        <w:rPr>
          <w:lang w:val="uk-UA"/>
        </w:rPr>
        <w:t>, етериф</w:t>
      </w:r>
      <w:r>
        <w:rPr>
          <w:lang w:val="uk-UA"/>
        </w:rPr>
        <w:t>ікова</w:t>
      </w:r>
      <w:r w:rsidRPr="004B3A24">
        <w:rPr>
          <w:lang w:val="uk-UA"/>
        </w:rPr>
        <w:t>н</w:t>
      </w:r>
      <w:r>
        <w:rPr>
          <w:lang w:val="uk-UA"/>
        </w:rPr>
        <w:t>и</w:t>
      </w:r>
      <w:r w:rsidRPr="004B3A24">
        <w:rPr>
          <w:lang w:val="uk-UA"/>
        </w:rPr>
        <w:t>й холестерин); жирова к</w:t>
      </w:r>
      <w:r>
        <w:rPr>
          <w:lang w:val="uk-UA"/>
        </w:rPr>
        <w:t>р</w:t>
      </w:r>
      <w:r w:rsidRPr="004B3A24">
        <w:rPr>
          <w:lang w:val="uk-UA"/>
        </w:rPr>
        <w:t>апля</w:t>
      </w:r>
      <w:r>
        <w:rPr>
          <w:lang w:val="uk-UA"/>
        </w:rPr>
        <w:t xml:space="preserve"> оточена</w:t>
      </w:r>
      <w:r w:rsidRPr="004B3A24">
        <w:rPr>
          <w:lang w:val="uk-UA"/>
        </w:rPr>
        <w:t xml:space="preserve"> оболо</w:t>
      </w:r>
      <w:r>
        <w:rPr>
          <w:lang w:val="uk-UA"/>
        </w:rPr>
        <w:t>н</w:t>
      </w:r>
      <w:r w:rsidRPr="004B3A24">
        <w:rPr>
          <w:lang w:val="uk-UA"/>
        </w:rPr>
        <w:t>ко</w:t>
      </w:r>
      <w:r>
        <w:rPr>
          <w:lang w:val="uk-UA"/>
        </w:rPr>
        <w:t>ю</w:t>
      </w:r>
      <w:r w:rsidRPr="004B3A24">
        <w:rPr>
          <w:lang w:val="uk-UA"/>
        </w:rPr>
        <w:t>, у с</w:t>
      </w:r>
      <w:r>
        <w:rPr>
          <w:lang w:val="uk-UA"/>
        </w:rPr>
        <w:t>клад</w:t>
      </w:r>
      <w:r w:rsidRPr="004B3A24">
        <w:rPr>
          <w:lang w:val="uk-UA"/>
        </w:rPr>
        <w:t xml:space="preserve"> </w:t>
      </w:r>
      <w:r>
        <w:rPr>
          <w:lang w:val="uk-UA"/>
        </w:rPr>
        <w:t>як</w:t>
      </w:r>
      <w:r w:rsidRPr="004B3A24">
        <w:rPr>
          <w:lang w:val="uk-UA"/>
        </w:rPr>
        <w:t>о</w:t>
      </w:r>
      <w:r>
        <w:rPr>
          <w:lang w:val="uk-UA"/>
        </w:rPr>
        <w:t>ї</w:t>
      </w:r>
      <w:r w:rsidRPr="004B3A24">
        <w:rPr>
          <w:lang w:val="uk-UA"/>
        </w:rPr>
        <w:t xml:space="preserve"> входят</w:t>
      </w:r>
      <w:r>
        <w:rPr>
          <w:lang w:val="uk-UA"/>
        </w:rPr>
        <w:t>ь</w:t>
      </w:r>
      <w:r w:rsidRPr="004B3A24">
        <w:rPr>
          <w:lang w:val="uk-UA"/>
        </w:rPr>
        <w:t xml:space="preserve"> фосфоліп</w:t>
      </w:r>
      <w:r>
        <w:rPr>
          <w:lang w:val="uk-UA"/>
        </w:rPr>
        <w:t>і</w:t>
      </w:r>
      <w:r w:rsidRPr="004B3A24">
        <w:rPr>
          <w:lang w:val="uk-UA"/>
        </w:rPr>
        <w:t>д</w:t>
      </w:r>
      <w:r>
        <w:rPr>
          <w:lang w:val="uk-UA"/>
        </w:rPr>
        <w:t>и</w:t>
      </w:r>
      <w:r w:rsidRPr="004B3A24">
        <w:rPr>
          <w:lang w:val="uk-UA"/>
        </w:rPr>
        <w:t>, білок і в</w:t>
      </w:r>
      <w:r>
        <w:rPr>
          <w:lang w:val="uk-UA"/>
        </w:rPr>
        <w:t>ільний</w:t>
      </w:r>
      <w:r w:rsidRPr="004B3A24">
        <w:rPr>
          <w:lang w:val="uk-UA"/>
        </w:rPr>
        <w:t xml:space="preserve"> холестерин. То</w:t>
      </w:r>
      <w:r>
        <w:rPr>
          <w:lang w:val="uk-UA"/>
        </w:rPr>
        <w:t>в</w:t>
      </w:r>
      <w:r w:rsidRPr="004B3A24">
        <w:rPr>
          <w:lang w:val="uk-UA"/>
        </w:rPr>
        <w:t xml:space="preserve">щина </w:t>
      </w:r>
      <w:r>
        <w:rPr>
          <w:lang w:val="uk-UA"/>
        </w:rPr>
        <w:t>зовнішньої</w:t>
      </w:r>
      <w:r w:rsidRPr="004B3A24">
        <w:rPr>
          <w:lang w:val="uk-UA"/>
        </w:rPr>
        <w:t xml:space="preserve"> оболо</w:t>
      </w:r>
      <w:r>
        <w:rPr>
          <w:lang w:val="uk-UA"/>
        </w:rPr>
        <w:t>н</w:t>
      </w:r>
      <w:r w:rsidRPr="004B3A24">
        <w:rPr>
          <w:lang w:val="uk-UA"/>
        </w:rPr>
        <w:t>ки ліпопротеи</w:t>
      </w:r>
      <w:r>
        <w:rPr>
          <w:lang w:val="uk-UA"/>
        </w:rPr>
        <w:t>ї</w:t>
      </w:r>
      <w:r w:rsidRPr="004B3A24">
        <w:rPr>
          <w:lang w:val="uk-UA"/>
        </w:rPr>
        <w:t>ової части</w:t>
      </w:r>
      <w:r>
        <w:rPr>
          <w:lang w:val="uk-UA"/>
        </w:rPr>
        <w:t>нки</w:t>
      </w:r>
      <w:r w:rsidRPr="004B3A24">
        <w:rPr>
          <w:lang w:val="uk-UA"/>
        </w:rPr>
        <w:t xml:space="preserve"> с</w:t>
      </w:r>
      <w:r>
        <w:rPr>
          <w:lang w:val="uk-UA"/>
        </w:rPr>
        <w:t>кладає</w:t>
      </w:r>
      <w:r w:rsidRPr="004B3A24">
        <w:rPr>
          <w:lang w:val="uk-UA"/>
        </w:rPr>
        <w:t xml:space="preserve"> 2,1–2,2 нм, що </w:t>
      </w:r>
      <w:r>
        <w:rPr>
          <w:lang w:val="uk-UA"/>
        </w:rPr>
        <w:t>відповідає</w:t>
      </w:r>
      <w:r w:rsidRPr="004B3A24">
        <w:rPr>
          <w:lang w:val="uk-UA"/>
        </w:rPr>
        <w:t xml:space="preserve"> половин</w:t>
      </w:r>
      <w:r>
        <w:rPr>
          <w:lang w:val="uk-UA"/>
        </w:rPr>
        <w:t>і</w:t>
      </w:r>
      <w:r w:rsidRPr="004B3A24">
        <w:rPr>
          <w:lang w:val="uk-UA"/>
        </w:rPr>
        <w:t xml:space="preserve"> то</w:t>
      </w:r>
      <w:r>
        <w:rPr>
          <w:lang w:val="uk-UA"/>
        </w:rPr>
        <w:t>в</w:t>
      </w:r>
      <w:r w:rsidRPr="004B3A24">
        <w:rPr>
          <w:lang w:val="uk-UA"/>
        </w:rPr>
        <w:t>щин</w:t>
      </w:r>
      <w:r>
        <w:rPr>
          <w:lang w:val="uk-UA"/>
        </w:rPr>
        <w:t>и</w:t>
      </w:r>
      <w:r w:rsidRPr="004B3A24">
        <w:rPr>
          <w:lang w:val="uk-UA"/>
        </w:rPr>
        <w:t xml:space="preserve"> ліп</w:t>
      </w:r>
      <w:r>
        <w:rPr>
          <w:lang w:val="uk-UA"/>
        </w:rPr>
        <w:t>і</w:t>
      </w:r>
      <w:r w:rsidRPr="004B3A24">
        <w:rPr>
          <w:lang w:val="uk-UA"/>
        </w:rPr>
        <w:t>дного б</w:t>
      </w:r>
      <w:r>
        <w:rPr>
          <w:lang w:val="uk-UA"/>
        </w:rPr>
        <w:t>і</w:t>
      </w:r>
      <w:r w:rsidRPr="004B3A24">
        <w:rPr>
          <w:lang w:val="uk-UA"/>
        </w:rPr>
        <w:t>шару кліт</w:t>
      </w:r>
      <w:r>
        <w:rPr>
          <w:lang w:val="uk-UA"/>
        </w:rPr>
        <w:t>и</w:t>
      </w:r>
      <w:r w:rsidRPr="004B3A24">
        <w:rPr>
          <w:lang w:val="uk-UA"/>
        </w:rPr>
        <w:t>н</w:t>
      </w:r>
      <w:r>
        <w:rPr>
          <w:lang w:val="uk-UA"/>
        </w:rPr>
        <w:t>ни</w:t>
      </w:r>
      <w:r w:rsidRPr="004B3A24">
        <w:rPr>
          <w:lang w:val="uk-UA"/>
        </w:rPr>
        <w:t xml:space="preserve">х мембран. </w:t>
      </w:r>
      <w:r>
        <w:rPr>
          <w:lang w:val="uk-UA"/>
        </w:rPr>
        <w:t>Це</w:t>
      </w:r>
      <w:r w:rsidRPr="00571792">
        <w:t xml:space="preserve"> </w:t>
      </w:r>
      <w:r>
        <w:rPr>
          <w:lang w:val="uk-UA"/>
        </w:rPr>
        <w:t>д</w:t>
      </w:r>
      <w:r w:rsidRPr="00571792">
        <w:t xml:space="preserve">озволило </w:t>
      </w:r>
      <w:r>
        <w:rPr>
          <w:lang w:val="uk-UA"/>
        </w:rPr>
        <w:t>зробити висновок</w:t>
      </w:r>
      <w:r>
        <w:t>, що в плазмов</w:t>
      </w:r>
      <w:r>
        <w:rPr>
          <w:lang w:val="uk-UA"/>
        </w:rPr>
        <w:t>и</w:t>
      </w:r>
      <w:r w:rsidRPr="00571792">
        <w:t xml:space="preserve">х </w:t>
      </w:r>
      <w:r>
        <w:rPr>
          <w:lang w:val="uk-UA"/>
        </w:rPr>
        <w:t>ЛП</w:t>
      </w:r>
      <w:r w:rsidRPr="00571792">
        <w:t xml:space="preserve"> </w:t>
      </w:r>
      <w:r>
        <w:rPr>
          <w:lang w:val="uk-UA"/>
        </w:rPr>
        <w:t>зовнішня</w:t>
      </w:r>
      <w:r w:rsidRPr="00571792">
        <w:t xml:space="preserve"> оболо</w:t>
      </w:r>
      <w:r>
        <w:rPr>
          <w:lang w:val="uk-UA"/>
        </w:rPr>
        <w:t>н</w:t>
      </w:r>
      <w:r w:rsidRPr="00571792">
        <w:t>ка</w:t>
      </w:r>
      <w:r>
        <w:rPr>
          <w:lang w:val="uk-UA"/>
        </w:rPr>
        <w:t>,</w:t>
      </w:r>
      <w:r w:rsidRPr="00571792">
        <w:t xml:space="preserve"> </w:t>
      </w:r>
      <w:r>
        <w:rPr>
          <w:lang w:val="uk-UA"/>
        </w:rPr>
        <w:t xml:space="preserve">на </w:t>
      </w:r>
      <w:r w:rsidRPr="00571792">
        <w:t>в</w:t>
      </w:r>
      <w:r>
        <w:rPr>
          <w:lang w:val="uk-UA"/>
        </w:rPr>
        <w:t>ідміну</w:t>
      </w:r>
      <w:r w:rsidRPr="00571792">
        <w:t xml:space="preserve"> </w:t>
      </w:r>
      <w:r>
        <w:rPr>
          <w:lang w:val="uk-UA"/>
        </w:rPr>
        <w:t>від</w:t>
      </w:r>
      <w:r w:rsidRPr="00571792">
        <w:t xml:space="preserve"> кл</w:t>
      </w:r>
      <w:r>
        <w:rPr>
          <w:lang w:val="uk-UA"/>
        </w:rPr>
        <w:t>і</w:t>
      </w:r>
      <w:r w:rsidRPr="00571792">
        <w:t>т</w:t>
      </w:r>
      <w:r>
        <w:rPr>
          <w:lang w:val="uk-UA"/>
        </w:rPr>
        <w:t>ин</w:t>
      </w:r>
      <w:r w:rsidRPr="00571792">
        <w:t>н</w:t>
      </w:r>
      <w:r>
        <w:rPr>
          <w:lang w:val="uk-UA"/>
        </w:rPr>
        <w:t>и</w:t>
      </w:r>
      <w:r w:rsidRPr="00571792">
        <w:t>х мембран</w:t>
      </w:r>
      <w:r>
        <w:rPr>
          <w:lang w:val="uk-UA"/>
        </w:rPr>
        <w:t>,</w:t>
      </w:r>
      <w:r w:rsidRPr="00571792">
        <w:t xml:space="preserve"> </w:t>
      </w:r>
      <w:r>
        <w:rPr>
          <w:lang w:val="uk-UA"/>
        </w:rPr>
        <w:t>містить</w:t>
      </w:r>
      <w:r>
        <w:t xml:space="preserve"> лі</w:t>
      </w:r>
      <w:r w:rsidRPr="00571792">
        <w:t>п</w:t>
      </w:r>
      <w:r>
        <w:rPr>
          <w:lang w:val="uk-UA"/>
        </w:rPr>
        <w:t>і</w:t>
      </w:r>
      <w:r>
        <w:t>дни</w:t>
      </w:r>
      <w:r w:rsidRPr="00571792">
        <w:t>й моно</w:t>
      </w:r>
      <w:r>
        <w:rPr>
          <w:lang w:val="uk-UA"/>
        </w:rPr>
        <w:t>шар</w:t>
      </w:r>
      <w:r>
        <w:t>. Фосфолі</w:t>
      </w:r>
      <w:r w:rsidRPr="00571792">
        <w:t>п</w:t>
      </w:r>
      <w:r>
        <w:rPr>
          <w:lang w:val="uk-UA"/>
        </w:rPr>
        <w:t>і</w:t>
      </w:r>
      <w:r w:rsidRPr="00571792">
        <w:t>д</w:t>
      </w:r>
      <w:r>
        <w:rPr>
          <w:lang w:val="uk-UA"/>
        </w:rPr>
        <w:t>и</w:t>
      </w:r>
      <w:r w:rsidRPr="00571792">
        <w:t>, а так</w:t>
      </w:r>
      <w:r>
        <w:rPr>
          <w:lang w:val="uk-UA"/>
        </w:rPr>
        <w:t>о</w:t>
      </w:r>
      <w:r w:rsidRPr="00571792">
        <w:t>ж не</w:t>
      </w:r>
      <w:r>
        <w:rPr>
          <w:lang w:val="uk-UA"/>
        </w:rPr>
        <w:t>е</w:t>
      </w:r>
      <w:r>
        <w:t>терифікова</w:t>
      </w:r>
      <w:r w:rsidRPr="00571792">
        <w:t>н</w:t>
      </w:r>
      <w:r>
        <w:rPr>
          <w:lang w:val="uk-UA"/>
        </w:rPr>
        <w:t>и</w:t>
      </w:r>
      <w:r>
        <w:t>й холестерин</w:t>
      </w:r>
      <w:r w:rsidRPr="00FC4473">
        <w:rPr>
          <w:color w:val="FF0000"/>
        </w:rPr>
        <w:t xml:space="preserve"> </w:t>
      </w:r>
      <w:r w:rsidRPr="00571792">
        <w:t>р</w:t>
      </w:r>
      <w:r>
        <w:rPr>
          <w:lang w:val="uk-UA"/>
        </w:rPr>
        <w:t>озташовані</w:t>
      </w:r>
      <w:r w:rsidRPr="00571792">
        <w:t xml:space="preserve"> в </w:t>
      </w:r>
      <w:r>
        <w:rPr>
          <w:lang w:val="uk-UA"/>
        </w:rPr>
        <w:t>зовнішні</w:t>
      </w:r>
      <w:r w:rsidRPr="00571792">
        <w:t>й оболо</w:t>
      </w:r>
      <w:r>
        <w:rPr>
          <w:lang w:val="uk-UA"/>
        </w:rPr>
        <w:t>нці</w:t>
      </w:r>
      <w:r w:rsidRPr="00571792">
        <w:t xml:space="preserve"> таким </w:t>
      </w:r>
      <w:r>
        <w:rPr>
          <w:lang w:val="uk-UA"/>
        </w:rPr>
        <w:t>чином</w:t>
      </w:r>
      <w:r>
        <w:t>, щ</w:t>
      </w:r>
      <w:r w:rsidRPr="00571792">
        <w:t>о полярн</w:t>
      </w:r>
      <w:r>
        <w:rPr>
          <w:lang w:val="uk-UA"/>
        </w:rPr>
        <w:t>і</w:t>
      </w:r>
      <w:r w:rsidRPr="00571792">
        <w:t xml:space="preserve"> груп</w:t>
      </w:r>
      <w:r>
        <w:rPr>
          <w:lang w:val="uk-UA"/>
        </w:rPr>
        <w:t>и</w:t>
      </w:r>
      <w:r>
        <w:t xml:space="preserve"> фі</w:t>
      </w:r>
      <w:r w:rsidRPr="00571792">
        <w:t>ксован</w:t>
      </w:r>
      <w:r>
        <w:rPr>
          <w:lang w:val="uk-UA"/>
        </w:rPr>
        <w:t>і</w:t>
      </w:r>
      <w:r w:rsidRPr="00571792">
        <w:t xml:space="preserve"> </w:t>
      </w:r>
      <w:r>
        <w:rPr>
          <w:lang w:val="uk-UA"/>
        </w:rPr>
        <w:t>назовні</w:t>
      </w:r>
      <w:r>
        <w:t>, а гі</w:t>
      </w:r>
      <w:r w:rsidRPr="00571792">
        <w:t>дрофобн</w:t>
      </w:r>
      <w:r>
        <w:rPr>
          <w:lang w:val="uk-UA"/>
        </w:rPr>
        <w:t>і</w:t>
      </w:r>
      <w:r w:rsidRPr="00571792">
        <w:t xml:space="preserve"> жирно-кислотн</w:t>
      </w:r>
      <w:r>
        <w:rPr>
          <w:lang w:val="uk-UA"/>
        </w:rPr>
        <w:t>і</w:t>
      </w:r>
      <w:r>
        <w:t xml:space="preserve"> «хві</w:t>
      </w:r>
      <w:r w:rsidRPr="00571792">
        <w:t>ст</w:t>
      </w:r>
      <w:r>
        <w:rPr>
          <w:lang w:val="uk-UA"/>
        </w:rPr>
        <w:t>и</w:t>
      </w:r>
      <w:r w:rsidRPr="00571792">
        <w:t>» –</w:t>
      </w:r>
      <w:r>
        <w:rPr>
          <w:lang w:val="uk-UA"/>
        </w:rPr>
        <w:t xml:space="preserve"> усередину</w:t>
      </w:r>
      <w:r w:rsidRPr="00571792">
        <w:t xml:space="preserve"> части</w:t>
      </w:r>
      <w:r>
        <w:rPr>
          <w:lang w:val="uk-UA"/>
        </w:rPr>
        <w:t>нки</w:t>
      </w:r>
      <w:r>
        <w:t>, причо</w:t>
      </w:r>
      <w:r w:rsidRPr="00571792">
        <w:t>м</w:t>
      </w:r>
      <w:r>
        <w:rPr>
          <w:lang w:val="uk-UA"/>
        </w:rPr>
        <w:t>у якась</w:t>
      </w:r>
      <w:r w:rsidRPr="001D2949">
        <w:rPr>
          <w:color w:val="FF0000"/>
        </w:rPr>
        <w:t xml:space="preserve"> </w:t>
      </w:r>
      <w:r>
        <w:t>частина ц</w:t>
      </w:r>
      <w:r w:rsidRPr="00571792">
        <w:t>их «хвост</w:t>
      </w:r>
      <w:r>
        <w:rPr>
          <w:lang w:val="uk-UA"/>
        </w:rPr>
        <w:t>і</w:t>
      </w:r>
      <w:r w:rsidRPr="00571792">
        <w:t xml:space="preserve">в» </w:t>
      </w:r>
      <w:r>
        <w:rPr>
          <w:lang w:val="uk-UA"/>
        </w:rPr>
        <w:t>н</w:t>
      </w:r>
      <w:r w:rsidRPr="00571792">
        <w:t>а</w:t>
      </w:r>
      <w:r>
        <w:rPr>
          <w:lang w:val="uk-UA"/>
        </w:rPr>
        <w:t>віть</w:t>
      </w:r>
      <w:r w:rsidRPr="00571792">
        <w:t xml:space="preserve"> </w:t>
      </w:r>
      <w:r>
        <w:rPr>
          <w:lang w:val="uk-UA"/>
        </w:rPr>
        <w:t>зануре</w:t>
      </w:r>
      <w:r>
        <w:t>на в лі</w:t>
      </w:r>
      <w:r w:rsidRPr="00571792">
        <w:t>п</w:t>
      </w:r>
      <w:r>
        <w:rPr>
          <w:lang w:val="uk-UA"/>
        </w:rPr>
        <w:t>і</w:t>
      </w:r>
      <w:r w:rsidRPr="00571792">
        <w:t>дне ядро.</w:t>
      </w:r>
      <w:r>
        <w:rPr>
          <w:lang w:val="uk-UA"/>
        </w:rPr>
        <w:t xml:space="preserve"> Отже</w:t>
      </w:r>
      <w:r w:rsidRPr="00571792">
        <w:t>, плазм</w:t>
      </w:r>
      <w:r>
        <w:rPr>
          <w:lang w:val="uk-UA"/>
        </w:rPr>
        <w:t>ові</w:t>
      </w:r>
      <w:r>
        <w:t xml:space="preserve"> ЛП я</w:t>
      </w:r>
      <w:r w:rsidRPr="00571792">
        <w:t>вляют</w:t>
      </w:r>
      <w:r>
        <w:rPr>
          <w:lang w:val="uk-UA"/>
        </w:rPr>
        <w:t>ь</w:t>
      </w:r>
      <w:r w:rsidRPr="00571792">
        <w:t xml:space="preserve"> собо</w:t>
      </w:r>
      <w:r>
        <w:rPr>
          <w:lang w:val="uk-UA"/>
        </w:rPr>
        <w:t>ю</w:t>
      </w:r>
      <w:r w:rsidRPr="00571792">
        <w:t xml:space="preserve"> с</w:t>
      </w:r>
      <w:r>
        <w:rPr>
          <w:lang w:val="uk-UA"/>
        </w:rPr>
        <w:t>к</w:t>
      </w:r>
      <w:r w:rsidRPr="00571792">
        <w:t>л</w:t>
      </w:r>
      <w:r>
        <w:rPr>
          <w:lang w:val="uk-UA"/>
        </w:rPr>
        <w:t>адні</w:t>
      </w:r>
      <w:r w:rsidRPr="00571792">
        <w:t xml:space="preserve"> надмолекулярн</w:t>
      </w:r>
      <w:r>
        <w:rPr>
          <w:lang w:val="uk-UA"/>
        </w:rPr>
        <w:t>і</w:t>
      </w:r>
      <w:r w:rsidRPr="00571792">
        <w:t xml:space="preserve"> комплекс</w:t>
      </w:r>
      <w:r>
        <w:rPr>
          <w:lang w:val="uk-UA"/>
        </w:rPr>
        <w:t>и</w:t>
      </w:r>
      <w:r w:rsidRPr="00571792">
        <w:t xml:space="preserve">, в </w:t>
      </w:r>
      <w:r>
        <w:rPr>
          <w:lang w:val="uk-UA"/>
        </w:rPr>
        <w:t>я</w:t>
      </w:r>
      <w:r w:rsidRPr="00571792">
        <w:t>к</w:t>
      </w:r>
      <w:r>
        <w:rPr>
          <w:lang w:val="uk-UA"/>
        </w:rPr>
        <w:t>и</w:t>
      </w:r>
      <w:r>
        <w:t>х хі</w:t>
      </w:r>
      <w:r w:rsidRPr="00571792">
        <w:t>м</w:t>
      </w:r>
      <w:r>
        <w:rPr>
          <w:lang w:val="uk-UA"/>
        </w:rPr>
        <w:t>і</w:t>
      </w:r>
      <w:r w:rsidRPr="00571792">
        <w:t>ч</w:t>
      </w:r>
      <w:r>
        <w:rPr>
          <w:lang w:val="uk-UA"/>
        </w:rPr>
        <w:t>ні</w:t>
      </w:r>
      <w:r>
        <w:t xml:space="preserve"> з</w:t>
      </w:r>
      <w:r w:rsidRPr="00571792">
        <w:t>в</w:t>
      </w:r>
      <w:r>
        <w:rPr>
          <w:lang w:val="uk-UA"/>
        </w:rPr>
        <w:t>’</w:t>
      </w:r>
      <w:r w:rsidRPr="00571792">
        <w:t>яз</w:t>
      </w:r>
      <w:r>
        <w:rPr>
          <w:lang w:val="uk-UA"/>
        </w:rPr>
        <w:t>к</w:t>
      </w:r>
      <w:r>
        <w:t>и мі</w:t>
      </w:r>
      <w:r w:rsidRPr="00571792">
        <w:t xml:space="preserve">ж компонентами </w:t>
      </w:r>
      <w:r>
        <w:t>комплексу</w:t>
      </w:r>
      <w:r w:rsidRPr="00571792">
        <w:t xml:space="preserve"> носят</w:t>
      </w:r>
      <w:r>
        <w:rPr>
          <w:lang w:val="uk-UA"/>
        </w:rPr>
        <w:t>ь</w:t>
      </w:r>
      <w:r>
        <w:t xml:space="preserve"> нековалентний характер. Т</w:t>
      </w:r>
      <w:r w:rsidRPr="00571792">
        <w:t>ому</w:t>
      </w:r>
      <w:r>
        <w:rPr>
          <w:lang w:val="uk-UA"/>
        </w:rPr>
        <w:t xml:space="preserve"> стосоно</w:t>
      </w:r>
      <w:r>
        <w:t xml:space="preserve"> до</w:t>
      </w:r>
      <w:r w:rsidRPr="00571792">
        <w:t xml:space="preserve"> ни</w:t>
      </w:r>
      <w:r>
        <w:rPr>
          <w:lang w:val="uk-UA"/>
        </w:rPr>
        <w:t>х</w:t>
      </w:r>
      <w:r>
        <w:t xml:space="preserve"> за</w:t>
      </w:r>
      <w:r w:rsidRPr="00571792">
        <w:t>м</w:t>
      </w:r>
      <w:r>
        <w:rPr>
          <w:lang w:val="uk-UA"/>
        </w:rPr>
        <w:t>і</w:t>
      </w:r>
      <w:r w:rsidRPr="00571792">
        <w:t>ст</w:t>
      </w:r>
      <w:r>
        <w:rPr>
          <w:lang w:val="uk-UA"/>
        </w:rPr>
        <w:t>ь</w:t>
      </w:r>
      <w:r w:rsidRPr="00571792">
        <w:t xml:space="preserve"> слова «молекула»</w:t>
      </w:r>
      <w:r>
        <w:t xml:space="preserve"> вживають вираз</w:t>
      </w:r>
      <w:r w:rsidRPr="001D2949">
        <w:rPr>
          <w:color w:val="FF0000"/>
        </w:rPr>
        <w:t xml:space="preserve"> </w:t>
      </w:r>
      <w:r w:rsidRPr="00571792">
        <w:t>«части</w:t>
      </w:r>
      <w:r>
        <w:rPr>
          <w:lang w:val="uk-UA"/>
        </w:rPr>
        <w:t>нка</w:t>
      </w:r>
      <w:r>
        <w:t xml:space="preserve">». </w:t>
      </w:r>
    </w:p>
    <w:p w:rsidR="00F56978" w:rsidRDefault="00F56978" w:rsidP="00F56978">
      <w:pPr>
        <w:spacing w:after="0" w:line="360" w:lineRule="auto"/>
        <w:ind w:left="-567" w:right="283" w:firstLine="709"/>
        <w:jc w:val="both"/>
        <w:rPr>
          <w:lang w:val="uk-UA"/>
        </w:rPr>
      </w:pPr>
      <w:r w:rsidRPr="00332374">
        <w:rPr>
          <w:lang w:val="uk-UA"/>
        </w:rPr>
        <w:t>Розрізняють</w:t>
      </w:r>
      <w:r>
        <w:rPr>
          <w:lang w:val="uk-UA"/>
        </w:rPr>
        <w:t xml:space="preserve"> такі транспортні форми ЛП плазми:</w:t>
      </w:r>
      <w:r w:rsidRPr="00332374">
        <w:rPr>
          <w:lang w:val="uk-UA"/>
        </w:rPr>
        <w:t xml:space="preserve"> хіломікрони </w:t>
      </w:r>
      <w:r>
        <w:rPr>
          <w:lang w:val="uk-UA"/>
        </w:rPr>
        <w:t xml:space="preserve">(ХМ) </w:t>
      </w:r>
      <w:r w:rsidRPr="00332374">
        <w:rPr>
          <w:lang w:val="uk-UA"/>
        </w:rPr>
        <w:t>(1</w:t>
      </w:r>
      <w:r>
        <w:rPr>
          <w:lang w:val="uk-UA"/>
        </w:rPr>
        <w:t>–2,5 г/л) –</w:t>
      </w:r>
      <w:r w:rsidRPr="00332374">
        <w:rPr>
          <w:lang w:val="uk-UA"/>
        </w:rPr>
        <w:t xml:space="preserve"> основна транспортна форма триацилгліцеролів</w:t>
      </w:r>
      <w:r>
        <w:rPr>
          <w:lang w:val="uk-UA"/>
        </w:rPr>
        <w:t xml:space="preserve"> екзогенного походження; ЛП</w:t>
      </w:r>
      <w:r w:rsidRPr="00332374">
        <w:rPr>
          <w:lang w:val="uk-UA"/>
        </w:rPr>
        <w:t xml:space="preserve"> дуже низької щ</w:t>
      </w:r>
      <w:r>
        <w:rPr>
          <w:lang w:val="uk-UA"/>
        </w:rPr>
        <w:t>ільності (ЛПДНЩ), або пре-β-ЛП (1,3–2,0 г/л) –</w:t>
      </w:r>
      <w:r w:rsidRPr="00332374">
        <w:rPr>
          <w:lang w:val="uk-UA"/>
        </w:rPr>
        <w:t xml:space="preserve"> містять значну кількість триацилгл</w:t>
      </w:r>
      <w:r>
        <w:rPr>
          <w:lang w:val="uk-UA"/>
        </w:rPr>
        <w:t>іцеролів, а також фосфоліпіди й</w:t>
      </w:r>
      <w:r w:rsidRPr="00332374">
        <w:rPr>
          <w:lang w:val="uk-UA"/>
        </w:rPr>
        <w:t xml:space="preserve"> холестерин</w:t>
      </w:r>
      <w:r>
        <w:rPr>
          <w:lang w:val="uk-UA"/>
        </w:rPr>
        <w:t>; ЛП</w:t>
      </w:r>
      <w:r w:rsidRPr="00332374">
        <w:rPr>
          <w:lang w:val="uk-UA"/>
        </w:rPr>
        <w:t xml:space="preserve"> низ</w:t>
      </w:r>
      <w:r>
        <w:rPr>
          <w:lang w:val="uk-UA"/>
        </w:rPr>
        <w:t>ької щільності (ЛПНЩ), або β-ЛП (2,1–4,0 г/л) –</w:t>
      </w:r>
      <w:r w:rsidRPr="00332374">
        <w:rPr>
          <w:lang w:val="uk-UA"/>
        </w:rPr>
        <w:t xml:space="preserve"> основна транспортна форма холестерину; зростання концентрації в крові ЛПНЩ сприяє проникненню холестерину в ендотелій і утворенню атеросклеротичної бляшки, що є фактором ри</w:t>
      </w:r>
      <w:r>
        <w:rPr>
          <w:lang w:val="uk-UA"/>
        </w:rPr>
        <w:t>зику розвитку атеросклерозу; ЛП</w:t>
      </w:r>
      <w:r w:rsidRPr="00332374">
        <w:rPr>
          <w:lang w:val="uk-UA"/>
        </w:rPr>
        <w:t xml:space="preserve"> висок</w:t>
      </w:r>
      <w:r>
        <w:rPr>
          <w:lang w:val="uk-UA"/>
        </w:rPr>
        <w:t xml:space="preserve">ої  щільності (ЛПВЩ), </w:t>
      </w:r>
      <w:r>
        <w:rPr>
          <w:lang w:val="uk-UA"/>
        </w:rPr>
        <w:lastRenderedPageBreak/>
        <w:t>або α-ЛП (0,2–0,25 г/л) –</w:t>
      </w:r>
      <w:r w:rsidRPr="00332374">
        <w:rPr>
          <w:lang w:val="uk-UA"/>
        </w:rPr>
        <w:t xml:space="preserve"> містять значну кількість фос</w:t>
      </w:r>
      <w:r>
        <w:rPr>
          <w:lang w:val="uk-UA"/>
        </w:rPr>
        <w:t>фоліпідів, а також холестерин і</w:t>
      </w:r>
      <w:r w:rsidRPr="00332374">
        <w:rPr>
          <w:lang w:val="uk-UA"/>
        </w:rPr>
        <w:t xml:space="preserve"> триацилгліцероли; ЛПВЩ розглядаються </w:t>
      </w:r>
      <w:r>
        <w:rPr>
          <w:lang w:val="uk-UA"/>
        </w:rPr>
        <w:t>як “антиатерогенні” ЛП</w:t>
      </w:r>
      <w:r w:rsidRPr="00332374">
        <w:rPr>
          <w:lang w:val="uk-UA"/>
        </w:rPr>
        <w:t xml:space="preserve">, що сприяють виходу холестерину із судинної стінки. </w:t>
      </w:r>
    </w:p>
    <w:p w:rsidR="00F56978" w:rsidRDefault="00F56978" w:rsidP="00F56978">
      <w:pPr>
        <w:spacing w:after="0" w:line="360" w:lineRule="auto"/>
        <w:ind w:left="-567" w:right="283" w:firstLine="709"/>
        <w:jc w:val="both"/>
      </w:pPr>
      <w:r w:rsidRPr="003D20C4">
        <w:rPr>
          <w:i/>
          <w:lang w:val="uk-UA"/>
        </w:rPr>
        <w:t>Дисліпопроте</w:t>
      </w:r>
      <w:r>
        <w:rPr>
          <w:i/>
          <w:lang w:val="uk-UA"/>
        </w:rPr>
        <w:t>ї</w:t>
      </w:r>
      <w:r w:rsidRPr="003D20C4">
        <w:rPr>
          <w:i/>
          <w:lang w:val="uk-UA"/>
        </w:rPr>
        <w:t>нем</w:t>
      </w:r>
      <w:r>
        <w:rPr>
          <w:i/>
          <w:lang w:val="uk-UA"/>
        </w:rPr>
        <w:t>ією</w:t>
      </w:r>
      <w:r w:rsidRPr="003D20C4">
        <w:rPr>
          <w:lang w:val="uk-UA"/>
        </w:rPr>
        <w:t xml:space="preserve"> (ДЛП) називают</w:t>
      </w:r>
      <w:r>
        <w:rPr>
          <w:lang w:val="uk-UA"/>
        </w:rPr>
        <w:t>ь</w:t>
      </w:r>
      <w:r w:rsidRPr="003D20C4">
        <w:rPr>
          <w:lang w:val="uk-UA"/>
        </w:rPr>
        <w:t xml:space="preserve"> зм</w:t>
      </w:r>
      <w:r>
        <w:rPr>
          <w:lang w:val="uk-UA"/>
        </w:rPr>
        <w:t>і</w:t>
      </w:r>
      <w:r w:rsidRPr="003D20C4">
        <w:rPr>
          <w:lang w:val="uk-UA"/>
        </w:rPr>
        <w:t xml:space="preserve">ни </w:t>
      </w:r>
      <w:r>
        <w:rPr>
          <w:lang w:val="uk-UA"/>
        </w:rPr>
        <w:t xml:space="preserve">у </w:t>
      </w:r>
      <w:r w:rsidRPr="003D20C4">
        <w:rPr>
          <w:lang w:val="uk-UA"/>
        </w:rPr>
        <w:t>в</w:t>
      </w:r>
      <w:r>
        <w:rPr>
          <w:lang w:val="uk-UA"/>
        </w:rPr>
        <w:t>місті</w:t>
      </w:r>
      <w:r w:rsidRPr="003D20C4">
        <w:rPr>
          <w:lang w:val="uk-UA"/>
        </w:rPr>
        <w:t xml:space="preserve"> </w:t>
      </w:r>
      <w:r>
        <w:rPr>
          <w:lang w:val="uk-UA"/>
        </w:rPr>
        <w:t>ЛП</w:t>
      </w:r>
      <w:r w:rsidRPr="003D20C4">
        <w:rPr>
          <w:lang w:val="uk-UA"/>
        </w:rPr>
        <w:t xml:space="preserve"> </w:t>
      </w:r>
      <w:r>
        <w:rPr>
          <w:lang w:val="uk-UA"/>
        </w:rPr>
        <w:t>у</w:t>
      </w:r>
      <w:r w:rsidRPr="003D20C4">
        <w:rPr>
          <w:lang w:val="uk-UA"/>
        </w:rPr>
        <w:t xml:space="preserve"> плазм</w:t>
      </w:r>
      <w:r>
        <w:rPr>
          <w:lang w:val="uk-UA"/>
        </w:rPr>
        <w:t>і</w:t>
      </w:r>
      <w:r w:rsidRPr="003D20C4">
        <w:rPr>
          <w:lang w:val="uk-UA"/>
        </w:rPr>
        <w:t xml:space="preserve"> (с</w:t>
      </w:r>
      <w:r>
        <w:rPr>
          <w:lang w:val="uk-UA"/>
        </w:rPr>
        <w:t>иро</w:t>
      </w:r>
      <w:r w:rsidRPr="003D20C4">
        <w:rPr>
          <w:lang w:val="uk-UA"/>
        </w:rPr>
        <w:t>в</w:t>
      </w:r>
      <w:r>
        <w:rPr>
          <w:lang w:val="uk-UA"/>
        </w:rPr>
        <w:t>атці</w:t>
      </w:r>
      <w:r w:rsidRPr="003D20C4">
        <w:rPr>
          <w:lang w:val="uk-UA"/>
        </w:rPr>
        <w:t>) кров</w:t>
      </w:r>
      <w:r>
        <w:rPr>
          <w:lang w:val="uk-UA"/>
        </w:rPr>
        <w:t>і</w:t>
      </w:r>
      <w:r w:rsidRPr="003D20C4">
        <w:rPr>
          <w:lang w:val="uk-UA"/>
        </w:rPr>
        <w:t xml:space="preserve">: підвищення, </w:t>
      </w:r>
      <w:r>
        <w:rPr>
          <w:lang w:val="uk-UA"/>
        </w:rPr>
        <w:t>з</w:t>
      </w:r>
      <w:r w:rsidRPr="003D20C4">
        <w:rPr>
          <w:lang w:val="uk-UA"/>
        </w:rPr>
        <w:t>нижен</w:t>
      </w:r>
      <w:r>
        <w:rPr>
          <w:lang w:val="uk-UA"/>
        </w:rPr>
        <w:t>ня</w:t>
      </w:r>
      <w:r w:rsidRPr="003D20C4">
        <w:rPr>
          <w:lang w:val="uk-UA"/>
        </w:rPr>
        <w:t xml:space="preserve"> </w:t>
      </w:r>
      <w:r>
        <w:rPr>
          <w:lang w:val="uk-UA"/>
        </w:rPr>
        <w:t>або</w:t>
      </w:r>
      <w:r w:rsidRPr="003D20C4">
        <w:rPr>
          <w:lang w:val="uk-UA"/>
        </w:rPr>
        <w:t xml:space="preserve"> практич</w:t>
      </w:r>
      <w:r>
        <w:rPr>
          <w:lang w:val="uk-UA"/>
        </w:rPr>
        <w:t>но</w:t>
      </w:r>
      <w:r w:rsidRPr="003D20C4">
        <w:rPr>
          <w:lang w:val="uk-UA"/>
        </w:rPr>
        <w:t xml:space="preserve"> по</w:t>
      </w:r>
      <w:r>
        <w:rPr>
          <w:lang w:val="uk-UA"/>
        </w:rPr>
        <w:t>в</w:t>
      </w:r>
      <w:r w:rsidRPr="003D20C4">
        <w:rPr>
          <w:lang w:val="uk-UA"/>
        </w:rPr>
        <w:t>н</w:t>
      </w:r>
      <w:r>
        <w:rPr>
          <w:lang w:val="uk-UA"/>
        </w:rPr>
        <w:t>а відсутність</w:t>
      </w:r>
      <w:r w:rsidRPr="003D20C4">
        <w:rPr>
          <w:lang w:val="uk-UA"/>
        </w:rPr>
        <w:t xml:space="preserve">. </w:t>
      </w:r>
      <w:r>
        <w:t>Сюда ж відносять</w:t>
      </w:r>
      <w:r>
        <w:rPr>
          <w:lang w:val="uk-UA"/>
        </w:rPr>
        <w:t xml:space="preserve"> випадки</w:t>
      </w:r>
      <w:r>
        <w:t xml:space="preserve"> появ</w:t>
      </w:r>
      <w:r w:rsidRPr="0040471F">
        <w:t>и</w:t>
      </w:r>
      <w:r>
        <w:t xml:space="preserve"> в крові</w:t>
      </w:r>
      <w:r w:rsidRPr="0040471F">
        <w:t xml:space="preserve"> не</w:t>
      </w:r>
      <w:r>
        <w:rPr>
          <w:lang w:val="uk-UA"/>
        </w:rPr>
        <w:t>зви</w:t>
      </w:r>
      <w:r w:rsidRPr="0040471F">
        <w:t>ч</w:t>
      </w:r>
      <w:r>
        <w:t>ай</w:t>
      </w:r>
      <w:r w:rsidRPr="0040471F">
        <w:t>н</w:t>
      </w:r>
      <w:r>
        <w:rPr>
          <w:lang w:val="uk-UA"/>
        </w:rPr>
        <w:t>и</w:t>
      </w:r>
      <w:r w:rsidRPr="0040471F">
        <w:t xml:space="preserve">х </w:t>
      </w:r>
      <w:r>
        <w:rPr>
          <w:lang w:val="uk-UA"/>
        </w:rPr>
        <w:t>або</w:t>
      </w:r>
      <w:r w:rsidRPr="0040471F">
        <w:t xml:space="preserve"> патолог</w:t>
      </w:r>
      <w:r>
        <w:rPr>
          <w:lang w:val="uk-UA"/>
        </w:rPr>
        <w:t>і</w:t>
      </w:r>
      <w:r w:rsidRPr="0040471F">
        <w:t>ч</w:t>
      </w:r>
      <w:r>
        <w:rPr>
          <w:lang w:val="uk-UA"/>
        </w:rPr>
        <w:t>н</w:t>
      </w:r>
      <w:r w:rsidRPr="0040471F">
        <w:t xml:space="preserve">их ЛП. Таким </w:t>
      </w:r>
      <w:r>
        <w:rPr>
          <w:lang w:val="uk-UA"/>
        </w:rPr>
        <w:t>чино</w:t>
      </w:r>
      <w:r w:rsidRPr="0040471F">
        <w:t>м, понят</w:t>
      </w:r>
      <w:r>
        <w:rPr>
          <w:lang w:val="uk-UA"/>
        </w:rPr>
        <w:t>тя</w:t>
      </w:r>
      <w:r>
        <w:t xml:space="preserve"> «ДЛП</w:t>
      </w:r>
      <w:r w:rsidRPr="0040471F">
        <w:t>»</w:t>
      </w:r>
      <w:r>
        <w:t xml:space="preserve"> охоплю</w:t>
      </w:r>
      <w:r>
        <w:rPr>
          <w:lang w:val="uk-UA"/>
        </w:rPr>
        <w:t>є</w:t>
      </w:r>
      <w:r w:rsidRPr="0040471F">
        <w:t xml:space="preserve"> </w:t>
      </w:r>
      <w:r>
        <w:rPr>
          <w:lang w:val="uk-UA"/>
        </w:rPr>
        <w:t>всі</w:t>
      </w:r>
      <w:r w:rsidRPr="0040471F">
        <w:t xml:space="preserve"> р</w:t>
      </w:r>
      <w:r>
        <w:rPr>
          <w:lang w:val="uk-UA"/>
        </w:rPr>
        <w:t>і</w:t>
      </w:r>
      <w:r w:rsidRPr="0040471F">
        <w:t>зновид</w:t>
      </w:r>
      <w:r>
        <w:t xml:space="preserve">и </w:t>
      </w:r>
      <w:r w:rsidRPr="0040471F">
        <w:t>зм</w:t>
      </w:r>
      <w:r>
        <w:rPr>
          <w:lang w:val="uk-UA"/>
        </w:rPr>
        <w:t>і</w:t>
      </w:r>
      <w:r w:rsidRPr="0040471F">
        <w:t>н</w:t>
      </w:r>
      <w:r>
        <w:t>и</w:t>
      </w:r>
      <w:r w:rsidRPr="0040471F">
        <w:t xml:space="preserve"> р</w:t>
      </w:r>
      <w:r>
        <w:rPr>
          <w:lang w:val="uk-UA"/>
        </w:rPr>
        <w:t>і</w:t>
      </w:r>
      <w:r>
        <w:t>вня ЛП у</w:t>
      </w:r>
      <w:r w:rsidRPr="0040471F">
        <w:t xml:space="preserve"> кров</w:t>
      </w:r>
      <w:r>
        <w:rPr>
          <w:lang w:val="uk-UA"/>
        </w:rPr>
        <w:t>і</w:t>
      </w:r>
      <w:r w:rsidRPr="0040471F">
        <w:t>. Б</w:t>
      </w:r>
      <w:r>
        <w:rPr>
          <w:lang w:val="uk-UA"/>
        </w:rPr>
        <w:t>ільш</w:t>
      </w:r>
      <w:r w:rsidRPr="0040471F">
        <w:t xml:space="preserve"> </w:t>
      </w:r>
      <w:r>
        <w:rPr>
          <w:lang w:val="uk-UA"/>
        </w:rPr>
        <w:t>в</w:t>
      </w:r>
      <w:r w:rsidRPr="0040471F">
        <w:t>уз</w:t>
      </w:r>
      <w:r>
        <w:rPr>
          <w:lang w:val="uk-UA"/>
        </w:rPr>
        <w:t>ь</w:t>
      </w:r>
      <w:r>
        <w:t>ким є</w:t>
      </w:r>
      <w:r w:rsidRPr="0040471F">
        <w:t xml:space="preserve"> терм</w:t>
      </w:r>
      <w:r>
        <w:rPr>
          <w:lang w:val="uk-UA"/>
        </w:rPr>
        <w:t>і</w:t>
      </w:r>
      <w:r w:rsidRPr="0040471F">
        <w:t>н «г</w:t>
      </w:r>
      <w:r>
        <w:rPr>
          <w:lang w:val="uk-UA"/>
        </w:rPr>
        <w:t>і</w:t>
      </w:r>
      <w:r w:rsidRPr="0040471F">
        <w:t>перл</w:t>
      </w:r>
      <w:r>
        <w:rPr>
          <w:lang w:val="uk-UA"/>
        </w:rPr>
        <w:t>і</w:t>
      </w:r>
      <w:r w:rsidRPr="0040471F">
        <w:t>попроте</w:t>
      </w:r>
      <w:r>
        <w:rPr>
          <w:lang w:val="uk-UA"/>
        </w:rPr>
        <w:t>ї</w:t>
      </w:r>
      <w:r>
        <w:t>немі</w:t>
      </w:r>
      <w:r w:rsidRPr="0040471F">
        <w:t xml:space="preserve">я» (ГЛП), </w:t>
      </w:r>
      <w:r>
        <w:rPr>
          <w:lang w:val="uk-UA"/>
        </w:rPr>
        <w:t>який віддзеркалює</w:t>
      </w:r>
      <w:r>
        <w:t xml:space="preserve"> збільшення</w:t>
      </w:r>
      <w:r w:rsidRPr="0040471F">
        <w:t xml:space="preserve"> </w:t>
      </w:r>
      <w:r>
        <w:rPr>
          <w:lang w:val="uk-UA"/>
        </w:rPr>
        <w:t>якогось</w:t>
      </w:r>
      <w:r w:rsidRPr="0040471F">
        <w:t xml:space="preserve"> клас</w:t>
      </w:r>
      <w:r>
        <w:rPr>
          <w:lang w:val="uk-UA"/>
        </w:rPr>
        <w:t>у</w:t>
      </w:r>
      <w:r w:rsidRPr="0040471F">
        <w:t xml:space="preserve"> </w:t>
      </w:r>
      <w:r>
        <w:rPr>
          <w:lang w:val="uk-UA"/>
        </w:rPr>
        <w:t>або</w:t>
      </w:r>
      <w:r w:rsidRPr="0040471F">
        <w:t xml:space="preserve"> клас</w:t>
      </w:r>
      <w:r>
        <w:rPr>
          <w:lang w:val="uk-UA"/>
        </w:rPr>
        <w:t>і</w:t>
      </w:r>
      <w:r>
        <w:t>в ЛП у</w:t>
      </w:r>
      <w:r w:rsidRPr="0040471F">
        <w:t xml:space="preserve"> кров</w:t>
      </w:r>
      <w:r>
        <w:rPr>
          <w:lang w:val="uk-UA"/>
        </w:rPr>
        <w:t xml:space="preserve">і й </w:t>
      </w:r>
      <w:r w:rsidRPr="00332374">
        <w:rPr>
          <w:lang w:val="uk-UA"/>
        </w:rPr>
        <w:t xml:space="preserve">свідчить про серйозні зміни ліпідного обміну, найчастіше пов’язані з певними генетичними порушеннями. </w:t>
      </w:r>
      <w:r w:rsidRPr="0040471F">
        <w:t xml:space="preserve"> </w:t>
      </w:r>
    </w:p>
    <w:p w:rsidR="00F56978" w:rsidRDefault="00F56978" w:rsidP="00F56978">
      <w:pPr>
        <w:spacing w:after="0" w:line="360" w:lineRule="auto"/>
        <w:ind w:left="-567" w:right="283" w:firstLine="709"/>
        <w:jc w:val="both"/>
      </w:pPr>
      <w:r>
        <w:rPr>
          <w:lang w:val="uk-UA"/>
        </w:rPr>
        <w:t>Згідно</w:t>
      </w:r>
      <w:r w:rsidRPr="0040471F">
        <w:t xml:space="preserve"> В</w:t>
      </w:r>
      <w:r>
        <w:rPr>
          <w:lang w:val="uk-UA"/>
        </w:rPr>
        <w:t>сесвітньої організації охорони здоров’я</w:t>
      </w:r>
      <w:r>
        <w:t>, ро</w:t>
      </w:r>
      <w:r w:rsidRPr="0040471F">
        <w:t>з</w:t>
      </w:r>
      <w:r>
        <w:rPr>
          <w:lang w:val="uk-UA"/>
        </w:rPr>
        <w:t>різняють</w:t>
      </w:r>
      <w:r w:rsidRPr="0040471F">
        <w:t xml:space="preserve"> </w:t>
      </w:r>
      <w:r>
        <w:rPr>
          <w:lang w:val="uk-UA"/>
        </w:rPr>
        <w:t>наступні</w:t>
      </w:r>
      <w:r>
        <w:t xml:space="preserve"> типи ГЛП. Тип I – </w:t>
      </w:r>
      <w:r w:rsidRPr="00422914">
        <w:rPr>
          <w:i/>
        </w:rPr>
        <w:t>гіперх</w:t>
      </w:r>
      <w:r w:rsidRPr="00422914">
        <w:rPr>
          <w:i/>
          <w:lang w:val="uk-UA"/>
        </w:rPr>
        <w:t>і</w:t>
      </w:r>
      <w:r w:rsidRPr="00422914">
        <w:rPr>
          <w:i/>
        </w:rPr>
        <w:t>лом</w:t>
      </w:r>
      <w:r w:rsidRPr="00422914">
        <w:rPr>
          <w:i/>
          <w:lang w:val="uk-UA"/>
        </w:rPr>
        <w:t>і</w:t>
      </w:r>
      <w:r w:rsidRPr="00422914">
        <w:rPr>
          <w:i/>
        </w:rPr>
        <w:t>кронем</w:t>
      </w:r>
      <w:r w:rsidRPr="00422914">
        <w:rPr>
          <w:i/>
          <w:lang w:val="uk-UA"/>
        </w:rPr>
        <w:t>і</w:t>
      </w:r>
      <w:r w:rsidRPr="00422914">
        <w:rPr>
          <w:i/>
        </w:rPr>
        <w:t>я.</w:t>
      </w:r>
      <w:r w:rsidRPr="0040471F">
        <w:t xml:space="preserve"> Основн</w:t>
      </w:r>
      <w:r>
        <w:rPr>
          <w:lang w:val="uk-UA"/>
        </w:rPr>
        <w:t>і</w:t>
      </w:r>
      <w:r>
        <w:t xml:space="preserve"> </w:t>
      </w:r>
      <w:r w:rsidRPr="0040471F">
        <w:t>зм</w:t>
      </w:r>
      <w:r>
        <w:rPr>
          <w:lang w:val="uk-UA"/>
        </w:rPr>
        <w:t>і</w:t>
      </w:r>
      <w:r w:rsidRPr="0040471F">
        <w:t>ни</w:t>
      </w:r>
      <w:r>
        <w:t xml:space="preserve"> в лі</w:t>
      </w:r>
      <w:r w:rsidRPr="0040471F">
        <w:t>попроте</w:t>
      </w:r>
      <w:r>
        <w:rPr>
          <w:lang w:val="uk-UA"/>
        </w:rPr>
        <w:t>ї</w:t>
      </w:r>
      <w:r w:rsidRPr="0040471F">
        <w:t>нограм</w:t>
      </w:r>
      <w:r>
        <w:rPr>
          <w:lang w:val="uk-UA"/>
        </w:rPr>
        <w:t>і</w:t>
      </w:r>
      <w:r w:rsidRPr="0040471F">
        <w:t xml:space="preserve"> </w:t>
      </w:r>
      <w:r>
        <w:rPr>
          <w:lang w:val="uk-UA"/>
        </w:rPr>
        <w:t>такі</w:t>
      </w:r>
      <w:r>
        <w:t>: ви</w:t>
      </w:r>
      <w:r w:rsidRPr="0040471F">
        <w:t>сок</w:t>
      </w:r>
      <w:r>
        <w:rPr>
          <w:lang w:val="uk-UA"/>
        </w:rPr>
        <w:t>ий</w:t>
      </w:r>
      <w:r w:rsidRPr="0040471F">
        <w:t xml:space="preserve"> </w:t>
      </w:r>
      <w:r>
        <w:rPr>
          <w:lang w:val="uk-UA"/>
        </w:rPr>
        <w:t>вмі</w:t>
      </w:r>
      <w:r w:rsidRPr="0040471F">
        <w:t>с</w:t>
      </w:r>
      <w:r>
        <w:rPr>
          <w:lang w:val="uk-UA"/>
        </w:rPr>
        <w:t>т</w:t>
      </w:r>
      <w:r w:rsidRPr="0040471F">
        <w:t xml:space="preserve"> ХМ, нормальн</w:t>
      </w:r>
      <w:r>
        <w:rPr>
          <w:lang w:val="uk-UA"/>
        </w:rPr>
        <w:t>ий</w:t>
      </w:r>
      <w:r w:rsidRPr="0040471F">
        <w:t xml:space="preserve"> </w:t>
      </w:r>
      <w:r>
        <w:rPr>
          <w:lang w:val="uk-UA"/>
        </w:rPr>
        <w:t>або</w:t>
      </w:r>
      <w:r w:rsidRPr="0040471F">
        <w:t xml:space="preserve"> </w:t>
      </w:r>
      <w:r>
        <w:rPr>
          <w:lang w:val="uk-UA"/>
        </w:rPr>
        <w:t>трохи</w:t>
      </w:r>
      <w:r w:rsidRPr="0040471F">
        <w:t xml:space="preserve"> п</w:t>
      </w:r>
      <w:r>
        <w:rPr>
          <w:lang w:val="uk-UA"/>
        </w:rPr>
        <w:t>ідвищений вміст</w:t>
      </w:r>
      <w:r>
        <w:t xml:space="preserve"> ЛПД</w:t>
      </w:r>
      <w:r w:rsidRPr="0040471F">
        <w:t>Н</w:t>
      </w:r>
      <w:r>
        <w:rPr>
          <w:lang w:val="uk-UA"/>
        </w:rPr>
        <w:t>Щ</w:t>
      </w:r>
      <w:r w:rsidRPr="0040471F">
        <w:t>; р</w:t>
      </w:r>
      <w:r>
        <w:rPr>
          <w:lang w:val="uk-UA"/>
        </w:rPr>
        <w:t>і</w:t>
      </w:r>
      <w:r w:rsidRPr="0040471F">
        <w:t>зко п</w:t>
      </w:r>
      <w:r>
        <w:rPr>
          <w:lang w:val="uk-UA"/>
        </w:rPr>
        <w:t>ідвищений</w:t>
      </w:r>
      <w:r w:rsidRPr="0040471F">
        <w:t xml:space="preserve"> р</w:t>
      </w:r>
      <w:r>
        <w:rPr>
          <w:lang w:val="uk-UA"/>
        </w:rPr>
        <w:t>і</w:t>
      </w:r>
      <w:r>
        <w:t>вень триглі</w:t>
      </w:r>
      <w:r w:rsidRPr="0040471F">
        <w:t>церид</w:t>
      </w:r>
      <w:r>
        <w:rPr>
          <w:lang w:val="uk-UA"/>
        </w:rPr>
        <w:t>і</w:t>
      </w:r>
      <w:r>
        <w:t>в у</w:t>
      </w:r>
      <w:r w:rsidRPr="0040471F">
        <w:t xml:space="preserve"> с</w:t>
      </w:r>
      <w:r>
        <w:rPr>
          <w:lang w:val="uk-UA"/>
        </w:rPr>
        <w:t>иро</w:t>
      </w:r>
      <w:r w:rsidRPr="0040471F">
        <w:t>в</w:t>
      </w:r>
      <w:r>
        <w:rPr>
          <w:lang w:val="uk-UA"/>
        </w:rPr>
        <w:t>а</w:t>
      </w:r>
      <w:r w:rsidRPr="0040471F">
        <w:t>т</w:t>
      </w:r>
      <w:r>
        <w:rPr>
          <w:lang w:val="uk-UA"/>
        </w:rPr>
        <w:t>ці</w:t>
      </w:r>
      <w:r w:rsidRPr="0040471F">
        <w:t xml:space="preserve"> кров</w:t>
      </w:r>
      <w:r>
        <w:rPr>
          <w:lang w:val="uk-UA"/>
        </w:rPr>
        <w:t>і</w:t>
      </w:r>
      <w:r>
        <w:t>. Клі</w:t>
      </w:r>
      <w:r w:rsidRPr="0040471F">
        <w:t>н</w:t>
      </w:r>
      <w:r>
        <w:rPr>
          <w:lang w:val="uk-UA"/>
        </w:rPr>
        <w:t>і</w:t>
      </w:r>
      <w:r w:rsidRPr="0040471F">
        <w:t>ч</w:t>
      </w:r>
      <w:r>
        <w:rPr>
          <w:lang w:val="uk-UA"/>
        </w:rPr>
        <w:t>но</w:t>
      </w:r>
      <w:r>
        <w:t xml:space="preserve"> </w:t>
      </w:r>
      <w:r>
        <w:rPr>
          <w:lang w:val="uk-UA"/>
        </w:rPr>
        <w:t>цей</w:t>
      </w:r>
      <w:r w:rsidRPr="0040471F">
        <w:t xml:space="preserve"> с</w:t>
      </w:r>
      <w:r>
        <w:rPr>
          <w:lang w:val="uk-UA"/>
        </w:rPr>
        <w:t>тан</w:t>
      </w:r>
      <w:r>
        <w:t xml:space="preserve"> проявляє</w:t>
      </w:r>
      <w:r w:rsidRPr="0040471F">
        <w:t>т</w:t>
      </w:r>
      <w:r>
        <w:rPr>
          <w:lang w:val="uk-UA"/>
        </w:rPr>
        <w:t>ь</w:t>
      </w:r>
      <w:r w:rsidRPr="0040471F">
        <w:t xml:space="preserve">ся ксантоматозом. </w:t>
      </w:r>
    </w:p>
    <w:p w:rsidR="00F56978" w:rsidRDefault="00F56978" w:rsidP="00F56978">
      <w:pPr>
        <w:spacing w:after="0" w:line="360" w:lineRule="auto"/>
        <w:ind w:left="-567" w:right="283" w:firstLine="709"/>
        <w:jc w:val="both"/>
      </w:pPr>
      <w:r>
        <w:t>Тип II ді</w:t>
      </w:r>
      <w:r w:rsidRPr="0040471F">
        <w:t>лят</w:t>
      </w:r>
      <w:r>
        <w:rPr>
          <w:lang w:val="uk-UA"/>
        </w:rPr>
        <w:t>ь</w:t>
      </w:r>
      <w:r>
        <w:t xml:space="preserve"> на два підтипа: </w:t>
      </w:r>
      <w:r w:rsidRPr="0068547C">
        <w:rPr>
          <w:i/>
        </w:rPr>
        <w:t>тип IIа – гіпер-β-ліпопроте</w:t>
      </w:r>
      <w:r w:rsidRPr="0068547C">
        <w:rPr>
          <w:i/>
          <w:lang w:val="uk-UA"/>
        </w:rPr>
        <w:t>ї</w:t>
      </w:r>
      <w:r w:rsidRPr="0068547C">
        <w:rPr>
          <w:i/>
        </w:rPr>
        <w:t>немія</w:t>
      </w:r>
      <w:r>
        <w:t xml:space="preserve"> з характерним ви</w:t>
      </w:r>
      <w:r w:rsidRPr="0040471F">
        <w:t xml:space="preserve">соким </w:t>
      </w:r>
      <w:r>
        <w:rPr>
          <w:lang w:val="uk-UA"/>
        </w:rPr>
        <w:t>вмістом</w:t>
      </w:r>
      <w:r w:rsidRPr="0040471F">
        <w:t xml:space="preserve"> </w:t>
      </w:r>
      <w:r>
        <w:rPr>
          <w:lang w:val="uk-UA"/>
        </w:rPr>
        <w:t>у</w:t>
      </w:r>
      <w:r>
        <w:t xml:space="preserve"> крові</w:t>
      </w:r>
      <w:r w:rsidRPr="0040471F">
        <w:t xml:space="preserve"> ЛПН</w:t>
      </w:r>
      <w:r>
        <w:rPr>
          <w:lang w:val="uk-UA"/>
        </w:rPr>
        <w:t>Щ</w:t>
      </w:r>
      <w:r>
        <w:t xml:space="preserve"> і</w:t>
      </w:r>
      <w:r w:rsidRPr="0040471F">
        <w:t xml:space="preserve"> </w:t>
      </w:r>
      <w:r w:rsidRPr="0068547C">
        <w:rPr>
          <w:i/>
        </w:rPr>
        <w:t xml:space="preserve">тип IIб – гіпер-β-ліпопротеїнемія </w:t>
      </w:r>
      <w:r>
        <w:t>з ви</w:t>
      </w:r>
      <w:r w:rsidRPr="0040471F">
        <w:t xml:space="preserve">соким </w:t>
      </w:r>
      <w:r>
        <w:rPr>
          <w:lang w:val="uk-UA"/>
        </w:rPr>
        <w:t>вмі</w:t>
      </w:r>
      <w:r w:rsidRPr="0040471F">
        <w:t>с</w:t>
      </w:r>
      <w:r>
        <w:rPr>
          <w:lang w:val="uk-UA"/>
        </w:rPr>
        <w:t>том</w:t>
      </w:r>
      <w:r w:rsidRPr="0040471F">
        <w:t xml:space="preserve"> одно</w:t>
      </w:r>
      <w:r>
        <w:rPr>
          <w:lang w:val="uk-UA"/>
        </w:rPr>
        <w:t>часн</w:t>
      </w:r>
      <w:r>
        <w:t>о двох класі</w:t>
      </w:r>
      <w:r w:rsidRPr="0040471F">
        <w:t xml:space="preserve">в </w:t>
      </w:r>
      <w:r>
        <w:rPr>
          <w:lang w:val="uk-UA"/>
        </w:rPr>
        <w:t>ЛП</w:t>
      </w:r>
      <w:r>
        <w:t xml:space="preserve"> (ЛПНЩ, ЛПД</w:t>
      </w:r>
      <w:r w:rsidRPr="0040471F">
        <w:t>Н</w:t>
      </w:r>
      <w:r>
        <w:rPr>
          <w:lang w:val="uk-UA"/>
        </w:rPr>
        <w:t>Щ</w:t>
      </w:r>
      <w:r w:rsidRPr="0040471F">
        <w:t>). При тип</w:t>
      </w:r>
      <w:r>
        <w:rPr>
          <w:lang w:val="uk-UA"/>
        </w:rPr>
        <w:t>і</w:t>
      </w:r>
      <w:r>
        <w:t xml:space="preserve"> II відмічається</w:t>
      </w:r>
      <w:r w:rsidRPr="0040471F">
        <w:t xml:space="preserve"> в</w:t>
      </w:r>
      <w:r>
        <w:rPr>
          <w:lang w:val="uk-UA"/>
        </w:rPr>
        <w:t>и</w:t>
      </w:r>
      <w:r w:rsidRPr="0040471F">
        <w:t>сок</w:t>
      </w:r>
      <w:r>
        <w:rPr>
          <w:lang w:val="uk-UA"/>
        </w:rPr>
        <w:t>ий</w:t>
      </w:r>
      <w:r>
        <w:t>, а в д</w:t>
      </w:r>
      <w:r w:rsidRPr="0040471F">
        <w:t>е</w:t>
      </w:r>
      <w:r>
        <w:rPr>
          <w:lang w:val="uk-UA"/>
        </w:rPr>
        <w:t>я</w:t>
      </w:r>
      <w:r w:rsidRPr="0040471F">
        <w:t>к</w:t>
      </w:r>
      <w:r>
        <w:rPr>
          <w:lang w:val="uk-UA"/>
        </w:rPr>
        <w:t>и</w:t>
      </w:r>
      <w:r>
        <w:t>х випадка</w:t>
      </w:r>
      <w:r w:rsidRPr="0040471F">
        <w:t xml:space="preserve">х </w:t>
      </w:r>
      <w:r>
        <w:rPr>
          <w:lang w:val="uk-UA"/>
        </w:rPr>
        <w:t>дуже</w:t>
      </w:r>
      <w:r>
        <w:t xml:space="preserve"> ви</w:t>
      </w:r>
      <w:r w:rsidRPr="0040471F">
        <w:t>сок</w:t>
      </w:r>
      <w:r>
        <w:rPr>
          <w:lang w:val="uk-UA"/>
        </w:rPr>
        <w:t>ий</w:t>
      </w:r>
      <w:r w:rsidRPr="0040471F">
        <w:t xml:space="preserve"> </w:t>
      </w:r>
      <w:r>
        <w:rPr>
          <w:lang w:val="uk-UA"/>
        </w:rPr>
        <w:t>вміст</w:t>
      </w:r>
      <w:r w:rsidRPr="0040471F">
        <w:t xml:space="preserve"> холестерин</w:t>
      </w:r>
      <w:r>
        <w:rPr>
          <w:lang w:val="uk-UA"/>
        </w:rPr>
        <w:t>у</w:t>
      </w:r>
      <w:r w:rsidRPr="0040471F">
        <w:t xml:space="preserve"> в плазм</w:t>
      </w:r>
      <w:r>
        <w:rPr>
          <w:lang w:val="uk-UA"/>
        </w:rPr>
        <w:t>і</w:t>
      </w:r>
      <w:r w:rsidRPr="0040471F">
        <w:t xml:space="preserve"> кров</w:t>
      </w:r>
      <w:r>
        <w:rPr>
          <w:lang w:val="uk-UA"/>
        </w:rPr>
        <w:t>і</w:t>
      </w:r>
      <w:r>
        <w:t xml:space="preserve">. </w:t>
      </w:r>
      <w:r>
        <w:rPr>
          <w:lang w:val="uk-UA"/>
        </w:rPr>
        <w:t>Рі</w:t>
      </w:r>
      <w:r w:rsidRPr="0040471F">
        <w:t>вень тригл</w:t>
      </w:r>
      <w:r>
        <w:rPr>
          <w:lang w:val="uk-UA"/>
        </w:rPr>
        <w:t>і</w:t>
      </w:r>
      <w:r w:rsidRPr="0040471F">
        <w:t>церид</w:t>
      </w:r>
      <w:r>
        <w:rPr>
          <w:lang w:val="uk-UA"/>
        </w:rPr>
        <w:t>і</w:t>
      </w:r>
      <w:r>
        <w:t>в у крові може</w:t>
      </w:r>
      <w:r w:rsidRPr="0040471F">
        <w:t xml:space="preserve"> б</w:t>
      </w:r>
      <w:r>
        <w:rPr>
          <w:lang w:val="uk-UA"/>
        </w:rPr>
        <w:t>у</w:t>
      </w:r>
      <w:r w:rsidRPr="0040471F">
        <w:t>т</w:t>
      </w:r>
      <w:r>
        <w:rPr>
          <w:lang w:val="uk-UA"/>
        </w:rPr>
        <w:t>и</w:t>
      </w:r>
      <w:r w:rsidRPr="0040471F">
        <w:t xml:space="preserve"> </w:t>
      </w:r>
      <w:r>
        <w:rPr>
          <w:lang w:val="uk-UA"/>
        </w:rPr>
        <w:t>а</w:t>
      </w:r>
      <w:r>
        <w:t>бо нормальним (тип IIа), або під</w:t>
      </w:r>
      <w:r w:rsidRPr="0040471F">
        <w:t>в</w:t>
      </w:r>
      <w:r>
        <w:t>ищ</w:t>
      </w:r>
      <w:r w:rsidRPr="0040471F">
        <w:t>ен</w:t>
      </w:r>
      <w:r>
        <w:t>им (тип IIб). Клі</w:t>
      </w:r>
      <w:r w:rsidRPr="0040471F">
        <w:t>н</w:t>
      </w:r>
      <w:r>
        <w:rPr>
          <w:lang w:val="uk-UA"/>
        </w:rPr>
        <w:t>і</w:t>
      </w:r>
      <w:r w:rsidRPr="0040471F">
        <w:t>ч</w:t>
      </w:r>
      <w:r>
        <w:rPr>
          <w:lang w:val="uk-UA"/>
        </w:rPr>
        <w:t>но</w:t>
      </w:r>
      <w:r w:rsidRPr="0040471F">
        <w:t xml:space="preserve"> проявля</w:t>
      </w:r>
      <w:r>
        <w:rPr>
          <w:lang w:val="uk-UA"/>
        </w:rPr>
        <w:t>є</w:t>
      </w:r>
      <w:r w:rsidRPr="0040471F">
        <w:t>т</w:t>
      </w:r>
      <w:r>
        <w:rPr>
          <w:lang w:val="uk-UA"/>
        </w:rPr>
        <w:t>ь</w:t>
      </w:r>
      <w:r w:rsidRPr="0040471F">
        <w:t>ся атеросклеротич</w:t>
      </w:r>
      <w:r>
        <w:rPr>
          <w:lang w:val="uk-UA"/>
        </w:rPr>
        <w:t>н</w:t>
      </w:r>
      <w:r>
        <w:t>ими по</w:t>
      </w:r>
      <w:r w:rsidRPr="0040471F">
        <w:t>рушен</w:t>
      </w:r>
      <w:r>
        <w:rPr>
          <w:lang w:val="uk-UA"/>
        </w:rPr>
        <w:t>н</w:t>
      </w:r>
      <w:r>
        <w:t>иями, нерідко розвиває</w:t>
      </w:r>
      <w:r w:rsidRPr="0040471F">
        <w:t>т</w:t>
      </w:r>
      <w:r>
        <w:rPr>
          <w:lang w:val="uk-UA"/>
        </w:rPr>
        <w:t>ь</w:t>
      </w:r>
      <w:r>
        <w:t>ся ішеміч</w:t>
      </w:r>
      <w:r>
        <w:rPr>
          <w:lang w:val="uk-UA"/>
        </w:rPr>
        <w:t>н</w:t>
      </w:r>
      <w:r w:rsidRPr="0040471F">
        <w:t xml:space="preserve">а </w:t>
      </w:r>
      <w:r>
        <w:rPr>
          <w:lang w:val="uk-UA"/>
        </w:rPr>
        <w:t>хвороба</w:t>
      </w:r>
      <w:r>
        <w:t xml:space="preserve"> сер</w:t>
      </w:r>
      <w:r w:rsidRPr="0040471F">
        <w:t>ц</w:t>
      </w:r>
      <w:r>
        <w:rPr>
          <w:lang w:val="uk-UA"/>
        </w:rPr>
        <w:t>я (ІХС)</w:t>
      </w:r>
      <w:r w:rsidRPr="0040471F">
        <w:t xml:space="preserve">. </w:t>
      </w:r>
    </w:p>
    <w:p w:rsidR="00F56978" w:rsidRDefault="00F56978" w:rsidP="00F56978">
      <w:pPr>
        <w:spacing w:after="0" w:line="360" w:lineRule="auto"/>
        <w:ind w:left="-567" w:right="283" w:firstLine="709"/>
        <w:jc w:val="both"/>
      </w:pPr>
      <w:r w:rsidRPr="0068547C">
        <w:rPr>
          <w:i/>
        </w:rPr>
        <w:t>Тип III – дис-β-ліпопротеїнемія.</w:t>
      </w:r>
      <w:r>
        <w:t xml:space="preserve"> У</w:t>
      </w:r>
      <w:r w:rsidRPr="0040471F">
        <w:t xml:space="preserve"> с</w:t>
      </w:r>
      <w:r>
        <w:rPr>
          <w:lang w:val="uk-UA"/>
        </w:rPr>
        <w:t>иро</w:t>
      </w:r>
      <w:r w:rsidRPr="0040471F">
        <w:t>в</w:t>
      </w:r>
      <w:r>
        <w:rPr>
          <w:lang w:val="uk-UA"/>
        </w:rPr>
        <w:t>атці</w:t>
      </w:r>
      <w:r w:rsidRPr="0040471F">
        <w:t xml:space="preserve"> кров</w:t>
      </w:r>
      <w:r>
        <w:rPr>
          <w:lang w:val="uk-UA"/>
        </w:rPr>
        <w:t>і</w:t>
      </w:r>
      <w:r>
        <w:t xml:space="preserve"> з</w:t>
      </w:r>
      <w:r>
        <w:rPr>
          <w:lang w:val="uk-UA"/>
        </w:rPr>
        <w:t>’</w:t>
      </w:r>
      <w:r w:rsidRPr="0040471F">
        <w:t>вляют</w:t>
      </w:r>
      <w:r>
        <w:rPr>
          <w:lang w:val="uk-UA"/>
        </w:rPr>
        <w:t>ь</w:t>
      </w:r>
      <w:r w:rsidRPr="0040471F">
        <w:t xml:space="preserve">ся </w:t>
      </w:r>
      <w:r>
        <w:rPr>
          <w:lang w:val="uk-UA"/>
        </w:rPr>
        <w:t>ЛП</w:t>
      </w:r>
      <w:r w:rsidRPr="0040471F">
        <w:t xml:space="preserve"> </w:t>
      </w:r>
      <w:r>
        <w:t>з</w:t>
      </w:r>
      <w:r w:rsidRPr="0040471F">
        <w:t xml:space="preserve"> не</w:t>
      </w:r>
      <w:r>
        <w:t>звичайно ви</w:t>
      </w:r>
      <w:r w:rsidRPr="0040471F">
        <w:t xml:space="preserve">соким </w:t>
      </w:r>
      <w:r>
        <w:t>вмістом холестерину й ви</w:t>
      </w:r>
      <w:r w:rsidRPr="0040471F">
        <w:t>соко</w:t>
      </w:r>
      <w:r>
        <w:t>ю е</w:t>
      </w:r>
      <w:r w:rsidRPr="0040471F">
        <w:t>лектрофоретич</w:t>
      </w:r>
      <w:r>
        <w:t>н</w:t>
      </w:r>
      <w:r w:rsidRPr="0040471F">
        <w:t>о</w:t>
      </w:r>
      <w:r>
        <w:t>ю</w:t>
      </w:r>
      <w:r w:rsidRPr="0040471F">
        <w:t xml:space="preserve"> </w:t>
      </w:r>
      <w:r>
        <w:rPr>
          <w:lang w:val="uk-UA"/>
        </w:rPr>
        <w:t>рухливістю</w:t>
      </w:r>
      <w:r>
        <w:t xml:space="preserve"> («флот</w:t>
      </w:r>
      <w:r w:rsidRPr="0040471F">
        <w:t>ую</w:t>
      </w:r>
      <w:r>
        <w:rPr>
          <w:lang w:val="uk-UA"/>
        </w:rPr>
        <w:t>чі</w:t>
      </w:r>
      <w:r w:rsidRPr="0040471F">
        <w:t>» β-</w:t>
      </w:r>
      <w:r>
        <w:rPr>
          <w:lang w:val="uk-UA"/>
        </w:rPr>
        <w:t>ЛП</w:t>
      </w:r>
      <w:r>
        <w:t>). Во</w:t>
      </w:r>
      <w:r w:rsidRPr="0040471F">
        <w:t>ни нак</w:t>
      </w:r>
      <w:r>
        <w:rPr>
          <w:lang w:val="uk-UA"/>
        </w:rPr>
        <w:t>о</w:t>
      </w:r>
      <w:r w:rsidRPr="0040471F">
        <w:t>пи</w:t>
      </w:r>
      <w:r>
        <w:rPr>
          <w:lang w:val="uk-UA"/>
        </w:rPr>
        <w:t>чуються</w:t>
      </w:r>
      <w:r>
        <w:t xml:space="preserve"> в крові</w:t>
      </w:r>
      <w:r w:rsidRPr="0040471F">
        <w:t xml:space="preserve"> в</w:t>
      </w:r>
      <w:r>
        <w:rPr>
          <w:lang w:val="uk-UA"/>
        </w:rPr>
        <w:t>на</w:t>
      </w:r>
      <w:r w:rsidRPr="0040471F">
        <w:t>сл</w:t>
      </w:r>
      <w:r>
        <w:rPr>
          <w:lang w:val="uk-UA"/>
        </w:rPr>
        <w:t>і</w:t>
      </w:r>
      <w:r w:rsidRPr="0040471F">
        <w:t>д</w:t>
      </w:r>
      <w:r>
        <w:rPr>
          <w:lang w:val="uk-UA"/>
        </w:rPr>
        <w:t>ок</w:t>
      </w:r>
      <w:r>
        <w:t xml:space="preserve"> по</w:t>
      </w:r>
      <w:r w:rsidRPr="0040471F">
        <w:t>рушен</w:t>
      </w:r>
      <w:r>
        <w:rPr>
          <w:lang w:val="uk-UA"/>
        </w:rPr>
        <w:t>н</w:t>
      </w:r>
      <w:r w:rsidRPr="0040471F">
        <w:t>я п</w:t>
      </w:r>
      <w:r>
        <w:rPr>
          <w:lang w:val="uk-UA"/>
        </w:rPr>
        <w:t>е</w:t>
      </w:r>
      <w:r w:rsidRPr="0040471F">
        <w:t>ре</w:t>
      </w:r>
      <w:r>
        <w:rPr>
          <w:lang w:val="uk-UA"/>
        </w:rPr>
        <w:t>т</w:t>
      </w:r>
      <w:r w:rsidRPr="0040471F">
        <w:t>в</w:t>
      </w:r>
      <w:r>
        <w:rPr>
          <w:lang w:val="uk-UA"/>
        </w:rPr>
        <w:t>о</w:t>
      </w:r>
      <w:r w:rsidRPr="0040471F">
        <w:t>р</w:t>
      </w:r>
      <w:r>
        <w:rPr>
          <w:lang w:val="uk-UA"/>
        </w:rPr>
        <w:t>ен</w:t>
      </w:r>
      <w:r w:rsidRPr="0040471F">
        <w:t>н</w:t>
      </w:r>
      <w:r>
        <w:t>я ЛПД</w:t>
      </w:r>
      <w:r w:rsidRPr="0040471F">
        <w:t>Н</w:t>
      </w:r>
      <w:r>
        <w:rPr>
          <w:lang w:val="uk-UA"/>
        </w:rPr>
        <w:t>Щ</w:t>
      </w:r>
      <w:r>
        <w:t xml:space="preserve"> у ЛПНЩ. Ц</w:t>
      </w:r>
      <w:r>
        <w:rPr>
          <w:lang w:val="uk-UA"/>
        </w:rPr>
        <w:t>ей</w:t>
      </w:r>
      <w:r w:rsidRPr="0040471F">
        <w:t xml:space="preserve"> тип ГЛП часто </w:t>
      </w:r>
      <w:r>
        <w:rPr>
          <w:lang w:val="uk-UA"/>
        </w:rPr>
        <w:t>поєднується</w:t>
      </w:r>
      <w:r>
        <w:t xml:space="preserve"> з</w:t>
      </w:r>
      <w:r w:rsidRPr="0040471F">
        <w:t xml:space="preserve"> р</w:t>
      </w:r>
      <w:r>
        <w:rPr>
          <w:lang w:val="uk-UA"/>
        </w:rPr>
        <w:t>і</w:t>
      </w:r>
      <w:r w:rsidRPr="0040471F">
        <w:t>з</w:t>
      </w:r>
      <w:r>
        <w:rPr>
          <w:lang w:val="uk-UA"/>
        </w:rPr>
        <w:t>н</w:t>
      </w:r>
      <w:r w:rsidRPr="0040471F">
        <w:t>ими прояв</w:t>
      </w:r>
      <w:r>
        <w:rPr>
          <w:lang w:val="uk-UA"/>
        </w:rPr>
        <w:t>а</w:t>
      </w:r>
      <w:r>
        <w:t>ми атеросклерозу, у</w:t>
      </w:r>
      <w:r w:rsidRPr="0040471F">
        <w:t xml:space="preserve"> том</w:t>
      </w:r>
      <w:r>
        <w:rPr>
          <w:lang w:val="uk-UA"/>
        </w:rPr>
        <w:t>у</w:t>
      </w:r>
      <w:r w:rsidRPr="0040471F">
        <w:t xml:space="preserve"> числ</w:t>
      </w:r>
      <w:r>
        <w:t>і з І</w:t>
      </w:r>
      <w:r>
        <w:rPr>
          <w:lang w:val="uk-UA"/>
        </w:rPr>
        <w:t>Х</w:t>
      </w:r>
      <w:r>
        <w:t>С та у</w:t>
      </w:r>
      <w:r w:rsidRPr="0040471F">
        <w:t>ражен</w:t>
      </w:r>
      <w:r>
        <w:rPr>
          <w:lang w:val="uk-UA"/>
        </w:rPr>
        <w:t>ня</w:t>
      </w:r>
      <w:r>
        <w:t xml:space="preserve">м </w:t>
      </w:r>
      <w:r w:rsidRPr="0040471F">
        <w:t>суд</w:t>
      </w:r>
      <w:r>
        <w:rPr>
          <w:lang w:val="uk-UA"/>
        </w:rPr>
        <w:t>ин</w:t>
      </w:r>
      <w:r>
        <w:t xml:space="preserve"> ні</w:t>
      </w:r>
      <w:r w:rsidRPr="0040471F">
        <w:t xml:space="preserve">г. </w:t>
      </w:r>
    </w:p>
    <w:p w:rsidR="00F56978" w:rsidRDefault="00F56978" w:rsidP="00F56978">
      <w:pPr>
        <w:spacing w:after="0" w:line="360" w:lineRule="auto"/>
        <w:ind w:left="-567" w:right="283" w:firstLine="709"/>
        <w:jc w:val="both"/>
      </w:pPr>
      <w:r w:rsidRPr="0068547C">
        <w:rPr>
          <w:i/>
        </w:rPr>
        <w:t>Тип IV – гіперпре-β-ліпопротеїнемія</w:t>
      </w:r>
      <w:r w:rsidRPr="0040471F">
        <w:t>. Характерн</w:t>
      </w:r>
      <w:r>
        <w:rPr>
          <w:lang w:val="uk-UA"/>
        </w:rPr>
        <w:t>і</w:t>
      </w:r>
      <w:r w:rsidRPr="0040471F">
        <w:t xml:space="preserve"> п</w:t>
      </w:r>
      <w:r>
        <w:rPr>
          <w:lang w:val="uk-UA"/>
        </w:rPr>
        <w:t>ід</w:t>
      </w:r>
      <w:r w:rsidRPr="0040471F">
        <w:t>в</w:t>
      </w:r>
      <w:r>
        <w:rPr>
          <w:lang w:val="uk-UA"/>
        </w:rPr>
        <w:t>ищен</w:t>
      </w:r>
      <w:r w:rsidRPr="0040471F">
        <w:t>н</w:t>
      </w:r>
      <w:r>
        <w:rPr>
          <w:lang w:val="uk-UA"/>
        </w:rPr>
        <w:t>я</w:t>
      </w:r>
      <w:r>
        <w:t xml:space="preserve"> </w:t>
      </w:r>
      <w:r w:rsidRPr="0040471F">
        <w:t>р</w:t>
      </w:r>
      <w:r>
        <w:rPr>
          <w:lang w:val="uk-UA"/>
        </w:rPr>
        <w:t>і</w:t>
      </w:r>
      <w:r w:rsidRPr="0040471F">
        <w:t>вня ЛП</w:t>
      </w:r>
      <w:r>
        <w:rPr>
          <w:lang w:val="uk-UA"/>
        </w:rPr>
        <w:t>Д</w:t>
      </w:r>
      <w:r w:rsidRPr="0040471F">
        <w:t>Н</w:t>
      </w:r>
      <w:r>
        <w:rPr>
          <w:lang w:val="uk-UA"/>
        </w:rPr>
        <w:t>Щ</w:t>
      </w:r>
      <w:r>
        <w:t>, нормальний</w:t>
      </w:r>
      <w:r w:rsidRPr="0040471F">
        <w:t xml:space="preserve"> </w:t>
      </w:r>
      <w:r>
        <w:rPr>
          <w:lang w:val="uk-UA"/>
        </w:rPr>
        <w:t>вміст</w:t>
      </w:r>
      <w:r w:rsidRPr="0040471F">
        <w:t xml:space="preserve"> ЛПН</w:t>
      </w:r>
      <w:r>
        <w:rPr>
          <w:lang w:val="uk-UA"/>
        </w:rPr>
        <w:t>Щ</w:t>
      </w:r>
      <w:r>
        <w:t>, від</w:t>
      </w:r>
      <w:r w:rsidRPr="0040471F">
        <w:t>сут</w:t>
      </w:r>
      <w:r>
        <w:rPr>
          <w:lang w:val="uk-UA"/>
        </w:rPr>
        <w:t>ні</w:t>
      </w:r>
      <w:r w:rsidRPr="0040471F">
        <w:t>ст</w:t>
      </w:r>
      <w:r>
        <w:rPr>
          <w:lang w:val="uk-UA"/>
        </w:rPr>
        <w:t>ь</w:t>
      </w:r>
      <w:r>
        <w:t xml:space="preserve"> ХМ; збільшення </w:t>
      </w:r>
      <w:r w:rsidRPr="0040471F">
        <w:t>р</w:t>
      </w:r>
      <w:r>
        <w:rPr>
          <w:lang w:val="uk-UA"/>
        </w:rPr>
        <w:t>і</w:t>
      </w:r>
      <w:r>
        <w:t xml:space="preserve">вня </w:t>
      </w:r>
      <w:r>
        <w:lastRenderedPageBreak/>
        <w:t>тригліцериді</w:t>
      </w:r>
      <w:r w:rsidRPr="0040471F">
        <w:t>в при нормальном</w:t>
      </w:r>
      <w:r>
        <w:rPr>
          <w:lang w:val="uk-UA"/>
        </w:rPr>
        <w:t>у</w:t>
      </w:r>
      <w:r w:rsidRPr="0040471F">
        <w:t xml:space="preserve"> </w:t>
      </w:r>
      <w:r>
        <w:rPr>
          <w:lang w:val="uk-UA"/>
        </w:rPr>
        <w:t>або</w:t>
      </w:r>
      <w:r>
        <w:t xml:space="preserve"> з</w:t>
      </w:r>
      <w:r w:rsidRPr="0040471F">
        <w:t>легка п</w:t>
      </w:r>
      <w:r>
        <w:rPr>
          <w:lang w:val="uk-UA"/>
        </w:rPr>
        <w:t>ід</w:t>
      </w:r>
      <w:r w:rsidRPr="0040471F">
        <w:t>в</w:t>
      </w:r>
      <w:r>
        <w:rPr>
          <w:lang w:val="uk-UA"/>
        </w:rPr>
        <w:t>ищ</w:t>
      </w:r>
      <w:r w:rsidRPr="0040471F">
        <w:t>еном</w:t>
      </w:r>
      <w:r>
        <w:rPr>
          <w:lang w:val="uk-UA"/>
        </w:rPr>
        <w:t>у</w:t>
      </w:r>
      <w:r w:rsidRPr="0040471F">
        <w:t xml:space="preserve"> р</w:t>
      </w:r>
      <w:r>
        <w:rPr>
          <w:lang w:val="uk-UA"/>
        </w:rPr>
        <w:t>і</w:t>
      </w:r>
      <w:r w:rsidRPr="0040471F">
        <w:t>вн</w:t>
      </w:r>
      <w:r>
        <w:rPr>
          <w:lang w:val="uk-UA"/>
        </w:rPr>
        <w:t>і</w:t>
      </w:r>
      <w:r w:rsidRPr="0040471F">
        <w:t xml:space="preserve"> холестерин</w:t>
      </w:r>
      <w:r>
        <w:rPr>
          <w:lang w:val="uk-UA"/>
        </w:rPr>
        <w:t>у</w:t>
      </w:r>
      <w:r w:rsidRPr="0040471F">
        <w:t>. Кл</w:t>
      </w:r>
      <w:r>
        <w:rPr>
          <w:lang w:val="uk-UA"/>
        </w:rPr>
        <w:t>і</w:t>
      </w:r>
      <w:r w:rsidRPr="0040471F">
        <w:t>н</w:t>
      </w:r>
      <w:r>
        <w:rPr>
          <w:lang w:val="uk-UA"/>
        </w:rPr>
        <w:t>і</w:t>
      </w:r>
      <w:r w:rsidRPr="0040471F">
        <w:t>ч</w:t>
      </w:r>
      <w:r>
        <w:rPr>
          <w:lang w:val="uk-UA"/>
        </w:rPr>
        <w:t>но</w:t>
      </w:r>
      <w:r w:rsidRPr="0040471F">
        <w:t xml:space="preserve"> </w:t>
      </w:r>
      <w:r>
        <w:rPr>
          <w:lang w:val="uk-UA"/>
        </w:rPr>
        <w:t>цей</w:t>
      </w:r>
      <w:r w:rsidRPr="0040471F">
        <w:t xml:space="preserve"> тип </w:t>
      </w:r>
      <w:r>
        <w:rPr>
          <w:lang w:val="uk-UA"/>
        </w:rPr>
        <w:t>п</w:t>
      </w:r>
      <w:r w:rsidRPr="0040471F">
        <w:t>о</w:t>
      </w:r>
      <w:r>
        <w:rPr>
          <w:lang w:val="uk-UA"/>
        </w:rPr>
        <w:t>єднується</w:t>
      </w:r>
      <w:r w:rsidRPr="0040471F">
        <w:t xml:space="preserve"> </w:t>
      </w:r>
      <w:r>
        <w:rPr>
          <w:lang w:val="uk-UA"/>
        </w:rPr>
        <w:t>з</w:t>
      </w:r>
      <w:r w:rsidRPr="0040471F">
        <w:t xml:space="preserve"> д</w:t>
      </w:r>
      <w:r>
        <w:rPr>
          <w:lang w:val="uk-UA"/>
        </w:rPr>
        <w:t>і</w:t>
      </w:r>
      <w:r w:rsidRPr="0040471F">
        <w:t>абетом, ожир</w:t>
      </w:r>
      <w:r>
        <w:rPr>
          <w:lang w:val="uk-UA"/>
        </w:rPr>
        <w:t>і</w:t>
      </w:r>
      <w:r w:rsidRPr="0040471F">
        <w:t>н</w:t>
      </w:r>
      <w:r>
        <w:rPr>
          <w:lang w:val="uk-UA"/>
        </w:rPr>
        <w:t>ня</w:t>
      </w:r>
      <w:r>
        <w:t>м, ІХ</w:t>
      </w:r>
      <w:r w:rsidRPr="0040471F">
        <w:t xml:space="preserve">С. </w:t>
      </w:r>
    </w:p>
    <w:p w:rsidR="00F56978" w:rsidRDefault="00F56978" w:rsidP="00F56978">
      <w:pPr>
        <w:spacing w:after="0" w:line="360" w:lineRule="auto"/>
        <w:ind w:left="-567" w:right="283" w:firstLine="709"/>
        <w:jc w:val="both"/>
      </w:pPr>
      <w:r>
        <w:rPr>
          <w:i/>
        </w:rPr>
        <w:t>Тип V – гі</w:t>
      </w:r>
      <w:r w:rsidRPr="00CD074A">
        <w:rPr>
          <w:i/>
        </w:rPr>
        <w:t>перпре-β-л</w:t>
      </w:r>
      <w:r>
        <w:rPr>
          <w:i/>
          <w:lang w:val="uk-UA"/>
        </w:rPr>
        <w:t>і</w:t>
      </w:r>
      <w:r>
        <w:rPr>
          <w:i/>
        </w:rPr>
        <w:t>попротеїнемія й гі</w:t>
      </w:r>
      <w:r w:rsidRPr="00CD074A">
        <w:rPr>
          <w:i/>
        </w:rPr>
        <w:t>перх</w:t>
      </w:r>
      <w:r>
        <w:rPr>
          <w:i/>
          <w:lang w:val="uk-UA"/>
        </w:rPr>
        <w:t>і</w:t>
      </w:r>
      <w:r w:rsidRPr="00CD074A">
        <w:rPr>
          <w:i/>
        </w:rPr>
        <w:t>лом</w:t>
      </w:r>
      <w:r>
        <w:rPr>
          <w:i/>
          <w:lang w:val="uk-UA"/>
        </w:rPr>
        <w:t>і</w:t>
      </w:r>
      <w:r>
        <w:rPr>
          <w:i/>
        </w:rPr>
        <w:t>кронемі</w:t>
      </w:r>
      <w:r w:rsidRPr="00CD074A">
        <w:rPr>
          <w:i/>
        </w:rPr>
        <w:t>я.</w:t>
      </w:r>
      <w:r w:rsidRPr="0040471F">
        <w:t xml:space="preserve"> </w:t>
      </w:r>
      <w:r>
        <w:rPr>
          <w:lang w:val="uk-UA"/>
        </w:rPr>
        <w:t>Спостерігаються</w:t>
      </w:r>
      <w:r>
        <w:t xml:space="preserve"> під</w:t>
      </w:r>
      <w:r w:rsidRPr="0040471F">
        <w:t>в</w:t>
      </w:r>
      <w:r>
        <w:rPr>
          <w:lang w:val="uk-UA"/>
        </w:rPr>
        <w:t>и</w:t>
      </w:r>
      <w:r>
        <w:t>щ</w:t>
      </w:r>
      <w:r w:rsidRPr="0040471F">
        <w:t>ен</w:t>
      </w:r>
      <w:r>
        <w:rPr>
          <w:lang w:val="uk-UA"/>
        </w:rPr>
        <w:t>ня</w:t>
      </w:r>
      <w:r>
        <w:t xml:space="preserve"> </w:t>
      </w:r>
      <w:r w:rsidRPr="0040471F">
        <w:t>р</w:t>
      </w:r>
      <w:r>
        <w:rPr>
          <w:lang w:val="uk-UA"/>
        </w:rPr>
        <w:t>і</w:t>
      </w:r>
      <w:r>
        <w:t>вня ЛПД</w:t>
      </w:r>
      <w:r w:rsidRPr="0040471F">
        <w:t>Н</w:t>
      </w:r>
      <w:r>
        <w:rPr>
          <w:lang w:val="uk-UA"/>
        </w:rPr>
        <w:t>Щ</w:t>
      </w:r>
      <w:r w:rsidRPr="0040471F">
        <w:t>, на</w:t>
      </w:r>
      <w:r>
        <w:rPr>
          <w:lang w:val="uk-UA"/>
        </w:rPr>
        <w:t>явність</w:t>
      </w:r>
      <w:r>
        <w:t xml:space="preserve"> ХМ. Клі</w:t>
      </w:r>
      <w:r w:rsidRPr="0040471F">
        <w:t>н</w:t>
      </w:r>
      <w:r>
        <w:rPr>
          <w:lang w:val="uk-UA"/>
        </w:rPr>
        <w:t>і</w:t>
      </w:r>
      <w:r w:rsidRPr="0040471F">
        <w:t>ч</w:t>
      </w:r>
      <w:r>
        <w:rPr>
          <w:lang w:val="uk-UA"/>
        </w:rPr>
        <w:t>но</w:t>
      </w:r>
      <w:r w:rsidRPr="0040471F">
        <w:t xml:space="preserve"> </w:t>
      </w:r>
      <w:r>
        <w:t>проявляє</w:t>
      </w:r>
      <w:r w:rsidRPr="0040471F">
        <w:t>т</w:t>
      </w:r>
      <w:r>
        <w:rPr>
          <w:lang w:val="uk-UA"/>
        </w:rPr>
        <w:t>ь</w:t>
      </w:r>
      <w:r>
        <w:t>ся ксантоматозом, і</w:t>
      </w:r>
      <w:r w:rsidRPr="0040471F">
        <w:t>нод</w:t>
      </w:r>
      <w:r>
        <w:rPr>
          <w:lang w:val="uk-UA"/>
        </w:rPr>
        <w:t>і</w:t>
      </w:r>
      <w:r w:rsidRPr="0040471F">
        <w:t xml:space="preserve"> </w:t>
      </w:r>
      <w:r>
        <w:rPr>
          <w:lang w:val="uk-UA"/>
        </w:rPr>
        <w:t>п</w:t>
      </w:r>
      <w:r w:rsidRPr="0040471F">
        <w:t>о</w:t>
      </w:r>
      <w:r>
        <w:rPr>
          <w:lang w:val="uk-UA"/>
        </w:rPr>
        <w:t>єднується</w:t>
      </w:r>
      <w:r>
        <w:t xml:space="preserve"> з</w:t>
      </w:r>
      <w:r w:rsidRPr="0040471F">
        <w:t xml:space="preserve"> </w:t>
      </w:r>
      <w:r>
        <w:t>прихованим д</w:t>
      </w:r>
      <w:r>
        <w:rPr>
          <w:lang w:val="uk-UA"/>
        </w:rPr>
        <w:t>і</w:t>
      </w:r>
      <w:r w:rsidRPr="0040471F">
        <w:t xml:space="preserve">абетом. </w:t>
      </w:r>
      <w:r>
        <w:rPr>
          <w:lang w:val="uk-UA"/>
        </w:rPr>
        <w:t>ІХС</w:t>
      </w:r>
      <w:r w:rsidRPr="0040471F">
        <w:t xml:space="preserve"> при даном</w:t>
      </w:r>
      <w:r>
        <w:rPr>
          <w:lang w:val="uk-UA"/>
        </w:rPr>
        <w:t>у</w:t>
      </w:r>
      <w:r w:rsidRPr="0040471F">
        <w:t xml:space="preserve"> тип</w:t>
      </w:r>
      <w:r>
        <w:rPr>
          <w:lang w:val="uk-UA"/>
        </w:rPr>
        <w:t>і</w:t>
      </w:r>
      <w:r w:rsidRPr="0040471F">
        <w:t xml:space="preserve"> ГЛП не </w:t>
      </w:r>
      <w:r>
        <w:rPr>
          <w:lang w:val="uk-UA"/>
        </w:rPr>
        <w:t>спостерігаєтьс</w:t>
      </w:r>
      <w:r w:rsidRPr="0040471F">
        <w:t xml:space="preserve">я. </w:t>
      </w:r>
    </w:p>
    <w:p w:rsidR="00F56978" w:rsidRPr="0040471F" w:rsidRDefault="00F56978" w:rsidP="00F56978">
      <w:pPr>
        <w:spacing w:after="0" w:line="360" w:lineRule="auto"/>
        <w:ind w:left="-567" w:right="283" w:firstLine="709"/>
        <w:jc w:val="both"/>
      </w:pPr>
      <w:r>
        <w:rPr>
          <w:lang w:val="uk-UA"/>
        </w:rPr>
        <w:t>Встановлено</w:t>
      </w:r>
      <w:r w:rsidRPr="0040471F">
        <w:t xml:space="preserve">, </w:t>
      </w:r>
      <w:r>
        <w:rPr>
          <w:lang w:val="uk-UA"/>
        </w:rPr>
        <w:t>щ</w:t>
      </w:r>
      <w:r w:rsidRPr="0040471F">
        <w:t xml:space="preserve">о у </w:t>
      </w:r>
      <w:r>
        <w:rPr>
          <w:lang w:val="uk-UA"/>
        </w:rPr>
        <w:t>хвори</w:t>
      </w:r>
      <w:r>
        <w:t>х ІХ</w:t>
      </w:r>
      <w:r w:rsidRPr="0040471F">
        <w:t xml:space="preserve">С </w:t>
      </w:r>
      <w:r>
        <w:rPr>
          <w:lang w:val="uk-UA"/>
        </w:rPr>
        <w:t>вміст</w:t>
      </w:r>
      <w:r>
        <w:t xml:space="preserve"> α-ліпопротеїнового холестерину</w:t>
      </w:r>
      <w:r w:rsidRPr="0040471F">
        <w:t xml:space="preserve"> ниж</w:t>
      </w:r>
      <w:r>
        <w:rPr>
          <w:lang w:val="uk-UA"/>
        </w:rPr>
        <w:t>ч</w:t>
      </w:r>
      <w:r w:rsidRPr="0040471F">
        <w:t xml:space="preserve">е, </w:t>
      </w:r>
      <w:r>
        <w:rPr>
          <w:lang w:val="uk-UA"/>
        </w:rPr>
        <w:t>ніж</w:t>
      </w:r>
      <w:r>
        <w:t xml:space="preserve"> в осіб без о</w:t>
      </w:r>
      <w:r>
        <w:rPr>
          <w:lang w:val="uk-UA"/>
        </w:rPr>
        <w:t>з</w:t>
      </w:r>
      <w:r>
        <w:t>нак ІХ</w:t>
      </w:r>
      <w:r w:rsidRPr="0040471F">
        <w:t>С. Холестерин ЛПВ</w:t>
      </w:r>
      <w:r>
        <w:rPr>
          <w:lang w:val="uk-UA"/>
        </w:rPr>
        <w:t>Щ</w:t>
      </w:r>
      <w:r>
        <w:t xml:space="preserve"> як «провісник» ІХ</w:t>
      </w:r>
      <w:r w:rsidRPr="0040471F">
        <w:t xml:space="preserve">С </w:t>
      </w:r>
      <w:r>
        <w:rPr>
          <w:lang w:val="uk-UA"/>
        </w:rPr>
        <w:t>виявився</w:t>
      </w:r>
      <w:r w:rsidRPr="0040471F">
        <w:t xml:space="preserve"> в 8 раз</w:t>
      </w:r>
      <w:r>
        <w:rPr>
          <w:lang w:val="uk-UA"/>
        </w:rPr>
        <w:t>ів</w:t>
      </w:r>
      <w:r w:rsidRPr="0040471F">
        <w:t xml:space="preserve"> чу</w:t>
      </w:r>
      <w:r>
        <w:rPr>
          <w:lang w:val="uk-UA"/>
        </w:rPr>
        <w:t>тливіше</w:t>
      </w:r>
      <w:r w:rsidRPr="0040471F">
        <w:t xml:space="preserve">, </w:t>
      </w:r>
      <w:r>
        <w:rPr>
          <w:lang w:val="uk-UA"/>
        </w:rPr>
        <w:t>ніж</w:t>
      </w:r>
      <w:r w:rsidRPr="0040471F">
        <w:t xml:space="preserve"> холестерин ЛПН</w:t>
      </w:r>
      <w:r>
        <w:rPr>
          <w:lang w:val="uk-UA"/>
        </w:rPr>
        <w:t>Щ</w:t>
      </w:r>
      <w:r w:rsidRPr="0040471F">
        <w:t xml:space="preserve">. </w:t>
      </w:r>
      <w:r>
        <w:rPr>
          <w:lang w:val="uk-UA"/>
        </w:rPr>
        <w:t>Запропоновано</w:t>
      </w:r>
      <w:r w:rsidRPr="0040471F">
        <w:t xml:space="preserve"> в </w:t>
      </w:r>
      <w:r>
        <w:rPr>
          <w:lang w:val="uk-UA"/>
        </w:rPr>
        <w:t>я</w:t>
      </w:r>
      <w:r w:rsidRPr="0040471F">
        <w:t>к</w:t>
      </w:r>
      <w:r>
        <w:rPr>
          <w:lang w:val="uk-UA"/>
        </w:rPr>
        <w:t>ості</w:t>
      </w:r>
      <w:r w:rsidRPr="0040471F">
        <w:t xml:space="preserve"> «пр</w:t>
      </w:r>
      <w:r>
        <w:rPr>
          <w:lang w:val="uk-UA"/>
        </w:rPr>
        <w:t>овісника</w:t>
      </w:r>
      <w:r w:rsidRPr="0040471F">
        <w:t>» р</w:t>
      </w:r>
      <w:r>
        <w:rPr>
          <w:lang w:val="uk-UA"/>
        </w:rPr>
        <w:t>озраховувати</w:t>
      </w:r>
      <w:r>
        <w:t xml:space="preserve"> так </w:t>
      </w:r>
      <w:r w:rsidRPr="0040471F">
        <w:t>з</w:t>
      </w:r>
      <w:r>
        <w:rPr>
          <w:lang w:val="uk-UA"/>
        </w:rPr>
        <w:t>вани</w:t>
      </w:r>
      <w:r>
        <w:t>й холестериновий кое</w:t>
      </w:r>
      <w:r w:rsidRPr="0040471F">
        <w:t>ф</w:t>
      </w:r>
      <w:r>
        <w:rPr>
          <w:lang w:val="uk-UA"/>
        </w:rPr>
        <w:t>і</w:t>
      </w:r>
      <w:r w:rsidRPr="0040471F">
        <w:t>ц</w:t>
      </w:r>
      <w:r>
        <w:rPr>
          <w:lang w:val="uk-UA"/>
        </w:rPr>
        <w:t>іє</w:t>
      </w:r>
      <w:r w:rsidRPr="0040471F">
        <w:t>нт атерогенност</w:t>
      </w:r>
      <w:r>
        <w:rPr>
          <w:lang w:val="uk-UA"/>
        </w:rPr>
        <w:t>і</w:t>
      </w:r>
      <w:r w:rsidRPr="0040471F">
        <w:t xml:space="preserve">, </w:t>
      </w:r>
      <w:r>
        <w:rPr>
          <w:lang w:val="uk-UA"/>
        </w:rPr>
        <w:t xml:space="preserve">що </w:t>
      </w:r>
      <w:r w:rsidRPr="0040471F">
        <w:t>представля</w:t>
      </w:r>
      <w:r>
        <w:rPr>
          <w:lang w:val="uk-UA"/>
        </w:rPr>
        <w:t>є</w:t>
      </w:r>
      <w:r>
        <w:t xml:space="preserve"> собою від</w:t>
      </w:r>
      <w:r w:rsidRPr="0040471F">
        <w:t>ношен</w:t>
      </w:r>
      <w:r>
        <w:rPr>
          <w:lang w:val="uk-UA"/>
        </w:rPr>
        <w:t>ня</w:t>
      </w:r>
      <w:r w:rsidRPr="0040471F">
        <w:t xml:space="preserve"> р</w:t>
      </w:r>
      <w:r>
        <w:rPr>
          <w:lang w:val="uk-UA"/>
        </w:rPr>
        <w:t>і</w:t>
      </w:r>
      <w:r w:rsidRPr="0040471F">
        <w:t>вня холестерин</w:t>
      </w:r>
      <w:r>
        <w:rPr>
          <w:lang w:val="uk-UA"/>
        </w:rPr>
        <w:t>у</w:t>
      </w:r>
      <w:r w:rsidRPr="0040471F">
        <w:t xml:space="preserve"> ЛПН</w:t>
      </w:r>
      <w:r>
        <w:rPr>
          <w:lang w:val="uk-UA"/>
        </w:rPr>
        <w:t>Щ</w:t>
      </w:r>
      <w:r>
        <w:t xml:space="preserve"> і ЛПД</w:t>
      </w:r>
      <w:r w:rsidRPr="0040471F">
        <w:t>Н</w:t>
      </w:r>
      <w:r>
        <w:rPr>
          <w:lang w:val="uk-UA"/>
        </w:rPr>
        <w:t>Щ</w:t>
      </w:r>
      <w:r>
        <w:t xml:space="preserve"> до вмісту холестерину ЛПВЩ.</w:t>
      </w:r>
      <w:r>
        <w:rPr>
          <w:lang w:val="uk-UA"/>
        </w:rPr>
        <w:t xml:space="preserve"> У</w:t>
      </w:r>
      <w:r>
        <w:t xml:space="preserve"> клі</w:t>
      </w:r>
      <w:r w:rsidRPr="0040471F">
        <w:t>н</w:t>
      </w:r>
      <w:r>
        <w:rPr>
          <w:lang w:val="uk-UA"/>
        </w:rPr>
        <w:t>іці</w:t>
      </w:r>
      <w:r>
        <w:t xml:space="preserve"> дуже зручно </w:t>
      </w:r>
      <w:r w:rsidRPr="0040471F">
        <w:t>р</w:t>
      </w:r>
      <w:r>
        <w:rPr>
          <w:lang w:val="uk-UA"/>
        </w:rPr>
        <w:t>озраховувати</w:t>
      </w:r>
      <w:r>
        <w:t xml:space="preserve"> цей кое</w:t>
      </w:r>
      <w:r w:rsidRPr="0040471F">
        <w:t>ф</w:t>
      </w:r>
      <w:r>
        <w:rPr>
          <w:lang w:val="uk-UA"/>
        </w:rPr>
        <w:t>і</w:t>
      </w:r>
      <w:r>
        <w:t>ц</w:t>
      </w:r>
      <w:r>
        <w:rPr>
          <w:lang w:val="uk-UA"/>
        </w:rPr>
        <w:t>іє</w:t>
      </w:r>
      <w:r w:rsidRPr="0040471F">
        <w:t xml:space="preserve">нт на </w:t>
      </w:r>
      <w:r>
        <w:rPr>
          <w:lang w:val="uk-UA"/>
        </w:rPr>
        <w:t>підставі</w:t>
      </w:r>
      <w:r w:rsidRPr="0040471F">
        <w:t xml:space="preserve"> </w:t>
      </w:r>
      <w:r>
        <w:rPr>
          <w:lang w:val="uk-UA"/>
        </w:rPr>
        <w:t>визначення</w:t>
      </w:r>
      <w:r>
        <w:t xml:space="preserve"> </w:t>
      </w:r>
      <w:r w:rsidRPr="0040471F">
        <w:t>р</w:t>
      </w:r>
      <w:r>
        <w:rPr>
          <w:lang w:val="uk-UA"/>
        </w:rPr>
        <w:t>і</w:t>
      </w:r>
      <w:r w:rsidRPr="0040471F">
        <w:t xml:space="preserve">вня </w:t>
      </w:r>
      <w:r>
        <w:rPr>
          <w:lang w:val="uk-UA"/>
        </w:rPr>
        <w:t>загально</w:t>
      </w:r>
      <w:r>
        <w:t>го холестерину й холестерину ЛПВЩ.</w:t>
      </w:r>
      <w:r>
        <w:rPr>
          <w:lang w:val="uk-UA"/>
        </w:rPr>
        <w:t xml:space="preserve"> </w:t>
      </w:r>
      <w:r w:rsidRPr="0040471F">
        <w:t>Ч</w:t>
      </w:r>
      <w:r>
        <w:rPr>
          <w:lang w:val="uk-UA"/>
        </w:rPr>
        <w:t>и</w:t>
      </w:r>
      <w:r w:rsidRPr="0040471F">
        <w:t>м в</w:t>
      </w:r>
      <w:r>
        <w:rPr>
          <w:lang w:val="uk-UA"/>
        </w:rPr>
        <w:t>ищ</w:t>
      </w:r>
      <w:r>
        <w:t>е цей</w:t>
      </w:r>
      <w:r w:rsidRPr="0040471F">
        <w:t xml:space="preserve"> ко</w:t>
      </w:r>
      <w:r>
        <w:rPr>
          <w:lang w:val="uk-UA"/>
        </w:rPr>
        <w:t>е</w:t>
      </w:r>
      <w:r w:rsidRPr="0040471F">
        <w:t>ф</w:t>
      </w:r>
      <w:r>
        <w:rPr>
          <w:lang w:val="uk-UA"/>
        </w:rPr>
        <w:t>і</w:t>
      </w:r>
      <w:r w:rsidRPr="0040471F">
        <w:t>ц</w:t>
      </w:r>
      <w:r>
        <w:rPr>
          <w:lang w:val="uk-UA"/>
        </w:rPr>
        <w:t>іє</w:t>
      </w:r>
      <w:r w:rsidRPr="0040471F">
        <w:t>нт (у здоров</w:t>
      </w:r>
      <w:r>
        <w:rPr>
          <w:lang w:val="uk-UA"/>
        </w:rPr>
        <w:t>и</w:t>
      </w:r>
      <w:r>
        <w:t>х осіб ві</w:t>
      </w:r>
      <w:r w:rsidRPr="0040471F">
        <w:t>н не п</w:t>
      </w:r>
      <w:r>
        <w:rPr>
          <w:lang w:val="uk-UA"/>
        </w:rPr>
        <w:t>е</w:t>
      </w:r>
      <w:r w:rsidRPr="0040471F">
        <w:t>рев</w:t>
      </w:r>
      <w:r>
        <w:rPr>
          <w:lang w:val="uk-UA"/>
        </w:rPr>
        <w:t>ищує</w:t>
      </w:r>
      <w:r>
        <w:t xml:space="preserve"> 3), тим вище небезпека</w:t>
      </w:r>
      <w:r w:rsidRPr="0040471F">
        <w:t xml:space="preserve"> р</w:t>
      </w:r>
      <w:r>
        <w:rPr>
          <w:lang w:val="uk-UA"/>
        </w:rPr>
        <w:t>о</w:t>
      </w:r>
      <w:r w:rsidRPr="0040471F">
        <w:t>звит</w:t>
      </w:r>
      <w:r>
        <w:rPr>
          <w:lang w:val="uk-UA"/>
        </w:rPr>
        <w:t>ку</w:t>
      </w:r>
      <w:r>
        <w:t xml:space="preserve"> (і</w:t>
      </w:r>
      <w:r w:rsidRPr="0040471F">
        <w:t xml:space="preserve"> на</w:t>
      </w:r>
      <w:r>
        <w:rPr>
          <w:lang w:val="uk-UA"/>
        </w:rPr>
        <w:t>явності</w:t>
      </w:r>
      <w:r>
        <w:t>) ІХ</w:t>
      </w:r>
      <w:r w:rsidRPr="0040471F">
        <w:t>С.</w:t>
      </w:r>
    </w:p>
    <w:p w:rsidR="00F56978" w:rsidRPr="002F28C7" w:rsidRDefault="00F56978" w:rsidP="00F56978">
      <w:pPr>
        <w:spacing w:after="0" w:line="360" w:lineRule="auto"/>
        <w:ind w:left="-567" w:right="283" w:firstLine="709"/>
        <w:jc w:val="both"/>
        <w:rPr>
          <w:lang w:val="uk-UA"/>
        </w:rPr>
      </w:pPr>
      <w:r w:rsidRPr="004F0031">
        <w:rPr>
          <w:b/>
        </w:rPr>
        <w:t>О</w:t>
      </w:r>
      <w:r w:rsidRPr="004F0031">
        <w:rPr>
          <w:b/>
          <w:lang w:val="uk-UA"/>
        </w:rPr>
        <w:t>кремі</w:t>
      </w:r>
      <w:r w:rsidRPr="004F0031">
        <w:rPr>
          <w:b/>
        </w:rPr>
        <w:t xml:space="preserve"> найб</w:t>
      </w:r>
      <w:r w:rsidRPr="004F0031">
        <w:rPr>
          <w:b/>
          <w:lang w:val="uk-UA"/>
        </w:rPr>
        <w:t>ільше вивчені</w:t>
      </w:r>
      <w:r w:rsidRPr="004F0031">
        <w:rPr>
          <w:b/>
        </w:rPr>
        <w:t xml:space="preserve"> </w:t>
      </w:r>
      <w:r w:rsidRPr="004F0031">
        <w:rPr>
          <w:b/>
          <w:lang w:val="uk-UA"/>
        </w:rPr>
        <w:t>й</w:t>
      </w:r>
      <w:r w:rsidRPr="004F0031">
        <w:rPr>
          <w:b/>
        </w:rPr>
        <w:t xml:space="preserve"> </w:t>
      </w:r>
      <w:r w:rsidRPr="004F0031">
        <w:rPr>
          <w:b/>
          <w:lang w:val="uk-UA"/>
        </w:rPr>
        <w:t>цікаві</w:t>
      </w:r>
      <w:r w:rsidRPr="004F0031">
        <w:rPr>
          <w:b/>
        </w:rPr>
        <w:t xml:space="preserve"> в кл</w:t>
      </w:r>
      <w:r w:rsidRPr="004F0031">
        <w:rPr>
          <w:b/>
          <w:lang w:val="uk-UA"/>
        </w:rPr>
        <w:t>і</w:t>
      </w:r>
      <w:r w:rsidRPr="004F0031">
        <w:rPr>
          <w:b/>
        </w:rPr>
        <w:t>н</w:t>
      </w:r>
      <w:r w:rsidRPr="004F0031">
        <w:rPr>
          <w:b/>
          <w:lang w:val="uk-UA"/>
        </w:rPr>
        <w:t>і</w:t>
      </w:r>
      <w:r w:rsidRPr="004F0031">
        <w:rPr>
          <w:b/>
        </w:rPr>
        <w:t>ч</w:t>
      </w:r>
      <w:r w:rsidRPr="004F0031">
        <w:rPr>
          <w:b/>
          <w:lang w:val="uk-UA"/>
        </w:rPr>
        <w:t>н</w:t>
      </w:r>
      <w:r w:rsidRPr="004F0031">
        <w:rPr>
          <w:b/>
        </w:rPr>
        <w:t>ом</w:t>
      </w:r>
      <w:r w:rsidRPr="004F0031">
        <w:rPr>
          <w:b/>
          <w:lang w:val="uk-UA"/>
        </w:rPr>
        <w:t>у</w:t>
      </w:r>
      <w:r w:rsidRPr="004F0031">
        <w:rPr>
          <w:b/>
        </w:rPr>
        <w:t xml:space="preserve"> </w:t>
      </w:r>
      <w:r w:rsidRPr="004F0031">
        <w:rPr>
          <w:b/>
          <w:lang w:val="uk-UA"/>
        </w:rPr>
        <w:t>від</w:t>
      </w:r>
      <w:r w:rsidRPr="004F0031">
        <w:rPr>
          <w:b/>
        </w:rPr>
        <w:t>ношен</w:t>
      </w:r>
      <w:r w:rsidRPr="004F0031">
        <w:rPr>
          <w:b/>
          <w:lang w:val="uk-UA"/>
        </w:rPr>
        <w:t>ні</w:t>
      </w:r>
      <w:r w:rsidRPr="004F0031">
        <w:rPr>
          <w:b/>
        </w:rPr>
        <w:t xml:space="preserve"> б</w:t>
      </w:r>
      <w:r w:rsidRPr="004F0031">
        <w:rPr>
          <w:b/>
          <w:lang w:val="uk-UA"/>
        </w:rPr>
        <w:t>і</w:t>
      </w:r>
      <w:r w:rsidRPr="004F0031">
        <w:rPr>
          <w:b/>
        </w:rPr>
        <w:t>лки плазм</w:t>
      </w:r>
      <w:r>
        <w:rPr>
          <w:b/>
          <w:lang w:val="uk-UA"/>
        </w:rPr>
        <w:t xml:space="preserve">и. </w:t>
      </w:r>
      <w:r>
        <w:rPr>
          <w:i/>
          <w:lang w:val="uk-UA"/>
        </w:rPr>
        <w:t>Г</w:t>
      </w:r>
      <w:r w:rsidRPr="00ED0AA0">
        <w:rPr>
          <w:i/>
          <w:lang w:val="uk-UA"/>
        </w:rPr>
        <w:t>аптоглоб</w:t>
      </w:r>
      <w:r>
        <w:rPr>
          <w:i/>
          <w:lang w:val="uk-UA"/>
        </w:rPr>
        <w:t>і</w:t>
      </w:r>
      <w:r w:rsidRPr="00ED0AA0">
        <w:rPr>
          <w:i/>
          <w:lang w:val="uk-UA"/>
        </w:rPr>
        <w:t>н</w:t>
      </w:r>
      <w:r w:rsidRPr="00ED0AA0">
        <w:rPr>
          <w:lang w:val="uk-UA"/>
        </w:rPr>
        <w:t xml:space="preserve"> входит</w:t>
      </w:r>
      <w:r>
        <w:rPr>
          <w:lang w:val="uk-UA"/>
        </w:rPr>
        <w:t>ь</w:t>
      </w:r>
      <w:r w:rsidRPr="00ED0AA0">
        <w:rPr>
          <w:lang w:val="uk-UA"/>
        </w:rPr>
        <w:t xml:space="preserve"> у с</w:t>
      </w:r>
      <w:r>
        <w:rPr>
          <w:lang w:val="uk-UA"/>
        </w:rPr>
        <w:t>клад</w:t>
      </w:r>
      <w:r w:rsidRPr="00ED0AA0">
        <w:rPr>
          <w:lang w:val="uk-UA"/>
        </w:rPr>
        <w:t xml:space="preserve"> глобул</w:t>
      </w:r>
      <w:r>
        <w:rPr>
          <w:lang w:val="uk-UA"/>
        </w:rPr>
        <w:t>і</w:t>
      </w:r>
      <w:r w:rsidRPr="00ED0AA0">
        <w:rPr>
          <w:lang w:val="uk-UA"/>
        </w:rPr>
        <w:t>ново</w:t>
      </w:r>
      <w:r>
        <w:rPr>
          <w:lang w:val="uk-UA"/>
        </w:rPr>
        <w:t>ї</w:t>
      </w:r>
      <w:r w:rsidRPr="00ED0AA0">
        <w:rPr>
          <w:lang w:val="uk-UA"/>
        </w:rPr>
        <w:t xml:space="preserve"> фракції. </w:t>
      </w:r>
      <w:r>
        <w:rPr>
          <w:lang w:val="uk-UA"/>
        </w:rPr>
        <w:t>Цей</w:t>
      </w:r>
      <w:r w:rsidRPr="00ED0AA0">
        <w:rPr>
          <w:lang w:val="uk-UA"/>
        </w:rPr>
        <w:t xml:space="preserve"> білок </w:t>
      </w:r>
      <w:r>
        <w:rPr>
          <w:lang w:val="uk-UA"/>
        </w:rPr>
        <w:t>в</w:t>
      </w:r>
      <w:r w:rsidRPr="00ED0AA0">
        <w:rPr>
          <w:lang w:val="uk-UA"/>
        </w:rPr>
        <w:t>о</w:t>
      </w:r>
      <w:r>
        <w:rPr>
          <w:lang w:val="uk-UA"/>
        </w:rPr>
        <w:t>лодіє</w:t>
      </w:r>
      <w:r w:rsidRPr="00ED0AA0">
        <w:rPr>
          <w:lang w:val="uk-UA"/>
        </w:rPr>
        <w:t xml:space="preserve"> </w:t>
      </w:r>
      <w:r>
        <w:rPr>
          <w:lang w:val="uk-UA"/>
        </w:rPr>
        <w:t>здатністю з’єднуватися</w:t>
      </w:r>
      <w:r w:rsidRPr="00ED0AA0">
        <w:rPr>
          <w:lang w:val="uk-UA"/>
        </w:rPr>
        <w:t xml:space="preserve"> </w:t>
      </w:r>
      <w:r>
        <w:rPr>
          <w:lang w:val="uk-UA"/>
        </w:rPr>
        <w:t>з</w:t>
      </w:r>
      <w:r w:rsidRPr="00ED0AA0">
        <w:rPr>
          <w:lang w:val="uk-UA"/>
        </w:rPr>
        <w:t xml:space="preserve"> гемоглоб</w:t>
      </w:r>
      <w:r>
        <w:rPr>
          <w:lang w:val="uk-UA"/>
        </w:rPr>
        <w:t>і</w:t>
      </w:r>
      <w:r w:rsidRPr="00ED0AA0">
        <w:rPr>
          <w:lang w:val="uk-UA"/>
        </w:rPr>
        <w:t>ном. Гаптоглобін</w:t>
      </w:r>
      <w:r>
        <w:rPr>
          <w:lang w:val="uk-UA"/>
        </w:rPr>
        <w:t xml:space="preserve">, що утворився, </w:t>
      </w:r>
      <w:r w:rsidRPr="00ED0AA0">
        <w:rPr>
          <w:lang w:val="uk-UA"/>
        </w:rPr>
        <w:t>– гемоглобінов</w:t>
      </w:r>
      <w:r>
        <w:rPr>
          <w:lang w:val="uk-UA"/>
        </w:rPr>
        <w:t>и</w:t>
      </w:r>
      <w:r w:rsidRPr="00ED0AA0">
        <w:rPr>
          <w:lang w:val="uk-UA"/>
        </w:rPr>
        <w:t>й комплекс може погл</w:t>
      </w:r>
      <w:r>
        <w:rPr>
          <w:lang w:val="uk-UA"/>
        </w:rPr>
        <w:t>инати</w:t>
      </w:r>
      <w:r w:rsidRPr="00ED0AA0">
        <w:rPr>
          <w:lang w:val="uk-UA"/>
        </w:rPr>
        <w:t>ся системо</w:t>
      </w:r>
      <w:r>
        <w:rPr>
          <w:lang w:val="uk-UA"/>
        </w:rPr>
        <w:t>ю</w:t>
      </w:r>
      <w:r w:rsidRPr="00ED0AA0">
        <w:rPr>
          <w:lang w:val="uk-UA"/>
        </w:rPr>
        <w:t xml:space="preserve"> макрофагів, при </w:t>
      </w:r>
      <w:r>
        <w:rPr>
          <w:lang w:val="uk-UA"/>
        </w:rPr>
        <w:t>цьому</w:t>
      </w:r>
      <w:r w:rsidRPr="00ED0AA0">
        <w:rPr>
          <w:lang w:val="uk-UA"/>
        </w:rPr>
        <w:t xml:space="preserve"> п</w:t>
      </w:r>
      <w:r>
        <w:rPr>
          <w:lang w:val="uk-UA"/>
        </w:rPr>
        <w:t>опе</w:t>
      </w:r>
      <w:r w:rsidRPr="00ED0AA0">
        <w:rPr>
          <w:lang w:val="uk-UA"/>
        </w:rPr>
        <w:t>реджа</w:t>
      </w:r>
      <w:r>
        <w:rPr>
          <w:lang w:val="uk-UA"/>
        </w:rPr>
        <w:t>є</w:t>
      </w:r>
      <w:r w:rsidRPr="00ED0AA0">
        <w:rPr>
          <w:lang w:val="uk-UA"/>
        </w:rPr>
        <w:t>т</w:t>
      </w:r>
      <w:r>
        <w:rPr>
          <w:lang w:val="uk-UA"/>
        </w:rPr>
        <w:t>ь</w:t>
      </w:r>
      <w:r w:rsidRPr="00ED0AA0">
        <w:rPr>
          <w:lang w:val="uk-UA"/>
        </w:rPr>
        <w:t xml:space="preserve">ся </w:t>
      </w:r>
      <w:r>
        <w:rPr>
          <w:lang w:val="uk-UA"/>
        </w:rPr>
        <w:t>втрата</w:t>
      </w:r>
      <w:r w:rsidRPr="00ED0AA0">
        <w:rPr>
          <w:lang w:val="uk-UA"/>
        </w:rPr>
        <w:t xml:space="preserve"> заліза, </w:t>
      </w:r>
      <w:r>
        <w:rPr>
          <w:lang w:val="uk-UA"/>
        </w:rPr>
        <w:t>що вх</w:t>
      </w:r>
      <w:r w:rsidRPr="00ED0AA0">
        <w:rPr>
          <w:lang w:val="uk-UA"/>
        </w:rPr>
        <w:t>од</w:t>
      </w:r>
      <w:r>
        <w:rPr>
          <w:lang w:val="uk-UA"/>
        </w:rPr>
        <w:t>ить</w:t>
      </w:r>
      <w:r w:rsidRPr="00ED0AA0">
        <w:rPr>
          <w:lang w:val="uk-UA"/>
        </w:rPr>
        <w:t xml:space="preserve"> </w:t>
      </w:r>
      <w:r>
        <w:rPr>
          <w:lang w:val="uk-UA"/>
        </w:rPr>
        <w:t>до</w:t>
      </w:r>
      <w:r w:rsidRPr="00ED0AA0">
        <w:rPr>
          <w:lang w:val="uk-UA"/>
        </w:rPr>
        <w:t xml:space="preserve"> с</w:t>
      </w:r>
      <w:r>
        <w:rPr>
          <w:lang w:val="uk-UA"/>
        </w:rPr>
        <w:t>кладу</w:t>
      </w:r>
      <w:r w:rsidRPr="00ED0AA0">
        <w:rPr>
          <w:lang w:val="uk-UA"/>
        </w:rPr>
        <w:t xml:space="preserve"> гемоглоб</w:t>
      </w:r>
      <w:r>
        <w:rPr>
          <w:lang w:val="uk-UA"/>
        </w:rPr>
        <w:t>і</w:t>
      </w:r>
      <w:r w:rsidRPr="00ED0AA0">
        <w:rPr>
          <w:lang w:val="uk-UA"/>
        </w:rPr>
        <w:t>н</w:t>
      </w:r>
      <w:r>
        <w:rPr>
          <w:lang w:val="uk-UA"/>
        </w:rPr>
        <w:t>у</w:t>
      </w:r>
      <w:r w:rsidRPr="00ED0AA0">
        <w:rPr>
          <w:lang w:val="uk-UA"/>
        </w:rPr>
        <w:t xml:space="preserve"> як при фіз</w:t>
      </w:r>
      <w:r>
        <w:rPr>
          <w:lang w:val="uk-UA"/>
        </w:rPr>
        <w:t>і</w:t>
      </w:r>
      <w:r w:rsidRPr="00ED0AA0">
        <w:rPr>
          <w:lang w:val="uk-UA"/>
        </w:rPr>
        <w:t>олог</w:t>
      </w:r>
      <w:r>
        <w:rPr>
          <w:lang w:val="uk-UA"/>
        </w:rPr>
        <w:t>і</w:t>
      </w:r>
      <w:r w:rsidRPr="00ED0AA0">
        <w:rPr>
          <w:lang w:val="uk-UA"/>
        </w:rPr>
        <w:t>ч</w:t>
      </w:r>
      <w:r>
        <w:rPr>
          <w:lang w:val="uk-UA"/>
        </w:rPr>
        <w:t>н</w:t>
      </w:r>
      <w:r w:rsidRPr="00ED0AA0">
        <w:rPr>
          <w:lang w:val="uk-UA"/>
        </w:rPr>
        <w:t>ом</w:t>
      </w:r>
      <w:r>
        <w:rPr>
          <w:lang w:val="uk-UA"/>
        </w:rPr>
        <w:t>у</w:t>
      </w:r>
      <w:r w:rsidRPr="00ED0AA0">
        <w:rPr>
          <w:lang w:val="uk-UA"/>
        </w:rPr>
        <w:t xml:space="preserve">, так </w:t>
      </w:r>
      <w:r>
        <w:rPr>
          <w:lang w:val="uk-UA"/>
        </w:rPr>
        <w:t>і</w:t>
      </w:r>
      <w:r w:rsidRPr="00ED0AA0">
        <w:rPr>
          <w:lang w:val="uk-UA"/>
        </w:rPr>
        <w:t xml:space="preserve"> при патолог</w:t>
      </w:r>
      <w:r>
        <w:rPr>
          <w:lang w:val="uk-UA"/>
        </w:rPr>
        <w:t>і</w:t>
      </w:r>
      <w:r w:rsidRPr="00ED0AA0">
        <w:rPr>
          <w:lang w:val="uk-UA"/>
        </w:rPr>
        <w:t>ч</w:t>
      </w:r>
      <w:r>
        <w:rPr>
          <w:lang w:val="uk-UA"/>
        </w:rPr>
        <w:t>н</w:t>
      </w:r>
      <w:r w:rsidRPr="00ED0AA0">
        <w:rPr>
          <w:lang w:val="uk-UA"/>
        </w:rPr>
        <w:t>ом</w:t>
      </w:r>
      <w:r>
        <w:rPr>
          <w:lang w:val="uk-UA"/>
        </w:rPr>
        <w:t>у</w:t>
      </w:r>
      <w:r w:rsidRPr="00ED0AA0">
        <w:rPr>
          <w:lang w:val="uk-UA"/>
        </w:rPr>
        <w:t xml:space="preserve"> </w:t>
      </w:r>
      <w:r>
        <w:rPr>
          <w:lang w:val="uk-UA"/>
        </w:rPr>
        <w:t>йо</w:t>
      </w:r>
      <w:r w:rsidRPr="00ED0AA0">
        <w:rPr>
          <w:lang w:val="uk-UA"/>
        </w:rPr>
        <w:t>го зв</w:t>
      </w:r>
      <w:r>
        <w:rPr>
          <w:lang w:val="uk-UA"/>
        </w:rPr>
        <w:t>ільненні</w:t>
      </w:r>
      <w:r w:rsidRPr="00ED0AA0">
        <w:rPr>
          <w:lang w:val="uk-UA"/>
        </w:rPr>
        <w:t xml:space="preserve"> з еритроцитів. </w:t>
      </w:r>
      <w:r w:rsidRPr="002F28C7">
        <w:rPr>
          <w:lang w:val="uk-UA"/>
        </w:rPr>
        <w:t>Методом електрофорез</w:t>
      </w:r>
      <w:r>
        <w:rPr>
          <w:lang w:val="uk-UA"/>
        </w:rPr>
        <w:t>у</w:t>
      </w:r>
      <w:r w:rsidRPr="002F28C7">
        <w:rPr>
          <w:lang w:val="uk-UA"/>
        </w:rPr>
        <w:t xml:space="preserve"> виявлен</w:t>
      </w:r>
      <w:r>
        <w:rPr>
          <w:lang w:val="uk-UA"/>
        </w:rPr>
        <w:t>і</w:t>
      </w:r>
      <w:r w:rsidRPr="002F28C7">
        <w:rPr>
          <w:lang w:val="uk-UA"/>
        </w:rPr>
        <w:t xml:space="preserve"> 3 групи гаптоглобін</w:t>
      </w:r>
      <w:r>
        <w:rPr>
          <w:lang w:val="uk-UA"/>
        </w:rPr>
        <w:t>і</w:t>
      </w:r>
      <w:r w:rsidRPr="002F28C7">
        <w:rPr>
          <w:lang w:val="uk-UA"/>
        </w:rPr>
        <w:t xml:space="preserve">в: Нр 1–1, Нр 2–1 і Нр 2–2. Встановлено, що </w:t>
      </w:r>
      <w:r>
        <w:rPr>
          <w:lang w:val="uk-UA"/>
        </w:rPr>
        <w:t>є</w:t>
      </w:r>
      <w:r w:rsidRPr="002F28C7">
        <w:rPr>
          <w:lang w:val="uk-UA"/>
        </w:rPr>
        <w:t xml:space="preserve"> зв</w:t>
      </w:r>
      <w:r>
        <w:rPr>
          <w:lang w:val="uk-UA"/>
        </w:rPr>
        <w:t>’</w:t>
      </w:r>
      <w:r w:rsidRPr="002F28C7">
        <w:rPr>
          <w:lang w:val="uk-UA"/>
        </w:rPr>
        <w:t>яз</w:t>
      </w:r>
      <w:r>
        <w:rPr>
          <w:lang w:val="uk-UA"/>
        </w:rPr>
        <w:t>ок</w:t>
      </w:r>
      <w:r w:rsidRPr="002F28C7">
        <w:rPr>
          <w:lang w:val="uk-UA"/>
        </w:rPr>
        <w:t xml:space="preserve"> між </w:t>
      </w:r>
      <w:r>
        <w:rPr>
          <w:lang w:val="uk-UA"/>
        </w:rPr>
        <w:t>спадкуванням</w:t>
      </w:r>
      <w:r w:rsidRPr="002F28C7">
        <w:rPr>
          <w:lang w:val="uk-UA"/>
        </w:rPr>
        <w:t xml:space="preserve"> типів гаптоглобін</w:t>
      </w:r>
      <w:r>
        <w:rPr>
          <w:lang w:val="uk-UA"/>
        </w:rPr>
        <w:t>і</w:t>
      </w:r>
      <w:r w:rsidRPr="002F28C7">
        <w:rPr>
          <w:lang w:val="uk-UA"/>
        </w:rPr>
        <w:t xml:space="preserve">в </w:t>
      </w:r>
      <w:r>
        <w:rPr>
          <w:lang w:val="uk-UA"/>
        </w:rPr>
        <w:t>і</w:t>
      </w:r>
      <w:r w:rsidRPr="002F28C7">
        <w:rPr>
          <w:lang w:val="uk-UA"/>
        </w:rPr>
        <w:t xml:space="preserve"> резус-антитілами. </w:t>
      </w:r>
    </w:p>
    <w:p w:rsidR="00F56978" w:rsidRPr="002F28C7" w:rsidRDefault="00F56978" w:rsidP="00F56978">
      <w:pPr>
        <w:spacing w:after="0" w:line="360" w:lineRule="auto"/>
        <w:ind w:left="-567" w:right="283" w:firstLine="709"/>
        <w:jc w:val="both"/>
        <w:rPr>
          <w:lang w:val="uk-UA"/>
        </w:rPr>
      </w:pPr>
      <w:r>
        <w:rPr>
          <w:i/>
          <w:lang w:val="uk-UA"/>
        </w:rPr>
        <w:t>І</w:t>
      </w:r>
      <w:r w:rsidRPr="002F28C7">
        <w:rPr>
          <w:i/>
          <w:lang w:val="uk-UA"/>
        </w:rPr>
        <w:t>нгіб</w:t>
      </w:r>
      <w:r>
        <w:rPr>
          <w:i/>
          <w:lang w:val="uk-UA"/>
        </w:rPr>
        <w:t>і</w:t>
      </w:r>
      <w:r w:rsidRPr="002F28C7">
        <w:rPr>
          <w:i/>
          <w:lang w:val="uk-UA"/>
        </w:rPr>
        <w:t>тор</w:t>
      </w:r>
      <w:r>
        <w:rPr>
          <w:i/>
          <w:lang w:val="uk-UA"/>
        </w:rPr>
        <w:t>и</w:t>
      </w:r>
      <w:r w:rsidRPr="002F28C7">
        <w:rPr>
          <w:i/>
          <w:lang w:val="uk-UA"/>
        </w:rPr>
        <w:t xml:space="preserve"> трипсину</w:t>
      </w:r>
      <w:r w:rsidRPr="002F28C7">
        <w:rPr>
          <w:lang w:val="uk-UA"/>
        </w:rPr>
        <w:t xml:space="preserve"> виявляються при електрофорез</w:t>
      </w:r>
      <w:r>
        <w:rPr>
          <w:lang w:val="uk-UA"/>
        </w:rPr>
        <w:t>і</w:t>
      </w:r>
      <w:r w:rsidRPr="002F28C7">
        <w:rPr>
          <w:lang w:val="uk-UA"/>
        </w:rPr>
        <w:t xml:space="preserve"> білк</w:t>
      </w:r>
      <w:r>
        <w:rPr>
          <w:lang w:val="uk-UA"/>
        </w:rPr>
        <w:t>і</w:t>
      </w:r>
      <w:r w:rsidRPr="002F28C7">
        <w:rPr>
          <w:lang w:val="uk-UA"/>
        </w:rPr>
        <w:t>в плазм</w:t>
      </w:r>
      <w:r>
        <w:rPr>
          <w:lang w:val="uk-UA"/>
        </w:rPr>
        <w:t>и</w:t>
      </w:r>
      <w:r w:rsidRPr="002F28C7">
        <w:rPr>
          <w:lang w:val="uk-UA"/>
        </w:rPr>
        <w:t xml:space="preserve"> крові в зон</w:t>
      </w:r>
      <w:r>
        <w:rPr>
          <w:lang w:val="uk-UA"/>
        </w:rPr>
        <w:t>і</w:t>
      </w:r>
      <w:r w:rsidRPr="002F28C7">
        <w:rPr>
          <w:lang w:val="uk-UA"/>
        </w:rPr>
        <w:t xml:space="preserve"> </w:t>
      </w:r>
      <w:r>
        <w:t>α</w:t>
      </w:r>
      <w:r w:rsidRPr="002F28C7">
        <w:rPr>
          <w:vertAlign w:val="subscript"/>
          <w:lang w:val="uk-UA"/>
        </w:rPr>
        <w:t>1</w:t>
      </w:r>
      <w:r w:rsidRPr="002F28C7">
        <w:rPr>
          <w:lang w:val="uk-UA"/>
        </w:rPr>
        <w:t xml:space="preserve">- та </w:t>
      </w:r>
      <w:r>
        <w:t>α</w:t>
      </w:r>
      <w:r w:rsidRPr="002F28C7">
        <w:rPr>
          <w:vertAlign w:val="subscript"/>
          <w:lang w:val="uk-UA"/>
        </w:rPr>
        <w:t>2</w:t>
      </w:r>
      <w:r w:rsidRPr="002F28C7">
        <w:rPr>
          <w:lang w:val="uk-UA"/>
        </w:rPr>
        <w:t>-глобулін</w:t>
      </w:r>
      <w:r>
        <w:rPr>
          <w:lang w:val="uk-UA"/>
        </w:rPr>
        <w:t>і</w:t>
      </w:r>
      <w:r w:rsidRPr="002F28C7">
        <w:rPr>
          <w:lang w:val="uk-UA"/>
        </w:rPr>
        <w:t xml:space="preserve">в; </w:t>
      </w:r>
      <w:r>
        <w:rPr>
          <w:lang w:val="uk-UA"/>
        </w:rPr>
        <w:t>в</w:t>
      </w:r>
      <w:r w:rsidRPr="002F28C7">
        <w:rPr>
          <w:lang w:val="uk-UA"/>
        </w:rPr>
        <w:t xml:space="preserve">они </w:t>
      </w:r>
      <w:r>
        <w:rPr>
          <w:lang w:val="uk-UA"/>
        </w:rPr>
        <w:t>здатні</w:t>
      </w:r>
      <w:r w:rsidRPr="002F28C7">
        <w:rPr>
          <w:lang w:val="uk-UA"/>
        </w:rPr>
        <w:t xml:space="preserve"> </w:t>
      </w:r>
      <w:r>
        <w:rPr>
          <w:lang w:val="uk-UA"/>
        </w:rPr>
        <w:t>і</w:t>
      </w:r>
      <w:r w:rsidRPr="002F28C7">
        <w:rPr>
          <w:lang w:val="uk-UA"/>
        </w:rPr>
        <w:t>нг</w:t>
      </w:r>
      <w:r>
        <w:rPr>
          <w:lang w:val="uk-UA"/>
        </w:rPr>
        <w:t>і</w:t>
      </w:r>
      <w:r w:rsidRPr="002F28C7">
        <w:rPr>
          <w:lang w:val="uk-UA"/>
        </w:rPr>
        <w:t>б</w:t>
      </w:r>
      <w:r>
        <w:rPr>
          <w:lang w:val="uk-UA"/>
        </w:rPr>
        <w:t>у</w:t>
      </w:r>
      <w:r w:rsidRPr="002F28C7">
        <w:rPr>
          <w:lang w:val="uk-UA"/>
        </w:rPr>
        <w:t>ват</w:t>
      </w:r>
      <w:r>
        <w:rPr>
          <w:lang w:val="uk-UA"/>
        </w:rPr>
        <w:t>и</w:t>
      </w:r>
      <w:r w:rsidRPr="002F28C7">
        <w:rPr>
          <w:lang w:val="uk-UA"/>
        </w:rPr>
        <w:t xml:space="preserve"> трипсин та інші протеол</w:t>
      </w:r>
      <w:r>
        <w:rPr>
          <w:lang w:val="uk-UA"/>
        </w:rPr>
        <w:t>і</w:t>
      </w:r>
      <w:r w:rsidRPr="002F28C7">
        <w:rPr>
          <w:lang w:val="uk-UA"/>
        </w:rPr>
        <w:t>тич</w:t>
      </w:r>
      <w:r>
        <w:rPr>
          <w:lang w:val="uk-UA"/>
        </w:rPr>
        <w:t>ні</w:t>
      </w:r>
      <w:r w:rsidRPr="002F28C7">
        <w:rPr>
          <w:lang w:val="uk-UA"/>
        </w:rPr>
        <w:t xml:space="preserve"> фермент</w:t>
      </w:r>
      <w:r>
        <w:rPr>
          <w:lang w:val="uk-UA"/>
        </w:rPr>
        <w:t>и</w:t>
      </w:r>
      <w:r w:rsidRPr="002F28C7">
        <w:rPr>
          <w:lang w:val="uk-UA"/>
        </w:rPr>
        <w:t xml:space="preserve">. </w:t>
      </w:r>
      <w:r>
        <w:rPr>
          <w:lang w:val="uk-UA"/>
        </w:rPr>
        <w:t>У</w:t>
      </w:r>
      <w:r w:rsidRPr="002F28C7">
        <w:rPr>
          <w:lang w:val="uk-UA"/>
        </w:rPr>
        <w:t xml:space="preserve"> норм</w:t>
      </w:r>
      <w:r>
        <w:rPr>
          <w:lang w:val="uk-UA"/>
        </w:rPr>
        <w:t>і</w:t>
      </w:r>
      <w:r w:rsidRPr="002F28C7">
        <w:rPr>
          <w:lang w:val="uk-UA"/>
        </w:rPr>
        <w:t xml:space="preserve"> </w:t>
      </w:r>
      <w:r>
        <w:rPr>
          <w:lang w:val="uk-UA"/>
        </w:rPr>
        <w:t>вміст</w:t>
      </w:r>
      <w:r w:rsidRPr="002F28C7">
        <w:rPr>
          <w:lang w:val="uk-UA"/>
        </w:rPr>
        <w:t xml:space="preserve"> </w:t>
      </w:r>
      <w:r>
        <w:rPr>
          <w:lang w:val="uk-UA"/>
        </w:rPr>
        <w:t>ц</w:t>
      </w:r>
      <w:r w:rsidRPr="002F28C7">
        <w:rPr>
          <w:lang w:val="uk-UA"/>
        </w:rPr>
        <w:t>их білків с</w:t>
      </w:r>
      <w:r>
        <w:rPr>
          <w:lang w:val="uk-UA"/>
        </w:rPr>
        <w:t>кладає</w:t>
      </w:r>
      <w:r w:rsidRPr="002F28C7">
        <w:rPr>
          <w:lang w:val="uk-UA"/>
        </w:rPr>
        <w:t xml:space="preserve"> 2,0–2,5 г/л, але при </w:t>
      </w:r>
      <w:r>
        <w:rPr>
          <w:lang w:val="uk-UA"/>
        </w:rPr>
        <w:t>запальни</w:t>
      </w:r>
      <w:r w:rsidRPr="002F28C7">
        <w:rPr>
          <w:lang w:val="uk-UA"/>
        </w:rPr>
        <w:t>х процесах в організм</w:t>
      </w:r>
      <w:r>
        <w:rPr>
          <w:lang w:val="uk-UA"/>
        </w:rPr>
        <w:t>і</w:t>
      </w:r>
      <w:r w:rsidRPr="002F28C7">
        <w:rPr>
          <w:lang w:val="uk-UA"/>
        </w:rPr>
        <w:t xml:space="preserve">, </w:t>
      </w:r>
      <w:r>
        <w:rPr>
          <w:lang w:val="uk-UA"/>
        </w:rPr>
        <w:t>вагітності</w:t>
      </w:r>
      <w:r w:rsidRPr="002F28C7">
        <w:rPr>
          <w:lang w:val="uk-UA"/>
        </w:rPr>
        <w:t xml:space="preserve"> </w:t>
      </w:r>
      <w:r>
        <w:rPr>
          <w:lang w:val="uk-UA"/>
        </w:rPr>
        <w:t>й</w:t>
      </w:r>
      <w:r w:rsidRPr="002F28C7">
        <w:rPr>
          <w:lang w:val="uk-UA"/>
        </w:rPr>
        <w:t xml:space="preserve"> ряд</w:t>
      </w:r>
      <w:r>
        <w:rPr>
          <w:lang w:val="uk-UA"/>
        </w:rPr>
        <w:t>і</w:t>
      </w:r>
      <w:r w:rsidRPr="002F28C7">
        <w:rPr>
          <w:lang w:val="uk-UA"/>
        </w:rPr>
        <w:t xml:space="preserve"> </w:t>
      </w:r>
      <w:r>
        <w:rPr>
          <w:lang w:val="uk-UA"/>
        </w:rPr>
        <w:t>інших</w:t>
      </w:r>
      <w:r w:rsidRPr="002F28C7">
        <w:rPr>
          <w:lang w:val="uk-UA"/>
        </w:rPr>
        <w:t xml:space="preserve"> с</w:t>
      </w:r>
      <w:r>
        <w:rPr>
          <w:lang w:val="uk-UA"/>
        </w:rPr>
        <w:t>танів</w:t>
      </w:r>
      <w:r w:rsidRPr="002F28C7">
        <w:rPr>
          <w:lang w:val="uk-UA"/>
        </w:rPr>
        <w:t xml:space="preserve"> </w:t>
      </w:r>
      <w:r>
        <w:rPr>
          <w:lang w:val="uk-UA"/>
        </w:rPr>
        <w:t>вмі</w:t>
      </w:r>
      <w:r w:rsidRPr="002F28C7">
        <w:rPr>
          <w:lang w:val="uk-UA"/>
        </w:rPr>
        <w:t>с</w:t>
      </w:r>
      <w:r>
        <w:rPr>
          <w:lang w:val="uk-UA"/>
        </w:rPr>
        <w:t>т</w:t>
      </w:r>
      <w:r w:rsidRPr="002F28C7">
        <w:rPr>
          <w:lang w:val="uk-UA"/>
        </w:rPr>
        <w:t xml:space="preserve"> білк</w:t>
      </w:r>
      <w:r>
        <w:rPr>
          <w:lang w:val="uk-UA"/>
        </w:rPr>
        <w:t>і</w:t>
      </w:r>
      <w:r w:rsidRPr="002F28C7">
        <w:rPr>
          <w:lang w:val="uk-UA"/>
        </w:rPr>
        <w:t>в-інг</w:t>
      </w:r>
      <w:r>
        <w:rPr>
          <w:lang w:val="uk-UA"/>
        </w:rPr>
        <w:t>і</w:t>
      </w:r>
      <w:r w:rsidRPr="002F28C7">
        <w:rPr>
          <w:lang w:val="uk-UA"/>
        </w:rPr>
        <w:t>б</w:t>
      </w:r>
      <w:r>
        <w:rPr>
          <w:lang w:val="uk-UA"/>
        </w:rPr>
        <w:t>і</w:t>
      </w:r>
      <w:r w:rsidRPr="002F28C7">
        <w:rPr>
          <w:lang w:val="uk-UA"/>
        </w:rPr>
        <w:t>тор</w:t>
      </w:r>
      <w:r>
        <w:rPr>
          <w:lang w:val="uk-UA"/>
        </w:rPr>
        <w:t>і</w:t>
      </w:r>
      <w:r w:rsidRPr="002F28C7">
        <w:rPr>
          <w:lang w:val="uk-UA"/>
        </w:rPr>
        <w:t>в протеолітич</w:t>
      </w:r>
      <w:r>
        <w:rPr>
          <w:lang w:val="uk-UA"/>
        </w:rPr>
        <w:t>н</w:t>
      </w:r>
      <w:r w:rsidRPr="002F28C7">
        <w:rPr>
          <w:lang w:val="uk-UA"/>
        </w:rPr>
        <w:t>их фермент</w:t>
      </w:r>
      <w:r>
        <w:rPr>
          <w:lang w:val="uk-UA"/>
        </w:rPr>
        <w:t>і</w:t>
      </w:r>
      <w:r w:rsidRPr="002F28C7">
        <w:rPr>
          <w:lang w:val="uk-UA"/>
        </w:rPr>
        <w:t>в збільшуєт</w:t>
      </w:r>
      <w:r>
        <w:rPr>
          <w:lang w:val="uk-UA"/>
        </w:rPr>
        <w:t>ь</w:t>
      </w:r>
      <w:r w:rsidRPr="002F28C7">
        <w:rPr>
          <w:lang w:val="uk-UA"/>
        </w:rPr>
        <w:t xml:space="preserve">ся. </w:t>
      </w:r>
    </w:p>
    <w:p w:rsidR="00F56978" w:rsidRDefault="00F56978" w:rsidP="00F56978">
      <w:pPr>
        <w:spacing w:after="0" w:line="360" w:lineRule="auto"/>
        <w:ind w:left="-567" w:right="283" w:firstLine="709"/>
        <w:jc w:val="both"/>
      </w:pPr>
      <w:r w:rsidRPr="002F28C7">
        <w:rPr>
          <w:i/>
          <w:lang w:val="uk-UA"/>
        </w:rPr>
        <w:lastRenderedPageBreak/>
        <w:t>Трансферин</w:t>
      </w:r>
      <w:r w:rsidRPr="002F28C7">
        <w:rPr>
          <w:lang w:val="uk-UA"/>
        </w:rPr>
        <w:t xml:space="preserve"> </w:t>
      </w:r>
      <w:r>
        <w:rPr>
          <w:lang w:val="uk-UA"/>
        </w:rPr>
        <w:t>від</w:t>
      </w:r>
      <w:r w:rsidRPr="002F28C7">
        <w:rPr>
          <w:lang w:val="uk-UA"/>
        </w:rPr>
        <w:t>носит</w:t>
      </w:r>
      <w:r>
        <w:rPr>
          <w:lang w:val="uk-UA"/>
        </w:rPr>
        <w:t>ь</w:t>
      </w:r>
      <w:r w:rsidRPr="002F28C7">
        <w:rPr>
          <w:lang w:val="uk-UA"/>
        </w:rPr>
        <w:t xml:space="preserve">ся до </w:t>
      </w:r>
      <w:r>
        <w:t>β</w:t>
      </w:r>
      <w:r w:rsidRPr="002F28C7">
        <w:rPr>
          <w:lang w:val="uk-UA"/>
        </w:rPr>
        <w:t>-глобулін</w:t>
      </w:r>
      <w:r>
        <w:rPr>
          <w:lang w:val="uk-UA"/>
        </w:rPr>
        <w:t>ів</w:t>
      </w:r>
      <w:r w:rsidRPr="002F28C7">
        <w:rPr>
          <w:lang w:val="uk-UA"/>
        </w:rPr>
        <w:t xml:space="preserve"> і </w:t>
      </w:r>
      <w:r>
        <w:rPr>
          <w:lang w:val="uk-UA"/>
        </w:rPr>
        <w:t>в</w:t>
      </w:r>
      <w:r w:rsidRPr="002F28C7">
        <w:rPr>
          <w:lang w:val="uk-UA"/>
        </w:rPr>
        <w:t>о</w:t>
      </w:r>
      <w:r>
        <w:rPr>
          <w:lang w:val="uk-UA"/>
        </w:rPr>
        <w:t>лодіє здатністю з’єднувати</w:t>
      </w:r>
      <w:r w:rsidRPr="002F28C7">
        <w:rPr>
          <w:lang w:val="uk-UA"/>
        </w:rPr>
        <w:t xml:space="preserve">ся з залізом. </w:t>
      </w:r>
      <w:r w:rsidRPr="0040471F">
        <w:t>Комплекс тр</w:t>
      </w:r>
      <w:r>
        <w:t>ансфер</w:t>
      </w:r>
      <w:r w:rsidRPr="0040471F">
        <w:t>ин</w:t>
      </w:r>
      <w:r>
        <w:rPr>
          <w:lang w:val="uk-UA"/>
        </w:rPr>
        <w:t>у</w:t>
      </w:r>
      <w:r>
        <w:t xml:space="preserve"> з</w:t>
      </w:r>
      <w:r w:rsidRPr="0040471F">
        <w:t xml:space="preserve"> </w:t>
      </w:r>
      <w:r>
        <w:rPr>
          <w:lang w:val="uk-UA"/>
        </w:rPr>
        <w:t>за</w:t>
      </w:r>
      <w:r w:rsidRPr="0040471F">
        <w:t>л</w:t>
      </w:r>
      <w:r>
        <w:rPr>
          <w:lang w:val="uk-UA"/>
        </w:rPr>
        <w:t>і</w:t>
      </w:r>
      <w:r w:rsidRPr="0040471F">
        <w:t xml:space="preserve">зом </w:t>
      </w:r>
      <w:r>
        <w:rPr>
          <w:lang w:val="uk-UA"/>
        </w:rPr>
        <w:t>п</w:t>
      </w:r>
      <w:r w:rsidRPr="0040471F">
        <w:t>о</w:t>
      </w:r>
      <w:r>
        <w:rPr>
          <w:lang w:val="uk-UA"/>
        </w:rPr>
        <w:t>фарбований</w:t>
      </w:r>
      <w:r>
        <w:t xml:space="preserve"> в оранжеви</w:t>
      </w:r>
      <w:r w:rsidRPr="0040471F">
        <w:t xml:space="preserve">й </w:t>
      </w:r>
      <w:r>
        <w:rPr>
          <w:lang w:val="uk-UA"/>
        </w:rPr>
        <w:t>колір</w:t>
      </w:r>
      <w:r>
        <w:t>. У цьому</w:t>
      </w:r>
      <w:r w:rsidRPr="0040471F">
        <w:t xml:space="preserve"> комплекс</w:t>
      </w:r>
      <w:r>
        <w:rPr>
          <w:lang w:val="uk-UA"/>
        </w:rPr>
        <w:t>і</w:t>
      </w:r>
      <w:r>
        <w:t xml:space="preserve"> за</w:t>
      </w:r>
      <w:r w:rsidRPr="0040471F">
        <w:t>л</w:t>
      </w:r>
      <w:r>
        <w:rPr>
          <w:lang w:val="uk-UA"/>
        </w:rPr>
        <w:t>і</w:t>
      </w:r>
      <w:r w:rsidRPr="0040471F">
        <w:t xml:space="preserve">зо </w:t>
      </w:r>
      <w:r>
        <w:rPr>
          <w:lang w:val="uk-UA"/>
        </w:rPr>
        <w:t>з</w:t>
      </w:r>
      <w:r w:rsidRPr="0040471F">
        <w:t>находит</w:t>
      </w:r>
      <w:r>
        <w:rPr>
          <w:lang w:val="uk-UA"/>
        </w:rPr>
        <w:t>ь</w:t>
      </w:r>
      <w:r>
        <w:t>ся в трьохвалентн</w:t>
      </w:r>
      <w:r>
        <w:rPr>
          <w:lang w:val="uk-UA"/>
        </w:rPr>
        <w:t>і</w:t>
      </w:r>
      <w:r>
        <w:t>й формі. Концентраці</w:t>
      </w:r>
      <w:r w:rsidRPr="0040471F">
        <w:t>я трансферин</w:t>
      </w:r>
      <w:r>
        <w:rPr>
          <w:lang w:val="uk-UA"/>
        </w:rPr>
        <w:t>у</w:t>
      </w:r>
      <w:r>
        <w:t xml:space="preserve"> в сиро</w:t>
      </w:r>
      <w:r w:rsidRPr="0040471F">
        <w:t>в</w:t>
      </w:r>
      <w:r>
        <w:rPr>
          <w:lang w:val="uk-UA"/>
        </w:rPr>
        <w:t>атці</w:t>
      </w:r>
      <w:r w:rsidRPr="0040471F">
        <w:t xml:space="preserve"> кров</w:t>
      </w:r>
      <w:r>
        <w:rPr>
          <w:lang w:val="uk-UA"/>
        </w:rPr>
        <w:t>і</w:t>
      </w:r>
      <w:r w:rsidRPr="0040471F">
        <w:t xml:space="preserve"> с</w:t>
      </w:r>
      <w:r>
        <w:rPr>
          <w:lang w:val="uk-UA"/>
        </w:rPr>
        <w:t>кладає</w:t>
      </w:r>
      <w:r w:rsidRPr="0040471F">
        <w:t xml:space="preserve"> </w:t>
      </w:r>
      <w:r>
        <w:rPr>
          <w:lang w:val="uk-UA"/>
        </w:rPr>
        <w:t>біля</w:t>
      </w:r>
      <w:r w:rsidRPr="0040471F">
        <w:t xml:space="preserve"> 200–400 мг% </w:t>
      </w:r>
      <w:r>
        <w:t>(23–45 мкмоль/л). У</w:t>
      </w:r>
      <w:r w:rsidRPr="0040471F">
        <w:t xml:space="preserve"> норм</w:t>
      </w:r>
      <w:r>
        <w:rPr>
          <w:lang w:val="uk-UA"/>
        </w:rPr>
        <w:t>і</w:t>
      </w:r>
      <w:r>
        <w:t xml:space="preserve"> ті</w:t>
      </w:r>
      <w:r w:rsidRPr="0040471F">
        <w:t>льк</w:t>
      </w:r>
      <w:r>
        <w:rPr>
          <w:lang w:val="uk-UA"/>
        </w:rPr>
        <w:t>и</w:t>
      </w:r>
      <w:r>
        <w:t xml:space="preserve"> 1/3 трансфер</w:t>
      </w:r>
      <w:r w:rsidRPr="0040471F">
        <w:t>ин</w:t>
      </w:r>
      <w:r>
        <w:rPr>
          <w:lang w:val="uk-UA"/>
        </w:rPr>
        <w:t>у</w:t>
      </w:r>
      <w:r w:rsidRPr="0040471F">
        <w:t xml:space="preserve"> нас</w:t>
      </w:r>
      <w:r>
        <w:rPr>
          <w:lang w:val="uk-UA"/>
        </w:rPr>
        <w:t>ич</w:t>
      </w:r>
      <w:r>
        <w:t>ена за</w:t>
      </w:r>
      <w:r w:rsidRPr="0040471F">
        <w:t>л</w:t>
      </w:r>
      <w:r>
        <w:rPr>
          <w:lang w:val="uk-UA"/>
        </w:rPr>
        <w:t>і</w:t>
      </w:r>
      <w:r w:rsidRPr="0040471F">
        <w:t xml:space="preserve">зом. </w:t>
      </w:r>
      <w:r>
        <w:rPr>
          <w:lang w:val="uk-UA"/>
        </w:rPr>
        <w:t>Отож</w:t>
      </w:r>
      <w:r>
        <w:t>, є</w:t>
      </w:r>
      <w:r>
        <w:rPr>
          <w:lang w:val="uk-UA"/>
        </w:rPr>
        <w:t xml:space="preserve"> певни</w:t>
      </w:r>
      <w:r>
        <w:t>й резерв трансфер</w:t>
      </w:r>
      <w:r w:rsidRPr="0040471F">
        <w:t>ин</w:t>
      </w:r>
      <w:r>
        <w:rPr>
          <w:lang w:val="uk-UA"/>
        </w:rPr>
        <w:t>у</w:t>
      </w:r>
      <w:r w:rsidRPr="0040471F">
        <w:t xml:space="preserve">, </w:t>
      </w:r>
      <w:r>
        <w:rPr>
          <w:lang w:val="uk-UA"/>
        </w:rPr>
        <w:t>здатно</w:t>
      </w:r>
      <w:r>
        <w:t>го з</w:t>
      </w:r>
      <w:r w:rsidRPr="0040471F">
        <w:t>в</w:t>
      </w:r>
      <w:r>
        <w:rPr>
          <w:lang w:val="uk-UA"/>
        </w:rPr>
        <w:t>’</w:t>
      </w:r>
      <w:r w:rsidRPr="0040471F">
        <w:t>яз</w:t>
      </w:r>
      <w:r>
        <w:rPr>
          <w:lang w:val="uk-UA"/>
        </w:rPr>
        <w:t>у</w:t>
      </w:r>
      <w:r w:rsidRPr="0040471F">
        <w:t>ват</w:t>
      </w:r>
      <w:r>
        <w:rPr>
          <w:lang w:val="uk-UA"/>
        </w:rPr>
        <w:t>и</w:t>
      </w:r>
      <w:r>
        <w:t xml:space="preserve"> за</w:t>
      </w:r>
      <w:r w:rsidRPr="0040471F">
        <w:t>л</w:t>
      </w:r>
      <w:r>
        <w:rPr>
          <w:lang w:val="uk-UA"/>
        </w:rPr>
        <w:t>і</w:t>
      </w:r>
      <w:r>
        <w:t>зо. Трансферин у рі</w:t>
      </w:r>
      <w:r w:rsidRPr="0040471F">
        <w:t>з</w:t>
      </w:r>
      <w:r>
        <w:rPr>
          <w:lang w:val="uk-UA"/>
        </w:rPr>
        <w:t>н</w:t>
      </w:r>
      <w:r w:rsidRPr="0040471F">
        <w:t>их людей може</w:t>
      </w:r>
      <w:r>
        <w:t xml:space="preserve"> </w:t>
      </w:r>
      <w:r w:rsidRPr="0040471F">
        <w:t>належат</w:t>
      </w:r>
      <w:r>
        <w:rPr>
          <w:lang w:val="uk-UA"/>
        </w:rPr>
        <w:t>и</w:t>
      </w:r>
      <w:r w:rsidRPr="0040471F">
        <w:t xml:space="preserve"> </w:t>
      </w:r>
      <w:r>
        <w:rPr>
          <w:lang w:val="uk-UA"/>
        </w:rPr>
        <w:t>до</w:t>
      </w:r>
      <w:r w:rsidRPr="0040471F">
        <w:t xml:space="preserve"> р</w:t>
      </w:r>
      <w:r>
        <w:rPr>
          <w:lang w:val="uk-UA"/>
        </w:rPr>
        <w:t>і</w:t>
      </w:r>
      <w:r w:rsidRPr="0040471F">
        <w:t>зн</w:t>
      </w:r>
      <w:r>
        <w:rPr>
          <w:lang w:val="uk-UA"/>
        </w:rPr>
        <w:t>их</w:t>
      </w:r>
      <w:r w:rsidRPr="0040471F">
        <w:t xml:space="preserve"> тип</w:t>
      </w:r>
      <w:r>
        <w:rPr>
          <w:lang w:val="uk-UA"/>
        </w:rPr>
        <w:t>ів</w:t>
      </w:r>
      <w:r>
        <w:t>. Виявлено 19 типів трансфер</w:t>
      </w:r>
      <w:r w:rsidRPr="0040471F">
        <w:t>ин</w:t>
      </w:r>
      <w:r>
        <w:rPr>
          <w:lang w:val="uk-UA"/>
        </w:rPr>
        <w:t>і</w:t>
      </w:r>
      <w:r w:rsidRPr="0040471F">
        <w:t xml:space="preserve">в, </w:t>
      </w:r>
      <w:r>
        <w:rPr>
          <w:lang w:val="uk-UA"/>
        </w:rPr>
        <w:t xml:space="preserve">що </w:t>
      </w:r>
      <w:r w:rsidRPr="0040471F">
        <w:t>р</w:t>
      </w:r>
      <w:r>
        <w:rPr>
          <w:lang w:val="uk-UA"/>
        </w:rPr>
        <w:t>о</w:t>
      </w:r>
      <w:r w:rsidRPr="0040471F">
        <w:t>з</w:t>
      </w:r>
      <w:r>
        <w:rPr>
          <w:lang w:val="uk-UA"/>
        </w:rPr>
        <w:t>різняють</w:t>
      </w:r>
      <w:r w:rsidRPr="0040471F">
        <w:t xml:space="preserve">ся </w:t>
      </w:r>
      <w:r>
        <w:rPr>
          <w:lang w:val="uk-UA"/>
        </w:rPr>
        <w:t>за</w:t>
      </w:r>
      <w:r w:rsidRPr="0040471F">
        <w:t xml:space="preserve"> величин</w:t>
      </w:r>
      <w:r>
        <w:rPr>
          <w:lang w:val="uk-UA"/>
        </w:rPr>
        <w:t>ою</w:t>
      </w:r>
      <w:r w:rsidRPr="0040471F">
        <w:t xml:space="preserve"> заряд</w:t>
      </w:r>
      <w:r>
        <w:rPr>
          <w:lang w:val="uk-UA"/>
        </w:rPr>
        <w:t>у</w:t>
      </w:r>
      <w:r>
        <w:t xml:space="preserve"> білкової молекули</w:t>
      </w:r>
      <w:r w:rsidRPr="0040471F">
        <w:t xml:space="preserve">, </w:t>
      </w:r>
      <w:r>
        <w:rPr>
          <w:lang w:val="uk-UA"/>
        </w:rPr>
        <w:t>її</w:t>
      </w:r>
      <w:r>
        <w:t xml:space="preserve"> амінокислотним</w:t>
      </w:r>
      <w:r w:rsidRPr="0040471F">
        <w:t xml:space="preserve"> с</w:t>
      </w:r>
      <w:r>
        <w:rPr>
          <w:lang w:val="uk-UA"/>
        </w:rPr>
        <w:t>кладом</w:t>
      </w:r>
      <w:r w:rsidRPr="0040471F">
        <w:t xml:space="preserve"> </w:t>
      </w:r>
      <w:r>
        <w:rPr>
          <w:lang w:val="uk-UA"/>
        </w:rPr>
        <w:t>і</w:t>
      </w:r>
      <w:r w:rsidRPr="0040471F">
        <w:t xml:space="preserve"> чи</w:t>
      </w:r>
      <w:r>
        <w:t>сл</w:t>
      </w:r>
      <w:r>
        <w:rPr>
          <w:lang w:val="uk-UA"/>
        </w:rPr>
        <w:t xml:space="preserve">ом </w:t>
      </w:r>
      <w:r>
        <w:t>молекул сіалови</w:t>
      </w:r>
      <w:r w:rsidRPr="0040471F">
        <w:t xml:space="preserve">х кислот, </w:t>
      </w:r>
      <w:r>
        <w:t>по</w:t>
      </w:r>
      <w:r w:rsidRPr="0040471F">
        <w:t>в</w:t>
      </w:r>
      <w:r>
        <w:rPr>
          <w:lang w:val="uk-UA"/>
        </w:rPr>
        <w:t>’</w:t>
      </w:r>
      <w:r>
        <w:t>язаних з бі</w:t>
      </w:r>
      <w:r w:rsidRPr="0040471F">
        <w:t xml:space="preserve">лком. </w:t>
      </w:r>
      <w:r>
        <w:rPr>
          <w:lang w:val="uk-UA"/>
        </w:rPr>
        <w:t>Виявлення</w:t>
      </w:r>
      <w:r w:rsidRPr="0040471F">
        <w:t xml:space="preserve"> р</w:t>
      </w:r>
      <w:r>
        <w:rPr>
          <w:lang w:val="uk-UA"/>
        </w:rPr>
        <w:t>і</w:t>
      </w:r>
      <w:r w:rsidRPr="0040471F">
        <w:t>зн</w:t>
      </w:r>
      <w:r>
        <w:rPr>
          <w:lang w:val="uk-UA"/>
        </w:rPr>
        <w:t>и</w:t>
      </w:r>
      <w:r w:rsidRPr="0040471F">
        <w:t>х тип</w:t>
      </w:r>
      <w:r>
        <w:rPr>
          <w:lang w:val="uk-UA"/>
        </w:rPr>
        <w:t>і</w:t>
      </w:r>
      <w:r>
        <w:t>в трансфер</w:t>
      </w:r>
      <w:r w:rsidRPr="0040471F">
        <w:t>ин</w:t>
      </w:r>
      <w:r>
        <w:rPr>
          <w:lang w:val="uk-UA"/>
        </w:rPr>
        <w:t>і</w:t>
      </w:r>
      <w:r>
        <w:t>в по</w:t>
      </w:r>
      <w:r w:rsidRPr="0040471F">
        <w:t>в</w:t>
      </w:r>
      <w:r>
        <w:rPr>
          <w:lang w:val="uk-UA"/>
        </w:rPr>
        <w:t>’</w:t>
      </w:r>
      <w:r w:rsidRPr="0040471F">
        <w:t>яз</w:t>
      </w:r>
      <w:r>
        <w:rPr>
          <w:lang w:val="uk-UA"/>
        </w:rPr>
        <w:t>у</w:t>
      </w:r>
      <w:r w:rsidRPr="0040471F">
        <w:t>ют</w:t>
      </w:r>
      <w:r>
        <w:rPr>
          <w:lang w:val="uk-UA"/>
        </w:rPr>
        <w:t>ь</w:t>
      </w:r>
      <w:r>
        <w:t xml:space="preserve"> зі спадкови</w:t>
      </w:r>
      <w:r w:rsidRPr="0040471F">
        <w:t>ми особ</w:t>
      </w:r>
      <w:r>
        <w:t>ливост</w:t>
      </w:r>
      <w:r w:rsidRPr="0040471F">
        <w:t xml:space="preserve">ями. </w:t>
      </w:r>
    </w:p>
    <w:p w:rsidR="00F56978" w:rsidRDefault="00F56978" w:rsidP="00F56978">
      <w:pPr>
        <w:spacing w:after="0" w:line="360" w:lineRule="auto"/>
        <w:ind w:left="-567" w:right="283" w:firstLine="709"/>
        <w:jc w:val="both"/>
      </w:pPr>
      <w:r w:rsidRPr="006D4E63">
        <w:rPr>
          <w:i/>
        </w:rPr>
        <w:t>Церулоплаз</w:t>
      </w:r>
      <w:r>
        <w:rPr>
          <w:i/>
        </w:rPr>
        <w:t>м</w:t>
      </w:r>
      <w:r>
        <w:rPr>
          <w:i/>
          <w:lang w:val="uk-UA"/>
        </w:rPr>
        <w:t>і</w:t>
      </w:r>
      <w:r w:rsidRPr="006D4E63">
        <w:rPr>
          <w:i/>
        </w:rPr>
        <w:t>н</w:t>
      </w:r>
      <w:r>
        <w:t xml:space="preserve"> </w:t>
      </w:r>
      <w:r w:rsidRPr="0040471F">
        <w:t>м</w:t>
      </w:r>
      <w:r>
        <w:rPr>
          <w:lang w:val="uk-UA"/>
        </w:rPr>
        <w:t>ає</w:t>
      </w:r>
      <w:r>
        <w:t xml:space="preserve"> голубу</w:t>
      </w:r>
      <w:r w:rsidRPr="0040471F">
        <w:t>ват</w:t>
      </w:r>
      <w:r>
        <w:t>ий кол</w:t>
      </w:r>
      <w:r>
        <w:rPr>
          <w:lang w:val="uk-UA"/>
        </w:rPr>
        <w:t>і</w:t>
      </w:r>
      <w:r>
        <w:t>р</w:t>
      </w:r>
      <w:r w:rsidRPr="0040471F">
        <w:t>, обу</w:t>
      </w:r>
      <w:r>
        <w:rPr>
          <w:lang w:val="uk-UA"/>
        </w:rPr>
        <w:t>м</w:t>
      </w:r>
      <w:r w:rsidRPr="0040471F">
        <w:t>овлен</w:t>
      </w:r>
      <w:r>
        <w:rPr>
          <w:lang w:val="uk-UA"/>
        </w:rPr>
        <w:t>и</w:t>
      </w:r>
      <w:r w:rsidRPr="0040471F">
        <w:t>й на</w:t>
      </w:r>
      <w:r>
        <w:rPr>
          <w:lang w:val="uk-UA"/>
        </w:rPr>
        <w:t>явністю</w:t>
      </w:r>
      <w:r w:rsidRPr="0040471F">
        <w:t xml:space="preserve"> в </w:t>
      </w:r>
      <w:r>
        <w:rPr>
          <w:lang w:val="uk-UA"/>
        </w:rPr>
        <w:t>йог</w:t>
      </w:r>
      <w:r w:rsidRPr="0040471F">
        <w:t>о с</w:t>
      </w:r>
      <w:r>
        <w:rPr>
          <w:lang w:val="uk-UA"/>
        </w:rPr>
        <w:t>кладі</w:t>
      </w:r>
      <w:r>
        <w:t xml:space="preserve"> 0,32% мі</w:t>
      </w:r>
      <w:r w:rsidRPr="0040471F">
        <w:t>д</w:t>
      </w:r>
      <w:r>
        <w:rPr>
          <w:lang w:val="uk-UA"/>
        </w:rPr>
        <w:t>і</w:t>
      </w:r>
      <w:r w:rsidRPr="0040471F">
        <w:t xml:space="preserve">; </w:t>
      </w:r>
      <w:r>
        <w:rPr>
          <w:lang w:val="uk-UA"/>
        </w:rPr>
        <w:t>в</w:t>
      </w:r>
      <w:r w:rsidRPr="0040471F">
        <w:t>ол</w:t>
      </w:r>
      <w:r>
        <w:rPr>
          <w:lang w:val="uk-UA"/>
        </w:rPr>
        <w:t>о</w:t>
      </w:r>
      <w:r w:rsidRPr="0040471F">
        <w:t>д</w:t>
      </w:r>
      <w:r>
        <w:rPr>
          <w:lang w:val="uk-UA"/>
        </w:rPr>
        <w:t>іє</w:t>
      </w:r>
      <w:r w:rsidRPr="0040471F">
        <w:t xml:space="preserve"> слаб</w:t>
      </w:r>
      <w:r>
        <w:rPr>
          <w:lang w:val="uk-UA"/>
        </w:rPr>
        <w:t>к</w:t>
      </w:r>
      <w:r w:rsidRPr="0040471F">
        <w:t>о</w:t>
      </w:r>
      <w:r>
        <w:rPr>
          <w:lang w:val="uk-UA"/>
        </w:rPr>
        <w:t>ю</w:t>
      </w:r>
      <w:r>
        <w:t xml:space="preserve"> каталі</w:t>
      </w:r>
      <w:r w:rsidRPr="0040471F">
        <w:t>тич</w:t>
      </w:r>
      <w:r>
        <w:rPr>
          <w:lang w:val="uk-UA"/>
        </w:rPr>
        <w:t>н</w:t>
      </w:r>
      <w:r w:rsidRPr="0040471F">
        <w:t>о</w:t>
      </w:r>
      <w:r>
        <w:rPr>
          <w:lang w:val="uk-UA"/>
        </w:rPr>
        <w:t>ю</w:t>
      </w:r>
      <w:r>
        <w:t xml:space="preserve"> активні</w:t>
      </w:r>
      <w:r w:rsidRPr="0040471F">
        <w:t>стю, окисл</w:t>
      </w:r>
      <w:r>
        <w:rPr>
          <w:lang w:val="uk-UA"/>
        </w:rPr>
        <w:t>юючи</w:t>
      </w:r>
      <w:r w:rsidRPr="0040471F">
        <w:t xml:space="preserve"> аскорб</w:t>
      </w:r>
      <w:r>
        <w:rPr>
          <w:lang w:val="uk-UA"/>
        </w:rPr>
        <w:t>і</w:t>
      </w:r>
      <w:r w:rsidRPr="0040471F">
        <w:t>нову</w:t>
      </w:r>
      <w:r>
        <w:t xml:space="preserve"> кислоту, адреналін, діоксифенілаланін і</w:t>
      </w:r>
      <w:r w:rsidRPr="0040471F">
        <w:t xml:space="preserve"> </w:t>
      </w:r>
      <w:r>
        <w:rPr>
          <w:lang w:val="uk-UA"/>
        </w:rPr>
        <w:t>д</w:t>
      </w:r>
      <w:r w:rsidRPr="0040471F">
        <w:t>е</w:t>
      </w:r>
      <w:r>
        <w:rPr>
          <w:lang w:val="uk-UA"/>
        </w:rPr>
        <w:t>я</w:t>
      </w:r>
      <w:r w:rsidRPr="0040471F">
        <w:t>к</w:t>
      </w:r>
      <w:r>
        <w:rPr>
          <w:lang w:val="uk-UA"/>
        </w:rPr>
        <w:t>і</w:t>
      </w:r>
      <w:r>
        <w:t xml:space="preserve"> інші</w:t>
      </w:r>
      <w:r w:rsidRPr="0040471F">
        <w:t xml:space="preserve"> с</w:t>
      </w:r>
      <w:r>
        <w:rPr>
          <w:lang w:val="uk-UA"/>
        </w:rPr>
        <w:t>п</w:t>
      </w:r>
      <w:r w:rsidRPr="0040471F">
        <w:t>о</w:t>
      </w:r>
      <w:r>
        <w:rPr>
          <w:lang w:val="uk-UA"/>
        </w:rPr>
        <w:t>луки</w:t>
      </w:r>
      <w:r>
        <w:t>. Концентрація церулоплазмі</w:t>
      </w:r>
      <w:r w:rsidRPr="0040471F">
        <w:t>н</w:t>
      </w:r>
      <w:r>
        <w:rPr>
          <w:lang w:val="uk-UA"/>
        </w:rPr>
        <w:t>у</w:t>
      </w:r>
      <w:r w:rsidRPr="0040471F">
        <w:t xml:space="preserve"> в с</w:t>
      </w:r>
      <w:r>
        <w:rPr>
          <w:lang w:val="uk-UA"/>
        </w:rPr>
        <w:t>иро</w:t>
      </w:r>
      <w:r w:rsidRPr="0040471F">
        <w:t>в</w:t>
      </w:r>
      <w:r>
        <w:rPr>
          <w:lang w:val="uk-UA"/>
        </w:rPr>
        <w:t>ватці</w:t>
      </w:r>
      <w:r w:rsidRPr="0040471F">
        <w:t xml:space="preserve"> кров</w:t>
      </w:r>
      <w:r>
        <w:rPr>
          <w:lang w:val="uk-UA"/>
        </w:rPr>
        <w:t>і</w:t>
      </w:r>
      <w:r w:rsidRPr="0040471F">
        <w:t xml:space="preserve"> в норм</w:t>
      </w:r>
      <w:r>
        <w:rPr>
          <w:lang w:val="uk-UA"/>
        </w:rPr>
        <w:t>і</w:t>
      </w:r>
      <w:r w:rsidRPr="0040471F">
        <w:t xml:space="preserve"> 25–43 мг% (1,7–2,9 мкмоль/л). При гепатоцеребральн</w:t>
      </w:r>
      <w:r>
        <w:rPr>
          <w:lang w:val="uk-UA"/>
        </w:rPr>
        <w:t>і</w:t>
      </w:r>
      <w:r>
        <w:t>й дистрофії</w:t>
      </w:r>
      <w:r w:rsidRPr="0040471F">
        <w:t xml:space="preserve"> (</w:t>
      </w:r>
      <w:r>
        <w:rPr>
          <w:lang w:val="uk-UA"/>
        </w:rPr>
        <w:t>хвороба</w:t>
      </w:r>
      <w:r>
        <w:t xml:space="preserve"> Ві</w:t>
      </w:r>
      <w:r w:rsidRPr="0040471F">
        <w:t xml:space="preserve">льсона–Коновалова) </w:t>
      </w:r>
      <w:r>
        <w:rPr>
          <w:lang w:val="uk-UA"/>
        </w:rPr>
        <w:t>вмі</w:t>
      </w:r>
      <w:r w:rsidRPr="0040471F">
        <w:t>с</w:t>
      </w:r>
      <w:r>
        <w:rPr>
          <w:lang w:val="uk-UA"/>
        </w:rPr>
        <w:t>т</w:t>
      </w:r>
      <w:r>
        <w:t xml:space="preserve"> церулоплазмі</w:t>
      </w:r>
      <w:r w:rsidRPr="0040471F">
        <w:t>н</w:t>
      </w:r>
      <w:r>
        <w:rPr>
          <w:lang w:val="uk-UA"/>
        </w:rPr>
        <w:t>у</w:t>
      </w:r>
      <w:r>
        <w:t xml:space="preserve"> в сиро</w:t>
      </w:r>
      <w:r w:rsidRPr="0040471F">
        <w:t>в</w:t>
      </w:r>
      <w:r>
        <w:rPr>
          <w:lang w:val="uk-UA"/>
        </w:rPr>
        <w:t>атці</w:t>
      </w:r>
      <w:r w:rsidRPr="0040471F">
        <w:t xml:space="preserve"> кров</w:t>
      </w:r>
      <w:r>
        <w:rPr>
          <w:lang w:val="uk-UA"/>
        </w:rPr>
        <w:t>і</w:t>
      </w:r>
      <w:r w:rsidRPr="0040471F">
        <w:t xml:space="preserve"> знач</w:t>
      </w:r>
      <w:r>
        <w:t>но знижено, а концентрація мі</w:t>
      </w:r>
      <w:r w:rsidRPr="0040471F">
        <w:t>д</w:t>
      </w:r>
      <w:r>
        <w:rPr>
          <w:lang w:val="uk-UA"/>
        </w:rPr>
        <w:t>і</w:t>
      </w:r>
      <w:r>
        <w:t xml:space="preserve"> в се</w:t>
      </w:r>
      <w:r w:rsidRPr="0040471F">
        <w:t>ч</w:t>
      </w:r>
      <w:r>
        <w:rPr>
          <w:lang w:val="uk-UA"/>
        </w:rPr>
        <w:t>і</w:t>
      </w:r>
      <w:r>
        <w:t xml:space="preserve"> ви</w:t>
      </w:r>
      <w:r w:rsidRPr="0040471F">
        <w:t>сока</w:t>
      </w:r>
      <w:r>
        <w:t>. Зниження</w:t>
      </w:r>
      <w:r w:rsidRPr="0040471F">
        <w:t xml:space="preserve"> р</w:t>
      </w:r>
      <w:r>
        <w:rPr>
          <w:lang w:val="uk-UA"/>
        </w:rPr>
        <w:t>і</w:t>
      </w:r>
      <w:r w:rsidRPr="0040471F">
        <w:t>вня церулоплазм</w:t>
      </w:r>
      <w:r>
        <w:rPr>
          <w:lang w:val="uk-UA"/>
        </w:rPr>
        <w:t>і</w:t>
      </w:r>
      <w:r w:rsidRPr="0040471F">
        <w:t>н</w:t>
      </w:r>
      <w:r>
        <w:rPr>
          <w:lang w:val="uk-UA"/>
        </w:rPr>
        <w:t>у</w:t>
      </w:r>
      <w:r>
        <w:t xml:space="preserve"> відмі</w:t>
      </w:r>
      <w:r w:rsidRPr="0040471F">
        <w:t>ча</w:t>
      </w:r>
      <w:r>
        <w:rPr>
          <w:lang w:val="uk-UA"/>
        </w:rPr>
        <w:t>є</w:t>
      </w:r>
      <w:r w:rsidRPr="0040471F">
        <w:t>т</w:t>
      </w:r>
      <w:r>
        <w:rPr>
          <w:lang w:val="uk-UA"/>
        </w:rPr>
        <w:t>ь</w:t>
      </w:r>
      <w:r w:rsidRPr="0040471F">
        <w:t>ся так</w:t>
      </w:r>
      <w:r>
        <w:rPr>
          <w:lang w:val="uk-UA"/>
        </w:rPr>
        <w:t>о</w:t>
      </w:r>
      <w:r w:rsidRPr="0040471F">
        <w:t>ж при м</w:t>
      </w:r>
      <w:r>
        <w:t>альабсорбції</w:t>
      </w:r>
      <w:r w:rsidRPr="0040471F">
        <w:t>, нефроз</w:t>
      </w:r>
      <w:r>
        <w:rPr>
          <w:lang w:val="uk-UA"/>
        </w:rPr>
        <w:t>і</w:t>
      </w:r>
      <w:r>
        <w:t>, дефі</w:t>
      </w:r>
      <w:r w:rsidRPr="0040471F">
        <w:t>цит</w:t>
      </w:r>
      <w:r>
        <w:rPr>
          <w:lang w:val="uk-UA"/>
        </w:rPr>
        <w:t>і</w:t>
      </w:r>
      <w:r>
        <w:t xml:space="preserve"> мі</w:t>
      </w:r>
      <w:r w:rsidRPr="0040471F">
        <w:t>д</w:t>
      </w:r>
      <w:r>
        <w:rPr>
          <w:lang w:val="uk-UA"/>
        </w:rPr>
        <w:t>і</w:t>
      </w:r>
      <w:r w:rsidRPr="0040471F">
        <w:t xml:space="preserve">, </w:t>
      </w:r>
      <w:r>
        <w:rPr>
          <w:lang w:val="uk-UA"/>
        </w:rPr>
        <w:t xml:space="preserve">що </w:t>
      </w:r>
      <w:r w:rsidRPr="0040471F">
        <w:t>в</w:t>
      </w:r>
      <w:r>
        <w:rPr>
          <w:lang w:val="uk-UA"/>
        </w:rPr>
        <w:t>и</w:t>
      </w:r>
      <w:r w:rsidRPr="0040471F">
        <w:t>ника</w:t>
      </w:r>
      <w:r>
        <w:rPr>
          <w:lang w:val="uk-UA"/>
        </w:rPr>
        <w:t>є</w:t>
      </w:r>
      <w:r w:rsidRPr="0040471F">
        <w:t xml:space="preserve"> при парентеральном</w:t>
      </w:r>
      <w:r>
        <w:rPr>
          <w:lang w:val="uk-UA"/>
        </w:rPr>
        <w:t>у</w:t>
      </w:r>
      <w:r w:rsidRPr="0040471F">
        <w:t xml:space="preserve"> </w:t>
      </w:r>
      <w:r>
        <w:rPr>
          <w:lang w:val="uk-UA"/>
        </w:rPr>
        <w:t>харчуванні</w:t>
      </w:r>
      <w:r w:rsidRPr="0040471F">
        <w:t xml:space="preserve">. </w:t>
      </w:r>
      <w:r>
        <w:rPr>
          <w:lang w:val="uk-UA"/>
        </w:rPr>
        <w:t>Вміст</w:t>
      </w:r>
      <w:r w:rsidRPr="0040471F">
        <w:t xml:space="preserve"> церулоплазм</w:t>
      </w:r>
      <w:r>
        <w:rPr>
          <w:lang w:val="uk-UA"/>
        </w:rPr>
        <w:t>і</w:t>
      </w:r>
      <w:r w:rsidRPr="0040471F">
        <w:t>н</w:t>
      </w:r>
      <w:r>
        <w:rPr>
          <w:lang w:val="uk-UA"/>
        </w:rPr>
        <w:t>у</w:t>
      </w:r>
      <w:r w:rsidRPr="0040471F">
        <w:t xml:space="preserve"> п</w:t>
      </w:r>
      <w:r>
        <w:rPr>
          <w:lang w:val="uk-UA"/>
        </w:rPr>
        <w:t>ід</w:t>
      </w:r>
      <w:r w:rsidRPr="0040471F">
        <w:t>в</w:t>
      </w:r>
      <w:r>
        <w:rPr>
          <w:lang w:val="uk-UA"/>
        </w:rPr>
        <w:t>ищ</w:t>
      </w:r>
      <w:r w:rsidRPr="0040471F">
        <w:t xml:space="preserve">ено при </w:t>
      </w:r>
      <w:r>
        <w:rPr>
          <w:lang w:val="uk-UA"/>
        </w:rPr>
        <w:t>вагітності</w:t>
      </w:r>
      <w:r w:rsidRPr="0040471F">
        <w:t>, г</w:t>
      </w:r>
      <w:r>
        <w:rPr>
          <w:lang w:val="uk-UA"/>
        </w:rPr>
        <w:t>і</w:t>
      </w:r>
      <w:r w:rsidRPr="0040471F">
        <w:t>пертиреоз</w:t>
      </w:r>
      <w:r>
        <w:rPr>
          <w:lang w:val="uk-UA"/>
        </w:rPr>
        <w:t>і</w:t>
      </w:r>
      <w:r>
        <w:t>, і</w:t>
      </w:r>
      <w:r w:rsidRPr="0040471F">
        <w:t>нфекц</w:t>
      </w:r>
      <w:r>
        <w:rPr>
          <w:lang w:val="uk-UA"/>
        </w:rPr>
        <w:t>ії</w:t>
      </w:r>
      <w:r>
        <w:t>, апластич</w:t>
      </w:r>
      <w:r>
        <w:rPr>
          <w:lang w:val="uk-UA"/>
        </w:rPr>
        <w:t>ні</w:t>
      </w:r>
      <w:r>
        <w:t>й анемії</w:t>
      </w:r>
      <w:r w:rsidRPr="0040471F">
        <w:t xml:space="preserve">, </w:t>
      </w:r>
      <w:r>
        <w:rPr>
          <w:lang w:val="uk-UA"/>
        </w:rPr>
        <w:t>г</w:t>
      </w:r>
      <w:r w:rsidRPr="0040471F">
        <w:t>остром</w:t>
      </w:r>
      <w:r>
        <w:rPr>
          <w:lang w:val="uk-UA"/>
        </w:rPr>
        <w:t>у</w:t>
      </w:r>
      <w:r w:rsidRPr="0040471F">
        <w:t xml:space="preserve"> лейкоз</w:t>
      </w:r>
      <w:r>
        <w:rPr>
          <w:lang w:val="uk-UA"/>
        </w:rPr>
        <w:t>і</w:t>
      </w:r>
      <w:r>
        <w:t>, лі</w:t>
      </w:r>
      <w:r w:rsidRPr="0040471F">
        <w:t>мфогранулематоз</w:t>
      </w:r>
      <w:r>
        <w:rPr>
          <w:lang w:val="uk-UA"/>
        </w:rPr>
        <w:t>і</w:t>
      </w:r>
      <w:r w:rsidRPr="0040471F">
        <w:t>, цироз</w:t>
      </w:r>
      <w:r>
        <w:rPr>
          <w:lang w:val="uk-UA"/>
        </w:rPr>
        <w:t>і</w:t>
      </w:r>
      <w:r>
        <w:t xml:space="preserve"> печі</w:t>
      </w:r>
      <w:r w:rsidRPr="0040471F">
        <w:t>н</w:t>
      </w:r>
      <w:r>
        <w:rPr>
          <w:lang w:val="uk-UA"/>
        </w:rPr>
        <w:t>к</w:t>
      </w:r>
      <w:r w:rsidRPr="0040471F">
        <w:t xml:space="preserve">и. </w:t>
      </w:r>
    </w:p>
    <w:p w:rsidR="00F56978" w:rsidRDefault="00F56978" w:rsidP="00F56978">
      <w:pPr>
        <w:spacing w:after="0" w:line="360" w:lineRule="auto"/>
        <w:ind w:left="-567" w:right="283" w:firstLine="709"/>
        <w:jc w:val="both"/>
      </w:pPr>
      <w:r>
        <w:rPr>
          <w:i/>
        </w:rPr>
        <w:t>С-реактивний бі</w:t>
      </w:r>
      <w:r w:rsidRPr="006D4E63">
        <w:rPr>
          <w:i/>
        </w:rPr>
        <w:t>лок</w:t>
      </w:r>
      <w:r>
        <w:t xml:space="preserve"> </w:t>
      </w:r>
      <w:r w:rsidRPr="0040471F">
        <w:t>о</w:t>
      </w:r>
      <w:r>
        <w:rPr>
          <w:lang w:val="uk-UA"/>
        </w:rPr>
        <w:t>тримав</w:t>
      </w:r>
      <w:r w:rsidRPr="0040471F">
        <w:t xml:space="preserve"> сво</w:t>
      </w:r>
      <w:r>
        <w:rPr>
          <w:lang w:val="uk-UA"/>
        </w:rPr>
        <w:t>ю</w:t>
      </w:r>
      <w:r w:rsidRPr="0040471F">
        <w:t xml:space="preserve"> назв</w:t>
      </w:r>
      <w:r>
        <w:rPr>
          <w:lang w:val="uk-UA"/>
        </w:rPr>
        <w:t>у</w:t>
      </w:r>
      <w:r w:rsidRPr="0040471F">
        <w:t xml:space="preserve"> в результат</w:t>
      </w:r>
      <w:r>
        <w:rPr>
          <w:lang w:val="uk-UA"/>
        </w:rPr>
        <w:t>і</w:t>
      </w:r>
      <w:r w:rsidRPr="0040471F">
        <w:t xml:space="preserve"> </w:t>
      </w:r>
      <w:r>
        <w:rPr>
          <w:lang w:val="uk-UA"/>
        </w:rPr>
        <w:t>зді</w:t>
      </w:r>
      <w:r w:rsidRPr="0040471F">
        <w:t>бност</w:t>
      </w:r>
      <w:r>
        <w:rPr>
          <w:lang w:val="uk-UA"/>
        </w:rPr>
        <w:t>і</w:t>
      </w:r>
      <w:r w:rsidRPr="0040471F">
        <w:t xml:space="preserve"> вступат</w:t>
      </w:r>
      <w:r>
        <w:rPr>
          <w:lang w:val="uk-UA"/>
        </w:rPr>
        <w:t>и</w:t>
      </w:r>
      <w:r>
        <w:t xml:space="preserve"> в реакцію преципітації</w:t>
      </w:r>
      <w:r w:rsidRPr="0040471F">
        <w:t xml:space="preserve"> </w:t>
      </w:r>
      <w:r>
        <w:rPr>
          <w:lang w:val="uk-UA"/>
        </w:rPr>
        <w:t>з</w:t>
      </w:r>
      <w:r>
        <w:t xml:space="preserve"> С-полі</w:t>
      </w:r>
      <w:r w:rsidRPr="0040471F">
        <w:t>сахаридом пневмокок</w:t>
      </w:r>
      <w:r>
        <w:rPr>
          <w:lang w:val="uk-UA"/>
        </w:rPr>
        <w:t>і</w:t>
      </w:r>
      <w:r>
        <w:t>в. У</w:t>
      </w:r>
      <w:r w:rsidRPr="0040471F">
        <w:t xml:space="preserve"> с</w:t>
      </w:r>
      <w:r>
        <w:rPr>
          <w:lang w:val="uk-UA"/>
        </w:rPr>
        <w:t>иро</w:t>
      </w:r>
      <w:r w:rsidRPr="0040471F">
        <w:t>в</w:t>
      </w:r>
      <w:r>
        <w:rPr>
          <w:lang w:val="uk-UA"/>
        </w:rPr>
        <w:t>атці</w:t>
      </w:r>
      <w:r>
        <w:t xml:space="preserve"> крові здорового органі</w:t>
      </w:r>
      <w:r w:rsidRPr="0040471F">
        <w:t>зм</w:t>
      </w:r>
      <w:r>
        <w:rPr>
          <w:lang w:val="uk-UA"/>
        </w:rPr>
        <w:t>у</w:t>
      </w:r>
      <w:r w:rsidRPr="0040471F">
        <w:t xml:space="preserve"> С-реактивн</w:t>
      </w:r>
      <w:r>
        <w:rPr>
          <w:lang w:val="uk-UA"/>
        </w:rPr>
        <w:t>и</w:t>
      </w:r>
      <w:r>
        <w:t>й бі</w:t>
      </w:r>
      <w:r w:rsidRPr="0040471F">
        <w:t xml:space="preserve">лок </w:t>
      </w:r>
      <w:r>
        <w:rPr>
          <w:lang w:val="uk-UA"/>
        </w:rPr>
        <w:t>відсутній</w:t>
      </w:r>
      <w:r>
        <w:t>, але виявляється</w:t>
      </w:r>
      <w:r w:rsidRPr="0040471F">
        <w:t xml:space="preserve"> при </w:t>
      </w:r>
      <w:r>
        <w:rPr>
          <w:lang w:val="uk-UA"/>
        </w:rPr>
        <w:t>багатьох</w:t>
      </w:r>
      <w:r>
        <w:t xml:space="preserve"> патологі</w:t>
      </w:r>
      <w:r w:rsidRPr="0040471F">
        <w:t>ч</w:t>
      </w:r>
      <w:r>
        <w:rPr>
          <w:lang w:val="uk-UA"/>
        </w:rPr>
        <w:t>н</w:t>
      </w:r>
      <w:r w:rsidRPr="0040471F">
        <w:t>их с</w:t>
      </w:r>
      <w:r>
        <w:rPr>
          <w:lang w:val="uk-UA"/>
        </w:rPr>
        <w:t>тана</w:t>
      </w:r>
      <w:r w:rsidRPr="0040471F">
        <w:t xml:space="preserve">х, </w:t>
      </w:r>
      <w:r>
        <w:rPr>
          <w:lang w:val="uk-UA"/>
        </w:rPr>
        <w:t xml:space="preserve">що </w:t>
      </w:r>
      <w:r w:rsidRPr="0040471F">
        <w:t>с</w:t>
      </w:r>
      <w:r>
        <w:rPr>
          <w:lang w:val="uk-UA"/>
        </w:rPr>
        <w:t>у</w:t>
      </w:r>
      <w:r w:rsidRPr="0040471F">
        <w:t>прово</w:t>
      </w:r>
      <w:r>
        <w:rPr>
          <w:lang w:val="uk-UA"/>
        </w:rPr>
        <w:t>д</w:t>
      </w:r>
      <w:r w:rsidRPr="0040471F">
        <w:t>ж</w:t>
      </w:r>
      <w:r>
        <w:rPr>
          <w:lang w:val="uk-UA"/>
        </w:rPr>
        <w:t>ують</w:t>
      </w:r>
      <w:r w:rsidRPr="0040471F">
        <w:t xml:space="preserve">ся </w:t>
      </w:r>
      <w:r>
        <w:rPr>
          <w:lang w:val="uk-UA"/>
        </w:rPr>
        <w:t>запаленням</w:t>
      </w:r>
      <w:r w:rsidRPr="0040471F">
        <w:t xml:space="preserve"> </w:t>
      </w:r>
      <w:r>
        <w:rPr>
          <w:lang w:val="uk-UA"/>
        </w:rPr>
        <w:t>і</w:t>
      </w:r>
      <w:r w:rsidRPr="0040471F">
        <w:t xml:space="preserve"> некрозом ткан</w:t>
      </w:r>
      <w:r>
        <w:rPr>
          <w:lang w:val="uk-UA"/>
        </w:rPr>
        <w:t>ин</w:t>
      </w:r>
      <w:r>
        <w:t>. З</w:t>
      </w:r>
      <w:r>
        <w:rPr>
          <w:lang w:val="uk-UA"/>
        </w:rPr>
        <w:t>’</w:t>
      </w:r>
      <w:r w:rsidRPr="0040471F">
        <w:t>явля</w:t>
      </w:r>
      <w:r>
        <w:rPr>
          <w:lang w:val="uk-UA"/>
        </w:rPr>
        <w:t>є</w:t>
      </w:r>
      <w:r w:rsidRPr="0040471F">
        <w:t>т</w:t>
      </w:r>
      <w:r>
        <w:rPr>
          <w:lang w:val="uk-UA"/>
        </w:rPr>
        <w:t>ь</w:t>
      </w:r>
      <w:r>
        <w:t>ся С-реактивний бі</w:t>
      </w:r>
      <w:r w:rsidRPr="0040471F">
        <w:t xml:space="preserve">лок </w:t>
      </w:r>
      <w:r>
        <w:rPr>
          <w:lang w:val="uk-UA"/>
        </w:rPr>
        <w:t>у</w:t>
      </w:r>
      <w:r w:rsidRPr="0040471F">
        <w:t xml:space="preserve"> </w:t>
      </w:r>
      <w:r>
        <w:rPr>
          <w:lang w:val="uk-UA"/>
        </w:rPr>
        <w:t>г</w:t>
      </w:r>
      <w:r w:rsidRPr="0040471F">
        <w:t>остр</w:t>
      </w:r>
      <w:r>
        <w:rPr>
          <w:lang w:val="uk-UA"/>
        </w:rPr>
        <w:t>и</w:t>
      </w:r>
      <w:r>
        <w:t>й пері</w:t>
      </w:r>
      <w:r w:rsidRPr="0040471F">
        <w:t xml:space="preserve">од </w:t>
      </w:r>
      <w:r>
        <w:rPr>
          <w:lang w:val="uk-UA"/>
        </w:rPr>
        <w:t>хв</w:t>
      </w:r>
      <w:r w:rsidRPr="0040471F">
        <w:t>о</w:t>
      </w:r>
      <w:r>
        <w:rPr>
          <w:lang w:val="uk-UA"/>
        </w:rPr>
        <w:t>роб</w:t>
      </w:r>
      <w:r>
        <w:t xml:space="preserve">и, </w:t>
      </w:r>
      <w:r w:rsidRPr="0040471F">
        <w:t xml:space="preserve">тому </w:t>
      </w:r>
      <w:r>
        <w:rPr>
          <w:lang w:val="uk-UA"/>
        </w:rPr>
        <w:t>йо</w:t>
      </w:r>
      <w:r w:rsidRPr="0040471F">
        <w:t xml:space="preserve">го </w:t>
      </w:r>
      <w:r>
        <w:rPr>
          <w:lang w:val="uk-UA"/>
        </w:rPr>
        <w:t>і</w:t>
      </w:r>
      <w:r w:rsidRPr="0040471F">
        <w:t>н</w:t>
      </w:r>
      <w:r>
        <w:rPr>
          <w:lang w:val="uk-UA"/>
        </w:rPr>
        <w:t>к</w:t>
      </w:r>
      <w:r w:rsidRPr="0040471F">
        <w:t>о</w:t>
      </w:r>
      <w:r>
        <w:rPr>
          <w:lang w:val="uk-UA"/>
        </w:rPr>
        <w:t>ли</w:t>
      </w:r>
      <w:r>
        <w:t xml:space="preserve"> нази</w:t>
      </w:r>
      <w:r w:rsidRPr="0040471F">
        <w:t>вают</w:t>
      </w:r>
      <w:r>
        <w:rPr>
          <w:lang w:val="uk-UA"/>
        </w:rPr>
        <w:t>ь</w:t>
      </w:r>
      <w:r w:rsidRPr="0040471F">
        <w:t xml:space="preserve"> б</w:t>
      </w:r>
      <w:r>
        <w:rPr>
          <w:lang w:val="uk-UA"/>
        </w:rPr>
        <w:t>і</w:t>
      </w:r>
      <w:r w:rsidRPr="0040471F">
        <w:t>лком «</w:t>
      </w:r>
      <w:r>
        <w:rPr>
          <w:lang w:val="uk-UA"/>
        </w:rPr>
        <w:t>г</w:t>
      </w:r>
      <w:r w:rsidRPr="0040471F">
        <w:t>остро</w:t>
      </w:r>
      <w:r>
        <w:rPr>
          <w:lang w:val="uk-UA"/>
        </w:rPr>
        <w:t>ї</w:t>
      </w:r>
      <w:r w:rsidRPr="0040471F">
        <w:t xml:space="preserve"> фаз</w:t>
      </w:r>
      <w:r>
        <w:rPr>
          <w:lang w:val="uk-UA"/>
        </w:rPr>
        <w:t>и</w:t>
      </w:r>
      <w:r>
        <w:t>». З</w:t>
      </w:r>
      <w:r w:rsidRPr="0040471F">
        <w:t xml:space="preserve"> переходом </w:t>
      </w:r>
      <w:r>
        <w:rPr>
          <w:lang w:val="uk-UA"/>
        </w:rPr>
        <w:t>у</w:t>
      </w:r>
      <w:r w:rsidRPr="0040471F">
        <w:t xml:space="preserve"> хрон</w:t>
      </w:r>
      <w:r>
        <w:rPr>
          <w:lang w:val="uk-UA"/>
        </w:rPr>
        <w:t>і</w:t>
      </w:r>
      <w:r w:rsidRPr="0040471F">
        <w:t>ч</w:t>
      </w:r>
      <w:r>
        <w:rPr>
          <w:lang w:val="uk-UA"/>
        </w:rPr>
        <w:t>н</w:t>
      </w:r>
      <w:r w:rsidRPr="0040471F">
        <w:t>у фазу за</w:t>
      </w:r>
      <w:r>
        <w:rPr>
          <w:lang w:val="uk-UA"/>
        </w:rPr>
        <w:t>хв</w:t>
      </w:r>
      <w:r w:rsidRPr="0040471F">
        <w:t>о</w:t>
      </w:r>
      <w:r>
        <w:rPr>
          <w:lang w:val="uk-UA"/>
        </w:rPr>
        <w:t>рюванн</w:t>
      </w:r>
      <w:r>
        <w:t>я С-реактивни</w:t>
      </w:r>
      <w:r w:rsidRPr="0040471F">
        <w:t>й б</w:t>
      </w:r>
      <w:r>
        <w:rPr>
          <w:lang w:val="uk-UA"/>
        </w:rPr>
        <w:t>і</w:t>
      </w:r>
      <w:r w:rsidRPr="0040471F">
        <w:t xml:space="preserve">лок </w:t>
      </w:r>
      <w:r>
        <w:rPr>
          <w:lang w:val="uk-UA"/>
        </w:rPr>
        <w:t>зникає</w:t>
      </w:r>
      <w:r w:rsidRPr="0040471F">
        <w:t xml:space="preserve"> </w:t>
      </w:r>
      <w:r>
        <w:t>з крові</w:t>
      </w:r>
      <w:r w:rsidRPr="0040471F">
        <w:t xml:space="preserve"> </w:t>
      </w:r>
      <w:r>
        <w:rPr>
          <w:lang w:val="uk-UA"/>
        </w:rPr>
        <w:t>й</w:t>
      </w:r>
      <w:r w:rsidRPr="0040471F">
        <w:t xml:space="preserve"> </w:t>
      </w:r>
      <w:r>
        <w:rPr>
          <w:lang w:val="uk-UA"/>
        </w:rPr>
        <w:t>з</w:t>
      </w:r>
      <w:r w:rsidRPr="0040471F">
        <w:t>нов</w:t>
      </w:r>
      <w:r>
        <w:t xml:space="preserve"> з</w:t>
      </w:r>
      <w:r>
        <w:rPr>
          <w:lang w:val="uk-UA"/>
        </w:rPr>
        <w:t>’</w:t>
      </w:r>
      <w:r>
        <w:t>являє</w:t>
      </w:r>
      <w:r w:rsidRPr="0040471F">
        <w:t>т</w:t>
      </w:r>
      <w:r>
        <w:rPr>
          <w:lang w:val="uk-UA"/>
        </w:rPr>
        <w:t>ь</w:t>
      </w:r>
      <w:r w:rsidRPr="0040471F">
        <w:t xml:space="preserve">ся при </w:t>
      </w:r>
      <w:r>
        <w:rPr>
          <w:lang w:val="uk-UA"/>
        </w:rPr>
        <w:t>загостренні</w:t>
      </w:r>
      <w:r w:rsidRPr="0040471F">
        <w:t xml:space="preserve"> процес</w:t>
      </w:r>
      <w:r>
        <w:rPr>
          <w:lang w:val="uk-UA"/>
        </w:rPr>
        <w:t>у</w:t>
      </w:r>
      <w:r>
        <w:t>. При е</w:t>
      </w:r>
      <w:r w:rsidRPr="0040471F">
        <w:t>лектрофорез</w:t>
      </w:r>
      <w:r>
        <w:rPr>
          <w:lang w:val="uk-UA"/>
        </w:rPr>
        <w:t>і</w:t>
      </w:r>
      <w:r>
        <w:t xml:space="preserve"> бі</w:t>
      </w:r>
      <w:r w:rsidRPr="0040471F">
        <w:t>лок перем</w:t>
      </w:r>
      <w:r>
        <w:rPr>
          <w:lang w:val="uk-UA"/>
        </w:rPr>
        <w:t>і</w:t>
      </w:r>
      <w:r w:rsidRPr="0040471F">
        <w:t>щ</w:t>
      </w:r>
      <w:r>
        <w:rPr>
          <w:lang w:val="uk-UA"/>
        </w:rPr>
        <w:t>ує</w:t>
      </w:r>
      <w:r w:rsidRPr="0040471F">
        <w:t>т</w:t>
      </w:r>
      <w:r>
        <w:rPr>
          <w:lang w:val="uk-UA"/>
        </w:rPr>
        <w:t>ь</w:t>
      </w:r>
      <w:r w:rsidRPr="0040471F">
        <w:t xml:space="preserve">ся </w:t>
      </w:r>
      <w:r>
        <w:rPr>
          <w:lang w:val="uk-UA"/>
        </w:rPr>
        <w:t>разом</w:t>
      </w:r>
      <w:r>
        <w:t xml:space="preserve"> з α</w:t>
      </w:r>
      <w:r w:rsidRPr="00DF7A50">
        <w:rPr>
          <w:vertAlign w:val="subscript"/>
        </w:rPr>
        <w:t>2</w:t>
      </w:r>
      <w:r>
        <w:t>глобулі</w:t>
      </w:r>
      <w:r w:rsidRPr="0040471F">
        <w:t xml:space="preserve">нами. </w:t>
      </w:r>
    </w:p>
    <w:p w:rsidR="00F56978" w:rsidRDefault="00F56978" w:rsidP="00F56978">
      <w:pPr>
        <w:spacing w:after="0" w:line="360" w:lineRule="auto"/>
        <w:ind w:left="-567" w:right="283" w:firstLine="709"/>
        <w:jc w:val="both"/>
      </w:pPr>
      <w:r>
        <w:rPr>
          <w:i/>
        </w:rPr>
        <w:lastRenderedPageBreak/>
        <w:t>Кріоглобулі</w:t>
      </w:r>
      <w:r w:rsidRPr="006D4E63">
        <w:rPr>
          <w:i/>
        </w:rPr>
        <w:t>н</w:t>
      </w:r>
      <w:r>
        <w:t xml:space="preserve"> у</w:t>
      </w:r>
      <w:r w:rsidRPr="0040471F">
        <w:t xml:space="preserve"> с</w:t>
      </w:r>
      <w:r>
        <w:rPr>
          <w:lang w:val="uk-UA"/>
        </w:rPr>
        <w:t>иро</w:t>
      </w:r>
      <w:r w:rsidRPr="0040471F">
        <w:t>в</w:t>
      </w:r>
      <w:r>
        <w:rPr>
          <w:lang w:val="uk-UA"/>
        </w:rPr>
        <w:t>атці</w:t>
      </w:r>
      <w:r w:rsidRPr="0040471F">
        <w:t xml:space="preserve"> кров</w:t>
      </w:r>
      <w:r>
        <w:rPr>
          <w:lang w:val="uk-UA"/>
        </w:rPr>
        <w:t>і</w:t>
      </w:r>
      <w:r>
        <w:t xml:space="preserve"> здорови</w:t>
      </w:r>
      <w:r w:rsidRPr="0040471F">
        <w:t>х людей так</w:t>
      </w:r>
      <w:r>
        <w:rPr>
          <w:lang w:val="uk-UA"/>
        </w:rPr>
        <w:t>о</w:t>
      </w:r>
      <w:r w:rsidRPr="0040471F">
        <w:t xml:space="preserve">ж </w:t>
      </w:r>
      <w:r>
        <w:rPr>
          <w:lang w:val="uk-UA"/>
        </w:rPr>
        <w:t>відсутній</w:t>
      </w:r>
      <w:r>
        <w:t xml:space="preserve"> та з</w:t>
      </w:r>
      <w:r>
        <w:rPr>
          <w:lang w:val="uk-UA"/>
        </w:rPr>
        <w:t>’</w:t>
      </w:r>
      <w:r w:rsidRPr="0040471F">
        <w:t>явля</w:t>
      </w:r>
      <w:r>
        <w:rPr>
          <w:lang w:val="uk-UA"/>
        </w:rPr>
        <w:t>є</w:t>
      </w:r>
      <w:r w:rsidRPr="0040471F">
        <w:t>т</w:t>
      </w:r>
      <w:r>
        <w:rPr>
          <w:lang w:val="uk-UA"/>
        </w:rPr>
        <w:t>ь</w:t>
      </w:r>
      <w:r>
        <w:t>ся в ній при патологі</w:t>
      </w:r>
      <w:r w:rsidRPr="0040471F">
        <w:t>ч</w:t>
      </w:r>
      <w:r>
        <w:rPr>
          <w:lang w:val="uk-UA"/>
        </w:rPr>
        <w:t>н</w:t>
      </w:r>
      <w:r w:rsidRPr="0040471F">
        <w:t>их с</w:t>
      </w:r>
      <w:r>
        <w:rPr>
          <w:lang w:val="uk-UA"/>
        </w:rPr>
        <w:t>тана</w:t>
      </w:r>
      <w:r w:rsidRPr="0040471F">
        <w:t xml:space="preserve">х. </w:t>
      </w:r>
      <w:r>
        <w:rPr>
          <w:lang w:val="uk-UA"/>
        </w:rPr>
        <w:t>Відмітна</w:t>
      </w:r>
      <w:r>
        <w:t xml:space="preserve"> </w:t>
      </w:r>
      <w:r w:rsidRPr="0040471F">
        <w:t>в</w:t>
      </w:r>
      <w:r>
        <w:rPr>
          <w:lang w:val="uk-UA"/>
        </w:rPr>
        <w:t>ластивість</w:t>
      </w:r>
      <w:r w:rsidRPr="0040471F">
        <w:t xml:space="preserve"> </w:t>
      </w:r>
      <w:r>
        <w:rPr>
          <w:lang w:val="uk-UA"/>
        </w:rPr>
        <w:t>цього</w:t>
      </w:r>
      <w:r w:rsidRPr="0040471F">
        <w:t xml:space="preserve"> б</w:t>
      </w:r>
      <w:r>
        <w:rPr>
          <w:lang w:val="uk-UA"/>
        </w:rPr>
        <w:t>і</w:t>
      </w:r>
      <w:r w:rsidRPr="0040471F">
        <w:t xml:space="preserve">лка – </w:t>
      </w:r>
      <w:r>
        <w:rPr>
          <w:lang w:val="uk-UA"/>
        </w:rPr>
        <w:t>здатність</w:t>
      </w:r>
      <w:r w:rsidRPr="0040471F">
        <w:t xml:space="preserve"> в</w:t>
      </w:r>
      <w:r>
        <w:rPr>
          <w:lang w:val="uk-UA"/>
        </w:rPr>
        <w:t>и</w:t>
      </w:r>
      <w:r w:rsidRPr="0040471F">
        <w:t>падат</w:t>
      </w:r>
      <w:r>
        <w:rPr>
          <w:lang w:val="uk-UA"/>
        </w:rPr>
        <w:t>и</w:t>
      </w:r>
      <w:r w:rsidRPr="0040471F">
        <w:t xml:space="preserve"> в осад</w:t>
      </w:r>
      <w:r>
        <w:t xml:space="preserve"> або</w:t>
      </w:r>
      <w:r w:rsidRPr="0040471F">
        <w:t xml:space="preserve"> желатин</w:t>
      </w:r>
      <w:r>
        <w:rPr>
          <w:lang w:val="uk-UA"/>
        </w:rPr>
        <w:t>і</w:t>
      </w:r>
      <w:r w:rsidRPr="0040471F">
        <w:t>з</w:t>
      </w:r>
      <w:r>
        <w:rPr>
          <w:lang w:val="uk-UA"/>
        </w:rPr>
        <w:t>у</w:t>
      </w:r>
      <w:r w:rsidRPr="0040471F">
        <w:t>ват</w:t>
      </w:r>
      <w:r>
        <w:rPr>
          <w:lang w:val="uk-UA"/>
        </w:rPr>
        <w:t>и</w:t>
      </w:r>
      <w:r>
        <w:t>ся при температурі</w:t>
      </w:r>
      <w:r w:rsidRPr="0040471F">
        <w:t xml:space="preserve"> ниж</w:t>
      </w:r>
      <w:r>
        <w:rPr>
          <w:lang w:val="uk-UA"/>
        </w:rPr>
        <w:t>ч</w:t>
      </w:r>
      <w:r>
        <w:t>е 37°С. При е</w:t>
      </w:r>
      <w:r w:rsidRPr="0040471F">
        <w:t>лектрофорез</w:t>
      </w:r>
      <w:r>
        <w:rPr>
          <w:lang w:val="uk-UA"/>
        </w:rPr>
        <w:t>і</w:t>
      </w:r>
      <w:r>
        <w:t xml:space="preserve"> к</w:t>
      </w:r>
      <w:r w:rsidRPr="0040471F">
        <w:t>р</w:t>
      </w:r>
      <w:r>
        <w:rPr>
          <w:lang w:val="uk-UA"/>
        </w:rPr>
        <w:t>і</w:t>
      </w:r>
      <w:r w:rsidRPr="0040471F">
        <w:t>оглобул</w:t>
      </w:r>
      <w:r>
        <w:rPr>
          <w:lang w:val="uk-UA"/>
        </w:rPr>
        <w:t>і</w:t>
      </w:r>
      <w:r w:rsidRPr="0040471F">
        <w:t xml:space="preserve">н </w:t>
      </w:r>
      <w:r>
        <w:rPr>
          <w:lang w:val="uk-UA"/>
        </w:rPr>
        <w:t>най</w:t>
      </w:r>
      <w:r w:rsidRPr="0040471F">
        <w:t>ча</w:t>
      </w:r>
      <w:r>
        <w:rPr>
          <w:lang w:val="uk-UA"/>
        </w:rPr>
        <w:t>стіше</w:t>
      </w:r>
      <w:r w:rsidRPr="0040471F">
        <w:t xml:space="preserve"> пере</w:t>
      </w:r>
      <w:r>
        <w:rPr>
          <w:lang w:val="uk-UA"/>
        </w:rPr>
        <w:t>міщується разом</w:t>
      </w:r>
      <w:r w:rsidRPr="0040471F">
        <w:t xml:space="preserve"> </w:t>
      </w:r>
      <w:r>
        <w:rPr>
          <w:lang w:val="uk-UA"/>
        </w:rPr>
        <w:t>з</w:t>
      </w:r>
      <w:r>
        <w:t xml:space="preserve"> γ-глобулінами. Кріоглобулін можна виявити</w:t>
      </w:r>
      <w:r w:rsidRPr="0040471F">
        <w:t xml:space="preserve"> в с</w:t>
      </w:r>
      <w:r>
        <w:rPr>
          <w:lang w:val="uk-UA"/>
        </w:rPr>
        <w:t>иро</w:t>
      </w:r>
      <w:r w:rsidRPr="0040471F">
        <w:t>в</w:t>
      </w:r>
      <w:r>
        <w:rPr>
          <w:lang w:val="uk-UA"/>
        </w:rPr>
        <w:t>атці</w:t>
      </w:r>
      <w:r w:rsidRPr="0040471F">
        <w:t xml:space="preserve"> кров</w:t>
      </w:r>
      <w:r>
        <w:rPr>
          <w:lang w:val="uk-UA"/>
        </w:rPr>
        <w:t>і</w:t>
      </w:r>
      <w:r w:rsidRPr="0040471F">
        <w:t xml:space="preserve"> при м</w:t>
      </w:r>
      <w:r>
        <w:t>іє</w:t>
      </w:r>
      <w:r w:rsidRPr="0040471F">
        <w:t>лом</w:t>
      </w:r>
      <w:r>
        <w:rPr>
          <w:lang w:val="uk-UA"/>
        </w:rPr>
        <w:t>і</w:t>
      </w:r>
      <w:r w:rsidRPr="0040471F">
        <w:t>, нефроз</w:t>
      </w:r>
      <w:r>
        <w:rPr>
          <w:lang w:val="uk-UA"/>
        </w:rPr>
        <w:t>і</w:t>
      </w:r>
      <w:r>
        <w:t>, цир</w:t>
      </w:r>
      <w:r w:rsidRPr="0040471F">
        <w:t>оз</w:t>
      </w:r>
      <w:r>
        <w:rPr>
          <w:lang w:val="uk-UA"/>
        </w:rPr>
        <w:t>і</w:t>
      </w:r>
      <w:r w:rsidRPr="0040471F">
        <w:t xml:space="preserve"> печ</w:t>
      </w:r>
      <w:r>
        <w:rPr>
          <w:lang w:val="uk-UA"/>
        </w:rPr>
        <w:t>і</w:t>
      </w:r>
      <w:r w:rsidRPr="0040471F">
        <w:t>н</w:t>
      </w:r>
      <w:r>
        <w:rPr>
          <w:lang w:val="uk-UA"/>
        </w:rPr>
        <w:t>к</w:t>
      </w:r>
      <w:r w:rsidRPr="0040471F">
        <w:t>и, ревматизм</w:t>
      </w:r>
      <w:r>
        <w:rPr>
          <w:lang w:val="uk-UA"/>
        </w:rPr>
        <w:t>і</w:t>
      </w:r>
      <w:r>
        <w:t>, лімфосаркомі, лейкозах та інш</w:t>
      </w:r>
      <w:r w:rsidRPr="0040471F">
        <w:t xml:space="preserve">их </w:t>
      </w:r>
      <w:r>
        <w:rPr>
          <w:lang w:val="uk-UA"/>
        </w:rPr>
        <w:t>хвороба</w:t>
      </w:r>
      <w:r w:rsidRPr="0040471F">
        <w:t xml:space="preserve">х. </w:t>
      </w:r>
      <w:r>
        <w:rPr>
          <w:lang w:val="uk-UA"/>
        </w:rPr>
        <w:t>У даний час</w:t>
      </w:r>
      <w:r>
        <w:t xml:space="preserve"> установлено, що один із кріоглобулі</w:t>
      </w:r>
      <w:r w:rsidRPr="0040471F">
        <w:t>н</w:t>
      </w:r>
      <w:r>
        <w:rPr>
          <w:lang w:val="uk-UA"/>
        </w:rPr>
        <w:t>і</w:t>
      </w:r>
      <w:r>
        <w:t>в і</w:t>
      </w:r>
      <w:r w:rsidRPr="0040471F">
        <w:t>дентичн</w:t>
      </w:r>
      <w:r>
        <w:rPr>
          <w:lang w:val="uk-UA"/>
        </w:rPr>
        <w:t>ий</w:t>
      </w:r>
      <w:r>
        <w:t xml:space="preserve"> білку фі</w:t>
      </w:r>
      <w:r w:rsidRPr="0040471F">
        <w:t xml:space="preserve">бронектину, </w:t>
      </w:r>
      <w:r>
        <w:rPr>
          <w:lang w:val="uk-UA"/>
        </w:rPr>
        <w:t>по</w:t>
      </w:r>
      <w:r w:rsidRPr="0040471F">
        <w:t>в</w:t>
      </w:r>
      <w:r>
        <w:rPr>
          <w:lang w:val="uk-UA"/>
        </w:rPr>
        <w:t>’</w:t>
      </w:r>
      <w:r>
        <w:t>язаному з</w:t>
      </w:r>
      <w:r w:rsidRPr="0040471F">
        <w:t xml:space="preserve"> поверхн</w:t>
      </w:r>
      <w:r>
        <w:rPr>
          <w:lang w:val="uk-UA"/>
        </w:rPr>
        <w:t xml:space="preserve">ею </w:t>
      </w:r>
      <w:r>
        <w:t>фібробластів. О</w:t>
      </w:r>
      <w:r>
        <w:rPr>
          <w:lang w:val="uk-UA"/>
        </w:rPr>
        <w:t>станній</w:t>
      </w:r>
      <w:r>
        <w:t xml:space="preserve"> був ви</w:t>
      </w:r>
      <w:r w:rsidRPr="0040471F">
        <w:t>д</w:t>
      </w:r>
      <w:r>
        <w:rPr>
          <w:lang w:val="uk-UA"/>
        </w:rPr>
        <w:t>і</w:t>
      </w:r>
      <w:r w:rsidRPr="0040471F">
        <w:t>лен</w:t>
      </w:r>
      <w:r>
        <w:rPr>
          <w:lang w:val="uk-UA"/>
        </w:rPr>
        <w:t>ий</w:t>
      </w:r>
      <w:r>
        <w:t xml:space="preserve"> як в мономе</w:t>
      </w:r>
      <w:r w:rsidRPr="0040471F">
        <w:t>рн</w:t>
      </w:r>
      <w:r>
        <w:rPr>
          <w:lang w:val="uk-UA"/>
        </w:rPr>
        <w:t>і</w:t>
      </w:r>
      <w:r>
        <w:t>й (мол. маса 220000), так і в дімерні</w:t>
      </w:r>
      <w:r w:rsidRPr="0040471F">
        <w:t>й</w:t>
      </w:r>
      <w:r>
        <w:t xml:space="preserve"> формах. Даний білок широко </w:t>
      </w:r>
      <w:r>
        <w:rPr>
          <w:lang w:val="uk-UA"/>
        </w:rPr>
        <w:t>пошире</w:t>
      </w:r>
      <w:r>
        <w:t>ний</w:t>
      </w:r>
      <w:r w:rsidRPr="0040471F">
        <w:t xml:space="preserve"> в с</w:t>
      </w:r>
      <w:r>
        <w:rPr>
          <w:lang w:val="uk-UA"/>
        </w:rPr>
        <w:t>п</w:t>
      </w:r>
      <w:r w:rsidRPr="0040471F">
        <w:t>о</w:t>
      </w:r>
      <w:r>
        <w:rPr>
          <w:lang w:val="uk-UA"/>
        </w:rPr>
        <w:t>лучній</w:t>
      </w:r>
      <w:r w:rsidRPr="0040471F">
        <w:t xml:space="preserve"> ткани</w:t>
      </w:r>
      <w:r>
        <w:rPr>
          <w:lang w:val="uk-UA"/>
        </w:rPr>
        <w:t>ні</w:t>
      </w:r>
      <w:r w:rsidRPr="0040471F">
        <w:t xml:space="preserve">. </w:t>
      </w:r>
    </w:p>
    <w:p w:rsidR="00F56978" w:rsidRDefault="00F56978" w:rsidP="00F56978">
      <w:pPr>
        <w:spacing w:after="0" w:line="360" w:lineRule="auto"/>
        <w:ind w:left="-567" w:right="283" w:firstLine="709"/>
        <w:jc w:val="both"/>
      </w:pPr>
      <w:r>
        <w:rPr>
          <w:i/>
          <w:lang w:val="uk-UA"/>
        </w:rPr>
        <w:t>І</w:t>
      </w:r>
      <w:r w:rsidRPr="006D4E63">
        <w:rPr>
          <w:i/>
        </w:rPr>
        <w:t>нтерферон</w:t>
      </w:r>
      <w:r>
        <w:t xml:space="preserve"> – специфі</w:t>
      </w:r>
      <w:r w:rsidRPr="0040471F">
        <w:t>ч</w:t>
      </w:r>
      <w:r>
        <w:rPr>
          <w:lang w:val="uk-UA"/>
        </w:rPr>
        <w:t>н</w:t>
      </w:r>
      <w:r>
        <w:t>ий білок, який с</w:t>
      </w:r>
      <w:r w:rsidRPr="0040471F">
        <w:t>интезу</w:t>
      </w:r>
      <w:r>
        <w:rPr>
          <w:lang w:val="uk-UA"/>
        </w:rPr>
        <w:t>ється</w:t>
      </w:r>
      <w:r>
        <w:t xml:space="preserve"> в клі</w:t>
      </w:r>
      <w:r w:rsidRPr="0040471F">
        <w:t>т</w:t>
      </w:r>
      <w:r>
        <w:rPr>
          <w:lang w:val="uk-UA"/>
        </w:rPr>
        <w:t>ин</w:t>
      </w:r>
      <w:r w:rsidRPr="0040471F">
        <w:t>ах орган</w:t>
      </w:r>
      <w:r>
        <w:rPr>
          <w:lang w:val="uk-UA"/>
        </w:rPr>
        <w:t>і</w:t>
      </w:r>
      <w:r w:rsidRPr="0040471F">
        <w:t>зм</w:t>
      </w:r>
      <w:r>
        <w:rPr>
          <w:lang w:val="uk-UA"/>
        </w:rPr>
        <w:t>у</w:t>
      </w:r>
      <w:r w:rsidRPr="0040471F">
        <w:t xml:space="preserve"> </w:t>
      </w:r>
      <w:r>
        <w:rPr>
          <w:lang w:val="uk-UA"/>
        </w:rPr>
        <w:t xml:space="preserve">у </w:t>
      </w:r>
      <w:r w:rsidRPr="0040471F">
        <w:t>в</w:t>
      </w:r>
      <w:r>
        <w:rPr>
          <w:lang w:val="uk-UA"/>
        </w:rPr>
        <w:t>ідповідь</w:t>
      </w:r>
      <w:r w:rsidRPr="0040471F">
        <w:t xml:space="preserve"> на в</w:t>
      </w:r>
      <w:r>
        <w:rPr>
          <w:lang w:val="uk-UA"/>
        </w:rPr>
        <w:t>плив</w:t>
      </w:r>
      <w:r w:rsidRPr="0040471F">
        <w:t xml:space="preserve"> в</w:t>
      </w:r>
      <w:r>
        <w:rPr>
          <w:lang w:val="uk-UA"/>
        </w:rPr>
        <w:t>і</w:t>
      </w:r>
      <w:r w:rsidRPr="0040471F">
        <w:t>рус</w:t>
      </w:r>
      <w:r>
        <w:rPr>
          <w:lang w:val="uk-UA"/>
        </w:rPr>
        <w:t>і</w:t>
      </w:r>
      <w:r w:rsidRPr="0040471F">
        <w:t xml:space="preserve">в. </w:t>
      </w:r>
      <w:r>
        <w:rPr>
          <w:lang w:val="uk-UA"/>
        </w:rPr>
        <w:t>Цей</w:t>
      </w:r>
      <w:r w:rsidRPr="0040471F">
        <w:t xml:space="preserve"> б</w:t>
      </w:r>
      <w:r>
        <w:rPr>
          <w:lang w:val="uk-UA"/>
        </w:rPr>
        <w:t>і</w:t>
      </w:r>
      <w:r w:rsidRPr="0040471F">
        <w:t xml:space="preserve">лок </w:t>
      </w:r>
      <w:r>
        <w:rPr>
          <w:lang w:val="uk-UA"/>
        </w:rPr>
        <w:t>в</w:t>
      </w:r>
      <w:r w:rsidRPr="0040471F">
        <w:t>ол</w:t>
      </w:r>
      <w:r>
        <w:rPr>
          <w:lang w:val="uk-UA"/>
        </w:rPr>
        <w:t>о</w:t>
      </w:r>
      <w:r w:rsidRPr="0040471F">
        <w:t>д</w:t>
      </w:r>
      <w:r>
        <w:rPr>
          <w:lang w:val="uk-UA"/>
        </w:rPr>
        <w:t>іє</w:t>
      </w:r>
      <w:r w:rsidRPr="0040471F">
        <w:t xml:space="preserve"> </w:t>
      </w:r>
      <w:r>
        <w:rPr>
          <w:lang w:val="uk-UA"/>
        </w:rPr>
        <w:t>здатністю</w:t>
      </w:r>
      <w:r>
        <w:t xml:space="preserve"> </w:t>
      </w:r>
      <w:r w:rsidRPr="0040471F">
        <w:t>гн</w:t>
      </w:r>
      <w:r>
        <w:rPr>
          <w:lang w:val="uk-UA"/>
        </w:rPr>
        <w:t>і</w:t>
      </w:r>
      <w:r w:rsidRPr="0040471F">
        <w:t>т</w:t>
      </w:r>
      <w:r>
        <w:rPr>
          <w:lang w:val="uk-UA"/>
        </w:rPr>
        <w:t>и</w:t>
      </w:r>
      <w:r w:rsidRPr="0040471F">
        <w:t>т</w:t>
      </w:r>
      <w:r>
        <w:rPr>
          <w:lang w:val="uk-UA"/>
        </w:rPr>
        <w:t>и</w:t>
      </w:r>
      <w:r w:rsidRPr="0040471F">
        <w:t xml:space="preserve"> р</w:t>
      </w:r>
      <w:r>
        <w:rPr>
          <w:lang w:val="uk-UA"/>
        </w:rPr>
        <w:t>о</w:t>
      </w:r>
      <w:r w:rsidRPr="0040471F">
        <w:t>змножен</w:t>
      </w:r>
      <w:r>
        <w:rPr>
          <w:lang w:val="uk-UA"/>
        </w:rPr>
        <w:t>ня</w:t>
      </w:r>
      <w:r>
        <w:t xml:space="preserve"> ві</w:t>
      </w:r>
      <w:r w:rsidRPr="0040471F">
        <w:t>рус</w:t>
      </w:r>
      <w:r>
        <w:rPr>
          <w:lang w:val="uk-UA"/>
        </w:rPr>
        <w:t>і</w:t>
      </w:r>
      <w:r>
        <w:t xml:space="preserve">в у клітинах, </w:t>
      </w:r>
      <w:r>
        <w:rPr>
          <w:lang w:val="uk-UA"/>
        </w:rPr>
        <w:t>але</w:t>
      </w:r>
      <w:r w:rsidRPr="0040471F">
        <w:t xml:space="preserve"> не ру</w:t>
      </w:r>
      <w:r>
        <w:rPr>
          <w:lang w:val="uk-UA"/>
        </w:rPr>
        <w:t>йнує</w:t>
      </w:r>
      <w:r>
        <w:t xml:space="preserve"> </w:t>
      </w:r>
      <w:r>
        <w:rPr>
          <w:lang w:val="uk-UA"/>
        </w:rPr>
        <w:t>в</w:t>
      </w:r>
      <w:r>
        <w:t xml:space="preserve">же </w:t>
      </w:r>
      <w:r>
        <w:rPr>
          <w:lang w:val="uk-UA"/>
        </w:rPr>
        <w:t>наявні</w:t>
      </w:r>
      <w:r>
        <w:t xml:space="preserve"> ві</w:t>
      </w:r>
      <w:r w:rsidRPr="0040471F">
        <w:t>русн</w:t>
      </w:r>
      <w:r>
        <w:rPr>
          <w:lang w:val="uk-UA"/>
        </w:rPr>
        <w:t>і</w:t>
      </w:r>
      <w:r>
        <w:t xml:space="preserve"> частинки. І</w:t>
      </w:r>
      <w:r w:rsidRPr="0040471F">
        <w:t>нтерферон</w:t>
      </w:r>
      <w:r>
        <w:rPr>
          <w:lang w:val="uk-UA"/>
        </w:rPr>
        <w:t>, що утворився в клітинах,</w:t>
      </w:r>
      <w:r>
        <w:t xml:space="preserve"> легко ви</w:t>
      </w:r>
      <w:r w:rsidRPr="0040471F">
        <w:t>ходит</w:t>
      </w:r>
      <w:r>
        <w:rPr>
          <w:lang w:val="uk-UA"/>
        </w:rPr>
        <w:t>ь</w:t>
      </w:r>
      <w:r w:rsidRPr="0040471F">
        <w:t xml:space="preserve"> </w:t>
      </w:r>
      <w:r>
        <w:rPr>
          <w:lang w:val="uk-UA"/>
        </w:rPr>
        <w:t>у</w:t>
      </w:r>
      <w:r w:rsidRPr="0040471F">
        <w:t xml:space="preserve"> кров</w:t>
      </w:r>
      <w:r>
        <w:rPr>
          <w:lang w:val="uk-UA"/>
        </w:rPr>
        <w:t>’</w:t>
      </w:r>
      <w:r w:rsidRPr="0040471F">
        <w:t>ян</w:t>
      </w:r>
      <w:r>
        <w:t>е русло й</w:t>
      </w:r>
      <w:r w:rsidRPr="0040471F">
        <w:t xml:space="preserve"> </w:t>
      </w:r>
      <w:r>
        <w:rPr>
          <w:lang w:val="uk-UA"/>
        </w:rPr>
        <w:t>звідти</w:t>
      </w:r>
      <w:r w:rsidRPr="0040471F">
        <w:t xml:space="preserve"> проника</w:t>
      </w:r>
      <w:r>
        <w:rPr>
          <w:lang w:val="uk-UA"/>
        </w:rPr>
        <w:t>є</w:t>
      </w:r>
      <w:r w:rsidRPr="0040471F">
        <w:t xml:space="preserve"> в ткани</w:t>
      </w:r>
      <w:r>
        <w:rPr>
          <w:lang w:val="uk-UA"/>
        </w:rPr>
        <w:t>ни</w:t>
      </w:r>
      <w:r>
        <w:t xml:space="preserve"> й клі</w:t>
      </w:r>
      <w:r w:rsidRPr="0040471F">
        <w:t>т</w:t>
      </w:r>
      <w:r>
        <w:rPr>
          <w:lang w:val="uk-UA"/>
        </w:rPr>
        <w:t>ин</w:t>
      </w:r>
      <w:r>
        <w:t>и. І</w:t>
      </w:r>
      <w:r w:rsidRPr="0040471F">
        <w:t xml:space="preserve">нтерферон </w:t>
      </w:r>
      <w:r>
        <w:rPr>
          <w:lang w:val="uk-UA"/>
        </w:rPr>
        <w:t>в</w:t>
      </w:r>
      <w:r>
        <w:t>о</w:t>
      </w:r>
      <w:r w:rsidRPr="0040471F">
        <w:t>л</w:t>
      </w:r>
      <w:r>
        <w:rPr>
          <w:lang w:val="uk-UA"/>
        </w:rPr>
        <w:t>одіє</w:t>
      </w:r>
      <w:r>
        <w:t xml:space="preserve"> специфі</w:t>
      </w:r>
      <w:r w:rsidRPr="0040471F">
        <w:t>чн</w:t>
      </w:r>
      <w:r>
        <w:rPr>
          <w:lang w:val="uk-UA"/>
        </w:rPr>
        <w:t>і</w:t>
      </w:r>
      <w:r w:rsidRPr="0040471F">
        <w:t>стю, хо</w:t>
      </w:r>
      <w:r>
        <w:rPr>
          <w:lang w:val="uk-UA"/>
        </w:rPr>
        <w:t>ча</w:t>
      </w:r>
      <w:r w:rsidRPr="0040471F">
        <w:t xml:space="preserve"> </w:t>
      </w:r>
      <w:r>
        <w:rPr>
          <w:lang w:val="uk-UA"/>
        </w:rPr>
        <w:t>й</w:t>
      </w:r>
      <w:r w:rsidRPr="0040471F">
        <w:t xml:space="preserve"> не абсолютно</w:t>
      </w:r>
      <w:r>
        <w:rPr>
          <w:lang w:val="uk-UA"/>
        </w:rPr>
        <w:t>ю</w:t>
      </w:r>
      <w:r w:rsidRPr="0040471F">
        <w:t>. Напри</w:t>
      </w:r>
      <w:r>
        <w:rPr>
          <w:lang w:val="uk-UA"/>
        </w:rPr>
        <w:t>клад</w:t>
      </w:r>
      <w:r>
        <w:t xml:space="preserve">, інтерферон мавп </w:t>
      </w:r>
      <w:r w:rsidRPr="0040471F">
        <w:t>гн</w:t>
      </w:r>
      <w:r>
        <w:rPr>
          <w:lang w:val="uk-UA"/>
        </w:rPr>
        <w:t>ітить</w:t>
      </w:r>
      <w:r>
        <w:t xml:space="preserve"> ро</w:t>
      </w:r>
      <w:r w:rsidRPr="0040471F">
        <w:t>змножен</w:t>
      </w:r>
      <w:r>
        <w:rPr>
          <w:lang w:val="uk-UA"/>
        </w:rPr>
        <w:t>ня</w:t>
      </w:r>
      <w:r>
        <w:t xml:space="preserve"> ві</w:t>
      </w:r>
      <w:r w:rsidRPr="0040471F">
        <w:t>руса в культур</w:t>
      </w:r>
      <w:r>
        <w:rPr>
          <w:lang w:val="uk-UA"/>
        </w:rPr>
        <w:t>і</w:t>
      </w:r>
      <w:r>
        <w:t xml:space="preserve"> клітин</w:t>
      </w:r>
      <w:r w:rsidRPr="0040471F">
        <w:t xml:space="preserve"> </w:t>
      </w:r>
      <w:r>
        <w:rPr>
          <w:lang w:val="uk-UA"/>
        </w:rPr>
        <w:t>людини</w:t>
      </w:r>
      <w:r w:rsidRPr="0040471F">
        <w:t>. За</w:t>
      </w:r>
      <w:r>
        <w:rPr>
          <w:lang w:val="uk-UA"/>
        </w:rPr>
        <w:t>хисна дія</w:t>
      </w:r>
      <w:r>
        <w:t xml:space="preserve"> і</w:t>
      </w:r>
      <w:r w:rsidRPr="0040471F">
        <w:t>нтерферон</w:t>
      </w:r>
      <w:r>
        <w:rPr>
          <w:lang w:val="uk-UA"/>
        </w:rPr>
        <w:t>у</w:t>
      </w:r>
      <w:r w:rsidRPr="0040471F">
        <w:t xml:space="preserve"> в значно</w:t>
      </w:r>
      <w:r>
        <w:rPr>
          <w:lang w:val="uk-UA"/>
        </w:rPr>
        <w:t>му</w:t>
      </w:r>
      <w:r>
        <w:t xml:space="preserve"> ступені</w:t>
      </w:r>
      <w:r w:rsidRPr="0040471F">
        <w:t xml:space="preserve"> за</w:t>
      </w:r>
      <w:r>
        <w:rPr>
          <w:lang w:val="uk-UA"/>
        </w:rPr>
        <w:t>лежить</w:t>
      </w:r>
      <w:r>
        <w:t xml:space="preserve"> від</w:t>
      </w:r>
      <w:r w:rsidRPr="0040471F">
        <w:t xml:space="preserve"> с</w:t>
      </w:r>
      <w:r>
        <w:rPr>
          <w:lang w:val="uk-UA"/>
        </w:rPr>
        <w:t>піввідношення</w:t>
      </w:r>
      <w:r w:rsidRPr="0040471F">
        <w:t xml:space="preserve"> м</w:t>
      </w:r>
      <w:r>
        <w:rPr>
          <w:lang w:val="uk-UA"/>
        </w:rPr>
        <w:t>і</w:t>
      </w:r>
      <w:r w:rsidRPr="0040471F">
        <w:t>ж</w:t>
      </w:r>
      <w:r>
        <w:t xml:space="preserve"> швидкостями </w:t>
      </w:r>
      <w:r>
        <w:rPr>
          <w:lang w:val="uk-UA"/>
        </w:rPr>
        <w:t>поширен</w:t>
      </w:r>
      <w:r>
        <w:t>ня віруса й інтерферону</w:t>
      </w:r>
      <w:r w:rsidRPr="0040471F">
        <w:t xml:space="preserve"> в кров</w:t>
      </w:r>
      <w:r>
        <w:rPr>
          <w:lang w:val="uk-UA"/>
        </w:rPr>
        <w:t>і</w:t>
      </w:r>
      <w:r>
        <w:t xml:space="preserve"> й</w:t>
      </w:r>
      <w:r w:rsidRPr="0040471F">
        <w:t xml:space="preserve"> ткан</w:t>
      </w:r>
      <w:r>
        <w:rPr>
          <w:lang w:val="uk-UA"/>
        </w:rPr>
        <w:t>ина</w:t>
      </w:r>
      <w:r w:rsidRPr="0040471F">
        <w:t>х.</w:t>
      </w:r>
    </w:p>
    <w:p w:rsidR="00F56978" w:rsidRDefault="00F56978" w:rsidP="00F56978">
      <w:pPr>
        <w:spacing w:after="0" w:line="360" w:lineRule="auto"/>
        <w:ind w:left="-567" w:right="283" w:firstLine="709"/>
        <w:jc w:val="both"/>
        <w:rPr>
          <w:lang w:val="uk-UA"/>
        </w:rPr>
      </w:pPr>
      <w:r w:rsidRPr="00F92482">
        <w:rPr>
          <w:i/>
          <w:lang w:val="uk-UA"/>
        </w:rPr>
        <w:t>α</w:t>
      </w:r>
      <w:r w:rsidRPr="00F92482">
        <w:rPr>
          <w:i/>
          <w:vertAlign w:val="subscript"/>
          <w:lang w:val="uk-UA"/>
        </w:rPr>
        <w:t>2</w:t>
      </w:r>
      <w:r w:rsidRPr="00F92482">
        <w:rPr>
          <w:i/>
          <w:lang w:val="uk-UA"/>
        </w:rPr>
        <w:t>-Макроглобулін</w:t>
      </w:r>
      <w:r>
        <w:rPr>
          <w:lang w:val="uk-UA"/>
        </w:rPr>
        <w:t xml:space="preserve"> – білок</w:t>
      </w:r>
      <w:r w:rsidRPr="00332374">
        <w:rPr>
          <w:lang w:val="uk-UA"/>
        </w:rPr>
        <w:t xml:space="preserve"> α</w:t>
      </w:r>
      <w:r w:rsidRPr="003D20C4">
        <w:rPr>
          <w:vertAlign w:val="subscript"/>
          <w:lang w:val="uk-UA"/>
        </w:rPr>
        <w:t>2</w:t>
      </w:r>
      <w:r w:rsidRPr="00332374">
        <w:rPr>
          <w:lang w:val="uk-UA"/>
        </w:rPr>
        <w:t>-глобулінової фракції, універсальний сироватковий інгібітор протеїназ, вміст якого в крові найвищий, порівняно з іншими протеїназними інгібіторами, склада</w:t>
      </w:r>
      <w:r>
        <w:rPr>
          <w:lang w:val="uk-UA"/>
        </w:rPr>
        <w:t xml:space="preserve">ючи в середньому 2,5 г/л. </w:t>
      </w:r>
      <w:r w:rsidRPr="00332374">
        <w:rPr>
          <w:lang w:val="uk-UA"/>
        </w:rPr>
        <w:t>α</w:t>
      </w:r>
      <w:r w:rsidRPr="003D20C4">
        <w:rPr>
          <w:vertAlign w:val="subscript"/>
          <w:lang w:val="uk-UA"/>
        </w:rPr>
        <w:t>2</w:t>
      </w:r>
      <w:r w:rsidRPr="00332374">
        <w:rPr>
          <w:lang w:val="uk-UA"/>
        </w:rPr>
        <w:t xml:space="preserve">-Макроглобулін є глікопротеїном з молекулярною масою 725 </w:t>
      </w:r>
      <w:r>
        <w:rPr>
          <w:lang w:val="uk-UA"/>
        </w:rPr>
        <w:t>кД. Інгібіторна активність</w:t>
      </w:r>
      <w:r w:rsidRPr="00332374">
        <w:rPr>
          <w:lang w:val="uk-UA"/>
        </w:rPr>
        <w:t xml:space="preserve"> α</w:t>
      </w:r>
      <w:r w:rsidRPr="003D20C4">
        <w:rPr>
          <w:vertAlign w:val="subscript"/>
          <w:lang w:val="uk-UA"/>
        </w:rPr>
        <w:t>2</w:t>
      </w:r>
      <w:r w:rsidRPr="00332374">
        <w:rPr>
          <w:lang w:val="uk-UA"/>
        </w:rPr>
        <w:t>-макроглобуліну виявляється відносно більшості природних протеїназ усіх чотирьох каталітичних класів: серинових, тіолових, карбокси- та металопротеїназ. У комплексі з цим інгібітором протеїнази втрачають каталітичну активність щодо високомолекулярних білків, але зберігають здатність гідролізувати низькомолекулярні</w:t>
      </w:r>
      <w:r>
        <w:rPr>
          <w:lang w:val="uk-UA"/>
        </w:rPr>
        <w:t xml:space="preserve"> пептиди. Біологічна роль </w:t>
      </w:r>
      <w:r w:rsidRPr="00332374">
        <w:rPr>
          <w:lang w:val="uk-UA"/>
        </w:rPr>
        <w:t>α</w:t>
      </w:r>
      <w:r w:rsidRPr="003D20C4">
        <w:rPr>
          <w:vertAlign w:val="subscript"/>
          <w:lang w:val="uk-UA"/>
        </w:rPr>
        <w:t>2</w:t>
      </w:r>
      <w:r w:rsidRPr="00332374">
        <w:rPr>
          <w:lang w:val="uk-UA"/>
        </w:rPr>
        <w:t xml:space="preserve">-макроглобуліну полягає в регуляції систем тканинного протеолізу, які мають важливе значення в таких фізіологічних та патологічних процесах, як згортання </w:t>
      </w:r>
      <w:r w:rsidRPr="00332374">
        <w:rPr>
          <w:lang w:val="uk-UA"/>
        </w:rPr>
        <w:lastRenderedPageBreak/>
        <w:t xml:space="preserve">крові, фібриноліз, процеси імунітету, функціонування системи комплементу, реакції запалення, регуляція судинного тонусу (кінінова та ренін-ангіотензинова системи). </w:t>
      </w:r>
    </w:p>
    <w:p w:rsidR="00F56978" w:rsidRDefault="00F56978" w:rsidP="00F56978">
      <w:pPr>
        <w:spacing w:after="0" w:line="360" w:lineRule="auto"/>
        <w:ind w:left="-567" w:right="283" w:firstLine="709"/>
        <w:jc w:val="both"/>
        <w:rPr>
          <w:lang w:val="uk-UA"/>
        </w:rPr>
      </w:pPr>
      <w:r w:rsidRPr="00051EE4">
        <w:rPr>
          <w:i/>
          <w:lang w:val="uk-UA"/>
        </w:rPr>
        <w:t>Фібронектин</w:t>
      </w:r>
      <w:r>
        <w:rPr>
          <w:lang w:val="uk-UA"/>
        </w:rPr>
        <w:t xml:space="preserve"> –</w:t>
      </w:r>
      <w:r w:rsidRPr="00332374">
        <w:rPr>
          <w:lang w:val="uk-UA"/>
        </w:rPr>
        <w:t xml:space="preserve"> глікопротеїн п</w:t>
      </w:r>
      <w:r>
        <w:rPr>
          <w:lang w:val="uk-UA"/>
        </w:rPr>
        <w:t>лазми крові, який синтезується й</w:t>
      </w:r>
      <w:r w:rsidRPr="00332374">
        <w:rPr>
          <w:lang w:val="uk-UA"/>
        </w:rPr>
        <w:t xml:space="preserve"> секретується в міжклітинний простір багатьма клітинами. Фібронектин присутній на поверхні клітин, на базальних </w:t>
      </w:r>
      <w:r>
        <w:rPr>
          <w:lang w:val="uk-UA"/>
        </w:rPr>
        <w:t>мембранах, у сполучній тканині й</w:t>
      </w:r>
      <w:r w:rsidRPr="00332374">
        <w:rPr>
          <w:lang w:val="uk-UA"/>
        </w:rPr>
        <w:t xml:space="preserve"> в крові. Фібронектин має властивості “липкого” білка, що зв’язується з вуглеводними угрупованнями сіалогліколіпідів (гангліозидів) на поверхні плазматичних мембран, виконуючи інтегруючу функцію </w:t>
      </w:r>
      <w:r>
        <w:rPr>
          <w:lang w:val="uk-UA"/>
        </w:rPr>
        <w:t>в</w:t>
      </w:r>
      <w:r w:rsidRPr="00332374">
        <w:rPr>
          <w:lang w:val="uk-UA"/>
        </w:rPr>
        <w:t xml:space="preserve"> міжклітинній взаємодії. Крім того, за рахунок утворення комплексів з колагеновими фібрилами, фібронектин відіграє значну роль в організації перицелюлярного матриксу. </w:t>
      </w:r>
    </w:p>
    <w:p w:rsidR="00F56978" w:rsidRDefault="00F56978" w:rsidP="00F56978">
      <w:pPr>
        <w:spacing w:after="0" w:line="360" w:lineRule="auto"/>
        <w:ind w:left="-567" w:right="283" w:firstLine="709"/>
        <w:jc w:val="both"/>
      </w:pPr>
      <w:r w:rsidRPr="006D4E63">
        <w:rPr>
          <w:b/>
        </w:rPr>
        <w:t>Ферменти плазми (сиров</w:t>
      </w:r>
      <w:r w:rsidRPr="006D4E63">
        <w:rPr>
          <w:b/>
          <w:lang w:val="uk-UA"/>
        </w:rPr>
        <w:t>ат</w:t>
      </w:r>
      <w:r w:rsidRPr="006D4E63">
        <w:rPr>
          <w:b/>
        </w:rPr>
        <w:t>ки) крові</w:t>
      </w:r>
      <w:r>
        <w:rPr>
          <w:b/>
          <w:lang w:val="uk-UA"/>
        </w:rPr>
        <w:t xml:space="preserve">. </w:t>
      </w:r>
      <w:r w:rsidRPr="0040471F">
        <w:t>Фермент</w:t>
      </w:r>
      <w:r>
        <w:rPr>
          <w:lang w:val="uk-UA"/>
        </w:rPr>
        <w:t>и</w:t>
      </w:r>
      <w:r w:rsidRPr="0040471F">
        <w:t xml:space="preserve">, </w:t>
      </w:r>
      <w:r>
        <w:rPr>
          <w:lang w:val="uk-UA"/>
        </w:rPr>
        <w:t>я</w:t>
      </w:r>
      <w:r w:rsidRPr="0040471F">
        <w:t>к</w:t>
      </w:r>
      <w:r>
        <w:rPr>
          <w:lang w:val="uk-UA"/>
        </w:rPr>
        <w:t>і</w:t>
      </w:r>
      <w:r w:rsidRPr="0040471F">
        <w:t xml:space="preserve"> </w:t>
      </w:r>
      <w:r>
        <w:rPr>
          <w:lang w:val="uk-UA"/>
        </w:rPr>
        <w:t>виявляються</w:t>
      </w:r>
      <w:r w:rsidRPr="0040471F">
        <w:t xml:space="preserve"> в норм</w:t>
      </w:r>
      <w:r>
        <w:rPr>
          <w:lang w:val="uk-UA"/>
        </w:rPr>
        <w:t>і</w:t>
      </w:r>
      <w:r w:rsidRPr="0040471F">
        <w:t xml:space="preserve"> в плазм</w:t>
      </w:r>
      <w:r>
        <w:rPr>
          <w:lang w:val="uk-UA"/>
        </w:rPr>
        <w:t>і</w:t>
      </w:r>
      <w:r w:rsidRPr="0040471F">
        <w:t xml:space="preserve"> </w:t>
      </w:r>
      <w:r>
        <w:rPr>
          <w:lang w:val="uk-UA"/>
        </w:rPr>
        <w:t>або</w:t>
      </w:r>
      <w:r w:rsidRPr="0040471F">
        <w:t xml:space="preserve"> с</w:t>
      </w:r>
      <w:r>
        <w:rPr>
          <w:lang w:val="uk-UA"/>
        </w:rPr>
        <w:t>иро</w:t>
      </w:r>
      <w:r w:rsidRPr="0040471F">
        <w:t>в</w:t>
      </w:r>
      <w:r>
        <w:rPr>
          <w:lang w:val="uk-UA"/>
        </w:rPr>
        <w:t>а</w:t>
      </w:r>
      <w:r w:rsidRPr="0040471F">
        <w:t>т</w:t>
      </w:r>
      <w:r>
        <w:rPr>
          <w:lang w:val="uk-UA"/>
        </w:rPr>
        <w:t>ці</w:t>
      </w:r>
      <w:r w:rsidRPr="0040471F">
        <w:t xml:space="preserve"> кров</w:t>
      </w:r>
      <w:r>
        <w:rPr>
          <w:lang w:val="uk-UA"/>
        </w:rPr>
        <w:t>і</w:t>
      </w:r>
      <w:r w:rsidRPr="0040471F">
        <w:t>, у</w:t>
      </w:r>
      <w:r>
        <w:rPr>
          <w:lang w:val="uk-UA"/>
        </w:rPr>
        <w:t>м</w:t>
      </w:r>
      <w:r>
        <w:t xml:space="preserve">овно </w:t>
      </w:r>
      <w:r w:rsidRPr="0040471F">
        <w:t>д</w:t>
      </w:r>
      <w:r>
        <w:rPr>
          <w:lang w:val="uk-UA"/>
        </w:rPr>
        <w:t>і</w:t>
      </w:r>
      <w:r>
        <w:t>ля</w:t>
      </w:r>
      <w:r w:rsidRPr="0040471F">
        <w:t>ть на 3 груп</w:t>
      </w:r>
      <w:r>
        <w:rPr>
          <w:lang w:val="uk-UA"/>
        </w:rPr>
        <w:t>и</w:t>
      </w:r>
      <w:r w:rsidRPr="0040471F">
        <w:t>: секреторн</w:t>
      </w:r>
      <w:r>
        <w:rPr>
          <w:lang w:val="uk-UA"/>
        </w:rPr>
        <w:t>і</w:t>
      </w:r>
      <w:r>
        <w:t>, і</w:t>
      </w:r>
      <w:r w:rsidRPr="0040471F">
        <w:t>ндикаторн</w:t>
      </w:r>
      <w:r>
        <w:rPr>
          <w:lang w:val="uk-UA"/>
        </w:rPr>
        <w:t>і</w:t>
      </w:r>
      <w:r w:rsidRPr="0040471F">
        <w:t xml:space="preserve"> </w:t>
      </w:r>
      <w:r>
        <w:rPr>
          <w:lang w:val="uk-UA"/>
        </w:rPr>
        <w:t>й</w:t>
      </w:r>
      <w:r w:rsidRPr="0040471F">
        <w:t xml:space="preserve"> </w:t>
      </w:r>
      <w:r>
        <w:rPr>
          <w:lang w:val="uk-UA"/>
        </w:rPr>
        <w:t>е</w:t>
      </w:r>
      <w:r w:rsidRPr="0040471F">
        <w:t>кскреторн</w:t>
      </w:r>
      <w:r>
        <w:rPr>
          <w:lang w:val="uk-UA"/>
        </w:rPr>
        <w:t>і</w:t>
      </w:r>
      <w:r w:rsidRPr="0040471F">
        <w:t xml:space="preserve">. </w:t>
      </w:r>
      <w:r w:rsidRPr="00D85B96">
        <w:rPr>
          <w:i/>
        </w:rPr>
        <w:t>Секреторн</w:t>
      </w:r>
      <w:r w:rsidRPr="00D85B96">
        <w:rPr>
          <w:i/>
          <w:lang w:val="uk-UA"/>
        </w:rPr>
        <w:t>і</w:t>
      </w:r>
      <w:r w:rsidRPr="0040471F">
        <w:t xml:space="preserve"> </w:t>
      </w:r>
      <w:r w:rsidRPr="00D85B96">
        <w:rPr>
          <w:i/>
        </w:rPr>
        <w:t>фермент</w:t>
      </w:r>
      <w:r w:rsidRPr="00D85B96">
        <w:rPr>
          <w:i/>
          <w:lang w:val="uk-UA"/>
        </w:rPr>
        <w:t>и</w:t>
      </w:r>
      <w:r w:rsidRPr="0040471F">
        <w:t>, синтезу</w:t>
      </w:r>
      <w:r>
        <w:rPr>
          <w:lang w:val="uk-UA"/>
        </w:rPr>
        <w:t>ючись</w:t>
      </w:r>
      <w:r w:rsidRPr="0040471F">
        <w:t xml:space="preserve"> </w:t>
      </w:r>
      <w:r>
        <w:rPr>
          <w:lang w:val="uk-UA"/>
        </w:rPr>
        <w:t>у</w:t>
      </w:r>
      <w:r w:rsidRPr="0040471F">
        <w:t xml:space="preserve"> печ</w:t>
      </w:r>
      <w:r>
        <w:rPr>
          <w:lang w:val="uk-UA"/>
        </w:rPr>
        <w:t>і</w:t>
      </w:r>
      <w:r w:rsidRPr="0040471F">
        <w:t>н</w:t>
      </w:r>
      <w:r>
        <w:rPr>
          <w:lang w:val="uk-UA"/>
        </w:rPr>
        <w:t>ці</w:t>
      </w:r>
      <w:r>
        <w:t>, у</w:t>
      </w:r>
      <w:r w:rsidRPr="0040471F">
        <w:t xml:space="preserve"> норм</w:t>
      </w:r>
      <w:r>
        <w:rPr>
          <w:lang w:val="uk-UA"/>
        </w:rPr>
        <w:t>і</w:t>
      </w:r>
      <w:r w:rsidRPr="0040471F">
        <w:t xml:space="preserve"> в</w:t>
      </w:r>
      <w:r>
        <w:rPr>
          <w:lang w:val="uk-UA"/>
        </w:rPr>
        <w:t>и</w:t>
      </w:r>
      <w:r w:rsidRPr="0040471F">
        <w:t>д</w:t>
      </w:r>
      <w:r>
        <w:rPr>
          <w:lang w:val="uk-UA"/>
        </w:rPr>
        <w:t>і</w:t>
      </w:r>
      <w:r w:rsidRPr="0040471F">
        <w:t>ляют</w:t>
      </w:r>
      <w:r>
        <w:rPr>
          <w:lang w:val="uk-UA"/>
        </w:rPr>
        <w:t>ь</w:t>
      </w:r>
      <w:r w:rsidRPr="0040471F">
        <w:t>ся в плазму кров</w:t>
      </w:r>
      <w:r>
        <w:rPr>
          <w:lang w:val="uk-UA"/>
        </w:rPr>
        <w:t>і</w:t>
      </w:r>
      <w:r>
        <w:t xml:space="preserve">, де </w:t>
      </w:r>
      <w:r w:rsidRPr="0040471F">
        <w:t>грают</w:t>
      </w:r>
      <w:r>
        <w:rPr>
          <w:lang w:val="uk-UA"/>
        </w:rPr>
        <w:t>ь</w:t>
      </w:r>
      <w:r>
        <w:t xml:space="preserve"> </w:t>
      </w:r>
      <w:r w:rsidRPr="0040471F">
        <w:t>п</w:t>
      </w:r>
      <w:r>
        <w:rPr>
          <w:lang w:val="uk-UA"/>
        </w:rPr>
        <w:t>ев</w:t>
      </w:r>
      <w:r w:rsidRPr="0040471F">
        <w:t>ну</w:t>
      </w:r>
      <w:r>
        <w:t xml:space="preserve"> фі</w:t>
      </w:r>
      <w:r w:rsidRPr="0040471F">
        <w:t>з</w:t>
      </w:r>
      <w:r>
        <w:rPr>
          <w:lang w:val="uk-UA"/>
        </w:rPr>
        <w:t>і</w:t>
      </w:r>
      <w:r w:rsidRPr="0040471F">
        <w:t>олог</w:t>
      </w:r>
      <w:r>
        <w:rPr>
          <w:lang w:val="uk-UA"/>
        </w:rPr>
        <w:t>і</w:t>
      </w:r>
      <w:r w:rsidRPr="0040471F">
        <w:t>ч</w:t>
      </w:r>
      <w:r>
        <w:rPr>
          <w:lang w:val="uk-UA"/>
        </w:rPr>
        <w:t>н</w:t>
      </w:r>
      <w:r w:rsidRPr="0040471F">
        <w:t>у роль. Тип</w:t>
      </w:r>
      <w:r>
        <w:rPr>
          <w:lang w:val="uk-UA"/>
        </w:rPr>
        <w:t>ови</w:t>
      </w:r>
      <w:r w:rsidRPr="0040471F">
        <w:t>ми представ</w:t>
      </w:r>
      <w:r>
        <w:rPr>
          <w:lang w:val="uk-UA"/>
        </w:rPr>
        <w:t>н</w:t>
      </w:r>
      <w:r w:rsidRPr="0040471F">
        <w:t>и</w:t>
      </w:r>
      <w:r>
        <w:rPr>
          <w:lang w:val="uk-UA"/>
        </w:rPr>
        <w:t>ка</w:t>
      </w:r>
      <w:r w:rsidRPr="0040471F">
        <w:t>ми дано</w:t>
      </w:r>
      <w:r>
        <w:rPr>
          <w:lang w:val="uk-UA"/>
        </w:rPr>
        <w:t>ї</w:t>
      </w:r>
      <w:r w:rsidRPr="0040471F">
        <w:t xml:space="preserve"> груп</w:t>
      </w:r>
      <w:r>
        <w:rPr>
          <w:lang w:val="uk-UA"/>
        </w:rPr>
        <w:t>и</w:t>
      </w:r>
      <w:r w:rsidRPr="0040471F">
        <w:t xml:space="preserve"> </w:t>
      </w:r>
      <w:r>
        <w:rPr>
          <w:lang w:val="uk-UA"/>
        </w:rPr>
        <w:t>є</w:t>
      </w:r>
      <w:r w:rsidRPr="0040471F">
        <w:t xml:space="preserve"> фермент</w:t>
      </w:r>
      <w:r>
        <w:rPr>
          <w:lang w:val="uk-UA"/>
        </w:rPr>
        <w:t>и</w:t>
      </w:r>
      <w:r w:rsidRPr="0040471F">
        <w:t xml:space="preserve">, </w:t>
      </w:r>
      <w:r>
        <w:rPr>
          <w:lang w:val="uk-UA"/>
        </w:rPr>
        <w:t xml:space="preserve">що прймають </w:t>
      </w:r>
      <w:r w:rsidRPr="0040471F">
        <w:t>участ</w:t>
      </w:r>
      <w:r>
        <w:rPr>
          <w:lang w:val="uk-UA"/>
        </w:rPr>
        <w:t>ь</w:t>
      </w:r>
      <w:r w:rsidRPr="0040471F">
        <w:t xml:space="preserve"> </w:t>
      </w:r>
      <w:r>
        <w:rPr>
          <w:lang w:val="uk-UA"/>
        </w:rPr>
        <w:t>у</w:t>
      </w:r>
      <w:r w:rsidRPr="0040471F">
        <w:t xml:space="preserve"> процес</w:t>
      </w:r>
      <w:r>
        <w:rPr>
          <w:lang w:val="uk-UA"/>
        </w:rPr>
        <w:t>і</w:t>
      </w:r>
      <w:r w:rsidRPr="0040471F">
        <w:t xml:space="preserve"> </w:t>
      </w:r>
      <w:r>
        <w:rPr>
          <w:lang w:val="uk-UA"/>
        </w:rPr>
        <w:t>згортання</w:t>
      </w:r>
      <w:r>
        <w:t xml:space="preserve"> крові, і</w:t>
      </w:r>
      <w:r w:rsidRPr="0040471F">
        <w:t xml:space="preserve"> с</w:t>
      </w:r>
      <w:r>
        <w:rPr>
          <w:lang w:val="uk-UA"/>
        </w:rPr>
        <w:t>иро</w:t>
      </w:r>
      <w:r w:rsidRPr="0040471F">
        <w:t>в</w:t>
      </w:r>
      <w:r>
        <w:rPr>
          <w:lang w:val="uk-UA"/>
        </w:rPr>
        <w:t>аткова</w:t>
      </w:r>
      <w:r>
        <w:t xml:space="preserve"> холі</w:t>
      </w:r>
      <w:r w:rsidRPr="0040471F">
        <w:t>н</w:t>
      </w:r>
      <w:r>
        <w:rPr>
          <w:lang w:val="uk-UA"/>
        </w:rPr>
        <w:t>е</w:t>
      </w:r>
      <w:r w:rsidRPr="0040471F">
        <w:t xml:space="preserve">стераза. </w:t>
      </w:r>
      <w:r>
        <w:rPr>
          <w:i/>
        </w:rPr>
        <w:t>І</w:t>
      </w:r>
      <w:r w:rsidRPr="00D85B96">
        <w:rPr>
          <w:i/>
        </w:rPr>
        <w:t>ндикаторн</w:t>
      </w:r>
      <w:r>
        <w:rPr>
          <w:i/>
          <w:lang w:val="uk-UA"/>
        </w:rPr>
        <w:t>і</w:t>
      </w:r>
      <w:r>
        <w:rPr>
          <w:i/>
        </w:rPr>
        <w:t xml:space="preserve"> (клі</w:t>
      </w:r>
      <w:r w:rsidRPr="00D85B96">
        <w:rPr>
          <w:i/>
        </w:rPr>
        <w:t>т</w:t>
      </w:r>
      <w:r>
        <w:rPr>
          <w:i/>
          <w:lang w:val="uk-UA"/>
        </w:rPr>
        <w:t>ин</w:t>
      </w:r>
      <w:r w:rsidRPr="00D85B96">
        <w:rPr>
          <w:i/>
        </w:rPr>
        <w:t>н</w:t>
      </w:r>
      <w:r>
        <w:rPr>
          <w:i/>
          <w:lang w:val="uk-UA"/>
        </w:rPr>
        <w:t>і</w:t>
      </w:r>
      <w:r w:rsidRPr="00D85B96">
        <w:rPr>
          <w:i/>
        </w:rPr>
        <w:t>) фермент</w:t>
      </w:r>
      <w:r>
        <w:rPr>
          <w:i/>
          <w:lang w:val="uk-UA"/>
        </w:rPr>
        <w:t>и</w:t>
      </w:r>
      <w:r w:rsidRPr="0040471F">
        <w:t xml:space="preserve"> по</w:t>
      </w:r>
      <w:r>
        <w:rPr>
          <w:lang w:val="uk-UA"/>
        </w:rPr>
        <w:t>тр</w:t>
      </w:r>
      <w:r>
        <w:t>а</w:t>
      </w:r>
      <w:r>
        <w:rPr>
          <w:lang w:val="uk-UA"/>
        </w:rPr>
        <w:t>пля</w:t>
      </w:r>
      <w:r w:rsidRPr="0040471F">
        <w:t>ют</w:t>
      </w:r>
      <w:r>
        <w:rPr>
          <w:lang w:val="uk-UA"/>
        </w:rPr>
        <w:t>ь</w:t>
      </w:r>
      <w:r w:rsidRPr="0040471F">
        <w:t xml:space="preserve"> </w:t>
      </w:r>
      <w:r>
        <w:rPr>
          <w:lang w:val="uk-UA"/>
        </w:rPr>
        <w:t xml:space="preserve">у </w:t>
      </w:r>
      <w:r w:rsidRPr="0040471F">
        <w:t xml:space="preserve">кров </w:t>
      </w:r>
      <w:r>
        <w:rPr>
          <w:lang w:val="uk-UA"/>
        </w:rPr>
        <w:t>і</w:t>
      </w:r>
      <w:r w:rsidRPr="0040471F">
        <w:t>з ткан</w:t>
      </w:r>
      <w:r>
        <w:rPr>
          <w:lang w:val="uk-UA"/>
        </w:rPr>
        <w:t>ин</w:t>
      </w:r>
      <w:r>
        <w:t xml:space="preserve">, </w:t>
      </w:r>
      <w:r w:rsidRPr="0040471F">
        <w:t xml:space="preserve">де </w:t>
      </w:r>
      <w:r>
        <w:rPr>
          <w:lang w:val="uk-UA"/>
        </w:rPr>
        <w:t>в</w:t>
      </w:r>
      <w:r w:rsidRPr="0040471F">
        <w:t>они в</w:t>
      </w:r>
      <w:r>
        <w:rPr>
          <w:lang w:val="uk-UA"/>
        </w:rPr>
        <w:t>икону</w:t>
      </w:r>
      <w:r w:rsidRPr="0040471F">
        <w:t>ют</w:t>
      </w:r>
      <w:r>
        <w:rPr>
          <w:lang w:val="uk-UA"/>
        </w:rPr>
        <w:t>ь</w:t>
      </w:r>
      <w:r>
        <w:t xml:space="preserve"> </w:t>
      </w:r>
      <w:r w:rsidRPr="0040471F">
        <w:t>п</w:t>
      </w:r>
      <w:r>
        <w:rPr>
          <w:lang w:val="uk-UA"/>
        </w:rPr>
        <w:t>евні</w:t>
      </w:r>
      <w:r w:rsidRPr="0040471F">
        <w:t xml:space="preserve"> внутр</w:t>
      </w:r>
      <w:r>
        <w:rPr>
          <w:lang w:val="uk-UA"/>
        </w:rPr>
        <w:t>ішньо</w:t>
      </w:r>
      <w:r w:rsidRPr="0040471F">
        <w:t>кл</w:t>
      </w:r>
      <w:r>
        <w:rPr>
          <w:lang w:val="uk-UA"/>
        </w:rPr>
        <w:t>і</w:t>
      </w:r>
      <w:r w:rsidRPr="0040471F">
        <w:t>т</w:t>
      </w:r>
      <w:r>
        <w:rPr>
          <w:lang w:val="uk-UA"/>
        </w:rPr>
        <w:t>инні</w:t>
      </w:r>
      <w:r>
        <w:t xml:space="preserve"> функції. Од</w:t>
      </w:r>
      <w:r w:rsidRPr="0040471F">
        <w:t>н</w:t>
      </w:r>
      <w:r>
        <w:rPr>
          <w:lang w:val="uk-UA"/>
        </w:rPr>
        <w:t>і</w:t>
      </w:r>
      <w:r w:rsidRPr="0040471F">
        <w:t xml:space="preserve"> з них </w:t>
      </w:r>
      <w:r>
        <w:rPr>
          <w:lang w:val="uk-UA"/>
        </w:rPr>
        <w:t>з</w:t>
      </w:r>
      <w:r>
        <w:t>находя</w:t>
      </w:r>
      <w:r w:rsidRPr="0040471F">
        <w:t>т</w:t>
      </w:r>
      <w:r>
        <w:rPr>
          <w:lang w:val="uk-UA"/>
        </w:rPr>
        <w:t>ь</w:t>
      </w:r>
      <w:r w:rsidRPr="0040471F">
        <w:t>ся г</w:t>
      </w:r>
      <w:r>
        <w:rPr>
          <w:lang w:val="uk-UA"/>
        </w:rPr>
        <w:t>о</w:t>
      </w:r>
      <w:r w:rsidRPr="0040471F">
        <w:t>л</w:t>
      </w:r>
      <w:r>
        <w:rPr>
          <w:lang w:val="uk-UA"/>
        </w:rPr>
        <w:t>о</w:t>
      </w:r>
      <w:r w:rsidRPr="0040471F">
        <w:t>вн</w:t>
      </w:r>
      <w:r>
        <w:rPr>
          <w:lang w:val="uk-UA"/>
        </w:rPr>
        <w:t>и</w:t>
      </w:r>
      <w:r w:rsidRPr="0040471F">
        <w:t xml:space="preserve">м </w:t>
      </w:r>
      <w:r>
        <w:rPr>
          <w:lang w:val="uk-UA"/>
        </w:rPr>
        <w:t>чин</w:t>
      </w:r>
      <w:r>
        <w:t>ом у цитозолі клі</w:t>
      </w:r>
      <w:r w:rsidRPr="0040471F">
        <w:t>т</w:t>
      </w:r>
      <w:r>
        <w:rPr>
          <w:lang w:val="uk-UA"/>
        </w:rPr>
        <w:t>ини</w:t>
      </w:r>
      <w:r>
        <w:t xml:space="preserve"> (</w:t>
      </w:r>
      <w:r>
        <w:rPr>
          <w:lang w:val="uk-UA"/>
        </w:rPr>
        <w:t>лактатдегідрогеназа (ЛДГ)</w:t>
      </w:r>
      <w:r>
        <w:t>, альдолаза), інші – у мі</w:t>
      </w:r>
      <w:r w:rsidRPr="0040471F">
        <w:t>тохондр</w:t>
      </w:r>
      <w:r>
        <w:rPr>
          <w:lang w:val="uk-UA"/>
        </w:rPr>
        <w:t>і</w:t>
      </w:r>
      <w:r>
        <w:t>ях (глутаматдегі</w:t>
      </w:r>
      <w:r w:rsidRPr="0040471F">
        <w:t>дрогеназа), трет</w:t>
      </w:r>
      <w:r>
        <w:rPr>
          <w:lang w:val="uk-UA"/>
        </w:rPr>
        <w:t>і</w:t>
      </w:r>
      <w:r>
        <w:t xml:space="preserve"> – у лі</w:t>
      </w:r>
      <w:r w:rsidRPr="0040471F">
        <w:t>зосо</w:t>
      </w:r>
      <w:r>
        <w:t>мах (β-глюкуроні</w:t>
      </w:r>
      <w:r w:rsidRPr="0040471F">
        <w:t>даза, кисла</w:t>
      </w:r>
      <w:r>
        <w:t xml:space="preserve"> фосфатаза) та інш. Бі</w:t>
      </w:r>
      <w:r w:rsidRPr="0040471F">
        <w:t>льша част</w:t>
      </w:r>
      <w:r>
        <w:rPr>
          <w:lang w:val="uk-UA"/>
        </w:rPr>
        <w:t>ина</w:t>
      </w:r>
      <w:r>
        <w:t xml:space="preserve"> і</w:t>
      </w:r>
      <w:r w:rsidRPr="0040471F">
        <w:t>ндикаторн</w:t>
      </w:r>
      <w:r>
        <w:rPr>
          <w:lang w:val="uk-UA"/>
        </w:rPr>
        <w:t>и</w:t>
      </w:r>
      <w:r>
        <w:t>х ферментів у</w:t>
      </w:r>
      <w:r w:rsidRPr="0040471F">
        <w:t xml:space="preserve"> с</w:t>
      </w:r>
      <w:r>
        <w:rPr>
          <w:lang w:val="uk-UA"/>
        </w:rPr>
        <w:t>иро</w:t>
      </w:r>
      <w:r w:rsidRPr="0040471F">
        <w:t>в</w:t>
      </w:r>
      <w:r>
        <w:rPr>
          <w:lang w:val="uk-UA"/>
        </w:rPr>
        <w:t>атці</w:t>
      </w:r>
      <w:r w:rsidRPr="0040471F">
        <w:t xml:space="preserve"> кров</w:t>
      </w:r>
      <w:r>
        <w:rPr>
          <w:lang w:val="uk-UA"/>
        </w:rPr>
        <w:t>і</w:t>
      </w:r>
      <w:r w:rsidRPr="0040471F">
        <w:t xml:space="preserve"> </w:t>
      </w:r>
      <w:r>
        <w:rPr>
          <w:lang w:val="uk-UA"/>
        </w:rPr>
        <w:t>виявляється</w:t>
      </w:r>
      <w:r>
        <w:t xml:space="preserve"> в нормі лише</w:t>
      </w:r>
      <w:r w:rsidRPr="0040471F">
        <w:t xml:space="preserve"> в сл</w:t>
      </w:r>
      <w:r>
        <w:rPr>
          <w:lang w:val="uk-UA"/>
        </w:rPr>
        <w:t>і</w:t>
      </w:r>
      <w:r w:rsidRPr="0040471F">
        <w:t>дов</w:t>
      </w:r>
      <w:r>
        <w:rPr>
          <w:lang w:val="uk-UA"/>
        </w:rPr>
        <w:t>и</w:t>
      </w:r>
      <w:r w:rsidRPr="0040471F">
        <w:t>х к</w:t>
      </w:r>
      <w:r>
        <w:rPr>
          <w:lang w:val="uk-UA"/>
        </w:rPr>
        <w:t>ількостя</w:t>
      </w:r>
      <w:r>
        <w:t>х. При у</w:t>
      </w:r>
      <w:r w:rsidRPr="0040471F">
        <w:t>ражен</w:t>
      </w:r>
      <w:r>
        <w:rPr>
          <w:lang w:val="uk-UA"/>
        </w:rPr>
        <w:t>ні</w:t>
      </w:r>
      <w:r>
        <w:t xml:space="preserve"> ти</w:t>
      </w:r>
      <w:r w:rsidRPr="0040471F">
        <w:t xml:space="preserve">х </w:t>
      </w:r>
      <w:r>
        <w:rPr>
          <w:lang w:val="uk-UA"/>
        </w:rPr>
        <w:t>ч</w:t>
      </w:r>
      <w:r w:rsidRPr="0040471F">
        <w:t xml:space="preserve">и </w:t>
      </w:r>
      <w:r>
        <w:rPr>
          <w:lang w:val="uk-UA"/>
        </w:rPr>
        <w:t>інши</w:t>
      </w:r>
      <w:r w:rsidRPr="0040471F">
        <w:t>х ткан</w:t>
      </w:r>
      <w:r>
        <w:rPr>
          <w:lang w:val="uk-UA"/>
        </w:rPr>
        <w:t>ин</w:t>
      </w:r>
      <w:r>
        <w:t xml:space="preserve"> ферменти з клі</w:t>
      </w:r>
      <w:r w:rsidRPr="0040471F">
        <w:t>т</w:t>
      </w:r>
      <w:r>
        <w:rPr>
          <w:lang w:val="uk-UA"/>
        </w:rPr>
        <w:t>ин</w:t>
      </w:r>
      <w:r>
        <w:t xml:space="preserve"> «ви</w:t>
      </w:r>
      <w:r w:rsidRPr="0040471F">
        <w:t>м</w:t>
      </w:r>
      <w:r>
        <w:rPr>
          <w:lang w:val="uk-UA"/>
        </w:rPr>
        <w:t>и</w:t>
      </w:r>
      <w:r w:rsidRPr="0040471F">
        <w:t>вают</w:t>
      </w:r>
      <w:r>
        <w:rPr>
          <w:lang w:val="uk-UA"/>
        </w:rPr>
        <w:t>ь</w:t>
      </w:r>
      <w:r w:rsidRPr="0040471F">
        <w:t>ся» в кров</w:t>
      </w:r>
      <w:r>
        <w:t>; їх активні</w:t>
      </w:r>
      <w:r w:rsidRPr="0040471F">
        <w:t xml:space="preserve">сть </w:t>
      </w:r>
      <w:r>
        <w:rPr>
          <w:lang w:val="uk-UA"/>
        </w:rPr>
        <w:t>у</w:t>
      </w:r>
      <w:r w:rsidRPr="0040471F">
        <w:t xml:space="preserve"> с</w:t>
      </w:r>
      <w:r>
        <w:rPr>
          <w:lang w:val="uk-UA"/>
        </w:rPr>
        <w:t>иро</w:t>
      </w:r>
      <w:r w:rsidRPr="0040471F">
        <w:t>в</w:t>
      </w:r>
      <w:r>
        <w:rPr>
          <w:lang w:val="uk-UA"/>
        </w:rPr>
        <w:t>атці різко</w:t>
      </w:r>
      <w:r>
        <w:t xml:space="preserve"> </w:t>
      </w:r>
      <w:r w:rsidRPr="0040471F">
        <w:t>зр</w:t>
      </w:r>
      <w:r>
        <w:rPr>
          <w:lang w:val="uk-UA"/>
        </w:rPr>
        <w:t>о</w:t>
      </w:r>
      <w:r w:rsidRPr="0040471F">
        <w:t>ста</w:t>
      </w:r>
      <w:r>
        <w:rPr>
          <w:lang w:val="uk-UA"/>
        </w:rPr>
        <w:t>є</w:t>
      </w:r>
      <w:r w:rsidRPr="0040471F">
        <w:t>,</w:t>
      </w:r>
      <w:r>
        <w:t xml:space="preserve"> будучи і</w:t>
      </w:r>
      <w:r w:rsidRPr="0040471F">
        <w:t>ндикатором ст</w:t>
      </w:r>
      <w:r>
        <w:rPr>
          <w:lang w:val="uk-UA"/>
        </w:rPr>
        <w:t>у</w:t>
      </w:r>
      <w:r w:rsidRPr="0040471F">
        <w:t>пен</w:t>
      </w:r>
      <w:r>
        <w:rPr>
          <w:lang w:val="uk-UA"/>
        </w:rPr>
        <w:t>ю</w:t>
      </w:r>
      <w:r>
        <w:t xml:space="preserve"> й гли</w:t>
      </w:r>
      <w:r w:rsidRPr="0040471F">
        <w:t>бин</w:t>
      </w:r>
      <w:r>
        <w:rPr>
          <w:lang w:val="uk-UA"/>
        </w:rPr>
        <w:t>и</w:t>
      </w:r>
      <w:r w:rsidRPr="0040471F">
        <w:t xml:space="preserve"> по</w:t>
      </w:r>
      <w:r>
        <w:rPr>
          <w:lang w:val="uk-UA"/>
        </w:rPr>
        <w:t>шкодження</w:t>
      </w:r>
      <w:r>
        <w:t xml:space="preserve"> ц</w:t>
      </w:r>
      <w:r w:rsidRPr="0040471F">
        <w:t>их ткан</w:t>
      </w:r>
      <w:r>
        <w:rPr>
          <w:lang w:val="uk-UA"/>
        </w:rPr>
        <w:t>ин</w:t>
      </w:r>
      <w:r w:rsidRPr="0040471F">
        <w:t xml:space="preserve">. </w:t>
      </w:r>
      <w:r>
        <w:rPr>
          <w:i/>
        </w:rPr>
        <w:t>Е</w:t>
      </w:r>
      <w:r w:rsidRPr="00B20CC8">
        <w:rPr>
          <w:i/>
        </w:rPr>
        <w:t>кскреторн</w:t>
      </w:r>
      <w:r>
        <w:rPr>
          <w:i/>
          <w:lang w:val="uk-UA"/>
        </w:rPr>
        <w:t>і</w:t>
      </w:r>
      <w:r w:rsidRPr="00B20CC8">
        <w:rPr>
          <w:i/>
        </w:rPr>
        <w:t xml:space="preserve"> фермент</w:t>
      </w:r>
      <w:r>
        <w:rPr>
          <w:i/>
          <w:lang w:val="uk-UA"/>
        </w:rPr>
        <w:t>и</w:t>
      </w:r>
      <w:r>
        <w:t xml:space="preserve"> синтез</w:t>
      </w:r>
      <w:r w:rsidRPr="0040471F">
        <w:t>уют</w:t>
      </w:r>
      <w:r>
        <w:rPr>
          <w:lang w:val="uk-UA"/>
        </w:rPr>
        <w:t>ь</w:t>
      </w:r>
      <w:r w:rsidRPr="0040471F">
        <w:t>ся г</w:t>
      </w:r>
      <w:r>
        <w:rPr>
          <w:lang w:val="uk-UA"/>
        </w:rPr>
        <w:t>о</w:t>
      </w:r>
      <w:r w:rsidRPr="0040471F">
        <w:t>л</w:t>
      </w:r>
      <w:r>
        <w:rPr>
          <w:lang w:val="uk-UA"/>
        </w:rPr>
        <w:t>о</w:t>
      </w:r>
      <w:r w:rsidRPr="0040471F">
        <w:t>вн</w:t>
      </w:r>
      <w:r>
        <w:rPr>
          <w:lang w:val="uk-UA"/>
        </w:rPr>
        <w:t>и</w:t>
      </w:r>
      <w:r w:rsidRPr="0040471F">
        <w:t xml:space="preserve">м </w:t>
      </w:r>
      <w:r>
        <w:rPr>
          <w:lang w:val="uk-UA"/>
        </w:rPr>
        <w:t>чин</w:t>
      </w:r>
      <w:r>
        <w:t>ом у</w:t>
      </w:r>
      <w:r w:rsidRPr="0040471F">
        <w:t xml:space="preserve"> печ</w:t>
      </w:r>
      <w:r>
        <w:rPr>
          <w:lang w:val="uk-UA"/>
        </w:rPr>
        <w:t>і</w:t>
      </w:r>
      <w:r w:rsidRPr="0040471F">
        <w:t>н</w:t>
      </w:r>
      <w:r>
        <w:rPr>
          <w:lang w:val="uk-UA"/>
        </w:rPr>
        <w:t>ці</w:t>
      </w:r>
      <w:r>
        <w:t xml:space="preserve"> (лейцинамі</w:t>
      </w:r>
      <w:r w:rsidRPr="0040471F">
        <w:t xml:space="preserve">нопептидаза, </w:t>
      </w:r>
      <w:r>
        <w:rPr>
          <w:lang w:val="uk-UA"/>
        </w:rPr>
        <w:t>луж</w:t>
      </w:r>
      <w:r w:rsidRPr="0040471F">
        <w:t>на</w:t>
      </w:r>
      <w:r>
        <w:t xml:space="preserve"> фосфатаза й</w:t>
      </w:r>
      <w:r w:rsidRPr="0040471F">
        <w:t xml:space="preserve"> </w:t>
      </w:r>
      <w:r>
        <w:rPr>
          <w:lang w:val="uk-UA"/>
        </w:rPr>
        <w:t>інш</w:t>
      </w:r>
      <w:r>
        <w:t>.). У</w:t>
      </w:r>
      <w:r w:rsidRPr="0040471F">
        <w:t xml:space="preserve"> ф</w:t>
      </w:r>
      <w:r>
        <w:rPr>
          <w:lang w:val="uk-UA"/>
        </w:rPr>
        <w:t>і</w:t>
      </w:r>
      <w:r w:rsidRPr="0040471F">
        <w:t>з</w:t>
      </w:r>
      <w:r>
        <w:rPr>
          <w:lang w:val="uk-UA"/>
        </w:rPr>
        <w:t>і</w:t>
      </w:r>
      <w:r>
        <w:t>олог</w:t>
      </w:r>
      <w:r>
        <w:rPr>
          <w:lang w:val="uk-UA"/>
        </w:rPr>
        <w:t>ічн</w:t>
      </w:r>
      <w:r w:rsidRPr="0040471F">
        <w:t>их у</w:t>
      </w:r>
      <w:r>
        <w:rPr>
          <w:lang w:val="uk-UA"/>
        </w:rPr>
        <w:t>м</w:t>
      </w:r>
      <w:r w:rsidRPr="0040471F">
        <w:t>ов</w:t>
      </w:r>
      <w:r>
        <w:rPr>
          <w:lang w:val="uk-UA"/>
        </w:rPr>
        <w:t>а</w:t>
      </w:r>
      <w:r w:rsidRPr="0040471F">
        <w:t xml:space="preserve">х </w:t>
      </w:r>
      <w:r>
        <w:rPr>
          <w:lang w:val="uk-UA"/>
        </w:rPr>
        <w:t>ці</w:t>
      </w:r>
      <w:r w:rsidRPr="0040471F">
        <w:t xml:space="preserve"> фермент</w:t>
      </w:r>
      <w:r>
        <w:rPr>
          <w:lang w:val="uk-UA"/>
        </w:rPr>
        <w:t>и</w:t>
      </w:r>
      <w:r w:rsidRPr="0040471F">
        <w:t xml:space="preserve"> в основном</w:t>
      </w:r>
      <w:r>
        <w:rPr>
          <w:lang w:val="uk-UA"/>
        </w:rPr>
        <w:t>у</w:t>
      </w:r>
      <w:r>
        <w:t xml:space="preserve"> ви</w:t>
      </w:r>
      <w:r w:rsidRPr="0040471F">
        <w:t>д</w:t>
      </w:r>
      <w:r>
        <w:rPr>
          <w:lang w:val="uk-UA"/>
        </w:rPr>
        <w:t>і</w:t>
      </w:r>
      <w:r w:rsidRPr="0040471F">
        <w:t>ляют</w:t>
      </w:r>
      <w:r>
        <w:rPr>
          <w:lang w:val="uk-UA"/>
        </w:rPr>
        <w:t>ь</w:t>
      </w:r>
      <w:r w:rsidRPr="0040471F">
        <w:t xml:space="preserve">ся </w:t>
      </w:r>
      <w:r>
        <w:rPr>
          <w:lang w:val="uk-UA"/>
        </w:rPr>
        <w:t>з</w:t>
      </w:r>
      <w:r w:rsidRPr="0040471F">
        <w:t xml:space="preserve"> ж</w:t>
      </w:r>
      <w:r>
        <w:rPr>
          <w:lang w:val="uk-UA"/>
        </w:rPr>
        <w:t>ов</w:t>
      </w:r>
      <w:r w:rsidRPr="0040471F">
        <w:t xml:space="preserve">чю. При </w:t>
      </w:r>
      <w:r>
        <w:rPr>
          <w:lang w:val="uk-UA"/>
        </w:rPr>
        <w:t>багать</w:t>
      </w:r>
      <w:r w:rsidRPr="0040471F">
        <w:t>ох патолог</w:t>
      </w:r>
      <w:r>
        <w:rPr>
          <w:lang w:val="uk-UA"/>
        </w:rPr>
        <w:t>і</w:t>
      </w:r>
      <w:r w:rsidRPr="0040471F">
        <w:t>ч</w:t>
      </w:r>
      <w:r>
        <w:rPr>
          <w:lang w:val="uk-UA"/>
        </w:rPr>
        <w:t>н</w:t>
      </w:r>
      <w:r>
        <w:t>их процесах ви</w:t>
      </w:r>
      <w:r w:rsidRPr="0040471F">
        <w:t>д</w:t>
      </w:r>
      <w:r>
        <w:rPr>
          <w:lang w:val="uk-UA"/>
        </w:rPr>
        <w:t>і</w:t>
      </w:r>
      <w:r w:rsidRPr="0040471F">
        <w:t>лен</w:t>
      </w:r>
      <w:r>
        <w:rPr>
          <w:lang w:val="uk-UA"/>
        </w:rPr>
        <w:t>ня</w:t>
      </w:r>
      <w:r>
        <w:t xml:space="preserve"> е</w:t>
      </w:r>
      <w:r w:rsidRPr="0040471F">
        <w:t>кскреторн</w:t>
      </w:r>
      <w:r>
        <w:rPr>
          <w:lang w:val="uk-UA"/>
        </w:rPr>
        <w:t>и</w:t>
      </w:r>
      <w:r>
        <w:t>х ферментів з</w:t>
      </w:r>
      <w:r w:rsidRPr="0040471F">
        <w:t xml:space="preserve"> ж</w:t>
      </w:r>
      <w:r>
        <w:rPr>
          <w:lang w:val="uk-UA"/>
        </w:rPr>
        <w:t>ов</w:t>
      </w:r>
      <w:r w:rsidRPr="0040471F">
        <w:t>ч</w:t>
      </w:r>
      <w:r>
        <w:t>ю по</w:t>
      </w:r>
      <w:r w:rsidRPr="0040471F">
        <w:t>руш</w:t>
      </w:r>
      <w:r>
        <w:rPr>
          <w:lang w:val="uk-UA"/>
        </w:rPr>
        <w:t>ує</w:t>
      </w:r>
      <w:r w:rsidRPr="0040471F">
        <w:t>т</w:t>
      </w:r>
      <w:r>
        <w:rPr>
          <w:lang w:val="uk-UA"/>
        </w:rPr>
        <w:t>ь</w:t>
      </w:r>
      <w:r>
        <w:t>ся, а активність у</w:t>
      </w:r>
      <w:r w:rsidRPr="0040471F">
        <w:t xml:space="preserve"> плазм</w:t>
      </w:r>
      <w:r>
        <w:rPr>
          <w:lang w:val="uk-UA"/>
        </w:rPr>
        <w:t>і</w:t>
      </w:r>
      <w:r w:rsidRPr="0040471F">
        <w:t xml:space="preserve"> кров</w:t>
      </w:r>
      <w:r>
        <w:rPr>
          <w:lang w:val="uk-UA"/>
        </w:rPr>
        <w:t>і</w:t>
      </w:r>
      <w:r w:rsidRPr="0040471F">
        <w:t xml:space="preserve"> </w:t>
      </w:r>
      <w:r w:rsidRPr="0040471F">
        <w:lastRenderedPageBreak/>
        <w:t>п</w:t>
      </w:r>
      <w:r>
        <w:rPr>
          <w:lang w:val="uk-UA"/>
        </w:rPr>
        <w:t>ід</w:t>
      </w:r>
      <w:r w:rsidRPr="0040471F">
        <w:t>в</w:t>
      </w:r>
      <w:r>
        <w:rPr>
          <w:lang w:val="uk-UA"/>
        </w:rPr>
        <w:t>ищується</w:t>
      </w:r>
      <w:r w:rsidRPr="0040471F">
        <w:t>. Особ</w:t>
      </w:r>
      <w:r>
        <w:rPr>
          <w:lang w:val="uk-UA"/>
        </w:rPr>
        <w:t>ливи</w:t>
      </w:r>
      <w:r w:rsidRPr="0040471F">
        <w:t xml:space="preserve">й </w:t>
      </w:r>
      <w:r>
        <w:rPr>
          <w:lang w:val="uk-UA"/>
        </w:rPr>
        <w:t>і</w:t>
      </w:r>
      <w:r w:rsidRPr="0040471F">
        <w:t>нтерес для кл</w:t>
      </w:r>
      <w:r>
        <w:rPr>
          <w:lang w:val="uk-UA"/>
        </w:rPr>
        <w:t>і</w:t>
      </w:r>
      <w:r w:rsidRPr="0040471F">
        <w:t>н</w:t>
      </w:r>
      <w:r>
        <w:rPr>
          <w:lang w:val="uk-UA"/>
        </w:rPr>
        <w:t>і</w:t>
      </w:r>
      <w:r>
        <w:t>ки представляє</w:t>
      </w:r>
      <w:r w:rsidRPr="0040471F">
        <w:t xml:space="preserve"> </w:t>
      </w:r>
      <w:r>
        <w:rPr>
          <w:lang w:val="uk-UA"/>
        </w:rPr>
        <w:t>дослідження</w:t>
      </w:r>
      <w:r w:rsidRPr="0040471F">
        <w:t xml:space="preserve"> активност</w:t>
      </w:r>
      <w:r>
        <w:rPr>
          <w:lang w:val="uk-UA"/>
        </w:rPr>
        <w:t>і</w:t>
      </w:r>
      <w:r w:rsidRPr="0040471F">
        <w:t xml:space="preserve"> </w:t>
      </w:r>
      <w:r>
        <w:rPr>
          <w:lang w:val="uk-UA"/>
        </w:rPr>
        <w:t>і</w:t>
      </w:r>
      <w:r>
        <w:t>ндикаторни</w:t>
      </w:r>
      <w:r w:rsidRPr="0040471F">
        <w:t>х фермент</w:t>
      </w:r>
      <w:r>
        <w:rPr>
          <w:lang w:val="uk-UA"/>
        </w:rPr>
        <w:t>і</w:t>
      </w:r>
      <w:r w:rsidRPr="0040471F">
        <w:t xml:space="preserve">в </w:t>
      </w:r>
      <w:r>
        <w:rPr>
          <w:lang w:val="uk-UA"/>
        </w:rPr>
        <w:t>у</w:t>
      </w:r>
      <w:r w:rsidRPr="0040471F">
        <w:t xml:space="preserve"> с</w:t>
      </w:r>
      <w:r>
        <w:rPr>
          <w:lang w:val="uk-UA"/>
        </w:rPr>
        <w:t>иро</w:t>
      </w:r>
      <w:r w:rsidRPr="0040471F">
        <w:t>в</w:t>
      </w:r>
      <w:r>
        <w:rPr>
          <w:lang w:val="uk-UA"/>
        </w:rPr>
        <w:t>атці</w:t>
      </w:r>
      <w:r w:rsidRPr="0040471F">
        <w:t xml:space="preserve"> кров</w:t>
      </w:r>
      <w:r>
        <w:rPr>
          <w:lang w:val="uk-UA"/>
        </w:rPr>
        <w:t>і</w:t>
      </w:r>
      <w:r w:rsidRPr="0040471F">
        <w:t xml:space="preserve">, так </w:t>
      </w:r>
      <w:r>
        <w:rPr>
          <w:lang w:val="uk-UA"/>
        </w:rPr>
        <w:t>я</w:t>
      </w:r>
      <w:r w:rsidRPr="0040471F">
        <w:t>к</w:t>
      </w:r>
      <w:r>
        <w:t xml:space="preserve"> за</w:t>
      </w:r>
      <w:r w:rsidRPr="0040471F">
        <w:t xml:space="preserve"> появ</w:t>
      </w:r>
      <w:r>
        <w:t xml:space="preserve">и </w:t>
      </w:r>
      <w:r w:rsidRPr="0040471F">
        <w:t>в плазм</w:t>
      </w:r>
      <w:r>
        <w:rPr>
          <w:lang w:val="uk-UA"/>
        </w:rPr>
        <w:t>і</w:t>
      </w:r>
      <w:r w:rsidRPr="0040471F">
        <w:t xml:space="preserve"> </w:t>
      </w:r>
      <w:r>
        <w:rPr>
          <w:lang w:val="uk-UA"/>
        </w:rPr>
        <w:t>або</w:t>
      </w:r>
      <w:r w:rsidRPr="0040471F">
        <w:t xml:space="preserve"> с</w:t>
      </w:r>
      <w:r>
        <w:rPr>
          <w:lang w:val="uk-UA"/>
        </w:rPr>
        <w:t>иро</w:t>
      </w:r>
      <w:r w:rsidRPr="0040471F">
        <w:t>в</w:t>
      </w:r>
      <w:r>
        <w:rPr>
          <w:lang w:val="uk-UA"/>
        </w:rPr>
        <w:t>атці</w:t>
      </w:r>
      <w:r w:rsidRPr="0040471F">
        <w:t xml:space="preserve"> кров</w:t>
      </w:r>
      <w:r>
        <w:rPr>
          <w:lang w:val="uk-UA"/>
        </w:rPr>
        <w:t>і</w:t>
      </w:r>
      <w:r w:rsidRPr="0040471F">
        <w:t xml:space="preserve"> ряда ткан</w:t>
      </w:r>
      <w:r>
        <w:rPr>
          <w:lang w:val="uk-UA"/>
        </w:rPr>
        <w:t>инни</w:t>
      </w:r>
      <w:r>
        <w:t>х ферментів у</w:t>
      </w:r>
      <w:r w:rsidRPr="0040471F">
        <w:t xml:space="preserve"> п</w:t>
      </w:r>
      <w:r>
        <w:rPr>
          <w:lang w:val="uk-UA"/>
        </w:rPr>
        <w:t>ід</w:t>
      </w:r>
      <w:r w:rsidRPr="0040471F">
        <w:t>в</w:t>
      </w:r>
      <w:r>
        <w:rPr>
          <w:lang w:val="uk-UA"/>
        </w:rPr>
        <w:t>ищ</w:t>
      </w:r>
      <w:r w:rsidRPr="0040471F">
        <w:t>ен</w:t>
      </w:r>
      <w:r>
        <w:rPr>
          <w:lang w:val="uk-UA"/>
        </w:rPr>
        <w:t>и</w:t>
      </w:r>
      <w:r>
        <w:t>х кі</w:t>
      </w:r>
      <w:r w:rsidRPr="0040471F">
        <w:t>л</w:t>
      </w:r>
      <w:r>
        <w:rPr>
          <w:lang w:val="uk-UA"/>
        </w:rPr>
        <w:t>ькостя</w:t>
      </w:r>
      <w:r>
        <w:t>х можна</w:t>
      </w:r>
      <w:r w:rsidRPr="0040471F">
        <w:t xml:space="preserve"> судит</w:t>
      </w:r>
      <w:r>
        <w:rPr>
          <w:lang w:val="uk-UA"/>
        </w:rPr>
        <w:t>и</w:t>
      </w:r>
      <w:r w:rsidRPr="0040471F">
        <w:t xml:space="preserve"> </w:t>
      </w:r>
      <w:r>
        <w:rPr>
          <w:lang w:val="uk-UA"/>
        </w:rPr>
        <w:t>пр</w:t>
      </w:r>
      <w:r>
        <w:t>о функці</w:t>
      </w:r>
      <w:r w:rsidRPr="0040471F">
        <w:t>ональн</w:t>
      </w:r>
      <w:r>
        <w:rPr>
          <w:lang w:val="uk-UA"/>
        </w:rPr>
        <w:t>ий</w:t>
      </w:r>
      <w:r w:rsidRPr="0040471F">
        <w:t xml:space="preserve"> с</w:t>
      </w:r>
      <w:r>
        <w:rPr>
          <w:lang w:val="uk-UA"/>
        </w:rPr>
        <w:t>тан</w:t>
      </w:r>
      <w:r>
        <w:t xml:space="preserve"> та ураження рі</w:t>
      </w:r>
      <w:r w:rsidRPr="0040471F">
        <w:t>з</w:t>
      </w:r>
      <w:r>
        <w:rPr>
          <w:lang w:val="uk-UA"/>
        </w:rPr>
        <w:t>н</w:t>
      </w:r>
      <w:r w:rsidRPr="0040471F">
        <w:t>и</w:t>
      </w:r>
      <w:r>
        <w:t>х органі</w:t>
      </w:r>
      <w:r w:rsidRPr="0040471F">
        <w:t>в (напри</w:t>
      </w:r>
      <w:r>
        <w:rPr>
          <w:lang w:val="uk-UA"/>
        </w:rPr>
        <w:t>клад</w:t>
      </w:r>
      <w:r>
        <w:t>, печі</w:t>
      </w:r>
      <w:r w:rsidRPr="0040471F">
        <w:t>н</w:t>
      </w:r>
      <w:r>
        <w:rPr>
          <w:lang w:val="uk-UA"/>
        </w:rPr>
        <w:t>к</w:t>
      </w:r>
      <w:r>
        <w:t>и, серц</w:t>
      </w:r>
      <w:r w:rsidRPr="0040471F">
        <w:t>е</w:t>
      </w:r>
      <w:r>
        <w:rPr>
          <w:lang w:val="uk-UA"/>
        </w:rPr>
        <w:t>в</w:t>
      </w:r>
      <w:r w:rsidRPr="0040471F">
        <w:t>о</w:t>
      </w:r>
      <w:r>
        <w:rPr>
          <w:lang w:val="uk-UA"/>
        </w:rPr>
        <w:t>ї</w:t>
      </w:r>
      <w:r w:rsidRPr="0040471F">
        <w:t xml:space="preserve"> </w:t>
      </w:r>
      <w:r>
        <w:rPr>
          <w:lang w:val="uk-UA"/>
        </w:rPr>
        <w:t>й</w:t>
      </w:r>
      <w:r>
        <w:t xml:space="preserve"> скелетної мускулатури</w:t>
      </w:r>
      <w:r w:rsidRPr="0040471F">
        <w:t xml:space="preserve">). При </w:t>
      </w:r>
      <w:r>
        <w:rPr>
          <w:lang w:val="uk-UA"/>
        </w:rPr>
        <w:t>г</w:t>
      </w:r>
      <w:r w:rsidRPr="0040471F">
        <w:t>остром</w:t>
      </w:r>
      <w:r>
        <w:rPr>
          <w:lang w:val="uk-UA"/>
        </w:rPr>
        <w:t>у</w:t>
      </w:r>
      <w:r w:rsidRPr="0040471F">
        <w:t xml:space="preserve"> </w:t>
      </w:r>
      <w:r>
        <w:rPr>
          <w:lang w:val="uk-UA"/>
        </w:rPr>
        <w:t>ІМ</w:t>
      </w:r>
      <w:r w:rsidRPr="0040471F">
        <w:t xml:space="preserve"> особ</w:t>
      </w:r>
      <w:r>
        <w:rPr>
          <w:lang w:val="uk-UA"/>
        </w:rPr>
        <w:t>лив</w:t>
      </w:r>
      <w:r w:rsidRPr="0040471F">
        <w:t>о важ</w:t>
      </w:r>
      <w:r>
        <w:rPr>
          <w:lang w:val="uk-UA"/>
        </w:rPr>
        <w:t>лив</w:t>
      </w:r>
      <w:r w:rsidRPr="0040471F">
        <w:t xml:space="preserve">о </w:t>
      </w:r>
      <w:r>
        <w:rPr>
          <w:lang w:val="uk-UA"/>
        </w:rPr>
        <w:t>досліджувати</w:t>
      </w:r>
      <w:r>
        <w:t xml:space="preserve"> активність креатинкі</w:t>
      </w:r>
      <w:r w:rsidRPr="0040471F">
        <w:t>наз</w:t>
      </w:r>
      <w:r>
        <w:rPr>
          <w:lang w:val="uk-UA"/>
        </w:rPr>
        <w:t>и</w:t>
      </w:r>
      <w:r>
        <w:t xml:space="preserve">, </w:t>
      </w:r>
      <w:r>
        <w:rPr>
          <w:lang w:val="uk-UA"/>
        </w:rPr>
        <w:t>аспартатамінотрансферази</w:t>
      </w:r>
      <w:r>
        <w:t>, ЛДГ та</w:t>
      </w:r>
      <w:r w:rsidRPr="0040471F">
        <w:t xml:space="preserve"> </w:t>
      </w:r>
      <w:r>
        <w:t>оксибутіратдегідрогенази</w:t>
      </w:r>
      <w:r w:rsidRPr="0040471F">
        <w:t>. При за</w:t>
      </w:r>
      <w:r>
        <w:t>хворюваннях</w:t>
      </w:r>
      <w:r w:rsidRPr="0040471F">
        <w:t xml:space="preserve"> печ</w:t>
      </w:r>
      <w:r>
        <w:t>і</w:t>
      </w:r>
      <w:r w:rsidRPr="0040471F">
        <w:t>н</w:t>
      </w:r>
      <w:r>
        <w:t>к</w:t>
      </w:r>
      <w:r w:rsidRPr="0040471F">
        <w:t xml:space="preserve">и, </w:t>
      </w:r>
      <w:r>
        <w:rPr>
          <w:lang w:val="uk-UA"/>
        </w:rPr>
        <w:t>зокрема</w:t>
      </w:r>
      <w:r>
        <w:t xml:space="preserve"> при ві</w:t>
      </w:r>
      <w:r w:rsidRPr="0040471F">
        <w:t>русном</w:t>
      </w:r>
      <w:r>
        <w:rPr>
          <w:lang w:val="uk-UA"/>
        </w:rPr>
        <w:t>у</w:t>
      </w:r>
      <w:r>
        <w:t xml:space="preserve"> гепатиті (хвороба</w:t>
      </w:r>
      <w:r w:rsidRPr="0040471F">
        <w:t xml:space="preserve"> Ботк</w:t>
      </w:r>
      <w:r>
        <w:rPr>
          <w:lang w:val="uk-UA"/>
        </w:rPr>
        <w:t>і</w:t>
      </w:r>
      <w:r>
        <w:t>на), у</w:t>
      </w:r>
      <w:r w:rsidRPr="0040471F">
        <w:t xml:space="preserve"> с</w:t>
      </w:r>
      <w:r>
        <w:rPr>
          <w:lang w:val="uk-UA"/>
        </w:rPr>
        <w:t>иро</w:t>
      </w:r>
      <w:r w:rsidRPr="0040471F">
        <w:t>в</w:t>
      </w:r>
      <w:r>
        <w:rPr>
          <w:lang w:val="uk-UA"/>
        </w:rPr>
        <w:t>атці</w:t>
      </w:r>
      <w:r w:rsidRPr="0040471F">
        <w:t xml:space="preserve"> кров</w:t>
      </w:r>
      <w:r>
        <w:rPr>
          <w:lang w:val="uk-UA"/>
        </w:rPr>
        <w:t>і</w:t>
      </w:r>
      <w:r>
        <w:t xml:space="preserve"> знач</w:t>
      </w:r>
      <w:r w:rsidRPr="0040471F">
        <w:t xml:space="preserve">но </w:t>
      </w:r>
      <w:r>
        <w:rPr>
          <w:lang w:val="uk-UA"/>
        </w:rPr>
        <w:t>збільшується</w:t>
      </w:r>
      <w:r>
        <w:t xml:space="preserve"> активність </w:t>
      </w:r>
      <w:r>
        <w:rPr>
          <w:lang w:val="uk-UA"/>
        </w:rPr>
        <w:t>аланінамінотрансферази й аспартатамінотрансферази</w:t>
      </w:r>
      <w:r>
        <w:t>, сорбітолдегідрогенази, глутаматдегідрогенази й</w:t>
      </w:r>
      <w:r w:rsidRPr="0040471F">
        <w:t xml:space="preserve"> </w:t>
      </w:r>
      <w:r>
        <w:rPr>
          <w:lang w:val="uk-UA"/>
        </w:rPr>
        <w:t>д</w:t>
      </w:r>
      <w:r w:rsidRPr="0040471F">
        <w:t>е</w:t>
      </w:r>
      <w:r>
        <w:rPr>
          <w:lang w:val="uk-UA"/>
        </w:rPr>
        <w:t>я</w:t>
      </w:r>
      <w:r w:rsidRPr="0040471F">
        <w:t>к</w:t>
      </w:r>
      <w:r>
        <w:rPr>
          <w:lang w:val="uk-UA"/>
        </w:rPr>
        <w:t>и</w:t>
      </w:r>
      <w:r w:rsidRPr="0040471F">
        <w:t xml:space="preserve">х </w:t>
      </w:r>
      <w:r>
        <w:rPr>
          <w:lang w:val="uk-UA"/>
        </w:rPr>
        <w:t>інши</w:t>
      </w:r>
      <w:r w:rsidRPr="0040471F">
        <w:t>х фермент</w:t>
      </w:r>
      <w:r>
        <w:rPr>
          <w:lang w:val="uk-UA"/>
        </w:rPr>
        <w:t>і</w:t>
      </w:r>
      <w:r>
        <w:t>в. Більші</w:t>
      </w:r>
      <w:r w:rsidRPr="0040471F">
        <w:t>ст</w:t>
      </w:r>
      <w:r>
        <w:rPr>
          <w:lang w:val="uk-UA"/>
        </w:rPr>
        <w:t>ь</w:t>
      </w:r>
      <w:r>
        <w:t xml:space="preserve"> ферменті</w:t>
      </w:r>
      <w:r w:rsidRPr="0040471F">
        <w:t xml:space="preserve">в, </w:t>
      </w:r>
      <w:r>
        <w:rPr>
          <w:lang w:val="uk-UA"/>
        </w:rPr>
        <w:t>що містять</w:t>
      </w:r>
      <w:r w:rsidRPr="0040471F">
        <w:t>с</w:t>
      </w:r>
      <w:r>
        <w:rPr>
          <w:lang w:val="uk-UA"/>
        </w:rPr>
        <w:t>я</w:t>
      </w:r>
      <w:r>
        <w:t xml:space="preserve"> в печі</w:t>
      </w:r>
      <w:r w:rsidRPr="0040471F">
        <w:t>н</w:t>
      </w:r>
      <w:r>
        <w:rPr>
          <w:lang w:val="uk-UA"/>
        </w:rPr>
        <w:t>ці</w:t>
      </w:r>
      <w:r w:rsidRPr="0040471F">
        <w:t>, присут</w:t>
      </w:r>
      <w:r>
        <w:rPr>
          <w:lang w:val="uk-UA"/>
        </w:rPr>
        <w:t>ні</w:t>
      </w:r>
      <w:r>
        <w:t xml:space="preserve"> й в інших органах тканин</w:t>
      </w:r>
      <w:r w:rsidRPr="0040471F">
        <w:t>. Однак</w:t>
      </w:r>
      <w:r>
        <w:t xml:space="preserve"> відомі ферменти</w:t>
      </w:r>
      <w:r w:rsidRPr="0040471F">
        <w:t xml:space="preserve">, </w:t>
      </w:r>
      <w:r>
        <w:rPr>
          <w:lang w:val="uk-UA"/>
        </w:rPr>
        <w:t>я</w:t>
      </w:r>
      <w:r w:rsidRPr="0040471F">
        <w:t>к</w:t>
      </w:r>
      <w:r>
        <w:rPr>
          <w:lang w:val="uk-UA"/>
        </w:rPr>
        <w:t>і</w:t>
      </w:r>
      <w:r>
        <w:t xml:space="preserve"> бі</w:t>
      </w:r>
      <w:r w:rsidRPr="0040471F">
        <w:t>л</w:t>
      </w:r>
      <w:r>
        <w:rPr>
          <w:lang w:val="uk-UA"/>
        </w:rPr>
        <w:t>ьш</w:t>
      </w:r>
      <w:r w:rsidRPr="0040471F">
        <w:t xml:space="preserve"> </w:t>
      </w:r>
      <w:r>
        <w:rPr>
          <w:lang w:val="uk-UA"/>
        </w:rPr>
        <w:t>або</w:t>
      </w:r>
      <w:r w:rsidRPr="0040471F">
        <w:t xml:space="preserve"> мен</w:t>
      </w:r>
      <w:r>
        <w:rPr>
          <w:lang w:val="uk-UA"/>
        </w:rPr>
        <w:t>ш</w:t>
      </w:r>
      <w:r>
        <w:t xml:space="preserve"> специфі</w:t>
      </w:r>
      <w:r w:rsidRPr="0040471F">
        <w:t>чн</w:t>
      </w:r>
      <w:r>
        <w:rPr>
          <w:lang w:val="uk-UA"/>
        </w:rPr>
        <w:t>і</w:t>
      </w:r>
      <w:r w:rsidRPr="0040471F">
        <w:t xml:space="preserve"> для печ</w:t>
      </w:r>
      <w:r>
        <w:rPr>
          <w:lang w:val="uk-UA"/>
        </w:rPr>
        <w:t>і</w:t>
      </w:r>
      <w:r w:rsidRPr="0040471F">
        <w:t>н</w:t>
      </w:r>
      <w:r>
        <w:rPr>
          <w:lang w:val="uk-UA"/>
        </w:rPr>
        <w:t>к</w:t>
      </w:r>
      <w:r w:rsidRPr="0040471F">
        <w:t>о</w:t>
      </w:r>
      <w:r>
        <w:rPr>
          <w:lang w:val="uk-UA"/>
        </w:rPr>
        <w:t>в</w:t>
      </w:r>
      <w:r w:rsidRPr="0040471F">
        <w:t>о</w:t>
      </w:r>
      <w:r>
        <w:rPr>
          <w:lang w:val="uk-UA"/>
        </w:rPr>
        <w:t>ї</w:t>
      </w:r>
      <w:r w:rsidRPr="0040471F">
        <w:t xml:space="preserve"> ткани</w:t>
      </w:r>
      <w:r>
        <w:rPr>
          <w:lang w:val="uk-UA"/>
        </w:rPr>
        <w:t>ни</w:t>
      </w:r>
      <w:r>
        <w:t>. Д</w:t>
      </w:r>
      <w:r>
        <w:rPr>
          <w:lang w:val="uk-UA"/>
        </w:rPr>
        <w:t>о</w:t>
      </w:r>
      <w:r>
        <w:t xml:space="preserve"> таких ферментів</w:t>
      </w:r>
      <w:r w:rsidRPr="0040471F">
        <w:t xml:space="preserve">, </w:t>
      </w:r>
      <w:r>
        <w:rPr>
          <w:lang w:val="uk-UA"/>
        </w:rPr>
        <w:t>зокрема</w:t>
      </w:r>
      <w:r>
        <w:t>, від</w:t>
      </w:r>
      <w:r w:rsidRPr="0040471F">
        <w:t>носит</w:t>
      </w:r>
      <w:r>
        <w:rPr>
          <w:lang w:val="uk-UA"/>
        </w:rPr>
        <w:t>ь</w:t>
      </w:r>
      <w:r>
        <w:t>ся γ-глутамілтранспептидаза, або γ-глутамілтрансфераза (ГГТ). Даний фермент – ви</w:t>
      </w:r>
      <w:r w:rsidRPr="0040471F">
        <w:t>сокочут</w:t>
      </w:r>
      <w:r>
        <w:rPr>
          <w:lang w:val="uk-UA"/>
        </w:rPr>
        <w:t>л</w:t>
      </w:r>
      <w:r>
        <w:t>ивий і</w:t>
      </w:r>
      <w:r w:rsidRPr="0040471F">
        <w:t>ндикатор при за</w:t>
      </w:r>
      <w:r>
        <w:rPr>
          <w:lang w:val="uk-UA"/>
        </w:rPr>
        <w:t>хворюванн</w:t>
      </w:r>
      <w:r>
        <w:t>ях печі</w:t>
      </w:r>
      <w:r w:rsidRPr="0040471F">
        <w:t>н</w:t>
      </w:r>
      <w:r>
        <w:rPr>
          <w:lang w:val="uk-UA"/>
        </w:rPr>
        <w:t>к</w:t>
      </w:r>
      <w:r>
        <w:t>и. Під</w:t>
      </w:r>
      <w:r w:rsidRPr="0040471F">
        <w:t>в</w:t>
      </w:r>
      <w:r>
        <w:rPr>
          <w:lang w:val="uk-UA"/>
        </w:rPr>
        <w:t>ищ</w:t>
      </w:r>
      <w:r w:rsidRPr="0040471F">
        <w:t>ен</w:t>
      </w:r>
      <w:r>
        <w:rPr>
          <w:lang w:val="uk-UA"/>
        </w:rPr>
        <w:t>ня</w:t>
      </w:r>
      <w:r>
        <w:t xml:space="preserve"> активності ГГТ від</w:t>
      </w:r>
      <w:r w:rsidRPr="0040471F">
        <w:t>м</w:t>
      </w:r>
      <w:r>
        <w:rPr>
          <w:lang w:val="uk-UA"/>
        </w:rPr>
        <w:t>і</w:t>
      </w:r>
      <w:r w:rsidRPr="0040471F">
        <w:t>ча</w:t>
      </w:r>
      <w:r>
        <w:rPr>
          <w:lang w:val="uk-UA"/>
        </w:rPr>
        <w:t>єть</w:t>
      </w:r>
      <w:r w:rsidRPr="0040471F">
        <w:t xml:space="preserve">ся при </w:t>
      </w:r>
      <w:r>
        <w:rPr>
          <w:lang w:val="uk-UA"/>
        </w:rPr>
        <w:t>г</w:t>
      </w:r>
      <w:r w:rsidRPr="0040471F">
        <w:t>остром</w:t>
      </w:r>
      <w:r>
        <w:rPr>
          <w:lang w:val="uk-UA"/>
        </w:rPr>
        <w:t>у</w:t>
      </w:r>
      <w:r w:rsidRPr="0040471F">
        <w:t xml:space="preserve"> </w:t>
      </w:r>
      <w:r>
        <w:rPr>
          <w:lang w:val="uk-UA"/>
        </w:rPr>
        <w:t>і</w:t>
      </w:r>
      <w:r>
        <w:t>нфекційн</w:t>
      </w:r>
      <w:r w:rsidRPr="0040471F">
        <w:t>ом</w:t>
      </w:r>
      <w:r>
        <w:rPr>
          <w:lang w:val="uk-UA"/>
        </w:rPr>
        <w:t>у</w:t>
      </w:r>
      <w:r w:rsidRPr="0040471F">
        <w:t xml:space="preserve"> </w:t>
      </w:r>
      <w:r>
        <w:rPr>
          <w:lang w:val="uk-UA"/>
        </w:rPr>
        <w:t>або</w:t>
      </w:r>
      <w:r w:rsidRPr="0040471F">
        <w:t xml:space="preserve"> токсич</w:t>
      </w:r>
      <w:r>
        <w:rPr>
          <w:lang w:val="uk-UA"/>
        </w:rPr>
        <w:t>н</w:t>
      </w:r>
      <w:r w:rsidRPr="0040471F">
        <w:t>ом</w:t>
      </w:r>
      <w:r>
        <w:rPr>
          <w:lang w:val="uk-UA"/>
        </w:rPr>
        <w:t>у</w:t>
      </w:r>
      <w:r w:rsidRPr="0040471F">
        <w:t xml:space="preserve"> гепатит</w:t>
      </w:r>
      <w:r>
        <w:rPr>
          <w:lang w:val="uk-UA"/>
        </w:rPr>
        <w:t>і</w:t>
      </w:r>
      <w:r>
        <w:t>, цир</w:t>
      </w:r>
      <w:r w:rsidRPr="0040471F">
        <w:t>оз</w:t>
      </w:r>
      <w:r>
        <w:rPr>
          <w:lang w:val="uk-UA"/>
        </w:rPr>
        <w:t>і</w:t>
      </w:r>
      <w:r>
        <w:t xml:space="preserve"> печі</w:t>
      </w:r>
      <w:r w:rsidRPr="0040471F">
        <w:t>н</w:t>
      </w:r>
      <w:r>
        <w:rPr>
          <w:lang w:val="uk-UA"/>
        </w:rPr>
        <w:t>к</w:t>
      </w:r>
      <w:r w:rsidRPr="0040471F">
        <w:t>и, внутр</w:t>
      </w:r>
      <w:r>
        <w:rPr>
          <w:lang w:val="uk-UA"/>
        </w:rPr>
        <w:t>ішньо</w:t>
      </w:r>
      <w:r w:rsidRPr="0040471F">
        <w:t>печ</w:t>
      </w:r>
      <w:r>
        <w:rPr>
          <w:lang w:val="uk-UA"/>
        </w:rPr>
        <w:t>і</w:t>
      </w:r>
      <w:r w:rsidRPr="0040471F">
        <w:t>н</w:t>
      </w:r>
      <w:r>
        <w:rPr>
          <w:lang w:val="uk-UA"/>
        </w:rPr>
        <w:t>к</w:t>
      </w:r>
      <w:r w:rsidRPr="0040471F">
        <w:t>о</w:t>
      </w:r>
      <w:r>
        <w:rPr>
          <w:lang w:val="uk-UA"/>
        </w:rPr>
        <w:t>ві</w:t>
      </w:r>
      <w:r>
        <w:t xml:space="preserve">й </w:t>
      </w:r>
      <w:r>
        <w:rPr>
          <w:lang w:val="uk-UA"/>
        </w:rPr>
        <w:t>або</w:t>
      </w:r>
      <w:r>
        <w:t xml:space="preserve"> позапечі</w:t>
      </w:r>
      <w:r w:rsidRPr="0040471F">
        <w:t>н</w:t>
      </w:r>
      <w:r>
        <w:rPr>
          <w:lang w:val="uk-UA"/>
        </w:rPr>
        <w:t>к</w:t>
      </w:r>
      <w:r w:rsidRPr="0040471F">
        <w:t>о</w:t>
      </w:r>
      <w:r>
        <w:rPr>
          <w:lang w:val="uk-UA"/>
        </w:rPr>
        <w:t>в</w:t>
      </w:r>
      <w:r>
        <w:t>ій закупорці жов</w:t>
      </w:r>
      <w:r w:rsidRPr="0040471F">
        <w:t>чн</w:t>
      </w:r>
      <w:r>
        <w:rPr>
          <w:lang w:val="uk-UA"/>
        </w:rPr>
        <w:t>и</w:t>
      </w:r>
      <w:r w:rsidRPr="0040471F">
        <w:t xml:space="preserve">х </w:t>
      </w:r>
      <w:r>
        <w:rPr>
          <w:lang w:val="uk-UA"/>
        </w:rPr>
        <w:t>шляхів</w:t>
      </w:r>
      <w:r w:rsidRPr="0040471F">
        <w:t>, перви</w:t>
      </w:r>
      <w:r>
        <w:rPr>
          <w:lang w:val="uk-UA"/>
        </w:rPr>
        <w:t>н</w:t>
      </w:r>
      <w:r w:rsidRPr="0040471F">
        <w:t>ном</w:t>
      </w:r>
      <w:r>
        <w:rPr>
          <w:lang w:val="uk-UA"/>
        </w:rPr>
        <w:t>у</w:t>
      </w:r>
      <w:r w:rsidRPr="0040471F">
        <w:t xml:space="preserve"> </w:t>
      </w:r>
      <w:r>
        <w:rPr>
          <w:lang w:val="uk-UA"/>
        </w:rPr>
        <w:t>або</w:t>
      </w:r>
      <w:r w:rsidRPr="0040471F">
        <w:t xml:space="preserve"> метастатич</w:t>
      </w:r>
      <w:r>
        <w:rPr>
          <w:lang w:val="uk-UA"/>
        </w:rPr>
        <w:t>н</w:t>
      </w:r>
      <w:r w:rsidRPr="0040471F">
        <w:t>ом</w:t>
      </w:r>
      <w:r>
        <w:rPr>
          <w:lang w:val="uk-UA"/>
        </w:rPr>
        <w:t xml:space="preserve">у </w:t>
      </w:r>
      <w:r w:rsidRPr="0040471F">
        <w:t>пух</w:t>
      </w:r>
      <w:r>
        <w:t>линн</w:t>
      </w:r>
      <w:r w:rsidRPr="0040471F">
        <w:t>ом</w:t>
      </w:r>
      <w:r>
        <w:rPr>
          <w:lang w:val="uk-UA"/>
        </w:rPr>
        <w:t>у ураженні</w:t>
      </w:r>
      <w:r w:rsidRPr="0040471F">
        <w:t xml:space="preserve"> печ</w:t>
      </w:r>
      <w:r>
        <w:rPr>
          <w:lang w:val="uk-UA"/>
        </w:rPr>
        <w:t>і</w:t>
      </w:r>
      <w:r w:rsidRPr="0040471F">
        <w:t>н</w:t>
      </w:r>
      <w:r>
        <w:rPr>
          <w:lang w:val="uk-UA"/>
        </w:rPr>
        <w:t>к</w:t>
      </w:r>
      <w:r w:rsidRPr="0040471F">
        <w:t>и, алкогольном</w:t>
      </w:r>
      <w:r>
        <w:rPr>
          <w:lang w:val="uk-UA"/>
        </w:rPr>
        <w:t>у</w:t>
      </w:r>
      <w:r>
        <w:t xml:space="preserve"> ураженні печі</w:t>
      </w:r>
      <w:r w:rsidRPr="0040471F">
        <w:t>н</w:t>
      </w:r>
      <w:r>
        <w:rPr>
          <w:lang w:val="uk-UA"/>
        </w:rPr>
        <w:t>к</w:t>
      </w:r>
      <w:r w:rsidRPr="0040471F">
        <w:t xml:space="preserve">и. </w:t>
      </w:r>
      <w:r>
        <w:rPr>
          <w:lang w:val="uk-UA"/>
        </w:rPr>
        <w:t>І</w:t>
      </w:r>
      <w:r w:rsidRPr="0040471F">
        <w:t>нод</w:t>
      </w:r>
      <w:r>
        <w:rPr>
          <w:lang w:val="uk-UA"/>
        </w:rPr>
        <w:t>і</w:t>
      </w:r>
      <w:r>
        <w:t xml:space="preserve"> під</w:t>
      </w:r>
      <w:r w:rsidRPr="0040471F">
        <w:t>в</w:t>
      </w:r>
      <w:r>
        <w:rPr>
          <w:lang w:val="uk-UA"/>
        </w:rPr>
        <w:t>ищ</w:t>
      </w:r>
      <w:r w:rsidRPr="0040471F">
        <w:t>е</w:t>
      </w:r>
      <w:r>
        <w:rPr>
          <w:lang w:val="uk-UA"/>
        </w:rPr>
        <w:t>н</w:t>
      </w:r>
      <w:r w:rsidRPr="0040471F">
        <w:t>н</w:t>
      </w:r>
      <w:r>
        <w:rPr>
          <w:lang w:val="uk-UA"/>
        </w:rPr>
        <w:t>я</w:t>
      </w:r>
      <w:r w:rsidRPr="0040471F">
        <w:t xml:space="preserve"> активност</w:t>
      </w:r>
      <w:r>
        <w:rPr>
          <w:lang w:val="uk-UA"/>
        </w:rPr>
        <w:t>і</w:t>
      </w:r>
      <w:r w:rsidRPr="0040471F">
        <w:t xml:space="preserve"> ГГТ </w:t>
      </w:r>
      <w:r>
        <w:rPr>
          <w:lang w:val="uk-UA"/>
        </w:rPr>
        <w:t>спостерігаєть</w:t>
      </w:r>
      <w:r>
        <w:t>ся при засті</w:t>
      </w:r>
      <w:r w:rsidRPr="0040471F">
        <w:t>йн</w:t>
      </w:r>
      <w:r>
        <w:rPr>
          <w:lang w:val="uk-UA"/>
        </w:rPr>
        <w:t>і</w:t>
      </w:r>
      <w:r w:rsidRPr="0040471F">
        <w:t>й сер</w:t>
      </w:r>
      <w:r>
        <w:rPr>
          <w:lang w:val="uk-UA"/>
        </w:rPr>
        <w:t>ц</w:t>
      </w:r>
      <w:r w:rsidRPr="0040471F">
        <w:t>е</w:t>
      </w:r>
      <w:r>
        <w:rPr>
          <w:lang w:val="uk-UA"/>
        </w:rPr>
        <w:t>ві</w:t>
      </w:r>
      <w:r w:rsidRPr="0040471F">
        <w:t>й недостат</w:t>
      </w:r>
      <w:r>
        <w:rPr>
          <w:lang w:val="uk-UA"/>
        </w:rPr>
        <w:t>н</w:t>
      </w:r>
      <w:r w:rsidRPr="0040471F">
        <w:t>ост</w:t>
      </w:r>
      <w:r>
        <w:rPr>
          <w:lang w:val="uk-UA"/>
        </w:rPr>
        <w:t>і</w:t>
      </w:r>
      <w:r>
        <w:t>, рі</w:t>
      </w:r>
      <w:r w:rsidRPr="0040471F">
        <w:t>дко – п</w:t>
      </w:r>
      <w:r>
        <w:rPr>
          <w:lang w:val="uk-UA"/>
        </w:rPr>
        <w:t>і</w:t>
      </w:r>
      <w:r w:rsidRPr="0040471F">
        <w:t>сл</w:t>
      </w:r>
      <w:r>
        <w:rPr>
          <w:lang w:val="uk-UA"/>
        </w:rPr>
        <w:t>я</w:t>
      </w:r>
      <w:r>
        <w:t xml:space="preserve"> ІМ, при панкреатитах, </w:t>
      </w:r>
      <w:r w:rsidRPr="0040471F">
        <w:t>пухл</w:t>
      </w:r>
      <w:r>
        <w:rPr>
          <w:lang w:val="uk-UA"/>
        </w:rPr>
        <w:t>ина</w:t>
      </w:r>
      <w:r>
        <w:t>х пі</w:t>
      </w:r>
      <w:r w:rsidRPr="0040471F">
        <w:t>д</w:t>
      </w:r>
      <w:r>
        <w:rPr>
          <w:lang w:val="uk-UA"/>
        </w:rPr>
        <w:t>ш</w:t>
      </w:r>
      <w:r w:rsidRPr="0040471F">
        <w:t>лу</w:t>
      </w:r>
      <w:r>
        <w:rPr>
          <w:lang w:val="uk-UA"/>
        </w:rPr>
        <w:t>нк</w:t>
      </w:r>
      <w:r w:rsidRPr="0040471F">
        <w:t>о</w:t>
      </w:r>
      <w:r>
        <w:rPr>
          <w:lang w:val="uk-UA"/>
        </w:rPr>
        <w:t>в</w:t>
      </w:r>
      <w:r w:rsidRPr="0040471F">
        <w:t>о</w:t>
      </w:r>
      <w:r>
        <w:rPr>
          <w:lang w:val="uk-UA"/>
        </w:rPr>
        <w:t>ї</w:t>
      </w:r>
      <w:r>
        <w:t xml:space="preserve"> за</w:t>
      </w:r>
      <w:r w:rsidRPr="0040471F">
        <w:t>л</w:t>
      </w:r>
      <w:r>
        <w:rPr>
          <w:lang w:val="uk-UA"/>
        </w:rPr>
        <w:t>о</w:t>
      </w:r>
      <w:r w:rsidRPr="0040471F">
        <w:t>з</w:t>
      </w:r>
      <w:r>
        <w:rPr>
          <w:lang w:val="uk-UA"/>
        </w:rPr>
        <w:t>и</w:t>
      </w:r>
      <w:r>
        <w:t>. Органоспецифіч</w:t>
      </w:r>
      <w:r>
        <w:rPr>
          <w:lang w:val="uk-UA"/>
        </w:rPr>
        <w:t>н</w:t>
      </w:r>
      <w:r w:rsidRPr="0040471F">
        <w:t>ими ферментами для печ</w:t>
      </w:r>
      <w:r>
        <w:rPr>
          <w:lang w:val="uk-UA"/>
        </w:rPr>
        <w:t>і</w:t>
      </w:r>
      <w:r w:rsidRPr="0040471F">
        <w:t>н</w:t>
      </w:r>
      <w:r>
        <w:rPr>
          <w:lang w:val="uk-UA"/>
        </w:rPr>
        <w:t>к</w:t>
      </w:r>
      <w:r>
        <w:t>и вважається</w:t>
      </w:r>
      <w:r w:rsidRPr="0040471F">
        <w:t xml:space="preserve"> так</w:t>
      </w:r>
      <w:r>
        <w:rPr>
          <w:lang w:val="uk-UA"/>
        </w:rPr>
        <w:t>о</w:t>
      </w:r>
      <w:r w:rsidRPr="0040471F">
        <w:t>ж</w:t>
      </w:r>
      <w:r>
        <w:t xml:space="preserve"> гістидаза, сорбітолдегідрогеназа, аргіназа й орнітинкарбамоїлтрансфераза. З</w:t>
      </w:r>
      <w:r w:rsidRPr="0040471F">
        <w:t>м</w:t>
      </w:r>
      <w:r>
        <w:rPr>
          <w:lang w:val="uk-UA"/>
        </w:rPr>
        <w:t>і</w:t>
      </w:r>
      <w:r w:rsidRPr="0040471F">
        <w:t>н</w:t>
      </w:r>
      <w:r>
        <w:rPr>
          <w:lang w:val="uk-UA"/>
        </w:rPr>
        <w:t>а</w:t>
      </w:r>
      <w:r w:rsidRPr="0040471F">
        <w:t xml:space="preserve"> актив</w:t>
      </w:r>
      <w:r>
        <w:t>ності цих ферменті</w:t>
      </w:r>
      <w:r w:rsidRPr="0040471F">
        <w:t xml:space="preserve">в </w:t>
      </w:r>
      <w:r>
        <w:rPr>
          <w:lang w:val="uk-UA"/>
        </w:rPr>
        <w:t>у</w:t>
      </w:r>
      <w:r>
        <w:t xml:space="preserve"> сиро</w:t>
      </w:r>
      <w:r w:rsidRPr="0040471F">
        <w:t>в</w:t>
      </w:r>
      <w:r>
        <w:rPr>
          <w:lang w:val="uk-UA"/>
        </w:rPr>
        <w:t>атці</w:t>
      </w:r>
      <w:r w:rsidRPr="0040471F">
        <w:t xml:space="preserve"> кров</w:t>
      </w:r>
      <w:r>
        <w:rPr>
          <w:lang w:val="uk-UA"/>
        </w:rPr>
        <w:t>і</w:t>
      </w:r>
      <w:r>
        <w:t xml:space="preserve"> сві</w:t>
      </w:r>
      <w:r w:rsidRPr="0040471F">
        <w:t>д</w:t>
      </w:r>
      <w:r>
        <w:rPr>
          <w:lang w:val="uk-UA"/>
        </w:rPr>
        <w:t>чить</w:t>
      </w:r>
      <w:r w:rsidRPr="0040471F">
        <w:t xml:space="preserve"> </w:t>
      </w:r>
      <w:r>
        <w:rPr>
          <w:lang w:val="uk-UA"/>
        </w:rPr>
        <w:t>пр</w:t>
      </w:r>
      <w:r>
        <w:t>о ураження печі</w:t>
      </w:r>
      <w:r w:rsidRPr="0040471F">
        <w:t>н</w:t>
      </w:r>
      <w:r>
        <w:rPr>
          <w:lang w:val="uk-UA"/>
        </w:rPr>
        <w:t>к</w:t>
      </w:r>
      <w:r w:rsidRPr="0040471F">
        <w:t>о</w:t>
      </w:r>
      <w:r>
        <w:rPr>
          <w:lang w:val="uk-UA"/>
        </w:rPr>
        <w:t>в</w:t>
      </w:r>
      <w:r w:rsidRPr="0040471F">
        <w:t>о</w:t>
      </w:r>
      <w:r>
        <w:rPr>
          <w:lang w:val="uk-UA"/>
        </w:rPr>
        <w:t>ї</w:t>
      </w:r>
      <w:r w:rsidRPr="0040471F">
        <w:t xml:space="preserve"> ткани</w:t>
      </w:r>
      <w:r>
        <w:rPr>
          <w:lang w:val="uk-UA"/>
        </w:rPr>
        <w:t>ни</w:t>
      </w:r>
      <w:r>
        <w:t>. У</w:t>
      </w:r>
      <w:r>
        <w:rPr>
          <w:lang w:val="uk-UA"/>
        </w:rPr>
        <w:t xml:space="preserve"> даний час</w:t>
      </w:r>
      <w:r w:rsidRPr="0040471F">
        <w:t xml:space="preserve"> особ</w:t>
      </w:r>
      <w:r>
        <w:rPr>
          <w:lang w:val="uk-UA"/>
        </w:rPr>
        <w:t>лив</w:t>
      </w:r>
      <w:r w:rsidRPr="0040471F">
        <w:t>о важ</w:t>
      </w:r>
      <w:r>
        <w:rPr>
          <w:lang w:val="uk-UA"/>
        </w:rPr>
        <w:t>ливи</w:t>
      </w:r>
      <w:r>
        <w:t>м лабораторни</w:t>
      </w:r>
      <w:r w:rsidRPr="0040471F">
        <w:t xml:space="preserve">м тестом стало </w:t>
      </w:r>
      <w:r>
        <w:rPr>
          <w:lang w:val="uk-UA"/>
        </w:rPr>
        <w:t>дослідження</w:t>
      </w:r>
      <w:r>
        <w:t xml:space="preserve"> активності ізоферментів у</w:t>
      </w:r>
      <w:r w:rsidRPr="0040471F">
        <w:t xml:space="preserve"> с</w:t>
      </w:r>
      <w:r>
        <w:rPr>
          <w:lang w:val="uk-UA"/>
        </w:rPr>
        <w:t>иро</w:t>
      </w:r>
      <w:r w:rsidRPr="0040471F">
        <w:t>в</w:t>
      </w:r>
      <w:r>
        <w:rPr>
          <w:lang w:val="uk-UA"/>
        </w:rPr>
        <w:t>атці</w:t>
      </w:r>
      <w:r w:rsidRPr="0040471F">
        <w:t xml:space="preserve"> кров</w:t>
      </w:r>
      <w:r>
        <w:rPr>
          <w:lang w:val="uk-UA"/>
        </w:rPr>
        <w:t>і</w:t>
      </w:r>
      <w:r w:rsidRPr="0040471F">
        <w:t xml:space="preserve">, </w:t>
      </w:r>
      <w:r>
        <w:rPr>
          <w:lang w:val="uk-UA"/>
        </w:rPr>
        <w:t>зокрема</w:t>
      </w:r>
      <w:r w:rsidRPr="0040471F">
        <w:t xml:space="preserve"> </w:t>
      </w:r>
      <w:r>
        <w:t>ізоферменті</w:t>
      </w:r>
      <w:r w:rsidRPr="0040471F">
        <w:t xml:space="preserve">в ЛДГ. </w:t>
      </w:r>
      <w:r>
        <w:rPr>
          <w:lang w:val="uk-UA"/>
        </w:rPr>
        <w:t>Відомо</w:t>
      </w:r>
      <w:r>
        <w:t>, що в серц</w:t>
      </w:r>
      <w:r w:rsidRPr="0040471F">
        <w:t>е</w:t>
      </w:r>
      <w:r>
        <w:rPr>
          <w:lang w:val="uk-UA"/>
        </w:rPr>
        <w:t>вому</w:t>
      </w:r>
      <w:r w:rsidRPr="0040471F">
        <w:t xml:space="preserve"> м</w:t>
      </w:r>
      <w:r>
        <w:rPr>
          <w:lang w:val="uk-UA"/>
        </w:rPr>
        <w:t>’язі</w:t>
      </w:r>
      <w:r>
        <w:t xml:space="preserve"> найбі</w:t>
      </w:r>
      <w:r w:rsidRPr="0040471F">
        <w:t>льш</w:t>
      </w:r>
      <w:r>
        <w:rPr>
          <w:lang w:val="uk-UA"/>
        </w:rPr>
        <w:t>ою</w:t>
      </w:r>
      <w:r>
        <w:t xml:space="preserve"> активні</w:t>
      </w:r>
      <w:r w:rsidRPr="0040471F">
        <w:t>стю</w:t>
      </w:r>
      <w:r>
        <w:rPr>
          <w:lang w:val="uk-UA"/>
        </w:rPr>
        <w:t xml:space="preserve"> в</w:t>
      </w:r>
      <w:r w:rsidRPr="0040471F">
        <w:t>ол</w:t>
      </w:r>
      <w:r>
        <w:rPr>
          <w:lang w:val="uk-UA"/>
        </w:rPr>
        <w:t>о</w:t>
      </w:r>
      <w:r w:rsidRPr="0040471F">
        <w:t>д</w:t>
      </w:r>
      <w:r>
        <w:rPr>
          <w:lang w:val="uk-UA"/>
        </w:rPr>
        <w:t>і</w:t>
      </w:r>
      <w:r w:rsidRPr="0040471F">
        <w:t>ют</w:t>
      </w:r>
      <w:r>
        <w:rPr>
          <w:lang w:val="uk-UA"/>
        </w:rPr>
        <w:t>ь</w:t>
      </w:r>
      <w:r w:rsidRPr="0040471F">
        <w:t xml:space="preserve"> </w:t>
      </w:r>
      <w:r>
        <w:t>і</w:t>
      </w:r>
      <w:r w:rsidRPr="0040471F">
        <w:t>зофермент</w:t>
      </w:r>
      <w:r>
        <w:rPr>
          <w:lang w:val="uk-UA"/>
        </w:rPr>
        <w:t>и</w:t>
      </w:r>
      <w:r>
        <w:t xml:space="preserve"> ЛДГ</w:t>
      </w:r>
      <w:r w:rsidRPr="00605BB5">
        <w:rPr>
          <w:vertAlign w:val="subscript"/>
        </w:rPr>
        <w:t>1</w:t>
      </w:r>
      <w:r>
        <w:t xml:space="preserve"> і</w:t>
      </w:r>
      <w:r w:rsidRPr="0040471F">
        <w:t xml:space="preserve"> ЛДГ</w:t>
      </w:r>
      <w:r w:rsidRPr="00605BB5">
        <w:rPr>
          <w:vertAlign w:val="subscript"/>
        </w:rPr>
        <w:t>2</w:t>
      </w:r>
      <w:r w:rsidRPr="0040471F">
        <w:t>, а в ткани</w:t>
      </w:r>
      <w:r>
        <w:rPr>
          <w:lang w:val="uk-UA"/>
        </w:rPr>
        <w:t>ні</w:t>
      </w:r>
      <w:r w:rsidRPr="0040471F">
        <w:t xml:space="preserve"> печ</w:t>
      </w:r>
      <w:r>
        <w:rPr>
          <w:lang w:val="uk-UA"/>
        </w:rPr>
        <w:t>інк</w:t>
      </w:r>
      <w:r w:rsidRPr="0040471F">
        <w:t>и – ЛДГ</w:t>
      </w:r>
      <w:r w:rsidRPr="00605BB5">
        <w:rPr>
          <w:vertAlign w:val="subscript"/>
        </w:rPr>
        <w:t>4</w:t>
      </w:r>
      <w:r w:rsidRPr="0040471F">
        <w:t xml:space="preserve"> и ЛДГ</w:t>
      </w:r>
      <w:r w:rsidRPr="00605BB5">
        <w:rPr>
          <w:vertAlign w:val="subscript"/>
        </w:rPr>
        <w:t>5</w:t>
      </w:r>
      <w:r>
        <w:t>. Встановлено, що у хвори</w:t>
      </w:r>
      <w:r w:rsidRPr="0040471F">
        <w:t xml:space="preserve">х </w:t>
      </w:r>
      <w:r>
        <w:rPr>
          <w:lang w:val="uk-UA"/>
        </w:rPr>
        <w:t>з</w:t>
      </w:r>
      <w:r w:rsidRPr="0040471F">
        <w:t xml:space="preserve"> </w:t>
      </w:r>
      <w:r>
        <w:rPr>
          <w:lang w:val="uk-UA"/>
        </w:rPr>
        <w:t>г</w:t>
      </w:r>
      <w:r w:rsidRPr="0040471F">
        <w:t>остр</w:t>
      </w:r>
      <w:r>
        <w:rPr>
          <w:lang w:val="uk-UA"/>
        </w:rPr>
        <w:t>и</w:t>
      </w:r>
      <w:r>
        <w:t>м ІМ у сиро</w:t>
      </w:r>
      <w:r w:rsidRPr="0040471F">
        <w:t>в</w:t>
      </w:r>
      <w:r>
        <w:rPr>
          <w:lang w:val="uk-UA"/>
        </w:rPr>
        <w:t>атці</w:t>
      </w:r>
      <w:r w:rsidRPr="0040471F">
        <w:t xml:space="preserve"> кров</w:t>
      </w:r>
      <w:r>
        <w:rPr>
          <w:lang w:val="uk-UA"/>
        </w:rPr>
        <w:t>і</w:t>
      </w:r>
      <w:r>
        <w:t xml:space="preserve"> різко під</w:t>
      </w:r>
      <w:r w:rsidRPr="0040471F">
        <w:t>в</w:t>
      </w:r>
      <w:r>
        <w:rPr>
          <w:lang w:val="uk-UA"/>
        </w:rPr>
        <w:t>ищуєть</w:t>
      </w:r>
      <w:r w:rsidRPr="0040471F">
        <w:t>ся активн</w:t>
      </w:r>
      <w:r>
        <w:rPr>
          <w:lang w:val="uk-UA"/>
        </w:rPr>
        <w:t>і</w:t>
      </w:r>
      <w:r>
        <w:t>сть і</w:t>
      </w:r>
      <w:r w:rsidRPr="0040471F">
        <w:t>зофермент</w:t>
      </w:r>
      <w:r>
        <w:rPr>
          <w:lang w:val="uk-UA"/>
        </w:rPr>
        <w:t>і</w:t>
      </w:r>
      <w:r w:rsidRPr="0040471F">
        <w:t>в ЛДГ</w:t>
      </w:r>
      <w:r w:rsidRPr="00D95BE7">
        <w:rPr>
          <w:vertAlign w:val="subscript"/>
        </w:rPr>
        <w:t>1</w:t>
      </w:r>
      <w:r>
        <w:t xml:space="preserve"> і</w:t>
      </w:r>
      <w:r w:rsidRPr="0040471F">
        <w:t xml:space="preserve"> </w:t>
      </w:r>
      <w:r>
        <w:rPr>
          <w:lang w:val="uk-UA"/>
        </w:rPr>
        <w:t>п</w:t>
      </w:r>
      <w:r w:rsidRPr="0040471F">
        <w:t>очасти ЛДГ</w:t>
      </w:r>
      <w:r w:rsidRPr="00D95BE7">
        <w:rPr>
          <w:vertAlign w:val="subscript"/>
        </w:rPr>
        <w:t>2</w:t>
      </w:r>
      <w:r>
        <w:t>. І</w:t>
      </w:r>
      <w:r w:rsidRPr="0040471F">
        <w:t>зофермен</w:t>
      </w:r>
      <w:r>
        <w:t>тний спектр ЛДГ у сиро</w:t>
      </w:r>
      <w:r w:rsidRPr="0040471F">
        <w:t>в</w:t>
      </w:r>
      <w:r>
        <w:rPr>
          <w:lang w:val="uk-UA"/>
        </w:rPr>
        <w:t>атці</w:t>
      </w:r>
      <w:r w:rsidRPr="0040471F">
        <w:t xml:space="preserve"> кров</w:t>
      </w:r>
      <w:r>
        <w:rPr>
          <w:lang w:val="uk-UA"/>
        </w:rPr>
        <w:t>і</w:t>
      </w:r>
      <w:r w:rsidRPr="0040471F">
        <w:t xml:space="preserve"> при </w:t>
      </w:r>
      <w:r>
        <w:rPr>
          <w:lang w:val="uk-UA"/>
        </w:rPr>
        <w:t>ІМ</w:t>
      </w:r>
      <w:r w:rsidRPr="0040471F">
        <w:t xml:space="preserve"> на</w:t>
      </w:r>
      <w:r>
        <w:rPr>
          <w:lang w:val="uk-UA"/>
        </w:rPr>
        <w:t>гадує</w:t>
      </w:r>
      <w:r>
        <w:t xml:space="preserve"> ізоферментни</w:t>
      </w:r>
      <w:r w:rsidRPr="0040471F">
        <w:t xml:space="preserve">й </w:t>
      </w:r>
      <w:r w:rsidRPr="0040471F">
        <w:lastRenderedPageBreak/>
        <w:t>спектр сер</w:t>
      </w:r>
      <w:r>
        <w:rPr>
          <w:lang w:val="uk-UA"/>
        </w:rPr>
        <w:t>цевого</w:t>
      </w:r>
      <w:r w:rsidRPr="0040471F">
        <w:t xml:space="preserve"> м</w:t>
      </w:r>
      <w:r>
        <w:rPr>
          <w:lang w:val="uk-UA"/>
        </w:rPr>
        <w:t>’яза</w:t>
      </w:r>
      <w:r w:rsidRPr="0040471F">
        <w:t>. Напроти</w:t>
      </w:r>
      <w:r>
        <w:t>, при паренхі</w:t>
      </w:r>
      <w:r w:rsidRPr="0040471F">
        <w:t>матозном</w:t>
      </w:r>
      <w:r>
        <w:rPr>
          <w:lang w:val="uk-UA"/>
        </w:rPr>
        <w:t>у</w:t>
      </w:r>
      <w:r>
        <w:t xml:space="preserve"> гепатиті</w:t>
      </w:r>
      <w:r w:rsidRPr="0040471F">
        <w:t xml:space="preserve"> в с</w:t>
      </w:r>
      <w:r>
        <w:rPr>
          <w:lang w:val="uk-UA"/>
        </w:rPr>
        <w:t>иро</w:t>
      </w:r>
      <w:r w:rsidRPr="0040471F">
        <w:t>в</w:t>
      </w:r>
      <w:r>
        <w:rPr>
          <w:lang w:val="uk-UA"/>
        </w:rPr>
        <w:t>атці</w:t>
      </w:r>
      <w:r>
        <w:t xml:space="preserve"> крові значно </w:t>
      </w:r>
      <w:r w:rsidRPr="0040471F">
        <w:t>зр</w:t>
      </w:r>
      <w:r>
        <w:rPr>
          <w:lang w:val="uk-UA"/>
        </w:rPr>
        <w:t>о</w:t>
      </w:r>
      <w:r w:rsidRPr="0040471F">
        <w:t>ста</w:t>
      </w:r>
      <w:r>
        <w:rPr>
          <w:lang w:val="uk-UA"/>
        </w:rPr>
        <w:t>є</w:t>
      </w:r>
      <w:r>
        <w:t xml:space="preserve"> активність ізоферменті</w:t>
      </w:r>
      <w:r w:rsidRPr="0040471F">
        <w:t>в ЛДГ</w:t>
      </w:r>
      <w:r w:rsidRPr="00DF7A50">
        <w:rPr>
          <w:vertAlign w:val="subscript"/>
        </w:rPr>
        <w:t>4</w:t>
      </w:r>
      <w:r>
        <w:t xml:space="preserve"> й</w:t>
      </w:r>
      <w:r w:rsidRPr="0040471F">
        <w:t xml:space="preserve"> ЛДГ</w:t>
      </w:r>
      <w:r w:rsidRPr="00DF7A50">
        <w:rPr>
          <w:vertAlign w:val="subscript"/>
        </w:rPr>
        <w:t>5</w:t>
      </w:r>
      <w:r>
        <w:t>. Ді</w:t>
      </w:r>
      <w:r w:rsidRPr="0040471F">
        <w:t>агностич</w:t>
      </w:r>
      <w:r>
        <w:rPr>
          <w:lang w:val="uk-UA"/>
        </w:rPr>
        <w:t>н</w:t>
      </w:r>
      <w:r w:rsidRPr="0040471F">
        <w:t>е значен</w:t>
      </w:r>
      <w:r>
        <w:rPr>
          <w:lang w:val="uk-UA"/>
        </w:rPr>
        <w:t>ня</w:t>
      </w:r>
      <w:r>
        <w:t xml:space="preserve"> </w:t>
      </w:r>
      <w:r w:rsidRPr="0040471F">
        <w:t>м</w:t>
      </w:r>
      <w:r>
        <w:rPr>
          <w:lang w:val="uk-UA"/>
        </w:rPr>
        <w:t>ає</w:t>
      </w:r>
      <w:r w:rsidRPr="0040471F">
        <w:t xml:space="preserve"> так</w:t>
      </w:r>
      <w:r>
        <w:rPr>
          <w:lang w:val="uk-UA"/>
        </w:rPr>
        <w:t>о</w:t>
      </w:r>
      <w:r w:rsidRPr="0040471F">
        <w:t xml:space="preserve">ж </w:t>
      </w:r>
      <w:r>
        <w:rPr>
          <w:lang w:val="uk-UA"/>
        </w:rPr>
        <w:t>дослідження</w:t>
      </w:r>
      <w:r w:rsidRPr="0040471F">
        <w:t xml:space="preserve"> активност</w:t>
      </w:r>
      <w:r>
        <w:rPr>
          <w:lang w:val="uk-UA"/>
        </w:rPr>
        <w:t>і</w:t>
      </w:r>
      <w:r w:rsidRPr="0040471F">
        <w:t xml:space="preserve"> </w:t>
      </w:r>
      <w:r>
        <w:rPr>
          <w:lang w:val="uk-UA"/>
        </w:rPr>
        <w:t>і</w:t>
      </w:r>
      <w:r>
        <w:t>зоферментів креатинкінази</w:t>
      </w:r>
      <w:r w:rsidRPr="0040471F">
        <w:t xml:space="preserve"> в с</w:t>
      </w:r>
      <w:r>
        <w:rPr>
          <w:lang w:val="uk-UA"/>
        </w:rPr>
        <w:t>иро</w:t>
      </w:r>
      <w:r w:rsidRPr="0040471F">
        <w:t>в</w:t>
      </w:r>
      <w:r>
        <w:rPr>
          <w:lang w:val="uk-UA"/>
        </w:rPr>
        <w:t>атці</w:t>
      </w:r>
      <w:r w:rsidRPr="0040471F">
        <w:t xml:space="preserve"> кров</w:t>
      </w:r>
      <w:r>
        <w:rPr>
          <w:lang w:val="uk-UA"/>
        </w:rPr>
        <w:t>і</w:t>
      </w:r>
      <w:r w:rsidRPr="0040471F">
        <w:t xml:space="preserve">. </w:t>
      </w:r>
      <w:r>
        <w:rPr>
          <w:lang w:val="uk-UA"/>
        </w:rPr>
        <w:t>Існує</w:t>
      </w:r>
      <w:r w:rsidRPr="0040471F">
        <w:t xml:space="preserve"> п</w:t>
      </w:r>
      <w:r>
        <w:rPr>
          <w:lang w:val="uk-UA"/>
        </w:rPr>
        <w:t>ринаймні</w:t>
      </w:r>
      <w:r>
        <w:t xml:space="preserve"> 3 ізофермента креатинкі</w:t>
      </w:r>
      <w:r w:rsidRPr="0040471F">
        <w:t>наз</w:t>
      </w:r>
      <w:r>
        <w:rPr>
          <w:lang w:val="uk-UA"/>
        </w:rPr>
        <w:t>и</w:t>
      </w:r>
      <w:r>
        <w:t>: ВВ, ММ і MB. У мозкові</w:t>
      </w:r>
      <w:r w:rsidRPr="0040471F">
        <w:t>й ткани</w:t>
      </w:r>
      <w:r>
        <w:rPr>
          <w:lang w:val="uk-UA"/>
        </w:rPr>
        <w:t>ні</w:t>
      </w:r>
      <w:r w:rsidRPr="0040471F">
        <w:t xml:space="preserve"> в основном</w:t>
      </w:r>
      <w:r>
        <w:rPr>
          <w:lang w:val="uk-UA"/>
        </w:rPr>
        <w:t>у</w:t>
      </w:r>
      <w:r w:rsidRPr="0040471F">
        <w:t xml:space="preserve"> присут</w:t>
      </w:r>
      <w:r>
        <w:rPr>
          <w:lang w:val="uk-UA"/>
        </w:rPr>
        <w:t>ній</w:t>
      </w:r>
      <w:r>
        <w:t xml:space="preserve"> ізофермент ВВ (від</w:t>
      </w:r>
      <w:r w:rsidRPr="0040471F">
        <w:t xml:space="preserve"> англ. brain – моз</w:t>
      </w:r>
      <w:r>
        <w:rPr>
          <w:lang w:val="uk-UA"/>
        </w:rPr>
        <w:t>ок</w:t>
      </w:r>
      <w:r>
        <w:t>), у скелетній мускулатурі – ММ-форма (від</w:t>
      </w:r>
      <w:r w:rsidRPr="0040471F">
        <w:t xml:space="preserve"> англ. muscle – м</w:t>
      </w:r>
      <w:r>
        <w:rPr>
          <w:lang w:val="uk-UA"/>
        </w:rPr>
        <w:t>’яз</w:t>
      </w:r>
      <w:r w:rsidRPr="0040471F">
        <w:t xml:space="preserve">). Серце </w:t>
      </w:r>
      <w:r>
        <w:rPr>
          <w:lang w:val="uk-UA"/>
        </w:rPr>
        <w:t>містить</w:t>
      </w:r>
      <w:r>
        <w:t xml:space="preserve"> гі</w:t>
      </w:r>
      <w:r w:rsidRPr="0040471F">
        <w:t>бридну МВ-форму, а так</w:t>
      </w:r>
      <w:r>
        <w:rPr>
          <w:lang w:val="uk-UA"/>
        </w:rPr>
        <w:t>о</w:t>
      </w:r>
      <w:r w:rsidRPr="0040471F">
        <w:t>ж</w:t>
      </w:r>
      <w:r>
        <w:t xml:space="preserve"> ММ-форму. І</w:t>
      </w:r>
      <w:r w:rsidRPr="0040471F">
        <w:t>зофермент</w:t>
      </w:r>
      <w:r>
        <w:rPr>
          <w:lang w:val="uk-UA"/>
        </w:rPr>
        <w:t>и</w:t>
      </w:r>
      <w:r w:rsidRPr="0040471F">
        <w:t xml:space="preserve"> креатинк</w:t>
      </w:r>
      <w:r>
        <w:rPr>
          <w:lang w:val="uk-UA"/>
        </w:rPr>
        <w:t>і</w:t>
      </w:r>
      <w:r>
        <w:t>нази</w:t>
      </w:r>
      <w:r w:rsidRPr="0040471F">
        <w:t xml:space="preserve"> особ</w:t>
      </w:r>
      <w:r>
        <w:rPr>
          <w:lang w:val="uk-UA"/>
        </w:rPr>
        <w:t>лив</w:t>
      </w:r>
      <w:r w:rsidRPr="0040471F">
        <w:t>о важ</w:t>
      </w:r>
      <w:r>
        <w:rPr>
          <w:lang w:val="uk-UA"/>
        </w:rPr>
        <w:t>лив</w:t>
      </w:r>
      <w:r w:rsidRPr="0040471F">
        <w:t xml:space="preserve">о </w:t>
      </w:r>
      <w:r>
        <w:rPr>
          <w:lang w:val="uk-UA"/>
        </w:rPr>
        <w:t>досліджувати</w:t>
      </w:r>
      <w:r w:rsidRPr="0040471F">
        <w:t xml:space="preserve"> при </w:t>
      </w:r>
      <w:r>
        <w:rPr>
          <w:lang w:val="uk-UA"/>
        </w:rPr>
        <w:t>г</w:t>
      </w:r>
      <w:r w:rsidRPr="0040471F">
        <w:t>остром</w:t>
      </w:r>
      <w:r>
        <w:rPr>
          <w:lang w:val="uk-UA"/>
        </w:rPr>
        <w:t>у ІМ</w:t>
      </w:r>
      <w:r>
        <w:t>, так я</w:t>
      </w:r>
      <w:r w:rsidRPr="0040471F">
        <w:t>к МВ-форма в знач</w:t>
      </w:r>
      <w:r>
        <w:rPr>
          <w:lang w:val="uk-UA"/>
        </w:rPr>
        <w:t>ній</w:t>
      </w:r>
      <w:r w:rsidRPr="0040471F">
        <w:t xml:space="preserve"> к</w:t>
      </w:r>
      <w:r>
        <w:rPr>
          <w:lang w:val="uk-UA"/>
        </w:rPr>
        <w:t>і</w:t>
      </w:r>
      <w:r w:rsidRPr="0040471F">
        <w:t>л</w:t>
      </w:r>
      <w:r>
        <w:rPr>
          <w:lang w:val="uk-UA"/>
        </w:rPr>
        <w:t>ькості</w:t>
      </w:r>
      <w:r w:rsidRPr="0040471F">
        <w:t xml:space="preserve"> </w:t>
      </w:r>
      <w:r>
        <w:rPr>
          <w:lang w:val="uk-UA"/>
        </w:rPr>
        <w:t>міститься</w:t>
      </w:r>
      <w:r w:rsidRPr="0040471F">
        <w:t xml:space="preserve"> практич</w:t>
      </w:r>
      <w:r>
        <w:rPr>
          <w:lang w:val="uk-UA"/>
        </w:rPr>
        <w:t>но</w:t>
      </w:r>
      <w:r>
        <w:t xml:space="preserve"> тільки</w:t>
      </w:r>
      <w:r w:rsidRPr="0040471F">
        <w:t xml:space="preserve"> в сер</w:t>
      </w:r>
      <w:r>
        <w:rPr>
          <w:lang w:val="uk-UA"/>
        </w:rPr>
        <w:t>ц</w:t>
      </w:r>
      <w:r w:rsidRPr="0040471F">
        <w:t>е</w:t>
      </w:r>
      <w:r>
        <w:rPr>
          <w:lang w:val="uk-UA"/>
        </w:rPr>
        <w:t>в</w:t>
      </w:r>
      <w:r w:rsidRPr="0040471F">
        <w:t>о</w:t>
      </w:r>
      <w:r>
        <w:rPr>
          <w:lang w:val="uk-UA"/>
        </w:rPr>
        <w:t>му</w:t>
      </w:r>
      <w:r w:rsidRPr="0040471F">
        <w:t xml:space="preserve"> м</w:t>
      </w:r>
      <w:r>
        <w:rPr>
          <w:lang w:val="uk-UA"/>
        </w:rPr>
        <w:t>’язі</w:t>
      </w:r>
      <w:r w:rsidRPr="0040471F">
        <w:t>. П</w:t>
      </w:r>
      <w:r>
        <w:rPr>
          <w:lang w:val="uk-UA"/>
        </w:rPr>
        <w:t>ідвищення</w:t>
      </w:r>
      <w:r w:rsidRPr="0040471F">
        <w:t xml:space="preserve"> активност</w:t>
      </w:r>
      <w:r>
        <w:rPr>
          <w:lang w:val="uk-UA"/>
        </w:rPr>
        <w:t>і</w:t>
      </w:r>
      <w:r w:rsidRPr="0040471F">
        <w:t xml:space="preserve"> МВ-форм</w:t>
      </w:r>
      <w:r>
        <w:rPr>
          <w:lang w:val="uk-UA"/>
        </w:rPr>
        <w:t>и</w:t>
      </w:r>
      <w:r w:rsidRPr="0040471F">
        <w:t xml:space="preserve"> в с</w:t>
      </w:r>
      <w:r>
        <w:rPr>
          <w:lang w:val="uk-UA"/>
        </w:rPr>
        <w:t>иро</w:t>
      </w:r>
      <w:r w:rsidRPr="0040471F">
        <w:t>в</w:t>
      </w:r>
      <w:r>
        <w:rPr>
          <w:lang w:val="uk-UA"/>
        </w:rPr>
        <w:t>атці</w:t>
      </w:r>
      <w:r w:rsidRPr="0040471F">
        <w:t xml:space="preserve"> кров</w:t>
      </w:r>
      <w:r>
        <w:rPr>
          <w:lang w:val="uk-UA"/>
        </w:rPr>
        <w:t>і</w:t>
      </w:r>
      <w:r w:rsidRPr="0040471F">
        <w:t xml:space="preserve"> св</w:t>
      </w:r>
      <w:r>
        <w:rPr>
          <w:lang w:val="uk-UA"/>
        </w:rPr>
        <w:t>і</w:t>
      </w:r>
      <w:r w:rsidRPr="0040471F">
        <w:t>д</w:t>
      </w:r>
      <w:r>
        <w:rPr>
          <w:lang w:val="uk-UA"/>
        </w:rPr>
        <w:t>чить</w:t>
      </w:r>
      <w:r w:rsidRPr="0040471F">
        <w:t xml:space="preserve"> </w:t>
      </w:r>
      <w:r>
        <w:rPr>
          <w:lang w:val="uk-UA"/>
        </w:rPr>
        <w:t>пр</w:t>
      </w:r>
      <w:r>
        <w:t>о у</w:t>
      </w:r>
      <w:r w:rsidRPr="0040471F">
        <w:t>ражен</w:t>
      </w:r>
      <w:r>
        <w:rPr>
          <w:lang w:val="uk-UA"/>
        </w:rPr>
        <w:t>ня</w:t>
      </w:r>
      <w:r w:rsidRPr="0040471F">
        <w:t xml:space="preserve"> </w:t>
      </w:r>
      <w:r>
        <w:rPr>
          <w:lang w:val="uk-UA"/>
        </w:rPr>
        <w:t>саме</w:t>
      </w:r>
      <w:r w:rsidRPr="0040471F">
        <w:t xml:space="preserve"> сер</w:t>
      </w:r>
      <w:r>
        <w:rPr>
          <w:lang w:val="uk-UA"/>
        </w:rPr>
        <w:t>ц</w:t>
      </w:r>
      <w:r w:rsidRPr="0040471F">
        <w:t>е</w:t>
      </w:r>
      <w:r>
        <w:rPr>
          <w:lang w:val="uk-UA"/>
        </w:rPr>
        <w:t>в</w:t>
      </w:r>
      <w:r w:rsidRPr="0040471F">
        <w:t>о</w:t>
      </w:r>
      <w:r>
        <w:rPr>
          <w:lang w:val="uk-UA"/>
        </w:rPr>
        <w:t>го</w:t>
      </w:r>
      <w:r w:rsidRPr="0040471F">
        <w:t xml:space="preserve"> м</w:t>
      </w:r>
      <w:r>
        <w:rPr>
          <w:lang w:val="uk-UA"/>
        </w:rPr>
        <w:t>’яза</w:t>
      </w:r>
      <w:r>
        <w:t>. З</w:t>
      </w:r>
      <w:r w:rsidRPr="0040471F">
        <w:t>р</w:t>
      </w:r>
      <w:r>
        <w:rPr>
          <w:lang w:val="uk-UA"/>
        </w:rPr>
        <w:t>о</w:t>
      </w:r>
      <w:r w:rsidRPr="0040471F">
        <w:t>стан</w:t>
      </w:r>
      <w:r>
        <w:rPr>
          <w:lang w:val="uk-UA"/>
        </w:rPr>
        <w:t>ня</w:t>
      </w:r>
      <w:r>
        <w:t xml:space="preserve"> активності ферментів сиро</w:t>
      </w:r>
      <w:r w:rsidRPr="0040471F">
        <w:t>в</w:t>
      </w:r>
      <w:r>
        <w:rPr>
          <w:lang w:val="uk-UA"/>
        </w:rPr>
        <w:t>а</w:t>
      </w:r>
      <w:r w:rsidRPr="0040471F">
        <w:t>тки кров</w:t>
      </w:r>
      <w:r>
        <w:rPr>
          <w:lang w:val="uk-UA"/>
        </w:rPr>
        <w:t>і</w:t>
      </w:r>
      <w:r>
        <w:t xml:space="preserve"> при багатьох патологі</w:t>
      </w:r>
      <w:r w:rsidRPr="0040471F">
        <w:t>ч</w:t>
      </w:r>
      <w:r>
        <w:rPr>
          <w:lang w:val="uk-UA"/>
        </w:rPr>
        <w:t>н</w:t>
      </w:r>
      <w:r>
        <w:t>их процес</w:t>
      </w:r>
      <w:r w:rsidRPr="0040471F">
        <w:t xml:space="preserve">ах </w:t>
      </w:r>
      <w:r>
        <w:rPr>
          <w:lang w:val="uk-UA"/>
        </w:rPr>
        <w:t>п</w:t>
      </w:r>
      <w:r w:rsidRPr="0040471F">
        <w:t>оясн</w:t>
      </w:r>
      <w:r>
        <w:rPr>
          <w:lang w:val="uk-UA"/>
        </w:rPr>
        <w:t>ює</w:t>
      </w:r>
      <w:r w:rsidRPr="0040471F">
        <w:t>т</w:t>
      </w:r>
      <w:r>
        <w:rPr>
          <w:lang w:val="uk-UA"/>
        </w:rPr>
        <w:t>ь</w:t>
      </w:r>
      <w:r w:rsidRPr="0040471F">
        <w:t>ся п</w:t>
      </w:r>
      <w:r>
        <w:rPr>
          <w:lang w:val="uk-UA"/>
        </w:rPr>
        <w:t>е</w:t>
      </w:r>
      <w:r w:rsidRPr="0040471F">
        <w:t>р</w:t>
      </w:r>
      <w:r>
        <w:rPr>
          <w:lang w:val="uk-UA"/>
        </w:rPr>
        <w:t>ш за все</w:t>
      </w:r>
      <w:r>
        <w:t xml:space="preserve"> дво</w:t>
      </w:r>
      <w:r w:rsidRPr="0040471F">
        <w:t>м</w:t>
      </w:r>
      <w:r>
        <w:rPr>
          <w:lang w:val="uk-UA"/>
        </w:rPr>
        <w:t>а</w:t>
      </w:r>
      <w:r w:rsidRPr="0040471F">
        <w:t xml:space="preserve"> пр</w:t>
      </w:r>
      <w:r>
        <w:t>ичинами: 1) виходом у</w:t>
      </w:r>
      <w:r w:rsidRPr="0040471F">
        <w:t xml:space="preserve"> кров</w:t>
      </w:r>
      <w:r>
        <w:rPr>
          <w:lang w:val="uk-UA"/>
        </w:rPr>
        <w:t>’</w:t>
      </w:r>
      <w:r w:rsidRPr="0040471F">
        <w:t>ян</w:t>
      </w:r>
      <w:r>
        <w:t>е русло фермент</w:t>
      </w:r>
      <w:r>
        <w:rPr>
          <w:lang w:val="uk-UA"/>
        </w:rPr>
        <w:t>і</w:t>
      </w:r>
      <w:r>
        <w:t xml:space="preserve">в </w:t>
      </w:r>
      <w:r>
        <w:rPr>
          <w:lang w:val="uk-UA"/>
        </w:rPr>
        <w:t>і</w:t>
      </w:r>
      <w:r w:rsidRPr="0040471F">
        <w:t xml:space="preserve">з </w:t>
      </w:r>
      <w:r>
        <w:rPr>
          <w:lang w:val="uk-UA"/>
        </w:rPr>
        <w:t>ушкоджени</w:t>
      </w:r>
      <w:r w:rsidRPr="0040471F">
        <w:t xml:space="preserve">х </w:t>
      </w:r>
      <w:r>
        <w:rPr>
          <w:lang w:val="uk-UA"/>
        </w:rPr>
        <w:t>ділянок</w:t>
      </w:r>
      <w:r w:rsidRPr="0040471F">
        <w:t xml:space="preserve"> орган</w:t>
      </w:r>
      <w:r>
        <w:rPr>
          <w:lang w:val="uk-UA"/>
        </w:rPr>
        <w:t>і</w:t>
      </w:r>
      <w:r w:rsidRPr="0040471F">
        <w:t xml:space="preserve">в </w:t>
      </w:r>
      <w:r>
        <w:rPr>
          <w:lang w:val="uk-UA"/>
        </w:rPr>
        <w:t>або</w:t>
      </w:r>
      <w:r>
        <w:t xml:space="preserve"> тканин на </w:t>
      </w:r>
      <w:r>
        <w:rPr>
          <w:lang w:val="uk-UA"/>
        </w:rPr>
        <w:t>тлі триваючого їх біос</w:t>
      </w:r>
      <w:r w:rsidRPr="0040471F">
        <w:t>интез</w:t>
      </w:r>
      <w:r>
        <w:rPr>
          <w:lang w:val="uk-UA"/>
        </w:rPr>
        <w:t>у</w:t>
      </w:r>
      <w:r>
        <w:t xml:space="preserve"> в ушкоджени</w:t>
      </w:r>
      <w:r w:rsidRPr="0040471F">
        <w:t>х ткан</w:t>
      </w:r>
      <w:r>
        <w:rPr>
          <w:lang w:val="uk-UA"/>
        </w:rPr>
        <w:t>ина</w:t>
      </w:r>
      <w:r w:rsidRPr="0040471F">
        <w:t>х; 2) одно</w:t>
      </w:r>
      <w:r>
        <w:rPr>
          <w:lang w:val="uk-UA"/>
        </w:rPr>
        <w:t>часни</w:t>
      </w:r>
      <w:r>
        <w:t>м під</w:t>
      </w:r>
      <w:r w:rsidRPr="0040471F">
        <w:t>в</w:t>
      </w:r>
      <w:r>
        <w:rPr>
          <w:lang w:val="uk-UA"/>
        </w:rPr>
        <w:t>ищенням</w:t>
      </w:r>
      <w:r>
        <w:t xml:space="preserve"> каталі</w:t>
      </w:r>
      <w:r w:rsidRPr="0040471F">
        <w:t>тич</w:t>
      </w:r>
      <w:r>
        <w:rPr>
          <w:lang w:val="uk-UA"/>
        </w:rPr>
        <w:t>н</w:t>
      </w:r>
      <w:r w:rsidRPr="0040471F">
        <w:t>о</w:t>
      </w:r>
      <w:r>
        <w:rPr>
          <w:lang w:val="uk-UA"/>
        </w:rPr>
        <w:t>ї</w:t>
      </w:r>
      <w:r w:rsidRPr="0040471F">
        <w:t xml:space="preserve"> активност</w:t>
      </w:r>
      <w:r>
        <w:rPr>
          <w:lang w:val="uk-UA"/>
        </w:rPr>
        <w:t>і</w:t>
      </w:r>
      <w:r>
        <w:t xml:space="preserve"> д</w:t>
      </w:r>
      <w:r w:rsidRPr="0040471F">
        <w:t>е</w:t>
      </w:r>
      <w:r>
        <w:rPr>
          <w:lang w:val="uk-UA"/>
        </w:rPr>
        <w:t>я</w:t>
      </w:r>
      <w:r w:rsidRPr="0040471F">
        <w:t>к</w:t>
      </w:r>
      <w:r>
        <w:rPr>
          <w:lang w:val="uk-UA"/>
        </w:rPr>
        <w:t>и</w:t>
      </w:r>
      <w:r>
        <w:t>х ферменті</w:t>
      </w:r>
      <w:r w:rsidRPr="0040471F">
        <w:t xml:space="preserve">в, </w:t>
      </w:r>
      <w:r>
        <w:rPr>
          <w:lang w:val="uk-UA"/>
        </w:rPr>
        <w:t xml:space="preserve">що </w:t>
      </w:r>
      <w:r w:rsidRPr="0040471F">
        <w:t>переходя</w:t>
      </w:r>
      <w:r>
        <w:rPr>
          <w:lang w:val="uk-UA"/>
        </w:rPr>
        <w:t>ть</w:t>
      </w:r>
      <w:r w:rsidRPr="0040471F">
        <w:t xml:space="preserve"> </w:t>
      </w:r>
      <w:r>
        <w:rPr>
          <w:lang w:val="uk-UA"/>
        </w:rPr>
        <w:t>у</w:t>
      </w:r>
      <w:r>
        <w:t xml:space="preserve"> кров. Можлив</w:t>
      </w:r>
      <w:r w:rsidRPr="0040471F">
        <w:t>о</w:t>
      </w:r>
      <w:r>
        <w:t>, щ</w:t>
      </w:r>
      <w:r w:rsidRPr="0040471F">
        <w:t>о п</w:t>
      </w:r>
      <w:r>
        <w:rPr>
          <w:lang w:val="uk-UA"/>
        </w:rPr>
        <w:t>ідвищення</w:t>
      </w:r>
      <w:r w:rsidRPr="0040471F">
        <w:t xml:space="preserve"> активност</w:t>
      </w:r>
      <w:r>
        <w:rPr>
          <w:lang w:val="uk-UA"/>
        </w:rPr>
        <w:t>і</w:t>
      </w:r>
      <w:r>
        <w:t xml:space="preserve"> ферменті</w:t>
      </w:r>
      <w:r w:rsidRPr="0040471F">
        <w:t>в при «полом</w:t>
      </w:r>
      <w:r>
        <w:rPr>
          <w:lang w:val="uk-UA"/>
        </w:rPr>
        <w:t>ці</w:t>
      </w:r>
      <w:r>
        <w:t>» механі</w:t>
      </w:r>
      <w:r w:rsidRPr="0040471F">
        <w:t>зм</w:t>
      </w:r>
      <w:r>
        <w:rPr>
          <w:lang w:val="uk-UA"/>
        </w:rPr>
        <w:t>і</w:t>
      </w:r>
      <w:r w:rsidRPr="0040471F">
        <w:t>в внутр</w:t>
      </w:r>
      <w:r>
        <w:rPr>
          <w:lang w:val="uk-UA"/>
        </w:rPr>
        <w:t>ішньок</w:t>
      </w:r>
      <w:r w:rsidRPr="0040471F">
        <w:t>л</w:t>
      </w:r>
      <w:r>
        <w:rPr>
          <w:lang w:val="uk-UA"/>
        </w:rPr>
        <w:t>і</w:t>
      </w:r>
      <w:r w:rsidRPr="0040471F">
        <w:t>т</w:t>
      </w:r>
      <w:r>
        <w:rPr>
          <w:lang w:val="uk-UA"/>
        </w:rPr>
        <w:t>инн</w:t>
      </w:r>
      <w:r w:rsidRPr="0040471F">
        <w:t>о</w:t>
      </w:r>
      <w:r>
        <w:rPr>
          <w:lang w:val="uk-UA"/>
        </w:rPr>
        <w:t>ї</w:t>
      </w:r>
      <w:r>
        <w:t xml:space="preserve"> регуляції обмі</w:t>
      </w:r>
      <w:r w:rsidRPr="0040471F">
        <w:t>н</w:t>
      </w:r>
      <w:r>
        <w:rPr>
          <w:lang w:val="uk-UA"/>
        </w:rPr>
        <w:t>у</w:t>
      </w:r>
      <w:r w:rsidRPr="0040471F">
        <w:t xml:space="preserve"> </w:t>
      </w:r>
      <w:r>
        <w:rPr>
          <w:lang w:val="uk-UA"/>
        </w:rPr>
        <w:t>речовин</w:t>
      </w:r>
      <w:r>
        <w:t xml:space="preserve"> по</w:t>
      </w:r>
      <w:r w:rsidRPr="0040471F">
        <w:t>в</w:t>
      </w:r>
      <w:r>
        <w:rPr>
          <w:lang w:val="uk-UA"/>
        </w:rPr>
        <w:t>’</w:t>
      </w:r>
      <w:r w:rsidRPr="0040471F">
        <w:t xml:space="preserve">язано </w:t>
      </w:r>
      <w:r>
        <w:rPr>
          <w:lang w:val="uk-UA"/>
        </w:rPr>
        <w:t>з</w:t>
      </w:r>
      <w:r w:rsidRPr="0040471F">
        <w:t xml:space="preserve"> пр</w:t>
      </w:r>
      <w:r>
        <w:rPr>
          <w:lang w:val="uk-UA"/>
        </w:rPr>
        <w:t>ипиненням</w:t>
      </w:r>
      <w:r w:rsidRPr="0040471F">
        <w:t xml:space="preserve"> д</w:t>
      </w:r>
      <w:r>
        <w:rPr>
          <w:lang w:val="uk-UA"/>
        </w:rPr>
        <w:t>ії</w:t>
      </w:r>
      <w:r w:rsidRPr="0040471F">
        <w:t xml:space="preserve"> </w:t>
      </w:r>
      <w:r>
        <w:rPr>
          <w:lang w:val="uk-UA"/>
        </w:rPr>
        <w:t>відповідни</w:t>
      </w:r>
      <w:r>
        <w:t>х регуляторів та інгі</w:t>
      </w:r>
      <w:r w:rsidRPr="0040471F">
        <w:t>б</w:t>
      </w:r>
      <w:r>
        <w:rPr>
          <w:lang w:val="uk-UA"/>
        </w:rPr>
        <w:t>і</w:t>
      </w:r>
      <w:r>
        <w:t xml:space="preserve">торів ферментів, </w:t>
      </w:r>
      <w:r w:rsidRPr="0040471F">
        <w:t>зм</w:t>
      </w:r>
      <w:r>
        <w:rPr>
          <w:lang w:val="uk-UA"/>
        </w:rPr>
        <w:t>і</w:t>
      </w:r>
      <w:r w:rsidRPr="0040471F">
        <w:t>н</w:t>
      </w:r>
      <w:r>
        <w:rPr>
          <w:lang w:val="uk-UA"/>
        </w:rPr>
        <w:t>ою</w:t>
      </w:r>
      <w:r w:rsidRPr="0040471F">
        <w:t xml:space="preserve"> п</w:t>
      </w:r>
      <w:r>
        <w:rPr>
          <w:lang w:val="uk-UA"/>
        </w:rPr>
        <w:t>і</w:t>
      </w:r>
      <w:r w:rsidRPr="0040471F">
        <w:t>д в</w:t>
      </w:r>
      <w:r>
        <w:rPr>
          <w:lang w:val="uk-UA"/>
        </w:rPr>
        <w:t>п</w:t>
      </w:r>
      <w:r w:rsidRPr="0040471F">
        <w:t>ли</w:t>
      </w:r>
      <w:r>
        <w:rPr>
          <w:lang w:val="uk-UA"/>
        </w:rPr>
        <w:t>вом</w:t>
      </w:r>
      <w:r w:rsidRPr="0040471F">
        <w:t xml:space="preserve"> р</w:t>
      </w:r>
      <w:r>
        <w:rPr>
          <w:lang w:val="uk-UA"/>
        </w:rPr>
        <w:t>і</w:t>
      </w:r>
      <w:r w:rsidRPr="0040471F">
        <w:t>з</w:t>
      </w:r>
      <w:r>
        <w:rPr>
          <w:lang w:val="uk-UA"/>
        </w:rPr>
        <w:t>н</w:t>
      </w:r>
      <w:r w:rsidRPr="0040471F">
        <w:t>и</w:t>
      </w:r>
      <w:r>
        <w:t>х факторі</w:t>
      </w:r>
      <w:r w:rsidRPr="0040471F">
        <w:t xml:space="preserve">в </w:t>
      </w:r>
      <w:r>
        <w:rPr>
          <w:lang w:val="uk-UA"/>
        </w:rPr>
        <w:t>будови</w:t>
      </w:r>
      <w:r>
        <w:t xml:space="preserve"> й</w:t>
      </w:r>
      <w:r w:rsidRPr="0040471F">
        <w:t xml:space="preserve"> структур</w:t>
      </w:r>
      <w:r>
        <w:rPr>
          <w:lang w:val="uk-UA"/>
        </w:rPr>
        <w:t>и</w:t>
      </w:r>
      <w:r w:rsidRPr="0040471F">
        <w:t xml:space="preserve"> макр</w:t>
      </w:r>
      <w:r>
        <w:t>омолекул ферменті</w:t>
      </w:r>
      <w:r w:rsidRPr="0040471F">
        <w:t>в.</w:t>
      </w:r>
    </w:p>
    <w:p w:rsidR="00F56978" w:rsidRDefault="00F56978" w:rsidP="00F56978">
      <w:pPr>
        <w:spacing w:after="0" w:line="360" w:lineRule="auto"/>
        <w:ind w:left="-567" w:right="283" w:firstLine="709"/>
        <w:jc w:val="both"/>
        <w:rPr>
          <w:lang w:val="uk-UA"/>
        </w:rPr>
      </w:pPr>
      <w:r w:rsidRPr="00051EE4">
        <w:rPr>
          <w:i/>
          <w:lang w:val="uk-UA"/>
        </w:rPr>
        <w:t>Калікреїн-кінінова система.</w:t>
      </w:r>
      <w:r>
        <w:rPr>
          <w:lang w:val="uk-UA"/>
        </w:rPr>
        <w:t xml:space="preserve"> Кініни –</w:t>
      </w:r>
      <w:r w:rsidRPr="00332374">
        <w:rPr>
          <w:lang w:val="uk-UA"/>
        </w:rPr>
        <w:t xml:space="preserve"> низькомолекулярні пептиди, що містяться в кров</w:t>
      </w:r>
      <w:r>
        <w:rPr>
          <w:lang w:val="uk-UA"/>
        </w:rPr>
        <w:t>і та інших біологічних рідинах і</w:t>
      </w:r>
      <w:r w:rsidRPr="00332374">
        <w:rPr>
          <w:lang w:val="uk-UA"/>
        </w:rPr>
        <w:t xml:space="preserve"> тканинах, беручи участь у регуляції судинного тонусу (розширення судин), процесів мікроциркуляції, запаленні, алергічних реакціях. Основними кінінами крові є нонапептид б</w:t>
      </w:r>
      <w:r>
        <w:rPr>
          <w:lang w:val="uk-UA"/>
        </w:rPr>
        <w:t>радикінін</w:t>
      </w:r>
      <w:r w:rsidRPr="00332374">
        <w:rPr>
          <w:lang w:val="uk-UA"/>
        </w:rPr>
        <w:t xml:space="preserve"> </w:t>
      </w:r>
      <w:r>
        <w:rPr>
          <w:lang w:val="uk-UA"/>
        </w:rPr>
        <w:t>(</w:t>
      </w:r>
      <w:r w:rsidRPr="00332374">
        <w:rPr>
          <w:lang w:val="uk-UA"/>
        </w:rPr>
        <w:t>Arg-Pro-Pro-Gly-Phe-Ser-Pro-Phe-Arg</w:t>
      </w:r>
      <w:r>
        <w:rPr>
          <w:lang w:val="uk-UA"/>
        </w:rPr>
        <w:t>) і к</w:t>
      </w:r>
      <w:r w:rsidRPr="00332374">
        <w:rPr>
          <w:lang w:val="uk-UA"/>
        </w:rPr>
        <w:t>алідин (лізилбрадикінін)</w:t>
      </w:r>
      <w:r>
        <w:rPr>
          <w:lang w:val="uk-UA"/>
        </w:rPr>
        <w:t xml:space="preserve"> (</w:t>
      </w:r>
      <w:r w:rsidRPr="00332374">
        <w:rPr>
          <w:lang w:val="uk-UA"/>
        </w:rPr>
        <w:t>Lys-Arg-Pro-Pro-Gly-Phe-Ser-Pro-Phe-Arg</w:t>
      </w:r>
      <w:r>
        <w:rPr>
          <w:lang w:val="uk-UA"/>
        </w:rPr>
        <w:t>).</w:t>
      </w:r>
      <w:r w:rsidRPr="00332374">
        <w:rPr>
          <w:lang w:val="uk-UA"/>
        </w:rPr>
        <w:t xml:space="preserve"> Кініни синтезуються з білків кініногенів за участю протеїназ калікреїнів, що вирізають у молекулах кініногенів специфічні нона- або декапептид</w:t>
      </w:r>
      <w:r>
        <w:rPr>
          <w:lang w:val="uk-UA"/>
        </w:rPr>
        <w:t>ні фрагменти. У</w:t>
      </w:r>
      <w:r w:rsidRPr="00332374">
        <w:rPr>
          <w:lang w:val="uk-UA"/>
        </w:rPr>
        <w:t xml:space="preserve"> свою чергу, калікреїн плазми крові знаходиться в неактивному стані у формі прекалікреїну, який перетворюється в активний фермент </w:t>
      </w:r>
      <w:r>
        <w:rPr>
          <w:lang w:val="uk-UA"/>
        </w:rPr>
        <w:t>за участю серинової протеїнази –</w:t>
      </w:r>
      <w:r w:rsidRPr="00332374">
        <w:rPr>
          <w:lang w:val="uk-UA"/>
        </w:rPr>
        <w:t xml:space="preserve"> фактора ХII згортальної системи крові. Період напівжиття кін</w:t>
      </w:r>
      <w:r>
        <w:rPr>
          <w:lang w:val="uk-UA"/>
        </w:rPr>
        <w:t xml:space="preserve">інів плазми крові </w:t>
      </w:r>
      <w:r>
        <w:rPr>
          <w:lang w:val="uk-UA"/>
        </w:rPr>
        <w:lastRenderedPageBreak/>
        <w:t>незначний (20–</w:t>
      </w:r>
      <w:r w:rsidRPr="00332374">
        <w:rPr>
          <w:lang w:val="uk-UA"/>
        </w:rPr>
        <w:t xml:space="preserve">30 с). Руйнування кінінів здійснюється за рахунок дії ферментів кініназ, що розщеплюють пептидні зв’язки </w:t>
      </w:r>
      <w:r>
        <w:rPr>
          <w:lang w:val="uk-UA"/>
        </w:rPr>
        <w:t>в</w:t>
      </w:r>
      <w:r w:rsidRPr="00332374">
        <w:rPr>
          <w:lang w:val="uk-UA"/>
        </w:rPr>
        <w:t xml:space="preserve"> молекулах кінінів, спричиняючи втрату їх біологічної активності. </w:t>
      </w:r>
      <w:r>
        <w:rPr>
          <w:lang w:val="uk-UA"/>
        </w:rPr>
        <w:t>К</w:t>
      </w:r>
      <w:r w:rsidRPr="00332374">
        <w:rPr>
          <w:lang w:val="uk-UA"/>
        </w:rPr>
        <w:t xml:space="preserve">ініни розслаблюють гладенькі м’язи кровоносних судин, спричиняючи зниження кров’яного тиску, а також розширення судин мікроциркуляторного русла в ділянках запалення. Брадикінін є найбільш потужною судинодилятуючою речовиною в організмі. Крім того, внутрішньотканинне утворення кінінів у зоні запалення спричиняє підвищення проникності судинних стінок, почуття болю. У зв’язку із значною роллю кінінів у патогенезі запальних процесів, у клінічній практиці широко застосовуються лікарські засоби, що є інгібіторами кініноутворення (Контрикал, Гордокс тощо). </w:t>
      </w:r>
    </w:p>
    <w:p w:rsidR="00F56978" w:rsidRDefault="00F56978" w:rsidP="00F56978">
      <w:pPr>
        <w:spacing w:after="0" w:line="360" w:lineRule="auto"/>
        <w:ind w:left="-567" w:right="283" w:firstLine="709"/>
        <w:jc w:val="both"/>
      </w:pPr>
      <w:r w:rsidRPr="001D641E">
        <w:rPr>
          <w:b/>
          <w:lang w:val="uk-UA"/>
        </w:rPr>
        <w:t>Небілкові органічні сполуки плазми крові</w:t>
      </w:r>
      <w:r>
        <w:rPr>
          <w:b/>
          <w:lang w:val="uk-UA"/>
        </w:rPr>
        <w:t xml:space="preserve">. </w:t>
      </w:r>
      <w:r w:rsidRPr="001D641E">
        <w:rPr>
          <w:i/>
          <w:lang w:val="uk-UA"/>
        </w:rPr>
        <w:t>Азотовмісні сполуки</w:t>
      </w:r>
      <w:r>
        <w:rPr>
          <w:lang w:val="uk-UA"/>
        </w:rPr>
        <w:t>.</w:t>
      </w:r>
      <w:r w:rsidRPr="00332374">
        <w:rPr>
          <w:lang w:val="uk-UA"/>
        </w:rPr>
        <w:t xml:space="preserve"> Органічний </w:t>
      </w:r>
      <w:r>
        <w:rPr>
          <w:lang w:val="uk-UA"/>
        </w:rPr>
        <w:t>азот біохімічних сполук, що</w:t>
      </w:r>
      <w:r w:rsidRPr="00332374">
        <w:rPr>
          <w:lang w:val="uk-UA"/>
        </w:rPr>
        <w:t xml:space="preserve"> </w:t>
      </w:r>
      <w:r>
        <w:rPr>
          <w:lang w:val="uk-UA"/>
        </w:rPr>
        <w:t xml:space="preserve">його </w:t>
      </w:r>
      <w:r w:rsidRPr="00332374">
        <w:rPr>
          <w:lang w:val="uk-UA"/>
        </w:rPr>
        <w:t xml:space="preserve">можна визначити в надосадовій рідині після осадження білків плазми або сироватки крові, отримав у клінічній біохімії назву </w:t>
      </w:r>
      <w:r w:rsidRPr="001D641E">
        <w:rPr>
          <w:i/>
          <w:lang w:val="uk-UA"/>
        </w:rPr>
        <w:t>залишкового</w:t>
      </w:r>
      <w:r w:rsidRPr="00332374">
        <w:rPr>
          <w:lang w:val="uk-UA"/>
        </w:rPr>
        <w:t xml:space="preserve">, або </w:t>
      </w:r>
      <w:r w:rsidRPr="001D641E">
        <w:rPr>
          <w:i/>
          <w:lang w:val="uk-UA"/>
        </w:rPr>
        <w:t>небілкового</w:t>
      </w:r>
      <w:r>
        <w:rPr>
          <w:lang w:val="uk-UA"/>
        </w:rPr>
        <w:t>, або</w:t>
      </w:r>
      <w:r>
        <w:rPr>
          <w:i/>
          <w:lang w:val="uk-UA"/>
        </w:rPr>
        <w:t xml:space="preserve"> рест-азоту</w:t>
      </w:r>
      <w:r w:rsidRPr="00332374">
        <w:rPr>
          <w:lang w:val="uk-UA"/>
        </w:rPr>
        <w:t>. Цей небілковий азот складається з азоту таки</w:t>
      </w:r>
      <w:r>
        <w:rPr>
          <w:lang w:val="uk-UA"/>
        </w:rPr>
        <w:t>х кінцевих продуктів білкового й</w:t>
      </w:r>
      <w:r w:rsidRPr="00332374">
        <w:rPr>
          <w:lang w:val="uk-UA"/>
        </w:rPr>
        <w:t xml:space="preserve"> нуклеїнового катаболізму, як сечовина, амінокислоти, вільні нуклеотиди, сечов</w:t>
      </w:r>
      <w:r>
        <w:rPr>
          <w:lang w:val="uk-UA"/>
        </w:rPr>
        <w:t>а кислота, креатин, креатинін і</w:t>
      </w:r>
      <w:r w:rsidRPr="00332374">
        <w:rPr>
          <w:lang w:val="uk-UA"/>
        </w:rPr>
        <w:t xml:space="preserve"> деякі інші сполуки. Загальна конце</w:t>
      </w:r>
      <w:r>
        <w:rPr>
          <w:lang w:val="uk-UA"/>
        </w:rPr>
        <w:t>нтрація залишкового</w:t>
      </w:r>
      <w:r w:rsidRPr="00332374">
        <w:rPr>
          <w:lang w:val="uk-UA"/>
        </w:rPr>
        <w:t xml:space="preserve"> </w:t>
      </w:r>
      <w:r>
        <w:rPr>
          <w:lang w:val="uk-UA"/>
        </w:rPr>
        <w:t xml:space="preserve">азоту </w:t>
      </w:r>
      <w:r w:rsidRPr="001D641E">
        <w:rPr>
          <w:lang w:val="uk-UA"/>
        </w:rPr>
        <w:t>в цільн</w:t>
      </w:r>
      <w:r>
        <w:rPr>
          <w:lang w:val="uk-UA"/>
        </w:rPr>
        <w:t>і</w:t>
      </w:r>
      <w:r w:rsidRPr="001D641E">
        <w:rPr>
          <w:lang w:val="uk-UA"/>
        </w:rPr>
        <w:t xml:space="preserve">й крові й </w:t>
      </w:r>
      <w:r w:rsidRPr="00332374">
        <w:rPr>
          <w:lang w:val="uk-UA"/>
        </w:rPr>
        <w:t xml:space="preserve">в плазмі </w:t>
      </w:r>
      <w:r>
        <w:rPr>
          <w:lang w:val="uk-UA"/>
        </w:rPr>
        <w:t xml:space="preserve">крові здорових людей </w:t>
      </w:r>
      <w:r w:rsidRPr="001D641E">
        <w:rPr>
          <w:lang w:val="uk-UA"/>
        </w:rPr>
        <w:t>майже однаков</w:t>
      </w:r>
      <w:r>
        <w:rPr>
          <w:lang w:val="uk-UA"/>
        </w:rPr>
        <w:t>а й</w:t>
      </w:r>
      <w:r w:rsidRPr="001D641E">
        <w:rPr>
          <w:lang w:val="uk-UA"/>
        </w:rPr>
        <w:t xml:space="preserve"> ст</w:t>
      </w:r>
      <w:r>
        <w:rPr>
          <w:lang w:val="uk-UA"/>
        </w:rPr>
        <w:t>ановить</w:t>
      </w:r>
      <w:r w:rsidRPr="001D641E">
        <w:rPr>
          <w:lang w:val="uk-UA"/>
        </w:rPr>
        <w:t xml:space="preserve"> у кров</w:t>
      </w:r>
      <w:r>
        <w:rPr>
          <w:lang w:val="uk-UA"/>
        </w:rPr>
        <w:t>і</w:t>
      </w:r>
      <w:r w:rsidRPr="001D641E">
        <w:rPr>
          <w:lang w:val="uk-UA"/>
        </w:rPr>
        <w:t xml:space="preserve"> </w:t>
      </w:r>
      <w:r>
        <w:rPr>
          <w:lang w:val="uk-UA"/>
        </w:rPr>
        <w:t>20–40 мг% (0,2–</w:t>
      </w:r>
      <w:r w:rsidRPr="00332374">
        <w:rPr>
          <w:lang w:val="uk-UA"/>
        </w:rPr>
        <w:t>0,4 г/л</w:t>
      </w:r>
      <w:r>
        <w:rPr>
          <w:lang w:val="uk-UA"/>
        </w:rPr>
        <w:t>; 15–25 ммоль/л</w:t>
      </w:r>
      <w:r w:rsidRPr="00332374">
        <w:rPr>
          <w:lang w:val="uk-UA"/>
        </w:rPr>
        <w:t xml:space="preserve">). </w:t>
      </w:r>
      <w:r w:rsidRPr="001D641E">
        <w:rPr>
          <w:lang w:val="uk-UA"/>
        </w:rPr>
        <w:t>Небілковий азот крові включа</w:t>
      </w:r>
      <w:r>
        <w:rPr>
          <w:lang w:val="uk-UA"/>
        </w:rPr>
        <w:t>є</w:t>
      </w:r>
      <w:r w:rsidRPr="001D641E">
        <w:rPr>
          <w:lang w:val="uk-UA"/>
        </w:rPr>
        <w:t xml:space="preserve"> азот сеч</w:t>
      </w:r>
      <w:r>
        <w:rPr>
          <w:lang w:val="uk-UA"/>
        </w:rPr>
        <w:t>о</w:t>
      </w:r>
      <w:r w:rsidRPr="001D641E">
        <w:rPr>
          <w:lang w:val="uk-UA"/>
        </w:rPr>
        <w:t>вин</w:t>
      </w:r>
      <w:r>
        <w:rPr>
          <w:lang w:val="uk-UA"/>
        </w:rPr>
        <w:t>и</w:t>
      </w:r>
      <w:r w:rsidRPr="001D641E">
        <w:rPr>
          <w:lang w:val="uk-UA"/>
        </w:rPr>
        <w:t xml:space="preserve"> (50% від </w:t>
      </w:r>
      <w:r>
        <w:rPr>
          <w:lang w:val="uk-UA"/>
        </w:rPr>
        <w:t>загальної кількості</w:t>
      </w:r>
      <w:r w:rsidRPr="001D641E">
        <w:rPr>
          <w:lang w:val="uk-UA"/>
        </w:rPr>
        <w:t xml:space="preserve"> небілкового азот</w:t>
      </w:r>
      <w:r>
        <w:rPr>
          <w:lang w:val="uk-UA"/>
        </w:rPr>
        <w:t>у</w:t>
      </w:r>
      <w:r w:rsidRPr="001D641E">
        <w:rPr>
          <w:lang w:val="uk-UA"/>
        </w:rPr>
        <w:t>), амінокислот (25%), ерготіонеїна (8%), сеч</w:t>
      </w:r>
      <w:r>
        <w:rPr>
          <w:lang w:val="uk-UA"/>
        </w:rPr>
        <w:t>о</w:t>
      </w:r>
      <w:r w:rsidRPr="001D641E">
        <w:rPr>
          <w:lang w:val="uk-UA"/>
        </w:rPr>
        <w:t>во</w:t>
      </w:r>
      <w:r>
        <w:rPr>
          <w:lang w:val="uk-UA"/>
        </w:rPr>
        <w:t>ї</w:t>
      </w:r>
      <w:r w:rsidRPr="001D641E">
        <w:rPr>
          <w:lang w:val="uk-UA"/>
        </w:rPr>
        <w:t xml:space="preserve"> кислоти (4%), креатин</w:t>
      </w:r>
      <w:r>
        <w:rPr>
          <w:lang w:val="uk-UA"/>
        </w:rPr>
        <w:t>у</w:t>
      </w:r>
      <w:r w:rsidRPr="001D641E">
        <w:rPr>
          <w:lang w:val="uk-UA"/>
        </w:rPr>
        <w:t xml:space="preserve"> (5%), креатинін</w:t>
      </w:r>
      <w:r>
        <w:rPr>
          <w:lang w:val="uk-UA"/>
        </w:rPr>
        <w:t>у</w:t>
      </w:r>
      <w:r w:rsidRPr="001D641E">
        <w:rPr>
          <w:lang w:val="uk-UA"/>
        </w:rPr>
        <w:t xml:space="preserve"> (2,5%), аміак</w:t>
      </w:r>
      <w:r>
        <w:rPr>
          <w:lang w:val="uk-UA"/>
        </w:rPr>
        <w:t>у</w:t>
      </w:r>
      <w:r w:rsidRPr="001D641E">
        <w:rPr>
          <w:lang w:val="uk-UA"/>
        </w:rPr>
        <w:t xml:space="preserve"> й індикан</w:t>
      </w:r>
      <w:r>
        <w:rPr>
          <w:lang w:val="uk-UA"/>
        </w:rPr>
        <w:t>у</w:t>
      </w:r>
      <w:r w:rsidRPr="001D641E">
        <w:rPr>
          <w:lang w:val="uk-UA"/>
        </w:rPr>
        <w:t xml:space="preserve"> (0,5%) та інших небілков</w:t>
      </w:r>
      <w:r>
        <w:rPr>
          <w:lang w:val="uk-UA"/>
        </w:rPr>
        <w:t>и</w:t>
      </w:r>
      <w:r w:rsidRPr="001D641E">
        <w:rPr>
          <w:lang w:val="uk-UA"/>
        </w:rPr>
        <w:t xml:space="preserve">х </w:t>
      </w:r>
      <w:r>
        <w:rPr>
          <w:lang w:val="uk-UA"/>
        </w:rPr>
        <w:t>речовин</w:t>
      </w:r>
      <w:r w:rsidRPr="001D641E">
        <w:rPr>
          <w:lang w:val="uk-UA"/>
        </w:rPr>
        <w:t xml:space="preserve">, </w:t>
      </w:r>
      <w:r>
        <w:rPr>
          <w:lang w:val="uk-UA"/>
        </w:rPr>
        <w:t>що містять</w:t>
      </w:r>
      <w:r w:rsidRPr="001D641E">
        <w:rPr>
          <w:lang w:val="uk-UA"/>
        </w:rPr>
        <w:t xml:space="preserve"> азот (поліпептид</w:t>
      </w:r>
      <w:r>
        <w:rPr>
          <w:lang w:val="uk-UA"/>
        </w:rPr>
        <w:t>и</w:t>
      </w:r>
      <w:r w:rsidRPr="001D641E">
        <w:rPr>
          <w:lang w:val="uk-UA"/>
        </w:rPr>
        <w:t>, нуклеотиди, нуклеозид</w:t>
      </w:r>
      <w:r>
        <w:rPr>
          <w:lang w:val="uk-UA"/>
        </w:rPr>
        <w:t>и</w:t>
      </w:r>
      <w:r w:rsidRPr="001D641E">
        <w:rPr>
          <w:lang w:val="uk-UA"/>
        </w:rPr>
        <w:t xml:space="preserve">, глутатіон, білірубін, холін, гістамін та інш.). </w:t>
      </w:r>
      <w:r w:rsidRPr="0040471F">
        <w:t xml:space="preserve">Таким </w:t>
      </w:r>
      <w:r>
        <w:rPr>
          <w:lang w:val="uk-UA"/>
        </w:rPr>
        <w:t>чин</w:t>
      </w:r>
      <w:r>
        <w:t>ом, до</w:t>
      </w:r>
      <w:r w:rsidRPr="0040471F">
        <w:t xml:space="preserve"> с</w:t>
      </w:r>
      <w:r>
        <w:rPr>
          <w:lang w:val="uk-UA"/>
        </w:rPr>
        <w:t>кладу</w:t>
      </w:r>
      <w:r>
        <w:t xml:space="preserve"> небі</w:t>
      </w:r>
      <w:r w:rsidRPr="0040471F">
        <w:t>лкового азот</w:t>
      </w:r>
      <w:r>
        <w:rPr>
          <w:lang w:val="uk-UA"/>
        </w:rPr>
        <w:t>у</w:t>
      </w:r>
      <w:r w:rsidRPr="0040471F">
        <w:t xml:space="preserve"> входит</w:t>
      </w:r>
      <w:r>
        <w:rPr>
          <w:lang w:val="uk-UA"/>
        </w:rPr>
        <w:t>ь</w:t>
      </w:r>
      <w:r w:rsidRPr="0040471F">
        <w:t xml:space="preserve"> г</w:t>
      </w:r>
      <w:r>
        <w:rPr>
          <w:lang w:val="uk-UA"/>
        </w:rPr>
        <w:t>о</w:t>
      </w:r>
      <w:r w:rsidRPr="0040471F">
        <w:t>л</w:t>
      </w:r>
      <w:r>
        <w:rPr>
          <w:lang w:val="uk-UA"/>
        </w:rPr>
        <w:t>овни</w:t>
      </w:r>
      <w:r w:rsidRPr="0040471F">
        <w:t xml:space="preserve">м </w:t>
      </w:r>
      <w:r>
        <w:rPr>
          <w:lang w:val="uk-UA"/>
        </w:rPr>
        <w:t>чином</w:t>
      </w:r>
      <w:r w:rsidRPr="0040471F">
        <w:t xml:space="preserve"> азот к</w:t>
      </w:r>
      <w:r>
        <w:rPr>
          <w:lang w:val="uk-UA"/>
        </w:rPr>
        <w:t>і</w:t>
      </w:r>
      <w:r w:rsidRPr="0040471F">
        <w:t>н</w:t>
      </w:r>
      <w:r>
        <w:rPr>
          <w:lang w:val="uk-UA"/>
        </w:rPr>
        <w:t>цеви</w:t>
      </w:r>
      <w:r w:rsidRPr="0040471F">
        <w:t>х продукт</w:t>
      </w:r>
      <w:r>
        <w:rPr>
          <w:lang w:val="uk-UA"/>
        </w:rPr>
        <w:t>і</w:t>
      </w:r>
      <w:r w:rsidRPr="0040471F">
        <w:t>в обм</w:t>
      </w:r>
      <w:r>
        <w:rPr>
          <w:lang w:val="uk-UA"/>
        </w:rPr>
        <w:t>і</w:t>
      </w:r>
      <w:r w:rsidRPr="0040471F">
        <w:t>н</w:t>
      </w:r>
      <w:r>
        <w:rPr>
          <w:lang w:val="uk-UA"/>
        </w:rPr>
        <w:t>у</w:t>
      </w:r>
      <w:r>
        <w:t xml:space="preserve"> простих і</w:t>
      </w:r>
      <w:r w:rsidRPr="0040471F">
        <w:t xml:space="preserve"> с</w:t>
      </w:r>
      <w:r>
        <w:rPr>
          <w:lang w:val="uk-UA"/>
        </w:rPr>
        <w:t>к</w:t>
      </w:r>
      <w:r w:rsidRPr="0040471F">
        <w:t>л</w:t>
      </w:r>
      <w:r>
        <w:rPr>
          <w:lang w:val="uk-UA"/>
        </w:rPr>
        <w:t>адни</w:t>
      </w:r>
      <w:r>
        <w:t xml:space="preserve">х білків. </w:t>
      </w:r>
      <w:r w:rsidRPr="0040471F">
        <w:t>У здорово</w:t>
      </w:r>
      <w:r>
        <w:rPr>
          <w:lang w:val="uk-UA"/>
        </w:rPr>
        <w:t>ї людини</w:t>
      </w:r>
      <w:r w:rsidRPr="0040471F">
        <w:t xml:space="preserve"> кол</w:t>
      </w:r>
      <w:r>
        <w:rPr>
          <w:lang w:val="uk-UA"/>
        </w:rPr>
        <w:t>иван</w:t>
      </w:r>
      <w:r w:rsidRPr="0040471F">
        <w:t xml:space="preserve">ня </w:t>
      </w:r>
      <w:r>
        <w:rPr>
          <w:lang w:val="uk-UA"/>
        </w:rPr>
        <w:t xml:space="preserve">у </w:t>
      </w:r>
      <w:r w:rsidRPr="0040471F">
        <w:t>в</w:t>
      </w:r>
      <w:r>
        <w:rPr>
          <w:lang w:val="uk-UA"/>
        </w:rPr>
        <w:t>місті</w:t>
      </w:r>
      <w:r w:rsidRPr="0040471F">
        <w:t xml:space="preserve"> неб</w:t>
      </w:r>
      <w:r>
        <w:rPr>
          <w:lang w:val="uk-UA"/>
        </w:rPr>
        <w:t>і</w:t>
      </w:r>
      <w:r w:rsidRPr="0040471F">
        <w:t>лкового (</w:t>
      </w:r>
      <w:r>
        <w:rPr>
          <w:lang w:val="uk-UA"/>
        </w:rPr>
        <w:t>залишков</w:t>
      </w:r>
      <w:r w:rsidRPr="0040471F">
        <w:t>ого) азот</w:t>
      </w:r>
      <w:r>
        <w:rPr>
          <w:lang w:val="uk-UA"/>
        </w:rPr>
        <w:t>у</w:t>
      </w:r>
      <w:r w:rsidRPr="0040471F">
        <w:t xml:space="preserve"> кров</w:t>
      </w:r>
      <w:r>
        <w:rPr>
          <w:lang w:val="uk-UA"/>
        </w:rPr>
        <w:t>і</w:t>
      </w:r>
      <w:r w:rsidRPr="0040471F">
        <w:t xml:space="preserve"> незнач</w:t>
      </w:r>
      <w:r>
        <w:rPr>
          <w:lang w:val="uk-UA"/>
        </w:rPr>
        <w:t>ні</w:t>
      </w:r>
      <w:r w:rsidRPr="0040471F">
        <w:t xml:space="preserve"> </w:t>
      </w:r>
      <w:r>
        <w:rPr>
          <w:lang w:val="uk-UA"/>
        </w:rPr>
        <w:t>й</w:t>
      </w:r>
      <w:r w:rsidRPr="0040471F">
        <w:t xml:space="preserve"> в основном</w:t>
      </w:r>
      <w:r>
        <w:rPr>
          <w:lang w:val="uk-UA"/>
        </w:rPr>
        <w:t>у</w:t>
      </w:r>
      <w:r w:rsidRPr="0040471F">
        <w:t xml:space="preserve"> за</w:t>
      </w:r>
      <w:r>
        <w:rPr>
          <w:lang w:val="uk-UA"/>
        </w:rPr>
        <w:t>лежать</w:t>
      </w:r>
      <w:r>
        <w:t xml:space="preserve"> від кі</w:t>
      </w:r>
      <w:r w:rsidRPr="0040471F">
        <w:t>л</w:t>
      </w:r>
      <w:r>
        <w:rPr>
          <w:lang w:val="uk-UA"/>
        </w:rPr>
        <w:t>ькості</w:t>
      </w:r>
      <w:r>
        <w:t xml:space="preserve"> білкі</w:t>
      </w:r>
      <w:r w:rsidRPr="0040471F">
        <w:t>в</w:t>
      </w:r>
      <w:r>
        <w:rPr>
          <w:lang w:val="uk-UA"/>
        </w:rPr>
        <w:t>, що надходять з їжею</w:t>
      </w:r>
      <w:r>
        <w:t>. При ряді патологі</w:t>
      </w:r>
      <w:r w:rsidRPr="0040471F">
        <w:t>ч</w:t>
      </w:r>
      <w:r>
        <w:rPr>
          <w:lang w:val="uk-UA"/>
        </w:rPr>
        <w:t>н</w:t>
      </w:r>
      <w:r w:rsidRPr="0040471F">
        <w:t>их с</w:t>
      </w:r>
      <w:r>
        <w:rPr>
          <w:lang w:val="uk-UA"/>
        </w:rPr>
        <w:t>танів</w:t>
      </w:r>
      <w:r>
        <w:t xml:space="preserve"> </w:t>
      </w:r>
      <w:r w:rsidRPr="0040471F">
        <w:t>р</w:t>
      </w:r>
      <w:r>
        <w:rPr>
          <w:lang w:val="uk-UA"/>
        </w:rPr>
        <w:t>і</w:t>
      </w:r>
      <w:r>
        <w:t>вень небі</w:t>
      </w:r>
      <w:r w:rsidRPr="0040471F">
        <w:t>лкового азот</w:t>
      </w:r>
      <w:r>
        <w:rPr>
          <w:lang w:val="uk-UA"/>
        </w:rPr>
        <w:t>у</w:t>
      </w:r>
      <w:r>
        <w:t xml:space="preserve"> в крові під</w:t>
      </w:r>
      <w:r w:rsidRPr="0040471F">
        <w:t>в</w:t>
      </w:r>
      <w:r>
        <w:rPr>
          <w:lang w:val="uk-UA"/>
        </w:rPr>
        <w:t>ищуєь</w:t>
      </w:r>
      <w:r w:rsidRPr="0040471F">
        <w:t>ся</w:t>
      </w:r>
      <w:r>
        <w:rPr>
          <w:lang w:val="uk-UA"/>
        </w:rPr>
        <w:t>,</w:t>
      </w:r>
      <w:r w:rsidRPr="00C358F1">
        <w:rPr>
          <w:lang w:val="uk-UA"/>
        </w:rPr>
        <w:t xml:space="preserve"> </w:t>
      </w:r>
      <w:r w:rsidRPr="00332374">
        <w:rPr>
          <w:lang w:val="uk-UA"/>
        </w:rPr>
        <w:t>зокрема за рахунок зростання азоту сечовини, спостерігається найбільш часто за умов</w:t>
      </w:r>
      <w:r>
        <w:rPr>
          <w:lang w:val="uk-UA"/>
        </w:rPr>
        <w:t>и</w:t>
      </w:r>
      <w:r w:rsidRPr="00332374">
        <w:rPr>
          <w:lang w:val="uk-UA"/>
        </w:rPr>
        <w:t xml:space="preserve"> </w:t>
      </w:r>
      <w:r w:rsidRPr="00332374">
        <w:rPr>
          <w:lang w:val="uk-UA"/>
        </w:rPr>
        <w:lastRenderedPageBreak/>
        <w:t>порушення азотовидільної функції нирок, що має місце при гострій або хронічній нирковій недостатності.</w:t>
      </w:r>
      <w:r w:rsidRPr="0040471F">
        <w:t xml:space="preserve"> </w:t>
      </w:r>
      <w:r>
        <w:rPr>
          <w:lang w:val="uk-UA"/>
        </w:rPr>
        <w:t xml:space="preserve">Цей </w:t>
      </w:r>
      <w:r w:rsidRPr="0040471F">
        <w:t>с</w:t>
      </w:r>
      <w:r>
        <w:rPr>
          <w:lang w:val="uk-UA"/>
        </w:rPr>
        <w:t>тан</w:t>
      </w:r>
      <w:r w:rsidRPr="0040471F">
        <w:t xml:space="preserve"> носит</w:t>
      </w:r>
      <w:r>
        <w:rPr>
          <w:lang w:val="uk-UA"/>
        </w:rPr>
        <w:t>ь</w:t>
      </w:r>
      <w:r w:rsidRPr="0040471F">
        <w:t xml:space="preserve"> назв</w:t>
      </w:r>
      <w:r>
        <w:rPr>
          <w:lang w:val="uk-UA"/>
        </w:rPr>
        <w:t>у</w:t>
      </w:r>
      <w:r>
        <w:t xml:space="preserve"> </w:t>
      </w:r>
      <w:r w:rsidRPr="009571F6">
        <w:rPr>
          <w:i/>
        </w:rPr>
        <w:t>азотемії</w:t>
      </w:r>
      <w:r>
        <w:t>. Азотемі</w:t>
      </w:r>
      <w:r>
        <w:rPr>
          <w:lang w:val="uk-UA"/>
        </w:rPr>
        <w:t>ї</w:t>
      </w:r>
      <w:r w:rsidRPr="0040471F">
        <w:t xml:space="preserve"> в за</w:t>
      </w:r>
      <w:r>
        <w:rPr>
          <w:lang w:val="uk-UA"/>
        </w:rPr>
        <w:t>лежності</w:t>
      </w:r>
      <w:r>
        <w:t xml:space="preserve"> від</w:t>
      </w:r>
      <w:r w:rsidRPr="0040471F">
        <w:t xml:space="preserve"> </w:t>
      </w:r>
      <w:r>
        <w:rPr>
          <w:lang w:val="uk-UA"/>
        </w:rPr>
        <w:t xml:space="preserve">причин, що їх </w:t>
      </w:r>
      <w:r w:rsidRPr="0040471F">
        <w:t>в</w:t>
      </w:r>
      <w:r>
        <w:rPr>
          <w:lang w:val="uk-UA"/>
        </w:rPr>
        <w:t>икликають,</w:t>
      </w:r>
      <w:r>
        <w:t xml:space="preserve"> пі</w:t>
      </w:r>
      <w:r w:rsidRPr="0040471F">
        <w:t>др</w:t>
      </w:r>
      <w:r>
        <w:rPr>
          <w:lang w:val="uk-UA"/>
        </w:rPr>
        <w:t>о</w:t>
      </w:r>
      <w:r w:rsidRPr="0040471F">
        <w:t>зд</w:t>
      </w:r>
      <w:r>
        <w:rPr>
          <w:lang w:val="uk-UA"/>
        </w:rPr>
        <w:t>і</w:t>
      </w:r>
      <w:r w:rsidRPr="0040471F">
        <w:t>ля</w:t>
      </w:r>
      <w:r>
        <w:rPr>
          <w:lang w:val="uk-UA"/>
        </w:rPr>
        <w:t>ю</w:t>
      </w:r>
      <w:r w:rsidRPr="0040471F">
        <w:t>т</w:t>
      </w:r>
      <w:r>
        <w:rPr>
          <w:lang w:val="uk-UA"/>
        </w:rPr>
        <w:t>ь</w:t>
      </w:r>
      <w:r w:rsidRPr="0040471F">
        <w:t>ся на ретенц</w:t>
      </w:r>
      <w:r>
        <w:rPr>
          <w:lang w:val="uk-UA"/>
        </w:rPr>
        <w:t>ій</w:t>
      </w:r>
      <w:r w:rsidRPr="0040471F">
        <w:t>ну</w:t>
      </w:r>
      <w:r>
        <w:t xml:space="preserve"> й</w:t>
      </w:r>
      <w:r w:rsidRPr="0040471F">
        <w:t xml:space="preserve"> продукц</w:t>
      </w:r>
      <w:r>
        <w:rPr>
          <w:lang w:val="uk-UA"/>
        </w:rPr>
        <w:t>ій</w:t>
      </w:r>
      <w:r w:rsidRPr="0040471F">
        <w:t xml:space="preserve">ну. </w:t>
      </w:r>
    </w:p>
    <w:p w:rsidR="00F56978" w:rsidRDefault="00F56978" w:rsidP="00F56978">
      <w:pPr>
        <w:spacing w:after="0" w:line="360" w:lineRule="auto"/>
        <w:ind w:left="-567" w:right="283" w:firstLine="709"/>
        <w:jc w:val="both"/>
      </w:pPr>
      <w:r w:rsidRPr="009571F6">
        <w:rPr>
          <w:i/>
        </w:rPr>
        <w:t>Ретенц</w:t>
      </w:r>
      <w:r>
        <w:rPr>
          <w:i/>
          <w:lang w:val="uk-UA"/>
        </w:rPr>
        <w:t>ій</w:t>
      </w:r>
      <w:r w:rsidRPr="009571F6">
        <w:rPr>
          <w:i/>
        </w:rPr>
        <w:t>н</w:t>
      </w:r>
      <w:r>
        <w:rPr>
          <w:i/>
          <w:lang w:val="uk-UA"/>
        </w:rPr>
        <w:t>а</w:t>
      </w:r>
      <w:r w:rsidRPr="0040471F">
        <w:t xml:space="preserve"> </w:t>
      </w:r>
      <w:r>
        <w:rPr>
          <w:i/>
        </w:rPr>
        <w:t>азотемі</w:t>
      </w:r>
      <w:r w:rsidRPr="009571F6">
        <w:rPr>
          <w:i/>
        </w:rPr>
        <w:t>я</w:t>
      </w:r>
      <w:r w:rsidRPr="0040471F">
        <w:t xml:space="preserve"> р</w:t>
      </w:r>
      <w:r>
        <w:rPr>
          <w:lang w:val="uk-UA"/>
        </w:rPr>
        <w:t>о</w:t>
      </w:r>
      <w:r w:rsidRPr="0040471F">
        <w:t>звива</w:t>
      </w:r>
      <w:r>
        <w:rPr>
          <w:lang w:val="uk-UA"/>
        </w:rPr>
        <w:t>єть</w:t>
      </w:r>
      <w:r w:rsidRPr="0040471F">
        <w:t>ся в результат</w:t>
      </w:r>
      <w:r>
        <w:rPr>
          <w:lang w:val="uk-UA"/>
        </w:rPr>
        <w:t>і</w:t>
      </w:r>
      <w:r w:rsidRPr="0040471F">
        <w:t xml:space="preserve"> недостат</w:t>
      </w:r>
      <w:r>
        <w:rPr>
          <w:lang w:val="uk-UA"/>
        </w:rPr>
        <w:t>нього</w:t>
      </w:r>
      <w:r>
        <w:t xml:space="preserve"> ви</w:t>
      </w:r>
      <w:r w:rsidRPr="0040471F">
        <w:t>д</w:t>
      </w:r>
      <w:r>
        <w:rPr>
          <w:lang w:val="uk-UA"/>
        </w:rPr>
        <w:t>і</w:t>
      </w:r>
      <w:r w:rsidRPr="0040471F">
        <w:t>лен</w:t>
      </w:r>
      <w:r>
        <w:rPr>
          <w:lang w:val="uk-UA"/>
        </w:rPr>
        <w:t>н</w:t>
      </w:r>
      <w:r>
        <w:t>я з се</w:t>
      </w:r>
      <w:r w:rsidRPr="0040471F">
        <w:t>чо</w:t>
      </w:r>
      <w:r>
        <w:rPr>
          <w:lang w:val="uk-UA"/>
        </w:rPr>
        <w:t>ю</w:t>
      </w:r>
      <w:r w:rsidRPr="0040471F">
        <w:t xml:space="preserve"> азот</w:t>
      </w:r>
      <w:r>
        <w:rPr>
          <w:lang w:val="uk-UA"/>
        </w:rPr>
        <w:t>овмісни</w:t>
      </w:r>
      <w:r>
        <w:t>х продукті</w:t>
      </w:r>
      <w:r w:rsidRPr="0040471F">
        <w:t>в при нормальном</w:t>
      </w:r>
      <w:r>
        <w:rPr>
          <w:lang w:val="uk-UA"/>
        </w:rPr>
        <w:t>у</w:t>
      </w:r>
      <w:r w:rsidRPr="0040471F">
        <w:t xml:space="preserve"> </w:t>
      </w:r>
      <w:r>
        <w:rPr>
          <w:lang w:val="uk-UA"/>
        </w:rPr>
        <w:t>надходженні</w:t>
      </w:r>
      <w:r w:rsidRPr="0040471F">
        <w:t xml:space="preserve"> </w:t>
      </w:r>
      <w:r>
        <w:rPr>
          <w:lang w:val="uk-UA"/>
        </w:rPr>
        <w:t>ї</w:t>
      </w:r>
      <w:r>
        <w:t>х у</w:t>
      </w:r>
      <w:r w:rsidRPr="0040471F">
        <w:t xml:space="preserve"> кров</w:t>
      </w:r>
      <w:r>
        <w:rPr>
          <w:lang w:val="uk-UA"/>
        </w:rPr>
        <w:t>’</w:t>
      </w:r>
      <w:r w:rsidRPr="0040471F">
        <w:t>ян</w:t>
      </w:r>
      <w:r>
        <w:t>е русло. В</w:t>
      </w:r>
      <w:r>
        <w:rPr>
          <w:lang w:val="uk-UA"/>
        </w:rPr>
        <w:t>о</w:t>
      </w:r>
      <w:r w:rsidRPr="0040471F">
        <w:t>на в свою чер</w:t>
      </w:r>
      <w:r>
        <w:rPr>
          <w:lang w:val="uk-UA"/>
        </w:rPr>
        <w:t>гу</w:t>
      </w:r>
      <w:r>
        <w:t xml:space="preserve"> може бу</w:t>
      </w:r>
      <w:r w:rsidRPr="0040471F">
        <w:t>т</w:t>
      </w:r>
      <w:r>
        <w:rPr>
          <w:lang w:val="uk-UA"/>
        </w:rPr>
        <w:t>и нирковою й</w:t>
      </w:r>
      <w:r w:rsidRPr="0040471F">
        <w:t xml:space="preserve"> по</w:t>
      </w:r>
      <w:r>
        <w:rPr>
          <w:lang w:val="uk-UA"/>
        </w:rPr>
        <w:t>занирков</w:t>
      </w:r>
      <w:r w:rsidRPr="0040471F">
        <w:t>о</w:t>
      </w:r>
      <w:r>
        <w:rPr>
          <w:lang w:val="uk-UA"/>
        </w:rPr>
        <w:t>ю</w:t>
      </w:r>
      <w:r w:rsidRPr="0040471F">
        <w:t xml:space="preserve">. При </w:t>
      </w:r>
      <w:r>
        <w:rPr>
          <w:lang w:val="uk-UA"/>
        </w:rPr>
        <w:t>ниркові</w:t>
      </w:r>
      <w:r w:rsidRPr="0040471F">
        <w:t>й ретенц</w:t>
      </w:r>
      <w:r>
        <w:rPr>
          <w:lang w:val="uk-UA"/>
        </w:rPr>
        <w:t>ійні</w:t>
      </w:r>
      <w:r>
        <w:t>й азотемії концентраці</w:t>
      </w:r>
      <w:r w:rsidRPr="0040471F">
        <w:t xml:space="preserve">я </w:t>
      </w:r>
      <w:r>
        <w:rPr>
          <w:lang w:val="uk-UA"/>
        </w:rPr>
        <w:t>залишков</w:t>
      </w:r>
      <w:r>
        <w:t>ого азоту в крові збільшується</w:t>
      </w:r>
      <w:r w:rsidRPr="0040471F">
        <w:t xml:space="preserve"> в</w:t>
      </w:r>
      <w:r>
        <w:rPr>
          <w:lang w:val="uk-UA"/>
        </w:rPr>
        <w:t>на</w:t>
      </w:r>
      <w:r w:rsidRPr="0040471F">
        <w:t>сл</w:t>
      </w:r>
      <w:r>
        <w:rPr>
          <w:lang w:val="uk-UA"/>
        </w:rPr>
        <w:t>і</w:t>
      </w:r>
      <w:r>
        <w:t>док ослаблення очисної (екскреторної) функції нирок. Рі</w:t>
      </w:r>
      <w:r w:rsidRPr="0040471F">
        <w:t>зк</w:t>
      </w:r>
      <w:r>
        <w:t>е під</w:t>
      </w:r>
      <w:r w:rsidRPr="0040471F">
        <w:t>в</w:t>
      </w:r>
      <w:r>
        <w:rPr>
          <w:lang w:val="uk-UA"/>
        </w:rPr>
        <w:t>ищення</w:t>
      </w:r>
      <w:r w:rsidRPr="0040471F">
        <w:t xml:space="preserve"> </w:t>
      </w:r>
      <w:r>
        <w:rPr>
          <w:lang w:val="uk-UA"/>
        </w:rPr>
        <w:t>вмі</w:t>
      </w:r>
      <w:r w:rsidRPr="0040471F">
        <w:t>с</w:t>
      </w:r>
      <w:r>
        <w:rPr>
          <w:lang w:val="uk-UA"/>
        </w:rPr>
        <w:t>ту</w:t>
      </w:r>
      <w:r w:rsidRPr="0040471F">
        <w:t xml:space="preserve"> </w:t>
      </w:r>
      <w:r>
        <w:rPr>
          <w:lang w:val="uk-UA"/>
        </w:rPr>
        <w:t>залишкового азоту</w:t>
      </w:r>
      <w:r w:rsidRPr="0040471F">
        <w:t xml:space="preserve"> </w:t>
      </w:r>
      <w:r>
        <w:rPr>
          <w:lang w:val="uk-UA"/>
        </w:rPr>
        <w:t>відбувається</w:t>
      </w:r>
      <w:r w:rsidRPr="0040471F">
        <w:t xml:space="preserve"> в основном</w:t>
      </w:r>
      <w:r>
        <w:rPr>
          <w:lang w:val="uk-UA"/>
        </w:rPr>
        <w:t>у</w:t>
      </w:r>
      <w:r w:rsidRPr="0040471F">
        <w:t xml:space="preserve"> за </w:t>
      </w:r>
      <w:r>
        <w:rPr>
          <w:lang w:val="uk-UA"/>
        </w:rPr>
        <w:t>рахунок сечовини</w:t>
      </w:r>
      <w:r>
        <w:t>. У</w:t>
      </w:r>
      <w:r>
        <w:rPr>
          <w:lang w:val="uk-UA"/>
        </w:rPr>
        <w:t xml:space="preserve"> цих випадках</w:t>
      </w:r>
      <w:r w:rsidRPr="0040471F">
        <w:t xml:space="preserve"> на </w:t>
      </w:r>
      <w:r>
        <w:rPr>
          <w:lang w:val="uk-UA"/>
        </w:rPr>
        <w:t>частку</w:t>
      </w:r>
      <w:r w:rsidRPr="0040471F">
        <w:t xml:space="preserve"> азот</w:t>
      </w:r>
      <w:r>
        <w:rPr>
          <w:lang w:val="uk-UA"/>
        </w:rPr>
        <w:t>у</w:t>
      </w:r>
      <w:r>
        <w:t xml:space="preserve"> се</w:t>
      </w:r>
      <w:r w:rsidRPr="0040471F">
        <w:t>ч</w:t>
      </w:r>
      <w:r>
        <w:rPr>
          <w:lang w:val="uk-UA"/>
        </w:rPr>
        <w:t>овини</w:t>
      </w:r>
      <w:r w:rsidRPr="0040471F">
        <w:t xml:space="preserve"> при</w:t>
      </w:r>
      <w:r>
        <w:rPr>
          <w:lang w:val="uk-UA"/>
        </w:rPr>
        <w:t>падає</w:t>
      </w:r>
      <w:r w:rsidRPr="0040471F">
        <w:t xml:space="preserve"> 90% неб</w:t>
      </w:r>
      <w:r>
        <w:rPr>
          <w:lang w:val="uk-UA"/>
        </w:rPr>
        <w:t>і</w:t>
      </w:r>
      <w:r w:rsidRPr="0040471F">
        <w:t>лкового азот</w:t>
      </w:r>
      <w:r>
        <w:rPr>
          <w:lang w:val="uk-UA"/>
        </w:rPr>
        <w:t>у</w:t>
      </w:r>
      <w:r>
        <w:t xml:space="preserve"> крові</w:t>
      </w:r>
      <w:r w:rsidRPr="0040471F">
        <w:t xml:space="preserve"> </w:t>
      </w:r>
      <w:r>
        <w:rPr>
          <w:lang w:val="uk-UA"/>
        </w:rPr>
        <w:t>за</w:t>
      </w:r>
      <w:r w:rsidRPr="0040471F">
        <w:t>м</w:t>
      </w:r>
      <w:r>
        <w:rPr>
          <w:lang w:val="uk-UA"/>
        </w:rPr>
        <w:t>і</w:t>
      </w:r>
      <w:r w:rsidRPr="0040471F">
        <w:t>ст</w:t>
      </w:r>
      <w:r>
        <w:rPr>
          <w:lang w:val="uk-UA"/>
        </w:rPr>
        <w:t>ь</w:t>
      </w:r>
      <w:r>
        <w:t xml:space="preserve"> 50% у норм</w:t>
      </w:r>
      <w:r>
        <w:rPr>
          <w:lang w:val="uk-UA"/>
        </w:rPr>
        <w:t>і.</w:t>
      </w:r>
      <w:r w:rsidRPr="0040471F">
        <w:t xml:space="preserve"> </w:t>
      </w:r>
      <w:r>
        <w:rPr>
          <w:lang w:val="uk-UA"/>
        </w:rPr>
        <w:t xml:space="preserve">Позаниркова </w:t>
      </w:r>
      <w:r w:rsidRPr="0040471F">
        <w:t>рет</w:t>
      </w:r>
      <w:r>
        <w:t>енцій</w:t>
      </w:r>
      <w:r w:rsidRPr="0040471F">
        <w:t>на</w:t>
      </w:r>
      <w:r>
        <w:t xml:space="preserve"> азотемія може ви</w:t>
      </w:r>
      <w:r w:rsidRPr="0040471F">
        <w:t>н</w:t>
      </w:r>
      <w:r>
        <w:rPr>
          <w:lang w:val="uk-UA"/>
        </w:rPr>
        <w:t>укнити</w:t>
      </w:r>
      <w:r w:rsidRPr="0040471F">
        <w:t xml:space="preserve"> в результат</w:t>
      </w:r>
      <w:r>
        <w:rPr>
          <w:lang w:val="uk-UA"/>
        </w:rPr>
        <w:t>і</w:t>
      </w:r>
      <w:r>
        <w:t xml:space="preserve"> тяж</w:t>
      </w:r>
      <w:r>
        <w:rPr>
          <w:lang w:val="uk-UA"/>
        </w:rPr>
        <w:t>к</w:t>
      </w:r>
      <w:r w:rsidRPr="0040471F">
        <w:t>о</w:t>
      </w:r>
      <w:r>
        <w:rPr>
          <w:lang w:val="uk-UA"/>
        </w:rPr>
        <w:t>ї</w:t>
      </w:r>
      <w:r w:rsidRPr="0040471F">
        <w:t xml:space="preserve"> недостатност</w:t>
      </w:r>
      <w:r>
        <w:rPr>
          <w:lang w:val="uk-UA"/>
        </w:rPr>
        <w:t>і</w:t>
      </w:r>
      <w:r w:rsidRPr="0040471F">
        <w:t xml:space="preserve"> кровооб</w:t>
      </w:r>
      <w:r>
        <w:rPr>
          <w:lang w:val="uk-UA"/>
        </w:rPr>
        <w:t>ігу</w:t>
      </w:r>
      <w:r w:rsidRPr="0040471F">
        <w:t xml:space="preserve">, </w:t>
      </w:r>
      <w:r>
        <w:rPr>
          <w:lang w:val="uk-UA"/>
        </w:rPr>
        <w:t>з</w:t>
      </w:r>
      <w:r w:rsidRPr="0040471F">
        <w:t>нижен</w:t>
      </w:r>
      <w:r>
        <w:rPr>
          <w:lang w:val="uk-UA"/>
        </w:rPr>
        <w:t>н</w:t>
      </w:r>
      <w:r>
        <w:t>я артеріального тиску</w:t>
      </w:r>
      <w:r w:rsidRPr="0040471F">
        <w:t xml:space="preserve"> </w:t>
      </w:r>
      <w:r>
        <w:rPr>
          <w:lang w:val="uk-UA"/>
        </w:rPr>
        <w:t>й</w:t>
      </w:r>
      <w:r w:rsidRPr="0040471F">
        <w:t xml:space="preserve"> </w:t>
      </w:r>
      <w:r>
        <w:rPr>
          <w:lang w:val="uk-UA"/>
        </w:rPr>
        <w:t>з</w:t>
      </w:r>
      <w:r w:rsidRPr="0040471F">
        <w:t>меншен</w:t>
      </w:r>
      <w:r>
        <w:rPr>
          <w:lang w:val="uk-UA"/>
        </w:rPr>
        <w:t>н</w:t>
      </w:r>
      <w:r w:rsidRPr="0040471F">
        <w:t xml:space="preserve">я </w:t>
      </w:r>
      <w:r>
        <w:rPr>
          <w:lang w:val="uk-UA"/>
        </w:rPr>
        <w:t>нирково</w:t>
      </w:r>
      <w:r>
        <w:t>го кровотоку</w:t>
      </w:r>
      <w:r w:rsidRPr="0040471F">
        <w:t>. Нер</w:t>
      </w:r>
      <w:r>
        <w:rPr>
          <w:lang w:val="uk-UA"/>
        </w:rPr>
        <w:t>і</w:t>
      </w:r>
      <w:r w:rsidRPr="0040471F">
        <w:t xml:space="preserve">дко </w:t>
      </w:r>
      <w:r>
        <w:rPr>
          <w:lang w:val="uk-UA"/>
        </w:rPr>
        <w:t>позанирков</w:t>
      </w:r>
      <w:r w:rsidRPr="0040471F">
        <w:t>а ретенц</w:t>
      </w:r>
      <w:r>
        <w:rPr>
          <w:lang w:val="uk-UA"/>
        </w:rPr>
        <w:t>ійн</w:t>
      </w:r>
      <w:r w:rsidRPr="0040471F">
        <w:t>а</w:t>
      </w:r>
      <w:r>
        <w:t xml:space="preserve"> азотемі</w:t>
      </w:r>
      <w:r w:rsidRPr="0040471F">
        <w:t xml:space="preserve">я </w:t>
      </w:r>
      <w:r>
        <w:rPr>
          <w:lang w:val="uk-UA"/>
        </w:rPr>
        <w:t>є</w:t>
      </w:r>
      <w:r w:rsidRPr="0040471F">
        <w:t xml:space="preserve"> результатом на</w:t>
      </w:r>
      <w:r>
        <w:rPr>
          <w:lang w:val="uk-UA"/>
        </w:rPr>
        <w:t>явності</w:t>
      </w:r>
      <w:r w:rsidRPr="0040471F">
        <w:t xml:space="preserve"> п</w:t>
      </w:r>
      <w:r>
        <w:rPr>
          <w:lang w:val="uk-UA"/>
        </w:rPr>
        <w:t>е</w:t>
      </w:r>
      <w:r w:rsidRPr="0040471F">
        <w:t>р</w:t>
      </w:r>
      <w:r>
        <w:rPr>
          <w:lang w:val="uk-UA"/>
        </w:rPr>
        <w:t>ешкоди</w:t>
      </w:r>
      <w:r>
        <w:t xml:space="preserve"> від</w:t>
      </w:r>
      <w:r w:rsidRPr="0040471F">
        <w:t xml:space="preserve">току </w:t>
      </w:r>
      <w:r>
        <w:rPr>
          <w:lang w:val="uk-UA"/>
        </w:rPr>
        <w:t>се</w:t>
      </w:r>
      <w:r w:rsidRPr="0040471F">
        <w:t>ч</w:t>
      </w:r>
      <w:r>
        <w:rPr>
          <w:lang w:val="uk-UA"/>
        </w:rPr>
        <w:t>і</w:t>
      </w:r>
      <w:r w:rsidRPr="0040471F">
        <w:t xml:space="preserve"> п</w:t>
      </w:r>
      <w:r>
        <w:rPr>
          <w:lang w:val="uk-UA"/>
        </w:rPr>
        <w:t>і</w:t>
      </w:r>
      <w:r w:rsidRPr="0040471F">
        <w:t>сл</w:t>
      </w:r>
      <w:r>
        <w:rPr>
          <w:lang w:val="uk-UA"/>
        </w:rPr>
        <w:t>я</w:t>
      </w:r>
      <w:r>
        <w:t xml:space="preserve"> її</w:t>
      </w:r>
      <w:r w:rsidRPr="0040471F">
        <w:t xml:space="preserve"> </w:t>
      </w:r>
      <w:r>
        <w:rPr>
          <w:lang w:val="uk-UA"/>
        </w:rPr>
        <w:t>утворення в нирках</w:t>
      </w:r>
      <w:r w:rsidRPr="0040471F">
        <w:t xml:space="preserve">. </w:t>
      </w:r>
    </w:p>
    <w:p w:rsidR="00F56978" w:rsidRDefault="00F56978" w:rsidP="00F56978">
      <w:pPr>
        <w:spacing w:after="0" w:line="360" w:lineRule="auto"/>
        <w:ind w:left="-567" w:right="283" w:firstLine="709"/>
        <w:jc w:val="both"/>
      </w:pPr>
      <w:r w:rsidRPr="00174882">
        <w:rPr>
          <w:i/>
        </w:rPr>
        <w:t>Продукци</w:t>
      </w:r>
      <w:r>
        <w:rPr>
          <w:i/>
          <w:lang w:val="uk-UA"/>
        </w:rPr>
        <w:t>ій</w:t>
      </w:r>
      <w:r w:rsidRPr="00174882">
        <w:rPr>
          <w:i/>
        </w:rPr>
        <w:t>на азотем</w:t>
      </w:r>
      <w:r>
        <w:rPr>
          <w:i/>
          <w:lang w:val="uk-UA"/>
        </w:rPr>
        <w:t>і</w:t>
      </w:r>
      <w:r w:rsidRPr="00174882">
        <w:rPr>
          <w:i/>
        </w:rPr>
        <w:t xml:space="preserve">я </w:t>
      </w:r>
      <w:r>
        <w:t>ро</w:t>
      </w:r>
      <w:r w:rsidRPr="0040471F">
        <w:t>звива</w:t>
      </w:r>
      <w:r>
        <w:rPr>
          <w:lang w:val="uk-UA"/>
        </w:rPr>
        <w:t>є</w:t>
      </w:r>
      <w:r w:rsidRPr="0040471F">
        <w:t>т</w:t>
      </w:r>
      <w:r>
        <w:rPr>
          <w:lang w:val="uk-UA"/>
        </w:rPr>
        <w:t>ь</w:t>
      </w:r>
      <w:r w:rsidRPr="0040471F">
        <w:t xml:space="preserve">ся при </w:t>
      </w:r>
      <w:r>
        <w:t xml:space="preserve">надлишковому надходженні </w:t>
      </w:r>
      <w:r w:rsidRPr="0040471F">
        <w:t>азот</w:t>
      </w:r>
      <w:r>
        <w:rPr>
          <w:lang w:val="uk-UA"/>
        </w:rPr>
        <w:t>овмісних</w:t>
      </w:r>
      <w:r>
        <w:t xml:space="preserve"> продуктів у</w:t>
      </w:r>
      <w:r w:rsidRPr="0040471F">
        <w:t xml:space="preserve"> кров</w:t>
      </w:r>
      <w:r>
        <w:t>, я</w:t>
      </w:r>
      <w:r w:rsidRPr="0040471F">
        <w:t xml:space="preserve">к </w:t>
      </w:r>
      <w:r>
        <w:rPr>
          <w:lang w:val="uk-UA"/>
        </w:rPr>
        <w:t>нас</w:t>
      </w:r>
      <w:r w:rsidRPr="0040471F">
        <w:t>л</w:t>
      </w:r>
      <w:r>
        <w:rPr>
          <w:lang w:val="uk-UA"/>
        </w:rPr>
        <w:t>і</w:t>
      </w:r>
      <w:r w:rsidRPr="0040471F">
        <w:t>д</w:t>
      </w:r>
      <w:r>
        <w:rPr>
          <w:lang w:val="uk-UA"/>
        </w:rPr>
        <w:t>ок</w:t>
      </w:r>
      <w:r w:rsidRPr="0040471F">
        <w:t xml:space="preserve"> </w:t>
      </w:r>
      <w:r>
        <w:rPr>
          <w:lang w:val="uk-UA"/>
        </w:rPr>
        <w:t>по</w:t>
      </w:r>
      <w:r w:rsidRPr="0040471F">
        <w:t>силен</w:t>
      </w:r>
      <w:r>
        <w:t>ого розпаду</w:t>
      </w:r>
      <w:r w:rsidRPr="0040471F">
        <w:t xml:space="preserve"> ткан</w:t>
      </w:r>
      <w:r>
        <w:rPr>
          <w:lang w:val="uk-UA"/>
        </w:rPr>
        <w:t>инних</w:t>
      </w:r>
      <w:r>
        <w:t xml:space="preserve"> бі</w:t>
      </w:r>
      <w:r w:rsidRPr="0040471F">
        <w:t>лк</w:t>
      </w:r>
      <w:r>
        <w:rPr>
          <w:lang w:val="uk-UA"/>
        </w:rPr>
        <w:t>і</w:t>
      </w:r>
      <w:r w:rsidRPr="0040471F">
        <w:t xml:space="preserve">в при </w:t>
      </w:r>
      <w:r>
        <w:t>великих запаленнях, пораненнях</w:t>
      </w:r>
      <w:r w:rsidRPr="0040471F">
        <w:t>, о</w:t>
      </w:r>
      <w:r>
        <w:t>п</w:t>
      </w:r>
      <w:r>
        <w:rPr>
          <w:lang w:val="uk-UA"/>
        </w:rPr>
        <w:t>ік</w:t>
      </w:r>
      <w:r>
        <w:t>ах, кахексії й</w:t>
      </w:r>
      <w:r w:rsidRPr="0040471F">
        <w:t xml:space="preserve"> </w:t>
      </w:r>
      <w:r>
        <w:rPr>
          <w:lang w:val="uk-UA"/>
        </w:rPr>
        <w:t>інш</w:t>
      </w:r>
      <w:r w:rsidRPr="0040471F">
        <w:t>. Нер</w:t>
      </w:r>
      <w:r>
        <w:rPr>
          <w:lang w:val="uk-UA"/>
        </w:rPr>
        <w:t>і</w:t>
      </w:r>
      <w:r>
        <w:t>дко спостеріга</w:t>
      </w:r>
      <w:r>
        <w:rPr>
          <w:lang w:val="uk-UA"/>
        </w:rPr>
        <w:t>ю</w:t>
      </w:r>
      <w:r>
        <w:t>ться азотемії з</w:t>
      </w:r>
      <w:r w:rsidRPr="0040471F">
        <w:t>м</w:t>
      </w:r>
      <w:r>
        <w:rPr>
          <w:lang w:val="uk-UA"/>
        </w:rPr>
        <w:t>і</w:t>
      </w:r>
      <w:r w:rsidRPr="0040471F">
        <w:t>шаного тип</w:t>
      </w:r>
      <w:r>
        <w:rPr>
          <w:lang w:val="uk-UA"/>
        </w:rPr>
        <w:t>у</w:t>
      </w:r>
      <w:r w:rsidRPr="0040471F">
        <w:t xml:space="preserve">. </w:t>
      </w:r>
    </w:p>
    <w:p w:rsidR="00F56978" w:rsidRDefault="00F56978" w:rsidP="00F56978">
      <w:pPr>
        <w:spacing w:after="0" w:line="360" w:lineRule="auto"/>
        <w:ind w:left="-567" w:right="283" w:firstLine="709"/>
        <w:jc w:val="both"/>
      </w:pPr>
      <w:r>
        <w:rPr>
          <w:lang w:val="uk-UA"/>
        </w:rPr>
        <w:t>У</w:t>
      </w:r>
      <w:r w:rsidRPr="0040471F">
        <w:t xml:space="preserve"> к</w:t>
      </w:r>
      <w:r>
        <w:rPr>
          <w:lang w:val="uk-UA"/>
        </w:rPr>
        <w:t>і</w:t>
      </w:r>
      <w:r w:rsidRPr="0040471F">
        <w:t>л</w:t>
      </w:r>
      <w:r>
        <w:rPr>
          <w:lang w:val="uk-UA"/>
        </w:rPr>
        <w:t>ькісному</w:t>
      </w:r>
      <w:r w:rsidRPr="0040471F">
        <w:t xml:space="preserve"> </w:t>
      </w:r>
      <w:r>
        <w:rPr>
          <w:lang w:val="uk-UA"/>
        </w:rPr>
        <w:t>від</w:t>
      </w:r>
      <w:r w:rsidRPr="0040471F">
        <w:t>ношен</w:t>
      </w:r>
      <w:r>
        <w:rPr>
          <w:lang w:val="uk-UA"/>
        </w:rPr>
        <w:t>ні</w:t>
      </w:r>
      <w:r w:rsidRPr="0040471F">
        <w:t xml:space="preserve"> г</w:t>
      </w:r>
      <w:r>
        <w:rPr>
          <w:lang w:val="uk-UA"/>
        </w:rPr>
        <w:t>о</w:t>
      </w:r>
      <w:r w:rsidRPr="0040471F">
        <w:t>л</w:t>
      </w:r>
      <w:r>
        <w:rPr>
          <w:lang w:val="uk-UA"/>
        </w:rPr>
        <w:t>о</w:t>
      </w:r>
      <w:r w:rsidRPr="0040471F">
        <w:t>вн</w:t>
      </w:r>
      <w:r>
        <w:rPr>
          <w:lang w:val="uk-UA"/>
        </w:rPr>
        <w:t>и</w:t>
      </w:r>
      <w:r w:rsidRPr="0040471F">
        <w:t>м к</w:t>
      </w:r>
      <w:r>
        <w:rPr>
          <w:lang w:val="uk-UA"/>
        </w:rPr>
        <w:t>і</w:t>
      </w:r>
      <w:r w:rsidRPr="0040471F">
        <w:t>н</w:t>
      </w:r>
      <w:r>
        <w:rPr>
          <w:lang w:val="uk-UA"/>
        </w:rPr>
        <w:t>ц</w:t>
      </w:r>
      <w:r w:rsidRPr="0040471F">
        <w:t>е</w:t>
      </w:r>
      <w:r>
        <w:rPr>
          <w:lang w:val="uk-UA"/>
        </w:rPr>
        <w:t>ви</w:t>
      </w:r>
      <w:r>
        <w:t>м продуктом обмі</w:t>
      </w:r>
      <w:r w:rsidRPr="0040471F">
        <w:t>н</w:t>
      </w:r>
      <w:r>
        <w:rPr>
          <w:lang w:val="uk-UA"/>
        </w:rPr>
        <w:t>у</w:t>
      </w:r>
      <w:r>
        <w:t xml:space="preserve"> бі</w:t>
      </w:r>
      <w:r w:rsidRPr="0040471F">
        <w:t>лк</w:t>
      </w:r>
      <w:r>
        <w:rPr>
          <w:lang w:val="uk-UA"/>
        </w:rPr>
        <w:t>і</w:t>
      </w:r>
      <w:r>
        <w:t>в в органі</w:t>
      </w:r>
      <w:r w:rsidRPr="0040471F">
        <w:t>зм</w:t>
      </w:r>
      <w:r>
        <w:rPr>
          <w:lang w:val="uk-UA"/>
        </w:rPr>
        <w:t>і</w:t>
      </w:r>
      <w:r w:rsidRPr="0040471F">
        <w:t xml:space="preserve"> </w:t>
      </w:r>
      <w:r>
        <w:rPr>
          <w:lang w:val="uk-UA"/>
        </w:rPr>
        <w:t>є сечови</w:t>
      </w:r>
      <w:r w:rsidRPr="0040471F">
        <w:t>на. При</w:t>
      </w:r>
      <w:r>
        <w:rPr>
          <w:lang w:val="uk-UA"/>
        </w:rPr>
        <w:t>й</w:t>
      </w:r>
      <w:r w:rsidRPr="0040471F">
        <w:t xml:space="preserve">нято </w:t>
      </w:r>
      <w:r>
        <w:rPr>
          <w:lang w:val="uk-UA"/>
        </w:rPr>
        <w:t>вважати</w:t>
      </w:r>
      <w:r>
        <w:t>, що се</w:t>
      </w:r>
      <w:r w:rsidRPr="0040471F">
        <w:t>ч</w:t>
      </w:r>
      <w:r>
        <w:rPr>
          <w:lang w:val="uk-UA"/>
        </w:rPr>
        <w:t>о</w:t>
      </w:r>
      <w:r w:rsidRPr="0040471F">
        <w:t>вина в 18 раз</w:t>
      </w:r>
      <w:r>
        <w:rPr>
          <w:lang w:val="uk-UA"/>
        </w:rPr>
        <w:t>ів</w:t>
      </w:r>
      <w:r w:rsidRPr="0040471F">
        <w:t xml:space="preserve"> мен</w:t>
      </w:r>
      <w:r>
        <w:rPr>
          <w:lang w:val="uk-UA"/>
        </w:rPr>
        <w:t>ш</w:t>
      </w:r>
      <w:r>
        <w:t xml:space="preserve"> токсична, ніж</w:t>
      </w:r>
      <w:r w:rsidRPr="0040471F">
        <w:t xml:space="preserve"> </w:t>
      </w:r>
      <w:r>
        <w:rPr>
          <w:lang w:val="uk-UA"/>
        </w:rPr>
        <w:t>інші</w:t>
      </w:r>
      <w:r w:rsidRPr="0040471F">
        <w:t xml:space="preserve"> азотист</w:t>
      </w:r>
      <w:r>
        <w:rPr>
          <w:lang w:val="uk-UA"/>
        </w:rPr>
        <w:t>і</w:t>
      </w:r>
      <w:r w:rsidRPr="0040471F">
        <w:t xml:space="preserve"> </w:t>
      </w:r>
      <w:r>
        <w:rPr>
          <w:lang w:val="uk-UA"/>
        </w:rPr>
        <w:t>речовини</w:t>
      </w:r>
      <w:r w:rsidRPr="0040471F">
        <w:t xml:space="preserve">. При </w:t>
      </w:r>
      <w:r>
        <w:rPr>
          <w:lang w:val="uk-UA"/>
        </w:rPr>
        <w:t>г</w:t>
      </w:r>
      <w:r w:rsidRPr="0040471F">
        <w:t>остр</w:t>
      </w:r>
      <w:r>
        <w:rPr>
          <w:lang w:val="uk-UA"/>
        </w:rPr>
        <w:t>і</w:t>
      </w:r>
      <w:r>
        <w:t>й ниркові</w:t>
      </w:r>
      <w:r w:rsidRPr="0040471F">
        <w:t>й недостат</w:t>
      </w:r>
      <w:r>
        <w:rPr>
          <w:lang w:val="uk-UA"/>
        </w:rPr>
        <w:t>н</w:t>
      </w:r>
      <w:r w:rsidRPr="0040471F">
        <w:t>ост</w:t>
      </w:r>
      <w:r>
        <w:rPr>
          <w:lang w:val="uk-UA"/>
        </w:rPr>
        <w:t>і</w:t>
      </w:r>
      <w:r w:rsidRPr="0040471F">
        <w:t xml:space="preserve"> концентрац</w:t>
      </w:r>
      <w:r>
        <w:rPr>
          <w:lang w:val="uk-UA"/>
        </w:rPr>
        <w:t>і</w:t>
      </w:r>
      <w:r>
        <w:t>я се</w:t>
      </w:r>
      <w:r w:rsidRPr="0040471F">
        <w:t>ч</w:t>
      </w:r>
      <w:r>
        <w:rPr>
          <w:lang w:val="uk-UA"/>
        </w:rPr>
        <w:t>о</w:t>
      </w:r>
      <w:r w:rsidRPr="0040471F">
        <w:t>вин</w:t>
      </w:r>
      <w:r>
        <w:rPr>
          <w:lang w:val="uk-UA"/>
        </w:rPr>
        <w:t>и</w:t>
      </w:r>
      <w:r w:rsidRPr="0040471F">
        <w:t xml:space="preserve"> в кров</w:t>
      </w:r>
      <w:r>
        <w:rPr>
          <w:lang w:val="uk-UA"/>
        </w:rPr>
        <w:t>і</w:t>
      </w:r>
      <w:r w:rsidRPr="0040471F">
        <w:t xml:space="preserve"> дос</w:t>
      </w:r>
      <w:r>
        <w:rPr>
          <w:lang w:val="uk-UA"/>
        </w:rPr>
        <w:t>ягає</w:t>
      </w:r>
      <w:r w:rsidRPr="0040471F">
        <w:t xml:space="preserve"> 50–83 ммоль/л (норма 3,3–6,6 ммоль/л). </w:t>
      </w:r>
      <w:r>
        <w:rPr>
          <w:lang w:val="uk-UA"/>
        </w:rPr>
        <w:t>Зростання вмісту</w:t>
      </w:r>
      <w:r>
        <w:t xml:space="preserve"> се</w:t>
      </w:r>
      <w:r w:rsidRPr="0040471F">
        <w:t>ч</w:t>
      </w:r>
      <w:r>
        <w:rPr>
          <w:lang w:val="uk-UA"/>
        </w:rPr>
        <w:t>о</w:t>
      </w:r>
      <w:r w:rsidRPr="0040471F">
        <w:t>вин</w:t>
      </w:r>
      <w:r>
        <w:rPr>
          <w:lang w:val="uk-UA"/>
        </w:rPr>
        <w:t>и</w:t>
      </w:r>
      <w:r>
        <w:t xml:space="preserve"> в крові до 16–20 ммоль/л (у</w:t>
      </w:r>
      <w:r w:rsidRPr="0040471F">
        <w:t xml:space="preserve"> р</w:t>
      </w:r>
      <w:r>
        <w:rPr>
          <w:lang w:val="uk-UA"/>
        </w:rPr>
        <w:t>озрахунку</w:t>
      </w:r>
      <w:r>
        <w:t xml:space="preserve"> на азот се</w:t>
      </w:r>
      <w:r w:rsidRPr="0040471F">
        <w:t>ч</w:t>
      </w:r>
      <w:r>
        <w:rPr>
          <w:lang w:val="uk-UA"/>
        </w:rPr>
        <w:t>о</w:t>
      </w:r>
      <w:r>
        <w:t>вини)</w:t>
      </w:r>
      <w:r w:rsidRPr="0040471F">
        <w:t xml:space="preserve"> </w:t>
      </w:r>
      <w:r>
        <w:rPr>
          <w:lang w:val="uk-UA"/>
        </w:rPr>
        <w:t>є</w:t>
      </w:r>
      <w:r>
        <w:t xml:space="preserve"> о</w:t>
      </w:r>
      <w:r w:rsidRPr="0040471F">
        <w:t>знако</w:t>
      </w:r>
      <w:r>
        <w:rPr>
          <w:lang w:val="uk-UA"/>
        </w:rPr>
        <w:t>ю</w:t>
      </w:r>
      <w:r>
        <w:t xml:space="preserve"> порушення функції нирок</w:t>
      </w:r>
      <w:r w:rsidRPr="0040471F">
        <w:t xml:space="preserve"> с</w:t>
      </w:r>
      <w:r>
        <w:rPr>
          <w:lang w:val="uk-UA"/>
        </w:rPr>
        <w:t>е</w:t>
      </w:r>
      <w:r w:rsidRPr="0040471F">
        <w:t>редн</w:t>
      </w:r>
      <w:r>
        <w:rPr>
          <w:lang w:val="uk-UA"/>
        </w:rPr>
        <w:t>ьої</w:t>
      </w:r>
      <w:r w:rsidRPr="0040471F">
        <w:t xml:space="preserve"> тяж</w:t>
      </w:r>
      <w:r>
        <w:rPr>
          <w:lang w:val="uk-UA"/>
        </w:rPr>
        <w:t>ко</w:t>
      </w:r>
      <w:r w:rsidRPr="0040471F">
        <w:t>ст</w:t>
      </w:r>
      <w:r>
        <w:rPr>
          <w:lang w:val="uk-UA"/>
        </w:rPr>
        <w:t>і</w:t>
      </w:r>
      <w:r w:rsidRPr="0040471F">
        <w:t>, до 35 ммоль/л – тяж</w:t>
      </w:r>
      <w:r>
        <w:rPr>
          <w:lang w:val="uk-UA"/>
        </w:rPr>
        <w:t>ки</w:t>
      </w:r>
      <w:r>
        <w:t>м і понад</w:t>
      </w:r>
      <w:r w:rsidRPr="0040471F">
        <w:t xml:space="preserve"> 50 ммоль/л – </w:t>
      </w:r>
      <w:r>
        <w:t>дуже</w:t>
      </w:r>
      <w:r w:rsidRPr="0040471F">
        <w:t xml:space="preserve"> тяж</w:t>
      </w:r>
      <w:r>
        <w:t>ки</w:t>
      </w:r>
      <w:r w:rsidRPr="0040471F">
        <w:t xml:space="preserve">м </w:t>
      </w:r>
      <w:r>
        <w:t>порушенням з</w:t>
      </w:r>
      <w:r w:rsidRPr="0040471F">
        <w:t xml:space="preserve"> не</w:t>
      </w:r>
      <w:r>
        <w:t>сприятливим</w:t>
      </w:r>
      <w:r w:rsidRPr="0040471F">
        <w:t xml:space="preserve"> прогнозом. </w:t>
      </w:r>
      <w:r>
        <w:rPr>
          <w:lang w:val="uk-UA"/>
        </w:rPr>
        <w:t>І</w:t>
      </w:r>
      <w:r>
        <w:t>но</w:t>
      </w:r>
      <w:r w:rsidRPr="0040471F">
        <w:t>д</w:t>
      </w:r>
      <w:r>
        <w:rPr>
          <w:lang w:val="uk-UA"/>
        </w:rPr>
        <w:t>і визначають</w:t>
      </w:r>
      <w:r w:rsidRPr="0040471F">
        <w:t xml:space="preserve"> </w:t>
      </w:r>
      <w:r>
        <w:rPr>
          <w:lang w:val="uk-UA"/>
        </w:rPr>
        <w:t>від</w:t>
      </w:r>
      <w:r>
        <w:t>ношення азоту се</w:t>
      </w:r>
      <w:r w:rsidRPr="0040471F">
        <w:t>ч</w:t>
      </w:r>
      <w:r>
        <w:rPr>
          <w:lang w:val="uk-UA"/>
        </w:rPr>
        <w:t>о</w:t>
      </w:r>
      <w:r w:rsidRPr="0040471F">
        <w:t>вин</w:t>
      </w:r>
      <w:r>
        <w:rPr>
          <w:lang w:val="uk-UA"/>
        </w:rPr>
        <w:t>и</w:t>
      </w:r>
      <w:r w:rsidRPr="0040471F">
        <w:t xml:space="preserve"> кров</w:t>
      </w:r>
      <w:r>
        <w:rPr>
          <w:lang w:val="uk-UA"/>
        </w:rPr>
        <w:t>і</w:t>
      </w:r>
      <w:r w:rsidRPr="0040471F">
        <w:t xml:space="preserve"> </w:t>
      </w:r>
      <w:r>
        <w:rPr>
          <w:lang w:val="uk-UA"/>
        </w:rPr>
        <w:t>до залишкового</w:t>
      </w:r>
      <w:r w:rsidRPr="0040471F">
        <w:t xml:space="preserve"> азоту кров</w:t>
      </w:r>
      <w:r>
        <w:rPr>
          <w:lang w:val="uk-UA"/>
        </w:rPr>
        <w:t>і</w:t>
      </w:r>
      <w:r>
        <w:t xml:space="preserve"> (у</w:t>
      </w:r>
      <w:r w:rsidRPr="0040471F">
        <w:t xml:space="preserve"> процентах):</w:t>
      </w:r>
      <w:r>
        <w:rPr>
          <w:lang w:val="uk-UA"/>
        </w:rPr>
        <w:t xml:space="preserve"> Азот сечовини / Залишковий азот · 100. У</w:t>
      </w:r>
      <w:r w:rsidRPr="0040471F">
        <w:t xml:space="preserve"> норм</w:t>
      </w:r>
      <w:r>
        <w:rPr>
          <w:lang w:val="uk-UA"/>
        </w:rPr>
        <w:t>і</w:t>
      </w:r>
      <w:r w:rsidRPr="0040471F">
        <w:t xml:space="preserve"> </w:t>
      </w:r>
      <w:r>
        <w:rPr>
          <w:lang w:val="uk-UA"/>
        </w:rPr>
        <w:t>це</w:t>
      </w:r>
      <w:r>
        <w:t xml:space="preserve"> </w:t>
      </w:r>
      <w:r>
        <w:rPr>
          <w:lang w:val="uk-UA"/>
        </w:rPr>
        <w:t>від</w:t>
      </w:r>
      <w:r w:rsidRPr="0040471F">
        <w:t>ношен</w:t>
      </w:r>
      <w:r>
        <w:rPr>
          <w:lang w:val="uk-UA"/>
        </w:rPr>
        <w:t>ня</w:t>
      </w:r>
      <w:r>
        <w:t xml:space="preserve"> мен</w:t>
      </w:r>
      <w:r w:rsidRPr="0040471F">
        <w:t xml:space="preserve">ше 48%. При </w:t>
      </w:r>
      <w:r>
        <w:rPr>
          <w:lang w:val="uk-UA"/>
        </w:rPr>
        <w:t>ниркові</w:t>
      </w:r>
      <w:r w:rsidRPr="0040471F">
        <w:t>й недостат</w:t>
      </w:r>
      <w:r>
        <w:rPr>
          <w:lang w:val="uk-UA"/>
        </w:rPr>
        <w:t>н</w:t>
      </w:r>
      <w:r w:rsidRPr="0040471F">
        <w:t>о</w:t>
      </w:r>
      <w:r>
        <w:rPr>
          <w:lang w:val="uk-UA"/>
        </w:rPr>
        <w:t>с</w:t>
      </w:r>
      <w:r w:rsidRPr="0040471F">
        <w:t>т</w:t>
      </w:r>
      <w:r>
        <w:rPr>
          <w:lang w:val="uk-UA"/>
        </w:rPr>
        <w:t>і</w:t>
      </w:r>
      <w:r w:rsidRPr="0040471F">
        <w:t xml:space="preserve"> </w:t>
      </w:r>
      <w:r>
        <w:rPr>
          <w:lang w:val="uk-UA"/>
        </w:rPr>
        <w:t>в</w:t>
      </w:r>
      <w:r>
        <w:t xml:space="preserve">оно </w:t>
      </w:r>
      <w:r>
        <w:lastRenderedPageBreak/>
        <w:t>підвищується й може дося</w:t>
      </w:r>
      <w:r w:rsidRPr="0040471F">
        <w:t>гат</w:t>
      </w:r>
      <w:r>
        <w:rPr>
          <w:lang w:val="uk-UA"/>
        </w:rPr>
        <w:t>и</w:t>
      </w:r>
      <w:r>
        <w:t xml:space="preserve"> 90%, а при по</w:t>
      </w:r>
      <w:r w:rsidRPr="0040471F">
        <w:t>рушен</w:t>
      </w:r>
      <w:r>
        <w:rPr>
          <w:lang w:val="uk-UA"/>
        </w:rPr>
        <w:t>ні</w:t>
      </w:r>
      <w:r>
        <w:t xml:space="preserve"> се</w:t>
      </w:r>
      <w:r w:rsidRPr="0040471F">
        <w:t>ч</w:t>
      </w:r>
      <w:r>
        <w:rPr>
          <w:lang w:val="uk-UA"/>
        </w:rPr>
        <w:t>о</w:t>
      </w:r>
      <w:r w:rsidRPr="0040471F">
        <w:t>вино</w:t>
      </w:r>
      <w:r>
        <w:rPr>
          <w:lang w:val="uk-UA"/>
        </w:rPr>
        <w:t>утворюючої</w:t>
      </w:r>
      <w:r>
        <w:t xml:space="preserve"> функції печі</w:t>
      </w:r>
      <w:r w:rsidRPr="0040471F">
        <w:t>н</w:t>
      </w:r>
      <w:r>
        <w:rPr>
          <w:lang w:val="uk-UA"/>
        </w:rPr>
        <w:t>к</w:t>
      </w:r>
      <w:r>
        <w:t>и знижує</w:t>
      </w:r>
      <w:r w:rsidRPr="0040471F">
        <w:t>т</w:t>
      </w:r>
      <w:r>
        <w:rPr>
          <w:lang w:val="uk-UA"/>
        </w:rPr>
        <w:t>ь</w:t>
      </w:r>
      <w:r w:rsidRPr="0040471F">
        <w:t>ся (ниж</w:t>
      </w:r>
      <w:r>
        <w:rPr>
          <w:lang w:val="uk-UA"/>
        </w:rPr>
        <w:t>ч</w:t>
      </w:r>
      <w:r w:rsidRPr="0040471F">
        <w:t xml:space="preserve">е 45%). </w:t>
      </w:r>
    </w:p>
    <w:p w:rsidR="00F56978" w:rsidRDefault="00F56978" w:rsidP="00F56978">
      <w:pPr>
        <w:spacing w:after="0" w:line="360" w:lineRule="auto"/>
        <w:ind w:left="-567" w:right="283" w:firstLine="709"/>
        <w:jc w:val="both"/>
      </w:pPr>
      <w:r>
        <w:t>До</w:t>
      </w:r>
      <w:r w:rsidRPr="0040471F">
        <w:t xml:space="preserve"> важ</w:t>
      </w:r>
      <w:r>
        <w:rPr>
          <w:lang w:val="uk-UA"/>
        </w:rPr>
        <w:t>ливих</w:t>
      </w:r>
      <w:r w:rsidRPr="0040471F">
        <w:t xml:space="preserve"> неб</w:t>
      </w:r>
      <w:r>
        <w:rPr>
          <w:lang w:val="uk-UA"/>
        </w:rPr>
        <w:t>і</w:t>
      </w:r>
      <w:r w:rsidRPr="0040471F">
        <w:t>лков</w:t>
      </w:r>
      <w:r>
        <w:rPr>
          <w:lang w:val="uk-UA"/>
        </w:rPr>
        <w:t>их</w:t>
      </w:r>
      <w:r w:rsidRPr="0040471F">
        <w:t xml:space="preserve"> азотисты</w:t>
      </w:r>
      <w:r>
        <w:rPr>
          <w:lang w:val="uk-UA"/>
        </w:rPr>
        <w:t>х</w:t>
      </w:r>
      <w:r w:rsidRPr="0040471F">
        <w:t xml:space="preserve"> </w:t>
      </w:r>
      <w:r>
        <w:rPr>
          <w:lang w:val="uk-UA"/>
        </w:rPr>
        <w:t>речовин</w:t>
      </w:r>
      <w:r w:rsidRPr="0040471F">
        <w:t xml:space="preserve"> кров</w:t>
      </w:r>
      <w:r>
        <w:rPr>
          <w:lang w:val="uk-UA"/>
        </w:rPr>
        <w:t>і</w:t>
      </w:r>
      <w:r>
        <w:t xml:space="preserve"> від</w:t>
      </w:r>
      <w:r w:rsidRPr="0040471F">
        <w:t>носит</w:t>
      </w:r>
      <w:r>
        <w:rPr>
          <w:lang w:val="uk-UA"/>
        </w:rPr>
        <w:t>ь</w:t>
      </w:r>
      <w:r w:rsidRPr="0040471F">
        <w:t>ся так</w:t>
      </w:r>
      <w:r>
        <w:rPr>
          <w:lang w:val="uk-UA"/>
        </w:rPr>
        <w:t>о</w:t>
      </w:r>
      <w:r w:rsidRPr="0040471F">
        <w:t>ж</w:t>
      </w:r>
      <w:r>
        <w:t xml:space="preserve"> се</w:t>
      </w:r>
      <w:r w:rsidRPr="0040471F">
        <w:t>ч</w:t>
      </w:r>
      <w:r>
        <w:rPr>
          <w:lang w:val="uk-UA"/>
        </w:rPr>
        <w:t>о</w:t>
      </w:r>
      <w:r w:rsidRPr="0040471F">
        <w:t>ва</w:t>
      </w:r>
      <w:r>
        <w:t xml:space="preserve"> кислота. У</w:t>
      </w:r>
      <w:r>
        <w:rPr>
          <w:lang w:val="uk-UA"/>
        </w:rPr>
        <w:t xml:space="preserve"> людини</w:t>
      </w:r>
      <w:r w:rsidRPr="0040471F">
        <w:t xml:space="preserve"> </w:t>
      </w:r>
      <w:r>
        <w:rPr>
          <w:lang w:val="uk-UA"/>
        </w:rPr>
        <w:t>сечова</w:t>
      </w:r>
      <w:r w:rsidRPr="0040471F">
        <w:t xml:space="preserve"> кислота </w:t>
      </w:r>
      <w:r>
        <w:rPr>
          <w:lang w:val="uk-UA"/>
        </w:rPr>
        <w:t>є</w:t>
      </w:r>
      <w:r w:rsidRPr="0040471F">
        <w:t xml:space="preserve"> к</w:t>
      </w:r>
      <w:r>
        <w:rPr>
          <w:lang w:val="uk-UA"/>
        </w:rPr>
        <w:t>інцевим</w:t>
      </w:r>
      <w:r>
        <w:t xml:space="preserve"> продуктом обмі</w:t>
      </w:r>
      <w:r w:rsidRPr="0040471F">
        <w:t>н</w:t>
      </w:r>
      <w:r>
        <w:rPr>
          <w:lang w:val="uk-UA"/>
        </w:rPr>
        <w:t>у</w:t>
      </w:r>
      <w:r>
        <w:t xml:space="preserve"> пуринови</w:t>
      </w:r>
      <w:r w:rsidRPr="0040471F">
        <w:t>х основ</w:t>
      </w:r>
      <w:r>
        <w:t>. У норм</w:t>
      </w:r>
      <w:r>
        <w:rPr>
          <w:lang w:val="uk-UA"/>
        </w:rPr>
        <w:t>і</w:t>
      </w:r>
      <w:r>
        <w:t xml:space="preserve"> концентрац</w:t>
      </w:r>
      <w:r>
        <w:rPr>
          <w:lang w:val="uk-UA"/>
        </w:rPr>
        <w:t>і</w:t>
      </w:r>
      <w:r>
        <w:t>я се</w:t>
      </w:r>
      <w:r w:rsidRPr="0040471F">
        <w:t>ч</w:t>
      </w:r>
      <w:r>
        <w:rPr>
          <w:lang w:val="uk-UA"/>
        </w:rPr>
        <w:t>о</w:t>
      </w:r>
      <w:r w:rsidRPr="0040471F">
        <w:t>во</w:t>
      </w:r>
      <w:r>
        <w:rPr>
          <w:lang w:val="uk-UA"/>
        </w:rPr>
        <w:t>ї</w:t>
      </w:r>
      <w:r>
        <w:t xml:space="preserve"> кислоти в цільні</w:t>
      </w:r>
      <w:r w:rsidRPr="0040471F">
        <w:t>й кров</w:t>
      </w:r>
      <w:r>
        <w:rPr>
          <w:lang w:val="uk-UA"/>
        </w:rPr>
        <w:t>і</w:t>
      </w:r>
      <w:r>
        <w:t xml:space="preserve"> </w:t>
      </w:r>
      <w:r w:rsidRPr="0040471F">
        <w:t>ст</w:t>
      </w:r>
      <w:r>
        <w:rPr>
          <w:lang w:val="uk-UA"/>
        </w:rPr>
        <w:t>ановить</w:t>
      </w:r>
      <w:r w:rsidRPr="0040471F">
        <w:t xml:space="preserve"> 0,18–0,24</w:t>
      </w:r>
      <w:r>
        <w:t xml:space="preserve"> ммоль/л (у</w:t>
      </w:r>
      <w:r w:rsidRPr="0040471F">
        <w:t xml:space="preserve"> с</w:t>
      </w:r>
      <w:r>
        <w:rPr>
          <w:lang w:val="uk-UA"/>
        </w:rPr>
        <w:t>иро</w:t>
      </w:r>
      <w:r w:rsidRPr="0040471F">
        <w:t>в</w:t>
      </w:r>
      <w:r>
        <w:rPr>
          <w:lang w:val="uk-UA"/>
        </w:rPr>
        <w:t>атці</w:t>
      </w:r>
      <w:r w:rsidRPr="0040471F">
        <w:t xml:space="preserve"> кров</w:t>
      </w:r>
      <w:r>
        <w:rPr>
          <w:lang w:val="uk-UA"/>
        </w:rPr>
        <w:t>і</w:t>
      </w:r>
      <w:r>
        <w:t xml:space="preserve"> – біля</w:t>
      </w:r>
      <w:r w:rsidRPr="0040471F">
        <w:t xml:space="preserve"> 0,29 ммоль/л). </w:t>
      </w:r>
      <w:r w:rsidRPr="00193549">
        <w:t>П</w:t>
      </w:r>
      <w:r>
        <w:rPr>
          <w:lang w:val="uk-UA"/>
        </w:rPr>
        <w:t>ід</w:t>
      </w:r>
      <w:r w:rsidRPr="0040471F">
        <w:t>в</w:t>
      </w:r>
      <w:r>
        <w:rPr>
          <w:lang w:val="uk-UA"/>
        </w:rPr>
        <w:t>и</w:t>
      </w:r>
      <w:r>
        <w:t>щення</w:t>
      </w:r>
      <w:r>
        <w:rPr>
          <w:lang w:val="uk-UA"/>
        </w:rPr>
        <w:t xml:space="preserve"> вмісту се</w:t>
      </w:r>
      <w:r w:rsidRPr="0040471F">
        <w:t>ч</w:t>
      </w:r>
      <w:r>
        <w:rPr>
          <w:lang w:val="uk-UA"/>
        </w:rPr>
        <w:t>о</w:t>
      </w:r>
      <w:r>
        <w:t>вої</w:t>
      </w:r>
      <w:r w:rsidRPr="0040471F">
        <w:t xml:space="preserve"> кислот</w:t>
      </w:r>
      <w:r>
        <w:rPr>
          <w:lang w:val="uk-UA"/>
        </w:rPr>
        <w:t>и</w:t>
      </w:r>
      <w:r w:rsidRPr="0040471F">
        <w:t xml:space="preserve"> в кров</w:t>
      </w:r>
      <w:r>
        <w:rPr>
          <w:lang w:val="uk-UA"/>
        </w:rPr>
        <w:t>і</w:t>
      </w:r>
      <w:r w:rsidRPr="0040471F">
        <w:t xml:space="preserve"> (г</w:t>
      </w:r>
      <w:r>
        <w:rPr>
          <w:lang w:val="uk-UA"/>
        </w:rPr>
        <w:t>і</w:t>
      </w:r>
      <w:r>
        <w:t>перурі</w:t>
      </w:r>
      <w:r w:rsidRPr="0040471F">
        <w:t>кем</w:t>
      </w:r>
      <w:r>
        <w:rPr>
          <w:lang w:val="uk-UA"/>
        </w:rPr>
        <w:t>і</w:t>
      </w:r>
      <w:r w:rsidRPr="0040471F">
        <w:t>я) – г</w:t>
      </w:r>
      <w:r>
        <w:rPr>
          <w:lang w:val="uk-UA"/>
        </w:rPr>
        <w:t>о</w:t>
      </w:r>
      <w:r w:rsidRPr="0040471F">
        <w:t>л</w:t>
      </w:r>
      <w:r>
        <w:rPr>
          <w:lang w:val="uk-UA"/>
        </w:rPr>
        <w:t>о</w:t>
      </w:r>
      <w:r>
        <w:t>вний симптом подагри. При подагрі</w:t>
      </w:r>
      <w:r w:rsidRPr="0040471F">
        <w:t xml:space="preserve"> р</w:t>
      </w:r>
      <w:r>
        <w:rPr>
          <w:lang w:val="uk-UA"/>
        </w:rPr>
        <w:t>і</w:t>
      </w:r>
      <w:r>
        <w:t>вень се</w:t>
      </w:r>
      <w:r w:rsidRPr="0040471F">
        <w:t>ч</w:t>
      </w:r>
      <w:r>
        <w:rPr>
          <w:lang w:val="uk-UA"/>
        </w:rPr>
        <w:t>о</w:t>
      </w:r>
      <w:r w:rsidRPr="0040471F">
        <w:t>во</w:t>
      </w:r>
      <w:r>
        <w:rPr>
          <w:lang w:val="uk-UA"/>
        </w:rPr>
        <w:t>ї</w:t>
      </w:r>
      <w:r w:rsidRPr="0040471F">
        <w:t xml:space="preserve"> кислот</w:t>
      </w:r>
      <w:r>
        <w:rPr>
          <w:lang w:val="uk-UA"/>
        </w:rPr>
        <w:t>и</w:t>
      </w:r>
      <w:r>
        <w:t xml:space="preserve"> в сиро</w:t>
      </w:r>
      <w:r w:rsidRPr="0040471F">
        <w:t>в</w:t>
      </w:r>
      <w:r>
        <w:rPr>
          <w:lang w:val="uk-UA"/>
        </w:rPr>
        <w:t>атці</w:t>
      </w:r>
      <w:r w:rsidRPr="0040471F">
        <w:t xml:space="preserve"> кров</w:t>
      </w:r>
      <w:r>
        <w:rPr>
          <w:lang w:val="uk-UA"/>
        </w:rPr>
        <w:t>і</w:t>
      </w:r>
      <w:r>
        <w:t xml:space="preserve"> </w:t>
      </w:r>
      <w:r w:rsidRPr="0040471F">
        <w:t>зр</w:t>
      </w:r>
      <w:r>
        <w:rPr>
          <w:lang w:val="uk-UA"/>
        </w:rPr>
        <w:t>о</w:t>
      </w:r>
      <w:r w:rsidRPr="0040471F">
        <w:t>ста</w:t>
      </w:r>
      <w:r>
        <w:rPr>
          <w:lang w:val="uk-UA"/>
        </w:rPr>
        <w:t>є</w:t>
      </w:r>
      <w:r w:rsidRPr="0040471F">
        <w:t xml:space="preserve"> до 0,5–0,9 ммоль/л </w:t>
      </w:r>
      <w:r>
        <w:rPr>
          <w:lang w:val="uk-UA"/>
        </w:rPr>
        <w:t>і</w:t>
      </w:r>
      <w:r w:rsidRPr="0040471F">
        <w:t xml:space="preserve"> </w:t>
      </w:r>
      <w:r>
        <w:rPr>
          <w:lang w:val="uk-UA"/>
        </w:rPr>
        <w:t>навіть</w:t>
      </w:r>
      <w:r w:rsidRPr="0040471F">
        <w:t xml:space="preserve"> до 1,1 ммоль/л. </w:t>
      </w:r>
      <w:r>
        <w:rPr>
          <w:lang w:val="uk-UA"/>
        </w:rPr>
        <w:t>У</w:t>
      </w:r>
      <w:r w:rsidRPr="0040471F">
        <w:t xml:space="preserve"> с</w:t>
      </w:r>
      <w:r>
        <w:rPr>
          <w:lang w:val="uk-UA"/>
        </w:rPr>
        <w:t>клад</w:t>
      </w:r>
      <w:r w:rsidRPr="0040471F">
        <w:t xml:space="preserve"> </w:t>
      </w:r>
      <w:r>
        <w:rPr>
          <w:lang w:val="uk-UA"/>
        </w:rPr>
        <w:t>залишков</w:t>
      </w:r>
      <w:r w:rsidRPr="0040471F">
        <w:t>ого азот</w:t>
      </w:r>
      <w:r>
        <w:rPr>
          <w:lang w:val="uk-UA"/>
        </w:rPr>
        <w:t>у</w:t>
      </w:r>
      <w:r w:rsidRPr="0040471F">
        <w:t xml:space="preserve"> входит</w:t>
      </w:r>
      <w:r>
        <w:rPr>
          <w:lang w:val="uk-UA"/>
        </w:rPr>
        <w:t>ь</w:t>
      </w:r>
      <w:r w:rsidRPr="0040471F">
        <w:t xml:space="preserve"> так</w:t>
      </w:r>
      <w:r>
        <w:rPr>
          <w:lang w:val="uk-UA"/>
        </w:rPr>
        <w:t>о</w:t>
      </w:r>
      <w:r w:rsidRPr="0040471F">
        <w:t>ж азот ам</w:t>
      </w:r>
      <w:r>
        <w:rPr>
          <w:lang w:val="uk-UA"/>
        </w:rPr>
        <w:t>і</w:t>
      </w:r>
      <w:r w:rsidRPr="0040471F">
        <w:t xml:space="preserve">нокислот </w:t>
      </w:r>
      <w:r>
        <w:rPr>
          <w:lang w:val="uk-UA"/>
        </w:rPr>
        <w:t>і</w:t>
      </w:r>
      <w:r w:rsidRPr="0040471F">
        <w:t xml:space="preserve"> пол</w:t>
      </w:r>
      <w:r>
        <w:rPr>
          <w:lang w:val="uk-UA"/>
        </w:rPr>
        <w:t>і</w:t>
      </w:r>
      <w:r w:rsidRPr="0040471F">
        <w:t>пептид</w:t>
      </w:r>
      <w:r>
        <w:rPr>
          <w:lang w:val="uk-UA"/>
        </w:rPr>
        <w:t>і</w:t>
      </w:r>
      <w:r w:rsidRPr="0040471F">
        <w:t xml:space="preserve">в. </w:t>
      </w:r>
      <w:r>
        <w:rPr>
          <w:lang w:val="uk-UA"/>
        </w:rPr>
        <w:t>У</w:t>
      </w:r>
      <w:r w:rsidRPr="0040471F">
        <w:t xml:space="preserve"> кров</w:t>
      </w:r>
      <w:r>
        <w:rPr>
          <w:lang w:val="uk-UA"/>
        </w:rPr>
        <w:t>і</w:t>
      </w:r>
      <w:r w:rsidRPr="0040471F">
        <w:t xml:space="preserve"> пост</w:t>
      </w:r>
      <w:r>
        <w:rPr>
          <w:lang w:val="uk-UA"/>
        </w:rPr>
        <w:t>ій</w:t>
      </w:r>
      <w:r>
        <w:t>н</w:t>
      </w:r>
      <w:r>
        <w:rPr>
          <w:lang w:val="uk-UA"/>
        </w:rPr>
        <w:t>о</w:t>
      </w:r>
      <w:r w:rsidRPr="0040471F">
        <w:t xml:space="preserve"> </w:t>
      </w:r>
      <w:r>
        <w:rPr>
          <w:lang w:val="uk-UA"/>
        </w:rPr>
        <w:t>мі</w:t>
      </w:r>
      <w:r w:rsidRPr="0040471F">
        <w:t>с</w:t>
      </w:r>
      <w:r>
        <w:rPr>
          <w:lang w:val="uk-UA"/>
        </w:rPr>
        <w:t>т</w:t>
      </w:r>
      <w:r w:rsidRPr="0040471F">
        <w:t>ит</w:t>
      </w:r>
      <w:r>
        <w:rPr>
          <w:lang w:val="uk-UA"/>
        </w:rPr>
        <w:t>ь</w:t>
      </w:r>
      <w:r>
        <w:t>ся д</w:t>
      </w:r>
      <w:r w:rsidRPr="0040471F">
        <w:t>е</w:t>
      </w:r>
      <w:r>
        <w:rPr>
          <w:lang w:val="uk-UA"/>
        </w:rPr>
        <w:t>я</w:t>
      </w:r>
      <w:r w:rsidRPr="0040471F">
        <w:t>к</w:t>
      </w:r>
      <w:r>
        <w:rPr>
          <w:lang w:val="uk-UA"/>
        </w:rPr>
        <w:t>а</w:t>
      </w:r>
      <w:r w:rsidRPr="0040471F">
        <w:t xml:space="preserve"> к</w:t>
      </w:r>
      <w:r>
        <w:rPr>
          <w:lang w:val="uk-UA"/>
        </w:rPr>
        <w:t>і</w:t>
      </w:r>
      <w:r w:rsidRPr="0040471F">
        <w:t>л</w:t>
      </w:r>
      <w:r>
        <w:rPr>
          <w:lang w:val="uk-UA"/>
        </w:rPr>
        <w:t>ькість</w:t>
      </w:r>
      <w:r w:rsidRPr="0040471F">
        <w:t xml:space="preserve"> в</w:t>
      </w:r>
      <w:r>
        <w:rPr>
          <w:lang w:val="uk-UA"/>
        </w:rPr>
        <w:t>ільни</w:t>
      </w:r>
      <w:r w:rsidRPr="0040471F">
        <w:t>х ам</w:t>
      </w:r>
      <w:r>
        <w:rPr>
          <w:lang w:val="uk-UA"/>
        </w:rPr>
        <w:t>і</w:t>
      </w:r>
      <w:r w:rsidRPr="0040471F">
        <w:t>нокислот. Част</w:t>
      </w:r>
      <w:r>
        <w:rPr>
          <w:lang w:val="uk-UA"/>
        </w:rPr>
        <w:t xml:space="preserve">ина </w:t>
      </w:r>
      <w:r>
        <w:t>з них екзогенного по</w:t>
      </w:r>
      <w:r w:rsidRPr="0040471F">
        <w:t>хо</w:t>
      </w:r>
      <w:r>
        <w:rPr>
          <w:lang w:val="uk-UA"/>
        </w:rPr>
        <w:t>д</w:t>
      </w:r>
      <w:r w:rsidRPr="0040471F">
        <w:t>же</w:t>
      </w:r>
      <w:r>
        <w:rPr>
          <w:lang w:val="uk-UA"/>
        </w:rPr>
        <w:t>н</w:t>
      </w:r>
      <w:r w:rsidRPr="0040471F">
        <w:t>н</w:t>
      </w:r>
      <w:r>
        <w:t>я, т</w:t>
      </w:r>
      <w:r>
        <w:rPr>
          <w:lang w:val="uk-UA"/>
        </w:rPr>
        <w:t>обто</w:t>
      </w:r>
      <w:r>
        <w:t xml:space="preserve"> </w:t>
      </w:r>
      <w:r w:rsidRPr="00492F9A">
        <w:t>попадає</w:t>
      </w:r>
      <w:r>
        <w:t xml:space="preserve"> в кров</w:t>
      </w:r>
      <w:r w:rsidRPr="0040471F">
        <w:t xml:space="preserve"> </w:t>
      </w:r>
      <w:r>
        <w:rPr>
          <w:lang w:val="uk-UA"/>
        </w:rPr>
        <w:t>і</w:t>
      </w:r>
      <w:r w:rsidRPr="0040471F">
        <w:t xml:space="preserve">з </w:t>
      </w:r>
      <w:r>
        <w:rPr>
          <w:lang w:val="uk-UA"/>
        </w:rPr>
        <w:t>травн</w:t>
      </w:r>
      <w:r>
        <w:t>ого тракту</w:t>
      </w:r>
      <w:r w:rsidRPr="0040471F">
        <w:t xml:space="preserve">, </w:t>
      </w:r>
      <w:r>
        <w:rPr>
          <w:lang w:val="uk-UA"/>
        </w:rPr>
        <w:t>інша</w:t>
      </w:r>
      <w:r w:rsidRPr="0040471F">
        <w:t xml:space="preserve"> част</w:t>
      </w:r>
      <w:r>
        <w:rPr>
          <w:lang w:val="uk-UA"/>
        </w:rPr>
        <w:t>ина</w:t>
      </w:r>
      <w:r w:rsidRPr="0040471F">
        <w:t xml:space="preserve"> ам</w:t>
      </w:r>
      <w:r>
        <w:rPr>
          <w:lang w:val="uk-UA"/>
        </w:rPr>
        <w:t>і</w:t>
      </w:r>
      <w:r w:rsidRPr="0040471F">
        <w:t xml:space="preserve">нокислот </w:t>
      </w:r>
      <w:r>
        <w:rPr>
          <w:lang w:val="uk-UA"/>
        </w:rPr>
        <w:t>утворює</w:t>
      </w:r>
      <w:r w:rsidRPr="0040471F">
        <w:t>т</w:t>
      </w:r>
      <w:r>
        <w:rPr>
          <w:lang w:val="uk-UA"/>
        </w:rPr>
        <w:t>ь</w:t>
      </w:r>
      <w:r>
        <w:t>ся в результаті роз</w:t>
      </w:r>
      <w:r w:rsidRPr="0040471F">
        <w:t>пад</w:t>
      </w:r>
      <w:r>
        <w:rPr>
          <w:lang w:val="uk-UA"/>
        </w:rPr>
        <w:t>у</w:t>
      </w:r>
      <w:r w:rsidRPr="0040471F">
        <w:t xml:space="preserve"> б</w:t>
      </w:r>
      <w:r>
        <w:rPr>
          <w:lang w:val="uk-UA"/>
        </w:rPr>
        <w:t>і</w:t>
      </w:r>
      <w:r w:rsidRPr="0040471F">
        <w:t>лк</w:t>
      </w:r>
      <w:r>
        <w:rPr>
          <w:lang w:val="uk-UA"/>
        </w:rPr>
        <w:t>і</w:t>
      </w:r>
      <w:r w:rsidRPr="0040471F">
        <w:t>в ткани</w:t>
      </w:r>
      <w:r>
        <w:rPr>
          <w:lang w:val="uk-UA"/>
        </w:rPr>
        <w:t>н</w:t>
      </w:r>
      <w:r>
        <w:t>. М</w:t>
      </w:r>
      <w:r>
        <w:rPr>
          <w:lang w:val="uk-UA"/>
        </w:rPr>
        <w:t>айже</w:t>
      </w:r>
      <w:r w:rsidRPr="0040471F">
        <w:t xml:space="preserve"> п</w:t>
      </w:r>
      <w:r>
        <w:rPr>
          <w:lang w:val="uk-UA"/>
        </w:rPr>
        <w:t>’</w:t>
      </w:r>
      <w:r w:rsidRPr="0040471F">
        <w:t>яту част</w:t>
      </w:r>
      <w:r>
        <w:rPr>
          <w:lang w:val="uk-UA"/>
        </w:rPr>
        <w:t>ину</w:t>
      </w:r>
      <w:r w:rsidRPr="0040471F">
        <w:t xml:space="preserve"> ам</w:t>
      </w:r>
      <w:r>
        <w:rPr>
          <w:lang w:val="uk-UA"/>
        </w:rPr>
        <w:t>і</w:t>
      </w:r>
      <w:r w:rsidRPr="0040471F">
        <w:t>нокислот</w:t>
      </w:r>
      <w:r>
        <w:rPr>
          <w:lang w:val="uk-UA"/>
        </w:rPr>
        <w:t>, що містятьс</w:t>
      </w:r>
      <w:r w:rsidRPr="0040471F">
        <w:t>я в плазм</w:t>
      </w:r>
      <w:r>
        <w:rPr>
          <w:lang w:val="uk-UA"/>
        </w:rPr>
        <w:t>і,</w:t>
      </w:r>
      <w:r w:rsidRPr="0040471F">
        <w:t xml:space="preserve"> с</w:t>
      </w:r>
      <w:r>
        <w:rPr>
          <w:lang w:val="uk-UA"/>
        </w:rPr>
        <w:t>кладають</w:t>
      </w:r>
      <w:r w:rsidRPr="0040471F">
        <w:t xml:space="preserve"> глутам</w:t>
      </w:r>
      <w:r>
        <w:rPr>
          <w:lang w:val="uk-UA"/>
        </w:rPr>
        <w:t>і</w:t>
      </w:r>
      <w:r w:rsidRPr="0040471F">
        <w:t xml:space="preserve">нова кислота </w:t>
      </w:r>
      <w:r>
        <w:rPr>
          <w:lang w:val="uk-UA"/>
        </w:rPr>
        <w:t>й</w:t>
      </w:r>
      <w:r w:rsidRPr="0040471F">
        <w:t xml:space="preserve"> глутам</w:t>
      </w:r>
      <w:r>
        <w:rPr>
          <w:lang w:val="uk-UA"/>
        </w:rPr>
        <w:t>і</w:t>
      </w:r>
      <w:r w:rsidRPr="0040471F">
        <w:t xml:space="preserve">н. </w:t>
      </w:r>
      <w:r>
        <w:rPr>
          <w:lang w:val="uk-UA"/>
        </w:rPr>
        <w:t>Вміст</w:t>
      </w:r>
      <w:r w:rsidRPr="0040471F">
        <w:t xml:space="preserve"> в</w:t>
      </w:r>
      <w:r>
        <w:rPr>
          <w:lang w:val="uk-UA"/>
        </w:rPr>
        <w:t>ільни</w:t>
      </w:r>
      <w:r w:rsidRPr="0040471F">
        <w:t>х ам</w:t>
      </w:r>
      <w:r>
        <w:rPr>
          <w:lang w:val="uk-UA"/>
        </w:rPr>
        <w:t>і</w:t>
      </w:r>
      <w:r w:rsidRPr="0040471F">
        <w:t xml:space="preserve">нокислот </w:t>
      </w:r>
      <w:r>
        <w:rPr>
          <w:lang w:val="uk-UA"/>
        </w:rPr>
        <w:t>у</w:t>
      </w:r>
      <w:r w:rsidRPr="0040471F">
        <w:t xml:space="preserve"> с</w:t>
      </w:r>
      <w:r>
        <w:rPr>
          <w:lang w:val="uk-UA"/>
        </w:rPr>
        <w:t>иро</w:t>
      </w:r>
      <w:r w:rsidRPr="0040471F">
        <w:t>в</w:t>
      </w:r>
      <w:r>
        <w:rPr>
          <w:lang w:val="uk-UA"/>
        </w:rPr>
        <w:t>атці</w:t>
      </w:r>
      <w:r w:rsidRPr="0040471F">
        <w:t xml:space="preserve"> </w:t>
      </w:r>
      <w:r>
        <w:rPr>
          <w:lang w:val="uk-UA"/>
        </w:rPr>
        <w:t>й</w:t>
      </w:r>
      <w:r w:rsidRPr="0040471F">
        <w:t xml:space="preserve"> плазм</w:t>
      </w:r>
      <w:r>
        <w:rPr>
          <w:lang w:val="uk-UA"/>
        </w:rPr>
        <w:t>і</w:t>
      </w:r>
      <w:r w:rsidRPr="0040471F">
        <w:t xml:space="preserve"> кров</w:t>
      </w:r>
      <w:r>
        <w:rPr>
          <w:lang w:val="uk-UA"/>
        </w:rPr>
        <w:t>і</w:t>
      </w:r>
      <w:r w:rsidRPr="0040471F">
        <w:t xml:space="preserve"> практич</w:t>
      </w:r>
      <w:r>
        <w:rPr>
          <w:lang w:val="uk-UA"/>
        </w:rPr>
        <w:t>но</w:t>
      </w:r>
      <w:r w:rsidRPr="0040471F">
        <w:t xml:space="preserve"> однаков</w:t>
      </w:r>
      <w:r>
        <w:rPr>
          <w:lang w:val="uk-UA"/>
        </w:rPr>
        <w:t>ий</w:t>
      </w:r>
      <w:r w:rsidRPr="0040471F">
        <w:t xml:space="preserve">, </w:t>
      </w:r>
      <w:r>
        <w:rPr>
          <w:lang w:val="uk-UA"/>
        </w:rPr>
        <w:t>але</w:t>
      </w:r>
      <w:r w:rsidRPr="0040471F">
        <w:t xml:space="preserve"> </w:t>
      </w:r>
      <w:r>
        <w:rPr>
          <w:lang w:val="uk-UA"/>
        </w:rPr>
        <w:t>відрізняєть</w:t>
      </w:r>
      <w:r w:rsidRPr="0040471F">
        <w:t xml:space="preserve">ся </w:t>
      </w:r>
      <w:r>
        <w:rPr>
          <w:lang w:val="uk-UA"/>
        </w:rPr>
        <w:t>від</w:t>
      </w:r>
      <w:r w:rsidRPr="0040471F">
        <w:t xml:space="preserve"> р</w:t>
      </w:r>
      <w:r>
        <w:rPr>
          <w:lang w:val="uk-UA"/>
        </w:rPr>
        <w:t>і</w:t>
      </w:r>
      <w:r w:rsidRPr="0040471F">
        <w:t xml:space="preserve">вня </w:t>
      </w:r>
      <w:r>
        <w:rPr>
          <w:lang w:val="uk-UA"/>
        </w:rPr>
        <w:t>ї</w:t>
      </w:r>
      <w:r w:rsidRPr="0040471F">
        <w:t xml:space="preserve">х в </w:t>
      </w:r>
      <w:r>
        <w:rPr>
          <w:lang w:val="uk-UA"/>
        </w:rPr>
        <w:t>е</w:t>
      </w:r>
      <w:r w:rsidRPr="0040471F">
        <w:t xml:space="preserve">ритроцитах. </w:t>
      </w:r>
      <w:r>
        <w:rPr>
          <w:lang w:val="uk-UA"/>
        </w:rPr>
        <w:t>У</w:t>
      </w:r>
      <w:r>
        <w:t xml:space="preserve"> нормі</w:t>
      </w:r>
      <w:r w:rsidRPr="0040471F">
        <w:t xml:space="preserve"> </w:t>
      </w:r>
      <w:r>
        <w:rPr>
          <w:lang w:val="uk-UA"/>
        </w:rPr>
        <w:t>від</w:t>
      </w:r>
      <w:r>
        <w:t>ношення</w:t>
      </w:r>
      <w:r w:rsidRPr="0040471F">
        <w:t xml:space="preserve"> концентрац</w:t>
      </w:r>
      <w:r>
        <w:rPr>
          <w:lang w:val="uk-UA"/>
        </w:rPr>
        <w:t>ії</w:t>
      </w:r>
      <w:r>
        <w:t xml:space="preserve"> азоту</w:t>
      </w:r>
      <w:r w:rsidRPr="0040471F">
        <w:t xml:space="preserve"> ам</w:t>
      </w:r>
      <w:r>
        <w:rPr>
          <w:lang w:val="uk-UA"/>
        </w:rPr>
        <w:t>і</w:t>
      </w:r>
      <w:r w:rsidRPr="0040471F">
        <w:t xml:space="preserve">нокислот в </w:t>
      </w:r>
      <w:r>
        <w:rPr>
          <w:lang w:val="uk-UA"/>
        </w:rPr>
        <w:t>е</w:t>
      </w:r>
      <w:r>
        <w:t>ритроцитах до вмісту</w:t>
      </w:r>
      <w:r w:rsidRPr="0040471F">
        <w:t xml:space="preserve"> азот</w:t>
      </w:r>
      <w:r>
        <w:rPr>
          <w:lang w:val="uk-UA"/>
        </w:rPr>
        <w:t>у</w:t>
      </w:r>
      <w:r w:rsidRPr="0040471F">
        <w:t xml:space="preserve"> ам</w:t>
      </w:r>
      <w:r>
        <w:rPr>
          <w:lang w:val="uk-UA"/>
        </w:rPr>
        <w:t>і</w:t>
      </w:r>
      <w:r w:rsidRPr="0040471F">
        <w:t xml:space="preserve">нокислот </w:t>
      </w:r>
      <w:r>
        <w:rPr>
          <w:lang w:val="uk-UA"/>
        </w:rPr>
        <w:t>у</w:t>
      </w:r>
      <w:r>
        <w:t xml:space="preserve"> плазмі коливає</w:t>
      </w:r>
      <w:r w:rsidRPr="0040471F">
        <w:t>т</w:t>
      </w:r>
      <w:r>
        <w:rPr>
          <w:lang w:val="uk-UA"/>
        </w:rPr>
        <w:t>ь</w:t>
      </w:r>
      <w:r>
        <w:t>ся від</w:t>
      </w:r>
      <w:r w:rsidRPr="0040471F">
        <w:t xml:space="preserve"> 1,52 до 1,82. </w:t>
      </w:r>
      <w:r>
        <w:rPr>
          <w:lang w:val="uk-UA"/>
        </w:rPr>
        <w:t>Це</w:t>
      </w:r>
      <w:r w:rsidRPr="0040471F">
        <w:t xml:space="preserve"> </w:t>
      </w:r>
      <w:r>
        <w:rPr>
          <w:lang w:val="uk-UA"/>
        </w:rPr>
        <w:t>від</w:t>
      </w:r>
      <w:r>
        <w:t>ношення</w:t>
      </w:r>
      <w:r w:rsidRPr="0040471F">
        <w:t xml:space="preserve"> </w:t>
      </w:r>
      <w:r>
        <w:rPr>
          <w:lang w:val="uk-UA"/>
        </w:rPr>
        <w:t>відрізняє</w:t>
      </w:r>
      <w:r w:rsidRPr="0040471F">
        <w:t>т</w:t>
      </w:r>
      <w:r>
        <w:rPr>
          <w:lang w:val="uk-UA"/>
        </w:rPr>
        <w:t>ь</w:t>
      </w:r>
      <w:r w:rsidRPr="0040471F">
        <w:t xml:space="preserve">ся </w:t>
      </w:r>
      <w:r w:rsidRPr="00802AF3">
        <w:rPr>
          <w:lang w:val="uk-UA"/>
        </w:rPr>
        <w:t>великою</w:t>
      </w:r>
      <w:r w:rsidRPr="00802AF3">
        <w:t xml:space="preserve"> постійн</w:t>
      </w:r>
      <w:r w:rsidRPr="00802AF3">
        <w:rPr>
          <w:lang w:val="uk-UA"/>
        </w:rPr>
        <w:t>і</w:t>
      </w:r>
      <w:r w:rsidRPr="00802AF3">
        <w:t>ст</w:t>
      </w:r>
      <w:r w:rsidRPr="00802AF3">
        <w:rPr>
          <w:lang w:val="uk-UA"/>
        </w:rPr>
        <w:t>ю</w:t>
      </w:r>
      <w:r w:rsidRPr="00802AF3">
        <w:t xml:space="preserve">, і </w:t>
      </w:r>
      <w:r w:rsidRPr="0040471F">
        <w:t>т</w:t>
      </w:r>
      <w:r>
        <w:rPr>
          <w:lang w:val="uk-UA"/>
        </w:rPr>
        <w:t>і</w:t>
      </w:r>
      <w:r w:rsidRPr="0040471F">
        <w:t>льк</w:t>
      </w:r>
      <w:r>
        <w:rPr>
          <w:lang w:val="uk-UA"/>
        </w:rPr>
        <w:t>и</w:t>
      </w:r>
      <w:r>
        <w:t xml:space="preserve"> при д</w:t>
      </w:r>
      <w:r w:rsidRPr="0040471F">
        <w:t>е</w:t>
      </w:r>
      <w:r>
        <w:rPr>
          <w:lang w:val="uk-UA"/>
        </w:rPr>
        <w:t>я</w:t>
      </w:r>
      <w:r w:rsidRPr="0040471F">
        <w:t>к</w:t>
      </w:r>
      <w:r>
        <w:rPr>
          <w:lang w:val="uk-UA"/>
        </w:rPr>
        <w:t>и</w:t>
      </w:r>
      <w:r w:rsidRPr="0040471F">
        <w:t>х за</w:t>
      </w:r>
      <w:r>
        <w:rPr>
          <w:lang w:val="uk-UA"/>
        </w:rPr>
        <w:t>хворювання</w:t>
      </w:r>
      <w:r w:rsidRPr="0040471F">
        <w:t xml:space="preserve">х </w:t>
      </w:r>
      <w:r>
        <w:rPr>
          <w:lang w:val="uk-UA"/>
        </w:rPr>
        <w:t>спостерігає</w:t>
      </w:r>
      <w:r w:rsidRPr="0040471F">
        <w:t>т</w:t>
      </w:r>
      <w:r>
        <w:rPr>
          <w:lang w:val="uk-UA"/>
        </w:rPr>
        <w:t>ь</w:t>
      </w:r>
      <w:r w:rsidRPr="0040471F">
        <w:t xml:space="preserve">ся </w:t>
      </w:r>
      <w:r>
        <w:rPr>
          <w:lang w:val="uk-UA"/>
        </w:rPr>
        <w:t>йо</w:t>
      </w:r>
      <w:r w:rsidRPr="0040471F">
        <w:t xml:space="preserve">го </w:t>
      </w:r>
      <w:r>
        <w:rPr>
          <w:lang w:val="uk-UA"/>
        </w:rPr>
        <w:t>відхилення</w:t>
      </w:r>
      <w:r w:rsidRPr="0040471F">
        <w:t xml:space="preserve"> </w:t>
      </w:r>
      <w:r>
        <w:rPr>
          <w:lang w:val="uk-UA"/>
        </w:rPr>
        <w:t>від</w:t>
      </w:r>
      <w:r w:rsidRPr="0040471F">
        <w:t xml:space="preserve"> норм</w:t>
      </w:r>
      <w:r>
        <w:rPr>
          <w:lang w:val="uk-UA"/>
        </w:rPr>
        <w:t>и</w:t>
      </w:r>
      <w:r w:rsidRPr="0040471F">
        <w:t xml:space="preserve">. </w:t>
      </w:r>
    </w:p>
    <w:p w:rsidR="00F56978" w:rsidRDefault="00F56978" w:rsidP="00F56978">
      <w:pPr>
        <w:spacing w:after="0" w:line="360" w:lineRule="auto"/>
        <w:ind w:left="-567" w:right="283" w:firstLine="709"/>
        <w:jc w:val="both"/>
      </w:pPr>
      <w:r w:rsidRPr="00802AF3">
        <w:t>С</w:t>
      </w:r>
      <w:r>
        <w:t>ум</w:t>
      </w:r>
      <w:r w:rsidRPr="0040471F">
        <w:t>арн</w:t>
      </w:r>
      <w:r>
        <w:t xml:space="preserve">е </w:t>
      </w:r>
      <w:r>
        <w:rPr>
          <w:lang w:val="uk-UA"/>
        </w:rPr>
        <w:t>визнач</w:t>
      </w:r>
      <w:r>
        <w:t>е</w:t>
      </w:r>
      <w:r>
        <w:rPr>
          <w:lang w:val="uk-UA"/>
        </w:rPr>
        <w:t>н</w:t>
      </w:r>
      <w:r>
        <w:t>н</w:t>
      </w:r>
      <w:r>
        <w:rPr>
          <w:lang w:val="uk-UA"/>
        </w:rPr>
        <w:t>я</w:t>
      </w:r>
      <w:r>
        <w:t xml:space="preserve"> </w:t>
      </w:r>
      <w:r w:rsidRPr="0040471F">
        <w:t>р</w:t>
      </w:r>
      <w:r>
        <w:rPr>
          <w:lang w:val="uk-UA"/>
        </w:rPr>
        <w:t>і</w:t>
      </w:r>
      <w:r w:rsidRPr="0040471F">
        <w:t>вня пептид</w:t>
      </w:r>
      <w:r>
        <w:rPr>
          <w:lang w:val="uk-UA"/>
        </w:rPr>
        <w:t>і</w:t>
      </w:r>
      <w:r w:rsidRPr="0040471F">
        <w:t xml:space="preserve">в </w:t>
      </w:r>
      <w:r>
        <w:rPr>
          <w:lang w:val="uk-UA"/>
        </w:rPr>
        <w:t>у</w:t>
      </w:r>
      <w:r w:rsidRPr="0040471F">
        <w:t xml:space="preserve"> кров</w:t>
      </w:r>
      <w:r>
        <w:rPr>
          <w:lang w:val="uk-UA"/>
        </w:rPr>
        <w:t>і</w:t>
      </w:r>
      <w:r>
        <w:t xml:space="preserve"> про</w:t>
      </w:r>
      <w:r w:rsidRPr="0040471F">
        <w:t>водят</w:t>
      </w:r>
      <w:r>
        <w:rPr>
          <w:lang w:val="uk-UA"/>
        </w:rPr>
        <w:t>ь</w:t>
      </w:r>
      <w:r>
        <w:t xml:space="preserve"> </w:t>
      </w:r>
      <w:r w:rsidRPr="00802AF3">
        <w:rPr>
          <w:lang w:val="uk-UA"/>
        </w:rPr>
        <w:t>порівня</w:t>
      </w:r>
      <w:r w:rsidRPr="00802AF3">
        <w:t xml:space="preserve">но рідко. </w:t>
      </w:r>
      <w:r w:rsidRPr="0040471F">
        <w:t>Сл</w:t>
      </w:r>
      <w:r>
        <w:rPr>
          <w:lang w:val="uk-UA"/>
        </w:rPr>
        <w:t>і</w:t>
      </w:r>
      <w:r w:rsidRPr="0040471F">
        <w:t>д п</w:t>
      </w:r>
      <w:r>
        <w:rPr>
          <w:lang w:val="uk-UA"/>
        </w:rPr>
        <w:t>а</w:t>
      </w:r>
      <w:r w:rsidRPr="0040471F">
        <w:t>м</w:t>
      </w:r>
      <w:r>
        <w:rPr>
          <w:lang w:val="uk-UA"/>
        </w:rPr>
        <w:t>’ятати</w:t>
      </w:r>
      <w:r>
        <w:t>, щ</w:t>
      </w:r>
      <w:r w:rsidRPr="0040471F">
        <w:t>о</w:t>
      </w:r>
      <w:r>
        <w:rPr>
          <w:lang w:val="uk-UA"/>
        </w:rPr>
        <w:t xml:space="preserve"> багато</w:t>
      </w:r>
      <w:r w:rsidRPr="0040471F">
        <w:t xml:space="preserve"> пептид</w:t>
      </w:r>
      <w:r>
        <w:rPr>
          <w:lang w:val="uk-UA"/>
        </w:rPr>
        <w:t>ів</w:t>
      </w:r>
      <w:r w:rsidRPr="0040471F">
        <w:t xml:space="preserve"> </w:t>
      </w:r>
      <w:r>
        <w:t>крові</w:t>
      </w:r>
      <w:r w:rsidRPr="0040471F">
        <w:t xml:space="preserve"> </w:t>
      </w:r>
      <w:r>
        <w:rPr>
          <w:lang w:val="uk-UA"/>
        </w:rPr>
        <w:t>є</w:t>
      </w:r>
      <w:r w:rsidRPr="0040471F">
        <w:t xml:space="preserve"> б</w:t>
      </w:r>
      <w:r>
        <w:rPr>
          <w:lang w:val="uk-UA"/>
        </w:rPr>
        <w:t>і</w:t>
      </w:r>
      <w:r w:rsidRPr="0040471F">
        <w:t>олог</w:t>
      </w:r>
      <w:r>
        <w:rPr>
          <w:lang w:val="uk-UA"/>
        </w:rPr>
        <w:t>і</w:t>
      </w:r>
      <w:r w:rsidRPr="0040471F">
        <w:t>ч</w:t>
      </w:r>
      <w:r>
        <w:rPr>
          <w:lang w:val="uk-UA"/>
        </w:rPr>
        <w:t>но</w:t>
      </w:r>
      <w:r>
        <w:t xml:space="preserve"> активни</w:t>
      </w:r>
      <w:r w:rsidRPr="0040471F">
        <w:t>ми с</w:t>
      </w:r>
      <w:r>
        <w:rPr>
          <w:lang w:val="uk-UA"/>
        </w:rPr>
        <w:t>п</w:t>
      </w:r>
      <w:r w:rsidRPr="0040471F">
        <w:t>о</w:t>
      </w:r>
      <w:r>
        <w:rPr>
          <w:lang w:val="uk-UA"/>
        </w:rPr>
        <w:t>лука</w:t>
      </w:r>
      <w:r>
        <w:t>ми й</w:t>
      </w:r>
      <w:r w:rsidRPr="0040471F">
        <w:t xml:space="preserve"> </w:t>
      </w:r>
      <w:r>
        <w:rPr>
          <w:lang w:val="uk-UA"/>
        </w:rPr>
        <w:t>ї</w:t>
      </w:r>
      <w:r w:rsidRPr="0040471F">
        <w:t xml:space="preserve">х </w:t>
      </w:r>
      <w:r>
        <w:rPr>
          <w:lang w:val="uk-UA"/>
        </w:rPr>
        <w:t>визначення</w:t>
      </w:r>
      <w:r>
        <w:t>е представля</w:t>
      </w:r>
      <w:r>
        <w:rPr>
          <w:lang w:val="uk-UA"/>
        </w:rPr>
        <w:t>є значний</w:t>
      </w:r>
      <w:r w:rsidRPr="00131650">
        <w:rPr>
          <w:color w:val="FF0000"/>
        </w:rPr>
        <w:t xml:space="preserve"> </w:t>
      </w:r>
      <w:r>
        <w:t>клі</w:t>
      </w:r>
      <w:r w:rsidRPr="0040471F">
        <w:t>н</w:t>
      </w:r>
      <w:r>
        <w:rPr>
          <w:lang w:val="uk-UA"/>
        </w:rPr>
        <w:t>і</w:t>
      </w:r>
      <w:r w:rsidRPr="0040471F">
        <w:t>ч</w:t>
      </w:r>
      <w:r>
        <w:rPr>
          <w:lang w:val="uk-UA"/>
        </w:rPr>
        <w:t>н</w:t>
      </w:r>
      <w:r>
        <w:t>ий інтерес. Д</w:t>
      </w:r>
      <w:r>
        <w:rPr>
          <w:lang w:val="uk-UA"/>
        </w:rPr>
        <w:t>о</w:t>
      </w:r>
      <w:r w:rsidRPr="0040471F">
        <w:t xml:space="preserve"> таки</w:t>
      </w:r>
      <w:r>
        <w:rPr>
          <w:lang w:val="uk-UA"/>
        </w:rPr>
        <w:t>х</w:t>
      </w:r>
      <w:r w:rsidRPr="0040471F">
        <w:t xml:space="preserve"> с</w:t>
      </w:r>
      <w:r>
        <w:rPr>
          <w:lang w:val="uk-UA"/>
        </w:rPr>
        <w:t>п</w:t>
      </w:r>
      <w:r w:rsidRPr="0040471F">
        <w:t>о</w:t>
      </w:r>
      <w:r>
        <w:rPr>
          <w:lang w:val="uk-UA"/>
        </w:rPr>
        <w:t>лук</w:t>
      </w:r>
      <w:r w:rsidRPr="0040471F">
        <w:t xml:space="preserve"> </w:t>
      </w:r>
      <w:r>
        <w:rPr>
          <w:lang w:val="uk-UA"/>
        </w:rPr>
        <w:t>від</w:t>
      </w:r>
      <w:r w:rsidRPr="0040471F">
        <w:t>носят</w:t>
      </w:r>
      <w:r>
        <w:rPr>
          <w:lang w:val="uk-UA"/>
        </w:rPr>
        <w:t>ь</w:t>
      </w:r>
      <w:r w:rsidRPr="0040471F">
        <w:t>ся к</w:t>
      </w:r>
      <w:r>
        <w:rPr>
          <w:lang w:val="uk-UA"/>
        </w:rPr>
        <w:t>і</w:t>
      </w:r>
      <w:r w:rsidRPr="0040471F">
        <w:t>нин</w:t>
      </w:r>
      <w:r>
        <w:rPr>
          <w:lang w:val="uk-UA"/>
        </w:rPr>
        <w:t>и</w:t>
      </w:r>
      <w:r w:rsidRPr="0040471F">
        <w:t>.</w:t>
      </w:r>
    </w:p>
    <w:p w:rsidR="00F56978" w:rsidRDefault="00F56978" w:rsidP="00F56978">
      <w:pPr>
        <w:spacing w:after="0" w:line="360" w:lineRule="auto"/>
        <w:ind w:left="-567" w:right="283" w:firstLine="709"/>
        <w:jc w:val="both"/>
      </w:pPr>
      <w:r w:rsidRPr="00F1406A">
        <w:rPr>
          <w:b/>
        </w:rPr>
        <w:t>Безазотист</w:t>
      </w:r>
      <w:r>
        <w:rPr>
          <w:b/>
          <w:lang w:val="uk-UA"/>
        </w:rPr>
        <w:t>і</w:t>
      </w:r>
      <w:r>
        <w:rPr>
          <w:b/>
        </w:rPr>
        <w:t xml:space="preserve"> органі</w:t>
      </w:r>
      <w:r w:rsidRPr="00F1406A">
        <w:rPr>
          <w:b/>
        </w:rPr>
        <w:t>ч</w:t>
      </w:r>
      <w:r>
        <w:rPr>
          <w:b/>
          <w:lang w:val="uk-UA"/>
        </w:rPr>
        <w:t>ні</w:t>
      </w:r>
      <w:r w:rsidRPr="00F1406A">
        <w:rPr>
          <w:b/>
        </w:rPr>
        <w:t xml:space="preserve"> компонент</w:t>
      </w:r>
      <w:r>
        <w:rPr>
          <w:b/>
          <w:lang w:val="uk-UA"/>
        </w:rPr>
        <w:t>и</w:t>
      </w:r>
      <w:r w:rsidRPr="00F1406A">
        <w:rPr>
          <w:b/>
        </w:rPr>
        <w:t xml:space="preserve"> кров</w:t>
      </w:r>
      <w:r>
        <w:rPr>
          <w:b/>
          <w:lang w:val="uk-UA"/>
        </w:rPr>
        <w:t xml:space="preserve">і. </w:t>
      </w:r>
      <w:r>
        <w:rPr>
          <w:lang w:val="uk-UA"/>
        </w:rPr>
        <w:t>У</w:t>
      </w:r>
      <w:r w:rsidRPr="001D641E">
        <w:rPr>
          <w:lang w:val="uk-UA"/>
        </w:rPr>
        <w:t xml:space="preserve"> групу безазотистих органіч</w:t>
      </w:r>
      <w:r>
        <w:rPr>
          <w:lang w:val="uk-UA"/>
        </w:rPr>
        <w:t>н</w:t>
      </w:r>
      <w:r w:rsidRPr="001D641E">
        <w:rPr>
          <w:lang w:val="uk-UA"/>
        </w:rPr>
        <w:t xml:space="preserve">их </w:t>
      </w:r>
      <w:r>
        <w:rPr>
          <w:lang w:val="uk-UA"/>
        </w:rPr>
        <w:t>речовин</w:t>
      </w:r>
      <w:r w:rsidRPr="001D641E">
        <w:rPr>
          <w:lang w:val="uk-UA"/>
        </w:rPr>
        <w:t xml:space="preserve"> кров</w:t>
      </w:r>
      <w:r>
        <w:rPr>
          <w:lang w:val="uk-UA"/>
        </w:rPr>
        <w:t>і</w:t>
      </w:r>
      <w:r w:rsidRPr="001D641E">
        <w:rPr>
          <w:lang w:val="uk-UA"/>
        </w:rPr>
        <w:t xml:space="preserve"> входят</w:t>
      </w:r>
      <w:r>
        <w:rPr>
          <w:lang w:val="uk-UA"/>
        </w:rPr>
        <w:t>ь</w:t>
      </w:r>
      <w:r w:rsidRPr="001D641E">
        <w:rPr>
          <w:lang w:val="uk-UA"/>
        </w:rPr>
        <w:t xml:space="preserve"> </w:t>
      </w:r>
      <w:r>
        <w:rPr>
          <w:lang w:val="uk-UA"/>
        </w:rPr>
        <w:t>в</w:t>
      </w:r>
      <w:r w:rsidRPr="001D641E">
        <w:rPr>
          <w:lang w:val="uk-UA"/>
        </w:rPr>
        <w:t>углевод</w:t>
      </w:r>
      <w:r>
        <w:rPr>
          <w:lang w:val="uk-UA"/>
        </w:rPr>
        <w:t>и</w:t>
      </w:r>
      <w:r w:rsidRPr="001D641E">
        <w:rPr>
          <w:lang w:val="uk-UA"/>
        </w:rPr>
        <w:t>, жир</w:t>
      </w:r>
      <w:r>
        <w:rPr>
          <w:lang w:val="uk-UA"/>
        </w:rPr>
        <w:t>и</w:t>
      </w:r>
      <w:r w:rsidRPr="001D641E">
        <w:rPr>
          <w:lang w:val="uk-UA"/>
        </w:rPr>
        <w:t>, л</w:t>
      </w:r>
      <w:r>
        <w:rPr>
          <w:lang w:val="uk-UA"/>
        </w:rPr>
        <w:t>і</w:t>
      </w:r>
      <w:r w:rsidRPr="001D641E">
        <w:rPr>
          <w:lang w:val="uk-UA"/>
        </w:rPr>
        <w:t>п</w:t>
      </w:r>
      <w:r>
        <w:rPr>
          <w:lang w:val="uk-UA"/>
        </w:rPr>
        <w:t>і</w:t>
      </w:r>
      <w:r w:rsidRPr="001D641E">
        <w:rPr>
          <w:lang w:val="uk-UA"/>
        </w:rPr>
        <w:t>д</w:t>
      </w:r>
      <w:r>
        <w:rPr>
          <w:lang w:val="uk-UA"/>
        </w:rPr>
        <w:t>и</w:t>
      </w:r>
      <w:r w:rsidRPr="001D641E">
        <w:rPr>
          <w:lang w:val="uk-UA"/>
        </w:rPr>
        <w:t>, органіч</w:t>
      </w:r>
      <w:r>
        <w:rPr>
          <w:lang w:val="uk-UA"/>
        </w:rPr>
        <w:t>ні</w:t>
      </w:r>
      <w:r w:rsidRPr="001D641E">
        <w:rPr>
          <w:lang w:val="uk-UA"/>
        </w:rPr>
        <w:t xml:space="preserve"> кислот</w:t>
      </w:r>
      <w:r>
        <w:rPr>
          <w:lang w:val="uk-UA"/>
        </w:rPr>
        <w:t>и</w:t>
      </w:r>
      <w:r w:rsidRPr="00332374">
        <w:rPr>
          <w:lang w:val="uk-UA"/>
        </w:rPr>
        <w:t>, що є метаболітами обміну речовин (молочна, піровиноградна, ацетооцтова кислоти, ме</w:t>
      </w:r>
      <w:r>
        <w:rPr>
          <w:lang w:val="uk-UA"/>
        </w:rPr>
        <w:t>таболіти трикарбонового циклу)</w:t>
      </w:r>
      <w:r w:rsidRPr="001D641E">
        <w:rPr>
          <w:lang w:val="uk-UA"/>
        </w:rPr>
        <w:t xml:space="preserve">. </w:t>
      </w:r>
      <w:r>
        <w:t>У</w:t>
      </w:r>
      <w:r w:rsidRPr="0040471F">
        <w:t>с</w:t>
      </w:r>
      <w:r>
        <w:rPr>
          <w:lang w:val="uk-UA"/>
        </w:rPr>
        <w:t>і ці</w:t>
      </w:r>
      <w:r w:rsidRPr="0040471F">
        <w:t xml:space="preserve"> с</w:t>
      </w:r>
      <w:r>
        <w:rPr>
          <w:lang w:val="uk-UA"/>
        </w:rPr>
        <w:t>п</w:t>
      </w:r>
      <w:r w:rsidRPr="0040471F">
        <w:t>о</w:t>
      </w:r>
      <w:r>
        <w:rPr>
          <w:lang w:val="uk-UA"/>
        </w:rPr>
        <w:t>луки</w:t>
      </w:r>
      <w:r w:rsidRPr="0040471F">
        <w:t xml:space="preserve"> </w:t>
      </w:r>
      <w:r>
        <w:rPr>
          <w:lang w:val="uk-UA"/>
        </w:rPr>
        <w:t>є а</w:t>
      </w:r>
      <w:r w:rsidRPr="0040471F">
        <w:t>бо продуктами пром</w:t>
      </w:r>
      <w:r>
        <w:rPr>
          <w:lang w:val="uk-UA"/>
        </w:rPr>
        <w:t>і</w:t>
      </w:r>
      <w:r w:rsidRPr="0040471F">
        <w:t>ж</w:t>
      </w:r>
      <w:r>
        <w:rPr>
          <w:lang w:val="uk-UA"/>
        </w:rPr>
        <w:t>н</w:t>
      </w:r>
      <w:r>
        <w:t>ого обмі</w:t>
      </w:r>
      <w:r w:rsidRPr="0040471F">
        <w:t>н</w:t>
      </w:r>
      <w:r>
        <w:rPr>
          <w:lang w:val="uk-UA"/>
        </w:rPr>
        <w:t>у</w:t>
      </w:r>
      <w:r w:rsidRPr="0040471F">
        <w:t xml:space="preserve"> </w:t>
      </w:r>
      <w:r>
        <w:rPr>
          <w:lang w:val="uk-UA"/>
        </w:rPr>
        <w:t>в</w:t>
      </w:r>
      <w:r>
        <w:t xml:space="preserve">углеводів і жирів, або </w:t>
      </w:r>
      <w:r w:rsidRPr="0040471F">
        <w:t>грают</w:t>
      </w:r>
      <w:r>
        <w:rPr>
          <w:lang w:val="uk-UA"/>
        </w:rPr>
        <w:t>ь</w:t>
      </w:r>
      <w:r w:rsidRPr="0040471F">
        <w:t xml:space="preserve"> роль</w:t>
      </w:r>
      <w:r>
        <w:rPr>
          <w:lang w:val="uk-UA"/>
        </w:rPr>
        <w:t xml:space="preserve"> поживних</w:t>
      </w:r>
      <w:r w:rsidRPr="0040471F">
        <w:t xml:space="preserve"> </w:t>
      </w:r>
      <w:r>
        <w:rPr>
          <w:lang w:val="uk-UA"/>
        </w:rPr>
        <w:t>речовин</w:t>
      </w:r>
      <w:r w:rsidRPr="0040471F">
        <w:t xml:space="preserve">. </w:t>
      </w:r>
      <w:r>
        <w:t>У</w:t>
      </w:r>
      <w:r w:rsidRPr="0040471F">
        <w:t xml:space="preserve"> кл</w:t>
      </w:r>
      <w:r>
        <w:rPr>
          <w:lang w:val="uk-UA"/>
        </w:rPr>
        <w:t>і</w:t>
      </w:r>
      <w:r w:rsidRPr="0040471F">
        <w:t>н</w:t>
      </w:r>
      <w:r>
        <w:rPr>
          <w:lang w:val="uk-UA"/>
        </w:rPr>
        <w:t>іці велике</w:t>
      </w:r>
      <w:r w:rsidRPr="0040471F">
        <w:t xml:space="preserve"> значен</w:t>
      </w:r>
      <w:r>
        <w:rPr>
          <w:lang w:val="uk-UA"/>
        </w:rPr>
        <w:t>ня</w:t>
      </w:r>
      <w:r w:rsidRPr="0040471F">
        <w:t xml:space="preserve"> придают</w:t>
      </w:r>
      <w:r>
        <w:rPr>
          <w:lang w:val="uk-UA"/>
        </w:rPr>
        <w:t>ь</w:t>
      </w:r>
      <w:r w:rsidRPr="0040471F">
        <w:t xml:space="preserve"> к</w:t>
      </w:r>
      <w:r>
        <w:rPr>
          <w:lang w:val="uk-UA"/>
        </w:rPr>
        <w:t>і</w:t>
      </w:r>
      <w:r w:rsidRPr="0040471F">
        <w:t>л</w:t>
      </w:r>
      <w:r>
        <w:rPr>
          <w:lang w:val="uk-UA"/>
        </w:rPr>
        <w:t>ькісно</w:t>
      </w:r>
      <w:r w:rsidRPr="0040471F">
        <w:t xml:space="preserve">му </w:t>
      </w:r>
      <w:r>
        <w:rPr>
          <w:lang w:val="uk-UA"/>
        </w:rPr>
        <w:t>визначенню</w:t>
      </w:r>
      <w:r w:rsidRPr="0040471F">
        <w:t xml:space="preserve"> </w:t>
      </w:r>
      <w:r>
        <w:rPr>
          <w:lang w:val="uk-UA"/>
        </w:rPr>
        <w:t>різних безазотистих органічних речовин у</w:t>
      </w:r>
      <w:r w:rsidRPr="0040471F">
        <w:t xml:space="preserve"> кров</w:t>
      </w:r>
      <w:r>
        <w:t>і</w:t>
      </w:r>
      <w:r w:rsidRPr="0040471F">
        <w:t>.</w:t>
      </w:r>
    </w:p>
    <w:p w:rsidR="00F56978" w:rsidRDefault="00F56978" w:rsidP="00F56978">
      <w:pPr>
        <w:spacing w:after="0" w:line="360" w:lineRule="auto"/>
        <w:ind w:left="-567" w:right="283" w:firstLine="709"/>
        <w:jc w:val="both"/>
        <w:rPr>
          <w:lang w:val="uk-UA"/>
        </w:rPr>
      </w:pPr>
      <w:r w:rsidRPr="00C358F1">
        <w:rPr>
          <w:i/>
          <w:lang w:val="uk-UA"/>
        </w:rPr>
        <w:lastRenderedPageBreak/>
        <w:t>Вуглеводи плазми крові</w:t>
      </w:r>
      <w:r w:rsidRPr="00332374">
        <w:rPr>
          <w:lang w:val="uk-UA"/>
        </w:rPr>
        <w:t>. У плазмі крові містяться, переважно, моносахариди, головним чином глюк</w:t>
      </w:r>
      <w:r>
        <w:rPr>
          <w:lang w:val="uk-UA"/>
        </w:rPr>
        <w:t>оза (в концентрації натщесерце – 65–119 мг%, або 3,58–6,05 ммоль/л), фруктоза, галактоза й</w:t>
      </w:r>
      <w:r w:rsidRPr="00332374">
        <w:rPr>
          <w:lang w:val="uk-UA"/>
        </w:rPr>
        <w:t xml:space="preserve"> деякі пентози (рибоза, дезоксирибоза). Основні продукти гліколізу містяться в плазмі крові </w:t>
      </w:r>
      <w:r>
        <w:rPr>
          <w:lang w:val="uk-UA"/>
        </w:rPr>
        <w:t>в</w:t>
      </w:r>
      <w:r w:rsidRPr="00332374">
        <w:rPr>
          <w:lang w:val="uk-UA"/>
        </w:rPr>
        <w:t xml:space="preserve"> </w:t>
      </w:r>
      <w:r>
        <w:rPr>
          <w:lang w:val="uk-UA"/>
        </w:rPr>
        <w:t>концентраціях: молочна кислота – 8–</w:t>
      </w:r>
      <w:r w:rsidRPr="00332374">
        <w:rPr>
          <w:lang w:val="uk-UA"/>
        </w:rPr>
        <w:t>1</w:t>
      </w:r>
      <w:r>
        <w:rPr>
          <w:lang w:val="uk-UA"/>
        </w:rPr>
        <w:t>7 мг%, піровиноградна кислота – 0,4–2,5 мг</w:t>
      </w:r>
      <w:r w:rsidRPr="00332374">
        <w:rPr>
          <w:lang w:val="uk-UA"/>
        </w:rPr>
        <w:t xml:space="preserve">%. </w:t>
      </w:r>
    </w:p>
    <w:p w:rsidR="00F56978" w:rsidRPr="00332374" w:rsidRDefault="00F56978" w:rsidP="00F56978">
      <w:pPr>
        <w:spacing w:after="0" w:line="360" w:lineRule="auto"/>
        <w:ind w:left="-567" w:right="283" w:firstLine="709"/>
        <w:jc w:val="both"/>
        <w:rPr>
          <w:lang w:val="uk-UA"/>
        </w:rPr>
      </w:pPr>
      <w:r w:rsidRPr="00510121">
        <w:rPr>
          <w:i/>
          <w:lang w:val="uk-UA"/>
        </w:rPr>
        <w:t>Ліпіди плазми крові.</w:t>
      </w:r>
      <w:r w:rsidRPr="00332374">
        <w:rPr>
          <w:lang w:val="uk-UA"/>
        </w:rPr>
        <w:t xml:space="preserve"> Загальна концентрація ліпідів у плазмі крові людини </w:t>
      </w:r>
      <w:r>
        <w:rPr>
          <w:lang w:val="uk-UA"/>
        </w:rPr>
        <w:t>коливається залежно від режиму й</w:t>
      </w:r>
      <w:r w:rsidRPr="00332374">
        <w:rPr>
          <w:lang w:val="uk-UA"/>
        </w:rPr>
        <w:t xml:space="preserve"> якості харчування та конституційних особливостей організму (віку, с</w:t>
      </w:r>
      <w:r>
        <w:rPr>
          <w:lang w:val="uk-UA"/>
        </w:rPr>
        <w:t>таті), складаючи в середньому 5–</w:t>
      </w:r>
      <w:r w:rsidRPr="00332374">
        <w:rPr>
          <w:lang w:val="uk-UA"/>
        </w:rPr>
        <w:t>7 г/л. У фізіологічних умовах загальна кількість ліпідів</w:t>
      </w:r>
      <w:r>
        <w:rPr>
          <w:lang w:val="uk-UA"/>
        </w:rPr>
        <w:t xml:space="preserve"> крові може збільшуватися до 10–</w:t>
      </w:r>
      <w:r w:rsidRPr="00332374">
        <w:rPr>
          <w:lang w:val="uk-UA"/>
        </w:rPr>
        <w:t>15 г/л після вживання їжі, багатої на жири (аліментарна гіперліпемія).</w:t>
      </w:r>
    </w:p>
    <w:p w:rsidR="00F56978" w:rsidRDefault="00F56978" w:rsidP="00F56978">
      <w:pPr>
        <w:spacing w:after="0" w:line="360" w:lineRule="auto"/>
        <w:ind w:left="-567" w:right="283" w:firstLine="709"/>
        <w:jc w:val="both"/>
        <w:rPr>
          <w:lang w:val="uk-UA"/>
        </w:rPr>
      </w:pPr>
      <w:r w:rsidRPr="00332374">
        <w:rPr>
          <w:lang w:val="uk-UA"/>
        </w:rPr>
        <w:t>Найбільшу кількість серед ліпідів плазми крові становлять сполуки</w:t>
      </w:r>
      <w:r>
        <w:rPr>
          <w:lang w:val="uk-UA"/>
        </w:rPr>
        <w:t xml:space="preserve"> таких класів: тригліцериди – 0,5–1,9 г/л; фосфоліпіди – 1,1–2,75 г/л; холестерин загальний – 1,5–2,6 г/л; холестерин етерифікований – 1,0–2,1 г/л; </w:t>
      </w:r>
      <w:r w:rsidRPr="00332374">
        <w:rPr>
          <w:lang w:val="uk-UA"/>
        </w:rPr>
        <w:t>ж</w:t>
      </w:r>
      <w:r>
        <w:rPr>
          <w:lang w:val="uk-UA"/>
        </w:rPr>
        <w:t>ирні кислоти (неетерифіковані) – 0,08–</w:t>
      </w:r>
      <w:r w:rsidRPr="00332374">
        <w:rPr>
          <w:lang w:val="uk-UA"/>
        </w:rPr>
        <w:t>0,2 г/л. Ліпіди</w:t>
      </w:r>
      <w:r>
        <w:rPr>
          <w:lang w:val="uk-UA"/>
        </w:rPr>
        <w:t>,</w:t>
      </w:r>
      <w:r w:rsidRPr="00332374">
        <w:rPr>
          <w:lang w:val="uk-UA"/>
        </w:rPr>
        <w:t xml:space="preserve"> як гідрофобні сполуки</w:t>
      </w:r>
      <w:r>
        <w:rPr>
          <w:lang w:val="uk-UA"/>
        </w:rPr>
        <w:t>,</w:t>
      </w:r>
      <w:r w:rsidRPr="00332374">
        <w:rPr>
          <w:lang w:val="uk-UA"/>
        </w:rPr>
        <w:t xml:space="preserve"> не здатні знаходитися у вільному (розчинному) стані в плазмі крові, яка з фізико-хімічної точки зору є водно-сольовим розчином. Стабілізаторами ліпідів плазми є спеціальні білки (апопротеїни, або аполіпопротеїни), що сприяють утворенню ліпопротеїнових міцел, у складі яких різні класи ліпідів можуть транспортуватися кров’ю</w:t>
      </w:r>
      <w:r>
        <w:rPr>
          <w:lang w:val="uk-UA"/>
        </w:rPr>
        <w:t xml:space="preserve"> (див. раніше)</w:t>
      </w:r>
      <w:r w:rsidRPr="00332374">
        <w:rPr>
          <w:lang w:val="uk-UA"/>
        </w:rPr>
        <w:t xml:space="preserve">. </w:t>
      </w:r>
    </w:p>
    <w:p w:rsidR="00F56978" w:rsidRDefault="00F56978" w:rsidP="00F56978">
      <w:pPr>
        <w:spacing w:after="0" w:line="360" w:lineRule="auto"/>
        <w:ind w:left="-567" w:right="283" w:firstLine="709"/>
        <w:jc w:val="both"/>
      </w:pPr>
      <w:r>
        <w:rPr>
          <w:i/>
          <w:lang w:val="uk-UA"/>
        </w:rPr>
        <w:t>Е</w:t>
      </w:r>
      <w:r w:rsidRPr="004B3A24">
        <w:rPr>
          <w:i/>
          <w:lang w:val="uk-UA"/>
        </w:rPr>
        <w:t>лектрол</w:t>
      </w:r>
      <w:r>
        <w:rPr>
          <w:i/>
          <w:lang w:val="uk-UA"/>
        </w:rPr>
        <w:t>і</w:t>
      </w:r>
      <w:r w:rsidRPr="004B3A24">
        <w:rPr>
          <w:i/>
          <w:lang w:val="uk-UA"/>
        </w:rPr>
        <w:t>тн</w:t>
      </w:r>
      <w:r>
        <w:rPr>
          <w:i/>
          <w:lang w:val="uk-UA"/>
        </w:rPr>
        <w:t>и</w:t>
      </w:r>
      <w:r w:rsidRPr="004B3A24">
        <w:rPr>
          <w:i/>
          <w:lang w:val="uk-UA"/>
        </w:rPr>
        <w:t>й с</w:t>
      </w:r>
      <w:r>
        <w:rPr>
          <w:i/>
          <w:lang w:val="uk-UA"/>
        </w:rPr>
        <w:t>клад</w:t>
      </w:r>
      <w:r w:rsidRPr="004B3A24">
        <w:rPr>
          <w:i/>
          <w:lang w:val="uk-UA"/>
        </w:rPr>
        <w:t xml:space="preserve"> плазм</w:t>
      </w:r>
      <w:r>
        <w:rPr>
          <w:i/>
          <w:lang w:val="uk-UA"/>
        </w:rPr>
        <w:t>и</w:t>
      </w:r>
      <w:r w:rsidRPr="004B3A24">
        <w:rPr>
          <w:i/>
          <w:lang w:val="uk-UA"/>
        </w:rPr>
        <w:t xml:space="preserve"> кров</w:t>
      </w:r>
      <w:r>
        <w:rPr>
          <w:i/>
          <w:lang w:val="uk-UA"/>
        </w:rPr>
        <w:t>і.</w:t>
      </w:r>
      <w:r w:rsidRPr="004B3A24">
        <w:rPr>
          <w:lang w:val="uk-UA"/>
        </w:rPr>
        <w:t xml:space="preserve"> </w:t>
      </w:r>
      <w:r>
        <w:rPr>
          <w:lang w:val="uk-UA"/>
        </w:rPr>
        <w:t>Відомо</w:t>
      </w:r>
      <w:r w:rsidRPr="004B3A24">
        <w:rPr>
          <w:lang w:val="uk-UA"/>
        </w:rPr>
        <w:t xml:space="preserve">, </w:t>
      </w:r>
      <w:r>
        <w:rPr>
          <w:lang w:val="uk-UA"/>
        </w:rPr>
        <w:t>щ</w:t>
      </w:r>
      <w:r w:rsidRPr="004B3A24">
        <w:rPr>
          <w:lang w:val="uk-UA"/>
        </w:rPr>
        <w:t xml:space="preserve">о </w:t>
      </w:r>
      <w:r>
        <w:rPr>
          <w:lang w:val="uk-UA"/>
        </w:rPr>
        <w:t>загальний</w:t>
      </w:r>
      <w:r w:rsidRPr="004B3A24">
        <w:rPr>
          <w:lang w:val="uk-UA"/>
        </w:rPr>
        <w:t xml:space="preserve"> </w:t>
      </w:r>
      <w:r>
        <w:rPr>
          <w:lang w:val="uk-UA"/>
        </w:rPr>
        <w:t>вміст</w:t>
      </w:r>
      <w:r w:rsidRPr="004B3A24">
        <w:rPr>
          <w:lang w:val="uk-UA"/>
        </w:rPr>
        <w:t xml:space="preserve"> води в орган</w:t>
      </w:r>
      <w:r>
        <w:rPr>
          <w:lang w:val="uk-UA"/>
        </w:rPr>
        <w:t>і</w:t>
      </w:r>
      <w:r w:rsidRPr="004B3A24">
        <w:rPr>
          <w:lang w:val="uk-UA"/>
        </w:rPr>
        <w:t>зм</w:t>
      </w:r>
      <w:r>
        <w:rPr>
          <w:lang w:val="uk-UA"/>
        </w:rPr>
        <w:t>і людини</w:t>
      </w:r>
      <w:r w:rsidRPr="004B3A24">
        <w:rPr>
          <w:lang w:val="uk-UA"/>
        </w:rPr>
        <w:t xml:space="preserve"> с</w:t>
      </w:r>
      <w:r>
        <w:rPr>
          <w:lang w:val="uk-UA"/>
        </w:rPr>
        <w:t>кладає</w:t>
      </w:r>
      <w:r w:rsidRPr="004B3A24">
        <w:rPr>
          <w:lang w:val="uk-UA"/>
        </w:rPr>
        <w:t xml:space="preserve"> 60–65% </w:t>
      </w:r>
      <w:r>
        <w:rPr>
          <w:lang w:val="uk-UA"/>
        </w:rPr>
        <w:t>від</w:t>
      </w:r>
      <w:r w:rsidRPr="004B3A24">
        <w:rPr>
          <w:lang w:val="uk-UA"/>
        </w:rPr>
        <w:t xml:space="preserve"> маси т</w:t>
      </w:r>
      <w:r>
        <w:rPr>
          <w:lang w:val="uk-UA"/>
        </w:rPr>
        <w:t>і</w:t>
      </w:r>
      <w:r w:rsidRPr="004B3A24">
        <w:rPr>
          <w:lang w:val="uk-UA"/>
        </w:rPr>
        <w:t>ла, т</w:t>
      </w:r>
      <w:r>
        <w:rPr>
          <w:lang w:val="uk-UA"/>
        </w:rPr>
        <w:t>обто</w:t>
      </w:r>
      <w:r w:rsidRPr="004B3A24">
        <w:rPr>
          <w:lang w:val="uk-UA"/>
        </w:rPr>
        <w:t xml:space="preserve"> приблизно 40–45 л (</w:t>
      </w:r>
      <w:r>
        <w:rPr>
          <w:lang w:val="uk-UA"/>
        </w:rPr>
        <w:t>якщо</w:t>
      </w:r>
      <w:r w:rsidRPr="004B3A24">
        <w:rPr>
          <w:lang w:val="uk-UA"/>
        </w:rPr>
        <w:t xml:space="preserve"> маса т</w:t>
      </w:r>
      <w:r>
        <w:rPr>
          <w:lang w:val="uk-UA"/>
        </w:rPr>
        <w:t>і</w:t>
      </w:r>
      <w:r w:rsidRPr="004B3A24">
        <w:rPr>
          <w:lang w:val="uk-UA"/>
        </w:rPr>
        <w:t xml:space="preserve">ла 70 кг); 2/3 </w:t>
      </w:r>
      <w:r>
        <w:rPr>
          <w:lang w:val="uk-UA"/>
        </w:rPr>
        <w:t>загальної</w:t>
      </w:r>
      <w:r w:rsidRPr="004B3A24">
        <w:rPr>
          <w:lang w:val="uk-UA"/>
        </w:rPr>
        <w:t xml:space="preserve"> к</w:t>
      </w:r>
      <w:r>
        <w:rPr>
          <w:lang w:val="uk-UA"/>
        </w:rPr>
        <w:t>і</w:t>
      </w:r>
      <w:r w:rsidRPr="004B3A24">
        <w:rPr>
          <w:lang w:val="uk-UA"/>
        </w:rPr>
        <w:t>л</w:t>
      </w:r>
      <w:r>
        <w:rPr>
          <w:lang w:val="uk-UA"/>
        </w:rPr>
        <w:t>ь</w:t>
      </w:r>
      <w:r w:rsidRPr="004B3A24">
        <w:rPr>
          <w:lang w:val="uk-UA"/>
        </w:rPr>
        <w:t>кост</w:t>
      </w:r>
      <w:r>
        <w:rPr>
          <w:lang w:val="uk-UA"/>
        </w:rPr>
        <w:t>і</w:t>
      </w:r>
      <w:r w:rsidRPr="004B3A24">
        <w:rPr>
          <w:lang w:val="uk-UA"/>
        </w:rPr>
        <w:t xml:space="preserve"> вод</w:t>
      </w:r>
      <w:r>
        <w:rPr>
          <w:lang w:val="uk-UA"/>
        </w:rPr>
        <w:t>и</w:t>
      </w:r>
      <w:r w:rsidRPr="004B3A24">
        <w:rPr>
          <w:lang w:val="uk-UA"/>
        </w:rPr>
        <w:t xml:space="preserve"> приходит</w:t>
      </w:r>
      <w:r>
        <w:rPr>
          <w:lang w:val="uk-UA"/>
        </w:rPr>
        <w:t>ь</w:t>
      </w:r>
      <w:r w:rsidRPr="004B3A24">
        <w:rPr>
          <w:lang w:val="uk-UA"/>
        </w:rPr>
        <w:t>ся на внутр</w:t>
      </w:r>
      <w:r>
        <w:rPr>
          <w:lang w:val="uk-UA"/>
        </w:rPr>
        <w:t>ішньо</w:t>
      </w:r>
      <w:r w:rsidRPr="004B3A24">
        <w:rPr>
          <w:lang w:val="uk-UA"/>
        </w:rPr>
        <w:t>кл</w:t>
      </w:r>
      <w:r>
        <w:rPr>
          <w:lang w:val="uk-UA"/>
        </w:rPr>
        <w:t>і</w:t>
      </w:r>
      <w:r w:rsidRPr="004B3A24">
        <w:rPr>
          <w:lang w:val="uk-UA"/>
        </w:rPr>
        <w:t>т</w:t>
      </w:r>
      <w:r>
        <w:rPr>
          <w:lang w:val="uk-UA"/>
        </w:rPr>
        <w:t>ин</w:t>
      </w:r>
      <w:r w:rsidRPr="004B3A24">
        <w:rPr>
          <w:lang w:val="uk-UA"/>
        </w:rPr>
        <w:t xml:space="preserve">ну </w:t>
      </w:r>
      <w:r>
        <w:rPr>
          <w:lang w:val="uk-UA"/>
        </w:rPr>
        <w:t>рідину</w:t>
      </w:r>
      <w:r w:rsidRPr="004B3A24">
        <w:rPr>
          <w:lang w:val="uk-UA"/>
        </w:rPr>
        <w:t>, 1/3 – н</w:t>
      </w:r>
      <w:r w:rsidRPr="0040471F">
        <w:t>a</w:t>
      </w:r>
      <w:r w:rsidRPr="004B3A24">
        <w:rPr>
          <w:lang w:val="uk-UA"/>
        </w:rPr>
        <w:t xml:space="preserve"> </w:t>
      </w:r>
      <w:r>
        <w:rPr>
          <w:lang w:val="uk-UA"/>
        </w:rPr>
        <w:t>поза</w:t>
      </w:r>
      <w:r w:rsidRPr="004B3A24">
        <w:rPr>
          <w:lang w:val="uk-UA"/>
        </w:rPr>
        <w:t>кл</w:t>
      </w:r>
      <w:r>
        <w:rPr>
          <w:lang w:val="uk-UA"/>
        </w:rPr>
        <w:t>і</w:t>
      </w:r>
      <w:r w:rsidRPr="004B3A24">
        <w:rPr>
          <w:lang w:val="uk-UA"/>
        </w:rPr>
        <w:t>т</w:t>
      </w:r>
      <w:r>
        <w:rPr>
          <w:lang w:val="uk-UA"/>
        </w:rPr>
        <w:t>ин</w:t>
      </w:r>
      <w:r w:rsidRPr="004B3A24">
        <w:rPr>
          <w:lang w:val="uk-UA"/>
        </w:rPr>
        <w:t xml:space="preserve">ну. </w:t>
      </w:r>
      <w:r w:rsidRPr="0040471F">
        <w:t>Част</w:t>
      </w:r>
      <w:r>
        <w:rPr>
          <w:lang w:val="uk-UA"/>
        </w:rPr>
        <w:t>ина</w:t>
      </w:r>
      <w:r w:rsidRPr="0040471F">
        <w:t xml:space="preserve"> </w:t>
      </w:r>
      <w:r>
        <w:rPr>
          <w:lang w:val="uk-UA"/>
        </w:rPr>
        <w:t>поза</w:t>
      </w:r>
      <w:r w:rsidRPr="0040471F">
        <w:t>кл</w:t>
      </w:r>
      <w:r>
        <w:rPr>
          <w:lang w:val="uk-UA"/>
        </w:rPr>
        <w:t>і</w:t>
      </w:r>
      <w:r w:rsidRPr="0040471F">
        <w:t>т</w:t>
      </w:r>
      <w:r>
        <w:rPr>
          <w:lang w:val="uk-UA"/>
        </w:rPr>
        <w:t>ин</w:t>
      </w:r>
      <w:r w:rsidRPr="0040471F">
        <w:t>но</w:t>
      </w:r>
      <w:r>
        <w:rPr>
          <w:lang w:val="uk-UA"/>
        </w:rPr>
        <w:t>ї</w:t>
      </w:r>
      <w:r w:rsidRPr="0040471F">
        <w:t xml:space="preserve"> вод</w:t>
      </w:r>
      <w:r>
        <w:rPr>
          <w:lang w:val="uk-UA"/>
        </w:rPr>
        <w:t>и</w:t>
      </w:r>
      <w:r w:rsidRPr="0040471F">
        <w:t xml:space="preserve"> </w:t>
      </w:r>
      <w:r>
        <w:rPr>
          <w:lang w:val="uk-UA"/>
        </w:rPr>
        <w:t>з</w:t>
      </w:r>
      <w:r w:rsidRPr="0040471F">
        <w:t>находит</w:t>
      </w:r>
      <w:r>
        <w:rPr>
          <w:lang w:val="uk-UA"/>
        </w:rPr>
        <w:t>ь</w:t>
      </w:r>
      <w:r w:rsidRPr="0040471F">
        <w:t>ся в суди</w:t>
      </w:r>
      <w:r>
        <w:rPr>
          <w:lang w:val="uk-UA"/>
        </w:rPr>
        <w:t>нн</w:t>
      </w:r>
      <w:r w:rsidRPr="0040471F">
        <w:t>ом</w:t>
      </w:r>
      <w:r>
        <w:rPr>
          <w:lang w:val="uk-UA"/>
        </w:rPr>
        <w:t>у</w:t>
      </w:r>
      <w:r w:rsidRPr="0040471F">
        <w:t xml:space="preserve"> русл</w:t>
      </w:r>
      <w:r>
        <w:rPr>
          <w:lang w:val="uk-UA"/>
        </w:rPr>
        <w:t>і</w:t>
      </w:r>
      <w:r>
        <w:t xml:space="preserve"> (5% від</w:t>
      </w:r>
      <w:r w:rsidRPr="0040471F">
        <w:t xml:space="preserve"> мас</w:t>
      </w:r>
      <w:r>
        <w:rPr>
          <w:lang w:val="uk-UA"/>
        </w:rPr>
        <w:t>и</w:t>
      </w:r>
      <w:r w:rsidRPr="0040471F">
        <w:t xml:space="preserve"> т</w:t>
      </w:r>
      <w:r>
        <w:rPr>
          <w:lang w:val="uk-UA"/>
        </w:rPr>
        <w:t>і</w:t>
      </w:r>
      <w:r>
        <w:t>ла), бі</w:t>
      </w:r>
      <w:r w:rsidRPr="0040471F">
        <w:t>льша част</w:t>
      </w:r>
      <w:r>
        <w:rPr>
          <w:lang w:val="uk-UA"/>
        </w:rPr>
        <w:t>ина</w:t>
      </w:r>
      <w:r>
        <w:t xml:space="preserve"> – </w:t>
      </w:r>
      <w:r>
        <w:rPr>
          <w:lang w:val="uk-UA"/>
        </w:rPr>
        <w:t>поза</w:t>
      </w:r>
      <w:r>
        <w:t>судинн</w:t>
      </w:r>
      <w:r w:rsidRPr="0040471F">
        <w:t xml:space="preserve">ого русла – </w:t>
      </w:r>
      <w:r>
        <w:rPr>
          <w:lang w:val="uk-UA"/>
        </w:rPr>
        <w:t>це проміжна</w:t>
      </w:r>
      <w:r>
        <w:t xml:space="preserve"> (інтерстиціальна), </w:t>
      </w:r>
      <w:r>
        <w:rPr>
          <w:lang w:val="uk-UA"/>
        </w:rPr>
        <w:t>або</w:t>
      </w:r>
      <w:r w:rsidRPr="0040471F">
        <w:t xml:space="preserve"> ткан</w:t>
      </w:r>
      <w:r>
        <w:rPr>
          <w:lang w:val="uk-UA"/>
        </w:rPr>
        <w:t>инн</w:t>
      </w:r>
      <w:r w:rsidRPr="0040471F">
        <w:t xml:space="preserve">а, </w:t>
      </w:r>
      <w:r>
        <w:rPr>
          <w:lang w:val="uk-UA"/>
        </w:rPr>
        <w:t>рі</w:t>
      </w:r>
      <w:r w:rsidRPr="0040471F">
        <w:t>д</w:t>
      </w:r>
      <w:r>
        <w:rPr>
          <w:lang w:val="uk-UA"/>
        </w:rPr>
        <w:t>ина</w:t>
      </w:r>
      <w:r w:rsidRPr="0040471F">
        <w:t xml:space="preserve"> (1</w:t>
      </w:r>
      <w:r>
        <w:t>5% від маси</w:t>
      </w:r>
      <w:r w:rsidRPr="0040471F">
        <w:t xml:space="preserve"> т</w:t>
      </w:r>
      <w:r>
        <w:rPr>
          <w:lang w:val="uk-UA"/>
        </w:rPr>
        <w:t>і</w:t>
      </w:r>
      <w:r>
        <w:t>ла). Крі</w:t>
      </w:r>
      <w:r w:rsidRPr="0040471F">
        <w:t>м</w:t>
      </w:r>
      <w:r>
        <w:t xml:space="preserve"> того, ро</w:t>
      </w:r>
      <w:r w:rsidRPr="0040471F">
        <w:t>з</w:t>
      </w:r>
      <w:r>
        <w:rPr>
          <w:lang w:val="uk-UA"/>
        </w:rPr>
        <w:t>різня</w:t>
      </w:r>
      <w:r w:rsidRPr="0040471F">
        <w:t>ют</w:t>
      </w:r>
      <w:r>
        <w:rPr>
          <w:lang w:val="uk-UA"/>
        </w:rPr>
        <w:t>ь</w:t>
      </w:r>
      <w:r>
        <w:t xml:space="preserve"> «</w:t>
      </w:r>
      <w:r w:rsidRPr="0040471F">
        <w:t>в</w:t>
      </w:r>
      <w:r>
        <w:rPr>
          <w:lang w:val="uk-UA"/>
        </w:rPr>
        <w:t>іль</w:t>
      </w:r>
      <w:r w:rsidRPr="0040471F">
        <w:t xml:space="preserve">ну воду», </w:t>
      </w:r>
      <w:r>
        <w:rPr>
          <w:lang w:val="uk-UA"/>
        </w:rPr>
        <w:t xml:space="preserve">що </w:t>
      </w:r>
      <w:r w:rsidRPr="0040471F">
        <w:t>с</w:t>
      </w:r>
      <w:r>
        <w:rPr>
          <w:lang w:val="uk-UA"/>
        </w:rPr>
        <w:t>кладає</w:t>
      </w:r>
      <w:r w:rsidRPr="0040471F">
        <w:t xml:space="preserve"> основу внутр</w:t>
      </w:r>
      <w:r>
        <w:rPr>
          <w:lang w:val="uk-UA"/>
        </w:rPr>
        <w:t>ішньо</w:t>
      </w:r>
      <w:r>
        <w:t>- й</w:t>
      </w:r>
      <w:r w:rsidRPr="0040471F">
        <w:t xml:space="preserve"> </w:t>
      </w:r>
      <w:r>
        <w:rPr>
          <w:lang w:val="uk-UA"/>
        </w:rPr>
        <w:t>поза</w:t>
      </w:r>
      <w:r>
        <w:t>клі</w:t>
      </w:r>
      <w:r w:rsidRPr="0040471F">
        <w:t>т</w:t>
      </w:r>
      <w:r>
        <w:rPr>
          <w:lang w:val="uk-UA"/>
        </w:rPr>
        <w:t>ин</w:t>
      </w:r>
      <w:r w:rsidRPr="0040471F">
        <w:t>но</w:t>
      </w:r>
      <w:r>
        <w:rPr>
          <w:lang w:val="uk-UA"/>
        </w:rPr>
        <w:t>ї</w:t>
      </w:r>
      <w:r w:rsidRPr="0040471F">
        <w:t xml:space="preserve"> </w:t>
      </w:r>
      <w:r>
        <w:rPr>
          <w:lang w:val="uk-UA"/>
        </w:rPr>
        <w:t>рі</w:t>
      </w:r>
      <w:r w:rsidRPr="0040471F">
        <w:t>д</w:t>
      </w:r>
      <w:r>
        <w:rPr>
          <w:lang w:val="uk-UA"/>
        </w:rPr>
        <w:t>ини</w:t>
      </w:r>
      <w:r>
        <w:t xml:space="preserve">, й воду, </w:t>
      </w:r>
      <w:r w:rsidRPr="00802AF3">
        <w:t>по</w:t>
      </w:r>
      <w:r w:rsidRPr="0040471F">
        <w:t>в</w:t>
      </w:r>
      <w:r>
        <w:rPr>
          <w:lang w:val="uk-UA"/>
        </w:rPr>
        <w:t>’</w:t>
      </w:r>
      <w:r>
        <w:t>язану з рі</w:t>
      </w:r>
      <w:r w:rsidRPr="0040471F">
        <w:t>з</w:t>
      </w:r>
      <w:r>
        <w:rPr>
          <w:lang w:val="uk-UA"/>
        </w:rPr>
        <w:t>н</w:t>
      </w:r>
      <w:r w:rsidRPr="0040471F">
        <w:t>ими с</w:t>
      </w:r>
      <w:r>
        <w:rPr>
          <w:lang w:val="uk-UA"/>
        </w:rPr>
        <w:t>п</w:t>
      </w:r>
      <w:r w:rsidRPr="0040471F">
        <w:t>о</w:t>
      </w:r>
      <w:r>
        <w:rPr>
          <w:lang w:val="uk-UA"/>
        </w:rPr>
        <w:t>лука</w:t>
      </w:r>
      <w:r>
        <w:t>ми («</w:t>
      </w:r>
      <w:r w:rsidRPr="00802AF3">
        <w:rPr>
          <w:lang w:val="uk-UA"/>
        </w:rPr>
        <w:t>з</w:t>
      </w:r>
      <w:r w:rsidRPr="0040471F">
        <w:t>в</w:t>
      </w:r>
      <w:r>
        <w:rPr>
          <w:lang w:val="uk-UA"/>
        </w:rPr>
        <w:t>’</w:t>
      </w:r>
      <w:r>
        <w:t xml:space="preserve">язана вода»). </w:t>
      </w:r>
    </w:p>
    <w:p w:rsidR="00F56978" w:rsidRPr="0040471F" w:rsidRDefault="00F56978" w:rsidP="00F56978">
      <w:pPr>
        <w:spacing w:after="0" w:line="360" w:lineRule="auto"/>
        <w:ind w:left="-567" w:right="283" w:firstLine="709"/>
        <w:jc w:val="both"/>
      </w:pPr>
      <w:r>
        <w:lastRenderedPageBreak/>
        <w:t>Розподіл е</w:t>
      </w:r>
      <w:r w:rsidRPr="0040471F">
        <w:t>лектрол</w:t>
      </w:r>
      <w:r>
        <w:rPr>
          <w:lang w:val="uk-UA"/>
        </w:rPr>
        <w:t>і</w:t>
      </w:r>
      <w:r w:rsidRPr="0040471F">
        <w:t>т</w:t>
      </w:r>
      <w:r>
        <w:rPr>
          <w:lang w:val="uk-UA"/>
        </w:rPr>
        <w:t>і</w:t>
      </w:r>
      <w:r>
        <w:t>в у</w:t>
      </w:r>
      <w:r>
        <w:rPr>
          <w:lang w:val="uk-UA"/>
        </w:rPr>
        <w:t xml:space="preserve"> рідких</w:t>
      </w:r>
      <w:r w:rsidRPr="0040471F">
        <w:t xml:space="preserve"> с</w:t>
      </w:r>
      <w:r>
        <w:rPr>
          <w:lang w:val="uk-UA"/>
        </w:rPr>
        <w:t>е</w:t>
      </w:r>
      <w:r w:rsidRPr="0040471F">
        <w:t>ред</w:t>
      </w:r>
      <w:r>
        <w:rPr>
          <w:lang w:val="uk-UA"/>
        </w:rPr>
        <w:t>овища</w:t>
      </w:r>
      <w:r>
        <w:t>х органі</w:t>
      </w:r>
      <w:r w:rsidRPr="0040471F">
        <w:t>зм</w:t>
      </w:r>
      <w:r>
        <w:rPr>
          <w:lang w:val="uk-UA"/>
        </w:rPr>
        <w:t>у</w:t>
      </w:r>
      <w:r>
        <w:t xml:space="preserve"> дуже специфічн</w:t>
      </w:r>
      <w:r>
        <w:rPr>
          <w:lang w:val="uk-UA"/>
        </w:rPr>
        <w:t>ий</w:t>
      </w:r>
      <w:r>
        <w:t xml:space="preserve"> за</w:t>
      </w:r>
      <w:r w:rsidRPr="0040471F">
        <w:t xml:space="preserve"> сво</w:t>
      </w:r>
      <w:r>
        <w:rPr>
          <w:lang w:val="uk-UA"/>
        </w:rPr>
        <w:t>ї</w:t>
      </w:r>
      <w:r w:rsidRPr="0040471F">
        <w:t xml:space="preserve">м </w:t>
      </w:r>
      <w:r>
        <w:t>кі</w:t>
      </w:r>
      <w:r w:rsidRPr="0040471F">
        <w:t>л</w:t>
      </w:r>
      <w:r>
        <w:rPr>
          <w:lang w:val="uk-UA"/>
        </w:rPr>
        <w:t>ькіс</w:t>
      </w:r>
      <w:r w:rsidRPr="0040471F">
        <w:t>н</w:t>
      </w:r>
      <w:r>
        <w:rPr>
          <w:lang w:val="uk-UA"/>
        </w:rPr>
        <w:t>и</w:t>
      </w:r>
      <w:r w:rsidRPr="0040471F">
        <w:t>м</w:t>
      </w:r>
      <w:r>
        <w:t xml:space="preserve"> та якісним</w:t>
      </w:r>
      <w:r w:rsidRPr="0040471F">
        <w:t xml:space="preserve"> с</w:t>
      </w:r>
      <w:r>
        <w:rPr>
          <w:lang w:val="uk-UA"/>
        </w:rPr>
        <w:t>кладом</w:t>
      </w:r>
      <w:r>
        <w:t>. Із каті</w:t>
      </w:r>
      <w:r w:rsidRPr="0040471F">
        <w:t>он</w:t>
      </w:r>
      <w:r>
        <w:rPr>
          <w:lang w:val="uk-UA"/>
        </w:rPr>
        <w:t>і</w:t>
      </w:r>
      <w:r w:rsidRPr="0040471F">
        <w:t>в плазм</w:t>
      </w:r>
      <w:r>
        <w:rPr>
          <w:lang w:val="uk-UA"/>
        </w:rPr>
        <w:t>и</w:t>
      </w:r>
      <w:r>
        <w:t xml:space="preserve"> натрі</w:t>
      </w:r>
      <w:r w:rsidRPr="0040471F">
        <w:t>й за</w:t>
      </w:r>
      <w:r>
        <w:rPr>
          <w:lang w:val="uk-UA"/>
        </w:rPr>
        <w:t>й</w:t>
      </w:r>
      <w:r w:rsidRPr="0040471F">
        <w:t>ма</w:t>
      </w:r>
      <w:r>
        <w:rPr>
          <w:lang w:val="uk-UA"/>
        </w:rPr>
        <w:t>є</w:t>
      </w:r>
      <w:r w:rsidRPr="0040471F">
        <w:t xml:space="preserve"> веду</w:t>
      </w:r>
      <w:r>
        <w:rPr>
          <w:lang w:val="uk-UA"/>
        </w:rPr>
        <w:t>ч</w:t>
      </w:r>
      <w:r>
        <w:t>е місто й</w:t>
      </w:r>
      <w:r w:rsidRPr="0040471F">
        <w:t xml:space="preserve"> с</w:t>
      </w:r>
      <w:r>
        <w:rPr>
          <w:lang w:val="uk-UA"/>
        </w:rPr>
        <w:t>кладає</w:t>
      </w:r>
      <w:r>
        <w:t xml:space="preserve"> 93% від у</w:t>
      </w:r>
      <w:r w:rsidRPr="0040471F">
        <w:t>с</w:t>
      </w:r>
      <w:r>
        <w:rPr>
          <w:lang w:val="uk-UA"/>
        </w:rPr>
        <w:t>ієї</w:t>
      </w:r>
      <w:r>
        <w:t xml:space="preserve"> ї</w:t>
      </w:r>
      <w:r w:rsidRPr="0040471F">
        <w:t>х к</w:t>
      </w:r>
      <w:r>
        <w:rPr>
          <w:lang w:val="uk-UA"/>
        </w:rPr>
        <w:t>і</w:t>
      </w:r>
      <w:r w:rsidRPr="0040471F">
        <w:t>л</w:t>
      </w:r>
      <w:r>
        <w:rPr>
          <w:lang w:val="uk-UA"/>
        </w:rPr>
        <w:t>ькості</w:t>
      </w:r>
      <w:r w:rsidRPr="0040471F">
        <w:t>. С</w:t>
      </w:r>
      <w:r>
        <w:rPr>
          <w:lang w:val="uk-UA"/>
        </w:rPr>
        <w:t>е</w:t>
      </w:r>
      <w:r w:rsidRPr="0040471F">
        <w:t>ред</w:t>
      </w:r>
      <w:r>
        <w:t xml:space="preserve"> аніонів слі</w:t>
      </w:r>
      <w:r w:rsidRPr="0040471F">
        <w:t>д</w:t>
      </w:r>
      <w:r>
        <w:t xml:space="preserve"> ви</w:t>
      </w:r>
      <w:r w:rsidRPr="0040471F">
        <w:t>д</w:t>
      </w:r>
      <w:r>
        <w:rPr>
          <w:lang w:val="uk-UA"/>
        </w:rPr>
        <w:t>і</w:t>
      </w:r>
      <w:r w:rsidRPr="0040471F">
        <w:t>лит</w:t>
      </w:r>
      <w:r>
        <w:rPr>
          <w:lang w:val="uk-UA"/>
        </w:rPr>
        <w:t>и</w:t>
      </w:r>
      <w:r w:rsidRPr="0040471F">
        <w:t xml:space="preserve"> п</w:t>
      </w:r>
      <w:r>
        <w:rPr>
          <w:lang w:val="uk-UA"/>
        </w:rPr>
        <w:t>опе</w:t>
      </w:r>
      <w:r w:rsidRPr="0040471F">
        <w:t>ред</w:t>
      </w:r>
      <w:r>
        <w:t xml:space="preserve"> у</w:t>
      </w:r>
      <w:r w:rsidRPr="0040471F">
        <w:t>с</w:t>
      </w:r>
      <w:r>
        <w:rPr>
          <w:lang w:val="uk-UA"/>
        </w:rPr>
        <w:t>ьо</w:t>
      </w:r>
      <w:r>
        <w:t>го хлор і бі</w:t>
      </w:r>
      <w:r w:rsidRPr="0040471F">
        <w:t>карбонат. Сум</w:t>
      </w:r>
      <w:r>
        <w:t>а аніонів і каті</w:t>
      </w:r>
      <w:r w:rsidRPr="0040471F">
        <w:t>он</w:t>
      </w:r>
      <w:r>
        <w:rPr>
          <w:lang w:val="uk-UA"/>
        </w:rPr>
        <w:t>і</w:t>
      </w:r>
      <w:r w:rsidRPr="0040471F">
        <w:t>в практич</w:t>
      </w:r>
      <w:r>
        <w:rPr>
          <w:lang w:val="uk-UA"/>
        </w:rPr>
        <w:t>но</w:t>
      </w:r>
      <w:r>
        <w:t xml:space="preserve"> од</w:t>
      </w:r>
      <w:r w:rsidRPr="0040471F">
        <w:t>накова, т</w:t>
      </w:r>
      <w:r>
        <w:rPr>
          <w:lang w:val="uk-UA"/>
        </w:rPr>
        <w:t>обто</w:t>
      </w:r>
      <w:r>
        <w:t xml:space="preserve"> вся система е</w:t>
      </w:r>
      <w:r w:rsidRPr="0040471F">
        <w:t>лектронейтральна.</w:t>
      </w:r>
    </w:p>
    <w:p w:rsidR="00F56978" w:rsidRDefault="00F56978" w:rsidP="00F56978">
      <w:pPr>
        <w:spacing w:after="0" w:line="360" w:lineRule="auto"/>
        <w:ind w:left="-567" w:right="283" w:firstLine="709"/>
        <w:jc w:val="both"/>
      </w:pPr>
      <w:r>
        <w:rPr>
          <w:i/>
        </w:rPr>
        <w:t>Натрі</w:t>
      </w:r>
      <w:r w:rsidRPr="00611641">
        <w:rPr>
          <w:i/>
        </w:rPr>
        <w:t>й.</w:t>
      </w:r>
      <w:r w:rsidRPr="0040471F">
        <w:t xml:space="preserve"> </w:t>
      </w:r>
      <w:r>
        <w:rPr>
          <w:lang w:val="uk-UA"/>
        </w:rPr>
        <w:t>Це</w:t>
      </w:r>
      <w:r>
        <w:t xml:space="preserve"> основни</w:t>
      </w:r>
      <w:r w:rsidRPr="0040471F">
        <w:t>й осмотич</w:t>
      </w:r>
      <w:r>
        <w:rPr>
          <w:lang w:val="uk-UA"/>
        </w:rPr>
        <w:t>но</w:t>
      </w:r>
      <w:r w:rsidRPr="0040471F">
        <w:t xml:space="preserve"> активн</w:t>
      </w:r>
      <w:r>
        <w:rPr>
          <w:lang w:val="uk-UA"/>
        </w:rPr>
        <w:t>и</w:t>
      </w:r>
      <w:r>
        <w:t>й і</w:t>
      </w:r>
      <w:r w:rsidRPr="0040471F">
        <w:t xml:space="preserve">он </w:t>
      </w:r>
      <w:r>
        <w:rPr>
          <w:lang w:val="uk-UA"/>
        </w:rPr>
        <w:t>поза</w:t>
      </w:r>
      <w:r>
        <w:t>клі</w:t>
      </w:r>
      <w:r w:rsidRPr="0040471F">
        <w:t>т</w:t>
      </w:r>
      <w:r>
        <w:rPr>
          <w:lang w:val="uk-UA"/>
        </w:rPr>
        <w:t>ин</w:t>
      </w:r>
      <w:r w:rsidRPr="0040471F">
        <w:t>ного прост</w:t>
      </w:r>
      <w:r>
        <w:rPr>
          <w:lang w:val="uk-UA"/>
        </w:rPr>
        <w:t>о</w:t>
      </w:r>
      <w:r w:rsidRPr="0040471F">
        <w:t>р</w:t>
      </w:r>
      <w:r>
        <w:rPr>
          <w:lang w:val="uk-UA"/>
        </w:rPr>
        <w:t>у</w:t>
      </w:r>
      <w:r>
        <w:t>. У</w:t>
      </w:r>
      <w:r w:rsidRPr="0040471F">
        <w:t xml:space="preserve"> плазм</w:t>
      </w:r>
      <w:r>
        <w:rPr>
          <w:lang w:val="uk-UA"/>
        </w:rPr>
        <w:t>і</w:t>
      </w:r>
      <w:r w:rsidRPr="0040471F">
        <w:t xml:space="preserve"> кров</w:t>
      </w:r>
      <w:r>
        <w:rPr>
          <w:lang w:val="uk-UA"/>
        </w:rPr>
        <w:t>і</w:t>
      </w:r>
      <w:r>
        <w:t xml:space="preserve"> концентрація іоні</w:t>
      </w:r>
      <w:r w:rsidRPr="0040471F">
        <w:t>в Na</w:t>
      </w:r>
      <w:r w:rsidRPr="00E140E9">
        <w:rPr>
          <w:vertAlign w:val="superscript"/>
        </w:rPr>
        <w:t>+</w:t>
      </w:r>
      <w:r>
        <w:t xml:space="preserve"> приблизно у</w:t>
      </w:r>
      <w:r w:rsidRPr="0040471F">
        <w:t xml:space="preserve"> 8 раз</w:t>
      </w:r>
      <w:r w:rsidRPr="00492F9A">
        <w:rPr>
          <w:lang w:val="uk-UA"/>
        </w:rPr>
        <w:t>ів</w:t>
      </w:r>
      <w:r>
        <w:t xml:space="preserve"> вище (132–150 ммоль/л), ніж в еритроцитах. При гіпернатріє</w:t>
      </w:r>
      <w:r w:rsidRPr="0040471F">
        <w:t>м</w:t>
      </w:r>
      <w:r>
        <w:rPr>
          <w:lang w:val="uk-UA"/>
        </w:rPr>
        <w:t>ії</w:t>
      </w:r>
      <w:r>
        <w:t>, як правило, розвиває</w:t>
      </w:r>
      <w:r w:rsidRPr="0040471F">
        <w:t>т</w:t>
      </w:r>
      <w:r>
        <w:rPr>
          <w:lang w:val="uk-UA"/>
        </w:rPr>
        <w:t>ь</w:t>
      </w:r>
      <w:r>
        <w:t>ся синдром, обумовлений гіпергідратацією органі</w:t>
      </w:r>
      <w:r w:rsidRPr="0040471F">
        <w:t>зм</w:t>
      </w:r>
      <w:r>
        <w:rPr>
          <w:lang w:val="uk-UA"/>
        </w:rPr>
        <w:t>у</w:t>
      </w:r>
      <w:r w:rsidRPr="0040471F">
        <w:t>. Накоп</w:t>
      </w:r>
      <w:r>
        <w:rPr>
          <w:lang w:val="uk-UA"/>
        </w:rPr>
        <w:t>ичен</w:t>
      </w:r>
      <w:r w:rsidRPr="0040471F">
        <w:t>н</w:t>
      </w:r>
      <w:r>
        <w:rPr>
          <w:lang w:val="uk-UA"/>
        </w:rPr>
        <w:t>я</w:t>
      </w:r>
      <w:r>
        <w:t xml:space="preserve"> натрі</w:t>
      </w:r>
      <w:r>
        <w:rPr>
          <w:lang w:val="uk-UA"/>
        </w:rPr>
        <w:t>ю</w:t>
      </w:r>
      <w:r w:rsidRPr="0040471F">
        <w:t xml:space="preserve"> в плазм</w:t>
      </w:r>
      <w:r>
        <w:rPr>
          <w:lang w:val="uk-UA"/>
        </w:rPr>
        <w:t>і</w:t>
      </w:r>
      <w:r w:rsidRPr="0040471F">
        <w:t xml:space="preserve"> кров</w:t>
      </w:r>
      <w:r>
        <w:rPr>
          <w:lang w:val="uk-UA"/>
        </w:rPr>
        <w:t>і</w:t>
      </w:r>
      <w:r w:rsidRPr="0040471F">
        <w:t xml:space="preserve"> </w:t>
      </w:r>
      <w:r>
        <w:rPr>
          <w:lang w:val="uk-UA"/>
        </w:rPr>
        <w:t>спострігає</w:t>
      </w:r>
      <w:r w:rsidRPr="0040471F">
        <w:t>т</w:t>
      </w:r>
      <w:r>
        <w:rPr>
          <w:lang w:val="uk-UA"/>
        </w:rPr>
        <w:t>ь</w:t>
      </w:r>
      <w:r w:rsidRPr="0040471F">
        <w:t>ся при особ</w:t>
      </w:r>
      <w:r>
        <w:rPr>
          <w:lang w:val="uk-UA"/>
        </w:rPr>
        <w:t>лив</w:t>
      </w:r>
      <w:r w:rsidRPr="0040471F">
        <w:t>ом</w:t>
      </w:r>
      <w:r>
        <w:rPr>
          <w:lang w:val="uk-UA"/>
        </w:rPr>
        <w:t>у</w:t>
      </w:r>
      <w:r w:rsidRPr="0040471F">
        <w:t xml:space="preserve"> за</w:t>
      </w:r>
      <w:r>
        <w:rPr>
          <w:lang w:val="uk-UA"/>
        </w:rPr>
        <w:t>хворюванні</w:t>
      </w:r>
      <w:r w:rsidRPr="0040471F">
        <w:t xml:space="preserve"> </w:t>
      </w:r>
      <w:r>
        <w:rPr>
          <w:lang w:val="uk-UA"/>
        </w:rPr>
        <w:t>нирок</w:t>
      </w:r>
      <w:r>
        <w:t xml:space="preserve">, так </w:t>
      </w:r>
      <w:r w:rsidRPr="0040471F">
        <w:t>зва</w:t>
      </w:r>
      <w:r>
        <w:rPr>
          <w:lang w:val="uk-UA"/>
        </w:rPr>
        <w:t>но</w:t>
      </w:r>
      <w:r w:rsidRPr="0040471F">
        <w:t>м</w:t>
      </w:r>
      <w:r>
        <w:rPr>
          <w:lang w:val="uk-UA"/>
        </w:rPr>
        <w:t>у</w:t>
      </w:r>
      <w:r>
        <w:t xml:space="preserve"> паренхі</w:t>
      </w:r>
      <w:r w:rsidRPr="0040471F">
        <w:t>матозном</w:t>
      </w:r>
      <w:r>
        <w:rPr>
          <w:lang w:val="uk-UA"/>
        </w:rPr>
        <w:t>у</w:t>
      </w:r>
      <w:r>
        <w:t xml:space="preserve"> нефриті, у хв</w:t>
      </w:r>
      <w:r w:rsidRPr="0040471F">
        <w:t>о</w:t>
      </w:r>
      <w:r>
        <w:rPr>
          <w:lang w:val="uk-UA"/>
        </w:rPr>
        <w:t>ри</w:t>
      </w:r>
      <w:r>
        <w:t>х з</w:t>
      </w:r>
      <w:r w:rsidRPr="00802AF3">
        <w:t xml:space="preserve"> вродженою </w:t>
      </w:r>
      <w:r w:rsidRPr="0040471F">
        <w:t>сер</w:t>
      </w:r>
      <w:r>
        <w:rPr>
          <w:lang w:val="uk-UA"/>
        </w:rPr>
        <w:t>ц</w:t>
      </w:r>
      <w:r w:rsidRPr="0040471F">
        <w:t>е</w:t>
      </w:r>
      <w:r>
        <w:rPr>
          <w:lang w:val="uk-UA"/>
        </w:rPr>
        <w:t>в</w:t>
      </w:r>
      <w:r w:rsidRPr="0040471F">
        <w:t>о</w:t>
      </w:r>
      <w:r>
        <w:rPr>
          <w:lang w:val="uk-UA"/>
        </w:rPr>
        <w:t>ю</w:t>
      </w:r>
      <w:r w:rsidRPr="0040471F">
        <w:t xml:space="preserve"> недостат</w:t>
      </w:r>
      <w:r>
        <w:rPr>
          <w:lang w:val="uk-UA"/>
        </w:rPr>
        <w:t>ні</w:t>
      </w:r>
      <w:r w:rsidRPr="0040471F">
        <w:t>стю, при первин</w:t>
      </w:r>
      <w:r>
        <w:rPr>
          <w:lang w:val="uk-UA"/>
        </w:rPr>
        <w:t>н</w:t>
      </w:r>
      <w:r w:rsidRPr="0040471F">
        <w:t>ом</w:t>
      </w:r>
      <w:r>
        <w:rPr>
          <w:lang w:val="uk-UA"/>
        </w:rPr>
        <w:t>у</w:t>
      </w:r>
      <w:r>
        <w:t xml:space="preserve"> й вторин</w:t>
      </w:r>
      <w:r w:rsidRPr="0040471F">
        <w:t>ном</w:t>
      </w:r>
      <w:r>
        <w:rPr>
          <w:lang w:val="uk-UA"/>
        </w:rPr>
        <w:t>у</w:t>
      </w:r>
      <w:r>
        <w:t xml:space="preserve"> гіперальдостеронізмі. Гіпонатріємія су</w:t>
      </w:r>
      <w:r w:rsidRPr="0040471F">
        <w:t>прово</w:t>
      </w:r>
      <w:r>
        <w:rPr>
          <w:lang w:val="uk-UA"/>
        </w:rPr>
        <w:t>д</w:t>
      </w:r>
      <w:r w:rsidRPr="0040471F">
        <w:t>ж</w:t>
      </w:r>
      <w:r>
        <w:rPr>
          <w:lang w:val="uk-UA"/>
        </w:rPr>
        <w:t>ує</w:t>
      </w:r>
      <w:r w:rsidRPr="0040471F">
        <w:t>т</w:t>
      </w:r>
      <w:r>
        <w:rPr>
          <w:lang w:val="uk-UA"/>
        </w:rPr>
        <w:t>ь</w:t>
      </w:r>
      <w:r>
        <w:t>ся дегі</w:t>
      </w:r>
      <w:r w:rsidRPr="0040471F">
        <w:t>дратац</w:t>
      </w:r>
      <w:r>
        <w:rPr>
          <w:lang w:val="uk-UA"/>
        </w:rPr>
        <w:t>ією</w:t>
      </w:r>
      <w:r>
        <w:t xml:space="preserve"> органі</w:t>
      </w:r>
      <w:r w:rsidRPr="0040471F">
        <w:t>зм</w:t>
      </w:r>
      <w:r>
        <w:rPr>
          <w:lang w:val="uk-UA"/>
        </w:rPr>
        <w:t>у</w:t>
      </w:r>
      <w:r>
        <w:t>. Кор</w:t>
      </w:r>
      <w:r w:rsidRPr="0040471F">
        <w:t>екц</w:t>
      </w:r>
      <w:r>
        <w:rPr>
          <w:lang w:val="uk-UA"/>
        </w:rPr>
        <w:t>і</w:t>
      </w:r>
      <w:r>
        <w:t>я натр</w:t>
      </w:r>
      <w:r>
        <w:rPr>
          <w:lang w:val="uk-UA"/>
        </w:rPr>
        <w:t>іє</w:t>
      </w:r>
      <w:r>
        <w:t>вого обмі</w:t>
      </w:r>
      <w:r w:rsidRPr="0040471F">
        <w:t>н</w:t>
      </w:r>
      <w:r>
        <w:rPr>
          <w:lang w:val="uk-UA"/>
        </w:rPr>
        <w:t>у</w:t>
      </w:r>
      <w:r w:rsidRPr="0040471F">
        <w:t xml:space="preserve"> дос</w:t>
      </w:r>
      <w:r>
        <w:rPr>
          <w:lang w:val="uk-UA"/>
        </w:rPr>
        <w:t>я</w:t>
      </w:r>
      <w:r w:rsidRPr="0040471F">
        <w:t>га</w:t>
      </w:r>
      <w:r>
        <w:rPr>
          <w:lang w:val="uk-UA"/>
        </w:rPr>
        <w:t>є</w:t>
      </w:r>
      <w:r w:rsidRPr="0040471F">
        <w:t>т</w:t>
      </w:r>
      <w:r>
        <w:rPr>
          <w:lang w:val="uk-UA"/>
        </w:rPr>
        <w:t>ь</w:t>
      </w:r>
      <w:r w:rsidRPr="0040471F">
        <w:t>ся введен</w:t>
      </w:r>
      <w:r>
        <w:rPr>
          <w:lang w:val="uk-UA"/>
        </w:rPr>
        <w:t>ня</w:t>
      </w:r>
      <w:r w:rsidRPr="0040471F">
        <w:t>м р</w:t>
      </w:r>
      <w:r>
        <w:rPr>
          <w:lang w:val="uk-UA"/>
        </w:rPr>
        <w:t>озчині</w:t>
      </w:r>
      <w:r w:rsidRPr="0040471F">
        <w:t>в хлорид</w:t>
      </w:r>
      <w:r>
        <w:rPr>
          <w:lang w:val="uk-UA"/>
        </w:rPr>
        <w:t>у</w:t>
      </w:r>
      <w:r>
        <w:t xml:space="preserve"> натрію з</w:t>
      </w:r>
      <w:r w:rsidRPr="0040471F">
        <w:t xml:space="preserve"> р</w:t>
      </w:r>
      <w:r>
        <w:rPr>
          <w:lang w:val="uk-UA"/>
        </w:rPr>
        <w:t>озрахунк</w:t>
      </w:r>
      <w:r>
        <w:t>ом дефі</w:t>
      </w:r>
      <w:r w:rsidRPr="0040471F">
        <w:t>цит</w:t>
      </w:r>
      <w:r>
        <w:rPr>
          <w:lang w:val="uk-UA"/>
        </w:rPr>
        <w:t>у</w:t>
      </w:r>
      <w:r>
        <w:t xml:space="preserve"> йо</w:t>
      </w:r>
      <w:r w:rsidRPr="0040471F">
        <w:t>го в</w:t>
      </w:r>
      <w:r>
        <w:t xml:space="preserve"> поза</w:t>
      </w:r>
      <w:r w:rsidRPr="0040471F">
        <w:t>кл</w:t>
      </w:r>
      <w:r>
        <w:rPr>
          <w:lang w:val="uk-UA"/>
        </w:rPr>
        <w:t>і</w:t>
      </w:r>
      <w:r w:rsidRPr="0040471F">
        <w:t>т</w:t>
      </w:r>
      <w:r>
        <w:rPr>
          <w:lang w:val="uk-UA"/>
        </w:rPr>
        <w:t>инн</w:t>
      </w:r>
      <w:r w:rsidRPr="0040471F">
        <w:t>ном</w:t>
      </w:r>
      <w:r>
        <w:rPr>
          <w:lang w:val="uk-UA"/>
        </w:rPr>
        <w:t>у</w:t>
      </w:r>
      <w:r w:rsidRPr="0040471F">
        <w:t xml:space="preserve"> прост</w:t>
      </w:r>
      <w:r>
        <w:rPr>
          <w:lang w:val="uk-UA"/>
        </w:rPr>
        <w:t>о</w:t>
      </w:r>
      <w:r w:rsidRPr="0040471F">
        <w:t>р</w:t>
      </w:r>
      <w:r>
        <w:rPr>
          <w:lang w:val="uk-UA"/>
        </w:rPr>
        <w:t>і</w:t>
      </w:r>
      <w:r>
        <w:t xml:space="preserve"> й клі</w:t>
      </w:r>
      <w:r w:rsidRPr="0040471F">
        <w:t>т</w:t>
      </w:r>
      <w:r>
        <w:rPr>
          <w:lang w:val="uk-UA"/>
        </w:rPr>
        <w:t>ині</w:t>
      </w:r>
      <w:r w:rsidRPr="0040471F">
        <w:t xml:space="preserve">. </w:t>
      </w:r>
    </w:p>
    <w:p w:rsidR="00F56978" w:rsidRDefault="00F56978" w:rsidP="00F56978">
      <w:pPr>
        <w:spacing w:after="0" w:line="360" w:lineRule="auto"/>
        <w:ind w:left="-567" w:right="283" w:firstLine="709"/>
        <w:jc w:val="both"/>
      </w:pPr>
      <w:r w:rsidRPr="00EB54BC">
        <w:rPr>
          <w:i/>
        </w:rPr>
        <w:t>Кал</w:t>
      </w:r>
      <w:r w:rsidRPr="00EB54BC">
        <w:rPr>
          <w:i/>
          <w:lang w:val="uk-UA"/>
        </w:rPr>
        <w:t>і</w:t>
      </w:r>
      <w:r w:rsidRPr="00EB54BC">
        <w:rPr>
          <w:i/>
        </w:rPr>
        <w:t>й.</w:t>
      </w:r>
      <w:r>
        <w:t xml:space="preserve"> Концентрація і</w:t>
      </w:r>
      <w:r w:rsidRPr="0040471F">
        <w:t>он</w:t>
      </w:r>
      <w:r>
        <w:rPr>
          <w:lang w:val="uk-UA"/>
        </w:rPr>
        <w:t>і</w:t>
      </w:r>
      <w:r>
        <w:t>в К</w:t>
      </w:r>
      <w:r w:rsidRPr="00E140E9">
        <w:rPr>
          <w:vertAlign w:val="superscript"/>
        </w:rPr>
        <w:t>+</w:t>
      </w:r>
      <w:r>
        <w:t xml:space="preserve"> в плазмі</w:t>
      </w:r>
      <w:r w:rsidRPr="0040471F">
        <w:t xml:space="preserve"> кол</w:t>
      </w:r>
      <w:r>
        <w:rPr>
          <w:lang w:val="uk-UA"/>
        </w:rPr>
        <w:t>иває</w:t>
      </w:r>
      <w:r w:rsidRPr="0040471F">
        <w:t>т</w:t>
      </w:r>
      <w:r>
        <w:rPr>
          <w:lang w:val="uk-UA"/>
        </w:rPr>
        <w:t>ь</w:t>
      </w:r>
      <w:r>
        <w:t>ся від 3,8 до 5,4 ммоль/л; в еритроцитах йо</w:t>
      </w:r>
      <w:r w:rsidRPr="0040471F">
        <w:t>го приблизно в 20 раз</w:t>
      </w:r>
      <w:r>
        <w:rPr>
          <w:lang w:val="uk-UA"/>
        </w:rPr>
        <w:t>ів</w:t>
      </w:r>
      <w:r w:rsidRPr="0040471F">
        <w:t xml:space="preserve"> б</w:t>
      </w:r>
      <w:r>
        <w:rPr>
          <w:lang w:val="uk-UA"/>
        </w:rPr>
        <w:t>і</w:t>
      </w:r>
      <w:r>
        <w:t xml:space="preserve">льше. </w:t>
      </w:r>
      <w:r>
        <w:rPr>
          <w:lang w:val="uk-UA"/>
        </w:rPr>
        <w:t>Рі</w:t>
      </w:r>
      <w:r>
        <w:t>вень калію</w:t>
      </w:r>
      <w:r w:rsidRPr="0040471F">
        <w:t xml:space="preserve"> в кл</w:t>
      </w:r>
      <w:r>
        <w:rPr>
          <w:lang w:val="uk-UA"/>
        </w:rPr>
        <w:t>і</w:t>
      </w:r>
      <w:r w:rsidRPr="0040471F">
        <w:t>т</w:t>
      </w:r>
      <w:r>
        <w:rPr>
          <w:lang w:val="uk-UA"/>
        </w:rPr>
        <w:t>ин</w:t>
      </w:r>
      <w:r w:rsidRPr="0040471F">
        <w:t>ах знач</w:t>
      </w:r>
      <w:r>
        <w:t>но в</w:t>
      </w:r>
      <w:r>
        <w:rPr>
          <w:lang w:val="uk-UA"/>
        </w:rPr>
        <w:t>ищ</w:t>
      </w:r>
      <w:r>
        <w:t>е, ніж</w:t>
      </w:r>
      <w:r w:rsidRPr="0040471F">
        <w:t xml:space="preserve"> </w:t>
      </w:r>
      <w:r>
        <w:rPr>
          <w:lang w:val="uk-UA"/>
        </w:rPr>
        <w:t>у</w:t>
      </w:r>
      <w:r w:rsidRPr="0040471F">
        <w:t xml:space="preserve"> </w:t>
      </w:r>
      <w:r>
        <w:rPr>
          <w:lang w:val="uk-UA"/>
        </w:rPr>
        <w:t>поза</w:t>
      </w:r>
      <w:r>
        <w:t>клі</w:t>
      </w:r>
      <w:r w:rsidRPr="0040471F">
        <w:t>т</w:t>
      </w:r>
      <w:r>
        <w:rPr>
          <w:lang w:val="uk-UA"/>
        </w:rPr>
        <w:t>ин</w:t>
      </w:r>
      <w:r w:rsidRPr="0040471F">
        <w:t>ном</w:t>
      </w:r>
      <w:r>
        <w:rPr>
          <w:lang w:val="uk-UA"/>
        </w:rPr>
        <w:t>у</w:t>
      </w:r>
      <w:r w:rsidRPr="0040471F">
        <w:t xml:space="preserve"> прост</w:t>
      </w:r>
      <w:r>
        <w:rPr>
          <w:lang w:val="uk-UA"/>
        </w:rPr>
        <w:t>о</w:t>
      </w:r>
      <w:r w:rsidRPr="0040471F">
        <w:t>р</w:t>
      </w:r>
      <w:r>
        <w:rPr>
          <w:lang w:val="uk-UA"/>
        </w:rPr>
        <w:t>і</w:t>
      </w:r>
      <w:r>
        <w:t xml:space="preserve">, </w:t>
      </w:r>
      <w:r w:rsidRPr="0040471F">
        <w:t>тому при за</w:t>
      </w:r>
      <w:r>
        <w:rPr>
          <w:lang w:val="uk-UA"/>
        </w:rPr>
        <w:t>хворю</w:t>
      </w:r>
      <w:r w:rsidRPr="0040471F">
        <w:t>ван</w:t>
      </w:r>
      <w:r>
        <w:rPr>
          <w:lang w:val="uk-UA"/>
        </w:rPr>
        <w:t>н</w:t>
      </w:r>
      <w:r w:rsidRPr="0040471F">
        <w:t xml:space="preserve">ях, </w:t>
      </w:r>
      <w:r>
        <w:rPr>
          <w:lang w:val="uk-UA"/>
        </w:rPr>
        <w:t xml:space="preserve">які </w:t>
      </w:r>
      <w:r w:rsidRPr="0040471F">
        <w:t>с</w:t>
      </w:r>
      <w:r>
        <w:rPr>
          <w:lang w:val="uk-UA"/>
        </w:rPr>
        <w:t>у</w:t>
      </w:r>
      <w:r w:rsidRPr="0040471F">
        <w:t>прово</w:t>
      </w:r>
      <w:r>
        <w:rPr>
          <w:lang w:val="uk-UA"/>
        </w:rPr>
        <w:t>д</w:t>
      </w:r>
      <w:r w:rsidRPr="0040471F">
        <w:t>ж</w:t>
      </w:r>
      <w:r>
        <w:rPr>
          <w:lang w:val="uk-UA"/>
        </w:rPr>
        <w:t>ують</w:t>
      </w:r>
      <w:r>
        <w:t>ся по</w:t>
      </w:r>
      <w:r w:rsidRPr="0040471F">
        <w:t>силен</w:t>
      </w:r>
      <w:r>
        <w:rPr>
          <w:lang w:val="uk-UA"/>
        </w:rPr>
        <w:t>и</w:t>
      </w:r>
      <w:r>
        <w:t>м клі</w:t>
      </w:r>
      <w:r w:rsidRPr="0040471F">
        <w:t>т</w:t>
      </w:r>
      <w:r>
        <w:rPr>
          <w:lang w:val="uk-UA"/>
        </w:rPr>
        <w:t>ин</w:t>
      </w:r>
      <w:r w:rsidRPr="0040471F">
        <w:t>н</w:t>
      </w:r>
      <w:r>
        <w:rPr>
          <w:lang w:val="uk-UA"/>
        </w:rPr>
        <w:t>и</w:t>
      </w:r>
      <w:r>
        <w:t xml:space="preserve">м розпадом </w:t>
      </w:r>
      <w:r>
        <w:rPr>
          <w:lang w:val="uk-UA"/>
        </w:rPr>
        <w:t>або</w:t>
      </w:r>
      <w:r>
        <w:t xml:space="preserve"> гемолі</w:t>
      </w:r>
      <w:r w:rsidRPr="0040471F">
        <w:t xml:space="preserve">зом, </w:t>
      </w:r>
      <w:r>
        <w:rPr>
          <w:lang w:val="uk-UA"/>
        </w:rPr>
        <w:t>вмі</w:t>
      </w:r>
      <w:r w:rsidRPr="0040471F">
        <w:t>с</w:t>
      </w:r>
      <w:r>
        <w:rPr>
          <w:lang w:val="uk-UA"/>
        </w:rPr>
        <w:t>т</w:t>
      </w:r>
      <w:r>
        <w:t xml:space="preserve"> калію в сиро</w:t>
      </w:r>
      <w:r w:rsidRPr="0040471F">
        <w:t>в</w:t>
      </w:r>
      <w:r>
        <w:rPr>
          <w:lang w:val="uk-UA"/>
        </w:rPr>
        <w:t>атці</w:t>
      </w:r>
      <w:r w:rsidRPr="0040471F">
        <w:t xml:space="preserve"> кров</w:t>
      </w:r>
      <w:r>
        <w:rPr>
          <w:lang w:val="uk-UA"/>
        </w:rPr>
        <w:t>і</w:t>
      </w:r>
      <w:r w:rsidRPr="0040471F">
        <w:t xml:space="preserve"> </w:t>
      </w:r>
      <w:r>
        <w:rPr>
          <w:lang w:val="uk-UA"/>
        </w:rPr>
        <w:t>збільшує</w:t>
      </w:r>
      <w:r w:rsidRPr="0040471F">
        <w:t>т</w:t>
      </w:r>
      <w:r>
        <w:rPr>
          <w:lang w:val="uk-UA"/>
        </w:rPr>
        <w:t>ь</w:t>
      </w:r>
      <w:r>
        <w:t>ся. Гіперкаліє</w:t>
      </w:r>
      <w:r w:rsidRPr="0040471F">
        <w:t>м</w:t>
      </w:r>
      <w:r>
        <w:rPr>
          <w:lang w:val="uk-UA"/>
        </w:rPr>
        <w:t>і</w:t>
      </w:r>
      <w:r w:rsidRPr="0040471F">
        <w:t xml:space="preserve">я </w:t>
      </w:r>
      <w:r>
        <w:rPr>
          <w:lang w:val="uk-UA"/>
        </w:rPr>
        <w:t>спостерігає</w:t>
      </w:r>
      <w:r w:rsidRPr="0040471F">
        <w:t>т</w:t>
      </w:r>
      <w:r>
        <w:rPr>
          <w:lang w:val="uk-UA"/>
        </w:rPr>
        <w:t>ь</w:t>
      </w:r>
      <w:r w:rsidRPr="0040471F">
        <w:t xml:space="preserve">ся при </w:t>
      </w:r>
      <w:r>
        <w:rPr>
          <w:lang w:val="uk-UA"/>
        </w:rPr>
        <w:t>г</w:t>
      </w:r>
      <w:r>
        <w:t>острі</w:t>
      </w:r>
      <w:r w:rsidRPr="0040471F">
        <w:t xml:space="preserve">й </w:t>
      </w:r>
      <w:r>
        <w:rPr>
          <w:lang w:val="uk-UA"/>
        </w:rPr>
        <w:t>ниркові</w:t>
      </w:r>
      <w:r w:rsidRPr="0040471F">
        <w:t>й недостат</w:t>
      </w:r>
      <w:r>
        <w:rPr>
          <w:lang w:val="uk-UA"/>
        </w:rPr>
        <w:t>н</w:t>
      </w:r>
      <w:r>
        <w:t>о</w:t>
      </w:r>
      <w:r w:rsidRPr="0040471F">
        <w:t>ст</w:t>
      </w:r>
      <w:r>
        <w:rPr>
          <w:lang w:val="uk-UA"/>
        </w:rPr>
        <w:t>і</w:t>
      </w:r>
      <w:r>
        <w:t xml:space="preserve"> й</w:t>
      </w:r>
      <w:r w:rsidRPr="0040471F">
        <w:t xml:space="preserve"> г</w:t>
      </w:r>
      <w:r>
        <w:rPr>
          <w:lang w:val="uk-UA"/>
        </w:rPr>
        <w:t>і</w:t>
      </w:r>
      <w:r>
        <w:t>пофункції</w:t>
      </w:r>
      <w:r w:rsidRPr="0040471F">
        <w:t xml:space="preserve"> корково</w:t>
      </w:r>
      <w:r>
        <w:rPr>
          <w:lang w:val="uk-UA"/>
        </w:rPr>
        <w:t>ї</w:t>
      </w:r>
      <w:r w:rsidRPr="0040471F">
        <w:t xml:space="preserve"> </w:t>
      </w:r>
      <w:r>
        <w:rPr>
          <w:lang w:val="uk-UA"/>
        </w:rPr>
        <w:t>речовини</w:t>
      </w:r>
      <w:r w:rsidRPr="0040471F">
        <w:t xml:space="preserve"> над</w:t>
      </w:r>
      <w:r>
        <w:rPr>
          <w:lang w:val="uk-UA"/>
        </w:rPr>
        <w:t>нирникі</w:t>
      </w:r>
      <w:r w:rsidRPr="0040471F">
        <w:t xml:space="preserve">в. </w:t>
      </w:r>
      <w:r w:rsidRPr="00802AF3">
        <w:t>Недо</w:t>
      </w:r>
      <w:r>
        <w:t>лі</w:t>
      </w:r>
      <w:r w:rsidRPr="00802AF3">
        <w:t>к</w:t>
      </w:r>
      <w:r>
        <w:t xml:space="preserve"> альдостерону</w:t>
      </w:r>
      <w:r w:rsidRPr="0040471F">
        <w:t xml:space="preserve"> при</w:t>
      </w:r>
      <w:r>
        <w:rPr>
          <w:lang w:val="uk-UA"/>
        </w:rPr>
        <w:t>з</w:t>
      </w:r>
      <w:r w:rsidRPr="0040471F">
        <w:t>водит</w:t>
      </w:r>
      <w:r>
        <w:rPr>
          <w:lang w:val="uk-UA"/>
        </w:rPr>
        <w:t>ь</w:t>
      </w:r>
      <w:r>
        <w:t xml:space="preserve"> до по</w:t>
      </w:r>
      <w:r w:rsidRPr="0040471F">
        <w:t>силен</w:t>
      </w:r>
      <w:r>
        <w:rPr>
          <w:lang w:val="uk-UA"/>
        </w:rPr>
        <w:t>ня</w:t>
      </w:r>
      <w:r>
        <w:t xml:space="preserve"> ви</w:t>
      </w:r>
      <w:r w:rsidRPr="0040471F">
        <w:t>д</w:t>
      </w:r>
      <w:r>
        <w:rPr>
          <w:lang w:val="uk-UA"/>
        </w:rPr>
        <w:t>і</w:t>
      </w:r>
      <w:r w:rsidRPr="0040471F">
        <w:t>лен</w:t>
      </w:r>
      <w:r>
        <w:rPr>
          <w:lang w:val="uk-UA"/>
        </w:rPr>
        <w:t>н</w:t>
      </w:r>
      <w:r>
        <w:t>я з се</w:t>
      </w:r>
      <w:r w:rsidRPr="0040471F">
        <w:t>ч</w:t>
      </w:r>
      <w:r>
        <w:rPr>
          <w:lang w:val="uk-UA"/>
        </w:rPr>
        <w:t>ею</w:t>
      </w:r>
      <w:r>
        <w:t xml:space="preserve"> натрію й води й</w:t>
      </w:r>
      <w:r w:rsidRPr="0040471F">
        <w:t xml:space="preserve"> за</w:t>
      </w:r>
      <w:r>
        <w:rPr>
          <w:lang w:val="uk-UA"/>
        </w:rPr>
        <w:t>тримці</w:t>
      </w:r>
      <w:r>
        <w:t xml:space="preserve"> в органі</w:t>
      </w:r>
      <w:r w:rsidRPr="0040471F">
        <w:t>зм</w:t>
      </w:r>
      <w:r>
        <w:rPr>
          <w:lang w:val="uk-UA"/>
        </w:rPr>
        <w:t>і</w:t>
      </w:r>
      <w:r>
        <w:t xml:space="preserve"> калію. При посиленій продукції</w:t>
      </w:r>
      <w:r w:rsidRPr="0040471F">
        <w:t xml:space="preserve"> альдостерон</w:t>
      </w:r>
      <w:r>
        <w:rPr>
          <w:lang w:val="uk-UA"/>
        </w:rPr>
        <w:t>у</w:t>
      </w:r>
      <w:r>
        <w:t xml:space="preserve"> корковою</w:t>
      </w:r>
      <w:r w:rsidRPr="0040471F">
        <w:t xml:space="preserve"> </w:t>
      </w:r>
      <w:r>
        <w:rPr>
          <w:lang w:val="uk-UA"/>
        </w:rPr>
        <w:t>речовиною</w:t>
      </w:r>
      <w:r w:rsidRPr="0040471F">
        <w:t xml:space="preserve"> над</w:t>
      </w:r>
      <w:r>
        <w:rPr>
          <w:lang w:val="uk-UA"/>
        </w:rPr>
        <w:t>нирникі</w:t>
      </w:r>
      <w:r>
        <w:t>в ви</w:t>
      </w:r>
      <w:r w:rsidRPr="0040471F">
        <w:t>ника</w:t>
      </w:r>
      <w:r>
        <w:rPr>
          <w:lang w:val="uk-UA"/>
        </w:rPr>
        <w:t>є</w:t>
      </w:r>
      <w:r>
        <w:t xml:space="preserve"> гіпокаліємі</w:t>
      </w:r>
      <w:r w:rsidRPr="0040471F">
        <w:t xml:space="preserve">я, при </w:t>
      </w:r>
      <w:r>
        <w:rPr>
          <w:lang w:val="uk-UA"/>
        </w:rPr>
        <w:t>ць</w:t>
      </w:r>
      <w:r w:rsidRPr="0040471F">
        <w:t>ом</w:t>
      </w:r>
      <w:r>
        <w:rPr>
          <w:lang w:val="uk-UA"/>
        </w:rPr>
        <w:t>у</w:t>
      </w:r>
      <w:r>
        <w:t xml:space="preserve"> </w:t>
      </w:r>
      <w:r>
        <w:rPr>
          <w:lang w:val="uk-UA"/>
        </w:rPr>
        <w:t>збільшує</w:t>
      </w:r>
      <w:r w:rsidRPr="0040471F">
        <w:t>т</w:t>
      </w:r>
      <w:r>
        <w:rPr>
          <w:lang w:val="uk-UA"/>
        </w:rPr>
        <w:t>ь</w:t>
      </w:r>
      <w:r>
        <w:t>ся виділення калію з се</w:t>
      </w:r>
      <w:r w:rsidRPr="0040471F">
        <w:t>ч</w:t>
      </w:r>
      <w:r>
        <w:rPr>
          <w:lang w:val="uk-UA"/>
        </w:rPr>
        <w:t>ею</w:t>
      </w:r>
      <w:r w:rsidRPr="0040471F">
        <w:t xml:space="preserve">, </w:t>
      </w:r>
      <w:r>
        <w:rPr>
          <w:lang w:val="uk-UA"/>
        </w:rPr>
        <w:t>я</w:t>
      </w:r>
      <w:r w:rsidRPr="0040471F">
        <w:t>к</w:t>
      </w:r>
      <w:r>
        <w:rPr>
          <w:lang w:val="uk-UA"/>
        </w:rPr>
        <w:t>е</w:t>
      </w:r>
      <w:r>
        <w:t xml:space="preserve"> </w:t>
      </w:r>
      <w:r>
        <w:rPr>
          <w:lang w:val="uk-UA"/>
        </w:rPr>
        <w:t>поєднується</w:t>
      </w:r>
      <w:r>
        <w:t xml:space="preserve"> з</w:t>
      </w:r>
      <w:r w:rsidRPr="0040471F">
        <w:t xml:space="preserve"> за</w:t>
      </w:r>
      <w:r>
        <w:rPr>
          <w:lang w:val="uk-UA"/>
        </w:rPr>
        <w:t>трим</w:t>
      </w:r>
      <w:r w:rsidRPr="0040471F">
        <w:t>ко</w:t>
      </w:r>
      <w:r>
        <w:rPr>
          <w:lang w:val="uk-UA"/>
        </w:rPr>
        <w:t>ю</w:t>
      </w:r>
      <w:r>
        <w:t xml:space="preserve"> натрію</w:t>
      </w:r>
      <w:r w:rsidRPr="0040471F">
        <w:t xml:space="preserve"> в ткан</w:t>
      </w:r>
      <w:r>
        <w:rPr>
          <w:lang w:val="uk-UA"/>
        </w:rPr>
        <w:t>ина</w:t>
      </w:r>
      <w:r>
        <w:t>х. Гі</w:t>
      </w:r>
      <w:r w:rsidRPr="0040471F">
        <w:t>покал</w:t>
      </w:r>
      <w:r>
        <w:rPr>
          <w:lang w:val="uk-UA"/>
        </w:rPr>
        <w:t>іє</w:t>
      </w:r>
      <w:r>
        <w:t>мі</w:t>
      </w:r>
      <w:r w:rsidRPr="0040471F">
        <w:t>я</w:t>
      </w:r>
      <w:r>
        <w:rPr>
          <w:lang w:val="uk-UA"/>
        </w:rPr>
        <w:t>, що розвивається,</w:t>
      </w:r>
      <w:r w:rsidRPr="0040471F">
        <w:t xml:space="preserve"> в</w:t>
      </w:r>
      <w:r>
        <w:rPr>
          <w:lang w:val="uk-UA"/>
        </w:rPr>
        <w:t>икликає</w:t>
      </w:r>
      <w:r w:rsidRPr="0040471F">
        <w:t xml:space="preserve"> тяж</w:t>
      </w:r>
      <w:r>
        <w:rPr>
          <w:lang w:val="uk-UA"/>
        </w:rPr>
        <w:t>кі</w:t>
      </w:r>
      <w:r>
        <w:t xml:space="preserve"> по</w:t>
      </w:r>
      <w:r w:rsidRPr="0040471F">
        <w:t>рушен</w:t>
      </w:r>
      <w:r>
        <w:rPr>
          <w:lang w:val="uk-UA"/>
        </w:rPr>
        <w:t>н</w:t>
      </w:r>
      <w:r>
        <w:t>я в ро</w:t>
      </w:r>
      <w:r w:rsidRPr="0040471F">
        <w:t>бот</w:t>
      </w:r>
      <w:r>
        <w:rPr>
          <w:lang w:val="uk-UA"/>
        </w:rPr>
        <w:t>і</w:t>
      </w:r>
      <w:r w:rsidRPr="0040471F">
        <w:t xml:space="preserve"> серц</w:t>
      </w:r>
      <w:r>
        <w:rPr>
          <w:lang w:val="uk-UA"/>
        </w:rPr>
        <w:t>я</w:t>
      </w:r>
      <w:r w:rsidRPr="0040471F">
        <w:t xml:space="preserve">, </w:t>
      </w:r>
      <w:r>
        <w:rPr>
          <w:lang w:val="uk-UA"/>
        </w:rPr>
        <w:t>пр</w:t>
      </w:r>
      <w:r w:rsidRPr="0040471F">
        <w:t xml:space="preserve">о </w:t>
      </w:r>
      <w:r>
        <w:rPr>
          <w:lang w:val="uk-UA"/>
        </w:rPr>
        <w:t>що</w:t>
      </w:r>
      <w:r w:rsidRPr="0040471F">
        <w:t xml:space="preserve"> св</w:t>
      </w:r>
      <w:r>
        <w:rPr>
          <w:lang w:val="uk-UA"/>
        </w:rPr>
        <w:t>ідчать</w:t>
      </w:r>
      <w:r w:rsidRPr="0040471F">
        <w:t xml:space="preserve"> дан</w:t>
      </w:r>
      <w:r>
        <w:rPr>
          <w:lang w:val="uk-UA"/>
        </w:rPr>
        <w:t>і</w:t>
      </w:r>
      <w:r>
        <w:t xml:space="preserve"> </w:t>
      </w:r>
      <w:r>
        <w:rPr>
          <w:lang w:val="uk-UA"/>
        </w:rPr>
        <w:t>електрокардіограми</w:t>
      </w:r>
      <w:r>
        <w:t>. З</w:t>
      </w:r>
      <w:r w:rsidRPr="0040471F">
        <w:t>нижен</w:t>
      </w:r>
      <w:r>
        <w:rPr>
          <w:lang w:val="uk-UA"/>
        </w:rPr>
        <w:t>ня</w:t>
      </w:r>
      <w:r w:rsidRPr="0040471F">
        <w:t xml:space="preserve"> </w:t>
      </w:r>
      <w:r>
        <w:rPr>
          <w:lang w:val="uk-UA"/>
        </w:rPr>
        <w:t>вмісту</w:t>
      </w:r>
      <w:r w:rsidRPr="0040471F">
        <w:t xml:space="preserve"> кал</w:t>
      </w:r>
      <w:r>
        <w:rPr>
          <w:lang w:val="uk-UA"/>
        </w:rPr>
        <w:t>ію</w:t>
      </w:r>
      <w:r w:rsidRPr="0040471F">
        <w:t xml:space="preserve"> в с</w:t>
      </w:r>
      <w:r>
        <w:rPr>
          <w:lang w:val="uk-UA"/>
        </w:rPr>
        <w:t>иро</w:t>
      </w:r>
      <w:r w:rsidRPr="0040471F">
        <w:t>в</w:t>
      </w:r>
      <w:r>
        <w:rPr>
          <w:lang w:val="uk-UA"/>
        </w:rPr>
        <w:t>атці</w:t>
      </w:r>
      <w:r w:rsidRPr="0040471F">
        <w:t xml:space="preserve"> </w:t>
      </w:r>
      <w:r>
        <w:rPr>
          <w:lang w:val="uk-UA"/>
        </w:rPr>
        <w:t>від</w:t>
      </w:r>
      <w:r w:rsidRPr="0040471F">
        <w:t>м</w:t>
      </w:r>
      <w:r>
        <w:rPr>
          <w:lang w:val="uk-UA"/>
        </w:rPr>
        <w:t>і</w:t>
      </w:r>
      <w:r w:rsidRPr="0040471F">
        <w:t>ча</w:t>
      </w:r>
      <w:r>
        <w:rPr>
          <w:lang w:val="uk-UA"/>
        </w:rPr>
        <w:t>є</w:t>
      </w:r>
      <w:r w:rsidRPr="0040471F">
        <w:t>т</w:t>
      </w:r>
      <w:r>
        <w:rPr>
          <w:lang w:val="uk-UA"/>
        </w:rPr>
        <w:t>ь</w:t>
      </w:r>
      <w:r>
        <w:t>ся і</w:t>
      </w:r>
      <w:r w:rsidRPr="0040471F">
        <w:t>нод</w:t>
      </w:r>
      <w:r>
        <w:rPr>
          <w:lang w:val="uk-UA"/>
        </w:rPr>
        <w:t>і</w:t>
      </w:r>
      <w:r w:rsidRPr="0040471F">
        <w:t xml:space="preserve"> при введен</w:t>
      </w:r>
      <w:r>
        <w:rPr>
          <w:lang w:val="uk-UA"/>
        </w:rPr>
        <w:t>ні</w:t>
      </w:r>
      <w:r>
        <w:t xml:space="preserve"> велик</w:t>
      </w:r>
      <w:r w:rsidRPr="0040471F">
        <w:t>их доз гормон</w:t>
      </w:r>
      <w:r>
        <w:rPr>
          <w:lang w:val="uk-UA"/>
        </w:rPr>
        <w:t>і</w:t>
      </w:r>
      <w:r>
        <w:t>в коркової</w:t>
      </w:r>
      <w:r w:rsidRPr="0040471F">
        <w:t xml:space="preserve"> </w:t>
      </w:r>
      <w:r>
        <w:rPr>
          <w:lang w:val="uk-UA"/>
        </w:rPr>
        <w:t>р</w:t>
      </w:r>
      <w:r w:rsidRPr="0040471F">
        <w:t>е</w:t>
      </w:r>
      <w:r>
        <w:rPr>
          <w:lang w:val="uk-UA"/>
        </w:rPr>
        <w:t>човини</w:t>
      </w:r>
      <w:r w:rsidRPr="0040471F">
        <w:t xml:space="preserve"> над</w:t>
      </w:r>
      <w:r>
        <w:rPr>
          <w:lang w:val="uk-UA"/>
        </w:rPr>
        <w:t>нирників</w:t>
      </w:r>
      <w:r w:rsidRPr="0040471F">
        <w:t xml:space="preserve"> </w:t>
      </w:r>
      <w:r>
        <w:rPr>
          <w:lang w:val="uk-UA"/>
        </w:rPr>
        <w:t>з</w:t>
      </w:r>
      <w:r w:rsidRPr="0040471F">
        <w:t xml:space="preserve"> л</w:t>
      </w:r>
      <w:r>
        <w:rPr>
          <w:lang w:val="uk-UA"/>
        </w:rPr>
        <w:t>ікувальною</w:t>
      </w:r>
      <w:r>
        <w:t xml:space="preserve"> мето</w:t>
      </w:r>
      <w:r w:rsidRPr="0040471F">
        <w:t xml:space="preserve">ю. </w:t>
      </w:r>
    </w:p>
    <w:p w:rsidR="00F56978" w:rsidRDefault="00F56978" w:rsidP="00F56978">
      <w:pPr>
        <w:spacing w:after="0" w:line="360" w:lineRule="auto"/>
        <w:ind w:left="-567" w:right="283" w:firstLine="709"/>
        <w:jc w:val="both"/>
      </w:pPr>
      <w:r w:rsidRPr="00213A67">
        <w:rPr>
          <w:i/>
        </w:rPr>
        <w:lastRenderedPageBreak/>
        <w:t>Кальц</w:t>
      </w:r>
      <w:r>
        <w:rPr>
          <w:i/>
          <w:lang w:val="uk-UA"/>
        </w:rPr>
        <w:t>і</w:t>
      </w:r>
      <w:r w:rsidRPr="00213A67">
        <w:rPr>
          <w:i/>
        </w:rPr>
        <w:t>й.</w:t>
      </w:r>
      <w:r w:rsidRPr="0040471F">
        <w:t xml:space="preserve"> В </w:t>
      </w:r>
      <w:r>
        <w:rPr>
          <w:lang w:val="uk-UA"/>
        </w:rPr>
        <w:t>е</w:t>
      </w:r>
      <w:r w:rsidRPr="0040471F">
        <w:t xml:space="preserve">ритроцитах </w:t>
      </w:r>
      <w:r>
        <w:rPr>
          <w:lang w:val="uk-UA"/>
        </w:rPr>
        <w:t>виявля</w:t>
      </w:r>
      <w:r w:rsidRPr="0040471F">
        <w:t>ют</w:t>
      </w:r>
      <w:r>
        <w:rPr>
          <w:lang w:val="uk-UA"/>
        </w:rPr>
        <w:t>ь</w:t>
      </w:r>
      <w:r w:rsidRPr="0040471F">
        <w:t xml:space="preserve">ся </w:t>
      </w:r>
      <w:r w:rsidRPr="00802AF3">
        <w:t>с</w:t>
      </w:r>
      <w:r>
        <w:rPr>
          <w:lang w:val="uk-UA"/>
        </w:rPr>
        <w:t>л</w:t>
      </w:r>
      <w:r w:rsidRPr="00802AF3">
        <w:t>ід</w:t>
      </w:r>
      <w:r w:rsidRPr="00802AF3">
        <w:rPr>
          <w:lang w:val="uk-UA"/>
        </w:rPr>
        <w:t>и</w:t>
      </w:r>
      <w:r>
        <w:t xml:space="preserve"> кальцію, у</w:t>
      </w:r>
      <w:r w:rsidRPr="0040471F">
        <w:t xml:space="preserve"> то</w:t>
      </w:r>
      <w:r>
        <w:rPr>
          <w:lang w:val="uk-UA"/>
        </w:rPr>
        <w:t>й</w:t>
      </w:r>
      <w:r w:rsidRPr="0040471F">
        <w:t xml:space="preserve"> </w:t>
      </w:r>
      <w:r>
        <w:rPr>
          <w:lang w:val="uk-UA"/>
        </w:rPr>
        <w:t>час</w:t>
      </w:r>
      <w:r w:rsidRPr="0040471F">
        <w:t xml:space="preserve"> </w:t>
      </w:r>
      <w:r>
        <w:rPr>
          <w:lang w:val="uk-UA"/>
        </w:rPr>
        <w:t>я</w:t>
      </w:r>
      <w:r w:rsidRPr="0040471F">
        <w:t xml:space="preserve">к </w:t>
      </w:r>
      <w:r>
        <w:rPr>
          <w:lang w:val="uk-UA"/>
        </w:rPr>
        <w:t>у</w:t>
      </w:r>
      <w:r w:rsidRPr="0040471F">
        <w:t xml:space="preserve"> плазм</w:t>
      </w:r>
      <w:r>
        <w:rPr>
          <w:lang w:val="uk-UA"/>
        </w:rPr>
        <w:t>і</w:t>
      </w:r>
      <w:r w:rsidRPr="0040471F">
        <w:t xml:space="preserve"> </w:t>
      </w:r>
      <w:r>
        <w:rPr>
          <w:lang w:val="uk-UA"/>
        </w:rPr>
        <w:t>вміст</w:t>
      </w:r>
      <w:r>
        <w:t xml:space="preserve"> йо</w:t>
      </w:r>
      <w:r w:rsidRPr="0040471F">
        <w:t>го с</w:t>
      </w:r>
      <w:r>
        <w:rPr>
          <w:lang w:val="uk-UA"/>
        </w:rPr>
        <w:t>кладає</w:t>
      </w:r>
      <w:r>
        <w:t xml:space="preserve"> 2,25–2,80 ммоль/л. Ро</w:t>
      </w:r>
      <w:r w:rsidRPr="0040471F">
        <w:t>з</w:t>
      </w:r>
      <w:r>
        <w:rPr>
          <w:lang w:val="uk-UA"/>
        </w:rPr>
        <w:t>різня</w:t>
      </w:r>
      <w:r w:rsidRPr="0040471F">
        <w:t>ют</w:t>
      </w:r>
      <w:r>
        <w:rPr>
          <w:lang w:val="uk-UA"/>
        </w:rPr>
        <w:t>ь</w:t>
      </w:r>
      <w:r>
        <w:t xml:space="preserve"> д</w:t>
      </w:r>
      <w:r w:rsidRPr="0040471F">
        <w:t>ек</w:t>
      </w:r>
      <w:r>
        <w:rPr>
          <w:lang w:val="uk-UA"/>
        </w:rPr>
        <w:t>і</w:t>
      </w:r>
      <w:r w:rsidRPr="0040471F">
        <w:t>льк</w:t>
      </w:r>
      <w:r>
        <w:rPr>
          <w:lang w:val="uk-UA"/>
        </w:rPr>
        <w:t>а</w:t>
      </w:r>
      <w:r>
        <w:t xml:space="preserve"> фракцій кальц</w:t>
      </w:r>
      <w:r>
        <w:rPr>
          <w:lang w:val="uk-UA"/>
        </w:rPr>
        <w:t>ію</w:t>
      </w:r>
      <w:r>
        <w:t>: іонізований кальцій, кальцій неіоні</w:t>
      </w:r>
      <w:r w:rsidRPr="0040471F">
        <w:t>з</w:t>
      </w:r>
      <w:r>
        <w:t xml:space="preserve">ований, </w:t>
      </w:r>
      <w:r>
        <w:rPr>
          <w:lang w:val="uk-UA"/>
        </w:rPr>
        <w:t>але</w:t>
      </w:r>
      <w:r>
        <w:t xml:space="preserve"> </w:t>
      </w:r>
      <w:r>
        <w:rPr>
          <w:lang w:val="uk-UA"/>
        </w:rPr>
        <w:t>здатни</w:t>
      </w:r>
      <w:r>
        <w:t>й до діалізу, і</w:t>
      </w:r>
      <w:r>
        <w:rPr>
          <w:lang w:val="uk-UA"/>
        </w:rPr>
        <w:t xml:space="preserve"> що не діалізується (не діфундується)</w:t>
      </w:r>
      <w:r>
        <w:t>, по</w:t>
      </w:r>
      <w:r w:rsidRPr="0040471F">
        <w:t>в</w:t>
      </w:r>
      <w:r>
        <w:rPr>
          <w:lang w:val="uk-UA"/>
        </w:rPr>
        <w:t>’</w:t>
      </w:r>
      <w:r>
        <w:t>язаний з білками кальцій. Кальці</w:t>
      </w:r>
      <w:r w:rsidRPr="0040471F">
        <w:t>й при</w:t>
      </w:r>
      <w:r>
        <w:rPr>
          <w:lang w:val="uk-UA"/>
        </w:rPr>
        <w:t>й</w:t>
      </w:r>
      <w:r w:rsidRPr="0040471F">
        <w:t>ма</w:t>
      </w:r>
      <w:r>
        <w:rPr>
          <w:lang w:val="uk-UA"/>
        </w:rPr>
        <w:t>є</w:t>
      </w:r>
      <w:r w:rsidRPr="0040471F">
        <w:t xml:space="preserve"> активн</w:t>
      </w:r>
      <w:r>
        <w:rPr>
          <w:lang w:val="uk-UA"/>
        </w:rPr>
        <w:t>у</w:t>
      </w:r>
      <w:r w:rsidRPr="0040471F">
        <w:t xml:space="preserve"> участ</w:t>
      </w:r>
      <w:r>
        <w:rPr>
          <w:lang w:val="uk-UA"/>
        </w:rPr>
        <w:t>ь</w:t>
      </w:r>
      <w:r>
        <w:t xml:space="preserve"> у процес</w:t>
      </w:r>
      <w:r w:rsidRPr="0040471F">
        <w:t>ах нерв</w:t>
      </w:r>
      <w:r>
        <w:rPr>
          <w:lang w:val="uk-UA"/>
        </w:rPr>
        <w:t>ов</w:t>
      </w:r>
      <w:r w:rsidRPr="0040471F">
        <w:t>о-м</w:t>
      </w:r>
      <w:r>
        <w:rPr>
          <w:lang w:val="uk-UA"/>
        </w:rPr>
        <w:t>’язов</w:t>
      </w:r>
      <w:r w:rsidRPr="0040471F">
        <w:t>о</w:t>
      </w:r>
      <w:r>
        <w:rPr>
          <w:lang w:val="uk-UA"/>
        </w:rPr>
        <w:t>ї збудливості</w:t>
      </w:r>
      <w:r>
        <w:t xml:space="preserve"> (як антагоніст і</w:t>
      </w:r>
      <w:r w:rsidRPr="0040471F">
        <w:t>он</w:t>
      </w:r>
      <w:r>
        <w:rPr>
          <w:lang w:val="uk-UA"/>
        </w:rPr>
        <w:t>і</w:t>
      </w:r>
      <w:r w:rsidRPr="0040471F">
        <w:t>в К</w:t>
      </w:r>
      <w:r w:rsidRPr="005D667E">
        <w:rPr>
          <w:vertAlign w:val="superscript"/>
        </w:rPr>
        <w:t>+</w:t>
      </w:r>
      <w:r w:rsidRPr="0040471F">
        <w:t>), м</w:t>
      </w:r>
      <w:r>
        <w:rPr>
          <w:lang w:val="uk-UA"/>
        </w:rPr>
        <w:t>’язов</w:t>
      </w:r>
      <w:r w:rsidRPr="0040471F">
        <w:t>ого</w:t>
      </w:r>
      <w:r>
        <w:rPr>
          <w:lang w:val="uk-UA"/>
        </w:rPr>
        <w:t xml:space="preserve"> скорочення</w:t>
      </w:r>
      <w:r w:rsidRPr="0040471F">
        <w:t xml:space="preserve">, </w:t>
      </w:r>
      <w:r>
        <w:rPr>
          <w:lang w:val="uk-UA"/>
        </w:rPr>
        <w:t>згортання</w:t>
      </w:r>
      <w:r w:rsidRPr="0040471F">
        <w:t xml:space="preserve"> кров</w:t>
      </w:r>
      <w:r>
        <w:rPr>
          <w:lang w:val="uk-UA"/>
        </w:rPr>
        <w:t>і</w:t>
      </w:r>
      <w:r w:rsidRPr="0040471F">
        <w:t xml:space="preserve">, </w:t>
      </w:r>
      <w:r>
        <w:rPr>
          <w:lang w:val="uk-UA"/>
        </w:rPr>
        <w:t>утворює</w:t>
      </w:r>
      <w:r w:rsidRPr="0040471F">
        <w:t xml:space="preserve"> структурну</w:t>
      </w:r>
      <w:r>
        <w:t xml:space="preserve"> основу кі</w:t>
      </w:r>
      <w:r w:rsidRPr="0040471F">
        <w:t>ст</w:t>
      </w:r>
      <w:r>
        <w:rPr>
          <w:lang w:val="uk-UA"/>
        </w:rPr>
        <w:t>к</w:t>
      </w:r>
      <w:r w:rsidRPr="0040471F">
        <w:t>о</w:t>
      </w:r>
      <w:r>
        <w:rPr>
          <w:lang w:val="uk-UA"/>
        </w:rPr>
        <w:t>во</w:t>
      </w:r>
      <w:r>
        <w:t>го скелету</w:t>
      </w:r>
      <w:r w:rsidRPr="0040471F">
        <w:t>, в</w:t>
      </w:r>
      <w:r>
        <w:rPr>
          <w:lang w:val="uk-UA"/>
        </w:rPr>
        <w:t>п</w:t>
      </w:r>
      <w:r w:rsidRPr="0040471F">
        <w:t>ли</w:t>
      </w:r>
      <w:r>
        <w:rPr>
          <w:lang w:val="uk-UA"/>
        </w:rPr>
        <w:t>ває</w:t>
      </w:r>
      <w:r w:rsidRPr="0040471F">
        <w:t xml:space="preserve"> на </w:t>
      </w:r>
      <w:r w:rsidRPr="00334050">
        <w:t>прони</w:t>
      </w:r>
      <w:r w:rsidRPr="00334050">
        <w:rPr>
          <w:lang w:val="uk-UA"/>
        </w:rPr>
        <w:t>кність</w:t>
      </w:r>
      <w:r>
        <w:t xml:space="preserve"> клі</w:t>
      </w:r>
      <w:r w:rsidRPr="0040471F">
        <w:t>т</w:t>
      </w:r>
      <w:r>
        <w:rPr>
          <w:lang w:val="uk-UA"/>
        </w:rPr>
        <w:t>ин</w:t>
      </w:r>
      <w:r w:rsidRPr="0040471F">
        <w:t>н</w:t>
      </w:r>
      <w:r>
        <w:rPr>
          <w:lang w:val="uk-UA"/>
        </w:rPr>
        <w:t>и</w:t>
      </w:r>
      <w:r>
        <w:t>х мембран і</w:t>
      </w:r>
      <w:r w:rsidRPr="0040471F">
        <w:t xml:space="preserve"> т.д. </w:t>
      </w:r>
      <w:r>
        <w:rPr>
          <w:lang w:val="uk-UA"/>
        </w:rPr>
        <w:t xml:space="preserve">Виразне </w:t>
      </w:r>
      <w:r w:rsidRPr="0040471F">
        <w:t>п</w:t>
      </w:r>
      <w:r>
        <w:rPr>
          <w:lang w:val="uk-UA"/>
        </w:rPr>
        <w:t>ід</w:t>
      </w:r>
      <w:r w:rsidRPr="0040471F">
        <w:t>в</w:t>
      </w:r>
      <w:r>
        <w:rPr>
          <w:lang w:val="uk-UA"/>
        </w:rPr>
        <w:t>и</w:t>
      </w:r>
      <w:r>
        <w:t>щ</w:t>
      </w:r>
      <w:r w:rsidRPr="0040471F">
        <w:t>ен</w:t>
      </w:r>
      <w:r>
        <w:rPr>
          <w:lang w:val="uk-UA"/>
        </w:rPr>
        <w:t>ня</w:t>
      </w:r>
      <w:r>
        <w:t xml:space="preserve"> </w:t>
      </w:r>
      <w:r w:rsidRPr="0040471F">
        <w:t>р</w:t>
      </w:r>
      <w:r>
        <w:rPr>
          <w:lang w:val="uk-UA"/>
        </w:rPr>
        <w:t>і</w:t>
      </w:r>
      <w:r>
        <w:t>вня</w:t>
      </w:r>
      <w:r w:rsidRPr="0040471F">
        <w:t xml:space="preserve"> кальц</w:t>
      </w:r>
      <w:r>
        <w:rPr>
          <w:lang w:val="uk-UA"/>
        </w:rPr>
        <w:t>ію</w:t>
      </w:r>
      <w:r w:rsidRPr="0040471F">
        <w:t xml:space="preserve"> в плазм</w:t>
      </w:r>
      <w:r>
        <w:rPr>
          <w:lang w:val="uk-UA"/>
        </w:rPr>
        <w:t>і</w:t>
      </w:r>
      <w:r w:rsidRPr="0040471F">
        <w:t xml:space="preserve"> кров</w:t>
      </w:r>
      <w:r>
        <w:rPr>
          <w:lang w:val="uk-UA"/>
        </w:rPr>
        <w:t>і</w:t>
      </w:r>
      <w:r w:rsidRPr="0040471F">
        <w:t xml:space="preserve"> </w:t>
      </w:r>
      <w:r>
        <w:rPr>
          <w:lang w:val="uk-UA"/>
        </w:rPr>
        <w:t>спостерігає</w:t>
      </w:r>
      <w:r w:rsidRPr="0040471F">
        <w:t>т</w:t>
      </w:r>
      <w:r>
        <w:rPr>
          <w:lang w:val="uk-UA"/>
        </w:rPr>
        <w:t>ь</w:t>
      </w:r>
      <w:r>
        <w:t>ся при ро</w:t>
      </w:r>
      <w:r w:rsidRPr="0040471F">
        <w:t>звит</w:t>
      </w:r>
      <w:r>
        <w:rPr>
          <w:lang w:val="uk-UA"/>
        </w:rPr>
        <w:t>ку</w:t>
      </w:r>
      <w:r>
        <w:t xml:space="preserve"> </w:t>
      </w:r>
      <w:r w:rsidRPr="0040471F">
        <w:t>пухл</w:t>
      </w:r>
      <w:r>
        <w:rPr>
          <w:lang w:val="uk-UA"/>
        </w:rPr>
        <w:t>ин</w:t>
      </w:r>
      <w:r w:rsidRPr="0040471F">
        <w:t xml:space="preserve"> </w:t>
      </w:r>
      <w:r>
        <w:rPr>
          <w:lang w:val="uk-UA"/>
        </w:rPr>
        <w:t>у</w:t>
      </w:r>
      <w:r w:rsidRPr="0040471F">
        <w:t xml:space="preserve"> к</w:t>
      </w:r>
      <w:r>
        <w:rPr>
          <w:lang w:val="uk-UA"/>
        </w:rPr>
        <w:t>і</w:t>
      </w:r>
      <w:r w:rsidRPr="0040471F">
        <w:t>ст</w:t>
      </w:r>
      <w:r>
        <w:rPr>
          <w:lang w:val="uk-UA"/>
        </w:rPr>
        <w:t>ка</w:t>
      </w:r>
      <w:r>
        <w:t>х, гі</w:t>
      </w:r>
      <w:r w:rsidRPr="0040471F">
        <w:t>перплаз</w:t>
      </w:r>
      <w:r>
        <w:rPr>
          <w:lang w:val="uk-UA"/>
        </w:rPr>
        <w:t>ії</w:t>
      </w:r>
      <w:r>
        <w:t xml:space="preserve"> або</w:t>
      </w:r>
      <w:r w:rsidRPr="0040471F">
        <w:t xml:space="preserve"> аденом</w:t>
      </w:r>
      <w:r>
        <w:rPr>
          <w:lang w:val="uk-UA"/>
        </w:rPr>
        <w:t>і</w:t>
      </w:r>
      <w:r>
        <w:t xml:space="preserve"> паращитовидних залоз. У</w:t>
      </w:r>
      <w:r w:rsidRPr="0040471F">
        <w:t xml:space="preserve"> таких </w:t>
      </w:r>
      <w:r>
        <w:rPr>
          <w:lang w:val="uk-UA"/>
        </w:rPr>
        <w:t>випадк</w:t>
      </w:r>
      <w:r w:rsidRPr="0040471F">
        <w:t>ах кальц</w:t>
      </w:r>
      <w:r>
        <w:rPr>
          <w:lang w:val="uk-UA"/>
        </w:rPr>
        <w:t>і</w:t>
      </w:r>
      <w:r w:rsidRPr="0040471F">
        <w:t xml:space="preserve">й </w:t>
      </w:r>
      <w:r>
        <w:rPr>
          <w:lang w:val="uk-UA"/>
        </w:rPr>
        <w:t>надходить</w:t>
      </w:r>
      <w:r w:rsidRPr="0040471F">
        <w:t xml:space="preserve"> </w:t>
      </w:r>
      <w:r>
        <w:rPr>
          <w:lang w:val="uk-UA"/>
        </w:rPr>
        <w:t>до</w:t>
      </w:r>
      <w:r>
        <w:t xml:space="preserve"> плазм</w:t>
      </w:r>
      <w:r>
        <w:rPr>
          <w:lang w:val="uk-UA"/>
        </w:rPr>
        <w:t>и</w:t>
      </w:r>
      <w:r>
        <w:t xml:space="preserve"> </w:t>
      </w:r>
      <w:r w:rsidRPr="0040471F">
        <w:t>з к</w:t>
      </w:r>
      <w:r>
        <w:rPr>
          <w:lang w:val="uk-UA"/>
        </w:rPr>
        <w:t>і</w:t>
      </w:r>
      <w:r w:rsidRPr="0040471F">
        <w:t>ст</w:t>
      </w:r>
      <w:r>
        <w:rPr>
          <w:lang w:val="uk-UA"/>
        </w:rPr>
        <w:t>ок</w:t>
      </w:r>
      <w:r w:rsidRPr="0040471F">
        <w:t xml:space="preserve">, </w:t>
      </w:r>
      <w:r>
        <w:rPr>
          <w:lang w:val="uk-UA"/>
        </w:rPr>
        <w:t>я</w:t>
      </w:r>
      <w:r w:rsidRPr="0040471F">
        <w:t>к</w:t>
      </w:r>
      <w:r>
        <w:rPr>
          <w:lang w:val="uk-UA"/>
        </w:rPr>
        <w:t>і</w:t>
      </w:r>
      <w:r w:rsidRPr="0040471F">
        <w:t xml:space="preserve"> ста</w:t>
      </w:r>
      <w:r>
        <w:t>ють ламкими</w:t>
      </w:r>
      <w:r w:rsidRPr="0040471F">
        <w:t>. Важ</w:t>
      </w:r>
      <w:r>
        <w:rPr>
          <w:lang w:val="uk-UA"/>
        </w:rPr>
        <w:t>лив</w:t>
      </w:r>
      <w:r w:rsidRPr="0040471F">
        <w:t>е д</w:t>
      </w:r>
      <w:r>
        <w:rPr>
          <w:lang w:val="uk-UA"/>
        </w:rPr>
        <w:t>і</w:t>
      </w:r>
      <w:r>
        <w:t>агностичн</w:t>
      </w:r>
      <w:r w:rsidRPr="0040471F">
        <w:t>е значен</w:t>
      </w:r>
      <w:r>
        <w:rPr>
          <w:lang w:val="uk-UA"/>
        </w:rPr>
        <w:t>ня</w:t>
      </w:r>
      <w:r>
        <w:t xml:space="preserve"> </w:t>
      </w:r>
      <w:r w:rsidRPr="0040471F">
        <w:t>м</w:t>
      </w:r>
      <w:r>
        <w:rPr>
          <w:lang w:val="uk-UA"/>
        </w:rPr>
        <w:t>ає</w:t>
      </w:r>
      <w:r w:rsidRPr="0040471F">
        <w:t xml:space="preserve"> </w:t>
      </w:r>
      <w:r>
        <w:rPr>
          <w:lang w:val="uk-UA"/>
        </w:rPr>
        <w:t>визначення</w:t>
      </w:r>
      <w:r>
        <w:t xml:space="preserve"> </w:t>
      </w:r>
      <w:r w:rsidRPr="0040471F">
        <w:t>р</w:t>
      </w:r>
      <w:r>
        <w:rPr>
          <w:lang w:val="uk-UA"/>
        </w:rPr>
        <w:t>і</w:t>
      </w:r>
      <w:r w:rsidRPr="0040471F">
        <w:t>вня кальц</w:t>
      </w:r>
      <w:r>
        <w:rPr>
          <w:lang w:val="uk-UA"/>
        </w:rPr>
        <w:t>ію</w:t>
      </w:r>
      <w:r>
        <w:t xml:space="preserve"> при гіпокалъц</w:t>
      </w:r>
      <w:r>
        <w:rPr>
          <w:lang w:val="uk-UA"/>
        </w:rPr>
        <w:t>іє</w:t>
      </w:r>
      <w:r w:rsidRPr="0040471F">
        <w:t>м</w:t>
      </w:r>
      <w:r>
        <w:rPr>
          <w:lang w:val="uk-UA"/>
        </w:rPr>
        <w:t>ії</w:t>
      </w:r>
      <w:r w:rsidRPr="0040471F">
        <w:t>. С</w:t>
      </w:r>
      <w:r>
        <w:rPr>
          <w:lang w:val="uk-UA"/>
        </w:rPr>
        <w:t>тан</w:t>
      </w:r>
      <w:r>
        <w:t xml:space="preserve"> гі</w:t>
      </w:r>
      <w:r w:rsidRPr="0040471F">
        <w:t>покальц</w:t>
      </w:r>
      <w:r>
        <w:rPr>
          <w:lang w:val="uk-UA"/>
        </w:rPr>
        <w:t>іє</w:t>
      </w:r>
      <w:r w:rsidRPr="0040471F">
        <w:t>м</w:t>
      </w:r>
      <w:r>
        <w:rPr>
          <w:lang w:val="uk-UA"/>
        </w:rPr>
        <w:t>ії</w:t>
      </w:r>
      <w:r w:rsidRPr="0040471F">
        <w:t xml:space="preserve"> </w:t>
      </w:r>
      <w:r>
        <w:rPr>
          <w:lang w:val="uk-UA"/>
        </w:rPr>
        <w:t>спостерігає</w:t>
      </w:r>
      <w:r w:rsidRPr="0040471F">
        <w:t>т</w:t>
      </w:r>
      <w:r>
        <w:rPr>
          <w:lang w:val="uk-UA"/>
        </w:rPr>
        <w:t>ь</w:t>
      </w:r>
      <w:r>
        <w:t>ся при гі</w:t>
      </w:r>
      <w:r w:rsidRPr="0040471F">
        <w:t>попаратиреоз</w:t>
      </w:r>
      <w:r>
        <w:rPr>
          <w:lang w:val="uk-UA"/>
        </w:rPr>
        <w:t>і</w:t>
      </w:r>
      <w:r>
        <w:t>. По</w:t>
      </w:r>
      <w:r w:rsidRPr="0040471F">
        <w:t>рушен</w:t>
      </w:r>
      <w:r>
        <w:rPr>
          <w:lang w:val="uk-UA"/>
        </w:rPr>
        <w:t>ня</w:t>
      </w:r>
      <w:r>
        <w:t xml:space="preserve"> функц</w:t>
      </w:r>
      <w:r>
        <w:rPr>
          <w:lang w:val="uk-UA"/>
        </w:rPr>
        <w:t>ії</w:t>
      </w:r>
      <w:r>
        <w:t xml:space="preserve"> паращитовидних за</w:t>
      </w:r>
      <w:r w:rsidRPr="0040471F">
        <w:t>л</w:t>
      </w:r>
      <w:r>
        <w:rPr>
          <w:lang w:val="uk-UA"/>
        </w:rPr>
        <w:t>о</w:t>
      </w:r>
      <w:r w:rsidRPr="0040471F">
        <w:t>з при</w:t>
      </w:r>
      <w:r>
        <w:rPr>
          <w:lang w:val="uk-UA"/>
        </w:rPr>
        <w:t>з</w:t>
      </w:r>
      <w:r w:rsidRPr="0040471F">
        <w:t>водит</w:t>
      </w:r>
      <w:r>
        <w:rPr>
          <w:lang w:val="uk-UA"/>
        </w:rPr>
        <w:t>ь</w:t>
      </w:r>
      <w:r>
        <w:t xml:space="preserve"> до рі</w:t>
      </w:r>
      <w:r w:rsidRPr="0040471F">
        <w:t>зко</w:t>
      </w:r>
      <w:r>
        <w:rPr>
          <w:lang w:val="uk-UA"/>
        </w:rPr>
        <w:t>го</w:t>
      </w:r>
      <w:r>
        <w:t xml:space="preserve"> з</w:t>
      </w:r>
      <w:r w:rsidRPr="0040471F">
        <w:t>нижен</w:t>
      </w:r>
      <w:r>
        <w:rPr>
          <w:lang w:val="uk-UA"/>
        </w:rPr>
        <w:t>ня</w:t>
      </w:r>
      <w:r w:rsidRPr="0040471F">
        <w:t xml:space="preserve"> </w:t>
      </w:r>
      <w:r>
        <w:rPr>
          <w:lang w:val="uk-UA"/>
        </w:rPr>
        <w:t>вмісту</w:t>
      </w:r>
      <w:r>
        <w:t xml:space="preserve"> і</w:t>
      </w:r>
      <w:r w:rsidRPr="0040471F">
        <w:t>он</w:t>
      </w:r>
      <w:r>
        <w:rPr>
          <w:lang w:val="uk-UA"/>
        </w:rPr>
        <w:t>і</w:t>
      </w:r>
      <w:r w:rsidRPr="0040471F">
        <w:t>зован</w:t>
      </w:r>
      <w:r>
        <w:t>ого кальц</w:t>
      </w:r>
      <w:r>
        <w:rPr>
          <w:lang w:val="uk-UA"/>
        </w:rPr>
        <w:t>ію</w:t>
      </w:r>
      <w:r w:rsidRPr="0040471F">
        <w:t xml:space="preserve"> в кров</w:t>
      </w:r>
      <w:r>
        <w:rPr>
          <w:lang w:val="uk-UA"/>
        </w:rPr>
        <w:t>і</w:t>
      </w:r>
      <w:r>
        <w:t>, щ</w:t>
      </w:r>
      <w:r w:rsidRPr="0040471F">
        <w:t xml:space="preserve">о може </w:t>
      </w:r>
      <w:r>
        <w:t>супрово</w:t>
      </w:r>
      <w:r w:rsidRPr="0040471F">
        <w:t>д</w:t>
      </w:r>
      <w:r>
        <w:rPr>
          <w:lang w:val="uk-UA"/>
        </w:rPr>
        <w:t>жув</w:t>
      </w:r>
      <w:r w:rsidRPr="0040471F">
        <w:t>ат</w:t>
      </w:r>
      <w:r>
        <w:rPr>
          <w:lang w:val="uk-UA"/>
        </w:rPr>
        <w:t>и</w:t>
      </w:r>
      <w:r w:rsidRPr="0040471F">
        <w:t xml:space="preserve">ся </w:t>
      </w:r>
      <w:r w:rsidRPr="00334050">
        <w:rPr>
          <w:lang w:val="uk-UA"/>
        </w:rPr>
        <w:t>судомними</w:t>
      </w:r>
      <w:r>
        <w:rPr>
          <w:lang w:val="uk-UA"/>
        </w:rPr>
        <w:t xml:space="preserve"> нападами</w:t>
      </w:r>
      <w:r>
        <w:t xml:space="preserve"> (тетанія). Зниження концентрац</w:t>
      </w:r>
      <w:r>
        <w:rPr>
          <w:lang w:val="uk-UA"/>
        </w:rPr>
        <w:t>ії</w:t>
      </w:r>
      <w:r>
        <w:t xml:space="preserve"> кальц</w:t>
      </w:r>
      <w:r>
        <w:rPr>
          <w:lang w:val="uk-UA"/>
        </w:rPr>
        <w:t>ію</w:t>
      </w:r>
      <w:r w:rsidRPr="0040471F">
        <w:t xml:space="preserve"> в плазм</w:t>
      </w:r>
      <w:r>
        <w:rPr>
          <w:lang w:val="uk-UA"/>
        </w:rPr>
        <w:t>і</w:t>
      </w:r>
      <w:r>
        <w:t xml:space="preserve"> відмі</w:t>
      </w:r>
      <w:r w:rsidRPr="0040471F">
        <w:t>чают</w:t>
      </w:r>
      <w:r>
        <w:rPr>
          <w:lang w:val="uk-UA"/>
        </w:rPr>
        <w:t>ь</w:t>
      </w:r>
      <w:r w:rsidRPr="0040471F">
        <w:t xml:space="preserve"> так</w:t>
      </w:r>
      <w:r>
        <w:rPr>
          <w:lang w:val="uk-UA"/>
        </w:rPr>
        <w:t>о</w:t>
      </w:r>
      <w:r w:rsidRPr="0040471F">
        <w:t>ж</w:t>
      </w:r>
      <w:r>
        <w:t xml:space="preserve"> при рахі</w:t>
      </w:r>
      <w:r w:rsidRPr="0040471F">
        <w:t>т</w:t>
      </w:r>
      <w:r>
        <w:rPr>
          <w:lang w:val="uk-UA"/>
        </w:rPr>
        <w:t>і</w:t>
      </w:r>
      <w:r>
        <w:t xml:space="preserve">, спру, обтураційній </w:t>
      </w:r>
      <w:r w:rsidRPr="005D667E">
        <w:t>жовтяниці</w:t>
      </w:r>
      <w:r>
        <w:t>, нефрозах і</w:t>
      </w:r>
      <w:r w:rsidRPr="0040471F">
        <w:t xml:space="preserve"> гломерулонефритах. </w:t>
      </w:r>
    </w:p>
    <w:p w:rsidR="00F56978" w:rsidRPr="0040471F" w:rsidRDefault="00F56978" w:rsidP="00F56978">
      <w:pPr>
        <w:spacing w:after="0" w:line="360" w:lineRule="auto"/>
        <w:ind w:left="-567" w:right="283" w:firstLine="709"/>
        <w:jc w:val="both"/>
      </w:pPr>
      <w:r w:rsidRPr="00213A67">
        <w:rPr>
          <w:i/>
        </w:rPr>
        <w:t>Магн</w:t>
      </w:r>
      <w:r>
        <w:rPr>
          <w:i/>
          <w:lang w:val="uk-UA"/>
        </w:rPr>
        <w:t>і</w:t>
      </w:r>
      <w:r w:rsidRPr="00213A67">
        <w:rPr>
          <w:i/>
        </w:rPr>
        <w:t>й.</w:t>
      </w:r>
      <w:r>
        <w:t xml:space="preserve"> В організмі магній локалі</w:t>
      </w:r>
      <w:r w:rsidRPr="0040471F">
        <w:t>зу</w:t>
      </w:r>
      <w:r>
        <w:rPr>
          <w:lang w:val="uk-UA"/>
        </w:rPr>
        <w:t>є</w:t>
      </w:r>
      <w:r w:rsidRPr="0040471F">
        <w:t>т</w:t>
      </w:r>
      <w:r>
        <w:rPr>
          <w:lang w:val="uk-UA"/>
        </w:rPr>
        <w:t>ь</w:t>
      </w:r>
      <w:r w:rsidRPr="0040471F">
        <w:t>ся в основном</w:t>
      </w:r>
      <w:r>
        <w:rPr>
          <w:lang w:val="uk-UA"/>
        </w:rPr>
        <w:t>у всередині</w:t>
      </w:r>
      <w:r>
        <w:t xml:space="preserve"> клі</w:t>
      </w:r>
      <w:r w:rsidRPr="0040471F">
        <w:t>т</w:t>
      </w:r>
      <w:r>
        <w:rPr>
          <w:lang w:val="uk-UA"/>
        </w:rPr>
        <w:t>ин</w:t>
      </w:r>
      <w:r w:rsidRPr="0040471F">
        <w:t>и – 15 ммоль</w:t>
      </w:r>
      <w:r>
        <w:rPr>
          <w:lang w:val="uk-UA"/>
        </w:rPr>
        <w:t xml:space="preserve"> </w:t>
      </w:r>
      <w:r w:rsidRPr="0040471F">
        <w:t>/</w:t>
      </w:r>
      <w:r>
        <w:t xml:space="preserve"> на 1 кг маси тіла; концентрація магн</w:t>
      </w:r>
      <w:r>
        <w:rPr>
          <w:lang w:val="uk-UA"/>
        </w:rPr>
        <w:t>ію</w:t>
      </w:r>
      <w:r>
        <w:t xml:space="preserve"> в плазмі 0,8–1,5 ммоль/л, в е</w:t>
      </w:r>
      <w:r w:rsidRPr="0040471F">
        <w:t>ритроцитах – 2,4–2,8 ммоль/л. М</w:t>
      </w:r>
      <w:r>
        <w:rPr>
          <w:lang w:val="uk-UA"/>
        </w:rPr>
        <w:t>’язова</w:t>
      </w:r>
      <w:r w:rsidRPr="0040471F">
        <w:t xml:space="preserve"> ткан</w:t>
      </w:r>
      <w:r>
        <w:rPr>
          <w:lang w:val="uk-UA"/>
        </w:rPr>
        <w:t>ина</w:t>
      </w:r>
      <w:r w:rsidRPr="0040471F">
        <w:t xml:space="preserve"> </w:t>
      </w:r>
      <w:r>
        <w:rPr>
          <w:lang w:val="uk-UA"/>
        </w:rPr>
        <w:t>містить</w:t>
      </w:r>
      <w:r>
        <w:t xml:space="preserve"> магн</w:t>
      </w:r>
      <w:r>
        <w:rPr>
          <w:lang w:val="uk-UA"/>
        </w:rPr>
        <w:t>ію</w:t>
      </w:r>
      <w:r w:rsidRPr="0040471F">
        <w:t xml:space="preserve"> в 10 раз</w:t>
      </w:r>
      <w:r>
        <w:rPr>
          <w:lang w:val="uk-UA"/>
        </w:rPr>
        <w:t>ів</w:t>
      </w:r>
      <w:r>
        <w:t xml:space="preserve"> більше, ніж</w:t>
      </w:r>
      <w:r w:rsidRPr="0040471F">
        <w:t xml:space="preserve"> плазма кров</w:t>
      </w:r>
      <w:r>
        <w:rPr>
          <w:lang w:val="uk-UA"/>
        </w:rPr>
        <w:t>і</w:t>
      </w:r>
      <w:r>
        <w:t xml:space="preserve">. </w:t>
      </w:r>
      <w:r>
        <w:rPr>
          <w:lang w:val="uk-UA"/>
        </w:rPr>
        <w:t>Рі</w:t>
      </w:r>
      <w:r>
        <w:t>вень магн</w:t>
      </w:r>
      <w:r>
        <w:rPr>
          <w:lang w:val="uk-UA"/>
        </w:rPr>
        <w:t>ію</w:t>
      </w:r>
      <w:r>
        <w:t xml:space="preserve"> в плазмі н</w:t>
      </w:r>
      <w:r w:rsidRPr="0040471F">
        <w:t>а</w:t>
      </w:r>
      <w:r>
        <w:rPr>
          <w:lang w:val="uk-UA"/>
        </w:rPr>
        <w:t>віть</w:t>
      </w:r>
      <w:r w:rsidRPr="0040471F">
        <w:t xml:space="preserve"> при знач</w:t>
      </w:r>
      <w:r>
        <w:rPr>
          <w:lang w:val="uk-UA"/>
        </w:rPr>
        <w:t>н</w:t>
      </w:r>
      <w:r w:rsidRPr="0040471F">
        <w:t>и</w:t>
      </w:r>
      <w:r>
        <w:t>х його в</w:t>
      </w:r>
      <w:r w:rsidRPr="0040471F">
        <w:t>тр</w:t>
      </w:r>
      <w:r>
        <w:rPr>
          <w:lang w:val="uk-UA"/>
        </w:rPr>
        <w:t>ата</w:t>
      </w:r>
      <w:r w:rsidRPr="0040471F">
        <w:t xml:space="preserve">х </w:t>
      </w:r>
      <w:r>
        <w:rPr>
          <w:lang w:val="uk-UA"/>
        </w:rPr>
        <w:t>тривалий час</w:t>
      </w:r>
      <w:r>
        <w:t xml:space="preserve"> може </w:t>
      </w:r>
      <w:r>
        <w:rPr>
          <w:lang w:val="uk-UA"/>
        </w:rPr>
        <w:t>залишати</w:t>
      </w:r>
      <w:r>
        <w:t>ся стабільни</w:t>
      </w:r>
      <w:r w:rsidRPr="0040471F">
        <w:t>м, попо</w:t>
      </w:r>
      <w:r>
        <w:rPr>
          <w:lang w:val="uk-UA"/>
        </w:rPr>
        <w:t>внюючись</w:t>
      </w:r>
      <w:r>
        <w:t xml:space="preserve"> </w:t>
      </w:r>
      <w:r w:rsidRPr="0040471F">
        <w:t>з м</w:t>
      </w:r>
      <w:r>
        <w:rPr>
          <w:lang w:val="uk-UA"/>
        </w:rPr>
        <w:t>’язово</w:t>
      </w:r>
      <w:r w:rsidRPr="0040471F">
        <w:t>го депо.</w:t>
      </w:r>
    </w:p>
    <w:p w:rsidR="00F56978" w:rsidRDefault="00F56978" w:rsidP="00F56978">
      <w:pPr>
        <w:spacing w:after="0" w:line="360" w:lineRule="auto"/>
        <w:ind w:left="-567" w:right="283" w:firstLine="709"/>
        <w:jc w:val="both"/>
      </w:pPr>
      <w:r w:rsidRPr="00213A67">
        <w:rPr>
          <w:i/>
        </w:rPr>
        <w:t>Фосфор.</w:t>
      </w:r>
      <w:r>
        <w:t xml:space="preserve"> </w:t>
      </w:r>
      <w:r>
        <w:rPr>
          <w:lang w:val="uk-UA"/>
        </w:rPr>
        <w:t>У</w:t>
      </w:r>
      <w:r w:rsidRPr="0040471F">
        <w:t xml:space="preserve"> кл</w:t>
      </w:r>
      <w:r>
        <w:rPr>
          <w:lang w:val="uk-UA"/>
        </w:rPr>
        <w:t>і</w:t>
      </w:r>
      <w:r>
        <w:t>ніці</w:t>
      </w:r>
      <w:r w:rsidRPr="0040471F">
        <w:t xml:space="preserve"> при </w:t>
      </w:r>
      <w:r>
        <w:rPr>
          <w:lang w:val="uk-UA"/>
        </w:rPr>
        <w:t>дослідженні</w:t>
      </w:r>
      <w:r>
        <w:t xml:space="preserve"> крові ро</w:t>
      </w:r>
      <w:r w:rsidRPr="0040471F">
        <w:t>з</w:t>
      </w:r>
      <w:r>
        <w:rPr>
          <w:lang w:val="uk-UA"/>
        </w:rPr>
        <w:t>різня</w:t>
      </w:r>
      <w:r w:rsidRPr="0040471F">
        <w:t>ют</w:t>
      </w:r>
      <w:r>
        <w:rPr>
          <w:lang w:val="uk-UA"/>
        </w:rPr>
        <w:t>ь</w:t>
      </w:r>
      <w:r w:rsidRPr="0040471F">
        <w:t xml:space="preserve"> </w:t>
      </w:r>
      <w:r>
        <w:rPr>
          <w:lang w:val="uk-UA"/>
        </w:rPr>
        <w:t>наступні</w:t>
      </w:r>
      <w:r>
        <w:t xml:space="preserve"> фракц</w:t>
      </w:r>
      <w:r>
        <w:rPr>
          <w:lang w:val="uk-UA"/>
        </w:rPr>
        <w:t>ії</w:t>
      </w:r>
      <w:r w:rsidRPr="0040471F">
        <w:t xml:space="preserve"> фосфор</w:t>
      </w:r>
      <w:r>
        <w:rPr>
          <w:lang w:val="uk-UA"/>
        </w:rPr>
        <w:t>у</w:t>
      </w:r>
      <w:r w:rsidRPr="0040471F">
        <w:t xml:space="preserve">: </w:t>
      </w:r>
      <w:r>
        <w:rPr>
          <w:lang w:val="uk-UA"/>
        </w:rPr>
        <w:t>загальний</w:t>
      </w:r>
      <w:r w:rsidRPr="0040471F">
        <w:t xml:space="preserve"> фосфат, кислотор</w:t>
      </w:r>
      <w:r>
        <w:rPr>
          <w:lang w:val="uk-UA"/>
        </w:rPr>
        <w:t>озчинни</w:t>
      </w:r>
      <w:r>
        <w:t>й фосфат, лі</w:t>
      </w:r>
      <w:r w:rsidRPr="0040471F">
        <w:t>по</w:t>
      </w:r>
      <w:r>
        <w:rPr>
          <w:lang w:val="uk-UA"/>
        </w:rPr>
        <w:t>ї</w:t>
      </w:r>
      <w:r w:rsidRPr="0040471F">
        <w:t>дн</w:t>
      </w:r>
      <w:r>
        <w:rPr>
          <w:lang w:val="uk-UA"/>
        </w:rPr>
        <w:t>и</w:t>
      </w:r>
      <w:r>
        <w:t>й фосфат і неоргані</w:t>
      </w:r>
      <w:r w:rsidRPr="0040471F">
        <w:t>ч</w:t>
      </w:r>
      <w:r>
        <w:rPr>
          <w:lang w:val="uk-UA"/>
        </w:rPr>
        <w:t>н</w:t>
      </w:r>
      <w:r>
        <w:t>ий фосфат. Для клі</w:t>
      </w:r>
      <w:r w:rsidRPr="0040471F">
        <w:t>н</w:t>
      </w:r>
      <w:r>
        <w:rPr>
          <w:lang w:val="uk-UA"/>
        </w:rPr>
        <w:t>і</w:t>
      </w:r>
      <w:r w:rsidRPr="0040471F">
        <w:t>ч</w:t>
      </w:r>
      <w:r>
        <w:rPr>
          <w:lang w:val="uk-UA"/>
        </w:rPr>
        <w:t>н</w:t>
      </w:r>
      <w:r>
        <w:t>их ці</w:t>
      </w:r>
      <w:r w:rsidRPr="0040471F">
        <w:t xml:space="preserve">лей </w:t>
      </w:r>
      <w:r w:rsidRPr="00334050">
        <w:t>ча</w:t>
      </w:r>
      <w:r w:rsidRPr="00334050">
        <w:rPr>
          <w:lang w:val="uk-UA"/>
        </w:rPr>
        <w:t>стіш</w:t>
      </w:r>
      <w:r w:rsidRPr="00334050">
        <w:t>е</w:t>
      </w:r>
      <w:r w:rsidRPr="0040471F">
        <w:t xml:space="preserve"> </w:t>
      </w:r>
      <w:r>
        <w:rPr>
          <w:lang w:val="uk-UA"/>
        </w:rPr>
        <w:t>визнача</w:t>
      </w:r>
      <w:r w:rsidRPr="0040471F">
        <w:t>ют</w:t>
      </w:r>
      <w:r>
        <w:rPr>
          <w:lang w:val="uk-UA"/>
        </w:rPr>
        <w:t>ь</w:t>
      </w:r>
      <w:r w:rsidRPr="0040471F">
        <w:t xml:space="preserve"> </w:t>
      </w:r>
      <w:r>
        <w:rPr>
          <w:lang w:val="uk-UA"/>
        </w:rPr>
        <w:t>вміст</w:t>
      </w:r>
      <w:r>
        <w:t xml:space="preserve"> неоргані</w:t>
      </w:r>
      <w:r w:rsidRPr="0040471F">
        <w:t>ч</w:t>
      </w:r>
      <w:r>
        <w:rPr>
          <w:lang w:val="uk-UA"/>
        </w:rPr>
        <w:t>н</w:t>
      </w:r>
      <w:r w:rsidRPr="0040471F">
        <w:t>ого фосфат</w:t>
      </w:r>
      <w:r>
        <w:rPr>
          <w:lang w:val="uk-UA"/>
        </w:rPr>
        <w:t>у</w:t>
      </w:r>
      <w:r w:rsidRPr="0040471F">
        <w:t xml:space="preserve"> в плазм</w:t>
      </w:r>
      <w:r>
        <w:rPr>
          <w:lang w:val="uk-UA"/>
        </w:rPr>
        <w:t>і</w:t>
      </w:r>
      <w:r>
        <w:t xml:space="preserve"> (си</w:t>
      </w:r>
      <w:r>
        <w:rPr>
          <w:lang w:val="uk-UA"/>
        </w:rPr>
        <w:t>ро</w:t>
      </w:r>
      <w:r w:rsidRPr="0040471F">
        <w:t>в</w:t>
      </w:r>
      <w:r>
        <w:rPr>
          <w:lang w:val="uk-UA"/>
        </w:rPr>
        <w:t>атці</w:t>
      </w:r>
      <w:r w:rsidRPr="0040471F">
        <w:t>) кров</w:t>
      </w:r>
      <w:r>
        <w:rPr>
          <w:lang w:val="uk-UA"/>
        </w:rPr>
        <w:t>і</w:t>
      </w:r>
      <w:r>
        <w:t>. Р</w:t>
      </w:r>
      <w:r>
        <w:rPr>
          <w:lang w:val="uk-UA"/>
        </w:rPr>
        <w:t>і</w:t>
      </w:r>
      <w:r>
        <w:t>вень неоргані</w:t>
      </w:r>
      <w:r w:rsidRPr="0040471F">
        <w:t>ч</w:t>
      </w:r>
      <w:r>
        <w:rPr>
          <w:lang w:val="uk-UA"/>
        </w:rPr>
        <w:t>н</w:t>
      </w:r>
      <w:r>
        <w:t>ого фосфату в плазмі крові</w:t>
      </w:r>
      <w:r w:rsidRPr="0040471F">
        <w:t xml:space="preserve"> п</w:t>
      </w:r>
      <w:r>
        <w:rPr>
          <w:lang w:val="uk-UA"/>
        </w:rPr>
        <w:t>ід</w:t>
      </w:r>
      <w:r w:rsidRPr="0040471F">
        <w:t>в</w:t>
      </w:r>
      <w:r>
        <w:rPr>
          <w:lang w:val="uk-UA"/>
        </w:rPr>
        <w:t>и</w:t>
      </w:r>
      <w:r>
        <w:t>щує</w:t>
      </w:r>
      <w:r w:rsidRPr="0040471F">
        <w:t>т</w:t>
      </w:r>
      <w:r>
        <w:rPr>
          <w:lang w:val="uk-UA"/>
        </w:rPr>
        <w:t>ь</w:t>
      </w:r>
      <w:r>
        <w:t>ся при гіпопаратиреозі, гіпервітамінозі</w:t>
      </w:r>
      <w:r w:rsidRPr="0040471F">
        <w:t xml:space="preserve"> D, при</w:t>
      </w:r>
      <w:r>
        <w:rPr>
          <w:lang w:val="uk-UA"/>
        </w:rPr>
        <w:t>йо</w:t>
      </w:r>
      <w:r w:rsidRPr="0040471F">
        <w:t>м</w:t>
      </w:r>
      <w:r>
        <w:rPr>
          <w:lang w:val="uk-UA"/>
        </w:rPr>
        <w:t>і</w:t>
      </w:r>
      <w:r>
        <w:t xml:space="preserve"> тироксину</w:t>
      </w:r>
      <w:r w:rsidRPr="0040471F">
        <w:t>, УФ-</w:t>
      </w:r>
      <w:r>
        <w:rPr>
          <w:lang w:val="uk-UA"/>
        </w:rPr>
        <w:t>випромінюванні</w:t>
      </w:r>
      <w:r w:rsidRPr="0040471F">
        <w:t xml:space="preserve"> орган</w:t>
      </w:r>
      <w:r>
        <w:rPr>
          <w:lang w:val="uk-UA"/>
        </w:rPr>
        <w:t>і</w:t>
      </w:r>
      <w:r w:rsidRPr="0040471F">
        <w:t>зм</w:t>
      </w:r>
      <w:r>
        <w:rPr>
          <w:lang w:val="uk-UA"/>
        </w:rPr>
        <w:t>у</w:t>
      </w:r>
      <w:r>
        <w:t>, ж</w:t>
      </w:r>
      <w:r>
        <w:rPr>
          <w:lang w:val="uk-UA"/>
        </w:rPr>
        <w:t>ов</w:t>
      </w:r>
      <w:r w:rsidRPr="0040471F">
        <w:t>т</w:t>
      </w:r>
      <w:r>
        <w:rPr>
          <w:lang w:val="uk-UA"/>
        </w:rPr>
        <w:t>і</w:t>
      </w:r>
      <w:r>
        <w:t>й дистроф</w:t>
      </w:r>
      <w:r>
        <w:rPr>
          <w:lang w:val="uk-UA"/>
        </w:rPr>
        <w:t>ії</w:t>
      </w:r>
      <w:r>
        <w:t xml:space="preserve"> печі</w:t>
      </w:r>
      <w:r w:rsidRPr="0040471F">
        <w:t>н</w:t>
      </w:r>
      <w:r>
        <w:rPr>
          <w:lang w:val="uk-UA"/>
        </w:rPr>
        <w:t>к</w:t>
      </w:r>
      <w:r>
        <w:t>и, м</w:t>
      </w:r>
      <w:r>
        <w:rPr>
          <w:lang w:val="uk-UA"/>
        </w:rPr>
        <w:t>іє</w:t>
      </w:r>
      <w:r w:rsidRPr="0040471F">
        <w:t>лом</w:t>
      </w:r>
      <w:r>
        <w:rPr>
          <w:lang w:val="uk-UA"/>
        </w:rPr>
        <w:t>і</w:t>
      </w:r>
      <w:r>
        <w:t>, лейкозах і т.д. Гі</w:t>
      </w:r>
      <w:r w:rsidRPr="0040471F">
        <w:t>пофосфате</w:t>
      </w:r>
      <w:r>
        <w:t>мія (зниження вмісту</w:t>
      </w:r>
      <w:r w:rsidRPr="0040471F">
        <w:t xml:space="preserve"> фосфор</w:t>
      </w:r>
      <w:r>
        <w:rPr>
          <w:lang w:val="uk-UA"/>
        </w:rPr>
        <w:t>у</w:t>
      </w:r>
      <w:r>
        <w:t xml:space="preserve"> в плазмі</w:t>
      </w:r>
      <w:r w:rsidRPr="0040471F">
        <w:t>) особ</w:t>
      </w:r>
      <w:r>
        <w:rPr>
          <w:lang w:val="uk-UA"/>
        </w:rPr>
        <w:t>лив</w:t>
      </w:r>
      <w:r>
        <w:t>о характерна для рахі</w:t>
      </w:r>
      <w:r w:rsidRPr="0040471F">
        <w:t>т</w:t>
      </w:r>
      <w:r>
        <w:rPr>
          <w:lang w:val="uk-UA"/>
        </w:rPr>
        <w:t>у</w:t>
      </w:r>
      <w:r>
        <w:t>. Д</w:t>
      </w:r>
      <w:r>
        <w:rPr>
          <w:lang w:val="uk-UA"/>
        </w:rPr>
        <w:t>уже</w:t>
      </w:r>
      <w:r w:rsidRPr="0040471F">
        <w:t xml:space="preserve"> важ</w:t>
      </w:r>
      <w:r>
        <w:rPr>
          <w:lang w:val="uk-UA"/>
        </w:rPr>
        <w:t>лив</w:t>
      </w:r>
      <w:r>
        <w:t>о, щ</w:t>
      </w:r>
      <w:r w:rsidRPr="0040471F">
        <w:t xml:space="preserve">о </w:t>
      </w:r>
      <w:r>
        <w:rPr>
          <w:lang w:val="uk-UA"/>
        </w:rPr>
        <w:t>з</w:t>
      </w:r>
      <w:r w:rsidRPr="0040471F">
        <w:t>нижен</w:t>
      </w:r>
      <w:r>
        <w:rPr>
          <w:lang w:val="uk-UA"/>
        </w:rPr>
        <w:t>ня</w:t>
      </w:r>
      <w:r>
        <w:t xml:space="preserve"> </w:t>
      </w:r>
      <w:r w:rsidRPr="0040471F">
        <w:t>р</w:t>
      </w:r>
      <w:r>
        <w:rPr>
          <w:lang w:val="uk-UA"/>
        </w:rPr>
        <w:t>і</w:t>
      </w:r>
      <w:r>
        <w:t xml:space="preserve">вня </w:t>
      </w:r>
      <w:r>
        <w:lastRenderedPageBreak/>
        <w:t>неоргані</w:t>
      </w:r>
      <w:r w:rsidRPr="0040471F">
        <w:t>ч</w:t>
      </w:r>
      <w:r>
        <w:rPr>
          <w:lang w:val="uk-UA"/>
        </w:rPr>
        <w:t>н</w:t>
      </w:r>
      <w:r>
        <w:t>ого фосфату в плазмі крові</w:t>
      </w:r>
      <w:r w:rsidRPr="0040471F">
        <w:t xml:space="preserve"> </w:t>
      </w:r>
      <w:r>
        <w:rPr>
          <w:lang w:val="uk-UA"/>
        </w:rPr>
        <w:t>від</w:t>
      </w:r>
      <w:r w:rsidRPr="0040471F">
        <w:t>м</w:t>
      </w:r>
      <w:r>
        <w:rPr>
          <w:lang w:val="uk-UA"/>
        </w:rPr>
        <w:t>і</w:t>
      </w:r>
      <w:r w:rsidRPr="0040471F">
        <w:t>ча</w:t>
      </w:r>
      <w:r>
        <w:rPr>
          <w:lang w:val="uk-UA"/>
        </w:rPr>
        <w:t>є</w:t>
      </w:r>
      <w:r w:rsidRPr="0040471F">
        <w:t>т</w:t>
      </w:r>
      <w:r>
        <w:rPr>
          <w:lang w:val="uk-UA"/>
        </w:rPr>
        <w:t>ь</w:t>
      </w:r>
      <w:r>
        <w:t>ся на ранні</w:t>
      </w:r>
      <w:r w:rsidRPr="0040471F">
        <w:t>х стад</w:t>
      </w:r>
      <w:r>
        <w:rPr>
          <w:lang w:val="uk-UA"/>
        </w:rPr>
        <w:t>і</w:t>
      </w:r>
      <w:r>
        <w:t>ях ро</w:t>
      </w:r>
      <w:r w:rsidRPr="0040471F">
        <w:t>звит</w:t>
      </w:r>
      <w:r>
        <w:rPr>
          <w:lang w:val="uk-UA"/>
        </w:rPr>
        <w:t>ку</w:t>
      </w:r>
      <w:r>
        <w:t xml:space="preserve"> рахі</w:t>
      </w:r>
      <w:r w:rsidRPr="0040471F">
        <w:t>т</w:t>
      </w:r>
      <w:r>
        <w:rPr>
          <w:lang w:val="uk-UA"/>
        </w:rPr>
        <w:t>у</w:t>
      </w:r>
      <w:r w:rsidRPr="0040471F">
        <w:t>, ко</w:t>
      </w:r>
      <w:r>
        <w:rPr>
          <w:lang w:val="uk-UA"/>
        </w:rPr>
        <w:t>ли</w:t>
      </w:r>
      <w:r>
        <w:t xml:space="preserve"> клі</w:t>
      </w:r>
      <w:r w:rsidRPr="0040471F">
        <w:t>н</w:t>
      </w:r>
      <w:r>
        <w:rPr>
          <w:lang w:val="uk-UA"/>
        </w:rPr>
        <w:t>і</w:t>
      </w:r>
      <w:r w:rsidRPr="0040471F">
        <w:t>ч</w:t>
      </w:r>
      <w:r>
        <w:rPr>
          <w:lang w:val="uk-UA"/>
        </w:rPr>
        <w:t>ні</w:t>
      </w:r>
      <w:r>
        <w:t xml:space="preserve"> симптоми</w:t>
      </w:r>
      <w:r w:rsidRPr="0040471F">
        <w:t xml:space="preserve"> недостатн</w:t>
      </w:r>
      <w:r>
        <w:rPr>
          <w:lang w:val="uk-UA"/>
        </w:rPr>
        <w:t>ь</w:t>
      </w:r>
      <w:r>
        <w:t>о ви</w:t>
      </w:r>
      <w:r w:rsidRPr="0040471F">
        <w:t>ражен</w:t>
      </w:r>
      <w:r>
        <w:rPr>
          <w:lang w:val="uk-UA"/>
        </w:rPr>
        <w:t>і</w:t>
      </w:r>
      <w:r>
        <w:t>. Гі</w:t>
      </w:r>
      <w:r w:rsidRPr="0040471F">
        <w:t>пофосфатем</w:t>
      </w:r>
      <w:r>
        <w:rPr>
          <w:lang w:val="uk-UA"/>
        </w:rPr>
        <w:t>і</w:t>
      </w:r>
      <w:r w:rsidRPr="0040471F">
        <w:t xml:space="preserve">я </w:t>
      </w:r>
      <w:r>
        <w:rPr>
          <w:lang w:val="uk-UA"/>
        </w:rPr>
        <w:t>спостерігає</w:t>
      </w:r>
      <w:r w:rsidRPr="0040471F">
        <w:t>т</w:t>
      </w:r>
      <w:r>
        <w:rPr>
          <w:lang w:val="uk-UA"/>
        </w:rPr>
        <w:t>ь</w:t>
      </w:r>
      <w:r w:rsidRPr="0040471F">
        <w:t>ся так</w:t>
      </w:r>
      <w:r>
        <w:rPr>
          <w:lang w:val="uk-UA"/>
        </w:rPr>
        <w:t>о</w:t>
      </w:r>
      <w:r w:rsidRPr="0040471F">
        <w:t>ж</w:t>
      </w:r>
      <w:r>
        <w:t xml:space="preserve"> при введенні інсулі</w:t>
      </w:r>
      <w:r w:rsidRPr="0040471F">
        <w:t>н</w:t>
      </w:r>
      <w:r>
        <w:rPr>
          <w:lang w:val="uk-UA"/>
        </w:rPr>
        <w:t>у</w:t>
      </w:r>
      <w:r>
        <w:t>, гі</w:t>
      </w:r>
      <w:r w:rsidRPr="0040471F">
        <w:t>перпаратиреоз</w:t>
      </w:r>
      <w:r>
        <w:rPr>
          <w:lang w:val="uk-UA"/>
        </w:rPr>
        <w:t>і</w:t>
      </w:r>
      <w:r>
        <w:t>, остеомаляц</w:t>
      </w:r>
      <w:r>
        <w:rPr>
          <w:lang w:val="uk-UA"/>
        </w:rPr>
        <w:t>ії</w:t>
      </w:r>
      <w:r>
        <w:t>, спру й д</w:t>
      </w:r>
      <w:r w:rsidRPr="0040471F">
        <w:t>е</w:t>
      </w:r>
      <w:r>
        <w:rPr>
          <w:lang w:val="uk-UA"/>
        </w:rPr>
        <w:t>я</w:t>
      </w:r>
      <w:r w:rsidRPr="0040471F">
        <w:t>к</w:t>
      </w:r>
      <w:r>
        <w:rPr>
          <w:lang w:val="uk-UA"/>
        </w:rPr>
        <w:t>и</w:t>
      </w:r>
      <w:r w:rsidRPr="0040471F">
        <w:t xml:space="preserve">х </w:t>
      </w:r>
      <w:r>
        <w:rPr>
          <w:lang w:val="uk-UA"/>
        </w:rPr>
        <w:t>інши</w:t>
      </w:r>
      <w:r w:rsidRPr="0040471F">
        <w:t>х за</w:t>
      </w:r>
      <w:r>
        <w:rPr>
          <w:lang w:val="uk-UA"/>
        </w:rPr>
        <w:t>хворювання</w:t>
      </w:r>
      <w:r w:rsidRPr="0040471F">
        <w:t xml:space="preserve">х. </w:t>
      </w:r>
    </w:p>
    <w:p w:rsidR="00F56978" w:rsidRDefault="00F56978" w:rsidP="00F56978">
      <w:pPr>
        <w:spacing w:after="0" w:line="360" w:lineRule="auto"/>
        <w:ind w:left="-567" w:right="283" w:firstLine="709"/>
        <w:jc w:val="both"/>
      </w:pPr>
      <w:r w:rsidRPr="004A478D">
        <w:rPr>
          <w:i/>
        </w:rPr>
        <w:t>Залізо.</w:t>
      </w:r>
      <w:r>
        <w:t xml:space="preserve"> У ці</w:t>
      </w:r>
      <w:r w:rsidRPr="0040471F">
        <w:t>льн</w:t>
      </w:r>
      <w:r>
        <w:rPr>
          <w:lang w:val="uk-UA"/>
        </w:rPr>
        <w:t>і</w:t>
      </w:r>
      <w:r w:rsidRPr="0040471F">
        <w:t>й кров</w:t>
      </w:r>
      <w:r>
        <w:rPr>
          <w:lang w:val="uk-UA"/>
        </w:rPr>
        <w:t>і</w:t>
      </w:r>
      <w:r>
        <w:t xml:space="preserve"> за</w:t>
      </w:r>
      <w:r w:rsidRPr="0040471F">
        <w:t>л</w:t>
      </w:r>
      <w:r>
        <w:rPr>
          <w:lang w:val="uk-UA"/>
        </w:rPr>
        <w:t>і</w:t>
      </w:r>
      <w:r>
        <w:t>зо міститьс</w:t>
      </w:r>
      <w:r w:rsidRPr="0040471F">
        <w:t>я в основном</w:t>
      </w:r>
      <w:r>
        <w:rPr>
          <w:lang w:val="uk-UA"/>
        </w:rPr>
        <w:t>у</w:t>
      </w:r>
      <w:r>
        <w:t xml:space="preserve"> в еритроцитах (біля 18,5 ммоль/л), у плазмі концентрація йо</w:t>
      </w:r>
      <w:r w:rsidRPr="0040471F">
        <w:t>го с</w:t>
      </w:r>
      <w:r>
        <w:rPr>
          <w:lang w:val="uk-UA"/>
        </w:rPr>
        <w:t>кладає</w:t>
      </w:r>
      <w:r w:rsidRPr="0040471F">
        <w:t xml:space="preserve"> в с</w:t>
      </w:r>
      <w:r>
        <w:rPr>
          <w:lang w:val="uk-UA"/>
        </w:rPr>
        <w:t>е</w:t>
      </w:r>
      <w:r w:rsidRPr="0040471F">
        <w:t>редн</w:t>
      </w:r>
      <w:r>
        <w:rPr>
          <w:lang w:val="uk-UA"/>
        </w:rPr>
        <w:t>ьо</w:t>
      </w:r>
      <w:r w:rsidRPr="0040471F">
        <w:t>м</w:t>
      </w:r>
      <w:r>
        <w:rPr>
          <w:lang w:val="uk-UA"/>
        </w:rPr>
        <w:t>у</w:t>
      </w:r>
      <w:r w:rsidRPr="0040471F">
        <w:t xml:space="preserve"> 0,02 мм</w:t>
      </w:r>
      <w:r>
        <w:t>оль/л. Щ</w:t>
      </w:r>
      <w:r>
        <w:rPr>
          <w:lang w:val="uk-UA"/>
        </w:rPr>
        <w:t>о</w:t>
      </w:r>
      <w:r>
        <w:t>д</w:t>
      </w:r>
      <w:r w:rsidRPr="0040471F">
        <w:t>е</w:t>
      </w:r>
      <w:r>
        <w:rPr>
          <w:lang w:val="uk-UA"/>
        </w:rPr>
        <w:t>н</w:t>
      </w:r>
      <w:r w:rsidRPr="0040471F">
        <w:t>но в процес</w:t>
      </w:r>
      <w:r>
        <w:rPr>
          <w:lang w:val="uk-UA"/>
        </w:rPr>
        <w:t>і</w:t>
      </w:r>
      <w:r>
        <w:t xml:space="preserve"> р</w:t>
      </w:r>
      <w:r>
        <w:rPr>
          <w:lang w:val="uk-UA"/>
        </w:rPr>
        <w:t>оз</w:t>
      </w:r>
      <w:r w:rsidRPr="0040471F">
        <w:t>пад</w:t>
      </w:r>
      <w:r>
        <w:rPr>
          <w:lang w:val="uk-UA"/>
        </w:rPr>
        <w:t>у</w:t>
      </w:r>
      <w:r>
        <w:t xml:space="preserve"> гемоглобі</w:t>
      </w:r>
      <w:r w:rsidRPr="0040471F">
        <w:t>н</w:t>
      </w:r>
      <w:r>
        <w:rPr>
          <w:lang w:val="uk-UA"/>
        </w:rPr>
        <w:t>у</w:t>
      </w:r>
      <w:r>
        <w:t xml:space="preserve"> еритроцитів у селезі</w:t>
      </w:r>
      <w:r w:rsidRPr="0040471F">
        <w:t>н</w:t>
      </w:r>
      <w:r>
        <w:rPr>
          <w:lang w:val="uk-UA"/>
        </w:rPr>
        <w:t>ці</w:t>
      </w:r>
      <w:r>
        <w:t xml:space="preserve"> й</w:t>
      </w:r>
      <w:r w:rsidRPr="0040471F">
        <w:t xml:space="preserve"> печ</w:t>
      </w:r>
      <w:r>
        <w:rPr>
          <w:lang w:val="uk-UA"/>
        </w:rPr>
        <w:t>і</w:t>
      </w:r>
      <w:r w:rsidRPr="0040471F">
        <w:t>н</w:t>
      </w:r>
      <w:r>
        <w:rPr>
          <w:lang w:val="uk-UA"/>
        </w:rPr>
        <w:t>ці</w:t>
      </w:r>
      <w:r>
        <w:t xml:space="preserve"> з</w:t>
      </w:r>
      <w:r w:rsidRPr="0040471F">
        <w:t>в</w:t>
      </w:r>
      <w:r>
        <w:rPr>
          <w:lang w:val="uk-UA"/>
        </w:rPr>
        <w:t>ільнює</w:t>
      </w:r>
      <w:r w:rsidRPr="0040471F">
        <w:t>т</w:t>
      </w:r>
      <w:r>
        <w:rPr>
          <w:lang w:val="uk-UA"/>
        </w:rPr>
        <w:t>ь</w:t>
      </w:r>
      <w:r>
        <w:t>ся біля 25 мг за</w:t>
      </w:r>
      <w:r w:rsidRPr="0040471F">
        <w:t>л</w:t>
      </w:r>
      <w:r>
        <w:rPr>
          <w:lang w:val="uk-UA"/>
        </w:rPr>
        <w:t>і</w:t>
      </w:r>
      <w:r>
        <w:t>за й</w:t>
      </w:r>
      <w:r w:rsidRPr="0040471F">
        <w:t xml:space="preserve"> ст</w:t>
      </w:r>
      <w:r>
        <w:rPr>
          <w:lang w:val="uk-UA"/>
        </w:rPr>
        <w:t>і</w:t>
      </w:r>
      <w:r w:rsidRPr="0040471F">
        <w:t>льк</w:t>
      </w:r>
      <w:r>
        <w:rPr>
          <w:lang w:val="uk-UA"/>
        </w:rPr>
        <w:t>и</w:t>
      </w:r>
      <w:r w:rsidRPr="0040471F">
        <w:t xml:space="preserve"> ж </w:t>
      </w:r>
      <w:r>
        <w:rPr>
          <w:lang w:val="uk-UA"/>
        </w:rPr>
        <w:t>використовується</w:t>
      </w:r>
      <w:r w:rsidRPr="0040471F">
        <w:t xml:space="preserve"> при синтез</w:t>
      </w:r>
      <w:r>
        <w:rPr>
          <w:lang w:val="uk-UA"/>
        </w:rPr>
        <w:t>і</w:t>
      </w:r>
      <w:r>
        <w:t xml:space="preserve"> гемоглобі</w:t>
      </w:r>
      <w:r w:rsidRPr="0040471F">
        <w:t>н</w:t>
      </w:r>
      <w:r>
        <w:rPr>
          <w:lang w:val="uk-UA"/>
        </w:rPr>
        <w:t>у</w:t>
      </w:r>
      <w:r>
        <w:t xml:space="preserve"> в клі</w:t>
      </w:r>
      <w:r w:rsidRPr="0040471F">
        <w:t>т</w:t>
      </w:r>
      <w:r>
        <w:rPr>
          <w:lang w:val="uk-UA"/>
        </w:rPr>
        <w:t>ина</w:t>
      </w:r>
      <w:r>
        <w:t>х кровотворни</w:t>
      </w:r>
      <w:r w:rsidRPr="0040471F">
        <w:t>х ткан</w:t>
      </w:r>
      <w:r>
        <w:rPr>
          <w:lang w:val="uk-UA"/>
        </w:rPr>
        <w:t>ин</w:t>
      </w:r>
      <w:r>
        <w:t>. У</w:t>
      </w:r>
      <w:r w:rsidRPr="0040471F">
        <w:t xml:space="preserve"> к</w:t>
      </w:r>
      <w:r>
        <w:rPr>
          <w:lang w:val="uk-UA"/>
        </w:rPr>
        <w:t>і</w:t>
      </w:r>
      <w:r w:rsidRPr="0040471F">
        <w:t>ст</w:t>
      </w:r>
      <w:r>
        <w:rPr>
          <w:lang w:val="uk-UA"/>
        </w:rPr>
        <w:t>к</w:t>
      </w:r>
      <w:r w:rsidRPr="0040471F">
        <w:t>о</w:t>
      </w:r>
      <w:r>
        <w:rPr>
          <w:lang w:val="uk-UA"/>
        </w:rPr>
        <w:t>во</w:t>
      </w:r>
      <w:r w:rsidRPr="0040471F">
        <w:t>м</w:t>
      </w:r>
      <w:r>
        <w:rPr>
          <w:lang w:val="uk-UA"/>
        </w:rPr>
        <w:t>у</w:t>
      </w:r>
      <w:r>
        <w:t xml:space="preserve"> мозку</w:t>
      </w:r>
      <w:r w:rsidRPr="0040471F">
        <w:t xml:space="preserve"> (основна</w:t>
      </w:r>
      <w:r>
        <w:t xml:space="preserve"> еритропое</w:t>
      </w:r>
      <w:r w:rsidRPr="0040471F">
        <w:t>тич</w:t>
      </w:r>
      <w:r>
        <w:rPr>
          <w:lang w:val="uk-UA"/>
        </w:rPr>
        <w:t>н</w:t>
      </w:r>
      <w:r w:rsidRPr="0040471F">
        <w:t>а ткан</w:t>
      </w:r>
      <w:r>
        <w:rPr>
          <w:lang w:val="uk-UA"/>
        </w:rPr>
        <w:t>ина</w:t>
      </w:r>
      <w:r w:rsidRPr="0040471F">
        <w:t xml:space="preserve"> </w:t>
      </w:r>
      <w:r>
        <w:rPr>
          <w:lang w:val="uk-UA"/>
        </w:rPr>
        <w:t>людини</w:t>
      </w:r>
      <w:r w:rsidRPr="0040471F">
        <w:t xml:space="preserve">) </w:t>
      </w:r>
      <w:r>
        <w:rPr>
          <w:lang w:val="uk-UA"/>
        </w:rPr>
        <w:t>є</w:t>
      </w:r>
      <w:r>
        <w:t xml:space="preserve"> лабі</w:t>
      </w:r>
      <w:r w:rsidRPr="0040471F">
        <w:t>льн</w:t>
      </w:r>
      <w:r>
        <w:rPr>
          <w:lang w:val="uk-UA"/>
        </w:rPr>
        <w:t>и</w:t>
      </w:r>
      <w:r>
        <w:t xml:space="preserve">й </w:t>
      </w:r>
      <w:r w:rsidRPr="00334050">
        <w:t xml:space="preserve">запас </w:t>
      </w:r>
      <w:r>
        <w:t>за</w:t>
      </w:r>
      <w:r w:rsidRPr="0040471F">
        <w:t>л</w:t>
      </w:r>
      <w:r>
        <w:rPr>
          <w:lang w:val="uk-UA"/>
        </w:rPr>
        <w:t>і</w:t>
      </w:r>
      <w:r w:rsidRPr="0040471F">
        <w:t xml:space="preserve">за, </w:t>
      </w:r>
      <w:r>
        <w:rPr>
          <w:lang w:val="uk-UA"/>
        </w:rPr>
        <w:t xml:space="preserve">що </w:t>
      </w:r>
      <w:r w:rsidRPr="0040471F">
        <w:t>п</w:t>
      </w:r>
      <w:r>
        <w:rPr>
          <w:lang w:val="uk-UA"/>
        </w:rPr>
        <w:t>е</w:t>
      </w:r>
      <w:r w:rsidRPr="0040471F">
        <w:t>рев</w:t>
      </w:r>
      <w:r>
        <w:rPr>
          <w:lang w:val="uk-UA"/>
        </w:rPr>
        <w:t>ищує</w:t>
      </w:r>
      <w:r w:rsidRPr="0040471F">
        <w:t xml:space="preserve"> в 5 раз</w:t>
      </w:r>
      <w:r>
        <w:rPr>
          <w:lang w:val="uk-UA"/>
        </w:rPr>
        <w:t>ів</w:t>
      </w:r>
      <w:r>
        <w:t xml:space="preserve"> добов</w:t>
      </w:r>
      <w:r w:rsidRPr="0040471F">
        <w:t>у потреб</w:t>
      </w:r>
      <w:r>
        <w:rPr>
          <w:lang w:val="uk-UA"/>
        </w:rPr>
        <w:t>у</w:t>
      </w:r>
      <w:r w:rsidRPr="0040471F">
        <w:t xml:space="preserve"> в </w:t>
      </w:r>
      <w:r>
        <w:rPr>
          <w:lang w:val="uk-UA"/>
        </w:rPr>
        <w:t>за</w:t>
      </w:r>
      <w:r w:rsidRPr="0040471F">
        <w:t>л</w:t>
      </w:r>
      <w:r>
        <w:rPr>
          <w:lang w:val="uk-UA"/>
        </w:rPr>
        <w:t>і</w:t>
      </w:r>
      <w:r w:rsidRPr="0040471F">
        <w:t>з</w:t>
      </w:r>
      <w:r>
        <w:rPr>
          <w:lang w:val="uk-UA"/>
        </w:rPr>
        <w:t>і</w:t>
      </w:r>
      <w:r w:rsidRPr="0040471F">
        <w:t>. Знач</w:t>
      </w:r>
      <w:r>
        <w:t xml:space="preserve">но </w:t>
      </w:r>
      <w:r w:rsidRPr="00334050">
        <w:t xml:space="preserve">більший запас </w:t>
      </w:r>
      <w:r>
        <w:t>за</w:t>
      </w:r>
      <w:r w:rsidRPr="0040471F">
        <w:t>л</w:t>
      </w:r>
      <w:r>
        <w:rPr>
          <w:lang w:val="uk-UA"/>
        </w:rPr>
        <w:t>і</w:t>
      </w:r>
      <w:r w:rsidRPr="0040471F">
        <w:t>за в печ</w:t>
      </w:r>
      <w:r>
        <w:rPr>
          <w:lang w:val="uk-UA"/>
        </w:rPr>
        <w:t>інці</w:t>
      </w:r>
      <w:r>
        <w:t xml:space="preserve"> й селезі</w:t>
      </w:r>
      <w:r w:rsidRPr="0040471F">
        <w:t>н</w:t>
      </w:r>
      <w:r>
        <w:rPr>
          <w:lang w:val="uk-UA"/>
        </w:rPr>
        <w:t>ці</w:t>
      </w:r>
      <w:r>
        <w:t xml:space="preserve"> (біля</w:t>
      </w:r>
      <w:r w:rsidRPr="0040471F">
        <w:t xml:space="preserve"> 1000 мг, т</w:t>
      </w:r>
      <w:r>
        <w:rPr>
          <w:lang w:val="uk-UA"/>
        </w:rPr>
        <w:t>обто</w:t>
      </w:r>
      <w:r w:rsidRPr="0040471F">
        <w:t xml:space="preserve"> 40-</w:t>
      </w:r>
      <w:r>
        <w:rPr>
          <w:lang w:val="uk-UA"/>
        </w:rPr>
        <w:t>добови</w:t>
      </w:r>
      <w:r w:rsidRPr="0040471F">
        <w:t>й</w:t>
      </w:r>
      <w:r w:rsidRPr="00334050">
        <w:t xml:space="preserve"> запас</w:t>
      </w:r>
      <w:r>
        <w:t>). Під</w:t>
      </w:r>
      <w:r w:rsidRPr="0040471F">
        <w:t>в</w:t>
      </w:r>
      <w:r>
        <w:rPr>
          <w:lang w:val="uk-UA"/>
        </w:rPr>
        <w:t>ищ</w:t>
      </w:r>
      <w:r w:rsidRPr="0040471F">
        <w:t>ен</w:t>
      </w:r>
      <w:r>
        <w:rPr>
          <w:lang w:val="uk-UA"/>
        </w:rPr>
        <w:t>ня</w:t>
      </w:r>
      <w:r w:rsidRPr="0040471F">
        <w:t xml:space="preserve"> </w:t>
      </w:r>
      <w:r>
        <w:rPr>
          <w:lang w:val="uk-UA"/>
        </w:rPr>
        <w:t>вмісту</w:t>
      </w:r>
      <w:r>
        <w:t xml:space="preserve"> за</w:t>
      </w:r>
      <w:r w:rsidRPr="0040471F">
        <w:t>л</w:t>
      </w:r>
      <w:r>
        <w:rPr>
          <w:lang w:val="uk-UA"/>
        </w:rPr>
        <w:t>і</w:t>
      </w:r>
      <w:r w:rsidRPr="0040471F">
        <w:t>за в плазм</w:t>
      </w:r>
      <w:r>
        <w:rPr>
          <w:lang w:val="uk-UA"/>
        </w:rPr>
        <w:t>і</w:t>
      </w:r>
      <w:r w:rsidRPr="0040471F">
        <w:t xml:space="preserve"> кров</w:t>
      </w:r>
      <w:r>
        <w:rPr>
          <w:lang w:val="uk-UA"/>
        </w:rPr>
        <w:t>і</w:t>
      </w:r>
      <w:r w:rsidRPr="0040471F">
        <w:t xml:space="preserve"> </w:t>
      </w:r>
      <w:r>
        <w:rPr>
          <w:lang w:val="uk-UA"/>
        </w:rPr>
        <w:t>спостерігає</w:t>
      </w:r>
      <w:r w:rsidRPr="0040471F">
        <w:t>т</w:t>
      </w:r>
      <w:r>
        <w:rPr>
          <w:lang w:val="uk-UA"/>
        </w:rPr>
        <w:t>ь</w:t>
      </w:r>
      <w:r w:rsidRPr="0040471F">
        <w:t xml:space="preserve">ся при </w:t>
      </w:r>
      <w:r w:rsidRPr="00334050">
        <w:t>ослабленні</w:t>
      </w:r>
      <w:r w:rsidRPr="0040471F">
        <w:t xml:space="preserve"> синтез</w:t>
      </w:r>
      <w:r>
        <w:rPr>
          <w:lang w:val="uk-UA"/>
        </w:rPr>
        <w:t>у</w:t>
      </w:r>
      <w:r w:rsidRPr="0040471F">
        <w:t xml:space="preserve"> ге</w:t>
      </w:r>
      <w:r>
        <w:t>моглобі</w:t>
      </w:r>
      <w:r w:rsidRPr="0040471F">
        <w:t>н</w:t>
      </w:r>
      <w:r>
        <w:rPr>
          <w:lang w:val="uk-UA"/>
        </w:rPr>
        <w:t>у</w:t>
      </w:r>
      <w:r>
        <w:t xml:space="preserve"> </w:t>
      </w:r>
      <w:r>
        <w:rPr>
          <w:lang w:val="uk-UA"/>
        </w:rPr>
        <w:t>або</w:t>
      </w:r>
      <w:r>
        <w:t xml:space="preserve"> посилен</w:t>
      </w:r>
      <w:r w:rsidRPr="0040471F">
        <w:t>ом</w:t>
      </w:r>
      <w:r>
        <w:rPr>
          <w:lang w:val="uk-UA"/>
        </w:rPr>
        <w:t>у</w:t>
      </w:r>
      <w:r w:rsidRPr="0040471F">
        <w:t xml:space="preserve"> </w:t>
      </w:r>
      <w:r>
        <w:t>р</w:t>
      </w:r>
      <w:r>
        <w:rPr>
          <w:lang w:val="uk-UA"/>
        </w:rPr>
        <w:t>оз</w:t>
      </w:r>
      <w:r>
        <w:t>паді</w:t>
      </w:r>
      <w:r w:rsidRPr="0040471F">
        <w:t xml:space="preserve"> </w:t>
      </w:r>
      <w:r>
        <w:rPr>
          <w:lang w:val="uk-UA"/>
        </w:rPr>
        <w:t>е</w:t>
      </w:r>
      <w:r>
        <w:t>ритроцитів. При анем</w:t>
      </w:r>
      <w:r>
        <w:rPr>
          <w:lang w:val="uk-UA"/>
        </w:rPr>
        <w:t>ії</w:t>
      </w:r>
      <w:r>
        <w:t xml:space="preserve"> рі</w:t>
      </w:r>
      <w:r w:rsidRPr="0040471F">
        <w:t>зного похо</w:t>
      </w:r>
      <w:r>
        <w:rPr>
          <w:lang w:val="uk-UA"/>
        </w:rPr>
        <w:t>д</w:t>
      </w:r>
      <w:r w:rsidRPr="0040471F">
        <w:t>жен</w:t>
      </w:r>
      <w:r>
        <w:rPr>
          <w:lang w:val="uk-UA"/>
        </w:rPr>
        <w:t>н</w:t>
      </w:r>
      <w:r w:rsidRPr="0040471F">
        <w:t>я потреб</w:t>
      </w:r>
      <w:r>
        <w:rPr>
          <w:lang w:val="uk-UA"/>
        </w:rPr>
        <w:t>а</w:t>
      </w:r>
      <w:r>
        <w:t xml:space="preserve"> в за</w:t>
      </w:r>
      <w:r w:rsidRPr="0040471F">
        <w:t>л</w:t>
      </w:r>
      <w:r>
        <w:rPr>
          <w:lang w:val="uk-UA"/>
        </w:rPr>
        <w:t>і</w:t>
      </w:r>
      <w:r w:rsidRPr="0040471F">
        <w:t>з</w:t>
      </w:r>
      <w:r>
        <w:rPr>
          <w:lang w:val="uk-UA"/>
        </w:rPr>
        <w:t>і</w:t>
      </w:r>
      <w:r>
        <w:t xml:space="preserve"> й</w:t>
      </w:r>
      <w:r w:rsidRPr="0040471F">
        <w:t xml:space="preserve"> вс</w:t>
      </w:r>
      <w:r>
        <w:rPr>
          <w:lang w:val="uk-UA"/>
        </w:rPr>
        <w:t>моктування</w:t>
      </w:r>
      <w:r>
        <w:t xml:space="preserve"> йо</w:t>
      </w:r>
      <w:r w:rsidRPr="0040471F">
        <w:t>го в кишечник</w:t>
      </w:r>
      <w:r>
        <w:rPr>
          <w:lang w:val="uk-UA"/>
        </w:rPr>
        <w:t>у</w:t>
      </w:r>
      <w:r>
        <w:t xml:space="preserve"> різко зро</w:t>
      </w:r>
      <w:r w:rsidRPr="0040471F">
        <w:t>стают</w:t>
      </w:r>
      <w:r>
        <w:rPr>
          <w:lang w:val="uk-UA"/>
        </w:rPr>
        <w:t>ь</w:t>
      </w:r>
      <w:r w:rsidRPr="0040471F">
        <w:t xml:space="preserve">. </w:t>
      </w:r>
      <w:r>
        <w:rPr>
          <w:lang w:val="uk-UA"/>
        </w:rPr>
        <w:t>Відомо</w:t>
      </w:r>
      <w:r>
        <w:t>, що в дванадця</w:t>
      </w:r>
      <w:r w:rsidRPr="0040471F">
        <w:t>тип</w:t>
      </w:r>
      <w:r>
        <w:rPr>
          <w:lang w:val="uk-UA"/>
        </w:rPr>
        <w:t>алі</w:t>
      </w:r>
      <w:r>
        <w:t>й киш</w:t>
      </w:r>
      <w:r>
        <w:rPr>
          <w:lang w:val="uk-UA"/>
        </w:rPr>
        <w:t>ці</w:t>
      </w:r>
      <w:r>
        <w:t xml:space="preserve"> за</w:t>
      </w:r>
      <w:r w:rsidRPr="0040471F">
        <w:t>л</w:t>
      </w:r>
      <w:r>
        <w:rPr>
          <w:lang w:val="uk-UA"/>
        </w:rPr>
        <w:t>і</w:t>
      </w:r>
      <w:r w:rsidRPr="0040471F">
        <w:t>зо вс</w:t>
      </w:r>
      <w:r>
        <w:rPr>
          <w:lang w:val="uk-UA"/>
        </w:rPr>
        <w:t>моктує</w:t>
      </w:r>
      <w:r w:rsidRPr="0040471F">
        <w:t>т</w:t>
      </w:r>
      <w:r>
        <w:rPr>
          <w:lang w:val="uk-UA"/>
        </w:rPr>
        <w:t>ь</w:t>
      </w:r>
      <w:r>
        <w:t>ся у формі двовалентного за</w:t>
      </w:r>
      <w:r w:rsidRPr="0040471F">
        <w:t>л</w:t>
      </w:r>
      <w:r>
        <w:rPr>
          <w:lang w:val="uk-UA"/>
        </w:rPr>
        <w:t>і</w:t>
      </w:r>
      <w:r>
        <w:t>за. У клі</w:t>
      </w:r>
      <w:r w:rsidRPr="0040471F">
        <w:t>т</w:t>
      </w:r>
      <w:r>
        <w:rPr>
          <w:lang w:val="uk-UA"/>
        </w:rPr>
        <w:t>ин</w:t>
      </w:r>
      <w:r>
        <w:t>ах слиз</w:t>
      </w:r>
      <w:r w:rsidRPr="0040471F">
        <w:t>о</w:t>
      </w:r>
      <w:r>
        <w:rPr>
          <w:lang w:val="uk-UA"/>
        </w:rPr>
        <w:t>вої</w:t>
      </w:r>
      <w:r>
        <w:t xml:space="preserve"> оболонки кишечника за</w:t>
      </w:r>
      <w:r w:rsidRPr="0040471F">
        <w:t>л</w:t>
      </w:r>
      <w:r>
        <w:rPr>
          <w:lang w:val="uk-UA"/>
        </w:rPr>
        <w:t>і</w:t>
      </w:r>
      <w:r>
        <w:t>зо п</w:t>
      </w:r>
      <w:r w:rsidRPr="0040471F">
        <w:t>о</w:t>
      </w:r>
      <w:r>
        <w:rPr>
          <w:lang w:val="uk-UA"/>
        </w:rPr>
        <w:t>єднує</w:t>
      </w:r>
      <w:r w:rsidRPr="0040471F">
        <w:t>т</w:t>
      </w:r>
      <w:r>
        <w:rPr>
          <w:lang w:val="uk-UA"/>
        </w:rPr>
        <w:t>ь</w:t>
      </w:r>
      <w:r w:rsidRPr="0040471F">
        <w:t xml:space="preserve">ся </w:t>
      </w:r>
      <w:r>
        <w:rPr>
          <w:lang w:val="uk-UA"/>
        </w:rPr>
        <w:t>з</w:t>
      </w:r>
      <w:r w:rsidRPr="0040471F">
        <w:t xml:space="preserve"> б</w:t>
      </w:r>
      <w:r>
        <w:rPr>
          <w:lang w:val="uk-UA"/>
        </w:rPr>
        <w:t>і</w:t>
      </w:r>
      <w:r>
        <w:t>лком апоферитином та утворює</w:t>
      </w:r>
      <w:r w:rsidRPr="0040471F">
        <w:t>т</w:t>
      </w:r>
      <w:r>
        <w:rPr>
          <w:lang w:val="uk-UA"/>
        </w:rPr>
        <w:t>ь</w:t>
      </w:r>
      <w:r>
        <w:t>ся ферити</w:t>
      </w:r>
      <w:r w:rsidRPr="0040471F">
        <w:t xml:space="preserve">н. </w:t>
      </w:r>
      <w:r w:rsidRPr="00334050">
        <w:t>Пр</w:t>
      </w:r>
      <w:r w:rsidRPr="00334050">
        <w:rPr>
          <w:lang w:val="uk-UA"/>
        </w:rPr>
        <w:t>ипуск</w:t>
      </w:r>
      <w:r w:rsidRPr="00334050">
        <w:t>ают</w:t>
      </w:r>
      <w:r w:rsidRPr="00334050">
        <w:rPr>
          <w:lang w:val="uk-UA"/>
        </w:rPr>
        <w:t>ь</w:t>
      </w:r>
      <w:r w:rsidRPr="00334050">
        <w:t xml:space="preserve">, </w:t>
      </w:r>
      <w:r>
        <w:t>щ</w:t>
      </w:r>
      <w:r w:rsidRPr="0040471F">
        <w:t>о к</w:t>
      </w:r>
      <w:r>
        <w:rPr>
          <w:lang w:val="uk-UA"/>
        </w:rPr>
        <w:t>і</w:t>
      </w:r>
      <w:r w:rsidRPr="0040471F">
        <w:t>л</w:t>
      </w:r>
      <w:r>
        <w:rPr>
          <w:lang w:val="uk-UA"/>
        </w:rPr>
        <w:t>ькість</w:t>
      </w:r>
      <w:r w:rsidRPr="0040471F">
        <w:t xml:space="preserve"> </w:t>
      </w:r>
      <w:r>
        <w:rPr>
          <w:lang w:val="uk-UA"/>
        </w:rPr>
        <w:t>заліза, що надходить</w:t>
      </w:r>
      <w:r w:rsidRPr="0040471F">
        <w:t xml:space="preserve"> </w:t>
      </w:r>
      <w:r>
        <w:rPr>
          <w:lang w:val="uk-UA"/>
        </w:rPr>
        <w:t>і</w:t>
      </w:r>
      <w:r w:rsidRPr="0040471F">
        <w:t>з кишечника в кров</w:t>
      </w:r>
      <w:r>
        <w:rPr>
          <w:lang w:val="uk-UA"/>
        </w:rPr>
        <w:t>,</w:t>
      </w:r>
      <w:r w:rsidRPr="0040471F">
        <w:t xml:space="preserve"> за</w:t>
      </w:r>
      <w:r>
        <w:rPr>
          <w:lang w:val="uk-UA"/>
        </w:rPr>
        <w:t>лежить</w:t>
      </w:r>
      <w:r w:rsidRPr="0040471F">
        <w:t xml:space="preserve"> </w:t>
      </w:r>
      <w:r>
        <w:rPr>
          <w:lang w:val="uk-UA"/>
        </w:rPr>
        <w:t>від</w:t>
      </w:r>
      <w:r w:rsidRPr="0040471F">
        <w:t xml:space="preserve"> </w:t>
      </w:r>
      <w:r>
        <w:rPr>
          <w:lang w:val="uk-UA"/>
        </w:rPr>
        <w:t>вмісту</w:t>
      </w:r>
      <w:r>
        <w:t xml:space="preserve"> апофер</w:t>
      </w:r>
      <w:r w:rsidRPr="0040471F">
        <w:t>и</w:t>
      </w:r>
      <w:r w:rsidRPr="00334050">
        <w:t>ти</w:t>
      </w:r>
      <w:r w:rsidRPr="0040471F">
        <w:t>н</w:t>
      </w:r>
      <w:r>
        <w:rPr>
          <w:lang w:val="uk-UA"/>
        </w:rPr>
        <w:t>у</w:t>
      </w:r>
      <w:r w:rsidRPr="0040471F">
        <w:t xml:space="preserve"> в ст</w:t>
      </w:r>
      <w:r>
        <w:rPr>
          <w:lang w:val="uk-UA"/>
        </w:rPr>
        <w:t>і</w:t>
      </w:r>
      <w:r>
        <w:t>нках кишечника. П</w:t>
      </w:r>
      <w:r>
        <w:rPr>
          <w:lang w:val="uk-UA"/>
        </w:rPr>
        <w:t>од</w:t>
      </w:r>
      <w:r w:rsidRPr="0040471F">
        <w:t>аль</w:t>
      </w:r>
      <w:r>
        <w:rPr>
          <w:lang w:val="uk-UA"/>
        </w:rPr>
        <w:t>ш</w:t>
      </w:r>
      <w:r>
        <w:t>ий транспорт за</w:t>
      </w:r>
      <w:r w:rsidRPr="0040471F">
        <w:t>л</w:t>
      </w:r>
      <w:r>
        <w:rPr>
          <w:lang w:val="uk-UA"/>
        </w:rPr>
        <w:t>і</w:t>
      </w:r>
      <w:r>
        <w:t xml:space="preserve">за </w:t>
      </w:r>
      <w:r w:rsidRPr="0040471F">
        <w:t>з кишечника в</w:t>
      </w:r>
      <w:r>
        <w:t xml:space="preserve"> крово</w:t>
      </w:r>
      <w:r w:rsidRPr="0040471F">
        <w:t>творн</w:t>
      </w:r>
      <w:r>
        <w:rPr>
          <w:lang w:val="uk-UA"/>
        </w:rPr>
        <w:t>і</w:t>
      </w:r>
      <w:r w:rsidRPr="0040471F">
        <w:t xml:space="preserve"> орган</w:t>
      </w:r>
      <w:r>
        <w:rPr>
          <w:lang w:val="uk-UA"/>
        </w:rPr>
        <w:t>и</w:t>
      </w:r>
      <w:r>
        <w:t xml:space="preserve"> здійснює</w:t>
      </w:r>
      <w:r w:rsidRPr="0040471F">
        <w:t>т</w:t>
      </w:r>
      <w:r>
        <w:rPr>
          <w:lang w:val="uk-UA"/>
        </w:rPr>
        <w:t>ь</w:t>
      </w:r>
      <w:r>
        <w:t xml:space="preserve">ся </w:t>
      </w:r>
      <w:r>
        <w:rPr>
          <w:lang w:val="uk-UA"/>
        </w:rPr>
        <w:t>у</w:t>
      </w:r>
      <w:r w:rsidRPr="0040471F">
        <w:t xml:space="preserve"> форм</w:t>
      </w:r>
      <w:r>
        <w:rPr>
          <w:lang w:val="uk-UA"/>
        </w:rPr>
        <w:t>і</w:t>
      </w:r>
      <w:r>
        <w:t xml:space="preserve"> комплекса з бі</w:t>
      </w:r>
      <w:r w:rsidRPr="0040471F">
        <w:t>лком плазм</w:t>
      </w:r>
      <w:r>
        <w:rPr>
          <w:lang w:val="uk-UA"/>
        </w:rPr>
        <w:t>и</w:t>
      </w:r>
      <w:r>
        <w:t xml:space="preserve"> крові трансфер</w:t>
      </w:r>
      <w:r>
        <w:rPr>
          <w:lang w:val="uk-UA"/>
        </w:rPr>
        <w:t>р</w:t>
      </w:r>
      <w:r w:rsidRPr="00334050">
        <w:t>и</w:t>
      </w:r>
      <w:r>
        <w:t>ном. З</w:t>
      </w:r>
      <w:r>
        <w:rPr>
          <w:lang w:val="uk-UA"/>
        </w:rPr>
        <w:t>а</w:t>
      </w:r>
      <w:r w:rsidRPr="0040471F">
        <w:t>л</w:t>
      </w:r>
      <w:r>
        <w:rPr>
          <w:lang w:val="uk-UA"/>
        </w:rPr>
        <w:t>і</w:t>
      </w:r>
      <w:r w:rsidRPr="0040471F">
        <w:t xml:space="preserve">зо в </w:t>
      </w:r>
      <w:r>
        <w:rPr>
          <w:lang w:val="uk-UA"/>
        </w:rPr>
        <w:t>ць</w:t>
      </w:r>
      <w:r w:rsidRPr="0040471F">
        <w:t>ом</w:t>
      </w:r>
      <w:r>
        <w:rPr>
          <w:lang w:val="uk-UA"/>
        </w:rPr>
        <w:t>у</w:t>
      </w:r>
      <w:r w:rsidRPr="0040471F">
        <w:t xml:space="preserve"> комплекс</w:t>
      </w:r>
      <w:r>
        <w:rPr>
          <w:lang w:val="uk-UA"/>
        </w:rPr>
        <w:t>і</w:t>
      </w:r>
      <w:r>
        <w:t xml:space="preserve"> тр</w:t>
      </w:r>
      <w:r w:rsidRPr="00492F9A">
        <w:t>ьо</w:t>
      </w:r>
      <w:r>
        <w:t>х</w:t>
      </w:r>
      <w:r w:rsidRPr="0040471F">
        <w:t>валентн</w:t>
      </w:r>
      <w:r>
        <w:t>е. У кі</w:t>
      </w:r>
      <w:r w:rsidRPr="0040471F">
        <w:t>ст</w:t>
      </w:r>
      <w:r>
        <w:rPr>
          <w:lang w:val="uk-UA"/>
        </w:rPr>
        <w:t>ков</w:t>
      </w:r>
      <w:r w:rsidRPr="0040471F">
        <w:t>ом</w:t>
      </w:r>
      <w:r>
        <w:rPr>
          <w:lang w:val="uk-UA"/>
        </w:rPr>
        <w:t>у</w:t>
      </w:r>
      <w:r>
        <w:t xml:space="preserve"> моз</w:t>
      </w:r>
      <w:r>
        <w:rPr>
          <w:lang w:val="uk-UA"/>
        </w:rPr>
        <w:t>ку</w:t>
      </w:r>
      <w:r w:rsidRPr="0040471F">
        <w:t>, печ</w:t>
      </w:r>
      <w:r>
        <w:rPr>
          <w:lang w:val="uk-UA"/>
        </w:rPr>
        <w:t>і</w:t>
      </w:r>
      <w:r w:rsidRPr="0040471F">
        <w:t>н</w:t>
      </w:r>
      <w:r>
        <w:rPr>
          <w:lang w:val="uk-UA"/>
        </w:rPr>
        <w:t>ці</w:t>
      </w:r>
      <w:r>
        <w:t xml:space="preserve"> й селезі</w:t>
      </w:r>
      <w:r w:rsidRPr="0040471F">
        <w:t>н</w:t>
      </w:r>
      <w:r>
        <w:rPr>
          <w:lang w:val="uk-UA"/>
        </w:rPr>
        <w:t>ці</w:t>
      </w:r>
      <w:r>
        <w:t xml:space="preserve"> за</w:t>
      </w:r>
      <w:r w:rsidRPr="0040471F">
        <w:t>л</w:t>
      </w:r>
      <w:r>
        <w:rPr>
          <w:lang w:val="uk-UA"/>
        </w:rPr>
        <w:t>і</w:t>
      </w:r>
      <w:r w:rsidRPr="0040471F">
        <w:t>зо депону</w:t>
      </w:r>
      <w:r>
        <w:rPr>
          <w:lang w:val="uk-UA"/>
        </w:rPr>
        <w:t>є</w:t>
      </w:r>
      <w:r w:rsidRPr="0040471F">
        <w:t>т</w:t>
      </w:r>
      <w:r>
        <w:rPr>
          <w:lang w:val="uk-UA"/>
        </w:rPr>
        <w:t>ь</w:t>
      </w:r>
      <w:r w:rsidRPr="0040471F">
        <w:t xml:space="preserve">ся </w:t>
      </w:r>
      <w:r>
        <w:rPr>
          <w:lang w:val="uk-UA"/>
        </w:rPr>
        <w:t>у</w:t>
      </w:r>
      <w:r w:rsidRPr="0040471F">
        <w:t xml:space="preserve"> форм</w:t>
      </w:r>
      <w:r>
        <w:rPr>
          <w:lang w:val="uk-UA"/>
        </w:rPr>
        <w:t>і</w:t>
      </w:r>
      <w:r>
        <w:t xml:space="preserve"> ферит</w:t>
      </w:r>
      <w:r w:rsidRPr="00334050">
        <w:t>и</w:t>
      </w:r>
      <w:r>
        <w:t>ну</w:t>
      </w:r>
      <w:r w:rsidRPr="0040471F">
        <w:t xml:space="preserve"> – </w:t>
      </w:r>
      <w:r w:rsidRPr="00334050">
        <w:t>сво</w:t>
      </w:r>
      <w:r w:rsidRPr="00334050">
        <w:rPr>
          <w:lang w:val="uk-UA"/>
        </w:rPr>
        <w:t>є</w:t>
      </w:r>
      <w:r w:rsidRPr="00334050">
        <w:t>р</w:t>
      </w:r>
      <w:r w:rsidRPr="00334050">
        <w:rPr>
          <w:lang w:val="uk-UA"/>
        </w:rPr>
        <w:t>ід</w:t>
      </w:r>
      <w:r w:rsidRPr="00334050">
        <w:t>ного</w:t>
      </w:r>
      <w:r w:rsidRPr="0040471F">
        <w:t xml:space="preserve"> резерв</w:t>
      </w:r>
      <w:r>
        <w:rPr>
          <w:lang w:val="uk-UA"/>
        </w:rPr>
        <w:t>у</w:t>
      </w:r>
      <w:r>
        <w:t xml:space="preserve"> легкомобі</w:t>
      </w:r>
      <w:r w:rsidRPr="0040471F">
        <w:t>л</w:t>
      </w:r>
      <w:r>
        <w:rPr>
          <w:lang w:val="uk-UA"/>
        </w:rPr>
        <w:t>і</w:t>
      </w:r>
      <w:r>
        <w:t>зуємого за</w:t>
      </w:r>
      <w:r w:rsidRPr="0040471F">
        <w:t>л</w:t>
      </w:r>
      <w:r>
        <w:rPr>
          <w:lang w:val="uk-UA"/>
        </w:rPr>
        <w:t>і</w:t>
      </w:r>
      <w:r w:rsidRPr="0040471F">
        <w:t>за. Кр</w:t>
      </w:r>
      <w:r>
        <w:rPr>
          <w:lang w:val="uk-UA"/>
        </w:rPr>
        <w:t>і</w:t>
      </w:r>
      <w:r w:rsidRPr="0040471F">
        <w:t>м</w:t>
      </w:r>
      <w:r>
        <w:t xml:space="preserve"> того, надлишок за</w:t>
      </w:r>
      <w:r w:rsidRPr="0040471F">
        <w:t>л</w:t>
      </w:r>
      <w:r>
        <w:rPr>
          <w:lang w:val="uk-UA"/>
        </w:rPr>
        <w:t>і</w:t>
      </w:r>
      <w:r w:rsidRPr="0040471F">
        <w:t>за може</w:t>
      </w:r>
      <w:r>
        <w:t xml:space="preserve"> від</w:t>
      </w:r>
      <w:r w:rsidRPr="0040471F">
        <w:t>клад</w:t>
      </w:r>
      <w:r>
        <w:rPr>
          <w:lang w:val="uk-UA"/>
        </w:rPr>
        <w:t>а</w:t>
      </w:r>
      <w:r>
        <w:t>ти</w:t>
      </w:r>
      <w:r w:rsidRPr="0040471F">
        <w:t>ся в ткан</w:t>
      </w:r>
      <w:r>
        <w:rPr>
          <w:lang w:val="uk-UA"/>
        </w:rPr>
        <w:t>ина</w:t>
      </w:r>
      <w:r>
        <w:t>х у</w:t>
      </w:r>
      <w:r w:rsidRPr="0040471F">
        <w:t xml:space="preserve"> ви</w:t>
      </w:r>
      <w:r>
        <w:rPr>
          <w:lang w:val="uk-UA"/>
        </w:rPr>
        <w:t>гляді</w:t>
      </w:r>
      <w:r>
        <w:t xml:space="preserve"> </w:t>
      </w:r>
      <w:r>
        <w:rPr>
          <w:lang w:val="uk-UA"/>
        </w:rPr>
        <w:t>добре</w:t>
      </w:r>
      <w:r>
        <w:t xml:space="preserve"> </w:t>
      </w:r>
      <w:r w:rsidRPr="0040471F">
        <w:t>в</w:t>
      </w:r>
      <w:r>
        <w:rPr>
          <w:lang w:val="uk-UA"/>
        </w:rPr>
        <w:t>ідом</w:t>
      </w:r>
      <w:r>
        <w:t>ого морфологам метаболі</w:t>
      </w:r>
      <w:r w:rsidRPr="0040471F">
        <w:t>ч</w:t>
      </w:r>
      <w:r>
        <w:rPr>
          <w:lang w:val="uk-UA"/>
        </w:rPr>
        <w:t>но</w:t>
      </w:r>
      <w:r>
        <w:t xml:space="preserve"> інертного гемосидер</w:t>
      </w:r>
      <w:r w:rsidRPr="00937C68">
        <w:t>и</w:t>
      </w:r>
      <w:r>
        <w:t xml:space="preserve">ну. </w:t>
      </w:r>
      <w:r w:rsidRPr="00937C68">
        <w:t>Не</w:t>
      </w:r>
      <w:r>
        <w:rPr>
          <w:lang w:val="uk-UA"/>
        </w:rPr>
        <w:t>стача</w:t>
      </w:r>
      <w:r w:rsidRPr="00937C68">
        <w:t xml:space="preserve"> </w:t>
      </w:r>
      <w:r>
        <w:t>за</w:t>
      </w:r>
      <w:r w:rsidRPr="0040471F">
        <w:t>л</w:t>
      </w:r>
      <w:r>
        <w:rPr>
          <w:lang w:val="uk-UA"/>
        </w:rPr>
        <w:t>і</w:t>
      </w:r>
      <w:r w:rsidRPr="0040471F">
        <w:t>за в орган</w:t>
      </w:r>
      <w:r>
        <w:rPr>
          <w:lang w:val="uk-UA"/>
        </w:rPr>
        <w:t>і</w:t>
      </w:r>
      <w:r w:rsidRPr="0040471F">
        <w:t>зм</w:t>
      </w:r>
      <w:r>
        <w:rPr>
          <w:lang w:val="uk-UA"/>
        </w:rPr>
        <w:t>і</w:t>
      </w:r>
      <w:r w:rsidRPr="0040471F">
        <w:t xml:space="preserve"> може в</w:t>
      </w:r>
      <w:r>
        <w:rPr>
          <w:lang w:val="uk-UA"/>
        </w:rPr>
        <w:t>и</w:t>
      </w:r>
      <w:r>
        <w:t>клик</w:t>
      </w:r>
      <w:r w:rsidRPr="0040471F">
        <w:t>ат</w:t>
      </w:r>
      <w:r>
        <w:rPr>
          <w:lang w:val="uk-UA"/>
        </w:rPr>
        <w:t>и</w:t>
      </w:r>
      <w:r>
        <w:t xml:space="preserve"> по</w:t>
      </w:r>
      <w:r w:rsidRPr="0040471F">
        <w:t>рушен</w:t>
      </w:r>
      <w:r>
        <w:rPr>
          <w:lang w:val="uk-UA"/>
        </w:rPr>
        <w:t>ня</w:t>
      </w:r>
      <w:r>
        <w:t xml:space="preserve"> </w:t>
      </w:r>
      <w:r w:rsidRPr="0040471F">
        <w:t>ос</w:t>
      </w:r>
      <w:r>
        <w:rPr>
          <w:lang w:val="uk-UA"/>
        </w:rPr>
        <w:t>танньо</w:t>
      </w:r>
      <w:r>
        <w:t>го е</w:t>
      </w:r>
      <w:r w:rsidRPr="0040471F">
        <w:t>тап</w:t>
      </w:r>
      <w:r>
        <w:rPr>
          <w:lang w:val="uk-UA"/>
        </w:rPr>
        <w:t>у</w:t>
      </w:r>
      <w:r>
        <w:t xml:space="preserve"> синтезу</w:t>
      </w:r>
      <w:r w:rsidRPr="0040471F">
        <w:t xml:space="preserve"> гема – п</w:t>
      </w:r>
      <w:r>
        <w:rPr>
          <w:lang w:val="uk-UA"/>
        </w:rPr>
        <w:t>е</w:t>
      </w:r>
      <w:r w:rsidRPr="0040471F">
        <w:t>ре</w:t>
      </w:r>
      <w:r>
        <w:rPr>
          <w:lang w:val="uk-UA"/>
        </w:rPr>
        <w:t>т</w:t>
      </w:r>
      <w:r w:rsidRPr="0040471F">
        <w:t>в</w:t>
      </w:r>
      <w:r>
        <w:rPr>
          <w:lang w:val="uk-UA"/>
        </w:rPr>
        <w:t>о</w:t>
      </w:r>
      <w:r w:rsidRPr="0040471F">
        <w:t>рен</w:t>
      </w:r>
      <w:r>
        <w:rPr>
          <w:lang w:val="uk-UA"/>
        </w:rPr>
        <w:t>ня</w:t>
      </w:r>
      <w:r>
        <w:t xml:space="preserve"> протопорфи</w:t>
      </w:r>
      <w:r>
        <w:rPr>
          <w:lang w:val="uk-UA"/>
        </w:rPr>
        <w:t>ри</w:t>
      </w:r>
      <w:r w:rsidRPr="0040471F">
        <w:t>н</w:t>
      </w:r>
      <w:r>
        <w:rPr>
          <w:lang w:val="uk-UA"/>
        </w:rPr>
        <w:t>у</w:t>
      </w:r>
      <w:r>
        <w:t xml:space="preserve"> IX у гем. Як результат цього ро</w:t>
      </w:r>
      <w:r w:rsidRPr="0040471F">
        <w:t>звива</w:t>
      </w:r>
      <w:r>
        <w:rPr>
          <w:lang w:val="uk-UA"/>
        </w:rPr>
        <w:t>є</w:t>
      </w:r>
      <w:r w:rsidRPr="0040471F">
        <w:t>т</w:t>
      </w:r>
      <w:r>
        <w:rPr>
          <w:lang w:val="uk-UA"/>
        </w:rPr>
        <w:t>ь</w:t>
      </w:r>
      <w:r>
        <w:t xml:space="preserve">ся анемія, </w:t>
      </w:r>
      <w:r>
        <w:rPr>
          <w:lang w:val="uk-UA"/>
        </w:rPr>
        <w:t xml:space="preserve">що </w:t>
      </w:r>
      <w:r>
        <w:t>су</w:t>
      </w:r>
      <w:r w:rsidRPr="0040471F">
        <w:t>прово</w:t>
      </w:r>
      <w:r>
        <w:rPr>
          <w:lang w:val="uk-UA"/>
        </w:rPr>
        <w:t>д</w:t>
      </w:r>
      <w:r>
        <w:t>жу</w:t>
      </w:r>
      <w:r>
        <w:rPr>
          <w:lang w:val="uk-UA"/>
        </w:rPr>
        <w:t>єть</w:t>
      </w:r>
      <w:r>
        <w:t>ся збільшенням вмісту порфи</w:t>
      </w:r>
      <w:r>
        <w:rPr>
          <w:lang w:val="uk-UA"/>
        </w:rPr>
        <w:t>ри</w:t>
      </w:r>
      <w:r>
        <w:t>ні</w:t>
      </w:r>
      <w:r w:rsidRPr="0040471F">
        <w:t xml:space="preserve">в, </w:t>
      </w:r>
      <w:r>
        <w:rPr>
          <w:lang w:val="uk-UA"/>
        </w:rPr>
        <w:t>зокрема</w:t>
      </w:r>
      <w:r w:rsidRPr="0040471F">
        <w:t xml:space="preserve"> п</w:t>
      </w:r>
      <w:r>
        <w:t>ротопорфи</w:t>
      </w:r>
      <w:r>
        <w:rPr>
          <w:lang w:val="uk-UA"/>
        </w:rPr>
        <w:t>ри</w:t>
      </w:r>
      <w:r w:rsidRPr="0040471F">
        <w:t>н</w:t>
      </w:r>
      <w:r>
        <w:rPr>
          <w:lang w:val="uk-UA"/>
        </w:rPr>
        <w:t>у</w:t>
      </w:r>
      <w:r>
        <w:t xml:space="preserve"> IX, в е</w:t>
      </w:r>
      <w:r w:rsidRPr="0040471F">
        <w:t xml:space="preserve">ритроцитах. </w:t>
      </w:r>
    </w:p>
    <w:p w:rsidR="00F56978" w:rsidRPr="0040471F" w:rsidRDefault="00F56978" w:rsidP="00F56978">
      <w:pPr>
        <w:spacing w:after="0" w:line="360" w:lineRule="auto"/>
        <w:ind w:left="-567" w:right="283" w:firstLine="709"/>
        <w:jc w:val="both"/>
      </w:pPr>
      <w:r w:rsidRPr="004A478D">
        <w:rPr>
          <w:i/>
        </w:rPr>
        <w:lastRenderedPageBreak/>
        <w:t>М</w:t>
      </w:r>
      <w:r>
        <w:rPr>
          <w:i/>
          <w:lang w:val="uk-UA"/>
        </w:rPr>
        <w:t>і</w:t>
      </w:r>
      <w:r w:rsidRPr="004A478D">
        <w:rPr>
          <w:i/>
        </w:rPr>
        <w:t>кро</w:t>
      </w:r>
      <w:r>
        <w:rPr>
          <w:i/>
          <w:lang w:val="uk-UA"/>
        </w:rPr>
        <w:t>е</w:t>
      </w:r>
      <w:r w:rsidRPr="004A478D">
        <w:rPr>
          <w:i/>
        </w:rPr>
        <w:t>лемент</w:t>
      </w:r>
      <w:r>
        <w:rPr>
          <w:i/>
          <w:lang w:val="uk-UA"/>
        </w:rPr>
        <w:t>и</w:t>
      </w:r>
      <w:r w:rsidRPr="004A478D">
        <w:rPr>
          <w:i/>
        </w:rPr>
        <w:t>.</w:t>
      </w:r>
      <w:r w:rsidRPr="0040471F">
        <w:t xml:space="preserve"> </w:t>
      </w:r>
      <w:r>
        <w:rPr>
          <w:lang w:val="uk-UA"/>
        </w:rPr>
        <w:t>М</w:t>
      </w:r>
      <w:r>
        <w:t>і</w:t>
      </w:r>
      <w:r w:rsidRPr="0040471F">
        <w:t>неральн</w:t>
      </w:r>
      <w:r>
        <w:rPr>
          <w:lang w:val="uk-UA"/>
        </w:rPr>
        <w:t>і</w:t>
      </w:r>
      <w:r w:rsidRPr="0040471F">
        <w:t xml:space="preserve"> </w:t>
      </w:r>
      <w:r>
        <w:rPr>
          <w:lang w:val="uk-UA"/>
        </w:rPr>
        <w:t>речовини, що виявляються</w:t>
      </w:r>
      <w:r w:rsidRPr="0040471F">
        <w:t xml:space="preserve"> в ткан</w:t>
      </w:r>
      <w:r>
        <w:rPr>
          <w:lang w:val="uk-UA"/>
        </w:rPr>
        <w:t>ина</w:t>
      </w:r>
      <w:r>
        <w:t>х, у</w:t>
      </w:r>
      <w:r w:rsidRPr="0040471F">
        <w:t xml:space="preserve"> том</w:t>
      </w:r>
      <w:r>
        <w:rPr>
          <w:lang w:val="uk-UA"/>
        </w:rPr>
        <w:t>у</w:t>
      </w:r>
      <w:r w:rsidRPr="0040471F">
        <w:t xml:space="preserve"> числ</w:t>
      </w:r>
      <w:r>
        <w:rPr>
          <w:lang w:val="uk-UA"/>
        </w:rPr>
        <w:t>і</w:t>
      </w:r>
      <w:r w:rsidRPr="0040471F">
        <w:t xml:space="preserve"> в кров</w:t>
      </w:r>
      <w:r>
        <w:rPr>
          <w:lang w:val="uk-UA"/>
        </w:rPr>
        <w:t>і</w:t>
      </w:r>
      <w:r>
        <w:t>, у</w:t>
      </w:r>
      <w:r w:rsidRPr="0040471F">
        <w:t xml:space="preserve"> </w:t>
      </w:r>
      <w:r>
        <w:rPr>
          <w:lang w:val="uk-UA"/>
        </w:rPr>
        <w:t>дуже</w:t>
      </w:r>
      <w:r w:rsidRPr="0040471F">
        <w:t xml:space="preserve"> не</w:t>
      </w:r>
      <w:r>
        <w:rPr>
          <w:lang w:val="uk-UA"/>
        </w:rPr>
        <w:t>велик</w:t>
      </w:r>
      <w:r>
        <w:t>их кі</w:t>
      </w:r>
      <w:r w:rsidRPr="0040471F">
        <w:t>л</w:t>
      </w:r>
      <w:r>
        <w:rPr>
          <w:lang w:val="uk-UA"/>
        </w:rPr>
        <w:t>ькостя</w:t>
      </w:r>
      <w:r>
        <w:t>х (10</w:t>
      </w:r>
      <w:r w:rsidRPr="00777F13">
        <w:rPr>
          <w:vertAlign w:val="superscript"/>
        </w:rPr>
        <w:t>–6</w:t>
      </w:r>
      <w:r>
        <w:t>–10</w:t>
      </w:r>
      <w:r w:rsidRPr="00777F13">
        <w:rPr>
          <w:vertAlign w:val="superscript"/>
        </w:rPr>
        <w:t>–12</w:t>
      </w:r>
      <w:r>
        <w:t>%)</w:t>
      </w:r>
      <w:r>
        <w:rPr>
          <w:lang w:val="uk-UA"/>
        </w:rPr>
        <w:t>,</w:t>
      </w:r>
      <w:r>
        <w:t xml:space="preserve"> </w:t>
      </w:r>
      <w:r w:rsidRPr="0040471F">
        <w:t>о</w:t>
      </w:r>
      <w:r>
        <w:rPr>
          <w:lang w:val="uk-UA"/>
        </w:rPr>
        <w:t>тримал</w:t>
      </w:r>
      <w:r w:rsidRPr="0040471F">
        <w:t>и назв</w:t>
      </w:r>
      <w:r>
        <w:rPr>
          <w:lang w:val="uk-UA"/>
        </w:rPr>
        <w:t>у</w:t>
      </w:r>
      <w:r>
        <w:t xml:space="preserve"> мікрое</w:t>
      </w:r>
      <w:r w:rsidRPr="0040471F">
        <w:t>лемент</w:t>
      </w:r>
      <w:r>
        <w:rPr>
          <w:lang w:val="uk-UA"/>
        </w:rPr>
        <w:t>і</w:t>
      </w:r>
      <w:r>
        <w:t>в. До</w:t>
      </w:r>
      <w:r w:rsidRPr="0040471F">
        <w:t xml:space="preserve"> ни</w:t>
      </w:r>
      <w:r>
        <w:rPr>
          <w:lang w:val="uk-UA"/>
        </w:rPr>
        <w:t>х</w:t>
      </w:r>
      <w:r w:rsidRPr="0040471F">
        <w:t xml:space="preserve"> </w:t>
      </w:r>
      <w:r>
        <w:rPr>
          <w:lang w:val="uk-UA"/>
        </w:rPr>
        <w:t>від</w:t>
      </w:r>
      <w:r w:rsidRPr="0040471F">
        <w:t>носят</w:t>
      </w:r>
      <w:r>
        <w:rPr>
          <w:lang w:val="uk-UA"/>
        </w:rPr>
        <w:t>ь</w:t>
      </w:r>
      <w:r w:rsidRPr="00937C68">
        <w:t xml:space="preserve"> йод</w:t>
      </w:r>
      <w:r>
        <w:t>, мідь, цинк, кобальт, селен та інш. Бі</w:t>
      </w:r>
      <w:r w:rsidRPr="0040471F">
        <w:t>льш</w:t>
      </w:r>
      <w:r>
        <w:rPr>
          <w:lang w:val="uk-UA"/>
        </w:rPr>
        <w:t>ість</w:t>
      </w:r>
      <w:r>
        <w:t xml:space="preserve"> мі</w:t>
      </w:r>
      <w:r w:rsidRPr="0040471F">
        <w:t>кро</w:t>
      </w:r>
      <w:r>
        <w:rPr>
          <w:lang w:val="uk-UA"/>
        </w:rPr>
        <w:t>е</w:t>
      </w:r>
      <w:r w:rsidRPr="0040471F">
        <w:t>лемент</w:t>
      </w:r>
      <w:r>
        <w:rPr>
          <w:lang w:val="uk-UA"/>
        </w:rPr>
        <w:t>і</w:t>
      </w:r>
      <w:r>
        <w:t>в у</w:t>
      </w:r>
      <w:r w:rsidRPr="0040471F">
        <w:t xml:space="preserve"> кров</w:t>
      </w:r>
      <w:r>
        <w:rPr>
          <w:lang w:val="uk-UA"/>
        </w:rPr>
        <w:t>і</w:t>
      </w:r>
      <w:r w:rsidRPr="0040471F">
        <w:t xml:space="preserve"> </w:t>
      </w:r>
      <w:r>
        <w:rPr>
          <w:lang w:val="uk-UA"/>
        </w:rPr>
        <w:t>з</w:t>
      </w:r>
      <w:r w:rsidRPr="0040471F">
        <w:t>находит</w:t>
      </w:r>
      <w:r>
        <w:rPr>
          <w:lang w:val="uk-UA"/>
        </w:rPr>
        <w:t>ь</w:t>
      </w:r>
      <w:r>
        <w:t>ся в по</w:t>
      </w:r>
      <w:r w:rsidRPr="0040471F">
        <w:t>в</w:t>
      </w:r>
      <w:r>
        <w:rPr>
          <w:lang w:val="uk-UA"/>
        </w:rPr>
        <w:t>’</w:t>
      </w:r>
      <w:r w:rsidRPr="0040471F">
        <w:t>язаном</w:t>
      </w:r>
      <w:r>
        <w:rPr>
          <w:lang w:val="uk-UA"/>
        </w:rPr>
        <w:t>у</w:t>
      </w:r>
      <w:r w:rsidRPr="0040471F">
        <w:t xml:space="preserve"> </w:t>
      </w:r>
      <w:r>
        <w:rPr>
          <w:lang w:val="uk-UA"/>
        </w:rPr>
        <w:t>з</w:t>
      </w:r>
      <w:r w:rsidRPr="0040471F">
        <w:t xml:space="preserve"> б</w:t>
      </w:r>
      <w:r>
        <w:rPr>
          <w:lang w:val="uk-UA"/>
        </w:rPr>
        <w:t>і</w:t>
      </w:r>
      <w:r w:rsidRPr="0040471F">
        <w:t>лками с</w:t>
      </w:r>
      <w:r>
        <w:rPr>
          <w:lang w:val="uk-UA"/>
        </w:rPr>
        <w:t>тані</w:t>
      </w:r>
      <w:r>
        <w:t>. Так, мі</w:t>
      </w:r>
      <w:r w:rsidRPr="0040471F">
        <w:t>дь плазм</w:t>
      </w:r>
      <w:r>
        <w:rPr>
          <w:lang w:val="uk-UA"/>
        </w:rPr>
        <w:t>и</w:t>
      </w:r>
      <w:r w:rsidRPr="0040471F">
        <w:t xml:space="preserve"> входит</w:t>
      </w:r>
      <w:r>
        <w:rPr>
          <w:lang w:val="uk-UA"/>
        </w:rPr>
        <w:t>ь</w:t>
      </w:r>
      <w:r w:rsidRPr="0040471F">
        <w:t xml:space="preserve"> </w:t>
      </w:r>
      <w:r>
        <w:rPr>
          <w:lang w:val="uk-UA"/>
        </w:rPr>
        <w:t>до</w:t>
      </w:r>
      <w:r w:rsidRPr="0040471F">
        <w:t xml:space="preserve"> с</w:t>
      </w:r>
      <w:r>
        <w:rPr>
          <w:lang w:val="uk-UA"/>
        </w:rPr>
        <w:t>кладу</w:t>
      </w:r>
      <w:r w:rsidRPr="0040471F">
        <w:t xml:space="preserve"> церулоплазм</w:t>
      </w:r>
      <w:r>
        <w:rPr>
          <w:lang w:val="uk-UA"/>
        </w:rPr>
        <w:t>і</w:t>
      </w:r>
      <w:r w:rsidRPr="0040471F">
        <w:t>н</w:t>
      </w:r>
      <w:r>
        <w:rPr>
          <w:lang w:val="uk-UA"/>
        </w:rPr>
        <w:t>у</w:t>
      </w:r>
      <w:r>
        <w:t>, цинк е</w:t>
      </w:r>
      <w:r w:rsidRPr="0040471F">
        <w:t>ритроцит</w:t>
      </w:r>
      <w:r>
        <w:rPr>
          <w:lang w:val="uk-UA"/>
        </w:rPr>
        <w:t>і</w:t>
      </w:r>
      <w:r w:rsidRPr="0040471F">
        <w:t>в ц</w:t>
      </w:r>
      <w:r>
        <w:rPr>
          <w:lang w:val="uk-UA"/>
        </w:rPr>
        <w:t>і</w:t>
      </w:r>
      <w:r w:rsidRPr="0040471F">
        <w:t>л</w:t>
      </w:r>
      <w:r>
        <w:t>ком по</w:t>
      </w:r>
      <w:r w:rsidRPr="0040471F">
        <w:t>в</w:t>
      </w:r>
      <w:r>
        <w:rPr>
          <w:lang w:val="uk-UA"/>
        </w:rPr>
        <w:t>’</w:t>
      </w:r>
      <w:r w:rsidRPr="0040471F">
        <w:t>язан</w:t>
      </w:r>
      <w:r>
        <w:rPr>
          <w:lang w:val="uk-UA"/>
        </w:rPr>
        <w:t>ий</w:t>
      </w:r>
      <w:r w:rsidRPr="0040471F">
        <w:t xml:space="preserve"> </w:t>
      </w:r>
      <w:r>
        <w:rPr>
          <w:lang w:val="uk-UA"/>
        </w:rPr>
        <w:t>з</w:t>
      </w:r>
      <w:r w:rsidRPr="0040471F">
        <w:t xml:space="preserve"> карбоанг</w:t>
      </w:r>
      <w:r>
        <w:rPr>
          <w:lang w:val="uk-UA"/>
        </w:rPr>
        <w:t>і</w:t>
      </w:r>
      <w:r w:rsidRPr="0040471F">
        <w:t>дразо</w:t>
      </w:r>
      <w:r>
        <w:rPr>
          <w:lang w:val="uk-UA"/>
        </w:rPr>
        <w:t>ю</w:t>
      </w:r>
      <w:r>
        <w:t xml:space="preserve"> (карбонат-дегі</w:t>
      </w:r>
      <w:r w:rsidRPr="0040471F">
        <w:t xml:space="preserve">дратаза), 65–70% </w:t>
      </w:r>
      <w:r w:rsidRPr="00937C68">
        <w:t>йод</w:t>
      </w:r>
      <w:r>
        <w:t>у крові</w:t>
      </w:r>
      <w:r w:rsidRPr="0040471F">
        <w:t xml:space="preserve"> </w:t>
      </w:r>
      <w:r>
        <w:rPr>
          <w:lang w:val="uk-UA"/>
        </w:rPr>
        <w:t>з</w:t>
      </w:r>
      <w:r w:rsidRPr="0040471F">
        <w:t>находит</w:t>
      </w:r>
      <w:r>
        <w:rPr>
          <w:lang w:val="uk-UA"/>
        </w:rPr>
        <w:t>ь</w:t>
      </w:r>
      <w:r w:rsidRPr="0040471F">
        <w:t>с</w:t>
      </w:r>
      <w:r>
        <w:t>я в органі</w:t>
      </w:r>
      <w:r w:rsidRPr="0040471F">
        <w:t>ч</w:t>
      </w:r>
      <w:r>
        <w:rPr>
          <w:lang w:val="uk-UA"/>
        </w:rPr>
        <w:t>но</w:t>
      </w:r>
      <w:r>
        <w:t xml:space="preserve"> по</w:t>
      </w:r>
      <w:r w:rsidRPr="0040471F">
        <w:t>в</w:t>
      </w:r>
      <w:r>
        <w:rPr>
          <w:lang w:val="uk-UA"/>
        </w:rPr>
        <w:t>’</w:t>
      </w:r>
      <w:r w:rsidRPr="0040471F">
        <w:t>язан</w:t>
      </w:r>
      <w:r>
        <w:rPr>
          <w:lang w:val="uk-UA"/>
        </w:rPr>
        <w:t>і</w:t>
      </w:r>
      <w:r>
        <w:t>й формі – у</w:t>
      </w:r>
      <w:r w:rsidRPr="0040471F">
        <w:t xml:space="preserve"> ви</w:t>
      </w:r>
      <w:r>
        <w:rPr>
          <w:lang w:val="uk-UA"/>
        </w:rPr>
        <w:t>гляді</w:t>
      </w:r>
      <w:r>
        <w:t xml:space="preserve"> тироксину. У</w:t>
      </w:r>
      <w:r w:rsidRPr="0040471F">
        <w:t xml:space="preserve"> кров</w:t>
      </w:r>
      <w:r>
        <w:rPr>
          <w:lang w:val="uk-UA"/>
        </w:rPr>
        <w:t>і</w:t>
      </w:r>
      <w:r w:rsidRPr="0040471F">
        <w:t xml:space="preserve"> тироксин </w:t>
      </w:r>
      <w:r>
        <w:rPr>
          <w:lang w:val="uk-UA"/>
        </w:rPr>
        <w:t>містить</w:t>
      </w:r>
      <w:r w:rsidRPr="0040471F">
        <w:t>ся г</w:t>
      </w:r>
      <w:r>
        <w:rPr>
          <w:lang w:val="uk-UA"/>
        </w:rPr>
        <w:t>о</w:t>
      </w:r>
      <w:r w:rsidRPr="0040471F">
        <w:t>л</w:t>
      </w:r>
      <w:r>
        <w:rPr>
          <w:lang w:val="uk-UA"/>
        </w:rPr>
        <w:t>о</w:t>
      </w:r>
      <w:r w:rsidRPr="0040471F">
        <w:t>вн</w:t>
      </w:r>
      <w:r>
        <w:rPr>
          <w:lang w:val="uk-UA"/>
        </w:rPr>
        <w:t>и</w:t>
      </w:r>
      <w:r w:rsidRPr="0040471F">
        <w:t xml:space="preserve">м </w:t>
      </w:r>
      <w:r>
        <w:rPr>
          <w:lang w:val="uk-UA"/>
        </w:rPr>
        <w:t>чином</w:t>
      </w:r>
      <w:r>
        <w:t xml:space="preserve"> у</w:t>
      </w:r>
      <w:r w:rsidRPr="0040471F">
        <w:t xml:space="preserve"> </w:t>
      </w:r>
      <w:r>
        <w:rPr>
          <w:lang w:val="uk-UA"/>
        </w:rPr>
        <w:t>по</w:t>
      </w:r>
      <w:r w:rsidRPr="0040471F">
        <w:t>в</w:t>
      </w:r>
      <w:r>
        <w:rPr>
          <w:lang w:val="uk-UA"/>
        </w:rPr>
        <w:t>’</w:t>
      </w:r>
      <w:r w:rsidRPr="0040471F">
        <w:t>язан</w:t>
      </w:r>
      <w:r>
        <w:rPr>
          <w:lang w:val="uk-UA"/>
        </w:rPr>
        <w:t>і</w:t>
      </w:r>
      <w:r>
        <w:t>й з</w:t>
      </w:r>
      <w:r w:rsidRPr="0040471F">
        <w:t xml:space="preserve"> б</w:t>
      </w:r>
      <w:r>
        <w:rPr>
          <w:lang w:val="uk-UA"/>
        </w:rPr>
        <w:t>і</w:t>
      </w:r>
      <w:r w:rsidRPr="0040471F">
        <w:t>лками форм</w:t>
      </w:r>
      <w:r>
        <w:rPr>
          <w:lang w:val="uk-UA"/>
        </w:rPr>
        <w:t>і</w:t>
      </w:r>
      <w:r>
        <w:t>. В</w:t>
      </w:r>
      <w:r>
        <w:rPr>
          <w:lang w:val="uk-UA"/>
        </w:rPr>
        <w:t>і</w:t>
      </w:r>
      <w:r w:rsidRPr="0040471F">
        <w:t>н с</w:t>
      </w:r>
      <w:r>
        <w:rPr>
          <w:lang w:val="uk-UA"/>
        </w:rPr>
        <w:t>кладає</w:t>
      </w:r>
      <w:r w:rsidRPr="0040471F">
        <w:t xml:space="preserve"> комплекс п</w:t>
      </w:r>
      <w:r>
        <w:rPr>
          <w:lang w:val="uk-UA"/>
        </w:rPr>
        <w:t>е</w:t>
      </w:r>
      <w:r w:rsidRPr="0040471F">
        <w:t>ре</w:t>
      </w:r>
      <w:r>
        <w:rPr>
          <w:lang w:val="uk-UA"/>
        </w:rPr>
        <w:t>важн</w:t>
      </w:r>
      <w:r>
        <w:t>о зі специфі</w:t>
      </w:r>
      <w:r w:rsidRPr="0040471F">
        <w:t>ч</w:t>
      </w:r>
      <w:r>
        <w:rPr>
          <w:lang w:val="uk-UA"/>
        </w:rPr>
        <w:t>н</w:t>
      </w:r>
      <w:r>
        <w:t>им глобулі</w:t>
      </w:r>
      <w:r w:rsidRPr="0040471F">
        <w:t>ном, котр</w:t>
      </w:r>
      <w:r>
        <w:rPr>
          <w:lang w:val="uk-UA"/>
        </w:rPr>
        <w:t>и</w:t>
      </w:r>
      <w:r>
        <w:t>й зв</w:t>
      </w:r>
      <w:r>
        <w:rPr>
          <w:lang w:val="uk-UA"/>
        </w:rPr>
        <w:t>’язує його й</w:t>
      </w:r>
      <w:r>
        <w:t xml:space="preserve"> розташовує</w:t>
      </w:r>
      <w:r w:rsidRPr="0040471F">
        <w:t>т</w:t>
      </w:r>
      <w:r>
        <w:rPr>
          <w:lang w:val="uk-UA"/>
        </w:rPr>
        <w:t>ь</w:t>
      </w:r>
      <w:r>
        <w:t>ся при е</w:t>
      </w:r>
      <w:r w:rsidRPr="0040471F">
        <w:t>лектрофорез</w:t>
      </w:r>
      <w:r>
        <w:rPr>
          <w:lang w:val="uk-UA"/>
        </w:rPr>
        <w:t>і</w:t>
      </w:r>
      <w:r>
        <w:t xml:space="preserve"> сиро</w:t>
      </w:r>
      <w:r w:rsidRPr="0040471F">
        <w:t>в</w:t>
      </w:r>
      <w:r>
        <w:rPr>
          <w:lang w:val="uk-UA"/>
        </w:rPr>
        <w:t>а</w:t>
      </w:r>
      <w:r w:rsidRPr="0040471F">
        <w:t>т</w:t>
      </w:r>
      <w:r>
        <w:rPr>
          <w:lang w:val="uk-UA"/>
        </w:rPr>
        <w:t>к</w:t>
      </w:r>
      <w:r w:rsidRPr="0040471F">
        <w:t>о</w:t>
      </w:r>
      <w:r>
        <w:rPr>
          <w:lang w:val="uk-UA"/>
        </w:rPr>
        <w:t>ви</w:t>
      </w:r>
      <w:r>
        <w:t>х білків мі</w:t>
      </w:r>
      <w:r w:rsidRPr="0040471F">
        <w:t>ж дв</w:t>
      </w:r>
      <w:r>
        <w:rPr>
          <w:lang w:val="uk-UA"/>
        </w:rPr>
        <w:t>о</w:t>
      </w:r>
      <w:r w:rsidRPr="0040471F">
        <w:t>м</w:t>
      </w:r>
      <w:r>
        <w:rPr>
          <w:lang w:val="uk-UA"/>
        </w:rPr>
        <w:t>а</w:t>
      </w:r>
      <w:r>
        <w:t xml:space="preserve"> фракці</w:t>
      </w:r>
      <w:r w:rsidRPr="0040471F">
        <w:t>ями α-г</w:t>
      </w:r>
      <w:r>
        <w:t>лобулі</w:t>
      </w:r>
      <w:r w:rsidRPr="0040471F">
        <w:t>н</w:t>
      </w:r>
      <w:r>
        <w:rPr>
          <w:lang w:val="uk-UA"/>
        </w:rPr>
        <w:t>у</w:t>
      </w:r>
      <w:r>
        <w:t>. Тому бі</w:t>
      </w:r>
      <w:r w:rsidRPr="0040471F">
        <w:t>лок</w:t>
      </w:r>
      <w:r>
        <w:rPr>
          <w:lang w:val="uk-UA"/>
        </w:rPr>
        <w:t>, що зв’язує тироксин,</w:t>
      </w:r>
      <w:r w:rsidRPr="0040471F">
        <w:t xml:space="preserve"> носит</w:t>
      </w:r>
      <w:r>
        <w:rPr>
          <w:lang w:val="uk-UA"/>
        </w:rPr>
        <w:t>ь</w:t>
      </w:r>
      <w:r w:rsidRPr="0040471F">
        <w:t xml:space="preserve"> назв</w:t>
      </w:r>
      <w:r>
        <w:rPr>
          <w:lang w:val="uk-UA"/>
        </w:rPr>
        <w:t>у</w:t>
      </w:r>
      <w:r>
        <w:t xml:space="preserve"> інтеральфаглобулі</w:t>
      </w:r>
      <w:r w:rsidRPr="0040471F">
        <w:t>н</w:t>
      </w:r>
      <w:r>
        <w:rPr>
          <w:lang w:val="uk-UA"/>
        </w:rPr>
        <w:t>у</w:t>
      </w:r>
      <w:r w:rsidRPr="0040471F">
        <w:t>.</w:t>
      </w:r>
    </w:p>
    <w:p w:rsidR="00F56978" w:rsidRDefault="00F56978" w:rsidP="00F56978">
      <w:pPr>
        <w:spacing w:after="0" w:line="360" w:lineRule="auto"/>
        <w:ind w:left="-567" w:right="283" w:firstLine="709"/>
        <w:jc w:val="both"/>
      </w:pPr>
      <w:r w:rsidRPr="004A478D">
        <w:rPr>
          <w:i/>
        </w:rPr>
        <w:t>Кобальт,</w:t>
      </w:r>
      <w:r>
        <w:rPr>
          <w:i/>
        </w:rPr>
        <w:t xml:space="preserve"> </w:t>
      </w:r>
      <w:r w:rsidRPr="00937C68">
        <w:t>що</w:t>
      </w:r>
      <w:r>
        <w:rPr>
          <w:color w:val="FF0000"/>
        </w:rPr>
        <w:t xml:space="preserve"> </w:t>
      </w:r>
      <w:r>
        <w:t>виявляє</w:t>
      </w:r>
      <w:r w:rsidRPr="00937C68">
        <w:t xml:space="preserve">ться в </w:t>
      </w:r>
      <w:r>
        <w:t>крові</w:t>
      </w:r>
      <w:r w:rsidRPr="0040471F">
        <w:t>, так</w:t>
      </w:r>
      <w:r>
        <w:rPr>
          <w:lang w:val="uk-UA"/>
        </w:rPr>
        <w:t>о</w:t>
      </w:r>
      <w:r w:rsidRPr="0040471F">
        <w:t xml:space="preserve">ж </w:t>
      </w:r>
      <w:r>
        <w:rPr>
          <w:lang w:val="uk-UA"/>
        </w:rPr>
        <w:t>з</w:t>
      </w:r>
      <w:r w:rsidRPr="0040471F">
        <w:t>находит</w:t>
      </w:r>
      <w:r>
        <w:rPr>
          <w:lang w:val="uk-UA"/>
        </w:rPr>
        <w:t>ь</w:t>
      </w:r>
      <w:r>
        <w:t>ся в бі</w:t>
      </w:r>
      <w:r w:rsidRPr="0040471F">
        <w:t>лково-</w:t>
      </w:r>
      <w:r>
        <w:rPr>
          <w:lang w:val="uk-UA"/>
        </w:rPr>
        <w:t>по</w:t>
      </w:r>
      <w:r w:rsidRPr="0040471F">
        <w:t>в</w:t>
      </w:r>
      <w:r>
        <w:rPr>
          <w:lang w:val="uk-UA"/>
        </w:rPr>
        <w:t>’</w:t>
      </w:r>
      <w:r>
        <w:t>язані</w:t>
      </w:r>
      <w:r w:rsidRPr="0040471F">
        <w:t>й форм</w:t>
      </w:r>
      <w:r>
        <w:rPr>
          <w:lang w:val="uk-UA"/>
        </w:rPr>
        <w:t>і</w:t>
      </w:r>
      <w:r>
        <w:t xml:space="preserve"> й лише част</w:t>
      </w:r>
      <w:r>
        <w:rPr>
          <w:lang w:val="uk-UA"/>
        </w:rPr>
        <w:t>ков</w:t>
      </w:r>
      <w:r>
        <w:t>о як структурний компонент вітамі</w:t>
      </w:r>
      <w:r w:rsidRPr="0040471F">
        <w:t>н</w:t>
      </w:r>
      <w:r>
        <w:rPr>
          <w:lang w:val="uk-UA"/>
        </w:rPr>
        <w:t>у</w:t>
      </w:r>
      <w:r w:rsidRPr="0040471F">
        <w:t xml:space="preserve"> В</w:t>
      </w:r>
      <w:r w:rsidRPr="00A71B18">
        <w:rPr>
          <w:vertAlign w:val="subscript"/>
        </w:rPr>
        <w:t>12</w:t>
      </w:r>
      <w:r w:rsidRPr="0040471F">
        <w:t xml:space="preserve">. </w:t>
      </w:r>
    </w:p>
    <w:p w:rsidR="00F56978" w:rsidRDefault="00F56978" w:rsidP="00F56978">
      <w:pPr>
        <w:spacing w:after="0" w:line="360" w:lineRule="auto"/>
        <w:ind w:left="-567" w:right="283" w:firstLine="709"/>
        <w:jc w:val="both"/>
      </w:pPr>
      <w:r w:rsidRPr="0040471F">
        <w:t>Значна част</w:t>
      </w:r>
      <w:r>
        <w:rPr>
          <w:lang w:val="uk-UA"/>
        </w:rPr>
        <w:t>ина</w:t>
      </w:r>
      <w:r>
        <w:t xml:space="preserve"> </w:t>
      </w:r>
      <w:r w:rsidRPr="00A71B18">
        <w:rPr>
          <w:i/>
        </w:rPr>
        <w:t>селену</w:t>
      </w:r>
      <w:r w:rsidRPr="0040471F">
        <w:t xml:space="preserve"> в кров</w:t>
      </w:r>
      <w:r>
        <w:rPr>
          <w:lang w:val="uk-UA"/>
        </w:rPr>
        <w:t>і</w:t>
      </w:r>
      <w:r w:rsidRPr="0040471F">
        <w:t xml:space="preserve"> входит</w:t>
      </w:r>
      <w:r>
        <w:rPr>
          <w:lang w:val="uk-UA"/>
        </w:rPr>
        <w:t>ь</w:t>
      </w:r>
      <w:r w:rsidRPr="0040471F">
        <w:t xml:space="preserve"> </w:t>
      </w:r>
      <w:r>
        <w:rPr>
          <w:lang w:val="uk-UA"/>
        </w:rPr>
        <w:t>у</w:t>
      </w:r>
      <w:r w:rsidRPr="0040471F">
        <w:t xml:space="preserve"> с</w:t>
      </w:r>
      <w:r>
        <w:rPr>
          <w:lang w:val="uk-UA"/>
        </w:rPr>
        <w:t>клад</w:t>
      </w:r>
      <w:r>
        <w:t xml:space="preserve"> активного центру ферменту глутатіонпероксидази</w:t>
      </w:r>
      <w:r w:rsidRPr="0040471F">
        <w:t>, а так</w:t>
      </w:r>
      <w:r>
        <w:rPr>
          <w:lang w:val="uk-UA"/>
        </w:rPr>
        <w:t>о</w:t>
      </w:r>
      <w:r w:rsidRPr="0040471F">
        <w:t>ж</w:t>
      </w:r>
      <w:r>
        <w:t xml:space="preserve"> по</w:t>
      </w:r>
      <w:r w:rsidRPr="0040471F">
        <w:t>в</w:t>
      </w:r>
      <w:r>
        <w:rPr>
          <w:lang w:val="uk-UA"/>
        </w:rPr>
        <w:t>’</w:t>
      </w:r>
      <w:r>
        <w:t>язана з</w:t>
      </w:r>
      <w:r w:rsidRPr="0040471F">
        <w:t xml:space="preserve"> </w:t>
      </w:r>
      <w:r>
        <w:rPr>
          <w:lang w:val="uk-UA"/>
        </w:rPr>
        <w:t>інш</w:t>
      </w:r>
      <w:r>
        <w:t>ими бі</w:t>
      </w:r>
      <w:r w:rsidRPr="0040471F">
        <w:t>лками.</w:t>
      </w:r>
    </w:p>
    <w:p w:rsidR="00F56978" w:rsidRPr="00AC06C8" w:rsidRDefault="00F56978" w:rsidP="00F56978">
      <w:pPr>
        <w:spacing w:after="0" w:line="360" w:lineRule="auto"/>
        <w:ind w:left="-567" w:right="283" w:firstLine="709"/>
        <w:jc w:val="both"/>
        <w:rPr>
          <w:lang w:val="uk-UA"/>
        </w:rPr>
      </w:pPr>
      <w:r>
        <w:rPr>
          <w:lang w:val="uk-UA"/>
        </w:rPr>
        <w:t>До о</w:t>
      </w:r>
      <w:r w:rsidRPr="00332374">
        <w:rPr>
          <w:lang w:val="uk-UA"/>
        </w:rPr>
        <w:t>сновни</w:t>
      </w:r>
      <w:r>
        <w:rPr>
          <w:lang w:val="uk-UA"/>
        </w:rPr>
        <w:t xml:space="preserve">х неорганічних компонентів плазми відносяться також </w:t>
      </w:r>
      <w:r w:rsidRPr="00332374">
        <w:rPr>
          <w:lang w:val="uk-UA"/>
        </w:rPr>
        <w:t>аніони бікарбонатів</w:t>
      </w:r>
      <w:r>
        <w:rPr>
          <w:lang w:val="uk-UA"/>
        </w:rPr>
        <w:t>, хлоридів, фосфатів, сульфатів та</w:t>
      </w:r>
      <w:r w:rsidRPr="00332374">
        <w:rPr>
          <w:lang w:val="uk-UA"/>
        </w:rPr>
        <w:t xml:space="preserve"> йодидів.</w:t>
      </w:r>
    </w:p>
    <w:p w:rsidR="00F56978" w:rsidRDefault="00F56978" w:rsidP="00F56978">
      <w:pPr>
        <w:spacing w:after="0" w:line="360" w:lineRule="auto"/>
        <w:ind w:left="-567" w:right="283" w:firstLine="709"/>
        <w:jc w:val="both"/>
      </w:pPr>
      <w:r w:rsidRPr="00D43CAE">
        <w:rPr>
          <w:b/>
        </w:rPr>
        <w:t>Кліт</w:t>
      </w:r>
      <w:r w:rsidRPr="00D43CAE">
        <w:rPr>
          <w:b/>
          <w:lang w:val="uk-UA"/>
        </w:rPr>
        <w:t>ин</w:t>
      </w:r>
      <w:r w:rsidRPr="00D43CAE">
        <w:rPr>
          <w:b/>
        </w:rPr>
        <w:t>и кров</w:t>
      </w:r>
      <w:r>
        <w:rPr>
          <w:b/>
          <w:lang w:val="uk-UA"/>
        </w:rPr>
        <w:t xml:space="preserve">і. </w:t>
      </w:r>
      <w:r w:rsidRPr="0040471F">
        <w:t xml:space="preserve">У </w:t>
      </w:r>
      <w:r>
        <w:rPr>
          <w:lang w:val="uk-UA"/>
        </w:rPr>
        <w:t>людини</w:t>
      </w:r>
      <w:r w:rsidRPr="0040471F">
        <w:t xml:space="preserve"> в 1 мкл кров</w:t>
      </w:r>
      <w:r>
        <w:rPr>
          <w:lang w:val="uk-UA"/>
        </w:rPr>
        <w:t>і</w:t>
      </w:r>
      <w:r w:rsidRPr="0040471F">
        <w:t xml:space="preserve"> </w:t>
      </w:r>
      <w:r>
        <w:rPr>
          <w:lang w:val="uk-UA"/>
        </w:rPr>
        <w:t>містить</w:t>
      </w:r>
      <w:r>
        <w:t>ся 5•10</w:t>
      </w:r>
      <w:r w:rsidRPr="00B723E9">
        <w:rPr>
          <w:vertAlign w:val="superscript"/>
        </w:rPr>
        <w:t>6</w:t>
      </w:r>
      <w:r>
        <w:t xml:space="preserve"> </w:t>
      </w:r>
      <w:r w:rsidRPr="00D43CAE">
        <w:rPr>
          <w:i/>
        </w:rPr>
        <w:t>еритроцитів</w:t>
      </w:r>
      <w:r w:rsidRPr="0040471F">
        <w:t xml:space="preserve"> (</w:t>
      </w:r>
      <w:r>
        <w:rPr>
          <w:lang w:val="uk-UA"/>
        </w:rPr>
        <w:t>черво</w:t>
      </w:r>
      <w:r w:rsidRPr="0040471F">
        <w:t>н</w:t>
      </w:r>
      <w:r>
        <w:rPr>
          <w:lang w:val="uk-UA"/>
        </w:rPr>
        <w:t>і</w:t>
      </w:r>
      <w:r w:rsidRPr="0040471F">
        <w:t xml:space="preserve"> кров</w:t>
      </w:r>
      <w:r>
        <w:rPr>
          <w:lang w:val="uk-UA"/>
        </w:rPr>
        <w:t>’</w:t>
      </w:r>
      <w:r>
        <w:t>яні клі</w:t>
      </w:r>
      <w:r w:rsidRPr="0040471F">
        <w:t>т</w:t>
      </w:r>
      <w:r>
        <w:rPr>
          <w:lang w:val="uk-UA"/>
        </w:rPr>
        <w:t>ин</w:t>
      </w:r>
      <w:r w:rsidRPr="0040471F">
        <w:t xml:space="preserve">и), </w:t>
      </w:r>
      <w:r>
        <w:rPr>
          <w:lang w:val="uk-UA"/>
        </w:rPr>
        <w:t>я</w:t>
      </w:r>
      <w:r w:rsidRPr="0040471F">
        <w:t>к</w:t>
      </w:r>
      <w:r>
        <w:rPr>
          <w:lang w:val="uk-UA"/>
        </w:rPr>
        <w:t>і</w:t>
      </w:r>
      <w:r w:rsidRPr="0040471F">
        <w:t xml:space="preserve"> </w:t>
      </w:r>
      <w:r>
        <w:rPr>
          <w:lang w:val="uk-UA"/>
        </w:rPr>
        <w:t>утворюютьс</w:t>
      </w:r>
      <w:r w:rsidRPr="0040471F">
        <w:t>я в к</w:t>
      </w:r>
      <w:r>
        <w:rPr>
          <w:lang w:val="uk-UA"/>
        </w:rPr>
        <w:t>і</w:t>
      </w:r>
      <w:r w:rsidRPr="0040471F">
        <w:t>ст</w:t>
      </w:r>
      <w:r>
        <w:rPr>
          <w:lang w:val="uk-UA"/>
        </w:rPr>
        <w:t>к</w:t>
      </w:r>
      <w:r w:rsidRPr="0040471F">
        <w:t>о</w:t>
      </w:r>
      <w:r>
        <w:rPr>
          <w:lang w:val="uk-UA"/>
        </w:rPr>
        <w:t>вому</w:t>
      </w:r>
      <w:r w:rsidRPr="0040471F">
        <w:t xml:space="preserve"> моз</w:t>
      </w:r>
      <w:r>
        <w:rPr>
          <w:lang w:val="uk-UA"/>
        </w:rPr>
        <w:t>ку</w:t>
      </w:r>
      <w:r>
        <w:t>. Зрі</w:t>
      </w:r>
      <w:r w:rsidRPr="0040471F">
        <w:t>л</w:t>
      </w:r>
      <w:r>
        <w:rPr>
          <w:lang w:val="uk-UA"/>
        </w:rPr>
        <w:t>і е</w:t>
      </w:r>
      <w:r w:rsidRPr="0040471F">
        <w:t>ритроцит</w:t>
      </w:r>
      <w:r>
        <w:rPr>
          <w:lang w:val="uk-UA"/>
        </w:rPr>
        <w:t>и людини</w:t>
      </w:r>
      <w:r w:rsidRPr="0040471F">
        <w:t xml:space="preserve"> </w:t>
      </w:r>
      <w:r>
        <w:rPr>
          <w:lang w:val="uk-UA"/>
        </w:rPr>
        <w:t>й інши</w:t>
      </w:r>
      <w:r w:rsidRPr="0040471F">
        <w:t>х</w:t>
      </w:r>
      <w:r>
        <w:rPr>
          <w:lang w:val="uk-UA"/>
        </w:rPr>
        <w:t xml:space="preserve"> ссавців</w:t>
      </w:r>
      <w:r w:rsidRPr="00937C68">
        <w:t xml:space="preserve"> </w:t>
      </w:r>
      <w:r w:rsidRPr="00937C68">
        <w:rPr>
          <w:lang w:val="uk-UA"/>
        </w:rPr>
        <w:t>позбавлені</w:t>
      </w:r>
      <w:r w:rsidRPr="00937C68">
        <w:t xml:space="preserve"> </w:t>
      </w:r>
      <w:r>
        <w:t>ядра й</w:t>
      </w:r>
      <w:r w:rsidRPr="0040471F">
        <w:t xml:space="preserve"> </w:t>
      </w:r>
      <w:r>
        <w:rPr>
          <w:lang w:val="uk-UA"/>
        </w:rPr>
        <w:t>майже</w:t>
      </w:r>
      <w:r w:rsidRPr="0040471F">
        <w:t xml:space="preserve"> ц</w:t>
      </w:r>
      <w:r>
        <w:rPr>
          <w:lang w:val="uk-UA"/>
        </w:rPr>
        <w:t>і</w:t>
      </w:r>
      <w:r w:rsidRPr="0040471F">
        <w:t>лком запо</w:t>
      </w:r>
      <w:r>
        <w:rPr>
          <w:lang w:val="uk-UA"/>
        </w:rPr>
        <w:t>в</w:t>
      </w:r>
      <w:r w:rsidRPr="0040471F">
        <w:t>нен</w:t>
      </w:r>
      <w:r>
        <w:rPr>
          <w:lang w:val="uk-UA"/>
        </w:rPr>
        <w:t>і</w:t>
      </w:r>
      <w:r>
        <w:t xml:space="preserve"> гемоглобі</w:t>
      </w:r>
      <w:r w:rsidRPr="0040471F">
        <w:t>ном. С</w:t>
      </w:r>
      <w:r>
        <w:rPr>
          <w:lang w:val="uk-UA"/>
        </w:rPr>
        <w:t>е</w:t>
      </w:r>
      <w:r w:rsidRPr="0040471F">
        <w:t xml:space="preserve">редня </w:t>
      </w:r>
      <w:r>
        <w:rPr>
          <w:lang w:val="uk-UA"/>
        </w:rPr>
        <w:t>тривалі</w:t>
      </w:r>
      <w:r w:rsidRPr="0040471F">
        <w:t>сть жи</w:t>
      </w:r>
      <w:r>
        <w:rPr>
          <w:lang w:val="uk-UA"/>
        </w:rPr>
        <w:t>ття ц</w:t>
      </w:r>
      <w:r w:rsidRPr="0040471F">
        <w:t>их кл</w:t>
      </w:r>
      <w:r>
        <w:rPr>
          <w:lang w:val="uk-UA"/>
        </w:rPr>
        <w:t>і</w:t>
      </w:r>
      <w:r w:rsidRPr="0040471F">
        <w:t>т</w:t>
      </w:r>
      <w:r>
        <w:rPr>
          <w:lang w:val="uk-UA"/>
        </w:rPr>
        <w:t>ин</w:t>
      </w:r>
      <w:r>
        <w:t xml:space="preserve"> 125 дн</w:t>
      </w:r>
      <w:r>
        <w:rPr>
          <w:lang w:val="uk-UA"/>
        </w:rPr>
        <w:t>ів</w:t>
      </w:r>
      <w:r w:rsidRPr="0040471F">
        <w:t>. Р</w:t>
      </w:r>
      <w:r>
        <w:rPr>
          <w:lang w:val="uk-UA"/>
        </w:rPr>
        <w:t>уйную</w:t>
      </w:r>
      <w:r w:rsidRPr="0040471F">
        <w:t>т</w:t>
      </w:r>
      <w:r>
        <w:rPr>
          <w:lang w:val="uk-UA"/>
        </w:rPr>
        <w:t>ь</w:t>
      </w:r>
      <w:r w:rsidRPr="0040471F">
        <w:t xml:space="preserve">ся </w:t>
      </w:r>
      <w:r>
        <w:rPr>
          <w:lang w:val="uk-UA"/>
        </w:rPr>
        <w:t>е</w:t>
      </w:r>
      <w:r w:rsidRPr="0040471F">
        <w:t>ритроцит</w:t>
      </w:r>
      <w:r>
        <w:rPr>
          <w:lang w:val="uk-UA"/>
        </w:rPr>
        <w:t>и</w:t>
      </w:r>
      <w:r>
        <w:t xml:space="preserve"> в селезі</w:t>
      </w:r>
      <w:r w:rsidRPr="0040471F">
        <w:t>н</w:t>
      </w:r>
      <w:r>
        <w:rPr>
          <w:lang w:val="uk-UA"/>
        </w:rPr>
        <w:t xml:space="preserve">ці </w:t>
      </w:r>
      <w:r>
        <w:t>й</w:t>
      </w:r>
      <w:r w:rsidRPr="0040471F">
        <w:t xml:space="preserve"> печ</w:t>
      </w:r>
      <w:r>
        <w:rPr>
          <w:lang w:val="uk-UA"/>
        </w:rPr>
        <w:t>і</w:t>
      </w:r>
      <w:r w:rsidRPr="0040471F">
        <w:t>н</w:t>
      </w:r>
      <w:r>
        <w:rPr>
          <w:lang w:val="uk-UA"/>
        </w:rPr>
        <w:t>ці</w:t>
      </w:r>
      <w:r>
        <w:t>. Концентрація гемоглобі</w:t>
      </w:r>
      <w:r w:rsidRPr="0040471F">
        <w:t>н</w:t>
      </w:r>
      <w:r>
        <w:rPr>
          <w:lang w:val="uk-UA"/>
        </w:rPr>
        <w:t>у</w:t>
      </w:r>
      <w:r w:rsidRPr="0040471F">
        <w:t xml:space="preserve"> в кров</w:t>
      </w:r>
      <w:r>
        <w:rPr>
          <w:lang w:val="uk-UA"/>
        </w:rPr>
        <w:t>і</w:t>
      </w:r>
      <w:r w:rsidRPr="0040471F">
        <w:t xml:space="preserve"> за</w:t>
      </w:r>
      <w:r>
        <w:rPr>
          <w:lang w:val="uk-UA"/>
        </w:rPr>
        <w:t>лежить</w:t>
      </w:r>
      <w:r w:rsidRPr="0040471F">
        <w:t xml:space="preserve"> </w:t>
      </w:r>
      <w:r>
        <w:rPr>
          <w:lang w:val="uk-UA"/>
        </w:rPr>
        <w:t>від</w:t>
      </w:r>
      <w:r w:rsidRPr="0040471F">
        <w:t xml:space="preserve"> </w:t>
      </w:r>
      <w:r>
        <w:rPr>
          <w:lang w:val="uk-UA"/>
        </w:rPr>
        <w:t>загальної</w:t>
      </w:r>
      <w:r>
        <w:t xml:space="preserve"> кі</w:t>
      </w:r>
      <w:r w:rsidRPr="0040471F">
        <w:t>л</w:t>
      </w:r>
      <w:r>
        <w:rPr>
          <w:lang w:val="uk-UA"/>
        </w:rPr>
        <w:t>ькості</w:t>
      </w:r>
      <w:r>
        <w:t xml:space="preserve"> е</w:t>
      </w:r>
      <w:r w:rsidRPr="0040471F">
        <w:t>ритроцит</w:t>
      </w:r>
      <w:r>
        <w:rPr>
          <w:lang w:val="uk-UA"/>
        </w:rPr>
        <w:t>і</w:t>
      </w:r>
      <w:r>
        <w:t>в і</w:t>
      </w:r>
      <w:r w:rsidRPr="0040471F">
        <w:t xml:space="preserve"> </w:t>
      </w:r>
      <w:r>
        <w:rPr>
          <w:lang w:val="uk-UA"/>
        </w:rPr>
        <w:t>вмі</w:t>
      </w:r>
      <w:r w:rsidRPr="0040471F">
        <w:t>с</w:t>
      </w:r>
      <w:r>
        <w:rPr>
          <w:lang w:val="uk-UA"/>
        </w:rPr>
        <w:t>ту</w:t>
      </w:r>
      <w:r>
        <w:t xml:space="preserve"> в кожн</w:t>
      </w:r>
      <w:r w:rsidRPr="0040471F">
        <w:t>ом</w:t>
      </w:r>
      <w:r>
        <w:rPr>
          <w:lang w:val="uk-UA"/>
        </w:rPr>
        <w:t>у</w:t>
      </w:r>
      <w:r w:rsidRPr="0040471F">
        <w:t xml:space="preserve"> </w:t>
      </w:r>
      <w:r>
        <w:t>з них гемоглобі</w:t>
      </w:r>
      <w:r w:rsidRPr="0040471F">
        <w:t>н</w:t>
      </w:r>
      <w:r>
        <w:rPr>
          <w:lang w:val="uk-UA"/>
        </w:rPr>
        <w:t>у</w:t>
      </w:r>
      <w:r>
        <w:t>. Тому ви</w:t>
      </w:r>
      <w:r w:rsidRPr="0040471F">
        <w:t>д</w:t>
      </w:r>
      <w:r>
        <w:rPr>
          <w:lang w:val="uk-UA"/>
        </w:rPr>
        <w:t>і</w:t>
      </w:r>
      <w:r w:rsidRPr="0040471F">
        <w:t>ляют</w:t>
      </w:r>
      <w:r>
        <w:rPr>
          <w:lang w:val="uk-UA"/>
        </w:rPr>
        <w:t>ь</w:t>
      </w:r>
      <w:r>
        <w:t xml:space="preserve"> гі</w:t>
      </w:r>
      <w:r w:rsidRPr="0040471F">
        <w:t xml:space="preserve">по-, нормо- </w:t>
      </w:r>
      <w:r>
        <w:rPr>
          <w:lang w:val="uk-UA"/>
        </w:rPr>
        <w:t>й</w:t>
      </w:r>
      <w:r w:rsidRPr="0040471F">
        <w:t xml:space="preserve"> г</w:t>
      </w:r>
      <w:r>
        <w:rPr>
          <w:lang w:val="uk-UA"/>
        </w:rPr>
        <w:t>і</w:t>
      </w:r>
      <w:r w:rsidRPr="0040471F">
        <w:t>перхромну</w:t>
      </w:r>
      <w:r>
        <w:t xml:space="preserve"> анемі</w:t>
      </w:r>
      <w:r w:rsidRPr="0040471F">
        <w:t>ю в за</w:t>
      </w:r>
      <w:r>
        <w:rPr>
          <w:lang w:val="uk-UA"/>
        </w:rPr>
        <w:t>лежн</w:t>
      </w:r>
      <w:r w:rsidRPr="0040471F">
        <w:t>ост</w:t>
      </w:r>
      <w:r>
        <w:rPr>
          <w:lang w:val="uk-UA"/>
        </w:rPr>
        <w:t>і</w:t>
      </w:r>
      <w:r>
        <w:t xml:space="preserve"> </w:t>
      </w:r>
      <w:r>
        <w:rPr>
          <w:lang w:val="uk-UA"/>
        </w:rPr>
        <w:t>від</w:t>
      </w:r>
      <w:r w:rsidRPr="0040471F">
        <w:t xml:space="preserve"> того, </w:t>
      </w:r>
      <w:r>
        <w:rPr>
          <w:lang w:val="uk-UA"/>
        </w:rPr>
        <w:t xml:space="preserve">чи </w:t>
      </w:r>
      <w:r w:rsidRPr="0040471F">
        <w:t>спряжен</w:t>
      </w:r>
      <w:r>
        <w:rPr>
          <w:lang w:val="uk-UA"/>
        </w:rPr>
        <w:t>е</w:t>
      </w:r>
      <w:r>
        <w:t xml:space="preserve"> </w:t>
      </w:r>
      <w:r w:rsidRPr="0040471F">
        <w:t>пад</w:t>
      </w:r>
      <w:r>
        <w:rPr>
          <w:lang w:val="uk-UA"/>
        </w:rPr>
        <w:t>ін</w:t>
      </w:r>
      <w:r>
        <w:t>н</w:t>
      </w:r>
      <w:r>
        <w:rPr>
          <w:lang w:val="uk-UA"/>
        </w:rPr>
        <w:t>я</w:t>
      </w:r>
      <w:r w:rsidRPr="0040471F">
        <w:t xml:space="preserve"> р</w:t>
      </w:r>
      <w:r>
        <w:rPr>
          <w:lang w:val="uk-UA"/>
        </w:rPr>
        <w:t>і</w:t>
      </w:r>
      <w:r w:rsidRPr="0040471F">
        <w:t>вня гемоглоб</w:t>
      </w:r>
      <w:r>
        <w:rPr>
          <w:lang w:val="uk-UA"/>
        </w:rPr>
        <w:t>і</w:t>
      </w:r>
      <w:r w:rsidRPr="0040471F">
        <w:t>н</w:t>
      </w:r>
      <w:r>
        <w:rPr>
          <w:lang w:val="uk-UA"/>
        </w:rPr>
        <w:t>у</w:t>
      </w:r>
      <w:r w:rsidRPr="0040471F">
        <w:t xml:space="preserve"> кров</w:t>
      </w:r>
      <w:r>
        <w:rPr>
          <w:lang w:val="uk-UA"/>
        </w:rPr>
        <w:t>і</w:t>
      </w:r>
      <w:r w:rsidRPr="0040471F">
        <w:t xml:space="preserve"> </w:t>
      </w:r>
      <w:r>
        <w:rPr>
          <w:lang w:val="uk-UA"/>
        </w:rPr>
        <w:t>зі</w:t>
      </w:r>
      <w:r w:rsidRPr="0040471F">
        <w:t xml:space="preserve"> </w:t>
      </w:r>
      <w:r>
        <w:rPr>
          <w:lang w:val="uk-UA"/>
        </w:rPr>
        <w:t>з</w:t>
      </w:r>
      <w:r w:rsidRPr="0040471F">
        <w:t>меншен</w:t>
      </w:r>
      <w:r>
        <w:rPr>
          <w:lang w:val="uk-UA"/>
        </w:rPr>
        <w:t>ня</w:t>
      </w:r>
      <w:r>
        <w:t xml:space="preserve">м </w:t>
      </w:r>
      <w:r>
        <w:rPr>
          <w:lang w:val="uk-UA"/>
        </w:rPr>
        <w:t>або</w:t>
      </w:r>
      <w:r>
        <w:t xml:space="preserve"> збільшенн</w:t>
      </w:r>
      <w:r>
        <w:rPr>
          <w:lang w:val="uk-UA"/>
        </w:rPr>
        <w:t>я</w:t>
      </w:r>
      <w:r>
        <w:t>м йо</w:t>
      </w:r>
      <w:r w:rsidRPr="0040471F">
        <w:t xml:space="preserve">го </w:t>
      </w:r>
      <w:r>
        <w:rPr>
          <w:lang w:val="uk-UA"/>
        </w:rPr>
        <w:t>вмі</w:t>
      </w:r>
      <w:r w:rsidRPr="0040471F">
        <w:t>с</w:t>
      </w:r>
      <w:r>
        <w:rPr>
          <w:lang w:val="uk-UA"/>
        </w:rPr>
        <w:t>ту</w:t>
      </w:r>
      <w:r w:rsidRPr="0040471F">
        <w:t xml:space="preserve"> в одном</w:t>
      </w:r>
      <w:r>
        <w:rPr>
          <w:lang w:val="uk-UA"/>
        </w:rPr>
        <w:t>у</w:t>
      </w:r>
      <w:r>
        <w:t xml:space="preserve"> е</w:t>
      </w:r>
      <w:r w:rsidRPr="0040471F">
        <w:t>ритроцит</w:t>
      </w:r>
      <w:r>
        <w:rPr>
          <w:lang w:val="uk-UA"/>
        </w:rPr>
        <w:t>і</w:t>
      </w:r>
      <w:r>
        <w:t>. Більшу частину гемоглобі</w:t>
      </w:r>
      <w:r w:rsidRPr="0040471F">
        <w:t>н</w:t>
      </w:r>
      <w:r>
        <w:rPr>
          <w:lang w:val="uk-UA"/>
        </w:rPr>
        <w:t>у дорослої</w:t>
      </w:r>
      <w:r w:rsidRPr="0040471F">
        <w:t xml:space="preserve"> </w:t>
      </w:r>
      <w:r>
        <w:rPr>
          <w:lang w:val="uk-UA"/>
        </w:rPr>
        <w:t>людини</w:t>
      </w:r>
      <w:r w:rsidRPr="0040471F">
        <w:t xml:space="preserve"> с</w:t>
      </w:r>
      <w:r>
        <w:rPr>
          <w:lang w:val="uk-UA"/>
        </w:rPr>
        <w:t>кладає</w:t>
      </w:r>
      <w:r w:rsidRPr="0040471F">
        <w:t xml:space="preserve"> HbA</w:t>
      </w:r>
      <w:r w:rsidRPr="002B58E6">
        <w:rPr>
          <w:vertAlign w:val="subscript"/>
        </w:rPr>
        <w:t>1</w:t>
      </w:r>
      <w:r>
        <w:t xml:space="preserve"> (96–98% </w:t>
      </w:r>
      <w:r>
        <w:rPr>
          <w:lang w:val="uk-UA"/>
        </w:rPr>
        <w:t>від</w:t>
      </w:r>
      <w:r w:rsidRPr="0040471F">
        <w:t xml:space="preserve"> </w:t>
      </w:r>
      <w:r>
        <w:rPr>
          <w:lang w:val="uk-UA"/>
        </w:rPr>
        <w:t>загально</w:t>
      </w:r>
      <w:r w:rsidRPr="0040471F">
        <w:t xml:space="preserve">го </w:t>
      </w:r>
      <w:r>
        <w:rPr>
          <w:lang w:val="uk-UA"/>
        </w:rPr>
        <w:t>вмісту</w:t>
      </w:r>
      <w:r>
        <w:t xml:space="preserve"> гемоглобі</w:t>
      </w:r>
      <w:r w:rsidRPr="0040471F">
        <w:t>н</w:t>
      </w:r>
      <w:r>
        <w:rPr>
          <w:lang w:val="uk-UA"/>
        </w:rPr>
        <w:t>у</w:t>
      </w:r>
      <w:r>
        <w:t>), у</w:t>
      </w:r>
      <w:r w:rsidRPr="0040471F">
        <w:t xml:space="preserve"> не</w:t>
      </w:r>
      <w:r>
        <w:rPr>
          <w:lang w:val="uk-UA"/>
        </w:rPr>
        <w:t>великій</w:t>
      </w:r>
      <w:r w:rsidRPr="0040471F">
        <w:t xml:space="preserve"> к</w:t>
      </w:r>
      <w:r>
        <w:rPr>
          <w:lang w:val="uk-UA"/>
        </w:rPr>
        <w:t>і</w:t>
      </w:r>
      <w:r w:rsidRPr="0040471F">
        <w:t>л</w:t>
      </w:r>
      <w:r>
        <w:rPr>
          <w:lang w:val="uk-UA"/>
        </w:rPr>
        <w:t>ькості</w:t>
      </w:r>
      <w:r w:rsidRPr="0040471F">
        <w:t xml:space="preserve"> присут</w:t>
      </w:r>
      <w:r>
        <w:rPr>
          <w:lang w:val="uk-UA"/>
        </w:rPr>
        <w:t>ні</w:t>
      </w:r>
      <w:r w:rsidRPr="0040471F">
        <w:t xml:space="preserve"> НbА</w:t>
      </w:r>
      <w:r w:rsidRPr="002B58E6">
        <w:rPr>
          <w:vertAlign w:val="subscript"/>
        </w:rPr>
        <w:t>2</w:t>
      </w:r>
      <w:r w:rsidRPr="0040471F">
        <w:t xml:space="preserve"> (2–3%), а так</w:t>
      </w:r>
      <w:r>
        <w:rPr>
          <w:lang w:val="uk-UA"/>
        </w:rPr>
        <w:t>о</w:t>
      </w:r>
      <w:r w:rsidRPr="0040471F">
        <w:t>ж</w:t>
      </w:r>
      <w:r>
        <w:t xml:space="preserve"> HbF (мен</w:t>
      </w:r>
      <w:r>
        <w:rPr>
          <w:lang w:val="uk-UA"/>
        </w:rPr>
        <w:t>ш</w:t>
      </w:r>
      <w:r>
        <w:t>е</w:t>
      </w:r>
      <w:r w:rsidRPr="0040471F">
        <w:t xml:space="preserve"> 1%), </w:t>
      </w:r>
      <w:r>
        <w:rPr>
          <w:lang w:val="uk-UA"/>
        </w:rPr>
        <w:t>я</w:t>
      </w:r>
      <w:r w:rsidRPr="0040471F">
        <w:t>ко</w:t>
      </w:r>
      <w:r>
        <w:rPr>
          <w:lang w:val="uk-UA"/>
        </w:rPr>
        <w:t>г</w:t>
      </w:r>
      <w:r w:rsidRPr="0040471F">
        <w:t xml:space="preserve">о </w:t>
      </w:r>
      <w:r>
        <w:rPr>
          <w:lang w:val="uk-UA"/>
        </w:rPr>
        <w:t>багат</w:t>
      </w:r>
      <w:r>
        <w:t>о в крові</w:t>
      </w:r>
      <w:r w:rsidRPr="0040471F">
        <w:t xml:space="preserve"> ново</w:t>
      </w:r>
      <w:r>
        <w:rPr>
          <w:lang w:val="uk-UA"/>
        </w:rPr>
        <w:t>на</w:t>
      </w:r>
      <w:r w:rsidRPr="0040471F">
        <w:t>ро</w:t>
      </w:r>
      <w:r>
        <w:rPr>
          <w:lang w:val="uk-UA"/>
        </w:rPr>
        <w:t>д</w:t>
      </w:r>
      <w:r w:rsidRPr="0040471F">
        <w:t>жен</w:t>
      </w:r>
      <w:r>
        <w:rPr>
          <w:lang w:val="uk-UA"/>
        </w:rPr>
        <w:t>и</w:t>
      </w:r>
      <w:r>
        <w:t>х. У д</w:t>
      </w:r>
      <w:r w:rsidRPr="0040471F">
        <w:t>е</w:t>
      </w:r>
      <w:r>
        <w:rPr>
          <w:lang w:val="uk-UA"/>
        </w:rPr>
        <w:t>я</w:t>
      </w:r>
      <w:r w:rsidRPr="0040471F">
        <w:t>к</w:t>
      </w:r>
      <w:r>
        <w:rPr>
          <w:lang w:val="uk-UA"/>
        </w:rPr>
        <w:t>и</w:t>
      </w:r>
      <w:r w:rsidRPr="0040471F">
        <w:t>х людей в кров</w:t>
      </w:r>
      <w:r>
        <w:rPr>
          <w:lang w:val="uk-UA"/>
        </w:rPr>
        <w:t>і</w:t>
      </w:r>
      <w:r w:rsidRPr="0040471F">
        <w:t xml:space="preserve"> </w:t>
      </w:r>
      <w:r>
        <w:rPr>
          <w:lang w:val="uk-UA"/>
        </w:rPr>
        <w:t>виявляють</w:t>
      </w:r>
      <w:r w:rsidRPr="0040471F">
        <w:t>ся генетич</w:t>
      </w:r>
      <w:r>
        <w:rPr>
          <w:lang w:val="uk-UA"/>
        </w:rPr>
        <w:t>но</w:t>
      </w:r>
      <w:r w:rsidRPr="0040471F">
        <w:t xml:space="preserve"> обу</w:t>
      </w:r>
      <w:r>
        <w:rPr>
          <w:lang w:val="uk-UA"/>
        </w:rPr>
        <w:t>м</w:t>
      </w:r>
      <w:r w:rsidRPr="0040471F">
        <w:t>овлен</w:t>
      </w:r>
      <w:r>
        <w:rPr>
          <w:lang w:val="uk-UA"/>
        </w:rPr>
        <w:t>і</w:t>
      </w:r>
      <w:r w:rsidRPr="0040471F">
        <w:t xml:space="preserve"> аномальн</w:t>
      </w:r>
      <w:r>
        <w:rPr>
          <w:lang w:val="uk-UA"/>
        </w:rPr>
        <w:t>і</w:t>
      </w:r>
      <w:r>
        <w:t xml:space="preserve"> гемоглобі</w:t>
      </w:r>
      <w:r w:rsidRPr="0040471F">
        <w:t>н</w:t>
      </w:r>
      <w:r>
        <w:rPr>
          <w:lang w:val="uk-UA"/>
        </w:rPr>
        <w:t>и</w:t>
      </w:r>
      <w:r w:rsidRPr="0040471F">
        <w:t>, вс</w:t>
      </w:r>
      <w:r>
        <w:rPr>
          <w:lang w:val="uk-UA"/>
        </w:rPr>
        <w:t>ьо</w:t>
      </w:r>
      <w:r>
        <w:t>го описано бі</w:t>
      </w:r>
      <w:r w:rsidRPr="0040471F">
        <w:t>л</w:t>
      </w:r>
      <w:r>
        <w:rPr>
          <w:lang w:val="uk-UA"/>
        </w:rPr>
        <w:t>ьш</w:t>
      </w:r>
      <w:r>
        <w:t>е 100 типі</w:t>
      </w:r>
      <w:r w:rsidRPr="0040471F">
        <w:t>в таких гемоглоб</w:t>
      </w:r>
      <w:r>
        <w:rPr>
          <w:lang w:val="uk-UA"/>
        </w:rPr>
        <w:t>і</w:t>
      </w:r>
      <w:r w:rsidRPr="0040471F">
        <w:t>н</w:t>
      </w:r>
      <w:r>
        <w:rPr>
          <w:lang w:val="uk-UA"/>
        </w:rPr>
        <w:t>і</w:t>
      </w:r>
      <w:r w:rsidRPr="0040471F">
        <w:t xml:space="preserve">в. </w:t>
      </w:r>
      <w:r w:rsidRPr="0040471F">
        <w:lastRenderedPageBreak/>
        <w:t>Появ</w:t>
      </w:r>
      <w:r>
        <w:rPr>
          <w:lang w:val="uk-UA"/>
        </w:rPr>
        <w:t>а</w:t>
      </w:r>
      <w:r w:rsidRPr="0040471F">
        <w:t xml:space="preserve"> в кров</w:t>
      </w:r>
      <w:r>
        <w:rPr>
          <w:lang w:val="uk-UA"/>
        </w:rPr>
        <w:t>і</w:t>
      </w:r>
      <w:r w:rsidRPr="0040471F">
        <w:t xml:space="preserve"> аномальн</w:t>
      </w:r>
      <w:r>
        <w:rPr>
          <w:lang w:val="uk-UA"/>
        </w:rPr>
        <w:t>и</w:t>
      </w:r>
      <w:r w:rsidRPr="0040471F">
        <w:t>х тип</w:t>
      </w:r>
      <w:r>
        <w:rPr>
          <w:lang w:val="uk-UA"/>
        </w:rPr>
        <w:t>і</w:t>
      </w:r>
      <w:r>
        <w:t>в гемоглобі</w:t>
      </w:r>
      <w:r w:rsidRPr="0040471F">
        <w:t>н</w:t>
      </w:r>
      <w:r>
        <w:rPr>
          <w:lang w:val="uk-UA"/>
        </w:rPr>
        <w:t>у</w:t>
      </w:r>
      <w:r>
        <w:t xml:space="preserve"> нері</w:t>
      </w:r>
      <w:r w:rsidRPr="0040471F">
        <w:t>дко при</w:t>
      </w:r>
      <w:r>
        <w:rPr>
          <w:lang w:val="uk-UA"/>
        </w:rPr>
        <w:t>з</w:t>
      </w:r>
      <w:r w:rsidRPr="0040471F">
        <w:t>водит</w:t>
      </w:r>
      <w:r>
        <w:rPr>
          <w:lang w:val="uk-UA"/>
        </w:rPr>
        <w:t>ь</w:t>
      </w:r>
      <w:r w:rsidRPr="0040471F">
        <w:t xml:space="preserve"> </w:t>
      </w:r>
      <w:r>
        <w:rPr>
          <w:lang w:val="uk-UA"/>
        </w:rPr>
        <w:t>до</w:t>
      </w:r>
      <w:r>
        <w:t xml:space="preserve"> виникн</w:t>
      </w:r>
      <w:r w:rsidRPr="0040471F">
        <w:t>ен</w:t>
      </w:r>
      <w:r>
        <w:rPr>
          <w:lang w:val="uk-UA"/>
        </w:rPr>
        <w:t>ня</w:t>
      </w:r>
      <w:r>
        <w:t xml:space="preserve"> характерни</w:t>
      </w:r>
      <w:r w:rsidRPr="0040471F">
        <w:t>х анем</w:t>
      </w:r>
      <w:r>
        <w:rPr>
          <w:lang w:val="uk-UA"/>
        </w:rPr>
        <w:t>і</w:t>
      </w:r>
      <w:r w:rsidRPr="0040471F">
        <w:t xml:space="preserve">й, </w:t>
      </w:r>
      <w:r>
        <w:rPr>
          <w:lang w:val="uk-UA"/>
        </w:rPr>
        <w:t>я</w:t>
      </w:r>
      <w:r w:rsidRPr="0040471F">
        <w:t>к</w:t>
      </w:r>
      <w:r>
        <w:rPr>
          <w:lang w:val="uk-UA"/>
        </w:rPr>
        <w:t>і</w:t>
      </w:r>
      <w:r w:rsidRPr="0040471F">
        <w:t xml:space="preserve"> </w:t>
      </w:r>
      <w:r>
        <w:rPr>
          <w:lang w:val="uk-UA"/>
        </w:rPr>
        <w:t>отримал</w:t>
      </w:r>
      <w:r w:rsidRPr="0040471F">
        <w:t>и назв</w:t>
      </w:r>
      <w:r>
        <w:rPr>
          <w:lang w:val="uk-UA"/>
        </w:rPr>
        <w:t>у</w:t>
      </w:r>
      <w:r>
        <w:t xml:space="preserve"> «гемоглобі</w:t>
      </w:r>
      <w:r w:rsidRPr="0040471F">
        <w:t>нопат</w:t>
      </w:r>
      <w:r>
        <w:rPr>
          <w:lang w:val="uk-UA"/>
        </w:rPr>
        <w:t>ії</w:t>
      </w:r>
      <w:r>
        <w:t xml:space="preserve">», </w:t>
      </w:r>
      <w:r>
        <w:rPr>
          <w:lang w:val="uk-UA"/>
        </w:rPr>
        <w:t>або</w:t>
      </w:r>
      <w:r w:rsidRPr="0040471F">
        <w:t xml:space="preserve"> «гемоглоб</w:t>
      </w:r>
      <w:r>
        <w:rPr>
          <w:lang w:val="uk-UA"/>
        </w:rPr>
        <w:t>і</w:t>
      </w:r>
      <w:r w:rsidRPr="0040471F">
        <w:t>ноз</w:t>
      </w:r>
      <w:r>
        <w:rPr>
          <w:lang w:val="uk-UA"/>
        </w:rPr>
        <w:t>и</w:t>
      </w:r>
      <w:r w:rsidRPr="0040471F">
        <w:t>». Сл</w:t>
      </w:r>
      <w:r>
        <w:rPr>
          <w:lang w:val="uk-UA"/>
        </w:rPr>
        <w:t>і</w:t>
      </w:r>
      <w:r w:rsidRPr="0040471F">
        <w:t>д</w:t>
      </w:r>
      <w:r>
        <w:t xml:space="preserve"> зауважити, що в еритроцитах і</w:t>
      </w:r>
      <w:r w:rsidRPr="0040471F">
        <w:t>нтенсивно прот</w:t>
      </w:r>
      <w:r>
        <w:rPr>
          <w:lang w:val="uk-UA"/>
        </w:rPr>
        <w:t>і</w:t>
      </w:r>
      <w:r w:rsidRPr="0040471F">
        <w:t>кают</w:t>
      </w:r>
      <w:r>
        <w:rPr>
          <w:lang w:val="uk-UA"/>
        </w:rPr>
        <w:t>ь</w:t>
      </w:r>
      <w:r>
        <w:t xml:space="preserve"> глі</w:t>
      </w:r>
      <w:r w:rsidRPr="0040471F">
        <w:t>кол</w:t>
      </w:r>
      <w:r>
        <w:rPr>
          <w:lang w:val="uk-UA"/>
        </w:rPr>
        <w:t>і</w:t>
      </w:r>
      <w:r w:rsidRPr="0040471F">
        <w:t xml:space="preserve">з </w:t>
      </w:r>
      <w:r>
        <w:rPr>
          <w:lang w:val="uk-UA"/>
        </w:rPr>
        <w:t>і</w:t>
      </w:r>
      <w:r w:rsidRPr="0040471F">
        <w:t xml:space="preserve"> пентозофосфатн</w:t>
      </w:r>
      <w:r>
        <w:rPr>
          <w:lang w:val="uk-UA"/>
        </w:rPr>
        <w:t>и</w:t>
      </w:r>
      <w:r w:rsidRPr="0040471F">
        <w:t xml:space="preserve">й </w:t>
      </w:r>
      <w:r>
        <w:rPr>
          <w:lang w:val="uk-UA"/>
        </w:rPr>
        <w:t>шлях</w:t>
      </w:r>
      <w:r w:rsidRPr="0040471F">
        <w:t xml:space="preserve">. </w:t>
      </w:r>
      <w:r>
        <w:rPr>
          <w:lang w:val="uk-UA"/>
        </w:rPr>
        <w:t>Вміст</w:t>
      </w:r>
      <w:r>
        <w:t xml:space="preserve"> лейкоциті</w:t>
      </w:r>
      <w:r w:rsidRPr="0040471F">
        <w:t>в в 1 мкл</w:t>
      </w:r>
      <w:r>
        <w:t xml:space="preserve"> крові</w:t>
      </w:r>
      <w:r w:rsidRPr="0040471F">
        <w:t xml:space="preserve"> с</w:t>
      </w:r>
      <w:r>
        <w:rPr>
          <w:lang w:val="uk-UA"/>
        </w:rPr>
        <w:t>кладає близько</w:t>
      </w:r>
      <w:r w:rsidRPr="0040471F">
        <w:t xml:space="preserve"> 7•10</w:t>
      </w:r>
      <w:r w:rsidRPr="00F360CB">
        <w:rPr>
          <w:vertAlign w:val="superscript"/>
        </w:rPr>
        <w:t>3</w:t>
      </w:r>
      <w:r w:rsidRPr="0040471F">
        <w:t>, т</w:t>
      </w:r>
      <w:r>
        <w:rPr>
          <w:lang w:val="uk-UA"/>
        </w:rPr>
        <w:t>обто</w:t>
      </w:r>
      <w:r w:rsidRPr="0040471F">
        <w:t xml:space="preserve"> </w:t>
      </w:r>
      <w:r>
        <w:rPr>
          <w:lang w:val="uk-UA"/>
        </w:rPr>
        <w:t>майже</w:t>
      </w:r>
      <w:r w:rsidRPr="0040471F">
        <w:t xml:space="preserve"> в 1000 раз</w:t>
      </w:r>
      <w:r>
        <w:rPr>
          <w:lang w:val="uk-UA"/>
        </w:rPr>
        <w:t>ів</w:t>
      </w:r>
      <w:r>
        <w:t xml:space="preserve"> менше, ніж еритроцитів. </w:t>
      </w:r>
    </w:p>
    <w:p w:rsidR="00F56978" w:rsidRDefault="00F56978" w:rsidP="00F56978">
      <w:pPr>
        <w:spacing w:after="0" w:line="360" w:lineRule="auto"/>
        <w:ind w:left="-567" w:right="283" w:firstLine="709"/>
        <w:jc w:val="both"/>
      </w:pPr>
      <w:r w:rsidRPr="00D43CAE">
        <w:rPr>
          <w:i/>
        </w:rPr>
        <w:t>Лейкоцити</w:t>
      </w:r>
      <w:r w:rsidRPr="0040471F">
        <w:t xml:space="preserve"> </w:t>
      </w:r>
      <w:r>
        <w:t>на відм</w:t>
      </w:r>
      <w:r>
        <w:rPr>
          <w:lang w:val="uk-UA"/>
        </w:rPr>
        <w:t>і</w:t>
      </w:r>
      <w:r>
        <w:t>ну</w:t>
      </w:r>
      <w:r w:rsidRPr="00F360CB">
        <w:rPr>
          <w:color w:val="FF0000"/>
        </w:rPr>
        <w:t xml:space="preserve"> </w:t>
      </w:r>
      <w:r w:rsidRPr="00F360CB">
        <w:rPr>
          <w:lang w:val="uk-UA"/>
        </w:rPr>
        <w:t>від</w:t>
      </w:r>
      <w:r>
        <w:t xml:space="preserve"> еритроциті</w:t>
      </w:r>
      <w:r w:rsidRPr="0040471F">
        <w:t xml:space="preserve">в </w:t>
      </w:r>
      <w:r>
        <w:rPr>
          <w:lang w:val="uk-UA"/>
        </w:rPr>
        <w:t>є</w:t>
      </w:r>
      <w:r>
        <w:t xml:space="preserve"> повноцінними клі</w:t>
      </w:r>
      <w:r w:rsidRPr="0040471F">
        <w:t>т</w:t>
      </w:r>
      <w:r>
        <w:rPr>
          <w:lang w:val="uk-UA"/>
        </w:rPr>
        <w:t>ин</w:t>
      </w:r>
      <w:r>
        <w:t>ами з</w:t>
      </w:r>
      <w:r w:rsidRPr="0040471F">
        <w:t xml:space="preserve"> </w:t>
      </w:r>
      <w:r>
        <w:rPr>
          <w:lang w:val="uk-UA"/>
        </w:rPr>
        <w:t>велик</w:t>
      </w:r>
      <w:r>
        <w:t>им ядром і мі</w:t>
      </w:r>
      <w:r w:rsidRPr="0040471F">
        <w:t>тохондр</w:t>
      </w:r>
      <w:r>
        <w:rPr>
          <w:lang w:val="uk-UA"/>
        </w:rPr>
        <w:t>і</w:t>
      </w:r>
      <w:r>
        <w:t>ями й ви</w:t>
      </w:r>
      <w:r w:rsidRPr="0040471F">
        <w:t xml:space="preserve">соким </w:t>
      </w:r>
      <w:r>
        <w:rPr>
          <w:lang w:val="uk-UA"/>
        </w:rPr>
        <w:t>вмісто</w:t>
      </w:r>
      <w:r>
        <w:t>м нуклеїнових кислот. У</w:t>
      </w:r>
      <w:r w:rsidRPr="0040471F">
        <w:t xml:space="preserve"> них</w:t>
      </w:r>
      <w:r>
        <w:rPr>
          <w:lang w:val="uk-UA"/>
        </w:rPr>
        <w:t xml:space="preserve"> зосереджений</w:t>
      </w:r>
      <w:r w:rsidRPr="0040471F">
        <w:t xml:space="preserve"> </w:t>
      </w:r>
      <w:r>
        <w:t>весь глі</w:t>
      </w:r>
      <w:r w:rsidRPr="0040471F">
        <w:t>коген кров</w:t>
      </w:r>
      <w:r>
        <w:rPr>
          <w:lang w:val="uk-UA"/>
        </w:rPr>
        <w:t>і</w:t>
      </w:r>
      <w:r w:rsidRPr="0040471F">
        <w:t xml:space="preserve">, </w:t>
      </w:r>
      <w:r>
        <w:rPr>
          <w:lang w:val="uk-UA"/>
        </w:rPr>
        <w:t>я</w:t>
      </w:r>
      <w:r w:rsidRPr="0040471F">
        <w:t>к</w:t>
      </w:r>
      <w:r>
        <w:rPr>
          <w:lang w:val="uk-UA"/>
        </w:rPr>
        <w:t>и</w:t>
      </w:r>
      <w:r w:rsidRPr="0040471F">
        <w:t>й служит</w:t>
      </w:r>
      <w:r>
        <w:rPr>
          <w:lang w:val="uk-UA"/>
        </w:rPr>
        <w:t>ь</w:t>
      </w:r>
      <w:r w:rsidRPr="0040471F">
        <w:t xml:space="preserve"> </w:t>
      </w:r>
      <w:r>
        <w:rPr>
          <w:lang w:val="uk-UA"/>
        </w:rPr>
        <w:t>джерелом</w:t>
      </w:r>
      <w:r>
        <w:t xml:space="preserve"> енерг</w:t>
      </w:r>
      <w:r>
        <w:rPr>
          <w:lang w:val="uk-UA"/>
        </w:rPr>
        <w:t>ії</w:t>
      </w:r>
      <w:r w:rsidRPr="0040471F">
        <w:t xml:space="preserve"> при </w:t>
      </w:r>
      <w:r w:rsidRPr="00A53536">
        <w:t>не</w:t>
      </w:r>
      <w:r w:rsidRPr="00A53536">
        <w:rPr>
          <w:lang w:val="uk-UA"/>
        </w:rPr>
        <w:t>стачі</w:t>
      </w:r>
      <w:r w:rsidRPr="0040471F">
        <w:t xml:space="preserve"> кис</w:t>
      </w:r>
      <w:r>
        <w:rPr>
          <w:lang w:val="uk-UA"/>
        </w:rPr>
        <w:t>ню</w:t>
      </w:r>
      <w:r w:rsidRPr="0040471F">
        <w:t>, напри</w:t>
      </w:r>
      <w:r>
        <w:rPr>
          <w:lang w:val="uk-UA"/>
        </w:rPr>
        <w:t>клад</w:t>
      </w:r>
      <w:r w:rsidRPr="0040471F">
        <w:t xml:space="preserve">, </w:t>
      </w:r>
      <w:r>
        <w:rPr>
          <w:lang w:val="uk-UA"/>
        </w:rPr>
        <w:t xml:space="preserve">у </w:t>
      </w:r>
      <w:r w:rsidRPr="0040471F">
        <w:t>в</w:t>
      </w:r>
      <w:r>
        <w:rPr>
          <w:lang w:val="uk-UA"/>
        </w:rPr>
        <w:t>огнищах</w:t>
      </w:r>
      <w:r w:rsidRPr="0040471F">
        <w:t xml:space="preserve"> </w:t>
      </w:r>
      <w:r>
        <w:rPr>
          <w:lang w:val="uk-UA"/>
        </w:rPr>
        <w:t>запаленн</w:t>
      </w:r>
      <w:r w:rsidRPr="0040471F">
        <w:t>я. Лейкоцит</w:t>
      </w:r>
      <w:r>
        <w:rPr>
          <w:lang w:val="uk-UA"/>
        </w:rPr>
        <w:t>и</w:t>
      </w:r>
      <w:r w:rsidRPr="0040471F">
        <w:t xml:space="preserve"> </w:t>
      </w:r>
      <w:r w:rsidRPr="00A53536">
        <w:t>представлені</w:t>
      </w:r>
      <w:r w:rsidRPr="00D43CAE">
        <w:rPr>
          <w:color w:val="FF0000"/>
        </w:rPr>
        <w:t xml:space="preserve"> </w:t>
      </w:r>
      <w:r>
        <w:t>клі</w:t>
      </w:r>
      <w:r w:rsidRPr="0040471F">
        <w:t>т</w:t>
      </w:r>
      <w:r>
        <w:rPr>
          <w:lang w:val="uk-UA"/>
        </w:rPr>
        <w:t>ина</w:t>
      </w:r>
      <w:r>
        <w:t>ми 3 типів: лімфоцитами (26% від</w:t>
      </w:r>
      <w:r w:rsidRPr="0040471F">
        <w:t xml:space="preserve"> </w:t>
      </w:r>
      <w:r>
        <w:rPr>
          <w:lang w:val="uk-UA"/>
        </w:rPr>
        <w:t>загально</w:t>
      </w:r>
      <w:r>
        <w:t xml:space="preserve">го числа лейкоцитів), моноцитами (7%) і поліморфно-ядерними лейкоцитами, </w:t>
      </w:r>
      <w:r>
        <w:rPr>
          <w:lang w:val="uk-UA"/>
        </w:rPr>
        <w:t>або</w:t>
      </w:r>
      <w:r w:rsidRPr="0040471F">
        <w:t xml:space="preserve"> гранулоцитами (70%). При</w:t>
      </w:r>
      <w:r>
        <w:rPr>
          <w:lang w:val="uk-UA"/>
        </w:rPr>
        <w:t xml:space="preserve"> фарбуванні</w:t>
      </w:r>
      <w:r>
        <w:t xml:space="preserve"> рі</w:t>
      </w:r>
      <w:r w:rsidRPr="0040471F">
        <w:t>зн</w:t>
      </w:r>
      <w:r>
        <w:rPr>
          <w:lang w:val="uk-UA"/>
        </w:rPr>
        <w:t>и</w:t>
      </w:r>
      <w:r w:rsidRPr="0040471F">
        <w:t xml:space="preserve">ми </w:t>
      </w:r>
      <w:r>
        <w:rPr>
          <w:lang w:val="uk-UA"/>
        </w:rPr>
        <w:t>барвника</w:t>
      </w:r>
      <w:r>
        <w:t>ми ви</w:t>
      </w:r>
      <w:r w:rsidRPr="0040471F">
        <w:t>являют</w:t>
      </w:r>
      <w:r>
        <w:rPr>
          <w:lang w:val="uk-UA"/>
        </w:rPr>
        <w:t>ь</w:t>
      </w:r>
      <w:r>
        <w:t>ся 3 типи гранулоцитів: нейтрофі</w:t>
      </w:r>
      <w:r w:rsidRPr="0040471F">
        <w:t>л</w:t>
      </w:r>
      <w:r>
        <w:rPr>
          <w:lang w:val="uk-UA"/>
        </w:rPr>
        <w:t>и</w:t>
      </w:r>
      <w:r>
        <w:t>, еозинофі</w:t>
      </w:r>
      <w:r w:rsidRPr="0040471F">
        <w:t>л</w:t>
      </w:r>
      <w:r>
        <w:rPr>
          <w:lang w:val="uk-UA"/>
        </w:rPr>
        <w:t>и</w:t>
      </w:r>
      <w:r>
        <w:t xml:space="preserve"> й базофі</w:t>
      </w:r>
      <w:r w:rsidRPr="0040471F">
        <w:t>л</w:t>
      </w:r>
      <w:r>
        <w:rPr>
          <w:lang w:val="uk-UA"/>
        </w:rPr>
        <w:t>и</w:t>
      </w:r>
      <w:r>
        <w:t xml:space="preserve">. </w:t>
      </w:r>
    </w:p>
    <w:p w:rsidR="00F56978" w:rsidRDefault="00F56978" w:rsidP="00F56978">
      <w:pPr>
        <w:spacing w:after="0" w:line="360" w:lineRule="auto"/>
        <w:ind w:left="-567" w:right="283" w:firstLine="709"/>
        <w:jc w:val="both"/>
      </w:pPr>
      <w:r w:rsidRPr="0026065F">
        <w:rPr>
          <w:i/>
        </w:rPr>
        <w:t>Лімфоцити</w:t>
      </w:r>
      <w:r w:rsidRPr="0040471F">
        <w:t xml:space="preserve"> проду</w:t>
      </w:r>
      <w:r>
        <w:rPr>
          <w:lang w:val="uk-UA"/>
        </w:rPr>
        <w:t>к</w:t>
      </w:r>
      <w:r w:rsidRPr="0040471F">
        <w:t>уют</w:t>
      </w:r>
      <w:r>
        <w:rPr>
          <w:lang w:val="uk-UA"/>
        </w:rPr>
        <w:t>ь</w:t>
      </w:r>
      <w:r w:rsidRPr="0040471F">
        <w:t>ся в л</w:t>
      </w:r>
      <w:r>
        <w:rPr>
          <w:lang w:val="uk-UA"/>
        </w:rPr>
        <w:t>і</w:t>
      </w:r>
      <w:r w:rsidRPr="0040471F">
        <w:t>мфатич</w:t>
      </w:r>
      <w:r>
        <w:rPr>
          <w:lang w:val="uk-UA"/>
        </w:rPr>
        <w:t>ні</w:t>
      </w:r>
      <w:r w:rsidRPr="0040471F">
        <w:t>й ткани</w:t>
      </w:r>
      <w:r>
        <w:rPr>
          <w:lang w:val="uk-UA"/>
        </w:rPr>
        <w:t>ні</w:t>
      </w:r>
      <w:r w:rsidRPr="0040471F">
        <w:t>, основна</w:t>
      </w:r>
      <w:r>
        <w:t xml:space="preserve"> їх функці</w:t>
      </w:r>
      <w:r w:rsidRPr="0040471F">
        <w:t xml:space="preserve">я – </w:t>
      </w:r>
      <w:r>
        <w:rPr>
          <w:lang w:val="uk-UA"/>
        </w:rPr>
        <w:t>утворен</w:t>
      </w:r>
      <w:r w:rsidRPr="0040471F">
        <w:t>н</w:t>
      </w:r>
      <w:r>
        <w:rPr>
          <w:lang w:val="uk-UA"/>
        </w:rPr>
        <w:t>я</w:t>
      </w:r>
      <w:r>
        <w:t xml:space="preserve"> антиті</w:t>
      </w:r>
      <w:r w:rsidRPr="0040471F">
        <w:t xml:space="preserve">л, </w:t>
      </w:r>
      <w:r>
        <w:rPr>
          <w:lang w:val="uk-UA"/>
        </w:rPr>
        <w:t>зокрема</w:t>
      </w:r>
      <w:r>
        <w:t xml:space="preserve"> імуноглобулі</w:t>
      </w:r>
      <w:r w:rsidRPr="0040471F">
        <w:t>н</w:t>
      </w:r>
      <w:r>
        <w:rPr>
          <w:lang w:val="uk-UA"/>
        </w:rPr>
        <w:t>і</w:t>
      </w:r>
      <w:r w:rsidRPr="0040471F">
        <w:t>в. Моноцит</w:t>
      </w:r>
      <w:r>
        <w:rPr>
          <w:lang w:val="uk-UA"/>
        </w:rPr>
        <w:t>и</w:t>
      </w:r>
      <w:r w:rsidRPr="0040471F">
        <w:t xml:space="preserve"> </w:t>
      </w:r>
      <w:r w:rsidRPr="00A53536">
        <w:t>вдв</w:t>
      </w:r>
      <w:r w:rsidRPr="00A53536">
        <w:rPr>
          <w:lang w:val="uk-UA"/>
        </w:rPr>
        <w:t>ічі</w:t>
      </w:r>
      <w:r w:rsidRPr="00A53536">
        <w:t xml:space="preserve"> крупн</w:t>
      </w:r>
      <w:r w:rsidRPr="00A53536">
        <w:rPr>
          <w:lang w:val="uk-UA"/>
        </w:rPr>
        <w:t>іше</w:t>
      </w:r>
      <w:r w:rsidRPr="00A53536">
        <w:t xml:space="preserve"> </w:t>
      </w:r>
      <w:r>
        <w:t>лімфоциті</w:t>
      </w:r>
      <w:r w:rsidRPr="0040471F">
        <w:t xml:space="preserve">в; </w:t>
      </w:r>
      <w:r>
        <w:rPr>
          <w:lang w:val="uk-UA"/>
        </w:rPr>
        <w:t>в</w:t>
      </w:r>
      <w:r w:rsidRPr="0040471F">
        <w:t xml:space="preserve">они </w:t>
      </w:r>
      <w:r>
        <w:rPr>
          <w:lang w:val="uk-UA"/>
        </w:rPr>
        <w:t>здатні</w:t>
      </w:r>
      <w:r w:rsidRPr="0040471F">
        <w:t xml:space="preserve"> пере</w:t>
      </w:r>
      <w:r>
        <w:rPr>
          <w:lang w:val="uk-UA"/>
        </w:rPr>
        <w:t>травлю</w:t>
      </w:r>
      <w:r w:rsidRPr="0040471F">
        <w:t>ва</w:t>
      </w:r>
      <w:r>
        <w:rPr>
          <w:lang w:val="uk-UA"/>
        </w:rPr>
        <w:t>т</w:t>
      </w:r>
      <w:r>
        <w:t>и клі</w:t>
      </w:r>
      <w:r w:rsidRPr="0040471F">
        <w:t>ти</w:t>
      </w:r>
      <w:r>
        <w:rPr>
          <w:lang w:val="uk-UA"/>
        </w:rPr>
        <w:t>ни</w:t>
      </w:r>
      <w:r>
        <w:t xml:space="preserve"> бактерій. </w:t>
      </w:r>
    </w:p>
    <w:p w:rsidR="00F56978" w:rsidRDefault="00F56978" w:rsidP="00F56978">
      <w:pPr>
        <w:spacing w:after="0" w:line="360" w:lineRule="auto"/>
        <w:ind w:left="-567" w:right="283" w:firstLine="709"/>
        <w:jc w:val="both"/>
      </w:pPr>
      <w:r w:rsidRPr="0026065F">
        <w:rPr>
          <w:i/>
        </w:rPr>
        <w:t>Гранулоцити</w:t>
      </w:r>
      <w:r w:rsidRPr="0040471F">
        <w:t xml:space="preserve"> </w:t>
      </w:r>
      <w:r>
        <w:rPr>
          <w:lang w:val="uk-UA"/>
        </w:rPr>
        <w:t>утворю</w:t>
      </w:r>
      <w:r w:rsidRPr="0040471F">
        <w:t>ют</w:t>
      </w:r>
      <w:r>
        <w:rPr>
          <w:lang w:val="uk-UA"/>
        </w:rPr>
        <w:t>ь</w:t>
      </w:r>
      <w:r w:rsidRPr="0040471F">
        <w:t xml:space="preserve">ся в </w:t>
      </w:r>
      <w:r>
        <w:rPr>
          <w:lang w:val="uk-UA"/>
        </w:rPr>
        <w:t>черво</w:t>
      </w:r>
      <w:r w:rsidRPr="0040471F">
        <w:t>ном</w:t>
      </w:r>
      <w:r>
        <w:rPr>
          <w:lang w:val="uk-UA"/>
        </w:rPr>
        <w:t>у</w:t>
      </w:r>
      <w:r>
        <w:t xml:space="preserve"> кістк</w:t>
      </w:r>
      <w:r w:rsidRPr="0040471F">
        <w:t>о</w:t>
      </w:r>
      <w:r>
        <w:rPr>
          <w:lang w:val="uk-UA"/>
        </w:rPr>
        <w:t>во</w:t>
      </w:r>
      <w:r w:rsidRPr="0040471F">
        <w:t>м</w:t>
      </w:r>
      <w:r>
        <w:rPr>
          <w:lang w:val="uk-UA"/>
        </w:rPr>
        <w:t>у</w:t>
      </w:r>
      <w:r>
        <w:t xml:space="preserve"> мозку й</w:t>
      </w:r>
      <w:r w:rsidRPr="0040471F">
        <w:t xml:space="preserve"> в</w:t>
      </w:r>
      <w:r>
        <w:rPr>
          <w:lang w:val="uk-UA"/>
        </w:rPr>
        <w:t>ик</w:t>
      </w:r>
      <w:r w:rsidRPr="0040471F">
        <w:t>он</w:t>
      </w:r>
      <w:r>
        <w:rPr>
          <w:lang w:val="uk-UA"/>
        </w:rPr>
        <w:t>у</w:t>
      </w:r>
      <w:r w:rsidRPr="0040471F">
        <w:t>ют</w:t>
      </w:r>
      <w:r>
        <w:rPr>
          <w:lang w:val="uk-UA"/>
        </w:rPr>
        <w:t>ь</w:t>
      </w:r>
      <w:r>
        <w:t xml:space="preserve"> рі</w:t>
      </w:r>
      <w:r w:rsidRPr="0040471F">
        <w:t>зн</w:t>
      </w:r>
      <w:r>
        <w:rPr>
          <w:lang w:val="uk-UA"/>
        </w:rPr>
        <w:t>і</w:t>
      </w:r>
      <w:r>
        <w:t xml:space="preserve"> функц</w:t>
      </w:r>
      <w:r>
        <w:rPr>
          <w:lang w:val="uk-UA"/>
        </w:rPr>
        <w:t>ії</w:t>
      </w:r>
      <w:r w:rsidRPr="0040471F">
        <w:t>: напри</w:t>
      </w:r>
      <w:r>
        <w:rPr>
          <w:lang w:val="uk-UA"/>
        </w:rPr>
        <w:t>клад</w:t>
      </w:r>
      <w:r w:rsidRPr="0040471F">
        <w:t>, основна</w:t>
      </w:r>
      <w:r>
        <w:t xml:space="preserve"> функція нейтрофилі</w:t>
      </w:r>
      <w:r w:rsidRPr="0040471F">
        <w:t xml:space="preserve">в – фагоцитоз. </w:t>
      </w:r>
    </w:p>
    <w:p w:rsidR="00F56978" w:rsidRDefault="00F56978" w:rsidP="00F56978">
      <w:pPr>
        <w:spacing w:after="0" w:line="360" w:lineRule="auto"/>
        <w:ind w:left="-567" w:right="283" w:firstLine="709"/>
        <w:jc w:val="both"/>
      </w:pPr>
      <w:r w:rsidRPr="0040471F">
        <w:t>На</w:t>
      </w:r>
      <w:r>
        <w:rPr>
          <w:lang w:val="uk-UA"/>
        </w:rPr>
        <w:t>решті</w:t>
      </w:r>
      <w:r>
        <w:t>, у</w:t>
      </w:r>
      <w:r w:rsidRPr="0040471F">
        <w:t xml:space="preserve"> кров</w:t>
      </w:r>
      <w:r>
        <w:rPr>
          <w:lang w:val="uk-UA"/>
        </w:rPr>
        <w:t>і</w:t>
      </w:r>
      <w:r w:rsidRPr="0040471F">
        <w:t xml:space="preserve"> </w:t>
      </w:r>
      <w:r>
        <w:rPr>
          <w:lang w:val="uk-UA"/>
        </w:rPr>
        <w:t>є</w:t>
      </w:r>
      <w:r w:rsidRPr="0040471F">
        <w:t xml:space="preserve"> кров</w:t>
      </w:r>
      <w:r>
        <w:rPr>
          <w:lang w:val="uk-UA"/>
        </w:rPr>
        <w:t>’</w:t>
      </w:r>
      <w:r w:rsidRPr="0040471F">
        <w:t>ян</w:t>
      </w:r>
      <w:r>
        <w:rPr>
          <w:lang w:val="uk-UA"/>
        </w:rPr>
        <w:t>і</w:t>
      </w:r>
      <w:r>
        <w:t xml:space="preserve"> пластинки, </w:t>
      </w:r>
      <w:r>
        <w:rPr>
          <w:lang w:val="uk-UA"/>
        </w:rPr>
        <w:t>або</w:t>
      </w:r>
      <w:r w:rsidRPr="0040471F">
        <w:t xml:space="preserve"> </w:t>
      </w:r>
      <w:r w:rsidRPr="0026065F">
        <w:rPr>
          <w:i/>
        </w:rPr>
        <w:t>тромбоцит</w:t>
      </w:r>
      <w:r>
        <w:rPr>
          <w:i/>
          <w:lang w:val="uk-UA"/>
        </w:rPr>
        <w:t>и</w:t>
      </w:r>
      <w:r w:rsidRPr="0040471F">
        <w:t xml:space="preserve">, </w:t>
      </w:r>
      <w:r>
        <w:rPr>
          <w:lang w:val="uk-UA"/>
        </w:rPr>
        <w:t>я</w:t>
      </w:r>
      <w:r w:rsidRPr="0040471F">
        <w:t>к</w:t>
      </w:r>
      <w:r>
        <w:rPr>
          <w:lang w:val="uk-UA"/>
        </w:rPr>
        <w:t>і</w:t>
      </w:r>
      <w:r w:rsidRPr="0040471F">
        <w:t xml:space="preserve"> </w:t>
      </w:r>
      <w:r>
        <w:rPr>
          <w:lang w:val="uk-UA"/>
        </w:rPr>
        <w:t>утворю</w:t>
      </w:r>
      <w:r w:rsidRPr="0040471F">
        <w:t>ют</w:t>
      </w:r>
      <w:r>
        <w:rPr>
          <w:lang w:val="uk-UA"/>
        </w:rPr>
        <w:t>ь</w:t>
      </w:r>
      <w:r>
        <w:t xml:space="preserve">ся </w:t>
      </w:r>
      <w:r w:rsidRPr="0040471F">
        <w:t>з цитоплазм</w:t>
      </w:r>
      <w:r>
        <w:rPr>
          <w:lang w:val="uk-UA"/>
        </w:rPr>
        <w:t>и</w:t>
      </w:r>
      <w:r>
        <w:t xml:space="preserve"> мегакаріоцитів кі</w:t>
      </w:r>
      <w:r w:rsidRPr="0040471F">
        <w:t>ст</w:t>
      </w:r>
      <w:r>
        <w:rPr>
          <w:lang w:val="uk-UA"/>
        </w:rPr>
        <w:t>к</w:t>
      </w:r>
      <w:r w:rsidRPr="0040471F">
        <w:t>о</w:t>
      </w:r>
      <w:r>
        <w:rPr>
          <w:lang w:val="uk-UA"/>
        </w:rPr>
        <w:t>во</w:t>
      </w:r>
      <w:r>
        <w:t>го мозку</w:t>
      </w:r>
      <w:r w:rsidRPr="0040471F">
        <w:t>. Тромбоцит</w:t>
      </w:r>
      <w:r>
        <w:rPr>
          <w:lang w:val="uk-UA"/>
        </w:rPr>
        <w:t>и</w:t>
      </w:r>
      <w:r w:rsidRPr="0040471F">
        <w:t xml:space="preserve"> не мо</w:t>
      </w:r>
      <w:r>
        <w:rPr>
          <w:lang w:val="uk-UA"/>
        </w:rPr>
        <w:t>жу</w:t>
      </w:r>
      <w:r w:rsidRPr="0040471F">
        <w:t>т</w:t>
      </w:r>
      <w:r>
        <w:rPr>
          <w:lang w:val="uk-UA"/>
        </w:rPr>
        <w:t>ь</w:t>
      </w:r>
      <w:r w:rsidRPr="0040471F">
        <w:t xml:space="preserve"> </w:t>
      </w:r>
      <w:r>
        <w:rPr>
          <w:lang w:val="uk-UA"/>
        </w:rPr>
        <w:t>вважа</w:t>
      </w:r>
      <w:r w:rsidRPr="0040471F">
        <w:t>т</w:t>
      </w:r>
      <w:r>
        <w:rPr>
          <w:lang w:val="uk-UA"/>
        </w:rPr>
        <w:t>и</w:t>
      </w:r>
      <w:r w:rsidRPr="0040471F">
        <w:t>ся по</w:t>
      </w:r>
      <w:r>
        <w:rPr>
          <w:lang w:val="uk-UA"/>
        </w:rPr>
        <w:t>в</w:t>
      </w:r>
      <w:r w:rsidRPr="0040471F">
        <w:t>ноц</w:t>
      </w:r>
      <w:r>
        <w:rPr>
          <w:lang w:val="uk-UA"/>
        </w:rPr>
        <w:t>і</w:t>
      </w:r>
      <w:r w:rsidRPr="0040471F">
        <w:t>нн</w:t>
      </w:r>
      <w:r>
        <w:rPr>
          <w:lang w:val="uk-UA"/>
        </w:rPr>
        <w:t>и</w:t>
      </w:r>
      <w:r>
        <w:t>ми клі</w:t>
      </w:r>
      <w:r w:rsidRPr="0040471F">
        <w:t>т</w:t>
      </w:r>
      <w:r>
        <w:rPr>
          <w:lang w:val="uk-UA"/>
        </w:rPr>
        <w:t>ин</w:t>
      </w:r>
      <w:r>
        <w:t>ами, оскі</w:t>
      </w:r>
      <w:r w:rsidRPr="0040471F">
        <w:t>льк</w:t>
      </w:r>
      <w:r>
        <w:rPr>
          <w:lang w:val="uk-UA"/>
        </w:rPr>
        <w:t>и</w:t>
      </w:r>
      <w:r w:rsidRPr="0040471F">
        <w:t xml:space="preserve"> не </w:t>
      </w:r>
      <w:r>
        <w:rPr>
          <w:lang w:val="uk-UA"/>
        </w:rPr>
        <w:t>мі</w:t>
      </w:r>
      <w:r>
        <w:t>стять</w:t>
      </w:r>
      <w:r w:rsidRPr="0040471F">
        <w:t xml:space="preserve"> ядра, однак</w:t>
      </w:r>
      <w:r>
        <w:t xml:space="preserve"> у них проті</w:t>
      </w:r>
      <w:r w:rsidRPr="0040471F">
        <w:t>кают</w:t>
      </w:r>
      <w:r>
        <w:rPr>
          <w:lang w:val="uk-UA"/>
        </w:rPr>
        <w:t>ь</w:t>
      </w:r>
      <w:r>
        <w:t xml:space="preserve"> у</w:t>
      </w:r>
      <w:r w:rsidRPr="0040471F">
        <w:t>с</w:t>
      </w:r>
      <w:r>
        <w:rPr>
          <w:lang w:val="uk-UA"/>
        </w:rPr>
        <w:t>і</w:t>
      </w:r>
      <w:r w:rsidRPr="0040471F">
        <w:t xml:space="preserve"> основн</w:t>
      </w:r>
      <w:r>
        <w:rPr>
          <w:lang w:val="uk-UA"/>
        </w:rPr>
        <w:t>і</w:t>
      </w:r>
      <w:r>
        <w:t xml:space="preserve"> бі</w:t>
      </w:r>
      <w:r w:rsidRPr="0040471F">
        <w:t>ох</w:t>
      </w:r>
      <w:r>
        <w:rPr>
          <w:lang w:val="uk-UA"/>
        </w:rPr>
        <w:t>і</w:t>
      </w:r>
      <w:r w:rsidRPr="0040471F">
        <w:t>м</w:t>
      </w:r>
      <w:r>
        <w:rPr>
          <w:lang w:val="uk-UA"/>
        </w:rPr>
        <w:t>і</w:t>
      </w:r>
      <w:r w:rsidRPr="0040471F">
        <w:t>ч</w:t>
      </w:r>
      <w:r>
        <w:rPr>
          <w:lang w:val="uk-UA"/>
        </w:rPr>
        <w:t>ні</w:t>
      </w:r>
      <w:r w:rsidRPr="0040471F">
        <w:t xml:space="preserve"> процес</w:t>
      </w:r>
      <w:r>
        <w:rPr>
          <w:lang w:val="uk-UA"/>
        </w:rPr>
        <w:t>и</w:t>
      </w:r>
      <w:r w:rsidRPr="0040471F">
        <w:t>: синтезу</w:t>
      </w:r>
      <w:r>
        <w:rPr>
          <w:lang w:val="uk-UA"/>
        </w:rPr>
        <w:t>є</w:t>
      </w:r>
      <w:r w:rsidRPr="0040471F">
        <w:t>т</w:t>
      </w:r>
      <w:r>
        <w:rPr>
          <w:lang w:val="uk-UA"/>
        </w:rPr>
        <w:t>ь</w:t>
      </w:r>
      <w:r>
        <w:t xml:space="preserve">ся білок, </w:t>
      </w:r>
      <w:r>
        <w:rPr>
          <w:lang w:val="uk-UA"/>
        </w:rPr>
        <w:t>здійснює</w:t>
      </w:r>
      <w:r>
        <w:t>т</w:t>
      </w:r>
      <w:r>
        <w:rPr>
          <w:lang w:val="uk-UA"/>
        </w:rPr>
        <w:t>ься</w:t>
      </w:r>
      <w:r>
        <w:t xml:space="preserve"> обмі</w:t>
      </w:r>
      <w:r w:rsidRPr="0040471F">
        <w:t xml:space="preserve">н </w:t>
      </w:r>
      <w:r>
        <w:rPr>
          <w:lang w:val="uk-UA"/>
        </w:rPr>
        <w:t>в</w:t>
      </w:r>
      <w:r>
        <w:t>углеводів і</w:t>
      </w:r>
      <w:r w:rsidRPr="0040471F">
        <w:t xml:space="preserve"> л</w:t>
      </w:r>
      <w:r>
        <w:rPr>
          <w:lang w:val="uk-UA"/>
        </w:rPr>
        <w:t>і</w:t>
      </w:r>
      <w:r w:rsidRPr="0040471F">
        <w:t>п</w:t>
      </w:r>
      <w:r>
        <w:rPr>
          <w:lang w:val="uk-UA"/>
        </w:rPr>
        <w:t>і</w:t>
      </w:r>
      <w:r w:rsidRPr="0040471F">
        <w:t>д</w:t>
      </w:r>
      <w:r>
        <w:rPr>
          <w:lang w:val="uk-UA"/>
        </w:rPr>
        <w:t>і</w:t>
      </w:r>
      <w:r>
        <w:t>в,</w:t>
      </w:r>
      <w:r w:rsidRPr="0040471F">
        <w:t xml:space="preserve"> б</w:t>
      </w:r>
      <w:r>
        <w:rPr>
          <w:lang w:val="uk-UA"/>
        </w:rPr>
        <w:t>і</w:t>
      </w:r>
      <w:r w:rsidRPr="0040471F">
        <w:t>олог</w:t>
      </w:r>
      <w:r>
        <w:rPr>
          <w:lang w:val="uk-UA"/>
        </w:rPr>
        <w:t>і</w:t>
      </w:r>
      <w:r w:rsidRPr="0040471F">
        <w:t>ч</w:t>
      </w:r>
      <w:r>
        <w:rPr>
          <w:lang w:val="uk-UA"/>
        </w:rPr>
        <w:t>н</w:t>
      </w:r>
      <w:r w:rsidRPr="0040471F">
        <w:t>е окислен</w:t>
      </w:r>
      <w:r>
        <w:rPr>
          <w:lang w:val="uk-UA"/>
        </w:rPr>
        <w:t>ня</w:t>
      </w:r>
      <w:r>
        <w:t>, с</w:t>
      </w:r>
      <w:r w:rsidRPr="0040471F">
        <w:t xml:space="preserve">пряжене </w:t>
      </w:r>
      <w:r>
        <w:rPr>
          <w:lang w:val="uk-UA"/>
        </w:rPr>
        <w:t>з</w:t>
      </w:r>
      <w:r w:rsidRPr="0040471F">
        <w:t xml:space="preserve"> фосфорил</w:t>
      </w:r>
      <w:r>
        <w:rPr>
          <w:lang w:val="uk-UA"/>
        </w:rPr>
        <w:t>ю</w:t>
      </w:r>
      <w:r w:rsidRPr="0040471F">
        <w:t>ван</w:t>
      </w:r>
      <w:r>
        <w:rPr>
          <w:lang w:val="uk-UA"/>
        </w:rPr>
        <w:t>ня</w:t>
      </w:r>
      <w:r>
        <w:t>м, і т.д. Основна</w:t>
      </w:r>
      <w:r w:rsidRPr="0040471F">
        <w:t xml:space="preserve"> ф</w:t>
      </w:r>
      <w:r>
        <w:rPr>
          <w:lang w:val="uk-UA"/>
        </w:rPr>
        <w:t>і</w:t>
      </w:r>
      <w:r w:rsidRPr="0040471F">
        <w:t>з</w:t>
      </w:r>
      <w:r>
        <w:rPr>
          <w:lang w:val="uk-UA"/>
        </w:rPr>
        <w:t>і</w:t>
      </w:r>
      <w:r w:rsidRPr="0040471F">
        <w:t>олог</w:t>
      </w:r>
      <w:r>
        <w:rPr>
          <w:lang w:val="uk-UA"/>
        </w:rPr>
        <w:t>і</w:t>
      </w:r>
      <w:r>
        <w:t>чн</w:t>
      </w:r>
      <w:r w:rsidRPr="0040471F">
        <w:t>а</w:t>
      </w:r>
      <w:r>
        <w:t xml:space="preserve"> функці</w:t>
      </w:r>
      <w:r w:rsidRPr="0040471F">
        <w:t>я кров</w:t>
      </w:r>
      <w:r>
        <w:rPr>
          <w:lang w:val="uk-UA"/>
        </w:rPr>
        <w:t>’</w:t>
      </w:r>
      <w:r>
        <w:t>яни</w:t>
      </w:r>
      <w:r w:rsidRPr="0040471F">
        <w:t>х пластинок – участ</w:t>
      </w:r>
      <w:r>
        <w:rPr>
          <w:lang w:val="uk-UA"/>
        </w:rPr>
        <w:t>ь</w:t>
      </w:r>
      <w:r w:rsidRPr="0040471F">
        <w:t xml:space="preserve"> </w:t>
      </w:r>
      <w:r>
        <w:rPr>
          <w:lang w:val="uk-UA"/>
        </w:rPr>
        <w:t>у</w:t>
      </w:r>
      <w:r w:rsidRPr="0040471F">
        <w:t xml:space="preserve"> процес</w:t>
      </w:r>
      <w:r>
        <w:rPr>
          <w:lang w:val="uk-UA"/>
        </w:rPr>
        <w:t>і</w:t>
      </w:r>
      <w:r w:rsidRPr="0040471F">
        <w:t xml:space="preserve"> </w:t>
      </w:r>
      <w:r>
        <w:rPr>
          <w:lang w:val="uk-UA"/>
        </w:rPr>
        <w:t>згортан</w:t>
      </w:r>
      <w:r w:rsidRPr="0040471F">
        <w:t>ня кров</w:t>
      </w:r>
      <w:r>
        <w:rPr>
          <w:lang w:val="uk-UA"/>
        </w:rPr>
        <w:t>і</w:t>
      </w:r>
      <w:r w:rsidRPr="0040471F">
        <w:t>.</w:t>
      </w:r>
    </w:p>
    <w:p w:rsidR="00F56978" w:rsidRPr="002F28C7" w:rsidRDefault="00F56978" w:rsidP="00F56978">
      <w:pPr>
        <w:pStyle w:val="ac"/>
        <w:spacing w:after="0" w:line="360" w:lineRule="auto"/>
        <w:ind w:left="-567" w:right="283" w:firstLine="709"/>
        <w:jc w:val="both"/>
        <w:rPr>
          <w:b/>
          <w:lang w:val="uk-UA"/>
        </w:rPr>
      </w:pPr>
      <w:r w:rsidRPr="002F28C7">
        <w:rPr>
          <w:b/>
          <w:lang w:val="uk-UA"/>
        </w:rPr>
        <w:t>Буферні системи крові й кислотно-основна рівновага</w:t>
      </w:r>
    </w:p>
    <w:p w:rsidR="00F56978" w:rsidRPr="002F28C7" w:rsidRDefault="00F56978" w:rsidP="00F56978">
      <w:pPr>
        <w:pStyle w:val="ac"/>
        <w:spacing w:after="0" w:line="360" w:lineRule="auto"/>
        <w:ind w:left="-567" w:right="283" w:firstLine="709"/>
        <w:jc w:val="both"/>
        <w:rPr>
          <w:lang w:val="uk-UA"/>
        </w:rPr>
      </w:pPr>
      <w:r w:rsidRPr="002F28C7">
        <w:rPr>
          <w:lang w:val="uk-UA"/>
        </w:rPr>
        <w:t xml:space="preserve">Постійність рН внутрішнього середовища організму обумовлена спільною дією буферних систем і низки фізіологічних механізмов. До останніх відносяться дихальна діяльність легенів і видільна функція нирок. Кислотно-основна рівновага (КОР) – відносна постійність реакції внутрішнього </w:t>
      </w:r>
      <w:r w:rsidRPr="002F28C7">
        <w:rPr>
          <w:lang w:val="uk-UA"/>
        </w:rPr>
        <w:lastRenderedPageBreak/>
        <w:t xml:space="preserve">середовища організму, що кількісно характеризується або концентрацією водневих іонів (протонів), вираженої в молях на 1 л, або водневим показником – негативним десятичним логарифмом цієї концентрації – рН (power hydrogen – сила водню). «Перша лінія захисту» живих організмів, що перешкоджає змінам рН їх внутрішнього середовища, забезпечується буферними системами крові. </w:t>
      </w:r>
    </w:p>
    <w:p w:rsidR="00F56978" w:rsidRPr="002F28C7" w:rsidRDefault="00F56978" w:rsidP="00F56978">
      <w:pPr>
        <w:pStyle w:val="ac"/>
        <w:spacing w:after="0" w:line="360" w:lineRule="auto"/>
        <w:ind w:left="-567" w:right="283" w:firstLine="709"/>
        <w:jc w:val="both"/>
        <w:rPr>
          <w:lang w:val="uk-UA"/>
        </w:rPr>
      </w:pPr>
      <w:r w:rsidRPr="002F28C7">
        <w:rPr>
          <w:i/>
          <w:lang w:val="uk-UA"/>
        </w:rPr>
        <w:t>Буферна система</w:t>
      </w:r>
      <w:r w:rsidRPr="002F28C7">
        <w:rPr>
          <w:lang w:val="uk-UA"/>
        </w:rPr>
        <w:t xml:space="preserve"> являє собою спряжену кислотно-основну пару, що складається з акцептора й донора водневих іонів (протонів). </w:t>
      </w:r>
    </w:p>
    <w:p w:rsidR="00F56978" w:rsidRPr="002F28C7" w:rsidRDefault="00F56978" w:rsidP="00F56978">
      <w:pPr>
        <w:pStyle w:val="ac"/>
        <w:spacing w:after="0" w:line="360" w:lineRule="auto"/>
        <w:ind w:left="-567" w:right="283" w:firstLine="709"/>
        <w:jc w:val="both"/>
        <w:rPr>
          <w:lang w:val="uk-UA"/>
        </w:rPr>
      </w:pPr>
      <w:r w:rsidRPr="002F28C7">
        <w:rPr>
          <w:i/>
          <w:lang w:val="uk-UA"/>
        </w:rPr>
        <w:t>Буферні системи крові.</w:t>
      </w:r>
      <w:r w:rsidRPr="002F28C7">
        <w:rPr>
          <w:lang w:val="uk-UA"/>
        </w:rPr>
        <w:t xml:space="preserve"> Встановлено, що стану норми відповідає визначений діапазон коливань рН крові – від 7,37 до 7,44 з середньою величиною 7,40. Кров являє собою завись клітин у рідкому середовищу, тому її КОР підтрмується сумісною участю буферних систем плазми й клітин крові. Найважливішими буферними системами крові є бікарбонатна, фосфатна, білкова й найбільш потужна гемоглобінова. </w:t>
      </w:r>
    </w:p>
    <w:p w:rsidR="00F56978" w:rsidRPr="002F28C7" w:rsidRDefault="00F56978" w:rsidP="00F56978">
      <w:pPr>
        <w:pStyle w:val="ac"/>
        <w:spacing w:after="0" w:line="360" w:lineRule="auto"/>
        <w:ind w:left="-567" w:right="283" w:firstLine="709"/>
        <w:jc w:val="both"/>
        <w:rPr>
          <w:lang w:val="uk-UA"/>
        </w:rPr>
      </w:pPr>
      <w:r w:rsidRPr="002F28C7">
        <w:rPr>
          <w:i/>
          <w:lang w:val="uk-UA"/>
        </w:rPr>
        <w:t>Бікарбонатна буферна система</w:t>
      </w:r>
      <w:r w:rsidRPr="002F28C7">
        <w:rPr>
          <w:lang w:val="uk-UA"/>
        </w:rPr>
        <w:t xml:space="preserve"> – потужна й, мабуть, найбільш керована система позаклітинної рідини й крові. На частку бікарбонатного буфера припадає близько 10% всієї буферної ємності крові. Бікарбонатна система являє собою спряжену кислотно-основну пару, що складається з молекули вугільної кислоти Н</w:t>
      </w:r>
      <w:r w:rsidRPr="002F28C7">
        <w:rPr>
          <w:vertAlign w:val="subscript"/>
          <w:lang w:val="uk-UA"/>
        </w:rPr>
        <w:t>2</w:t>
      </w:r>
      <w:r w:rsidRPr="002F28C7">
        <w:rPr>
          <w:lang w:val="uk-UA"/>
        </w:rPr>
        <w:t>СО</w:t>
      </w:r>
      <w:r w:rsidRPr="002F28C7">
        <w:rPr>
          <w:vertAlign w:val="subscript"/>
          <w:lang w:val="uk-UA"/>
        </w:rPr>
        <w:t>3</w:t>
      </w:r>
      <w:r w:rsidRPr="002F28C7">
        <w:rPr>
          <w:lang w:val="uk-UA"/>
        </w:rPr>
        <w:t>, що виконує роль донора протона, і бікарбонат-іона НСО</w:t>
      </w:r>
      <w:r w:rsidRPr="002F28C7">
        <w:rPr>
          <w:vertAlign w:val="subscript"/>
          <w:lang w:val="uk-UA"/>
        </w:rPr>
        <w:t>3</w:t>
      </w:r>
      <w:r w:rsidRPr="002F28C7">
        <w:rPr>
          <w:vertAlign w:val="superscript"/>
          <w:lang w:val="uk-UA"/>
        </w:rPr>
        <w:t>–</w:t>
      </w:r>
      <w:r w:rsidRPr="002F28C7">
        <w:rPr>
          <w:lang w:val="uk-UA"/>
        </w:rPr>
        <w:t>, що виконує роль акцептора протона: Н</w:t>
      </w:r>
      <w:r w:rsidRPr="002F28C7">
        <w:rPr>
          <w:vertAlign w:val="subscript"/>
          <w:lang w:val="uk-UA"/>
        </w:rPr>
        <w:t>2</w:t>
      </w:r>
      <w:r w:rsidRPr="002F28C7">
        <w:rPr>
          <w:lang w:val="uk-UA"/>
        </w:rPr>
        <w:t>СО</w:t>
      </w:r>
      <w:r w:rsidRPr="002F28C7">
        <w:rPr>
          <w:vertAlign w:val="subscript"/>
          <w:lang w:val="uk-UA"/>
        </w:rPr>
        <w:t xml:space="preserve">3 </w:t>
      </w:r>
      <w:r w:rsidRPr="002F28C7">
        <w:rPr>
          <w:lang w:val="uk-UA"/>
        </w:rPr>
        <w:t>&lt;=&gt; Н</w:t>
      </w:r>
      <w:r w:rsidRPr="002F28C7">
        <w:rPr>
          <w:vertAlign w:val="superscript"/>
          <w:lang w:val="uk-UA"/>
        </w:rPr>
        <w:t>+</w:t>
      </w:r>
      <w:r w:rsidRPr="002F28C7">
        <w:rPr>
          <w:lang w:val="uk-UA"/>
        </w:rPr>
        <w:t xml:space="preserve"> + НСО</w:t>
      </w:r>
      <w:r w:rsidRPr="002F28C7">
        <w:rPr>
          <w:vertAlign w:val="subscript"/>
          <w:lang w:val="uk-UA"/>
        </w:rPr>
        <w:t>3</w:t>
      </w:r>
      <w:r w:rsidRPr="002F28C7">
        <w:rPr>
          <w:vertAlign w:val="superscript"/>
          <w:lang w:val="uk-UA"/>
        </w:rPr>
        <w:t>–</w:t>
      </w:r>
      <w:r w:rsidRPr="002F28C7">
        <w:rPr>
          <w:lang w:val="uk-UA"/>
        </w:rPr>
        <w:t>.</w:t>
      </w:r>
    </w:p>
    <w:p w:rsidR="00F56978" w:rsidRPr="002F28C7" w:rsidRDefault="00F56978" w:rsidP="00F56978">
      <w:pPr>
        <w:pStyle w:val="ac"/>
        <w:spacing w:after="0" w:line="360" w:lineRule="auto"/>
        <w:ind w:left="-567" w:right="283" w:firstLine="709"/>
        <w:jc w:val="both"/>
        <w:rPr>
          <w:lang w:val="uk-UA"/>
        </w:rPr>
      </w:pPr>
      <w:r w:rsidRPr="002F28C7">
        <w:rPr>
          <w:lang w:val="uk-UA"/>
        </w:rPr>
        <w:t>Для даної буферної системи величину рН у розчині можна виразити через константу дисоціації вугільної кислоти (рК</w:t>
      </w:r>
      <w:r w:rsidRPr="002F28C7">
        <w:rPr>
          <w:vertAlign w:val="subscript"/>
          <w:lang w:val="uk-UA"/>
        </w:rPr>
        <w:t>Н2СО3</w:t>
      </w:r>
      <w:r w:rsidRPr="002F28C7">
        <w:rPr>
          <w:lang w:val="uk-UA"/>
        </w:rPr>
        <w:t>) і логарифм концентрації недисоційованих молекул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й іонів HCO</w:t>
      </w:r>
      <w:r w:rsidRPr="002F28C7">
        <w:rPr>
          <w:vertAlign w:val="subscript"/>
          <w:lang w:val="uk-UA"/>
        </w:rPr>
        <w:t>3</w:t>
      </w:r>
      <w:r w:rsidRPr="002F28C7">
        <w:rPr>
          <w:vertAlign w:val="superscript"/>
          <w:lang w:val="uk-UA"/>
        </w:rPr>
        <w:t xml:space="preserve">– </w:t>
      </w:r>
      <w:r w:rsidRPr="002F28C7">
        <w:rPr>
          <w:lang w:val="uk-UA"/>
        </w:rPr>
        <w:t>: рН = рК</w:t>
      </w:r>
      <w:r w:rsidRPr="002F28C7">
        <w:rPr>
          <w:vertAlign w:val="subscript"/>
          <w:lang w:val="uk-UA"/>
        </w:rPr>
        <w:t xml:space="preserve">Н2СО3 </w:t>
      </w:r>
      <w:r w:rsidRPr="002F28C7">
        <w:rPr>
          <w:lang w:val="uk-UA"/>
        </w:rPr>
        <w:t xml:space="preserve">+ </w:t>
      </w:r>
      <w:r w:rsidRPr="002F28C7">
        <w:rPr>
          <w:lang w:val="en-US"/>
        </w:rPr>
        <w:t>lg</w:t>
      </w:r>
      <w:r w:rsidRPr="002F28C7">
        <w:rPr>
          <w:lang w:val="uk-UA"/>
        </w:rPr>
        <w:t xml:space="preserve"> = [HCO</w:t>
      </w:r>
      <w:r w:rsidRPr="002F28C7">
        <w:rPr>
          <w:vertAlign w:val="subscript"/>
          <w:lang w:val="uk-UA"/>
        </w:rPr>
        <w:t>3</w:t>
      </w:r>
      <w:r w:rsidRPr="002F28C7">
        <w:rPr>
          <w:vertAlign w:val="superscript"/>
          <w:lang w:val="uk-UA"/>
        </w:rPr>
        <w:t>–</w:t>
      </w:r>
      <w:r w:rsidRPr="002F28C7">
        <w:rPr>
          <w:lang w:val="uk-UA"/>
        </w:rPr>
        <w:t>] / [ Н</w:t>
      </w:r>
      <w:r w:rsidRPr="002F28C7">
        <w:rPr>
          <w:vertAlign w:val="subscript"/>
          <w:lang w:val="uk-UA"/>
        </w:rPr>
        <w:t>2</w:t>
      </w:r>
      <w:r w:rsidRPr="002F28C7">
        <w:rPr>
          <w:lang w:val="uk-UA"/>
        </w:rPr>
        <w:t>СО</w:t>
      </w:r>
      <w:r w:rsidRPr="002F28C7">
        <w:rPr>
          <w:vertAlign w:val="subscript"/>
          <w:lang w:val="uk-UA"/>
        </w:rPr>
        <w:t>3</w:t>
      </w:r>
      <w:r w:rsidRPr="002F28C7">
        <w:rPr>
          <w:lang w:val="uk-UA"/>
        </w:rPr>
        <w:t>].</w:t>
      </w:r>
    </w:p>
    <w:p w:rsidR="00F56978" w:rsidRPr="002F28C7" w:rsidRDefault="00F56978" w:rsidP="00F56978">
      <w:pPr>
        <w:pStyle w:val="ac"/>
        <w:spacing w:after="0" w:line="360" w:lineRule="auto"/>
        <w:ind w:left="-567" w:right="283" w:firstLine="709"/>
        <w:jc w:val="both"/>
        <w:rPr>
          <w:lang w:val="uk-UA"/>
        </w:rPr>
      </w:pPr>
      <w:r w:rsidRPr="002F28C7">
        <w:rPr>
          <w:lang w:val="uk-UA"/>
        </w:rPr>
        <w:t>Справжня концентрація недисоційованих молекул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в крові незначна й знаходиться в прямій залежності від концентрації розчинного вуглекислого газу (СО</w:t>
      </w:r>
      <w:r w:rsidRPr="002F28C7">
        <w:rPr>
          <w:vertAlign w:val="subscript"/>
          <w:lang w:val="uk-UA"/>
        </w:rPr>
        <w:t>2</w:t>
      </w:r>
      <w:r w:rsidRPr="002F28C7">
        <w:rPr>
          <w:lang w:val="uk-UA"/>
        </w:rPr>
        <w:t xml:space="preserve"> + Н</w:t>
      </w:r>
      <w:r w:rsidRPr="002F28C7">
        <w:rPr>
          <w:vertAlign w:val="subscript"/>
          <w:lang w:val="uk-UA"/>
        </w:rPr>
        <w:t>2</w:t>
      </w:r>
      <w:r w:rsidRPr="002F28C7">
        <w:rPr>
          <w:lang w:val="uk-UA"/>
        </w:rPr>
        <w:t>О &lt;=&gt; Н</w:t>
      </w:r>
      <w:r w:rsidRPr="002F28C7">
        <w:rPr>
          <w:vertAlign w:val="subscript"/>
          <w:lang w:val="uk-UA"/>
        </w:rPr>
        <w:t>2</w:t>
      </w:r>
      <w:r w:rsidRPr="002F28C7">
        <w:rPr>
          <w:lang w:val="uk-UA"/>
        </w:rPr>
        <w:t>СО</w:t>
      </w:r>
      <w:r w:rsidRPr="002F28C7">
        <w:rPr>
          <w:vertAlign w:val="subscript"/>
          <w:lang w:val="uk-UA"/>
        </w:rPr>
        <w:t>3</w:t>
      </w:r>
      <w:r w:rsidRPr="002F28C7">
        <w:rPr>
          <w:lang w:val="uk-UA"/>
        </w:rPr>
        <w:t>). Тому зручніше користуватися тим варіантом рівняння, в якому рК</w:t>
      </w:r>
      <w:r w:rsidRPr="002F28C7">
        <w:rPr>
          <w:vertAlign w:val="subscript"/>
          <w:lang w:val="uk-UA"/>
        </w:rPr>
        <w:t>H2СО3</w:t>
      </w:r>
      <w:r w:rsidRPr="002F28C7">
        <w:rPr>
          <w:lang w:val="uk-UA"/>
        </w:rPr>
        <w:t xml:space="preserve"> замінена «уявною» константою дисоціації Н</w:t>
      </w:r>
      <w:r w:rsidRPr="002F28C7">
        <w:rPr>
          <w:vertAlign w:val="subscript"/>
          <w:lang w:val="uk-UA"/>
        </w:rPr>
        <w:t>2</w:t>
      </w:r>
      <w:r w:rsidRPr="002F28C7">
        <w:rPr>
          <w:lang w:val="uk-UA"/>
        </w:rPr>
        <w:t>СО</w:t>
      </w:r>
      <w:r w:rsidRPr="002F28C7">
        <w:rPr>
          <w:vertAlign w:val="subscript"/>
          <w:lang w:val="uk-UA"/>
        </w:rPr>
        <w:t>3</w:t>
      </w:r>
      <w:r w:rsidRPr="002F28C7">
        <w:rPr>
          <w:lang w:val="uk-UA"/>
        </w:rPr>
        <w:t>, що враховує загальну концентрацію розчинного СО</w:t>
      </w:r>
      <w:r w:rsidRPr="002F28C7">
        <w:rPr>
          <w:vertAlign w:val="subscript"/>
          <w:lang w:val="uk-UA"/>
        </w:rPr>
        <w:t>2</w:t>
      </w:r>
      <w:r w:rsidRPr="002F28C7">
        <w:rPr>
          <w:lang w:val="uk-UA"/>
        </w:rPr>
        <w:t xml:space="preserve"> в крові: рН = рК</w:t>
      </w:r>
      <w:r w:rsidRPr="002F28C7">
        <w:rPr>
          <w:vertAlign w:val="subscript"/>
          <w:lang w:val="uk-UA"/>
        </w:rPr>
        <w:t xml:space="preserve">Н2СО3 </w:t>
      </w:r>
      <w:r w:rsidRPr="002F28C7">
        <w:rPr>
          <w:lang w:val="uk-UA"/>
        </w:rPr>
        <w:t xml:space="preserve">+ </w:t>
      </w:r>
      <w:r w:rsidRPr="002F28C7">
        <w:rPr>
          <w:lang w:val="en-US"/>
        </w:rPr>
        <w:t>lg</w:t>
      </w:r>
      <w:r w:rsidRPr="002F28C7">
        <w:rPr>
          <w:lang w:val="uk-UA"/>
        </w:rPr>
        <w:t xml:space="preserve"> = [HCO</w:t>
      </w:r>
      <w:r w:rsidRPr="002F28C7">
        <w:rPr>
          <w:vertAlign w:val="subscript"/>
          <w:lang w:val="uk-UA"/>
        </w:rPr>
        <w:t>3</w:t>
      </w:r>
      <w:r w:rsidRPr="002F28C7">
        <w:rPr>
          <w:vertAlign w:val="superscript"/>
          <w:lang w:val="uk-UA"/>
        </w:rPr>
        <w:t>–</w:t>
      </w:r>
      <w:r w:rsidRPr="002F28C7">
        <w:rPr>
          <w:lang w:val="uk-UA"/>
        </w:rPr>
        <w:t>] / [ СО</w:t>
      </w:r>
      <w:r w:rsidRPr="002F28C7">
        <w:rPr>
          <w:vertAlign w:val="subscript"/>
          <w:lang w:val="uk-UA"/>
        </w:rPr>
        <w:t>2</w:t>
      </w:r>
      <w:r w:rsidRPr="002F28C7">
        <w:rPr>
          <w:lang w:val="uk-UA"/>
        </w:rPr>
        <w:t>(р)], де K</w:t>
      </w:r>
      <w:r w:rsidRPr="002F28C7">
        <w:rPr>
          <w:vertAlign w:val="subscript"/>
          <w:lang w:val="uk-UA"/>
        </w:rPr>
        <w:t>1</w:t>
      </w:r>
      <w:r w:rsidRPr="002F28C7">
        <w:rPr>
          <w:lang w:val="uk-UA"/>
        </w:rPr>
        <w:t xml:space="preserve"> – «уявна» константа дисоціації Н</w:t>
      </w:r>
      <w:r w:rsidRPr="002F28C7">
        <w:rPr>
          <w:vertAlign w:val="subscript"/>
          <w:lang w:val="uk-UA"/>
        </w:rPr>
        <w:t>2</w:t>
      </w:r>
      <w:r w:rsidRPr="002F28C7">
        <w:rPr>
          <w:lang w:val="uk-UA"/>
        </w:rPr>
        <w:t>СО</w:t>
      </w:r>
      <w:r w:rsidRPr="002F28C7">
        <w:rPr>
          <w:vertAlign w:val="subscript"/>
          <w:lang w:val="uk-UA"/>
        </w:rPr>
        <w:t>3</w:t>
      </w:r>
      <w:r w:rsidRPr="002F28C7">
        <w:rPr>
          <w:lang w:val="uk-UA"/>
        </w:rPr>
        <w:t>; [СО</w:t>
      </w:r>
      <w:r w:rsidRPr="002F28C7">
        <w:rPr>
          <w:vertAlign w:val="subscript"/>
          <w:lang w:val="uk-UA"/>
        </w:rPr>
        <w:t>2</w:t>
      </w:r>
      <w:r w:rsidRPr="002F28C7">
        <w:rPr>
          <w:lang w:val="uk-UA"/>
        </w:rPr>
        <w:t>(р)] – концентрація розчинного СО</w:t>
      </w:r>
      <w:r w:rsidRPr="002F28C7">
        <w:rPr>
          <w:vertAlign w:val="subscript"/>
          <w:lang w:val="uk-UA"/>
        </w:rPr>
        <w:t>2</w:t>
      </w:r>
      <w:r w:rsidRPr="002F28C7">
        <w:rPr>
          <w:lang w:val="uk-UA"/>
        </w:rPr>
        <w:t xml:space="preserve">. </w:t>
      </w:r>
    </w:p>
    <w:p w:rsidR="00F56978" w:rsidRPr="002F28C7" w:rsidRDefault="00F56978" w:rsidP="00F56978">
      <w:pPr>
        <w:pStyle w:val="ac"/>
        <w:spacing w:after="0" w:line="360" w:lineRule="auto"/>
        <w:ind w:left="-567" w:right="283" w:firstLine="709"/>
        <w:jc w:val="both"/>
        <w:rPr>
          <w:lang w:val="uk-UA"/>
        </w:rPr>
      </w:pPr>
      <w:r w:rsidRPr="002F28C7">
        <w:rPr>
          <w:lang w:val="uk-UA"/>
        </w:rPr>
        <w:lastRenderedPageBreak/>
        <w:t>При нормальному значенні рН крові (7,4) концентрація іонів бікарбонату НСО</w:t>
      </w:r>
      <w:r w:rsidRPr="002F28C7">
        <w:rPr>
          <w:vertAlign w:val="subscript"/>
          <w:lang w:val="uk-UA"/>
        </w:rPr>
        <w:t>3</w:t>
      </w:r>
      <w:r w:rsidRPr="002F28C7">
        <w:rPr>
          <w:vertAlign w:val="superscript"/>
          <w:lang w:val="uk-UA"/>
        </w:rPr>
        <w:t xml:space="preserve">- </w:t>
      </w:r>
      <w:r w:rsidRPr="002F28C7">
        <w:rPr>
          <w:lang w:val="uk-UA"/>
        </w:rPr>
        <w:t>в плазмі крові перевищує концентрацію СО</w:t>
      </w:r>
      <w:r w:rsidRPr="002F28C7">
        <w:rPr>
          <w:vertAlign w:val="subscript"/>
          <w:lang w:val="uk-UA"/>
        </w:rPr>
        <w:t>2</w:t>
      </w:r>
      <w:r w:rsidRPr="002F28C7">
        <w:rPr>
          <w:lang w:val="uk-UA"/>
        </w:rPr>
        <w:t xml:space="preserve"> приблизно в 20 разів. Бікарбонатна буферна система функціонує як ефективний регулятор в області рН 7,4. </w:t>
      </w:r>
    </w:p>
    <w:p w:rsidR="00F56978" w:rsidRPr="002F28C7" w:rsidRDefault="00F56978" w:rsidP="00F56978">
      <w:pPr>
        <w:pStyle w:val="ac"/>
        <w:spacing w:after="0" w:line="360" w:lineRule="auto"/>
        <w:ind w:left="-567" w:right="283" w:firstLine="709"/>
        <w:jc w:val="both"/>
        <w:rPr>
          <w:lang w:val="uk-UA"/>
        </w:rPr>
      </w:pPr>
      <w:r w:rsidRPr="002F28C7">
        <w:rPr>
          <w:lang w:val="uk-UA"/>
        </w:rPr>
        <w:t>Механізм дії даної системи полягає в тому, що при виділенні в кров відносно великих кількостей кислих продуктів водневі іони Н</w:t>
      </w:r>
      <w:r w:rsidRPr="002F28C7">
        <w:rPr>
          <w:vertAlign w:val="superscript"/>
          <w:lang w:val="uk-UA"/>
        </w:rPr>
        <w:t>+</w:t>
      </w:r>
      <w:r w:rsidRPr="002F28C7">
        <w:rPr>
          <w:lang w:val="uk-UA"/>
        </w:rPr>
        <w:t xml:space="preserve"> взаємодіють з іонами бікарбонату НСО</w:t>
      </w:r>
      <w:r w:rsidRPr="002F28C7">
        <w:rPr>
          <w:vertAlign w:val="subscript"/>
          <w:lang w:val="uk-UA"/>
        </w:rPr>
        <w:t>3</w:t>
      </w:r>
      <w:r w:rsidRPr="002F28C7">
        <w:rPr>
          <w:vertAlign w:val="superscript"/>
          <w:lang w:val="uk-UA"/>
        </w:rPr>
        <w:t>–</w:t>
      </w:r>
      <w:r w:rsidRPr="002F28C7">
        <w:rPr>
          <w:lang w:val="uk-UA"/>
        </w:rPr>
        <w:t>, що призводить до утворення слабодисоціюючої вугільної кислоти Н</w:t>
      </w:r>
      <w:r w:rsidRPr="002F28C7">
        <w:rPr>
          <w:vertAlign w:val="subscript"/>
          <w:lang w:val="uk-UA"/>
        </w:rPr>
        <w:t>2</w:t>
      </w:r>
      <w:r w:rsidRPr="002F28C7">
        <w:rPr>
          <w:lang w:val="uk-UA"/>
        </w:rPr>
        <w:t>СО</w:t>
      </w:r>
      <w:r w:rsidRPr="002F28C7">
        <w:rPr>
          <w:vertAlign w:val="subscript"/>
          <w:lang w:val="uk-UA"/>
        </w:rPr>
        <w:t>3</w:t>
      </w:r>
      <w:r w:rsidRPr="002F28C7">
        <w:rPr>
          <w:lang w:val="uk-UA"/>
        </w:rPr>
        <w:t>. Наступне зниження концентрації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досягається в результаті прискореного виділення СО</w:t>
      </w:r>
      <w:r w:rsidRPr="002F28C7">
        <w:rPr>
          <w:vertAlign w:val="subscript"/>
          <w:lang w:val="uk-UA"/>
        </w:rPr>
        <w:t>2</w:t>
      </w:r>
      <w:r w:rsidRPr="002F28C7">
        <w:rPr>
          <w:lang w:val="uk-UA"/>
        </w:rPr>
        <w:t xml:space="preserve"> через легені в результаті їх гіпервентиляції (слід нагадати, що концентрація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в плазмі крові виначається тиском СО</w:t>
      </w:r>
      <w:r w:rsidRPr="002F28C7">
        <w:rPr>
          <w:vertAlign w:val="subscript"/>
          <w:lang w:val="uk-UA"/>
        </w:rPr>
        <w:t>2</w:t>
      </w:r>
      <w:r w:rsidRPr="002F28C7">
        <w:rPr>
          <w:lang w:val="uk-UA"/>
        </w:rPr>
        <w:t xml:space="preserve"> в альвеолярній газовій суміші). </w:t>
      </w:r>
    </w:p>
    <w:p w:rsidR="00F56978" w:rsidRPr="002F28C7" w:rsidRDefault="00F56978" w:rsidP="00F56978">
      <w:pPr>
        <w:pStyle w:val="ac"/>
        <w:spacing w:after="0" w:line="360" w:lineRule="auto"/>
        <w:ind w:left="-567" w:right="283" w:firstLine="709"/>
        <w:jc w:val="both"/>
        <w:rPr>
          <w:lang w:val="uk-UA"/>
        </w:rPr>
      </w:pPr>
      <w:r w:rsidRPr="002F28C7">
        <w:rPr>
          <w:lang w:val="uk-UA"/>
        </w:rPr>
        <w:t>Якщо в крові збільшується кількість основ, то вони, взаємодіють зі слабкою вугільною кислотою, утворюють іони бікарбонату й воду. При цьому не відбувається скільки-небудь помітних зсувів у величині рН. Крім того, для збереження нормального співвідношення між компонентами буферної системи в цьому випадку підключаються фізіологічні механізми регуляції КОР: відбувається затримка в плазмі крові деякої кількості СО</w:t>
      </w:r>
      <w:r w:rsidRPr="002F28C7">
        <w:rPr>
          <w:vertAlign w:val="subscript"/>
          <w:lang w:val="uk-UA"/>
        </w:rPr>
        <w:t>2</w:t>
      </w:r>
      <w:r w:rsidRPr="002F28C7">
        <w:rPr>
          <w:lang w:val="uk-UA"/>
        </w:rPr>
        <w:t xml:space="preserve"> в результаті гіповентиляції легень. Дана буферна система тісно пов’язана з гемоглобіновою системою. </w:t>
      </w:r>
    </w:p>
    <w:p w:rsidR="00F56978" w:rsidRPr="002F28C7" w:rsidRDefault="00F56978" w:rsidP="00F56978">
      <w:pPr>
        <w:pStyle w:val="ac"/>
        <w:spacing w:after="0" w:line="360" w:lineRule="auto"/>
        <w:ind w:left="-567" w:right="283" w:firstLine="709"/>
        <w:jc w:val="both"/>
        <w:rPr>
          <w:lang w:val="uk-UA"/>
        </w:rPr>
      </w:pPr>
      <w:r w:rsidRPr="002F28C7">
        <w:rPr>
          <w:i/>
          <w:lang w:val="uk-UA"/>
        </w:rPr>
        <w:t>Фосфатна буферна система</w:t>
      </w:r>
      <w:r w:rsidRPr="002F28C7">
        <w:rPr>
          <w:lang w:val="uk-UA"/>
        </w:rPr>
        <w:t xml:space="preserve"> являє собою спряжену кислотно-основну пару, що складається з іона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 xml:space="preserve"> (донор протонів) та іона НРО</w:t>
      </w:r>
      <w:r w:rsidRPr="002F28C7">
        <w:rPr>
          <w:vertAlign w:val="subscript"/>
          <w:lang w:val="uk-UA"/>
        </w:rPr>
        <w:t>4</w:t>
      </w:r>
      <w:r w:rsidRPr="002F28C7">
        <w:rPr>
          <w:vertAlign w:val="superscript"/>
          <w:lang w:val="uk-UA"/>
        </w:rPr>
        <w:t>2–</w:t>
      </w:r>
      <w:r w:rsidRPr="002F28C7">
        <w:rPr>
          <w:lang w:val="uk-UA"/>
        </w:rPr>
        <w:t xml:space="preserve"> (акцептор протонів):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 xml:space="preserve">– </w:t>
      </w:r>
      <w:r w:rsidRPr="002F28C7">
        <w:rPr>
          <w:lang w:val="uk-UA"/>
        </w:rPr>
        <w:t xml:space="preserve">  &lt;=&gt;  Н</w:t>
      </w:r>
      <w:r w:rsidRPr="002F28C7">
        <w:rPr>
          <w:vertAlign w:val="superscript"/>
          <w:lang w:val="uk-UA"/>
        </w:rPr>
        <w:t>+</w:t>
      </w:r>
      <w:r w:rsidRPr="002F28C7">
        <w:rPr>
          <w:lang w:val="uk-UA"/>
        </w:rPr>
        <w:t xml:space="preserve"> + НРО</w:t>
      </w:r>
      <w:r w:rsidRPr="002F28C7">
        <w:rPr>
          <w:vertAlign w:val="subscript"/>
          <w:lang w:val="uk-UA"/>
        </w:rPr>
        <w:t>4</w:t>
      </w:r>
      <w:r w:rsidRPr="002F28C7">
        <w:rPr>
          <w:vertAlign w:val="superscript"/>
          <w:lang w:val="uk-UA"/>
        </w:rPr>
        <w:t>2–</w:t>
      </w:r>
      <w:r w:rsidRPr="002F28C7">
        <w:rPr>
          <w:lang w:val="uk-UA"/>
        </w:rPr>
        <w:t xml:space="preserve">  </w:t>
      </w:r>
    </w:p>
    <w:p w:rsidR="00F56978" w:rsidRPr="002F28C7" w:rsidRDefault="00F56978" w:rsidP="00F56978">
      <w:pPr>
        <w:pStyle w:val="ac"/>
        <w:spacing w:after="0" w:line="360" w:lineRule="auto"/>
        <w:ind w:left="-567" w:right="283" w:firstLine="709"/>
        <w:jc w:val="both"/>
        <w:rPr>
          <w:lang w:val="uk-UA"/>
        </w:rPr>
      </w:pPr>
      <w:r w:rsidRPr="002F28C7">
        <w:rPr>
          <w:lang w:val="uk-UA"/>
        </w:rPr>
        <w:t>Роль кислоти в цій системі виконує однозаміщений фосфат NaH</w:t>
      </w:r>
      <w:r w:rsidRPr="002F28C7">
        <w:rPr>
          <w:vertAlign w:val="subscript"/>
          <w:lang w:val="uk-UA"/>
        </w:rPr>
        <w:t>2</w:t>
      </w:r>
      <w:r w:rsidRPr="002F28C7">
        <w:rPr>
          <w:lang w:val="uk-UA"/>
        </w:rPr>
        <w:t>PO</w:t>
      </w:r>
      <w:r w:rsidRPr="002F28C7">
        <w:rPr>
          <w:vertAlign w:val="subscript"/>
          <w:lang w:val="uk-UA"/>
        </w:rPr>
        <w:t>4</w:t>
      </w:r>
      <w:r w:rsidRPr="002F28C7">
        <w:rPr>
          <w:lang w:val="uk-UA"/>
        </w:rPr>
        <w:t>, а роль солі двозаміщений фосфат – Na</w:t>
      </w:r>
      <w:r w:rsidRPr="002F28C7">
        <w:rPr>
          <w:vertAlign w:val="subscript"/>
          <w:lang w:val="uk-UA"/>
        </w:rPr>
        <w:t>2</w:t>
      </w:r>
      <w:r w:rsidRPr="002F28C7">
        <w:rPr>
          <w:lang w:val="uk-UA"/>
        </w:rPr>
        <w:t>HPO</w:t>
      </w:r>
      <w:r w:rsidRPr="002F28C7">
        <w:rPr>
          <w:vertAlign w:val="subscript"/>
          <w:lang w:val="uk-UA"/>
        </w:rPr>
        <w:t>4</w:t>
      </w:r>
      <w:r w:rsidRPr="002F28C7">
        <w:rPr>
          <w:lang w:val="uk-UA"/>
        </w:rPr>
        <w:t>. Фосфатна буферна система складає всього лише 1% від буферної ємності крові. В інших тканинах ця система є однією з основних. Для фосфатної буферної системи справедливо наступне рівняння: рН = рК</w:t>
      </w:r>
      <w:r w:rsidRPr="002F28C7">
        <w:rPr>
          <w:vertAlign w:val="subscript"/>
          <w:lang w:val="uk-UA"/>
        </w:rPr>
        <w:t>Н2РО4</w:t>
      </w:r>
      <w:r w:rsidRPr="002F28C7">
        <w:rPr>
          <w:lang w:val="uk-UA"/>
        </w:rPr>
        <w:t xml:space="preserve"> + </w:t>
      </w:r>
      <w:r w:rsidRPr="002F28C7">
        <w:rPr>
          <w:lang w:val="en-US"/>
        </w:rPr>
        <w:t>lg</w:t>
      </w:r>
      <w:r w:rsidRPr="002F28C7">
        <w:t xml:space="preserve"> </w:t>
      </w:r>
      <w:r w:rsidRPr="002F28C7">
        <w:rPr>
          <w:lang w:val="uk-UA"/>
        </w:rPr>
        <w:t>= [НРО</w:t>
      </w:r>
      <w:r w:rsidRPr="002F28C7">
        <w:rPr>
          <w:vertAlign w:val="subscript"/>
          <w:lang w:val="uk-UA"/>
        </w:rPr>
        <w:t>4</w:t>
      </w:r>
      <w:r w:rsidRPr="002F28C7">
        <w:rPr>
          <w:vertAlign w:val="superscript"/>
          <w:lang w:val="uk-UA"/>
        </w:rPr>
        <w:t>2–</w:t>
      </w:r>
      <w:r w:rsidRPr="002F28C7">
        <w:rPr>
          <w:lang w:val="uk-UA"/>
        </w:rPr>
        <w:t>] /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w:t>
      </w:r>
    </w:p>
    <w:p w:rsidR="00F56978" w:rsidRPr="002F28C7" w:rsidRDefault="00F56978" w:rsidP="00F56978">
      <w:pPr>
        <w:pStyle w:val="ac"/>
        <w:spacing w:after="0" w:line="360" w:lineRule="auto"/>
        <w:ind w:left="-567" w:right="283" w:firstLine="709"/>
        <w:jc w:val="both"/>
        <w:rPr>
          <w:lang w:val="uk-UA"/>
        </w:rPr>
      </w:pPr>
      <w:r w:rsidRPr="002F28C7">
        <w:rPr>
          <w:lang w:val="uk-UA"/>
        </w:rPr>
        <w:t>У позаклітинній рідині, у тому числі в крові, співвідношення [НРО</w:t>
      </w:r>
      <w:r w:rsidRPr="002F28C7">
        <w:rPr>
          <w:vertAlign w:val="subscript"/>
          <w:lang w:val="uk-UA"/>
        </w:rPr>
        <w:t>4</w:t>
      </w:r>
      <w:r w:rsidRPr="002F28C7">
        <w:rPr>
          <w:vertAlign w:val="superscript"/>
          <w:lang w:val="uk-UA"/>
        </w:rPr>
        <w:t>2–</w:t>
      </w:r>
      <w:r w:rsidRPr="002F28C7">
        <w:rPr>
          <w:lang w:val="uk-UA"/>
        </w:rPr>
        <w:t>]:[Н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 складає 4:1. Величина рК</w:t>
      </w:r>
      <w:r w:rsidRPr="002F28C7">
        <w:rPr>
          <w:vertAlign w:val="subscript"/>
          <w:lang w:val="uk-UA"/>
        </w:rPr>
        <w:t xml:space="preserve">Н2РО4– </w:t>
      </w:r>
      <w:r w:rsidRPr="002F28C7">
        <w:rPr>
          <w:lang w:val="uk-UA"/>
        </w:rPr>
        <w:t>дорівнює 6,86. Буферна дія фосфатної системи заснована на можливості зв’язування водневих іонів іонами НРО</w:t>
      </w:r>
      <w:r w:rsidRPr="002F28C7">
        <w:rPr>
          <w:vertAlign w:val="subscript"/>
          <w:lang w:val="uk-UA"/>
        </w:rPr>
        <w:t>4</w:t>
      </w:r>
      <w:r w:rsidRPr="002F28C7">
        <w:rPr>
          <w:vertAlign w:val="superscript"/>
          <w:lang w:val="uk-UA"/>
        </w:rPr>
        <w:t>2–</w:t>
      </w:r>
      <w:r w:rsidRPr="002F28C7">
        <w:rPr>
          <w:lang w:val="uk-UA"/>
        </w:rPr>
        <w:t xml:space="preserve"> з </w:t>
      </w:r>
      <w:r w:rsidRPr="002F28C7">
        <w:rPr>
          <w:lang w:val="uk-UA"/>
        </w:rPr>
        <w:lastRenderedPageBreak/>
        <w:t>утворенням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 xml:space="preserve"> (Н</w:t>
      </w:r>
      <w:r w:rsidRPr="002F28C7">
        <w:rPr>
          <w:vertAlign w:val="superscript"/>
          <w:lang w:val="uk-UA"/>
        </w:rPr>
        <w:t>+</w:t>
      </w:r>
      <w:r w:rsidRPr="002F28C7">
        <w:rPr>
          <w:lang w:val="uk-UA"/>
        </w:rPr>
        <w:t xml:space="preserve"> + НРО</w:t>
      </w:r>
      <w:r w:rsidRPr="002F28C7">
        <w:rPr>
          <w:vertAlign w:val="subscript"/>
          <w:lang w:val="uk-UA"/>
        </w:rPr>
        <w:t>4</w:t>
      </w:r>
      <w:r w:rsidRPr="002F28C7">
        <w:rPr>
          <w:vertAlign w:val="superscript"/>
          <w:lang w:val="uk-UA"/>
        </w:rPr>
        <w:t>2–</w:t>
      </w:r>
      <w:r w:rsidRPr="002F28C7">
        <w:rPr>
          <w:lang w:val="uk-UA"/>
        </w:rPr>
        <w:t xml:space="preserve"> —&gt;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 а також іонів ОН</w:t>
      </w:r>
      <w:r w:rsidRPr="002F28C7">
        <w:rPr>
          <w:vertAlign w:val="superscript"/>
          <w:lang w:val="uk-UA"/>
        </w:rPr>
        <w:t>–</w:t>
      </w:r>
      <w:r w:rsidRPr="002F28C7">
        <w:rPr>
          <w:lang w:val="uk-UA"/>
        </w:rPr>
        <w:t xml:space="preserve"> з іонами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 xml:space="preserve"> (ОН</w:t>
      </w:r>
      <w:r w:rsidRPr="002F28C7">
        <w:rPr>
          <w:vertAlign w:val="superscript"/>
          <w:lang w:val="uk-UA"/>
        </w:rPr>
        <w:t>–</w:t>
      </w:r>
      <w:r w:rsidRPr="002F28C7">
        <w:rPr>
          <w:lang w:val="uk-UA"/>
        </w:rPr>
        <w:t xml:space="preserve"> + Н</w:t>
      </w:r>
      <w:r w:rsidRPr="002F28C7">
        <w:rPr>
          <w:vertAlign w:val="subscript"/>
          <w:lang w:val="uk-UA"/>
        </w:rPr>
        <w:t>2</w:t>
      </w:r>
      <w:r w:rsidRPr="002F28C7">
        <w:rPr>
          <w:lang w:val="uk-UA"/>
        </w:rPr>
        <w:t>РО</w:t>
      </w:r>
      <w:r w:rsidRPr="002F28C7">
        <w:rPr>
          <w:vertAlign w:val="subscript"/>
          <w:lang w:val="uk-UA"/>
        </w:rPr>
        <w:t>4</w:t>
      </w:r>
      <w:r w:rsidRPr="002F28C7">
        <w:rPr>
          <w:vertAlign w:val="superscript"/>
          <w:lang w:val="uk-UA"/>
        </w:rPr>
        <w:t>–</w:t>
      </w:r>
      <w:r w:rsidRPr="002F28C7">
        <w:rPr>
          <w:lang w:val="uk-UA"/>
        </w:rPr>
        <w:t xml:space="preserve"> —&gt; HPO</w:t>
      </w:r>
      <w:r w:rsidRPr="002F28C7">
        <w:rPr>
          <w:vertAlign w:val="subscript"/>
          <w:lang w:val="uk-UA"/>
        </w:rPr>
        <w:t>4</w:t>
      </w:r>
      <w:r w:rsidRPr="002F28C7">
        <w:rPr>
          <w:vertAlign w:val="superscript"/>
          <w:lang w:val="uk-UA"/>
        </w:rPr>
        <w:t>2–</w:t>
      </w:r>
      <w:r w:rsidRPr="002F28C7">
        <w:rPr>
          <w:lang w:val="uk-UA"/>
        </w:rPr>
        <w:t xml:space="preserve"> + H</w:t>
      </w:r>
      <w:r w:rsidRPr="002F28C7">
        <w:rPr>
          <w:vertAlign w:val="subscript"/>
          <w:lang w:val="uk-UA"/>
        </w:rPr>
        <w:t>2</w:t>
      </w:r>
      <w:r w:rsidRPr="002F28C7">
        <w:rPr>
          <w:lang w:val="uk-UA"/>
        </w:rPr>
        <w:t>O). Буферна пара (Н</w:t>
      </w:r>
      <w:r w:rsidRPr="002F28C7">
        <w:rPr>
          <w:vertAlign w:val="subscript"/>
          <w:lang w:val="uk-UA"/>
        </w:rPr>
        <w:t>2</w:t>
      </w:r>
      <w:r w:rsidRPr="002F28C7">
        <w:rPr>
          <w:lang w:val="uk-UA"/>
        </w:rPr>
        <w:t>РО</w:t>
      </w:r>
      <w:r w:rsidRPr="002F28C7">
        <w:rPr>
          <w:vertAlign w:val="subscript"/>
          <w:lang w:val="uk-UA"/>
        </w:rPr>
        <w:t>4</w:t>
      </w:r>
      <w:r w:rsidRPr="002F28C7">
        <w:rPr>
          <w:lang w:val="uk-UA"/>
        </w:rPr>
        <w:t>––НРО</w:t>
      </w:r>
      <w:r w:rsidRPr="002F28C7">
        <w:rPr>
          <w:vertAlign w:val="subscript"/>
          <w:lang w:val="uk-UA"/>
        </w:rPr>
        <w:t>4</w:t>
      </w:r>
      <w:r w:rsidRPr="002F28C7">
        <w:rPr>
          <w:vertAlign w:val="superscript"/>
          <w:lang w:val="uk-UA"/>
        </w:rPr>
        <w:t>2–</w:t>
      </w:r>
      <w:r w:rsidRPr="002F28C7">
        <w:rPr>
          <w:lang w:val="uk-UA"/>
        </w:rPr>
        <w:t xml:space="preserve">) здатна чинити вплив при змінах рН в інтервалеі від 6,1 до 7,7 і може забезпечувати певну буферну ємність внутрішньоклітинної рідини, величина рН якої в межах 6,9–7,4. У крові максимальна ємність фосфатного буферу проявляється поблизу значення рН 7,2. Фосфатний буфер у крові знаходиться в тісній взаємодії з бікарбонатною буферною системою. Органичні фосфати також володіють буферними властивостями, але потужність їх слабкіша, ніж неорганічного фосфатного буфера. </w:t>
      </w:r>
    </w:p>
    <w:p w:rsidR="00F56978" w:rsidRPr="002F28C7" w:rsidRDefault="00F56978" w:rsidP="00F56978">
      <w:pPr>
        <w:pStyle w:val="ac"/>
        <w:spacing w:after="0" w:line="360" w:lineRule="auto"/>
        <w:ind w:left="-567" w:right="283" w:firstLine="709"/>
        <w:jc w:val="both"/>
        <w:rPr>
          <w:lang w:val="uk-UA"/>
        </w:rPr>
      </w:pPr>
      <w:r w:rsidRPr="002F28C7">
        <w:rPr>
          <w:i/>
          <w:lang w:val="uk-UA"/>
        </w:rPr>
        <w:t>Білкова буферна система</w:t>
      </w:r>
      <w:r w:rsidRPr="002F28C7">
        <w:rPr>
          <w:lang w:val="uk-UA"/>
        </w:rPr>
        <w:t xml:space="preserve"> має менше значення для підтримання КОР у плазмі крові, ніж інші буферні системи. Білки утворюють буферну систему завдяки наявності кислотно-основних груп у молекулі білків: білок–Н</w:t>
      </w:r>
      <w:r w:rsidRPr="002F28C7">
        <w:rPr>
          <w:vertAlign w:val="superscript"/>
          <w:lang w:val="uk-UA"/>
        </w:rPr>
        <w:t>+</w:t>
      </w:r>
      <w:r w:rsidRPr="002F28C7">
        <w:rPr>
          <w:lang w:val="uk-UA"/>
        </w:rPr>
        <w:t xml:space="preserve"> (кислота, донор протонів) і білок (спряженя основа, акцептор протонів). Білкова буферна система плазми крові ефективна в області значень рН 7,2–7,4. </w:t>
      </w:r>
    </w:p>
    <w:p w:rsidR="00F56978" w:rsidRPr="002F28C7" w:rsidRDefault="00F56978" w:rsidP="00F56978">
      <w:pPr>
        <w:pStyle w:val="ac"/>
        <w:spacing w:after="0" w:line="360" w:lineRule="auto"/>
        <w:ind w:left="-567" w:right="283" w:firstLine="709"/>
        <w:jc w:val="both"/>
        <w:rPr>
          <w:lang w:val="uk-UA"/>
        </w:rPr>
      </w:pPr>
      <w:r w:rsidRPr="002F28C7">
        <w:rPr>
          <w:i/>
          <w:lang w:val="uk-UA"/>
        </w:rPr>
        <w:t>Гемоглобінова буферна система</w:t>
      </w:r>
      <w:r w:rsidRPr="002F28C7">
        <w:rPr>
          <w:lang w:val="uk-UA"/>
        </w:rPr>
        <w:t xml:space="preserve"> – найбільш потужна буферна система крові. Вона в 9 разів потужніше бікарбонатного буфера; на її частку припадає 75% від всієї буферної ємності крові. Участь гемоглобіну в регуляції рН крові пов’язана з його роллю в транспорті кисню й вуглекислого газу. Константа дисоціації кислотних груп гемоглобіну змінюється в залежності від його насичення киснем. При насиченні киснем гемоглобін стає більш сильною кислотою (ННbО</w:t>
      </w:r>
      <w:r w:rsidRPr="002F28C7">
        <w:rPr>
          <w:vertAlign w:val="subscript"/>
          <w:lang w:val="uk-UA"/>
        </w:rPr>
        <w:t>2</w:t>
      </w:r>
      <w:r w:rsidRPr="002F28C7">
        <w:rPr>
          <w:lang w:val="uk-UA"/>
        </w:rPr>
        <w:t>). Гемоглобін, віддаючи кисень, перетворюється в дуже слабку органічну кислоту (ННb). Отже, гемоглобінова буферна система складається з неіонізованого гемоглобіну ННb (слабка органічна кислота, донор протонів) і калієвої солі гемоглобіну КНb (спряжена основа, акцептор протонів). Точно так само може бути розглянута оксигемоглобінова буферна система. Система гемоглобіну й система оксигемоглобіну є системами, що взаємно перетворюються, й існують як єдине ціле. Буферні властивості гемоглобіну перш за все обумовлені можливістю взаємодії кислореагуючих сполук з калієвою сіллю гемоглобіну з утворенням еквівалентної кількості відповідної калійної солі кислоти й вільного гемоглобіну:</w:t>
      </w:r>
    </w:p>
    <w:p w:rsidR="00F56978" w:rsidRPr="002F28C7" w:rsidRDefault="00F56978" w:rsidP="00F56978">
      <w:pPr>
        <w:pStyle w:val="ac"/>
        <w:spacing w:after="0" w:line="360" w:lineRule="auto"/>
        <w:ind w:left="-567" w:right="283" w:firstLine="709"/>
        <w:jc w:val="both"/>
        <w:rPr>
          <w:lang w:val="uk-UA"/>
        </w:rPr>
      </w:pPr>
      <w:r w:rsidRPr="002F28C7">
        <w:rPr>
          <w:lang w:val="uk-UA"/>
        </w:rPr>
        <w:lastRenderedPageBreak/>
        <w:t>КНb + Н</w:t>
      </w:r>
      <w:r w:rsidRPr="002F28C7">
        <w:rPr>
          <w:vertAlign w:val="subscript"/>
          <w:lang w:val="uk-UA"/>
        </w:rPr>
        <w:t>2</w:t>
      </w:r>
      <w:r w:rsidRPr="002F28C7">
        <w:rPr>
          <w:lang w:val="uk-UA"/>
        </w:rPr>
        <w:t>СO</w:t>
      </w:r>
      <w:r w:rsidRPr="002F28C7">
        <w:rPr>
          <w:vertAlign w:val="subscript"/>
          <w:lang w:val="uk-UA"/>
        </w:rPr>
        <w:t>3</w:t>
      </w:r>
      <w:r w:rsidRPr="002F28C7">
        <w:rPr>
          <w:lang w:val="uk-UA"/>
        </w:rPr>
        <w:t xml:space="preserve"> —&gt; КНСO</w:t>
      </w:r>
      <w:r w:rsidRPr="002F28C7">
        <w:rPr>
          <w:vertAlign w:val="subscript"/>
          <w:lang w:val="uk-UA"/>
        </w:rPr>
        <w:t>3</w:t>
      </w:r>
      <w:r w:rsidRPr="002F28C7">
        <w:rPr>
          <w:lang w:val="uk-UA"/>
        </w:rPr>
        <w:t xml:space="preserve"> + ННb.</w:t>
      </w:r>
    </w:p>
    <w:p w:rsidR="00F56978" w:rsidRPr="002F28C7" w:rsidRDefault="00F56978" w:rsidP="00F56978">
      <w:pPr>
        <w:pStyle w:val="ac"/>
        <w:spacing w:after="0" w:line="360" w:lineRule="auto"/>
        <w:ind w:left="-567" w:right="283" w:firstLine="709"/>
        <w:jc w:val="both"/>
        <w:rPr>
          <w:lang w:val="uk-UA"/>
        </w:rPr>
      </w:pPr>
      <w:r w:rsidRPr="002F28C7">
        <w:rPr>
          <w:lang w:val="uk-UA"/>
        </w:rPr>
        <w:t>Саме таким чином перетворення калійної солі гемоглобіну еритроцитів у вільний ННb з утворенням еквівалентної кількості бікарбонату забеспечує підтримання рН кровів у межах фізіологічно допустимих величин, неглядачи на надходження в венозну кров величезної кількості вуглекислого газу й інших кислореагуючих продуктів обміну. Гемоглобін (ННb), потрапляючи в капіляри легень, перетворюється в оксигемоглобін (ННbО</w:t>
      </w:r>
      <w:r w:rsidRPr="002F28C7">
        <w:rPr>
          <w:vertAlign w:val="subscript"/>
          <w:lang w:val="uk-UA"/>
        </w:rPr>
        <w:t>2</w:t>
      </w:r>
      <w:r w:rsidRPr="002F28C7">
        <w:rPr>
          <w:lang w:val="uk-UA"/>
        </w:rPr>
        <w:t>), що призводить до деякого підкислення крові, витіснення частини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з бікарбонатів і зниженню основного резерву крові. Перелічені буферні системи крові грають важливу роль у регуляції КОР. У цьому процесі, крім буферних систем крові, активну участь приймають також система дихання й сечовидільна система.</w:t>
      </w:r>
    </w:p>
    <w:p w:rsidR="00F56978" w:rsidRPr="002F28C7" w:rsidRDefault="00F56978" w:rsidP="00F56978">
      <w:pPr>
        <w:pStyle w:val="ac"/>
        <w:spacing w:after="0" w:line="360" w:lineRule="auto"/>
        <w:ind w:left="-567" w:right="283" w:firstLine="709"/>
        <w:jc w:val="both"/>
        <w:rPr>
          <w:lang w:val="uk-UA"/>
        </w:rPr>
      </w:pPr>
      <w:r w:rsidRPr="002F28C7">
        <w:rPr>
          <w:i/>
          <w:lang w:val="uk-UA"/>
        </w:rPr>
        <w:t>Порушення КОР.</w:t>
      </w:r>
      <w:r w:rsidRPr="002F28C7">
        <w:rPr>
          <w:lang w:val="uk-UA"/>
        </w:rPr>
        <w:t xml:space="preserve"> Якщо компенсаторні механізми організму не здатні запобігти зсувам концентрації водневих іонів, то порушується КОР. При цьому спостерігаються два протилежнх стани – </w:t>
      </w:r>
      <w:r w:rsidRPr="002F28C7">
        <w:rPr>
          <w:i/>
          <w:lang w:val="uk-UA"/>
        </w:rPr>
        <w:t>ацидоз</w:t>
      </w:r>
      <w:r w:rsidRPr="002F28C7">
        <w:rPr>
          <w:lang w:val="uk-UA"/>
        </w:rPr>
        <w:t xml:space="preserve"> та </w:t>
      </w:r>
      <w:r w:rsidRPr="002F28C7">
        <w:rPr>
          <w:i/>
          <w:lang w:val="uk-UA"/>
        </w:rPr>
        <w:t>алкалоз</w:t>
      </w:r>
      <w:r w:rsidRPr="002F28C7">
        <w:rPr>
          <w:lang w:val="uk-UA"/>
        </w:rPr>
        <w:t xml:space="preserve">. При ацидозі концентрація водневих іонів у крові вище нормальних величин. Природно, при цьому рН зменшується. Зниження величини рН нижче 6,8 викликає смерть. У тих вирадках, коли концентрація водневих іонів у крові зменшується (відповідно значення рН зростає), настає стан алкалозу. Межа сумісності з життям – рН 8,0. У клініці практично такі величини рН, як 6,8 і 8,0, не зустрічаються. У залежності від механізмів розвитку порушень КОР виділяють дихальний та метаболічний ацидоз (або алкалоз). </w:t>
      </w:r>
    </w:p>
    <w:p w:rsidR="00F56978" w:rsidRPr="002F28C7" w:rsidRDefault="00F56978" w:rsidP="00F56978">
      <w:pPr>
        <w:pStyle w:val="ac"/>
        <w:spacing w:after="0" w:line="360" w:lineRule="auto"/>
        <w:ind w:left="-567" w:right="283" w:firstLine="709"/>
        <w:jc w:val="both"/>
        <w:rPr>
          <w:lang w:val="uk-UA"/>
        </w:rPr>
      </w:pPr>
      <w:r w:rsidRPr="002F28C7">
        <w:rPr>
          <w:i/>
          <w:lang w:val="uk-UA"/>
        </w:rPr>
        <w:t>Дихальний ацидоз</w:t>
      </w:r>
      <w:r w:rsidRPr="002F28C7">
        <w:rPr>
          <w:lang w:val="uk-UA"/>
        </w:rPr>
        <w:t xml:space="preserve"> виникає в результаті зменшення хвилинного об’єму дихання (наприклад, при бронхіальній астмі, набряку, емфіземі, ателектазі легень, асфіксії механічного порядку й т.д.). Усі ці захворювання ведуть до гіповентиляції й гіперкапнії, тобто підвищенню Р</w:t>
      </w:r>
      <w:r w:rsidRPr="002F28C7">
        <w:rPr>
          <w:vertAlign w:val="subscript"/>
          <w:lang w:val="uk-UA"/>
        </w:rPr>
        <w:t>CO2</w:t>
      </w:r>
      <w:r w:rsidRPr="002F28C7">
        <w:rPr>
          <w:lang w:val="uk-UA"/>
        </w:rPr>
        <w:t xml:space="preserve"> артеріальної крові. Як наслідок збільшується вміст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в плазмі крові. Збільшення Р</w:t>
      </w:r>
      <w:r w:rsidRPr="002F28C7">
        <w:rPr>
          <w:vertAlign w:val="subscript"/>
          <w:lang w:val="uk-UA"/>
        </w:rPr>
        <w:t>CO2</w:t>
      </w:r>
      <w:r w:rsidRPr="002F28C7">
        <w:rPr>
          <w:lang w:val="uk-UA"/>
        </w:rPr>
        <w:t xml:space="preserve"> призводить також до підвищення концентрації іонів НСО</w:t>
      </w:r>
      <w:r w:rsidRPr="002F28C7">
        <w:rPr>
          <w:vertAlign w:val="subscript"/>
          <w:lang w:val="uk-UA"/>
        </w:rPr>
        <w:t>3</w:t>
      </w:r>
      <w:r w:rsidRPr="002F28C7">
        <w:rPr>
          <w:vertAlign w:val="superscript"/>
          <w:lang w:val="uk-UA"/>
        </w:rPr>
        <w:t>–</w:t>
      </w:r>
      <w:r w:rsidRPr="002F28C7">
        <w:rPr>
          <w:lang w:val="uk-UA"/>
        </w:rPr>
        <w:t xml:space="preserve"> у плазмі за рахунок гемоглобінового буферного механізму. У хворих з гіповентиляцією легень може досить швидко розвинутися стан, що характеризується низьким значенням рН плазми, підвищенням концентрацій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й НСО</w:t>
      </w:r>
      <w:r w:rsidRPr="002F28C7">
        <w:rPr>
          <w:vertAlign w:val="subscript"/>
          <w:lang w:val="uk-UA"/>
        </w:rPr>
        <w:t>3</w:t>
      </w:r>
      <w:r w:rsidRPr="002F28C7">
        <w:rPr>
          <w:vertAlign w:val="superscript"/>
          <w:lang w:val="uk-UA"/>
        </w:rPr>
        <w:t>–</w:t>
      </w:r>
      <w:r w:rsidRPr="002F28C7">
        <w:rPr>
          <w:lang w:val="uk-UA"/>
        </w:rPr>
        <w:t xml:space="preserve">. Це й є </w:t>
      </w:r>
      <w:r w:rsidRPr="002F28C7">
        <w:rPr>
          <w:lang w:val="uk-UA"/>
        </w:rPr>
        <w:lastRenderedPageBreak/>
        <w:t xml:space="preserve">дихальний ацидоз. Одночасно зі зниженням рН крові підвищується виведення з сечею вільних і зв’язаних у формі амонійних солей кислот. </w:t>
      </w:r>
    </w:p>
    <w:p w:rsidR="00F56978" w:rsidRPr="002F28C7" w:rsidRDefault="00F56978" w:rsidP="00F56978">
      <w:pPr>
        <w:pStyle w:val="ac"/>
        <w:spacing w:after="0" w:line="360" w:lineRule="auto"/>
        <w:ind w:left="-567" w:right="283" w:firstLine="709"/>
        <w:jc w:val="both"/>
        <w:rPr>
          <w:lang w:val="uk-UA"/>
        </w:rPr>
      </w:pPr>
      <w:r w:rsidRPr="002F28C7">
        <w:rPr>
          <w:i/>
          <w:lang w:val="uk-UA"/>
        </w:rPr>
        <w:t>Метаболічний ацидоз</w:t>
      </w:r>
      <w:r w:rsidRPr="002F28C7">
        <w:rPr>
          <w:lang w:val="uk-UA"/>
        </w:rPr>
        <w:t xml:space="preserve"> – найбільш часта й тяжка форма порушень КОР. Він обумовлений накопиченням у тканинах і крові органічних кислот. Цей вид ацидозу пов’язаний з порушенням обміну речовин. Метаболічний ацидоз можливий при діабеті, голодуванні, лихоманці, захворюваннях травного тракту, шоці (кардіогенному, травматичному, опіковому й інш.). Особливо явно метаболічний ацидоз проявляється у хворих тяжкою формою діабету й не отримуючих інсулін. Збільшення кислотності обумовлено надходженням у кров великих кількостей кетонових тіл. У відповідь на постійне вироблення кетонових тіл (β-оксимасляної й ацетооцтової кислот) в організмі компенсаторно знижується концентрація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 донора протонів у бікарбонатній буферній системі. Зниження концентрації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досягається в результаті прискореного виділення СО</w:t>
      </w:r>
      <w:r w:rsidRPr="002F28C7">
        <w:rPr>
          <w:vertAlign w:val="subscript"/>
          <w:lang w:val="uk-UA"/>
        </w:rPr>
        <w:t>2</w:t>
      </w:r>
      <w:r w:rsidRPr="002F28C7">
        <w:rPr>
          <w:lang w:val="uk-UA"/>
        </w:rPr>
        <w:t xml:space="preserve"> легенями (нагадаємо, що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оборотно дисоціює на СО</w:t>
      </w:r>
      <w:r w:rsidRPr="002F28C7">
        <w:rPr>
          <w:vertAlign w:val="subscript"/>
          <w:lang w:val="uk-UA"/>
        </w:rPr>
        <w:t>2</w:t>
      </w:r>
      <w:r w:rsidRPr="002F28C7">
        <w:rPr>
          <w:lang w:val="uk-UA"/>
        </w:rPr>
        <w:t xml:space="preserve"> й Н</w:t>
      </w:r>
      <w:r w:rsidRPr="002F28C7">
        <w:rPr>
          <w:vertAlign w:val="subscript"/>
          <w:lang w:val="uk-UA"/>
        </w:rPr>
        <w:t>2</w:t>
      </w:r>
      <w:r w:rsidRPr="002F28C7">
        <w:rPr>
          <w:lang w:val="uk-UA"/>
        </w:rPr>
        <w:t>О). Однак при тяжкому діабеті для компенсації ацидозу легекі повинні виділяти настільки великі кількості СО</w:t>
      </w:r>
      <w:r w:rsidRPr="002F28C7">
        <w:rPr>
          <w:vertAlign w:val="subscript"/>
          <w:lang w:val="uk-UA"/>
        </w:rPr>
        <w:t>2</w:t>
      </w:r>
      <w:r w:rsidRPr="002F28C7">
        <w:rPr>
          <w:lang w:val="uk-UA"/>
        </w:rPr>
        <w:t>, що концентрація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й НСО</w:t>
      </w:r>
      <w:r w:rsidRPr="002F28C7">
        <w:rPr>
          <w:vertAlign w:val="subscript"/>
          <w:lang w:val="uk-UA"/>
        </w:rPr>
        <w:t>3</w:t>
      </w:r>
      <w:r w:rsidRPr="002F28C7">
        <w:rPr>
          <w:vertAlign w:val="superscript"/>
          <w:lang w:val="uk-UA"/>
        </w:rPr>
        <w:t>–</w:t>
      </w:r>
      <w:r w:rsidRPr="002F28C7">
        <w:rPr>
          <w:lang w:val="uk-UA"/>
        </w:rPr>
        <w:t xml:space="preserve"> стає вкрай низькою й буферна ємність крові значно зменшується. Усе це призводить до несприятливих для організму наслідків. При метаболічному ацидозі кислотність сечі й концентрація аміаку в сечі збільшені. </w:t>
      </w:r>
    </w:p>
    <w:p w:rsidR="00F56978" w:rsidRPr="002F28C7" w:rsidRDefault="00F56978" w:rsidP="00F56978">
      <w:pPr>
        <w:pStyle w:val="ac"/>
        <w:spacing w:after="0" w:line="360" w:lineRule="auto"/>
        <w:ind w:left="-567" w:right="283" w:firstLine="709"/>
        <w:jc w:val="both"/>
        <w:rPr>
          <w:lang w:val="uk-UA"/>
        </w:rPr>
      </w:pPr>
      <w:r w:rsidRPr="002F28C7">
        <w:rPr>
          <w:i/>
          <w:lang w:val="uk-UA"/>
        </w:rPr>
        <w:t>Дихальний алкалоз</w:t>
      </w:r>
      <w:r w:rsidRPr="002F28C7">
        <w:rPr>
          <w:lang w:val="uk-UA"/>
        </w:rPr>
        <w:t xml:space="preserve"> виникає при різко посиленій вентиляції легень, що супроводжується швидким виділенням із організму СО</w:t>
      </w:r>
      <w:r w:rsidRPr="002F28C7">
        <w:rPr>
          <w:vertAlign w:val="subscript"/>
          <w:lang w:val="uk-UA"/>
        </w:rPr>
        <w:t>2</w:t>
      </w:r>
      <w:r w:rsidRPr="002F28C7">
        <w:rPr>
          <w:lang w:val="uk-UA"/>
        </w:rPr>
        <w:t xml:space="preserve"> й розвитком гіпокапнії (зниження Р</w:t>
      </w:r>
      <w:r w:rsidRPr="002F28C7">
        <w:rPr>
          <w:vertAlign w:val="subscript"/>
          <w:lang w:val="uk-UA"/>
        </w:rPr>
        <w:t>CO2</w:t>
      </w:r>
      <w:r w:rsidRPr="002F28C7">
        <w:rPr>
          <w:lang w:val="uk-UA"/>
        </w:rPr>
        <w:t xml:space="preserve"> в артеріальній крові). Даний вид алкалозу може спостерігатися, наприклад, при вдиханні чистого кисню, компенсованій задишці, що супроводжує ряд захворювань, перебуванні в розріженій атмосфері й при інших станах. Внаслідок зниження вмісту вугільної кислоти в артеріальній крові відбувається зсув у бікарбонатній буферній системі: частина бікарбонатів перетворюється у вугільну кислоту. Зниження концентрації НСО</w:t>
      </w:r>
      <w:r w:rsidRPr="002F28C7">
        <w:rPr>
          <w:vertAlign w:val="subscript"/>
          <w:lang w:val="uk-UA"/>
        </w:rPr>
        <w:t>3</w:t>
      </w:r>
      <w:r w:rsidRPr="002F28C7">
        <w:rPr>
          <w:lang w:val="uk-UA"/>
        </w:rPr>
        <w:t xml:space="preserve"> відбувається при участі гемоглобінового буферного механізму. Однак цей механізм не може повністю компенсувати зменшення концентрації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й гіпервентиляція </w:t>
      </w:r>
      <w:r w:rsidRPr="002F28C7">
        <w:rPr>
          <w:lang w:val="uk-UA"/>
        </w:rPr>
        <w:lastRenderedPageBreak/>
        <w:t xml:space="preserve">здатна за декілька хвилин підняти позаклітиний рН до 7,65. При дихальному алкалозі снижується основний резерв крові. </w:t>
      </w:r>
    </w:p>
    <w:p w:rsidR="00F56978" w:rsidRPr="002F28C7" w:rsidRDefault="00F56978" w:rsidP="00F56978">
      <w:pPr>
        <w:pStyle w:val="ac"/>
        <w:spacing w:after="0" w:line="360" w:lineRule="auto"/>
        <w:ind w:left="-567" w:right="283" w:firstLine="709"/>
        <w:jc w:val="both"/>
        <w:rPr>
          <w:lang w:val="uk-UA"/>
        </w:rPr>
      </w:pPr>
      <w:r w:rsidRPr="002F28C7">
        <w:rPr>
          <w:i/>
          <w:lang w:val="uk-UA"/>
        </w:rPr>
        <w:t>Метаболічний алкалоз</w:t>
      </w:r>
      <w:r w:rsidRPr="002F28C7">
        <w:rPr>
          <w:lang w:val="uk-UA"/>
        </w:rPr>
        <w:t xml:space="preserve"> розвивається при втраті великої кількості кислотних еквівалентів (наприклад, неприборкована блювота</w:t>
      </w:r>
      <w:r w:rsidRPr="002F28C7">
        <w:rPr>
          <w:color w:val="FF0000"/>
          <w:lang w:val="uk-UA"/>
        </w:rPr>
        <w:t xml:space="preserve"> </w:t>
      </w:r>
      <w:r w:rsidRPr="002F28C7">
        <w:rPr>
          <w:lang w:val="uk-UA"/>
        </w:rPr>
        <w:t>й інш.) і всмоктуванні основних еквівалентів кишечного соку, які не піддавалися нейтралізації кислим шлунковим соком, а також при накопиченні основних еквівалентів у тканинах (наприклад, при тетанії) та у випадку неправильної корекції метаболічного ацидозу. При метаболічному алкалозі підвищена концентрація НСО</w:t>
      </w:r>
      <w:r w:rsidRPr="002F28C7">
        <w:rPr>
          <w:vertAlign w:val="subscript"/>
          <w:lang w:val="uk-UA"/>
        </w:rPr>
        <w:t>3</w:t>
      </w:r>
      <w:r w:rsidRPr="002F28C7">
        <w:rPr>
          <w:vertAlign w:val="superscript"/>
          <w:lang w:val="uk-UA"/>
        </w:rPr>
        <w:t>–</w:t>
      </w:r>
      <w:r w:rsidRPr="002F28C7">
        <w:rPr>
          <w:lang w:val="uk-UA"/>
        </w:rPr>
        <w:t xml:space="preserve"> у плазмі, збільшений лужний резерв крові. Компенсація метаболічного алкалозу перш за все здійснюється за рахунок зниження збудливості дихального центру при підвищенні рН, що призводить до зменшення частоти дихання й виникнення компенсаторної гіперкапнії. Кислотність сечі й вміст аміаку в ній знижені.</w:t>
      </w:r>
    </w:p>
    <w:p w:rsidR="00F56978" w:rsidRPr="002F28C7" w:rsidRDefault="00F56978" w:rsidP="00F56978">
      <w:pPr>
        <w:pStyle w:val="ac"/>
        <w:spacing w:after="0" w:line="360" w:lineRule="auto"/>
        <w:ind w:left="-567" w:right="283" w:firstLine="709"/>
        <w:jc w:val="both"/>
        <w:rPr>
          <w:lang w:val="uk-UA"/>
        </w:rPr>
      </w:pPr>
      <w:r w:rsidRPr="002F28C7">
        <w:rPr>
          <w:lang w:val="uk-UA"/>
        </w:rPr>
        <w:t>У клінічній практиці изольовані форми дихальних або метаболічних порушень зустрічаються вкрай рідко. Уточнити характер цих порушень і ступінь компенсації допомагає визначення комплексу показників КОР. В останні десятиліття для вивчення показників КОР широко використовуються чутливі електроди для прямого вимірювання рН і Р</w:t>
      </w:r>
      <w:r w:rsidRPr="002F28C7">
        <w:rPr>
          <w:vertAlign w:val="subscript"/>
          <w:lang w:val="uk-UA"/>
        </w:rPr>
        <w:t>CO2</w:t>
      </w:r>
      <w:r w:rsidRPr="002F28C7">
        <w:rPr>
          <w:lang w:val="uk-UA"/>
        </w:rPr>
        <w:t xml:space="preserve"> крові. У клінічних умовах зручно користуватися приладами типу «Аструп» або вітчизняними апаратами АЗІВ, АКОР. За допомогою цих приладів і відповідних номограм можна визначити наступні основні показники КОР: 1) актуальний рН крові – негативний десятковий логарифм концентрації водневих іонов крові в фізіологічних умовах; 2) актуальний Р</w:t>
      </w:r>
      <w:r w:rsidRPr="002F28C7">
        <w:rPr>
          <w:vertAlign w:val="subscript"/>
          <w:lang w:val="uk-UA"/>
        </w:rPr>
        <w:t>CO2</w:t>
      </w:r>
      <w:r w:rsidRPr="002F28C7">
        <w:rPr>
          <w:lang w:val="uk-UA"/>
        </w:rPr>
        <w:t xml:space="preserve"> цільної крові – парциальний тиск вуглекислого газу (Н</w:t>
      </w:r>
      <w:r w:rsidRPr="002F28C7">
        <w:rPr>
          <w:vertAlign w:val="subscript"/>
          <w:lang w:val="uk-UA"/>
        </w:rPr>
        <w:t>2</w:t>
      </w:r>
      <w:r w:rsidRPr="002F28C7">
        <w:rPr>
          <w:lang w:val="uk-UA"/>
        </w:rPr>
        <w:t>СО</w:t>
      </w:r>
      <w:r w:rsidRPr="002F28C7">
        <w:rPr>
          <w:vertAlign w:val="subscript"/>
          <w:lang w:val="uk-UA"/>
        </w:rPr>
        <w:t>3</w:t>
      </w:r>
      <w:r w:rsidRPr="002F28C7">
        <w:rPr>
          <w:lang w:val="uk-UA"/>
        </w:rPr>
        <w:t xml:space="preserve"> + СО</w:t>
      </w:r>
      <w:r w:rsidRPr="002F28C7">
        <w:rPr>
          <w:vertAlign w:val="subscript"/>
          <w:lang w:val="uk-UA"/>
        </w:rPr>
        <w:t>2</w:t>
      </w:r>
      <w:r w:rsidRPr="002F28C7">
        <w:rPr>
          <w:lang w:val="uk-UA"/>
        </w:rPr>
        <w:t xml:space="preserve">) у крові в фізіологічних умовах; 3) актуальний бікарбонат (АВ) – концентрація бікарбонату в плазмі крові в фізіологічних умовах; 4) стандартний бікарбонат плазми крові (SB) – концентрація бікарбонату в плазмі крові, урівноважений альвеолярним повітрям і при полному насиченні киснем; 5) буферні основи цільної крові або плазми (ВВ) – показник потужності всієї буферної системи крові або плазми; 6) нормальні буферні основи цільної крові (NBB) – буферні основи цільної крові при </w:t>
      </w:r>
      <w:r w:rsidRPr="002F28C7">
        <w:rPr>
          <w:lang w:val="uk-UA"/>
        </w:rPr>
        <w:lastRenderedPageBreak/>
        <w:t>фізіологічних значеннях рН і Р</w:t>
      </w:r>
      <w:r w:rsidRPr="002F28C7">
        <w:rPr>
          <w:vertAlign w:val="subscript"/>
          <w:lang w:val="uk-UA"/>
        </w:rPr>
        <w:t>CO2</w:t>
      </w:r>
      <w:r w:rsidRPr="002F28C7">
        <w:rPr>
          <w:lang w:val="uk-UA"/>
        </w:rPr>
        <w:t xml:space="preserve"> альвеолярного повітря; 7) надлишок основ (BE) – показник надлишку або нестачі буферних потужностей (BB–NBB).</w:t>
      </w:r>
    </w:p>
    <w:p w:rsidR="00F56978" w:rsidRPr="002F28C7" w:rsidRDefault="00F56978" w:rsidP="00F56978">
      <w:pPr>
        <w:pStyle w:val="ac"/>
        <w:spacing w:after="0" w:line="360" w:lineRule="auto"/>
        <w:ind w:left="-567" w:right="283" w:firstLine="709"/>
        <w:jc w:val="both"/>
        <w:rPr>
          <w:b/>
          <w:lang w:val="uk-UA"/>
        </w:rPr>
      </w:pPr>
      <w:r w:rsidRPr="002F28C7">
        <w:rPr>
          <w:b/>
          <w:lang w:val="uk-UA"/>
        </w:rPr>
        <w:t>8.3. Заключний етап</w:t>
      </w:r>
    </w:p>
    <w:p w:rsidR="00F56978" w:rsidRPr="002F28C7" w:rsidRDefault="00F56978" w:rsidP="00F56978">
      <w:pPr>
        <w:pStyle w:val="ac"/>
        <w:spacing w:after="0" w:line="360" w:lineRule="auto"/>
        <w:ind w:left="-567" w:right="283" w:firstLine="709"/>
        <w:jc w:val="both"/>
        <w:rPr>
          <w:b/>
          <w:lang w:val="uk-UA"/>
        </w:rPr>
      </w:pPr>
      <w:r w:rsidRPr="002F28C7">
        <w:rPr>
          <w:b/>
          <w:lang w:val="uk-UA"/>
        </w:rPr>
        <w:t>Резюме лекції</w:t>
      </w:r>
    </w:p>
    <w:p w:rsidR="00F56978" w:rsidRPr="002F28C7" w:rsidRDefault="00F56978" w:rsidP="00F56978">
      <w:pPr>
        <w:pStyle w:val="ac"/>
        <w:spacing w:after="0" w:line="360" w:lineRule="auto"/>
        <w:ind w:left="-567" w:right="283" w:firstLine="709"/>
        <w:jc w:val="both"/>
        <w:rPr>
          <w:lang w:val="uk-UA"/>
        </w:rPr>
      </w:pPr>
      <w:r w:rsidRPr="002F28C7">
        <w:rPr>
          <w:lang w:val="uk-UA"/>
        </w:rPr>
        <w:t>Знання функцій крові, її фізико-хімічних властивостей, хімічного й біохімічного складу в нормі й при патології дозволяють лікарю обґрунтовано</w:t>
      </w:r>
    </w:p>
    <w:p w:rsidR="00F56978" w:rsidRPr="002F28C7" w:rsidRDefault="00F56978" w:rsidP="00F56978">
      <w:pPr>
        <w:pStyle w:val="ac"/>
        <w:spacing w:after="0" w:line="360" w:lineRule="auto"/>
        <w:ind w:left="-567" w:right="283" w:firstLine="709"/>
        <w:jc w:val="both"/>
        <w:rPr>
          <w:lang w:val="uk-UA"/>
        </w:rPr>
      </w:pPr>
      <w:r w:rsidRPr="002F28C7">
        <w:rPr>
          <w:lang w:val="uk-UA"/>
        </w:rPr>
        <w:t xml:space="preserve">- трактувати стан метаболізму на молекулярному, субклітинному, клітинному, органному, тканинному й організменному рівнях при обстеженнях пацієнтів; </w:t>
      </w:r>
    </w:p>
    <w:p w:rsidR="00F56978" w:rsidRPr="002F28C7" w:rsidRDefault="00F56978" w:rsidP="00F56978">
      <w:pPr>
        <w:pStyle w:val="ac"/>
        <w:spacing w:after="0" w:line="360" w:lineRule="auto"/>
        <w:ind w:left="-567" w:right="283" w:firstLine="709"/>
        <w:jc w:val="both"/>
        <w:rPr>
          <w:lang w:val="uk-UA"/>
        </w:rPr>
      </w:pPr>
      <w:r w:rsidRPr="002F28C7">
        <w:rPr>
          <w:lang w:val="uk-UA"/>
        </w:rPr>
        <w:t xml:space="preserve">- пояснювати біохімічні механізми виникнення й наявності патологічних станів, їх динаміки й прогнозу, ефективності лікування й профілактики, що проводяться. </w:t>
      </w:r>
    </w:p>
    <w:p w:rsidR="00F56978" w:rsidRPr="002F28C7" w:rsidRDefault="00F56978" w:rsidP="00F56978">
      <w:pPr>
        <w:pStyle w:val="ac"/>
        <w:spacing w:after="0" w:line="360" w:lineRule="auto"/>
        <w:ind w:left="-567" w:right="283" w:firstLine="709"/>
        <w:rPr>
          <w:b/>
        </w:rPr>
      </w:pPr>
      <w:r w:rsidRPr="002F28C7">
        <w:rPr>
          <w:b/>
        </w:rPr>
        <w:t>Відповіді на питання студентів</w:t>
      </w:r>
    </w:p>
    <w:p w:rsidR="00F56978" w:rsidRPr="002F28C7" w:rsidRDefault="00F56978" w:rsidP="00F56978">
      <w:pPr>
        <w:pStyle w:val="ac"/>
        <w:spacing w:after="0" w:line="360" w:lineRule="auto"/>
        <w:ind w:left="-567" w:right="283" w:firstLine="709"/>
        <w:rPr>
          <w:b/>
        </w:rPr>
      </w:pPr>
      <w:r w:rsidRPr="002F28C7">
        <w:rPr>
          <w:b/>
        </w:rPr>
        <w:t>Завдання для самопідготовки студентів:</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1. Функц</w:t>
      </w:r>
      <w:r w:rsidRPr="002F28C7">
        <w:rPr>
          <w:rFonts w:ascii="Times New Roman" w:hAnsi="Times New Roman" w:cs="Times New Roman"/>
          <w:sz w:val="28"/>
          <w:szCs w:val="28"/>
          <w:lang w:val="uk-UA"/>
        </w:rPr>
        <w:t>ії</w:t>
      </w:r>
      <w:r w:rsidRPr="002F28C7">
        <w:rPr>
          <w:rFonts w:ascii="Times New Roman" w:hAnsi="Times New Roman" w:cs="Times New Roman"/>
          <w:sz w:val="28"/>
          <w:szCs w:val="28"/>
        </w:rPr>
        <w:t xml:space="preserve"> крові в жи</w:t>
      </w:r>
      <w:r w:rsidRPr="002F28C7">
        <w:rPr>
          <w:rFonts w:ascii="Times New Roman" w:hAnsi="Times New Roman" w:cs="Times New Roman"/>
          <w:sz w:val="28"/>
          <w:szCs w:val="28"/>
          <w:lang w:val="uk-UA"/>
        </w:rPr>
        <w:t>ттєдіял</w:t>
      </w:r>
      <w:r w:rsidRPr="002F28C7">
        <w:rPr>
          <w:rFonts w:ascii="Times New Roman" w:hAnsi="Times New Roman" w:cs="Times New Roman"/>
          <w:sz w:val="28"/>
          <w:szCs w:val="28"/>
        </w:rPr>
        <w:t>ьност</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організм</w:t>
      </w:r>
      <w:r w:rsidRPr="002F28C7">
        <w:rPr>
          <w:rFonts w:ascii="Times New Roman" w:hAnsi="Times New Roman" w:cs="Times New Roman"/>
          <w:sz w:val="28"/>
          <w:szCs w:val="28"/>
          <w:lang w:val="uk-UA"/>
        </w:rPr>
        <w:t>у</w:t>
      </w:r>
      <w:r w:rsidRPr="002F28C7">
        <w:rPr>
          <w:rFonts w:ascii="Times New Roman" w:hAnsi="Times New Roman" w:cs="Times New Roman"/>
          <w:sz w:val="28"/>
          <w:szCs w:val="28"/>
        </w:rPr>
        <w:t>.</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2. Фізико-х</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м</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ч</w:t>
      </w:r>
      <w:r w:rsidRPr="002F28C7">
        <w:rPr>
          <w:rFonts w:ascii="Times New Roman" w:hAnsi="Times New Roman" w:cs="Times New Roman"/>
          <w:sz w:val="28"/>
          <w:szCs w:val="28"/>
          <w:lang w:val="uk-UA"/>
        </w:rPr>
        <w:t>ні властивості</w:t>
      </w:r>
      <w:r w:rsidRPr="002F28C7">
        <w:rPr>
          <w:rFonts w:ascii="Times New Roman" w:hAnsi="Times New Roman" w:cs="Times New Roman"/>
          <w:sz w:val="28"/>
          <w:szCs w:val="28"/>
        </w:rPr>
        <w:t xml:space="preserve"> кров</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й с</w:t>
      </w:r>
      <w:r w:rsidRPr="002F28C7">
        <w:rPr>
          <w:rFonts w:ascii="Times New Roman" w:hAnsi="Times New Roman" w:cs="Times New Roman"/>
          <w:sz w:val="28"/>
          <w:szCs w:val="28"/>
          <w:lang w:val="uk-UA"/>
        </w:rPr>
        <w:t>иро</w:t>
      </w:r>
      <w:r w:rsidRPr="002F28C7">
        <w:rPr>
          <w:rFonts w:ascii="Times New Roman" w:hAnsi="Times New Roman" w:cs="Times New Roman"/>
          <w:sz w:val="28"/>
          <w:szCs w:val="28"/>
        </w:rPr>
        <w:t>в</w:t>
      </w:r>
      <w:r w:rsidRPr="002F28C7">
        <w:rPr>
          <w:rFonts w:ascii="Times New Roman" w:hAnsi="Times New Roman" w:cs="Times New Roman"/>
          <w:sz w:val="28"/>
          <w:szCs w:val="28"/>
          <w:lang w:val="uk-UA"/>
        </w:rPr>
        <w:t>а</w:t>
      </w:r>
      <w:r w:rsidRPr="002F28C7">
        <w:rPr>
          <w:rFonts w:ascii="Times New Roman" w:hAnsi="Times New Roman" w:cs="Times New Roman"/>
          <w:sz w:val="28"/>
          <w:szCs w:val="28"/>
        </w:rPr>
        <w:t>тки: рН, осмотич</w:t>
      </w:r>
      <w:r w:rsidRPr="002F28C7">
        <w:rPr>
          <w:rFonts w:ascii="Times New Roman" w:hAnsi="Times New Roman" w:cs="Times New Roman"/>
          <w:sz w:val="28"/>
          <w:szCs w:val="28"/>
          <w:lang w:val="uk-UA"/>
        </w:rPr>
        <w:t>ний</w:t>
      </w:r>
      <w:r w:rsidRPr="002F28C7">
        <w:rPr>
          <w:rFonts w:ascii="Times New Roman" w:hAnsi="Times New Roman" w:cs="Times New Roman"/>
          <w:sz w:val="28"/>
          <w:szCs w:val="28"/>
        </w:rPr>
        <w:t xml:space="preserve"> та онкотич</w:t>
      </w:r>
      <w:r w:rsidRPr="002F28C7">
        <w:rPr>
          <w:rFonts w:ascii="Times New Roman" w:hAnsi="Times New Roman" w:cs="Times New Roman"/>
          <w:sz w:val="28"/>
          <w:szCs w:val="28"/>
          <w:lang w:val="uk-UA"/>
        </w:rPr>
        <w:t>ний тиск</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відносна щільність</w:t>
      </w:r>
      <w:r w:rsidRPr="002F28C7">
        <w:rPr>
          <w:rFonts w:ascii="Times New Roman" w:hAnsi="Times New Roman" w:cs="Times New Roman"/>
          <w:sz w:val="28"/>
          <w:szCs w:val="28"/>
        </w:rPr>
        <w:t>, в</w:t>
      </w:r>
      <w:r w:rsidRPr="002F28C7">
        <w:rPr>
          <w:rFonts w:ascii="Times New Roman" w:hAnsi="Times New Roman" w:cs="Times New Roman"/>
          <w:sz w:val="28"/>
          <w:szCs w:val="28"/>
          <w:lang w:val="uk-UA"/>
        </w:rPr>
        <w:t>’</w:t>
      </w:r>
      <w:r w:rsidRPr="002F28C7">
        <w:rPr>
          <w:rFonts w:ascii="Times New Roman" w:hAnsi="Times New Roman" w:cs="Times New Roman"/>
          <w:sz w:val="28"/>
          <w:szCs w:val="28"/>
        </w:rPr>
        <w:t>язк</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сть.</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3. Кислотно-</w:t>
      </w:r>
      <w:r w:rsidRPr="002F28C7">
        <w:rPr>
          <w:rFonts w:ascii="Times New Roman" w:hAnsi="Times New Roman" w:cs="Times New Roman"/>
          <w:sz w:val="28"/>
          <w:szCs w:val="28"/>
          <w:lang w:val="uk-UA"/>
        </w:rPr>
        <w:t>основний стан к</w:t>
      </w:r>
      <w:r w:rsidRPr="002F28C7">
        <w:rPr>
          <w:rFonts w:ascii="Times New Roman" w:hAnsi="Times New Roman" w:cs="Times New Roman"/>
          <w:sz w:val="28"/>
          <w:szCs w:val="28"/>
        </w:rPr>
        <w:t>ров</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йо</w:t>
      </w:r>
      <w:r w:rsidRPr="002F28C7">
        <w:rPr>
          <w:rFonts w:ascii="Times New Roman" w:hAnsi="Times New Roman" w:cs="Times New Roman"/>
          <w:sz w:val="28"/>
          <w:szCs w:val="28"/>
        </w:rPr>
        <w:t>го регуляц</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я. Основн</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показ</w:t>
      </w:r>
      <w:r w:rsidRPr="002F28C7">
        <w:rPr>
          <w:rFonts w:ascii="Times New Roman" w:hAnsi="Times New Roman" w:cs="Times New Roman"/>
          <w:sz w:val="28"/>
          <w:szCs w:val="28"/>
          <w:lang w:val="uk-UA"/>
        </w:rPr>
        <w:t>ник</w:t>
      </w:r>
      <w:r w:rsidRPr="002F28C7">
        <w:rPr>
          <w:rFonts w:ascii="Times New Roman" w:hAnsi="Times New Roman" w:cs="Times New Roman"/>
          <w:sz w:val="28"/>
          <w:szCs w:val="28"/>
        </w:rPr>
        <w:t xml:space="preserve">и, </w:t>
      </w:r>
      <w:r w:rsidRPr="002F28C7">
        <w:rPr>
          <w:rFonts w:ascii="Times New Roman" w:hAnsi="Times New Roman" w:cs="Times New Roman"/>
          <w:sz w:val="28"/>
          <w:szCs w:val="28"/>
          <w:lang w:val="uk-UA"/>
        </w:rPr>
        <w:t>що віддзеркалюють його порушення</w:t>
      </w:r>
      <w:r w:rsidRPr="002F28C7">
        <w:rPr>
          <w:rFonts w:ascii="Times New Roman" w:hAnsi="Times New Roman" w:cs="Times New Roman"/>
          <w:sz w:val="28"/>
          <w:szCs w:val="28"/>
        </w:rPr>
        <w:t xml:space="preserve">. </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4. Буферн</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системи кров</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Їх роль у підтримці кислотно-</w:t>
      </w:r>
      <w:r w:rsidRPr="002F28C7">
        <w:rPr>
          <w:rFonts w:ascii="Times New Roman" w:hAnsi="Times New Roman" w:cs="Times New Roman"/>
          <w:sz w:val="28"/>
          <w:szCs w:val="28"/>
          <w:lang w:val="uk-UA"/>
        </w:rPr>
        <w:t>основного стану</w:t>
      </w:r>
      <w:r w:rsidRPr="002F28C7">
        <w:rPr>
          <w:rFonts w:ascii="Times New Roman" w:hAnsi="Times New Roman" w:cs="Times New Roman"/>
          <w:sz w:val="28"/>
          <w:szCs w:val="28"/>
        </w:rPr>
        <w:t>.</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5. Ацидоз: види, причини, механізм</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xml:space="preserve"> р</w:t>
      </w:r>
      <w:r w:rsidRPr="002F28C7">
        <w:rPr>
          <w:rFonts w:ascii="Times New Roman" w:hAnsi="Times New Roman" w:cs="Times New Roman"/>
          <w:sz w:val="28"/>
          <w:szCs w:val="28"/>
          <w:lang w:val="uk-UA"/>
        </w:rPr>
        <w:t>о</w:t>
      </w:r>
      <w:r w:rsidRPr="002F28C7">
        <w:rPr>
          <w:rFonts w:ascii="Times New Roman" w:hAnsi="Times New Roman" w:cs="Times New Roman"/>
          <w:sz w:val="28"/>
          <w:szCs w:val="28"/>
        </w:rPr>
        <w:t>звит</w:t>
      </w:r>
      <w:r w:rsidRPr="002F28C7">
        <w:rPr>
          <w:rFonts w:ascii="Times New Roman" w:hAnsi="Times New Roman" w:cs="Times New Roman"/>
          <w:sz w:val="28"/>
          <w:szCs w:val="28"/>
          <w:lang w:val="uk-UA"/>
        </w:rPr>
        <w:t>ку</w:t>
      </w:r>
      <w:r w:rsidRPr="002F28C7">
        <w:rPr>
          <w:rFonts w:ascii="Times New Roman" w:hAnsi="Times New Roman" w:cs="Times New Roman"/>
          <w:sz w:val="28"/>
          <w:szCs w:val="28"/>
        </w:rPr>
        <w:t>.</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6. Алкалоз: види, причини, механізм</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xml:space="preserve"> р</w:t>
      </w:r>
      <w:r w:rsidRPr="002F28C7">
        <w:rPr>
          <w:rFonts w:ascii="Times New Roman" w:hAnsi="Times New Roman" w:cs="Times New Roman"/>
          <w:sz w:val="28"/>
          <w:szCs w:val="28"/>
          <w:lang w:val="uk-UA"/>
        </w:rPr>
        <w:t>о</w:t>
      </w:r>
      <w:r w:rsidRPr="002F28C7">
        <w:rPr>
          <w:rFonts w:ascii="Times New Roman" w:hAnsi="Times New Roman" w:cs="Times New Roman"/>
          <w:sz w:val="28"/>
          <w:szCs w:val="28"/>
        </w:rPr>
        <w:t>звит</w:t>
      </w:r>
      <w:r w:rsidRPr="002F28C7">
        <w:rPr>
          <w:rFonts w:ascii="Times New Roman" w:hAnsi="Times New Roman" w:cs="Times New Roman"/>
          <w:sz w:val="28"/>
          <w:szCs w:val="28"/>
          <w:lang w:val="uk-UA"/>
        </w:rPr>
        <w:t>ку</w:t>
      </w:r>
      <w:r w:rsidRPr="002F28C7">
        <w:rPr>
          <w:rFonts w:ascii="Times New Roman" w:hAnsi="Times New Roman" w:cs="Times New Roman"/>
          <w:sz w:val="28"/>
          <w:szCs w:val="28"/>
        </w:rPr>
        <w:t>.</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7. Б</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лки кров</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вмі</w:t>
      </w:r>
      <w:r w:rsidRPr="002F28C7">
        <w:rPr>
          <w:rFonts w:ascii="Times New Roman" w:hAnsi="Times New Roman" w:cs="Times New Roman"/>
          <w:sz w:val="28"/>
          <w:szCs w:val="28"/>
        </w:rPr>
        <w:t>с</w:t>
      </w:r>
      <w:r w:rsidRPr="002F28C7">
        <w:rPr>
          <w:rFonts w:ascii="Times New Roman" w:hAnsi="Times New Roman" w:cs="Times New Roman"/>
          <w:sz w:val="28"/>
          <w:szCs w:val="28"/>
          <w:lang w:val="uk-UA"/>
        </w:rPr>
        <w:t>т</w:t>
      </w:r>
      <w:r w:rsidRPr="002F28C7">
        <w:rPr>
          <w:rFonts w:ascii="Times New Roman" w:hAnsi="Times New Roman" w:cs="Times New Roman"/>
          <w:sz w:val="28"/>
          <w:szCs w:val="28"/>
        </w:rPr>
        <w:t>, функції, з</w:t>
      </w:r>
      <w:r w:rsidRPr="002F28C7">
        <w:rPr>
          <w:rFonts w:ascii="Times New Roman" w:hAnsi="Times New Roman" w:cs="Times New Roman"/>
          <w:sz w:val="28"/>
          <w:szCs w:val="28"/>
          <w:lang w:val="uk-UA"/>
        </w:rPr>
        <w:t>міни</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вмі</w:t>
      </w:r>
      <w:r w:rsidRPr="002F28C7">
        <w:rPr>
          <w:rFonts w:ascii="Times New Roman" w:hAnsi="Times New Roman" w:cs="Times New Roman"/>
          <w:sz w:val="28"/>
          <w:szCs w:val="28"/>
        </w:rPr>
        <w:t>с</w:t>
      </w:r>
      <w:r w:rsidRPr="002F28C7">
        <w:rPr>
          <w:rFonts w:ascii="Times New Roman" w:hAnsi="Times New Roman" w:cs="Times New Roman"/>
          <w:sz w:val="28"/>
          <w:szCs w:val="28"/>
          <w:lang w:val="uk-UA"/>
        </w:rPr>
        <w:t xml:space="preserve">ту </w:t>
      </w:r>
      <w:r w:rsidRPr="002F28C7">
        <w:rPr>
          <w:rFonts w:ascii="Times New Roman" w:hAnsi="Times New Roman" w:cs="Times New Roman"/>
          <w:sz w:val="28"/>
          <w:szCs w:val="28"/>
        </w:rPr>
        <w:t>при патолог</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ч</w:t>
      </w:r>
      <w:r w:rsidRPr="002F28C7">
        <w:rPr>
          <w:rFonts w:ascii="Times New Roman" w:hAnsi="Times New Roman" w:cs="Times New Roman"/>
          <w:sz w:val="28"/>
          <w:szCs w:val="28"/>
          <w:lang w:val="uk-UA"/>
        </w:rPr>
        <w:t>н</w:t>
      </w:r>
      <w:r w:rsidRPr="002F28C7">
        <w:rPr>
          <w:rFonts w:ascii="Times New Roman" w:hAnsi="Times New Roman" w:cs="Times New Roman"/>
          <w:sz w:val="28"/>
          <w:szCs w:val="28"/>
        </w:rPr>
        <w:t>их с</w:t>
      </w:r>
      <w:r w:rsidRPr="002F28C7">
        <w:rPr>
          <w:rFonts w:ascii="Times New Roman" w:hAnsi="Times New Roman" w:cs="Times New Roman"/>
          <w:sz w:val="28"/>
          <w:szCs w:val="28"/>
          <w:lang w:val="uk-UA"/>
        </w:rPr>
        <w:t>тана</w:t>
      </w:r>
      <w:r w:rsidRPr="002F28C7">
        <w:rPr>
          <w:rFonts w:ascii="Times New Roman" w:hAnsi="Times New Roman" w:cs="Times New Roman"/>
          <w:sz w:val="28"/>
          <w:szCs w:val="28"/>
        </w:rPr>
        <w:t>х.</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8. Основн</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фракц</w:t>
      </w:r>
      <w:r w:rsidRPr="002F28C7">
        <w:rPr>
          <w:rFonts w:ascii="Times New Roman" w:hAnsi="Times New Roman" w:cs="Times New Roman"/>
          <w:sz w:val="28"/>
          <w:szCs w:val="28"/>
          <w:lang w:val="uk-UA"/>
        </w:rPr>
        <w:t>ії</w:t>
      </w:r>
      <w:r w:rsidRPr="002F28C7">
        <w:rPr>
          <w:rFonts w:ascii="Times New Roman" w:hAnsi="Times New Roman" w:cs="Times New Roman"/>
          <w:sz w:val="28"/>
          <w:szCs w:val="28"/>
        </w:rPr>
        <w:t xml:space="preserve"> б</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лк</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в плазм</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xml:space="preserve"> кров</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Метод</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дослідження</w:t>
      </w:r>
      <w:r w:rsidRPr="002F28C7">
        <w:rPr>
          <w:rFonts w:ascii="Times New Roman" w:hAnsi="Times New Roman" w:cs="Times New Roman"/>
          <w:sz w:val="28"/>
          <w:szCs w:val="28"/>
        </w:rPr>
        <w:t>.</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lang w:val="uk-UA"/>
        </w:rPr>
        <w:t>9</w:t>
      </w:r>
      <w:r w:rsidRPr="002F28C7">
        <w:rPr>
          <w:rFonts w:ascii="Times New Roman" w:hAnsi="Times New Roman" w:cs="Times New Roman"/>
          <w:sz w:val="28"/>
          <w:szCs w:val="28"/>
        </w:rPr>
        <w:t>. Альбум</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н</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ф</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зико-х</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м</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ч</w:t>
      </w:r>
      <w:r w:rsidRPr="002F28C7">
        <w:rPr>
          <w:rFonts w:ascii="Times New Roman" w:hAnsi="Times New Roman" w:cs="Times New Roman"/>
          <w:sz w:val="28"/>
          <w:szCs w:val="28"/>
          <w:lang w:val="uk-UA"/>
        </w:rPr>
        <w:t>ні властивості</w:t>
      </w:r>
      <w:r w:rsidRPr="002F28C7">
        <w:rPr>
          <w:rFonts w:ascii="Times New Roman" w:hAnsi="Times New Roman" w:cs="Times New Roman"/>
          <w:sz w:val="28"/>
          <w:szCs w:val="28"/>
        </w:rPr>
        <w:t>, роль.</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1</w:t>
      </w:r>
      <w:r w:rsidRPr="002F28C7">
        <w:rPr>
          <w:rFonts w:ascii="Times New Roman" w:hAnsi="Times New Roman" w:cs="Times New Roman"/>
          <w:sz w:val="28"/>
          <w:szCs w:val="28"/>
          <w:lang w:val="uk-UA"/>
        </w:rPr>
        <w:t>0</w:t>
      </w:r>
      <w:r w:rsidRPr="002F28C7">
        <w:rPr>
          <w:rFonts w:ascii="Times New Roman" w:hAnsi="Times New Roman" w:cs="Times New Roman"/>
          <w:sz w:val="28"/>
          <w:szCs w:val="28"/>
        </w:rPr>
        <w:t>. Глобулін</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фізико-х</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м</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ч</w:t>
      </w:r>
      <w:r w:rsidRPr="002F28C7">
        <w:rPr>
          <w:rFonts w:ascii="Times New Roman" w:hAnsi="Times New Roman" w:cs="Times New Roman"/>
          <w:sz w:val="28"/>
          <w:szCs w:val="28"/>
          <w:lang w:val="uk-UA"/>
        </w:rPr>
        <w:t>ні</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властивості</w:t>
      </w:r>
      <w:r w:rsidRPr="002F28C7">
        <w:rPr>
          <w:rFonts w:ascii="Times New Roman" w:hAnsi="Times New Roman" w:cs="Times New Roman"/>
          <w:sz w:val="28"/>
          <w:szCs w:val="28"/>
        </w:rPr>
        <w:t>, роль.</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11. Імуноглобул</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н</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xml:space="preserve"> кров</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структура, функц</w:t>
      </w:r>
      <w:r w:rsidRPr="002F28C7">
        <w:rPr>
          <w:rFonts w:ascii="Times New Roman" w:hAnsi="Times New Roman" w:cs="Times New Roman"/>
          <w:sz w:val="28"/>
          <w:szCs w:val="28"/>
          <w:lang w:val="uk-UA"/>
        </w:rPr>
        <w:t>ії</w:t>
      </w:r>
      <w:r w:rsidRPr="002F28C7">
        <w:rPr>
          <w:rFonts w:ascii="Times New Roman" w:hAnsi="Times New Roman" w:cs="Times New Roman"/>
          <w:sz w:val="28"/>
          <w:szCs w:val="28"/>
        </w:rPr>
        <w:t>.</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12. Гіпер-, г</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по-, дис- </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 xml:space="preserve"> парапроте</w:t>
      </w:r>
      <w:r w:rsidRPr="002F28C7">
        <w:rPr>
          <w:rFonts w:ascii="Times New Roman" w:hAnsi="Times New Roman" w:cs="Times New Roman"/>
          <w:sz w:val="28"/>
          <w:szCs w:val="28"/>
          <w:lang w:val="uk-UA"/>
        </w:rPr>
        <w:t>ї</w:t>
      </w:r>
      <w:r w:rsidRPr="002F28C7">
        <w:rPr>
          <w:rFonts w:ascii="Times New Roman" w:hAnsi="Times New Roman" w:cs="Times New Roman"/>
          <w:sz w:val="28"/>
          <w:szCs w:val="28"/>
        </w:rPr>
        <w:t>нем</w:t>
      </w:r>
      <w:r w:rsidRPr="002F28C7">
        <w:rPr>
          <w:rFonts w:ascii="Times New Roman" w:hAnsi="Times New Roman" w:cs="Times New Roman"/>
          <w:sz w:val="28"/>
          <w:szCs w:val="28"/>
          <w:lang w:val="uk-UA"/>
        </w:rPr>
        <w:t>ії</w:t>
      </w:r>
      <w:r w:rsidRPr="002F28C7">
        <w:rPr>
          <w:rFonts w:ascii="Times New Roman" w:hAnsi="Times New Roman" w:cs="Times New Roman"/>
          <w:sz w:val="28"/>
          <w:szCs w:val="28"/>
        </w:rPr>
        <w:t>, причин</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 xml:space="preserve"> в</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никнен</w:t>
      </w:r>
      <w:r w:rsidRPr="002F28C7">
        <w:rPr>
          <w:rFonts w:ascii="Times New Roman" w:hAnsi="Times New Roman" w:cs="Times New Roman"/>
          <w:sz w:val="28"/>
          <w:szCs w:val="28"/>
          <w:lang w:val="uk-UA"/>
        </w:rPr>
        <w:t>н</w:t>
      </w:r>
      <w:r w:rsidRPr="002F28C7">
        <w:rPr>
          <w:rFonts w:ascii="Times New Roman" w:hAnsi="Times New Roman" w:cs="Times New Roman"/>
          <w:sz w:val="28"/>
          <w:szCs w:val="28"/>
        </w:rPr>
        <w:t>я.</w:t>
      </w:r>
    </w:p>
    <w:p w:rsidR="00F56978" w:rsidRPr="002F28C7" w:rsidRDefault="00F56978" w:rsidP="00F56978">
      <w:pPr>
        <w:pStyle w:val="af2"/>
        <w:spacing w:after="0" w:line="360" w:lineRule="auto"/>
        <w:ind w:left="-567" w:right="283" w:firstLine="709"/>
        <w:jc w:val="both"/>
        <w:rPr>
          <w:rFonts w:ascii="Times New Roman" w:hAnsi="Times New Roman" w:cs="Times New Roman"/>
          <w:sz w:val="28"/>
          <w:szCs w:val="28"/>
        </w:rPr>
      </w:pPr>
      <w:r w:rsidRPr="002F28C7">
        <w:rPr>
          <w:rFonts w:ascii="Times New Roman" w:hAnsi="Times New Roman" w:cs="Times New Roman"/>
          <w:sz w:val="28"/>
          <w:szCs w:val="28"/>
        </w:rPr>
        <w:t xml:space="preserve">13. Білки </w:t>
      </w:r>
      <w:r w:rsidRPr="002F28C7">
        <w:rPr>
          <w:rFonts w:ascii="Times New Roman" w:hAnsi="Times New Roman" w:cs="Times New Roman"/>
          <w:sz w:val="28"/>
          <w:szCs w:val="28"/>
          <w:lang w:val="uk-UA"/>
        </w:rPr>
        <w:t>г</w:t>
      </w:r>
      <w:r w:rsidRPr="002F28C7">
        <w:rPr>
          <w:rFonts w:ascii="Times New Roman" w:hAnsi="Times New Roman" w:cs="Times New Roman"/>
          <w:sz w:val="28"/>
          <w:szCs w:val="28"/>
        </w:rPr>
        <w:t>остро</w:t>
      </w:r>
      <w:r w:rsidRPr="002F28C7">
        <w:rPr>
          <w:rFonts w:ascii="Times New Roman" w:hAnsi="Times New Roman" w:cs="Times New Roman"/>
          <w:sz w:val="28"/>
          <w:szCs w:val="28"/>
          <w:lang w:val="uk-UA"/>
        </w:rPr>
        <w:t>ї</w:t>
      </w:r>
      <w:r w:rsidRPr="002F28C7">
        <w:rPr>
          <w:rFonts w:ascii="Times New Roman" w:hAnsi="Times New Roman" w:cs="Times New Roman"/>
          <w:sz w:val="28"/>
          <w:szCs w:val="28"/>
        </w:rPr>
        <w:t xml:space="preserve"> фаз</w:t>
      </w:r>
      <w:r w:rsidRPr="002F28C7">
        <w:rPr>
          <w:rFonts w:ascii="Times New Roman" w:hAnsi="Times New Roman" w:cs="Times New Roman"/>
          <w:sz w:val="28"/>
          <w:szCs w:val="28"/>
          <w:lang w:val="uk-UA"/>
        </w:rPr>
        <w:t>и</w:t>
      </w:r>
      <w:r w:rsidRPr="002F28C7">
        <w:rPr>
          <w:rFonts w:ascii="Times New Roman" w:hAnsi="Times New Roman" w:cs="Times New Roman"/>
          <w:sz w:val="28"/>
          <w:szCs w:val="28"/>
        </w:rPr>
        <w:t>.</w:t>
      </w:r>
      <w:r w:rsidRPr="002F28C7">
        <w:rPr>
          <w:rFonts w:ascii="Times New Roman" w:hAnsi="Times New Roman" w:cs="Times New Roman"/>
          <w:sz w:val="28"/>
          <w:szCs w:val="28"/>
          <w:lang w:val="uk-UA"/>
        </w:rPr>
        <w:t xml:space="preserve"> </w:t>
      </w:r>
      <w:r w:rsidRPr="002F28C7">
        <w:rPr>
          <w:rFonts w:ascii="Times New Roman" w:hAnsi="Times New Roman" w:cs="Times New Roman"/>
          <w:sz w:val="28"/>
          <w:szCs w:val="28"/>
        </w:rPr>
        <w:t>Кл</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н</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ко-д</w:t>
      </w:r>
      <w:r w:rsidRPr="002F28C7">
        <w:rPr>
          <w:rFonts w:ascii="Times New Roman" w:hAnsi="Times New Roman" w:cs="Times New Roman"/>
          <w:sz w:val="28"/>
          <w:szCs w:val="28"/>
          <w:lang w:val="uk-UA"/>
        </w:rPr>
        <w:t>і</w:t>
      </w:r>
      <w:r w:rsidRPr="002F28C7">
        <w:rPr>
          <w:rFonts w:ascii="Times New Roman" w:hAnsi="Times New Roman" w:cs="Times New Roman"/>
          <w:sz w:val="28"/>
          <w:szCs w:val="28"/>
        </w:rPr>
        <w:t>агностич</w:t>
      </w:r>
      <w:r w:rsidRPr="002F28C7">
        <w:rPr>
          <w:rFonts w:ascii="Times New Roman" w:hAnsi="Times New Roman" w:cs="Times New Roman"/>
          <w:sz w:val="28"/>
          <w:szCs w:val="28"/>
          <w:lang w:val="uk-UA"/>
        </w:rPr>
        <w:t>н</w:t>
      </w:r>
      <w:r w:rsidRPr="002F28C7">
        <w:rPr>
          <w:rFonts w:ascii="Times New Roman" w:hAnsi="Times New Roman" w:cs="Times New Roman"/>
          <w:sz w:val="28"/>
          <w:szCs w:val="28"/>
        </w:rPr>
        <w:t>е значен</w:t>
      </w:r>
      <w:r w:rsidRPr="002F28C7">
        <w:rPr>
          <w:rFonts w:ascii="Times New Roman" w:hAnsi="Times New Roman" w:cs="Times New Roman"/>
          <w:sz w:val="28"/>
          <w:szCs w:val="28"/>
          <w:lang w:val="uk-UA"/>
        </w:rPr>
        <w:t>ня</w:t>
      </w:r>
      <w:r w:rsidRPr="002F28C7">
        <w:rPr>
          <w:rFonts w:ascii="Times New Roman" w:hAnsi="Times New Roman" w:cs="Times New Roman"/>
          <w:sz w:val="28"/>
          <w:szCs w:val="28"/>
        </w:rPr>
        <w:t xml:space="preserve"> </w:t>
      </w:r>
      <w:r w:rsidRPr="002F28C7">
        <w:rPr>
          <w:rFonts w:ascii="Times New Roman" w:hAnsi="Times New Roman" w:cs="Times New Roman"/>
          <w:sz w:val="28"/>
          <w:szCs w:val="28"/>
          <w:lang w:val="uk-UA"/>
        </w:rPr>
        <w:t>визначення</w:t>
      </w:r>
      <w:r w:rsidRPr="002F28C7">
        <w:rPr>
          <w:rFonts w:ascii="Times New Roman" w:hAnsi="Times New Roman" w:cs="Times New Roman"/>
          <w:sz w:val="28"/>
          <w:szCs w:val="28"/>
        </w:rPr>
        <w:t>.</w:t>
      </w:r>
    </w:p>
    <w:p w:rsidR="00F56978" w:rsidRPr="002F28C7" w:rsidRDefault="00F56978" w:rsidP="00F56978">
      <w:pPr>
        <w:pStyle w:val="ac"/>
        <w:spacing w:after="0" w:line="360" w:lineRule="auto"/>
        <w:ind w:left="-567" w:right="283" w:firstLine="709"/>
        <w:rPr>
          <w:b/>
          <w:bCs/>
        </w:rPr>
      </w:pPr>
      <w:r w:rsidRPr="002F28C7">
        <w:rPr>
          <w:b/>
          <w:bCs/>
          <w:lang w:val="en-US"/>
        </w:rPr>
        <w:t>9</w:t>
      </w:r>
      <w:r w:rsidRPr="002F28C7">
        <w:rPr>
          <w:b/>
          <w:bCs/>
        </w:rPr>
        <w:t xml:space="preserve">. Література: </w:t>
      </w:r>
    </w:p>
    <w:p w:rsidR="00F56978" w:rsidRPr="00F56978" w:rsidRDefault="00F56978" w:rsidP="00F56978">
      <w:pPr>
        <w:pStyle w:val="ac"/>
        <w:numPr>
          <w:ilvl w:val="0"/>
          <w:numId w:val="39"/>
        </w:numPr>
        <w:spacing w:after="0" w:line="360" w:lineRule="auto"/>
        <w:ind w:left="0" w:right="283" w:firstLine="0"/>
        <w:jc w:val="both"/>
        <w:rPr>
          <w:bCs/>
        </w:rPr>
      </w:pPr>
      <w:r w:rsidRPr="00F56978">
        <w:rPr>
          <w:bCs/>
        </w:rPr>
        <w:lastRenderedPageBreak/>
        <w:t xml:space="preserve">Біологічна і біоорганічна хімія: у 2 кн.: підручник. Кн. 2 </w:t>
      </w:r>
      <w:r w:rsidRPr="00F56978">
        <w:rPr>
          <w:bCs/>
          <w:lang w:val="uk-UA"/>
        </w:rPr>
        <w:t>Б</w:t>
      </w:r>
      <w:r w:rsidRPr="00F56978">
        <w:rPr>
          <w:bCs/>
        </w:rPr>
        <w:t>іологічна хімія / Ю.І. Губський, І.В. Ніженковська, М.М. Корда та ін.; за ред. Ю.І. Губського, І.В. Ніженковської.</w:t>
      </w:r>
      <w:r w:rsidRPr="00F56978">
        <w:rPr>
          <w:bCs/>
          <w:lang w:val="uk-UA"/>
        </w:rPr>
        <w:t>-</w:t>
      </w:r>
      <w:r w:rsidRPr="00F56978">
        <w:rPr>
          <w:bCs/>
        </w:rPr>
        <w:t xml:space="preserve"> К.: ВСВ ˮМедицинаˮ, 2016.</w:t>
      </w:r>
      <w:r w:rsidRPr="00F56978">
        <w:rPr>
          <w:bCs/>
          <w:lang w:val="uk-UA"/>
        </w:rPr>
        <w:t>- С. 385–422</w:t>
      </w:r>
      <w:r w:rsidRPr="00F56978">
        <w:rPr>
          <w:bCs/>
        </w:rPr>
        <w:t>.</w:t>
      </w:r>
    </w:p>
    <w:p w:rsidR="00F56978" w:rsidRPr="00F56978" w:rsidRDefault="00F56978" w:rsidP="00F56978">
      <w:pPr>
        <w:pStyle w:val="ab"/>
        <w:numPr>
          <w:ilvl w:val="0"/>
          <w:numId w:val="39"/>
        </w:numPr>
        <w:spacing w:after="0" w:line="360" w:lineRule="auto"/>
        <w:ind w:left="0" w:right="283" w:firstLine="0"/>
        <w:jc w:val="both"/>
        <w:rPr>
          <w:rFonts w:ascii="Times New Roman" w:hAnsi="Times New Roman"/>
          <w:sz w:val="28"/>
          <w:szCs w:val="28"/>
          <w:lang w:val="uk-UA"/>
        </w:rPr>
      </w:pPr>
      <w:r w:rsidRPr="00F56978">
        <w:rPr>
          <w:rFonts w:ascii="Times New Roman" w:hAnsi="Times New Roman"/>
          <w:sz w:val="28"/>
          <w:szCs w:val="28"/>
          <w:lang w:val="uk-UA"/>
        </w:rPr>
        <w:t xml:space="preserve">Губський Ю.І. Біологічна хімія: Підручник.- Київ-Тернопіль: Укрмедкнига, 2000.- С. 418–419, 423, 425–431.  </w:t>
      </w:r>
    </w:p>
    <w:p w:rsidR="00F56978" w:rsidRPr="00F56978" w:rsidRDefault="00F56978" w:rsidP="00F56978">
      <w:pPr>
        <w:pStyle w:val="ac"/>
        <w:numPr>
          <w:ilvl w:val="0"/>
          <w:numId w:val="39"/>
        </w:numPr>
        <w:spacing w:after="0" w:line="360" w:lineRule="auto"/>
        <w:ind w:left="0" w:right="283" w:firstLine="0"/>
        <w:jc w:val="both"/>
      </w:pPr>
      <w:r w:rsidRPr="00F56978">
        <w:rPr>
          <w:lang w:val="uk-UA"/>
        </w:rPr>
        <w:t>Березов Т.Т., Коровкин Б.Ф. Биологическая химия: Учебник.- 3е изд., перераб. и доп.- М.: Медицин</w:t>
      </w:r>
      <w:r w:rsidRPr="00F56978">
        <w:t>а.</w:t>
      </w:r>
      <w:r w:rsidRPr="00F56978">
        <w:rPr>
          <w:lang w:val="uk-UA"/>
        </w:rPr>
        <w:t>-</w:t>
      </w:r>
      <w:r w:rsidRPr="00F56978">
        <w:t xml:space="preserve"> 1998.</w:t>
      </w:r>
      <w:r w:rsidRPr="00F56978">
        <w:rPr>
          <w:lang w:val="uk-UA"/>
        </w:rPr>
        <w:t>-</w:t>
      </w:r>
      <w:r w:rsidRPr="00F56978">
        <w:t xml:space="preserve"> С.</w:t>
      </w:r>
      <w:r w:rsidRPr="00F56978">
        <w:rPr>
          <w:lang w:val="uk-UA"/>
        </w:rPr>
        <w:t xml:space="preserve"> 567–585</w:t>
      </w:r>
      <w:r w:rsidRPr="00F56978">
        <w:t>.</w:t>
      </w:r>
    </w:p>
    <w:p w:rsidR="00F56978" w:rsidRPr="00F56978" w:rsidRDefault="00F56978" w:rsidP="00F56978">
      <w:pPr>
        <w:pStyle w:val="ac"/>
        <w:numPr>
          <w:ilvl w:val="0"/>
          <w:numId w:val="39"/>
        </w:numPr>
        <w:spacing w:after="0" w:line="360" w:lineRule="auto"/>
        <w:ind w:left="0" w:right="283" w:firstLine="0"/>
        <w:jc w:val="both"/>
      </w:pPr>
      <w:r w:rsidRPr="00F56978">
        <w:t>Биохимия: Учебник / Под ред. Е.С.</w:t>
      </w:r>
      <w:r w:rsidRPr="00F56978">
        <w:rPr>
          <w:lang w:val="uk-UA"/>
        </w:rPr>
        <w:t xml:space="preserve"> </w:t>
      </w:r>
      <w:r w:rsidRPr="00F56978">
        <w:t>Северина.</w:t>
      </w:r>
      <w:r w:rsidRPr="00F56978">
        <w:rPr>
          <w:lang w:val="uk-UA"/>
        </w:rPr>
        <w:t>-</w:t>
      </w:r>
      <w:r w:rsidRPr="00F56978">
        <w:t xml:space="preserve"> 2-е изд., испр.</w:t>
      </w:r>
      <w:r w:rsidRPr="00F56978">
        <w:rPr>
          <w:lang w:val="uk-UA"/>
        </w:rPr>
        <w:t>-</w:t>
      </w:r>
      <w:r w:rsidRPr="00F56978">
        <w:t xml:space="preserve"> М.:</w:t>
      </w:r>
      <w:r w:rsidRPr="00F56978">
        <w:rPr>
          <w:lang w:val="uk-UA"/>
        </w:rPr>
        <w:t xml:space="preserve"> </w:t>
      </w:r>
      <w:r w:rsidRPr="00F56978">
        <w:t>ГЭОТАР-МЕД, 2004.</w:t>
      </w:r>
      <w:r w:rsidRPr="00F56978">
        <w:rPr>
          <w:lang w:val="uk-UA"/>
        </w:rPr>
        <w:t>-</w:t>
      </w:r>
      <w:r w:rsidRPr="00F56978">
        <w:t xml:space="preserve"> С.</w:t>
      </w:r>
      <w:r w:rsidRPr="00F56978">
        <w:rPr>
          <w:lang w:val="uk-UA"/>
        </w:rPr>
        <w:t xml:space="preserve"> 656–657, 682–686. </w:t>
      </w:r>
      <w:r w:rsidRPr="00F56978">
        <w:rPr>
          <w:color w:val="FF0000"/>
          <w:lang w:val="uk-UA"/>
        </w:rPr>
        <w:t xml:space="preserve"> </w:t>
      </w:r>
      <w:r w:rsidRPr="00F56978">
        <w:rPr>
          <w:color w:val="FF0000"/>
        </w:rPr>
        <w:t xml:space="preserve"> </w:t>
      </w:r>
    </w:p>
    <w:p w:rsidR="00F56978" w:rsidRPr="00F56978" w:rsidRDefault="00F56978" w:rsidP="00F56978">
      <w:pPr>
        <w:pStyle w:val="ab"/>
        <w:numPr>
          <w:ilvl w:val="0"/>
          <w:numId w:val="39"/>
        </w:numPr>
        <w:spacing w:after="0" w:line="360" w:lineRule="auto"/>
        <w:ind w:left="0" w:right="283" w:firstLine="0"/>
        <w:jc w:val="both"/>
        <w:rPr>
          <w:rFonts w:ascii="Times New Roman" w:hAnsi="Times New Roman"/>
          <w:sz w:val="28"/>
          <w:szCs w:val="28"/>
          <w:lang w:val="uk-UA"/>
        </w:rPr>
      </w:pPr>
      <w:r w:rsidRPr="00F56978">
        <w:rPr>
          <w:rFonts w:ascii="Times New Roman" w:hAnsi="Times New Roman"/>
          <w:sz w:val="28"/>
          <w:szCs w:val="28"/>
          <w:lang w:val="uk-UA"/>
        </w:rPr>
        <w:t xml:space="preserve">Гонський Я.І., Максимчук Т.П. Біохімія людини: Підручник.- Тернопіль: Укрмедкнига, 2001.- С. 546–553, 566, 568–574. </w:t>
      </w:r>
      <w:r w:rsidRPr="00F56978">
        <w:rPr>
          <w:rFonts w:ascii="Times New Roman" w:hAnsi="Times New Roman"/>
          <w:color w:val="FF0000"/>
          <w:sz w:val="28"/>
          <w:szCs w:val="28"/>
          <w:lang w:val="uk-UA"/>
        </w:rPr>
        <w:t xml:space="preserve">  </w:t>
      </w:r>
    </w:p>
    <w:p w:rsidR="00F56978" w:rsidRPr="00F56978" w:rsidRDefault="00F56978" w:rsidP="00F56978">
      <w:pPr>
        <w:pStyle w:val="ab"/>
        <w:numPr>
          <w:ilvl w:val="0"/>
          <w:numId w:val="39"/>
        </w:numPr>
        <w:spacing w:after="0" w:line="360" w:lineRule="auto"/>
        <w:ind w:left="0" w:right="283" w:firstLine="0"/>
        <w:jc w:val="both"/>
        <w:rPr>
          <w:lang w:val="uk-UA"/>
        </w:rPr>
      </w:pPr>
      <w:r w:rsidRPr="00F56978">
        <w:rPr>
          <w:rFonts w:ascii="Times New Roman" w:hAnsi="Times New Roman"/>
          <w:sz w:val="28"/>
          <w:szCs w:val="28"/>
          <w:lang w:val="uk-UA"/>
        </w:rPr>
        <w:t>Ни</w:t>
      </w:r>
      <w:r w:rsidRPr="00F56978">
        <w:rPr>
          <w:rFonts w:ascii="Times New Roman" w:hAnsi="Times New Roman"/>
          <w:sz w:val="28"/>
          <w:szCs w:val="28"/>
        </w:rPr>
        <w:t>колаев А.Я. Биологическая химия.</w:t>
      </w:r>
      <w:r w:rsidRPr="00F56978">
        <w:rPr>
          <w:rFonts w:ascii="Times New Roman" w:hAnsi="Times New Roman"/>
          <w:sz w:val="28"/>
          <w:szCs w:val="28"/>
          <w:lang w:val="uk-UA"/>
        </w:rPr>
        <w:t>-</w:t>
      </w:r>
      <w:r w:rsidRPr="00F56978">
        <w:rPr>
          <w:rFonts w:ascii="Times New Roman" w:hAnsi="Times New Roman"/>
          <w:sz w:val="28"/>
          <w:szCs w:val="28"/>
        </w:rPr>
        <w:t xml:space="preserve"> М.: </w:t>
      </w:r>
      <w:r w:rsidRPr="00F56978">
        <w:rPr>
          <w:rFonts w:ascii="Times New Roman" w:hAnsi="Times New Roman"/>
          <w:sz w:val="28"/>
          <w:szCs w:val="28"/>
          <w:lang w:val="uk-UA"/>
        </w:rPr>
        <w:t xml:space="preserve">ООО </w:t>
      </w:r>
      <w:r w:rsidRPr="00F56978">
        <w:rPr>
          <w:rFonts w:ascii="Times New Roman" w:hAnsi="Times New Roman"/>
          <w:sz w:val="28"/>
          <w:szCs w:val="28"/>
        </w:rPr>
        <w:t>Медицинское информац</w:t>
      </w:r>
      <w:r w:rsidRPr="00F56978">
        <w:rPr>
          <w:rFonts w:ascii="Times New Roman" w:hAnsi="Times New Roman"/>
          <w:sz w:val="28"/>
          <w:szCs w:val="28"/>
          <w:lang w:val="uk-UA"/>
        </w:rPr>
        <w:t xml:space="preserve">ионное </w:t>
      </w:r>
      <w:r w:rsidRPr="00F56978">
        <w:rPr>
          <w:rFonts w:ascii="Times New Roman" w:hAnsi="Times New Roman"/>
          <w:sz w:val="28"/>
          <w:szCs w:val="28"/>
        </w:rPr>
        <w:t>агентство,</w:t>
      </w:r>
      <w:r w:rsidRPr="00F56978">
        <w:rPr>
          <w:rFonts w:ascii="Times New Roman" w:hAnsi="Times New Roman"/>
          <w:sz w:val="28"/>
          <w:szCs w:val="28"/>
          <w:lang w:val="uk-UA"/>
        </w:rPr>
        <w:t xml:space="preserve"> 1</w:t>
      </w:r>
      <w:r w:rsidRPr="00F56978">
        <w:rPr>
          <w:rFonts w:ascii="Times New Roman" w:hAnsi="Times New Roman"/>
          <w:sz w:val="28"/>
          <w:szCs w:val="28"/>
        </w:rPr>
        <w:t>998.</w:t>
      </w:r>
      <w:r w:rsidRPr="00F56978">
        <w:rPr>
          <w:rFonts w:ascii="Times New Roman" w:hAnsi="Times New Roman"/>
          <w:sz w:val="28"/>
          <w:szCs w:val="28"/>
          <w:lang w:val="uk-UA"/>
        </w:rPr>
        <w:t>-</w:t>
      </w:r>
      <w:r w:rsidRPr="00F56978">
        <w:rPr>
          <w:rFonts w:ascii="Times New Roman" w:hAnsi="Times New Roman"/>
          <w:sz w:val="28"/>
          <w:szCs w:val="28"/>
        </w:rPr>
        <w:t xml:space="preserve"> </w:t>
      </w:r>
      <w:r w:rsidRPr="00F56978">
        <w:rPr>
          <w:rFonts w:ascii="Times New Roman" w:hAnsi="Times New Roman"/>
          <w:sz w:val="28"/>
          <w:szCs w:val="28"/>
          <w:lang w:val="uk-UA"/>
        </w:rPr>
        <w:t>С. 488–517</w:t>
      </w:r>
      <w:r w:rsidRPr="00F56978">
        <w:rPr>
          <w:lang w:val="uk-UA"/>
        </w:rPr>
        <w:t xml:space="preserve">. </w:t>
      </w:r>
    </w:p>
    <w:p w:rsidR="00F56978" w:rsidRDefault="00F56978" w:rsidP="00F56978">
      <w:pPr>
        <w:spacing w:after="0" w:line="360" w:lineRule="auto"/>
        <w:ind w:left="-567" w:right="283"/>
        <w:jc w:val="both"/>
        <w:rPr>
          <w:lang w:val="uk-UA"/>
        </w:rPr>
      </w:pPr>
    </w:p>
    <w:p w:rsidR="00F56978" w:rsidRPr="002F28C7" w:rsidRDefault="00F56978" w:rsidP="00F56978">
      <w:pPr>
        <w:spacing w:after="0" w:line="360" w:lineRule="auto"/>
        <w:ind w:left="-567" w:right="283" w:firstLine="709"/>
        <w:jc w:val="both"/>
        <w:rPr>
          <w:lang w:val="uk-UA"/>
        </w:rPr>
      </w:pPr>
      <w:r w:rsidRPr="002F28C7">
        <w:rPr>
          <w:lang w:val="uk-UA"/>
        </w:rPr>
        <w:t>Методичну розробку лекції підготував</w:t>
      </w:r>
      <w:r>
        <w:rPr>
          <w:lang w:val="uk-UA"/>
        </w:rPr>
        <w:t xml:space="preserve"> канд. мед. наук, доцент Андросов</w:t>
      </w:r>
    </w:p>
    <w:p w:rsidR="00F56978" w:rsidRPr="002F28C7" w:rsidRDefault="00F56978" w:rsidP="00F56978">
      <w:pPr>
        <w:spacing w:after="0" w:line="360" w:lineRule="auto"/>
        <w:ind w:left="-567" w:right="283"/>
        <w:jc w:val="both"/>
        <w:rPr>
          <w:lang w:val="uk-UA"/>
        </w:rPr>
      </w:pPr>
      <w:r w:rsidRPr="002F28C7">
        <w:rPr>
          <w:lang w:val="uk-UA"/>
        </w:rPr>
        <w:t>Євген Дмитрович</w:t>
      </w:r>
      <w:r>
        <w:rPr>
          <w:lang w:val="uk-UA"/>
        </w:rPr>
        <w:t>.</w:t>
      </w:r>
      <w:r w:rsidRPr="002F28C7">
        <w:rPr>
          <w:lang w:val="uk-UA"/>
        </w:rPr>
        <w:t xml:space="preserve">                                    </w:t>
      </w:r>
      <w:r>
        <w:rPr>
          <w:lang w:val="uk-UA"/>
        </w:rPr>
        <w:t xml:space="preserve">              </w:t>
      </w:r>
      <w:r w:rsidRPr="002F28C7">
        <w:rPr>
          <w:lang w:val="uk-UA"/>
        </w:rPr>
        <w:t xml:space="preserve">    </w:t>
      </w:r>
    </w:p>
    <w:p w:rsidR="00A5675C" w:rsidRDefault="00A5675C" w:rsidP="00A5675C">
      <w:pPr>
        <w:pStyle w:val="ab"/>
        <w:spacing w:after="0" w:line="360" w:lineRule="auto"/>
        <w:ind w:left="0"/>
        <w:jc w:val="both"/>
        <w:rPr>
          <w:rFonts w:ascii="Times New Roman" w:hAnsi="Times New Roman"/>
          <w:sz w:val="28"/>
          <w:szCs w:val="28"/>
          <w:lang w:val="uk-UA"/>
        </w:rPr>
      </w:pPr>
    </w:p>
    <w:p w:rsidR="00F56978" w:rsidRPr="00C23620" w:rsidRDefault="00F56978" w:rsidP="00F56978">
      <w:pPr>
        <w:spacing w:after="0" w:line="360" w:lineRule="auto"/>
        <w:jc w:val="center"/>
        <w:rPr>
          <w:b/>
          <w:lang w:val="uk-UA"/>
        </w:rPr>
      </w:pPr>
      <w:r w:rsidRPr="00F56978">
        <w:rPr>
          <w:b/>
          <w:caps/>
          <w:lang w:val="uk-UA"/>
        </w:rPr>
        <w:t>Лекція</w:t>
      </w:r>
      <w:r w:rsidRPr="00C23620">
        <w:rPr>
          <w:b/>
          <w:lang w:val="uk-UA"/>
        </w:rPr>
        <w:t xml:space="preserve"> </w:t>
      </w:r>
      <w:r>
        <w:rPr>
          <w:b/>
          <w:lang w:val="uk-UA"/>
        </w:rPr>
        <w:t>12</w:t>
      </w:r>
    </w:p>
    <w:p w:rsidR="00F56978" w:rsidRPr="00C23620" w:rsidRDefault="00F56978" w:rsidP="00F56978">
      <w:pPr>
        <w:spacing w:after="0" w:line="360" w:lineRule="auto"/>
        <w:jc w:val="center"/>
        <w:rPr>
          <w:b/>
          <w:bCs/>
          <w:lang w:val="uk-UA"/>
        </w:rPr>
      </w:pPr>
      <w:r w:rsidRPr="00C23620">
        <w:rPr>
          <w:b/>
          <w:bCs/>
          <w:lang w:val="uk-UA"/>
        </w:rPr>
        <w:t>Тема: « Біохімія нирок і сечі. Фізико-хімічні властивості та хімічний склад сечі. Біохімічні дослідження сечі ».</w:t>
      </w:r>
    </w:p>
    <w:p w:rsidR="00F56978" w:rsidRPr="00C23620" w:rsidRDefault="00F56978" w:rsidP="00F56978">
      <w:pPr>
        <w:spacing w:after="0" w:line="360" w:lineRule="auto"/>
        <w:jc w:val="both"/>
        <w:outlineLvl w:val="0"/>
        <w:rPr>
          <w:b/>
          <w:lang w:val="uk-UA"/>
        </w:rPr>
      </w:pPr>
      <w:r w:rsidRPr="00C23620">
        <w:rPr>
          <w:b/>
          <w:lang w:val="uk-UA"/>
        </w:rPr>
        <w:t>1. Мета лекції:</w:t>
      </w:r>
    </w:p>
    <w:p w:rsidR="00F56978" w:rsidRPr="00C23620" w:rsidRDefault="00F56978" w:rsidP="00F56978">
      <w:pPr>
        <w:spacing w:after="0" w:line="360" w:lineRule="auto"/>
        <w:jc w:val="both"/>
        <w:rPr>
          <w:b/>
          <w:lang w:val="uk-UA"/>
        </w:rPr>
      </w:pPr>
      <w:r w:rsidRPr="00C23620">
        <w:rPr>
          <w:b/>
          <w:lang w:val="uk-UA"/>
        </w:rPr>
        <w:t xml:space="preserve">а) навчальна </w:t>
      </w:r>
    </w:p>
    <w:p w:rsidR="00F56978" w:rsidRPr="00C23620" w:rsidRDefault="00F56978" w:rsidP="00F56978">
      <w:pPr>
        <w:pStyle w:val="af4"/>
        <w:tabs>
          <w:tab w:val="clear" w:pos="4153"/>
          <w:tab w:val="clear" w:pos="8306"/>
        </w:tabs>
        <w:spacing w:line="360" w:lineRule="auto"/>
        <w:ind w:firstLine="708"/>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Ознайомити студентів з етапами сечоутворення і закономірностями нейро-гуморальної регуляції водно-мінерального обміну в організмі. Розкрити механізми взаємодії нирок з іншими тканинами та органами, їх здатність впливати на стан внутрішнього середовища всього організму. Розглянути особливості будови нефронів з точки зору їх функціонування.</w:t>
      </w:r>
    </w:p>
    <w:p w:rsidR="00F56978" w:rsidRPr="00C23620" w:rsidRDefault="00F56978" w:rsidP="00F56978">
      <w:pPr>
        <w:spacing w:after="0" w:line="360" w:lineRule="auto"/>
        <w:ind w:firstLine="708"/>
        <w:jc w:val="both"/>
        <w:rPr>
          <w:lang w:val="uk-UA"/>
        </w:rPr>
      </w:pPr>
      <w:r w:rsidRPr="00C23620">
        <w:rPr>
          <w:lang w:val="uk-UA"/>
        </w:rPr>
        <w:t>Роз'яснити студентам екскреторну, гомеостатичну та метаболічну функції нирок. Розкрити  участь нирок в регуляції кислотно-</w:t>
      </w:r>
      <w:r>
        <w:rPr>
          <w:lang w:val="uk-UA"/>
        </w:rPr>
        <w:t>лужн</w:t>
      </w:r>
      <w:r w:rsidRPr="00C23620">
        <w:rPr>
          <w:lang w:val="uk-UA"/>
        </w:rPr>
        <w:t xml:space="preserve">ої рівноваги </w:t>
      </w:r>
      <w:r w:rsidRPr="00C23620">
        <w:rPr>
          <w:lang w:val="uk-UA"/>
        </w:rPr>
        <w:lastRenderedPageBreak/>
        <w:t>в організмі людини.  Ознайомити з поняттями водно-сольовий гомеостаз, ультрафільтрація,  реабсорбція, секреція.</w:t>
      </w:r>
    </w:p>
    <w:p w:rsidR="00F56978" w:rsidRPr="00C23620" w:rsidRDefault="00F56978" w:rsidP="00F56978">
      <w:pPr>
        <w:spacing w:after="0" w:line="360" w:lineRule="auto"/>
        <w:ind w:firstLine="708"/>
        <w:jc w:val="both"/>
        <w:rPr>
          <w:lang w:val="uk-UA"/>
        </w:rPr>
      </w:pPr>
      <w:r w:rsidRPr="00C23620">
        <w:rPr>
          <w:lang w:val="uk-UA"/>
        </w:rPr>
        <w:t xml:space="preserve">Сформувати поняття про фільтраційний  кліренс, нирковий поріг реабсорбції. </w:t>
      </w:r>
    </w:p>
    <w:p w:rsidR="00F56978" w:rsidRPr="00C23620" w:rsidRDefault="00F56978" w:rsidP="00F56978">
      <w:pPr>
        <w:spacing w:after="0" w:line="360" w:lineRule="auto"/>
        <w:ind w:firstLine="708"/>
        <w:jc w:val="both"/>
        <w:rPr>
          <w:lang w:val="uk-UA"/>
        </w:rPr>
      </w:pPr>
      <w:r w:rsidRPr="00C23620">
        <w:rPr>
          <w:lang w:val="uk-UA"/>
        </w:rPr>
        <w:t>Пояснити студентам механізм дії ренін-ангіотензин-альдостеронової системи, яка працює в тісному контакті з іншою системою регуляції судинного тонусу: калікреїн-кінінової системи, дія останньої призводить до зниження артеріального тиску.</w:t>
      </w:r>
    </w:p>
    <w:p w:rsidR="00F56978" w:rsidRPr="00C23620" w:rsidRDefault="00F56978" w:rsidP="00F56978">
      <w:pPr>
        <w:spacing w:after="0" w:line="360" w:lineRule="auto"/>
        <w:ind w:firstLine="708"/>
        <w:jc w:val="both"/>
        <w:rPr>
          <w:lang w:val="uk-UA"/>
        </w:rPr>
      </w:pPr>
      <w:r w:rsidRPr="00C23620">
        <w:rPr>
          <w:lang w:val="uk-UA"/>
        </w:rPr>
        <w:t>Ознайомити студентів з особливостями метаболізму ниркової тканини. Пояснити студентам механізми гормональної регуляції сечоутворення.</w:t>
      </w:r>
    </w:p>
    <w:p w:rsidR="00F56978" w:rsidRPr="00C23620" w:rsidRDefault="00F56978" w:rsidP="00F56978">
      <w:pPr>
        <w:spacing w:after="0" w:line="360" w:lineRule="auto"/>
        <w:ind w:firstLine="708"/>
        <w:jc w:val="both"/>
        <w:rPr>
          <w:lang w:val="uk-UA"/>
        </w:rPr>
      </w:pPr>
      <w:r w:rsidRPr="00C23620">
        <w:rPr>
          <w:lang w:val="uk-UA"/>
        </w:rPr>
        <w:t>Ознайомити студентів з загальними властивостями сечі, хімічним складом сечі та з патологічними компонентами сечі.</w:t>
      </w:r>
    </w:p>
    <w:p w:rsidR="00F56978" w:rsidRPr="00F56978" w:rsidRDefault="00F56978" w:rsidP="00F56978">
      <w:pPr>
        <w:spacing w:after="0" w:line="360" w:lineRule="auto"/>
        <w:ind w:firstLine="708"/>
        <w:jc w:val="both"/>
        <w:rPr>
          <w:b/>
          <w:lang w:val="uk-UA"/>
        </w:rPr>
      </w:pPr>
      <w:r w:rsidRPr="00C23620">
        <w:rPr>
          <w:lang w:val="uk-UA"/>
        </w:rPr>
        <w:t xml:space="preserve">Пояснити принципи і основи методів біохімічних досліджень сечі. </w:t>
      </w:r>
    </w:p>
    <w:p w:rsidR="00F56978" w:rsidRPr="00C23620" w:rsidRDefault="00F56978" w:rsidP="00F56978">
      <w:pPr>
        <w:spacing w:after="0" w:line="360" w:lineRule="auto"/>
        <w:ind w:firstLine="708"/>
        <w:jc w:val="both"/>
        <w:rPr>
          <w:lang w:val="uk-UA"/>
        </w:rPr>
      </w:pPr>
      <w:r w:rsidRPr="00C23620">
        <w:rPr>
          <w:lang w:val="uk-UA"/>
        </w:rPr>
        <w:t>Досягнення кінцевих цілей полягає у формуванні предметно-практичних знань, перелік яких визначено освітно-кваліфікаційною характеристикою.</w:t>
      </w:r>
    </w:p>
    <w:p w:rsidR="00F56978" w:rsidRPr="00C23620" w:rsidRDefault="00F56978" w:rsidP="00F56978">
      <w:pPr>
        <w:spacing w:after="0" w:line="360" w:lineRule="auto"/>
        <w:jc w:val="both"/>
        <w:rPr>
          <w:b/>
          <w:lang w:val="uk-UA"/>
        </w:rPr>
      </w:pPr>
    </w:p>
    <w:p w:rsidR="00F56978" w:rsidRDefault="00F56978" w:rsidP="00F56978">
      <w:pPr>
        <w:spacing w:after="0" w:line="360" w:lineRule="auto"/>
        <w:jc w:val="both"/>
        <w:rPr>
          <w:b/>
          <w:lang w:val="uk-UA"/>
        </w:rPr>
      </w:pPr>
    </w:p>
    <w:p w:rsidR="00F56978" w:rsidRPr="00C23620" w:rsidRDefault="00F56978" w:rsidP="00F56978">
      <w:pPr>
        <w:spacing w:after="0" w:line="360" w:lineRule="auto"/>
        <w:jc w:val="both"/>
        <w:rPr>
          <w:b/>
          <w:lang w:val="uk-UA"/>
        </w:rPr>
      </w:pPr>
      <w:r w:rsidRPr="00C23620">
        <w:rPr>
          <w:b/>
          <w:lang w:val="uk-UA"/>
        </w:rPr>
        <w:t>б) виховна</w:t>
      </w:r>
    </w:p>
    <w:p w:rsidR="00F56978" w:rsidRPr="00F56978" w:rsidRDefault="00F56978" w:rsidP="00F56978">
      <w:pPr>
        <w:spacing w:after="0" w:line="360" w:lineRule="auto"/>
        <w:ind w:right="-142" w:firstLine="709"/>
        <w:jc w:val="both"/>
        <w:rPr>
          <w:lang w:val="uk-UA"/>
        </w:rPr>
      </w:pPr>
      <w:r w:rsidRPr="00C23620">
        <w:rPr>
          <w:lang w:val="uk-UA"/>
        </w:rPr>
        <w:t>Послідовне формування  системного підходу до клінічної діагностики найпоширеніших захворювань нирок в рамках трактування біохімічних механізмів регуляції водно-сольового обміну та ролі нирок в утворенні сечі. Виховувати професійно-орієнтований лікарський підхід в межах аналізу біохімічного складу сечі в нормі та за умов розвитку патологічних процесів.</w:t>
      </w:r>
    </w:p>
    <w:p w:rsidR="00F56978" w:rsidRPr="00C23620" w:rsidRDefault="00F56978" w:rsidP="00F56978">
      <w:pPr>
        <w:spacing w:after="0" w:line="360" w:lineRule="auto"/>
        <w:jc w:val="both"/>
        <w:outlineLvl w:val="0"/>
        <w:rPr>
          <w:b/>
          <w:lang w:val="uk-UA"/>
        </w:rPr>
      </w:pPr>
      <w:r w:rsidRPr="00C23620">
        <w:rPr>
          <w:b/>
          <w:lang w:val="uk-UA"/>
        </w:rPr>
        <w:t>2. Методологічна, загальноосвітня і професійна спрямованість лекції.</w:t>
      </w:r>
    </w:p>
    <w:p w:rsidR="00F56978" w:rsidRPr="00F56978" w:rsidRDefault="00F56978" w:rsidP="00F56978">
      <w:pPr>
        <w:tabs>
          <w:tab w:val="left" w:pos="284"/>
        </w:tabs>
        <w:spacing w:after="0" w:line="360" w:lineRule="auto"/>
        <w:jc w:val="both"/>
        <w:rPr>
          <w:lang w:val="uk-UA"/>
        </w:rPr>
      </w:pPr>
      <w:r w:rsidRPr="00C23620">
        <w:rPr>
          <w:lang w:val="uk-UA"/>
        </w:rPr>
        <w:tab/>
        <w:t>Методологічно тема даної лекції передбачає інтеграцію викладання з фізіологією та патологічною фізіологією та формування умінь застосовувати знання з біологічної хімії в процесі подальшого навчання і професійної діяльності.</w:t>
      </w:r>
      <w:r w:rsidRPr="00C23620">
        <w:rPr>
          <w:lang w:val="uk-UA"/>
        </w:rPr>
        <w:tab/>
        <w:t xml:space="preserve">Протягом лекції формується підґрунтя професійних навичок майбутнього лікаря аналізувати біохімічний склад сечі в нормі та при </w:t>
      </w:r>
      <w:r w:rsidRPr="00C23620">
        <w:rPr>
          <w:lang w:val="uk-UA"/>
        </w:rPr>
        <w:lastRenderedPageBreak/>
        <w:t>патологічних станах: оцінювати функціональне значення кінцевих продуктів азотистого обміну (сечовина, сечова кислота, креатинін) та продуктів детоксикації (тваринний індикан, гіпурова кислота).</w:t>
      </w:r>
    </w:p>
    <w:p w:rsidR="00F56978" w:rsidRPr="00C23620" w:rsidRDefault="00F56978" w:rsidP="00F56978">
      <w:pPr>
        <w:spacing w:after="0" w:line="360" w:lineRule="auto"/>
        <w:jc w:val="both"/>
        <w:outlineLvl w:val="0"/>
        <w:rPr>
          <w:b/>
          <w:lang w:val="uk-UA"/>
        </w:rPr>
      </w:pPr>
      <w:r w:rsidRPr="00C23620">
        <w:rPr>
          <w:b/>
          <w:lang w:val="uk-UA"/>
        </w:rPr>
        <w:t>4.</w:t>
      </w:r>
      <w:r w:rsidRPr="00C23620">
        <w:rPr>
          <w:lang w:val="uk-UA"/>
        </w:rPr>
        <w:t xml:space="preserve"> </w:t>
      </w:r>
      <w:r w:rsidRPr="00C23620">
        <w:rPr>
          <w:b/>
          <w:lang w:val="uk-UA"/>
        </w:rPr>
        <w:t>Характер зв´язку лектора зі студентами.</w:t>
      </w:r>
    </w:p>
    <w:p w:rsidR="00F56978" w:rsidRPr="00F56978" w:rsidRDefault="00F56978" w:rsidP="00F56978">
      <w:pPr>
        <w:spacing w:after="0" w:line="360" w:lineRule="auto"/>
        <w:ind w:firstLine="708"/>
        <w:jc w:val="both"/>
        <w:rPr>
          <w:lang w:val="uk-UA"/>
        </w:rPr>
      </w:pPr>
      <w:r w:rsidRPr="00C23620">
        <w:rPr>
          <w:lang w:val="uk-UA"/>
        </w:rPr>
        <w:t>Під час викладання матеріалу лекції - активна участь студентів у засвоєнні знань у формі відповіді на питання лектора. Наприкінці лекції зворотний зв'язок – лектор відповідає на запитання студентів.</w:t>
      </w:r>
    </w:p>
    <w:p w:rsidR="00F56978" w:rsidRPr="00C23620" w:rsidRDefault="00F56978" w:rsidP="00F56978">
      <w:pPr>
        <w:spacing w:after="0" w:line="360" w:lineRule="auto"/>
        <w:jc w:val="both"/>
        <w:outlineLvl w:val="0"/>
        <w:rPr>
          <w:lang w:val="uk-UA"/>
        </w:rPr>
      </w:pPr>
      <w:r w:rsidRPr="00C23620">
        <w:rPr>
          <w:b/>
          <w:lang w:val="uk-UA"/>
        </w:rPr>
        <w:t>5.</w:t>
      </w:r>
      <w:r w:rsidRPr="00C23620">
        <w:rPr>
          <w:lang w:val="uk-UA"/>
        </w:rPr>
        <w:t xml:space="preserve"> </w:t>
      </w:r>
      <w:r w:rsidRPr="00C23620">
        <w:rPr>
          <w:b/>
          <w:lang w:val="uk-UA"/>
        </w:rPr>
        <w:t>Перелік питань, винесених на підсумковий контроль</w:t>
      </w:r>
      <w:r w:rsidRPr="00C23620">
        <w:rPr>
          <w:lang w:val="uk-UA"/>
        </w:rPr>
        <w:t>.</w:t>
      </w:r>
    </w:p>
    <w:p w:rsidR="00F56978" w:rsidRPr="00C23620" w:rsidRDefault="00F56978" w:rsidP="00F56978">
      <w:pPr>
        <w:pStyle w:val="af4"/>
        <w:tabs>
          <w:tab w:val="clear" w:pos="4153"/>
          <w:tab w:val="clear" w:pos="8306"/>
        </w:tabs>
        <w:spacing w:line="360" w:lineRule="auto"/>
        <w:ind w:left="360"/>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1. Мінеральні речовини: класифікація та біологічна роль макро- та мікроелементів.</w:t>
      </w:r>
    </w:p>
    <w:p w:rsidR="00F56978" w:rsidRPr="00C23620" w:rsidRDefault="00F56978" w:rsidP="00F56978">
      <w:pPr>
        <w:pStyle w:val="af4"/>
        <w:tabs>
          <w:tab w:val="clear" w:pos="4153"/>
          <w:tab w:val="clear" w:pos="8306"/>
        </w:tabs>
        <w:spacing w:line="360" w:lineRule="auto"/>
        <w:ind w:left="360"/>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2.  Вода: види,  біологічне значення,  вміст в організмі, обмін.</w:t>
      </w:r>
    </w:p>
    <w:p w:rsidR="00F56978" w:rsidRPr="00C23620" w:rsidRDefault="00F56978" w:rsidP="00F56978">
      <w:pPr>
        <w:pStyle w:val="af4"/>
        <w:tabs>
          <w:tab w:val="clear" w:pos="4153"/>
          <w:tab w:val="clear" w:pos="8306"/>
        </w:tabs>
        <w:spacing w:line="360" w:lineRule="auto"/>
        <w:ind w:left="360"/>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3.  Нейро-гуморальна регуляція водно-мінерального обміну</w:t>
      </w:r>
    </w:p>
    <w:p w:rsidR="00F56978" w:rsidRPr="00C23620" w:rsidRDefault="00F56978" w:rsidP="00F56978">
      <w:pPr>
        <w:pStyle w:val="af4"/>
        <w:tabs>
          <w:tab w:val="clear" w:pos="4153"/>
          <w:tab w:val="clear" w:pos="8306"/>
        </w:tabs>
        <w:spacing w:line="360" w:lineRule="auto"/>
        <w:ind w:left="360"/>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4.  Біохімія  нирок та сечі. Етапи та механізми сечоутворення.</w:t>
      </w:r>
    </w:p>
    <w:p w:rsidR="00F56978" w:rsidRPr="00C23620" w:rsidRDefault="00F56978" w:rsidP="00F56978">
      <w:pPr>
        <w:pStyle w:val="af4"/>
        <w:tabs>
          <w:tab w:val="clear" w:pos="4153"/>
          <w:tab w:val="clear" w:pos="8306"/>
        </w:tabs>
        <w:spacing w:line="360" w:lineRule="auto"/>
        <w:ind w:left="360"/>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5. Фізико-хімічні властивості  та хімічний склад нормальної та патологічної сечі</w:t>
      </w:r>
    </w:p>
    <w:p w:rsidR="00F56978" w:rsidRPr="00C23620" w:rsidRDefault="00F56978" w:rsidP="00F56978">
      <w:pPr>
        <w:spacing w:after="0" w:line="360" w:lineRule="auto"/>
        <w:jc w:val="center"/>
        <w:rPr>
          <w:b/>
          <w:lang w:val="uk-UA"/>
        </w:rPr>
      </w:pPr>
    </w:p>
    <w:p w:rsidR="00F56978" w:rsidRDefault="00F56978" w:rsidP="00F56978">
      <w:pPr>
        <w:spacing w:line="360" w:lineRule="auto"/>
        <w:jc w:val="center"/>
        <w:rPr>
          <w:b/>
          <w:lang w:val="uk-UA"/>
        </w:rPr>
      </w:pPr>
    </w:p>
    <w:p w:rsidR="00F56978" w:rsidRDefault="00F56978" w:rsidP="00F56978">
      <w:pPr>
        <w:spacing w:line="360" w:lineRule="auto"/>
        <w:jc w:val="center"/>
        <w:rPr>
          <w:b/>
          <w:lang w:val="uk-UA"/>
        </w:rPr>
      </w:pPr>
    </w:p>
    <w:p w:rsidR="00F56978" w:rsidRDefault="00F56978" w:rsidP="00F56978">
      <w:pPr>
        <w:spacing w:line="360" w:lineRule="auto"/>
        <w:jc w:val="center"/>
        <w:rPr>
          <w:b/>
          <w:lang w:val="uk-UA"/>
        </w:rPr>
      </w:pPr>
      <w:r w:rsidRPr="00C23620">
        <w:rPr>
          <w:b/>
          <w:lang w:val="uk-UA"/>
        </w:rPr>
        <w:t>Граф логічна структура лекції</w:t>
      </w:r>
    </w:p>
    <w:p w:rsidR="00F56978" w:rsidRDefault="00F56978" w:rsidP="00F56978">
      <w:pPr>
        <w:spacing w:line="360" w:lineRule="auto"/>
        <w:jc w:val="center"/>
        <w:rPr>
          <w:b/>
          <w:lang w:val="uk-UA"/>
        </w:rPr>
      </w:pPr>
      <w:r>
        <w:rPr>
          <w:b/>
          <w:bCs/>
          <w:noProof/>
          <w:lang w:eastAsia="ru-RU"/>
        </w:rPr>
        <mc:AlternateContent>
          <mc:Choice Requires="wps">
            <w:drawing>
              <wp:anchor distT="0" distB="0" distL="114300" distR="114300" simplePos="0" relativeHeight="251771904" behindDoc="0" locked="0" layoutInCell="1" allowOverlap="1" wp14:anchorId="7BAC3B9E" wp14:editId="197815EF">
                <wp:simplePos x="0" y="0"/>
                <wp:positionH relativeFrom="column">
                  <wp:posOffset>457200</wp:posOffset>
                </wp:positionH>
                <wp:positionV relativeFrom="paragraph">
                  <wp:posOffset>92075</wp:posOffset>
                </wp:positionV>
                <wp:extent cx="5029200" cy="503555"/>
                <wp:effectExtent l="13335" t="5715" r="5715" b="5080"/>
                <wp:wrapNone/>
                <wp:docPr id="107"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29200" cy="503555"/>
                        </a:xfrm>
                        <a:prstGeom prst="rect">
                          <a:avLst/>
                        </a:prstGeom>
                        <a:solidFill>
                          <a:srgbClr val="FFFFFF"/>
                        </a:solidFill>
                        <a:ln w="9525">
                          <a:solidFill>
                            <a:srgbClr val="000000"/>
                          </a:solidFill>
                          <a:miter lim="800000"/>
                          <a:headEnd/>
                          <a:tailEnd/>
                        </a:ln>
                      </wps:spPr>
                      <wps:txbx>
                        <w:txbxContent>
                          <w:p w:rsidR="00F56978" w:rsidRPr="00C23620" w:rsidRDefault="00F56978" w:rsidP="00F56978">
                            <w:pPr>
                              <w:pStyle w:val="21"/>
                            </w:pPr>
                            <w:r w:rsidRPr="00C23620">
                              <w:rPr>
                                <w:sz w:val="28"/>
                                <w:szCs w:val="28"/>
                              </w:rPr>
                              <w:t>Біохімія нирок і сечі. Фізико-хімічні властивості та хімічний склад сечі. Біохімічні дослідження сечі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80" type="#_x0000_t202" style="position:absolute;left:0;text-align:left;margin-left:36pt;margin-top:7.25pt;width:396pt;height:39.6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">
                <v:textbox>
                  <w:txbxContent>
                    <w:p w:rsidR="00F56978" w:rsidRPr="00C23620" w:rsidRDefault="00F56978" w:rsidP="00F56978">
                      <w:pPr>
                        <w:pStyle w:val="21"/>
                      </w:pPr>
                      <w:r w:rsidRPr="00C23620">
                        <w:rPr>
                          <w:sz w:val="28"/>
                          <w:szCs w:val="28"/>
                        </w:rPr>
                        <w:t>Біохімія нирок і сечі. Фізико-хімічні властивості та хімічний склад сечі. Біохімічні дослідження сечі</w:t>
                      </w:r>
                    </w:p>
                  </w:txbxContent>
                </v:textbox>
              </v:shape>
            </w:pict>
          </mc:Fallback>
        </mc:AlternateContent>
      </w:r>
    </w:p>
    <w:p w:rsidR="00F56978" w:rsidRPr="00C23620" w:rsidRDefault="00F56978" w:rsidP="00F56978">
      <w:pPr>
        <w:spacing w:line="360" w:lineRule="auto"/>
        <w:jc w:val="center"/>
        <w:rPr>
          <w:b/>
          <w:lang w:val="uk-UA"/>
        </w:rPr>
      </w:pP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74976" behindDoc="0" locked="0" layoutInCell="1" allowOverlap="1" wp14:anchorId="2EEE3D47" wp14:editId="04B1A344">
                <wp:simplePos x="0" y="0"/>
                <wp:positionH relativeFrom="column">
                  <wp:posOffset>3021330</wp:posOffset>
                </wp:positionH>
                <wp:positionV relativeFrom="paragraph">
                  <wp:posOffset>53340</wp:posOffset>
                </wp:positionV>
                <wp:extent cx="0" cy="459105"/>
                <wp:effectExtent l="53340" t="8890" r="60960" b="17780"/>
                <wp:wrapNone/>
                <wp:docPr id="108"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591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0F7E4E8" id="Line 6"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7.9pt,4.2pt" to="237.9pt,4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">
                <v:stroke endarrow="block"/>
              </v:line>
            </w:pict>
          </mc:Fallback>
        </mc:AlternateContent>
      </w:r>
      <w:r>
        <w:rPr>
          <w:b/>
          <w:bCs/>
          <w:noProof/>
          <w:lang w:eastAsia="ru-RU"/>
        </w:rPr>
        <mc:AlternateContent>
          <mc:Choice Requires="wps">
            <w:drawing>
              <wp:anchor distT="0" distB="0" distL="114300" distR="114300" simplePos="0" relativeHeight="251776000" behindDoc="0" locked="0" layoutInCell="1" allowOverlap="1" wp14:anchorId="2DD10C58" wp14:editId="47D35EFD">
                <wp:simplePos x="0" y="0"/>
                <wp:positionH relativeFrom="column">
                  <wp:posOffset>3086100</wp:posOffset>
                </wp:positionH>
                <wp:positionV relativeFrom="paragraph">
                  <wp:posOffset>53340</wp:posOffset>
                </wp:positionV>
                <wp:extent cx="1600200" cy="344805"/>
                <wp:effectExtent l="13335" t="8890" r="24765" b="55880"/>
                <wp:wrapNone/>
                <wp:docPr id="109"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00200" cy="3448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8E99665" id="Line 7" o:spid="_x0000_s1026" style="position:absolute;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3pt,4.2pt" to="369pt,3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">
                <v:stroke endarrow="block"/>
              </v:line>
            </w:pict>
          </mc:Fallback>
        </mc:AlternateContent>
      </w:r>
      <w:r>
        <w:rPr>
          <w:b/>
          <w:bCs/>
          <w:noProof/>
          <w:lang w:eastAsia="ru-RU"/>
        </w:rPr>
        <mc:AlternateContent>
          <mc:Choice Requires="wps">
            <w:drawing>
              <wp:anchor distT="0" distB="0" distL="114300" distR="114300" simplePos="0" relativeHeight="251784192" behindDoc="0" locked="0" layoutInCell="1" allowOverlap="1" wp14:anchorId="12EFF3A5" wp14:editId="1A62AB5A">
                <wp:simplePos x="0" y="0"/>
                <wp:positionH relativeFrom="column">
                  <wp:posOffset>1485900</wp:posOffset>
                </wp:positionH>
                <wp:positionV relativeFrom="paragraph">
                  <wp:posOffset>53340</wp:posOffset>
                </wp:positionV>
                <wp:extent cx="1417320" cy="344805"/>
                <wp:effectExtent l="32385" t="8890" r="7620" b="55880"/>
                <wp:wrapNone/>
                <wp:docPr id="110" name="Line 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17320" cy="3448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5BA9661" id="Line 18" o:spid="_x0000_s1026" style="position:absolute;flip:x;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4.2pt" to="228.6pt,3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73952" behindDoc="0" locked="0" layoutInCell="1" allowOverlap="1" wp14:anchorId="56546E31" wp14:editId="0014271F">
                <wp:simplePos x="0" y="0"/>
                <wp:positionH relativeFrom="column">
                  <wp:posOffset>2341245</wp:posOffset>
                </wp:positionH>
                <wp:positionV relativeFrom="paragraph">
                  <wp:posOffset>205740</wp:posOffset>
                </wp:positionV>
                <wp:extent cx="1485900" cy="571500"/>
                <wp:effectExtent l="11430" t="10795" r="7620" b="8255"/>
                <wp:wrapNone/>
                <wp:docPr id="1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571500"/>
                        </a:xfrm>
                        <a:prstGeom prst="rect">
                          <a:avLst/>
                        </a:prstGeom>
                        <a:solidFill>
                          <a:srgbClr val="FFFFFF"/>
                        </a:solidFill>
                        <a:ln w="9525">
                          <a:solidFill>
                            <a:srgbClr val="000000"/>
                          </a:solidFill>
                          <a:miter lim="800000"/>
                          <a:headEnd/>
                          <a:tailEnd/>
                        </a:ln>
                      </wps:spPr>
                      <wps:txbx>
                        <w:txbxContent>
                          <w:p w:rsidR="00F56978" w:rsidRPr="00B67A72" w:rsidRDefault="00F56978" w:rsidP="00F56978">
                            <w:pPr>
                              <w:pStyle w:val="31"/>
                            </w:pPr>
                            <w:r>
                              <w:t>Гомеостатична функція нирок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81" type="#_x0000_t202" style="position:absolute;left:0;text-align:left;margin-left:184.35pt;margin-top:16.2pt;width:117pt;height:4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">
                <v:textbox>
                  <w:txbxContent>
                    <w:p w:rsidR="00F56978" w:rsidRPr="00B67A72" w:rsidRDefault="00F56978" w:rsidP="00F56978">
                      <w:pPr>
                        <w:pStyle w:val="31"/>
                      </w:pPr>
                      <w:r>
                        <w:t>Гомеостатична функція нирок</w:t>
                      </w:r>
                    </w:p>
                  </w:txbxContent>
                </v:textbox>
              </v:shape>
            </w:pict>
          </mc:Fallback>
        </mc:AlternateContent>
      </w:r>
      <w:r>
        <w:rPr>
          <w:b/>
          <w:bCs/>
          <w:noProof/>
          <w:lang w:eastAsia="ru-RU"/>
        </w:rPr>
        <mc:AlternateContent>
          <mc:Choice Requires="wps">
            <w:drawing>
              <wp:anchor distT="0" distB="0" distL="114300" distR="114300" simplePos="0" relativeHeight="251772928" behindDoc="0" locked="0" layoutInCell="1" allowOverlap="1" wp14:anchorId="202D7128" wp14:editId="0A5ADB69">
                <wp:simplePos x="0" y="0"/>
                <wp:positionH relativeFrom="column">
                  <wp:posOffset>4114800</wp:posOffset>
                </wp:positionH>
                <wp:positionV relativeFrom="paragraph">
                  <wp:posOffset>205740</wp:posOffset>
                </wp:positionV>
                <wp:extent cx="1897380" cy="565150"/>
                <wp:effectExtent l="13335" t="10795" r="13335" b="5080"/>
                <wp:wrapNone/>
                <wp:docPr id="11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565150"/>
                        </a:xfrm>
                        <a:prstGeom prst="rect">
                          <a:avLst/>
                        </a:prstGeom>
                        <a:solidFill>
                          <a:srgbClr val="FFFFFF"/>
                        </a:solidFill>
                        <a:ln w="9525">
                          <a:solidFill>
                            <a:srgbClr val="000000"/>
                          </a:solidFill>
                          <a:miter lim="800000"/>
                          <a:headEnd/>
                          <a:tailEnd/>
                        </a:ln>
                      </wps:spPr>
                      <wps:txbx>
                        <w:txbxContent>
                          <w:p w:rsidR="00F56978" w:rsidRPr="00B67A72" w:rsidRDefault="00F56978" w:rsidP="00F56978">
                            <w:pPr>
                              <w:pStyle w:val="31"/>
                            </w:pPr>
                            <w:r w:rsidRPr="00B67A72">
                              <w:t>Метаболічна функція нирок</w:t>
                            </w:r>
                          </w:p>
                          <w:p w:rsidR="00F56978" w:rsidRDefault="00F56978" w:rsidP="00F56978">
                            <w:pP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82" type="#_x0000_t202" style="position:absolute;left:0;text-align:left;margin-left:324pt;margin-top:16.2pt;width:149.4pt;height:44.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">
                <v:textbox>
                  <w:txbxContent>
                    <w:p w:rsidR="00F56978" w:rsidRPr="00B67A72" w:rsidRDefault="00F56978" w:rsidP="00F56978">
                      <w:pPr>
                        <w:pStyle w:val="31"/>
                      </w:pPr>
                      <w:r w:rsidRPr="00B67A72">
                        <w:t>Метаболічна функція нирок</w:t>
                      </w:r>
                    </w:p>
                    <w:p w:rsidR="00F56978" w:rsidRDefault="00F56978" w:rsidP="00F56978">
                      <w:pPr>
                        <w:rPr>
                          <w:lang w:val="uk-UA"/>
                        </w:rPr>
                      </w:pPr>
                    </w:p>
                  </w:txbxContent>
                </v:textbox>
              </v:shape>
            </w:pict>
          </mc:Fallback>
        </mc:AlternateContent>
      </w:r>
      <w:r>
        <w:rPr>
          <w:b/>
          <w:bCs/>
          <w:noProof/>
          <w:lang w:eastAsia="ru-RU"/>
        </w:rPr>
        <mc:AlternateContent>
          <mc:Choice Requires="wps">
            <w:drawing>
              <wp:anchor distT="0" distB="0" distL="114300" distR="114300" simplePos="0" relativeHeight="251770880" behindDoc="0" locked="0" layoutInCell="1" allowOverlap="1" wp14:anchorId="5A9FFE05" wp14:editId="46E0EC78">
                <wp:simplePos x="0" y="0"/>
                <wp:positionH relativeFrom="column">
                  <wp:posOffset>0</wp:posOffset>
                </wp:positionH>
                <wp:positionV relativeFrom="paragraph">
                  <wp:posOffset>205740</wp:posOffset>
                </wp:positionV>
                <wp:extent cx="2057400" cy="412115"/>
                <wp:effectExtent l="13335" t="10795" r="5715" b="5715"/>
                <wp:wrapNone/>
                <wp:docPr id="11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412115"/>
                        </a:xfrm>
                        <a:prstGeom prst="rect">
                          <a:avLst/>
                        </a:prstGeom>
                        <a:solidFill>
                          <a:srgbClr val="FFFFFF"/>
                        </a:solidFill>
                        <a:ln w="9525">
                          <a:solidFill>
                            <a:srgbClr val="000000"/>
                          </a:solidFill>
                          <a:miter lim="800000"/>
                          <a:headEnd/>
                          <a:tailEnd/>
                        </a:ln>
                      </wps:spPr>
                      <wps:txbx>
                        <w:txbxContent>
                          <w:p w:rsidR="00F56978" w:rsidRPr="00207B41" w:rsidRDefault="00F56978" w:rsidP="00F56978">
                            <w:pPr>
                              <w:pStyle w:val="31"/>
                            </w:pPr>
                            <w:r>
                              <w:t>Екскреторна функція нирок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83" type="#_x0000_t202" style="position:absolute;left:0;text-align:left;margin-left:0;margin-top:16.2pt;width:162pt;height:32.4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">
                <v:textbox>
                  <w:txbxContent>
                    <w:p w:rsidR="00F56978" w:rsidRPr="00207B41" w:rsidRDefault="00F56978" w:rsidP="00F56978">
                      <w:pPr>
                        <w:pStyle w:val="31"/>
                      </w:pPr>
                      <w:r>
                        <w:t>Екскреторна функція нирок</w:t>
                      </w:r>
                    </w:p>
                  </w:txbxContent>
                </v:textbox>
              </v:shape>
            </w:pict>
          </mc:Fallback>
        </mc:AlternateContent>
      </w:r>
    </w:p>
    <w:p w:rsidR="00F56978" w:rsidRPr="00C23620" w:rsidRDefault="00F56978" w:rsidP="00F56978">
      <w:pPr>
        <w:spacing w:line="360" w:lineRule="auto"/>
        <w:jc w:val="center"/>
        <w:rPr>
          <w:b/>
          <w:bCs/>
          <w:lang w:val="uk-UA"/>
        </w:rPr>
      </w:pP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88288" behindDoc="0" locked="0" layoutInCell="1" allowOverlap="1" wp14:anchorId="3DDC8B97" wp14:editId="50E3EB15">
                <wp:simplePos x="0" y="0"/>
                <wp:positionH relativeFrom="column">
                  <wp:posOffset>5130165</wp:posOffset>
                </wp:positionH>
                <wp:positionV relativeFrom="paragraph">
                  <wp:posOffset>193675</wp:posOffset>
                </wp:positionV>
                <wp:extent cx="0" cy="481965"/>
                <wp:effectExtent l="57150" t="12065" r="57150" b="20320"/>
                <wp:wrapNone/>
                <wp:docPr id="114" name="Line 2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8196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4F6C6C05" id="Line 22"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3.95pt,15.25pt" to="403.95pt,53.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">
                <v:stroke endarrow="block"/>
              </v:line>
            </w:pict>
          </mc:Fallback>
        </mc:AlternateContent>
      </w:r>
      <w:r>
        <w:rPr>
          <w:b/>
          <w:bCs/>
          <w:noProof/>
          <w:lang w:eastAsia="ru-RU"/>
        </w:rPr>
        <mc:AlternateContent>
          <mc:Choice Requires="wps">
            <w:drawing>
              <wp:anchor distT="0" distB="0" distL="114300" distR="114300" simplePos="0" relativeHeight="251787264" behindDoc="0" locked="0" layoutInCell="1" allowOverlap="1" wp14:anchorId="52BE6C8E" wp14:editId="6E575AF3">
                <wp:simplePos x="0" y="0"/>
                <wp:positionH relativeFrom="column">
                  <wp:posOffset>3068320</wp:posOffset>
                </wp:positionH>
                <wp:positionV relativeFrom="paragraph">
                  <wp:posOffset>164465</wp:posOffset>
                </wp:positionV>
                <wp:extent cx="0" cy="404495"/>
                <wp:effectExtent l="52705" t="11430" r="61595" b="22225"/>
                <wp:wrapNone/>
                <wp:docPr id="115" name="Line 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0449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0B64F647" id="Line 21" o:spid="_x0000_s1026" style="position:absolute;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1.6pt,12.95pt" to="241.6pt,4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">
                <v:stroke endarrow="block"/>
              </v:line>
            </w:pict>
          </mc:Fallback>
        </mc:AlternateContent>
      </w:r>
      <w:r>
        <w:rPr>
          <w:b/>
          <w:bCs/>
          <w:noProof/>
          <w:lang w:eastAsia="ru-RU"/>
        </w:rPr>
        <mc:AlternateContent>
          <mc:Choice Requires="wps">
            <w:drawing>
              <wp:anchor distT="0" distB="0" distL="114300" distR="114300" simplePos="0" relativeHeight="251786240" behindDoc="0" locked="0" layoutInCell="1" allowOverlap="1" wp14:anchorId="2849148A" wp14:editId="16A5BA24">
                <wp:simplePos x="0" y="0"/>
                <wp:positionH relativeFrom="column">
                  <wp:posOffset>1242060</wp:posOffset>
                </wp:positionH>
                <wp:positionV relativeFrom="paragraph">
                  <wp:posOffset>19050</wp:posOffset>
                </wp:positionV>
                <wp:extent cx="0" cy="756920"/>
                <wp:effectExtent l="55245" t="8890" r="59055" b="15240"/>
                <wp:wrapNone/>
                <wp:docPr id="116" name="Line 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5692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05F2FDB" id="Line 20" o:spid="_x0000_s1026" style="position:absolute;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7.8pt,1.5pt" to="97.8pt,6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">
                <v:stroke endarrow="block"/>
              </v:line>
            </w:pict>
          </mc:Fallback>
        </mc:AlternateContent>
      </w:r>
      <w:r>
        <w:rPr>
          <w:b/>
          <w:bCs/>
          <w:noProof/>
          <w:lang w:eastAsia="ru-RU"/>
        </w:rPr>
        <mc:AlternateContent>
          <mc:Choice Requires="wps">
            <w:drawing>
              <wp:anchor distT="0" distB="0" distL="114300" distR="114300" simplePos="0" relativeHeight="251797504" behindDoc="0" locked="0" layoutInCell="1" allowOverlap="1" wp14:anchorId="6EE2BFE8" wp14:editId="0BE91667">
                <wp:simplePos x="0" y="0"/>
                <wp:positionH relativeFrom="column">
                  <wp:posOffset>-433070</wp:posOffset>
                </wp:positionH>
                <wp:positionV relativeFrom="paragraph">
                  <wp:posOffset>193675</wp:posOffset>
                </wp:positionV>
                <wp:extent cx="1245235" cy="427990"/>
                <wp:effectExtent l="8890" t="12065" r="12700" b="7620"/>
                <wp:wrapNone/>
                <wp:docPr id="117" name="Text Box 3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5235" cy="427990"/>
                        </a:xfrm>
                        <a:prstGeom prst="rect">
                          <a:avLst/>
                        </a:prstGeom>
                        <a:solidFill>
                          <a:srgbClr val="FFFFFF"/>
                        </a:solidFill>
                        <a:ln w="9525">
                          <a:solidFill>
                            <a:srgbClr val="000000"/>
                          </a:solidFill>
                          <a:miter lim="800000"/>
                          <a:headEnd/>
                          <a:tailEnd/>
                        </a:ln>
                      </wps:spPr>
                      <wps:txbx>
                        <w:txbxContent>
                          <w:p w:rsidR="00F56978" w:rsidRPr="00B67A72" w:rsidRDefault="00F56978" w:rsidP="00F56978">
                            <w:pPr>
                              <w:pStyle w:val="31"/>
                            </w:pPr>
                            <w:r>
                              <w:t>Морфологія нефронів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6" o:spid="_x0000_s1084" type="#_x0000_t202" style="position:absolute;left:0;text-align:left;margin-left:-34.1pt;margin-top:15.25pt;width:98.05pt;height:33.7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">
                <v:textbox>
                  <w:txbxContent>
                    <w:p w:rsidR="00F56978" w:rsidRPr="00B67A72" w:rsidRDefault="00F56978" w:rsidP="00F56978">
                      <w:pPr>
                        <w:pStyle w:val="31"/>
                      </w:pPr>
                      <w:r>
                        <w:t>Морфологія нефронів</w:t>
                      </w:r>
                    </w:p>
                  </w:txbxContent>
                </v:textbox>
              </v:shape>
            </w:pict>
          </mc:Fallback>
        </mc:AlternateContent>
      </w:r>
      <w:r>
        <w:rPr>
          <w:b/>
          <w:bCs/>
          <w:noProof/>
          <w:lang w:eastAsia="ru-RU"/>
        </w:rPr>
        <mc:AlternateContent>
          <mc:Choice Requires="wps">
            <w:drawing>
              <wp:anchor distT="0" distB="0" distL="114300" distR="114300" simplePos="0" relativeHeight="251796480" behindDoc="0" locked="0" layoutInCell="1" allowOverlap="1" wp14:anchorId="080D2F49" wp14:editId="7CDBAA07">
                <wp:simplePos x="0" y="0"/>
                <wp:positionH relativeFrom="column">
                  <wp:posOffset>295275</wp:posOffset>
                </wp:positionH>
                <wp:positionV relativeFrom="paragraph">
                  <wp:posOffset>19050</wp:posOffset>
                </wp:positionV>
                <wp:extent cx="619125" cy="174625"/>
                <wp:effectExtent l="32385" t="8890" r="5715" b="54610"/>
                <wp:wrapNone/>
                <wp:docPr id="118"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19125" cy="1746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5EC2C92" id="Line 35" o:spid="_x0000_s1026" style="position:absolute;flip:x;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3.25pt,1.5pt" to="1in,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78048" behindDoc="0" locked="0" layoutInCell="1" allowOverlap="1" wp14:anchorId="1216DCAF" wp14:editId="121CEF15">
                <wp:simplePos x="0" y="0"/>
                <wp:positionH relativeFrom="column">
                  <wp:posOffset>2407285</wp:posOffset>
                </wp:positionH>
                <wp:positionV relativeFrom="paragraph">
                  <wp:posOffset>273685</wp:posOffset>
                </wp:positionV>
                <wp:extent cx="1600200" cy="443865"/>
                <wp:effectExtent l="10795" t="8255" r="8255" b="5080"/>
                <wp:wrapNone/>
                <wp:docPr id="119"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443865"/>
                        </a:xfrm>
                        <a:prstGeom prst="rect">
                          <a:avLst/>
                        </a:prstGeom>
                        <a:solidFill>
                          <a:srgbClr val="FFFFFF"/>
                        </a:solidFill>
                        <a:ln w="9525">
                          <a:solidFill>
                            <a:srgbClr val="000000"/>
                          </a:solidFill>
                          <a:miter lim="800000"/>
                          <a:headEnd/>
                          <a:tailEnd/>
                        </a:ln>
                      </wps:spPr>
                      <wps:txbx>
                        <w:txbxContent>
                          <w:p w:rsidR="00F56978" w:rsidRPr="00611E70" w:rsidRDefault="00F56978" w:rsidP="00F56978">
                            <w:pPr>
                              <w:jc w:val="center"/>
                              <w:rPr>
                                <w:sz w:val="24"/>
                                <w:szCs w:val="24"/>
                                <w:lang w:val="uk-UA"/>
                              </w:rPr>
                            </w:pPr>
                            <w:r w:rsidRPr="00611E70">
                              <w:rPr>
                                <w:sz w:val="24"/>
                                <w:szCs w:val="24"/>
                                <w:lang w:val="uk-UA"/>
                              </w:rPr>
                              <w:t xml:space="preserve">Водно-сольовий гомеостаз.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 o:spid="_x0000_s1085" type="#_x0000_t202" style="position:absolute;left:0;text-align:left;margin-left:189.55pt;margin-top:21.55pt;width:126pt;height:34.9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">
                <v:textbox>
                  <w:txbxContent>
                    <w:p w:rsidR="00F56978" w:rsidRPr="00611E70" w:rsidRDefault="00F56978" w:rsidP="00F56978">
                      <w:pPr>
                        <w:jc w:val="center"/>
                        <w:rPr>
                          <w:sz w:val="24"/>
                          <w:szCs w:val="24"/>
                          <w:lang w:val="uk-UA"/>
                        </w:rPr>
                      </w:pPr>
                      <w:r w:rsidRPr="00611E70">
                        <w:rPr>
                          <w:sz w:val="24"/>
                          <w:szCs w:val="24"/>
                          <w:lang w:val="uk-UA"/>
                        </w:rPr>
                        <w:t xml:space="preserve">Водно-сольовий гомеостаз. </w:t>
                      </w:r>
                    </w:p>
                  </w:txbxContent>
                </v:textbox>
              </v:shape>
            </w:pict>
          </mc:Fallback>
        </mc:AlternateContent>
      </w:r>
    </w:p>
    <w:p w:rsidR="00F56978" w:rsidRPr="00C23620" w:rsidRDefault="00F56978" w:rsidP="00F56978">
      <w:pPr>
        <w:spacing w:line="360" w:lineRule="auto"/>
        <w:jc w:val="center"/>
        <w:rPr>
          <w:b/>
          <w:bCs/>
          <w:lang w:val="uk-UA"/>
        </w:rPr>
      </w:pPr>
      <w:r>
        <w:rPr>
          <w:b/>
          <w:bCs/>
          <w:noProof/>
          <w:lang w:eastAsia="ru-RU"/>
        </w:rPr>
        <w:lastRenderedPageBreak/>
        <mc:AlternateContent>
          <mc:Choice Requires="wps">
            <w:drawing>
              <wp:anchor distT="0" distB="0" distL="114300" distR="114300" simplePos="0" relativeHeight="251779072" behindDoc="0" locked="0" layoutInCell="1" allowOverlap="1" wp14:anchorId="7B0CB35F" wp14:editId="314A2CF0">
                <wp:simplePos x="0" y="0"/>
                <wp:positionH relativeFrom="column">
                  <wp:posOffset>4225290</wp:posOffset>
                </wp:positionH>
                <wp:positionV relativeFrom="paragraph">
                  <wp:posOffset>118745</wp:posOffset>
                </wp:positionV>
                <wp:extent cx="1897380" cy="1409700"/>
                <wp:effectExtent l="0" t="0" r="26670" b="19050"/>
                <wp:wrapNone/>
                <wp:docPr id="1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97380" cy="1409700"/>
                        </a:xfrm>
                        <a:prstGeom prst="rect">
                          <a:avLst/>
                        </a:prstGeom>
                        <a:solidFill>
                          <a:srgbClr val="FFFFFF"/>
                        </a:solidFill>
                        <a:ln w="9525">
                          <a:solidFill>
                            <a:srgbClr val="000000"/>
                          </a:solidFill>
                          <a:miter lim="800000"/>
                          <a:headEnd/>
                          <a:tailEnd/>
                        </a:ln>
                      </wps:spPr>
                      <wps:txbx>
                        <w:txbxContent>
                          <w:p w:rsidR="00F56978" w:rsidRPr="00611E70" w:rsidRDefault="00F56978" w:rsidP="00611E70">
                            <w:pPr>
                              <w:spacing w:after="0" w:line="240" w:lineRule="auto"/>
                              <w:rPr>
                                <w:sz w:val="24"/>
                                <w:szCs w:val="24"/>
                                <w:lang w:val="uk-UA"/>
                              </w:rPr>
                            </w:pPr>
                            <w:r w:rsidRPr="00611E70">
                              <w:rPr>
                                <w:sz w:val="24"/>
                                <w:szCs w:val="24"/>
                                <w:lang w:val="uk-UA"/>
                              </w:rPr>
                              <w:t xml:space="preserve">1) Утворення активного віт. </w:t>
                            </w:r>
                            <w:r w:rsidRPr="00611E70">
                              <w:rPr>
                                <w:sz w:val="24"/>
                                <w:szCs w:val="24"/>
                                <w:lang w:val="en-US"/>
                              </w:rPr>
                              <w:t>D</w:t>
                            </w:r>
                            <w:r w:rsidRPr="00611E70">
                              <w:rPr>
                                <w:sz w:val="24"/>
                                <w:szCs w:val="24"/>
                                <w:vertAlign w:val="subscript"/>
                              </w:rPr>
                              <w:t>3</w:t>
                            </w:r>
                            <w:r w:rsidRPr="00611E70">
                              <w:rPr>
                                <w:sz w:val="24"/>
                                <w:szCs w:val="24"/>
                              </w:rPr>
                              <w:t>.</w:t>
                            </w:r>
                          </w:p>
                          <w:p w:rsidR="00F56978" w:rsidRPr="00611E70" w:rsidRDefault="00F56978" w:rsidP="00611E70">
                            <w:pPr>
                              <w:spacing w:after="0" w:line="240" w:lineRule="auto"/>
                              <w:rPr>
                                <w:sz w:val="24"/>
                                <w:szCs w:val="24"/>
                                <w:lang w:val="uk-UA"/>
                              </w:rPr>
                            </w:pPr>
                            <w:r w:rsidRPr="00611E70">
                              <w:rPr>
                                <w:sz w:val="24"/>
                                <w:szCs w:val="24"/>
                                <w:lang w:val="uk-UA"/>
                              </w:rPr>
                              <w:t>2) Регуляція еритропоезу.</w:t>
                            </w:r>
                          </w:p>
                          <w:p w:rsidR="00F56978" w:rsidRPr="00611E70" w:rsidRDefault="00F56978" w:rsidP="00611E70">
                            <w:pPr>
                              <w:spacing w:after="0" w:line="240" w:lineRule="auto"/>
                              <w:rPr>
                                <w:sz w:val="24"/>
                                <w:szCs w:val="24"/>
                                <w:u w:val="single"/>
                                <w:lang w:val="uk-UA"/>
                              </w:rPr>
                            </w:pPr>
                            <w:r w:rsidRPr="00611E70">
                              <w:rPr>
                                <w:sz w:val="24"/>
                                <w:szCs w:val="24"/>
                                <w:u w:val="single"/>
                                <w:lang w:val="uk-UA"/>
                              </w:rPr>
                              <w:t>3) Біосинтез білка.</w:t>
                            </w:r>
                          </w:p>
                          <w:p w:rsidR="00F56978" w:rsidRPr="00611E70" w:rsidRDefault="00F56978" w:rsidP="00611E70">
                            <w:pPr>
                              <w:spacing w:after="0" w:line="240" w:lineRule="auto"/>
                              <w:rPr>
                                <w:sz w:val="24"/>
                                <w:szCs w:val="24"/>
                                <w:lang w:val="uk-UA"/>
                              </w:rPr>
                            </w:pPr>
                            <w:r w:rsidRPr="00611E70">
                              <w:rPr>
                                <w:sz w:val="24"/>
                                <w:szCs w:val="24"/>
                                <w:lang w:val="uk-UA"/>
                              </w:rPr>
                              <w:t>4) Катаболізм бідка.</w:t>
                            </w:r>
                          </w:p>
                          <w:p w:rsidR="00F56978" w:rsidRPr="00611E70" w:rsidRDefault="00F56978" w:rsidP="00611E70">
                            <w:pPr>
                              <w:spacing w:after="0" w:line="240" w:lineRule="auto"/>
                              <w:rPr>
                                <w:sz w:val="24"/>
                                <w:szCs w:val="24"/>
                                <w:lang w:val="uk-UA"/>
                              </w:rPr>
                            </w:pPr>
                            <w:r w:rsidRPr="00611E70">
                              <w:rPr>
                                <w:sz w:val="24"/>
                                <w:szCs w:val="24"/>
                                <w:lang w:val="uk-UA"/>
                              </w:rPr>
                              <w:t>5) Особливості метаболізму ниркової тк.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 o:spid="_x0000_s1086" type="#_x0000_t202" style="position:absolute;left:0;text-align:left;margin-left:332.7pt;margin-top:9.35pt;width:149.4pt;height:111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">
                <v:textbox>
                  <w:txbxContent>
                    <w:p w:rsidR="00F56978" w:rsidRPr="00611E70" w:rsidRDefault="00F56978" w:rsidP="00611E70">
                      <w:pPr>
                        <w:spacing w:after="0" w:line="240" w:lineRule="auto"/>
                        <w:rPr>
                          <w:sz w:val="24"/>
                          <w:szCs w:val="24"/>
                          <w:lang w:val="uk-UA"/>
                        </w:rPr>
                      </w:pPr>
                      <w:r w:rsidRPr="00611E70">
                        <w:rPr>
                          <w:sz w:val="24"/>
                          <w:szCs w:val="24"/>
                          <w:lang w:val="uk-UA"/>
                        </w:rPr>
                        <w:t xml:space="preserve">1) Утворення активного віт. </w:t>
                      </w:r>
                      <w:r w:rsidRPr="00611E70">
                        <w:rPr>
                          <w:sz w:val="24"/>
                          <w:szCs w:val="24"/>
                          <w:lang w:val="en-US"/>
                        </w:rPr>
                        <w:t>D</w:t>
                      </w:r>
                      <w:r w:rsidRPr="00611E70">
                        <w:rPr>
                          <w:sz w:val="24"/>
                          <w:szCs w:val="24"/>
                          <w:vertAlign w:val="subscript"/>
                        </w:rPr>
                        <w:t>3</w:t>
                      </w:r>
                      <w:r w:rsidRPr="00611E70">
                        <w:rPr>
                          <w:sz w:val="24"/>
                          <w:szCs w:val="24"/>
                        </w:rPr>
                        <w:t>.</w:t>
                      </w:r>
                    </w:p>
                    <w:p w:rsidR="00F56978" w:rsidRPr="00611E70" w:rsidRDefault="00F56978" w:rsidP="00611E70">
                      <w:pPr>
                        <w:spacing w:after="0" w:line="240" w:lineRule="auto"/>
                        <w:rPr>
                          <w:sz w:val="24"/>
                          <w:szCs w:val="24"/>
                          <w:lang w:val="uk-UA"/>
                        </w:rPr>
                      </w:pPr>
                      <w:r w:rsidRPr="00611E70">
                        <w:rPr>
                          <w:sz w:val="24"/>
                          <w:szCs w:val="24"/>
                          <w:lang w:val="uk-UA"/>
                        </w:rPr>
                        <w:t>2) Регуляція еритропоезу.</w:t>
                      </w:r>
                    </w:p>
                    <w:p w:rsidR="00F56978" w:rsidRPr="00611E70" w:rsidRDefault="00F56978" w:rsidP="00611E70">
                      <w:pPr>
                        <w:spacing w:after="0" w:line="240" w:lineRule="auto"/>
                        <w:rPr>
                          <w:sz w:val="24"/>
                          <w:szCs w:val="24"/>
                          <w:u w:val="single"/>
                          <w:lang w:val="uk-UA"/>
                        </w:rPr>
                      </w:pPr>
                      <w:r w:rsidRPr="00611E70">
                        <w:rPr>
                          <w:sz w:val="24"/>
                          <w:szCs w:val="24"/>
                          <w:u w:val="single"/>
                          <w:lang w:val="uk-UA"/>
                        </w:rPr>
                        <w:t>3) Біосинтез білка.</w:t>
                      </w:r>
                    </w:p>
                    <w:p w:rsidR="00F56978" w:rsidRPr="00611E70" w:rsidRDefault="00F56978" w:rsidP="00611E70">
                      <w:pPr>
                        <w:spacing w:after="0" w:line="240" w:lineRule="auto"/>
                        <w:rPr>
                          <w:sz w:val="24"/>
                          <w:szCs w:val="24"/>
                          <w:lang w:val="uk-UA"/>
                        </w:rPr>
                      </w:pPr>
                      <w:r w:rsidRPr="00611E70">
                        <w:rPr>
                          <w:sz w:val="24"/>
                          <w:szCs w:val="24"/>
                          <w:lang w:val="uk-UA"/>
                        </w:rPr>
                        <w:t>4) Катаболізм бідка.</w:t>
                      </w:r>
                    </w:p>
                    <w:p w:rsidR="00F56978" w:rsidRPr="00611E70" w:rsidRDefault="00F56978" w:rsidP="00611E70">
                      <w:pPr>
                        <w:spacing w:after="0" w:line="240" w:lineRule="auto"/>
                        <w:rPr>
                          <w:sz w:val="24"/>
                          <w:szCs w:val="24"/>
                          <w:lang w:val="uk-UA"/>
                        </w:rPr>
                      </w:pPr>
                      <w:r w:rsidRPr="00611E70">
                        <w:rPr>
                          <w:sz w:val="24"/>
                          <w:szCs w:val="24"/>
                          <w:lang w:val="uk-UA"/>
                        </w:rPr>
                        <w:t>5) Особливості метаболізму ниркової тк.</w:t>
                      </w:r>
                    </w:p>
                  </w:txbxContent>
                </v:textbox>
              </v:shape>
            </w:pict>
          </mc:Fallback>
        </mc:AlternateContent>
      </w:r>
      <w:r>
        <w:rPr>
          <w:b/>
          <w:bCs/>
          <w:noProof/>
          <w:lang w:eastAsia="ru-RU"/>
        </w:rPr>
        <mc:AlternateContent>
          <mc:Choice Requires="wps">
            <w:drawing>
              <wp:anchor distT="0" distB="0" distL="114300" distR="114300" simplePos="0" relativeHeight="251777024" behindDoc="0" locked="0" layoutInCell="1" allowOverlap="1" wp14:anchorId="05AABC8C" wp14:editId="020FF3AC">
                <wp:simplePos x="0" y="0"/>
                <wp:positionH relativeFrom="column">
                  <wp:posOffset>0</wp:posOffset>
                </wp:positionH>
                <wp:positionV relativeFrom="paragraph">
                  <wp:posOffset>236855</wp:posOffset>
                </wp:positionV>
                <wp:extent cx="2286000" cy="853440"/>
                <wp:effectExtent l="13335" t="11430" r="5715" b="11430"/>
                <wp:wrapNone/>
                <wp:docPr id="121"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853440"/>
                        </a:xfrm>
                        <a:prstGeom prst="rect">
                          <a:avLst/>
                        </a:prstGeom>
                        <a:solidFill>
                          <a:srgbClr val="FFFFFF"/>
                        </a:solidFill>
                        <a:ln w="9525">
                          <a:solidFill>
                            <a:srgbClr val="000000"/>
                          </a:solidFill>
                          <a:miter lim="800000"/>
                          <a:headEnd/>
                          <a:tailEnd/>
                        </a:ln>
                      </wps:spPr>
                      <wps:txbx>
                        <w:txbxContent>
                          <w:p w:rsidR="00F56978" w:rsidRPr="00611E70" w:rsidRDefault="00F56978" w:rsidP="00611E70">
                            <w:pPr>
                              <w:spacing w:after="0" w:line="240" w:lineRule="auto"/>
                              <w:rPr>
                                <w:sz w:val="24"/>
                                <w:szCs w:val="24"/>
                                <w:lang w:val="uk-UA"/>
                              </w:rPr>
                            </w:pPr>
                            <w:r w:rsidRPr="00611E70">
                              <w:rPr>
                                <w:sz w:val="24"/>
                                <w:szCs w:val="24"/>
                                <w:lang w:val="uk-UA"/>
                              </w:rPr>
                              <w:t>Етапи сечоутворенні:</w:t>
                            </w:r>
                          </w:p>
                          <w:p w:rsidR="00F56978" w:rsidRPr="00611E70" w:rsidRDefault="00F56978" w:rsidP="00611E70">
                            <w:pPr>
                              <w:spacing w:after="0" w:line="240" w:lineRule="auto"/>
                              <w:rPr>
                                <w:sz w:val="24"/>
                                <w:szCs w:val="24"/>
                                <w:lang w:val="uk-UA"/>
                              </w:rPr>
                            </w:pPr>
                            <w:r w:rsidRPr="00611E70">
                              <w:rPr>
                                <w:sz w:val="24"/>
                                <w:szCs w:val="24"/>
                                <w:lang w:val="uk-UA"/>
                              </w:rPr>
                              <w:t xml:space="preserve">1)  ультрафільтрація  </w:t>
                            </w:r>
                          </w:p>
                          <w:p w:rsidR="00F56978" w:rsidRPr="00611E70" w:rsidRDefault="00F56978" w:rsidP="00611E70">
                            <w:pPr>
                              <w:spacing w:after="0" w:line="240" w:lineRule="auto"/>
                              <w:rPr>
                                <w:sz w:val="24"/>
                                <w:szCs w:val="24"/>
                                <w:lang w:val="uk-UA"/>
                              </w:rPr>
                            </w:pPr>
                            <w:r w:rsidRPr="00611E70">
                              <w:rPr>
                                <w:sz w:val="24"/>
                                <w:szCs w:val="24"/>
                                <w:lang w:val="uk-UA"/>
                              </w:rPr>
                              <w:t>2)  реабсорбція</w:t>
                            </w:r>
                          </w:p>
                          <w:p w:rsidR="00F56978" w:rsidRPr="00611E70" w:rsidRDefault="00F56978" w:rsidP="00611E70">
                            <w:pPr>
                              <w:spacing w:after="0" w:line="240" w:lineRule="auto"/>
                              <w:rPr>
                                <w:sz w:val="24"/>
                                <w:szCs w:val="24"/>
                                <w:lang w:val="uk-UA"/>
                              </w:rPr>
                            </w:pPr>
                            <w:r w:rsidRPr="00611E70">
                              <w:rPr>
                                <w:sz w:val="24"/>
                                <w:szCs w:val="24"/>
                                <w:lang w:val="uk-UA"/>
                              </w:rPr>
                              <w:t>3)  секреція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87" type="#_x0000_t202" style="position:absolute;left:0;text-align:left;margin-left:0;margin-top:18.65pt;width:180pt;height:67.2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">
                <v:textbox>
                  <w:txbxContent>
                    <w:p w:rsidR="00F56978" w:rsidRPr="00611E70" w:rsidRDefault="00F56978" w:rsidP="00611E70">
                      <w:pPr>
                        <w:spacing w:after="0" w:line="240" w:lineRule="auto"/>
                        <w:rPr>
                          <w:sz w:val="24"/>
                          <w:szCs w:val="24"/>
                          <w:lang w:val="uk-UA"/>
                        </w:rPr>
                      </w:pPr>
                      <w:r w:rsidRPr="00611E70">
                        <w:rPr>
                          <w:sz w:val="24"/>
                          <w:szCs w:val="24"/>
                          <w:lang w:val="uk-UA"/>
                        </w:rPr>
                        <w:t>Етапи сечоутворенні:</w:t>
                      </w:r>
                    </w:p>
                    <w:p w:rsidR="00F56978" w:rsidRPr="00611E70" w:rsidRDefault="00F56978" w:rsidP="00611E70">
                      <w:pPr>
                        <w:spacing w:after="0" w:line="240" w:lineRule="auto"/>
                        <w:rPr>
                          <w:sz w:val="24"/>
                          <w:szCs w:val="24"/>
                          <w:lang w:val="uk-UA"/>
                        </w:rPr>
                      </w:pPr>
                      <w:r w:rsidRPr="00611E70">
                        <w:rPr>
                          <w:sz w:val="24"/>
                          <w:szCs w:val="24"/>
                          <w:lang w:val="uk-UA"/>
                        </w:rPr>
                        <w:t xml:space="preserve">1)  ультрафільтрація  </w:t>
                      </w:r>
                    </w:p>
                    <w:p w:rsidR="00F56978" w:rsidRPr="00611E70" w:rsidRDefault="00F56978" w:rsidP="00611E70">
                      <w:pPr>
                        <w:spacing w:after="0" w:line="240" w:lineRule="auto"/>
                        <w:rPr>
                          <w:sz w:val="24"/>
                          <w:szCs w:val="24"/>
                          <w:lang w:val="uk-UA"/>
                        </w:rPr>
                      </w:pPr>
                      <w:r w:rsidRPr="00611E70">
                        <w:rPr>
                          <w:sz w:val="24"/>
                          <w:szCs w:val="24"/>
                          <w:lang w:val="uk-UA"/>
                        </w:rPr>
                        <w:t>2)  реабсорбція</w:t>
                      </w:r>
                    </w:p>
                    <w:p w:rsidR="00F56978" w:rsidRPr="00611E70" w:rsidRDefault="00F56978" w:rsidP="00611E70">
                      <w:pPr>
                        <w:spacing w:after="0" w:line="240" w:lineRule="auto"/>
                        <w:rPr>
                          <w:sz w:val="24"/>
                          <w:szCs w:val="24"/>
                          <w:lang w:val="uk-UA"/>
                        </w:rPr>
                      </w:pPr>
                      <w:r w:rsidRPr="00611E70">
                        <w:rPr>
                          <w:sz w:val="24"/>
                          <w:szCs w:val="24"/>
                          <w:lang w:val="uk-UA"/>
                        </w:rPr>
                        <w:t>3)  секреція</w:t>
                      </w:r>
                    </w:p>
                  </w:txbxContent>
                </v:textbox>
              </v:shape>
            </w:pict>
          </mc:Fallback>
        </mc:AlternateContent>
      </w:r>
    </w:p>
    <w:p w:rsidR="00F56978" w:rsidRPr="00C23620" w:rsidRDefault="00F56978" w:rsidP="00F56978">
      <w:pPr>
        <w:spacing w:line="360" w:lineRule="auto"/>
        <w:jc w:val="both"/>
        <w:rPr>
          <w:b/>
          <w:bCs/>
          <w:lang w:val="uk-UA"/>
        </w:rPr>
      </w:pPr>
      <w:r>
        <w:rPr>
          <w:b/>
          <w:bCs/>
          <w:noProof/>
          <w:lang w:eastAsia="ru-RU"/>
        </w:rPr>
        <mc:AlternateContent>
          <mc:Choice Requires="wps">
            <w:drawing>
              <wp:anchor distT="0" distB="0" distL="114300" distR="114300" simplePos="0" relativeHeight="251790336" behindDoc="0" locked="0" layoutInCell="1" allowOverlap="1" wp14:anchorId="3903B26D" wp14:editId="5DE0C821">
                <wp:simplePos x="0" y="0"/>
                <wp:positionH relativeFrom="column">
                  <wp:posOffset>3084830</wp:posOffset>
                </wp:positionH>
                <wp:positionV relativeFrom="paragraph">
                  <wp:posOffset>164465</wp:posOffset>
                </wp:positionV>
                <wp:extent cx="0" cy="289560"/>
                <wp:effectExtent l="59690" t="7620" r="54610" b="17145"/>
                <wp:wrapNone/>
                <wp:docPr id="122"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95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B7291C7" id="Line 25"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2.9pt,12.95pt" to="242.9pt,3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99552" behindDoc="0" locked="0" layoutInCell="1" allowOverlap="1" wp14:anchorId="136A843D" wp14:editId="785FE15D">
                <wp:simplePos x="0" y="0"/>
                <wp:positionH relativeFrom="column">
                  <wp:posOffset>4222115</wp:posOffset>
                </wp:positionH>
                <wp:positionV relativeFrom="paragraph">
                  <wp:posOffset>238760</wp:posOffset>
                </wp:positionV>
                <wp:extent cx="93980" cy="1977390"/>
                <wp:effectExtent l="53975" t="7620" r="13970" b="24765"/>
                <wp:wrapNone/>
                <wp:docPr id="123"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3980" cy="197739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463E127" id="Line 38" o:spid="_x0000_s1026" style="position:absolute;flip:x;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32.45pt,18.8pt" to="339.8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">
                <v:stroke endarrow="block"/>
              </v:line>
            </w:pict>
          </mc:Fallback>
        </mc:AlternateContent>
      </w:r>
      <w:r>
        <w:rPr>
          <w:b/>
          <w:bCs/>
          <w:noProof/>
          <w:lang w:eastAsia="ru-RU"/>
        </w:rPr>
        <mc:AlternateContent>
          <mc:Choice Requires="wps">
            <w:drawing>
              <wp:anchor distT="0" distB="0" distL="114300" distR="114300" simplePos="0" relativeHeight="251798528" behindDoc="0" locked="0" layoutInCell="1" allowOverlap="1" wp14:anchorId="11559863" wp14:editId="1BC3BB26">
                <wp:simplePos x="0" y="0"/>
                <wp:positionH relativeFrom="column">
                  <wp:posOffset>2388870</wp:posOffset>
                </wp:positionH>
                <wp:positionV relativeFrom="paragraph">
                  <wp:posOffset>191135</wp:posOffset>
                </wp:positionV>
                <wp:extent cx="1618615" cy="1149985"/>
                <wp:effectExtent l="11430" t="7620" r="8255" b="13970"/>
                <wp:wrapNone/>
                <wp:docPr id="124"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18615" cy="1149985"/>
                        </a:xfrm>
                        <a:prstGeom prst="rect">
                          <a:avLst/>
                        </a:prstGeom>
                        <a:solidFill>
                          <a:srgbClr val="FFFFFF"/>
                        </a:solidFill>
                        <a:ln w="9525">
                          <a:solidFill>
                            <a:srgbClr val="000000"/>
                          </a:solidFill>
                          <a:miter lim="800000"/>
                          <a:headEnd/>
                          <a:tailEnd/>
                        </a:ln>
                      </wps:spPr>
                      <wps:txbx>
                        <w:txbxContent>
                          <w:p w:rsidR="00F56978" w:rsidRPr="00611E70" w:rsidRDefault="00F56978" w:rsidP="00611E70">
                            <w:pPr>
                              <w:spacing w:after="0" w:line="240" w:lineRule="auto"/>
                              <w:rPr>
                                <w:sz w:val="24"/>
                                <w:szCs w:val="24"/>
                                <w:lang w:val="uk-UA"/>
                              </w:rPr>
                            </w:pPr>
                            <w:r w:rsidRPr="00611E70">
                              <w:rPr>
                                <w:sz w:val="24"/>
                                <w:szCs w:val="24"/>
                                <w:lang w:val="uk-UA"/>
                              </w:rPr>
                              <w:t>Участь нирок в регуляції кислотно-лужної рівноваги:</w:t>
                            </w:r>
                          </w:p>
                          <w:p w:rsidR="00F56978" w:rsidRPr="00611E70" w:rsidRDefault="00F56978" w:rsidP="00611E70">
                            <w:pPr>
                              <w:spacing w:after="0" w:line="240" w:lineRule="auto"/>
                              <w:rPr>
                                <w:sz w:val="24"/>
                                <w:szCs w:val="24"/>
                                <w:lang w:val="uk-UA"/>
                              </w:rPr>
                            </w:pPr>
                            <w:r w:rsidRPr="00611E70">
                              <w:rPr>
                                <w:sz w:val="24"/>
                                <w:szCs w:val="24"/>
                                <w:lang w:val="uk-UA"/>
                              </w:rPr>
                              <w:t>1) секреція Н</w:t>
                            </w:r>
                            <w:r w:rsidRPr="00611E70">
                              <w:rPr>
                                <w:sz w:val="24"/>
                                <w:szCs w:val="24"/>
                                <w:vertAlign w:val="superscript"/>
                                <w:lang w:val="uk-UA"/>
                              </w:rPr>
                              <w:t>+</w:t>
                            </w:r>
                          </w:p>
                          <w:p w:rsidR="00F56978" w:rsidRPr="00611E70" w:rsidRDefault="00F56978" w:rsidP="00611E70">
                            <w:pPr>
                              <w:spacing w:after="0" w:line="240" w:lineRule="auto"/>
                              <w:rPr>
                                <w:sz w:val="24"/>
                                <w:szCs w:val="24"/>
                                <w:lang w:val="uk-UA"/>
                              </w:rPr>
                            </w:pPr>
                            <w:r w:rsidRPr="00611E70">
                              <w:rPr>
                                <w:sz w:val="24"/>
                                <w:szCs w:val="24"/>
                                <w:lang w:val="uk-UA"/>
                              </w:rPr>
                              <w:t>2) амоніогенез</w:t>
                            </w:r>
                          </w:p>
                          <w:p w:rsidR="00F56978" w:rsidRPr="00611E70" w:rsidRDefault="00F56978" w:rsidP="00611E70">
                            <w:pPr>
                              <w:spacing w:after="0" w:line="240" w:lineRule="auto"/>
                              <w:rPr>
                                <w:sz w:val="24"/>
                                <w:szCs w:val="24"/>
                                <w:lang w:val="uk-UA"/>
                              </w:rPr>
                            </w:pPr>
                            <w:r w:rsidRPr="00611E70">
                              <w:rPr>
                                <w:sz w:val="24"/>
                                <w:szCs w:val="24"/>
                                <w:lang w:val="uk-UA"/>
                              </w:rPr>
                              <w:t>3) глюконеогенез</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7" o:spid="_x0000_s1088" type="#_x0000_t202" style="position:absolute;left:0;text-align:left;margin-left:188.1pt;margin-top:15.05pt;width:127.45pt;height:90.55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">
                <v:textbox>
                  <w:txbxContent>
                    <w:p w:rsidR="00F56978" w:rsidRPr="00611E70" w:rsidRDefault="00F56978" w:rsidP="00611E70">
                      <w:pPr>
                        <w:spacing w:after="0" w:line="240" w:lineRule="auto"/>
                        <w:rPr>
                          <w:sz w:val="24"/>
                          <w:szCs w:val="24"/>
                          <w:lang w:val="uk-UA"/>
                        </w:rPr>
                      </w:pPr>
                      <w:r w:rsidRPr="00611E70">
                        <w:rPr>
                          <w:sz w:val="24"/>
                          <w:szCs w:val="24"/>
                          <w:lang w:val="uk-UA"/>
                        </w:rPr>
                        <w:t>Участь нирок в регуляції кислотно-лужної рівноваги:</w:t>
                      </w:r>
                    </w:p>
                    <w:p w:rsidR="00F56978" w:rsidRPr="00611E70" w:rsidRDefault="00F56978" w:rsidP="00611E70">
                      <w:pPr>
                        <w:spacing w:after="0" w:line="240" w:lineRule="auto"/>
                        <w:rPr>
                          <w:sz w:val="24"/>
                          <w:szCs w:val="24"/>
                          <w:lang w:val="uk-UA"/>
                        </w:rPr>
                      </w:pPr>
                      <w:r w:rsidRPr="00611E70">
                        <w:rPr>
                          <w:sz w:val="24"/>
                          <w:szCs w:val="24"/>
                          <w:lang w:val="uk-UA"/>
                        </w:rPr>
                        <w:t>1) секреція Н</w:t>
                      </w:r>
                      <w:r w:rsidRPr="00611E70">
                        <w:rPr>
                          <w:sz w:val="24"/>
                          <w:szCs w:val="24"/>
                          <w:vertAlign w:val="superscript"/>
                          <w:lang w:val="uk-UA"/>
                        </w:rPr>
                        <w:t>+</w:t>
                      </w:r>
                    </w:p>
                    <w:p w:rsidR="00F56978" w:rsidRPr="00611E70" w:rsidRDefault="00F56978" w:rsidP="00611E70">
                      <w:pPr>
                        <w:spacing w:after="0" w:line="240" w:lineRule="auto"/>
                        <w:rPr>
                          <w:sz w:val="24"/>
                          <w:szCs w:val="24"/>
                          <w:lang w:val="uk-UA"/>
                        </w:rPr>
                      </w:pPr>
                      <w:r w:rsidRPr="00611E70">
                        <w:rPr>
                          <w:sz w:val="24"/>
                          <w:szCs w:val="24"/>
                          <w:lang w:val="uk-UA"/>
                        </w:rPr>
                        <w:t>2) амоніогенез</w:t>
                      </w:r>
                    </w:p>
                    <w:p w:rsidR="00F56978" w:rsidRPr="00611E70" w:rsidRDefault="00F56978" w:rsidP="00611E70">
                      <w:pPr>
                        <w:spacing w:after="0" w:line="240" w:lineRule="auto"/>
                        <w:rPr>
                          <w:sz w:val="24"/>
                          <w:szCs w:val="24"/>
                          <w:lang w:val="uk-UA"/>
                        </w:rPr>
                      </w:pPr>
                      <w:r w:rsidRPr="00611E70">
                        <w:rPr>
                          <w:sz w:val="24"/>
                          <w:szCs w:val="24"/>
                          <w:lang w:val="uk-UA"/>
                        </w:rPr>
                        <w:t>3) глюконеогенез</w:t>
                      </w:r>
                    </w:p>
                  </w:txbxContent>
                </v:textbox>
              </v:shap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95456" behindDoc="0" locked="0" layoutInCell="1" allowOverlap="1" wp14:anchorId="3EEF6896" wp14:editId="018C1CC9">
                <wp:simplePos x="0" y="0"/>
                <wp:positionH relativeFrom="column">
                  <wp:posOffset>1699895</wp:posOffset>
                </wp:positionH>
                <wp:positionV relativeFrom="paragraph">
                  <wp:posOffset>219710</wp:posOffset>
                </wp:positionV>
                <wp:extent cx="853440" cy="1056005"/>
                <wp:effectExtent l="8255" t="9525" r="52705" b="48895"/>
                <wp:wrapNone/>
                <wp:docPr id="125"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53440" cy="10560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A555A66" id="Line 33" o:spid="_x0000_s1026" style="position:absolute;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85pt,17.3pt" to="201.05pt,10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">
                <v:stroke endarrow="block"/>
              </v:line>
            </w:pict>
          </mc:Fallback>
        </mc:AlternateContent>
      </w:r>
      <w:r>
        <w:rPr>
          <w:b/>
          <w:bCs/>
          <w:noProof/>
          <w:lang w:eastAsia="ru-RU"/>
        </w:rPr>
        <mc:AlternateContent>
          <mc:Choice Requires="wps">
            <w:drawing>
              <wp:anchor distT="0" distB="0" distL="114300" distR="114300" simplePos="0" relativeHeight="251789312" behindDoc="0" locked="0" layoutInCell="1" allowOverlap="1" wp14:anchorId="7738F9C6" wp14:editId="5FD307F5">
                <wp:simplePos x="0" y="0"/>
                <wp:positionH relativeFrom="column">
                  <wp:posOffset>1143000</wp:posOffset>
                </wp:positionH>
                <wp:positionV relativeFrom="paragraph">
                  <wp:posOffset>231140</wp:posOffset>
                </wp:positionV>
                <wp:extent cx="0" cy="342900"/>
                <wp:effectExtent l="60960" t="11430" r="53340" b="17145"/>
                <wp:wrapNone/>
                <wp:docPr id="126" name="Lin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58DD59B3" id="Line 23"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0pt,18.2pt" to="90pt,4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92384" behindDoc="0" locked="0" layoutInCell="1" allowOverlap="1" wp14:anchorId="3DE51E17" wp14:editId="19C03B43">
                <wp:simplePos x="0" y="0"/>
                <wp:positionH relativeFrom="column">
                  <wp:posOffset>5194300</wp:posOffset>
                </wp:positionH>
                <wp:positionV relativeFrom="paragraph">
                  <wp:posOffset>242570</wp:posOffset>
                </wp:positionV>
                <wp:extent cx="0" cy="230505"/>
                <wp:effectExtent l="54610" t="5715" r="59690" b="20955"/>
                <wp:wrapNone/>
                <wp:docPr id="127" name="Line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3050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6637B9B" id="Line 27" o:spid="_x0000_s1026" style="position:absolute;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9pt,19.1pt" to="409pt,37.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">
                <v:stroke endarrow="block"/>
              </v:line>
            </w:pict>
          </mc:Fallback>
        </mc:AlternateContent>
      </w:r>
      <w:r>
        <w:rPr>
          <w:b/>
          <w:bCs/>
          <w:noProof/>
          <w:lang w:eastAsia="ru-RU"/>
        </w:rPr>
        <mc:AlternateContent>
          <mc:Choice Requires="wps">
            <w:drawing>
              <wp:anchor distT="0" distB="0" distL="114300" distR="114300" simplePos="0" relativeHeight="251781120" behindDoc="0" locked="0" layoutInCell="1" allowOverlap="1" wp14:anchorId="7EAE4A2F" wp14:editId="7F60ECE6">
                <wp:simplePos x="0" y="0"/>
                <wp:positionH relativeFrom="column">
                  <wp:posOffset>0</wp:posOffset>
                </wp:positionH>
                <wp:positionV relativeFrom="paragraph">
                  <wp:posOffset>267335</wp:posOffset>
                </wp:positionV>
                <wp:extent cx="1943100" cy="985520"/>
                <wp:effectExtent l="13335" t="11430" r="5715" b="12700"/>
                <wp:wrapNone/>
                <wp:docPr id="128"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985520"/>
                        </a:xfrm>
                        <a:prstGeom prst="rect">
                          <a:avLst/>
                        </a:prstGeom>
                        <a:solidFill>
                          <a:srgbClr val="FFFFFF"/>
                        </a:solidFill>
                        <a:ln w="9525">
                          <a:solidFill>
                            <a:srgbClr val="000000"/>
                          </a:solidFill>
                          <a:miter lim="800000"/>
                          <a:headEnd/>
                          <a:tailEnd/>
                        </a:ln>
                      </wps:spPr>
                      <wps:txbx>
                        <w:txbxContent>
                          <w:p w:rsidR="00F56978" w:rsidRPr="00611E70" w:rsidRDefault="00F56978" w:rsidP="00611E70">
                            <w:pPr>
                              <w:spacing w:after="0" w:line="240" w:lineRule="auto"/>
                              <w:jc w:val="center"/>
                              <w:rPr>
                                <w:sz w:val="24"/>
                                <w:szCs w:val="24"/>
                                <w:lang w:val="uk-UA"/>
                              </w:rPr>
                            </w:pPr>
                            <w:r w:rsidRPr="00611E70">
                              <w:rPr>
                                <w:sz w:val="24"/>
                                <w:szCs w:val="24"/>
                                <w:lang w:val="uk-UA"/>
                              </w:rPr>
                              <w:t>Загальні властивості сечі.</w:t>
                            </w:r>
                          </w:p>
                          <w:p w:rsidR="00F56978" w:rsidRPr="00611E70" w:rsidRDefault="00F56978" w:rsidP="00611E70">
                            <w:pPr>
                              <w:spacing w:after="0" w:line="240" w:lineRule="auto"/>
                              <w:jc w:val="center"/>
                              <w:rPr>
                                <w:sz w:val="24"/>
                                <w:szCs w:val="24"/>
                                <w:lang w:val="uk-UA"/>
                              </w:rPr>
                            </w:pPr>
                            <w:r w:rsidRPr="00611E70">
                              <w:rPr>
                                <w:sz w:val="24"/>
                                <w:szCs w:val="24"/>
                                <w:lang w:val="uk-UA"/>
                              </w:rPr>
                              <w:t>Хімічний склад сечі.</w:t>
                            </w:r>
                          </w:p>
                          <w:p w:rsidR="00F56978" w:rsidRPr="00611E70" w:rsidRDefault="00F56978" w:rsidP="00611E70">
                            <w:pPr>
                              <w:spacing w:after="0" w:line="240" w:lineRule="auto"/>
                              <w:jc w:val="center"/>
                              <w:rPr>
                                <w:sz w:val="24"/>
                                <w:szCs w:val="24"/>
                                <w:lang w:val="uk-UA"/>
                              </w:rPr>
                            </w:pPr>
                            <w:r w:rsidRPr="00611E70">
                              <w:rPr>
                                <w:sz w:val="24"/>
                                <w:szCs w:val="24"/>
                                <w:lang w:val="uk-UA"/>
                              </w:rPr>
                              <w:t>Характеристика нормальних компонентів сечі.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3" o:spid="_x0000_s1089" type="#_x0000_t202" style="position:absolute;left:0;text-align:left;margin-left:0;margin-top:21.05pt;width:153pt;height:77.6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">
                <v:textbox>
                  <w:txbxContent>
                    <w:p w:rsidR="00F56978" w:rsidRPr="00611E70" w:rsidRDefault="00F56978" w:rsidP="00611E70">
                      <w:pPr>
                        <w:spacing w:after="0" w:line="240" w:lineRule="auto"/>
                        <w:jc w:val="center"/>
                        <w:rPr>
                          <w:sz w:val="24"/>
                          <w:szCs w:val="24"/>
                          <w:lang w:val="uk-UA"/>
                        </w:rPr>
                      </w:pPr>
                      <w:r w:rsidRPr="00611E70">
                        <w:rPr>
                          <w:sz w:val="24"/>
                          <w:szCs w:val="24"/>
                          <w:lang w:val="uk-UA"/>
                        </w:rPr>
                        <w:t>Загальні властивості сечі.</w:t>
                      </w:r>
                    </w:p>
                    <w:p w:rsidR="00F56978" w:rsidRPr="00611E70" w:rsidRDefault="00F56978" w:rsidP="00611E70">
                      <w:pPr>
                        <w:spacing w:after="0" w:line="240" w:lineRule="auto"/>
                        <w:jc w:val="center"/>
                        <w:rPr>
                          <w:sz w:val="24"/>
                          <w:szCs w:val="24"/>
                          <w:lang w:val="uk-UA"/>
                        </w:rPr>
                      </w:pPr>
                      <w:r w:rsidRPr="00611E70">
                        <w:rPr>
                          <w:sz w:val="24"/>
                          <w:szCs w:val="24"/>
                          <w:lang w:val="uk-UA"/>
                        </w:rPr>
                        <w:t>Хімічний склад сечі.</w:t>
                      </w:r>
                    </w:p>
                    <w:p w:rsidR="00F56978" w:rsidRPr="00611E70" w:rsidRDefault="00F56978" w:rsidP="00611E70">
                      <w:pPr>
                        <w:spacing w:after="0" w:line="240" w:lineRule="auto"/>
                        <w:jc w:val="center"/>
                        <w:rPr>
                          <w:sz w:val="24"/>
                          <w:szCs w:val="24"/>
                          <w:lang w:val="uk-UA"/>
                        </w:rPr>
                      </w:pPr>
                      <w:r w:rsidRPr="00611E70">
                        <w:rPr>
                          <w:sz w:val="24"/>
                          <w:szCs w:val="24"/>
                          <w:lang w:val="uk-UA"/>
                        </w:rPr>
                        <w:t>Характеристика нормальних компонентів сечі.</w:t>
                      </w:r>
                    </w:p>
                  </w:txbxContent>
                </v:textbox>
              </v:shap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83168" behindDoc="0" locked="0" layoutInCell="1" allowOverlap="1" wp14:anchorId="446D2F43" wp14:editId="2BBAF2FC">
                <wp:simplePos x="0" y="0"/>
                <wp:positionH relativeFrom="column">
                  <wp:posOffset>4320540</wp:posOffset>
                </wp:positionH>
                <wp:positionV relativeFrom="paragraph">
                  <wp:posOffset>211454</wp:posOffset>
                </wp:positionV>
                <wp:extent cx="1861185" cy="942975"/>
                <wp:effectExtent l="0" t="0" r="24765" b="28575"/>
                <wp:wrapNone/>
                <wp:docPr id="129"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61185" cy="942975"/>
                        </a:xfrm>
                        <a:prstGeom prst="rect">
                          <a:avLst/>
                        </a:prstGeom>
                        <a:solidFill>
                          <a:srgbClr val="FFFFFF"/>
                        </a:solidFill>
                        <a:ln w="9525">
                          <a:solidFill>
                            <a:srgbClr val="000000"/>
                          </a:solidFill>
                          <a:miter lim="800000"/>
                          <a:headEnd/>
                          <a:tailEnd/>
                        </a:ln>
                      </wps:spPr>
                      <wps:txbx>
                        <w:txbxContent>
                          <w:p w:rsidR="00F56978" w:rsidRPr="00611E70" w:rsidRDefault="00F56978" w:rsidP="00F56978">
                            <w:pPr>
                              <w:rPr>
                                <w:sz w:val="24"/>
                                <w:szCs w:val="24"/>
                              </w:rPr>
                            </w:pPr>
                            <w:r w:rsidRPr="00611E70">
                              <w:rPr>
                                <w:sz w:val="24"/>
                                <w:szCs w:val="24"/>
                                <w:lang w:val="uk-UA"/>
                              </w:rPr>
                              <w:t>Функціональне значення кінцевих продуктів азотистого обміну  та продуктів детоксикації</w:t>
                            </w:r>
                            <w:r w:rsidRPr="00611E70">
                              <w:rPr>
                                <w:sz w:val="24"/>
                                <w:szCs w:val="24"/>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0" type="#_x0000_t202" style="position:absolute;left:0;text-align:left;margin-left:340.2pt;margin-top:16.65pt;width:146.55pt;height:74.25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">
                <v:textbox>
                  <w:txbxContent>
                    <w:p w:rsidR="00F56978" w:rsidRPr="00611E70" w:rsidRDefault="00F56978" w:rsidP="00F56978">
                      <w:pPr>
                        <w:rPr>
                          <w:sz w:val="24"/>
                          <w:szCs w:val="24"/>
                        </w:rPr>
                      </w:pPr>
                      <w:r w:rsidRPr="00611E70">
                        <w:rPr>
                          <w:sz w:val="24"/>
                          <w:szCs w:val="24"/>
                          <w:lang w:val="uk-UA"/>
                        </w:rPr>
                        <w:t>Функціональне значення кінцевих продуктів азотистого обміну  та продуктів детоксикації</w:t>
                      </w:r>
                      <w:r w:rsidRPr="00611E70">
                        <w:rPr>
                          <w:sz w:val="24"/>
                          <w:szCs w:val="24"/>
                        </w:rPr>
                        <w:t xml:space="preserve"> </w:t>
                      </w:r>
                    </w:p>
                  </w:txbxContent>
                </v:textbox>
              </v:shape>
            </w:pict>
          </mc:Fallback>
        </mc:AlternateContent>
      </w:r>
    </w:p>
    <w:p w:rsidR="00F56978" w:rsidRPr="00C23620" w:rsidRDefault="00F56978" w:rsidP="00F56978">
      <w:pPr>
        <w:spacing w:line="360" w:lineRule="auto"/>
        <w:jc w:val="center"/>
        <w:rPr>
          <w:b/>
          <w:bCs/>
          <w:lang w:val="uk-UA"/>
        </w:rPr>
      </w:pP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80096" behindDoc="0" locked="0" layoutInCell="1" allowOverlap="1" wp14:anchorId="3E0878A0" wp14:editId="66086C1D">
                <wp:simplePos x="0" y="0"/>
                <wp:positionH relativeFrom="column">
                  <wp:posOffset>2286000</wp:posOffset>
                </wp:positionH>
                <wp:positionV relativeFrom="paragraph">
                  <wp:posOffset>49530</wp:posOffset>
                </wp:positionV>
                <wp:extent cx="1770380" cy="1367155"/>
                <wp:effectExtent l="13335" t="8255" r="6985" b="5715"/>
                <wp:wrapNone/>
                <wp:docPr id="13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70380" cy="1367155"/>
                        </a:xfrm>
                        <a:prstGeom prst="rect">
                          <a:avLst/>
                        </a:prstGeom>
                        <a:solidFill>
                          <a:srgbClr val="FFFFFF"/>
                        </a:solidFill>
                        <a:ln w="9525">
                          <a:solidFill>
                            <a:srgbClr val="000000"/>
                          </a:solidFill>
                          <a:miter lim="800000"/>
                          <a:headEnd/>
                          <a:tailEnd/>
                        </a:ln>
                      </wps:spPr>
                      <wps:txbx>
                        <w:txbxContent>
                          <w:p w:rsidR="00F56978" w:rsidRPr="00611E70" w:rsidRDefault="00F56978" w:rsidP="00611E70">
                            <w:pPr>
                              <w:spacing w:after="0" w:line="240" w:lineRule="auto"/>
                              <w:rPr>
                                <w:sz w:val="24"/>
                                <w:szCs w:val="24"/>
                                <w:lang w:val="uk-UA"/>
                              </w:rPr>
                            </w:pPr>
                            <w:r w:rsidRPr="00611E70">
                              <w:rPr>
                                <w:sz w:val="24"/>
                                <w:szCs w:val="24"/>
                                <w:lang w:val="uk-UA"/>
                              </w:rPr>
                              <w:t>Гормональна регуляція сечоутворення:</w:t>
                            </w:r>
                          </w:p>
                          <w:p w:rsidR="00F56978" w:rsidRPr="00611E70" w:rsidRDefault="00F56978" w:rsidP="00611E70">
                            <w:pPr>
                              <w:spacing w:after="0" w:line="240" w:lineRule="auto"/>
                              <w:rPr>
                                <w:sz w:val="24"/>
                                <w:szCs w:val="24"/>
                                <w:lang w:val="uk-UA"/>
                              </w:rPr>
                            </w:pPr>
                            <w:r w:rsidRPr="00611E70">
                              <w:rPr>
                                <w:sz w:val="24"/>
                                <w:szCs w:val="24"/>
                                <w:lang w:val="uk-UA"/>
                              </w:rPr>
                              <w:t>Альдостерон</w:t>
                            </w:r>
                          </w:p>
                          <w:p w:rsidR="00F56978" w:rsidRPr="00611E70" w:rsidRDefault="00F56978" w:rsidP="00611E70">
                            <w:pPr>
                              <w:spacing w:after="0" w:line="240" w:lineRule="auto"/>
                              <w:rPr>
                                <w:sz w:val="24"/>
                                <w:szCs w:val="24"/>
                                <w:lang w:val="uk-UA"/>
                              </w:rPr>
                            </w:pPr>
                            <w:r w:rsidRPr="00611E70">
                              <w:rPr>
                                <w:sz w:val="24"/>
                                <w:szCs w:val="24"/>
                                <w:lang w:val="uk-UA"/>
                              </w:rPr>
                              <w:t>Вазопресин</w:t>
                            </w:r>
                          </w:p>
                          <w:p w:rsidR="00F56978" w:rsidRPr="00611E70" w:rsidRDefault="00F56978" w:rsidP="00611E70">
                            <w:pPr>
                              <w:spacing w:after="0" w:line="240" w:lineRule="auto"/>
                              <w:rPr>
                                <w:sz w:val="24"/>
                                <w:szCs w:val="24"/>
                                <w:lang w:val="uk-UA"/>
                              </w:rPr>
                            </w:pPr>
                            <w:r w:rsidRPr="00611E70">
                              <w:rPr>
                                <w:sz w:val="24"/>
                                <w:szCs w:val="24"/>
                                <w:lang w:val="uk-UA"/>
                              </w:rPr>
                              <w:t>Паратгормон</w:t>
                            </w:r>
                          </w:p>
                          <w:p w:rsidR="00F56978" w:rsidRPr="00611E70" w:rsidRDefault="00F56978" w:rsidP="00611E70">
                            <w:pPr>
                              <w:spacing w:after="0" w:line="240" w:lineRule="auto"/>
                              <w:rPr>
                                <w:sz w:val="24"/>
                                <w:szCs w:val="24"/>
                                <w:lang w:val="uk-UA"/>
                              </w:rPr>
                            </w:pPr>
                            <w:r w:rsidRPr="00611E70">
                              <w:rPr>
                                <w:sz w:val="24"/>
                                <w:szCs w:val="24"/>
                                <w:lang w:val="uk-UA"/>
                              </w:rPr>
                              <w:t>Естрадіол</w:t>
                            </w:r>
                          </w:p>
                          <w:p w:rsidR="00F56978" w:rsidRPr="00611E70" w:rsidRDefault="00F56978" w:rsidP="00611E70">
                            <w:pPr>
                              <w:spacing w:after="0" w:line="240" w:lineRule="auto"/>
                              <w:rPr>
                                <w:sz w:val="24"/>
                                <w:szCs w:val="24"/>
                                <w:lang w:val="uk-UA"/>
                              </w:rPr>
                            </w:pPr>
                            <w:r w:rsidRPr="00611E70">
                              <w:rPr>
                                <w:sz w:val="24"/>
                                <w:szCs w:val="24"/>
                                <w:lang w:val="en-US"/>
                              </w:rPr>
                              <w:t>Na-</w:t>
                            </w:r>
                            <w:r w:rsidRPr="00611E70">
                              <w:rPr>
                                <w:sz w:val="24"/>
                                <w:szCs w:val="24"/>
                                <w:lang w:val="uk-UA"/>
                              </w:rPr>
                              <w:t>УФ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 o:spid="_x0000_s1091" type="#_x0000_t202" style="position:absolute;left:0;text-align:left;margin-left:180pt;margin-top:3.9pt;width:139.4pt;height:107.6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">
                <v:textbox>
                  <w:txbxContent>
                    <w:p w:rsidR="00F56978" w:rsidRPr="00611E70" w:rsidRDefault="00F56978" w:rsidP="00611E70">
                      <w:pPr>
                        <w:spacing w:after="0" w:line="240" w:lineRule="auto"/>
                        <w:rPr>
                          <w:sz w:val="24"/>
                          <w:szCs w:val="24"/>
                          <w:lang w:val="uk-UA"/>
                        </w:rPr>
                      </w:pPr>
                      <w:r w:rsidRPr="00611E70">
                        <w:rPr>
                          <w:sz w:val="24"/>
                          <w:szCs w:val="24"/>
                          <w:lang w:val="uk-UA"/>
                        </w:rPr>
                        <w:t>Гормональна регуляція сечоутворення:</w:t>
                      </w:r>
                    </w:p>
                    <w:p w:rsidR="00F56978" w:rsidRPr="00611E70" w:rsidRDefault="00F56978" w:rsidP="00611E70">
                      <w:pPr>
                        <w:spacing w:after="0" w:line="240" w:lineRule="auto"/>
                        <w:rPr>
                          <w:sz w:val="24"/>
                          <w:szCs w:val="24"/>
                          <w:lang w:val="uk-UA"/>
                        </w:rPr>
                      </w:pPr>
                      <w:r w:rsidRPr="00611E70">
                        <w:rPr>
                          <w:sz w:val="24"/>
                          <w:szCs w:val="24"/>
                          <w:lang w:val="uk-UA"/>
                        </w:rPr>
                        <w:t>Альдостерон</w:t>
                      </w:r>
                    </w:p>
                    <w:p w:rsidR="00F56978" w:rsidRPr="00611E70" w:rsidRDefault="00F56978" w:rsidP="00611E70">
                      <w:pPr>
                        <w:spacing w:after="0" w:line="240" w:lineRule="auto"/>
                        <w:rPr>
                          <w:sz w:val="24"/>
                          <w:szCs w:val="24"/>
                          <w:lang w:val="uk-UA"/>
                        </w:rPr>
                      </w:pPr>
                      <w:r w:rsidRPr="00611E70">
                        <w:rPr>
                          <w:sz w:val="24"/>
                          <w:szCs w:val="24"/>
                          <w:lang w:val="uk-UA"/>
                        </w:rPr>
                        <w:t>Вазопресин</w:t>
                      </w:r>
                    </w:p>
                    <w:p w:rsidR="00F56978" w:rsidRPr="00611E70" w:rsidRDefault="00F56978" w:rsidP="00611E70">
                      <w:pPr>
                        <w:spacing w:after="0" w:line="240" w:lineRule="auto"/>
                        <w:rPr>
                          <w:sz w:val="24"/>
                          <w:szCs w:val="24"/>
                          <w:lang w:val="uk-UA"/>
                        </w:rPr>
                      </w:pPr>
                      <w:r w:rsidRPr="00611E70">
                        <w:rPr>
                          <w:sz w:val="24"/>
                          <w:szCs w:val="24"/>
                          <w:lang w:val="uk-UA"/>
                        </w:rPr>
                        <w:t>Паратгормон</w:t>
                      </w:r>
                    </w:p>
                    <w:p w:rsidR="00F56978" w:rsidRPr="00611E70" w:rsidRDefault="00F56978" w:rsidP="00611E70">
                      <w:pPr>
                        <w:spacing w:after="0" w:line="240" w:lineRule="auto"/>
                        <w:rPr>
                          <w:sz w:val="24"/>
                          <w:szCs w:val="24"/>
                          <w:lang w:val="uk-UA"/>
                        </w:rPr>
                      </w:pPr>
                      <w:r w:rsidRPr="00611E70">
                        <w:rPr>
                          <w:sz w:val="24"/>
                          <w:szCs w:val="24"/>
                          <w:lang w:val="uk-UA"/>
                        </w:rPr>
                        <w:t>Естрадіол</w:t>
                      </w:r>
                    </w:p>
                    <w:p w:rsidR="00F56978" w:rsidRPr="00611E70" w:rsidRDefault="00F56978" w:rsidP="00611E70">
                      <w:pPr>
                        <w:spacing w:after="0" w:line="240" w:lineRule="auto"/>
                        <w:rPr>
                          <w:sz w:val="24"/>
                          <w:szCs w:val="24"/>
                          <w:lang w:val="uk-UA"/>
                        </w:rPr>
                      </w:pPr>
                      <w:r w:rsidRPr="00611E70">
                        <w:rPr>
                          <w:sz w:val="24"/>
                          <w:szCs w:val="24"/>
                          <w:lang w:val="en-US"/>
                        </w:rPr>
                        <w:t>Na-</w:t>
                      </w:r>
                      <w:r w:rsidRPr="00611E70">
                        <w:rPr>
                          <w:sz w:val="24"/>
                          <w:szCs w:val="24"/>
                          <w:lang w:val="uk-UA"/>
                        </w:rPr>
                        <w:t>УФ</w:t>
                      </w:r>
                    </w:p>
                  </w:txbxContent>
                </v:textbox>
              </v:shap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91360" behindDoc="0" locked="0" layoutInCell="1" allowOverlap="1" wp14:anchorId="6C287424" wp14:editId="66FC8096">
                <wp:simplePos x="0" y="0"/>
                <wp:positionH relativeFrom="column">
                  <wp:posOffset>1096010</wp:posOffset>
                </wp:positionH>
                <wp:positionV relativeFrom="paragraph">
                  <wp:posOffset>62230</wp:posOffset>
                </wp:positionV>
                <wp:extent cx="0" cy="228600"/>
                <wp:effectExtent l="61595" t="13335" r="52705" b="15240"/>
                <wp:wrapNone/>
                <wp:docPr id="131" name="Line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1041002" id="Line 26" o:spid="_x0000_s1026" style="position:absolute;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3pt,4.9pt" to="86.3pt,2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800576" behindDoc="0" locked="0" layoutInCell="1" allowOverlap="1" wp14:anchorId="7FDDEFE7" wp14:editId="004962F7">
                <wp:simplePos x="0" y="0"/>
                <wp:positionH relativeFrom="column">
                  <wp:posOffset>4171950</wp:posOffset>
                </wp:positionH>
                <wp:positionV relativeFrom="paragraph">
                  <wp:posOffset>75565</wp:posOffset>
                </wp:positionV>
                <wp:extent cx="1947545" cy="1170940"/>
                <wp:effectExtent l="13335" t="9525" r="10795" b="10160"/>
                <wp:wrapNone/>
                <wp:docPr id="132"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7545" cy="1170940"/>
                        </a:xfrm>
                        <a:prstGeom prst="rect">
                          <a:avLst/>
                        </a:prstGeom>
                        <a:solidFill>
                          <a:srgbClr val="FFFFFF"/>
                        </a:solidFill>
                        <a:ln w="9525">
                          <a:solidFill>
                            <a:srgbClr val="000000"/>
                          </a:solidFill>
                          <a:miter lim="800000"/>
                          <a:headEnd/>
                          <a:tailEnd/>
                        </a:ln>
                      </wps:spPr>
                      <wps:txbx>
                        <w:txbxContent>
                          <w:p w:rsidR="00F56978" w:rsidRPr="00611E70" w:rsidRDefault="00F56978" w:rsidP="00611E70">
                            <w:pPr>
                              <w:spacing w:after="0" w:line="240" w:lineRule="auto"/>
                              <w:rPr>
                                <w:sz w:val="24"/>
                                <w:szCs w:val="24"/>
                                <w:lang w:val="uk-UA"/>
                              </w:rPr>
                            </w:pPr>
                            <w:r w:rsidRPr="00611E70">
                              <w:rPr>
                                <w:sz w:val="24"/>
                                <w:szCs w:val="24"/>
                                <w:lang w:val="uk-UA"/>
                              </w:rPr>
                              <w:t>Регуляція  судинного тиску:</w:t>
                            </w:r>
                          </w:p>
                          <w:p w:rsidR="00F56978" w:rsidRPr="00611E70" w:rsidRDefault="00F56978" w:rsidP="00611E70">
                            <w:pPr>
                              <w:spacing w:after="0" w:line="240" w:lineRule="auto"/>
                              <w:rPr>
                                <w:sz w:val="24"/>
                                <w:szCs w:val="24"/>
                                <w:lang w:val="uk-UA"/>
                              </w:rPr>
                            </w:pPr>
                            <w:r w:rsidRPr="00611E70">
                              <w:rPr>
                                <w:sz w:val="24"/>
                                <w:szCs w:val="24"/>
                                <w:lang w:val="uk-UA"/>
                              </w:rPr>
                              <w:t>1) ренін-ангіотензин-альдостеронова система</w:t>
                            </w:r>
                          </w:p>
                          <w:p w:rsidR="00F56978" w:rsidRPr="00611E70" w:rsidRDefault="00F56978" w:rsidP="00611E70">
                            <w:pPr>
                              <w:spacing w:after="0" w:line="240" w:lineRule="auto"/>
                              <w:rPr>
                                <w:sz w:val="24"/>
                                <w:szCs w:val="24"/>
                                <w:lang w:val="uk-UA"/>
                              </w:rPr>
                            </w:pPr>
                            <w:r w:rsidRPr="00611E70">
                              <w:rPr>
                                <w:sz w:val="24"/>
                                <w:szCs w:val="24"/>
                                <w:lang w:val="uk-UA"/>
                              </w:rPr>
                              <w:t>2) калікреїн-кінінова система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9" o:spid="_x0000_s1092" type="#_x0000_t202" style="position:absolute;left:0;text-align:left;margin-left:328.5pt;margin-top:5.95pt;width:153.35pt;height:92.2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">
                <v:textbox>
                  <w:txbxContent>
                    <w:p w:rsidR="00F56978" w:rsidRPr="00611E70" w:rsidRDefault="00F56978" w:rsidP="00611E70">
                      <w:pPr>
                        <w:spacing w:after="0" w:line="240" w:lineRule="auto"/>
                        <w:rPr>
                          <w:sz w:val="24"/>
                          <w:szCs w:val="24"/>
                          <w:lang w:val="uk-UA"/>
                        </w:rPr>
                      </w:pPr>
                      <w:r w:rsidRPr="00611E70">
                        <w:rPr>
                          <w:sz w:val="24"/>
                          <w:szCs w:val="24"/>
                          <w:lang w:val="uk-UA"/>
                        </w:rPr>
                        <w:t>Регуляція  судинного тиску:</w:t>
                      </w:r>
                    </w:p>
                    <w:p w:rsidR="00F56978" w:rsidRPr="00611E70" w:rsidRDefault="00F56978" w:rsidP="00611E70">
                      <w:pPr>
                        <w:spacing w:after="0" w:line="240" w:lineRule="auto"/>
                        <w:rPr>
                          <w:sz w:val="24"/>
                          <w:szCs w:val="24"/>
                          <w:lang w:val="uk-UA"/>
                        </w:rPr>
                      </w:pPr>
                      <w:r w:rsidRPr="00611E70">
                        <w:rPr>
                          <w:sz w:val="24"/>
                          <w:szCs w:val="24"/>
                          <w:lang w:val="uk-UA"/>
                        </w:rPr>
                        <w:t>1) ренін-ангіотензин-альдостеронова система</w:t>
                      </w:r>
                    </w:p>
                    <w:p w:rsidR="00F56978" w:rsidRPr="00611E70" w:rsidRDefault="00F56978" w:rsidP="00611E70">
                      <w:pPr>
                        <w:spacing w:after="0" w:line="240" w:lineRule="auto"/>
                        <w:rPr>
                          <w:sz w:val="24"/>
                          <w:szCs w:val="24"/>
                          <w:lang w:val="uk-UA"/>
                        </w:rPr>
                      </w:pPr>
                      <w:r w:rsidRPr="00611E70">
                        <w:rPr>
                          <w:sz w:val="24"/>
                          <w:szCs w:val="24"/>
                          <w:lang w:val="uk-UA"/>
                        </w:rPr>
                        <w:t>2) калікреїн-кінінова система</w:t>
                      </w:r>
                    </w:p>
                  </w:txbxContent>
                </v:textbox>
              </v:shape>
            </w:pict>
          </mc:Fallback>
        </mc:AlternateContent>
      </w:r>
      <w:r>
        <w:rPr>
          <w:b/>
          <w:bCs/>
          <w:noProof/>
          <w:lang w:eastAsia="ru-RU"/>
        </w:rPr>
        <mc:AlternateContent>
          <mc:Choice Requires="wps">
            <w:drawing>
              <wp:anchor distT="0" distB="0" distL="114300" distR="114300" simplePos="0" relativeHeight="251782144" behindDoc="0" locked="0" layoutInCell="1" allowOverlap="1" wp14:anchorId="1A663C87" wp14:editId="5F2CD39F">
                <wp:simplePos x="0" y="0"/>
                <wp:positionH relativeFrom="column">
                  <wp:posOffset>-114300</wp:posOffset>
                </wp:positionH>
                <wp:positionV relativeFrom="paragraph">
                  <wp:posOffset>25400</wp:posOffset>
                </wp:positionV>
                <wp:extent cx="2171700" cy="375920"/>
                <wp:effectExtent l="13335" t="6985" r="5715" b="7620"/>
                <wp:wrapNone/>
                <wp:docPr id="133"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75920"/>
                        </a:xfrm>
                        <a:prstGeom prst="rect">
                          <a:avLst/>
                        </a:prstGeom>
                        <a:solidFill>
                          <a:srgbClr val="FFFFFF"/>
                        </a:solidFill>
                        <a:ln w="9525">
                          <a:solidFill>
                            <a:srgbClr val="000000"/>
                          </a:solidFill>
                          <a:miter lim="800000"/>
                          <a:headEnd/>
                          <a:tailEnd/>
                        </a:ln>
                      </wps:spPr>
                      <wps:txbx>
                        <w:txbxContent>
                          <w:p w:rsidR="00F56978" w:rsidRPr="00611E70" w:rsidRDefault="00F56978" w:rsidP="00F56978">
                            <w:pPr>
                              <w:rPr>
                                <w:sz w:val="24"/>
                                <w:szCs w:val="24"/>
                                <w:lang w:val="uk-UA"/>
                              </w:rPr>
                            </w:pPr>
                            <w:r w:rsidRPr="00611E70">
                              <w:rPr>
                                <w:sz w:val="24"/>
                                <w:szCs w:val="24"/>
                                <w:lang w:val="uk-UA"/>
                              </w:rPr>
                              <w:t>Патологічні компоненти сечі.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4" o:spid="_x0000_s1093" type="#_x0000_t202" style="position:absolute;left:0;text-align:left;margin-left:-9pt;margin-top:2pt;width:171pt;height:29.6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">
                <v:textbox>
                  <w:txbxContent>
                    <w:p w:rsidR="00F56978" w:rsidRPr="00611E70" w:rsidRDefault="00F56978" w:rsidP="00F56978">
                      <w:pPr>
                        <w:rPr>
                          <w:sz w:val="24"/>
                          <w:szCs w:val="24"/>
                          <w:lang w:val="uk-UA"/>
                        </w:rPr>
                      </w:pPr>
                      <w:r w:rsidRPr="00611E70">
                        <w:rPr>
                          <w:sz w:val="24"/>
                          <w:szCs w:val="24"/>
                          <w:lang w:val="uk-UA"/>
                        </w:rPr>
                        <w:t>Патологічні компоненти сечі.</w:t>
                      </w:r>
                    </w:p>
                  </w:txbxContent>
                </v:textbox>
              </v:shape>
            </w:pict>
          </mc:Fallback>
        </mc:AlternateContent>
      </w:r>
    </w:p>
    <w:p w:rsidR="00F56978" w:rsidRPr="00C23620" w:rsidRDefault="00F56978" w:rsidP="00F56978">
      <w:pPr>
        <w:spacing w:line="360" w:lineRule="auto"/>
        <w:jc w:val="both"/>
        <w:rPr>
          <w:b/>
          <w:bCs/>
          <w:lang w:val="uk-UA"/>
        </w:rPr>
      </w:pPr>
      <w:r>
        <w:rPr>
          <w:b/>
          <w:bCs/>
          <w:noProof/>
          <w:lang w:eastAsia="ru-RU"/>
        </w:rPr>
        <mc:AlternateContent>
          <mc:Choice Requires="wps">
            <w:drawing>
              <wp:anchor distT="0" distB="0" distL="114300" distR="114300" simplePos="0" relativeHeight="251794432" behindDoc="0" locked="0" layoutInCell="1" allowOverlap="1" wp14:anchorId="55BF5508" wp14:editId="282DF0E5">
                <wp:simplePos x="0" y="0"/>
                <wp:positionH relativeFrom="column">
                  <wp:posOffset>1096010</wp:posOffset>
                </wp:positionH>
                <wp:positionV relativeFrom="paragraph">
                  <wp:posOffset>169545</wp:posOffset>
                </wp:positionV>
                <wp:extent cx="8255" cy="810260"/>
                <wp:effectExtent l="61595" t="10160" r="44450" b="17780"/>
                <wp:wrapNone/>
                <wp:docPr id="134" name="Line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255" cy="81026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5F8F1CF" id="Line 30" o:spid="_x0000_s1026" style="position:absolute;flip:x;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6.3pt,13.35pt" to="86.95pt,7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93408" behindDoc="0" locked="0" layoutInCell="1" allowOverlap="1" wp14:anchorId="057F44A1" wp14:editId="7E789A3E">
                <wp:simplePos x="0" y="0"/>
                <wp:positionH relativeFrom="column">
                  <wp:posOffset>3200400</wp:posOffset>
                </wp:positionH>
                <wp:positionV relativeFrom="paragraph">
                  <wp:posOffset>220345</wp:posOffset>
                </wp:positionV>
                <wp:extent cx="0" cy="532130"/>
                <wp:effectExtent l="60960" t="5715" r="53340" b="14605"/>
                <wp:wrapNone/>
                <wp:docPr id="135" name="Line 2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53213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D4E4527" id="Line 29" o:spid="_x0000_s1026" style="position:absolute;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2pt,17.35pt" to="252pt,5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801600" behindDoc="0" locked="0" layoutInCell="1" allowOverlap="1" wp14:anchorId="73C240D8" wp14:editId="7E3E9647">
                <wp:simplePos x="0" y="0"/>
                <wp:positionH relativeFrom="column">
                  <wp:posOffset>5194300</wp:posOffset>
                </wp:positionH>
                <wp:positionV relativeFrom="paragraph">
                  <wp:posOffset>257810</wp:posOffset>
                </wp:positionV>
                <wp:extent cx="0" cy="288925"/>
                <wp:effectExtent l="54610" t="6985" r="59690" b="18415"/>
                <wp:wrapNone/>
                <wp:docPr id="136"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88925"/>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3F9AAA35" id="Line 40"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9pt,20.3pt" to="409pt,43.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">
                <v:stroke endarrow="block"/>
              </v:line>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802624" behindDoc="0" locked="0" layoutInCell="1" allowOverlap="1" wp14:anchorId="42180CB7" wp14:editId="2FACAA1D">
                <wp:simplePos x="0" y="0"/>
                <wp:positionH relativeFrom="column">
                  <wp:posOffset>3046095</wp:posOffset>
                </wp:positionH>
                <wp:positionV relativeFrom="paragraph">
                  <wp:posOffset>-2012950</wp:posOffset>
                </wp:positionV>
                <wp:extent cx="307975" cy="4572000"/>
                <wp:effectExtent l="13335" t="12700" r="5715" b="12700"/>
                <wp:wrapNone/>
                <wp:docPr id="137" name="AutoShape 4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16200000">
                          <a:off x="0" y="0"/>
                          <a:ext cx="307975" cy="4572000"/>
                        </a:xfrm>
                        <a:prstGeom prst="leftBrace">
                          <a:avLst>
                            <a:gd name="adj1" fmla="val 240481"/>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1506B5D9"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41" o:spid="_x0000_s1026" type="#_x0000_t87" style="position:absolute;margin-left:239.85pt;margin-top:-158.5pt;width:24.25pt;height:5in;rotation:-90;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" adj="3499"/>
            </w:pict>
          </mc:Fallback>
        </mc:AlternateContent>
      </w:r>
    </w:p>
    <w:p w:rsidR="00F56978" w:rsidRPr="00C23620" w:rsidRDefault="00F56978" w:rsidP="00F56978">
      <w:pPr>
        <w:spacing w:line="360" w:lineRule="auto"/>
        <w:jc w:val="center"/>
        <w:rPr>
          <w:b/>
          <w:bCs/>
          <w:lang w:val="uk-UA"/>
        </w:rPr>
      </w:pPr>
      <w:r>
        <w:rPr>
          <w:b/>
          <w:bCs/>
          <w:noProof/>
          <w:lang w:eastAsia="ru-RU"/>
        </w:rPr>
        <mc:AlternateContent>
          <mc:Choice Requires="wps">
            <w:drawing>
              <wp:anchor distT="0" distB="0" distL="114300" distR="114300" simplePos="0" relativeHeight="251785216" behindDoc="0" locked="0" layoutInCell="1" allowOverlap="1" wp14:anchorId="0E06E804" wp14:editId="39FF8DE3">
                <wp:simplePos x="0" y="0"/>
                <wp:positionH relativeFrom="column">
                  <wp:posOffset>2005330</wp:posOffset>
                </wp:positionH>
                <wp:positionV relativeFrom="paragraph">
                  <wp:posOffset>172720</wp:posOffset>
                </wp:positionV>
                <wp:extent cx="2400300" cy="344170"/>
                <wp:effectExtent l="8890" t="11430" r="10160" b="6350"/>
                <wp:wrapNone/>
                <wp:docPr id="138"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00300" cy="344170"/>
                        </a:xfrm>
                        <a:prstGeom prst="rect">
                          <a:avLst/>
                        </a:prstGeom>
                        <a:solidFill>
                          <a:srgbClr val="FFFFFF"/>
                        </a:solidFill>
                        <a:ln w="9525">
                          <a:solidFill>
                            <a:srgbClr val="000000"/>
                          </a:solidFill>
                          <a:miter lim="800000"/>
                          <a:headEnd/>
                          <a:tailEnd/>
                        </a:ln>
                      </wps:spPr>
                      <wps:txbx>
                        <w:txbxContent>
                          <w:p w:rsidR="00F56978" w:rsidRPr="00611E70" w:rsidRDefault="00F56978" w:rsidP="00F56978">
                            <w:pPr>
                              <w:rPr>
                                <w:sz w:val="24"/>
                                <w:szCs w:val="24"/>
                                <w:lang w:val="uk-UA"/>
                              </w:rPr>
                            </w:pPr>
                            <w:r w:rsidRPr="00611E70">
                              <w:rPr>
                                <w:sz w:val="24"/>
                                <w:szCs w:val="24"/>
                                <w:lang w:val="uk-UA"/>
                              </w:rPr>
                              <w:t>Біохімічні тести функції нирок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94" type="#_x0000_t202" style="position:absolute;left:0;text-align:left;margin-left:157.9pt;margin-top:13.6pt;width:189pt;height:27.1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">
                <v:textbox>
                  <w:txbxContent>
                    <w:p w:rsidR="00F56978" w:rsidRPr="00611E70" w:rsidRDefault="00F56978" w:rsidP="00F56978">
                      <w:pPr>
                        <w:rPr>
                          <w:sz w:val="24"/>
                          <w:szCs w:val="24"/>
                          <w:lang w:val="uk-UA"/>
                        </w:rPr>
                      </w:pPr>
                      <w:r w:rsidRPr="00611E70">
                        <w:rPr>
                          <w:sz w:val="24"/>
                          <w:szCs w:val="24"/>
                          <w:lang w:val="uk-UA"/>
                        </w:rPr>
                        <w:t>Біохімічні тести функції нирок</w:t>
                      </w:r>
                    </w:p>
                  </w:txbxContent>
                </v:textbox>
              </v:shape>
            </w:pict>
          </mc:Fallback>
        </mc:AlternateContent>
      </w:r>
    </w:p>
    <w:p w:rsidR="00F56978" w:rsidRPr="00611E70" w:rsidRDefault="00F56978" w:rsidP="00611E70">
      <w:pPr>
        <w:spacing w:after="0" w:line="360" w:lineRule="auto"/>
        <w:jc w:val="both"/>
        <w:outlineLvl w:val="0"/>
        <w:rPr>
          <w:b/>
          <w:lang w:val="uk-UA"/>
        </w:rPr>
      </w:pPr>
      <w:r w:rsidRPr="00611E70">
        <w:rPr>
          <w:b/>
          <w:lang w:val="uk-UA"/>
        </w:rPr>
        <w:t>6. План і організаційна структура лекції.</w:t>
      </w:r>
    </w:p>
    <w:p w:rsidR="00F56978" w:rsidRPr="00611E70" w:rsidRDefault="00F56978" w:rsidP="00611E70">
      <w:pPr>
        <w:spacing w:after="0" w:line="360" w:lineRule="auto"/>
        <w:jc w:val="both"/>
        <w:outlineLvl w:val="0"/>
        <w:rPr>
          <w:b/>
          <w:lang w:val="uk-UA"/>
        </w:rPr>
      </w:pPr>
      <w:r w:rsidRPr="00611E70">
        <w:rPr>
          <w:b/>
          <w:lang w:val="uk-UA"/>
        </w:rPr>
        <w:t>6.1. Підготовчий етап (актуальність теми, мотивація її вивчення, мета).</w:t>
      </w:r>
    </w:p>
    <w:p w:rsidR="00F56978" w:rsidRPr="00611E70" w:rsidRDefault="00F56978" w:rsidP="00611E70">
      <w:pPr>
        <w:spacing w:after="0" w:line="360" w:lineRule="auto"/>
        <w:ind w:firstLine="720"/>
        <w:jc w:val="both"/>
        <w:rPr>
          <w:lang w:val="uk-UA"/>
        </w:rPr>
      </w:pPr>
      <w:r w:rsidRPr="00611E70">
        <w:rPr>
          <w:b/>
          <w:lang w:val="uk-UA"/>
        </w:rPr>
        <w:t>Актуальність.</w:t>
      </w:r>
      <w:r w:rsidRPr="00611E70">
        <w:rPr>
          <w:lang w:val="uk-UA"/>
        </w:rPr>
        <w:t xml:space="preserve">      Кінцеві продукти метаболізму шкідливі для клітин організму. В процесі розщеплення білків, нуклеїнових кислот та інших азотистих сполук утворюються особливо токсичні речовини: аміак, сечовина, сечова кислота, креатин. Аміак пригнічує активність ферментів, в результаті чого порушуються структура і функція клітин. Велика концентрація вуглекислого газу призводить до порушення лужнокислотної рівноваги. В кінцевих продуктах дисиміляції знаходиться більша кількість молекул, ніж у початковому субстраті, а це призводить до суттєвого збільшення </w:t>
      </w:r>
      <w:r w:rsidRPr="00611E70">
        <w:rPr>
          <w:lang w:val="uk-UA"/>
        </w:rPr>
        <w:lastRenderedPageBreak/>
        <w:t>осмотичного тиску. Для підтримання хімічного гомеостазу необхідно постійно виводити із організму кінцеві продукти дисиміляції. Цю функцію виконують органи виділення. До органів виділення відносять нирки, легені, травний канал шкіру. Нирки не тільки виводять кінцеві продукти облишу, а й регулюють вміст води і солей в організмі. Через шкіру виводиться багато продуктів обміну, але значно менше, ніж через нирки. Через легені виділяються вуглекислий газ, деякі летючі речовини і незначна кількість води. Травний канал виводить продукти розпаду гемоглобіну, хлориди, частково кальцій.</w:t>
      </w:r>
    </w:p>
    <w:p w:rsidR="00F56978" w:rsidRPr="00611E70" w:rsidRDefault="00F56978" w:rsidP="00611E70">
      <w:pPr>
        <w:spacing w:after="0" w:line="360" w:lineRule="auto"/>
        <w:ind w:firstLine="720"/>
        <w:jc w:val="both"/>
        <w:rPr>
          <w:lang w:val="uk-UA"/>
        </w:rPr>
      </w:pPr>
      <w:r w:rsidRPr="00611E70">
        <w:rPr>
          <w:lang w:val="uk-UA"/>
        </w:rPr>
        <w:t>Нирки є одними з основних органів, що беруть участь у видаленні з організму кінцевих продуктів обміну речовин. Це зв'язано з тим, що в нирках утворюється сеча,  котра й виводиться з організму.</w:t>
      </w:r>
    </w:p>
    <w:p w:rsidR="00F56978" w:rsidRPr="00611E70" w:rsidRDefault="00F56978" w:rsidP="00611E70">
      <w:pPr>
        <w:spacing w:after="0" w:line="360" w:lineRule="auto"/>
        <w:jc w:val="both"/>
        <w:rPr>
          <w:lang w:val="uk-UA"/>
        </w:rPr>
      </w:pPr>
      <w:r w:rsidRPr="00611E70">
        <w:rPr>
          <w:lang w:val="uk-UA"/>
        </w:rPr>
        <w:t xml:space="preserve">         Сеча  являє собою водний розчин, у якому містяться різні речовини органічного та неорганічного походження. За добу в середньому утворюється 1,5 л сечі.  Дослідження сечі має велике значення, тому що зміна хімічних процесів в організмі при різних захворюваннях призводить не тільки до зміни кількісного та якісного складу сечі, а також до появи в деяких випадках речовин, які у сечі здорової людини не визначаються. Крім того, актуальним є і дослідження в сечі змісту лікарських препаратів і їхніх метаболітів. Це дозволяє оцінити фармакологічну дію ліків і прогнозувати їхній терапевтичний ефект. Біохімічний аналіз сечі дає можливість судити про функціональний стан нирок, про обмін речовин в різних органах і організмі в цілому, допомагає вияснити причини, характер і прогноз патологічного процесу, дозволяє оцінити ефективність лікування. </w:t>
      </w:r>
    </w:p>
    <w:p w:rsidR="00F56978" w:rsidRPr="00611E70" w:rsidRDefault="00F56978" w:rsidP="00611E70">
      <w:pPr>
        <w:pStyle w:val="af4"/>
        <w:tabs>
          <w:tab w:val="clear" w:pos="4153"/>
          <w:tab w:val="clear" w:pos="8306"/>
        </w:tabs>
        <w:spacing w:line="360" w:lineRule="auto"/>
        <w:ind w:firstLine="708"/>
        <w:jc w:val="both"/>
        <w:rPr>
          <w:rFonts w:ascii="Times New Roman" w:hAnsi="Times New Roman" w:cs="Times New Roman"/>
          <w:sz w:val="28"/>
          <w:szCs w:val="28"/>
          <w:lang w:val="uk-UA"/>
        </w:rPr>
      </w:pPr>
      <w:r w:rsidRPr="00611E70">
        <w:rPr>
          <w:rFonts w:ascii="Times New Roman" w:hAnsi="Times New Roman" w:cs="Times New Roman"/>
          <w:b/>
          <w:sz w:val="28"/>
          <w:szCs w:val="28"/>
          <w:lang w:val="uk-UA"/>
        </w:rPr>
        <w:t>Мета:</w:t>
      </w:r>
      <w:r w:rsidRPr="00611E70">
        <w:rPr>
          <w:rFonts w:ascii="Times New Roman" w:hAnsi="Times New Roman" w:cs="Times New Roman"/>
          <w:sz w:val="28"/>
          <w:szCs w:val="28"/>
          <w:lang w:val="uk-UA"/>
        </w:rPr>
        <w:t xml:space="preserve"> Розглянути етапи сечоутворення і закономірності нейро-гуморальної регуляції водно-мінерального обміну в організмі. Розкрити механізми взаємодії нирок з іншими тканинами та органами, їх здатність впливати на стан внутрішнього середовища всього організму. особливості будови нефронів з точки зору їх функціонування.</w:t>
      </w:r>
    </w:p>
    <w:p w:rsidR="00F56978" w:rsidRPr="00611E70" w:rsidRDefault="00F56978" w:rsidP="00611E70">
      <w:pPr>
        <w:spacing w:after="0" w:line="360" w:lineRule="auto"/>
        <w:ind w:firstLine="708"/>
        <w:jc w:val="both"/>
        <w:rPr>
          <w:lang w:val="uk-UA"/>
        </w:rPr>
      </w:pPr>
      <w:r w:rsidRPr="00611E70">
        <w:rPr>
          <w:lang w:val="uk-UA"/>
        </w:rPr>
        <w:lastRenderedPageBreak/>
        <w:t>Роз'яснити студентам екскреторну, гомеостатичну та метаболічну функції нирок. Розкрити  участь нирок в регуляції кислотно-лужної рівноваги в організмі людини.  Ознайомити з поняттями водно-сольовий гомеостаз, ультрафільтрація,  реабсорбція, секреція.</w:t>
      </w:r>
    </w:p>
    <w:p w:rsidR="00F56978" w:rsidRPr="00611E70" w:rsidRDefault="00F56978" w:rsidP="00611E70">
      <w:pPr>
        <w:spacing w:after="0" w:line="360" w:lineRule="auto"/>
        <w:ind w:firstLine="708"/>
        <w:jc w:val="both"/>
        <w:rPr>
          <w:lang w:val="uk-UA"/>
        </w:rPr>
      </w:pPr>
      <w:r w:rsidRPr="00611E70">
        <w:rPr>
          <w:lang w:val="uk-UA"/>
        </w:rPr>
        <w:t>Пояснити студентам  особливості метаболізму ниркової тканини та механізми гормональної регуляції сечоутворення.</w:t>
      </w:r>
    </w:p>
    <w:p w:rsidR="00F56978" w:rsidRPr="00611E70" w:rsidRDefault="00F56978" w:rsidP="00611E70">
      <w:pPr>
        <w:spacing w:after="0" w:line="360" w:lineRule="auto"/>
        <w:ind w:firstLine="708"/>
        <w:jc w:val="both"/>
        <w:rPr>
          <w:lang w:val="uk-UA"/>
        </w:rPr>
      </w:pPr>
      <w:r w:rsidRPr="00611E70">
        <w:rPr>
          <w:lang w:val="uk-UA"/>
        </w:rPr>
        <w:t>Ознайомити студентів з загальними властивостями сечі, хімічним складом сечі та з патологічними компонентами сечі.</w:t>
      </w:r>
    </w:p>
    <w:p w:rsidR="00F56978" w:rsidRPr="00611E70" w:rsidRDefault="00F56978" w:rsidP="00611E70">
      <w:pPr>
        <w:spacing w:after="0" w:line="360" w:lineRule="auto"/>
        <w:jc w:val="both"/>
        <w:outlineLvl w:val="0"/>
        <w:rPr>
          <w:b/>
          <w:lang w:val="uk-UA"/>
        </w:rPr>
      </w:pPr>
      <w:r w:rsidRPr="00611E70">
        <w:rPr>
          <w:b/>
          <w:lang w:val="uk-UA"/>
        </w:rPr>
        <w:t>6.2. Основний етап (послідовність викладу лекційного матеріалу)</w:t>
      </w:r>
    </w:p>
    <w:p w:rsidR="00F56978" w:rsidRPr="00611E70" w:rsidRDefault="00F56978" w:rsidP="00611E70">
      <w:pPr>
        <w:pStyle w:val="31"/>
        <w:spacing w:line="360" w:lineRule="auto"/>
        <w:rPr>
          <w:sz w:val="28"/>
          <w:szCs w:val="28"/>
        </w:rPr>
      </w:pPr>
      <w:r w:rsidRPr="00611E70">
        <w:rPr>
          <w:sz w:val="28"/>
          <w:szCs w:val="28"/>
        </w:rPr>
        <w:t>а) Функції нирок: екскреторна, гомеостатична, метаболічна функція нирок.</w:t>
      </w:r>
    </w:p>
    <w:p w:rsidR="00F56978" w:rsidRPr="00611E70" w:rsidRDefault="00F56978" w:rsidP="00611E70">
      <w:pPr>
        <w:spacing w:after="0" w:line="360" w:lineRule="auto"/>
        <w:jc w:val="both"/>
        <w:rPr>
          <w:lang w:val="uk-UA"/>
        </w:rPr>
      </w:pPr>
      <w:r w:rsidRPr="00611E70">
        <w:rPr>
          <w:lang w:val="uk-UA"/>
        </w:rPr>
        <w:t>б) Будова нефронів.</w:t>
      </w:r>
    </w:p>
    <w:p w:rsidR="00F56978" w:rsidRPr="00611E70" w:rsidRDefault="00F56978" w:rsidP="00611E70">
      <w:pPr>
        <w:spacing w:after="0" w:line="360" w:lineRule="auto"/>
        <w:jc w:val="both"/>
        <w:rPr>
          <w:lang w:val="uk-UA"/>
        </w:rPr>
      </w:pPr>
      <w:r w:rsidRPr="00611E70">
        <w:rPr>
          <w:lang w:val="uk-UA"/>
        </w:rPr>
        <w:t>в) Етапи сечоутворення: ультрафільтрація,  реабсорбція, секреція.</w:t>
      </w:r>
    </w:p>
    <w:p w:rsidR="00F56978" w:rsidRPr="00611E70" w:rsidRDefault="00F56978" w:rsidP="00611E70">
      <w:pPr>
        <w:spacing w:after="0" w:line="360" w:lineRule="auto"/>
        <w:rPr>
          <w:lang w:val="uk-UA"/>
        </w:rPr>
      </w:pPr>
      <w:r w:rsidRPr="00611E70">
        <w:rPr>
          <w:lang w:val="uk-UA"/>
        </w:rPr>
        <w:t>г) Водно-сольовий гомеостаз. Участь нирок в регуляції кислотно-лужної рівноваги: секреція Н</w:t>
      </w:r>
      <w:r w:rsidRPr="00611E70">
        <w:rPr>
          <w:vertAlign w:val="superscript"/>
          <w:lang w:val="uk-UA"/>
        </w:rPr>
        <w:t>+</w:t>
      </w:r>
      <w:r w:rsidRPr="00611E70">
        <w:rPr>
          <w:lang w:val="uk-UA"/>
        </w:rPr>
        <w:t>,  амоніогенез, глюконеогенез.</w:t>
      </w:r>
    </w:p>
    <w:p w:rsidR="00F56978" w:rsidRPr="00611E70" w:rsidRDefault="00F56978" w:rsidP="00611E70">
      <w:pPr>
        <w:pStyle w:val="31"/>
        <w:spacing w:line="360" w:lineRule="auto"/>
        <w:jc w:val="both"/>
        <w:rPr>
          <w:sz w:val="28"/>
          <w:szCs w:val="28"/>
        </w:rPr>
      </w:pPr>
      <w:r w:rsidRPr="00611E70">
        <w:rPr>
          <w:sz w:val="28"/>
          <w:szCs w:val="28"/>
        </w:rPr>
        <w:t xml:space="preserve">д)  Метаболічна функція нирок 1) Утворення активного вітаміну </w:t>
      </w:r>
      <w:r w:rsidRPr="00611E70">
        <w:rPr>
          <w:sz w:val="28"/>
          <w:szCs w:val="28"/>
          <w:lang w:val="en-US"/>
        </w:rPr>
        <w:t>D</w:t>
      </w:r>
      <w:r w:rsidRPr="00611E70">
        <w:rPr>
          <w:sz w:val="28"/>
          <w:szCs w:val="28"/>
          <w:vertAlign w:val="subscript"/>
        </w:rPr>
        <w:t>3</w:t>
      </w:r>
      <w:r w:rsidRPr="00611E70">
        <w:rPr>
          <w:sz w:val="28"/>
          <w:szCs w:val="28"/>
        </w:rPr>
        <w:t xml:space="preserve">.                   </w:t>
      </w:r>
    </w:p>
    <w:p w:rsidR="00F56978" w:rsidRPr="00611E70" w:rsidRDefault="00F56978" w:rsidP="00611E70">
      <w:pPr>
        <w:pStyle w:val="31"/>
        <w:spacing w:line="360" w:lineRule="auto"/>
        <w:jc w:val="both"/>
        <w:rPr>
          <w:sz w:val="28"/>
          <w:szCs w:val="28"/>
        </w:rPr>
      </w:pPr>
      <w:r w:rsidRPr="00611E70">
        <w:rPr>
          <w:sz w:val="28"/>
          <w:szCs w:val="28"/>
        </w:rPr>
        <w:t xml:space="preserve">     2) Регуляція еритропоезу. 3) Біосинтез білка; 4) Катаболізм бідка.                    </w:t>
      </w:r>
    </w:p>
    <w:p w:rsidR="00F56978" w:rsidRPr="00611E70" w:rsidRDefault="00F56978" w:rsidP="00611E70">
      <w:pPr>
        <w:pStyle w:val="31"/>
        <w:spacing w:line="360" w:lineRule="auto"/>
        <w:jc w:val="both"/>
        <w:rPr>
          <w:sz w:val="28"/>
          <w:szCs w:val="28"/>
        </w:rPr>
      </w:pPr>
      <w:r w:rsidRPr="00611E70">
        <w:rPr>
          <w:sz w:val="28"/>
          <w:szCs w:val="28"/>
        </w:rPr>
        <w:t xml:space="preserve">    5) Особливості метаболізму ниркової тканини.</w:t>
      </w:r>
    </w:p>
    <w:p w:rsidR="00F56978" w:rsidRPr="00611E70" w:rsidRDefault="00F56978" w:rsidP="00611E70">
      <w:pPr>
        <w:spacing w:after="0" w:line="360" w:lineRule="auto"/>
        <w:rPr>
          <w:lang w:val="uk-UA"/>
        </w:rPr>
      </w:pPr>
      <w:r w:rsidRPr="00611E70">
        <w:rPr>
          <w:lang w:val="uk-UA"/>
        </w:rPr>
        <w:t>е) Регуляція  судинного тиску: 1) ренін-ангіотензин-альдостеронова система</w:t>
      </w:r>
    </w:p>
    <w:p w:rsidR="00F56978" w:rsidRPr="00611E70" w:rsidRDefault="00F56978" w:rsidP="00611E70">
      <w:pPr>
        <w:spacing w:after="0" w:line="360" w:lineRule="auto"/>
        <w:rPr>
          <w:lang w:val="uk-UA"/>
        </w:rPr>
      </w:pPr>
      <w:r w:rsidRPr="00611E70">
        <w:rPr>
          <w:lang w:val="uk-UA"/>
        </w:rPr>
        <w:t xml:space="preserve">    2) калікреїн-кінінова система.</w:t>
      </w:r>
    </w:p>
    <w:p w:rsidR="00F56978" w:rsidRPr="00611E70" w:rsidRDefault="00F56978" w:rsidP="00611E70">
      <w:pPr>
        <w:spacing w:after="0" w:line="360" w:lineRule="auto"/>
        <w:jc w:val="both"/>
        <w:rPr>
          <w:lang w:val="uk-UA"/>
        </w:rPr>
      </w:pPr>
      <w:r w:rsidRPr="00611E70">
        <w:rPr>
          <w:lang w:val="uk-UA"/>
        </w:rPr>
        <w:t>ж) Загальні властивості сечі. Хімічний склад сечі. Характеристика нормальних компонентів сечі. Патологічні компоненти сечі.</w:t>
      </w:r>
    </w:p>
    <w:p w:rsidR="00F56978" w:rsidRPr="00611E70" w:rsidRDefault="00F56978" w:rsidP="00611E70">
      <w:pPr>
        <w:spacing w:after="0" w:line="360" w:lineRule="auto"/>
        <w:rPr>
          <w:lang w:val="uk-UA"/>
        </w:rPr>
      </w:pPr>
      <w:r w:rsidRPr="00611E70">
        <w:rPr>
          <w:lang w:val="uk-UA"/>
        </w:rPr>
        <w:t xml:space="preserve">з)  Гормональна регуляція сечоутворення - дія альдостерону, вазопресину, паратгормону, естрадіолу, </w:t>
      </w:r>
      <w:r w:rsidRPr="00611E70">
        <w:rPr>
          <w:lang w:val="en-US"/>
        </w:rPr>
        <w:t>Na</w:t>
      </w:r>
      <w:r w:rsidRPr="00611E70">
        <w:t>-</w:t>
      </w:r>
      <w:r w:rsidRPr="00611E70">
        <w:rPr>
          <w:lang w:val="uk-UA"/>
        </w:rPr>
        <w:t>урітичного фактору.</w:t>
      </w:r>
    </w:p>
    <w:p w:rsidR="00F56978" w:rsidRPr="00611E70" w:rsidRDefault="00F56978" w:rsidP="00611E70">
      <w:pPr>
        <w:spacing w:after="0" w:line="360" w:lineRule="auto"/>
        <w:rPr>
          <w:lang w:val="uk-UA"/>
        </w:rPr>
      </w:pPr>
      <w:r w:rsidRPr="00611E70">
        <w:rPr>
          <w:lang w:val="uk-UA"/>
        </w:rPr>
        <w:t>і) Біохімічні тести функції нирок.</w:t>
      </w:r>
    </w:p>
    <w:p w:rsidR="00F56978" w:rsidRPr="00611E70" w:rsidRDefault="00F56978" w:rsidP="00611E70">
      <w:pPr>
        <w:spacing w:after="0" w:line="360" w:lineRule="auto"/>
        <w:jc w:val="both"/>
        <w:outlineLvl w:val="0"/>
        <w:rPr>
          <w:b/>
          <w:lang w:val="uk-UA"/>
        </w:rPr>
      </w:pPr>
      <w:r w:rsidRPr="00611E70">
        <w:rPr>
          <w:b/>
          <w:lang w:val="uk-UA"/>
        </w:rPr>
        <w:t>6.3. Заключний етап (Резюме. Відповіді на запитання студентів. Завдання для самопідготовки).</w:t>
      </w:r>
    </w:p>
    <w:p w:rsidR="00F56978" w:rsidRPr="00611E70" w:rsidRDefault="00F56978" w:rsidP="00611E70">
      <w:pPr>
        <w:pStyle w:val="ab"/>
        <w:spacing w:after="0" w:line="360" w:lineRule="auto"/>
        <w:ind w:left="0"/>
        <w:jc w:val="both"/>
        <w:outlineLvl w:val="0"/>
        <w:rPr>
          <w:rFonts w:ascii="Times New Roman" w:hAnsi="Times New Roman"/>
          <w:sz w:val="28"/>
          <w:szCs w:val="28"/>
          <w:lang w:val="uk-UA"/>
        </w:rPr>
      </w:pPr>
      <w:r w:rsidRPr="00611E70">
        <w:rPr>
          <w:rFonts w:ascii="Times New Roman" w:eastAsia="Times New Roman" w:hAnsi="Times New Roman"/>
          <w:b/>
          <w:sz w:val="28"/>
          <w:szCs w:val="28"/>
          <w:lang w:val="uk-UA" w:eastAsia="ru-RU"/>
        </w:rPr>
        <w:t>7. Оснащення</w:t>
      </w:r>
      <w:r w:rsidRPr="00611E70">
        <w:rPr>
          <w:rFonts w:ascii="Times New Roman" w:hAnsi="Times New Roman"/>
          <w:b/>
          <w:sz w:val="28"/>
          <w:szCs w:val="28"/>
          <w:lang w:val="uk-UA"/>
        </w:rPr>
        <w:t xml:space="preserve"> лекції</w:t>
      </w:r>
      <w:r w:rsidRPr="00611E70">
        <w:rPr>
          <w:rFonts w:ascii="Times New Roman" w:hAnsi="Times New Roman"/>
          <w:sz w:val="28"/>
          <w:szCs w:val="28"/>
          <w:lang w:val="uk-UA"/>
        </w:rPr>
        <w:t>: схеми, таблиці, малюнки, мультимедійна техніка.</w:t>
      </w:r>
    </w:p>
    <w:p w:rsidR="00F56978" w:rsidRPr="00611E70" w:rsidRDefault="00F56978" w:rsidP="00611E70">
      <w:pPr>
        <w:spacing w:after="0" w:line="360" w:lineRule="auto"/>
        <w:jc w:val="both"/>
        <w:outlineLvl w:val="0"/>
        <w:rPr>
          <w:b/>
          <w:lang w:val="uk-UA"/>
        </w:rPr>
      </w:pPr>
      <w:r w:rsidRPr="00611E70">
        <w:rPr>
          <w:b/>
          <w:lang w:val="uk-UA"/>
        </w:rPr>
        <w:t>8. Повний виклад лекції або її тези.</w:t>
      </w:r>
    </w:p>
    <w:p w:rsidR="00F56978" w:rsidRPr="00611E70" w:rsidRDefault="00F56978" w:rsidP="00611E70">
      <w:pPr>
        <w:spacing w:after="0" w:line="360" w:lineRule="auto"/>
        <w:jc w:val="both"/>
        <w:outlineLvl w:val="0"/>
        <w:rPr>
          <w:lang w:val="uk-UA"/>
        </w:rPr>
      </w:pPr>
      <w:r w:rsidRPr="00611E70">
        <w:rPr>
          <w:b/>
          <w:lang w:val="uk-UA"/>
        </w:rPr>
        <w:t>8.1. Підготовчий етап.</w:t>
      </w:r>
      <w:r w:rsidRPr="00611E70">
        <w:rPr>
          <w:lang w:val="uk-UA"/>
        </w:rPr>
        <w:t xml:space="preserve"> </w:t>
      </w:r>
    </w:p>
    <w:p w:rsidR="00F56978" w:rsidRPr="00611E70" w:rsidRDefault="00F56978" w:rsidP="00611E70">
      <w:pPr>
        <w:spacing w:after="0" w:line="360" w:lineRule="auto"/>
        <w:ind w:firstLine="708"/>
        <w:jc w:val="both"/>
        <w:rPr>
          <w:lang w:val="uk-UA"/>
        </w:rPr>
      </w:pPr>
      <w:r w:rsidRPr="00611E70">
        <w:rPr>
          <w:lang w:val="uk-UA"/>
        </w:rPr>
        <w:lastRenderedPageBreak/>
        <w:t>Викладаються основні положення, що розкривають актуальність теми, необхідність знання кожним лікарем будови і функціонування нирок, механізмів сечоутворення, участі нирок в регуляції кислотно-лужної рівноваги, особливості метаболізму ниркової тканини, загальних властивостей сечі, хімічного складу сечі, характеристик нормальних та патологічні компоненти сечі,  гормональної регуляції сечоутворення</w:t>
      </w:r>
      <w:r w:rsidRPr="00611E70">
        <w:rPr>
          <w:b/>
          <w:lang w:val="uk-UA"/>
        </w:rPr>
        <w:t>.</w:t>
      </w:r>
    </w:p>
    <w:p w:rsidR="00F56978" w:rsidRPr="00611E70" w:rsidRDefault="00F56978" w:rsidP="00611E70">
      <w:pPr>
        <w:spacing w:after="0" w:line="360" w:lineRule="auto"/>
        <w:ind w:firstLine="720"/>
        <w:jc w:val="both"/>
        <w:rPr>
          <w:b/>
          <w:lang w:val="uk-UA"/>
        </w:rPr>
      </w:pPr>
      <w:r w:rsidRPr="00611E70">
        <w:rPr>
          <w:b/>
          <w:lang w:val="uk-UA"/>
        </w:rPr>
        <w:t xml:space="preserve">Актуальність. </w:t>
      </w:r>
    </w:p>
    <w:p w:rsidR="00F56978" w:rsidRPr="00611E70" w:rsidRDefault="00F56978" w:rsidP="00611E70">
      <w:pPr>
        <w:spacing w:after="0" w:line="360" w:lineRule="auto"/>
        <w:ind w:firstLine="720"/>
        <w:jc w:val="both"/>
        <w:rPr>
          <w:lang w:val="uk-UA"/>
        </w:rPr>
      </w:pPr>
      <w:r w:rsidRPr="00611E70">
        <w:rPr>
          <w:lang w:val="uk-UA"/>
        </w:rPr>
        <w:t>Для підтримання хімічного гомеостазу необхідно постійно виводити із організму кінцеві продукти дисиміляції. Цю функцію виконують органи виділення. Нирки не тільки виводять кінцеві продукти облишу, а й регулюють вміст води і солей в організмі. Це пов'язано з  утворенням сечі в нирках,  котра й виводиться з організму.</w:t>
      </w:r>
    </w:p>
    <w:p w:rsidR="00F56978" w:rsidRPr="00611E70" w:rsidRDefault="00F56978" w:rsidP="00611E70">
      <w:pPr>
        <w:spacing w:after="0" w:line="360" w:lineRule="auto"/>
        <w:ind w:firstLine="709"/>
        <w:jc w:val="both"/>
        <w:rPr>
          <w:lang w:val="uk-UA"/>
        </w:rPr>
      </w:pPr>
      <w:r w:rsidRPr="00611E70">
        <w:rPr>
          <w:lang w:val="uk-UA"/>
        </w:rPr>
        <w:t xml:space="preserve">Сеча  являє собою водний розчин, у якому містяться різні речовини органічного та неорганічного походження. Дослідження сечі має велике значення, тому що зміна хімічних процесів в організмі при різних захворюваннях призводить не тільки до зміни кількісного та якісного складу сечі, а також до появи патологічних компонентів. Крім того, актуальним є і дослідження в сечі змісту лікарських препаратів і їхніх метаболітів. Це дозволяє оцінити фармакологічну дію ліків і прогнозувати терапевтичний ефект. Біохімічний аналіз сечі дає можливість судити про функціональний стан нирок, про обмін речовин в різних органах і організмі в цілому, допомагає вияснити причини, характер і прогноз патологічного процесу, дозволяє оцінити ефективність лікування. </w:t>
      </w:r>
    </w:p>
    <w:p w:rsidR="00F56978" w:rsidRPr="00611E70" w:rsidRDefault="00F56978" w:rsidP="00611E70">
      <w:pPr>
        <w:spacing w:after="0" w:line="360" w:lineRule="auto"/>
        <w:jc w:val="both"/>
        <w:outlineLvl w:val="0"/>
        <w:rPr>
          <w:b/>
          <w:lang w:val="uk-UA"/>
        </w:rPr>
      </w:pPr>
      <w:r w:rsidRPr="00611E70">
        <w:rPr>
          <w:b/>
          <w:lang w:val="uk-UA"/>
        </w:rPr>
        <w:t>Зміст лекції.</w:t>
      </w:r>
    </w:p>
    <w:p w:rsidR="00F56978" w:rsidRPr="00611E70" w:rsidRDefault="00F56978" w:rsidP="00611E70">
      <w:pPr>
        <w:spacing w:after="0" w:line="360" w:lineRule="auto"/>
        <w:jc w:val="both"/>
        <w:outlineLvl w:val="0"/>
        <w:rPr>
          <w:lang w:val="uk-UA"/>
        </w:rPr>
      </w:pPr>
      <w:r w:rsidRPr="00611E70">
        <w:rPr>
          <w:lang w:val="uk-UA"/>
        </w:rPr>
        <w:t>а) Нирки - парний орган, основною структурною одиницею яких є нефрон. За 1 хвилину в нирках фільтрується 1000 - 1300 мл крові. Завдяки гарному кровопостачанню, нирки знаходяться в постійній взаємодії з іншими тканинами і органами і здатні впливати на стан внутрішнього середовища всього організму.</w:t>
      </w:r>
    </w:p>
    <w:p w:rsidR="00F56978" w:rsidRPr="00611E70" w:rsidRDefault="00F56978" w:rsidP="00611E70">
      <w:pPr>
        <w:spacing w:after="0" w:line="360" w:lineRule="auto"/>
        <w:ind w:firstLine="708"/>
        <w:jc w:val="both"/>
        <w:outlineLvl w:val="0"/>
        <w:rPr>
          <w:lang w:val="uk-UA"/>
        </w:rPr>
      </w:pPr>
      <w:r w:rsidRPr="00611E70">
        <w:rPr>
          <w:lang w:val="uk-UA"/>
        </w:rPr>
        <w:lastRenderedPageBreak/>
        <w:t xml:space="preserve">Функції нирок: </w:t>
      </w:r>
      <w:r w:rsidRPr="00611E70">
        <w:rPr>
          <w:u w:val="single"/>
          <w:lang w:val="uk-UA"/>
        </w:rPr>
        <w:t>1. Екскреторна.</w:t>
      </w:r>
      <w:r w:rsidRPr="00611E70">
        <w:rPr>
          <w:lang w:val="uk-UA"/>
        </w:rPr>
        <w:t xml:space="preserve"> Нирками виводяться з організму: а) кінцеві продукти катаболізму (наприклад, такі продукти азотистого обміну, як сечовина, сечова кислота, креатинін, а також продукти знешкодження токсичних речовин); б) надлишок речовин, що всмоктались в кишечнику або утворилися в процесі катаболізму: вода, органічні кислоти, вітаміни, гормони та інші; в) ксенобіотики - чужорідні речовини (лікарські препарати, нікотин).</w:t>
      </w:r>
    </w:p>
    <w:p w:rsidR="00F56978" w:rsidRPr="00611E70" w:rsidRDefault="00F56978" w:rsidP="00611E70">
      <w:pPr>
        <w:spacing w:after="0" w:line="360" w:lineRule="auto"/>
        <w:jc w:val="both"/>
        <w:outlineLvl w:val="0"/>
        <w:rPr>
          <w:lang w:val="uk-UA"/>
        </w:rPr>
      </w:pPr>
      <w:r w:rsidRPr="00611E70">
        <w:rPr>
          <w:u w:val="single"/>
          <w:lang w:val="uk-UA"/>
        </w:rPr>
        <w:t>2. Гомеостатична.</w:t>
      </w:r>
      <w:r w:rsidRPr="00611E70">
        <w:rPr>
          <w:lang w:val="uk-UA"/>
        </w:rPr>
        <w:t xml:space="preserve"> Нирками регулюються: а) водний гомеостаз; б) сольовий гомеостаз; в) кислотно-лужний стан</w:t>
      </w:r>
    </w:p>
    <w:p w:rsidR="00F56978" w:rsidRPr="00611E70" w:rsidRDefault="00F56978" w:rsidP="00611E70">
      <w:pPr>
        <w:spacing w:after="0" w:line="360" w:lineRule="auto"/>
        <w:jc w:val="both"/>
        <w:outlineLvl w:val="0"/>
        <w:rPr>
          <w:lang w:val="uk-UA"/>
        </w:rPr>
      </w:pPr>
      <w:r w:rsidRPr="00611E70">
        <w:rPr>
          <w:u w:val="single"/>
          <w:lang w:val="uk-UA"/>
        </w:rPr>
        <w:t>3.Метаболчнв.</w:t>
      </w:r>
      <w:r w:rsidRPr="00611E70">
        <w:rPr>
          <w:lang w:val="uk-UA"/>
        </w:rPr>
        <w:t xml:space="preserve"> а) участь в вуглеводному, білковому, жировому обмінах;        б) синтез в нирках деяких біологічно активних речовин: реніну, активної форми вітаміну D</w:t>
      </w:r>
      <w:r w:rsidRPr="00611E70">
        <w:rPr>
          <w:vertAlign w:val="subscript"/>
          <w:lang w:val="uk-UA"/>
        </w:rPr>
        <w:t>3</w:t>
      </w:r>
      <w:r w:rsidRPr="00611E70">
        <w:rPr>
          <w:lang w:val="uk-UA"/>
        </w:rPr>
        <w:t>, еритропоетину, простагландинів, кінінів. Ці речовини впливають на процеси регуляції артеріального тиску, згортання крові, на фосфорно-кальцієвий обмін, на дозрівання еритроцитів і на інші процеси.</w:t>
      </w:r>
    </w:p>
    <w:p w:rsidR="00F56978" w:rsidRPr="00611E70" w:rsidRDefault="00F56978" w:rsidP="00611E70">
      <w:pPr>
        <w:spacing w:after="0" w:line="360" w:lineRule="auto"/>
        <w:jc w:val="both"/>
        <w:outlineLvl w:val="0"/>
        <w:rPr>
          <w:lang w:val="uk-UA"/>
        </w:rPr>
      </w:pPr>
      <w:r w:rsidRPr="00611E70">
        <w:rPr>
          <w:lang w:val="uk-UA"/>
        </w:rPr>
        <w:t xml:space="preserve">б) Будова нефронів. У нирці ссавців розрізняють два типи нефронів: коркові нефрони (85%), ниркове тільце яких локалізується в кірковій речовині, і юкстамедуллярні нефрони (15%), клубочки яких розташовані на кордоні коркової і мозкової речовини, а петля з спадною і висхідною частинами - до мозкової речовини. </w:t>
      </w:r>
    </w:p>
    <w:p w:rsidR="00F56978" w:rsidRDefault="00F56978" w:rsidP="00F56978">
      <w:pPr>
        <w:jc w:val="both"/>
        <w:outlineLvl w:val="0"/>
        <w:rPr>
          <w:lang w:val="uk-UA"/>
        </w:rPr>
      </w:pPr>
      <w:r>
        <w:rPr>
          <w:noProof/>
          <w:lang w:eastAsia="ru-RU"/>
        </w:rPr>
        <w:drawing>
          <wp:anchor distT="0" distB="0" distL="114300" distR="114300" simplePos="0" relativeHeight="251803648" behindDoc="0" locked="0" layoutInCell="1" allowOverlap="0" wp14:anchorId="1BF30C4B" wp14:editId="562B5005">
            <wp:simplePos x="0" y="0"/>
            <wp:positionH relativeFrom="column">
              <wp:align>left</wp:align>
            </wp:positionH>
            <wp:positionV relativeFrom="line">
              <wp:posOffset>60960</wp:posOffset>
            </wp:positionV>
            <wp:extent cx="2803525" cy="4229735"/>
            <wp:effectExtent l="19050" t="0" r="0" b="0"/>
            <wp:wrapSquare wrapText="bothSides"/>
            <wp:docPr id="139" name="Рисунок 34" descr="ref-2_1015646035-21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ref-2_1015646035-21361"/>
                    <pic:cNvPicPr>
                      <a:picLocks noChangeAspect="1" noChangeArrowheads="1"/>
                    </pic:cNvPicPr>
                  </pic:nvPicPr>
                  <pic:blipFill>
                    <a:blip r:embed="rId56" cstate="print"/>
                    <a:srcRect/>
                    <a:stretch>
                      <a:fillRect/>
                    </a:stretch>
                  </pic:blipFill>
                  <pic:spPr bwMode="auto">
                    <a:xfrm>
                      <a:off x="0" y="0"/>
                      <a:ext cx="2803525" cy="4229735"/>
                    </a:xfrm>
                    <a:prstGeom prst="rect">
                      <a:avLst/>
                    </a:prstGeom>
                    <a:noFill/>
                    <a:ln w="9525">
                      <a:noFill/>
                      <a:miter lim="800000"/>
                      <a:headEnd/>
                      <a:tailEnd/>
                    </a:ln>
                  </pic:spPr>
                </pic:pic>
              </a:graphicData>
            </a:graphic>
          </wp:anchor>
        </w:drawing>
      </w:r>
    </w:p>
    <w:p w:rsidR="00F56978" w:rsidRDefault="00F56978" w:rsidP="00F56978">
      <w:pPr>
        <w:jc w:val="both"/>
        <w:outlineLvl w:val="0"/>
        <w:rPr>
          <w:lang w:val="uk-UA"/>
        </w:rPr>
      </w:pPr>
    </w:p>
    <w:p w:rsidR="00F56978" w:rsidRDefault="00F56978" w:rsidP="00F56978">
      <w:pPr>
        <w:jc w:val="both"/>
        <w:outlineLvl w:val="0"/>
        <w:rPr>
          <w:lang w:val="uk-UA"/>
        </w:rPr>
      </w:pPr>
    </w:p>
    <w:p w:rsidR="00F56978" w:rsidRDefault="00F56978" w:rsidP="00F56978">
      <w:pPr>
        <w:jc w:val="both"/>
        <w:outlineLvl w:val="0"/>
        <w:rPr>
          <w:lang w:val="uk-UA"/>
        </w:rPr>
      </w:pPr>
      <w:r>
        <w:rPr>
          <w:lang w:val="uk-UA"/>
        </w:rPr>
        <w:t>Рис</w:t>
      </w:r>
      <w:r w:rsidRPr="00F11FBF">
        <w:rPr>
          <w:lang w:val="uk-UA"/>
        </w:rPr>
        <w:t>. 1. Будо</w:t>
      </w:r>
      <w:r>
        <w:rPr>
          <w:lang w:val="uk-UA"/>
        </w:rPr>
        <w:t>ва юкстамедуллярного (а) і коркового (б) нефронів:</w:t>
      </w:r>
      <w:r w:rsidRPr="00F11FBF">
        <w:rPr>
          <w:lang w:val="uk-UA"/>
        </w:rPr>
        <w:t xml:space="preserve"> I - кіркова речовина; II - мозкову речовину; А - зовнішня зона мозкової речовини; Б - внутрішня зона мозкової речовини; 1 - судинний клубочок; 2 - капсула ниркового клубочка; 3 - проксимальний каналець (звита частина); 4 - проксимальний каналець (пряма частина); 5 - спадний тонке коліно петлі нефрона; 6 - висхідний тонке коліно петлі нефрона; 7 - </w:t>
      </w:r>
      <w:r w:rsidRPr="00F11FBF">
        <w:rPr>
          <w:lang w:val="uk-UA"/>
        </w:rPr>
        <w:lastRenderedPageBreak/>
        <w:t>висхідний товсте коліно петлі нефрона; 8 - дистальний звивистий каналець; 9 - сполучний каналець; 10 - збірна трубка; 11 - збірна ниркова трубочка.</w:t>
      </w:r>
    </w:p>
    <w:p w:rsidR="00F56978" w:rsidRDefault="00F56978" w:rsidP="00F56978">
      <w:pPr>
        <w:spacing w:line="360" w:lineRule="auto"/>
        <w:jc w:val="both"/>
        <w:outlineLvl w:val="0"/>
        <w:rPr>
          <w:lang w:val="uk-UA"/>
        </w:rPr>
      </w:pPr>
    </w:p>
    <w:p w:rsidR="00F56978" w:rsidRDefault="00F56978" w:rsidP="00611E70">
      <w:pPr>
        <w:spacing w:after="0" w:line="360" w:lineRule="auto"/>
        <w:jc w:val="both"/>
        <w:outlineLvl w:val="0"/>
        <w:rPr>
          <w:lang w:val="uk-UA"/>
        </w:rPr>
      </w:pPr>
      <w:r>
        <w:rPr>
          <w:lang w:val="uk-UA"/>
        </w:rPr>
        <w:t xml:space="preserve">в) ЕТАПИ сечоутворення:  </w:t>
      </w:r>
      <w:r w:rsidRPr="00C21DCB">
        <w:rPr>
          <w:lang w:val="uk-UA"/>
        </w:rPr>
        <w:t>З компонентів плазми крові нирки утворюють сечу і ефективно можуть регулювати її складу.</w:t>
      </w:r>
    </w:p>
    <w:p w:rsidR="00F56978" w:rsidRDefault="00F56978" w:rsidP="00611E70">
      <w:pPr>
        <w:spacing w:after="0" w:line="360" w:lineRule="auto"/>
        <w:jc w:val="both"/>
        <w:outlineLvl w:val="0"/>
        <w:rPr>
          <w:lang w:val="uk-UA"/>
        </w:rPr>
      </w:pPr>
      <w:r>
        <w:rPr>
          <w:lang w:val="uk-UA"/>
        </w:rPr>
        <w:t xml:space="preserve">1. </w:t>
      </w:r>
      <w:r w:rsidRPr="00877166">
        <w:rPr>
          <w:u w:val="single"/>
          <w:lang w:val="uk-UA"/>
        </w:rPr>
        <w:t>Ультрафільтрація.</w:t>
      </w:r>
      <w:r>
        <w:rPr>
          <w:lang w:val="uk-UA"/>
        </w:rPr>
        <w:t xml:space="preserve"> </w:t>
      </w:r>
      <w:r w:rsidRPr="00C21DCB">
        <w:rPr>
          <w:lang w:val="uk-UA"/>
        </w:rPr>
        <w:t>У процесі ультраф</w:t>
      </w:r>
      <w:r>
        <w:rPr>
          <w:lang w:val="uk-UA"/>
        </w:rPr>
        <w:t>ільтрації відбувається утворенн</w:t>
      </w:r>
      <w:r w:rsidRPr="00C21DCB">
        <w:rPr>
          <w:lang w:val="uk-UA"/>
        </w:rPr>
        <w:t>я первинної сечі.</w:t>
      </w:r>
      <w:r>
        <w:rPr>
          <w:lang w:val="uk-UA"/>
        </w:rPr>
        <w:t xml:space="preserve"> </w:t>
      </w:r>
      <w:r w:rsidRPr="00C21DCB">
        <w:rPr>
          <w:lang w:val="uk-UA"/>
        </w:rPr>
        <w:t>Кров, рухаючись по судинах нирки, фільтрується в порожнині клубочка через пори сполучнотканинною капсули - особливого фільтра, який складається з 3-х шарів. 1-й шар - ендотелій кровоносних капілярів, який має пори великого розміру. Через ці великі пори проходять всі компоненти крові, крім формених елементів і високомолекулярних білків. 2-й шар - базальна мембрана, яка побудована з колагенових ниток (фібрил), що утворюют</w:t>
      </w:r>
      <w:r>
        <w:rPr>
          <w:lang w:val="uk-UA"/>
        </w:rPr>
        <w:t>ь молекулярне "сито". Діаметр по</w:t>
      </w:r>
      <w:r w:rsidRPr="00C21DCB">
        <w:rPr>
          <w:lang w:val="uk-UA"/>
        </w:rPr>
        <w:t xml:space="preserve">р </w:t>
      </w:r>
      <w:r>
        <w:rPr>
          <w:lang w:val="uk-UA"/>
        </w:rPr>
        <w:t>–</w:t>
      </w:r>
      <w:r w:rsidRPr="00C21DCB">
        <w:rPr>
          <w:lang w:val="uk-UA"/>
        </w:rPr>
        <w:t xml:space="preserve"> 4</w:t>
      </w:r>
      <w:r>
        <w:rPr>
          <w:lang w:val="uk-UA"/>
        </w:rPr>
        <w:t xml:space="preserve"> </w:t>
      </w:r>
      <w:r w:rsidRPr="00C21DCB">
        <w:rPr>
          <w:lang w:val="uk-UA"/>
        </w:rPr>
        <w:t>нм. Базальна мембрана не пропускає білки з молекулярною масою вище, ніж 50кДа. 3-й шар - епітеліальні клітини капсули, мембрани яких заряджені негативно, що не д</w:t>
      </w:r>
      <w:r>
        <w:rPr>
          <w:lang w:val="uk-UA"/>
        </w:rPr>
        <w:t>ає можливості негативнозаряджено</w:t>
      </w:r>
      <w:r w:rsidRPr="00C21DCB">
        <w:rPr>
          <w:lang w:val="uk-UA"/>
        </w:rPr>
        <w:t>м</w:t>
      </w:r>
      <w:r>
        <w:rPr>
          <w:lang w:val="uk-UA"/>
        </w:rPr>
        <w:t>у</w:t>
      </w:r>
      <w:r w:rsidRPr="00C21DCB">
        <w:rPr>
          <w:lang w:val="uk-UA"/>
        </w:rPr>
        <w:t xml:space="preserve"> ал</w:t>
      </w:r>
      <w:r>
        <w:rPr>
          <w:lang w:val="uk-UA"/>
        </w:rPr>
        <w:t>ьбуміну плазми крові проникати до первинної сеч</w:t>
      </w:r>
      <w:r>
        <w:rPr>
          <w:lang w:val="en-US"/>
        </w:rPr>
        <w:t>i</w:t>
      </w:r>
      <w:r>
        <w:rPr>
          <w:lang w:val="uk-UA"/>
        </w:rPr>
        <w:t>. Форма тришарових по</w:t>
      </w:r>
      <w:r w:rsidRPr="00C21DCB">
        <w:rPr>
          <w:lang w:val="uk-UA"/>
        </w:rPr>
        <w:t>р складна і не відповідає формі білкових молекул плазми крові. Ця невідповідність запобігає проникненню нормальних білкових молекул в первинну сечу. Якщо ж структура, форма, заряд молекули білка змінені в порівнянні з нормальною білкової молекулою,</w:t>
      </w:r>
      <w:r>
        <w:rPr>
          <w:lang w:val="uk-UA"/>
        </w:rPr>
        <w:t xml:space="preserve"> то такий аномальний білок може</w:t>
      </w:r>
      <w:r w:rsidRPr="00C21DCB">
        <w:rPr>
          <w:lang w:val="uk-UA"/>
        </w:rPr>
        <w:t xml:space="preserve"> пройти через фільтр і потрапити в сечу. Це один з механізмів очищення плазми крові від дефектних білків і відновлення її нормального складу.</w:t>
      </w:r>
      <w:r>
        <w:rPr>
          <w:lang w:val="uk-UA"/>
        </w:rPr>
        <w:t xml:space="preserve"> Таким чином, ультрафі</w:t>
      </w:r>
      <w:r w:rsidRPr="00C21DCB">
        <w:rPr>
          <w:lang w:val="uk-UA"/>
        </w:rPr>
        <w:t>льтрат (первинна сеча) в нормі майже не містить білків і пептидів (всього 3-4 г / л). Натомість склад низькомолекулярних небілкових компоненті</w:t>
      </w:r>
      <w:r>
        <w:rPr>
          <w:lang w:val="uk-UA"/>
        </w:rPr>
        <w:t>в, зміст різних іонів в первинній сечі</w:t>
      </w:r>
      <w:r w:rsidRPr="00C21DCB">
        <w:rPr>
          <w:lang w:val="uk-UA"/>
        </w:rPr>
        <w:t xml:space="preserve"> такі ж, як і в плазмі крові. Тому первинну сечу іноді називають "безбілкових фільтратом плазми крові".</w:t>
      </w:r>
      <w:r>
        <w:rPr>
          <w:lang w:val="uk-UA"/>
        </w:rPr>
        <w:t xml:space="preserve"> </w:t>
      </w:r>
      <w:r w:rsidRPr="00C21DCB">
        <w:rPr>
          <w:lang w:val="uk-UA"/>
        </w:rPr>
        <w:t>Кількість</w:t>
      </w:r>
      <w:r>
        <w:rPr>
          <w:lang w:val="uk-UA"/>
        </w:rPr>
        <w:t xml:space="preserve"> утворення</w:t>
      </w:r>
      <w:r w:rsidRPr="00C21DCB">
        <w:rPr>
          <w:lang w:val="uk-UA"/>
        </w:rPr>
        <w:t xml:space="preserve"> ультрафильтрата залежить від величини рушійної сили ультрафільтрації - гідростатичного тиску крові в судинах клубочка (в нормі вона становить приблизно 70 мм.рт.ст.).</w:t>
      </w:r>
      <w:r>
        <w:rPr>
          <w:lang w:val="uk-UA"/>
        </w:rPr>
        <w:t xml:space="preserve"> </w:t>
      </w:r>
    </w:p>
    <w:p w:rsidR="00F56978" w:rsidRDefault="00F56978" w:rsidP="00611E70">
      <w:pPr>
        <w:spacing w:after="0" w:line="360" w:lineRule="auto"/>
        <w:ind w:firstLine="708"/>
        <w:jc w:val="both"/>
        <w:outlineLvl w:val="0"/>
        <w:rPr>
          <w:lang w:val="uk-UA"/>
        </w:rPr>
      </w:pPr>
      <w:r>
        <w:rPr>
          <w:lang w:val="uk-UA"/>
        </w:rPr>
        <w:lastRenderedPageBreak/>
        <w:t>Рушійній силі</w:t>
      </w:r>
      <w:r w:rsidRPr="00C21DCB">
        <w:rPr>
          <w:lang w:val="uk-UA"/>
        </w:rPr>
        <w:t xml:space="preserve"> ультр</w:t>
      </w:r>
      <w:r>
        <w:rPr>
          <w:lang w:val="uk-UA"/>
        </w:rPr>
        <w:t xml:space="preserve">афільтрації протидіє онкотичний </w:t>
      </w:r>
      <w:r w:rsidRPr="00C21DCB">
        <w:rPr>
          <w:lang w:val="uk-UA"/>
        </w:rPr>
        <w:t>тиск білків плазми крові (близько 25 мм.рт.ст.) і гідростатичний тиск ультрафільтрату в порожнині капсули (близько 15 мм.рт.ст.).</w:t>
      </w:r>
    </w:p>
    <w:p w:rsidR="00F56978" w:rsidRDefault="00F56978" w:rsidP="00611E70">
      <w:pPr>
        <w:spacing w:after="0" w:line="360" w:lineRule="auto"/>
        <w:ind w:firstLine="708"/>
        <w:jc w:val="both"/>
        <w:outlineLvl w:val="0"/>
        <w:rPr>
          <w:lang w:val="uk-UA"/>
        </w:rPr>
      </w:pPr>
      <w:r w:rsidRPr="00C21DCB">
        <w:rPr>
          <w:lang w:val="uk-UA"/>
        </w:rPr>
        <w:t>Таким чином, рушійна сила ультрафільтрації становить:</w:t>
      </w:r>
    </w:p>
    <w:p w:rsidR="00F56978" w:rsidRDefault="00F56978" w:rsidP="00611E70">
      <w:pPr>
        <w:spacing w:after="0" w:line="360" w:lineRule="auto"/>
        <w:jc w:val="both"/>
        <w:outlineLvl w:val="0"/>
        <w:rPr>
          <w:lang w:val="uk-UA"/>
        </w:rPr>
      </w:pPr>
      <w:r w:rsidRPr="00DB61FD">
        <w:rPr>
          <w:lang w:val="uk-UA"/>
        </w:rPr>
        <w:t>70 - (25+15) = 30 (мм рт.ст.) і називається ефективним фільтраційним тиском.</w:t>
      </w:r>
    </w:p>
    <w:p w:rsidR="00F56978" w:rsidRPr="00DB61FD" w:rsidRDefault="00F56978" w:rsidP="00611E70">
      <w:pPr>
        <w:spacing w:after="0" w:line="360" w:lineRule="auto"/>
        <w:ind w:firstLine="708"/>
        <w:jc w:val="both"/>
        <w:outlineLvl w:val="0"/>
        <w:rPr>
          <w:lang w:val="uk-UA"/>
        </w:rPr>
      </w:pPr>
      <w:r w:rsidRPr="00BF4486">
        <w:rPr>
          <w:lang w:val="uk-UA"/>
        </w:rPr>
        <w:t>Енергія АТФ в процесі ультрафільтрації не витрачає</w:t>
      </w:r>
      <w:r>
        <w:rPr>
          <w:lang w:val="uk-UA"/>
        </w:rPr>
        <w:t>ться</w:t>
      </w:r>
      <w:r w:rsidRPr="00BF4486">
        <w:rPr>
          <w:lang w:val="uk-UA"/>
        </w:rPr>
        <w:t>.</w:t>
      </w:r>
      <w:r>
        <w:rPr>
          <w:lang w:val="uk-UA"/>
        </w:rPr>
        <w:t xml:space="preserve"> </w:t>
      </w:r>
      <w:r w:rsidRPr="00BF4486">
        <w:rPr>
          <w:lang w:val="uk-UA"/>
        </w:rPr>
        <w:t>Зрозуміло, що зниження артеріального тиску і / або збільшення гідростатичного тиску в порожнині капсули може призводити до уповільнення, а при значних змінах і до повного припинення утворення первинної сечі (анурія).</w:t>
      </w:r>
      <w:r>
        <w:rPr>
          <w:lang w:val="uk-UA"/>
        </w:rPr>
        <w:t xml:space="preserve"> </w:t>
      </w:r>
      <w:r w:rsidRPr="00BF4486">
        <w:rPr>
          <w:lang w:val="uk-UA"/>
        </w:rPr>
        <w:t>В результаті процесу ультрафільтра</w:t>
      </w:r>
      <w:r>
        <w:rPr>
          <w:lang w:val="uk-UA"/>
        </w:rPr>
        <w:t>ції утворюється первинна сеча. За</w:t>
      </w:r>
      <w:r w:rsidRPr="00BF4486">
        <w:rPr>
          <w:lang w:val="uk-UA"/>
        </w:rPr>
        <w:t xml:space="preserve"> добу через нирки людини проходить приблизно 1500л крові, при цьому утворюється близько 180 літрів первинної сечі (125мл за 1 хвилину).</w:t>
      </w:r>
      <w:r>
        <w:rPr>
          <w:lang w:val="uk-UA"/>
        </w:rPr>
        <w:t xml:space="preserve"> </w:t>
      </w:r>
      <w:r w:rsidRPr="00BF4486">
        <w:rPr>
          <w:lang w:val="uk-UA"/>
        </w:rPr>
        <w:t>Фільтраційну здатність нирок оцінюють шляхом обчислення фільтраційного кліренсу (коефіцієнта очищення) - для цього в кров вводять певні речовини, які тільки фільтруються, ал</w:t>
      </w:r>
      <w:r>
        <w:rPr>
          <w:lang w:val="uk-UA"/>
        </w:rPr>
        <w:t>е не реабсорбуються і не секрет</w:t>
      </w:r>
      <w:r w:rsidRPr="00BF4486">
        <w:rPr>
          <w:lang w:val="uk-UA"/>
        </w:rPr>
        <w:t>уют</w:t>
      </w:r>
      <w:r>
        <w:rPr>
          <w:lang w:val="uk-UA"/>
        </w:rPr>
        <w:t>ь</w:t>
      </w:r>
      <w:r w:rsidRPr="00BF4486">
        <w:rPr>
          <w:lang w:val="uk-UA"/>
        </w:rPr>
        <w:t>ся (полісахарид інулін, манітол, креатинін).</w:t>
      </w:r>
      <w:r>
        <w:rPr>
          <w:lang w:val="uk-UA"/>
        </w:rPr>
        <w:t xml:space="preserve"> </w:t>
      </w:r>
      <w:r w:rsidRPr="00BF4486">
        <w:rPr>
          <w:lang w:val="uk-UA"/>
        </w:rPr>
        <w:t>Фільтраційний кліренс - це такий обсяг плазми крові, який повніст</w:t>
      </w:r>
      <w:r>
        <w:rPr>
          <w:lang w:val="uk-UA"/>
        </w:rPr>
        <w:t>ю очищається від нереабсорбованої</w:t>
      </w:r>
      <w:r w:rsidRPr="00BF4486">
        <w:rPr>
          <w:lang w:val="uk-UA"/>
        </w:rPr>
        <w:t xml:space="preserve"> речовини за 1 хвилину.</w:t>
      </w:r>
      <w:r>
        <w:rPr>
          <w:lang w:val="uk-UA"/>
        </w:rPr>
        <w:t xml:space="preserve"> </w:t>
      </w:r>
      <w:r w:rsidRPr="00BF4486">
        <w:rPr>
          <w:lang w:val="uk-UA"/>
        </w:rPr>
        <w:t>Фільтраційний кліренс (ФК) розраховують за формулою:</w:t>
      </w:r>
    </w:p>
    <w:p w:rsidR="00F56978" w:rsidRDefault="00F56978" w:rsidP="00611E70">
      <w:pPr>
        <w:spacing w:after="0" w:line="360" w:lineRule="auto"/>
        <w:jc w:val="both"/>
        <w:outlineLvl w:val="0"/>
        <w:rPr>
          <w:lang w:val="uk-UA"/>
        </w:rPr>
      </w:pPr>
      <w:r w:rsidRPr="00914B65">
        <w:rPr>
          <w:noProof/>
          <w:lang w:eastAsia="ru-RU"/>
        </w:rPr>
        <w:drawing>
          <wp:inline distT="0" distB="0" distL="0" distR="0" wp14:anchorId="56A9A130" wp14:editId="44999251">
            <wp:extent cx="1558290" cy="365760"/>
            <wp:effectExtent l="19050" t="0" r="3810" b="0"/>
            <wp:docPr id="14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7" cstate="print"/>
                    <a:srcRect/>
                    <a:stretch>
                      <a:fillRect/>
                    </a:stretch>
                  </pic:blipFill>
                  <pic:spPr bwMode="auto">
                    <a:xfrm>
                      <a:off x="0" y="0"/>
                      <a:ext cx="1558290" cy="365760"/>
                    </a:xfrm>
                    <a:prstGeom prst="rect">
                      <a:avLst/>
                    </a:prstGeom>
                    <a:noFill/>
                    <a:ln w="9525">
                      <a:noFill/>
                      <a:miter lim="800000"/>
                      <a:headEnd/>
                      <a:tailEnd/>
                    </a:ln>
                  </pic:spPr>
                </pic:pic>
              </a:graphicData>
            </a:graphic>
          </wp:inline>
        </w:drawing>
      </w:r>
    </w:p>
    <w:p w:rsidR="00F56978" w:rsidRPr="00914B65" w:rsidRDefault="00F56978" w:rsidP="00611E70">
      <w:pPr>
        <w:spacing w:after="0" w:line="360" w:lineRule="auto"/>
        <w:jc w:val="both"/>
        <w:outlineLvl w:val="0"/>
        <w:rPr>
          <w:lang w:val="uk-UA"/>
        </w:rPr>
      </w:pPr>
      <w:r w:rsidRPr="00914B65">
        <w:rPr>
          <w:lang w:val="uk-UA"/>
        </w:rPr>
        <w:t>де [A] сечі - концентрація речовини в сечі</w:t>
      </w:r>
      <w:r>
        <w:rPr>
          <w:lang w:val="uk-UA"/>
        </w:rPr>
        <w:t>,</w:t>
      </w:r>
    </w:p>
    <w:p w:rsidR="00F56978" w:rsidRPr="00914B65" w:rsidRDefault="00F56978" w:rsidP="00611E70">
      <w:pPr>
        <w:spacing w:after="0" w:line="360" w:lineRule="auto"/>
        <w:jc w:val="both"/>
        <w:outlineLvl w:val="0"/>
        <w:rPr>
          <w:lang w:val="uk-UA"/>
        </w:rPr>
      </w:pPr>
      <w:r w:rsidRPr="00914B65">
        <w:rPr>
          <w:lang w:val="uk-UA"/>
        </w:rPr>
        <w:t xml:space="preserve">    [A] крові - концентрація речовини в крові</w:t>
      </w:r>
      <w:r>
        <w:rPr>
          <w:lang w:val="uk-UA"/>
        </w:rPr>
        <w:t>,</w:t>
      </w:r>
    </w:p>
    <w:p w:rsidR="00F56978" w:rsidRPr="00914B65" w:rsidRDefault="00F56978" w:rsidP="00611E70">
      <w:pPr>
        <w:spacing w:after="0" w:line="360" w:lineRule="auto"/>
        <w:jc w:val="both"/>
        <w:outlineLvl w:val="0"/>
        <w:rPr>
          <w:lang w:val="uk-UA"/>
        </w:rPr>
      </w:pPr>
      <w:r w:rsidRPr="00914B65">
        <w:rPr>
          <w:lang w:val="uk-UA"/>
        </w:rPr>
        <w:t xml:space="preserve">     V - швидкість утворення сечі (мл / хв)</w:t>
      </w:r>
      <w:r>
        <w:rPr>
          <w:lang w:val="uk-UA"/>
        </w:rPr>
        <w:t>.</w:t>
      </w:r>
    </w:p>
    <w:p w:rsidR="00F56978" w:rsidRPr="00914B65" w:rsidRDefault="00F56978" w:rsidP="00611E70">
      <w:pPr>
        <w:spacing w:after="0" w:line="360" w:lineRule="auto"/>
        <w:ind w:firstLine="708"/>
        <w:jc w:val="both"/>
        <w:outlineLvl w:val="0"/>
        <w:rPr>
          <w:lang w:val="uk-UA"/>
        </w:rPr>
      </w:pPr>
      <w:r w:rsidRPr="00914B65">
        <w:rPr>
          <w:lang w:val="uk-UA"/>
        </w:rPr>
        <w:t>Одиниці виміру кліренсу - мл (плазми крові) / хв. У здорової людини ФК становить близько 125 мл / хв або 180 літрів на добу, тобто це кількість первинної сечі, що утворюється в добу.</w:t>
      </w:r>
    </w:p>
    <w:p w:rsidR="00F56978" w:rsidRDefault="00F56978" w:rsidP="00611E70">
      <w:pPr>
        <w:spacing w:after="0" w:line="360" w:lineRule="auto"/>
        <w:ind w:firstLine="708"/>
        <w:jc w:val="both"/>
        <w:outlineLvl w:val="0"/>
        <w:rPr>
          <w:lang w:val="uk-UA"/>
        </w:rPr>
      </w:pPr>
      <w:r w:rsidRPr="00914B65">
        <w:rPr>
          <w:lang w:val="uk-UA"/>
        </w:rPr>
        <w:t>Первинна сеча, що містить всі низькомолекулярні компоненти крові і невелика кількість низькомолекулярних білків, піддається реабсорбції в проксимальному канальці.</w:t>
      </w:r>
    </w:p>
    <w:p w:rsidR="00F56978" w:rsidRDefault="00F56978" w:rsidP="00611E70">
      <w:pPr>
        <w:spacing w:after="0" w:line="360" w:lineRule="auto"/>
        <w:jc w:val="both"/>
        <w:outlineLvl w:val="0"/>
        <w:rPr>
          <w:lang w:val="uk-UA"/>
        </w:rPr>
      </w:pPr>
      <w:r>
        <w:rPr>
          <w:lang w:val="uk-UA"/>
        </w:rPr>
        <w:lastRenderedPageBreak/>
        <w:t xml:space="preserve">2. </w:t>
      </w:r>
      <w:r w:rsidRPr="00601E4B">
        <w:rPr>
          <w:u w:val="single"/>
          <w:lang w:val="uk-UA"/>
        </w:rPr>
        <w:t>Реабсорбція</w:t>
      </w:r>
      <w:r w:rsidRPr="00601E4B">
        <w:rPr>
          <w:lang w:val="uk-UA"/>
        </w:rPr>
        <w:t xml:space="preserve"> - це рух речовин з просвіту канальця в кров. Реабсорбції піддаються майже всі білки, що потрапили в ультрафильтрат, і інші необхідні організму речовини. Тому добові в</w:t>
      </w:r>
      <w:r>
        <w:rPr>
          <w:lang w:val="uk-UA"/>
        </w:rPr>
        <w:t>и</w:t>
      </w:r>
      <w:r w:rsidRPr="00601E4B">
        <w:rPr>
          <w:lang w:val="uk-UA"/>
        </w:rPr>
        <w:t xml:space="preserve">трати білково-пептидного компонента сечі не перевищують 100-150 мг / добу, хоча в первинну сечу може фільтруватися до 8-10 грамів білка в добу. 85% ультрафільтрату реабсорбується в проксимальному </w:t>
      </w:r>
      <w:r>
        <w:rPr>
          <w:lang w:val="uk-UA"/>
        </w:rPr>
        <w:t>відділі канальця. Тут реабсорб</w:t>
      </w:r>
      <w:r w:rsidRPr="00601E4B">
        <w:rPr>
          <w:lang w:val="uk-UA"/>
        </w:rPr>
        <w:t>уют</w:t>
      </w:r>
      <w:r>
        <w:rPr>
          <w:lang w:val="uk-UA"/>
        </w:rPr>
        <w:t>ь</w:t>
      </w:r>
      <w:r w:rsidRPr="00601E4B">
        <w:rPr>
          <w:lang w:val="uk-UA"/>
        </w:rPr>
        <w:t>ся близько 99% води, необхідні організму поживні речовини (глюкоза, амінокислоти), багато мінеральні компоненти, і частково - кінцеві продукти азотистого обміну (сечовина, сечова кислота).Є два механізми реабсорбції:</w:t>
      </w:r>
    </w:p>
    <w:p w:rsidR="00F56978" w:rsidRDefault="00F56978" w:rsidP="00611E70">
      <w:pPr>
        <w:spacing w:after="0" w:line="360" w:lineRule="auto"/>
        <w:jc w:val="both"/>
        <w:outlineLvl w:val="0"/>
        <w:rPr>
          <w:lang w:val="uk-UA"/>
        </w:rPr>
      </w:pPr>
      <w:r w:rsidRPr="00601E4B">
        <w:rPr>
          <w:lang w:val="uk-UA"/>
        </w:rPr>
        <w:t>1) проста дифузія (по градієнту концентрацій);</w:t>
      </w:r>
    </w:p>
    <w:p w:rsidR="00F56978" w:rsidRDefault="00F56978" w:rsidP="00611E70">
      <w:pPr>
        <w:spacing w:after="0" w:line="360" w:lineRule="auto"/>
        <w:jc w:val="both"/>
        <w:outlineLvl w:val="0"/>
        <w:rPr>
          <w:lang w:val="uk-UA"/>
        </w:rPr>
      </w:pPr>
      <w:r w:rsidRPr="00601E4B">
        <w:rPr>
          <w:lang w:val="uk-UA"/>
        </w:rPr>
        <w:t>2) активний транспорт - відбувається проти градієнта концентрацій і вимагає витрат енергії (АТФ).</w:t>
      </w:r>
      <w:r>
        <w:rPr>
          <w:lang w:val="uk-UA"/>
        </w:rPr>
        <w:t xml:space="preserve"> </w:t>
      </w:r>
      <w:r w:rsidRPr="00601E4B">
        <w:rPr>
          <w:lang w:val="uk-UA"/>
        </w:rPr>
        <w:t xml:space="preserve">Іони Na </w:t>
      </w:r>
      <w:r w:rsidRPr="00601E4B">
        <w:rPr>
          <w:rFonts w:ascii="Cambria Math" w:hAnsi="Cambria Math" w:cs="Cambria Math"/>
          <w:lang w:val="uk-UA"/>
        </w:rPr>
        <w:t>​​</w:t>
      </w:r>
      <w:r>
        <w:rPr>
          <w:lang w:val="uk-UA"/>
        </w:rPr>
        <w:t>+ реабсорбуються за участі</w:t>
      </w:r>
      <w:r w:rsidRPr="00601E4B">
        <w:rPr>
          <w:lang w:val="uk-UA"/>
        </w:rPr>
        <w:t xml:space="preserve"> натрієвого насоса - мембранного ферменту Na, К-залежною АТФази. Цей фермент має 2 центри зв'язування: для натрію і для калію. Після зв'язування з натрієм і калієм АТФаза змінює свою конформацію, в результаті відбувається перенесення обох іонів через мембрану епітелію ниркових канальців. При цьому використовується енергія гідролізу АТФ. Багато речовин, наприклад гл</w:t>
      </w:r>
      <w:r>
        <w:rPr>
          <w:lang w:val="uk-UA"/>
        </w:rPr>
        <w:t>юкоза і амінокислоти, реабсорб</w:t>
      </w:r>
      <w:r w:rsidRPr="00601E4B">
        <w:rPr>
          <w:lang w:val="uk-UA"/>
        </w:rPr>
        <w:t>уют</w:t>
      </w:r>
      <w:r>
        <w:rPr>
          <w:lang w:val="uk-UA"/>
        </w:rPr>
        <w:t>ь</w:t>
      </w:r>
      <w:r w:rsidRPr="00601E4B">
        <w:rPr>
          <w:lang w:val="uk-UA"/>
        </w:rPr>
        <w:t>ся в комплексі з іонами Na, тобто енергія для перенесення цих сполук виділяється в результаті дії АТФ-ази. Аналогічно протіка</w:t>
      </w:r>
      <w:r>
        <w:rPr>
          <w:lang w:val="uk-UA"/>
        </w:rPr>
        <w:t>є реабсорбція іонів Ca</w:t>
      </w:r>
      <w:r w:rsidRPr="00601E4B">
        <w:rPr>
          <w:vertAlign w:val="superscript"/>
          <w:lang w:val="uk-UA"/>
        </w:rPr>
        <w:t>2+</w:t>
      </w:r>
      <w:r>
        <w:rPr>
          <w:lang w:val="uk-UA"/>
        </w:rPr>
        <w:t xml:space="preserve"> і Mg</w:t>
      </w:r>
      <w:r w:rsidRPr="00601E4B">
        <w:rPr>
          <w:vertAlign w:val="superscript"/>
          <w:lang w:val="uk-UA"/>
        </w:rPr>
        <w:t>2+</w:t>
      </w:r>
      <w:r w:rsidRPr="00601E4B">
        <w:rPr>
          <w:lang w:val="uk-UA"/>
        </w:rPr>
        <w:t xml:space="preserve"> - в цьому процесі бере участь Ca</w:t>
      </w:r>
      <w:r w:rsidRPr="00601E4B">
        <w:rPr>
          <w:vertAlign w:val="superscript"/>
          <w:lang w:val="uk-UA"/>
        </w:rPr>
        <w:t>2+</w:t>
      </w:r>
      <w:r w:rsidRPr="00601E4B">
        <w:rPr>
          <w:lang w:val="uk-UA"/>
        </w:rPr>
        <w:t>, Mg</w:t>
      </w:r>
      <w:r w:rsidRPr="00601E4B">
        <w:rPr>
          <w:vertAlign w:val="superscript"/>
          <w:lang w:val="uk-UA"/>
        </w:rPr>
        <w:t>2+</w:t>
      </w:r>
      <w:r w:rsidRPr="00601E4B">
        <w:rPr>
          <w:lang w:val="uk-UA"/>
        </w:rPr>
        <w:t xml:space="preserve"> -залежна АТФаза. Крім АТФаз в процесах активного транспорту беруть участь особливі транспортні білки-переносники, які називаються транслоказ - вони схожі за своїми властивостями на ферме</w:t>
      </w:r>
      <w:r>
        <w:rPr>
          <w:lang w:val="uk-UA"/>
        </w:rPr>
        <w:t>нти: - мають здатність до вибірк</w:t>
      </w:r>
      <w:r w:rsidRPr="00601E4B">
        <w:rPr>
          <w:lang w:val="uk-UA"/>
        </w:rPr>
        <w:t>о</w:t>
      </w:r>
      <w:r>
        <w:rPr>
          <w:lang w:val="uk-UA"/>
        </w:rPr>
        <w:t>вого зв'язування з речовиною, яка реабсорбує</w:t>
      </w:r>
      <w:r w:rsidRPr="00601E4B">
        <w:rPr>
          <w:lang w:val="uk-UA"/>
        </w:rPr>
        <w:t>т</w:t>
      </w:r>
      <w:r>
        <w:rPr>
          <w:lang w:val="uk-UA"/>
        </w:rPr>
        <w:t>ь</w:t>
      </w:r>
      <w:r w:rsidRPr="00601E4B">
        <w:rPr>
          <w:lang w:val="uk-UA"/>
        </w:rPr>
        <w:t>ся (абсолютна і відносна вибірковість);- мають межу працездатності - рівень насичуваності білка (подібно Vmax у ферментів). Він визначається не швидкістю реабсорбції, а гранично</w:t>
      </w:r>
      <w:r>
        <w:rPr>
          <w:lang w:val="uk-UA"/>
        </w:rPr>
        <w:t>ю концентрацією реабсорбуємої</w:t>
      </w:r>
      <w:r w:rsidRPr="00601E4B">
        <w:rPr>
          <w:lang w:val="uk-UA"/>
        </w:rPr>
        <w:t xml:space="preserve"> з первинної сечі речовини. Ця величина називається нирковим порогом реабсорбції. Крива, яка відображає процес реабсорбції, схожа на криву залежності швидкості ферментативної реакції від концентрації субстрату:</w:t>
      </w:r>
    </w:p>
    <w:p w:rsidR="00F56978" w:rsidRPr="004D15D2" w:rsidRDefault="00F56978" w:rsidP="00611E70">
      <w:pPr>
        <w:spacing w:after="0" w:line="360" w:lineRule="auto"/>
        <w:jc w:val="both"/>
        <w:outlineLvl w:val="0"/>
        <w:rPr>
          <w:lang w:val="uk-UA"/>
        </w:rPr>
      </w:pPr>
      <w:r w:rsidRPr="007D59C5">
        <w:rPr>
          <w:noProof/>
          <w:lang w:eastAsia="ru-RU"/>
        </w:rPr>
        <w:lastRenderedPageBreak/>
        <w:drawing>
          <wp:inline distT="0" distB="0" distL="0" distR="0" wp14:anchorId="528F0C22" wp14:editId="54D164F8">
            <wp:extent cx="5057140" cy="1733550"/>
            <wp:effectExtent l="19050" t="0" r="0" b="0"/>
            <wp:docPr id="141"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8" cstate="print"/>
                    <a:srcRect/>
                    <a:stretch>
                      <a:fillRect/>
                    </a:stretch>
                  </pic:blipFill>
                  <pic:spPr bwMode="auto">
                    <a:xfrm>
                      <a:off x="0" y="0"/>
                      <a:ext cx="5057140" cy="1733550"/>
                    </a:xfrm>
                    <a:prstGeom prst="rect">
                      <a:avLst/>
                    </a:prstGeom>
                    <a:noFill/>
                    <a:ln w="9525">
                      <a:noFill/>
                      <a:miter lim="800000"/>
                      <a:headEnd/>
                      <a:tailEnd/>
                    </a:ln>
                  </pic:spPr>
                </pic:pic>
              </a:graphicData>
            </a:graphic>
          </wp:inline>
        </w:drawing>
      </w:r>
    </w:p>
    <w:p w:rsidR="00F56978" w:rsidRPr="00DB0AC6" w:rsidRDefault="00F56978" w:rsidP="00611E70">
      <w:pPr>
        <w:spacing w:after="0" w:line="360" w:lineRule="auto"/>
        <w:ind w:firstLine="708"/>
        <w:jc w:val="both"/>
        <w:outlineLvl w:val="0"/>
        <w:rPr>
          <w:lang w:val="uk-UA"/>
        </w:rPr>
      </w:pPr>
      <w:r w:rsidRPr="00DB0AC6">
        <w:rPr>
          <w:lang w:val="uk-UA"/>
        </w:rPr>
        <w:t>Нирковий поріг реабсорбції дорівнює н</w:t>
      </w:r>
      <w:r>
        <w:rPr>
          <w:lang w:val="uk-UA"/>
        </w:rPr>
        <w:t xml:space="preserve">айменшій концентрації </w:t>
      </w:r>
      <w:r w:rsidRPr="00DB0AC6">
        <w:rPr>
          <w:lang w:val="uk-UA"/>
        </w:rPr>
        <w:t xml:space="preserve">речовини, </w:t>
      </w:r>
      <w:r>
        <w:rPr>
          <w:lang w:val="uk-UA"/>
        </w:rPr>
        <w:t>що ре абсорбується,</w:t>
      </w:r>
      <w:r w:rsidRPr="00DB0AC6">
        <w:rPr>
          <w:lang w:val="uk-UA"/>
        </w:rPr>
        <w:t xml:space="preserve"> при якій досягається транспортний максимум реабсорбції (ТМ). Транспортний максимум характеризує стан ниркових канальців. ТМ дорівнює швидкості транспорту речовини білком-переносником </w:t>
      </w:r>
      <w:r>
        <w:rPr>
          <w:lang w:val="uk-UA"/>
        </w:rPr>
        <w:t>в умовах насичення його</w:t>
      </w:r>
      <w:r w:rsidRPr="00DB0AC6">
        <w:rPr>
          <w:lang w:val="uk-UA"/>
        </w:rPr>
        <w:t xml:space="preserve"> речовиною</w:t>
      </w:r>
      <w:r>
        <w:rPr>
          <w:lang w:val="uk-UA"/>
        </w:rPr>
        <w:t>, що транспортується</w:t>
      </w:r>
      <w:r w:rsidRPr="00DB0AC6">
        <w:rPr>
          <w:lang w:val="uk-UA"/>
        </w:rPr>
        <w:t>.</w:t>
      </w:r>
      <w:r>
        <w:rPr>
          <w:lang w:val="uk-UA"/>
        </w:rPr>
        <w:t xml:space="preserve"> </w:t>
      </w:r>
      <w:r w:rsidRPr="00DB0AC6">
        <w:rPr>
          <w:lang w:val="uk-UA"/>
        </w:rPr>
        <w:t>Для глюкози, наприклад, нирковий поріг реабсорбції (ППР) дорівнює 10-12 ммоль / л. При нормальній концентрації глюкози в крові транспортні системи ще не повністю насичуються глюкозою, тому глюкоза в сечі не з'являється, тобто вона повністю реабсорбується.</w:t>
      </w:r>
      <w:r>
        <w:rPr>
          <w:lang w:val="uk-UA"/>
        </w:rPr>
        <w:t xml:space="preserve"> </w:t>
      </w:r>
      <w:r w:rsidRPr="00DB0AC6">
        <w:rPr>
          <w:lang w:val="uk-UA"/>
        </w:rPr>
        <w:t xml:space="preserve">Існують ізотранслокази, які також, як ізоферменти, відрізняються один від одного величиною константи Міхаеліса. </w:t>
      </w:r>
      <w:r>
        <w:rPr>
          <w:lang w:val="uk-UA"/>
        </w:rPr>
        <w:t xml:space="preserve">     </w:t>
      </w:r>
      <w:r w:rsidRPr="00DB0AC6">
        <w:rPr>
          <w:lang w:val="uk-UA"/>
        </w:rPr>
        <w:t>Наприклад, на початку проксимального відділу канальця, де ще велика концентрація глюкози в фільтраті, знаходяться транслокази з Км = 6</w:t>
      </w:r>
      <w:r>
        <w:rPr>
          <w:lang w:val="uk-UA"/>
        </w:rPr>
        <w:t xml:space="preserve"> ммоль</w:t>
      </w:r>
      <w:r w:rsidRPr="00DB0AC6">
        <w:rPr>
          <w:lang w:val="uk-UA"/>
        </w:rPr>
        <w:t>/л. В кінці проксимального відділу, де велика частин</w:t>
      </w:r>
      <w:r>
        <w:rPr>
          <w:lang w:val="uk-UA"/>
        </w:rPr>
        <w:t>а глюкози вже реабсорбована, К</w:t>
      </w:r>
      <w:r w:rsidRPr="00DB0AC6">
        <w:rPr>
          <w:lang w:val="uk-UA"/>
        </w:rPr>
        <w:t>м транслоказ дорівнює 0.35</w:t>
      </w:r>
      <w:r>
        <w:rPr>
          <w:lang w:val="uk-UA"/>
        </w:rPr>
        <w:t xml:space="preserve"> ммоль/</w:t>
      </w:r>
      <w:r w:rsidRPr="00DB0AC6">
        <w:rPr>
          <w:lang w:val="uk-UA"/>
        </w:rPr>
        <w:t>л. Завдяки цим транслоказ</w:t>
      </w:r>
      <w:r>
        <w:rPr>
          <w:lang w:val="uk-UA"/>
        </w:rPr>
        <w:t>ам, які мають різну</w:t>
      </w:r>
      <w:r w:rsidRPr="00DB0AC6">
        <w:rPr>
          <w:lang w:val="uk-UA"/>
        </w:rPr>
        <w:t xml:space="preserve"> спорідненість до глюкози, практично вся глюкоза реабсорбується з первинної сечі.</w:t>
      </w:r>
    </w:p>
    <w:p w:rsidR="00F56978" w:rsidRPr="008A3AF7" w:rsidRDefault="00F56978" w:rsidP="00611E70">
      <w:pPr>
        <w:spacing w:after="0" w:line="360" w:lineRule="auto"/>
        <w:ind w:firstLine="709"/>
        <w:jc w:val="both"/>
        <w:rPr>
          <w:lang w:val="uk-UA"/>
        </w:rPr>
      </w:pPr>
      <w:r>
        <w:rPr>
          <w:lang w:val="uk-UA"/>
        </w:rPr>
        <w:t>За добу реабсорбує</w:t>
      </w:r>
      <w:r w:rsidRPr="008A3AF7">
        <w:rPr>
          <w:lang w:val="uk-UA"/>
        </w:rPr>
        <w:t>т</w:t>
      </w:r>
      <w:r>
        <w:rPr>
          <w:lang w:val="uk-UA"/>
        </w:rPr>
        <w:t>ь</w:t>
      </w:r>
      <w:r w:rsidRPr="008A3AF7">
        <w:rPr>
          <w:lang w:val="uk-UA"/>
        </w:rPr>
        <w:t>ся:</w:t>
      </w:r>
    </w:p>
    <w:p w:rsidR="00F56978" w:rsidRPr="008A3AF7" w:rsidRDefault="00F56978" w:rsidP="00611E70">
      <w:pPr>
        <w:spacing w:after="0" w:line="360" w:lineRule="auto"/>
        <w:ind w:firstLine="709"/>
        <w:jc w:val="both"/>
        <w:rPr>
          <w:lang w:val="uk-UA"/>
        </w:rPr>
      </w:pPr>
      <w:r>
        <w:rPr>
          <w:lang w:val="uk-UA"/>
        </w:rPr>
        <w:t xml:space="preserve">    -  близько 179 л води</w:t>
      </w:r>
      <w:r w:rsidRPr="008A3AF7">
        <w:rPr>
          <w:lang w:val="uk-UA"/>
        </w:rPr>
        <w:t>;</w:t>
      </w:r>
    </w:p>
    <w:p w:rsidR="00F56978" w:rsidRPr="008A3AF7" w:rsidRDefault="00F56978" w:rsidP="00611E70">
      <w:pPr>
        <w:spacing w:after="0" w:line="360" w:lineRule="auto"/>
        <w:ind w:firstLine="709"/>
        <w:jc w:val="both"/>
        <w:rPr>
          <w:lang w:val="uk-UA"/>
        </w:rPr>
      </w:pPr>
      <w:r>
        <w:rPr>
          <w:lang w:val="uk-UA"/>
        </w:rPr>
        <w:t xml:space="preserve">    - приблизн</w:t>
      </w:r>
      <w:r w:rsidRPr="008A3AF7">
        <w:rPr>
          <w:lang w:val="uk-UA"/>
        </w:rPr>
        <w:t>о 1 кг NaCl;</w:t>
      </w:r>
    </w:p>
    <w:p w:rsidR="00F56978" w:rsidRPr="008A3AF7" w:rsidRDefault="00F56978" w:rsidP="00611E70">
      <w:pPr>
        <w:spacing w:after="0" w:line="360" w:lineRule="auto"/>
        <w:ind w:firstLine="709"/>
        <w:jc w:val="both"/>
        <w:rPr>
          <w:lang w:val="uk-UA"/>
        </w:rPr>
      </w:pPr>
      <w:r>
        <w:rPr>
          <w:lang w:val="uk-UA"/>
        </w:rPr>
        <w:t xml:space="preserve">    - близько</w:t>
      </w:r>
      <w:r w:rsidRPr="008A3AF7">
        <w:rPr>
          <w:lang w:val="uk-UA"/>
        </w:rPr>
        <w:t xml:space="preserve"> 340 г NaHCO</w:t>
      </w:r>
      <w:r w:rsidRPr="008A3AF7">
        <w:rPr>
          <w:vertAlign w:val="subscript"/>
          <w:lang w:val="uk-UA"/>
        </w:rPr>
        <w:t>3</w:t>
      </w:r>
      <w:r w:rsidRPr="008A3AF7">
        <w:rPr>
          <w:lang w:val="uk-UA"/>
        </w:rPr>
        <w:t>;</w:t>
      </w:r>
    </w:p>
    <w:p w:rsidR="00F56978" w:rsidRDefault="00F56978" w:rsidP="00611E70">
      <w:pPr>
        <w:spacing w:after="0" w:line="360" w:lineRule="auto"/>
        <w:ind w:firstLine="709"/>
        <w:jc w:val="both"/>
        <w:rPr>
          <w:lang w:val="uk-UA"/>
        </w:rPr>
      </w:pPr>
      <w:r>
        <w:rPr>
          <w:lang w:val="uk-UA"/>
        </w:rPr>
        <w:t xml:space="preserve">    - близько 170 г глюкози</w:t>
      </w:r>
    </w:p>
    <w:p w:rsidR="00F56978" w:rsidRPr="008A3AF7" w:rsidRDefault="00F56978" w:rsidP="00611E70">
      <w:pPr>
        <w:spacing w:after="0" w:line="360" w:lineRule="auto"/>
        <w:jc w:val="both"/>
        <w:rPr>
          <w:lang w:val="uk-UA"/>
        </w:rPr>
      </w:pPr>
      <w:r>
        <w:rPr>
          <w:lang w:val="uk-UA"/>
        </w:rPr>
        <w:t xml:space="preserve">3. </w:t>
      </w:r>
      <w:r w:rsidRPr="00357833">
        <w:rPr>
          <w:u w:val="single"/>
          <w:lang w:val="uk-UA"/>
        </w:rPr>
        <w:t>Секреція</w:t>
      </w:r>
      <w:r w:rsidRPr="00D7162C">
        <w:rPr>
          <w:u w:val="single"/>
          <w:lang w:val="uk-UA"/>
        </w:rPr>
        <w:t>.</w:t>
      </w:r>
      <w:r>
        <w:rPr>
          <w:lang w:val="uk-UA"/>
        </w:rPr>
        <w:t xml:space="preserve"> </w:t>
      </w:r>
      <w:r w:rsidRPr="00357833">
        <w:rPr>
          <w:lang w:val="uk-UA"/>
        </w:rPr>
        <w:t>Канальцева виборча секреція схожа на реабсорбцію, але відбувається в протилежному напрямку - з крові в просвіт канальців. В основном</w:t>
      </w:r>
      <w:r>
        <w:rPr>
          <w:lang w:val="uk-UA"/>
        </w:rPr>
        <w:t>у секреція протікає в дистальній частині</w:t>
      </w:r>
      <w:r w:rsidRPr="00357833">
        <w:rPr>
          <w:lang w:val="uk-UA"/>
        </w:rPr>
        <w:t xml:space="preserve"> канальця.</w:t>
      </w:r>
      <w:r>
        <w:rPr>
          <w:lang w:val="uk-UA"/>
        </w:rPr>
        <w:t xml:space="preserve"> </w:t>
      </w:r>
      <w:r w:rsidRPr="00357833">
        <w:rPr>
          <w:lang w:val="uk-UA"/>
        </w:rPr>
        <w:t xml:space="preserve">Процес секреції </w:t>
      </w:r>
      <w:r w:rsidRPr="00357833">
        <w:rPr>
          <w:lang w:val="uk-UA"/>
        </w:rPr>
        <w:lastRenderedPageBreak/>
        <w:t>також, як і процес реабсорбції, протікає з витратою АТФ (активний транспорт) і характеризується величиною транспортного максимуму. Ця величина може служити характеристикою білків-переносників, що забезпечують транспорт речовин.</w:t>
      </w:r>
      <w:r>
        <w:rPr>
          <w:lang w:val="uk-UA"/>
        </w:rPr>
        <w:t xml:space="preserve"> Часто реабсорбці</w:t>
      </w:r>
      <w:r w:rsidRPr="00357833">
        <w:rPr>
          <w:lang w:val="uk-UA"/>
        </w:rPr>
        <w:t>я і секреція протікають одночасн</w:t>
      </w:r>
      <w:r>
        <w:rPr>
          <w:lang w:val="uk-UA"/>
        </w:rPr>
        <w:t>о - наприклад, секреція іонів K</w:t>
      </w:r>
      <w:r w:rsidRPr="00357833">
        <w:rPr>
          <w:vertAlign w:val="superscript"/>
          <w:lang w:val="uk-UA"/>
        </w:rPr>
        <w:t>+</w:t>
      </w:r>
      <w:r w:rsidRPr="00357833">
        <w:rPr>
          <w:lang w:val="uk-UA"/>
        </w:rPr>
        <w:t xml:space="preserve"> відбувається під дією </w:t>
      </w:r>
      <w:r>
        <w:rPr>
          <w:lang w:val="uk-UA"/>
        </w:rPr>
        <w:t>Na, K-залежною АТФази. Тільки K</w:t>
      </w:r>
      <w:r w:rsidRPr="00357833">
        <w:rPr>
          <w:vertAlign w:val="superscript"/>
          <w:lang w:val="uk-UA"/>
        </w:rPr>
        <w:t>+</w:t>
      </w:r>
      <w:r>
        <w:rPr>
          <w:lang w:val="uk-UA"/>
        </w:rPr>
        <w:t xml:space="preserve"> секретується, а Na</w:t>
      </w:r>
      <w:r w:rsidRPr="00357833">
        <w:rPr>
          <w:vertAlign w:val="superscript"/>
          <w:lang w:val="uk-UA"/>
        </w:rPr>
        <w:t>+</w:t>
      </w:r>
      <w:r>
        <w:rPr>
          <w:lang w:val="uk-UA"/>
        </w:rPr>
        <w:t xml:space="preserve"> реабсорбується. Також секрет</w:t>
      </w:r>
      <w:r w:rsidRPr="00357833">
        <w:rPr>
          <w:lang w:val="uk-UA"/>
        </w:rPr>
        <w:t>уют</w:t>
      </w:r>
      <w:r>
        <w:rPr>
          <w:lang w:val="uk-UA"/>
        </w:rPr>
        <w:t>ься Н</w:t>
      </w:r>
      <w:r w:rsidRPr="00357833">
        <w:rPr>
          <w:vertAlign w:val="superscript"/>
          <w:lang w:val="uk-UA"/>
        </w:rPr>
        <w:t>+</w:t>
      </w:r>
      <w:r w:rsidRPr="00357833">
        <w:rPr>
          <w:lang w:val="uk-UA"/>
        </w:rPr>
        <w:t>, NH</w:t>
      </w:r>
      <w:r w:rsidRPr="00357833">
        <w:rPr>
          <w:vertAlign w:val="subscript"/>
          <w:lang w:val="uk-UA"/>
        </w:rPr>
        <w:t>4</w:t>
      </w:r>
      <w:r w:rsidRPr="00357833">
        <w:rPr>
          <w:vertAlign w:val="superscript"/>
          <w:lang w:val="uk-UA"/>
        </w:rPr>
        <w:t>+</w:t>
      </w:r>
      <w:r w:rsidRPr="00357833">
        <w:rPr>
          <w:lang w:val="uk-UA"/>
        </w:rPr>
        <w:t>.</w:t>
      </w:r>
      <w:r>
        <w:rPr>
          <w:lang w:val="uk-UA"/>
        </w:rPr>
        <w:t xml:space="preserve"> </w:t>
      </w:r>
      <w:r w:rsidRPr="00357833">
        <w:rPr>
          <w:lang w:val="uk-UA"/>
        </w:rPr>
        <w:t>Швидкість секреції можна визначити по виділенню з організму з сечею різних барвників, які виводяться нирками тільки шляхом секреції. Для цього барвники повинні бути попередньо введені в кров.</w:t>
      </w:r>
      <w:r>
        <w:rPr>
          <w:lang w:val="uk-UA"/>
        </w:rPr>
        <w:t xml:space="preserve"> </w:t>
      </w:r>
      <w:r w:rsidRPr="00357833">
        <w:rPr>
          <w:lang w:val="uk-UA"/>
        </w:rPr>
        <w:t>В результаті у вторинній сечі протягом доби залишається від 1000 до 2000 мл рідини, в якій розчинені:- від 12 до 36 г сечовини;</w:t>
      </w:r>
      <w:r>
        <w:rPr>
          <w:lang w:val="uk-UA"/>
        </w:rPr>
        <w:t xml:space="preserve"> </w:t>
      </w:r>
      <w:r w:rsidRPr="00357833">
        <w:rPr>
          <w:lang w:val="uk-UA"/>
        </w:rPr>
        <w:t>- близько 1 г креатиніну;</w:t>
      </w:r>
      <w:r>
        <w:rPr>
          <w:lang w:val="uk-UA"/>
        </w:rPr>
        <w:t xml:space="preserve">    </w:t>
      </w:r>
      <w:r w:rsidRPr="00357833">
        <w:rPr>
          <w:lang w:val="uk-UA"/>
        </w:rPr>
        <w:t>- приблизно 1 г амонійних солей;</w:t>
      </w:r>
      <w:r>
        <w:rPr>
          <w:lang w:val="uk-UA"/>
        </w:rPr>
        <w:t xml:space="preserve"> </w:t>
      </w:r>
      <w:r w:rsidRPr="00357833">
        <w:rPr>
          <w:lang w:val="uk-UA"/>
        </w:rPr>
        <w:t>- приблизно 0,5-1 г інших продуктів азотистого обміну (зокрема, в нормі в сечі можу</w:t>
      </w:r>
      <w:r>
        <w:rPr>
          <w:lang w:val="uk-UA"/>
        </w:rPr>
        <w:t>ть бути присутніми креатин, гипурова кислота, і</w:t>
      </w:r>
      <w:r w:rsidRPr="00357833">
        <w:rPr>
          <w:lang w:val="uk-UA"/>
        </w:rPr>
        <w:t>ндикан і пігменти)</w:t>
      </w:r>
      <w:r>
        <w:rPr>
          <w:lang w:val="uk-UA"/>
        </w:rPr>
        <w:t xml:space="preserve">, </w:t>
      </w:r>
      <w:r w:rsidRPr="00357833">
        <w:rPr>
          <w:lang w:val="uk-UA"/>
        </w:rPr>
        <w:t>- приблизно 5-7 г мінеральних солей</w:t>
      </w:r>
      <w:r>
        <w:rPr>
          <w:lang w:val="uk-UA"/>
        </w:rPr>
        <w:t xml:space="preserve">,  </w:t>
      </w:r>
      <w:r w:rsidRPr="00357833">
        <w:rPr>
          <w:lang w:val="uk-UA"/>
        </w:rPr>
        <w:t>- продукти знешкодження токсичних сполук (в незначних кількостях)В процесі виконання нирками екскреторної функції забезпечується їх участь у підтримці водно-сольового балансу організму і кислотно-лужної рівноваги.</w:t>
      </w:r>
    </w:p>
    <w:p w:rsidR="00F56978" w:rsidRDefault="00F56978" w:rsidP="00611E70">
      <w:pPr>
        <w:spacing w:after="0" w:line="360" w:lineRule="auto"/>
        <w:jc w:val="both"/>
        <w:outlineLvl w:val="0"/>
        <w:rPr>
          <w:lang w:val="uk-UA"/>
        </w:rPr>
      </w:pPr>
      <w:r>
        <w:rPr>
          <w:lang w:val="uk-UA"/>
        </w:rPr>
        <w:t>г</w:t>
      </w:r>
      <w:r w:rsidRPr="00357833">
        <w:rPr>
          <w:lang w:val="uk-UA"/>
        </w:rPr>
        <w:t xml:space="preserve">) </w:t>
      </w:r>
      <w:r>
        <w:rPr>
          <w:lang w:val="uk-UA"/>
        </w:rPr>
        <w:t xml:space="preserve"> </w:t>
      </w:r>
      <w:r w:rsidRPr="00357833">
        <w:rPr>
          <w:lang w:val="uk-UA"/>
        </w:rPr>
        <w:t>Гомеостатична функція нирок</w:t>
      </w:r>
    </w:p>
    <w:p w:rsidR="00F56978" w:rsidRDefault="00F56978" w:rsidP="00611E70">
      <w:pPr>
        <w:spacing w:after="0" w:line="360" w:lineRule="auto"/>
        <w:jc w:val="both"/>
        <w:outlineLvl w:val="0"/>
        <w:rPr>
          <w:lang w:val="uk-UA"/>
        </w:rPr>
      </w:pPr>
      <w:r>
        <w:rPr>
          <w:lang w:val="uk-UA"/>
        </w:rPr>
        <w:t xml:space="preserve">1. </w:t>
      </w:r>
      <w:r w:rsidRPr="00357833">
        <w:rPr>
          <w:u w:val="single"/>
          <w:lang w:val="uk-UA"/>
        </w:rPr>
        <w:t>Водно-сольовий гомеостакз.</w:t>
      </w:r>
      <w:r>
        <w:rPr>
          <w:lang w:val="uk-UA"/>
        </w:rPr>
        <w:t xml:space="preserve"> </w:t>
      </w:r>
      <w:r w:rsidRPr="00357833">
        <w:rPr>
          <w:lang w:val="uk-UA"/>
        </w:rPr>
        <w:t>Вода в організмі розподілена між двома основними просторами: внутрішньоклітинним і позаклітинним. Розподіл води залежить від загальної кількості розчинених речовин, тому що вода рухається в напрямку осмотичного градієнта. Нирки беруть участь у підтримці постійної кількості води шляхом впливу на іонний склад внутрішньо- і позаклітинних рідин.</w:t>
      </w:r>
      <w:r>
        <w:rPr>
          <w:lang w:val="uk-UA"/>
        </w:rPr>
        <w:t xml:space="preserve"> </w:t>
      </w:r>
      <w:r w:rsidRPr="00357833">
        <w:rPr>
          <w:lang w:val="uk-UA"/>
        </w:rPr>
        <w:t>Близько 75% іонів натрію, хлору і води реабсорбується з клубочкового фільтрату в проксимальному канальці завдяки згаданому АТФазной механізму. При цьому активно реабсорбуються тільки іони натрію, аніони перемі</w:t>
      </w:r>
      <w:r>
        <w:rPr>
          <w:lang w:val="uk-UA"/>
        </w:rPr>
        <w:t>щаються завдяки електрохімічному</w:t>
      </w:r>
      <w:r w:rsidRPr="00357833">
        <w:rPr>
          <w:lang w:val="uk-UA"/>
        </w:rPr>
        <w:t xml:space="preserve"> градієнту, </w:t>
      </w:r>
      <w:r>
        <w:rPr>
          <w:lang w:val="uk-UA"/>
        </w:rPr>
        <w:t>а вода реабсорбується пасивно та ізоосмотічно</w:t>
      </w:r>
      <w:r w:rsidRPr="00357833">
        <w:rPr>
          <w:lang w:val="uk-UA"/>
        </w:rPr>
        <w:t>.</w:t>
      </w:r>
    </w:p>
    <w:p w:rsidR="00F56978" w:rsidRPr="00357833" w:rsidRDefault="00F56978" w:rsidP="00611E70">
      <w:pPr>
        <w:spacing w:after="0" w:line="360" w:lineRule="auto"/>
        <w:jc w:val="both"/>
        <w:outlineLvl w:val="0"/>
        <w:rPr>
          <w:lang w:val="uk-UA"/>
        </w:rPr>
      </w:pPr>
      <w:r w:rsidRPr="00167842">
        <w:rPr>
          <w:lang w:val="uk-UA"/>
        </w:rPr>
        <w:t xml:space="preserve">2. </w:t>
      </w:r>
      <w:r w:rsidRPr="00167842">
        <w:rPr>
          <w:u w:val="single"/>
          <w:lang w:val="uk-UA"/>
        </w:rPr>
        <w:t>Участь нирок в регуляці</w:t>
      </w:r>
      <w:r>
        <w:rPr>
          <w:u w:val="single"/>
          <w:lang w:val="uk-UA"/>
        </w:rPr>
        <w:t>ї</w:t>
      </w:r>
      <w:r w:rsidRPr="00167842">
        <w:rPr>
          <w:u w:val="single"/>
          <w:lang w:val="uk-UA"/>
        </w:rPr>
        <w:t xml:space="preserve"> кислотно-лужної рівноваги.</w:t>
      </w:r>
      <w:r w:rsidRPr="00B87C9E">
        <w:rPr>
          <w:lang w:val="uk-UA"/>
        </w:rPr>
        <w:t xml:space="preserve"> </w:t>
      </w:r>
      <w:r w:rsidRPr="00167842">
        <w:rPr>
          <w:lang w:val="uk-UA"/>
        </w:rPr>
        <w:t xml:space="preserve">Підтримка постійного значення рН крові забезпечується завдяки участі в цьому процесі </w:t>
      </w:r>
      <w:r w:rsidRPr="00167842">
        <w:rPr>
          <w:lang w:val="uk-UA"/>
        </w:rPr>
        <w:lastRenderedPageBreak/>
        <w:t>нирок і буферних систем крові. Буферні системи крові не усувають порушень кислотно-лужної рівноваги в організмі, хоча і регулюють рН крові в значному діапазоні. Нирки здатні забезпечувати видалення кислотних або лужних компонентів і тим самим нормалізують співвідношення компонентів буферних систем.</w:t>
      </w:r>
      <w:r>
        <w:rPr>
          <w:lang w:val="uk-UA"/>
        </w:rPr>
        <w:t xml:space="preserve"> </w:t>
      </w:r>
      <w:r w:rsidRPr="00167842">
        <w:rPr>
          <w:lang w:val="uk-UA"/>
        </w:rPr>
        <w:t>Зміна рН крові і сечі може бути пов'язано з особливостями харчування людини. Їжа тваринного походження, багата аніонами сильних кислот (сульфатами, фосфатами), призводить до утворення кисло-реагуючих компонентів плазми крові. Це призводить до виділення з організму більш кислої сечі. Їжа рослинного походж</w:t>
      </w:r>
      <w:r>
        <w:rPr>
          <w:lang w:val="uk-UA"/>
        </w:rPr>
        <w:t>ення містить сильні катіони (Na</w:t>
      </w:r>
      <w:r w:rsidRPr="00B87C9E">
        <w:rPr>
          <w:vertAlign w:val="superscript"/>
          <w:lang w:val="uk-UA"/>
        </w:rPr>
        <w:t>+</w:t>
      </w:r>
      <w:r w:rsidRPr="00167842">
        <w:rPr>
          <w:lang w:val="uk-UA"/>
        </w:rPr>
        <w:t>, K</w:t>
      </w:r>
      <w:r w:rsidRPr="00B87C9E">
        <w:rPr>
          <w:vertAlign w:val="superscript"/>
          <w:lang w:val="uk-UA"/>
        </w:rPr>
        <w:t>+</w:t>
      </w:r>
      <w:r w:rsidRPr="00167842">
        <w:rPr>
          <w:lang w:val="uk-UA"/>
        </w:rPr>
        <w:t>) і може призводити до утворення сечі лужного характеру.</w:t>
      </w:r>
      <w:r>
        <w:rPr>
          <w:lang w:val="uk-UA"/>
        </w:rPr>
        <w:t xml:space="preserve"> </w:t>
      </w:r>
      <w:r w:rsidRPr="00167842">
        <w:rPr>
          <w:lang w:val="uk-UA"/>
        </w:rPr>
        <w:t>Оскільки для організму особливу небезпеку становить ацидоз, в нирках є спеціальні механізми боротьби з ним:</w:t>
      </w:r>
    </w:p>
    <w:p w:rsidR="00F56978" w:rsidRDefault="00F56978" w:rsidP="00611E70">
      <w:pPr>
        <w:spacing w:after="0" w:line="360" w:lineRule="auto"/>
        <w:jc w:val="both"/>
        <w:outlineLvl w:val="0"/>
        <w:rPr>
          <w:lang w:val="uk-UA"/>
        </w:rPr>
      </w:pPr>
      <w:r>
        <w:rPr>
          <w:lang w:val="uk-UA"/>
        </w:rPr>
        <w:t>1) Секреція Н</w:t>
      </w:r>
      <w:r w:rsidRPr="00D23C0F">
        <w:rPr>
          <w:vertAlign w:val="superscript"/>
          <w:lang w:val="uk-UA"/>
        </w:rPr>
        <w:t>+</w:t>
      </w:r>
      <w:r>
        <w:rPr>
          <w:lang w:val="uk-UA"/>
        </w:rPr>
        <w:t xml:space="preserve">. </w:t>
      </w:r>
      <w:r w:rsidRPr="00D23C0F">
        <w:rPr>
          <w:lang w:val="uk-UA"/>
        </w:rPr>
        <w:t>Цей механізм включає в себе процес утворення СО</w:t>
      </w:r>
      <w:r w:rsidRPr="00D23C0F">
        <w:rPr>
          <w:vertAlign w:val="subscript"/>
          <w:lang w:val="uk-UA"/>
        </w:rPr>
        <w:t>2</w:t>
      </w:r>
      <w:r w:rsidRPr="00D23C0F">
        <w:rPr>
          <w:lang w:val="uk-UA"/>
        </w:rPr>
        <w:t xml:space="preserve"> в метаболічних реакціях, що протікають в клітинах дистального канальця; потім</w:t>
      </w:r>
      <w:r>
        <w:rPr>
          <w:lang w:val="uk-UA"/>
        </w:rPr>
        <w:t xml:space="preserve"> </w:t>
      </w:r>
      <w:r w:rsidRPr="00D23C0F">
        <w:rPr>
          <w:lang w:val="uk-UA"/>
        </w:rPr>
        <w:t>у</w:t>
      </w:r>
      <w:r>
        <w:rPr>
          <w:lang w:val="uk-UA"/>
        </w:rPr>
        <w:t>творення</w:t>
      </w:r>
      <w:r w:rsidRPr="00D23C0F">
        <w:rPr>
          <w:lang w:val="uk-UA"/>
        </w:rPr>
        <w:t xml:space="preserve"> Н</w:t>
      </w:r>
      <w:r w:rsidRPr="00D23C0F">
        <w:rPr>
          <w:vertAlign w:val="subscript"/>
          <w:lang w:val="uk-UA"/>
        </w:rPr>
        <w:t>2</w:t>
      </w:r>
      <w:r w:rsidRPr="00D23C0F">
        <w:rPr>
          <w:lang w:val="uk-UA"/>
        </w:rPr>
        <w:t>СО</w:t>
      </w:r>
      <w:r w:rsidRPr="00D23C0F">
        <w:rPr>
          <w:vertAlign w:val="subscript"/>
          <w:lang w:val="uk-UA"/>
        </w:rPr>
        <w:t>3</w:t>
      </w:r>
      <w:r w:rsidRPr="00D23C0F">
        <w:rPr>
          <w:lang w:val="uk-UA"/>
        </w:rPr>
        <w:t xml:space="preserve"> під дією карбоангідра</w:t>
      </w:r>
      <w:r>
        <w:rPr>
          <w:lang w:val="uk-UA"/>
        </w:rPr>
        <w:t>зи; подальшу дисоціацію її на Н</w:t>
      </w:r>
      <w:r w:rsidRPr="00D23C0F">
        <w:rPr>
          <w:vertAlign w:val="superscript"/>
          <w:lang w:val="uk-UA"/>
        </w:rPr>
        <w:t>+</w:t>
      </w:r>
      <w:r w:rsidRPr="00D23C0F">
        <w:rPr>
          <w:lang w:val="uk-UA"/>
        </w:rPr>
        <w:t xml:space="preserve"> і НСО</w:t>
      </w:r>
      <w:r w:rsidRPr="00D23C0F">
        <w:rPr>
          <w:vertAlign w:val="subscript"/>
          <w:lang w:val="uk-UA"/>
        </w:rPr>
        <w:t>3</w:t>
      </w:r>
      <w:r w:rsidRPr="00D23C0F">
        <w:rPr>
          <w:vertAlign w:val="superscript"/>
          <w:lang w:val="uk-UA"/>
        </w:rPr>
        <w:t>-</w:t>
      </w:r>
      <w:r w:rsidRPr="00D23C0F">
        <w:rPr>
          <w:lang w:val="uk-UA"/>
        </w:rPr>
        <w:t xml:space="preserve"> і обмін іонів Н</w:t>
      </w:r>
      <w:r w:rsidRPr="00D23C0F">
        <w:rPr>
          <w:vertAlign w:val="superscript"/>
          <w:lang w:val="uk-UA"/>
        </w:rPr>
        <w:t>+</w:t>
      </w:r>
      <w:r w:rsidRPr="00D23C0F">
        <w:rPr>
          <w:lang w:val="uk-UA"/>
        </w:rPr>
        <w:t xml:space="preserve"> на іони Na</w:t>
      </w:r>
      <w:r w:rsidRPr="00D23C0F">
        <w:rPr>
          <w:vertAlign w:val="superscript"/>
          <w:lang w:val="uk-UA"/>
        </w:rPr>
        <w:t>+</w:t>
      </w:r>
      <w:r>
        <w:rPr>
          <w:lang w:val="uk-UA"/>
        </w:rPr>
        <w:t>. Далі</w:t>
      </w:r>
      <w:r w:rsidRPr="00D23C0F">
        <w:rPr>
          <w:lang w:val="uk-UA"/>
        </w:rPr>
        <w:t xml:space="preserve"> натрій і бікарбонатні іони дифундують в кров</w:t>
      </w:r>
      <w:r>
        <w:rPr>
          <w:lang w:val="uk-UA"/>
        </w:rPr>
        <w:t>, забезпечуючи зміну середовища в бік лужного</w:t>
      </w:r>
      <w:r w:rsidRPr="00D23C0F">
        <w:rPr>
          <w:lang w:val="uk-UA"/>
        </w:rPr>
        <w:t>. Цей механізм перевірений в експерименті - введення інгібіторів карбоангідрази призводить до посилення втрат натрію з вторинної сечею і припиняється підкислення сечі.</w:t>
      </w:r>
    </w:p>
    <w:p w:rsidR="00F56978" w:rsidRPr="00357833" w:rsidRDefault="00F56978" w:rsidP="00611E70">
      <w:pPr>
        <w:spacing w:after="0" w:line="360" w:lineRule="auto"/>
        <w:jc w:val="both"/>
        <w:outlineLvl w:val="0"/>
        <w:rPr>
          <w:lang w:val="uk-UA"/>
        </w:rPr>
      </w:pPr>
      <w:r>
        <w:rPr>
          <w:lang w:val="uk-UA"/>
        </w:rPr>
        <w:t>2) Ам</w:t>
      </w:r>
      <w:r w:rsidRPr="00D7162C">
        <w:rPr>
          <w:lang w:val="uk-UA"/>
        </w:rPr>
        <w:t>оніогенез</w:t>
      </w:r>
      <w:r>
        <w:rPr>
          <w:lang w:val="uk-UA"/>
        </w:rPr>
        <w:t>. Активність ферментів а</w:t>
      </w:r>
      <w:r w:rsidRPr="00D7162C">
        <w:rPr>
          <w:lang w:val="uk-UA"/>
        </w:rPr>
        <w:t>моніогенез</w:t>
      </w:r>
      <w:r>
        <w:rPr>
          <w:lang w:val="uk-UA"/>
        </w:rPr>
        <w:t>у</w:t>
      </w:r>
      <w:r w:rsidRPr="00D7162C">
        <w:rPr>
          <w:lang w:val="uk-UA"/>
        </w:rPr>
        <w:t xml:space="preserve"> в нирках особливо висока в умовах ацидозу</w:t>
      </w:r>
      <w:r>
        <w:rPr>
          <w:lang w:val="uk-UA"/>
        </w:rPr>
        <w:t>. До ферментів а</w:t>
      </w:r>
      <w:r w:rsidRPr="00D7162C">
        <w:rPr>
          <w:lang w:val="uk-UA"/>
        </w:rPr>
        <w:t>моніогенез</w:t>
      </w:r>
      <w:r>
        <w:rPr>
          <w:lang w:val="uk-UA"/>
        </w:rPr>
        <w:t>у</w:t>
      </w:r>
      <w:r w:rsidRPr="00D7162C">
        <w:rPr>
          <w:lang w:val="uk-UA"/>
        </w:rPr>
        <w:t xml:space="preserve"> відносяться глутамінази і глутаматдегідрогеназа:</w:t>
      </w:r>
    </w:p>
    <w:p w:rsidR="00F56978" w:rsidRPr="00357833" w:rsidRDefault="00F56978" w:rsidP="00611E70">
      <w:pPr>
        <w:spacing w:after="0" w:line="360" w:lineRule="auto"/>
        <w:jc w:val="both"/>
        <w:outlineLvl w:val="0"/>
        <w:rPr>
          <w:lang w:val="uk-UA"/>
        </w:rPr>
      </w:pPr>
      <w:r w:rsidRPr="00410C0E">
        <w:rPr>
          <w:noProof/>
          <w:lang w:eastAsia="ru-RU"/>
        </w:rPr>
        <w:drawing>
          <wp:inline distT="0" distB="0" distL="0" distR="0" wp14:anchorId="001B5829" wp14:editId="3411DD1C">
            <wp:extent cx="4770755" cy="1463040"/>
            <wp:effectExtent l="19050" t="0" r="0" b="0"/>
            <wp:docPr id="14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9" cstate="print"/>
                    <a:srcRect/>
                    <a:stretch>
                      <a:fillRect/>
                    </a:stretch>
                  </pic:blipFill>
                  <pic:spPr bwMode="auto">
                    <a:xfrm>
                      <a:off x="0" y="0"/>
                      <a:ext cx="4770755" cy="1463040"/>
                    </a:xfrm>
                    <a:prstGeom prst="rect">
                      <a:avLst/>
                    </a:prstGeom>
                    <a:noFill/>
                    <a:ln w="9525">
                      <a:noFill/>
                      <a:miter lim="800000"/>
                      <a:headEnd/>
                      <a:tailEnd/>
                    </a:ln>
                  </pic:spPr>
                </pic:pic>
              </a:graphicData>
            </a:graphic>
          </wp:inline>
        </w:drawing>
      </w:r>
    </w:p>
    <w:p w:rsidR="00F56978" w:rsidRDefault="00F56978" w:rsidP="00611E70">
      <w:pPr>
        <w:spacing w:after="0" w:line="360" w:lineRule="auto"/>
        <w:jc w:val="both"/>
        <w:outlineLvl w:val="0"/>
        <w:rPr>
          <w:lang w:val="uk-UA"/>
        </w:rPr>
      </w:pPr>
      <w:r>
        <w:rPr>
          <w:lang w:val="uk-UA"/>
        </w:rPr>
        <w:t>3) Г</w:t>
      </w:r>
      <w:r w:rsidRPr="00812B8A">
        <w:rPr>
          <w:lang w:val="uk-UA"/>
        </w:rPr>
        <w:t>люконеогенез</w:t>
      </w:r>
      <w:r>
        <w:rPr>
          <w:lang w:val="uk-UA"/>
        </w:rPr>
        <w:t xml:space="preserve">. </w:t>
      </w:r>
      <w:r w:rsidRPr="00812B8A">
        <w:rPr>
          <w:lang w:val="uk-UA"/>
        </w:rPr>
        <w:t>Протікає в печінці і в нирках. Ключовий фермент проце</w:t>
      </w:r>
      <w:r>
        <w:rPr>
          <w:lang w:val="uk-UA"/>
        </w:rPr>
        <w:t>су - ниркова піруваткарбоксілаза</w:t>
      </w:r>
      <w:r w:rsidRPr="00812B8A">
        <w:rPr>
          <w:lang w:val="uk-UA"/>
        </w:rPr>
        <w:t xml:space="preserve">. Фермент найбільш активний у кислому </w:t>
      </w:r>
      <w:r w:rsidRPr="00812B8A">
        <w:rPr>
          <w:lang w:val="uk-UA"/>
        </w:rPr>
        <w:lastRenderedPageBreak/>
        <w:t xml:space="preserve">середовищі - цим він відрізняється від такого ж печінкового ферменту. Тому при ацидозі в нирках відбувається активація </w:t>
      </w:r>
      <w:r>
        <w:rPr>
          <w:lang w:val="uk-UA"/>
        </w:rPr>
        <w:t xml:space="preserve">карбоксілази і </w:t>
      </w:r>
      <w:r w:rsidRPr="00812B8A">
        <w:rPr>
          <w:lang w:val="uk-UA"/>
        </w:rPr>
        <w:t>речовини</w:t>
      </w:r>
      <w:r>
        <w:rPr>
          <w:lang w:val="uk-UA"/>
        </w:rPr>
        <w:t>, що мають кислий характер</w:t>
      </w:r>
      <w:r w:rsidRPr="00812B8A">
        <w:rPr>
          <w:lang w:val="uk-UA"/>
        </w:rPr>
        <w:t xml:space="preserve"> (лактат, піруват) більш інтенс</w:t>
      </w:r>
      <w:r>
        <w:rPr>
          <w:lang w:val="uk-UA"/>
        </w:rPr>
        <w:t>ивно починають перетворюватися на</w:t>
      </w:r>
      <w:r w:rsidRPr="00812B8A">
        <w:rPr>
          <w:lang w:val="uk-UA"/>
        </w:rPr>
        <w:t xml:space="preserve"> глюкозу, яка не володіє кислими властивостями.</w:t>
      </w:r>
      <w:r>
        <w:rPr>
          <w:lang w:val="uk-UA"/>
        </w:rPr>
        <w:t xml:space="preserve"> </w:t>
      </w:r>
      <w:r w:rsidRPr="00812B8A">
        <w:rPr>
          <w:lang w:val="uk-UA"/>
        </w:rPr>
        <w:t>Цей механізм важливий при ацидозі, пов'язаному з голодуванням (при неста</w:t>
      </w:r>
      <w:r>
        <w:rPr>
          <w:lang w:val="uk-UA"/>
        </w:rPr>
        <w:t>чі вуглеводів або</w:t>
      </w:r>
      <w:r w:rsidRPr="00812B8A">
        <w:rPr>
          <w:lang w:val="uk-UA"/>
        </w:rPr>
        <w:t xml:space="preserve"> харчування</w:t>
      </w:r>
      <w:r>
        <w:rPr>
          <w:lang w:val="uk-UA"/>
        </w:rPr>
        <w:t xml:space="preserve"> в цілому</w:t>
      </w:r>
      <w:r w:rsidRPr="00812B8A">
        <w:rPr>
          <w:lang w:val="uk-UA"/>
        </w:rPr>
        <w:t>). Накопичення кетонових тіл, які за своїми властивостями є кислотами - стимулює глюконеогенез. А це сприяє поліпшенню кислотно-лужного стану та одночасно забезпечує організм глюкозою. При повному голодуванні до 50% глюкози крові утворюються в нирках.</w:t>
      </w:r>
      <w:r>
        <w:rPr>
          <w:lang w:val="uk-UA"/>
        </w:rPr>
        <w:t xml:space="preserve"> </w:t>
      </w:r>
      <w:r w:rsidRPr="00812B8A">
        <w:rPr>
          <w:lang w:val="uk-UA"/>
        </w:rPr>
        <w:t>При алкал</w:t>
      </w:r>
      <w:r>
        <w:rPr>
          <w:lang w:val="uk-UA"/>
        </w:rPr>
        <w:t>озі - гальмується глюконеогенез</w:t>
      </w:r>
      <w:r w:rsidRPr="00812B8A">
        <w:rPr>
          <w:lang w:val="uk-UA"/>
        </w:rPr>
        <w:t xml:space="preserve"> (в результаті зміни рН пригнічується ПВК-карбоксилаза)</w:t>
      </w:r>
      <w:r>
        <w:rPr>
          <w:lang w:val="uk-UA"/>
        </w:rPr>
        <w:t>,</w:t>
      </w:r>
      <w:r w:rsidRPr="00812B8A">
        <w:rPr>
          <w:lang w:val="uk-UA"/>
        </w:rPr>
        <w:t xml:space="preserve"> гальмується секреція протонів, але одночасно посилюється гліколіз і збільшується утворення пірувату і лактату.</w:t>
      </w:r>
    </w:p>
    <w:p w:rsidR="00F56978" w:rsidRDefault="00F56978" w:rsidP="00611E70">
      <w:pPr>
        <w:spacing w:after="0" w:line="360" w:lineRule="auto"/>
        <w:jc w:val="both"/>
        <w:outlineLvl w:val="0"/>
        <w:rPr>
          <w:lang w:val="uk-UA"/>
        </w:rPr>
      </w:pPr>
      <w:r>
        <w:rPr>
          <w:lang w:val="uk-UA"/>
        </w:rPr>
        <w:t xml:space="preserve">д) </w:t>
      </w:r>
      <w:r w:rsidRPr="00BE6CF5">
        <w:rPr>
          <w:lang w:val="uk-UA"/>
        </w:rPr>
        <w:t>М</w:t>
      </w:r>
      <w:r>
        <w:rPr>
          <w:lang w:val="uk-UA"/>
        </w:rPr>
        <w:t>етаболічна функція нирок.</w:t>
      </w:r>
    </w:p>
    <w:p w:rsidR="00F56978" w:rsidRDefault="00F56978" w:rsidP="00611E70">
      <w:pPr>
        <w:spacing w:after="0" w:line="360" w:lineRule="auto"/>
        <w:jc w:val="both"/>
        <w:outlineLvl w:val="0"/>
        <w:rPr>
          <w:lang w:val="uk-UA"/>
        </w:rPr>
      </w:pPr>
      <w:r>
        <w:rPr>
          <w:lang w:val="uk-UA"/>
        </w:rPr>
        <w:t>1) Утворення</w:t>
      </w:r>
      <w:r w:rsidRPr="00BE6CF5">
        <w:rPr>
          <w:lang w:val="uk-UA"/>
        </w:rPr>
        <w:t xml:space="preserve"> активної форми вітаміну D</w:t>
      </w:r>
      <w:r w:rsidRPr="00BE6CF5">
        <w:rPr>
          <w:vertAlign w:val="subscript"/>
          <w:lang w:val="uk-UA"/>
        </w:rPr>
        <w:t>3</w:t>
      </w:r>
      <w:r w:rsidRPr="00BE6CF5">
        <w:rPr>
          <w:lang w:val="uk-UA"/>
        </w:rPr>
        <w:t>. В нирках, в результаті реакції мікросомального окислення відбувається заключний етап дозрівання активної форми вітаміну D</w:t>
      </w:r>
      <w:r w:rsidRPr="00BE6CF5">
        <w:rPr>
          <w:vertAlign w:val="subscript"/>
          <w:lang w:val="uk-UA"/>
        </w:rPr>
        <w:t>3</w:t>
      </w:r>
      <w:r w:rsidRPr="00BE6CF5">
        <w:rPr>
          <w:lang w:val="uk-UA"/>
        </w:rPr>
        <w:t xml:space="preserve"> - 1,25-діоксіхолекальціферола. Попере</w:t>
      </w:r>
      <w:r>
        <w:rPr>
          <w:lang w:val="uk-UA"/>
        </w:rPr>
        <w:t xml:space="preserve">дник цього вітаміну - вітамін </w:t>
      </w:r>
      <w:r w:rsidRPr="00BE6CF5">
        <w:rPr>
          <w:lang w:val="uk-UA"/>
        </w:rPr>
        <w:t>D</w:t>
      </w:r>
      <w:r w:rsidRPr="00BE6CF5">
        <w:rPr>
          <w:vertAlign w:val="subscript"/>
          <w:lang w:val="uk-UA"/>
        </w:rPr>
        <w:t>3</w:t>
      </w:r>
      <w:r w:rsidRPr="00BE6CF5">
        <w:rPr>
          <w:lang w:val="uk-UA"/>
        </w:rPr>
        <w:t>, синтезується в шкірі, під дією ул</w:t>
      </w:r>
      <w:r>
        <w:rPr>
          <w:lang w:val="uk-UA"/>
        </w:rPr>
        <w:t>ьтрафіолету</w:t>
      </w:r>
      <w:r w:rsidRPr="00BE6CF5">
        <w:rPr>
          <w:lang w:val="uk-UA"/>
        </w:rPr>
        <w:t xml:space="preserve"> з холестерину, і потім гідроксилюється: спочатку в печінці (в положенні 25), а потім в нирках (в положенні 1). Таким чином, беручи участь в утво</w:t>
      </w:r>
      <w:r>
        <w:rPr>
          <w:lang w:val="uk-UA"/>
        </w:rPr>
        <w:t xml:space="preserve">ренні активної форми вітаміну </w:t>
      </w:r>
      <w:r w:rsidRPr="00BE6CF5">
        <w:rPr>
          <w:lang w:val="uk-UA"/>
        </w:rPr>
        <w:t>D</w:t>
      </w:r>
      <w:r w:rsidRPr="00BE6CF5">
        <w:rPr>
          <w:vertAlign w:val="subscript"/>
          <w:lang w:val="uk-UA"/>
        </w:rPr>
        <w:t>3</w:t>
      </w:r>
      <w:r w:rsidRPr="00BE6CF5">
        <w:rPr>
          <w:lang w:val="uk-UA"/>
        </w:rPr>
        <w:t>, нирки впливають на фосфорно-кальцієвий обмін в організмі. Тому при</w:t>
      </w:r>
      <w:r>
        <w:rPr>
          <w:lang w:val="uk-UA"/>
        </w:rPr>
        <w:t xml:space="preserve"> </w:t>
      </w:r>
      <w:r w:rsidRPr="00BE6CF5">
        <w:rPr>
          <w:lang w:val="uk-UA"/>
        </w:rPr>
        <w:t>захворюваннях нирок, коли порушуються про</w:t>
      </w:r>
      <w:r>
        <w:rPr>
          <w:lang w:val="uk-UA"/>
        </w:rPr>
        <w:t xml:space="preserve">цеси гідроксилювання вітаміну </w:t>
      </w:r>
      <w:r w:rsidRPr="00BE6CF5">
        <w:rPr>
          <w:lang w:val="uk-UA"/>
        </w:rPr>
        <w:t>D</w:t>
      </w:r>
      <w:r w:rsidRPr="00BE6CF5">
        <w:rPr>
          <w:vertAlign w:val="subscript"/>
          <w:lang w:val="uk-UA"/>
        </w:rPr>
        <w:t>3</w:t>
      </w:r>
      <w:r w:rsidRPr="00BE6CF5">
        <w:rPr>
          <w:lang w:val="uk-UA"/>
        </w:rPr>
        <w:t xml:space="preserve">, </w:t>
      </w:r>
      <w:r>
        <w:rPr>
          <w:lang w:val="uk-UA"/>
        </w:rPr>
        <w:t>може розвинутися остеодистрофія.</w:t>
      </w:r>
    </w:p>
    <w:p w:rsidR="00F56978" w:rsidRDefault="00F56978" w:rsidP="00611E70">
      <w:pPr>
        <w:spacing w:after="0" w:line="360" w:lineRule="auto"/>
        <w:jc w:val="both"/>
        <w:outlineLvl w:val="0"/>
        <w:rPr>
          <w:lang w:val="uk-UA"/>
        </w:rPr>
      </w:pPr>
      <w:r w:rsidRPr="00BE6CF5">
        <w:rPr>
          <w:lang w:val="uk-UA"/>
        </w:rPr>
        <w:t>.2) Регуляція еритропоезу. У нирках виробляється глікопротеї</w:t>
      </w:r>
      <w:r>
        <w:rPr>
          <w:lang w:val="uk-UA"/>
        </w:rPr>
        <w:t>н, названий нирковим ерітропоетичним</w:t>
      </w:r>
      <w:r w:rsidRPr="00BE6CF5">
        <w:rPr>
          <w:lang w:val="uk-UA"/>
        </w:rPr>
        <w:t xml:space="preserve"> фактором (ПЕФ або ЕРИТРОПОЕТИН). Він є гормоном, який здатний впливати на стовбурові клітини червоного кісткового мозку, які є клітинами-мішенями для ПЕФ. ПЕФ направ</w:t>
      </w:r>
      <w:r>
        <w:rPr>
          <w:lang w:val="uk-UA"/>
        </w:rPr>
        <w:t>ляє розвиток цих клітин шляхом е</w:t>
      </w:r>
      <w:r w:rsidRPr="00BE6CF5">
        <w:rPr>
          <w:lang w:val="uk-UA"/>
        </w:rPr>
        <w:t>рітропоеза, тобто стимулює утворення еритроцитів. Швидкість виділення ПЕФ залежить від забезпечення нирок киснем. Якщо кількість кисню, знижується, то збільшується вироблення ПЕФ - це веде до збільшення кількості еритроцитів в кров</w:t>
      </w:r>
      <w:r>
        <w:rPr>
          <w:lang w:val="uk-UA"/>
        </w:rPr>
        <w:t xml:space="preserve">і і поліпшенню </w:t>
      </w:r>
      <w:r>
        <w:rPr>
          <w:lang w:val="uk-UA"/>
        </w:rPr>
        <w:lastRenderedPageBreak/>
        <w:t>постачання кисню</w:t>
      </w:r>
      <w:r w:rsidRPr="00BE6CF5">
        <w:rPr>
          <w:lang w:val="uk-UA"/>
        </w:rPr>
        <w:t>. Тому при захворюваннях нирок іноді спостерігається ниркова анемія.</w:t>
      </w:r>
    </w:p>
    <w:p w:rsidR="00F56978" w:rsidRDefault="00F56978" w:rsidP="00611E70">
      <w:pPr>
        <w:spacing w:after="0" w:line="360" w:lineRule="auto"/>
        <w:jc w:val="both"/>
        <w:outlineLvl w:val="0"/>
        <w:rPr>
          <w:lang w:val="uk-UA"/>
        </w:rPr>
      </w:pPr>
      <w:r w:rsidRPr="001F5308">
        <w:rPr>
          <w:lang w:val="uk-UA"/>
        </w:rPr>
        <w:t>3) Біосинтез білків. У нирках активно йдуть процеси біосинтезу білків, які необхідні іншим тканинам. Тут синтезуються деякі компоненти:</w:t>
      </w:r>
    </w:p>
    <w:p w:rsidR="00F56978" w:rsidRDefault="00F56978" w:rsidP="00611E70">
      <w:pPr>
        <w:spacing w:after="0" w:line="360" w:lineRule="auto"/>
        <w:jc w:val="both"/>
        <w:outlineLvl w:val="0"/>
        <w:rPr>
          <w:lang w:val="uk-UA"/>
        </w:rPr>
      </w:pPr>
      <w:r w:rsidRPr="001F5308">
        <w:rPr>
          <w:lang w:val="uk-UA"/>
        </w:rPr>
        <w:t>- системи згортання крові;</w:t>
      </w:r>
    </w:p>
    <w:p w:rsidR="00F56978" w:rsidRDefault="00F56978" w:rsidP="00611E70">
      <w:pPr>
        <w:spacing w:after="0" w:line="360" w:lineRule="auto"/>
        <w:jc w:val="both"/>
        <w:outlineLvl w:val="0"/>
        <w:rPr>
          <w:lang w:val="uk-UA"/>
        </w:rPr>
      </w:pPr>
      <w:r w:rsidRPr="001F5308">
        <w:rPr>
          <w:lang w:val="uk-UA"/>
        </w:rPr>
        <w:t>- системи комплементу;</w:t>
      </w:r>
    </w:p>
    <w:p w:rsidR="00F56978" w:rsidRDefault="00F56978" w:rsidP="00611E70">
      <w:pPr>
        <w:spacing w:after="0" w:line="360" w:lineRule="auto"/>
        <w:jc w:val="both"/>
        <w:outlineLvl w:val="0"/>
        <w:rPr>
          <w:lang w:val="uk-UA"/>
        </w:rPr>
      </w:pPr>
      <w:r w:rsidRPr="001F5308">
        <w:rPr>
          <w:lang w:val="uk-UA"/>
        </w:rPr>
        <w:t>- системи фібринолізу.</w:t>
      </w:r>
    </w:p>
    <w:p w:rsidR="00F56978" w:rsidRDefault="00F56978" w:rsidP="00611E70">
      <w:pPr>
        <w:spacing w:after="0" w:line="360" w:lineRule="auto"/>
        <w:jc w:val="both"/>
        <w:outlineLvl w:val="0"/>
        <w:rPr>
          <w:lang w:val="uk-UA"/>
        </w:rPr>
      </w:pPr>
      <w:r w:rsidRPr="001F5308">
        <w:rPr>
          <w:lang w:val="uk-UA"/>
        </w:rPr>
        <w:t>- в нирках в клітинах юкс</w:t>
      </w:r>
      <w:r>
        <w:rPr>
          <w:lang w:val="uk-UA"/>
        </w:rPr>
        <w:t>тагломерулярного апарату (ЮГА</w:t>
      </w:r>
      <w:r w:rsidRPr="001F5308">
        <w:rPr>
          <w:lang w:val="uk-UA"/>
        </w:rPr>
        <w:t>) синтезується РЕНІН - протеолітичний фермент, який бере участь в регуляції судинного тонусу, перетворюючи ангиотензиноген в декапептид ангіотензин-I шляхом обмеженого протеолізу. З ангіотензину-I під дією ферменту карбоксікатепсіна утворюється (теж шляхом обмеженого протеолізу) октапептид ангіотензин-II.</w:t>
      </w:r>
    </w:p>
    <w:p w:rsidR="00F56978" w:rsidRDefault="00F56978" w:rsidP="00611E70">
      <w:pPr>
        <w:spacing w:after="0" w:line="360" w:lineRule="auto"/>
        <w:jc w:val="both"/>
        <w:outlineLvl w:val="0"/>
        <w:rPr>
          <w:lang w:val="uk-UA"/>
        </w:rPr>
      </w:pPr>
      <w:r w:rsidRPr="000E7467">
        <w:rPr>
          <w:noProof/>
          <w:lang w:eastAsia="ru-RU"/>
        </w:rPr>
        <w:drawing>
          <wp:inline distT="0" distB="0" distL="0" distR="0" wp14:anchorId="2C5C4833" wp14:editId="6B4AAA43">
            <wp:extent cx="4664269" cy="2866411"/>
            <wp:effectExtent l="19050" t="0" r="2981" b="0"/>
            <wp:docPr id="143"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0" cstate="print"/>
                    <a:srcRect/>
                    <a:stretch>
                      <a:fillRect/>
                    </a:stretch>
                  </pic:blipFill>
                  <pic:spPr bwMode="auto">
                    <a:xfrm>
                      <a:off x="0" y="0"/>
                      <a:ext cx="4664828" cy="2866754"/>
                    </a:xfrm>
                    <a:prstGeom prst="rect">
                      <a:avLst/>
                    </a:prstGeom>
                    <a:noFill/>
                    <a:ln w="9525">
                      <a:noFill/>
                      <a:miter lim="800000"/>
                      <a:headEnd/>
                      <a:tailEnd/>
                    </a:ln>
                  </pic:spPr>
                </pic:pic>
              </a:graphicData>
            </a:graphic>
          </wp:inline>
        </w:drawing>
      </w:r>
    </w:p>
    <w:p w:rsidR="00F56978" w:rsidRDefault="00F56978" w:rsidP="00611E70">
      <w:pPr>
        <w:spacing w:after="0" w:line="360" w:lineRule="auto"/>
        <w:jc w:val="both"/>
        <w:outlineLvl w:val="0"/>
        <w:rPr>
          <w:lang w:val="uk-UA"/>
        </w:rPr>
      </w:pPr>
      <w:r w:rsidRPr="001F5308">
        <w:rPr>
          <w:lang w:val="uk-UA"/>
        </w:rPr>
        <w:t>В</w:t>
      </w:r>
      <w:r>
        <w:rPr>
          <w:lang w:val="uk-UA"/>
        </w:rPr>
        <w:t>ін має судинозвужувальну дію</w:t>
      </w:r>
      <w:r w:rsidRPr="001F5308">
        <w:rPr>
          <w:lang w:val="uk-UA"/>
        </w:rPr>
        <w:t>, а також стимулює вироблення гормону кори надниркових залоз - альдостерону. Альдостерон посилює реабсорбцію натрію і води в ниркових канальцях - це призводить до збільшення об'єму крові, що циркулює в судинах. В результаті підвищується артеріальний тиск. Коли молекула ангіотензину-II виконає свою функцію, вон</w:t>
      </w:r>
      <w:r>
        <w:rPr>
          <w:lang w:val="uk-UA"/>
        </w:rPr>
        <w:t>а піддається тотальному протеолі</w:t>
      </w:r>
      <w:r w:rsidRPr="001F5308">
        <w:rPr>
          <w:lang w:val="uk-UA"/>
        </w:rPr>
        <w:t>зу під дією групи спеціальних протеїназ -</w:t>
      </w:r>
      <w:r>
        <w:rPr>
          <w:lang w:val="uk-UA"/>
        </w:rPr>
        <w:t xml:space="preserve"> ангіотензіназ. Так працює ренін-ангіотензин-альдостеронова система</w:t>
      </w:r>
      <w:r w:rsidRPr="001F5308">
        <w:rPr>
          <w:lang w:val="uk-UA"/>
        </w:rPr>
        <w:t>.</w:t>
      </w:r>
    </w:p>
    <w:p w:rsidR="00F56978" w:rsidRDefault="00F56978" w:rsidP="00611E70">
      <w:pPr>
        <w:spacing w:after="0" w:line="360" w:lineRule="auto"/>
        <w:ind w:firstLine="708"/>
        <w:jc w:val="both"/>
        <w:outlineLvl w:val="0"/>
        <w:rPr>
          <w:lang w:val="uk-UA"/>
        </w:rPr>
      </w:pPr>
      <w:r w:rsidRPr="00145E8B">
        <w:rPr>
          <w:lang w:val="uk-UA"/>
        </w:rPr>
        <w:lastRenderedPageBreak/>
        <w:t>Вироблення реніну залежить від кровопостачання нирок. Тому при зниженні артеріального тиску вироблення реніну збільшується, а при підвищенні - знижується. При патології нирок іноді спостерігається підвищене вироблення реніну і може розвиватися стійка гіпертензія (підвищення артеріального тиску).</w:t>
      </w:r>
      <w:r>
        <w:rPr>
          <w:lang w:val="uk-UA"/>
        </w:rPr>
        <w:t xml:space="preserve"> </w:t>
      </w:r>
      <w:r w:rsidRPr="00145E8B">
        <w:rPr>
          <w:lang w:val="uk-UA"/>
        </w:rPr>
        <w:t>Р</w:t>
      </w:r>
      <w:r>
        <w:rPr>
          <w:lang w:val="uk-UA"/>
        </w:rPr>
        <w:t>енін-ангіотензин-альдостеронова система</w:t>
      </w:r>
      <w:r w:rsidRPr="00145E8B">
        <w:rPr>
          <w:lang w:val="uk-UA"/>
        </w:rPr>
        <w:t xml:space="preserve"> працює в тісному контакті з іншою системою регуляції судинного тонусу: К</w:t>
      </w:r>
      <w:r>
        <w:rPr>
          <w:lang w:val="uk-UA"/>
        </w:rPr>
        <w:t>алікреїн-кінінової системою</w:t>
      </w:r>
      <w:r w:rsidRPr="00145E8B">
        <w:rPr>
          <w:lang w:val="uk-UA"/>
        </w:rPr>
        <w:t>, дія якої призводить до зниження артеріального тиску.</w:t>
      </w:r>
      <w:r>
        <w:rPr>
          <w:lang w:val="uk-UA"/>
        </w:rPr>
        <w:t xml:space="preserve"> </w:t>
      </w:r>
      <w:r w:rsidRPr="00145E8B">
        <w:rPr>
          <w:lang w:val="uk-UA"/>
        </w:rPr>
        <w:t>У нирках синт</w:t>
      </w:r>
      <w:r>
        <w:rPr>
          <w:lang w:val="uk-UA"/>
        </w:rPr>
        <w:t>езується білок кініноген. Потрапляючи в кров, кіні</w:t>
      </w:r>
      <w:r w:rsidRPr="00145E8B">
        <w:rPr>
          <w:lang w:val="uk-UA"/>
        </w:rPr>
        <w:t>ноген пі</w:t>
      </w:r>
      <w:r>
        <w:rPr>
          <w:lang w:val="uk-UA"/>
        </w:rPr>
        <w:t>д дією серинових протеїназ - калікреїні</w:t>
      </w:r>
      <w:r w:rsidRPr="00145E8B">
        <w:rPr>
          <w:lang w:val="uk-UA"/>
        </w:rPr>
        <w:t>в перетворюється в вазоа</w:t>
      </w:r>
      <w:r>
        <w:rPr>
          <w:lang w:val="uk-UA"/>
        </w:rPr>
        <w:t>ктивні пептиди - кініни: брадикінин і калідин. Брадикінин і калі</w:t>
      </w:r>
      <w:r w:rsidRPr="00145E8B">
        <w:rPr>
          <w:lang w:val="uk-UA"/>
        </w:rPr>
        <w:t>дин мають судинорозширювальний ефект - знижують артеріальний тиск. Інактивація кінінів відбувається за участю карбоксікатепсіна - цей фермент одночасно впливає на обидві системи регуляції судинного тонусу, що призводить до підвищення а</w:t>
      </w:r>
      <w:r>
        <w:rPr>
          <w:lang w:val="uk-UA"/>
        </w:rPr>
        <w:t>р</w:t>
      </w:r>
      <w:r w:rsidRPr="00145E8B">
        <w:rPr>
          <w:lang w:val="uk-UA"/>
        </w:rPr>
        <w:t>теріального тиску. Інгібітори карбоксікатепсіна застосовуються в лікувальних цілях при лікуванні деяких форм артеріальної гіпертенз</w:t>
      </w:r>
      <w:r>
        <w:rPr>
          <w:lang w:val="uk-UA"/>
        </w:rPr>
        <w:t>ії (наприклад, препарат Клофелі</w:t>
      </w:r>
      <w:r w:rsidRPr="00145E8B">
        <w:rPr>
          <w:lang w:val="uk-UA"/>
        </w:rPr>
        <w:t>н).</w:t>
      </w:r>
      <w:r>
        <w:rPr>
          <w:lang w:val="uk-UA"/>
        </w:rPr>
        <w:t xml:space="preserve"> </w:t>
      </w:r>
      <w:r w:rsidRPr="00145E8B">
        <w:rPr>
          <w:lang w:val="uk-UA"/>
        </w:rPr>
        <w:t>Участь нирок у регуляції артеріального тиску пов'язане також з виробленням простаг</w:t>
      </w:r>
      <w:r>
        <w:rPr>
          <w:lang w:val="uk-UA"/>
        </w:rPr>
        <w:t>ландинів, які мають гіпотензивний ефект</w:t>
      </w:r>
      <w:r w:rsidRPr="00145E8B">
        <w:rPr>
          <w:lang w:val="uk-UA"/>
        </w:rPr>
        <w:t>, а утворюються в нирках з арахідонової кислоти в результаті реакцій перекисного окислення ліпідів (ПОЛ).</w:t>
      </w:r>
    </w:p>
    <w:p w:rsidR="00F56978" w:rsidRDefault="00F56978" w:rsidP="00611E70">
      <w:pPr>
        <w:spacing w:after="0" w:line="360" w:lineRule="auto"/>
        <w:jc w:val="both"/>
        <w:outlineLvl w:val="0"/>
        <w:rPr>
          <w:lang w:val="uk-UA"/>
        </w:rPr>
      </w:pPr>
      <w:r w:rsidRPr="00E776A8">
        <w:rPr>
          <w:lang w:val="uk-UA"/>
        </w:rPr>
        <w:t>4) Катаболізм білків. Н</w:t>
      </w:r>
      <w:r>
        <w:rPr>
          <w:lang w:val="uk-UA"/>
        </w:rPr>
        <w:t>ирки беруть участь в катаболізмі</w:t>
      </w:r>
      <w:r w:rsidRPr="00E776A8">
        <w:rPr>
          <w:lang w:val="uk-UA"/>
        </w:rPr>
        <w:t xml:space="preserve"> деяких білків, що мають низьку молекулярну масу (5-6 кДа) і пептидів, які фільтруються в первинну сечу. Серед них гормони і деякі інші БАР. У клітинах канальців, під дією лізосомальних протеолітичних ферментів ці білки і пептиди гідролізуються до амінокислот, я</w:t>
      </w:r>
      <w:r>
        <w:rPr>
          <w:lang w:val="uk-UA"/>
        </w:rPr>
        <w:t>кі надходять в кров і реутілізую</w:t>
      </w:r>
      <w:r w:rsidRPr="00E776A8">
        <w:rPr>
          <w:lang w:val="uk-UA"/>
        </w:rPr>
        <w:t>т</w:t>
      </w:r>
      <w:r>
        <w:rPr>
          <w:lang w:val="uk-UA"/>
        </w:rPr>
        <w:t>ь</w:t>
      </w:r>
      <w:r w:rsidRPr="00E776A8">
        <w:rPr>
          <w:lang w:val="uk-UA"/>
        </w:rPr>
        <w:t>ся клітинами інших тканин.</w:t>
      </w:r>
    </w:p>
    <w:p w:rsidR="00F56978" w:rsidRPr="00F32BB9" w:rsidRDefault="00F56978" w:rsidP="00611E70">
      <w:pPr>
        <w:spacing w:after="0" w:line="360" w:lineRule="auto"/>
        <w:jc w:val="center"/>
        <w:outlineLvl w:val="0"/>
        <w:rPr>
          <w:b/>
          <w:lang w:val="uk-UA"/>
        </w:rPr>
      </w:pPr>
      <w:r w:rsidRPr="00F32BB9">
        <w:rPr>
          <w:b/>
          <w:lang w:val="uk-UA"/>
        </w:rPr>
        <w:t>Особливості метаболізму ниркової тканини.</w:t>
      </w:r>
    </w:p>
    <w:p w:rsidR="00F56978" w:rsidRDefault="00F56978" w:rsidP="00611E70">
      <w:pPr>
        <w:spacing w:after="0" w:line="360" w:lineRule="auto"/>
        <w:ind w:firstLine="708"/>
        <w:jc w:val="both"/>
        <w:outlineLvl w:val="0"/>
        <w:rPr>
          <w:lang w:val="uk-UA"/>
        </w:rPr>
      </w:pPr>
      <w:r>
        <w:rPr>
          <w:lang w:val="uk-UA"/>
        </w:rPr>
        <w:t>Великі витрати АТФ. Основна</w:t>
      </w:r>
      <w:r w:rsidRPr="00F32BB9">
        <w:rPr>
          <w:lang w:val="uk-UA"/>
        </w:rPr>
        <w:t xml:space="preserve"> витрата АТФ по</w:t>
      </w:r>
      <w:r>
        <w:rPr>
          <w:lang w:val="uk-UA"/>
        </w:rPr>
        <w:t>в'язана</w:t>
      </w:r>
      <w:r w:rsidRPr="00F32BB9">
        <w:rPr>
          <w:lang w:val="uk-UA"/>
        </w:rPr>
        <w:t xml:space="preserve"> з процесами активного транспорту при реабсорбції</w:t>
      </w:r>
      <w:r>
        <w:rPr>
          <w:lang w:val="uk-UA"/>
        </w:rPr>
        <w:t>, секреції, а також з біосинтезом</w:t>
      </w:r>
      <w:r w:rsidRPr="00F32BB9">
        <w:rPr>
          <w:lang w:val="uk-UA"/>
        </w:rPr>
        <w:t xml:space="preserve"> білків.</w:t>
      </w:r>
      <w:r>
        <w:rPr>
          <w:lang w:val="uk-UA"/>
        </w:rPr>
        <w:t xml:space="preserve"> </w:t>
      </w:r>
      <w:r w:rsidRPr="00F32BB9">
        <w:rPr>
          <w:lang w:val="uk-UA"/>
        </w:rPr>
        <w:t>Основний шлях отримання АТФ - це окислювал</w:t>
      </w:r>
      <w:r>
        <w:rPr>
          <w:lang w:val="uk-UA"/>
        </w:rPr>
        <w:t>ьне фосфорилювання. Тому тканина</w:t>
      </w:r>
      <w:r w:rsidRPr="00F32BB9">
        <w:rPr>
          <w:lang w:val="uk-UA"/>
        </w:rPr>
        <w:t xml:space="preserve"> нирки п</w:t>
      </w:r>
      <w:r>
        <w:rPr>
          <w:lang w:val="uk-UA"/>
        </w:rPr>
        <w:t>отребує кисень в значних кількостях</w:t>
      </w:r>
      <w:r w:rsidRPr="00F32BB9">
        <w:rPr>
          <w:lang w:val="uk-UA"/>
        </w:rPr>
        <w:t xml:space="preserve">. Маса нирок становить </w:t>
      </w:r>
      <w:r w:rsidRPr="00F32BB9">
        <w:rPr>
          <w:lang w:val="uk-UA"/>
        </w:rPr>
        <w:lastRenderedPageBreak/>
        <w:t>всього 0,5% від загальної маси тіла, а споживання кисню нирками становить 10% від усього кисню</w:t>
      </w:r>
      <w:r>
        <w:rPr>
          <w:lang w:val="uk-UA"/>
        </w:rPr>
        <w:t>, що</w:t>
      </w:r>
      <w:r w:rsidRPr="00F32BB9">
        <w:rPr>
          <w:lang w:val="uk-UA"/>
        </w:rPr>
        <w:t xml:space="preserve"> надійшов</w:t>
      </w:r>
      <w:r>
        <w:rPr>
          <w:lang w:val="uk-UA"/>
        </w:rPr>
        <w:t xml:space="preserve"> до організму</w:t>
      </w:r>
      <w:r w:rsidRPr="00F32BB9">
        <w:rPr>
          <w:lang w:val="uk-UA"/>
        </w:rPr>
        <w:t>. Субстратами для реакцій біоокислення в ниркових клітинах є: </w:t>
      </w:r>
    </w:p>
    <w:p w:rsidR="00F56978" w:rsidRDefault="00F56978" w:rsidP="00611E70">
      <w:pPr>
        <w:spacing w:after="0" w:line="360" w:lineRule="auto"/>
        <w:ind w:firstLine="708"/>
        <w:jc w:val="both"/>
        <w:outlineLvl w:val="0"/>
        <w:rPr>
          <w:lang w:val="uk-UA"/>
        </w:rPr>
      </w:pPr>
      <w:r w:rsidRPr="00F32BB9">
        <w:rPr>
          <w:lang w:val="uk-UA"/>
        </w:rPr>
        <w:t>- жирні кислоти; </w:t>
      </w:r>
    </w:p>
    <w:p w:rsidR="00F56978" w:rsidRDefault="00F56978" w:rsidP="00611E70">
      <w:pPr>
        <w:spacing w:after="0" w:line="360" w:lineRule="auto"/>
        <w:ind w:firstLine="708"/>
        <w:jc w:val="both"/>
        <w:outlineLvl w:val="0"/>
        <w:rPr>
          <w:lang w:val="uk-UA"/>
        </w:rPr>
      </w:pPr>
      <w:r w:rsidRPr="00F32BB9">
        <w:rPr>
          <w:lang w:val="uk-UA"/>
        </w:rPr>
        <w:t>- кетонові тіла;</w:t>
      </w:r>
    </w:p>
    <w:p w:rsidR="00F56978" w:rsidRDefault="00F56978" w:rsidP="00611E70">
      <w:pPr>
        <w:spacing w:after="0" w:line="360" w:lineRule="auto"/>
        <w:ind w:firstLine="708"/>
        <w:jc w:val="both"/>
        <w:outlineLvl w:val="0"/>
        <w:rPr>
          <w:lang w:val="uk-UA"/>
        </w:rPr>
      </w:pPr>
      <w:r w:rsidRPr="00F32BB9">
        <w:rPr>
          <w:lang w:val="uk-UA"/>
        </w:rPr>
        <w:t>- глюкоза та ін.</w:t>
      </w:r>
    </w:p>
    <w:p w:rsidR="00F56978" w:rsidRDefault="00F56978" w:rsidP="00611E70">
      <w:pPr>
        <w:spacing w:after="0" w:line="360" w:lineRule="auto"/>
        <w:jc w:val="both"/>
        <w:outlineLvl w:val="0"/>
        <w:rPr>
          <w:lang w:val="uk-UA"/>
        </w:rPr>
      </w:pPr>
      <w:r w:rsidRPr="00F32BB9">
        <w:rPr>
          <w:lang w:val="uk-UA"/>
        </w:rPr>
        <w:t>2. Висока швидкість біосинтезу білків.</w:t>
      </w:r>
    </w:p>
    <w:p w:rsidR="00F56978" w:rsidRDefault="00F56978" w:rsidP="00611E70">
      <w:pPr>
        <w:spacing w:after="0" w:line="360" w:lineRule="auto"/>
        <w:jc w:val="both"/>
        <w:outlineLvl w:val="0"/>
        <w:rPr>
          <w:lang w:val="uk-UA"/>
        </w:rPr>
      </w:pPr>
      <w:r w:rsidRPr="00F32BB9">
        <w:rPr>
          <w:lang w:val="uk-UA"/>
        </w:rPr>
        <w:t>3. Висока активність протеолітичних ферментів.</w:t>
      </w:r>
    </w:p>
    <w:p w:rsidR="00F56978" w:rsidRDefault="00F56978" w:rsidP="00611E70">
      <w:pPr>
        <w:spacing w:after="0" w:line="360" w:lineRule="auto"/>
        <w:jc w:val="both"/>
        <w:outlineLvl w:val="0"/>
        <w:rPr>
          <w:lang w:val="uk-UA"/>
        </w:rPr>
      </w:pPr>
      <w:r>
        <w:rPr>
          <w:lang w:val="uk-UA"/>
        </w:rPr>
        <w:t>4. Здатність до ам</w:t>
      </w:r>
      <w:r w:rsidRPr="00F32BB9">
        <w:rPr>
          <w:lang w:val="uk-UA"/>
        </w:rPr>
        <w:t>оніогенез</w:t>
      </w:r>
      <w:r>
        <w:rPr>
          <w:lang w:val="uk-UA"/>
        </w:rPr>
        <w:t>у</w:t>
      </w:r>
      <w:r w:rsidRPr="00F32BB9">
        <w:rPr>
          <w:lang w:val="uk-UA"/>
        </w:rPr>
        <w:t xml:space="preserve"> і глюконеогенезу.</w:t>
      </w:r>
    </w:p>
    <w:p w:rsidR="00F56978" w:rsidRDefault="00F56978" w:rsidP="00611E70">
      <w:pPr>
        <w:spacing w:after="0" w:line="360" w:lineRule="auto"/>
        <w:jc w:val="both"/>
        <w:outlineLvl w:val="0"/>
        <w:rPr>
          <w:lang w:val="uk-UA"/>
        </w:rPr>
      </w:pPr>
      <w:r>
        <w:rPr>
          <w:lang w:val="uk-UA"/>
        </w:rPr>
        <w:t xml:space="preserve">е) </w:t>
      </w:r>
      <w:r w:rsidRPr="00805A81">
        <w:rPr>
          <w:lang w:val="uk-UA"/>
        </w:rPr>
        <w:t>Г</w:t>
      </w:r>
      <w:r>
        <w:rPr>
          <w:lang w:val="uk-UA"/>
        </w:rPr>
        <w:t>ормональна регуляція сечоутворення.</w:t>
      </w:r>
    </w:p>
    <w:p w:rsidR="00F56978" w:rsidRDefault="00F56978" w:rsidP="00611E70">
      <w:pPr>
        <w:spacing w:after="0" w:line="360" w:lineRule="auto"/>
        <w:ind w:firstLine="708"/>
        <w:jc w:val="both"/>
        <w:outlineLvl w:val="0"/>
        <w:rPr>
          <w:lang w:val="uk-UA"/>
        </w:rPr>
      </w:pPr>
      <w:r>
        <w:rPr>
          <w:lang w:val="uk-UA"/>
        </w:rPr>
        <w:t xml:space="preserve"> </w:t>
      </w:r>
      <w:r w:rsidRPr="00805A81">
        <w:rPr>
          <w:lang w:val="uk-UA"/>
        </w:rPr>
        <w:t>Обсяг сечі і вміст іонів в ній регулюється завдяки сумісному дії гормонів і особливостям будови нирки. На обсяг добової сеч</w:t>
      </w:r>
      <w:r>
        <w:rPr>
          <w:lang w:val="uk-UA"/>
        </w:rPr>
        <w:t>і впливають гормони альдостерон і вазопресин</w:t>
      </w:r>
      <w:r w:rsidRPr="00805A81">
        <w:rPr>
          <w:lang w:val="uk-UA"/>
        </w:rPr>
        <w:t>.</w:t>
      </w:r>
    </w:p>
    <w:p w:rsidR="00F56978" w:rsidRDefault="00F56978" w:rsidP="00611E70">
      <w:pPr>
        <w:spacing w:after="0" w:line="360" w:lineRule="auto"/>
        <w:ind w:firstLine="708"/>
        <w:jc w:val="both"/>
        <w:outlineLvl w:val="0"/>
        <w:rPr>
          <w:lang w:val="uk-UA"/>
        </w:rPr>
      </w:pPr>
      <w:r>
        <w:rPr>
          <w:lang w:val="uk-UA"/>
        </w:rPr>
        <w:t xml:space="preserve"> Альдостерон</w:t>
      </w:r>
      <w:r w:rsidRPr="00805A81">
        <w:rPr>
          <w:lang w:val="uk-UA"/>
        </w:rPr>
        <w:t xml:space="preserve"> - це стероїдний гормон к</w:t>
      </w:r>
      <w:r>
        <w:rPr>
          <w:lang w:val="uk-UA"/>
        </w:rPr>
        <w:t>ори надниркових залоз з групи мінералкортикоїді</w:t>
      </w:r>
      <w:r w:rsidRPr="00805A81">
        <w:rPr>
          <w:lang w:val="uk-UA"/>
        </w:rPr>
        <w:t>в, який забезпечує посилення реабсорбції натрію з дистальної частини ниркового канальця завдяки активному транспорту. Особливістю дії цього гормону є те, що в</w:t>
      </w:r>
      <w:r>
        <w:rPr>
          <w:lang w:val="uk-UA"/>
        </w:rPr>
        <w:t>ін починає активно секретувати</w:t>
      </w:r>
      <w:r w:rsidRPr="00805A81">
        <w:rPr>
          <w:lang w:val="uk-UA"/>
        </w:rPr>
        <w:t>ся при значному зниженні концентрації натрію в плазмі крові. У разі дуже низьких концентрацій натрію в плазмі крові під дією альдостерону може відбуватися практично повне видалення натрію з сечі. Посилення реабсорбції натрію тягне за собою і затримк</w:t>
      </w:r>
      <w:r>
        <w:rPr>
          <w:lang w:val="uk-UA"/>
        </w:rPr>
        <w:t>у води в організмі. Гіперсекреці</w:t>
      </w:r>
      <w:r w:rsidRPr="00805A81">
        <w:rPr>
          <w:lang w:val="uk-UA"/>
        </w:rPr>
        <w:t>я альд</w:t>
      </w:r>
      <w:r>
        <w:rPr>
          <w:lang w:val="uk-UA"/>
        </w:rPr>
        <w:t>остерону (первинний альдостероні</w:t>
      </w:r>
      <w:r w:rsidRPr="00805A81">
        <w:rPr>
          <w:lang w:val="uk-UA"/>
        </w:rPr>
        <w:t>зм) призводить до затримки натрію і води - потім розвивається набряк і гіпертонія, аж до серцевої недостатності. Недостатність альдостерону призводить до стану, який характеризується значною втратою натрію, хлоридів і води і зменшення</w:t>
      </w:r>
      <w:r>
        <w:rPr>
          <w:lang w:val="uk-UA"/>
        </w:rPr>
        <w:t>м</w:t>
      </w:r>
      <w:r w:rsidRPr="00805A81">
        <w:rPr>
          <w:lang w:val="uk-UA"/>
        </w:rPr>
        <w:t xml:space="preserve"> обсягу плазми крові. Крім того, в нирках одночасно порушуються процеси секреції Н</w:t>
      </w:r>
      <w:r w:rsidRPr="00805A81">
        <w:rPr>
          <w:vertAlign w:val="superscript"/>
          <w:lang w:val="uk-UA"/>
        </w:rPr>
        <w:t>+</w:t>
      </w:r>
      <w:r w:rsidRPr="00805A81">
        <w:rPr>
          <w:lang w:val="uk-UA"/>
        </w:rPr>
        <w:t xml:space="preserve"> і NH</w:t>
      </w:r>
      <w:r w:rsidRPr="00805A81">
        <w:rPr>
          <w:vertAlign w:val="subscript"/>
          <w:lang w:val="uk-UA"/>
        </w:rPr>
        <w:t>4</w:t>
      </w:r>
      <w:r w:rsidRPr="00805A81">
        <w:rPr>
          <w:vertAlign w:val="superscript"/>
          <w:lang w:val="uk-UA"/>
        </w:rPr>
        <w:t>+</w:t>
      </w:r>
      <w:r w:rsidRPr="00805A81">
        <w:rPr>
          <w:lang w:val="uk-UA"/>
        </w:rPr>
        <w:t xml:space="preserve"> і це може призводити до ацидозу.</w:t>
      </w:r>
    </w:p>
    <w:p w:rsidR="00F56978" w:rsidRDefault="00F56978" w:rsidP="00611E70">
      <w:pPr>
        <w:spacing w:after="0" w:line="360" w:lineRule="auto"/>
        <w:ind w:firstLine="708"/>
        <w:jc w:val="both"/>
        <w:outlineLvl w:val="0"/>
        <w:rPr>
          <w:lang w:val="uk-UA"/>
        </w:rPr>
      </w:pPr>
      <w:r w:rsidRPr="00C834EF">
        <w:rPr>
          <w:lang w:val="uk-UA"/>
        </w:rPr>
        <w:t xml:space="preserve">Вазопресин - пептидний гормон, який синтезується в гіпоталамусі і секретується з нейрогипофиза, має мембранний механізм дії. Цей механізм в клітинах - мішенях реалізується через аденилатциклазную систему. </w:t>
      </w:r>
      <w:r w:rsidRPr="00C834EF">
        <w:rPr>
          <w:lang w:val="uk-UA"/>
        </w:rPr>
        <w:lastRenderedPageBreak/>
        <w:t>Вазопресин викликає звуження периферичних судин (артеріол). В результаті підвищується артеріальний тиск. Але в нирках вазопресин підвищує швидкість реабсорбції води з початкової частини дистальних звивистих канальців і збірних трубочок. В результаті збільшується відносна концентрація іонів Na, Cl, P</w:t>
      </w:r>
      <w:r w:rsidRPr="0011738E">
        <w:rPr>
          <w:vertAlign w:val="subscript"/>
          <w:lang w:val="uk-UA"/>
        </w:rPr>
        <w:t>i</w:t>
      </w:r>
      <w:r w:rsidRPr="00C834EF">
        <w:rPr>
          <w:lang w:val="uk-UA"/>
        </w:rPr>
        <w:t xml:space="preserve"> і загального N. Секреція вазопресину збільшується при підвищенні осмотичного тиску плазми крові. Наприклад, при збільшенні споживання солі або при зневодненні організму. Вважається, що дія вазопресину пов'язано з фосфорилюванням білків апікальної мембрани нирки, в результаті чого збільшується її проникність. При ураженні гіпофіза, в разі порушення секреції вазопресину спостерігається нецукровий діабет - різке збільшення об'єму сечі (до 4-5 л) з низькою питомою вагою.</w:t>
      </w:r>
    </w:p>
    <w:p w:rsidR="00F56978" w:rsidRDefault="00F56978" w:rsidP="00611E70">
      <w:pPr>
        <w:spacing w:after="0" w:line="360" w:lineRule="auto"/>
        <w:ind w:firstLine="708"/>
        <w:jc w:val="both"/>
        <w:outlineLvl w:val="0"/>
        <w:rPr>
          <w:lang w:val="uk-UA"/>
        </w:rPr>
      </w:pPr>
      <w:r w:rsidRPr="00301941">
        <w:rPr>
          <w:lang w:val="uk-UA"/>
        </w:rPr>
        <w:t xml:space="preserve">Паратгормон - гормон паращитовидної залози білково-пептидної природи, (мембранний механізм дії, через цАМФ) також впливає на видалення солей з організму. У </w:t>
      </w:r>
      <w:r>
        <w:rPr>
          <w:lang w:val="uk-UA"/>
        </w:rPr>
        <w:t>нирках він підсилює канальцеву реабсорбцію Са</w:t>
      </w:r>
      <w:r w:rsidRPr="00301941">
        <w:rPr>
          <w:vertAlign w:val="superscript"/>
          <w:lang w:val="uk-UA"/>
        </w:rPr>
        <w:t>+2</w:t>
      </w:r>
      <w:r>
        <w:rPr>
          <w:lang w:val="uk-UA"/>
        </w:rPr>
        <w:t xml:space="preserve"> і Mg</w:t>
      </w:r>
      <w:r w:rsidRPr="00301941">
        <w:rPr>
          <w:vertAlign w:val="superscript"/>
          <w:lang w:val="uk-UA"/>
        </w:rPr>
        <w:t>+2</w:t>
      </w:r>
      <w:r>
        <w:rPr>
          <w:lang w:val="uk-UA"/>
        </w:rPr>
        <w:t>, збільшує екскрецію К</w:t>
      </w:r>
      <w:r w:rsidRPr="00301941">
        <w:rPr>
          <w:vertAlign w:val="superscript"/>
          <w:lang w:val="uk-UA"/>
        </w:rPr>
        <w:t>+</w:t>
      </w:r>
      <w:r w:rsidRPr="00301941">
        <w:rPr>
          <w:lang w:val="uk-UA"/>
        </w:rPr>
        <w:t>, фосфату, HCO</w:t>
      </w:r>
      <w:r w:rsidRPr="00301941">
        <w:rPr>
          <w:vertAlign w:val="subscript"/>
          <w:lang w:val="uk-UA"/>
        </w:rPr>
        <w:t>3</w:t>
      </w:r>
      <w:r w:rsidRPr="00301941">
        <w:rPr>
          <w:vertAlign w:val="superscript"/>
          <w:lang w:val="uk-UA"/>
        </w:rPr>
        <w:t>-</w:t>
      </w:r>
      <w:r>
        <w:rPr>
          <w:lang w:val="uk-UA"/>
        </w:rPr>
        <w:t xml:space="preserve"> і зменшує екскрецію H</w:t>
      </w:r>
      <w:r w:rsidRPr="00301941">
        <w:rPr>
          <w:vertAlign w:val="superscript"/>
          <w:lang w:val="uk-UA"/>
        </w:rPr>
        <w:t>+</w:t>
      </w:r>
      <w:r w:rsidRPr="00301941">
        <w:rPr>
          <w:lang w:val="uk-UA"/>
        </w:rPr>
        <w:t xml:space="preserve"> і NH</w:t>
      </w:r>
      <w:r w:rsidRPr="00301941">
        <w:rPr>
          <w:vertAlign w:val="subscript"/>
          <w:lang w:val="uk-UA"/>
        </w:rPr>
        <w:t>4</w:t>
      </w:r>
      <w:r w:rsidRPr="00301941">
        <w:rPr>
          <w:vertAlign w:val="superscript"/>
          <w:lang w:val="uk-UA"/>
        </w:rPr>
        <w:t>+</w:t>
      </w:r>
      <w:r w:rsidRPr="00301941">
        <w:rPr>
          <w:lang w:val="uk-UA"/>
        </w:rPr>
        <w:t xml:space="preserve">. В основному це відбувається завдяки зниженню канальцевої </w:t>
      </w:r>
      <w:r>
        <w:rPr>
          <w:lang w:val="uk-UA"/>
        </w:rPr>
        <w:t>реабсорбції фосфатів</w:t>
      </w:r>
      <w:r w:rsidRPr="00301941">
        <w:rPr>
          <w:lang w:val="uk-UA"/>
        </w:rPr>
        <w:t>. Одночасно в плазмі крові збільшується концентрація кальцію. Гіпосекреція паратгормону призводить до зворотних явищ - збільшення вмісту фосфатів в плазмі крові і до зниження вмісту Ca</w:t>
      </w:r>
      <w:r w:rsidRPr="0082684B">
        <w:rPr>
          <w:vertAlign w:val="superscript"/>
          <w:lang w:val="uk-UA"/>
        </w:rPr>
        <w:t>+2</w:t>
      </w:r>
      <w:r w:rsidRPr="00301941">
        <w:rPr>
          <w:lang w:val="uk-UA"/>
        </w:rPr>
        <w:t xml:space="preserve"> в плазмі.</w:t>
      </w:r>
    </w:p>
    <w:p w:rsidR="00F56978" w:rsidRDefault="00F56978" w:rsidP="00611E70">
      <w:pPr>
        <w:spacing w:after="0" w:line="360" w:lineRule="auto"/>
        <w:ind w:firstLine="708"/>
        <w:jc w:val="both"/>
        <w:outlineLvl w:val="0"/>
        <w:rPr>
          <w:lang w:val="uk-UA"/>
        </w:rPr>
      </w:pPr>
      <w:r>
        <w:rPr>
          <w:lang w:val="uk-UA"/>
        </w:rPr>
        <w:t>Естрадіол</w:t>
      </w:r>
      <w:r w:rsidRPr="007E71DC">
        <w:rPr>
          <w:lang w:val="uk-UA"/>
        </w:rPr>
        <w:t xml:space="preserve"> - жіночий статевий гормон. Стимулює синтез 1,25-діоксівітаміна</w:t>
      </w:r>
      <w:r>
        <w:rPr>
          <w:lang w:val="uk-UA"/>
        </w:rPr>
        <w:t xml:space="preserve"> </w:t>
      </w:r>
      <w:r w:rsidRPr="007E71DC">
        <w:rPr>
          <w:lang w:val="uk-UA"/>
        </w:rPr>
        <w:t>D</w:t>
      </w:r>
      <w:r w:rsidRPr="007E71DC">
        <w:rPr>
          <w:vertAlign w:val="subscript"/>
          <w:lang w:val="uk-UA"/>
        </w:rPr>
        <w:t>3</w:t>
      </w:r>
      <w:r w:rsidRPr="007E71DC">
        <w:rPr>
          <w:lang w:val="uk-UA"/>
        </w:rPr>
        <w:t>, підсилює реабсорбцію кальцію і фосфору в ниркових канальцях.</w:t>
      </w:r>
      <w:r>
        <w:rPr>
          <w:lang w:val="uk-UA"/>
        </w:rPr>
        <w:t xml:space="preserve"> </w:t>
      </w:r>
    </w:p>
    <w:p w:rsidR="00F56978" w:rsidRDefault="00F56978" w:rsidP="00611E70">
      <w:pPr>
        <w:spacing w:after="0" w:line="360" w:lineRule="auto"/>
        <w:ind w:firstLine="708"/>
        <w:jc w:val="both"/>
        <w:outlineLvl w:val="0"/>
        <w:rPr>
          <w:lang w:val="uk-UA"/>
        </w:rPr>
      </w:pPr>
      <w:r w:rsidRPr="007E71DC">
        <w:rPr>
          <w:lang w:val="uk-UA"/>
        </w:rPr>
        <w:t xml:space="preserve">Натрійуретичного фактора (НУФ) - це пептид, який утворюється в клітинах передсердя </w:t>
      </w:r>
      <w:r>
        <w:rPr>
          <w:lang w:val="uk-UA"/>
        </w:rPr>
        <w:t>і в гіпоталамусі. Це гормоноподібна</w:t>
      </w:r>
      <w:r w:rsidRPr="007E71DC">
        <w:rPr>
          <w:lang w:val="uk-UA"/>
        </w:rPr>
        <w:t xml:space="preserve"> речовина. Клітини-мішені - клітини дистального відділу ниркових канальців. Діє через гуанілатціклазную систему - тобто внутрішньоклітинний посередник - цГМФ. Результатом впливу НУФ на клітини кана</w:t>
      </w:r>
      <w:r>
        <w:rPr>
          <w:lang w:val="uk-UA"/>
        </w:rPr>
        <w:t>льців є зниження реабсорбції Na</w:t>
      </w:r>
      <w:r w:rsidRPr="007E71DC">
        <w:rPr>
          <w:vertAlign w:val="superscript"/>
          <w:lang w:val="uk-UA"/>
        </w:rPr>
        <w:t>+</w:t>
      </w:r>
      <w:r w:rsidRPr="007E71DC">
        <w:rPr>
          <w:lang w:val="uk-UA"/>
        </w:rPr>
        <w:t>, тобто розвивається натріурія.</w:t>
      </w:r>
    </w:p>
    <w:p w:rsidR="00F56978" w:rsidRDefault="00F56978" w:rsidP="00611E70">
      <w:pPr>
        <w:spacing w:after="0" w:line="360" w:lineRule="auto"/>
        <w:jc w:val="both"/>
        <w:outlineLvl w:val="0"/>
        <w:rPr>
          <w:lang w:val="uk-UA"/>
        </w:rPr>
      </w:pPr>
      <w:r>
        <w:rPr>
          <w:lang w:val="uk-UA"/>
        </w:rPr>
        <w:lastRenderedPageBreak/>
        <w:t xml:space="preserve">ж) </w:t>
      </w:r>
      <w:r w:rsidRPr="00593DD9">
        <w:rPr>
          <w:lang w:val="uk-UA"/>
        </w:rPr>
        <w:t>Загальні властивості сечі.</w:t>
      </w:r>
      <w:r>
        <w:rPr>
          <w:lang w:val="uk-UA"/>
        </w:rPr>
        <w:t xml:space="preserve"> </w:t>
      </w:r>
      <w:r w:rsidRPr="00593DD9">
        <w:rPr>
          <w:lang w:val="uk-UA"/>
        </w:rPr>
        <w:t>Кількість виділеної за добу сечі (діурез) в нормі у дорослих людей коливається від 1000 до 2000 мл і становить в середньому 50-80% від обсягу прийнятої рідини. Добова кількість сечі нижче 500 мл і вище 2000 мл у дорослих вважається патологічним. Збільшення обсягу сечі (поліурія) спостерігається при прийомі великої кількості рідини, вживанні харчових речовин, що підвищують діурез (кавун, гарбуз і ін.). При патології поліурія відзначається при захворюваннях нирок (хронічні нефрити і пієлонефрити), цукровому діабеті та інших патологічних станах. Велика кількість сечі виділяється при нецукровому діабеті (diabetes insipidus) - 15 л на добу і більше.</w:t>
      </w:r>
    </w:p>
    <w:p w:rsidR="00F56978" w:rsidRDefault="00F56978" w:rsidP="00611E70">
      <w:pPr>
        <w:spacing w:after="0" w:line="360" w:lineRule="auto"/>
        <w:ind w:firstLine="708"/>
        <w:jc w:val="both"/>
        <w:outlineLvl w:val="0"/>
        <w:rPr>
          <w:lang w:val="uk-UA"/>
        </w:rPr>
      </w:pPr>
      <w:r w:rsidRPr="00424F34">
        <w:rPr>
          <w:b/>
          <w:lang w:val="uk-UA"/>
        </w:rPr>
        <w:t>Зменшення добової кількості сечі</w:t>
      </w:r>
      <w:r w:rsidRPr="00424F34">
        <w:rPr>
          <w:lang w:val="uk-UA"/>
        </w:rPr>
        <w:t xml:space="preserve"> - олігурія - спостерігається при недостатньому прийомі рідини, гарячкових станах (значна кількість води видаляється з організму через шкіру), блювота, пронос, токсикозах, гострому нефриті і т.д. У разі важких поразок ниркової паренхіми (при гострих дифузних нефритах), сечокам'яної хвороби (закупорка сечоводів), отруєннях свинцем, ртуттю, миш'яком</w:t>
      </w:r>
      <w:r>
        <w:rPr>
          <w:lang w:val="uk-UA"/>
        </w:rPr>
        <w:t>, при сильних нервових потрясіннях</w:t>
      </w:r>
      <w:r w:rsidRPr="00424F34">
        <w:rPr>
          <w:lang w:val="uk-UA"/>
        </w:rPr>
        <w:t xml:space="preserve"> можливо майже повне припинення виділення сечі (анурія). Тривала анурія веде до уремії.</w:t>
      </w:r>
    </w:p>
    <w:p w:rsidR="00F56978" w:rsidRDefault="00F56978" w:rsidP="00611E70">
      <w:pPr>
        <w:spacing w:after="0" w:line="360" w:lineRule="auto"/>
        <w:ind w:firstLine="708"/>
        <w:jc w:val="both"/>
        <w:outlineLvl w:val="0"/>
        <w:rPr>
          <w:lang w:val="uk-UA"/>
        </w:rPr>
      </w:pPr>
      <w:r w:rsidRPr="00AE1CB4">
        <w:rPr>
          <w:lang w:val="uk-UA"/>
        </w:rPr>
        <w:t xml:space="preserve">У нормі днем </w:t>
      </w:r>
      <w:r w:rsidRPr="00AE1CB4">
        <w:rPr>
          <w:rFonts w:ascii="Cambria Math" w:hAnsi="Cambria Math" w:cs="Cambria Math"/>
          <w:lang w:val="uk-UA"/>
        </w:rPr>
        <w:t>​​</w:t>
      </w:r>
      <w:r w:rsidRPr="00AE1CB4">
        <w:rPr>
          <w:lang w:val="uk-UA"/>
        </w:rPr>
        <w:t>виділяється більше сечі, ніж вночі. При деяких патологічних станах (початкові форми серцевої декомпенсації, цістопіел</w:t>
      </w:r>
      <w:r>
        <w:rPr>
          <w:lang w:val="uk-UA"/>
        </w:rPr>
        <w:t>іті</w:t>
      </w:r>
      <w:r w:rsidRPr="00AE1CB4">
        <w:rPr>
          <w:lang w:val="uk-UA"/>
        </w:rPr>
        <w:t xml:space="preserve"> і т.д.) сеча в більшій кількості виділяється вночі, ніж вдень. Цей стан називається ніктурією.</w:t>
      </w:r>
    </w:p>
    <w:p w:rsidR="00F56978" w:rsidRDefault="00F56978" w:rsidP="00611E70">
      <w:pPr>
        <w:spacing w:after="0" w:line="360" w:lineRule="auto"/>
        <w:ind w:firstLine="708"/>
        <w:jc w:val="both"/>
        <w:outlineLvl w:val="0"/>
        <w:rPr>
          <w:lang w:val="uk-UA"/>
        </w:rPr>
      </w:pPr>
      <w:r w:rsidRPr="009A3454">
        <w:rPr>
          <w:b/>
          <w:lang w:val="uk-UA"/>
        </w:rPr>
        <w:t xml:space="preserve"> Колір сечі</w:t>
      </w:r>
      <w:r w:rsidRPr="00AE1CB4">
        <w:rPr>
          <w:lang w:val="uk-UA"/>
        </w:rPr>
        <w:t xml:space="preserve"> в нормі коливається від солом'яно-жовтого до насиченого жовтого. Забарвлення сечі залежить від вмісту в ній пігментів: урохрома, уробилина, уроеріт</w:t>
      </w:r>
      <w:r>
        <w:rPr>
          <w:lang w:val="uk-UA"/>
        </w:rPr>
        <w:t>ріна, урозеіна та</w:t>
      </w:r>
      <w:r w:rsidRPr="00AE1CB4">
        <w:rPr>
          <w:lang w:val="uk-UA"/>
        </w:rPr>
        <w:t xml:space="preserve"> ін.</w:t>
      </w:r>
      <w:r>
        <w:rPr>
          <w:lang w:val="uk-UA"/>
        </w:rPr>
        <w:t xml:space="preserve"> </w:t>
      </w:r>
      <w:r w:rsidRPr="00AE1CB4">
        <w:rPr>
          <w:lang w:val="uk-UA"/>
        </w:rPr>
        <w:t>Сеча насиченого жовтого кольору зазвичай концентрована, має високу щільність і виділяється у відносно невеликій кількості. Бліда (солом'яного кольору) сеча частіше має низьку відносну щільність і виділяється у великій кількості.</w:t>
      </w:r>
    </w:p>
    <w:p w:rsidR="00F56978" w:rsidRDefault="00F56978" w:rsidP="00611E70">
      <w:pPr>
        <w:spacing w:after="0" w:line="360" w:lineRule="auto"/>
        <w:ind w:firstLine="708"/>
        <w:jc w:val="both"/>
        <w:outlineLvl w:val="0"/>
        <w:rPr>
          <w:lang w:val="uk-UA"/>
        </w:rPr>
      </w:pPr>
      <w:r w:rsidRPr="009A3454">
        <w:rPr>
          <w:lang w:val="uk-UA"/>
        </w:rPr>
        <w:t xml:space="preserve">При патології колір сечі може бути червоним, зеленим, коричневим і т.д. в залежності від наявності в ній не зустрічаються в нормі фарбувальних </w:t>
      </w:r>
      <w:r w:rsidRPr="009A3454">
        <w:rPr>
          <w:lang w:val="uk-UA"/>
        </w:rPr>
        <w:lastRenderedPageBreak/>
        <w:t>речовин. Наприклад, червоний або рожево-червоний колір сечі спостерігається при гематурії і гемоглобинурии, а також після прийому антипирина, амидопирина, сантонина і інших лікарських засобів. Коричневий або червоно-бурий колір зустрічається при високій концентрації в сечі уробіліну і білірубіну.</w:t>
      </w:r>
    </w:p>
    <w:p w:rsidR="00F56978" w:rsidRDefault="00F56978" w:rsidP="00611E70">
      <w:pPr>
        <w:spacing w:after="0" w:line="360" w:lineRule="auto"/>
        <w:ind w:firstLine="708"/>
        <w:jc w:val="both"/>
        <w:outlineLvl w:val="0"/>
        <w:rPr>
          <w:lang w:val="uk-UA"/>
        </w:rPr>
      </w:pPr>
      <w:r w:rsidRPr="009A3454">
        <w:rPr>
          <w:b/>
          <w:lang w:val="uk-UA"/>
        </w:rPr>
        <w:t>Відносна щільність сечі</w:t>
      </w:r>
      <w:r w:rsidRPr="009A3454">
        <w:rPr>
          <w:lang w:val="uk-UA"/>
        </w:rPr>
        <w:t xml:space="preserve"> у дорослої людини протягом доби коливається в досить широких межах (від 1,002 до 1,035), що пов'язано з періодичним прийомом їжі, води і втратою рідини організмом (потовиділення і ін.). Найчастіше вона дорівнює 1,012-1,020. Щільність сечі дає певне уявлення про кількість розчинених у ній речовин. В добу з сечею виділяється від 50 до 75 г щільних </w:t>
      </w:r>
      <w:r>
        <w:rPr>
          <w:lang w:val="uk-UA"/>
        </w:rPr>
        <w:t>речовин. Наближений розрахунок в</w:t>
      </w:r>
      <w:r w:rsidRPr="009A3454">
        <w:rPr>
          <w:lang w:val="uk-UA"/>
        </w:rPr>
        <w:t>місту щільного залишку в сечі (в грамах на 1 л) можна зробити, помноживши дві останні цифри відносної щільності на коефіцієнт 2,6.</w:t>
      </w:r>
      <w:r>
        <w:rPr>
          <w:lang w:val="uk-UA"/>
        </w:rPr>
        <w:t xml:space="preserve"> </w:t>
      </w:r>
      <w:r w:rsidRPr="009A3454">
        <w:rPr>
          <w:lang w:val="uk-UA"/>
        </w:rPr>
        <w:t>При важкій недостатності нирок весь час виділяється сеча з однаковою відносною щільністю, рівною щільно</w:t>
      </w:r>
      <w:r>
        <w:rPr>
          <w:lang w:val="uk-UA"/>
        </w:rPr>
        <w:t>сті первинної сечі, або ультрафі</w:t>
      </w:r>
      <w:r w:rsidRPr="009A3454">
        <w:rPr>
          <w:lang w:val="uk-UA"/>
        </w:rPr>
        <w:t xml:space="preserve">льтрата (~ 1,010). Цей стан носить назву </w:t>
      </w:r>
      <w:r w:rsidRPr="009A3454">
        <w:rPr>
          <w:b/>
          <w:lang w:val="uk-UA"/>
        </w:rPr>
        <w:t>ізостенурія</w:t>
      </w:r>
      <w:r w:rsidRPr="009A3454">
        <w:rPr>
          <w:lang w:val="uk-UA"/>
        </w:rPr>
        <w:t>.</w:t>
      </w:r>
    </w:p>
    <w:p w:rsidR="00F56978" w:rsidRDefault="00F56978" w:rsidP="00611E70">
      <w:pPr>
        <w:spacing w:after="0" w:line="360" w:lineRule="auto"/>
        <w:ind w:firstLine="708"/>
        <w:jc w:val="both"/>
        <w:outlineLvl w:val="0"/>
        <w:rPr>
          <w:lang w:val="uk-UA"/>
        </w:rPr>
      </w:pPr>
      <w:r w:rsidRPr="00BB3B3C">
        <w:rPr>
          <w:lang w:val="uk-UA"/>
        </w:rPr>
        <w:t>Постійно низьке значення щільності сечі вказує на порушення концентраційної функції нирок при хронічному нефриті, первинно або</w:t>
      </w:r>
      <w:r>
        <w:rPr>
          <w:lang w:val="uk-UA"/>
        </w:rPr>
        <w:t xml:space="preserve"> вто</w:t>
      </w:r>
      <w:r w:rsidRPr="00BB3B3C">
        <w:rPr>
          <w:lang w:val="uk-UA"/>
        </w:rPr>
        <w:t>р</w:t>
      </w:r>
      <w:r>
        <w:rPr>
          <w:lang w:val="uk-UA"/>
        </w:rPr>
        <w:t>инно зморщеній</w:t>
      </w:r>
      <w:r w:rsidRPr="00BB3B3C">
        <w:rPr>
          <w:lang w:val="uk-UA"/>
        </w:rPr>
        <w:t xml:space="preserve"> нирці. При нецукровому діабеті також виділяється сеча низької щільності (1,001-1,004), що пов'язано з порушенням зворотного реабсорбції води в канальцях. При олігурії (зниження добової кількості сечі), наприклад</w:t>
      </w:r>
      <w:r>
        <w:rPr>
          <w:lang w:val="uk-UA"/>
        </w:rPr>
        <w:t>,</w:t>
      </w:r>
      <w:r w:rsidRPr="00BB3B3C">
        <w:rPr>
          <w:lang w:val="uk-UA"/>
        </w:rPr>
        <w:t xml:space="preserve"> при гострому нефриті, сеча має високу щільність. Висока щільність характерна для цукрового діабету при поліурії, в цьому випадку вона обумовлена </w:t>
      </w:r>
      <w:r w:rsidRPr="00BB3B3C">
        <w:rPr>
          <w:rFonts w:ascii="Cambria Math" w:hAnsi="Cambria Math" w:cs="Cambria Math"/>
          <w:lang w:val="uk-UA"/>
        </w:rPr>
        <w:t>​</w:t>
      </w:r>
      <w:r>
        <w:rPr>
          <w:rFonts w:ascii="Cambria Math" w:hAnsi="Cambria Math" w:cs="Cambria Math"/>
          <w:lang w:val="uk-UA"/>
        </w:rPr>
        <w:t>в</w:t>
      </w:r>
      <w:r w:rsidRPr="00BB3B3C">
        <w:rPr>
          <w:lang w:val="uk-UA"/>
        </w:rPr>
        <w:t>містом в сечі великої кількості глюкози.</w:t>
      </w:r>
    </w:p>
    <w:p w:rsidR="00F56978" w:rsidRDefault="00F56978" w:rsidP="00611E70">
      <w:pPr>
        <w:spacing w:after="0" w:line="360" w:lineRule="auto"/>
        <w:ind w:firstLine="708"/>
        <w:jc w:val="both"/>
        <w:outlineLvl w:val="0"/>
        <w:rPr>
          <w:lang w:val="uk-UA"/>
        </w:rPr>
      </w:pPr>
      <w:r w:rsidRPr="00A52AC2">
        <w:rPr>
          <w:b/>
          <w:lang w:val="uk-UA"/>
        </w:rPr>
        <w:t>Реакція сечі (рН)</w:t>
      </w:r>
      <w:r w:rsidRPr="00A52AC2">
        <w:rPr>
          <w:lang w:val="uk-UA"/>
        </w:rPr>
        <w:t xml:space="preserve"> в нормі при змішаній їжі кисла або слабокисла (рН 5,3-6,5). Зазвичай за добу з сечею виводиться від 40 до 75 мекв кислот. На величину рН сечі впливає характер їжі. При вживанні переважно м'ясної їжі сеча має більш кислу реакцію, при овочевій дієті реакція сечі лужна. Кисла реакція сечі у людини залежить від присутності в ній гол</w:t>
      </w:r>
      <w:r>
        <w:rPr>
          <w:lang w:val="uk-UA"/>
        </w:rPr>
        <w:t>овним чином однозаміщених</w:t>
      </w:r>
      <w:r w:rsidRPr="00A52AC2">
        <w:rPr>
          <w:lang w:val="uk-UA"/>
        </w:rPr>
        <w:t xml:space="preserve"> фосфатів (наприклад, КН</w:t>
      </w:r>
      <w:r w:rsidRPr="00A52AC2">
        <w:rPr>
          <w:vertAlign w:val="subscript"/>
          <w:lang w:val="uk-UA"/>
        </w:rPr>
        <w:t>2</w:t>
      </w:r>
      <w:r w:rsidRPr="00A52AC2">
        <w:rPr>
          <w:lang w:val="uk-UA"/>
        </w:rPr>
        <w:t>РО</w:t>
      </w:r>
      <w:r w:rsidRPr="00A52AC2">
        <w:rPr>
          <w:vertAlign w:val="subscript"/>
          <w:lang w:val="uk-UA"/>
        </w:rPr>
        <w:t>4</w:t>
      </w:r>
      <w:r w:rsidRPr="00A52AC2">
        <w:rPr>
          <w:lang w:val="uk-UA"/>
        </w:rPr>
        <w:t xml:space="preserve"> або NaH</w:t>
      </w:r>
      <w:r w:rsidRPr="00A52AC2">
        <w:rPr>
          <w:vertAlign w:val="subscript"/>
          <w:lang w:val="uk-UA"/>
        </w:rPr>
        <w:t>2</w:t>
      </w:r>
      <w:r w:rsidRPr="00A52AC2">
        <w:rPr>
          <w:lang w:val="uk-UA"/>
        </w:rPr>
        <w:t>PO</w:t>
      </w:r>
      <w:r w:rsidRPr="00A52AC2">
        <w:rPr>
          <w:vertAlign w:val="subscript"/>
          <w:lang w:val="uk-UA"/>
        </w:rPr>
        <w:t>4</w:t>
      </w:r>
      <w:r w:rsidRPr="00A52AC2">
        <w:rPr>
          <w:lang w:val="uk-UA"/>
        </w:rPr>
        <w:t>). У</w:t>
      </w:r>
      <w:r>
        <w:rPr>
          <w:lang w:val="uk-UA"/>
        </w:rPr>
        <w:t xml:space="preserve"> лужній сечі </w:t>
      </w:r>
      <w:r>
        <w:rPr>
          <w:lang w:val="uk-UA"/>
        </w:rPr>
        <w:lastRenderedPageBreak/>
        <w:t>переважають двузаміщенні</w:t>
      </w:r>
      <w:r w:rsidRPr="00A52AC2">
        <w:rPr>
          <w:lang w:val="uk-UA"/>
        </w:rPr>
        <w:t xml:space="preserve"> фосфати або бікарбонати калію або натрію. Різко кисла реакція сечі спостерігається при гарячкових станах, цукровому діабеті (особливо при наявності кетонових тіл в сечі), голодуванні і т.д. Лужна реакція сечі</w:t>
      </w:r>
      <w:r>
        <w:rPr>
          <w:lang w:val="uk-UA"/>
        </w:rPr>
        <w:t xml:space="preserve"> відзначається при циститах і пієлі</w:t>
      </w:r>
      <w:r w:rsidRPr="00A52AC2">
        <w:rPr>
          <w:lang w:val="uk-UA"/>
        </w:rPr>
        <w:t>тах (мікроорганізми здатні розкладати сечовину з утворенням аміаку вже в порожнині сечового міхура), після сильної блювоти, прийомі деяких лікарських засобів (наприклад, бікарбонату натрію), вживанні лужних мінеральних вод і т.д.</w:t>
      </w:r>
    </w:p>
    <w:p w:rsidR="00F56978" w:rsidRPr="003F6D7F" w:rsidRDefault="00F56978" w:rsidP="00611E70">
      <w:pPr>
        <w:spacing w:after="0" w:line="360" w:lineRule="auto"/>
        <w:jc w:val="center"/>
        <w:outlineLvl w:val="0"/>
        <w:rPr>
          <w:b/>
          <w:lang w:val="uk-UA"/>
        </w:rPr>
      </w:pPr>
      <w:r w:rsidRPr="003F6D7F">
        <w:rPr>
          <w:b/>
          <w:lang w:val="uk-UA"/>
        </w:rPr>
        <w:t>Хімічний склад сечі.</w:t>
      </w:r>
    </w:p>
    <w:p w:rsidR="00F56978" w:rsidRDefault="00F56978" w:rsidP="00611E70">
      <w:pPr>
        <w:spacing w:after="0" w:line="360" w:lineRule="auto"/>
        <w:ind w:firstLine="708"/>
        <w:jc w:val="both"/>
        <w:outlineLvl w:val="0"/>
        <w:rPr>
          <w:lang w:val="uk-UA"/>
        </w:rPr>
      </w:pPr>
      <w:r w:rsidRPr="003F6D7F">
        <w:rPr>
          <w:lang w:val="uk-UA"/>
        </w:rPr>
        <w:t>Щільні речовини сечі (близько 60 г в добовій кількості) представлені як органічними, так і не</w:t>
      </w:r>
      <w:r>
        <w:rPr>
          <w:lang w:val="uk-UA"/>
        </w:rPr>
        <w:t>органічними речовинами</w:t>
      </w:r>
      <w:r w:rsidRPr="003F6D7F">
        <w:rPr>
          <w:lang w:val="uk-UA"/>
        </w:rPr>
        <w:t>.</w:t>
      </w:r>
      <w:r>
        <w:rPr>
          <w:lang w:val="uk-UA"/>
        </w:rPr>
        <w:t xml:space="preserve"> </w:t>
      </w:r>
      <w:r w:rsidRPr="003F6D7F">
        <w:rPr>
          <w:lang w:val="uk-UA"/>
        </w:rPr>
        <w:t>Всього в сечі в даний час виявлено понад 150 хімічних інгредієнтів.</w:t>
      </w:r>
    </w:p>
    <w:p w:rsidR="00F56978" w:rsidRDefault="00F56978" w:rsidP="00611E70">
      <w:pPr>
        <w:spacing w:after="0" w:line="360" w:lineRule="auto"/>
        <w:ind w:firstLine="708"/>
        <w:jc w:val="center"/>
        <w:outlineLvl w:val="0"/>
        <w:rPr>
          <w:lang w:val="uk-UA"/>
        </w:rPr>
      </w:pPr>
      <w:r w:rsidRPr="003F6D7F">
        <w:rPr>
          <w:lang w:val="uk-UA"/>
        </w:rPr>
        <w:t>Органічні речовини сечі.</w:t>
      </w:r>
    </w:p>
    <w:p w:rsidR="00F56978" w:rsidRDefault="00F56978" w:rsidP="00611E70">
      <w:pPr>
        <w:spacing w:after="0" w:line="360" w:lineRule="auto"/>
        <w:ind w:firstLine="708"/>
        <w:jc w:val="both"/>
        <w:outlineLvl w:val="0"/>
        <w:rPr>
          <w:lang w:val="uk-UA"/>
        </w:rPr>
      </w:pPr>
      <w:r w:rsidRPr="003F6D7F">
        <w:rPr>
          <w:b/>
          <w:lang w:val="uk-UA"/>
        </w:rPr>
        <w:t>Сечовина</w:t>
      </w:r>
      <w:r w:rsidRPr="003F6D7F">
        <w:rPr>
          <w:lang w:val="uk-UA"/>
        </w:rPr>
        <w:t xml:space="preserve"> становить більшу частину органічних речовин, що входять до складу сечі. В середньому за добу з сечею дорослої людини виводиться близько 30 г сечовини (від 12 до 36 г). Загальна кількість азоту, що виділяється з сечею за добу, коливається від 10 до 18 г, причому при змішаній їжі на частку азоту сечовини доводиться 80-90%. Кількість сечовини в сечі зазвичай підвищується при вживанні їжі, багатої білками, при всіх захворюваннях, що супроводжуються посиленим розпадом білків тканин (гарячкові стану, пухлини, гіпертиреоз, діабет і т.д.), а також при прийомі деяких лікарських засобів (наприклад, ряду гормонів). </w:t>
      </w:r>
      <w:r>
        <w:rPr>
          <w:lang w:val="uk-UA"/>
        </w:rPr>
        <w:t>Вміст виділенн</w:t>
      </w:r>
      <w:r w:rsidRPr="003F6D7F">
        <w:rPr>
          <w:lang w:val="uk-UA"/>
        </w:rPr>
        <w:t>я з сечею сечовини зменшується при важких ураженнях печінки (печінка є основним місцем синтезу сечовини в організмі), захворюваннях нирок (особливо при порушеній фільтраційної здатності нирок), а також при прийомі інсуліну та ін.</w:t>
      </w:r>
    </w:p>
    <w:p w:rsidR="00F56978" w:rsidRDefault="00F56978" w:rsidP="00611E70">
      <w:pPr>
        <w:spacing w:after="0" w:line="360" w:lineRule="auto"/>
        <w:ind w:firstLine="708"/>
        <w:jc w:val="both"/>
        <w:outlineLvl w:val="0"/>
        <w:rPr>
          <w:lang w:val="uk-UA"/>
        </w:rPr>
      </w:pPr>
      <w:r w:rsidRPr="003F6D7F">
        <w:rPr>
          <w:b/>
          <w:lang w:val="uk-UA"/>
        </w:rPr>
        <w:t>Креатинін</w:t>
      </w:r>
      <w:r w:rsidRPr="003F6D7F">
        <w:rPr>
          <w:lang w:val="uk-UA"/>
        </w:rPr>
        <w:t xml:space="preserve"> також є кінцевим продуктом азотистого обміну. Він утворюється в м'язовій тканині з фосфокреатину. Добове виділення креатиніну для кожної людини - величина досить постійна і відображає в основному його м'язову масу. У чоловіків на кожен 1 кг маси тіла за добу виділяється з сечею від 18 до 32 мг креатиніну, а у жінок - від 10 до 25 мг. Ці </w:t>
      </w:r>
      <w:r w:rsidRPr="003F6D7F">
        <w:rPr>
          <w:lang w:val="uk-UA"/>
        </w:rPr>
        <w:lastRenderedPageBreak/>
        <w:t>цифри мало залежать від білкового харчування. У зв'язку з цим визначення добової екскреції креатиніну з сечею у багатьох випадках може бути використано для контролю повноти збору добової сечі.</w:t>
      </w:r>
    </w:p>
    <w:p w:rsidR="00F56978" w:rsidRDefault="00F56978" w:rsidP="00611E70">
      <w:pPr>
        <w:spacing w:after="0" w:line="360" w:lineRule="auto"/>
        <w:jc w:val="both"/>
        <w:outlineLvl w:val="0"/>
        <w:rPr>
          <w:lang w:val="uk-UA"/>
        </w:rPr>
      </w:pPr>
      <w:r>
        <w:rPr>
          <w:lang w:val="uk-UA"/>
        </w:rPr>
        <w:tab/>
      </w:r>
      <w:r w:rsidRPr="009339B1">
        <w:rPr>
          <w:b/>
          <w:lang w:val="uk-UA"/>
        </w:rPr>
        <w:t>Креатин</w:t>
      </w:r>
      <w:r w:rsidRPr="009339B1">
        <w:rPr>
          <w:lang w:val="uk-UA"/>
        </w:rPr>
        <w:t xml:space="preserve"> в сечі дорослих людей в нормі практично відсутня. Він з'являється або при вживанні значних кількостей креатину з їжею, або при патологічних станах. Як тільки рівень креатину в сироватці крові досягає 0,12 ммоль / л, він з'являється в сечі. У перші роки життя дитини можлива «фізіологічна креатинурія». Мабуть, поява креатину в сечі дітей раннього віку обумовлено посиленим синтезом креатину, випереджаючим розвиток мускулатури. Деякі дослідники до фізіологіч</w:t>
      </w:r>
      <w:r>
        <w:rPr>
          <w:lang w:val="uk-UA"/>
        </w:rPr>
        <w:t>них явищ відносять і креатинурію</w:t>
      </w:r>
      <w:r w:rsidRPr="009339B1">
        <w:rPr>
          <w:lang w:val="uk-UA"/>
        </w:rPr>
        <w:t xml:space="preserve"> </w:t>
      </w:r>
      <w:r>
        <w:rPr>
          <w:lang w:val="uk-UA"/>
        </w:rPr>
        <w:t>людей похилого віку</w:t>
      </w:r>
      <w:r w:rsidRPr="009339B1">
        <w:rPr>
          <w:lang w:val="uk-UA"/>
        </w:rPr>
        <w:t>, яка виникає як наслідок атрофії м'язів і неповного використання креатину</w:t>
      </w:r>
      <w:r>
        <w:rPr>
          <w:lang w:val="uk-UA"/>
        </w:rPr>
        <w:t>, що</w:t>
      </w:r>
      <w:r w:rsidRPr="009339B1">
        <w:rPr>
          <w:lang w:val="uk-UA"/>
        </w:rPr>
        <w:t xml:space="preserve"> утворюється в печінці. Найбільший вміст креатину в сечі спостерігається при патологічних станах м'язової системи і перш за все при міопатії, або прогресуючої м'язової дистрофії.</w:t>
      </w:r>
    </w:p>
    <w:p w:rsidR="00F56978" w:rsidRDefault="00F56978" w:rsidP="00611E70">
      <w:pPr>
        <w:spacing w:after="0" w:line="360" w:lineRule="auto"/>
        <w:ind w:firstLine="708"/>
        <w:jc w:val="both"/>
        <w:outlineLvl w:val="0"/>
        <w:rPr>
          <w:lang w:val="uk-UA"/>
        </w:rPr>
      </w:pPr>
      <w:r w:rsidRPr="009339B1">
        <w:rPr>
          <w:lang w:val="uk-UA"/>
        </w:rPr>
        <w:t xml:space="preserve">Прийнято вважати, що креатин в сечі (креатинурія) хворих міопатією може з'являтися в результаті порушення в скелетних м'язах процесів його фіксації (утримання) і фосфорилювання. Якщо порушений процес синтезу фосфокреатіна, то не утворюється і креатинін; </w:t>
      </w:r>
      <w:r>
        <w:rPr>
          <w:lang w:val="uk-UA"/>
        </w:rPr>
        <w:t>в</w:t>
      </w:r>
      <w:r w:rsidRPr="009339B1">
        <w:rPr>
          <w:lang w:val="uk-UA"/>
        </w:rPr>
        <w:t>міст останнього в сечі різко знижується.</w:t>
      </w:r>
      <w:r>
        <w:rPr>
          <w:lang w:val="uk-UA"/>
        </w:rPr>
        <w:t xml:space="preserve"> </w:t>
      </w:r>
      <w:r w:rsidRPr="009339B1">
        <w:rPr>
          <w:lang w:val="uk-UA"/>
        </w:rPr>
        <w:t>В результаті креатинурія і порушення синтезу креатиніну різко підвищується креатиновий показник сечі: (кількість креатину + кількість креатиніну) / (кількість креатиніну). У нормі цей показник близький до 1,1.</w:t>
      </w:r>
      <w:r>
        <w:rPr>
          <w:lang w:val="uk-UA"/>
        </w:rPr>
        <w:t xml:space="preserve"> Відомо також, що креатинурію</w:t>
      </w:r>
      <w:r w:rsidRPr="009339B1">
        <w:rPr>
          <w:lang w:val="uk-UA"/>
        </w:rPr>
        <w:t xml:space="preserve"> можна спостерігати при ураженнях печінки, цукровому діабеті, ендокринних розладах (гіпертиреоз, Аддисонова хвороба, акромегалія та ін.), Інфекційних захворюваннях.</w:t>
      </w:r>
    </w:p>
    <w:p w:rsidR="00F56978" w:rsidRDefault="00F56978" w:rsidP="00611E70">
      <w:pPr>
        <w:spacing w:after="0" w:line="360" w:lineRule="auto"/>
        <w:ind w:firstLine="708"/>
        <w:jc w:val="both"/>
        <w:outlineLvl w:val="0"/>
        <w:rPr>
          <w:lang w:val="uk-UA"/>
        </w:rPr>
      </w:pPr>
      <w:r w:rsidRPr="002D66CD">
        <w:rPr>
          <w:b/>
          <w:lang w:val="uk-UA"/>
        </w:rPr>
        <w:t>Амінокислоти</w:t>
      </w:r>
      <w:r w:rsidRPr="009339B1">
        <w:rPr>
          <w:lang w:val="uk-UA"/>
        </w:rPr>
        <w:t xml:space="preserve"> в добовій кількос</w:t>
      </w:r>
      <w:r>
        <w:rPr>
          <w:lang w:val="uk-UA"/>
        </w:rPr>
        <w:t>ті сечі становлять близько 1,1 г</w:t>
      </w:r>
      <w:r w:rsidRPr="009339B1">
        <w:rPr>
          <w:lang w:val="uk-UA"/>
        </w:rPr>
        <w:t xml:space="preserve"> Співвідношення між вмістом окремих амінокислот в крові і сечі неоднаково. Концентрація тієї чи іншої амінокислоти, що виділя</w:t>
      </w:r>
      <w:r>
        <w:rPr>
          <w:lang w:val="uk-UA"/>
        </w:rPr>
        <w:t>ється з сечею, залежить від її в</w:t>
      </w:r>
      <w:r w:rsidRPr="009339B1">
        <w:rPr>
          <w:lang w:val="uk-UA"/>
        </w:rPr>
        <w:t>місту в плазмі крові і ступеня її реабсорбції в канальцях, тобто від її кліренсу. У сечі вище за все концентрація гліцину і гістидину, потім глутаміну, аланіну, серину.</w:t>
      </w:r>
    </w:p>
    <w:p w:rsidR="00F56978" w:rsidRDefault="00F56978" w:rsidP="00611E70">
      <w:pPr>
        <w:spacing w:after="0" w:line="360" w:lineRule="auto"/>
        <w:ind w:firstLine="708"/>
        <w:jc w:val="both"/>
        <w:outlineLvl w:val="0"/>
        <w:rPr>
          <w:lang w:val="uk-UA"/>
        </w:rPr>
      </w:pPr>
      <w:r w:rsidRPr="00AE070F">
        <w:rPr>
          <w:b/>
          <w:lang w:val="uk-UA"/>
        </w:rPr>
        <w:lastRenderedPageBreak/>
        <w:t>Гіпераміноацідурія</w:t>
      </w:r>
      <w:r w:rsidRPr="009339B1">
        <w:rPr>
          <w:lang w:val="uk-UA"/>
        </w:rPr>
        <w:t xml:space="preserve"> зустрічається при захворюваннях паренхіми печінки. Це пояснюється порушенням в печінці процесів дезамінування і трансамінування. Спостерігається гіпераміноацідурія також при важких інфекційних захворюваннях, злоякісних новоутвореннях, великих травмах, міопатії, коматозних станах, гіпертиреозі, лікуванні кортизоном і АКТГ і при інших станах.</w:t>
      </w:r>
    </w:p>
    <w:p w:rsidR="00F56978" w:rsidRDefault="00F56978" w:rsidP="00611E70">
      <w:pPr>
        <w:spacing w:after="0" w:line="360" w:lineRule="auto"/>
        <w:ind w:firstLine="708"/>
        <w:jc w:val="both"/>
        <w:outlineLvl w:val="0"/>
        <w:rPr>
          <w:lang w:val="uk-UA"/>
        </w:rPr>
      </w:pPr>
      <w:r w:rsidRPr="00AE070F">
        <w:rPr>
          <w:lang w:val="uk-UA"/>
        </w:rPr>
        <w:t xml:space="preserve">Відомі також порушення обміну окремих амінокислот. Багато з цих порушень мають вроджений або спадковий характер. Прикладом може служити </w:t>
      </w:r>
      <w:r w:rsidRPr="00AE070F">
        <w:rPr>
          <w:b/>
          <w:lang w:val="uk-UA"/>
        </w:rPr>
        <w:t>фенілкетонурія</w:t>
      </w:r>
      <w:r w:rsidRPr="00AE070F">
        <w:rPr>
          <w:lang w:val="uk-UA"/>
        </w:rPr>
        <w:t>. Причина захворювання - спадково обумовлений недолік фенілаланін-4-монооксигенази в печінці, внаслідок чого метаболічну перетворення амінокислоти фенілаланіну в тирозин блоковано. Результат такого блокування - накопичення в організмі фенілаланіну і його кетопроізводних і поява їх у великій кількості в сечі. Виявити фенілкетонурію дуже просто за допомогою хлориду заліза: через 2-3 хв після додавання в сечу декількох крапель розчину хлориду заліза з'являється оливково-зелене забарвлення.</w:t>
      </w:r>
    </w:p>
    <w:p w:rsidR="00F56978" w:rsidRDefault="00F56978" w:rsidP="00611E70">
      <w:pPr>
        <w:spacing w:after="0" w:line="360" w:lineRule="auto"/>
        <w:ind w:firstLine="708"/>
        <w:jc w:val="both"/>
        <w:outlineLvl w:val="0"/>
        <w:rPr>
          <w:lang w:val="uk-UA"/>
        </w:rPr>
      </w:pPr>
      <w:r w:rsidRPr="00AE070F">
        <w:rPr>
          <w:lang w:val="uk-UA"/>
        </w:rPr>
        <w:t>Іншим прикладом може служити алкаптонурія (гомогентізінурія). При алкаптонуріі в сечі різко збільшується концентрація гомогентизиновой кислоти - одного з метаболітів обміну тирозину. В результаті сеча, залишена на повітрі, різко темніє. Причина порушень метаболізму при алкаптонуріі полягає в нестачі оксидази гомогентизиновой кислоти.</w:t>
      </w:r>
    </w:p>
    <w:p w:rsidR="00F56978" w:rsidRDefault="00F56978" w:rsidP="00611E70">
      <w:pPr>
        <w:spacing w:after="0" w:line="360" w:lineRule="auto"/>
        <w:ind w:firstLine="708"/>
        <w:jc w:val="both"/>
        <w:outlineLvl w:val="0"/>
        <w:rPr>
          <w:lang w:val="uk-UA"/>
        </w:rPr>
      </w:pPr>
      <w:r w:rsidRPr="00AE070F">
        <w:rPr>
          <w:lang w:val="uk-UA"/>
        </w:rPr>
        <w:t>Відомі також вроджені хвороби: гіперпролінемії (виникає в результаті нестачі ферменту проліноксідази, наслідок - пролінурія); гіпервалінемія (вроджене порушення обміну валина, що супроводжується різким підвищенн</w:t>
      </w:r>
      <w:r>
        <w:rPr>
          <w:lang w:val="uk-UA"/>
        </w:rPr>
        <w:t>ям концентрації валіну в сечі) та</w:t>
      </w:r>
      <w:r w:rsidRPr="00AE070F">
        <w:rPr>
          <w:lang w:val="uk-UA"/>
        </w:rPr>
        <w:t xml:space="preserve"> ін</w:t>
      </w:r>
      <w:r>
        <w:rPr>
          <w:lang w:val="uk-UA"/>
        </w:rPr>
        <w:t>ші</w:t>
      </w:r>
      <w:r w:rsidRPr="00AE070F">
        <w:rPr>
          <w:lang w:val="uk-UA"/>
        </w:rPr>
        <w:t>.</w:t>
      </w:r>
    </w:p>
    <w:p w:rsidR="00F56978" w:rsidRDefault="00F56978" w:rsidP="00611E70">
      <w:pPr>
        <w:spacing w:after="0" w:line="360" w:lineRule="auto"/>
        <w:ind w:firstLine="708"/>
        <w:jc w:val="both"/>
        <w:outlineLvl w:val="0"/>
        <w:rPr>
          <w:lang w:val="uk-UA"/>
        </w:rPr>
      </w:pPr>
      <w:r w:rsidRPr="00CB291B">
        <w:rPr>
          <w:b/>
          <w:lang w:val="uk-UA"/>
        </w:rPr>
        <w:t>Сечова кислота</w:t>
      </w:r>
      <w:r w:rsidRPr="00CB291B">
        <w:rPr>
          <w:lang w:val="uk-UA"/>
        </w:rPr>
        <w:t xml:space="preserve"> є кінцевим продуктом обміну пуринових підстав. За добу з сечею виділяється близько 0,7 г сечової кислоти. Рясне споживання їжі, що містить нуклеопротеїнами, викликає через деякий час збільшене виділення з сечею сечової кислоти екзогенного походження. І, навпаки, при </w:t>
      </w:r>
      <w:r w:rsidRPr="00CB291B">
        <w:rPr>
          <w:lang w:val="uk-UA"/>
        </w:rPr>
        <w:lastRenderedPageBreak/>
        <w:t>харчуванні, бідному пуринами, виділення сечової кислоти знижується до 0,2 г на добу.</w:t>
      </w:r>
    </w:p>
    <w:p w:rsidR="00F56978" w:rsidRDefault="00F56978" w:rsidP="00611E70">
      <w:pPr>
        <w:spacing w:after="0" w:line="360" w:lineRule="auto"/>
        <w:ind w:firstLine="708"/>
        <w:jc w:val="both"/>
        <w:outlineLvl w:val="0"/>
        <w:rPr>
          <w:lang w:val="uk-UA"/>
        </w:rPr>
      </w:pPr>
      <w:r w:rsidRPr="00CB291B">
        <w:rPr>
          <w:lang w:val="uk-UA"/>
        </w:rPr>
        <w:t>Підвищене виділення сечової кислоти спостерігається при лейкемії, поліцитемії, гепатитах і подагрі. Вміст сечової кислоти в сечі підвищується також при прийомі ацетилсаліцилової кислоти і ряду стероїдних гормонів.</w:t>
      </w:r>
    </w:p>
    <w:p w:rsidR="00F56978" w:rsidRDefault="00F56978" w:rsidP="00611E70">
      <w:pPr>
        <w:spacing w:after="0" w:line="360" w:lineRule="auto"/>
        <w:ind w:firstLine="708"/>
        <w:jc w:val="both"/>
        <w:outlineLvl w:val="0"/>
        <w:rPr>
          <w:lang w:val="uk-UA"/>
        </w:rPr>
      </w:pPr>
      <w:r>
        <w:rPr>
          <w:lang w:val="uk-UA"/>
        </w:rPr>
        <w:t>Поряд з сечовою</w:t>
      </w:r>
      <w:r w:rsidRPr="00CB291B">
        <w:rPr>
          <w:lang w:val="uk-UA"/>
        </w:rPr>
        <w:t xml:space="preserve"> кислотою в сечі завжди міститься невелика кількість </w:t>
      </w:r>
      <w:r w:rsidRPr="00CB291B">
        <w:rPr>
          <w:b/>
          <w:lang w:val="uk-UA"/>
        </w:rPr>
        <w:t>пуринів</w:t>
      </w:r>
      <w:r w:rsidRPr="00CB291B">
        <w:rPr>
          <w:lang w:val="uk-UA"/>
        </w:rPr>
        <w:t xml:space="preserve"> як ендо-, так і екзогенного походження.</w:t>
      </w:r>
    </w:p>
    <w:p w:rsidR="00F56978" w:rsidRDefault="00F56978" w:rsidP="00611E70">
      <w:pPr>
        <w:spacing w:after="0" w:line="360" w:lineRule="auto"/>
        <w:ind w:firstLine="708"/>
        <w:jc w:val="both"/>
        <w:outlineLvl w:val="0"/>
        <w:rPr>
          <w:lang w:val="uk-UA"/>
        </w:rPr>
      </w:pPr>
      <w:r>
        <w:rPr>
          <w:b/>
          <w:lang w:val="uk-UA"/>
        </w:rPr>
        <w:t>Гипурова</w:t>
      </w:r>
      <w:r w:rsidRPr="00CB291B">
        <w:rPr>
          <w:b/>
          <w:lang w:val="uk-UA"/>
        </w:rPr>
        <w:t xml:space="preserve"> кислота</w:t>
      </w:r>
      <w:r w:rsidRPr="00CB291B">
        <w:rPr>
          <w:lang w:val="uk-UA"/>
        </w:rPr>
        <w:t xml:space="preserve"> в невеликій кількості завжди визначається в сечі людини (близько 0,7 г в добовому обсязі). Вона являє собою з'єднання гліцину і бензойної к</w:t>
      </w:r>
      <w:r>
        <w:rPr>
          <w:lang w:val="uk-UA"/>
        </w:rPr>
        <w:t>ислоти. Підвищене виділення гипурової</w:t>
      </w:r>
      <w:r w:rsidRPr="00CB291B">
        <w:rPr>
          <w:lang w:val="uk-UA"/>
        </w:rPr>
        <w:t xml:space="preserve"> кислоти відзначається при вживанні переважно рослинної їжі, багатої ароматичними сполуками, з яких утворюється бензойна кислота.</w:t>
      </w:r>
    </w:p>
    <w:p w:rsidR="00F56978" w:rsidRDefault="00F56978" w:rsidP="00611E70">
      <w:pPr>
        <w:spacing w:after="0" w:line="360" w:lineRule="auto"/>
        <w:ind w:firstLine="708"/>
        <w:jc w:val="both"/>
        <w:outlineLvl w:val="0"/>
        <w:rPr>
          <w:lang w:val="uk-UA"/>
        </w:rPr>
      </w:pPr>
      <w:r w:rsidRPr="00CB291B">
        <w:rPr>
          <w:lang w:val="uk-UA"/>
        </w:rPr>
        <w:t>У 1940 р А. Квік і А.Я. Пител</w:t>
      </w:r>
      <w:r>
        <w:rPr>
          <w:lang w:val="uk-UA"/>
        </w:rPr>
        <w:t>ь ввели в клінічну практику гипурову пробу (проба Квік-Пителя</w:t>
      </w:r>
      <w:r w:rsidRPr="00CB291B">
        <w:rPr>
          <w:lang w:val="uk-UA"/>
        </w:rPr>
        <w:t>). При нормальних умовах клітини печінки знешкоджують введену бензойну кислоту (хворий приймає після легкого сніданку 3-4 г бензоату натрію), поєднуючи її з г</w:t>
      </w:r>
      <w:r>
        <w:rPr>
          <w:lang w:val="uk-UA"/>
        </w:rPr>
        <w:t>ліцином. Новоутворена гипурова</w:t>
      </w:r>
      <w:r w:rsidRPr="00CB291B">
        <w:rPr>
          <w:lang w:val="uk-UA"/>
        </w:rPr>
        <w:t xml:space="preserve"> кислота виводиться з сечею. </w:t>
      </w:r>
      <w:r>
        <w:rPr>
          <w:lang w:val="uk-UA"/>
        </w:rPr>
        <w:t>У нормі при проведенні проби Кві</w:t>
      </w:r>
      <w:r w:rsidRPr="00CB291B">
        <w:rPr>
          <w:lang w:val="uk-UA"/>
        </w:rPr>
        <w:t>к-</w:t>
      </w:r>
      <w:r>
        <w:rPr>
          <w:lang w:val="uk-UA"/>
        </w:rPr>
        <w:t>Пителя</w:t>
      </w:r>
      <w:r w:rsidRPr="00CB291B">
        <w:rPr>
          <w:lang w:val="uk-UA"/>
        </w:rPr>
        <w:t xml:space="preserve"> з сечею виводиться 65-85% прийнятого бензоату на</w:t>
      </w:r>
      <w:r>
        <w:rPr>
          <w:lang w:val="uk-UA"/>
        </w:rPr>
        <w:t xml:space="preserve">трію. При ураженні печінки </w:t>
      </w:r>
      <w:r w:rsidRPr="00CB291B">
        <w:rPr>
          <w:lang w:val="uk-UA"/>
        </w:rPr>
        <w:t>у</w:t>
      </w:r>
      <w:r>
        <w:rPr>
          <w:lang w:val="uk-UA"/>
        </w:rPr>
        <w:t>творення гипурової</w:t>
      </w:r>
      <w:r w:rsidRPr="00CB291B">
        <w:rPr>
          <w:lang w:val="uk-UA"/>
        </w:rPr>
        <w:t xml:space="preserve"> кислоти порушується, тому кількість останньої в сечі різко знижується.</w:t>
      </w:r>
    </w:p>
    <w:p w:rsidR="00F56978" w:rsidRDefault="00F56978" w:rsidP="00611E70">
      <w:pPr>
        <w:spacing w:after="0" w:line="360" w:lineRule="auto"/>
        <w:ind w:firstLine="708"/>
        <w:jc w:val="both"/>
        <w:outlineLvl w:val="0"/>
        <w:rPr>
          <w:lang w:val="uk-UA"/>
        </w:rPr>
      </w:pPr>
      <w:r w:rsidRPr="003F6132">
        <w:rPr>
          <w:b/>
          <w:lang w:val="uk-UA"/>
        </w:rPr>
        <w:t>Безазотисті органічні компоненти</w:t>
      </w:r>
      <w:r w:rsidRPr="003F6132">
        <w:rPr>
          <w:lang w:val="uk-UA"/>
        </w:rPr>
        <w:t xml:space="preserve"> сечі - це щавлева, молочна та лимонна (цитрат), а також масляна, валеріанова, буршт</w:t>
      </w:r>
      <w:r>
        <w:rPr>
          <w:lang w:val="uk-UA"/>
        </w:rPr>
        <w:t>инова (сукцинат), β-оксимасляна, ацетооцтова</w:t>
      </w:r>
      <w:r w:rsidRPr="003F6132">
        <w:rPr>
          <w:lang w:val="uk-UA"/>
        </w:rPr>
        <w:t xml:space="preserve"> і інші кислоти. Загальний вміст органічних кислот в добовій кількост</w:t>
      </w:r>
      <w:r>
        <w:rPr>
          <w:lang w:val="uk-UA"/>
        </w:rPr>
        <w:t>і сечі зазвичай не перевищує 1 г.</w:t>
      </w:r>
    </w:p>
    <w:p w:rsidR="00F56978" w:rsidRDefault="00F56978" w:rsidP="00611E70">
      <w:pPr>
        <w:spacing w:after="0" w:line="360" w:lineRule="auto"/>
        <w:ind w:firstLine="708"/>
        <w:jc w:val="both"/>
        <w:outlineLvl w:val="0"/>
        <w:rPr>
          <w:lang w:val="uk-UA"/>
        </w:rPr>
      </w:pPr>
      <w:r>
        <w:rPr>
          <w:lang w:val="uk-UA"/>
        </w:rPr>
        <w:t>У нормі в</w:t>
      </w:r>
      <w:r w:rsidRPr="003F6132">
        <w:rPr>
          <w:lang w:val="uk-UA"/>
        </w:rPr>
        <w:t>міст кожної з цих кислот в добо</w:t>
      </w:r>
      <w:r>
        <w:rPr>
          <w:lang w:val="uk-UA"/>
        </w:rPr>
        <w:t>вому об'ємі сечі обчислюється мілігра</w:t>
      </w:r>
      <w:r w:rsidRPr="003F6132">
        <w:rPr>
          <w:lang w:val="uk-UA"/>
        </w:rPr>
        <w:t xml:space="preserve">мами, тому кількісно визначати їх дуже складно. При тих чи інших станах виведення багатьох з них збільшується і їх простіше виявити в сечі. Наприклад, при посиленій м'язовій роботі підвищується рівень молочної </w:t>
      </w:r>
      <w:r>
        <w:rPr>
          <w:lang w:val="uk-UA"/>
        </w:rPr>
        <w:t>кислоти, кількість цитрату і сукцинату</w:t>
      </w:r>
      <w:r w:rsidRPr="003F6132">
        <w:rPr>
          <w:lang w:val="uk-UA"/>
        </w:rPr>
        <w:t xml:space="preserve"> збільшується при алкалозі.</w:t>
      </w:r>
    </w:p>
    <w:p w:rsidR="00F56978" w:rsidRPr="003F6132" w:rsidRDefault="00F56978" w:rsidP="00611E70">
      <w:pPr>
        <w:spacing w:after="0" w:line="360" w:lineRule="auto"/>
        <w:ind w:firstLine="708"/>
        <w:jc w:val="center"/>
        <w:outlineLvl w:val="0"/>
        <w:rPr>
          <w:b/>
          <w:lang w:val="uk-UA"/>
        </w:rPr>
      </w:pPr>
      <w:r w:rsidRPr="003F6132">
        <w:rPr>
          <w:b/>
          <w:lang w:val="uk-UA"/>
        </w:rPr>
        <w:t>Неорганічні (мінеральні) компоненти сечі.</w:t>
      </w:r>
    </w:p>
    <w:p w:rsidR="00F56978" w:rsidRDefault="00F56978" w:rsidP="00611E70">
      <w:pPr>
        <w:spacing w:after="0" w:line="360" w:lineRule="auto"/>
        <w:ind w:firstLine="708"/>
        <w:jc w:val="both"/>
        <w:outlineLvl w:val="0"/>
        <w:rPr>
          <w:lang w:val="uk-UA"/>
        </w:rPr>
      </w:pPr>
      <w:r>
        <w:rPr>
          <w:lang w:val="uk-UA"/>
        </w:rPr>
        <w:lastRenderedPageBreak/>
        <w:t xml:space="preserve"> </w:t>
      </w:r>
      <w:r w:rsidRPr="003F6132">
        <w:rPr>
          <w:lang w:val="uk-UA"/>
        </w:rPr>
        <w:t>У сечі містяться практично всі мінеральні речовини, які входять до складу крові і інших тканин організму. З 50-65 г сухого залишку, що утворюється при випаровуванні добової кількості сечі, на частку неорганічни</w:t>
      </w:r>
      <w:r>
        <w:rPr>
          <w:lang w:val="uk-UA"/>
        </w:rPr>
        <w:t>х компонентів доводиться 15-25 г.</w:t>
      </w:r>
    </w:p>
    <w:p w:rsidR="00F56978" w:rsidRDefault="00F56978" w:rsidP="00611E70">
      <w:pPr>
        <w:spacing w:after="0" w:line="360" w:lineRule="auto"/>
        <w:ind w:firstLine="708"/>
        <w:jc w:val="both"/>
        <w:outlineLvl w:val="0"/>
        <w:rPr>
          <w:lang w:val="uk-UA"/>
        </w:rPr>
      </w:pPr>
      <w:r w:rsidRPr="003F6132">
        <w:rPr>
          <w:b/>
          <w:lang w:val="uk-UA"/>
        </w:rPr>
        <w:t>Іони натрію і хлору.</w:t>
      </w:r>
      <w:r w:rsidRPr="003F6132">
        <w:rPr>
          <w:lang w:val="uk-UA"/>
        </w:rPr>
        <w:t xml:space="preserve"> У нормі близько 90% прийнятих з їжею хлоридів виділяється з сечею (8-15 г NaCl на добу). При ряді патологічних станів (хронічний нефрит, діарея</w:t>
      </w:r>
      <w:r>
        <w:rPr>
          <w:lang w:val="uk-UA"/>
        </w:rPr>
        <w:t>, гострий суглобовий ревматизм та ін.) в</w:t>
      </w:r>
      <w:r w:rsidRPr="003F6132">
        <w:rPr>
          <w:lang w:val="uk-UA"/>
        </w:rPr>
        <w:t>иведення хлоридів з сечею може бути знижено. Максимальна концентрація іонів Na+ і Сl- (в сечі по 340 ммоль / л) може спостерігатися після введення в організм великих кількостей гіпертонічного розчину.</w:t>
      </w:r>
    </w:p>
    <w:p w:rsidR="00F56978" w:rsidRDefault="00F56978" w:rsidP="00611E70">
      <w:pPr>
        <w:spacing w:after="0" w:line="360" w:lineRule="auto"/>
        <w:ind w:firstLine="708"/>
        <w:jc w:val="both"/>
        <w:outlineLvl w:val="0"/>
        <w:rPr>
          <w:lang w:val="uk-UA"/>
        </w:rPr>
      </w:pPr>
      <w:r w:rsidRPr="003F6132">
        <w:rPr>
          <w:b/>
          <w:lang w:val="uk-UA"/>
        </w:rPr>
        <w:t>Іони калію, кальцію і магнію</w:t>
      </w:r>
      <w:r w:rsidRPr="003F6132">
        <w:rPr>
          <w:lang w:val="uk-UA"/>
        </w:rPr>
        <w:t>. Багато дослід</w:t>
      </w:r>
      <w:r>
        <w:rPr>
          <w:lang w:val="uk-UA"/>
        </w:rPr>
        <w:t>ників вважають, що практично вся кількість іонів калію, яка</w:t>
      </w:r>
      <w:r w:rsidRPr="003F6132">
        <w:rPr>
          <w:lang w:val="uk-UA"/>
        </w:rPr>
        <w:t xml:space="preserve"> є в клубочковом</w:t>
      </w:r>
      <w:r>
        <w:rPr>
          <w:lang w:val="uk-UA"/>
        </w:rPr>
        <w:t>у фільтраті</w:t>
      </w:r>
      <w:r w:rsidRPr="003F6132">
        <w:rPr>
          <w:lang w:val="uk-UA"/>
        </w:rPr>
        <w:t>, всмоктується назад з первинної сечі в проксимальному сегменті нефрона. У дистальному сегменті відбувається секреція іонів калію, яка в основному пов'язана з обміном між іонами калію і водню. Отже, збіднення організму калієм супроводжується виділенням кислої сечі.</w:t>
      </w:r>
      <w:r>
        <w:rPr>
          <w:lang w:val="uk-UA"/>
        </w:rPr>
        <w:t xml:space="preserve"> </w:t>
      </w:r>
      <w:r w:rsidRPr="003F6132">
        <w:rPr>
          <w:lang w:val="uk-UA"/>
        </w:rPr>
        <w:t>Іони Са</w:t>
      </w:r>
      <w:r w:rsidRPr="003F6132">
        <w:rPr>
          <w:vertAlign w:val="superscript"/>
          <w:lang w:val="uk-UA"/>
        </w:rPr>
        <w:t>2+</w:t>
      </w:r>
      <w:r w:rsidRPr="003F6132">
        <w:rPr>
          <w:lang w:val="uk-UA"/>
        </w:rPr>
        <w:t xml:space="preserve"> і Mg</w:t>
      </w:r>
      <w:r w:rsidRPr="003F6132">
        <w:rPr>
          <w:vertAlign w:val="superscript"/>
          <w:lang w:val="uk-UA"/>
        </w:rPr>
        <w:t>2+</w:t>
      </w:r>
      <w:r w:rsidRPr="003F6132">
        <w:rPr>
          <w:lang w:val="uk-UA"/>
        </w:rPr>
        <w:t xml:space="preserve"> виводяться через нирки в невеликій кількості. Прийнято вважати, що з сечею виділяється лише близько 30% ус</w:t>
      </w:r>
      <w:r>
        <w:rPr>
          <w:lang w:val="uk-UA"/>
        </w:rPr>
        <w:t>ієї кількості іонів Са</w:t>
      </w:r>
      <w:r w:rsidRPr="003F6132">
        <w:rPr>
          <w:vertAlign w:val="superscript"/>
          <w:lang w:val="uk-UA"/>
        </w:rPr>
        <w:t>2+</w:t>
      </w:r>
      <w:r>
        <w:rPr>
          <w:lang w:val="uk-UA"/>
        </w:rPr>
        <w:t xml:space="preserve"> і Mg</w:t>
      </w:r>
      <w:r w:rsidRPr="003F6132">
        <w:rPr>
          <w:vertAlign w:val="superscript"/>
          <w:lang w:val="uk-UA"/>
        </w:rPr>
        <w:t>2+</w:t>
      </w:r>
      <w:r w:rsidRPr="003F6132">
        <w:rPr>
          <w:lang w:val="uk-UA"/>
        </w:rPr>
        <w:t>, що підлягає видаленню з організму. Основна маса лужноземельних металів виводиться з калом.</w:t>
      </w:r>
    </w:p>
    <w:p w:rsidR="00F56978" w:rsidRDefault="00F56978" w:rsidP="00611E70">
      <w:pPr>
        <w:spacing w:after="0" w:line="360" w:lineRule="auto"/>
        <w:ind w:firstLine="708"/>
        <w:jc w:val="both"/>
        <w:outlineLvl w:val="0"/>
        <w:rPr>
          <w:lang w:val="uk-UA"/>
        </w:rPr>
      </w:pPr>
      <w:r w:rsidRPr="003F6132">
        <w:rPr>
          <w:b/>
          <w:lang w:val="uk-UA"/>
        </w:rPr>
        <w:t>Бікарбонати, фосфати і сульфати.</w:t>
      </w:r>
      <w:r w:rsidRPr="003F6132">
        <w:rPr>
          <w:lang w:val="uk-UA"/>
        </w:rPr>
        <w:t xml:space="preserve"> Кількість бікарбонатів в сечі значною мірою корелює з величиною рН сечі. При рН 5,6 з сечею виділяється 0,5 ммоль / л, при рН 6,6 - 6 ммоль / л, при рН 7,8 - 9,3 ммоль / л бікарбонату. Рівень бікарбонатів підвищується при алкалозі і знижується при ацидозі. Зазвичай з сечею виводиться менше 50% усієї кількості виділяються організмом фосфатів. При ацидозі виведення фосфатів з сечею зростає. Підвищується вміст фосфатів в </w:t>
      </w:r>
      <w:r>
        <w:rPr>
          <w:lang w:val="uk-UA"/>
        </w:rPr>
        <w:t>сечі при гіперфункції паращитоподіб</w:t>
      </w:r>
      <w:r w:rsidRPr="003F6132">
        <w:rPr>
          <w:lang w:val="uk-UA"/>
        </w:rPr>
        <w:t>них залоз. Введення в організм вітаміну D знижує виділення фосфатів з сечею.</w:t>
      </w:r>
    </w:p>
    <w:p w:rsidR="00F56978" w:rsidRDefault="00F56978" w:rsidP="00611E70">
      <w:pPr>
        <w:spacing w:after="0" w:line="360" w:lineRule="auto"/>
        <w:jc w:val="both"/>
        <w:outlineLvl w:val="0"/>
        <w:rPr>
          <w:lang w:val="uk-UA"/>
        </w:rPr>
      </w:pPr>
      <w:r w:rsidRPr="00932125">
        <w:rPr>
          <w:b/>
          <w:lang w:val="uk-UA"/>
        </w:rPr>
        <w:tab/>
        <w:t>Сульфуровмісні амінокислоти:</w:t>
      </w:r>
      <w:r w:rsidRPr="00117740">
        <w:rPr>
          <w:lang w:val="uk-UA"/>
        </w:rPr>
        <w:t xml:space="preserve"> цистеїн, цистин і метіонін - є джерелами сульфатів сечі. Ці амінокислоти окислюються в тканинах </w:t>
      </w:r>
      <w:r w:rsidRPr="00117740">
        <w:rPr>
          <w:lang w:val="uk-UA"/>
        </w:rPr>
        <w:lastRenderedPageBreak/>
        <w:t>ор</w:t>
      </w:r>
      <w:r>
        <w:rPr>
          <w:lang w:val="uk-UA"/>
        </w:rPr>
        <w:t>ганізму з утворенням іонів сульфат</w:t>
      </w:r>
      <w:r w:rsidRPr="00117740">
        <w:rPr>
          <w:lang w:val="uk-UA"/>
        </w:rPr>
        <w:t>ної кислоти. Загальний вміст сульфатів в добовій кількості сечі зазвичай не перевищує 1,8 г (в розрахунку на сірку).</w:t>
      </w:r>
    </w:p>
    <w:p w:rsidR="00F56978" w:rsidRDefault="00F56978" w:rsidP="00611E70">
      <w:pPr>
        <w:spacing w:after="0" w:line="360" w:lineRule="auto"/>
        <w:ind w:firstLine="708"/>
        <w:jc w:val="both"/>
        <w:outlineLvl w:val="0"/>
        <w:rPr>
          <w:lang w:val="uk-UA"/>
        </w:rPr>
      </w:pPr>
      <w:r w:rsidRPr="00932125">
        <w:rPr>
          <w:b/>
          <w:lang w:val="uk-UA"/>
        </w:rPr>
        <w:t>Аміак.</w:t>
      </w:r>
      <w:r w:rsidRPr="00117740">
        <w:rPr>
          <w:lang w:val="uk-UA"/>
        </w:rPr>
        <w:t xml:space="preserve"> Існує спеціальний механізм утворення аміаку з глутаміну за участю ферменту глутамінази, яка у великій кількості міститься в нирках. Аміак виводиться з се</w:t>
      </w:r>
      <w:r>
        <w:rPr>
          <w:lang w:val="uk-UA"/>
        </w:rPr>
        <w:t>чею у вигляді амонійних солей. В</w:t>
      </w:r>
      <w:r w:rsidRPr="00117740">
        <w:rPr>
          <w:lang w:val="uk-UA"/>
        </w:rPr>
        <w:t>міст останніх в сечі людини</w:t>
      </w:r>
      <w:r>
        <w:rPr>
          <w:lang w:val="uk-UA"/>
        </w:rPr>
        <w:t>,</w:t>
      </w:r>
      <w:r w:rsidRPr="00117740">
        <w:rPr>
          <w:lang w:val="uk-UA"/>
        </w:rPr>
        <w:t xml:space="preserve"> в певній мірі</w:t>
      </w:r>
      <w:r>
        <w:rPr>
          <w:lang w:val="uk-UA"/>
        </w:rPr>
        <w:t>,</w:t>
      </w:r>
      <w:r w:rsidRPr="00117740">
        <w:rPr>
          <w:lang w:val="uk-UA"/>
        </w:rPr>
        <w:t xml:space="preserve"> відображає кислот</w:t>
      </w:r>
      <w:r>
        <w:rPr>
          <w:lang w:val="uk-UA"/>
        </w:rPr>
        <w:t>но-луж</w:t>
      </w:r>
      <w:r w:rsidRPr="00117740">
        <w:rPr>
          <w:lang w:val="uk-UA"/>
        </w:rPr>
        <w:t>ну рівновагу. При ацидозі їх кількість в сечі збільшується, а при алкалозі знижується. Зміст амонійних солей в сечі може бути знижено при порушенні в нирках процесів утворення аміаку з глутаміну.</w:t>
      </w:r>
    </w:p>
    <w:p w:rsidR="00F56978" w:rsidRPr="00117740" w:rsidRDefault="00F56978" w:rsidP="00611E70">
      <w:pPr>
        <w:spacing w:after="0" w:line="360" w:lineRule="auto"/>
        <w:jc w:val="center"/>
        <w:outlineLvl w:val="0"/>
        <w:rPr>
          <w:b/>
          <w:lang w:val="uk-UA"/>
        </w:rPr>
      </w:pPr>
      <w:r w:rsidRPr="00117740">
        <w:rPr>
          <w:b/>
          <w:lang w:val="uk-UA"/>
        </w:rPr>
        <w:t>Патологічні компоненти сечі.</w:t>
      </w:r>
    </w:p>
    <w:p w:rsidR="00F56978" w:rsidRDefault="00F56978" w:rsidP="00611E70">
      <w:pPr>
        <w:spacing w:after="0" w:line="360" w:lineRule="auto"/>
        <w:ind w:firstLine="708"/>
        <w:jc w:val="both"/>
        <w:outlineLvl w:val="0"/>
        <w:rPr>
          <w:lang w:val="uk-UA"/>
        </w:rPr>
      </w:pPr>
      <w:r>
        <w:rPr>
          <w:lang w:val="uk-UA"/>
        </w:rPr>
        <w:t xml:space="preserve"> П</w:t>
      </w:r>
      <w:r w:rsidRPr="00117740">
        <w:rPr>
          <w:lang w:val="uk-UA"/>
        </w:rPr>
        <w:t>оняття «патологічні компоненти сечі»</w:t>
      </w:r>
      <w:r>
        <w:rPr>
          <w:lang w:val="uk-UA"/>
        </w:rPr>
        <w:t xml:space="preserve"> є,</w:t>
      </w:r>
      <w:r w:rsidRPr="00117740">
        <w:rPr>
          <w:lang w:val="uk-UA"/>
        </w:rPr>
        <w:t xml:space="preserve"> певною мірою</w:t>
      </w:r>
      <w:r>
        <w:rPr>
          <w:lang w:val="uk-UA"/>
        </w:rPr>
        <w:t>, умовним, тому що більшість сполук</w:t>
      </w:r>
      <w:r w:rsidRPr="00117740">
        <w:rPr>
          <w:lang w:val="uk-UA"/>
        </w:rPr>
        <w:t>, що розглядаються як патологічні компоненти сечі, хоча і в невеликій кількості, але завжди присутні в нормальній сечі. Іншими словами, мова йде про речовини, які в нормальній сечі не зустрічаються в аналітично визначених кількостях. Це</w:t>
      </w:r>
      <w:r>
        <w:rPr>
          <w:lang w:val="uk-UA"/>
        </w:rPr>
        <w:t>,</w:t>
      </w:r>
      <w:r w:rsidRPr="00117740">
        <w:rPr>
          <w:lang w:val="uk-UA"/>
        </w:rPr>
        <w:t xml:space="preserve"> насамперед білки, глюкоза, ацетонові (кетонові) тіла, жовчні і кров'яні пігменти.</w:t>
      </w:r>
    </w:p>
    <w:p w:rsidR="00F56978" w:rsidRDefault="00F56978" w:rsidP="00611E70">
      <w:pPr>
        <w:spacing w:after="0" w:line="360" w:lineRule="auto"/>
        <w:ind w:firstLine="708"/>
        <w:jc w:val="both"/>
        <w:outlineLvl w:val="0"/>
        <w:rPr>
          <w:lang w:val="uk-UA"/>
        </w:rPr>
      </w:pPr>
      <w:r w:rsidRPr="00C774DE">
        <w:rPr>
          <w:b/>
          <w:lang w:val="uk-UA"/>
        </w:rPr>
        <w:t>Білок.</w:t>
      </w:r>
      <w:r w:rsidRPr="00C774DE">
        <w:rPr>
          <w:lang w:val="uk-UA"/>
        </w:rPr>
        <w:t xml:space="preserve"> У нормальній сечі людини міститься мінімальна кількість білка, присутність якого не може бути доведено звичайними якісними пробами на наявність білка. При ряді захворювань, особливо при хворобах нирок, вміст білка в сечі може різко зрости (протеїнурія). Джерелом білка сечі є білки сироватки крові, а також в якійсь мірі білки ниркової тканини.</w:t>
      </w:r>
    </w:p>
    <w:p w:rsidR="00F56978" w:rsidRDefault="00F56978" w:rsidP="00611E70">
      <w:pPr>
        <w:spacing w:after="0" w:line="360" w:lineRule="auto"/>
        <w:ind w:firstLine="708"/>
        <w:jc w:val="both"/>
        <w:outlineLvl w:val="0"/>
        <w:rPr>
          <w:lang w:val="uk-UA"/>
        </w:rPr>
      </w:pPr>
      <w:r w:rsidRPr="00451331">
        <w:rPr>
          <w:b/>
          <w:lang w:val="uk-UA"/>
        </w:rPr>
        <w:t>Протеїнурії діляться на дві великі групи</w:t>
      </w:r>
      <w:r>
        <w:rPr>
          <w:lang w:val="uk-UA"/>
        </w:rPr>
        <w:t>: ниркові і позанирков</w:t>
      </w:r>
      <w:r w:rsidRPr="00C774DE">
        <w:rPr>
          <w:lang w:val="uk-UA"/>
        </w:rPr>
        <w:t>. При ниркових протеїнуріях білки (в основному білки плазми крові) потрапляють в сечу внаслідок органічного ушкодження</w:t>
      </w:r>
      <w:r>
        <w:rPr>
          <w:lang w:val="uk-UA"/>
        </w:rPr>
        <w:t xml:space="preserve"> нефрону, збільшення розмірів по</w:t>
      </w:r>
      <w:r w:rsidRPr="00C774DE">
        <w:rPr>
          <w:lang w:val="uk-UA"/>
        </w:rPr>
        <w:t>р ниркового фільтра, а також в результаті уповільнення струму</w:t>
      </w:r>
      <w:r>
        <w:rPr>
          <w:lang w:val="uk-UA"/>
        </w:rPr>
        <w:t xml:space="preserve"> крові в клубочках. Позаниркові</w:t>
      </w:r>
      <w:r w:rsidRPr="00C774DE">
        <w:rPr>
          <w:lang w:val="uk-UA"/>
        </w:rPr>
        <w:t xml:space="preserve"> протеїнурії обумовлені поразкою сечових шляхів або передміхурової залози.</w:t>
      </w:r>
    </w:p>
    <w:p w:rsidR="00F56978" w:rsidRDefault="00F56978" w:rsidP="00611E70">
      <w:pPr>
        <w:spacing w:after="0" w:line="360" w:lineRule="auto"/>
        <w:ind w:firstLine="708"/>
        <w:jc w:val="both"/>
        <w:outlineLvl w:val="0"/>
        <w:rPr>
          <w:lang w:val="uk-UA"/>
        </w:rPr>
      </w:pPr>
      <w:r w:rsidRPr="00C774DE">
        <w:rPr>
          <w:lang w:val="uk-UA"/>
        </w:rPr>
        <w:t>Часто вживане в клінічній практиці назву «альбумінурія» (при виявленні в</w:t>
      </w:r>
      <w:r>
        <w:rPr>
          <w:lang w:val="uk-UA"/>
        </w:rPr>
        <w:t xml:space="preserve"> сечі білка) неправильно, тому що</w:t>
      </w:r>
      <w:r w:rsidRPr="00C774DE">
        <w:rPr>
          <w:lang w:val="uk-UA"/>
        </w:rPr>
        <w:t xml:space="preserve"> з сечею виділяються не тільки альбуміни, а й глобуліни. Наприклад, при нефрозах загальний вміст білка в </w:t>
      </w:r>
      <w:r w:rsidRPr="00C774DE">
        <w:rPr>
          <w:lang w:val="uk-UA"/>
        </w:rPr>
        <w:lastRenderedPageBreak/>
        <w:t>сечі може досягати 26 г / л, при цьому концентрація альбумінів 12 г / л, а</w:t>
      </w:r>
      <w:r>
        <w:rPr>
          <w:lang w:val="uk-UA"/>
        </w:rPr>
        <w:t xml:space="preserve"> глобуліні</w:t>
      </w:r>
      <w:r w:rsidRPr="00C774DE">
        <w:rPr>
          <w:lang w:val="uk-UA"/>
        </w:rPr>
        <w:t>в - 14 г / л.</w:t>
      </w:r>
    </w:p>
    <w:p w:rsidR="00F56978" w:rsidRDefault="00F56978" w:rsidP="00611E70">
      <w:pPr>
        <w:spacing w:after="0" w:line="360" w:lineRule="auto"/>
        <w:ind w:firstLine="708"/>
        <w:jc w:val="both"/>
        <w:outlineLvl w:val="0"/>
        <w:rPr>
          <w:lang w:val="uk-UA"/>
        </w:rPr>
      </w:pPr>
      <w:r w:rsidRPr="00C774DE">
        <w:rPr>
          <w:lang w:val="uk-UA"/>
        </w:rPr>
        <w:t>У сечі людини можна виявити активність ряду ферментів: ліпази, рибонуклеази, ЛДГ, амінотрансфераз, урокінази, фосфатаз, α</w:t>
      </w:r>
      <w:r>
        <w:rPr>
          <w:lang w:val="uk-UA"/>
        </w:rPr>
        <w:t>-амілази, лейцінамінопептідази та</w:t>
      </w:r>
      <w:r w:rsidRPr="00C774DE">
        <w:rPr>
          <w:lang w:val="uk-UA"/>
        </w:rPr>
        <w:t xml:space="preserve"> ін. Основні труднощі при визначенні активності ферментів сечі, крім α-амілази і деяких інших, поля</w:t>
      </w:r>
      <w:r>
        <w:rPr>
          <w:lang w:val="uk-UA"/>
        </w:rPr>
        <w:t>гають в необхідності згущення (</w:t>
      </w:r>
      <w:r w:rsidRPr="00C774DE">
        <w:rPr>
          <w:lang w:val="uk-UA"/>
        </w:rPr>
        <w:t>концентрування) сечі і запобігання пригнічення ферментів в процесі цього згущення.</w:t>
      </w:r>
    </w:p>
    <w:p w:rsidR="00F56978" w:rsidRDefault="00F56978" w:rsidP="00611E70">
      <w:pPr>
        <w:spacing w:after="0" w:line="360" w:lineRule="auto"/>
        <w:ind w:firstLine="708"/>
        <w:jc w:val="both"/>
        <w:outlineLvl w:val="0"/>
        <w:rPr>
          <w:lang w:val="uk-UA"/>
        </w:rPr>
      </w:pPr>
      <w:r w:rsidRPr="00F92D9E">
        <w:rPr>
          <w:b/>
          <w:lang w:val="uk-UA"/>
        </w:rPr>
        <w:t>Кров.</w:t>
      </w:r>
      <w:r w:rsidRPr="00F92D9E">
        <w:rPr>
          <w:lang w:val="uk-UA"/>
        </w:rPr>
        <w:t xml:space="preserve"> У сечі кров може бути виявлена </w:t>
      </w:r>
      <w:r w:rsidRPr="00F92D9E">
        <w:rPr>
          <w:rFonts w:ascii="Cambria Math" w:hAnsi="Cambria Math" w:cs="Cambria Math"/>
          <w:lang w:val="uk-UA"/>
        </w:rPr>
        <w:t>​​</w:t>
      </w:r>
      <w:r w:rsidRPr="00F92D9E">
        <w:rPr>
          <w:lang w:val="uk-UA"/>
        </w:rPr>
        <w:t>або у формі червоних кров'яних клітин (гематурія), або у вигляді розчиненого кров'яного пігменту (гемоглобінурія). Гематурі</w:t>
      </w:r>
      <w:r>
        <w:rPr>
          <w:lang w:val="uk-UA"/>
        </w:rPr>
        <w:t>ї бувають ниркові і позаниркові</w:t>
      </w:r>
      <w:r w:rsidRPr="00F92D9E">
        <w:rPr>
          <w:lang w:val="uk-UA"/>
        </w:rPr>
        <w:t>. Ниркова гематурія - основний симптом гострого не</w:t>
      </w:r>
      <w:r>
        <w:rPr>
          <w:lang w:val="uk-UA"/>
        </w:rPr>
        <w:t>фриту. Позаниркова</w:t>
      </w:r>
      <w:r w:rsidRPr="00F92D9E">
        <w:rPr>
          <w:lang w:val="uk-UA"/>
        </w:rPr>
        <w:t xml:space="preserve"> гематурія спостерігається при запальних процесах або травмах сечових шляхів. Гемоглобінурії зазвичай пов'яз</w:t>
      </w:r>
      <w:r>
        <w:rPr>
          <w:lang w:val="uk-UA"/>
        </w:rPr>
        <w:t>ані з гемолізом і гемоглобінемією</w:t>
      </w:r>
      <w:r w:rsidRPr="00F92D9E">
        <w:rPr>
          <w:lang w:val="uk-UA"/>
        </w:rPr>
        <w:t>. Прийнято вважати, що гемоглобін з'я</w:t>
      </w:r>
      <w:r>
        <w:rPr>
          <w:lang w:val="uk-UA"/>
        </w:rPr>
        <w:t>вляється в сечі після того, як в</w:t>
      </w:r>
      <w:r w:rsidRPr="00F92D9E">
        <w:rPr>
          <w:lang w:val="uk-UA"/>
        </w:rPr>
        <w:t>міст його в плазмі перевищить 1 г на 1 л. Гематурію діагностують, як правило, за допомогою цитологічного дослідження (дослідження осаду сечі під мікроскопом), а гемоглобинурию - хімічним шляхом.</w:t>
      </w:r>
    </w:p>
    <w:p w:rsidR="00F56978" w:rsidRDefault="00F56978" w:rsidP="00611E70">
      <w:pPr>
        <w:spacing w:after="0" w:line="360" w:lineRule="auto"/>
        <w:ind w:firstLine="708"/>
        <w:jc w:val="both"/>
        <w:outlineLvl w:val="0"/>
        <w:rPr>
          <w:lang w:val="uk-UA"/>
        </w:rPr>
      </w:pPr>
      <w:r w:rsidRPr="00F92D9E">
        <w:rPr>
          <w:b/>
          <w:lang w:val="uk-UA"/>
        </w:rPr>
        <w:t>Глюкоза.</w:t>
      </w:r>
      <w:r w:rsidRPr="00F92D9E">
        <w:rPr>
          <w:lang w:val="uk-UA"/>
        </w:rPr>
        <w:t xml:space="preserve"> Нормальна сеча людини містить мінімальні кількості глюкози, які не виявляються звичайними якісними пробами. При патологічних станах вміст глюкози в сечі збільшується (глюкозурія). Наприклад, при цукровому діабеті кількість глюкози, що виділяється з сечею, може досягати декількох десятків грамів на добу.</w:t>
      </w:r>
    </w:p>
    <w:p w:rsidR="00F56978" w:rsidRDefault="00F56978" w:rsidP="00611E70">
      <w:pPr>
        <w:spacing w:after="0" w:line="360" w:lineRule="auto"/>
        <w:ind w:firstLine="708"/>
        <w:jc w:val="both"/>
        <w:outlineLvl w:val="0"/>
        <w:rPr>
          <w:lang w:val="uk-UA"/>
        </w:rPr>
      </w:pPr>
      <w:r w:rsidRPr="00F92D9E">
        <w:rPr>
          <w:lang w:val="uk-UA"/>
        </w:rPr>
        <w:t>Іноді в сечі виявляють і інші вуглеводи, зокрема фруктозу, галактозу, пентозу. Фруктозурія спостерігається при вродженій недостатності ферментів, що перетворюють фруктозу в глюкозу; зустрічаються також і вроджена пентозурія, і вроджена галактозурія.</w:t>
      </w:r>
    </w:p>
    <w:p w:rsidR="00F56978" w:rsidRDefault="00F56978" w:rsidP="00611E70">
      <w:pPr>
        <w:spacing w:after="0" w:line="360" w:lineRule="auto"/>
        <w:ind w:firstLine="708"/>
        <w:jc w:val="both"/>
        <w:outlineLvl w:val="0"/>
        <w:rPr>
          <w:lang w:val="uk-UA"/>
        </w:rPr>
      </w:pPr>
      <w:r w:rsidRPr="00F92D9E">
        <w:rPr>
          <w:b/>
          <w:lang w:val="uk-UA"/>
        </w:rPr>
        <w:t>Кетонові (ацетонові) тіла.</w:t>
      </w:r>
      <w:r w:rsidRPr="00F92D9E">
        <w:rPr>
          <w:lang w:val="uk-UA"/>
        </w:rPr>
        <w:t xml:space="preserve"> У нормальній сечі ці сполуки зустрічаються лише в самих незначних кількостях (не більше 0,01 г на добу). Вони не виявляються звичайними я</w:t>
      </w:r>
      <w:r>
        <w:rPr>
          <w:lang w:val="uk-UA"/>
        </w:rPr>
        <w:t xml:space="preserve">кісними пробами (нітропрусидні проби Легаля, </w:t>
      </w:r>
      <w:r>
        <w:rPr>
          <w:lang w:val="uk-UA"/>
        </w:rPr>
        <w:lastRenderedPageBreak/>
        <w:t>Ланге та</w:t>
      </w:r>
      <w:r w:rsidRPr="00F92D9E">
        <w:rPr>
          <w:lang w:val="uk-UA"/>
        </w:rPr>
        <w:t xml:space="preserve"> ін.). При виділенні великої кількості кетонових тіл якісні проби стають позитивними. Це я</w:t>
      </w:r>
      <w:r>
        <w:rPr>
          <w:lang w:val="uk-UA"/>
        </w:rPr>
        <w:t>вище патологічне і називається к</w:t>
      </w:r>
      <w:r w:rsidRPr="00F92D9E">
        <w:rPr>
          <w:lang w:val="uk-UA"/>
        </w:rPr>
        <w:t>етонурія. Наприклад, при цукровому діабеті щодня може виділятися до 150 г кетонових тел.</w:t>
      </w:r>
    </w:p>
    <w:p w:rsidR="00F56978" w:rsidRDefault="00F56978" w:rsidP="00611E70">
      <w:pPr>
        <w:spacing w:after="0" w:line="360" w:lineRule="auto"/>
        <w:ind w:firstLine="708"/>
        <w:jc w:val="both"/>
        <w:outlineLvl w:val="0"/>
        <w:rPr>
          <w:lang w:val="uk-UA"/>
        </w:rPr>
      </w:pPr>
      <w:r w:rsidRPr="00F92D9E">
        <w:rPr>
          <w:lang w:val="uk-UA"/>
        </w:rPr>
        <w:t>Із сечею ніколи не виді</w:t>
      </w:r>
      <w:r>
        <w:rPr>
          <w:lang w:val="uk-UA"/>
        </w:rPr>
        <w:t>ляється ацетон без ацетооцтової</w:t>
      </w:r>
      <w:r w:rsidRPr="00F92D9E">
        <w:rPr>
          <w:lang w:val="uk-UA"/>
        </w:rPr>
        <w:t xml:space="preserve"> кислоти, і н</w:t>
      </w:r>
      <w:r>
        <w:rPr>
          <w:lang w:val="uk-UA"/>
        </w:rPr>
        <w:t>авпаки. Звичайні нітропрусидні</w:t>
      </w:r>
      <w:r w:rsidRPr="00F92D9E">
        <w:rPr>
          <w:lang w:val="uk-UA"/>
        </w:rPr>
        <w:t xml:space="preserve"> проби дозволяють визначити не тільки наявність ац</w:t>
      </w:r>
      <w:r>
        <w:rPr>
          <w:lang w:val="uk-UA"/>
        </w:rPr>
        <w:t>етону, але також і ацетооцтової кислоти; β-оксімасяна кислота</w:t>
      </w:r>
      <w:r w:rsidRPr="00F92D9E">
        <w:rPr>
          <w:lang w:val="uk-UA"/>
        </w:rPr>
        <w:t xml:space="preserve"> з'являється в сечі лише при сильному збільшенні кількості кетонових тіл (цукровий діабет та ін.).</w:t>
      </w:r>
    </w:p>
    <w:p w:rsidR="00F56978" w:rsidRDefault="00F56978" w:rsidP="00611E70">
      <w:pPr>
        <w:spacing w:after="0" w:line="360" w:lineRule="auto"/>
        <w:ind w:firstLine="708"/>
        <w:jc w:val="both"/>
        <w:outlineLvl w:val="0"/>
        <w:rPr>
          <w:lang w:val="uk-UA"/>
        </w:rPr>
      </w:pPr>
      <w:r w:rsidRPr="002E7F70">
        <w:rPr>
          <w:lang w:val="uk-UA"/>
        </w:rPr>
        <w:t>Кетонові тіла виділяються з сечею не тільки при цукровому діабеті, а й при голодуванні, виключенні вуглеводів з їжі. Кетонурія спостерігається при захворюваннях, пов'язаних з посиленим витратою вуглеводів: наприклад, при тиреотоксикозі, крововиливах в підпавутинного простору, черепно-мозкових травмах. У ранньому дитячому віці (тривалі захворювання травного тракту (дизентерія, токсикози) можуть викликати кетонемії і кетонурія в результаті голоду і виснаження. Кетонурія нерідко спостерігається при інфекційних захворюваннях: скарлатині, грипі, туберкульозі, менінгіті. У цих випадках кетонурия не має діагностичного значення і є вторинної.Білірубін. У нормі сеча містить мінімальну кількість білірубіну, яке не може бути виявлено звичайними якісними пробами. Підвищене виділення білірубіну, при якому звичайні якісні проби на наявність білірубіну в сечі стають позитивними, називається білірубінурія. Вона зустрічається при закупорці жовчної протоки і захворюванні паренхіми печінки.</w:t>
      </w:r>
    </w:p>
    <w:p w:rsidR="00F56978" w:rsidRPr="00FE2792" w:rsidRDefault="00F56978" w:rsidP="00611E70">
      <w:pPr>
        <w:spacing w:after="0" w:line="360" w:lineRule="auto"/>
        <w:ind w:firstLine="708"/>
        <w:jc w:val="both"/>
        <w:outlineLvl w:val="0"/>
      </w:pPr>
      <w:r w:rsidRPr="002E7F70">
        <w:rPr>
          <w:lang w:val="uk-UA"/>
        </w:rPr>
        <w:t>Виділення білірубіну в сечу особливо сильно виражено при обтураційних желтухах. При застої жовчі переповнені жовчю канальці травмуються і пропускають білірубін в кров'яні капіляри. Якщо вражена паренхіма печінки, білірубін проникає в кров через зруйновані печінкові клітини. Білірубінурія проявляється при рівні прямого білірубіну в крові вище 3,4 мкмоль / л. Непрямий білірубін не може пройти через нирковий фільтр. Це стає можливим при значних ураженнях нирок.</w:t>
      </w:r>
    </w:p>
    <w:p w:rsidR="00F56978" w:rsidRPr="00866D39" w:rsidRDefault="00F56978" w:rsidP="00611E70">
      <w:pPr>
        <w:spacing w:after="0" w:line="360" w:lineRule="auto"/>
        <w:ind w:firstLine="708"/>
        <w:jc w:val="both"/>
        <w:outlineLvl w:val="0"/>
      </w:pPr>
      <w:r>
        <w:rPr>
          <w:b/>
        </w:rPr>
        <w:lastRenderedPageBreak/>
        <w:t>Уроб</w:t>
      </w:r>
      <w:r>
        <w:rPr>
          <w:b/>
          <w:lang w:val="uk-UA"/>
        </w:rPr>
        <w:t>і</w:t>
      </w:r>
      <w:r w:rsidRPr="00FE2792">
        <w:rPr>
          <w:b/>
        </w:rPr>
        <w:t>лин.</w:t>
      </w:r>
      <w:r>
        <w:t xml:space="preserve"> У сечі уробілін, точніше стеркоб</w:t>
      </w:r>
      <w:r>
        <w:rPr>
          <w:lang w:val="uk-UA"/>
        </w:rPr>
        <w:t>і</w:t>
      </w:r>
      <w:r w:rsidRPr="00FE2792">
        <w:t>лин, присутній завжди в незначній кількості. Концентрація йог</w:t>
      </w:r>
      <w:r>
        <w:t>о різко зростає при гемолітичн</w:t>
      </w:r>
      <w:r>
        <w:rPr>
          <w:lang w:val="uk-UA"/>
        </w:rPr>
        <w:t>ій</w:t>
      </w:r>
      <w:r>
        <w:t xml:space="preserve"> і печінков</w:t>
      </w:r>
      <w:r>
        <w:rPr>
          <w:lang w:val="uk-UA"/>
        </w:rPr>
        <w:t>й</w:t>
      </w:r>
      <w:r w:rsidRPr="00FE2792">
        <w:t xml:space="preserve"> жовтяниці. Це пов'язано з втратою печінкою здатності затримувати і руйнувати мезобіліноген (уробіліноген), всосавшийся з кишечника. Навпаки, відсутність в сечі уробіліногену при наявності жовчних пігментів (білірубіну) вказує на припинення надходження жовчі в кишечник внаслідок закупорки жовчної протоки.</w:t>
      </w:r>
    </w:p>
    <w:p w:rsidR="00F56978" w:rsidRPr="00FE2792" w:rsidRDefault="00F56978" w:rsidP="00611E70">
      <w:pPr>
        <w:spacing w:after="0" w:line="360" w:lineRule="auto"/>
        <w:ind w:firstLine="708"/>
        <w:jc w:val="both"/>
        <w:outlineLvl w:val="0"/>
      </w:pPr>
      <w:r w:rsidRPr="00FE2792">
        <w:rPr>
          <w:b/>
        </w:rPr>
        <w:t>Порфірини</w:t>
      </w:r>
      <w:r w:rsidRPr="00FE2792">
        <w:t>. У нормі сеча містить лише дуже малі кількості порфіринів I типу (до 300 мкг в добовій кількості). Однак виділення порфіринів може різко зрости (в 10-12 разів) при</w:t>
      </w:r>
      <w:r>
        <w:t xml:space="preserve"> захворюваннях печінки і перницозн</w:t>
      </w:r>
      <w:r>
        <w:rPr>
          <w:lang w:val="uk-UA"/>
        </w:rPr>
        <w:t>і</w:t>
      </w:r>
      <w:r>
        <w:t>й анемії. При вроджен</w:t>
      </w:r>
      <w:r>
        <w:rPr>
          <w:lang w:val="uk-UA"/>
        </w:rPr>
        <w:t>ій</w:t>
      </w:r>
      <w:r w:rsidRPr="00FE2792">
        <w:t xml:space="preserve"> порфірії має місце сверхпродукціі порфиринов I типу (уропорфіріна I і копропорфіріна I). У цих випадках в добовій кількості сечі виявл</w:t>
      </w:r>
      <w:r>
        <w:t>яється до 10 мг суміші цих порф</w:t>
      </w:r>
      <w:r>
        <w:rPr>
          <w:lang w:val="uk-UA"/>
        </w:rPr>
        <w:t>і</w:t>
      </w:r>
      <w:r>
        <w:t>рин</w:t>
      </w:r>
      <w:r>
        <w:rPr>
          <w:lang w:val="uk-UA"/>
        </w:rPr>
        <w:t>і</w:t>
      </w:r>
      <w:r w:rsidRPr="00FE2792">
        <w:t>в. При гострій порфірії відзначається екскреція з сечею підвищених кількостей уропорфіріна III, копропорфіріна III, а також порфобилиногена.</w:t>
      </w:r>
    </w:p>
    <w:p w:rsidR="00F56978" w:rsidRPr="0042346B" w:rsidRDefault="00F56978" w:rsidP="00611E70">
      <w:pPr>
        <w:spacing w:after="0" w:line="360" w:lineRule="auto"/>
        <w:jc w:val="center"/>
        <w:outlineLvl w:val="0"/>
        <w:rPr>
          <w:b/>
          <w:lang w:val="uk-UA"/>
        </w:rPr>
      </w:pPr>
      <w:r w:rsidRPr="0042346B">
        <w:rPr>
          <w:b/>
          <w:lang w:val="uk-UA"/>
        </w:rPr>
        <w:t>Сечові камені.</w:t>
      </w:r>
    </w:p>
    <w:p w:rsidR="00F56978" w:rsidRDefault="00F56978" w:rsidP="00611E70">
      <w:pPr>
        <w:spacing w:after="0" w:line="360" w:lineRule="auto"/>
        <w:ind w:firstLine="708"/>
        <w:jc w:val="both"/>
        <w:outlineLvl w:val="0"/>
        <w:rPr>
          <w:lang w:val="uk-UA"/>
        </w:rPr>
      </w:pPr>
      <w:r w:rsidRPr="0042346B">
        <w:rPr>
          <w:lang w:val="uk-UA"/>
        </w:rPr>
        <w:t xml:space="preserve">Сечові камені - це щільні утворення, що зустрічаються в сечовивідних шляхах. Сечові камені можуть розташовуватися в паренхімі нирок, </w:t>
      </w:r>
      <w:r w:rsidRPr="008053FB">
        <w:rPr>
          <w:bCs/>
          <w:lang w:val="uk-UA"/>
        </w:rPr>
        <w:t>в чаш</w:t>
      </w:r>
      <w:r>
        <w:rPr>
          <w:bCs/>
          <w:lang w:val="uk-UA"/>
        </w:rPr>
        <w:t>еч</w:t>
      </w:r>
      <w:r w:rsidRPr="008053FB">
        <w:rPr>
          <w:bCs/>
          <w:lang w:val="uk-UA"/>
        </w:rPr>
        <w:t xml:space="preserve">ках, лоханках, </w:t>
      </w:r>
      <w:r>
        <w:rPr>
          <w:bCs/>
          <w:lang w:val="uk-UA"/>
        </w:rPr>
        <w:t>сечовод</w:t>
      </w:r>
      <w:r w:rsidRPr="008053FB">
        <w:rPr>
          <w:bCs/>
          <w:lang w:val="uk-UA"/>
        </w:rPr>
        <w:t xml:space="preserve">ах, </w:t>
      </w:r>
      <w:r>
        <w:rPr>
          <w:bCs/>
          <w:lang w:val="uk-UA"/>
        </w:rPr>
        <w:t>сечовому</w:t>
      </w:r>
      <w:r w:rsidRPr="008053FB">
        <w:rPr>
          <w:bCs/>
          <w:lang w:val="uk-UA"/>
        </w:rPr>
        <w:t xml:space="preserve"> </w:t>
      </w:r>
      <w:r>
        <w:rPr>
          <w:bCs/>
          <w:lang w:val="uk-UA"/>
        </w:rPr>
        <w:t>міхурі</w:t>
      </w:r>
      <w:r w:rsidRPr="008053FB">
        <w:rPr>
          <w:bCs/>
          <w:lang w:val="uk-UA"/>
        </w:rPr>
        <w:t xml:space="preserve"> </w:t>
      </w:r>
      <w:r>
        <w:rPr>
          <w:bCs/>
          <w:lang w:val="uk-UA"/>
        </w:rPr>
        <w:t>та</w:t>
      </w:r>
      <w:r w:rsidRPr="008053FB">
        <w:rPr>
          <w:bCs/>
          <w:lang w:val="uk-UA"/>
        </w:rPr>
        <w:t xml:space="preserve"> </w:t>
      </w:r>
      <w:r>
        <w:rPr>
          <w:bCs/>
          <w:lang w:val="uk-UA"/>
        </w:rPr>
        <w:t>сечівнику</w:t>
      </w:r>
      <w:r w:rsidRPr="008053FB">
        <w:rPr>
          <w:bCs/>
          <w:lang w:val="uk-UA"/>
        </w:rPr>
        <w:t>.</w:t>
      </w:r>
      <w:r w:rsidRPr="0042346B">
        <w:rPr>
          <w:lang w:val="uk-UA"/>
        </w:rPr>
        <w:t xml:space="preserve"> Дрібні сечові камені мають вигляд піщинок, велика кількість яких утворює так званий сечовий пісок. Більші сечові камені зазвичай мають округлу, овальну або, рідше, корраловідную форму. Загальним в структурі сечових каменів є наявність так званого ядра, навколо якого розташована різної товщини оболонка, або тіло каменю. Приблизно третина або більше таких </w:t>
      </w:r>
      <w:r>
        <w:rPr>
          <w:lang w:val="uk-UA"/>
        </w:rPr>
        <w:t>каменів складається з             Са</w:t>
      </w:r>
      <w:r w:rsidRPr="0042346B">
        <w:rPr>
          <w:vertAlign w:val="subscript"/>
          <w:lang w:val="uk-UA"/>
        </w:rPr>
        <w:t>3</w:t>
      </w:r>
      <w:r>
        <w:rPr>
          <w:lang w:val="uk-UA"/>
        </w:rPr>
        <w:t>(РО</w:t>
      </w:r>
      <w:r w:rsidRPr="0042346B">
        <w:rPr>
          <w:vertAlign w:val="subscript"/>
          <w:lang w:val="uk-UA"/>
        </w:rPr>
        <w:t>4</w:t>
      </w:r>
      <w:r>
        <w:rPr>
          <w:lang w:val="uk-UA"/>
        </w:rPr>
        <w:t>)</w:t>
      </w:r>
      <w:r w:rsidRPr="0042346B">
        <w:rPr>
          <w:vertAlign w:val="subscript"/>
          <w:lang w:val="uk-UA"/>
        </w:rPr>
        <w:t>2</w:t>
      </w:r>
      <w:r w:rsidRPr="0042346B">
        <w:rPr>
          <w:lang w:val="uk-UA"/>
        </w:rPr>
        <w:t>, MgNH</w:t>
      </w:r>
      <w:r w:rsidRPr="0042346B">
        <w:rPr>
          <w:vertAlign w:val="subscript"/>
          <w:lang w:val="uk-UA"/>
        </w:rPr>
        <w:t>4</w:t>
      </w:r>
      <w:r w:rsidRPr="0042346B">
        <w:rPr>
          <w:lang w:val="uk-UA"/>
        </w:rPr>
        <w:t>PO</w:t>
      </w:r>
      <w:r w:rsidRPr="0042346B">
        <w:rPr>
          <w:vertAlign w:val="subscript"/>
          <w:lang w:val="uk-UA"/>
        </w:rPr>
        <w:t>4</w:t>
      </w:r>
      <w:r w:rsidRPr="0042346B">
        <w:rPr>
          <w:lang w:val="uk-UA"/>
        </w:rPr>
        <w:t>, CaC</w:t>
      </w:r>
      <w:r w:rsidRPr="0042346B">
        <w:rPr>
          <w:vertAlign w:val="subscript"/>
          <w:lang w:val="uk-UA"/>
        </w:rPr>
        <w:t>2</w:t>
      </w:r>
      <w:r w:rsidRPr="0042346B">
        <w:rPr>
          <w:lang w:val="uk-UA"/>
        </w:rPr>
        <w:t>O</w:t>
      </w:r>
      <w:r w:rsidRPr="0042346B">
        <w:rPr>
          <w:vertAlign w:val="subscript"/>
          <w:lang w:val="uk-UA"/>
        </w:rPr>
        <w:t>4</w:t>
      </w:r>
      <w:r w:rsidRPr="0042346B">
        <w:rPr>
          <w:lang w:val="uk-UA"/>
        </w:rPr>
        <w:t xml:space="preserve"> або їх сумішей, тобто це щавлевок</w:t>
      </w:r>
      <w:r>
        <w:rPr>
          <w:lang w:val="uk-UA"/>
        </w:rPr>
        <w:t>ислі (оксалатні), фосфорнокислі</w:t>
      </w:r>
      <w:r w:rsidRPr="0042346B">
        <w:rPr>
          <w:lang w:val="uk-UA"/>
        </w:rPr>
        <w:t xml:space="preserve"> (фосфатні) або змішані сечові камені. Часто утворення каменів відбувається в р</w:t>
      </w:r>
      <w:r>
        <w:rPr>
          <w:lang w:val="uk-UA"/>
        </w:rPr>
        <w:t>езультаті хронічного залуговуван</w:t>
      </w:r>
      <w:r w:rsidRPr="0042346B">
        <w:rPr>
          <w:lang w:val="uk-UA"/>
        </w:rPr>
        <w:t>ия сечі в сечовому міхурі і нирках, яке є наслідком б</w:t>
      </w:r>
      <w:r>
        <w:rPr>
          <w:lang w:val="uk-UA"/>
        </w:rPr>
        <w:t>актеріальної інфекції. Утворенню</w:t>
      </w:r>
      <w:r w:rsidRPr="0042346B">
        <w:rPr>
          <w:lang w:val="uk-UA"/>
        </w:rPr>
        <w:t xml:space="preserve"> каменів сприяють надлишкове виділення іонів Са</w:t>
      </w:r>
      <w:r w:rsidRPr="0042346B">
        <w:rPr>
          <w:vertAlign w:val="superscript"/>
          <w:lang w:val="uk-UA"/>
        </w:rPr>
        <w:t>2+</w:t>
      </w:r>
      <w:r>
        <w:rPr>
          <w:lang w:val="uk-UA"/>
        </w:rPr>
        <w:t>, наприклад, при гіперпаратіреоїдозі</w:t>
      </w:r>
      <w:r w:rsidRPr="0042346B">
        <w:rPr>
          <w:lang w:val="uk-UA"/>
        </w:rPr>
        <w:t xml:space="preserve">, остеопорозі (зокрема, викликаному </w:t>
      </w:r>
      <w:r w:rsidRPr="0042346B">
        <w:rPr>
          <w:lang w:val="uk-UA"/>
        </w:rPr>
        <w:lastRenderedPageBreak/>
        <w:t>нерухомістю) і надзвичайно високий вміст Са</w:t>
      </w:r>
      <w:r w:rsidRPr="0042346B">
        <w:rPr>
          <w:vertAlign w:val="superscript"/>
          <w:lang w:val="uk-UA"/>
        </w:rPr>
        <w:t>2+</w:t>
      </w:r>
      <w:r w:rsidRPr="0042346B">
        <w:rPr>
          <w:lang w:val="uk-UA"/>
        </w:rPr>
        <w:t xml:space="preserve"> в їжі. У хворих на подагру, як правило, зустрічаються камені, що складаються в основному з сечової кислоти (C</w:t>
      </w:r>
      <w:r w:rsidRPr="0042346B">
        <w:rPr>
          <w:vertAlign w:val="subscript"/>
          <w:lang w:val="uk-UA"/>
        </w:rPr>
        <w:t>5</w:t>
      </w:r>
      <w:r w:rsidRPr="0042346B">
        <w:rPr>
          <w:lang w:val="uk-UA"/>
        </w:rPr>
        <w:t>H</w:t>
      </w:r>
      <w:r w:rsidRPr="0042346B">
        <w:rPr>
          <w:vertAlign w:val="subscript"/>
          <w:lang w:val="uk-UA"/>
        </w:rPr>
        <w:t>4</w:t>
      </w:r>
      <w:r w:rsidRPr="0042346B">
        <w:rPr>
          <w:lang w:val="uk-UA"/>
        </w:rPr>
        <w:t>N</w:t>
      </w:r>
      <w:r w:rsidRPr="0042346B">
        <w:rPr>
          <w:vertAlign w:val="subscript"/>
          <w:lang w:val="uk-UA"/>
        </w:rPr>
        <w:t>4</w:t>
      </w:r>
      <w:r w:rsidRPr="0042346B">
        <w:rPr>
          <w:lang w:val="uk-UA"/>
        </w:rPr>
        <w:t>O</w:t>
      </w:r>
      <w:r w:rsidRPr="0042346B">
        <w:rPr>
          <w:vertAlign w:val="subscript"/>
          <w:lang w:val="uk-UA"/>
        </w:rPr>
        <w:t>3</w:t>
      </w:r>
      <w:r>
        <w:rPr>
          <w:lang w:val="uk-UA"/>
        </w:rPr>
        <w:t>), рідше - з її аммонієвої</w:t>
      </w:r>
      <w:r w:rsidRPr="0042346B">
        <w:rPr>
          <w:lang w:val="uk-UA"/>
        </w:rPr>
        <w:t xml:space="preserve"> або натрієвої солі. Ці камені отримали назву сечокислих, або уратних. Відкладення цистину (цистинові камені) майже постійно спостерігається у хворих</w:t>
      </w:r>
      <w:r>
        <w:rPr>
          <w:lang w:val="uk-UA"/>
        </w:rPr>
        <w:t xml:space="preserve"> на цистинуриію</w:t>
      </w:r>
      <w:r w:rsidRPr="0042346B">
        <w:rPr>
          <w:lang w:val="uk-UA"/>
        </w:rPr>
        <w:t>.</w:t>
      </w:r>
    </w:p>
    <w:p w:rsidR="00F56978" w:rsidRDefault="00F56978" w:rsidP="00611E70">
      <w:pPr>
        <w:spacing w:after="0" w:line="360" w:lineRule="auto"/>
        <w:ind w:firstLine="708"/>
        <w:jc w:val="both"/>
        <w:outlineLvl w:val="0"/>
        <w:rPr>
          <w:lang w:val="uk-UA"/>
        </w:rPr>
      </w:pPr>
      <w:r w:rsidRPr="0042346B">
        <w:rPr>
          <w:lang w:val="uk-UA"/>
        </w:rPr>
        <w:t>Слід зазначити, що вивчення етіологічних факторів, визначення хімічного складу сечових каменів мають важливе значення для профілактики і лікування сечокам'яної хвороби.</w:t>
      </w:r>
    </w:p>
    <w:p w:rsidR="00F56978" w:rsidRDefault="00F56978" w:rsidP="00611E70">
      <w:pPr>
        <w:spacing w:after="0" w:line="360" w:lineRule="auto"/>
        <w:outlineLvl w:val="0"/>
        <w:rPr>
          <w:lang w:val="uk-UA"/>
        </w:rPr>
      </w:pPr>
    </w:p>
    <w:p w:rsidR="00F56978" w:rsidRDefault="00F56978" w:rsidP="00611E70">
      <w:pPr>
        <w:spacing w:after="0" w:line="360" w:lineRule="auto"/>
        <w:jc w:val="both"/>
        <w:outlineLvl w:val="0"/>
        <w:rPr>
          <w:lang w:val="uk-UA"/>
        </w:rPr>
      </w:pPr>
      <w:r>
        <w:rPr>
          <w:lang w:val="uk-UA"/>
        </w:rPr>
        <w:t xml:space="preserve">з) </w:t>
      </w:r>
      <w:r w:rsidRPr="00417C2B">
        <w:rPr>
          <w:b/>
          <w:lang w:val="uk-UA"/>
        </w:rPr>
        <w:t>Біохімічні тести функції нирок.</w:t>
      </w:r>
      <w:r>
        <w:rPr>
          <w:b/>
          <w:lang w:val="uk-UA"/>
        </w:rPr>
        <w:t xml:space="preserve"> </w:t>
      </w:r>
      <w:r w:rsidRPr="00F26885">
        <w:rPr>
          <w:lang w:val="uk-UA"/>
        </w:rPr>
        <w:t>Захворювання, які позначаються на стані нирок, можуть селективно ушкоджувати функцію клубочків або канальців, але ізольовані порушення канальцевої функції порівняно рідкісні.</w:t>
      </w:r>
      <w:r>
        <w:rPr>
          <w:lang w:val="uk-UA"/>
        </w:rPr>
        <w:t xml:space="preserve"> </w:t>
      </w:r>
      <w:r w:rsidRPr="00F26885">
        <w:rPr>
          <w:lang w:val="uk-UA"/>
        </w:rPr>
        <w:t>При гострій і хронічній нирковій недостатності відбувається ослаблення функції нефрона в цілому, і оскільки процес фільтрації дуже важливий для утворення сечі, при обстеженні і лікуванні пацієнтів із захворюваннями нирок незмінно п</w:t>
      </w:r>
      <w:r>
        <w:rPr>
          <w:lang w:val="uk-UA"/>
        </w:rPr>
        <w:t>отрібно тестування гломерулярної</w:t>
      </w:r>
      <w:r w:rsidRPr="00F26885">
        <w:rPr>
          <w:lang w:val="uk-UA"/>
        </w:rPr>
        <w:t xml:space="preserve"> функції. Головною функцією клубочків є фільтрація води</w:t>
      </w:r>
      <w:r>
        <w:rPr>
          <w:lang w:val="uk-UA"/>
        </w:rPr>
        <w:t>,</w:t>
      </w:r>
      <w:r w:rsidRPr="00F26885">
        <w:rPr>
          <w:lang w:val="uk-UA"/>
        </w:rPr>
        <w:t xml:space="preserve"> низькомолекулярних компонентів крові з одночасним утриманням клітин і високомолекулярних компонентів. Тести клубочкової функції ділять на ті, які визначають швидкість клубочкової фільтрації і ті, які оцінюють проникність.</w:t>
      </w:r>
      <w:r>
        <w:rPr>
          <w:lang w:val="uk-UA"/>
        </w:rPr>
        <w:t xml:space="preserve"> </w:t>
      </w:r>
      <w:r w:rsidRPr="00F26885">
        <w:rPr>
          <w:lang w:val="uk-UA"/>
        </w:rPr>
        <w:t>Слід зазначити, що швидкість клубочкової фільтрації знижується з віком (в більшій мірі у чоловіків, ніж у жінок) і це необхідно враховувати при інтерпретації результатів аналізів.</w:t>
      </w:r>
    </w:p>
    <w:p w:rsidR="00F56978" w:rsidRPr="000125A6" w:rsidRDefault="00F56978" w:rsidP="00611E70">
      <w:pPr>
        <w:spacing w:after="0" w:line="360" w:lineRule="auto"/>
        <w:jc w:val="center"/>
        <w:outlineLvl w:val="0"/>
        <w:rPr>
          <w:b/>
          <w:lang w:val="uk-UA"/>
        </w:rPr>
      </w:pPr>
      <w:r w:rsidRPr="000125A6">
        <w:rPr>
          <w:b/>
          <w:lang w:val="uk-UA"/>
        </w:rPr>
        <w:t>Вимірювання швидкості клубочкової фільтрації.</w:t>
      </w:r>
    </w:p>
    <w:p w:rsidR="00F56978" w:rsidRDefault="00F56978" w:rsidP="00611E70">
      <w:pPr>
        <w:spacing w:after="0" w:line="360" w:lineRule="auto"/>
        <w:jc w:val="both"/>
        <w:outlineLvl w:val="0"/>
        <w:rPr>
          <w:lang w:val="uk-UA"/>
        </w:rPr>
      </w:pPr>
      <w:r w:rsidRPr="000125A6">
        <w:rPr>
          <w:b/>
          <w:u w:val="single"/>
          <w:lang w:val="uk-UA"/>
        </w:rPr>
        <w:t>Кліренс.</w:t>
      </w:r>
      <w:r w:rsidRPr="000125A6">
        <w:rPr>
          <w:b/>
          <w:lang w:val="uk-UA"/>
        </w:rPr>
        <w:t xml:space="preserve"> </w:t>
      </w:r>
      <w:r w:rsidRPr="000125A6">
        <w:rPr>
          <w:lang w:val="uk-UA"/>
        </w:rPr>
        <w:t>Швидкість клубочкової фільтрації (СКФ) можна оцінити за до</w:t>
      </w:r>
      <w:r>
        <w:rPr>
          <w:lang w:val="uk-UA"/>
        </w:rPr>
        <w:t xml:space="preserve">помогою вимірювання </w:t>
      </w:r>
      <w:r w:rsidRPr="000125A6">
        <w:rPr>
          <w:lang w:val="uk-UA"/>
        </w:rPr>
        <w:t>речовини</w:t>
      </w:r>
      <w:r>
        <w:rPr>
          <w:lang w:val="uk-UA"/>
        </w:rPr>
        <w:t>, що екскретується</w:t>
      </w:r>
      <w:r w:rsidRPr="000125A6">
        <w:rPr>
          <w:lang w:val="uk-UA"/>
        </w:rPr>
        <w:t xml:space="preserve"> з сечею, яке повністю фільтрується з крові в ниркових клубочках і при цьому не секретується, що не </w:t>
      </w:r>
      <w:r>
        <w:rPr>
          <w:lang w:val="uk-UA"/>
        </w:rPr>
        <w:t>реабсорбується і не метаболізує</w:t>
      </w:r>
      <w:r w:rsidRPr="000125A6">
        <w:rPr>
          <w:lang w:val="uk-UA"/>
        </w:rPr>
        <w:t>т</w:t>
      </w:r>
      <w:r>
        <w:rPr>
          <w:lang w:val="uk-UA"/>
        </w:rPr>
        <w:t>ь</w:t>
      </w:r>
      <w:r w:rsidRPr="000125A6">
        <w:rPr>
          <w:lang w:val="uk-UA"/>
        </w:rPr>
        <w:t>ся в ниркових канальцях.</w:t>
      </w:r>
    </w:p>
    <w:p w:rsidR="00F56978" w:rsidRDefault="00F56978" w:rsidP="00611E70">
      <w:pPr>
        <w:spacing w:after="0" w:line="360" w:lineRule="auto"/>
        <w:ind w:firstLine="708"/>
        <w:jc w:val="both"/>
        <w:outlineLvl w:val="0"/>
        <w:rPr>
          <w:lang w:val="uk-UA"/>
        </w:rPr>
      </w:pPr>
      <w:r>
        <w:rPr>
          <w:lang w:val="uk-UA"/>
        </w:rPr>
        <w:t xml:space="preserve"> </w:t>
      </w:r>
      <w:r w:rsidRPr="000125A6">
        <w:rPr>
          <w:lang w:val="uk-UA"/>
        </w:rPr>
        <w:t>За величиною клубочкової фільтрації судять про фільтрац</w:t>
      </w:r>
      <w:r>
        <w:rPr>
          <w:lang w:val="uk-UA"/>
        </w:rPr>
        <w:t>ійні</w:t>
      </w:r>
      <w:r w:rsidRPr="000125A6">
        <w:rPr>
          <w:lang w:val="uk-UA"/>
        </w:rPr>
        <w:t xml:space="preserve"> здатності нирок. Якщо у кров'яне русло ввести речовину, яка фільтрується в клубочках, але не реабсорбується і не секретується канальцями нефронів, то </w:t>
      </w:r>
      <w:r w:rsidRPr="000125A6">
        <w:rPr>
          <w:lang w:val="uk-UA"/>
        </w:rPr>
        <w:lastRenderedPageBreak/>
        <w:t>його кл</w:t>
      </w:r>
      <w:r>
        <w:rPr>
          <w:lang w:val="uk-UA"/>
        </w:rPr>
        <w:t>іренс чисельно дорівнює об'ємній</w:t>
      </w:r>
      <w:r w:rsidRPr="000125A6">
        <w:rPr>
          <w:lang w:val="uk-UA"/>
        </w:rPr>
        <w:t xml:space="preserve"> швидкості фільтрації. Кліренс (очищення) будь-якого з'єднання прийнято виражати кількістю мілілітрів плазми, яке в 1 хв повністю звільняється від певної речовини при проходженні її через нирки. Речовинами, за якими найчастіше визначають клубочкову фільтрацію, є інулін і манітол. Для розрахунку кліренсу (наприклад, інуліну) необхідно величину хвилинного діурезу помножити на Kм / Kкp (відношення концентрацій даної речовини в сечі і плазмі крові):</w:t>
      </w:r>
    </w:p>
    <w:p w:rsidR="00F56978" w:rsidRDefault="00F56978" w:rsidP="00611E70">
      <w:pPr>
        <w:spacing w:after="0" w:line="360" w:lineRule="auto"/>
        <w:jc w:val="both"/>
        <w:outlineLvl w:val="0"/>
        <w:rPr>
          <w:lang w:val="uk-UA"/>
        </w:rPr>
      </w:pPr>
      <w:r w:rsidRPr="000125A6">
        <w:rPr>
          <w:noProof/>
          <w:lang w:eastAsia="ru-RU"/>
        </w:rPr>
        <w:drawing>
          <wp:inline distT="0" distB="0" distL="0" distR="0" wp14:anchorId="2A72AF19" wp14:editId="0CB41525">
            <wp:extent cx="1057275" cy="604520"/>
            <wp:effectExtent l="19050" t="0" r="9525" b="0"/>
            <wp:docPr id="144" name="Рисунок 5" descr="ref-2_1015721421-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f-2_1015721421-1078"/>
                    <pic:cNvPicPr>
                      <a:picLocks noChangeAspect="1" noChangeArrowheads="1"/>
                    </pic:cNvPicPr>
                  </pic:nvPicPr>
                  <pic:blipFill>
                    <a:blip r:embed="rId61" cstate="print"/>
                    <a:srcRect/>
                    <a:stretch>
                      <a:fillRect/>
                    </a:stretch>
                  </pic:blipFill>
                  <pic:spPr bwMode="auto">
                    <a:xfrm>
                      <a:off x="0" y="0"/>
                      <a:ext cx="1057275" cy="604520"/>
                    </a:xfrm>
                    <a:prstGeom prst="rect">
                      <a:avLst/>
                    </a:prstGeom>
                    <a:noFill/>
                    <a:ln w="9525">
                      <a:noFill/>
                      <a:miter lim="800000"/>
                      <a:headEnd/>
                      <a:tailEnd/>
                    </a:ln>
                  </pic:spPr>
                </pic:pic>
              </a:graphicData>
            </a:graphic>
          </wp:inline>
        </w:drawing>
      </w:r>
    </w:p>
    <w:p w:rsidR="00F56978" w:rsidRDefault="00F56978" w:rsidP="00611E70">
      <w:pPr>
        <w:spacing w:after="0" w:line="360" w:lineRule="auto"/>
        <w:jc w:val="both"/>
        <w:outlineLvl w:val="0"/>
        <w:rPr>
          <w:lang w:val="uk-UA"/>
        </w:rPr>
      </w:pPr>
      <w:r w:rsidRPr="00D367BD">
        <w:rPr>
          <w:lang w:val="uk-UA"/>
        </w:rPr>
        <w:t>де С - к</w:t>
      </w:r>
      <w:r>
        <w:rPr>
          <w:lang w:val="uk-UA"/>
        </w:rPr>
        <w:t>ліренс; Км - концентрація даної сполуки</w:t>
      </w:r>
      <w:r w:rsidRPr="00D367BD">
        <w:rPr>
          <w:lang w:val="uk-UA"/>
        </w:rPr>
        <w:t xml:space="preserve"> в сечі; К</w:t>
      </w:r>
      <w:r w:rsidRPr="00D367BD">
        <w:rPr>
          <w:vertAlign w:val="subscript"/>
          <w:lang w:val="uk-UA"/>
        </w:rPr>
        <w:t>КР</w:t>
      </w:r>
      <w:r w:rsidRPr="00D367BD">
        <w:rPr>
          <w:lang w:val="uk-UA"/>
        </w:rPr>
        <w:t xml:space="preserve"> - концентрація в плазмі крові; V - кількість сечі в 1 хв, мл.</w:t>
      </w:r>
    </w:p>
    <w:p w:rsidR="00F56978" w:rsidRDefault="00F56978" w:rsidP="00611E70">
      <w:pPr>
        <w:spacing w:after="0" w:line="360" w:lineRule="auto"/>
        <w:ind w:firstLine="708"/>
        <w:jc w:val="both"/>
        <w:outlineLvl w:val="0"/>
        <w:rPr>
          <w:lang w:val="uk-UA"/>
        </w:rPr>
      </w:pPr>
      <w:r w:rsidRPr="00D367BD">
        <w:rPr>
          <w:lang w:val="uk-UA"/>
        </w:rPr>
        <w:t>Речовини, які не тільки фільтруються</w:t>
      </w:r>
      <w:r>
        <w:rPr>
          <w:lang w:val="uk-UA"/>
        </w:rPr>
        <w:t xml:space="preserve"> через клубочки, а й реабсорб</w:t>
      </w:r>
      <w:r w:rsidRPr="00D367BD">
        <w:rPr>
          <w:lang w:val="uk-UA"/>
        </w:rPr>
        <w:t>уют</w:t>
      </w:r>
      <w:r>
        <w:rPr>
          <w:lang w:val="uk-UA"/>
        </w:rPr>
        <w:t>ь</w:t>
      </w:r>
      <w:r w:rsidRPr="00D367BD">
        <w:rPr>
          <w:lang w:val="uk-UA"/>
        </w:rPr>
        <w:t>ся або секретуються в канальцях, мають кліренс, який показує цілісну роботу нирок (змішаний кліренс). Залежно від того, комбіну</w:t>
      </w:r>
      <w:r>
        <w:rPr>
          <w:lang w:val="uk-UA"/>
        </w:rPr>
        <w:t>ється чи фільтрація з реабсорбцією</w:t>
      </w:r>
      <w:r w:rsidRPr="00D367BD">
        <w:rPr>
          <w:lang w:val="uk-UA"/>
        </w:rPr>
        <w:t xml:space="preserve"> або з секрецією, виділяють два види змішаного кліренсу: філь</w:t>
      </w:r>
      <w:r>
        <w:rPr>
          <w:lang w:val="uk-UA"/>
        </w:rPr>
        <w:t>траційно-реабсорбційний і фільтраційно-секреційн</w:t>
      </w:r>
      <w:r w:rsidRPr="00D367BD">
        <w:rPr>
          <w:lang w:val="uk-UA"/>
        </w:rPr>
        <w:t>ий. Величина зміш</w:t>
      </w:r>
      <w:r>
        <w:rPr>
          <w:lang w:val="uk-UA"/>
        </w:rPr>
        <w:t>аного фільтраційно-реабсорбційного</w:t>
      </w:r>
      <w:r w:rsidRPr="00D367BD">
        <w:rPr>
          <w:lang w:val="uk-UA"/>
        </w:rPr>
        <w:t xml:space="preserve"> кліренсу менше величини клубочкового кліренсу, так як частина речовини реабсорбується з первинної сечі в канальцях. Значення цього показника тим менше, чим еф</w:t>
      </w:r>
      <w:r>
        <w:rPr>
          <w:lang w:val="uk-UA"/>
        </w:rPr>
        <w:t>ективніше реабсорбці</w:t>
      </w:r>
      <w:r w:rsidRPr="00D367BD">
        <w:rPr>
          <w:lang w:val="uk-UA"/>
        </w:rPr>
        <w:t>я в каналь</w:t>
      </w:r>
      <w:r>
        <w:rPr>
          <w:lang w:val="uk-UA"/>
        </w:rPr>
        <w:t>цях. Так, для глюкози в нормі во</w:t>
      </w:r>
      <w:r w:rsidRPr="00D367BD">
        <w:rPr>
          <w:lang w:val="uk-UA"/>
        </w:rPr>
        <w:t>н</w:t>
      </w:r>
      <w:r>
        <w:rPr>
          <w:lang w:val="uk-UA"/>
        </w:rPr>
        <w:t>о</w:t>
      </w:r>
      <w:r w:rsidRPr="00D367BD">
        <w:rPr>
          <w:lang w:val="uk-UA"/>
        </w:rPr>
        <w:t xml:space="preserve"> дорівнює 0. Максимальне всмоктування глюкози в канальцях становить 350 мг / хв. Максимальну здатність канальців до зворотного всмоктуванню прийнято</w:t>
      </w:r>
      <w:r>
        <w:rPr>
          <w:lang w:val="uk-UA"/>
        </w:rPr>
        <w:t xml:space="preserve"> позначати Тм (максимальний транспорт</w:t>
      </w:r>
      <w:r w:rsidRPr="00D367BD">
        <w:rPr>
          <w:lang w:val="uk-UA"/>
        </w:rPr>
        <w:t>). Іноді зустрічаються пацієнти з захворюванням</w:t>
      </w:r>
      <w:r>
        <w:rPr>
          <w:lang w:val="uk-UA"/>
        </w:rPr>
        <w:t>и</w:t>
      </w:r>
      <w:r w:rsidRPr="00D367BD">
        <w:rPr>
          <w:lang w:val="uk-UA"/>
        </w:rPr>
        <w:t xml:space="preserve"> нирок, які, незважаючи на високий вміст глюкози в плазмі крові, н</w:t>
      </w:r>
      <w:r>
        <w:rPr>
          <w:lang w:val="uk-UA"/>
        </w:rPr>
        <w:t xml:space="preserve">е виділяють глюкозу з сечею, тому що </w:t>
      </w:r>
      <w:r w:rsidRPr="00D367BD">
        <w:rPr>
          <w:lang w:val="uk-UA"/>
        </w:rPr>
        <w:t>кількість глюкози</w:t>
      </w:r>
      <w:r>
        <w:rPr>
          <w:lang w:val="uk-UA"/>
        </w:rPr>
        <w:t xml:space="preserve">, що </w:t>
      </w:r>
      <w:r w:rsidRPr="00D367BD">
        <w:rPr>
          <w:lang w:val="uk-UA"/>
        </w:rPr>
        <w:t xml:space="preserve"> </w:t>
      </w:r>
      <w:r>
        <w:rPr>
          <w:lang w:val="uk-UA"/>
        </w:rPr>
        <w:t>фільтрується</w:t>
      </w:r>
      <w:r w:rsidRPr="00D367BD">
        <w:rPr>
          <w:lang w:val="uk-UA"/>
        </w:rPr>
        <w:t xml:space="preserve"> нижче значення Тм. Навпаки, при вродженому захворюванні ниркова глюкозурія може бути заснована на зниженні значення Тм.</w:t>
      </w:r>
    </w:p>
    <w:p w:rsidR="00F56978" w:rsidRDefault="00F56978" w:rsidP="00611E70">
      <w:pPr>
        <w:spacing w:after="0" w:line="360" w:lineRule="auto"/>
        <w:jc w:val="both"/>
        <w:outlineLvl w:val="0"/>
        <w:rPr>
          <w:lang w:val="uk-UA"/>
        </w:rPr>
      </w:pPr>
      <w:r>
        <w:rPr>
          <w:lang w:val="uk-UA"/>
        </w:rPr>
        <w:tab/>
      </w:r>
      <w:r w:rsidRPr="00E027F6">
        <w:rPr>
          <w:lang w:val="uk-UA"/>
        </w:rPr>
        <w:t>Для сечовини величина зміш</w:t>
      </w:r>
      <w:r>
        <w:rPr>
          <w:lang w:val="uk-UA"/>
        </w:rPr>
        <w:t>аного фільтраційно-реабсорбційного</w:t>
      </w:r>
      <w:r w:rsidRPr="00E027F6">
        <w:rPr>
          <w:lang w:val="uk-UA"/>
        </w:rPr>
        <w:t xml:space="preserve"> кліренсу становить 70. Це означає, що з кожних 125 мл ультрафільтрату або </w:t>
      </w:r>
      <w:r w:rsidRPr="00E027F6">
        <w:rPr>
          <w:lang w:val="uk-UA"/>
        </w:rPr>
        <w:lastRenderedPageBreak/>
        <w:t>плазми крові за хвилину від сечовини повністю звільняються 70 мл. Іншими словами, пев</w:t>
      </w:r>
      <w:r>
        <w:rPr>
          <w:lang w:val="uk-UA"/>
        </w:rPr>
        <w:t>на кількість сечовини, а саме та, яка</w:t>
      </w:r>
      <w:r w:rsidRPr="00E027F6">
        <w:rPr>
          <w:lang w:val="uk-UA"/>
        </w:rPr>
        <w:t xml:space="preserve"> міститься в 55 мл ультрафільтрат</w:t>
      </w:r>
      <w:r>
        <w:rPr>
          <w:lang w:val="uk-UA"/>
        </w:rPr>
        <w:t>у або плазми, всмоктується обернено</w:t>
      </w:r>
      <w:r w:rsidRPr="00E027F6">
        <w:rPr>
          <w:lang w:val="uk-UA"/>
        </w:rPr>
        <w:t>.</w:t>
      </w:r>
    </w:p>
    <w:p w:rsidR="00F56978" w:rsidRPr="00357833" w:rsidRDefault="00F56978" w:rsidP="00611E70">
      <w:pPr>
        <w:spacing w:after="0" w:line="360" w:lineRule="auto"/>
        <w:ind w:firstLine="708"/>
        <w:jc w:val="both"/>
        <w:outlineLvl w:val="0"/>
        <w:rPr>
          <w:lang w:val="uk-UA"/>
        </w:rPr>
      </w:pPr>
      <w:r w:rsidRPr="00E027F6">
        <w:rPr>
          <w:lang w:val="uk-UA"/>
        </w:rPr>
        <w:t xml:space="preserve">Величина </w:t>
      </w:r>
      <w:r>
        <w:rPr>
          <w:lang w:val="uk-UA"/>
        </w:rPr>
        <w:t>змішаного фільтраційно-секрецій</w:t>
      </w:r>
      <w:r w:rsidRPr="00E027F6">
        <w:rPr>
          <w:lang w:val="uk-UA"/>
        </w:rPr>
        <w:t>ного кліренсу може бути бі</w:t>
      </w:r>
      <w:r>
        <w:rPr>
          <w:lang w:val="uk-UA"/>
        </w:rPr>
        <w:t>льше клубочкового кліренсу, тому що</w:t>
      </w:r>
      <w:r w:rsidRPr="00E027F6">
        <w:rPr>
          <w:lang w:val="uk-UA"/>
        </w:rPr>
        <w:t xml:space="preserve"> до первинної сечі додається додаткова кількість речовини, що секретується в канальцях. Цей кліренс тим більше, чим сильніше секреція канальців. Кліренс деяких речовин, </w:t>
      </w:r>
      <w:r>
        <w:rPr>
          <w:lang w:val="uk-UA"/>
        </w:rPr>
        <w:t>які секретую</w:t>
      </w:r>
      <w:r w:rsidRPr="00E027F6">
        <w:rPr>
          <w:lang w:val="uk-UA"/>
        </w:rPr>
        <w:t>ться канальцями (на</w:t>
      </w:r>
      <w:r>
        <w:rPr>
          <w:lang w:val="uk-UA"/>
        </w:rPr>
        <w:t>приклад, діодраст, пара-аміногіпурова</w:t>
      </w:r>
      <w:r w:rsidRPr="00E027F6">
        <w:rPr>
          <w:lang w:val="uk-UA"/>
        </w:rPr>
        <w:t xml:space="preserve"> кислота), настільки високий, що практично наближається до величини ниркового</w:t>
      </w:r>
      <w:r>
        <w:rPr>
          <w:lang w:val="uk-UA"/>
        </w:rPr>
        <w:t xml:space="preserve"> кровотоку (кількість крові, яка</w:t>
      </w:r>
      <w:r w:rsidRPr="00E027F6">
        <w:rPr>
          <w:lang w:val="uk-UA"/>
        </w:rPr>
        <w:t xml:space="preserve"> за хвилину проходить через нирки). Таким чином, за кліренсом цих речовин можна визначити величину кровотоку.</w:t>
      </w:r>
    </w:p>
    <w:p w:rsidR="00F56978" w:rsidRDefault="00F56978" w:rsidP="00611E70">
      <w:pPr>
        <w:spacing w:after="0" w:line="360" w:lineRule="auto"/>
        <w:ind w:firstLine="708"/>
        <w:jc w:val="both"/>
        <w:outlineLvl w:val="0"/>
        <w:rPr>
          <w:lang w:val="uk-UA"/>
        </w:rPr>
      </w:pPr>
      <w:r w:rsidRPr="007B4110">
        <w:rPr>
          <w:b/>
          <w:u w:val="single"/>
          <w:lang w:val="uk-UA"/>
        </w:rPr>
        <w:t>β-микроглобулін плазми.</w:t>
      </w:r>
      <w:r>
        <w:rPr>
          <w:b/>
          <w:lang w:val="uk-UA"/>
        </w:rPr>
        <w:t xml:space="preserve"> </w:t>
      </w:r>
      <w:r w:rsidRPr="007B4110">
        <w:rPr>
          <w:lang w:val="uk-UA"/>
        </w:rPr>
        <w:t>β</w:t>
      </w:r>
      <w:r w:rsidRPr="007B4110">
        <w:rPr>
          <w:vertAlign w:val="subscript"/>
          <w:lang w:val="uk-UA"/>
        </w:rPr>
        <w:t>2</w:t>
      </w:r>
      <w:r w:rsidRPr="007B4110">
        <w:rPr>
          <w:lang w:val="uk-UA"/>
        </w:rPr>
        <w:t>-мікроглобуліну - це невеличкий пептид (молекулярна маса 11800Д), який входить до складу антигенів головного комплексу гістосумісності класу I. Він присутній на поверхні більшості клітин і в низьких концентраціях в плазмі. Цей білок повністю фільтрується в клубочках, реабсорбується і катаболізується клітинами проксимальних ниркових канальців.</w:t>
      </w:r>
      <w:r>
        <w:rPr>
          <w:lang w:val="uk-UA"/>
        </w:rPr>
        <w:t xml:space="preserve"> </w:t>
      </w:r>
      <w:r w:rsidRPr="007B4110">
        <w:rPr>
          <w:lang w:val="uk-UA"/>
        </w:rPr>
        <w:t>Концентрація β</w:t>
      </w:r>
      <w:r w:rsidRPr="007B4110">
        <w:rPr>
          <w:vertAlign w:val="subscript"/>
          <w:lang w:val="uk-UA"/>
        </w:rPr>
        <w:t>2</w:t>
      </w:r>
      <w:r w:rsidRPr="007B4110">
        <w:rPr>
          <w:lang w:val="uk-UA"/>
        </w:rPr>
        <w:t>-мікроглобуліну</w:t>
      </w:r>
      <w:r>
        <w:rPr>
          <w:lang w:val="uk-UA"/>
        </w:rPr>
        <w:t xml:space="preserve"> в плазмі є хорошим показником Ш</w:t>
      </w:r>
      <w:r w:rsidRPr="007B4110">
        <w:rPr>
          <w:lang w:val="uk-UA"/>
        </w:rPr>
        <w:t>КФ у здорових людей, оскільки вона не залежить від дієти і м'язової маси. Однак ця концентрація зростає при деяких ракових і запальних захворюваннях. Оскіл</w:t>
      </w:r>
      <w:r>
        <w:rPr>
          <w:lang w:val="uk-UA"/>
        </w:rPr>
        <w:t xml:space="preserve">ьки в нормі </w:t>
      </w:r>
      <w:r w:rsidRPr="007B4110">
        <w:rPr>
          <w:lang w:val="uk-UA"/>
        </w:rPr>
        <w:t>β</w:t>
      </w:r>
      <w:r w:rsidRPr="007B4110">
        <w:rPr>
          <w:vertAlign w:val="subscript"/>
          <w:lang w:val="uk-UA"/>
        </w:rPr>
        <w:t>2</w:t>
      </w:r>
      <w:r>
        <w:rPr>
          <w:lang w:val="uk-UA"/>
        </w:rPr>
        <w:t>-микроглобулин реабсорбує</w:t>
      </w:r>
      <w:r w:rsidRPr="007B4110">
        <w:rPr>
          <w:lang w:val="uk-UA"/>
        </w:rPr>
        <w:t>т</w:t>
      </w:r>
      <w:r>
        <w:rPr>
          <w:lang w:val="uk-UA"/>
        </w:rPr>
        <w:t>ь</w:t>
      </w:r>
      <w:r w:rsidRPr="007B4110">
        <w:rPr>
          <w:lang w:val="uk-UA"/>
        </w:rPr>
        <w:t xml:space="preserve">ся і піддається розкладанню в ниркових канальцях, </w:t>
      </w:r>
      <w:r>
        <w:rPr>
          <w:lang w:val="uk-UA"/>
        </w:rPr>
        <w:t>вимір його екскреції радіоімунними</w:t>
      </w:r>
      <w:r w:rsidRPr="007B4110">
        <w:rPr>
          <w:lang w:val="uk-UA"/>
        </w:rPr>
        <w:t xml:space="preserve"> методами є чутливим</w:t>
      </w:r>
      <w:r>
        <w:rPr>
          <w:lang w:val="uk-UA"/>
        </w:rPr>
        <w:t xml:space="preserve"> </w:t>
      </w:r>
      <w:r w:rsidRPr="007B4110">
        <w:rPr>
          <w:lang w:val="uk-UA"/>
        </w:rPr>
        <w:t>способом оцінки цілісності ниркових канальців.</w:t>
      </w:r>
    </w:p>
    <w:p w:rsidR="00F56978" w:rsidRPr="002E1E6B" w:rsidRDefault="00F56978" w:rsidP="00611E70">
      <w:pPr>
        <w:spacing w:after="0" w:line="360" w:lineRule="auto"/>
        <w:ind w:firstLine="708"/>
        <w:jc w:val="center"/>
        <w:outlineLvl w:val="0"/>
        <w:rPr>
          <w:b/>
          <w:lang w:val="uk-UA"/>
        </w:rPr>
      </w:pPr>
      <w:r w:rsidRPr="002E1E6B">
        <w:rPr>
          <w:b/>
          <w:lang w:val="uk-UA"/>
        </w:rPr>
        <w:t>Оцінка стану гломерулярного апарату.</w:t>
      </w:r>
    </w:p>
    <w:p w:rsidR="00F56978" w:rsidRPr="007B4110" w:rsidRDefault="00F56978" w:rsidP="00611E70">
      <w:pPr>
        <w:spacing w:after="0" w:line="360" w:lineRule="auto"/>
        <w:ind w:firstLine="708"/>
        <w:jc w:val="both"/>
        <w:outlineLvl w:val="0"/>
        <w:rPr>
          <w:b/>
          <w:lang w:val="uk-UA"/>
        </w:rPr>
      </w:pPr>
      <w:r w:rsidRPr="007B4110">
        <w:rPr>
          <w:lang w:val="uk-UA"/>
        </w:rPr>
        <w:t>Порушення цілісності клубочків призводить до фільтрації нирками великих молекул</w:t>
      </w:r>
      <w:r>
        <w:rPr>
          <w:lang w:val="uk-UA"/>
        </w:rPr>
        <w:t>, які</w:t>
      </w:r>
      <w:r w:rsidRPr="007B4110">
        <w:rPr>
          <w:lang w:val="uk-UA"/>
        </w:rPr>
        <w:t xml:space="preserve"> зазвичай затримуються і до протеїнурії. Однак протеїнурія може мати й інші причини. При сильних </w:t>
      </w:r>
      <w:r>
        <w:rPr>
          <w:lang w:val="uk-UA"/>
        </w:rPr>
        <w:t>пошкодженнях клубочків в сечі з</w:t>
      </w:r>
      <w:r w:rsidRPr="007B4110">
        <w:rPr>
          <w:lang w:val="uk-UA"/>
        </w:rPr>
        <w:t>’являються еритроцити (</w:t>
      </w:r>
      <w:r w:rsidRPr="0078482C">
        <w:rPr>
          <w:b/>
          <w:lang w:val="uk-UA"/>
        </w:rPr>
        <w:t>гематурія</w:t>
      </w:r>
      <w:r w:rsidRPr="007B4110">
        <w:rPr>
          <w:lang w:val="uk-UA"/>
        </w:rPr>
        <w:t xml:space="preserve">). Гематурія може бути результатом пошкодження будь-яких ділянок сечовивідних шляхів, але при гломерулярних порушеннях еритроцити нерідко мають аномальну форму. </w:t>
      </w:r>
    </w:p>
    <w:p w:rsidR="00F56978" w:rsidRDefault="00F56978" w:rsidP="00611E70">
      <w:pPr>
        <w:spacing w:after="0" w:line="360" w:lineRule="auto"/>
        <w:jc w:val="center"/>
        <w:outlineLvl w:val="0"/>
        <w:rPr>
          <w:b/>
          <w:lang w:val="uk-UA"/>
        </w:rPr>
      </w:pPr>
      <w:r w:rsidRPr="00C35E97">
        <w:rPr>
          <w:b/>
          <w:lang w:val="uk-UA"/>
        </w:rPr>
        <w:lastRenderedPageBreak/>
        <w:t>Тести функції ниркових канальців.</w:t>
      </w:r>
    </w:p>
    <w:p w:rsidR="00F56978" w:rsidRDefault="00F56978" w:rsidP="00611E70">
      <w:pPr>
        <w:spacing w:after="0" w:line="360" w:lineRule="auto"/>
        <w:ind w:firstLine="708"/>
        <w:jc w:val="both"/>
        <w:outlineLvl w:val="0"/>
        <w:rPr>
          <w:lang w:val="uk-UA"/>
        </w:rPr>
      </w:pPr>
      <w:r w:rsidRPr="00C35E97">
        <w:rPr>
          <w:lang w:val="uk-UA"/>
        </w:rPr>
        <w:t>Тестування функції ниркових канальців виконується рідше, ніж визначення величини клубочкової функції. Глюкозурія у пацієнта з нормальною концентрацією глюкози в крові вказує на порушення функції проксимальних ниркових канальців, яке може бути або ізольованим (ниркова глюкозурія), або частиною генералізованого дефекту канальців (синдром Фанконі). Проявом деяких дефектів ниркових канальців може бути підвищена концентрація амінокислот в сечі, яка виявляється хроматографією амінокислот. Для виявлення ацидозу проксимальних ниркових канальців може знадобитися проведення тестів на реабсорбцію в цих канальцях бікарбонатів.</w:t>
      </w:r>
    </w:p>
    <w:p w:rsidR="00F56978" w:rsidRPr="00C35E97" w:rsidRDefault="00F56978" w:rsidP="00611E70">
      <w:pPr>
        <w:spacing w:after="0" w:line="360" w:lineRule="auto"/>
        <w:ind w:firstLine="708"/>
        <w:jc w:val="both"/>
        <w:outlineLvl w:val="0"/>
        <w:rPr>
          <w:lang w:val="uk-UA"/>
        </w:rPr>
      </w:pPr>
      <w:r w:rsidRPr="00C35E97">
        <w:rPr>
          <w:lang w:val="uk-UA"/>
        </w:rPr>
        <w:t>Для оцінки функції дистальних ниркових канальців широко використовуються тест з водної депривації, застосовуваний для перевірки концентрує здатності нирок, і тести з закислением сечі, використовувані для діагностики ацидозу дистальних ниркових канальців.</w:t>
      </w:r>
    </w:p>
    <w:p w:rsidR="00F56978" w:rsidRDefault="00F56978" w:rsidP="00611E70">
      <w:pPr>
        <w:spacing w:after="0" w:line="360" w:lineRule="auto"/>
        <w:jc w:val="both"/>
        <w:outlineLvl w:val="0"/>
        <w:rPr>
          <w:b/>
          <w:lang w:val="uk-UA"/>
        </w:rPr>
      </w:pPr>
    </w:p>
    <w:p w:rsidR="00F56978" w:rsidRPr="00C23620" w:rsidRDefault="00F56978" w:rsidP="00611E70">
      <w:pPr>
        <w:spacing w:after="0" w:line="360" w:lineRule="auto"/>
        <w:jc w:val="both"/>
        <w:outlineLvl w:val="0"/>
        <w:rPr>
          <w:lang w:val="uk-UA"/>
        </w:rPr>
      </w:pPr>
      <w:r w:rsidRPr="00C23620">
        <w:rPr>
          <w:b/>
          <w:lang w:val="uk-UA"/>
        </w:rPr>
        <w:t>8.3 Заключний етап.</w:t>
      </w:r>
      <w:r w:rsidRPr="00C23620">
        <w:rPr>
          <w:lang w:val="uk-UA"/>
        </w:rPr>
        <w:t xml:space="preserve"> </w:t>
      </w:r>
    </w:p>
    <w:p w:rsidR="00F56978" w:rsidRPr="00C23620" w:rsidRDefault="00F56978" w:rsidP="00611E70">
      <w:pPr>
        <w:spacing w:after="0" w:line="360" w:lineRule="auto"/>
        <w:ind w:firstLine="283"/>
        <w:jc w:val="both"/>
        <w:outlineLvl w:val="0"/>
        <w:rPr>
          <w:lang w:val="uk-UA"/>
        </w:rPr>
      </w:pPr>
      <w:r w:rsidRPr="00C23620">
        <w:rPr>
          <w:i/>
          <w:lang w:val="uk-UA"/>
        </w:rPr>
        <w:t>Резюме лекції.</w:t>
      </w:r>
      <w:r>
        <w:rPr>
          <w:lang w:val="uk-UA"/>
        </w:rPr>
        <w:t xml:space="preserve"> Базуючись на викладанні лекційного матеріалу</w:t>
      </w:r>
      <w:r w:rsidRPr="00437ED9">
        <w:rPr>
          <w:lang w:val="uk-UA"/>
        </w:rPr>
        <w:t xml:space="preserve"> </w:t>
      </w:r>
      <w:r>
        <w:rPr>
          <w:lang w:val="uk-UA"/>
        </w:rPr>
        <w:t>підк</w:t>
      </w:r>
      <w:r w:rsidRPr="00C23620">
        <w:rPr>
          <w:lang w:val="uk-UA"/>
        </w:rPr>
        <w:t>реслюється необхі</w:t>
      </w:r>
      <w:r>
        <w:rPr>
          <w:lang w:val="uk-UA"/>
        </w:rPr>
        <w:t>дність вивчення біохімії нирок</w:t>
      </w:r>
      <w:r w:rsidRPr="00C23620">
        <w:rPr>
          <w:lang w:val="uk-UA"/>
        </w:rPr>
        <w:t xml:space="preserve"> в системі професійної </w:t>
      </w:r>
      <w:r>
        <w:rPr>
          <w:lang w:val="uk-UA"/>
        </w:rPr>
        <w:t>підготовки лікаря. Знання структури та</w:t>
      </w:r>
      <w:r w:rsidRPr="00C23620">
        <w:rPr>
          <w:lang w:val="uk-UA"/>
        </w:rPr>
        <w:t xml:space="preserve"> ме</w:t>
      </w:r>
      <w:r>
        <w:rPr>
          <w:lang w:val="uk-UA"/>
        </w:rPr>
        <w:t>ханізмів</w:t>
      </w:r>
      <w:r w:rsidRPr="00C23620">
        <w:rPr>
          <w:lang w:val="uk-UA"/>
        </w:rPr>
        <w:t xml:space="preserve"> дії</w:t>
      </w:r>
      <w:r>
        <w:rPr>
          <w:lang w:val="uk-UA"/>
        </w:rPr>
        <w:t xml:space="preserve"> нирок</w:t>
      </w:r>
      <w:r w:rsidRPr="00C23620">
        <w:rPr>
          <w:lang w:val="uk-UA"/>
        </w:rPr>
        <w:t xml:space="preserve">, регуляції </w:t>
      </w:r>
      <w:r>
        <w:rPr>
          <w:lang w:val="uk-UA"/>
        </w:rPr>
        <w:t xml:space="preserve"> </w:t>
      </w:r>
      <w:r w:rsidRPr="00C23620">
        <w:rPr>
          <w:lang w:val="uk-UA"/>
        </w:rPr>
        <w:t>активності</w:t>
      </w:r>
      <w:r>
        <w:rPr>
          <w:lang w:val="uk-UA"/>
        </w:rPr>
        <w:t>,</w:t>
      </w:r>
      <w:r w:rsidRPr="00C23620">
        <w:rPr>
          <w:lang w:val="uk-UA"/>
        </w:rPr>
        <w:t xml:space="preserve"> методів </w:t>
      </w:r>
      <w:r w:rsidRPr="00B70BFD">
        <w:rPr>
          <w:lang w:val="uk-UA"/>
        </w:rPr>
        <w:t xml:space="preserve">оцінки стану гломерулярного апарату та </w:t>
      </w:r>
      <w:r>
        <w:rPr>
          <w:lang w:val="uk-UA"/>
        </w:rPr>
        <w:t xml:space="preserve">біохімічних тестів функції нирок мають велике значення </w:t>
      </w:r>
      <w:r w:rsidRPr="00DB76F3">
        <w:rPr>
          <w:lang w:val="uk-UA"/>
        </w:rPr>
        <w:t xml:space="preserve"> </w:t>
      </w:r>
      <w:r w:rsidRPr="00C23620">
        <w:rPr>
          <w:lang w:val="uk-UA"/>
        </w:rPr>
        <w:t>в</w:t>
      </w:r>
      <w:r>
        <w:rPr>
          <w:lang w:val="uk-UA"/>
        </w:rPr>
        <w:t xml:space="preserve"> майбутній</w:t>
      </w:r>
      <w:r w:rsidRPr="00C23620">
        <w:rPr>
          <w:lang w:val="uk-UA"/>
        </w:rPr>
        <w:t xml:space="preserve"> професійній діяльності лікаря.</w:t>
      </w:r>
    </w:p>
    <w:p w:rsidR="00F56978" w:rsidRDefault="00F56978" w:rsidP="00611E70">
      <w:pPr>
        <w:pStyle w:val="ac"/>
        <w:spacing w:after="0" w:line="360" w:lineRule="auto"/>
        <w:jc w:val="both"/>
        <w:rPr>
          <w:u w:val="single"/>
          <w:lang w:val="uk-UA"/>
        </w:rPr>
      </w:pPr>
    </w:p>
    <w:p w:rsidR="00F56978" w:rsidRPr="007B0E51" w:rsidRDefault="00F56978" w:rsidP="00611E70">
      <w:pPr>
        <w:pStyle w:val="ac"/>
        <w:spacing w:after="0" w:line="360" w:lineRule="auto"/>
        <w:jc w:val="both"/>
        <w:rPr>
          <w:u w:val="single"/>
          <w:lang w:val="uk-UA"/>
        </w:rPr>
      </w:pPr>
      <w:r w:rsidRPr="007B0E51">
        <w:rPr>
          <w:u w:val="single"/>
          <w:lang w:val="uk-UA"/>
        </w:rPr>
        <w:t>Студенти як майбутні лікарі повинні знати і уміти:</w:t>
      </w:r>
    </w:p>
    <w:p w:rsidR="00F56978" w:rsidRPr="0022646F" w:rsidRDefault="00F56978" w:rsidP="00611E70">
      <w:pPr>
        <w:pStyle w:val="31"/>
        <w:spacing w:line="360" w:lineRule="auto"/>
        <w:jc w:val="both"/>
        <w:rPr>
          <w:sz w:val="28"/>
          <w:szCs w:val="28"/>
        </w:rPr>
      </w:pPr>
      <w:r>
        <w:rPr>
          <w:sz w:val="28"/>
          <w:szCs w:val="28"/>
        </w:rPr>
        <w:t xml:space="preserve">    - Враховувати о</w:t>
      </w:r>
      <w:r w:rsidRPr="0022646F">
        <w:rPr>
          <w:sz w:val="28"/>
          <w:szCs w:val="28"/>
        </w:rPr>
        <w:t>собливості метаболізму ниркової тк</w:t>
      </w:r>
      <w:r>
        <w:rPr>
          <w:sz w:val="28"/>
          <w:szCs w:val="28"/>
        </w:rPr>
        <w:t>анини при вивченні функційної активності</w:t>
      </w:r>
      <w:r w:rsidRPr="0022646F">
        <w:rPr>
          <w:sz w:val="28"/>
          <w:szCs w:val="28"/>
        </w:rPr>
        <w:t>.</w:t>
      </w:r>
    </w:p>
    <w:p w:rsidR="00F56978" w:rsidRPr="00C23620" w:rsidRDefault="00F56978" w:rsidP="00611E70">
      <w:pPr>
        <w:pStyle w:val="ac"/>
        <w:spacing w:after="0" w:line="360" w:lineRule="auto"/>
        <w:jc w:val="both"/>
        <w:rPr>
          <w:lang w:val="uk-UA"/>
        </w:rPr>
      </w:pPr>
      <w:r w:rsidRPr="00C23620">
        <w:rPr>
          <w:lang w:val="uk-UA"/>
        </w:rPr>
        <w:t>- Аналізувати</w:t>
      </w:r>
      <w:r w:rsidRPr="002F77C5">
        <w:rPr>
          <w:lang w:val="uk-UA"/>
        </w:rPr>
        <w:t xml:space="preserve"> </w:t>
      </w:r>
      <w:r>
        <w:rPr>
          <w:lang w:val="uk-UA"/>
        </w:rPr>
        <w:t>гормональну регуляцію</w:t>
      </w:r>
      <w:r w:rsidRPr="00367B8C">
        <w:rPr>
          <w:lang w:val="uk-UA"/>
        </w:rPr>
        <w:t xml:space="preserve"> сечоутворення</w:t>
      </w:r>
      <w:r>
        <w:rPr>
          <w:lang w:val="uk-UA"/>
        </w:rPr>
        <w:t xml:space="preserve"> - дії а</w:t>
      </w:r>
      <w:r w:rsidRPr="00367B8C">
        <w:rPr>
          <w:lang w:val="uk-UA"/>
        </w:rPr>
        <w:t>льдостерон</w:t>
      </w:r>
      <w:r>
        <w:rPr>
          <w:lang w:val="uk-UA"/>
        </w:rPr>
        <w:t>у, в</w:t>
      </w:r>
      <w:r w:rsidRPr="00367B8C">
        <w:rPr>
          <w:lang w:val="uk-UA"/>
        </w:rPr>
        <w:t>азопресин</w:t>
      </w:r>
      <w:r>
        <w:rPr>
          <w:lang w:val="uk-UA"/>
        </w:rPr>
        <w:t>у, п</w:t>
      </w:r>
      <w:r w:rsidRPr="00367B8C">
        <w:rPr>
          <w:lang w:val="uk-UA"/>
        </w:rPr>
        <w:t>аратгормон</w:t>
      </w:r>
      <w:r>
        <w:rPr>
          <w:lang w:val="uk-UA"/>
        </w:rPr>
        <w:t>у, е</w:t>
      </w:r>
      <w:r w:rsidRPr="00367B8C">
        <w:rPr>
          <w:lang w:val="uk-UA"/>
        </w:rPr>
        <w:t>страдіол</w:t>
      </w:r>
      <w:r>
        <w:rPr>
          <w:lang w:val="uk-UA"/>
        </w:rPr>
        <w:t xml:space="preserve">у, </w:t>
      </w:r>
      <w:r w:rsidRPr="00367B8C">
        <w:rPr>
          <w:lang w:val="en-US"/>
        </w:rPr>
        <w:t>Na</w:t>
      </w:r>
      <w:r w:rsidRPr="00367B8C">
        <w:t>-</w:t>
      </w:r>
      <w:r>
        <w:rPr>
          <w:lang w:val="uk-UA"/>
        </w:rPr>
        <w:t>урітичного фактору</w:t>
      </w:r>
      <w:r w:rsidRPr="00C23620">
        <w:rPr>
          <w:lang w:val="uk-UA"/>
        </w:rPr>
        <w:t>;</w:t>
      </w:r>
    </w:p>
    <w:p w:rsidR="00F56978" w:rsidRDefault="00F56978" w:rsidP="00611E70">
      <w:pPr>
        <w:pStyle w:val="ac"/>
        <w:spacing w:after="0" w:line="360" w:lineRule="auto"/>
        <w:jc w:val="both"/>
        <w:rPr>
          <w:lang w:val="uk-UA"/>
        </w:rPr>
      </w:pPr>
      <w:r>
        <w:rPr>
          <w:lang w:val="uk-UA"/>
        </w:rPr>
        <w:lastRenderedPageBreak/>
        <w:t>- Пояснювати у</w:t>
      </w:r>
      <w:r w:rsidRPr="00C10B0F">
        <w:rPr>
          <w:lang w:val="uk-UA"/>
        </w:rPr>
        <w:t>часть нирок в регуляції кислотно-лужної рівноваги</w:t>
      </w:r>
      <w:r>
        <w:rPr>
          <w:lang w:val="uk-UA"/>
        </w:rPr>
        <w:t xml:space="preserve"> в організмі людини;</w:t>
      </w:r>
    </w:p>
    <w:p w:rsidR="00F56978" w:rsidRPr="00C23620" w:rsidRDefault="00F56978" w:rsidP="00611E70">
      <w:pPr>
        <w:pStyle w:val="ac"/>
        <w:spacing w:after="0" w:line="360" w:lineRule="auto"/>
        <w:jc w:val="both"/>
        <w:rPr>
          <w:lang w:val="uk-UA"/>
        </w:rPr>
      </w:pPr>
      <w:r w:rsidRPr="00C23620">
        <w:rPr>
          <w:lang w:val="uk-UA"/>
        </w:rPr>
        <w:t xml:space="preserve">- Пояснювати етапи </w:t>
      </w:r>
      <w:r>
        <w:rPr>
          <w:lang w:val="uk-UA"/>
        </w:rPr>
        <w:t xml:space="preserve">та основні механізми сечоутворення: </w:t>
      </w:r>
      <w:r w:rsidRPr="00C23620">
        <w:rPr>
          <w:lang w:val="uk-UA"/>
        </w:rPr>
        <w:t>ультрафільтрація,  реабсорбція, секреція.</w:t>
      </w:r>
    </w:p>
    <w:p w:rsidR="00F56978" w:rsidRPr="00C23620" w:rsidRDefault="00F56978" w:rsidP="00611E70">
      <w:pPr>
        <w:pStyle w:val="ac"/>
        <w:spacing w:after="0" w:line="360" w:lineRule="auto"/>
        <w:jc w:val="both"/>
        <w:rPr>
          <w:lang w:val="uk-UA"/>
        </w:rPr>
      </w:pPr>
      <w:r w:rsidRPr="00C23620">
        <w:rPr>
          <w:lang w:val="uk-UA"/>
        </w:rPr>
        <w:t xml:space="preserve">- Використовувати результати біохімічного аналізу для оцінки </w:t>
      </w:r>
      <w:r>
        <w:rPr>
          <w:lang w:val="uk-UA"/>
        </w:rPr>
        <w:t xml:space="preserve">функціонального </w:t>
      </w:r>
      <w:r w:rsidRPr="00C23620">
        <w:rPr>
          <w:lang w:val="uk-UA"/>
        </w:rPr>
        <w:t>с</w:t>
      </w:r>
      <w:r>
        <w:rPr>
          <w:lang w:val="uk-UA"/>
        </w:rPr>
        <w:t>тану нирок</w:t>
      </w:r>
      <w:r w:rsidRPr="00C23620">
        <w:rPr>
          <w:lang w:val="uk-UA"/>
        </w:rPr>
        <w:t>;</w:t>
      </w:r>
    </w:p>
    <w:p w:rsidR="00F56978" w:rsidRDefault="00F56978" w:rsidP="00611E70">
      <w:pPr>
        <w:pStyle w:val="ac"/>
        <w:spacing w:after="0" w:line="360" w:lineRule="auto"/>
        <w:jc w:val="both"/>
        <w:rPr>
          <w:lang w:val="uk-UA"/>
        </w:rPr>
      </w:pPr>
      <w:r w:rsidRPr="00C23620">
        <w:rPr>
          <w:lang w:val="uk-UA"/>
        </w:rPr>
        <w:t xml:space="preserve">- Трактувати </w:t>
      </w:r>
      <w:r>
        <w:rPr>
          <w:lang w:val="uk-UA"/>
        </w:rPr>
        <w:t>з</w:t>
      </w:r>
      <w:r w:rsidRPr="00D54EF7">
        <w:rPr>
          <w:lang w:val="uk-UA"/>
        </w:rPr>
        <w:t>агальні властивості сечі.</w:t>
      </w:r>
      <w:r>
        <w:rPr>
          <w:lang w:val="uk-UA"/>
        </w:rPr>
        <w:t xml:space="preserve"> Знати хімічний склад сечі;</w:t>
      </w:r>
    </w:p>
    <w:p w:rsidR="00F56978" w:rsidRDefault="00F56978" w:rsidP="00611E70">
      <w:pPr>
        <w:pStyle w:val="ac"/>
        <w:spacing w:after="0" w:line="360" w:lineRule="auto"/>
        <w:jc w:val="both"/>
        <w:rPr>
          <w:lang w:val="uk-UA"/>
        </w:rPr>
      </w:pPr>
      <w:r>
        <w:rPr>
          <w:lang w:val="uk-UA"/>
        </w:rPr>
        <w:t>- Характеризувати</w:t>
      </w:r>
      <w:r w:rsidRPr="00D54EF7">
        <w:rPr>
          <w:lang w:val="uk-UA"/>
        </w:rPr>
        <w:t xml:space="preserve"> </w:t>
      </w:r>
      <w:r>
        <w:rPr>
          <w:lang w:val="uk-UA"/>
        </w:rPr>
        <w:t>нормальні та</w:t>
      </w:r>
      <w:r w:rsidRPr="00367B8C">
        <w:rPr>
          <w:lang w:val="uk-UA"/>
        </w:rPr>
        <w:t xml:space="preserve"> </w:t>
      </w:r>
      <w:r>
        <w:rPr>
          <w:lang w:val="uk-UA"/>
        </w:rPr>
        <w:t>п</w:t>
      </w:r>
      <w:r w:rsidRPr="00367B8C">
        <w:rPr>
          <w:lang w:val="uk-UA"/>
        </w:rPr>
        <w:t xml:space="preserve">атологічні </w:t>
      </w:r>
      <w:r>
        <w:rPr>
          <w:lang w:val="uk-UA"/>
        </w:rPr>
        <w:t>компонентів сечі;</w:t>
      </w:r>
    </w:p>
    <w:p w:rsidR="00F56978" w:rsidRPr="00826FBB" w:rsidRDefault="00F56978" w:rsidP="00611E70">
      <w:pPr>
        <w:spacing w:after="0" w:line="360" w:lineRule="auto"/>
        <w:rPr>
          <w:lang w:val="uk-UA"/>
        </w:rPr>
      </w:pPr>
      <w:r>
        <w:rPr>
          <w:lang w:val="uk-UA"/>
        </w:rPr>
        <w:t xml:space="preserve">    - Розуміти</w:t>
      </w:r>
      <w:r w:rsidRPr="00D14335">
        <w:rPr>
          <w:lang w:val="uk-UA"/>
        </w:rPr>
        <w:t xml:space="preserve"> </w:t>
      </w:r>
      <w:r>
        <w:rPr>
          <w:lang w:val="uk-UA"/>
        </w:rPr>
        <w:t>регуляцію  судинного тиску за участі</w:t>
      </w:r>
      <w:r w:rsidRPr="00826FBB">
        <w:rPr>
          <w:lang w:val="uk-UA"/>
        </w:rPr>
        <w:t xml:space="preserve"> ренін-ан</w:t>
      </w:r>
      <w:r>
        <w:rPr>
          <w:lang w:val="uk-UA"/>
        </w:rPr>
        <w:t>гіотензин-альдостеронової та калікреїн-кінінової систем.</w:t>
      </w:r>
    </w:p>
    <w:p w:rsidR="00F56978" w:rsidRDefault="00F56978" w:rsidP="00611E70">
      <w:pPr>
        <w:pStyle w:val="ac"/>
        <w:spacing w:after="0" w:line="360" w:lineRule="auto"/>
        <w:jc w:val="both"/>
        <w:rPr>
          <w:lang w:val="uk-UA"/>
        </w:rPr>
      </w:pPr>
    </w:p>
    <w:p w:rsidR="00F56978" w:rsidRPr="00C23620" w:rsidRDefault="00F56978" w:rsidP="00611E70">
      <w:pPr>
        <w:pStyle w:val="ac"/>
        <w:spacing w:after="0" w:line="360" w:lineRule="auto"/>
        <w:jc w:val="both"/>
        <w:rPr>
          <w:i/>
          <w:lang w:val="uk-UA"/>
        </w:rPr>
      </w:pPr>
      <w:r w:rsidRPr="00C23620">
        <w:rPr>
          <w:i/>
          <w:lang w:val="uk-UA"/>
        </w:rPr>
        <w:t>Відповіді на запитання студентів.</w:t>
      </w:r>
    </w:p>
    <w:p w:rsidR="00F56978" w:rsidRPr="00C23620" w:rsidRDefault="00F56978" w:rsidP="00611E70">
      <w:pPr>
        <w:spacing w:after="0" w:line="360" w:lineRule="auto"/>
        <w:jc w:val="center"/>
        <w:outlineLvl w:val="0"/>
        <w:rPr>
          <w:b/>
          <w:lang w:val="uk-UA"/>
        </w:rPr>
      </w:pPr>
      <w:r w:rsidRPr="00C23620">
        <w:rPr>
          <w:b/>
          <w:lang w:val="uk-UA"/>
        </w:rPr>
        <w:t>Завдання для самопідготовки.</w:t>
      </w:r>
    </w:p>
    <w:p w:rsidR="00F56978" w:rsidRPr="00C23620" w:rsidRDefault="00F56978" w:rsidP="00611E70">
      <w:pPr>
        <w:pStyle w:val="af4"/>
        <w:tabs>
          <w:tab w:val="clear" w:pos="4153"/>
          <w:tab w:val="clear" w:pos="8306"/>
        </w:tabs>
        <w:spacing w:line="360" w:lineRule="auto"/>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1. Мінеральні речовини: класифікація та біологічна роль макро- та мікроелементів.</w:t>
      </w:r>
    </w:p>
    <w:p w:rsidR="00F56978" w:rsidRPr="00C23620" w:rsidRDefault="00F56978" w:rsidP="00611E70">
      <w:pPr>
        <w:pStyle w:val="af4"/>
        <w:tabs>
          <w:tab w:val="clear" w:pos="4153"/>
          <w:tab w:val="clear" w:pos="8306"/>
        </w:tabs>
        <w:spacing w:line="360" w:lineRule="auto"/>
        <w:jc w:val="both"/>
        <w:rPr>
          <w:rFonts w:ascii="Times New Roman" w:hAnsi="Times New Roman" w:cs="Times New Roman"/>
          <w:sz w:val="28"/>
          <w:szCs w:val="28"/>
          <w:lang w:val="uk-UA"/>
        </w:rPr>
      </w:pPr>
      <w:r w:rsidRPr="00C23620">
        <w:rPr>
          <w:rFonts w:ascii="Times New Roman" w:hAnsi="Times New Roman" w:cs="Times New Roman"/>
          <w:sz w:val="28"/>
          <w:szCs w:val="28"/>
          <w:lang w:val="uk-UA"/>
        </w:rPr>
        <w:t>2.  Вода: види,  біологічне значення,  вміст в організмі, обмін.</w:t>
      </w:r>
    </w:p>
    <w:p w:rsidR="00F56978" w:rsidRDefault="00F56978" w:rsidP="00611E70">
      <w:pPr>
        <w:spacing w:after="0" w:line="360" w:lineRule="auto"/>
        <w:jc w:val="both"/>
        <w:rPr>
          <w:lang w:val="uk-UA"/>
        </w:rPr>
      </w:pPr>
      <w:r w:rsidRPr="00C23620">
        <w:rPr>
          <w:lang w:val="uk-UA"/>
        </w:rPr>
        <w:t>3.  Нейро-гуморальна регуляція водно-мінерального обміну</w:t>
      </w:r>
      <w:r>
        <w:rPr>
          <w:lang w:val="uk-UA"/>
        </w:rPr>
        <w:t>.</w:t>
      </w:r>
    </w:p>
    <w:p w:rsidR="00F56978" w:rsidRDefault="00F56978" w:rsidP="00611E70">
      <w:pPr>
        <w:spacing w:after="0" w:line="360" w:lineRule="auto"/>
        <w:jc w:val="both"/>
        <w:rPr>
          <w:lang w:val="uk-UA"/>
        </w:rPr>
      </w:pPr>
      <w:r>
        <w:rPr>
          <w:lang w:val="uk-UA"/>
        </w:rPr>
        <w:t>4.</w:t>
      </w:r>
      <w:r w:rsidRPr="00C23620">
        <w:rPr>
          <w:lang w:val="uk-UA"/>
        </w:rPr>
        <w:t xml:space="preserve"> Б</w:t>
      </w:r>
      <w:r>
        <w:rPr>
          <w:lang w:val="uk-UA"/>
        </w:rPr>
        <w:t>удова нефронів.</w:t>
      </w:r>
    </w:p>
    <w:p w:rsidR="00F56978" w:rsidRDefault="00F56978" w:rsidP="00611E70">
      <w:pPr>
        <w:pStyle w:val="31"/>
        <w:spacing w:line="360" w:lineRule="auto"/>
        <w:jc w:val="left"/>
        <w:rPr>
          <w:sz w:val="28"/>
          <w:szCs w:val="28"/>
        </w:rPr>
      </w:pPr>
      <w:r>
        <w:rPr>
          <w:sz w:val="28"/>
          <w:szCs w:val="28"/>
        </w:rPr>
        <w:t xml:space="preserve">5. </w:t>
      </w:r>
      <w:r w:rsidRPr="00C23620">
        <w:rPr>
          <w:sz w:val="28"/>
          <w:szCs w:val="28"/>
        </w:rPr>
        <w:t xml:space="preserve"> </w:t>
      </w:r>
      <w:r>
        <w:rPr>
          <w:sz w:val="28"/>
          <w:szCs w:val="28"/>
        </w:rPr>
        <w:t>Е</w:t>
      </w:r>
      <w:r w:rsidRPr="00D8123D">
        <w:rPr>
          <w:sz w:val="28"/>
          <w:szCs w:val="28"/>
        </w:rPr>
        <w:t>кскреторна</w:t>
      </w:r>
      <w:r>
        <w:rPr>
          <w:sz w:val="28"/>
          <w:szCs w:val="28"/>
        </w:rPr>
        <w:t xml:space="preserve"> функція нирок.</w:t>
      </w:r>
      <w:r w:rsidRPr="00D8123D">
        <w:rPr>
          <w:sz w:val="28"/>
          <w:szCs w:val="28"/>
        </w:rPr>
        <w:t xml:space="preserve"> </w:t>
      </w:r>
      <w:r>
        <w:rPr>
          <w:sz w:val="28"/>
          <w:szCs w:val="28"/>
        </w:rPr>
        <w:t xml:space="preserve"> </w:t>
      </w:r>
      <w:r w:rsidRPr="00D8123D">
        <w:rPr>
          <w:sz w:val="28"/>
          <w:szCs w:val="28"/>
        </w:rPr>
        <w:t xml:space="preserve"> </w:t>
      </w:r>
    </w:p>
    <w:p w:rsidR="00F56978" w:rsidRDefault="00F56978" w:rsidP="00611E70">
      <w:pPr>
        <w:pStyle w:val="31"/>
        <w:spacing w:line="360" w:lineRule="auto"/>
        <w:jc w:val="left"/>
        <w:rPr>
          <w:sz w:val="28"/>
          <w:szCs w:val="28"/>
        </w:rPr>
      </w:pPr>
      <w:r>
        <w:rPr>
          <w:sz w:val="28"/>
          <w:szCs w:val="28"/>
        </w:rPr>
        <w:t>6. Г</w:t>
      </w:r>
      <w:r w:rsidRPr="00D8123D">
        <w:rPr>
          <w:sz w:val="28"/>
          <w:szCs w:val="28"/>
        </w:rPr>
        <w:t>омеостатична</w:t>
      </w:r>
      <w:r>
        <w:rPr>
          <w:sz w:val="28"/>
          <w:szCs w:val="28"/>
        </w:rPr>
        <w:t xml:space="preserve"> функція нирок.</w:t>
      </w:r>
    </w:p>
    <w:p w:rsidR="00F56978" w:rsidRPr="00D8123D" w:rsidRDefault="00F56978" w:rsidP="00611E70">
      <w:pPr>
        <w:pStyle w:val="31"/>
        <w:spacing w:line="360" w:lineRule="auto"/>
        <w:jc w:val="left"/>
        <w:rPr>
          <w:sz w:val="28"/>
          <w:szCs w:val="28"/>
        </w:rPr>
      </w:pPr>
      <w:r>
        <w:rPr>
          <w:sz w:val="28"/>
          <w:szCs w:val="28"/>
        </w:rPr>
        <w:t>7. Метаболічна функція нирок.</w:t>
      </w:r>
    </w:p>
    <w:p w:rsidR="00F56978" w:rsidRPr="00C23620" w:rsidRDefault="00F56978" w:rsidP="00611E70">
      <w:pPr>
        <w:pStyle w:val="af4"/>
        <w:tabs>
          <w:tab w:val="clear" w:pos="4153"/>
          <w:tab w:val="clear" w:pos="8306"/>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Pr="00C23620">
        <w:rPr>
          <w:rFonts w:ascii="Times New Roman" w:hAnsi="Times New Roman" w:cs="Times New Roman"/>
          <w:sz w:val="28"/>
          <w:szCs w:val="28"/>
          <w:lang w:val="uk-UA"/>
        </w:rPr>
        <w:t xml:space="preserve"> Етапи та механізми сечоутворення.</w:t>
      </w:r>
    </w:p>
    <w:p w:rsidR="00F56978" w:rsidRPr="00C23620" w:rsidRDefault="00F56978" w:rsidP="00611E70">
      <w:pPr>
        <w:pStyle w:val="af4"/>
        <w:tabs>
          <w:tab w:val="clear" w:pos="4153"/>
          <w:tab w:val="clear" w:pos="8306"/>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Pr="00C23620">
        <w:rPr>
          <w:rFonts w:ascii="Times New Roman" w:hAnsi="Times New Roman" w:cs="Times New Roman"/>
          <w:sz w:val="28"/>
          <w:szCs w:val="28"/>
          <w:lang w:val="uk-UA"/>
        </w:rPr>
        <w:t>. Фізико-хімічні властивості  та хімічний склад нормальної сечі</w:t>
      </w:r>
      <w:r>
        <w:rPr>
          <w:rFonts w:ascii="Times New Roman" w:hAnsi="Times New Roman" w:cs="Times New Roman"/>
          <w:sz w:val="28"/>
          <w:szCs w:val="28"/>
          <w:lang w:val="uk-UA"/>
        </w:rPr>
        <w:t>.</w:t>
      </w:r>
    </w:p>
    <w:p w:rsidR="00F56978" w:rsidRPr="00C10B0F" w:rsidRDefault="00F56978" w:rsidP="00611E70">
      <w:pPr>
        <w:spacing w:after="0" w:line="360" w:lineRule="auto"/>
        <w:rPr>
          <w:lang w:val="uk-UA"/>
        </w:rPr>
      </w:pPr>
      <w:r>
        <w:rPr>
          <w:lang w:val="uk-UA"/>
        </w:rPr>
        <w:t>10.</w:t>
      </w:r>
      <w:r w:rsidRPr="00C10B0F">
        <w:rPr>
          <w:lang w:val="uk-UA"/>
        </w:rPr>
        <w:t xml:space="preserve"> Участь нирок в регуляції кислотно-лужної рівноваги: секреція Н</w:t>
      </w:r>
      <w:r w:rsidRPr="00C10B0F">
        <w:rPr>
          <w:vertAlign w:val="superscript"/>
          <w:lang w:val="uk-UA"/>
        </w:rPr>
        <w:t>+</w:t>
      </w:r>
      <w:r w:rsidRPr="00C10B0F">
        <w:rPr>
          <w:lang w:val="uk-UA"/>
        </w:rPr>
        <w:t xml:space="preserve">,  амоніогенез, </w:t>
      </w:r>
      <w:r>
        <w:rPr>
          <w:lang w:val="uk-UA"/>
        </w:rPr>
        <w:t>глюко</w:t>
      </w:r>
      <w:r w:rsidRPr="00C10B0F">
        <w:rPr>
          <w:lang w:val="uk-UA"/>
        </w:rPr>
        <w:t>неогенез.</w:t>
      </w:r>
    </w:p>
    <w:p w:rsidR="00F56978" w:rsidRPr="00826FBB" w:rsidRDefault="00F56978" w:rsidP="00611E70">
      <w:pPr>
        <w:spacing w:after="0" w:line="360" w:lineRule="auto"/>
        <w:rPr>
          <w:lang w:val="uk-UA"/>
        </w:rPr>
      </w:pPr>
      <w:r>
        <w:rPr>
          <w:lang w:val="uk-UA"/>
        </w:rPr>
        <w:t>11.</w:t>
      </w:r>
      <w:r w:rsidRPr="00826FBB">
        <w:rPr>
          <w:lang w:val="uk-UA"/>
        </w:rPr>
        <w:t xml:space="preserve"> Регуляція  судинного тиску:</w:t>
      </w:r>
      <w:r>
        <w:rPr>
          <w:lang w:val="uk-UA"/>
        </w:rPr>
        <w:t xml:space="preserve"> </w:t>
      </w:r>
      <w:r w:rsidRPr="00826FBB">
        <w:rPr>
          <w:lang w:val="uk-UA"/>
        </w:rPr>
        <w:t>1) ренін-ангіотензин-альдостеронова система</w:t>
      </w:r>
    </w:p>
    <w:p w:rsidR="00F56978" w:rsidRPr="00826FBB" w:rsidRDefault="00F56978" w:rsidP="00611E70">
      <w:pPr>
        <w:spacing w:after="0" w:line="360" w:lineRule="auto"/>
        <w:rPr>
          <w:lang w:val="uk-UA"/>
        </w:rPr>
      </w:pPr>
      <w:r>
        <w:rPr>
          <w:lang w:val="uk-UA"/>
        </w:rPr>
        <w:t xml:space="preserve">    </w:t>
      </w:r>
      <w:r w:rsidRPr="00826FBB">
        <w:rPr>
          <w:lang w:val="uk-UA"/>
        </w:rPr>
        <w:t>2) калікреїн-кінінова система</w:t>
      </w:r>
      <w:r>
        <w:rPr>
          <w:lang w:val="uk-UA"/>
        </w:rPr>
        <w:t>.</w:t>
      </w:r>
    </w:p>
    <w:p w:rsidR="00F56978" w:rsidRPr="00367B8C" w:rsidRDefault="00F56978" w:rsidP="00611E70">
      <w:pPr>
        <w:spacing w:after="0" w:line="360" w:lineRule="auto"/>
        <w:jc w:val="both"/>
        <w:rPr>
          <w:lang w:val="uk-UA"/>
        </w:rPr>
      </w:pPr>
      <w:r>
        <w:rPr>
          <w:lang w:val="uk-UA"/>
        </w:rPr>
        <w:t>12.</w:t>
      </w:r>
      <w:r w:rsidRPr="00D54EF7">
        <w:rPr>
          <w:lang w:val="uk-UA"/>
        </w:rPr>
        <w:t xml:space="preserve"> Характеристика </w:t>
      </w:r>
      <w:r>
        <w:rPr>
          <w:lang w:val="uk-UA"/>
        </w:rPr>
        <w:t xml:space="preserve"> п</w:t>
      </w:r>
      <w:r w:rsidRPr="00367B8C">
        <w:rPr>
          <w:lang w:val="uk-UA"/>
        </w:rPr>
        <w:t>атологіч</w:t>
      </w:r>
      <w:r>
        <w:rPr>
          <w:lang w:val="uk-UA"/>
        </w:rPr>
        <w:t>них компонентів</w:t>
      </w:r>
      <w:r w:rsidRPr="00367B8C">
        <w:rPr>
          <w:lang w:val="uk-UA"/>
        </w:rPr>
        <w:t xml:space="preserve"> сечі.</w:t>
      </w:r>
    </w:p>
    <w:p w:rsidR="00F56978" w:rsidRPr="00367B8C" w:rsidRDefault="00F56978" w:rsidP="00611E70">
      <w:pPr>
        <w:spacing w:after="0" w:line="360" w:lineRule="auto"/>
        <w:rPr>
          <w:lang w:val="uk-UA"/>
        </w:rPr>
      </w:pPr>
      <w:r>
        <w:rPr>
          <w:lang w:val="uk-UA"/>
        </w:rPr>
        <w:t>13.</w:t>
      </w:r>
      <w:r w:rsidRPr="00367B8C">
        <w:rPr>
          <w:lang w:val="uk-UA"/>
        </w:rPr>
        <w:t xml:space="preserve">  Гормональна регуляція сечоутворення</w:t>
      </w:r>
      <w:r>
        <w:rPr>
          <w:lang w:val="uk-UA"/>
        </w:rPr>
        <w:t xml:space="preserve"> - дія а</w:t>
      </w:r>
      <w:r w:rsidRPr="00367B8C">
        <w:rPr>
          <w:lang w:val="uk-UA"/>
        </w:rPr>
        <w:t>льдостерон</w:t>
      </w:r>
      <w:r>
        <w:rPr>
          <w:lang w:val="uk-UA"/>
        </w:rPr>
        <w:t>у, в</w:t>
      </w:r>
      <w:r w:rsidRPr="00367B8C">
        <w:rPr>
          <w:lang w:val="uk-UA"/>
        </w:rPr>
        <w:t>азопресин</w:t>
      </w:r>
      <w:r>
        <w:rPr>
          <w:lang w:val="uk-UA"/>
        </w:rPr>
        <w:t>у, п</w:t>
      </w:r>
      <w:r w:rsidRPr="00367B8C">
        <w:rPr>
          <w:lang w:val="uk-UA"/>
        </w:rPr>
        <w:t>аратгормон</w:t>
      </w:r>
      <w:r>
        <w:rPr>
          <w:lang w:val="uk-UA"/>
        </w:rPr>
        <w:t>у, е</w:t>
      </w:r>
      <w:r w:rsidRPr="00367B8C">
        <w:rPr>
          <w:lang w:val="uk-UA"/>
        </w:rPr>
        <w:t>страдіол</w:t>
      </w:r>
      <w:r>
        <w:rPr>
          <w:lang w:val="uk-UA"/>
        </w:rPr>
        <w:t xml:space="preserve">у, </w:t>
      </w:r>
      <w:r w:rsidRPr="00367B8C">
        <w:rPr>
          <w:lang w:val="en-US"/>
        </w:rPr>
        <w:t>Na</w:t>
      </w:r>
      <w:r w:rsidRPr="004E0FC9">
        <w:rPr>
          <w:lang w:val="uk-UA"/>
        </w:rPr>
        <w:t>-</w:t>
      </w:r>
      <w:r>
        <w:rPr>
          <w:lang w:val="uk-UA"/>
        </w:rPr>
        <w:t>урітичного фактору.</w:t>
      </w:r>
    </w:p>
    <w:p w:rsidR="00F56978" w:rsidRPr="00367B8C" w:rsidRDefault="00F56978" w:rsidP="00611E70">
      <w:pPr>
        <w:spacing w:after="0" w:line="360" w:lineRule="auto"/>
        <w:rPr>
          <w:lang w:val="uk-UA"/>
        </w:rPr>
      </w:pPr>
      <w:r>
        <w:rPr>
          <w:lang w:val="uk-UA"/>
        </w:rPr>
        <w:lastRenderedPageBreak/>
        <w:t>14.</w:t>
      </w:r>
      <w:r w:rsidRPr="00367B8C">
        <w:rPr>
          <w:lang w:val="uk-UA"/>
        </w:rPr>
        <w:t xml:space="preserve"> Біохімічні тести функції нирок.</w:t>
      </w:r>
    </w:p>
    <w:p w:rsidR="00F56978" w:rsidRDefault="00F56978" w:rsidP="00611E70">
      <w:pPr>
        <w:spacing w:after="0" w:line="360" w:lineRule="auto"/>
        <w:jc w:val="both"/>
        <w:outlineLvl w:val="0"/>
        <w:rPr>
          <w:b/>
          <w:lang w:val="uk-UA"/>
        </w:rPr>
      </w:pPr>
    </w:p>
    <w:p w:rsidR="00F56978" w:rsidRPr="00C23620" w:rsidRDefault="00F56978" w:rsidP="00611E70">
      <w:pPr>
        <w:spacing w:after="0" w:line="360" w:lineRule="auto"/>
        <w:jc w:val="both"/>
        <w:outlineLvl w:val="0"/>
        <w:rPr>
          <w:b/>
          <w:lang w:val="uk-UA"/>
        </w:rPr>
      </w:pPr>
      <w:r w:rsidRPr="00C23620">
        <w:rPr>
          <w:b/>
          <w:lang w:val="uk-UA"/>
        </w:rPr>
        <w:t>9. Література.</w:t>
      </w:r>
    </w:p>
    <w:p w:rsidR="00F56978" w:rsidRPr="00C23620" w:rsidRDefault="00F56978" w:rsidP="00611E70">
      <w:pPr>
        <w:pStyle w:val="ac"/>
        <w:spacing w:after="0" w:line="360" w:lineRule="auto"/>
        <w:ind w:left="0"/>
        <w:jc w:val="both"/>
        <w:rPr>
          <w:bCs/>
          <w:lang w:val="uk-UA"/>
        </w:rPr>
      </w:pPr>
      <w:r w:rsidRPr="00C23620">
        <w:rPr>
          <w:bCs/>
          <w:lang w:val="uk-UA"/>
        </w:rPr>
        <w:t>1. Біологічна і біоорганічна хімія: у 2 кн.: підручник. Кн. 2. Біологічна хімія / Ю.І. Губський, І.В. Ніженковська, М.М. Корда та ін.: за ред. Ю.І. Губського, І.В. Ніженковської. – К.: ВСВ</w:t>
      </w:r>
      <w:r>
        <w:rPr>
          <w:bCs/>
          <w:lang w:val="uk-UA"/>
        </w:rPr>
        <w:t xml:space="preserve"> «Медицина», 2016. </w:t>
      </w:r>
      <w:r w:rsidRPr="00C23620">
        <w:rPr>
          <w:bCs/>
          <w:lang w:val="uk-UA"/>
        </w:rPr>
        <w:t xml:space="preserve"> </w:t>
      </w:r>
    </w:p>
    <w:p w:rsidR="00F56978" w:rsidRPr="00C23620" w:rsidRDefault="00F56978" w:rsidP="00611E70">
      <w:pPr>
        <w:spacing w:after="0" w:line="360" w:lineRule="auto"/>
        <w:jc w:val="both"/>
        <w:rPr>
          <w:lang w:val="uk-UA"/>
        </w:rPr>
      </w:pPr>
      <w:r w:rsidRPr="00C23620">
        <w:rPr>
          <w:lang w:val="uk-UA"/>
        </w:rPr>
        <w:t>2.Губський Ю.І. Біологічна хімія / Ю.І. Губський. - Київ-Винниця.: «Нова книга», 2009. - 663 с.</w:t>
      </w:r>
    </w:p>
    <w:p w:rsidR="00F56978" w:rsidRPr="00C23620" w:rsidRDefault="00F56978" w:rsidP="00611E70">
      <w:pPr>
        <w:spacing w:after="0" w:line="360" w:lineRule="auto"/>
        <w:jc w:val="both"/>
        <w:rPr>
          <w:lang w:val="uk-UA"/>
        </w:rPr>
      </w:pPr>
      <w:r w:rsidRPr="00C23620">
        <w:rPr>
          <w:lang w:val="uk-UA"/>
        </w:rPr>
        <w:t>3.Солвей Дж.Г. Наглядная медицинская биохимия / Дж.Г. Солвей. – Москва.: Гэотар Медиа, 2014. - 166 с.</w:t>
      </w:r>
    </w:p>
    <w:p w:rsidR="00F56978" w:rsidRPr="00C23620" w:rsidRDefault="00F56978" w:rsidP="00611E70">
      <w:pPr>
        <w:spacing w:after="0" w:line="360" w:lineRule="auto"/>
        <w:jc w:val="both"/>
        <w:rPr>
          <w:lang w:val="uk-UA"/>
        </w:rPr>
      </w:pPr>
      <w:r w:rsidRPr="00C23620">
        <w:rPr>
          <w:lang w:val="uk-UA"/>
        </w:rPr>
        <w:t>4. Біохімія / за ред. проф. Загайка А.А., проф Александрової К.В. // Харків: вид Форд, 2014.-734 с.</w:t>
      </w:r>
    </w:p>
    <w:p w:rsidR="00F56978" w:rsidRPr="00C23620" w:rsidRDefault="00F56978" w:rsidP="00F56978">
      <w:pPr>
        <w:rPr>
          <w:b/>
          <w:lang w:val="uk-UA"/>
        </w:rPr>
      </w:pPr>
    </w:p>
    <w:p w:rsidR="00A5675C" w:rsidRPr="006A1763" w:rsidRDefault="006A1763" w:rsidP="006A1763">
      <w:pPr>
        <w:pStyle w:val="ab"/>
        <w:spacing w:after="0" w:line="360" w:lineRule="auto"/>
        <w:ind w:left="0"/>
        <w:jc w:val="center"/>
        <w:rPr>
          <w:rFonts w:ascii="Times New Roman" w:hAnsi="Times New Roman"/>
          <w:b/>
          <w:sz w:val="28"/>
          <w:szCs w:val="28"/>
          <w:lang w:val="uk-UA"/>
        </w:rPr>
      </w:pPr>
      <w:r w:rsidRPr="006A1763">
        <w:rPr>
          <w:rFonts w:ascii="Times New Roman" w:hAnsi="Times New Roman"/>
          <w:b/>
          <w:sz w:val="28"/>
          <w:szCs w:val="28"/>
          <w:lang w:val="uk-UA"/>
        </w:rPr>
        <w:t>ЛЕКЦІЯ 13</w:t>
      </w:r>
    </w:p>
    <w:p w:rsidR="006A1763" w:rsidRPr="006A1763" w:rsidRDefault="006A1763" w:rsidP="006A1763">
      <w:pPr>
        <w:spacing w:after="0" w:line="360" w:lineRule="auto"/>
        <w:jc w:val="center"/>
        <w:rPr>
          <w:b/>
          <w:lang w:val="uk-UA"/>
        </w:rPr>
      </w:pPr>
      <w:r w:rsidRPr="006A1763">
        <w:rPr>
          <w:b/>
          <w:lang w:val="uk-UA"/>
        </w:rPr>
        <w:t>Тема :Біохімія м’язової тканини. Енергетика м’язової діяльності.</w:t>
      </w:r>
    </w:p>
    <w:p w:rsidR="006A1763" w:rsidRPr="006A1763" w:rsidRDefault="006A1763" w:rsidP="006A1763">
      <w:pPr>
        <w:spacing w:after="0" w:line="360" w:lineRule="auto"/>
        <w:rPr>
          <w:b/>
          <w:lang w:val="uk-UA"/>
        </w:rPr>
      </w:pPr>
      <w:r w:rsidRPr="006A1763">
        <w:rPr>
          <w:b/>
          <w:lang w:val="uk-UA"/>
        </w:rPr>
        <w:t xml:space="preserve">      1.  Мета лекції</w:t>
      </w:r>
    </w:p>
    <w:p w:rsidR="006A1763" w:rsidRPr="006A1763" w:rsidRDefault="006A1763" w:rsidP="006A1763">
      <w:pPr>
        <w:spacing w:after="0" w:line="360" w:lineRule="auto"/>
        <w:rPr>
          <w:lang w:val="uk-UA"/>
        </w:rPr>
      </w:pPr>
      <w:r w:rsidRPr="006A1763">
        <w:rPr>
          <w:lang w:val="uk-UA"/>
        </w:rPr>
        <w:t>а) навчальна</w:t>
      </w:r>
    </w:p>
    <w:p w:rsidR="006A1763" w:rsidRPr="006A1763" w:rsidRDefault="006A1763" w:rsidP="006A1763">
      <w:pPr>
        <w:spacing w:after="0" w:line="360" w:lineRule="auto"/>
        <w:jc w:val="both"/>
        <w:rPr>
          <w:lang w:val="uk-UA"/>
        </w:rPr>
      </w:pPr>
      <w:r w:rsidRPr="006A1763">
        <w:rPr>
          <w:lang w:val="uk-UA"/>
        </w:rPr>
        <w:t>Ознайомити студентів з будовою м'язового волокна, типами м'язів, хімічним складом м'язів, біохімією м'язових білків. Роз'яснити молекулярні основи м'язового скорочення і розслаблення. Розглянути біохімічні процеси, що протікають при м'язовій роботі, енергетику м'язового скорочення. Пояснити студентам можливі механізми ресинтезу АТФ при м'язовій роботі: креатинфосфокіназна реакція ресинтезу АТФ, ресинтез АТФ в гліколітичному  процесі, ресинтез АТФ в аеробному процесі, ресинтез АТФ в міокіназній реакції. Обґрунтувати співвідношення процесів аеробного і анаеробного ресинтезу АТФ у вправах різної потужності і тривалості</w:t>
      </w:r>
    </w:p>
    <w:p w:rsidR="006A1763" w:rsidRPr="006A1763" w:rsidRDefault="006A1763" w:rsidP="006A1763">
      <w:pPr>
        <w:spacing w:after="0" w:line="360" w:lineRule="auto"/>
        <w:rPr>
          <w:lang w:val="uk-UA"/>
        </w:rPr>
      </w:pPr>
      <w:r w:rsidRPr="006A1763">
        <w:rPr>
          <w:lang w:val="uk-UA"/>
        </w:rPr>
        <w:t>б) виховна</w:t>
      </w:r>
    </w:p>
    <w:p w:rsidR="006A1763" w:rsidRPr="006A1763" w:rsidRDefault="006A1763" w:rsidP="006A1763">
      <w:pPr>
        <w:spacing w:after="0" w:line="360" w:lineRule="auto"/>
        <w:jc w:val="both"/>
        <w:rPr>
          <w:lang w:val="uk-UA"/>
        </w:rPr>
      </w:pPr>
      <w:r w:rsidRPr="006A1763">
        <w:rPr>
          <w:lang w:val="uk-UA"/>
        </w:rPr>
        <w:t> Навчити майбутніх бакалаврів застосовувати при вивченні подальших дисциплін і в професійній діяльності знання про будову мꞌязов, механізми мꞌязового скорочення та енергетику мꞌязової діяльності.</w:t>
      </w:r>
    </w:p>
    <w:p w:rsidR="006A1763" w:rsidRPr="006A1763" w:rsidRDefault="006A1763" w:rsidP="006A1763">
      <w:pPr>
        <w:spacing w:after="0" w:line="360" w:lineRule="auto"/>
        <w:rPr>
          <w:b/>
          <w:lang w:val="uk-UA"/>
        </w:rPr>
      </w:pPr>
      <w:r w:rsidRPr="006A1763">
        <w:rPr>
          <w:b/>
          <w:lang w:val="uk-UA"/>
        </w:rPr>
        <w:lastRenderedPageBreak/>
        <w:t xml:space="preserve"> 2. Методологічна, загальноосвітня і професійна спрямованість лекції.</w:t>
      </w:r>
    </w:p>
    <w:p w:rsidR="006A1763" w:rsidRPr="006A1763" w:rsidRDefault="006A1763" w:rsidP="006A1763">
      <w:pPr>
        <w:spacing w:after="0" w:line="360" w:lineRule="auto"/>
        <w:jc w:val="both"/>
        <w:rPr>
          <w:lang w:val="uk-UA"/>
        </w:rPr>
      </w:pPr>
      <w:r w:rsidRPr="006A1763">
        <w:rPr>
          <w:lang w:val="uk-UA"/>
        </w:rPr>
        <w:t>Відповідно навчальній програмі та освітньо-кваліфакційній характеристиці, підкреслюється необхідність знання кожним бакалавром будови та хімічного складу мꞌязової тканини, біохімії мꞌязових білків, механізмів мꞌязового скорочення та розслаблення, енергетики мꞌязовій діяльності  із метою використання цих знань у процесі фізичної реабілітації спортсменів та хворих після перенесеного інсульту.</w:t>
      </w:r>
    </w:p>
    <w:p w:rsidR="006A1763" w:rsidRPr="006A1763" w:rsidRDefault="006A1763" w:rsidP="006A1763">
      <w:pPr>
        <w:spacing w:after="0" w:line="360" w:lineRule="auto"/>
        <w:rPr>
          <w:b/>
          <w:lang w:val="uk-UA"/>
        </w:rPr>
      </w:pPr>
      <w:r w:rsidRPr="006A1763">
        <w:rPr>
          <w:b/>
          <w:lang w:val="uk-UA"/>
        </w:rPr>
        <w:t>4. Характер зв’язку лектора зі студентами.</w:t>
      </w:r>
    </w:p>
    <w:p w:rsidR="006A1763" w:rsidRPr="006A1763" w:rsidRDefault="006A1763" w:rsidP="006A1763">
      <w:pPr>
        <w:spacing w:after="0" w:line="360" w:lineRule="auto"/>
        <w:jc w:val="both"/>
        <w:rPr>
          <w:lang w:val="uk-UA"/>
        </w:rPr>
      </w:pPr>
      <w:r w:rsidRPr="006A1763">
        <w:rPr>
          <w:lang w:val="uk-UA"/>
        </w:rPr>
        <w:t xml:space="preserve">Під час викладання матеріалу лекції лектор сприяє активній участі студентів у процесі засвоєння знань, ставлячи, при необхідності, запитання до аудиторії, або відповідаючи на запитання  слухачів. </w:t>
      </w:r>
    </w:p>
    <w:p w:rsidR="006A1763" w:rsidRPr="006A1763" w:rsidRDefault="006A1763" w:rsidP="006A1763">
      <w:pPr>
        <w:spacing w:after="0" w:line="360" w:lineRule="auto"/>
        <w:rPr>
          <w:lang w:val="uk-UA"/>
        </w:rPr>
      </w:pPr>
      <w:r w:rsidRPr="006A1763">
        <w:rPr>
          <w:b/>
          <w:lang w:val="uk-UA"/>
        </w:rPr>
        <w:t xml:space="preserve"> 5. Перелік питань, винесених на підсумковий контроль.</w:t>
      </w:r>
    </w:p>
    <w:p w:rsidR="006A1763" w:rsidRPr="006A1763" w:rsidRDefault="006A1763" w:rsidP="006A1763">
      <w:pPr>
        <w:spacing w:after="0" w:line="360" w:lineRule="auto"/>
        <w:rPr>
          <w:lang w:val="uk-UA"/>
        </w:rPr>
      </w:pPr>
      <w:r w:rsidRPr="006A1763">
        <w:rPr>
          <w:lang w:val="uk-UA"/>
        </w:rPr>
        <w:t>1. Типи м’язів, їх характеристика.</w:t>
      </w:r>
    </w:p>
    <w:p w:rsidR="006A1763" w:rsidRPr="006A1763" w:rsidRDefault="006A1763" w:rsidP="006A1763">
      <w:pPr>
        <w:spacing w:after="0" w:line="360" w:lineRule="auto"/>
        <w:rPr>
          <w:lang w:val="uk-UA"/>
        </w:rPr>
      </w:pPr>
      <w:r w:rsidRPr="006A1763">
        <w:rPr>
          <w:lang w:val="uk-UA"/>
        </w:rPr>
        <w:t>2. Будова м’язового волокна.</w:t>
      </w:r>
    </w:p>
    <w:p w:rsidR="006A1763" w:rsidRPr="006A1763" w:rsidRDefault="006A1763" w:rsidP="006A1763">
      <w:pPr>
        <w:spacing w:after="0" w:line="360" w:lineRule="auto"/>
        <w:rPr>
          <w:lang w:val="uk-UA"/>
        </w:rPr>
      </w:pPr>
      <w:r w:rsidRPr="006A1763">
        <w:rPr>
          <w:lang w:val="uk-UA"/>
        </w:rPr>
        <w:t>3.Хімічний склад м’язів.</w:t>
      </w:r>
    </w:p>
    <w:p w:rsidR="006A1763" w:rsidRPr="006A1763" w:rsidRDefault="006A1763" w:rsidP="006A1763">
      <w:pPr>
        <w:spacing w:after="0" w:line="360" w:lineRule="auto"/>
        <w:rPr>
          <w:lang w:val="uk-UA"/>
        </w:rPr>
      </w:pPr>
      <w:r w:rsidRPr="006A1763">
        <w:rPr>
          <w:lang w:val="uk-UA"/>
        </w:rPr>
        <w:t>4. Білки м’язів, їх функціональна роль.</w:t>
      </w:r>
    </w:p>
    <w:p w:rsidR="006A1763" w:rsidRPr="006A1763" w:rsidRDefault="006A1763" w:rsidP="006A1763">
      <w:pPr>
        <w:spacing w:after="0" w:line="360" w:lineRule="auto"/>
        <w:rPr>
          <w:lang w:val="uk-UA"/>
        </w:rPr>
      </w:pPr>
      <w:r w:rsidRPr="006A1763">
        <w:rPr>
          <w:lang w:val="uk-UA"/>
        </w:rPr>
        <w:t>5. Механізм скорочення та розслаблення м’язів.</w:t>
      </w:r>
    </w:p>
    <w:p w:rsidR="006A1763" w:rsidRPr="006A1763" w:rsidRDefault="006A1763" w:rsidP="006A1763">
      <w:pPr>
        <w:spacing w:after="0" w:line="360" w:lineRule="auto"/>
        <w:rPr>
          <w:lang w:val="uk-UA"/>
        </w:rPr>
      </w:pPr>
      <w:r w:rsidRPr="006A1763">
        <w:rPr>
          <w:lang w:val="uk-UA"/>
        </w:rPr>
        <w:t>6. Послідовність хімічних реакцій при м’язовому скороченні та розслабленні.</w:t>
      </w:r>
    </w:p>
    <w:p w:rsidR="006A1763" w:rsidRPr="006A1763" w:rsidRDefault="006A1763" w:rsidP="006A1763">
      <w:pPr>
        <w:spacing w:after="0" w:line="360" w:lineRule="auto"/>
        <w:rPr>
          <w:lang w:val="uk-UA"/>
        </w:rPr>
      </w:pPr>
      <w:r w:rsidRPr="006A1763">
        <w:rPr>
          <w:lang w:val="uk-UA"/>
        </w:rPr>
        <w:t>7. Енергетика м’язової діяльності.</w:t>
      </w:r>
    </w:p>
    <w:p w:rsidR="006A1763" w:rsidRPr="006A1763" w:rsidRDefault="006A1763" w:rsidP="006A1763">
      <w:pPr>
        <w:spacing w:after="0" w:line="360" w:lineRule="auto"/>
        <w:rPr>
          <w:lang w:val="uk-UA"/>
        </w:rPr>
      </w:pPr>
      <w:r w:rsidRPr="006A1763">
        <w:rPr>
          <w:lang w:val="uk-UA"/>
        </w:rPr>
        <w:t>8. Чому при м’язовій діяльності необхідний постійний ресинтез АТФ?</w:t>
      </w:r>
    </w:p>
    <w:p w:rsidR="006A1763" w:rsidRPr="006A1763" w:rsidRDefault="006A1763" w:rsidP="006A1763">
      <w:pPr>
        <w:spacing w:after="0" w:line="360" w:lineRule="auto"/>
        <w:rPr>
          <w:lang w:val="uk-UA"/>
        </w:rPr>
      </w:pPr>
      <w:r w:rsidRPr="006A1763">
        <w:rPr>
          <w:lang w:val="uk-UA"/>
        </w:rPr>
        <w:t>9. Анаеробні шляхи ресинтезу АТФ при м’язовій діяльності.</w:t>
      </w:r>
    </w:p>
    <w:p w:rsidR="006A1763" w:rsidRPr="006A1763" w:rsidRDefault="006A1763" w:rsidP="006A1763">
      <w:pPr>
        <w:spacing w:after="0" w:line="360" w:lineRule="auto"/>
        <w:rPr>
          <w:lang w:val="uk-UA"/>
        </w:rPr>
      </w:pPr>
      <w:r w:rsidRPr="006A1763">
        <w:rPr>
          <w:lang w:val="uk-UA"/>
        </w:rPr>
        <w:t>10. Значення креатинфосфокіназної реакції ресинтезу АТФ.</w:t>
      </w:r>
    </w:p>
    <w:p w:rsidR="006A1763" w:rsidRPr="006A1763" w:rsidRDefault="006A1763" w:rsidP="006A1763">
      <w:pPr>
        <w:spacing w:after="0" w:line="360" w:lineRule="auto"/>
        <w:rPr>
          <w:lang w:val="uk-UA"/>
        </w:rPr>
      </w:pPr>
      <w:r w:rsidRPr="006A1763">
        <w:rPr>
          <w:lang w:val="uk-UA"/>
        </w:rPr>
        <w:t>11. Ресинтез АТФ у міокиназный реакції.</w:t>
      </w:r>
    </w:p>
    <w:p w:rsidR="006A1763" w:rsidRPr="006A1763" w:rsidRDefault="006A1763" w:rsidP="006A1763">
      <w:pPr>
        <w:spacing w:after="0" w:line="360" w:lineRule="auto"/>
        <w:rPr>
          <w:lang w:val="uk-UA"/>
        </w:rPr>
      </w:pPr>
      <w:r w:rsidRPr="006A1763">
        <w:rPr>
          <w:lang w:val="uk-UA"/>
        </w:rPr>
        <w:t>12.  Співвідношення процесів аеробного та анаеробного шляхів ресинтезу АТФ  при фізичних вправах різної потужності.</w:t>
      </w:r>
    </w:p>
    <w:p w:rsidR="006A1763" w:rsidRPr="006A1763" w:rsidRDefault="006A1763" w:rsidP="006A1763">
      <w:pPr>
        <w:spacing w:after="0" w:line="360" w:lineRule="auto"/>
        <w:rPr>
          <w:lang w:val="uk-UA"/>
        </w:rPr>
      </w:pPr>
    </w:p>
    <w:p w:rsidR="006A1763" w:rsidRPr="006A1763" w:rsidRDefault="006A1763" w:rsidP="006A1763">
      <w:pPr>
        <w:spacing w:after="0" w:line="360" w:lineRule="auto"/>
        <w:rPr>
          <w:b/>
          <w:lang w:val="uk-UA"/>
        </w:rPr>
      </w:pPr>
      <w:r w:rsidRPr="006A1763">
        <w:rPr>
          <w:b/>
          <w:lang w:val="uk-UA"/>
        </w:rPr>
        <w:t>6. План і організаційна структура лекції.</w:t>
      </w:r>
    </w:p>
    <w:p w:rsidR="006A1763" w:rsidRPr="006A1763" w:rsidRDefault="006A1763" w:rsidP="006A1763">
      <w:pPr>
        <w:spacing w:after="0" w:line="360" w:lineRule="auto"/>
        <w:rPr>
          <w:b/>
          <w:lang w:val="uk-UA"/>
        </w:rPr>
      </w:pPr>
      <w:r w:rsidRPr="006A1763">
        <w:rPr>
          <w:b/>
          <w:lang w:val="uk-UA"/>
        </w:rPr>
        <w:t>6.1 Підготовчий етап (актуальність теми, мотивація ії вивчення, мета).</w:t>
      </w:r>
    </w:p>
    <w:p w:rsidR="006A1763" w:rsidRPr="006A1763" w:rsidRDefault="006A1763" w:rsidP="006A1763">
      <w:pPr>
        <w:spacing w:after="0" w:line="360" w:lineRule="auto"/>
        <w:rPr>
          <w:lang w:val="uk-UA"/>
        </w:rPr>
      </w:pPr>
      <w:r w:rsidRPr="006A1763">
        <w:rPr>
          <w:b/>
          <w:lang w:val="uk-UA"/>
        </w:rPr>
        <w:t>Актуальність.</w:t>
      </w:r>
      <w:r w:rsidRPr="006A1763">
        <w:rPr>
          <w:lang w:val="uk-UA"/>
        </w:rPr>
        <w:t xml:space="preserve"> </w:t>
      </w:r>
    </w:p>
    <w:p w:rsidR="006A1763" w:rsidRPr="006A1763" w:rsidRDefault="006A1763" w:rsidP="006A1763">
      <w:pPr>
        <w:spacing w:after="0" w:line="360" w:lineRule="auto"/>
        <w:jc w:val="both"/>
        <w:rPr>
          <w:lang w:val="uk-UA"/>
        </w:rPr>
      </w:pPr>
      <w:r w:rsidRPr="006A1763">
        <w:rPr>
          <w:lang w:val="uk-UA"/>
        </w:rPr>
        <w:lastRenderedPageBreak/>
        <w:t>Професійна діяльність фахівців в галузі фізичної реабілітації спрямована (в основному) на відновлення рухової активності за рахунок нормалізації обміну речовин в м'язовій та сполучній тканині. У зв'язку з цим бакалаврам спеціальності "фізична реабілітація" необхідно знати основи біомеханіки, будову м'язів, особливості метаболізму в м'язовій тканині. При реабілітації спортсменів необхідно знати особливості механізмів енергетичного забезпечення м'язов, пов'язані з адаптацією організму до роботи різної тривалості і напруженості для цілеспрямованого відновлення енергетичного обміну в м'язовій тканині. Тому питання що розглядаються в лекції є актуальними.</w:t>
      </w:r>
    </w:p>
    <w:p w:rsidR="006A1763" w:rsidRPr="006A1763" w:rsidRDefault="006A1763" w:rsidP="006A1763">
      <w:pPr>
        <w:spacing w:after="0" w:line="360" w:lineRule="auto"/>
        <w:jc w:val="both"/>
        <w:rPr>
          <w:b/>
          <w:lang w:val="uk-UA"/>
        </w:rPr>
      </w:pPr>
      <w:r w:rsidRPr="006A1763">
        <w:rPr>
          <w:b/>
          <w:lang w:val="uk-UA"/>
        </w:rPr>
        <w:t>Мета:</w:t>
      </w:r>
    </w:p>
    <w:p w:rsidR="006A1763" w:rsidRPr="006A1763" w:rsidRDefault="006A1763" w:rsidP="006A1763">
      <w:pPr>
        <w:spacing w:after="0" w:line="360" w:lineRule="auto"/>
        <w:jc w:val="both"/>
        <w:rPr>
          <w:lang w:val="uk-UA"/>
        </w:rPr>
      </w:pPr>
      <w:r w:rsidRPr="006A1763">
        <w:rPr>
          <w:lang w:val="uk-UA"/>
        </w:rPr>
        <w:t xml:space="preserve"> Ознайомити студентів з будовою та хімічним складом м’язової тканини, молекулярними механізмами м’язового скорочення та розслаблення  Сформувати  поняття про енергетичне забезпечення м’язової діяльності. Ознайомити студентів з особливостями енергетичного забезпечення м’язової діяльності різної потужності та тривалості.</w:t>
      </w:r>
    </w:p>
    <w:p w:rsidR="006A1763" w:rsidRPr="006A1763" w:rsidRDefault="006A1763" w:rsidP="006A1763">
      <w:pPr>
        <w:spacing w:after="0" w:line="360" w:lineRule="auto"/>
        <w:jc w:val="both"/>
        <w:rPr>
          <w:b/>
          <w:lang w:val="uk-UA"/>
        </w:rPr>
      </w:pPr>
      <w:r w:rsidRPr="006A1763">
        <w:rPr>
          <w:b/>
          <w:lang w:val="uk-UA"/>
        </w:rPr>
        <w:t>6.2. Основний етап (послідовність викладу лекційного матеріалу).</w:t>
      </w:r>
    </w:p>
    <w:p w:rsidR="006A1763" w:rsidRPr="006A1763" w:rsidRDefault="006A1763" w:rsidP="006A1763">
      <w:pPr>
        <w:spacing w:after="0" w:line="360" w:lineRule="auto"/>
        <w:jc w:val="both"/>
        <w:rPr>
          <w:lang w:val="uk-UA"/>
        </w:rPr>
      </w:pPr>
      <w:r w:rsidRPr="006A1763">
        <w:rPr>
          <w:lang w:val="uk-UA"/>
        </w:rPr>
        <w:t>- вступ;</w:t>
      </w:r>
    </w:p>
    <w:p w:rsidR="006A1763" w:rsidRPr="006A1763" w:rsidRDefault="006A1763" w:rsidP="006A1763">
      <w:pPr>
        <w:spacing w:after="0" w:line="360" w:lineRule="auto"/>
        <w:jc w:val="both"/>
        <w:rPr>
          <w:lang w:val="uk-UA"/>
        </w:rPr>
      </w:pPr>
      <w:r w:rsidRPr="006A1763">
        <w:rPr>
          <w:lang w:val="uk-UA"/>
        </w:rPr>
        <w:t>- типи м’язів, їх характеристика;</w:t>
      </w:r>
    </w:p>
    <w:p w:rsidR="006A1763" w:rsidRPr="006A1763" w:rsidRDefault="006A1763" w:rsidP="006A1763">
      <w:pPr>
        <w:spacing w:after="0" w:line="360" w:lineRule="auto"/>
        <w:jc w:val="both"/>
        <w:rPr>
          <w:lang w:val="uk-UA"/>
        </w:rPr>
      </w:pPr>
      <w:r w:rsidRPr="006A1763">
        <w:rPr>
          <w:lang w:val="uk-UA"/>
        </w:rPr>
        <w:t>- будова м’язового волокна;</w:t>
      </w:r>
    </w:p>
    <w:p w:rsidR="006A1763" w:rsidRPr="006A1763" w:rsidRDefault="006A1763" w:rsidP="006A1763">
      <w:pPr>
        <w:spacing w:after="0" w:line="360" w:lineRule="auto"/>
        <w:jc w:val="both"/>
        <w:rPr>
          <w:lang w:val="uk-UA"/>
        </w:rPr>
      </w:pPr>
      <w:r w:rsidRPr="006A1763">
        <w:rPr>
          <w:lang w:val="uk-UA"/>
        </w:rPr>
        <w:t>- хімічний склад м’язів;</w:t>
      </w:r>
    </w:p>
    <w:p w:rsidR="006A1763" w:rsidRPr="006A1763" w:rsidRDefault="006A1763" w:rsidP="006A1763">
      <w:pPr>
        <w:spacing w:after="0" w:line="360" w:lineRule="auto"/>
        <w:jc w:val="both"/>
        <w:rPr>
          <w:lang w:val="uk-UA"/>
        </w:rPr>
      </w:pPr>
      <w:r w:rsidRPr="006A1763">
        <w:rPr>
          <w:lang w:val="uk-UA"/>
        </w:rPr>
        <w:t>- хімічний склад м’язів;</w:t>
      </w:r>
    </w:p>
    <w:p w:rsidR="006A1763" w:rsidRPr="006A1763" w:rsidRDefault="006A1763" w:rsidP="006A1763">
      <w:pPr>
        <w:spacing w:after="0" w:line="360" w:lineRule="auto"/>
        <w:jc w:val="both"/>
        <w:rPr>
          <w:lang w:val="uk-UA"/>
        </w:rPr>
      </w:pPr>
      <w:r w:rsidRPr="006A1763">
        <w:rPr>
          <w:lang w:val="uk-UA"/>
        </w:rPr>
        <w:t>- біохімія м’язових білків;</w:t>
      </w:r>
    </w:p>
    <w:p w:rsidR="006A1763" w:rsidRPr="006A1763" w:rsidRDefault="006A1763" w:rsidP="006A1763">
      <w:pPr>
        <w:spacing w:after="0" w:line="360" w:lineRule="auto"/>
        <w:jc w:val="both"/>
        <w:rPr>
          <w:lang w:val="uk-UA"/>
        </w:rPr>
      </w:pPr>
      <w:r w:rsidRPr="006A1763">
        <w:rPr>
          <w:lang w:val="uk-UA"/>
        </w:rPr>
        <w:t>- біохімія м’язового скорочення та розслаблення;</w:t>
      </w:r>
    </w:p>
    <w:p w:rsidR="006A1763" w:rsidRPr="006A1763" w:rsidRDefault="006A1763" w:rsidP="006A1763">
      <w:pPr>
        <w:spacing w:after="0" w:line="360" w:lineRule="auto"/>
        <w:jc w:val="both"/>
        <w:rPr>
          <w:lang w:val="uk-UA"/>
        </w:rPr>
      </w:pPr>
      <w:r w:rsidRPr="006A1763">
        <w:rPr>
          <w:lang w:val="uk-UA"/>
        </w:rPr>
        <w:t>- енергетика м’язової діяльності;</w:t>
      </w:r>
    </w:p>
    <w:p w:rsidR="006A1763" w:rsidRPr="006A1763" w:rsidRDefault="006A1763" w:rsidP="006A1763">
      <w:pPr>
        <w:spacing w:after="0" w:line="360" w:lineRule="auto"/>
        <w:jc w:val="both"/>
        <w:rPr>
          <w:lang w:val="uk-UA"/>
        </w:rPr>
      </w:pPr>
      <w:r w:rsidRPr="006A1763">
        <w:rPr>
          <w:lang w:val="uk-UA"/>
        </w:rPr>
        <w:t>- біохімічні процеси, які мають місце при м’язовій діяльності;</w:t>
      </w:r>
    </w:p>
    <w:p w:rsidR="006A1763" w:rsidRPr="006A1763" w:rsidRDefault="006A1763" w:rsidP="006A1763">
      <w:pPr>
        <w:spacing w:after="0" w:line="360" w:lineRule="auto"/>
        <w:jc w:val="both"/>
        <w:rPr>
          <w:lang w:val="uk-UA"/>
        </w:rPr>
      </w:pPr>
      <w:r w:rsidRPr="006A1763">
        <w:rPr>
          <w:lang w:val="uk-UA"/>
        </w:rPr>
        <w:t>- співвідношення аеробних та анаеробних процесів ресинтезу АТФ при фізичних вправах різної тривалості та потужності.</w:t>
      </w:r>
    </w:p>
    <w:p w:rsidR="006A1763" w:rsidRPr="006A1763" w:rsidRDefault="006A1763" w:rsidP="006A1763">
      <w:pPr>
        <w:spacing w:after="0" w:line="360" w:lineRule="auto"/>
        <w:jc w:val="both"/>
        <w:rPr>
          <w:lang w:val="uk-UA"/>
        </w:rPr>
      </w:pPr>
      <w:r w:rsidRPr="006A1763">
        <w:rPr>
          <w:lang w:val="uk-UA"/>
        </w:rPr>
        <w:t>.</w:t>
      </w:r>
    </w:p>
    <w:p w:rsidR="006A1763" w:rsidRPr="006A1763" w:rsidRDefault="006A1763" w:rsidP="006A1763">
      <w:pPr>
        <w:spacing w:after="0" w:line="360" w:lineRule="auto"/>
        <w:jc w:val="both"/>
        <w:rPr>
          <w:b/>
          <w:lang w:val="uk-UA"/>
        </w:rPr>
      </w:pPr>
      <w:r w:rsidRPr="006A1763">
        <w:rPr>
          <w:b/>
          <w:lang w:val="uk-UA"/>
        </w:rPr>
        <w:lastRenderedPageBreak/>
        <w:t>6.3 Заключний етап (резюме, відповіді на запитання студентів. Завдання для самопідготовки)</w:t>
      </w:r>
    </w:p>
    <w:p w:rsidR="006A1763" w:rsidRPr="006A1763" w:rsidRDefault="006A1763" w:rsidP="006A1763">
      <w:pPr>
        <w:spacing w:after="0" w:line="360" w:lineRule="auto"/>
        <w:jc w:val="both"/>
        <w:rPr>
          <w:lang w:val="uk-UA"/>
        </w:rPr>
      </w:pPr>
      <w:r w:rsidRPr="006A1763">
        <w:rPr>
          <w:b/>
          <w:lang w:val="uk-UA"/>
        </w:rPr>
        <w:t xml:space="preserve">7. Оснащення лекції </w:t>
      </w:r>
      <w:r w:rsidRPr="006A1763">
        <w:rPr>
          <w:lang w:val="uk-UA"/>
        </w:rPr>
        <w:t>– мультимедійне обладнання.</w:t>
      </w:r>
    </w:p>
    <w:p w:rsidR="006A1763" w:rsidRPr="006A1763" w:rsidRDefault="006A1763" w:rsidP="006A1763">
      <w:pPr>
        <w:spacing w:after="0" w:line="360" w:lineRule="auto"/>
        <w:jc w:val="both"/>
        <w:rPr>
          <w:b/>
          <w:lang w:val="uk-UA"/>
        </w:rPr>
      </w:pPr>
      <w:r w:rsidRPr="006A1763">
        <w:rPr>
          <w:b/>
          <w:lang w:val="uk-UA"/>
        </w:rPr>
        <w:t>8</w:t>
      </w:r>
      <w:r w:rsidRPr="006A1763">
        <w:rPr>
          <w:lang w:val="uk-UA"/>
        </w:rPr>
        <w:t xml:space="preserve">. </w:t>
      </w:r>
      <w:r w:rsidRPr="006A1763">
        <w:rPr>
          <w:b/>
          <w:lang w:val="uk-UA"/>
        </w:rPr>
        <w:t>Тези лекції.</w:t>
      </w:r>
    </w:p>
    <w:p w:rsidR="006A1763" w:rsidRPr="006A1763" w:rsidRDefault="006A1763" w:rsidP="006A1763">
      <w:pPr>
        <w:spacing w:after="0" w:line="360" w:lineRule="auto"/>
        <w:jc w:val="both"/>
        <w:rPr>
          <w:b/>
          <w:lang w:val="uk-UA"/>
        </w:rPr>
      </w:pPr>
      <w:r w:rsidRPr="006A1763">
        <w:rPr>
          <w:b/>
          <w:lang w:val="uk-UA"/>
        </w:rPr>
        <w:t xml:space="preserve"> 8.1.  Підготовчий етап.</w:t>
      </w:r>
    </w:p>
    <w:p w:rsidR="006A1763" w:rsidRPr="006A1763" w:rsidRDefault="006A1763" w:rsidP="006A1763">
      <w:pPr>
        <w:spacing w:after="0" w:line="360" w:lineRule="auto"/>
        <w:jc w:val="both"/>
        <w:rPr>
          <w:lang w:val="uk-UA"/>
        </w:rPr>
      </w:pPr>
      <w:r w:rsidRPr="006A1763">
        <w:rPr>
          <w:lang w:val="uk-UA"/>
        </w:rPr>
        <w:t>Викладаються основні положення, що розкривають актуальність теми, необхідність знання кожним бакалавром будови, хімічного складу м’язів та механізмів м’язової діяльності для майбутньої професійної діяльності</w:t>
      </w:r>
    </w:p>
    <w:p w:rsidR="006A1763" w:rsidRPr="006A1763" w:rsidRDefault="006A1763" w:rsidP="006A1763">
      <w:pPr>
        <w:spacing w:after="0" w:line="360" w:lineRule="auto"/>
        <w:jc w:val="both"/>
        <w:rPr>
          <w:b/>
          <w:lang w:val="uk-UA"/>
        </w:rPr>
      </w:pPr>
      <w:r w:rsidRPr="006A1763">
        <w:rPr>
          <w:b/>
          <w:lang w:val="uk-UA"/>
        </w:rPr>
        <w:t>Зміст навчання.</w:t>
      </w:r>
    </w:p>
    <w:p w:rsidR="006A1763" w:rsidRPr="006A1763" w:rsidRDefault="006A1763" w:rsidP="006A1763">
      <w:pPr>
        <w:spacing w:after="0" w:line="360" w:lineRule="auto"/>
        <w:jc w:val="both"/>
        <w:rPr>
          <w:lang w:val="uk-UA"/>
        </w:rPr>
      </w:pPr>
      <w:r w:rsidRPr="006A1763">
        <w:rPr>
          <w:b/>
          <w:lang w:val="uk-UA"/>
        </w:rPr>
        <w:t xml:space="preserve">- </w:t>
      </w:r>
      <w:r w:rsidRPr="006A1763">
        <w:rPr>
          <w:lang w:val="uk-UA"/>
        </w:rPr>
        <w:t>будова м’язів;</w:t>
      </w:r>
    </w:p>
    <w:p w:rsidR="006A1763" w:rsidRPr="006A1763" w:rsidRDefault="006A1763" w:rsidP="006A1763">
      <w:pPr>
        <w:spacing w:after="0" w:line="360" w:lineRule="auto"/>
        <w:jc w:val="both"/>
        <w:rPr>
          <w:lang w:val="uk-UA"/>
        </w:rPr>
      </w:pPr>
      <w:r w:rsidRPr="006A1763">
        <w:rPr>
          <w:lang w:val="uk-UA"/>
        </w:rPr>
        <w:t>- хімічний склад м’язів;</w:t>
      </w:r>
    </w:p>
    <w:p w:rsidR="006A1763" w:rsidRPr="006A1763" w:rsidRDefault="006A1763" w:rsidP="006A1763">
      <w:pPr>
        <w:spacing w:after="0" w:line="360" w:lineRule="auto"/>
        <w:jc w:val="both"/>
        <w:rPr>
          <w:lang w:val="uk-UA"/>
        </w:rPr>
      </w:pPr>
      <w:r w:rsidRPr="006A1763">
        <w:rPr>
          <w:lang w:val="uk-UA"/>
        </w:rPr>
        <w:t>- біохімія м’язових білків;</w:t>
      </w:r>
    </w:p>
    <w:p w:rsidR="006A1763" w:rsidRPr="006A1763" w:rsidRDefault="006A1763" w:rsidP="006A1763">
      <w:pPr>
        <w:spacing w:after="0" w:line="360" w:lineRule="auto"/>
        <w:jc w:val="both"/>
        <w:rPr>
          <w:lang w:val="uk-UA"/>
        </w:rPr>
      </w:pPr>
      <w:r w:rsidRPr="006A1763">
        <w:rPr>
          <w:lang w:val="uk-UA"/>
        </w:rPr>
        <w:t>- молекулярні механізми мꞌязового скорочення та розслаблення;</w:t>
      </w:r>
    </w:p>
    <w:p w:rsidR="006A1763" w:rsidRPr="006A1763" w:rsidRDefault="006A1763" w:rsidP="006A1763">
      <w:pPr>
        <w:spacing w:after="0" w:line="360" w:lineRule="auto"/>
        <w:jc w:val="both"/>
        <w:rPr>
          <w:b/>
          <w:lang w:val="uk-UA"/>
        </w:rPr>
      </w:pPr>
      <w:r w:rsidRPr="006A1763">
        <w:rPr>
          <w:lang w:val="uk-UA"/>
        </w:rPr>
        <w:t>- енергетика м’язової діяльності.</w:t>
      </w:r>
    </w:p>
    <w:p w:rsidR="006A1763" w:rsidRPr="006A1763" w:rsidRDefault="006A1763" w:rsidP="006A1763">
      <w:pPr>
        <w:spacing w:after="0" w:line="360" w:lineRule="auto"/>
        <w:jc w:val="both"/>
        <w:rPr>
          <w:b/>
          <w:lang w:val="uk-UA"/>
        </w:rPr>
      </w:pPr>
      <w:r w:rsidRPr="006A1763">
        <w:rPr>
          <w:b/>
          <w:lang w:val="uk-UA"/>
        </w:rPr>
        <w:t>8.2 Основний етап – виклад лекційного матеріалу.</w:t>
      </w:r>
    </w:p>
    <w:p w:rsidR="006A1763" w:rsidRPr="006A1763" w:rsidRDefault="006A1763" w:rsidP="006A1763">
      <w:pPr>
        <w:spacing w:after="0" w:line="360" w:lineRule="auto"/>
        <w:jc w:val="both"/>
        <w:rPr>
          <w:b/>
          <w:bCs/>
          <w:color w:val="000000"/>
          <w:lang w:val="uk-UA"/>
        </w:rPr>
      </w:pPr>
      <w:r w:rsidRPr="006A1763">
        <w:rPr>
          <w:b/>
          <w:bCs/>
          <w:color w:val="000000"/>
          <w:lang w:val="uk-UA"/>
        </w:rPr>
        <w:t>Структура м'язового волокна і його скорочення.</w:t>
      </w:r>
    </w:p>
    <w:p w:rsidR="006A1763" w:rsidRPr="006A1763" w:rsidRDefault="006A1763" w:rsidP="006A1763">
      <w:pPr>
        <w:spacing w:after="0" w:line="360" w:lineRule="auto"/>
        <w:jc w:val="both"/>
        <w:rPr>
          <w:color w:val="000000"/>
          <w:lang w:val="uk-UA"/>
        </w:rPr>
      </w:pPr>
      <w:r w:rsidRPr="006A1763">
        <w:rPr>
          <w:color w:val="000000"/>
          <w:lang w:val="uk-UA"/>
        </w:rPr>
        <w:t>М'язове скорочення в живій системі – це механохімічний процес. Сучасна наука вважає його найдосконалішою формою біологічної рухливості. Скорочення м'язового волокна біологічні об'єкти «розробили» як спосіб переміщення в просторі (що значно розширило їх життєві можливості). М’язовому скороченню передує фаза напруги, яка є результатом роботи, що здійснюється шляхом перетворення енергії хімічної в механічну напряму з хорошим ККД (30-50% ). Накопичення потенційної енергії в фазі напруги приводить м'яз в стан можливого, але ще не реалізованого скорочення.</w:t>
      </w:r>
    </w:p>
    <w:p w:rsidR="006A1763" w:rsidRPr="006A1763" w:rsidRDefault="006A1763" w:rsidP="006A1763">
      <w:pPr>
        <w:spacing w:after="0" w:line="360" w:lineRule="auto"/>
        <w:jc w:val="both"/>
        <w:rPr>
          <w:color w:val="000000"/>
          <w:lang w:val="uk-UA"/>
        </w:rPr>
      </w:pPr>
      <w:r w:rsidRPr="006A1763">
        <w:rPr>
          <w:color w:val="000000"/>
          <w:lang w:val="uk-UA"/>
        </w:rPr>
        <w:t xml:space="preserve">У тварин і людини є </w:t>
      </w:r>
      <w:r w:rsidRPr="006A1763">
        <w:rPr>
          <w:b/>
          <w:color w:val="000000"/>
          <w:lang w:val="uk-UA"/>
        </w:rPr>
        <w:t>два основних типи м'язів</w:t>
      </w:r>
      <w:r w:rsidRPr="006A1763">
        <w:rPr>
          <w:color w:val="000000"/>
          <w:lang w:val="uk-UA"/>
        </w:rPr>
        <w:t xml:space="preserve">: поперечносмугасті і гладкі. </w:t>
      </w:r>
      <w:r w:rsidRPr="006A1763">
        <w:rPr>
          <w:b/>
          <w:color w:val="000000"/>
          <w:lang w:val="uk-UA"/>
        </w:rPr>
        <w:t>Поперечносмугасті м'язи</w:t>
      </w:r>
      <w:r w:rsidRPr="006A1763">
        <w:rPr>
          <w:color w:val="000000"/>
          <w:lang w:val="uk-UA"/>
        </w:rPr>
        <w:t xml:space="preserve"> (або скелетні) прикріплені до кісток (крім поперечносмугастих волокон серцевого м'яза, що відрізняються від скелетних м'язів за складом). </w:t>
      </w:r>
      <w:r w:rsidRPr="006A1763">
        <w:rPr>
          <w:b/>
          <w:color w:val="000000"/>
          <w:lang w:val="uk-UA"/>
        </w:rPr>
        <w:t>Гладкі м’язи</w:t>
      </w:r>
      <w:r w:rsidRPr="006A1763">
        <w:rPr>
          <w:color w:val="000000"/>
          <w:lang w:val="uk-UA"/>
        </w:rPr>
        <w:t xml:space="preserve"> підтримують тканини внутрішніх органів і шкіру та утворюють мускулатуру стінок кровоносних судин, а </w:t>
      </w:r>
      <w:r w:rsidRPr="006A1763">
        <w:rPr>
          <w:color w:val="000000"/>
          <w:lang w:val="uk-UA"/>
        </w:rPr>
        <w:lastRenderedPageBreak/>
        <w:t xml:space="preserve">також кишечника. У біохімії спорту вивчають </w:t>
      </w:r>
      <w:r w:rsidRPr="006A1763">
        <w:rPr>
          <w:b/>
          <w:color w:val="000000"/>
          <w:lang w:val="uk-UA"/>
        </w:rPr>
        <w:t>скелетні м'язи</w:t>
      </w:r>
      <w:r w:rsidRPr="006A1763">
        <w:rPr>
          <w:color w:val="000000"/>
          <w:lang w:val="uk-UA"/>
        </w:rPr>
        <w:t>, «конкретно відповідаючі» за спортивний результат.</w:t>
      </w:r>
    </w:p>
    <w:p w:rsidR="006A1763" w:rsidRPr="006A1763" w:rsidRDefault="006A1763" w:rsidP="006A1763">
      <w:pPr>
        <w:spacing w:after="0" w:line="360" w:lineRule="auto"/>
        <w:jc w:val="both"/>
        <w:rPr>
          <w:color w:val="000000"/>
          <w:lang w:val="uk-UA"/>
        </w:rPr>
      </w:pPr>
      <w:r w:rsidRPr="006A1763">
        <w:rPr>
          <w:color w:val="000000"/>
          <w:lang w:val="uk-UA"/>
        </w:rPr>
        <w:t xml:space="preserve">М'яз складається з окремих </w:t>
      </w:r>
      <w:r w:rsidRPr="006A1763">
        <w:rPr>
          <w:b/>
          <w:color w:val="000000"/>
          <w:lang w:val="uk-UA"/>
        </w:rPr>
        <w:t>м'язових волокон</w:t>
      </w:r>
      <w:r w:rsidRPr="006A1763">
        <w:rPr>
          <w:color w:val="000000"/>
          <w:lang w:val="uk-UA"/>
        </w:rPr>
        <w:t xml:space="preserve">. У м'язі їх тисячі, відповідно, м'язове зусилля - величина інтегральна, підсумовує скорочення безлічі окремих волокон. Розрізняють м'язові волокна трьох типів: </w:t>
      </w:r>
      <w:r w:rsidRPr="006A1763">
        <w:rPr>
          <w:b/>
          <w:color w:val="000000"/>
          <w:lang w:val="uk-UA"/>
        </w:rPr>
        <w:t>білі</w:t>
      </w:r>
      <w:r w:rsidRPr="006A1763">
        <w:rPr>
          <w:color w:val="000000"/>
          <w:lang w:val="uk-UA"/>
        </w:rPr>
        <w:t xml:space="preserve">, що швидко скорочуються, </w:t>
      </w:r>
      <w:r w:rsidRPr="006A1763">
        <w:rPr>
          <w:b/>
          <w:color w:val="000000"/>
          <w:lang w:val="uk-UA"/>
        </w:rPr>
        <w:t>проміжні</w:t>
      </w:r>
      <w:r w:rsidRPr="006A1763">
        <w:rPr>
          <w:color w:val="000000"/>
          <w:lang w:val="uk-UA"/>
        </w:rPr>
        <w:t xml:space="preserve"> і </w:t>
      </w:r>
      <w:r w:rsidRPr="006A1763">
        <w:rPr>
          <w:b/>
          <w:color w:val="000000"/>
          <w:lang w:val="uk-UA"/>
        </w:rPr>
        <w:t>червоні</w:t>
      </w:r>
      <w:r w:rsidRPr="006A1763">
        <w:rPr>
          <w:color w:val="000000"/>
          <w:lang w:val="uk-UA"/>
        </w:rPr>
        <w:t>, що скорочуються повільно. Типи волокон розрізняються механізмом їх енергетичного забезпечення і управляються різними мотонейронами. Типи м'язів розрізняються співвідношенням типів волокон.</w:t>
      </w:r>
    </w:p>
    <w:p w:rsidR="006A1763" w:rsidRPr="006A1763" w:rsidRDefault="006A1763" w:rsidP="006A1763">
      <w:pPr>
        <w:spacing w:after="0" w:line="360" w:lineRule="auto"/>
        <w:jc w:val="both"/>
        <w:rPr>
          <w:color w:val="000000"/>
          <w:lang w:val="uk-UA"/>
        </w:rPr>
      </w:pPr>
      <w:r w:rsidRPr="006A1763">
        <w:rPr>
          <w:color w:val="000000"/>
          <w:lang w:val="uk-UA"/>
        </w:rPr>
        <w:t xml:space="preserve">Окреме м'язове волокно - ниткоподібне безклітинне утворення - </w:t>
      </w:r>
      <w:r w:rsidRPr="006A1763">
        <w:rPr>
          <w:b/>
          <w:color w:val="000000"/>
          <w:lang w:val="uk-UA"/>
        </w:rPr>
        <w:t>симпласт</w:t>
      </w:r>
      <w:r w:rsidRPr="006A1763">
        <w:rPr>
          <w:color w:val="000000"/>
          <w:lang w:val="uk-UA"/>
        </w:rPr>
        <w:t xml:space="preserve">. На клітину симпласт «не схожий»: має сильно витягнуту форму в довжину від 0,1 до 2-3 см, в кравецькому м'язі до 12 см, і товщину - від 0,01 до 0,2 мм. Симпласт оточений оболонкою - </w:t>
      </w:r>
      <w:r w:rsidRPr="006A1763">
        <w:rPr>
          <w:b/>
          <w:color w:val="000000"/>
          <w:lang w:val="uk-UA"/>
        </w:rPr>
        <w:t>сарколемою</w:t>
      </w:r>
      <w:r w:rsidRPr="006A1763">
        <w:rPr>
          <w:color w:val="000000"/>
          <w:lang w:val="uk-UA"/>
        </w:rPr>
        <w:t>, до поверхні якої підходять закінчення декількох рухових нервів. Сарколема - це двошарова ліпопротеїдна мембрана (товщиною 10 нм), укріплена мережею колагенових волокон. При розслабленні після скорочення вони повертають симпласт в вихідну форму (рис.1).</w:t>
      </w:r>
    </w:p>
    <w:p w:rsidR="006A1763" w:rsidRPr="006A1763" w:rsidRDefault="006A1763" w:rsidP="006A1763">
      <w:pPr>
        <w:spacing w:after="0" w:line="360" w:lineRule="auto"/>
        <w:jc w:val="center"/>
        <w:rPr>
          <w:color w:val="000000"/>
          <w:lang w:val="uk-UA"/>
        </w:rPr>
      </w:pPr>
      <w:r w:rsidRPr="006A1763">
        <w:rPr>
          <w:noProof/>
          <w:color w:val="000000"/>
          <w:lang w:eastAsia="ru-RU"/>
        </w:rPr>
        <w:drawing>
          <wp:inline distT="0" distB="0" distL="0" distR="0">
            <wp:extent cx="3781425" cy="2438400"/>
            <wp:effectExtent l="0" t="0" r="9525" b="0"/>
            <wp:docPr id="148" name="Рисунок 148" descr="https://studfiles.net/html/2706/650/html_rxJx1bAJkA.P8v9/img-Ho2sZ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studfiles.net/html/2706/650/html_rxJx1bAJkA.P8v9/img-Ho2sZl.png"/>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3781425" cy="2438400"/>
                    </a:xfrm>
                    <a:prstGeom prst="rect">
                      <a:avLst/>
                    </a:prstGeom>
                    <a:noFill/>
                    <a:ln>
                      <a:noFill/>
                    </a:ln>
                  </pic:spPr>
                </pic:pic>
              </a:graphicData>
            </a:graphic>
          </wp:inline>
        </w:drawing>
      </w:r>
    </w:p>
    <w:p w:rsidR="006A1763" w:rsidRPr="006A1763" w:rsidRDefault="006A1763" w:rsidP="006A1763">
      <w:pPr>
        <w:spacing w:after="0" w:line="360" w:lineRule="auto"/>
        <w:rPr>
          <w:color w:val="000000"/>
          <w:lang w:val="uk-UA"/>
        </w:rPr>
      </w:pPr>
      <w:r w:rsidRPr="006A1763">
        <w:rPr>
          <w:color w:val="000000"/>
          <w:lang w:val="uk-UA"/>
        </w:rPr>
        <w:t>Рис.1. Окреме м'язове волокно.</w:t>
      </w:r>
    </w:p>
    <w:p w:rsidR="006A1763" w:rsidRPr="006A1763" w:rsidRDefault="006A1763" w:rsidP="006A1763">
      <w:pPr>
        <w:spacing w:after="0" w:line="360" w:lineRule="auto"/>
        <w:jc w:val="both"/>
        <w:rPr>
          <w:color w:val="000000"/>
          <w:lang w:val="uk-UA"/>
        </w:rPr>
      </w:pPr>
      <w:r w:rsidRPr="006A1763">
        <w:rPr>
          <w:color w:val="000000"/>
          <w:lang w:val="uk-UA"/>
        </w:rPr>
        <w:t xml:space="preserve">На зовнішній поверхні сарколеми-мембрани завжди підтримується електричний мембранний потенціал, навіть в стані спокою він дорівнює 90-100 мВ. Наявність потенціалу є необхідною умовою для управління м'язовим </w:t>
      </w:r>
      <w:r w:rsidRPr="006A1763">
        <w:rPr>
          <w:color w:val="000000"/>
          <w:lang w:val="uk-UA"/>
        </w:rPr>
        <w:lastRenderedPageBreak/>
        <w:t>волокном (як акумулятор для авто). Потенціал створюється за рахунок активного (значить з витратами енергії - АТФ) перенесення речовин через мембрану і її вибіркової проникності. Тому всередині симпласта деякі іони і молекули накопичуються в більшій концентрації, ніж зовні.</w:t>
      </w:r>
    </w:p>
    <w:p w:rsidR="006A1763" w:rsidRPr="006A1763" w:rsidRDefault="006A1763" w:rsidP="006A1763">
      <w:pPr>
        <w:spacing w:after="0" w:line="360" w:lineRule="auto"/>
        <w:jc w:val="both"/>
        <w:rPr>
          <w:color w:val="000000"/>
          <w:lang w:val="uk-UA"/>
        </w:rPr>
      </w:pPr>
      <w:r w:rsidRPr="006A1763">
        <w:rPr>
          <w:color w:val="000000"/>
          <w:lang w:val="uk-UA"/>
        </w:rPr>
        <w:t>Сарколема добре проникна для іонів К + - вони накопичуються всередині, а назовні виводяться іони Nа +. Відповідно, концентрація іонів Nа + в міжклітинній рідині більше, ніж концентрація іонів К + всередині симпласта. Зсув pH в кислу сторону (при утворенні молочної кислоти, наприклад) збільшує проникність сарколеми для високомолекулярних речовин (жирних кислот, білків, полісахаридів), які в звичайному стані через неї не проходять. Легко проходять (дифундують) через мембрану низькомолекулярні речовини (глюкоза, молочна і піровиноградна кислоти, кетонові тіла, амінокислоти, короткі пептиди).</w:t>
      </w:r>
    </w:p>
    <w:p w:rsidR="006A1763" w:rsidRPr="006A1763" w:rsidRDefault="006A1763" w:rsidP="006A1763">
      <w:pPr>
        <w:spacing w:after="0" w:line="360" w:lineRule="auto"/>
        <w:jc w:val="both"/>
        <w:rPr>
          <w:color w:val="000000"/>
          <w:lang w:val="uk-UA"/>
        </w:rPr>
      </w:pPr>
      <w:r w:rsidRPr="006A1763">
        <w:rPr>
          <w:color w:val="000000"/>
          <w:lang w:val="uk-UA"/>
        </w:rPr>
        <w:t xml:space="preserve">Внутрішній вміст симпласта - </w:t>
      </w:r>
      <w:r w:rsidRPr="006A1763">
        <w:rPr>
          <w:b/>
          <w:color w:val="000000"/>
          <w:lang w:val="uk-UA"/>
        </w:rPr>
        <w:t>саркоплазма</w:t>
      </w:r>
      <w:r w:rsidRPr="006A1763">
        <w:rPr>
          <w:color w:val="000000"/>
          <w:lang w:val="uk-UA"/>
        </w:rPr>
        <w:t xml:space="preserve"> - це колоїдна білкова структура. У підвішеному стані в ній знаходяться включення глікогену, жирові краплі, в неї «вмонтовані» різні субклітинні частки: ядра, мітохондрії, міофібрили, рибосоми та інші.</w:t>
      </w:r>
    </w:p>
    <w:p w:rsidR="006A1763" w:rsidRPr="006A1763" w:rsidRDefault="006A1763" w:rsidP="006A1763">
      <w:pPr>
        <w:spacing w:after="0" w:line="360" w:lineRule="auto"/>
        <w:jc w:val="both"/>
        <w:rPr>
          <w:color w:val="000000"/>
          <w:lang w:val="uk-UA"/>
        </w:rPr>
      </w:pPr>
      <w:r w:rsidRPr="006A1763">
        <w:rPr>
          <w:color w:val="000000"/>
          <w:lang w:val="uk-UA"/>
        </w:rPr>
        <w:t xml:space="preserve">Скорочувальний «механізм» всередині симпласта - </w:t>
      </w:r>
      <w:r w:rsidRPr="006A1763">
        <w:rPr>
          <w:b/>
          <w:color w:val="000000"/>
          <w:lang w:val="uk-UA"/>
        </w:rPr>
        <w:t>міофібрили</w:t>
      </w:r>
      <w:r w:rsidRPr="006A1763">
        <w:rPr>
          <w:color w:val="000000"/>
          <w:lang w:val="uk-UA"/>
        </w:rPr>
        <w:t xml:space="preserve">. Це тонкі (Ø 1 - 2 мкм) м'язові нитки, довгі - майже рівні довжині м'язового волокна. Встановлено, що в симпластах нетренованих м'язів міофібрили розташовуються не впорядковано, уздовж симпласта, але з розкидом і відхиленнями, а в тренованих - міофібрили орієнтовані по поздовжній осі і згруповані в пучки як в канатах. </w:t>
      </w:r>
    </w:p>
    <w:p w:rsidR="006A1763" w:rsidRPr="006A1763" w:rsidRDefault="006A1763" w:rsidP="006A1763">
      <w:pPr>
        <w:spacing w:after="0" w:line="360" w:lineRule="auto"/>
        <w:jc w:val="both"/>
        <w:rPr>
          <w:color w:val="000000"/>
          <w:lang w:val="uk-UA"/>
        </w:rPr>
      </w:pPr>
      <w:r w:rsidRPr="006A1763">
        <w:rPr>
          <w:color w:val="000000"/>
          <w:lang w:val="uk-UA"/>
        </w:rPr>
        <w:t xml:space="preserve">В світловий мікроскоп можна спостерігати, що міофібрили дійсно «поперечно смугасті». У них чергуються світлі і темні ділянки - диски. Темні диски </w:t>
      </w:r>
      <w:r w:rsidRPr="006A1763">
        <w:rPr>
          <w:b/>
          <w:color w:val="000000"/>
          <w:lang w:val="uk-UA"/>
        </w:rPr>
        <w:t>А</w:t>
      </w:r>
      <w:r w:rsidRPr="006A1763">
        <w:rPr>
          <w:color w:val="000000"/>
          <w:lang w:val="uk-UA"/>
        </w:rPr>
        <w:t xml:space="preserve"> (анізотропні) білка містять більше, ніж світлі диски </w:t>
      </w:r>
      <w:r w:rsidRPr="006A1763">
        <w:rPr>
          <w:b/>
          <w:color w:val="000000"/>
          <w:lang w:val="uk-UA"/>
        </w:rPr>
        <w:t xml:space="preserve">I </w:t>
      </w:r>
      <w:r w:rsidRPr="006A1763">
        <w:rPr>
          <w:color w:val="000000"/>
          <w:lang w:val="uk-UA"/>
        </w:rPr>
        <w:t xml:space="preserve">(ізотропні). Світлі диски пересічені мембранами </w:t>
      </w:r>
      <w:r w:rsidRPr="006A1763">
        <w:rPr>
          <w:b/>
          <w:color w:val="000000"/>
          <w:lang w:val="uk-UA"/>
        </w:rPr>
        <w:t>Z</w:t>
      </w:r>
      <w:r w:rsidRPr="006A1763">
        <w:rPr>
          <w:color w:val="000000"/>
          <w:lang w:val="uk-UA"/>
        </w:rPr>
        <w:t xml:space="preserve"> (телофрагма) і ділянка міофібрили між двома </w:t>
      </w:r>
      <w:r w:rsidRPr="006A1763">
        <w:rPr>
          <w:b/>
          <w:color w:val="000000"/>
          <w:lang w:val="uk-UA"/>
        </w:rPr>
        <w:t>Z</w:t>
      </w:r>
      <w:r w:rsidRPr="006A1763">
        <w:rPr>
          <w:color w:val="000000"/>
          <w:lang w:val="uk-UA"/>
        </w:rPr>
        <w:t xml:space="preserve">-мембранами називається </w:t>
      </w:r>
      <w:r w:rsidRPr="006A1763">
        <w:rPr>
          <w:b/>
          <w:color w:val="000000"/>
          <w:lang w:val="uk-UA"/>
        </w:rPr>
        <w:t>саркомером</w:t>
      </w:r>
      <w:r w:rsidRPr="006A1763">
        <w:rPr>
          <w:color w:val="000000"/>
          <w:lang w:val="uk-UA"/>
        </w:rPr>
        <w:t>. Міофібрила складається з 1000 - 1200 саркомерів (рис. 2).</w:t>
      </w:r>
    </w:p>
    <w:p w:rsidR="006A1763" w:rsidRPr="006A1763" w:rsidRDefault="006A1763" w:rsidP="006A1763">
      <w:pPr>
        <w:spacing w:after="0" w:line="360" w:lineRule="auto"/>
        <w:jc w:val="both"/>
        <w:rPr>
          <w:color w:val="000000"/>
          <w:lang w:val="uk-UA"/>
        </w:rPr>
      </w:pPr>
      <w:r w:rsidRPr="006A1763">
        <w:rPr>
          <w:color w:val="000000"/>
          <w:lang w:val="uk-UA"/>
        </w:rPr>
        <w:lastRenderedPageBreak/>
        <w:t>Скорочення м'язового волокна в цілому складається з скорочень одиничних саркомерів. Скорочуючи кожен окремо, саркомери всі разом створюють інтегральне зусилля і виконують механічну роботу по скороченню м'яза.</w:t>
      </w:r>
    </w:p>
    <w:p w:rsidR="006A1763" w:rsidRPr="006A1763" w:rsidRDefault="006A1763" w:rsidP="006A1763">
      <w:pPr>
        <w:spacing w:after="0" w:line="360" w:lineRule="auto"/>
        <w:jc w:val="both"/>
        <w:rPr>
          <w:color w:val="000000"/>
          <w:lang w:val="uk-UA"/>
        </w:rPr>
      </w:pPr>
      <w:r w:rsidRPr="006A1763">
        <w:rPr>
          <w:color w:val="000000"/>
          <w:lang w:val="uk-UA"/>
        </w:rPr>
        <w:t>Довжина саркомеру змінюється від 1,8 мкм в спокої до 1,5 мкм при помірному і до 1 мкм при повному скороченні. Диски саркомерів, темних і світлих, містять в собі протофібрили (міофіламенти) - білкові ниткоподібні структури. Вони зустрічаються двох типів: товсті (Ø - 11 - 14 нм, довжиною - 1500 нм) і тонкі (Ø - 4 - 6 нм, довжиною - 1000 нм).</w:t>
      </w:r>
    </w:p>
    <w:p w:rsidR="006A1763" w:rsidRPr="006A1763" w:rsidRDefault="006A1763" w:rsidP="006A1763">
      <w:pPr>
        <w:spacing w:after="0" w:line="360" w:lineRule="auto"/>
        <w:jc w:val="both"/>
        <w:rPr>
          <w:color w:val="000000"/>
          <w:lang w:val="uk-UA"/>
        </w:rPr>
      </w:pPr>
      <w:r w:rsidRPr="006A1763">
        <w:rPr>
          <w:noProof/>
          <w:color w:val="000000"/>
          <w:lang w:eastAsia="ru-RU"/>
        </w:rPr>
        <w:drawing>
          <wp:inline distT="0" distB="0" distL="0" distR="0">
            <wp:extent cx="2476500" cy="2381250"/>
            <wp:effectExtent l="0" t="0" r="0" b="0"/>
            <wp:docPr id="147" name="Рисунок 147" descr="https://studfiles.net/html/2706/650/html_rxJx1bAJkA.P8v9/img-FSOPzH.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https://studfiles.net/html/2706/650/html_rxJx1bAJkA.P8v9/img-FSOPzH.png"/>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2476500" cy="2381250"/>
                    </a:xfrm>
                    <a:prstGeom prst="rect">
                      <a:avLst/>
                    </a:prstGeom>
                    <a:noFill/>
                    <a:ln>
                      <a:noFill/>
                    </a:ln>
                  </pic:spPr>
                </pic:pic>
              </a:graphicData>
            </a:graphic>
          </wp:inline>
        </w:drawing>
      </w:r>
    </w:p>
    <w:p w:rsidR="006A1763" w:rsidRPr="006A1763" w:rsidRDefault="006A1763" w:rsidP="006A1763">
      <w:pPr>
        <w:spacing w:after="0" w:line="360" w:lineRule="auto"/>
        <w:jc w:val="both"/>
        <w:rPr>
          <w:color w:val="000000"/>
          <w:lang w:val="uk-UA"/>
        </w:rPr>
      </w:pPr>
      <w:r w:rsidRPr="006A1763">
        <w:rPr>
          <w:color w:val="000000"/>
          <w:lang w:val="uk-UA"/>
        </w:rPr>
        <w:t>Рис.2. Ділянка міофібрили.</w:t>
      </w:r>
    </w:p>
    <w:p w:rsidR="006A1763" w:rsidRPr="006A1763" w:rsidRDefault="006A1763" w:rsidP="006A1763">
      <w:pPr>
        <w:spacing w:after="0" w:line="360" w:lineRule="auto"/>
        <w:jc w:val="both"/>
        <w:rPr>
          <w:color w:val="000000"/>
          <w:lang w:val="uk-UA"/>
        </w:rPr>
      </w:pPr>
      <w:r w:rsidRPr="006A1763">
        <w:rPr>
          <w:color w:val="000000"/>
          <w:lang w:val="uk-UA"/>
        </w:rPr>
        <w:t>Світлі диски (</w:t>
      </w:r>
      <w:r w:rsidRPr="006A1763">
        <w:rPr>
          <w:b/>
          <w:color w:val="000000"/>
          <w:lang w:val="uk-UA"/>
        </w:rPr>
        <w:t>I</w:t>
      </w:r>
      <w:r w:rsidRPr="006A1763">
        <w:rPr>
          <w:color w:val="000000"/>
          <w:lang w:val="uk-UA"/>
        </w:rPr>
        <w:t>) складаються тільки з тонких протофібрил, а темні диски (</w:t>
      </w:r>
      <w:r w:rsidRPr="006A1763">
        <w:rPr>
          <w:b/>
          <w:color w:val="000000"/>
          <w:lang w:val="uk-UA"/>
        </w:rPr>
        <w:t>А</w:t>
      </w:r>
      <w:r w:rsidRPr="006A1763">
        <w:rPr>
          <w:color w:val="000000"/>
          <w:lang w:val="uk-UA"/>
        </w:rPr>
        <w:t>) - з протофібрили двох видів: тонких, скріплених між собою мембраною, і товстих, зосереджених в окремій зоні (</w:t>
      </w:r>
      <w:r w:rsidRPr="006A1763">
        <w:rPr>
          <w:b/>
          <w:color w:val="000000"/>
          <w:lang w:val="uk-UA"/>
        </w:rPr>
        <w:t>H</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color w:val="000000"/>
          <w:lang w:val="uk-UA"/>
        </w:rPr>
        <w:t>При скороченні саркомера довжина темного диска (А) не змінюється, а довжина світлого диска (I) зменшується, оскільки тонкі протофібрили (світлих дисків) вдвигаются в проміжки між товстими (темних дисків). На поверхні протофібрил розташовані особливі вирости - спайки (товщиною близько 3 нм). В «робочому стані» вони утворюють зачеплення (поперечними містками) між товстими і тонкими нитками протофібрил (рис.3). При скороченні Z-мембрани впираються в кінці товстих протофібрил, а тонкі протофібрили можуть навіть накручуватися навколо товстих. При надмірному скороченні кінці тонких ниток в центрі саркомера загортаються, а кінці товстих протофібрил - зминаються.</w:t>
      </w:r>
    </w:p>
    <w:p w:rsidR="006A1763" w:rsidRPr="006A1763" w:rsidRDefault="006A1763" w:rsidP="006A1763">
      <w:pPr>
        <w:spacing w:after="0" w:line="360" w:lineRule="auto"/>
        <w:jc w:val="center"/>
        <w:rPr>
          <w:color w:val="000000"/>
          <w:lang w:val="uk-UA"/>
        </w:rPr>
      </w:pPr>
      <w:r w:rsidRPr="006A1763">
        <w:rPr>
          <w:noProof/>
          <w:color w:val="000000"/>
          <w:lang w:eastAsia="ru-RU"/>
        </w:rPr>
        <w:lastRenderedPageBreak/>
        <w:drawing>
          <wp:inline distT="0" distB="0" distL="0" distR="0">
            <wp:extent cx="3886200" cy="1600200"/>
            <wp:effectExtent l="0" t="0" r="0" b="0"/>
            <wp:docPr id="146" name="Рисунок 146" descr="https://studfiles.net/html/2706/650/html_rxJx1bAJkA.P8v9/img-PRb2v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https://studfiles.net/html/2706/650/html_rxJx1bAJkA.P8v9/img-PRb2v1.png"/>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886200" cy="1600200"/>
                    </a:xfrm>
                    <a:prstGeom prst="rect">
                      <a:avLst/>
                    </a:prstGeom>
                    <a:noFill/>
                    <a:ln>
                      <a:noFill/>
                    </a:ln>
                  </pic:spPr>
                </pic:pic>
              </a:graphicData>
            </a:graphic>
          </wp:inline>
        </w:drawing>
      </w:r>
    </w:p>
    <w:p w:rsidR="006A1763" w:rsidRPr="006A1763" w:rsidRDefault="006A1763" w:rsidP="006A1763">
      <w:pPr>
        <w:spacing w:after="0" w:line="360" w:lineRule="auto"/>
        <w:rPr>
          <w:color w:val="000000"/>
          <w:lang w:val="uk-UA"/>
        </w:rPr>
      </w:pPr>
      <w:r w:rsidRPr="006A1763">
        <w:rPr>
          <w:color w:val="000000"/>
          <w:lang w:val="uk-UA"/>
        </w:rPr>
        <w:t>Рис. 3. Формування спайки між актином і міозином.</w:t>
      </w:r>
    </w:p>
    <w:p w:rsidR="006A1763" w:rsidRPr="006A1763" w:rsidRDefault="006A1763" w:rsidP="006A1763">
      <w:pPr>
        <w:spacing w:after="0" w:line="360" w:lineRule="auto"/>
        <w:jc w:val="both"/>
        <w:rPr>
          <w:color w:val="000000"/>
          <w:lang w:val="uk-UA"/>
        </w:rPr>
      </w:pPr>
      <w:r w:rsidRPr="006A1763">
        <w:rPr>
          <w:color w:val="000000"/>
          <w:lang w:val="uk-UA"/>
        </w:rPr>
        <w:t xml:space="preserve">Енергозабезпечення м'язових волокон здійснюється за допомогою саркоплазматичної мережі (саркоплазматичний  ретикулум) - системи поздовжніх і поперечних трубочок, мембран, пухирців, відсіків. В саркоплазматичному  ретикулумі організовано і керовано протікають різні біохімічні процеси. Ретикулум включає рибосоми, вони здійснюють синтез білків, і мітохондрії. Фактично мітохондрії вбудовані між міофібрилами, що створює оптимальні умови для енергетичного забезпечення процесу скорочення м’яза. </w:t>
      </w:r>
      <w:r w:rsidRPr="006A1763">
        <w:rPr>
          <w:i/>
          <w:color w:val="000000"/>
          <w:u w:val="single"/>
          <w:lang w:val="uk-UA"/>
        </w:rPr>
        <w:t>Встановлено, що в тренованих м'язах число мітохондрій більше, ніж в тих же нетренованих</w:t>
      </w:r>
      <w:r w:rsidRPr="006A1763">
        <w:rPr>
          <w:color w:val="000000"/>
          <w:lang w:val="uk-UA"/>
        </w:rPr>
        <w:t>.</w:t>
      </w:r>
    </w:p>
    <w:p w:rsidR="006A1763" w:rsidRPr="006A1763" w:rsidRDefault="006A1763" w:rsidP="006A1763">
      <w:pPr>
        <w:spacing w:after="0" w:line="360" w:lineRule="auto"/>
        <w:jc w:val="both"/>
        <w:rPr>
          <w:b/>
          <w:bCs/>
          <w:color w:val="000000"/>
          <w:lang w:val="uk-UA"/>
        </w:rPr>
      </w:pPr>
      <w:r w:rsidRPr="006A1763">
        <w:rPr>
          <w:b/>
          <w:bCs/>
          <w:color w:val="000000"/>
          <w:lang w:val="uk-UA"/>
        </w:rPr>
        <w:t>Хімічний склад м'язів.</w:t>
      </w:r>
    </w:p>
    <w:p w:rsidR="006A1763" w:rsidRPr="006A1763" w:rsidRDefault="006A1763" w:rsidP="006A1763">
      <w:pPr>
        <w:spacing w:after="0" w:line="360" w:lineRule="auto"/>
        <w:jc w:val="both"/>
        <w:rPr>
          <w:b/>
          <w:bCs/>
          <w:color w:val="000000"/>
          <w:lang w:val="uk-UA"/>
        </w:rPr>
      </w:pPr>
      <w:r w:rsidRPr="006A1763">
        <w:rPr>
          <w:b/>
          <w:bCs/>
          <w:color w:val="000000"/>
          <w:lang w:val="uk-UA"/>
        </w:rPr>
        <w:t xml:space="preserve">Вода </w:t>
      </w:r>
      <w:r w:rsidRPr="006A1763">
        <w:rPr>
          <w:bCs/>
          <w:color w:val="000000"/>
          <w:lang w:val="uk-UA"/>
        </w:rPr>
        <w:t>становить 70 - 80% ваги м'яза.</w:t>
      </w:r>
    </w:p>
    <w:p w:rsidR="006A1763" w:rsidRPr="006A1763" w:rsidRDefault="006A1763" w:rsidP="006A1763">
      <w:pPr>
        <w:spacing w:after="0" w:line="360" w:lineRule="auto"/>
        <w:jc w:val="both"/>
        <w:rPr>
          <w:color w:val="000000"/>
          <w:lang w:val="uk-UA"/>
        </w:rPr>
      </w:pPr>
      <w:r w:rsidRPr="006A1763">
        <w:rPr>
          <w:b/>
          <w:bCs/>
          <w:color w:val="000000"/>
          <w:lang w:val="uk-UA"/>
        </w:rPr>
        <w:t xml:space="preserve">Білки. </w:t>
      </w:r>
      <w:r w:rsidRPr="006A1763">
        <w:rPr>
          <w:bCs/>
          <w:color w:val="000000"/>
          <w:lang w:val="uk-UA"/>
        </w:rPr>
        <w:t>На частку білків припадає від 17 до 21% ваги м'яза: приблизно 40% всіх м'язових білків зосереджені в міофібрилах, 30% - в саркоплазмі, 14% - в мітохондріях, 15% - в сарколемі, решта в ядрах та інших клітинних органелах.</w:t>
      </w:r>
    </w:p>
    <w:p w:rsidR="006A1763" w:rsidRPr="006A1763" w:rsidRDefault="006A1763" w:rsidP="006A1763">
      <w:pPr>
        <w:spacing w:after="0" w:line="360" w:lineRule="auto"/>
        <w:jc w:val="both"/>
        <w:rPr>
          <w:color w:val="000000"/>
          <w:lang w:val="uk-UA"/>
        </w:rPr>
      </w:pPr>
      <w:r w:rsidRPr="006A1763">
        <w:rPr>
          <w:color w:val="000000"/>
          <w:lang w:val="uk-UA"/>
        </w:rPr>
        <w:t>У м'язової тканини містяться ферментативні білки міогенової групи; Міоальбумін - запасний білок (його вміст з віком поступово знижується), червоний білок міоглобін - хромопротеїд (його називають м'язовим гемоглобіном, він зв'язує кисню більше, ніж гемоглобін крові), а також глобуліни, міофібрилярні білки</w:t>
      </w:r>
      <w:r w:rsidRPr="006A1763">
        <w:rPr>
          <w:b/>
          <w:bCs/>
          <w:color w:val="000000"/>
          <w:lang w:val="uk-UA"/>
        </w:rPr>
        <w:t>. </w:t>
      </w:r>
      <w:r w:rsidRPr="006A1763">
        <w:rPr>
          <w:color w:val="000000"/>
          <w:lang w:val="uk-UA"/>
        </w:rPr>
        <w:t xml:space="preserve">Більше половини міофібрилярних білків припадає на міозин, близько чверті - актин, решта - тропоміозин, тропонін, α- і β-актиніни, ферменти креатинфосфокіназа, дезамінази і інші. У м'язової тканини є ядерні білки - нуклеопротеїни, мітохондріальні білки. У білках </w:t>
      </w:r>
      <w:r w:rsidRPr="006A1763">
        <w:rPr>
          <w:color w:val="000000"/>
          <w:lang w:val="uk-UA"/>
        </w:rPr>
        <w:lastRenderedPageBreak/>
        <w:t>строми, що обплітають м'язову тканину, - основна частина - колаген та еластин сарколеми, а також міостроміни (пов'язані з Z-мембранами).</w:t>
      </w:r>
    </w:p>
    <w:p w:rsidR="006A1763" w:rsidRPr="006A1763" w:rsidRDefault="006A1763" w:rsidP="006A1763">
      <w:pPr>
        <w:spacing w:after="0" w:line="360" w:lineRule="auto"/>
        <w:jc w:val="both"/>
        <w:rPr>
          <w:color w:val="000000"/>
          <w:lang w:val="uk-UA"/>
        </w:rPr>
      </w:pPr>
      <w:r w:rsidRPr="006A1763">
        <w:rPr>
          <w:b/>
          <w:bCs/>
          <w:color w:val="000000"/>
          <w:lang w:val="uk-UA"/>
        </w:rPr>
        <w:t>Водорозчинні азотисті сполуки</w:t>
      </w:r>
      <w:r w:rsidRPr="006A1763">
        <w:rPr>
          <w:bCs/>
          <w:color w:val="000000"/>
          <w:lang w:val="uk-UA"/>
        </w:rPr>
        <w:t>. У скелетних м'язах людини містяться різні водорозчинні азотисті сполуки: АТФ, від 0,25 до 0,4%, креатинфосфат (КрФ) - від 0,4 до 1% (при тренуванні його кількість збільшується), продукти їх розпаду - АДФ, АМФ, креатин. Крім того, в м'язах містяться дипептид карнозин, близько 0,1 - 0,3%, який бере участь у відновленні працездатності м'язів при втомі; карнітин, який відповідає за перенесення жирних кислот через клітинні мембрани; амінокислоти, і серед них переважає глютамінова; пуринові основи, сечовина і аміак. Скелетні м'язи містять також близько 1,5% фосфатидів, які беруть участь в тканинному диханні</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t>Безазотисті з'єднання</w:t>
      </w:r>
      <w:r w:rsidRPr="006A1763">
        <w:rPr>
          <w:bCs/>
          <w:color w:val="000000"/>
          <w:lang w:val="uk-UA"/>
        </w:rPr>
        <w:t>. У м'язах містяться вуглеводи, глікоген і продукти його обміну, а також жири, холестерин, кетонові тіла, мінеральні солі. У залежності від харчового раціону і ступеня тренованості кількість глікогену варіює від 0,2 до 3%, при цьому тренування збільшують масу вільного глікогену. Запасні жири в м'язах накопичуються в ході тренувань на витривалість. Пов'язаний з білками жир становить приблизно 1%, а в мембранах м'язового волокна може знаходитись до 0,2% холестерину</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t>Мінеральні речовини</w:t>
      </w:r>
      <w:r w:rsidRPr="006A1763">
        <w:rPr>
          <w:bCs/>
          <w:color w:val="000000"/>
          <w:lang w:val="uk-UA"/>
        </w:rPr>
        <w:t>. Мінеральні речовини м'язової тканини складають приблизно 1 - 1,5% від ваги м'яза, це, в основному, солі калію, натрію, кальцію, магнію. Мінеральні іони, такі як К +, Nа +, Мg2 +, Са2 +, Сl-, НР04 ~ грають найважливішу роль в біохімічних процесах при скороченні м'язів (їх включають до складу «спортивних» добавок і мінеральної води</w:t>
      </w:r>
      <w:r w:rsidRPr="006A1763">
        <w:rPr>
          <w:color w:val="000000"/>
          <w:lang w:val="uk-UA"/>
        </w:rPr>
        <w:t>).</w:t>
      </w:r>
    </w:p>
    <w:p w:rsidR="006A1763" w:rsidRPr="006A1763" w:rsidRDefault="006A1763" w:rsidP="006A1763">
      <w:pPr>
        <w:spacing w:after="0" w:line="360" w:lineRule="auto"/>
        <w:jc w:val="both"/>
        <w:rPr>
          <w:bCs/>
          <w:color w:val="000000"/>
          <w:lang w:val="uk-UA"/>
        </w:rPr>
      </w:pPr>
      <w:r w:rsidRPr="006A1763">
        <w:rPr>
          <w:b/>
          <w:bCs/>
          <w:color w:val="000000"/>
          <w:lang w:val="uk-UA"/>
        </w:rPr>
        <w:t>Біохімія м'язових білків</w:t>
      </w:r>
      <w:r w:rsidRPr="006A1763">
        <w:rPr>
          <w:bCs/>
          <w:color w:val="000000"/>
          <w:lang w:val="uk-UA"/>
        </w:rPr>
        <w:t>.</w:t>
      </w:r>
    </w:p>
    <w:p w:rsidR="006A1763" w:rsidRPr="006A1763" w:rsidRDefault="006A1763" w:rsidP="006A1763">
      <w:pPr>
        <w:spacing w:after="0" w:line="360" w:lineRule="auto"/>
        <w:jc w:val="both"/>
        <w:rPr>
          <w:bCs/>
          <w:color w:val="000000"/>
          <w:lang w:val="uk-UA"/>
        </w:rPr>
      </w:pPr>
      <w:r w:rsidRPr="006A1763">
        <w:rPr>
          <w:bCs/>
          <w:color w:val="000000"/>
          <w:lang w:val="uk-UA"/>
        </w:rPr>
        <w:t xml:space="preserve">Основний скоротливий білок м'язів - міозин відноситься до фібрилярних білків (Молекулярна маса близько 470000). Важлива особливість міозину - здатність утворювати комплекси з молекулами АТФ і АДФ (що дозволяє «відбирати» енергію у АТФ), і з білком - актином (що дає можливість утримувати скорочення). Молекула міозину має негативний заряд і специфічно взаємодіє з іонами Са ++ і Мg ++. Міозин в присутності іонів Са </w:t>
      </w:r>
      <w:r w:rsidRPr="006A1763">
        <w:rPr>
          <w:bCs/>
          <w:color w:val="000000"/>
          <w:lang w:val="uk-UA"/>
        </w:rPr>
        <w:lastRenderedPageBreak/>
        <w:t xml:space="preserve">++ прискорює гідроліз АТФ, і, таким чином, виявляє ферментативну </w:t>
      </w:r>
      <w:r w:rsidRPr="006A1763">
        <w:rPr>
          <w:b/>
          <w:bCs/>
          <w:color w:val="000000"/>
          <w:lang w:val="uk-UA"/>
        </w:rPr>
        <w:t>аденозинтрифосфатну активність</w:t>
      </w:r>
      <w:r w:rsidRPr="006A1763">
        <w:rPr>
          <w:bCs/>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t>міозин-АТФ</w:t>
      </w:r>
      <w:r w:rsidRPr="006A1763">
        <w:rPr>
          <w:bCs/>
          <w:color w:val="000000"/>
          <w:lang w:val="uk-UA"/>
        </w:rPr>
        <w:t xml:space="preserve"> + H2O → </w:t>
      </w:r>
      <w:r w:rsidRPr="006A1763">
        <w:rPr>
          <w:b/>
          <w:bCs/>
          <w:color w:val="000000"/>
          <w:lang w:val="uk-UA"/>
        </w:rPr>
        <w:t>міозин + АДФ</w:t>
      </w:r>
      <w:r w:rsidRPr="006A1763">
        <w:rPr>
          <w:bCs/>
          <w:color w:val="000000"/>
          <w:lang w:val="uk-UA"/>
        </w:rPr>
        <w:t xml:space="preserve"> + H3PO4 + </w:t>
      </w:r>
      <w:r w:rsidRPr="006A1763">
        <w:rPr>
          <w:b/>
          <w:bCs/>
          <w:color w:val="000000"/>
          <w:lang w:val="uk-UA"/>
        </w:rPr>
        <w:t>робота</w:t>
      </w:r>
      <w:r w:rsidRPr="006A1763">
        <w:rPr>
          <w:bCs/>
          <w:color w:val="000000"/>
          <w:lang w:val="uk-UA"/>
        </w:rPr>
        <w:t xml:space="preserve"> (енергія 40 кДж / моль</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color w:val="000000"/>
          <w:lang w:val="uk-UA"/>
        </w:rPr>
        <w:t>Білок міозин утворений двома однаковими, довгими поліпептидними α-ланцюгами, закрученими як подвійна спіраль, (рис.4.) Під дією протеолітичних ферментів молекула міозину розпадається на дві частини. Одна з її частин здатна зв'язуватися за допомогою спайок з актином, утворюючи актоміозин. Ця частина відповідає за аденозинтрифосфатазну активність, яка залежить від рН середовища, оптимум - рН 6,0 - 9,5, а також концентрації КСl. Комплекс - актоміозин розпадається в присутності АТФ, але за відсутності вільної АТФ він стабільний. Друга частина молекули міозину теж складається з двох перекручених спіралей, за рахунок електростатичного заряду вони зв'язують молекули міозину в протофібрили.</w:t>
      </w:r>
    </w:p>
    <w:p w:rsidR="006A1763" w:rsidRPr="006A1763" w:rsidRDefault="006A1763" w:rsidP="006A1763">
      <w:pPr>
        <w:spacing w:after="0" w:line="360" w:lineRule="auto"/>
        <w:jc w:val="center"/>
        <w:rPr>
          <w:color w:val="000000"/>
          <w:lang w:val="uk-UA"/>
        </w:rPr>
      </w:pPr>
      <w:r w:rsidRPr="006A1763">
        <w:rPr>
          <w:noProof/>
          <w:color w:val="000000"/>
          <w:lang w:eastAsia="ru-RU"/>
        </w:rPr>
        <w:drawing>
          <wp:inline distT="0" distB="0" distL="0" distR="0">
            <wp:extent cx="3886200" cy="2362200"/>
            <wp:effectExtent l="0" t="0" r="0" b="0"/>
            <wp:docPr id="145" name="Рисунок 145" descr="https://studfiles.net/html/2706/650/html_rxJx1bAJkA.P8v9/img-kp9up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https://studfiles.net/html/2706/650/html_rxJx1bAJkA.P8v9/img-kp9up3.png"/>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86200" cy="2362200"/>
                    </a:xfrm>
                    <a:prstGeom prst="rect">
                      <a:avLst/>
                    </a:prstGeom>
                    <a:noFill/>
                    <a:ln>
                      <a:noFill/>
                    </a:ln>
                  </pic:spPr>
                </pic:pic>
              </a:graphicData>
            </a:graphic>
          </wp:inline>
        </w:drawing>
      </w:r>
    </w:p>
    <w:p w:rsidR="006A1763" w:rsidRPr="006A1763" w:rsidRDefault="006A1763" w:rsidP="006A1763">
      <w:pPr>
        <w:spacing w:after="0" w:line="360" w:lineRule="auto"/>
        <w:rPr>
          <w:color w:val="000000"/>
          <w:lang w:val="uk-UA"/>
        </w:rPr>
      </w:pPr>
      <w:r w:rsidRPr="006A1763">
        <w:rPr>
          <w:color w:val="000000"/>
          <w:lang w:val="uk-UA"/>
        </w:rPr>
        <w:t>Рис. 4. Структура актоміозину.</w:t>
      </w:r>
    </w:p>
    <w:p w:rsidR="006A1763" w:rsidRPr="006A1763" w:rsidRDefault="006A1763" w:rsidP="006A1763">
      <w:pPr>
        <w:spacing w:after="0" w:line="360" w:lineRule="auto"/>
        <w:jc w:val="both"/>
        <w:rPr>
          <w:color w:val="000000"/>
          <w:lang w:val="uk-UA"/>
        </w:rPr>
      </w:pPr>
      <w:r w:rsidRPr="006A1763">
        <w:rPr>
          <w:color w:val="000000"/>
          <w:lang w:val="uk-UA"/>
        </w:rPr>
        <w:t>Другий найважливіший скоротливий білок - актин (рис. 4). Він може існувати в трьох формах: мономерній (глобулярній), димерній (глобулярній) і полімерній (фібрилярній). Мономерний глобулярний актин, коли його поліпептидні ланцюги щільно укладені в компактну сферичну структуру, зв'язаний з АТФ. Розщеплюючи АТФ, мономери актину - А, утворюють димери, що включають АДФ: A - АДФ - A. Полімерний фібрилярний актин - подвійна спіраль, що складається з димарів, рис. 4.</w:t>
      </w:r>
    </w:p>
    <w:p w:rsidR="006A1763" w:rsidRPr="006A1763" w:rsidRDefault="006A1763" w:rsidP="006A1763">
      <w:pPr>
        <w:spacing w:after="0" w:line="360" w:lineRule="auto"/>
        <w:jc w:val="both"/>
        <w:rPr>
          <w:color w:val="000000"/>
          <w:lang w:val="uk-UA"/>
        </w:rPr>
      </w:pPr>
      <w:r w:rsidRPr="006A1763">
        <w:rPr>
          <w:color w:val="000000"/>
          <w:lang w:val="uk-UA"/>
        </w:rPr>
        <w:lastRenderedPageBreak/>
        <w:t>Актин глобулярний переходить в фібрилярний в присутності іонів К +, Мg ++ і в живих м'язах переважає фібрилярний актин.</w:t>
      </w:r>
    </w:p>
    <w:p w:rsidR="006A1763" w:rsidRPr="006A1763" w:rsidRDefault="006A1763" w:rsidP="006A1763">
      <w:pPr>
        <w:spacing w:after="0" w:line="360" w:lineRule="auto"/>
        <w:jc w:val="both"/>
        <w:rPr>
          <w:color w:val="000000"/>
          <w:lang w:val="uk-UA"/>
        </w:rPr>
      </w:pPr>
      <w:r w:rsidRPr="006A1763">
        <w:rPr>
          <w:color w:val="000000"/>
          <w:lang w:val="uk-UA"/>
        </w:rPr>
        <w:t>У міофібрилах міститься значна кількість білка тропоміозина, який складаеться з двох - α-спіральних поліпептидних ланцюгів. У м'язах в стані спокою він утворює комплекс з актином і блокує його активні центри, оскільки актин здатний зв'язуватися з іонами Са ++ вони і знімають цю блокаду.</w:t>
      </w:r>
    </w:p>
    <w:p w:rsidR="006A1763" w:rsidRPr="006A1763" w:rsidRDefault="006A1763" w:rsidP="006A1763">
      <w:pPr>
        <w:spacing w:after="0" w:line="360" w:lineRule="auto"/>
        <w:jc w:val="both"/>
        <w:rPr>
          <w:color w:val="000000"/>
          <w:lang w:val="uk-UA"/>
        </w:rPr>
      </w:pPr>
      <w:r w:rsidRPr="006A1763">
        <w:rPr>
          <w:color w:val="000000"/>
          <w:lang w:val="uk-UA"/>
        </w:rPr>
        <w:t xml:space="preserve">На молекулярному рівні товсті і тонкі протофібрили саркомера взаємодіють електростатично, так як мають особливі ділянки - вирости і виступи, де формується заряд. На ділянці А-диска товсті протофібрили побудовані з пучка поздовжньо орієнтованих молекул міозину, тонкі протофібрили розташовуються радіально навколо товстих, утворюючи структуру, схожу на багатожильний кабель. У центральній М-смузі товстих протофібрил міозинові молекули з’єднані своїми «хвостами», а їх виступаючі «голови» - вирости спрямовані в різні боки і розташовані по правильним спіральним лініям. Фактично навпроти них в спіралях фібрилярного актину на певній відстані один від одного вбудовані мономерні глобули актину, що теж виступають. У кожному виступі є </w:t>
      </w:r>
      <w:r w:rsidRPr="006A1763">
        <w:rPr>
          <w:b/>
          <w:color w:val="000000"/>
          <w:lang w:val="uk-UA"/>
        </w:rPr>
        <w:t>активний центр</w:t>
      </w:r>
      <w:r w:rsidRPr="006A1763">
        <w:rPr>
          <w:color w:val="000000"/>
          <w:lang w:val="uk-UA"/>
        </w:rPr>
        <w:t>, за рахунок якого є можливість утворення спайок з міозином. Z-мембрани саркомерів (як постаменти, що чергуються) скріплюють між собою тонкі протофібрили.</w:t>
      </w:r>
    </w:p>
    <w:p w:rsidR="006A1763" w:rsidRPr="006A1763" w:rsidRDefault="006A1763" w:rsidP="006A1763">
      <w:pPr>
        <w:spacing w:after="0" w:line="360" w:lineRule="auto"/>
        <w:rPr>
          <w:color w:val="000000"/>
          <w:lang w:val="uk-UA"/>
        </w:rPr>
      </w:pPr>
      <w:r w:rsidRPr="006A1763">
        <w:rPr>
          <w:b/>
          <w:bCs/>
          <w:color w:val="000000"/>
          <w:lang w:val="uk-UA"/>
        </w:rPr>
        <w:t>Біохімія скорочення і розслаблення.</w:t>
      </w:r>
    </w:p>
    <w:p w:rsidR="006A1763" w:rsidRPr="006A1763" w:rsidRDefault="006A1763" w:rsidP="006A1763">
      <w:pPr>
        <w:spacing w:after="0" w:line="360" w:lineRule="auto"/>
        <w:jc w:val="both"/>
        <w:rPr>
          <w:color w:val="000000"/>
          <w:lang w:val="uk-UA"/>
        </w:rPr>
      </w:pPr>
      <w:r w:rsidRPr="006A1763">
        <w:rPr>
          <w:color w:val="000000"/>
          <w:lang w:val="uk-UA"/>
        </w:rPr>
        <w:t>Циклічні біохімічні реакції, що відбуваються в м'язі при скороченні, забезпечують повторюване утворення та руйнування зв'язків між «головками» - виростами міозинових молекул товстих протофібрил і виступами - активними центрами тонких протофібрил. Робота за утворенням зв'язків і просуванню актинової нитки уздовж міозинової вимагає як чіткого управління, так і значних витрат енергії. Реально в момент скорочення волокна утворюється близько 300 зв'язків в хвилину в кожному активному центрі - виступі.</w:t>
      </w:r>
    </w:p>
    <w:p w:rsidR="006A1763" w:rsidRPr="006A1763" w:rsidRDefault="006A1763" w:rsidP="006A1763">
      <w:pPr>
        <w:spacing w:after="0" w:line="360" w:lineRule="auto"/>
        <w:jc w:val="both"/>
        <w:rPr>
          <w:color w:val="000000"/>
          <w:lang w:val="uk-UA"/>
        </w:rPr>
      </w:pPr>
      <w:r w:rsidRPr="006A1763">
        <w:rPr>
          <w:color w:val="000000"/>
          <w:lang w:val="uk-UA"/>
        </w:rPr>
        <w:lastRenderedPageBreak/>
        <w:t>Енергія АТФ може бути безпосередньо перетворена в механічну роботу м'язового скорочення. Гідролізований ферментативним центром міозину АТФ утворює з усім білком міозином комплекс. У комплексі АТФ-міозин, насичений енергією міозин, змінює свою структуру, а з нею і зовнішні «габарити» і робить, таким чином, механічну роботу по вкороченню виросту міозинової нитки.</w:t>
      </w:r>
    </w:p>
    <w:p w:rsidR="006A1763" w:rsidRPr="006A1763" w:rsidRDefault="006A1763" w:rsidP="006A1763">
      <w:pPr>
        <w:spacing w:after="0" w:line="360" w:lineRule="auto"/>
        <w:jc w:val="both"/>
        <w:rPr>
          <w:color w:val="000000"/>
          <w:lang w:val="uk-UA"/>
        </w:rPr>
      </w:pPr>
      <w:r w:rsidRPr="006A1763">
        <w:rPr>
          <w:color w:val="000000"/>
          <w:lang w:val="uk-UA"/>
        </w:rPr>
        <w:t xml:space="preserve">У м'язі, що знаходится в стані спокою, міозин все одно зв'язаний з АТФ, але через іони Мg ++ без гідролітичного розщеплення АТФ. Утворенню зв'язків міозину з актином в спокої перешкоджає комплекс тропоміозина з тропоніном, блокуючи активні центри актину. Блокада утримується і АТФ не розщеплюється поки зв'язані іони Са ++. Коли до м'язового волокна приходить нервовий імпульс, виділяється </w:t>
      </w:r>
      <w:r w:rsidRPr="006A1763">
        <w:rPr>
          <w:b/>
          <w:color w:val="000000"/>
          <w:lang w:val="uk-UA"/>
        </w:rPr>
        <w:t>передавач імпульсів</w:t>
      </w:r>
      <w:r w:rsidRPr="006A1763">
        <w:rPr>
          <w:color w:val="000000"/>
          <w:lang w:val="uk-UA"/>
        </w:rPr>
        <w:t xml:space="preserve"> - нейрогормон </w:t>
      </w:r>
      <w:r w:rsidRPr="006A1763">
        <w:rPr>
          <w:b/>
          <w:color w:val="000000"/>
          <w:lang w:val="uk-UA"/>
        </w:rPr>
        <w:t>ацетилхолін</w:t>
      </w:r>
      <w:r w:rsidRPr="006A1763">
        <w:rPr>
          <w:b/>
          <w:bCs/>
          <w:color w:val="000000"/>
          <w:lang w:val="uk-UA"/>
        </w:rPr>
        <w:t>. </w:t>
      </w:r>
      <w:r w:rsidRPr="006A1763">
        <w:rPr>
          <w:color w:val="000000"/>
          <w:lang w:val="uk-UA"/>
        </w:rPr>
        <w:t>Іонами Nа + негативний заряд на внутрішній поверхні сарколеми нейтралізується і відбувається її деполяризація. При цьому іони Са ++ звільняються і зв'язуються з тропоніном. У свою чергу тропонін втрачає заряд, через що активні центри - виступи актинових ниток деблокуються і виникає  зв'язок між актином і міозином (оскільки електростатичне відштовхування тонких і товстих протофібрил вже знято). Тепер в присутності Са ++ АТФ взаємодіє з центром ферментативної активності міозину і розщеплюється, а енергія перетвореного  комплексу використовується для скорочення спайки. Ланцюг описаних вище молекулярних подій схожий на електричний струм, що заряджає мікроконденсатор, його електрична енергія відразу на місці перетворюється в механічну роботу і потрібно знову робити підзарядку (якщо хочеш рухатися далі).</w:t>
      </w:r>
    </w:p>
    <w:p w:rsidR="006A1763" w:rsidRPr="006A1763" w:rsidRDefault="006A1763" w:rsidP="006A1763">
      <w:pPr>
        <w:spacing w:after="0" w:line="360" w:lineRule="auto"/>
        <w:jc w:val="both"/>
        <w:rPr>
          <w:color w:val="000000"/>
          <w:lang w:val="uk-UA"/>
        </w:rPr>
      </w:pPr>
      <w:r w:rsidRPr="006A1763">
        <w:rPr>
          <w:color w:val="000000"/>
          <w:lang w:val="uk-UA"/>
        </w:rPr>
        <w:t>Після розриву зв'язку АТФ не розщеплюється, а знову утворює фермент-субстратний комплекс з міозином:</w:t>
      </w:r>
    </w:p>
    <w:p w:rsidR="006A1763" w:rsidRPr="006A1763" w:rsidRDefault="006A1763" w:rsidP="006A1763">
      <w:pPr>
        <w:spacing w:after="0" w:line="360" w:lineRule="auto"/>
        <w:jc w:val="both"/>
        <w:rPr>
          <w:color w:val="000000"/>
          <w:lang w:val="uk-UA"/>
        </w:rPr>
      </w:pPr>
      <w:r w:rsidRPr="006A1763">
        <w:rPr>
          <w:b/>
          <w:bCs/>
          <w:color w:val="000000"/>
          <w:lang w:val="uk-UA"/>
        </w:rPr>
        <w:t>М–А + АТФ -----&gt; М – АТФ + А </w:t>
      </w:r>
      <w:r w:rsidRPr="006A1763">
        <w:rPr>
          <w:bCs/>
          <w:color w:val="000000"/>
          <w:lang w:val="uk-UA"/>
        </w:rPr>
        <w:t>або</w:t>
      </w:r>
    </w:p>
    <w:p w:rsidR="006A1763" w:rsidRPr="006A1763" w:rsidRDefault="006A1763" w:rsidP="006A1763">
      <w:pPr>
        <w:spacing w:after="0" w:line="360" w:lineRule="auto"/>
        <w:jc w:val="both"/>
        <w:rPr>
          <w:color w:val="000000"/>
          <w:lang w:val="uk-UA"/>
        </w:rPr>
      </w:pPr>
      <w:r w:rsidRPr="006A1763">
        <w:rPr>
          <w:b/>
          <w:bCs/>
          <w:color w:val="000000"/>
          <w:lang w:val="uk-UA"/>
        </w:rPr>
        <w:t>М–АДФ–А + АТФ ----&gt; М–АТФ + А + АДФ</w:t>
      </w:r>
    </w:p>
    <w:p w:rsidR="006A1763" w:rsidRPr="006A1763" w:rsidRDefault="006A1763" w:rsidP="006A1763">
      <w:pPr>
        <w:spacing w:after="0" w:line="360" w:lineRule="auto"/>
        <w:jc w:val="both"/>
        <w:rPr>
          <w:color w:val="000000"/>
          <w:lang w:val="uk-UA"/>
        </w:rPr>
      </w:pPr>
      <w:r w:rsidRPr="006A1763">
        <w:rPr>
          <w:color w:val="000000"/>
          <w:lang w:val="uk-UA"/>
        </w:rPr>
        <w:lastRenderedPageBreak/>
        <w:t>Якщо в цей момент надходить новий нервовий імпульс, то реакція «підзарядки» повторюються, якщо наступний імпульс не надходить, відбувається розслаблення м'яза. Повернення скороченого м'яза при розслабленні в вихідний стан забезпечується пружними силами білків м'язової строми. Висуваючи сучасні гіпотези м'язового скорочення, вчені припускають, що в момент скорочення відбувається ковзання акти нових ниток вздовж міозинових, а також можливе їх скорочення за рахунок зміни просторової структури скоротливих білків (зміни форми спіралі).</w:t>
      </w:r>
    </w:p>
    <w:p w:rsidR="006A1763" w:rsidRPr="006A1763" w:rsidRDefault="006A1763" w:rsidP="006A1763">
      <w:pPr>
        <w:keepNext/>
        <w:keepLines/>
        <w:spacing w:after="0" w:line="360" w:lineRule="auto"/>
        <w:jc w:val="both"/>
        <w:outlineLvl w:val="0"/>
        <w:rPr>
          <w:color w:val="000000"/>
          <w:kern w:val="36"/>
          <w:lang w:val="uk-UA"/>
        </w:rPr>
      </w:pPr>
      <w:r w:rsidRPr="006A1763">
        <w:rPr>
          <w:color w:val="000000"/>
          <w:lang w:val="uk-UA"/>
        </w:rPr>
        <w:t xml:space="preserve">У стані спокою АТФ надає пластифікуючий ефект: з'єднуючись з міозином вона перешкоджає утворенню його спайок з актином. Розщеплюючись при скороченні м'яза, АТФ забезпечує енергією процес укорочення спайки, а також роботу «кальцієвого насоса» - подачу іонів Са ++. Розщеплення АТФ в м'язі відбувається з дуже великою швидкістю: до 10 мікромолей на 1 г м'яза в хвилину. Так як загальні запаси АТФ в м'язі невеликі (їх може вистачити тільки на 0,5-1 сек роботи з максимальною потужністю), для забезпечення нормальної діяльності м'язів АТФ повинна відновлюватися з такою ж швидкістю, з якою вона розщеплюється. </w:t>
      </w:r>
    </w:p>
    <w:p w:rsidR="006A1763" w:rsidRPr="006A1763" w:rsidRDefault="006A1763" w:rsidP="006A1763">
      <w:pPr>
        <w:spacing w:after="0" w:line="360" w:lineRule="auto"/>
        <w:jc w:val="both"/>
        <w:rPr>
          <w:color w:val="000000"/>
          <w:lang w:val="uk-UA"/>
        </w:rPr>
      </w:pPr>
      <w:r w:rsidRPr="006A1763">
        <w:rPr>
          <w:b/>
          <w:bCs/>
          <w:color w:val="000000"/>
          <w:lang w:val="uk-UA"/>
        </w:rPr>
        <w:t>Енергія для м'язового скорочення, біохімічні процеси, що протікають при м'язовій роботі.</w:t>
      </w:r>
    </w:p>
    <w:p w:rsidR="006A1763" w:rsidRPr="006A1763" w:rsidRDefault="006A1763" w:rsidP="006A1763">
      <w:pPr>
        <w:spacing w:after="0" w:line="360" w:lineRule="auto"/>
        <w:jc w:val="both"/>
        <w:rPr>
          <w:color w:val="000000"/>
          <w:lang w:val="uk-UA"/>
        </w:rPr>
      </w:pPr>
      <w:r w:rsidRPr="006A1763">
        <w:rPr>
          <w:b/>
          <w:bCs/>
          <w:i/>
          <w:iCs/>
          <w:color w:val="000000"/>
          <w:u w:val="single"/>
          <w:lang w:val="uk-UA"/>
        </w:rPr>
        <w:t>Ресинтез АТФ.</w:t>
      </w:r>
    </w:p>
    <w:p w:rsidR="006A1763" w:rsidRPr="006A1763" w:rsidRDefault="006A1763" w:rsidP="006A1763">
      <w:pPr>
        <w:spacing w:after="0" w:line="360" w:lineRule="auto"/>
        <w:jc w:val="both"/>
        <w:rPr>
          <w:color w:val="000000"/>
          <w:lang w:val="uk-UA"/>
        </w:rPr>
      </w:pPr>
      <w:r w:rsidRPr="006A1763">
        <w:rPr>
          <w:color w:val="000000"/>
          <w:lang w:val="uk-UA"/>
        </w:rPr>
        <w:t xml:space="preserve">Безпосередньо, перетворити хімічну енергію (її вільну частину, яка - в фосфатних зв'язках) в механічну - енергію руху (польоту, бігу і ковзання) може тільки АТФ. Вона забезпечує енергією процес укорочення зв'язку, відповідно, скорочення м'яза в цілому (і ще постачає енергію на збільшення концентрації іонів Са ++, які беруть участь в скороченні). Жива клітина постійно підтримує робочу концентрацію АТФ на рівні приблизно 0,25%, в тому числі і при інтенсивній м'язовій роботі. Якщо (в разі порушень в обміні) відбудеться збільшення концентрації АТФ, то скорочувальна здатність м'язи порушиться (вона буде схожа на «ганчірку»), якщо зменшення - настане рігор - стан стійкого, що не проходить, скорочення («скам'яніння»). Робочої </w:t>
      </w:r>
      <w:r w:rsidRPr="006A1763">
        <w:rPr>
          <w:color w:val="000000"/>
          <w:lang w:val="uk-UA"/>
        </w:rPr>
        <w:lastRenderedPageBreak/>
        <w:t>концентрації АТФ вистачає на секунду потужної роботи (3 - 4 одиночних скорочення). Під час тривалої м'язової діяльності, робоча концентрація АТФ підтримується за рахунок реакцій по її відновленню. З метою забезпечення нормальної (тривалої) роботи м'язів в процесі обміну речовин АТФ відновлюється з такою ж швидкістю, з якою вона розщеплюється.</w:t>
      </w:r>
    </w:p>
    <w:p w:rsidR="006A1763" w:rsidRPr="006A1763" w:rsidRDefault="006A1763" w:rsidP="006A1763">
      <w:pPr>
        <w:spacing w:after="0" w:line="360" w:lineRule="auto"/>
        <w:jc w:val="both"/>
        <w:rPr>
          <w:color w:val="000000"/>
          <w:lang w:val="uk-UA"/>
        </w:rPr>
      </w:pPr>
      <w:r w:rsidRPr="006A1763">
        <w:rPr>
          <w:color w:val="000000"/>
          <w:lang w:val="uk-UA"/>
        </w:rPr>
        <w:t>Розщеплення АТФ це реакція гідролізу, і її можна виразити рівнянням:</w:t>
      </w:r>
    </w:p>
    <w:p w:rsidR="006A1763" w:rsidRPr="006A1763" w:rsidRDefault="006A1763" w:rsidP="006A1763">
      <w:pPr>
        <w:spacing w:after="0" w:line="360" w:lineRule="auto"/>
        <w:jc w:val="both"/>
        <w:rPr>
          <w:color w:val="000000"/>
          <w:lang w:val="uk-UA"/>
        </w:rPr>
      </w:pPr>
      <w:r w:rsidRPr="006A1763">
        <w:rPr>
          <w:b/>
          <w:bCs/>
          <w:color w:val="000000"/>
          <w:lang w:val="uk-UA"/>
        </w:rPr>
        <w:t>АТФ-аза + АТФ + Н</w:t>
      </w:r>
      <w:r w:rsidRPr="006A1763">
        <w:rPr>
          <w:b/>
          <w:bCs/>
          <w:color w:val="000000"/>
          <w:vertAlign w:val="subscript"/>
          <w:lang w:val="uk-UA"/>
        </w:rPr>
        <w:t>2</w:t>
      </w:r>
      <w:r w:rsidRPr="006A1763">
        <w:rPr>
          <w:b/>
          <w:bCs/>
          <w:color w:val="000000"/>
          <w:lang w:val="uk-UA"/>
        </w:rPr>
        <w:t>О ———&gt; АДФ + Н</w:t>
      </w:r>
      <w:r w:rsidRPr="006A1763">
        <w:rPr>
          <w:b/>
          <w:bCs/>
          <w:color w:val="000000"/>
          <w:vertAlign w:val="subscript"/>
          <w:lang w:val="uk-UA"/>
        </w:rPr>
        <w:t>3</w:t>
      </w:r>
      <w:r w:rsidRPr="006A1763">
        <w:rPr>
          <w:b/>
          <w:bCs/>
          <w:color w:val="000000"/>
          <w:lang w:val="uk-UA"/>
        </w:rPr>
        <w:t>РО</w:t>
      </w:r>
      <w:r w:rsidRPr="006A1763">
        <w:rPr>
          <w:b/>
          <w:bCs/>
          <w:color w:val="000000"/>
          <w:vertAlign w:val="subscript"/>
          <w:lang w:val="uk-UA"/>
        </w:rPr>
        <w:t>4</w:t>
      </w:r>
    </w:p>
    <w:p w:rsidR="006A1763" w:rsidRPr="006A1763" w:rsidRDefault="006A1763" w:rsidP="006A1763">
      <w:pPr>
        <w:spacing w:after="0" w:line="360" w:lineRule="auto"/>
        <w:jc w:val="both"/>
        <w:rPr>
          <w:color w:val="000000"/>
          <w:lang w:val="uk-UA"/>
        </w:rPr>
      </w:pPr>
      <w:r w:rsidRPr="006A1763">
        <w:rPr>
          <w:color w:val="000000"/>
          <w:lang w:val="uk-UA"/>
        </w:rPr>
        <w:t>Енергію на ресинтез АТФ (вона ж потім виділиться при розщепленні - близько 40 кДж на 1 моль) необхідно отримати за рахунок реакцій, що протікають з вивільненням енергії (катаболічних). Тому на клітинному рівні реакція гідролізу АТФ пов'язана з реакціями, що забезпечують ресинтез АТФ. В ході таких реакцій утворюються проміжні макроергічні сполуки, що мають в своєму складі фосфатну групу, яку разом з запасом вільної енергії передають на АДФ. Такі реакції перенесення (передачі «естафетної палички»), що каталізуються ферментами фосфотрансферазами, називають реакціями трансфосфорилювання або перефосфорилювання. Макроергічні зв’язки, необхідні для ресинтезу АТФ, або постійно присутні, наприклад, креатинфосфат (накопичується в симпластах), або утворюються (дифосфогліцеринова кислота, фосфопіровіноградная кислота) в окислювальних процесах (катаболічних).</w:t>
      </w:r>
    </w:p>
    <w:p w:rsidR="006A1763" w:rsidRPr="006A1763" w:rsidRDefault="006A1763" w:rsidP="006A1763">
      <w:pPr>
        <w:spacing w:after="0" w:line="360" w:lineRule="auto"/>
        <w:jc w:val="both"/>
        <w:rPr>
          <w:color w:val="000000"/>
          <w:lang w:val="uk-UA"/>
        </w:rPr>
      </w:pPr>
      <w:r w:rsidRPr="006A1763">
        <w:rPr>
          <w:color w:val="000000"/>
          <w:lang w:val="uk-UA"/>
        </w:rPr>
        <w:t>Ресинтез АТФ при м'язовій діяльності може здійснюватись двома шляхами: за рахунок реакцій без участі кисню - анаеробних (коли доставка кисню до м'язів не встигає або утруднена) і за рахунок окислювальних процесів в клітинах (за участю кисню, яким ми дихаємо, і який спортсмен прискорено вдихає при навантаженнях, і в початковій фазі відпочинку).</w:t>
      </w:r>
    </w:p>
    <w:p w:rsidR="006A1763" w:rsidRPr="006A1763" w:rsidRDefault="006A1763" w:rsidP="006A1763">
      <w:pPr>
        <w:spacing w:after="0" w:line="360" w:lineRule="auto"/>
        <w:jc w:val="both"/>
        <w:rPr>
          <w:color w:val="000000"/>
          <w:lang w:val="uk-UA"/>
        </w:rPr>
      </w:pPr>
      <w:r w:rsidRPr="006A1763">
        <w:rPr>
          <w:color w:val="000000"/>
          <w:lang w:val="uk-UA"/>
        </w:rPr>
        <w:t>У скелетних м'язах людини виявлено три види анаеробних процесів, в ході яких здійснюється ресинтез АТФ:</w:t>
      </w:r>
    </w:p>
    <w:p w:rsidR="006A1763" w:rsidRPr="006A1763" w:rsidRDefault="006A1763" w:rsidP="006A1763">
      <w:pPr>
        <w:spacing w:after="0" w:line="360" w:lineRule="auto"/>
        <w:jc w:val="both"/>
        <w:rPr>
          <w:color w:val="000000"/>
          <w:lang w:val="uk-UA"/>
        </w:rPr>
      </w:pPr>
      <w:r w:rsidRPr="006A1763">
        <w:rPr>
          <w:b/>
          <w:bCs/>
          <w:color w:val="000000"/>
          <w:lang w:val="uk-UA"/>
        </w:rPr>
        <w:t>- </w:t>
      </w:r>
      <w:r w:rsidRPr="006A1763">
        <w:rPr>
          <w:b/>
          <w:bCs/>
          <w:i/>
          <w:iCs/>
          <w:color w:val="000000"/>
          <w:lang w:val="uk-UA"/>
        </w:rPr>
        <w:t>креатинфосфокіназна реакц</w:t>
      </w:r>
      <w:r w:rsidRPr="006A1763">
        <w:rPr>
          <w:bCs/>
          <w:iCs/>
          <w:color w:val="000000"/>
          <w:lang w:val="uk-UA"/>
        </w:rPr>
        <w:t>ія (фосфогенний або алактатний анаеробний процес), де ресинтез АТФ відбувається за рахунок перефосфорилювання між креатинфосфатом і АДФ</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lastRenderedPageBreak/>
        <w:t>- </w:t>
      </w:r>
      <w:r w:rsidRPr="006A1763">
        <w:rPr>
          <w:b/>
          <w:bCs/>
          <w:i/>
          <w:iCs/>
          <w:color w:val="000000"/>
          <w:lang w:val="uk-UA"/>
        </w:rPr>
        <w:t>гліколіз</w:t>
      </w:r>
      <w:r w:rsidRPr="006A1763">
        <w:rPr>
          <w:bCs/>
          <w:i/>
          <w:iCs/>
          <w:color w:val="000000"/>
          <w:lang w:val="uk-UA"/>
        </w:rPr>
        <w:t xml:space="preserve"> </w:t>
      </w:r>
      <w:r w:rsidRPr="006A1763">
        <w:rPr>
          <w:bCs/>
          <w:iCs/>
          <w:color w:val="000000"/>
          <w:lang w:val="uk-UA"/>
        </w:rPr>
        <w:t>(лактацидний анаеробний процес), де ресинтез АТФ здійснюється по ходу ферментативного анаеробного розщеплення вуглеводів, що закінчується утворенням молочної кислоти</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t>- </w:t>
      </w:r>
      <w:r w:rsidRPr="006A1763">
        <w:rPr>
          <w:b/>
          <w:bCs/>
          <w:i/>
          <w:iCs/>
          <w:color w:val="000000"/>
          <w:lang w:val="uk-UA"/>
        </w:rPr>
        <w:t>міокіназна реакція</w:t>
      </w:r>
      <w:r w:rsidRPr="006A1763">
        <w:rPr>
          <w:bCs/>
          <w:iCs/>
          <w:color w:val="000000"/>
          <w:lang w:val="uk-UA"/>
        </w:rPr>
        <w:t>, при якій ресинтез АТФ здійснюється за рахунок дефосфорилювання певної частини АДФ</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color w:val="000000"/>
          <w:lang w:val="uk-UA"/>
        </w:rPr>
        <w:t>Для порівняння і кількісної оцінки процесів різних видів перетворення енергії при м'язовій діяльності використовують три основних критерії:</w:t>
      </w:r>
    </w:p>
    <w:p w:rsidR="006A1763" w:rsidRPr="006A1763" w:rsidRDefault="006A1763" w:rsidP="006A1763">
      <w:pPr>
        <w:spacing w:after="0" w:line="360" w:lineRule="auto"/>
        <w:jc w:val="both"/>
        <w:rPr>
          <w:color w:val="000000"/>
          <w:lang w:val="uk-UA"/>
        </w:rPr>
      </w:pPr>
      <w:r w:rsidRPr="006A1763">
        <w:rPr>
          <w:b/>
          <w:bCs/>
          <w:color w:val="000000"/>
          <w:lang w:val="uk-UA"/>
        </w:rPr>
        <w:t>- критерій потужності</w:t>
      </w:r>
      <w:r w:rsidRPr="006A1763">
        <w:rPr>
          <w:bCs/>
          <w:color w:val="000000"/>
          <w:lang w:val="uk-UA"/>
        </w:rPr>
        <w:t xml:space="preserve"> - вказує швидкість перетворення енергії в даному процесі (вправі</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t>- критерій ємності</w:t>
      </w:r>
      <w:r w:rsidRPr="006A1763">
        <w:rPr>
          <w:bCs/>
          <w:color w:val="000000"/>
          <w:lang w:val="uk-UA"/>
        </w:rPr>
        <w:t xml:space="preserve"> - відображає загальні запаси енергетичних речовин (вимірюється кількістю звільняється енергії та виконаної роботи</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b/>
          <w:bCs/>
          <w:color w:val="000000"/>
          <w:lang w:val="uk-UA"/>
        </w:rPr>
        <w:t>- критерій ефективності</w:t>
      </w:r>
      <w:r w:rsidRPr="006A1763">
        <w:rPr>
          <w:bCs/>
          <w:color w:val="000000"/>
          <w:lang w:val="uk-UA"/>
        </w:rPr>
        <w:t xml:space="preserve"> - характеризує співвідношення між енергією, витраченої на ресинтез АТФ, і загальною кількістю енергії, виділеної в ході даного процесу (вправи</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color w:val="000000"/>
          <w:lang w:val="uk-UA"/>
        </w:rPr>
        <w:t>Процеси перетворення енергії, анаеробні і аеробний, розрізняються по потужності, ємності й ефективності. Анаеробні процеси переважають при виконанні короткочасних вправ високої інтенсивності, аеробні - при тривалій роботі помірної інтенсивності.</w:t>
      </w:r>
    </w:p>
    <w:p w:rsidR="006A1763" w:rsidRPr="006A1763" w:rsidRDefault="006A1763" w:rsidP="006A1763">
      <w:pPr>
        <w:spacing w:after="0" w:line="360" w:lineRule="auto"/>
        <w:jc w:val="both"/>
        <w:rPr>
          <w:color w:val="000000"/>
          <w:lang w:val="uk-UA"/>
        </w:rPr>
      </w:pPr>
      <w:r w:rsidRPr="006A1763">
        <w:rPr>
          <w:b/>
          <w:bCs/>
          <w:i/>
          <w:iCs/>
          <w:color w:val="000000"/>
          <w:u w:val="single"/>
          <w:lang w:val="uk-UA"/>
        </w:rPr>
        <w:t>Креатинфосфокіназна реакція ресинтезу АТФ. (Режим «гепард»).</w:t>
      </w:r>
    </w:p>
    <w:p w:rsidR="006A1763" w:rsidRPr="006A1763" w:rsidRDefault="006A1763" w:rsidP="006A1763">
      <w:pPr>
        <w:spacing w:after="0" w:line="360" w:lineRule="auto"/>
        <w:jc w:val="both"/>
        <w:rPr>
          <w:color w:val="000000"/>
          <w:lang w:val="uk-UA"/>
        </w:rPr>
      </w:pPr>
      <w:r w:rsidRPr="006A1763">
        <w:rPr>
          <w:color w:val="000000"/>
          <w:lang w:val="uk-UA"/>
        </w:rPr>
        <w:t>Креатинфосфат (КрФ) в м'язах прикріплений до скоротливих білків міофібрил або зв'язаний з мембранами ендоплазматичного ретикулума. А з скорочувальним білком актином пов'язаний фермент креатинфосфокиназа (КФК), який каталізує реакцію ресинтезу АТФ шляхом перефосфорилювання між КрФ і АДФ:</w:t>
      </w:r>
    </w:p>
    <w:p w:rsidR="006A1763" w:rsidRPr="006A1763" w:rsidRDefault="006A1763" w:rsidP="006A1763">
      <w:pPr>
        <w:spacing w:after="0" w:line="360" w:lineRule="auto"/>
        <w:jc w:val="both"/>
        <w:rPr>
          <w:color w:val="000000"/>
          <w:lang w:val="uk-UA"/>
        </w:rPr>
      </w:pPr>
      <w:r w:rsidRPr="006A1763">
        <w:rPr>
          <w:b/>
          <w:bCs/>
          <w:color w:val="000000"/>
          <w:lang w:val="uk-UA"/>
        </w:rPr>
        <w:t>КрФ + АДФ ↔ АТФ + Креатин</w:t>
      </w:r>
    </w:p>
    <w:p w:rsidR="006A1763" w:rsidRPr="006A1763" w:rsidRDefault="006A1763" w:rsidP="006A1763">
      <w:pPr>
        <w:spacing w:after="0" w:line="360" w:lineRule="auto"/>
        <w:jc w:val="both"/>
        <w:rPr>
          <w:color w:val="000000"/>
          <w:lang w:val="uk-UA"/>
        </w:rPr>
      </w:pPr>
      <w:r w:rsidRPr="006A1763">
        <w:rPr>
          <w:color w:val="000000"/>
          <w:lang w:val="uk-UA"/>
        </w:rPr>
        <w:t xml:space="preserve">Ця реакція ресинтезу АТФ включається в момент початку м'язової роботи і досягає максимуму швидкості вже до 2-й секунді роботи, оскільки реагенти, АДФ і КрФ, локалізовані в міофібрилах близько один від одного. З максимальною  швидкістю КрФ-реакція протікає до тих пір, поки істотно не знизиться концентрація КрФ. АТФ і запаси КрФ (його в 3 рази більше, ніж </w:t>
      </w:r>
      <w:r w:rsidRPr="006A1763">
        <w:rPr>
          <w:color w:val="000000"/>
          <w:lang w:val="uk-UA"/>
        </w:rPr>
        <w:lastRenderedPageBreak/>
        <w:t>АТФ) забезпечують в ході КрФ-реакції підтримку зусиль максимальної потужності протягом 10 - 15 сек. (як раз, щоб гепард встиг наздогнати антилопу).</w:t>
      </w:r>
      <w:r w:rsidRPr="006A1763">
        <w:rPr>
          <w:lang w:val="uk-UA"/>
        </w:rPr>
        <w:t xml:space="preserve"> </w:t>
      </w:r>
      <w:r w:rsidRPr="006A1763">
        <w:rPr>
          <w:color w:val="000000"/>
          <w:lang w:val="uk-UA"/>
        </w:rPr>
        <w:t>Максимальну активність фермент КФК має в слаболужному середовищі, при значному зниженні внутрішньоклітинного рН (закислення середовища) - інгібується. Активують креатинфосфокіназу іони Са ++, які вивільняються при утворенні спайки в процесі м'язового скорочення.</w:t>
      </w:r>
    </w:p>
    <w:p w:rsidR="006A1763" w:rsidRPr="006A1763" w:rsidRDefault="006A1763" w:rsidP="006A1763">
      <w:pPr>
        <w:spacing w:after="0" w:line="360" w:lineRule="auto"/>
        <w:jc w:val="both"/>
        <w:rPr>
          <w:color w:val="000000"/>
          <w:lang w:val="uk-UA"/>
        </w:rPr>
      </w:pPr>
      <w:r w:rsidRPr="006A1763">
        <w:rPr>
          <w:color w:val="000000"/>
          <w:lang w:val="uk-UA"/>
        </w:rPr>
        <w:t>Встановлено, що максимальна креатинфосфокіназна потужність вправи, становить близько 3,80 кДж / кг ваги тіла в хвилину. Інтенсивність і (або) величина м'язової напруги прямо пропорційно впливають на швидкість розщеплення КРФ в працюючих м'язах. При потужному зусиллі швидкість КФК- реакції в перші секунди дуже висока. Коли запаси КРФ в м'язах знижуються приблизно на 1/3 (через 5 - 6 сек), швидкість креатинфосфокіназної реакції зменшується, і ресинтез АТФ починають забезпечувати інші процеси - гліколіз і дихання. Зі збільшенням тривалості вправи (работи) приблизно до 30-ї секунди швидкість КрФ-реакції зменшується вдвічі, через 3 хвилини вона «падає» до 1,5% від початкового значення. (І, якщо гепард не спіймав антилопу за свої спринтерські 10 - 15 секунд, то припиняє безнадійну погоню за жертвою, більш витривалою: гліколітично і аеробно, і зупиняється віддихатися - відновитися).</w:t>
      </w:r>
    </w:p>
    <w:p w:rsidR="006A1763" w:rsidRPr="006A1763" w:rsidRDefault="006A1763" w:rsidP="006A1763">
      <w:pPr>
        <w:spacing w:after="0" w:line="360" w:lineRule="auto"/>
        <w:jc w:val="both"/>
        <w:rPr>
          <w:color w:val="000000"/>
          <w:lang w:val="uk-UA"/>
        </w:rPr>
      </w:pPr>
      <w:r w:rsidRPr="006A1763">
        <w:rPr>
          <w:color w:val="000000"/>
          <w:lang w:val="uk-UA"/>
        </w:rPr>
        <w:t>Креатинфосфокіназна реакція легко оборотна і відновлення запасів КрФ відбувається швидко (звичайно, якщо неушкодженими залишилися вихідні компоненти). Коли потужне навантаження припиняється надлишок АТФ посилює реакцію ресинтезу запасів КрФ до вихідного рівня. В ході тривалого помірного навантаження в аеробних умовах (довгі дистанції) КрФ також частково відновлюється (так що і на фінішний ривок може вистачити).</w:t>
      </w:r>
    </w:p>
    <w:p w:rsidR="006A1763" w:rsidRPr="006A1763" w:rsidRDefault="006A1763" w:rsidP="006A1763">
      <w:pPr>
        <w:spacing w:after="0" w:line="360" w:lineRule="auto"/>
        <w:jc w:val="both"/>
        <w:rPr>
          <w:color w:val="000000"/>
          <w:lang w:val="uk-UA"/>
        </w:rPr>
      </w:pPr>
      <w:r w:rsidRPr="006A1763">
        <w:rPr>
          <w:color w:val="000000"/>
          <w:lang w:val="uk-UA"/>
        </w:rPr>
        <w:t xml:space="preserve">Креатинфосфокіназна реакція переважає в енергетичному забезпеченні працюючих м'язів при виконанні короткочасних вправ максимальної потужності: біг на короткі дистанції, стрибки, метання, кидки, важкоатлетичні вправи і т. п. КрФ-реакція створює можливість швидкого переходу від спокою до роботи, «рятує» при раптових змінах темпу, </w:t>
      </w:r>
      <w:r w:rsidRPr="006A1763">
        <w:rPr>
          <w:color w:val="000000"/>
          <w:lang w:val="uk-UA"/>
        </w:rPr>
        <w:lastRenderedPageBreak/>
        <w:t>забезпечує можливість фінішного прискорення (і, в разі необхідності, дає можливість швидко втекти або наздогнати - в режимі «гепард»). Звідси висновок: креатинфосфокіназна реакція забезпечує локальну м'язову витривалість.</w:t>
      </w:r>
    </w:p>
    <w:p w:rsidR="006A1763" w:rsidRPr="006A1763" w:rsidRDefault="006A1763" w:rsidP="006A1763">
      <w:pPr>
        <w:spacing w:after="0" w:line="360" w:lineRule="auto"/>
        <w:jc w:val="both"/>
        <w:rPr>
          <w:color w:val="000000"/>
          <w:lang w:val="uk-UA"/>
        </w:rPr>
      </w:pPr>
      <w:r w:rsidRPr="006A1763">
        <w:rPr>
          <w:b/>
          <w:bCs/>
          <w:i/>
          <w:iCs/>
          <w:color w:val="000000"/>
          <w:u w:val="single"/>
          <w:lang w:val="uk-UA"/>
        </w:rPr>
        <w:t>Ресинтез АТФ в гліколітичному процесі. Режим «антилопа».</w:t>
      </w:r>
    </w:p>
    <w:p w:rsidR="006A1763" w:rsidRPr="006A1763" w:rsidRDefault="006A1763" w:rsidP="006A1763">
      <w:pPr>
        <w:spacing w:after="0" w:line="360" w:lineRule="auto"/>
        <w:jc w:val="both"/>
        <w:rPr>
          <w:color w:val="000000"/>
          <w:lang w:val="uk-UA"/>
        </w:rPr>
      </w:pPr>
      <w:r w:rsidRPr="006A1763">
        <w:rPr>
          <w:color w:val="000000"/>
          <w:lang w:val="uk-UA"/>
        </w:rPr>
        <w:t>В ході креатинфосфокіназної реакції збільшується концентрація вільної АДФ в міофібрилах при роботі м'язів. Цей фактор відіграє роль ініціатора ресинтезу АТФ за рахунок анаеробного гліколізу, бо свідчить про зниження запасів креатинфосфату. У процесі гліколізу внутрішньом’язові запаси глікогену і глюкоза, що надходить в клітини з крові, ферментативно розщеплюються до молочної кислоти. При цьому активація ферментів фосфорилази і гексокінази, які каталізують реакції гліколізу, здійснюється при підвищенні концентрації АДФ і неорганічного фосфату в саркоплазмі. Іони Са2 ++ звільняються в ході м'язової роботи, також сприяють швидкому включенню гліколізу в процес ресинтезу АТФ.</w:t>
      </w:r>
    </w:p>
    <w:p w:rsidR="006A1763" w:rsidRPr="006A1763" w:rsidRDefault="006A1763" w:rsidP="006A1763">
      <w:pPr>
        <w:spacing w:after="0" w:line="360" w:lineRule="auto"/>
        <w:jc w:val="both"/>
        <w:rPr>
          <w:color w:val="000000"/>
          <w:lang w:val="uk-UA"/>
        </w:rPr>
      </w:pPr>
      <w:r w:rsidRPr="006A1763">
        <w:rPr>
          <w:color w:val="000000"/>
          <w:lang w:val="uk-UA"/>
        </w:rPr>
        <w:t>Максимальна потужність гліколізу менше, ніж потужність креатинфосфокіназної реакції, але в 2 - 3 рази вище потужності аеробного процесу. До кінця 1-ї хвилини фізичного навантаження гліколіз - це вже основне джерело ресинтезу АТФ. Максимальна швидкість гліколізу відзначається на 20 - 30-й секунді після початку роботи. Зі збільшенням часу виконання роботи запаси м'язового глікогену відносно швидко витрачаються, до того ж знижується активність гліколітичних ферментів. Збільшення концентрації молочної кислоти (гліколітичного метаболіту) уповільнює гліколіз, на 15-й хвилині після початку роботи його швидкість зменшується вдвічі.</w:t>
      </w:r>
    </w:p>
    <w:p w:rsidR="006A1763" w:rsidRPr="006A1763" w:rsidRDefault="006A1763" w:rsidP="006A1763">
      <w:pPr>
        <w:spacing w:after="0" w:line="360" w:lineRule="auto"/>
        <w:jc w:val="both"/>
        <w:rPr>
          <w:color w:val="000000"/>
          <w:lang w:val="uk-UA"/>
        </w:rPr>
      </w:pPr>
      <w:r w:rsidRPr="006A1763">
        <w:rPr>
          <w:b/>
          <w:bCs/>
          <w:color w:val="000000"/>
          <w:lang w:val="uk-UA"/>
        </w:rPr>
        <w:t>Гліколітичний режим вправи</w:t>
      </w:r>
      <w:r w:rsidRPr="006A1763">
        <w:rPr>
          <w:bCs/>
          <w:color w:val="000000"/>
          <w:lang w:val="uk-UA"/>
        </w:rPr>
        <w:t xml:space="preserve"> знаходиться в інтервалі від 30 секунд до 2,5 хвилин і забезпечується запасами вуглеводів (глікогену), можливостями буферних систем. Пов'язаний з цим потенціалом параметр називають - метаболічна ємність гліколізу</w:t>
      </w:r>
      <w:r w:rsidRPr="006A1763">
        <w:rPr>
          <w:color w:val="000000"/>
          <w:lang w:val="uk-UA"/>
        </w:rPr>
        <w:t xml:space="preserve">. Ємність гліколізу більш ніж в 10 разів (тобто на порядок) більше ємності КрФ-реакції. При цьому процес гліколізу не є </w:t>
      </w:r>
      <w:r w:rsidRPr="006A1763">
        <w:rPr>
          <w:color w:val="000000"/>
          <w:lang w:val="uk-UA"/>
        </w:rPr>
        <w:lastRenderedPageBreak/>
        <w:t>високоефективним, так як при анаеробному розщепленні глюкози (до молочної кислоти) вивільняється тільки десята частина енергії, решта може бути залучена шляхом аеробного доокисленя. З цієї енергії, що виділилась в доступну для використання форму - в макроергічні фосфатні зв'язки АТФ, перетворюється тільки частина, звідси метаболічна ефективність гліколізу має к.к.д. від 0,35 - 0,52. В процесі анаеробного гліколізу приблизно половина всієї енергії, що виділяється перетворюється в тепло. Температура в працюючих м'язах (а не в усьому тілі) підвищується до 41 – 42°С.</w:t>
      </w:r>
    </w:p>
    <w:p w:rsidR="006A1763" w:rsidRPr="006A1763" w:rsidRDefault="006A1763" w:rsidP="006A1763">
      <w:pPr>
        <w:spacing w:after="0" w:line="360" w:lineRule="auto"/>
        <w:jc w:val="both"/>
        <w:rPr>
          <w:color w:val="000000"/>
          <w:lang w:val="uk-UA"/>
        </w:rPr>
      </w:pPr>
      <w:r w:rsidRPr="006A1763">
        <w:rPr>
          <w:color w:val="000000"/>
          <w:lang w:val="uk-UA"/>
        </w:rPr>
        <w:t>Утворення 1 молю молочної кислоти при гліколізі відповідає ресинтезу від 1,0 до 1,5 молю АТФ. «Вихід» молочної кислоти при анаеробній роботі знаходиться в прямій залежності від потужності і загальної тривалості вправи, але накопичення молочної кислоти викликає зміну концентрації водневих іонів у внутрішньоклітинної середовищі організму. Помірне зрушення рН в кислу сторону активує роботу ферментів дихального циклу в мітохондріях, а значний зсув навпаки - веде до інактивації (пригнічення) ферментів, регулюючих скорочення м'язів і швидкість анаеробного ресинтезу АТФ.</w:t>
      </w:r>
    </w:p>
    <w:p w:rsidR="006A1763" w:rsidRPr="006A1763" w:rsidRDefault="006A1763" w:rsidP="006A1763">
      <w:pPr>
        <w:spacing w:after="0" w:line="360" w:lineRule="auto"/>
        <w:jc w:val="both"/>
        <w:rPr>
          <w:color w:val="000000"/>
          <w:lang w:val="uk-UA"/>
        </w:rPr>
      </w:pPr>
      <w:r w:rsidRPr="006A1763">
        <w:rPr>
          <w:color w:val="000000"/>
          <w:lang w:val="uk-UA"/>
        </w:rPr>
        <w:t xml:space="preserve">Збільшення кількості молочної кислоти в саркоплазматичмому просторі м'язів викликає зміну осмотичного тиску: вода з міжклітинного середовища надходить всередину м'язових волокон, викликаючи їх набухання і ригідність. Значні зміни осмотичного тиску в м'язах - причина больових відчуттів. Молочна кислота легко дифундує через клітинні мембрани по градієнту концентрації. Поступаючи з працюючих м'язів в кров, вона вступає у взаємодію з бікарбонатною буферною системою, що призводить до виділення «неметаболічного» надлишку СО2. Зменшення рН (збільшення концентрації водневих іонів) і підвищення виходу СО2 метаболічним шляхом активують дихальний центр: вихід молочної кислоти в кров різко посилює легеневу вентиляцію і, відповідно, постачання кисню до працюючих м'язів. Накопичення молочної кислоти, поява надлишкового СО2, зміна рН і гіпервентиляція легень відображають посилення гліколізу в м'язах і, </w:t>
      </w:r>
      <w:r w:rsidRPr="006A1763">
        <w:rPr>
          <w:color w:val="000000"/>
          <w:lang w:val="uk-UA"/>
        </w:rPr>
        <w:lastRenderedPageBreak/>
        <w:t>звичайно, виявляються вже при інтенсивності виконуваного вправи близько 50% від максимальної аеробної потужності. Цей рівень навантаження позначається як «поріг анаеробного обміну».</w:t>
      </w:r>
    </w:p>
    <w:p w:rsidR="006A1763" w:rsidRPr="006A1763" w:rsidRDefault="006A1763" w:rsidP="006A1763">
      <w:pPr>
        <w:spacing w:after="0" w:line="360" w:lineRule="auto"/>
        <w:jc w:val="both"/>
        <w:rPr>
          <w:color w:val="000000"/>
          <w:lang w:val="uk-UA"/>
        </w:rPr>
      </w:pPr>
      <w:r w:rsidRPr="006A1763">
        <w:rPr>
          <w:color w:val="000000"/>
          <w:lang w:val="uk-UA"/>
        </w:rPr>
        <w:t>Гліколітичне енергозабезпечення м'язів - гліколіз грає важливу роль при напруженій м'язовій діяльності в умовах неадекватного (не у відповідності з потребами) постачання тканин киснем. Гліколіз служить основою біохімічної швидкісної витривалості: він є переважаючим джерелом енергії у вправах, гранична тривалість яких становить від 30 секунд до 2,5 хв (біг на середні дистанції, плавання на 100 і 200 м, велосипедні гонки на треку і т . п.); за рахунок гліколізу відбуваються тривалі прискорення по ходу вправи і на фініші дистанції. (Антилопі швидкісна витривалість рятує життя).</w:t>
      </w:r>
    </w:p>
    <w:p w:rsidR="006A1763" w:rsidRPr="006A1763" w:rsidRDefault="006A1763" w:rsidP="006A1763">
      <w:pPr>
        <w:spacing w:after="0" w:line="360" w:lineRule="auto"/>
        <w:jc w:val="both"/>
        <w:rPr>
          <w:color w:val="000000"/>
          <w:lang w:val="uk-UA"/>
        </w:rPr>
      </w:pPr>
      <w:r w:rsidRPr="006A1763">
        <w:rPr>
          <w:b/>
          <w:bCs/>
          <w:i/>
          <w:iCs/>
          <w:color w:val="000000"/>
          <w:u w:val="single"/>
          <w:lang w:val="uk-UA"/>
        </w:rPr>
        <w:t>Ресинтез АТФ в аеробному процесі. Режим «кінь».</w:t>
      </w:r>
    </w:p>
    <w:p w:rsidR="006A1763" w:rsidRPr="006A1763" w:rsidRDefault="006A1763" w:rsidP="006A1763">
      <w:pPr>
        <w:spacing w:after="0" w:line="360" w:lineRule="auto"/>
        <w:jc w:val="both"/>
        <w:rPr>
          <w:color w:val="000000"/>
          <w:lang w:val="uk-UA"/>
        </w:rPr>
      </w:pPr>
      <w:r w:rsidRPr="006A1763">
        <w:rPr>
          <w:color w:val="000000"/>
          <w:lang w:val="uk-UA"/>
        </w:rPr>
        <w:t>Аеробний механізм ресинтезу АТФ відрізняється найбільшою продуктивністю: в звичайних умовах на його частку припадає близько 90% від загальної кількості АТФ, що ре синтезується в організмі. Ферментні системи аеробного обміну розташовані в основному в мітохондріях клітин. Окислення може протікати по субстратному циклу (водень від метаболітів від’єднується і акцептується НАД або ФАД) - первинне окислення і інтермедіаторному циклу (водень, що акцептував НАД і ФАД в реакціях його відщеплення – дегідрогенування, через систему дихальних ферментів передається на кисень), в якому утворюється вода - це термінальне окислення.</w:t>
      </w:r>
    </w:p>
    <w:p w:rsidR="006A1763" w:rsidRPr="006A1763" w:rsidRDefault="006A1763" w:rsidP="006A1763">
      <w:pPr>
        <w:spacing w:after="0" w:line="360" w:lineRule="auto"/>
        <w:jc w:val="both"/>
        <w:rPr>
          <w:color w:val="000000"/>
          <w:lang w:val="uk-UA"/>
        </w:rPr>
      </w:pPr>
      <w:r w:rsidRPr="006A1763">
        <w:rPr>
          <w:color w:val="000000"/>
          <w:lang w:val="uk-UA"/>
        </w:rPr>
        <w:t>Інтенсивне дихання триває до тих пір, поки організм відчуває потребу в енергії для виконання роботи (можете перевірити дослідним шляхом). Коли ця потреба задоволена, і велика частина АДФ перетворена в АТФ, встановлюється дихальний контроль. Співвідношення АТФ і АДФ чітко регулює функціонування ланцюга перенесення електронів (і протонів) відповідно до енергетичних потреб клітини.</w:t>
      </w:r>
    </w:p>
    <w:p w:rsidR="006A1763" w:rsidRPr="006A1763" w:rsidRDefault="006A1763" w:rsidP="006A1763">
      <w:pPr>
        <w:spacing w:after="0" w:line="360" w:lineRule="auto"/>
        <w:jc w:val="both"/>
        <w:rPr>
          <w:color w:val="000000"/>
          <w:lang w:val="uk-UA"/>
        </w:rPr>
      </w:pPr>
      <w:r w:rsidRPr="006A1763">
        <w:rPr>
          <w:color w:val="000000"/>
          <w:lang w:val="uk-UA"/>
        </w:rPr>
        <w:t xml:space="preserve">Ефективність процесу окисного фосфорилювання оцінюється по величині відношення неорганічного фосфату (пов'язаного при синтезі АТФ) до </w:t>
      </w:r>
      <w:r w:rsidRPr="006A1763">
        <w:rPr>
          <w:color w:val="000000"/>
          <w:lang w:val="uk-UA"/>
        </w:rPr>
        <w:lastRenderedPageBreak/>
        <w:t>поглиненого кисню (коефіцієнт Р/0). Загалом, при перенесенні двох атомів водню по дихальному ланцюгу від субстратів, які віддають свої електрони НАД, утворюється 3 моля АТФ, а при окисленні інших субстратів, які віддають свої електрони в дихальний ланцюг за участю флавопротеїдів, - тільки 2. Наприклад, при окисленні аскорбінової кислоти, яке відбувається за участю цитохрому С в обхід двох перших етапів сполучення, синтезується 1 моль АТФ.</w:t>
      </w:r>
    </w:p>
    <w:p w:rsidR="006A1763" w:rsidRPr="006A1763" w:rsidRDefault="006A1763" w:rsidP="006A1763">
      <w:pPr>
        <w:spacing w:after="0" w:line="360" w:lineRule="auto"/>
        <w:jc w:val="both"/>
        <w:rPr>
          <w:color w:val="000000"/>
          <w:lang w:val="uk-UA"/>
        </w:rPr>
      </w:pPr>
      <w:r w:rsidRPr="006A1763">
        <w:rPr>
          <w:color w:val="000000"/>
          <w:lang w:val="uk-UA"/>
        </w:rPr>
        <w:t>Стан мітохондріальної мембрани і активність ферментів дихального ланцюга піддаються дії факторів, що роз’єднують, і які можуть блокувати утворення АТФ при перенесенні електронів на кисень. Роз’єднуючу  дію на процес окисного фосфорилювання в мітохондріях скелетних м'язів надають гормон щитовидної залози тироксин, ненасичені жирні кислоти, молочна кислота (при високій концентрації) і деякі специфічні отрути (динітрофенол, пентахлорфенол, саліциланіліди, олівоміцин і т.п.). Під дією цих агентів прискорюється перенесення електронів, але АТФ при цьому не утворюється, а енергія, що звільняється при окисленні розсіюється у вигляді тепла (так і спалахнути можна «факелом»).</w:t>
      </w:r>
    </w:p>
    <w:p w:rsidR="006A1763" w:rsidRPr="006A1763" w:rsidRDefault="006A1763" w:rsidP="006A1763">
      <w:pPr>
        <w:spacing w:after="0" w:line="360" w:lineRule="auto"/>
        <w:jc w:val="both"/>
        <w:rPr>
          <w:color w:val="000000"/>
          <w:lang w:val="uk-UA"/>
        </w:rPr>
      </w:pPr>
      <w:r w:rsidRPr="006A1763">
        <w:rPr>
          <w:color w:val="000000"/>
          <w:lang w:val="uk-UA"/>
        </w:rPr>
        <w:t>Поряд зі звичайним шляхом окислення субстратів на внутрішній мембрані існує також шлях окислення, локалізований на зовнішній мембрані, в якому беруть участь цитохром С і цитохромоксидаза. Активація цього шляху призводить до швидкого окислення позамітохондріального НАД-Н, але він не пов'язаний з синтезом АТФ і веде до розсіювання енергії у вигляді тепла. Цей шлях використовується в якості буферної системи, яка підтримує необхідну концентрацію окисленої форми НАД в саркоплазмі та усуває надлишок молочної кислоти, що утворюється при гліколізі.</w:t>
      </w:r>
    </w:p>
    <w:p w:rsidR="006A1763" w:rsidRPr="006A1763" w:rsidRDefault="006A1763" w:rsidP="006A1763">
      <w:pPr>
        <w:spacing w:after="0" w:line="360" w:lineRule="auto"/>
        <w:jc w:val="both"/>
        <w:rPr>
          <w:color w:val="000000"/>
          <w:lang w:val="uk-UA"/>
        </w:rPr>
      </w:pPr>
      <w:r w:rsidRPr="006A1763">
        <w:rPr>
          <w:color w:val="000000"/>
          <w:lang w:val="uk-UA"/>
        </w:rPr>
        <w:t>Через вказані причини теоретично можлива величина Р / 0 практично ніколи не досягається в напружено функціонуючій клітині, де використовуються різні шляхи окислення і присутні фактори, що володіють роз'єднувальною дією.</w:t>
      </w:r>
    </w:p>
    <w:p w:rsidR="006A1763" w:rsidRPr="006A1763" w:rsidRDefault="006A1763" w:rsidP="006A1763">
      <w:pPr>
        <w:spacing w:after="0" w:line="360" w:lineRule="auto"/>
        <w:jc w:val="both"/>
        <w:rPr>
          <w:color w:val="000000"/>
          <w:lang w:val="uk-UA"/>
        </w:rPr>
      </w:pPr>
      <w:r w:rsidRPr="006A1763">
        <w:rPr>
          <w:color w:val="000000"/>
          <w:lang w:val="uk-UA"/>
        </w:rPr>
        <w:lastRenderedPageBreak/>
        <w:t>При якісній оцінці ефективності окисного фосфорилювання враховують, що в процесі окислення 1 моля НАД-Н вивільняється близько 222 кДж енергії, тоді як на утворення 3 молей АТФ витрачається близько 125 кДж. Отже, ефективність використання хімічної енергії окислення для синтезу АТФ становить 125/222 = 56%. Оскільки в реальних умовах значення коефіцієнта Р / 0 рідко перевищує 2,5, ефективність аеробного перетворення енергії можливо прийняти рівною 50%.</w:t>
      </w:r>
    </w:p>
    <w:p w:rsidR="006A1763" w:rsidRPr="006A1763" w:rsidRDefault="006A1763" w:rsidP="006A1763">
      <w:pPr>
        <w:spacing w:after="0" w:line="360" w:lineRule="auto"/>
        <w:jc w:val="both"/>
        <w:rPr>
          <w:color w:val="000000"/>
          <w:lang w:val="uk-UA"/>
        </w:rPr>
      </w:pPr>
      <w:r w:rsidRPr="006A1763">
        <w:rPr>
          <w:color w:val="000000"/>
          <w:lang w:val="uk-UA"/>
        </w:rPr>
        <w:t>Загальний вихід енергії при аеробному процесі більш ніж в 10 разів перевищує зміна вільної енергії при гліколітичному розпаді вуглеводів в анаеробних умовах. Ефективність перетворення енергії в аеробних умовах становить 55-60%.</w:t>
      </w:r>
    </w:p>
    <w:p w:rsidR="006A1763" w:rsidRPr="006A1763" w:rsidRDefault="006A1763" w:rsidP="006A1763">
      <w:pPr>
        <w:spacing w:after="0" w:line="360" w:lineRule="auto"/>
        <w:jc w:val="both"/>
        <w:rPr>
          <w:color w:val="000000"/>
          <w:lang w:val="uk-UA"/>
        </w:rPr>
      </w:pPr>
      <w:r w:rsidRPr="006A1763">
        <w:rPr>
          <w:color w:val="000000"/>
          <w:lang w:val="uk-UA"/>
        </w:rPr>
        <w:t>В якості субстратів аеробних перетворень в працюючих м'язах можуть бути використані не тільки внутрішньом'язові запаси глікогену, а й поза м'язові резерви вуглеводів (наприклад, глікоген печінки), жирів, а в окремих випадках і білків. Тому сумарна ємність аеробного процесу дуже велика і важко піддається точній оцінці. На відміну від гліколізу, метаболічна ємність якого в значній мірі обмежується змінами гомеостазу внаслідок накопичення надлишку молочної кислоти в організмі, кінцеві продукти аеробних перетворень - СО2 і Н2О - не викликають яких-небудь значних змін внутрішнього середовища і легко видаляються з організму.</w:t>
      </w:r>
    </w:p>
    <w:p w:rsidR="006A1763" w:rsidRPr="006A1763" w:rsidRDefault="006A1763" w:rsidP="006A1763">
      <w:pPr>
        <w:spacing w:after="0" w:line="360" w:lineRule="auto"/>
        <w:jc w:val="both"/>
        <w:rPr>
          <w:color w:val="000000"/>
          <w:lang w:val="uk-UA"/>
        </w:rPr>
      </w:pPr>
      <w:r w:rsidRPr="006A1763">
        <w:rPr>
          <w:color w:val="000000"/>
          <w:lang w:val="uk-UA"/>
        </w:rPr>
        <w:t>Утворення 1 моля АТФ в процесі окисного фосфорилювання еквівалентно споживанню 3,45 л О2. Стільки ж кисню в спокої споживається протягом 10 - 15 хв., а при напруженій м'язовій діяльності (наприклад, під час бігу на марафонську дистанцію) за 1 хв. Однак в самих працюючих м'язах запаси кисню вкрай невеликі. Невелика його кількість знаходиться в розчиненому стані у внутрішньоклітинній плазмі і в зв'язаному стані з міоглобіном м'язів. Основна ж кількість кисню, що споживається м'язами для ресинтезу АТФ, доставляється в тканини через систему легеневого дихання і кровообігу.</w:t>
      </w:r>
    </w:p>
    <w:p w:rsidR="006A1763" w:rsidRPr="006A1763" w:rsidRDefault="006A1763" w:rsidP="006A1763">
      <w:pPr>
        <w:spacing w:after="0" w:line="360" w:lineRule="auto"/>
        <w:jc w:val="both"/>
        <w:rPr>
          <w:color w:val="000000"/>
          <w:lang w:val="uk-UA"/>
        </w:rPr>
      </w:pPr>
      <w:r w:rsidRPr="006A1763">
        <w:rPr>
          <w:color w:val="000000"/>
          <w:lang w:val="uk-UA"/>
        </w:rPr>
        <w:t xml:space="preserve">Кисень надходить в клітини шляхом дифузії. Підтримка критичної напруги О2 на зовнішній клітинній мембрані незалежно від змін швидкості витрати </w:t>
      </w:r>
      <w:r w:rsidRPr="006A1763">
        <w:rPr>
          <w:color w:val="000000"/>
          <w:lang w:val="uk-UA"/>
        </w:rPr>
        <w:lastRenderedPageBreak/>
        <w:t>кисню в тканинах здійснює складна система регуляції, в яку поряд з внутрішньоклітинними механізмами метаболічного контролю входять також нервова і гормональна регуляція зовнішнього дихання, центрального і периферичного кровообігу.</w:t>
      </w:r>
    </w:p>
    <w:p w:rsidR="006A1763" w:rsidRPr="006A1763" w:rsidRDefault="006A1763" w:rsidP="006A1763">
      <w:pPr>
        <w:spacing w:after="0" w:line="360" w:lineRule="auto"/>
        <w:jc w:val="both"/>
        <w:rPr>
          <w:color w:val="000000"/>
          <w:lang w:val="uk-UA"/>
        </w:rPr>
      </w:pPr>
      <w:r w:rsidRPr="006A1763">
        <w:rPr>
          <w:color w:val="000000"/>
          <w:lang w:val="uk-UA"/>
        </w:rPr>
        <w:t>Максимальна потужність аеробного процесу в рівній мірі залежить як від швидкості утилізації О2 в клітинах (а вона, в свою чергу, від загального числа мітохондрій в клітині, кількості і активності ферментів аеробного окислення), так і від швидкості поставки О2 в тканини. Потужність аеробного енергоутворення оцінюється за величиною максимального споживання кисню (МСК), доступного при виконанні м'язової роботи. У спортсменів ця величина складає 5,5 - 6 л / хв, вона відображає швидкість споживання О2 в працюючих м'язах. На скелетні м'язи припадає велика частина активної маси тіла, і, з метою порівняння аеробних здібностей, величину МСК зазвичай висловлюють в відносних одиницях - в розрахунку на 1 кг ваги тіла. У молодих людей, які не займаються спортом, величина МСК становить 40 - 45 мл / кг-хв (800 - 1000 Дж / кг-хв), у спортсменів міжнародного класу - 80 - 90 мл / кг-хв (1600 - 1800 Дж / кг -хв).</w:t>
      </w:r>
    </w:p>
    <w:p w:rsidR="006A1763" w:rsidRPr="006A1763" w:rsidRDefault="006A1763" w:rsidP="006A1763">
      <w:pPr>
        <w:spacing w:after="0" w:line="360" w:lineRule="auto"/>
        <w:jc w:val="both"/>
        <w:rPr>
          <w:color w:val="000000"/>
          <w:lang w:val="uk-UA"/>
        </w:rPr>
      </w:pPr>
      <w:r w:rsidRPr="006A1763">
        <w:rPr>
          <w:color w:val="000000"/>
          <w:lang w:val="uk-UA"/>
        </w:rPr>
        <w:t>Найбільша кількість мітохондрій, кількість і активність ферментів дихального циклу відзначені в червоних, що скорочуються повільно, м'язових волокнах. Чим вище відсоток вмісту таких волокон в м'язах, що несуть навантаження при виконанні вправи, тим більше максимальна аеробна потужність у спортсменів і тим вище рівень їх досягнень у тривалих вправах.</w:t>
      </w:r>
    </w:p>
    <w:p w:rsidR="006A1763" w:rsidRPr="006A1763" w:rsidRDefault="006A1763" w:rsidP="006A1763">
      <w:pPr>
        <w:spacing w:after="0" w:line="360" w:lineRule="auto"/>
        <w:jc w:val="both"/>
        <w:rPr>
          <w:color w:val="000000"/>
          <w:lang w:val="uk-UA"/>
        </w:rPr>
      </w:pPr>
      <w:r w:rsidRPr="006A1763">
        <w:rPr>
          <w:b/>
          <w:bCs/>
          <w:i/>
          <w:iCs/>
          <w:color w:val="000000"/>
          <w:u w:val="single"/>
          <w:lang w:val="uk-UA"/>
        </w:rPr>
        <w:t>Ресинтез АТФ в міокіназній реакції. Режим «загнаний кінь»</w:t>
      </w:r>
      <w:r w:rsidRPr="006A1763">
        <w:rPr>
          <w:i/>
          <w:iCs/>
          <w:color w:val="000000"/>
          <w:u w:val="single"/>
          <w:lang w:val="uk-UA"/>
        </w:rPr>
        <w:t>.</w:t>
      </w:r>
    </w:p>
    <w:p w:rsidR="006A1763" w:rsidRPr="006A1763" w:rsidRDefault="006A1763" w:rsidP="006A1763">
      <w:pPr>
        <w:spacing w:after="0" w:line="360" w:lineRule="auto"/>
        <w:jc w:val="both"/>
        <w:rPr>
          <w:color w:val="000000"/>
          <w:lang w:val="uk-UA"/>
        </w:rPr>
      </w:pPr>
      <w:r w:rsidRPr="006A1763">
        <w:rPr>
          <w:color w:val="000000"/>
          <w:lang w:val="uk-UA"/>
        </w:rPr>
        <w:t>Міокіназна (або аденілаткіназна) реакція відбувається в м'язах при значному збільшенні концентрації АДФ в саркоплазмі:</w:t>
      </w:r>
    </w:p>
    <w:p w:rsidR="006A1763" w:rsidRPr="006A1763" w:rsidRDefault="006A1763" w:rsidP="006A1763">
      <w:pPr>
        <w:spacing w:after="0" w:line="360" w:lineRule="auto"/>
        <w:jc w:val="both"/>
        <w:rPr>
          <w:color w:val="000000"/>
          <w:lang w:val="uk-UA"/>
        </w:rPr>
      </w:pPr>
      <w:r w:rsidRPr="006A1763">
        <w:rPr>
          <w:b/>
          <w:bCs/>
          <w:color w:val="000000"/>
          <w:lang w:val="uk-UA"/>
        </w:rPr>
        <w:t>аденілаткіназа АДФ + АДФ →&gt; АТФ + АМФ</w:t>
      </w:r>
    </w:p>
    <w:p w:rsidR="006A1763" w:rsidRPr="006A1763" w:rsidRDefault="006A1763" w:rsidP="006A1763">
      <w:pPr>
        <w:spacing w:after="0" w:line="360" w:lineRule="auto"/>
        <w:jc w:val="both"/>
        <w:rPr>
          <w:color w:val="000000"/>
          <w:lang w:val="uk-UA"/>
        </w:rPr>
      </w:pPr>
      <w:r w:rsidRPr="006A1763">
        <w:rPr>
          <w:color w:val="000000"/>
          <w:lang w:val="uk-UA"/>
        </w:rPr>
        <w:t xml:space="preserve">Така ситуація виникає при вираженому м'язовому стомленні, коли швидкість процесів, які беруть участь в ресинтезі АТФ не врівноважують швидкості розщеплення АТФ. З цієї точка зору міокіназну реакцію можна розглядають </w:t>
      </w:r>
      <w:r w:rsidRPr="006A1763">
        <w:rPr>
          <w:color w:val="000000"/>
          <w:lang w:val="uk-UA"/>
        </w:rPr>
        <w:lastRenderedPageBreak/>
        <w:t>як аварійний механізм, що забезпечує ресинтез АТФ в умовах, коли його неможливо здійснити іншими способами.</w:t>
      </w:r>
    </w:p>
    <w:p w:rsidR="006A1763" w:rsidRPr="006A1763" w:rsidRDefault="006A1763" w:rsidP="006A1763">
      <w:pPr>
        <w:spacing w:after="0" w:line="360" w:lineRule="auto"/>
        <w:jc w:val="both"/>
        <w:rPr>
          <w:color w:val="000000"/>
          <w:lang w:val="uk-UA"/>
        </w:rPr>
      </w:pPr>
      <w:r w:rsidRPr="006A1763">
        <w:rPr>
          <w:color w:val="000000"/>
          <w:lang w:val="uk-UA"/>
        </w:rPr>
        <w:t>При посиленні міокіназної реакції частина утвореного АМФ необоротно дезамінується, переходячи в інозинову кислоту, і таким чином виводиться зі сфери енергетичного обміну. Це вкрай невигідно для організму, так як дезамінування АМФ веде до зменшення загальних запасів АТФ в м'язах. (Можна так дезамінувати, що відновлювати буде нічого і ні з чого, як «загнаного» коня). Однак, виявлено, деяке збільшення концентрації АМФ в саркоплазмі при міокіназній реакції надає активуючий вплив на ферменти гліколізу (зокрема, на фосфофруктокіназу) і цим сприяє підвищенню швидкості анаеробного ресинтезу АТФ. З цих позицій міокіназну реакцію розглядають як своєрідний метаболічний підсилювач, що сприяє передачі сигналу від АТФ-ази міофібрил на АТФ-синтезуючі системи клітини.</w:t>
      </w:r>
    </w:p>
    <w:p w:rsidR="006A1763" w:rsidRPr="006A1763" w:rsidRDefault="006A1763" w:rsidP="006A1763">
      <w:pPr>
        <w:spacing w:after="0" w:line="360" w:lineRule="auto"/>
        <w:jc w:val="both"/>
        <w:rPr>
          <w:color w:val="000000"/>
          <w:lang w:val="uk-UA"/>
        </w:rPr>
      </w:pPr>
      <w:r w:rsidRPr="006A1763">
        <w:rPr>
          <w:color w:val="000000"/>
          <w:lang w:val="uk-UA"/>
        </w:rPr>
        <w:t>Міокіназна реакція, як і креатинфосфокіназна, легко оборотна і може бути використана для буферування різких перепадів в швидкості утворення і використання АТФ. У разі появи в клітині надлишків АТФ вони швидко усуваються через міокіназну реакцію (це відноситься і до штучно введеної АТФ).</w:t>
      </w:r>
    </w:p>
    <w:p w:rsidR="006A1763" w:rsidRPr="006A1763" w:rsidRDefault="006A1763" w:rsidP="006A1763">
      <w:pPr>
        <w:spacing w:after="0" w:line="360" w:lineRule="auto"/>
        <w:jc w:val="both"/>
        <w:rPr>
          <w:color w:val="000000"/>
          <w:lang w:val="uk-UA"/>
        </w:rPr>
      </w:pPr>
      <w:r w:rsidRPr="006A1763">
        <w:rPr>
          <w:b/>
          <w:bCs/>
          <w:color w:val="000000"/>
          <w:lang w:val="uk-UA"/>
        </w:rPr>
        <w:t>Співвідношення процесів аеробного і анаеробного ресинтезу АТФ у вправах різної потужності і тривалості.</w:t>
      </w:r>
    </w:p>
    <w:p w:rsidR="006A1763" w:rsidRPr="006A1763" w:rsidRDefault="006A1763" w:rsidP="006A1763">
      <w:pPr>
        <w:spacing w:after="0" w:line="360" w:lineRule="auto"/>
        <w:jc w:val="both"/>
        <w:rPr>
          <w:color w:val="000000"/>
          <w:lang w:val="uk-UA"/>
        </w:rPr>
      </w:pPr>
      <w:r w:rsidRPr="006A1763">
        <w:rPr>
          <w:color w:val="000000"/>
          <w:lang w:val="uk-UA"/>
        </w:rPr>
        <w:t xml:space="preserve">Як випливає з наведених характеристик процесів аеробного і анаеробного ресинтезу АТФ, в динаміці енергоутворення при м'язовій роботі простежується чітка закономірність. З початком роботи і в перші секунди її виконання переважне значення в енергетиці вправи має ресинтез АТФ в креатинфосфокіназній реакції. У міру вичерпання ємності алактатного резерву в працюючих м'язах все більшу роль починає грати гліколіз. Найбільшою потужності він досягає в інтервалі часу роботи від 20 с до 2,5 хв. Але при значному накопиченні молочної кислоти і посилення доставки О2 до працюючих м'язів швидкість його поступово зменшується, і на 2 - 3-й </w:t>
      </w:r>
      <w:r w:rsidRPr="006A1763">
        <w:rPr>
          <w:color w:val="000000"/>
          <w:lang w:val="uk-UA"/>
        </w:rPr>
        <w:lastRenderedPageBreak/>
        <w:t>хвилині роботи роль основного постачальника енергії приймає на себе аеробний процес, який наразі триває в мітохондріях клітин.</w:t>
      </w:r>
    </w:p>
    <w:p w:rsidR="006A1763" w:rsidRPr="006A1763" w:rsidRDefault="006A1763" w:rsidP="006A1763">
      <w:pPr>
        <w:spacing w:after="0" w:line="360" w:lineRule="auto"/>
        <w:jc w:val="both"/>
        <w:rPr>
          <w:color w:val="000000"/>
          <w:lang w:val="uk-UA"/>
        </w:rPr>
      </w:pPr>
      <w:r w:rsidRPr="006A1763">
        <w:rPr>
          <w:color w:val="000000"/>
          <w:lang w:val="uk-UA"/>
        </w:rPr>
        <w:t>Найбільша потужність алактатного анаеробного процесу, що становить суму реакцій розщеплення АТФ і креатинфосфату, досягається в вправах максимальної інтенсивності, тривалістю 5 - 10 сек. У більш тривалих вправах ця потужність швидко знижується, і у вправах, що займають часу більше 3 хв, алактатний анаеробний процес вже не відіграє суттєвої ролі.</w:t>
      </w:r>
    </w:p>
    <w:p w:rsidR="006A1763" w:rsidRPr="006A1763" w:rsidRDefault="006A1763" w:rsidP="006A1763">
      <w:pPr>
        <w:spacing w:after="0" w:line="360" w:lineRule="auto"/>
        <w:jc w:val="both"/>
        <w:rPr>
          <w:color w:val="000000"/>
          <w:lang w:val="uk-UA"/>
        </w:rPr>
      </w:pPr>
      <w:r w:rsidRPr="006A1763">
        <w:rPr>
          <w:color w:val="000000"/>
          <w:lang w:val="uk-UA"/>
        </w:rPr>
        <w:t>Найбільша потужність енергоутворення в процесі анаеробного гліколізу досягається у вправах з граничною тривалістю від 20 до 40 сек, потім також знижується, і в вправах, що тривають більше 6 - 7 хв, становить близько 1/10 від максимальної потужності цього анаеробного процесу.</w:t>
      </w:r>
    </w:p>
    <w:p w:rsidR="006A1763" w:rsidRPr="006A1763" w:rsidRDefault="006A1763" w:rsidP="006A1763">
      <w:pPr>
        <w:spacing w:after="0" w:line="360" w:lineRule="auto"/>
        <w:jc w:val="both"/>
        <w:rPr>
          <w:color w:val="000000"/>
          <w:lang w:val="uk-UA"/>
        </w:rPr>
      </w:pPr>
      <w:r w:rsidRPr="006A1763">
        <w:rPr>
          <w:color w:val="000000"/>
          <w:lang w:val="uk-UA"/>
        </w:rPr>
        <w:t>Швидкість процесів аеробного утворення енергії швидко зростає зі збільшенням тривалості вправ до 5 - 6 хв і мало змінюється при більшій тривалості. Відповідно до цього швидкість загальної енергопродукції непропорційно висока при короткочасних вправах, але різко знижується зі збільшенням тривалості роботи. При виконанні вправи більше 10 хв зміни загальної енергопродукції цілком визначаються швидкістю аеробного утворення енергії. Відносна частка участі процесів аеробного і анаеробного ресинтезу АТФ в енергетиці різних вправ: біг 4000</w:t>
      </w:r>
      <w:r w:rsidRPr="006A1763">
        <w:rPr>
          <w:color w:val="FF0000"/>
          <w:lang w:val="uk-UA"/>
        </w:rPr>
        <w:t xml:space="preserve"> </w:t>
      </w:r>
      <w:r w:rsidRPr="006A1763">
        <w:rPr>
          <w:color w:val="000000"/>
          <w:lang w:val="uk-UA"/>
        </w:rPr>
        <w:t>- 5000 м - аеробна робота; біг 3000 - 1000 м - змішана робота; біг 800 - 100 м - анаеробна. У спортивній практиці вправи, в яких загальна частка участі алактатного і гліколітичного анаеробних процесів становить понад 60% від енергетичного запиту, зазвичай позначають як вправи анаеробного характеру. Тривалі вправи, де відносна частка участі аеробного процесу в витратах енергії перевищує 70%, називають вправами аеробного характеру. До проміжних відносяться вправи змішаного типу енергозабезпечення, де аеробні і анаеробні процеси мають приблизно рівне значення. До цих вправ належить біг на дистанції від 1000 до 3000 м.</w:t>
      </w:r>
    </w:p>
    <w:p w:rsidR="006A1763" w:rsidRPr="006A1763" w:rsidRDefault="006A1763" w:rsidP="006A1763">
      <w:pPr>
        <w:spacing w:after="0" w:line="360" w:lineRule="auto"/>
        <w:jc w:val="both"/>
        <w:rPr>
          <w:color w:val="000000"/>
          <w:lang w:val="uk-UA"/>
        </w:rPr>
      </w:pPr>
      <w:r w:rsidRPr="006A1763">
        <w:rPr>
          <w:color w:val="000000"/>
          <w:lang w:val="uk-UA"/>
        </w:rPr>
        <w:t>Таблиця</w:t>
      </w:r>
    </w:p>
    <w:p w:rsidR="006A1763" w:rsidRPr="006A1763" w:rsidRDefault="006A1763" w:rsidP="006A1763">
      <w:pPr>
        <w:spacing w:after="0" w:line="360" w:lineRule="auto"/>
        <w:jc w:val="both"/>
        <w:rPr>
          <w:color w:val="000000"/>
          <w:lang w:val="uk-UA"/>
        </w:rPr>
      </w:pPr>
      <w:r w:rsidRPr="006A1763">
        <w:rPr>
          <w:color w:val="000000"/>
          <w:lang w:val="uk-UA"/>
        </w:rPr>
        <w:lastRenderedPageBreak/>
        <w:t>Співвідношення по потужності і ємності енергозабезпечення різних режимів ресинтезу АТФ</w:t>
      </w:r>
    </w:p>
    <w:tbl>
      <w:tblPr>
        <w:tblW w:w="6135" w:type="dxa"/>
        <w:tblBorders>
          <w:top w:val="single" w:sz="6" w:space="0" w:color="000000"/>
          <w:left w:val="single" w:sz="6" w:space="0" w:color="000000"/>
          <w:bottom w:val="single" w:sz="6" w:space="0" w:color="000000"/>
          <w:right w:val="single" w:sz="6" w:space="0" w:color="000000"/>
        </w:tblBorders>
        <w:tblCellMar>
          <w:top w:w="105" w:type="dxa"/>
          <w:left w:w="105" w:type="dxa"/>
          <w:bottom w:w="105" w:type="dxa"/>
          <w:right w:w="105" w:type="dxa"/>
        </w:tblCellMar>
        <w:tblLook w:val="04A0" w:firstRow="1" w:lastRow="0" w:firstColumn="1" w:lastColumn="0" w:noHBand="0" w:noVBand="1"/>
      </w:tblPr>
      <w:tblGrid>
        <w:gridCol w:w="1610"/>
        <w:gridCol w:w="1286"/>
        <w:gridCol w:w="1591"/>
        <w:gridCol w:w="1648"/>
      </w:tblGrid>
      <w:tr w:rsidR="006A1763" w:rsidRPr="006A1763" w:rsidTr="00151328">
        <w:tc>
          <w:tcPr>
            <w:tcW w:w="1035"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p>
        </w:tc>
        <w:tc>
          <w:tcPr>
            <w:tcW w:w="123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Крф-реакція</w:t>
            </w:r>
          </w:p>
          <w:p w:rsidR="006A1763" w:rsidRPr="006A1763" w:rsidRDefault="006A1763" w:rsidP="006A1763">
            <w:pPr>
              <w:spacing w:after="0" w:line="360" w:lineRule="auto"/>
              <w:jc w:val="both"/>
              <w:rPr>
                <w:color w:val="000000"/>
                <w:lang w:val="uk-UA"/>
              </w:rPr>
            </w:pPr>
            <w:r w:rsidRPr="006A1763">
              <w:rPr>
                <w:color w:val="000000"/>
                <w:lang w:val="uk-UA"/>
              </w:rPr>
              <w:t>режим «гепард»</w:t>
            </w:r>
          </w:p>
        </w:tc>
        <w:tc>
          <w:tcPr>
            <w:tcW w:w="123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гліколіз</w:t>
            </w:r>
          </w:p>
          <w:p w:rsidR="006A1763" w:rsidRPr="006A1763" w:rsidRDefault="006A1763" w:rsidP="006A1763">
            <w:pPr>
              <w:spacing w:after="0" w:line="360" w:lineRule="auto"/>
              <w:jc w:val="both"/>
              <w:rPr>
                <w:color w:val="000000"/>
                <w:lang w:val="uk-UA"/>
              </w:rPr>
            </w:pPr>
            <w:r w:rsidRPr="006A1763">
              <w:rPr>
                <w:color w:val="000000"/>
                <w:lang w:val="uk-UA"/>
              </w:rPr>
              <w:t>режим «антилопа»</w:t>
            </w:r>
          </w:p>
        </w:tc>
        <w:tc>
          <w:tcPr>
            <w:tcW w:w="177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аеробний ресинтез</w:t>
            </w:r>
          </w:p>
          <w:p w:rsidR="006A1763" w:rsidRPr="006A1763" w:rsidRDefault="006A1763" w:rsidP="006A1763">
            <w:pPr>
              <w:spacing w:after="0" w:line="360" w:lineRule="auto"/>
              <w:jc w:val="both"/>
              <w:rPr>
                <w:color w:val="000000"/>
                <w:lang w:val="uk-UA"/>
              </w:rPr>
            </w:pPr>
            <w:r w:rsidRPr="006A1763">
              <w:rPr>
                <w:color w:val="000000"/>
                <w:lang w:val="uk-UA"/>
              </w:rPr>
              <w:t>режим «кінь»</w:t>
            </w:r>
          </w:p>
        </w:tc>
      </w:tr>
      <w:tr w:rsidR="006A1763" w:rsidRPr="006A1763" w:rsidTr="00151328">
        <w:tc>
          <w:tcPr>
            <w:tcW w:w="1035"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Потужність</w:t>
            </w:r>
          </w:p>
        </w:tc>
        <w:tc>
          <w:tcPr>
            <w:tcW w:w="123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3</w:t>
            </w:r>
          </w:p>
        </w:tc>
        <w:tc>
          <w:tcPr>
            <w:tcW w:w="123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2</w:t>
            </w:r>
          </w:p>
        </w:tc>
        <w:tc>
          <w:tcPr>
            <w:tcW w:w="177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1</w:t>
            </w:r>
          </w:p>
        </w:tc>
      </w:tr>
      <w:tr w:rsidR="006A1763" w:rsidRPr="006A1763" w:rsidTr="00151328">
        <w:tc>
          <w:tcPr>
            <w:tcW w:w="1035"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Ємність</w:t>
            </w:r>
          </w:p>
        </w:tc>
        <w:tc>
          <w:tcPr>
            <w:tcW w:w="123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1</w:t>
            </w:r>
          </w:p>
        </w:tc>
        <w:tc>
          <w:tcPr>
            <w:tcW w:w="123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10</w:t>
            </w:r>
          </w:p>
        </w:tc>
        <w:tc>
          <w:tcPr>
            <w:tcW w:w="1770" w:type="dxa"/>
            <w:tcBorders>
              <w:top w:val="single" w:sz="6" w:space="0" w:color="000000"/>
              <w:left w:val="single" w:sz="6" w:space="0" w:color="000000"/>
              <w:bottom w:val="single" w:sz="6" w:space="0" w:color="000000"/>
              <w:right w:val="single" w:sz="6" w:space="0" w:color="000000"/>
            </w:tcBorders>
            <w:hideMark/>
          </w:tcPr>
          <w:p w:rsidR="006A1763" w:rsidRPr="006A1763" w:rsidRDefault="006A1763" w:rsidP="006A1763">
            <w:pPr>
              <w:spacing w:after="0" w:line="360" w:lineRule="auto"/>
              <w:jc w:val="both"/>
              <w:rPr>
                <w:color w:val="000000"/>
                <w:lang w:val="uk-UA"/>
              </w:rPr>
            </w:pPr>
            <w:r w:rsidRPr="006A1763">
              <w:rPr>
                <w:color w:val="000000"/>
                <w:lang w:val="uk-UA"/>
              </w:rPr>
              <w:t>100</w:t>
            </w:r>
          </w:p>
        </w:tc>
      </w:tr>
    </w:tbl>
    <w:p w:rsidR="006A1763" w:rsidRPr="006A1763" w:rsidRDefault="006A1763" w:rsidP="006A1763">
      <w:pPr>
        <w:spacing w:after="0" w:line="360" w:lineRule="auto"/>
        <w:jc w:val="both"/>
        <w:rPr>
          <w:b/>
          <w:lang w:val="uk-UA"/>
        </w:rPr>
      </w:pPr>
    </w:p>
    <w:p w:rsidR="006A1763" w:rsidRPr="006A1763" w:rsidRDefault="006A1763" w:rsidP="006A1763">
      <w:pPr>
        <w:spacing w:after="0" w:line="360" w:lineRule="auto"/>
        <w:jc w:val="both"/>
        <w:rPr>
          <w:b/>
          <w:lang w:val="uk-UA"/>
        </w:rPr>
      </w:pPr>
      <w:r w:rsidRPr="006A1763">
        <w:rPr>
          <w:b/>
          <w:lang w:val="uk-UA"/>
        </w:rPr>
        <w:t>8.3 Заключний етап.</w:t>
      </w:r>
    </w:p>
    <w:p w:rsidR="006A1763" w:rsidRPr="006A1763" w:rsidRDefault="006A1763" w:rsidP="006A1763">
      <w:pPr>
        <w:spacing w:after="0" w:line="360" w:lineRule="auto"/>
        <w:jc w:val="both"/>
        <w:rPr>
          <w:lang w:val="uk-UA"/>
        </w:rPr>
      </w:pPr>
      <w:r w:rsidRPr="006A1763">
        <w:rPr>
          <w:lang w:val="uk-UA"/>
        </w:rPr>
        <w:t>Резюме лекції. На основі конкретних даних лекції підкреслюється необхідність вивчення курсу «біохімія» в системі професійної підготовки бакалаврів, необхідність знань будови та хімічного складу мꞌязов,  молекулярних механізмів їх скорочення та розслаблення, енергетики мꞌязової діяльності в професійній діяльності.</w:t>
      </w:r>
    </w:p>
    <w:p w:rsidR="006A1763" w:rsidRPr="006A1763" w:rsidRDefault="006A1763" w:rsidP="006A1763">
      <w:pPr>
        <w:spacing w:after="0" w:line="360" w:lineRule="auto"/>
        <w:jc w:val="both"/>
        <w:rPr>
          <w:lang w:val="uk-UA"/>
        </w:rPr>
      </w:pPr>
      <w:r w:rsidRPr="006A1763">
        <w:rPr>
          <w:lang w:val="uk-UA"/>
        </w:rPr>
        <w:t>Відповіді на запитання студентів.</w:t>
      </w:r>
    </w:p>
    <w:p w:rsidR="006A1763" w:rsidRPr="006A1763" w:rsidRDefault="006A1763" w:rsidP="006A1763">
      <w:pPr>
        <w:spacing w:after="0" w:line="360" w:lineRule="auto"/>
        <w:jc w:val="both"/>
        <w:rPr>
          <w:lang w:val="uk-UA"/>
        </w:rPr>
      </w:pPr>
      <w:r w:rsidRPr="006A1763">
        <w:rPr>
          <w:lang w:val="uk-UA"/>
        </w:rPr>
        <w:t>Завдання для самопідготовки.</w:t>
      </w:r>
    </w:p>
    <w:p w:rsidR="006A1763" w:rsidRPr="006A1763" w:rsidRDefault="006A1763" w:rsidP="006A1763">
      <w:pPr>
        <w:spacing w:after="0" w:line="360" w:lineRule="auto"/>
        <w:jc w:val="both"/>
        <w:rPr>
          <w:lang w:val="uk-UA"/>
        </w:rPr>
      </w:pPr>
      <w:r w:rsidRPr="006A1763">
        <w:rPr>
          <w:lang w:val="uk-UA"/>
        </w:rPr>
        <w:t>1.Наведить приклад фізичних вправ, в енергетичному забезпечені яких основну роль має кретинфосфокіназна реакція.</w:t>
      </w:r>
    </w:p>
    <w:p w:rsidR="006A1763" w:rsidRPr="006A1763" w:rsidRDefault="006A1763" w:rsidP="006A1763">
      <w:pPr>
        <w:spacing w:after="0" w:line="360" w:lineRule="auto"/>
        <w:jc w:val="both"/>
        <w:rPr>
          <w:lang w:val="uk-UA"/>
        </w:rPr>
      </w:pPr>
      <w:r w:rsidRPr="006A1763">
        <w:rPr>
          <w:lang w:val="uk-UA"/>
        </w:rPr>
        <w:t>2. Роль міокіназної реакції у підтриманні постійної концентрації АТФ при м'язовій діяльності.</w:t>
      </w:r>
    </w:p>
    <w:p w:rsidR="006A1763" w:rsidRPr="006A1763" w:rsidRDefault="006A1763" w:rsidP="006A1763">
      <w:pPr>
        <w:spacing w:after="0" w:line="360" w:lineRule="auto"/>
        <w:jc w:val="both"/>
        <w:rPr>
          <w:b/>
          <w:lang w:val="uk-UA"/>
        </w:rPr>
      </w:pPr>
      <w:r w:rsidRPr="006A1763">
        <w:rPr>
          <w:lang w:val="uk-UA"/>
        </w:rPr>
        <w:t>3.Взаємозв'язок між аеробними та анаеробними процесами у м'язах.</w:t>
      </w:r>
    </w:p>
    <w:p w:rsidR="006A1763" w:rsidRPr="006A1763" w:rsidRDefault="006A1763" w:rsidP="006A1763">
      <w:pPr>
        <w:spacing w:after="0" w:line="360" w:lineRule="auto"/>
        <w:jc w:val="both"/>
        <w:rPr>
          <w:b/>
          <w:lang w:val="uk-UA"/>
        </w:rPr>
      </w:pPr>
      <w:r w:rsidRPr="006A1763">
        <w:rPr>
          <w:b/>
          <w:lang w:val="uk-UA"/>
        </w:rPr>
        <w:t>9. Література.</w:t>
      </w:r>
    </w:p>
    <w:p w:rsidR="006A1763" w:rsidRPr="006A1763" w:rsidRDefault="006A1763" w:rsidP="006A1763">
      <w:pPr>
        <w:spacing w:after="0" w:line="360" w:lineRule="auto"/>
        <w:jc w:val="both"/>
        <w:rPr>
          <w:lang w:val="uk-UA"/>
        </w:rPr>
      </w:pPr>
      <w:r w:rsidRPr="006A1763">
        <w:rPr>
          <w:lang w:val="uk-UA"/>
        </w:rPr>
        <w:t>1.Губський Ю.І. Біологічна хімія// Київ-Винниця.-Ізд-во: «Нова книга».-2009.-</w:t>
      </w:r>
    </w:p>
    <w:p w:rsidR="006A1763" w:rsidRPr="006A1763" w:rsidRDefault="006A1763" w:rsidP="006A1763">
      <w:pPr>
        <w:spacing w:after="0" w:line="360" w:lineRule="auto"/>
        <w:jc w:val="both"/>
        <w:rPr>
          <w:lang w:val="uk-UA"/>
        </w:rPr>
      </w:pPr>
      <w:r w:rsidRPr="006A1763">
        <w:rPr>
          <w:lang w:val="uk-UA"/>
        </w:rPr>
        <w:t>663 с.</w:t>
      </w:r>
    </w:p>
    <w:p w:rsidR="006A1763" w:rsidRPr="006A1763" w:rsidRDefault="006A1763" w:rsidP="006A1763">
      <w:pPr>
        <w:spacing w:after="0" w:line="360" w:lineRule="auto"/>
        <w:jc w:val="both"/>
        <w:rPr>
          <w:lang w:val="uk-UA"/>
        </w:rPr>
      </w:pPr>
      <w:r w:rsidRPr="006A1763">
        <w:rPr>
          <w:lang w:val="uk-UA"/>
        </w:rPr>
        <w:t>2.Солвей Дж.Г. Наглядная медицинская биохимия // Москва-Изд-во:Гэотар Медиа.-2014.-166 с.</w:t>
      </w:r>
    </w:p>
    <w:p w:rsidR="006A1763" w:rsidRPr="006A1763" w:rsidRDefault="006A1763" w:rsidP="006A1763">
      <w:pPr>
        <w:spacing w:after="0" w:line="360" w:lineRule="auto"/>
        <w:jc w:val="both"/>
        <w:rPr>
          <w:lang w:val="uk-UA"/>
        </w:rPr>
      </w:pPr>
      <w:r w:rsidRPr="006A1763">
        <w:rPr>
          <w:lang w:val="uk-UA"/>
        </w:rPr>
        <w:lastRenderedPageBreak/>
        <w:t xml:space="preserve">  3. Владимиров Г.Е., Пантелеева И.С. Функциональная биохимия. Избранные главы // Изд-во ЛГУ, 1995.-241 с.</w:t>
      </w:r>
    </w:p>
    <w:p w:rsidR="006A1763" w:rsidRPr="006A1763" w:rsidRDefault="006A1763" w:rsidP="006A1763">
      <w:pPr>
        <w:spacing w:after="0" w:line="360" w:lineRule="auto"/>
        <w:jc w:val="both"/>
        <w:rPr>
          <w:lang w:val="uk-UA"/>
        </w:rPr>
      </w:pPr>
      <w:r w:rsidRPr="006A1763">
        <w:rPr>
          <w:lang w:val="uk-UA"/>
        </w:rPr>
        <w:t>4. Иванов Н.И., Коровкин Б.Ф., Линаев Г.П. Биохимия мышц / Москва: Медицина.-1998.-344 с.</w:t>
      </w:r>
    </w:p>
    <w:p w:rsidR="006A1763" w:rsidRPr="006A1763" w:rsidRDefault="006A1763" w:rsidP="006A1763">
      <w:pPr>
        <w:spacing w:after="0" w:line="360" w:lineRule="auto"/>
        <w:jc w:val="both"/>
        <w:rPr>
          <w:lang w:val="uk-UA"/>
        </w:rPr>
      </w:pPr>
    </w:p>
    <w:p w:rsidR="006A1763" w:rsidRPr="006A1763" w:rsidRDefault="006A1763" w:rsidP="006A1763">
      <w:pPr>
        <w:spacing w:after="0" w:line="360" w:lineRule="auto"/>
        <w:jc w:val="both"/>
        <w:rPr>
          <w:lang w:val="uk-UA"/>
        </w:rPr>
      </w:pPr>
      <w:r w:rsidRPr="006A1763">
        <w:rPr>
          <w:lang w:val="uk-UA"/>
        </w:rPr>
        <w:t>Методичну розробку лекції підготував</w:t>
      </w:r>
    </w:p>
    <w:p w:rsidR="006A1763" w:rsidRPr="006A1763" w:rsidRDefault="006A1763" w:rsidP="006A1763">
      <w:pPr>
        <w:spacing w:after="0" w:line="360" w:lineRule="auto"/>
        <w:jc w:val="both"/>
        <w:rPr>
          <w:lang w:val="uk-UA"/>
        </w:rPr>
      </w:pPr>
      <w:r w:rsidRPr="006A1763">
        <w:rPr>
          <w:lang w:val="uk-UA"/>
        </w:rPr>
        <w:t>Горбач Тєтяна Вікторівна</w:t>
      </w:r>
    </w:p>
    <w:p w:rsidR="006A1763" w:rsidRPr="006A1763" w:rsidRDefault="006A1763" w:rsidP="006A1763">
      <w:pPr>
        <w:pBdr>
          <w:bottom w:val="single" w:sz="6" w:space="1" w:color="auto"/>
        </w:pBdr>
        <w:spacing w:after="0" w:line="360" w:lineRule="auto"/>
        <w:jc w:val="both"/>
        <w:rPr>
          <w:lang w:val="uk-UA"/>
        </w:rPr>
      </w:pPr>
      <w:r w:rsidRPr="006A1763">
        <w:rPr>
          <w:lang w:val="uk-UA"/>
        </w:rPr>
        <w:t>Методична розробка переглянута і затверджена на засіданні кафедри:</w:t>
      </w:r>
    </w:p>
    <w:p w:rsidR="006A1763" w:rsidRPr="006A1763" w:rsidRDefault="006A1763" w:rsidP="006A1763">
      <w:pPr>
        <w:pBdr>
          <w:bottom w:val="single" w:sz="6" w:space="1" w:color="auto"/>
        </w:pBdr>
        <w:spacing w:after="0" w:line="360" w:lineRule="auto"/>
        <w:jc w:val="both"/>
        <w:rPr>
          <w:lang w:val="uk-UA"/>
        </w:rPr>
      </w:pPr>
    </w:p>
    <w:p w:rsidR="006A1763" w:rsidRPr="006A1763" w:rsidRDefault="006A1763" w:rsidP="006A1763">
      <w:pPr>
        <w:spacing w:after="0" w:line="360" w:lineRule="auto"/>
        <w:jc w:val="both"/>
        <w:rPr>
          <w:lang w:val="uk-UA"/>
        </w:rPr>
      </w:pPr>
    </w:p>
    <w:p w:rsidR="006A1763" w:rsidRPr="006A1763" w:rsidRDefault="006A1763" w:rsidP="006A1763">
      <w:pPr>
        <w:spacing w:after="0" w:line="360" w:lineRule="auto"/>
        <w:jc w:val="both"/>
        <w:rPr>
          <w:lang w:val="uk-UA"/>
        </w:rPr>
      </w:pPr>
      <w:r w:rsidRPr="006A1763">
        <w:rPr>
          <w:lang w:val="uk-UA"/>
        </w:rPr>
        <w:t>З доповненням (змінами)--------------------------------------------------------------------------</w:t>
      </w:r>
    </w:p>
    <w:p w:rsidR="006A1763" w:rsidRPr="006A1763" w:rsidRDefault="006A1763" w:rsidP="006A1763">
      <w:pPr>
        <w:spacing w:after="0" w:line="360" w:lineRule="auto"/>
        <w:jc w:val="both"/>
        <w:rPr>
          <w:lang w:val="uk-UA"/>
        </w:rPr>
      </w:pPr>
    </w:p>
    <w:p w:rsidR="006A1763" w:rsidRPr="006A1763" w:rsidRDefault="006A1763" w:rsidP="006A1763">
      <w:pPr>
        <w:spacing w:after="0" w:line="360" w:lineRule="auto"/>
        <w:jc w:val="both"/>
        <w:rPr>
          <w:lang w:val="uk-UA"/>
        </w:rPr>
      </w:pPr>
      <w:r w:rsidRPr="006A1763">
        <w:rPr>
          <w:lang w:val="uk-UA"/>
        </w:rPr>
        <w:t>Завідувач кафедри                                                                                Наконечна О.А.</w:t>
      </w:r>
    </w:p>
    <w:p w:rsidR="006A1763" w:rsidRPr="006A1763" w:rsidRDefault="006A1763" w:rsidP="006A1763">
      <w:pPr>
        <w:spacing w:after="0" w:line="360" w:lineRule="auto"/>
        <w:jc w:val="center"/>
        <w:rPr>
          <w:b/>
          <w:lang w:val="uk-UA"/>
        </w:rPr>
      </w:pPr>
      <w:r w:rsidRPr="006A1763">
        <w:rPr>
          <w:b/>
          <w:lang w:val="uk-UA"/>
        </w:rPr>
        <w:t>ЛЕКЦІЯ 14</w:t>
      </w:r>
    </w:p>
    <w:p w:rsidR="006A1763" w:rsidRPr="006A1763" w:rsidRDefault="006A1763" w:rsidP="006A1763">
      <w:pPr>
        <w:spacing w:after="0" w:line="360" w:lineRule="auto"/>
        <w:jc w:val="center"/>
        <w:rPr>
          <w:b/>
          <w:lang w:val="uk-UA"/>
        </w:rPr>
      </w:pPr>
      <w:r w:rsidRPr="006A1763">
        <w:rPr>
          <w:b/>
          <w:lang w:val="uk-UA"/>
        </w:rPr>
        <w:t>Тема :</w:t>
      </w:r>
      <w:r w:rsidRPr="006A1763">
        <w:rPr>
          <w:lang w:val="uk-UA"/>
        </w:rPr>
        <w:t xml:space="preserve"> « Динаміка біохімічних процесів при мꞌязовій діяльності</w:t>
      </w:r>
      <w:r w:rsidRPr="006A1763">
        <w:rPr>
          <w:b/>
          <w:lang w:val="uk-UA"/>
        </w:rPr>
        <w:t>»</w:t>
      </w:r>
    </w:p>
    <w:p w:rsidR="006A1763" w:rsidRPr="006A1763" w:rsidRDefault="006A1763" w:rsidP="006A1763">
      <w:pPr>
        <w:spacing w:after="0" w:line="360" w:lineRule="auto"/>
        <w:rPr>
          <w:b/>
          <w:lang w:val="uk-UA"/>
        </w:rPr>
      </w:pPr>
      <w:r w:rsidRPr="006A1763">
        <w:rPr>
          <w:b/>
          <w:lang w:val="uk-UA"/>
        </w:rPr>
        <w:t xml:space="preserve">      1.  Мета лекції</w:t>
      </w:r>
    </w:p>
    <w:p w:rsidR="006A1763" w:rsidRPr="006A1763" w:rsidRDefault="006A1763" w:rsidP="006A1763">
      <w:pPr>
        <w:spacing w:after="0" w:line="360" w:lineRule="auto"/>
        <w:rPr>
          <w:lang w:val="uk-UA"/>
        </w:rPr>
      </w:pPr>
      <w:r w:rsidRPr="006A1763">
        <w:rPr>
          <w:lang w:val="uk-UA"/>
        </w:rPr>
        <w:t>а) навчальна</w:t>
      </w:r>
    </w:p>
    <w:p w:rsidR="006A1763" w:rsidRPr="006A1763" w:rsidRDefault="006A1763" w:rsidP="006A1763">
      <w:pPr>
        <w:spacing w:after="0" w:line="360" w:lineRule="auto"/>
        <w:jc w:val="both"/>
        <w:rPr>
          <w:lang w:val="uk-UA"/>
        </w:rPr>
      </w:pPr>
      <w:r w:rsidRPr="006A1763">
        <w:rPr>
          <w:lang w:val="uk-UA"/>
        </w:rPr>
        <w:t xml:space="preserve">Ознайомити студентів із процесом використання енергетичних ресурсів і споживанням кисню при м'язовій роботі. Роз'яснити механізм впливу м'язової роботи на обмін речовин у м'язах, в організмі </w:t>
      </w:r>
      <w:r w:rsidRPr="006A1763">
        <w:rPr>
          <w:color w:val="000000"/>
          <w:lang w:val="uk-UA"/>
        </w:rPr>
        <w:t>у цілому</w:t>
      </w:r>
      <w:r w:rsidRPr="006A1763">
        <w:rPr>
          <w:lang w:val="uk-UA"/>
        </w:rPr>
        <w:t xml:space="preserve"> й в окремих органах. Розглянути особливості </w:t>
      </w:r>
      <w:r w:rsidRPr="006A1763">
        <w:rPr>
          <w:color w:val="000000"/>
          <w:lang w:val="uk-UA"/>
        </w:rPr>
        <w:t>метаболічних</w:t>
      </w:r>
      <w:r w:rsidRPr="006A1763">
        <w:rPr>
          <w:lang w:val="uk-UA"/>
        </w:rPr>
        <w:t xml:space="preserve"> процесів в органах й можливість використання показників біохімічних змін в органах при м'язовій роботі для оцінки рівня адаптації до м'язовій діяльності й ефективності лікувальних заходів. Пояснити студентам можливість систематизації вправ за характером біохімічних змін при м'язовій роботі. Обґрунтувати необхідність вибору співвідношення між глобальною й регіональною роботою в процесі фізичної терапії та ерготерапії пацієнтів.</w:t>
      </w:r>
    </w:p>
    <w:p w:rsidR="006A1763" w:rsidRPr="006A1763" w:rsidRDefault="006A1763" w:rsidP="006A1763">
      <w:pPr>
        <w:spacing w:after="0" w:line="360" w:lineRule="auto"/>
        <w:rPr>
          <w:lang w:val="uk-UA"/>
        </w:rPr>
      </w:pPr>
      <w:r w:rsidRPr="006A1763">
        <w:rPr>
          <w:lang w:val="uk-UA"/>
        </w:rPr>
        <w:t>б) виховна</w:t>
      </w:r>
    </w:p>
    <w:p w:rsidR="006A1763" w:rsidRPr="006A1763" w:rsidRDefault="006A1763" w:rsidP="006A1763">
      <w:pPr>
        <w:spacing w:after="0" w:line="360" w:lineRule="auto"/>
        <w:jc w:val="both"/>
        <w:rPr>
          <w:lang w:val="uk-UA"/>
        </w:rPr>
      </w:pPr>
      <w:r w:rsidRPr="006A1763">
        <w:rPr>
          <w:lang w:val="uk-UA"/>
        </w:rPr>
        <w:lastRenderedPageBreak/>
        <w:t>Навчити майбутніх бакалаврів застосовувати при вивченні подальших дисциплін і в професійній діяльності знання про механізм впливу м</w:t>
      </w:r>
      <w:r w:rsidRPr="006A1763">
        <w:t>ꞌ</w:t>
      </w:r>
      <w:r w:rsidRPr="006A1763">
        <w:rPr>
          <w:lang w:val="uk-UA"/>
        </w:rPr>
        <w:t>язової діяльності на обмін речовин у м'язах та інших тканинах організму, а також про зміни показників метаболізму при м'язовій роботі різної потужності та інтенсивності.</w:t>
      </w:r>
    </w:p>
    <w:p w:rsidR="006A1763" w:rsidRPr="006A1763" w:rsidRDefault="006A1763" w:rsidP="006A1763">
      <w:pPr>
        <w:spacing w:after="0" w:line="360" w:lineRule="auto"/>
        <w:rPr>
          <w:b/>
          <w:lang w:val="uk-UA"/>
        </w:rPr>
      </w:pPr>
      <w:r w:rsidRPr="006A1763">
        <w:rPr>
          <w:b/>
          <w:lang w:val="uk-UA"/>
        </w:rPr>
        <w:t xml:space="preserve"> 2.</w:t>
      </w:r>
      <w:r w:rsidRPr="006A1763">
        <w:rPr>
          <w:b/>
        </w:rPr>
        <w:t xml:space="preserve"> Методолог</w:t>
      </w:r>
      <w:r w:rsidRPr="006A1763">
        <w:rPr>
          <w:b/>
          <w:lang w:val="uk-UA"/>
        </w:rPr>
        <w:t>і</w:t>
      </w:r>
      <w:r w:rsidRPr="006A1763">
        <w:rPr>
          <w:b/>
        </w:rPr>
        <w:t>чна, загальноосв</w:t>
      </w:r>
      <w:r w:rsidRPr="006A1763">
        <w:rPr>
          <w:b/>
          <w:lang w:val="uk-UA"/>
        </w:rPr>
        <w:t>і</w:t>
      </w:r>
      <w:r w:rsidRPr="006A1763">
        <w:rPr>
          <w:b/>
        </w:rPr>
        <w:t xml:space="preserve">тня </w:t>
      </w:r>
      <w:r w:rsidRPr="006A1763">
        <w:rPr>
          <w:b/>
          <w:lang w:val="uk-UA"/>
        </w:rPr>
        <w:t>і</w:t>
      </w:r>
      <w:r w:rsidRPr="006A1763">
        <w:rPr>
          <w:b/>
        </w:rPr>
        <w:t xml:space="preserve"> профес</w:t>
      </w:r>
      <w:r w:rsidRPr="006A1763">
        <w:rPr>
          <w:b/>
          <w:lang w:val="uk-UA"/>
        </w:rPr>
        <w:t>і</w:t>
      </w:r>
      <w:r w:rsidRPr="006A1763">
        <w:rPr>
          <w:b/>
        </w:rPr>
        <w:t>йна спрямован</w:t>
      </w:r>
      <w:r w:rsidRPr="006A1763">
        <w:rPr>
          <w:b/>
          <w:lang w:val="uk-UA"/>
        </w:rPr>
        <w:t>і</w:t>
      </w:r>
      <w:r w:rsidRPr="006A1763">
        <w:rPr>
          <w:b/>
        </w:rPr>
        <w:t>сть лекц</w:t>
      </w:r>
      <w:r w:rsidRPr="006A1763">
        <w:rPr>
          <w:b/>
          <w:lang w:val="uk-UA"/>
        </w:rPr>
        <w:t>ії.</w:t>
      </w:r>
    </w:p>
    <w:p w:rsidR="006A1763" w:rsidRPr="006A1763" w:rsidRDefault="006A1763" w:rsidP="006A1763">
      <w:pPr>
        <w:spacing w:after="0" w:line="360" w:lineRule="auto"/>
        <w:jc w:val="both"/>
        <w:rPr>
          <w:lang w:val="uk-UA"/>
        </w:rPr>
      </w:pPr>
      <w:r w:rsidRPr="006A1763">
        <w:rPr>
          <w:lang w:val="uk-UA"/>
        </w:rPr>
        <w:t xml:space="preserve"> Відповідно навчальній програмі та освітньо-кваліфікаційній характеристиці, підкреслюється необхідність знання кожним бакалавром механізму впливу м'язової діяльності на обмін речовин у м'язах та інших тканинах організму, про зміни показників метаболізму у сироватці крові та тканинах при м'язовій діяльності з метою використання цих знань у процесі фізичної терапії спортсменів та хворих після перенесеного інсульту.</w:t>
      </w:r>
    </w:p>
    <w:p w:rsidR="006A1763" w:rsidRPr="006A1763" w:rsidRDefault="006A1763" w:rsidP="006A1763">
      <w:pPr>
        <w:spacing w:after="0" w:line="360" w:lineRule="auto"/>
        <w:rPr>
          <w:b/>
          <w:lang w:val="uk-UA"/>
        </w:rPr>
      </w:pPr>
      <w:r w:rsidRPr="006A1763">
        <w:rPr>
          <w:b/>
          <w:lang w:val="uk-UA"/>
        </w:rPr>
        <w:t>4. Характер зв´язку лектора зі студентами.</w:t>
      </w:r>
    </w:p>
    <w:p w:rsidR="006A1763" w:rsidRPr="006A1763" w:rsidRDefault="006A1763" w:rsidP="006A1763">
      <w:pPr>
        <w:spacing w:after="0" w:line="360" w:lineRule="auto"/>
        <w:jc w:val="both"/>
        <w:rPr>
          <w:lang w:val="uk-UA"/>
        </w:rPr>
      </w:pPr>
      <w:r w:rsidRPr="006A1763">
        <w:rPr>
          <w:lang w:val="uk-UA"/>
        </w:rPr>
        <w:t xml:space="preserve">Під час викладання матеріалу лекції лектор сприяє активній участі студентів у процесі засвоєння знань, ставлячи, при необхідності, запитання до аудиторії, або відповідаючи на запитання  слухачів. </w:t>
      </w:r>
    </w:p>
    <w:p w:rsidR="006A1763" w:rsidRPr="006A1763" w:rsidRDefault="006A1763" w:rsidP="006A1763">
      <w:pPr>
        <w:spacing w:after="0" w:line="360" w:lineRule="auto"/>
        <w:rPr>
          <w:lang w:val="uk-UA"/>
        </w:rPr>
      </w:pPr>
      <w:r w:rsidRPr="006A1763">
        <w:rPr>
          <w:b/>
          <w:lang w:val="uk-UA"/>
        </w:rPr>
        <w:t xml:space="preserve"> 5. Перелік питань, винесених на підсумковий контроль.</w:t>
      </w:r>
    </w:p>
    <w:p w:rsidR="006A1763" w:rsidRPr="006A1763" w:rsidRDefault="006A1763" w:rsidP="006A1763">
      <w:pPr>
        <w:spacing w:after="0" w:line="360" w:lineRule="auto"/>
        <w:rPr>
          <w:lang w:val="uk-UA"/>
        </w:rPr>
      </w:pPr>
      <w:r w:rsidRPr="006A1763">
        <w:rPr>
          <w:lang w:val="uk-UA"/>
        </w:rPr>
        <w:t>1. Кисневе забезпечення роботи м'язів.</w:t>
      </w:r>
    </w:p>
    <w:p w:rsidR="006A1763" w:rsidRPr="006A1763" w:rsidRDefault="006A1763" w:rsidP="006A1763">
      <w:pPr>
        <w:spacing w:after="0" w:line="360" w:lineRule="auto"/>
        <w:rPr>
          <w:lang w:val="uk-UA"/>
        </w:rPr>
      </w:pPr>
      <w:r w:rsidRPr="006A1763">
        <w:rPr>
          <w:lang w:val="uk-UA"/>
        </w:rPr>
        <w:t>2. Використання енергетичних ресурсів та кисню при м'язовій роботі.</w:t>
      </w:r>
    </w:p>
    <w:p w:rsidR="006A1763" w:rsidRPr="006A1763" w:rsidRDefault="006A1763" w:rsidP="006A1763">
      <w:pPr>
        <w:spacing w:after="0" w:line="360" w:lineRule="auto"/>
        <w:rPr>
          <w:lang w:val="uk-UA"/>
        </w:rPr>
      </w:pPr>
      <w:r w:rsidRPr="006A1763">
        <w:rPr>
          <w:lang w:val="uk-UA"/>
        </w:rPr>
        <w:t>3. Зміни біохімічних показників метаболічних процесів у сироватці крові та тканинах при м'язовій роботі.</w:t>
      </w:r>
    </w:p>
    <w:p w:rsidR="006A1763" w:rsidRPr="006A1763" w:rsidRDefault="006A1763" w:rsidP="006A1763">
      <w:pPr>
        <w:spacing w:after="0" w:line="360" w:lineRule="auto"/>
        <w:rPr>
          <w:lang w:val="uk-UA"/>
        </w:rPr>
      </w:pPr>
      <w:r w:rsidRPr="006A1763">
        <w:rPr>
          <w:lang w:val="uk-UA"/>
        </w:rPr>
        <w:t>4. Систематизація фізичних вправ за характером біохімічних змін при м'язовій роботі.</w:t>
      </w:r>
    </w:p>
    <w:p w:rsidR="006A1763" w:rsidRPr="006A1763" w:rsidRDefault="006A1763" w:rsidP="006A1763">
      <w:pPr>
        <w:spacing w:after="0" w:line="360" w:lineRule="auto"/>
        <w:rPr>
          <w:lang w:val="uk-UA"/>
        </w:rPr>
      </w:pPr>
      <w:r w:rsidRPr="006A1763">
        <w:rPr>
          <w:lang w:val="uk-UA"/>
        </w:rPr>
        <w:t>5. Регіональна та глобальна робота.</w:t>
      </w:r>
    </w:p>
    <w:p w:rsidR="006A1763" w:rsidRPr="006A1763" w:rsidRDefault="006A1763" w:rsidP="006A1763">
      <w:pPr>
        <w:spacing w:after="0" w:line="360" w:lineRule="auto"/>
        <w:rPr>
          <w:lang w:val="uk-UA"/>
        </w:rPr>
      </w:pPr>
      <w:r w:rsidRPr="006A1763">
        <w:rPr>
          <w:lang w:val="uk-UA"/>
        </w:rPr>
        <w:t>6. Зміни метаболізму при статичному режимі м'язового скорочення.</w:t>
      </w:r>
    </w:p>
    <w:p w:rsidR="006A1763" w:rsidRPr="006A1763" w:rsidRDefault="006A1763" w:rsidP="006A1763">
      <w:pPr>
        <w:spacing w:after="0" w:line="360" w:lineRule="auto"/>
        <w:rPr>
          <w:lang w:val="uk-UA"/>
        </w:rPr>
      </w:pPr>
      <w:r w:rsidRPr="006A1763">
        <w:rPr>
          <w:lang w:val="uk-UA"/>
        </w:rPr>
        <w:t>7. Особливості метаболізму при динамічному режимі  м'язової роботи.</w:t>
      </w:r>
    </w:p>
    <w:p w:rsidR="006A1763" w:rsidRPr="006A1763" w:rsidRDefault="006A1763" w:rsidP="006A1763">
      <w:pPr>
        <w:spacing w:after="0" w:line="360" w:lineRule="auto"/>
        <w:rPr>
          <w:lang w:val="uk-UA"/>
        </w:rPr>
      </w:pPr>
      <w:r w:rsidRPr="006A1763">
        <w:rPr>
          <w:lang w:val="uk-UA"/>
        </w:rPr>
        <w:t>8. Потужність роботи.</w:t>
      </w:r>
    </w:p>
    <w:p w:rsidR="006A1763" w:rsidRPr="006A1763" w:rsidRDefault="006A1763" w:rsidP="006A1763">
      <w:pPr>
        <w:spacing w:after="0" w:line="360" w:lineRule="auto"/>
        <w:rPr>
          <w:lang w:val="uk-UA"/>
        </w:rPr>
      </w:pPr>
      <w:r w:rsidRPr="006A1763">
        <w:rPr>
          <w:lang w:val="uk-UA"/>
        </w:rPr>
        <w:t>9. Біохімічні показники при роботі у зоні максимальної  потужності.</w:t>
      </w:r>
    </w:p>
    <w:p w:rsidR="006A1763" w:rsidRPr="006A1763" w:rsidRDefault="006A1763" w:rsidP="006A1763">
      <w:pPr>
        <w:spacing w:after="0" w:line="360" w:lineRule="auto"/>
        <w:rPr>
          <w:lang w:val="uk-UA"/>
        </w:rPr>
      </w:pPr>
      <w:r w:rsidRPr="006A1763">
        <w:rPr>
          <w:lang w:val="uk-UA"/>
        </w:rPr>
        <w:t>10. Біохімічні показники при роботі  у зоні субмаксимальної потужності.</w:t>
      </w:r>
    </w:p>
    <w:p w:rsidR="006A1763" w:rsidRPr="006A1763" w:rsidRDefault="006A1763" w:rsidP="006A1763">
      <w:pPr>
        <w:spacing w:after="0" w:line="360" w:lineRule="auto"/>
        <w:rPr>
          <w:lang w:val="uk-UA"/>
        </w:rPr>
      </w:pPr>
      <w:r w:rsidRPr="006A1763">
        <w:rPr>
          <w:lang w:val="uk-UA"/>
        </w:rPr>
        <w:t>11. Біохімічні  показники у зоні великої потужності.</w:t>
      </w:r>
    </w:p>
    <w:p w:rsidR="006A1763" w:rsidRPr="006A1763" w:rsidRDefault="006A1763" w:rsidP="006A1763">
      <w:pPr>
        <w:spacing w:after="0" w:line="360" w:lineRule="auto"/>
        <w:rPr>
          <w:lang w:val="uk-UA"/>
        </w:rPr>
      </w:pPr>
      <w:r w:rsidRPr="006A1763">
        <w:rPr>
          <w:lang w:val="uk-UA"/>
        </w:rPr>
        <w:lastRenderedPageBreak/>
        <w:t>12. Біохімічні показники у зоні помірної потужності.</w:t>
      </w:r>
    </w:p>
    <w:p w:rsidR="006A1763" w:rsidRPr="006A1763" w:rsidRDefault="006A1763" w:rsidP="006A1763">
      <w:pPr>
        <w:spacing w:after="0" w:line="360" w:lineRule="auto"/>
        <w:rPr>
          <w:b/>
          <w:lang w:val="uk-UA"/>
        </w:rPr>
      </w:pPr>
      <w:r w:rsidRPr="006A1763">
        <w:rPr>
          <w:b/>
          <w:lang w:val="uk-UA"/>
        </w:rPr>
        <w:t>6. План і організаційна структура лекції.</w:t>
      </w:r>
    </w:p>
    <w:p w:rsidR="006A1763" w:rsidRPr="006A1763" w:rsidRDefault="006A1763" w:rsidP="006A1763">
      <w:pPr>
        <w:spacing w:after="0" w:line="360" w:lineRule="auto"/>
        <w:rPr>
          <w:b/>
          <w:lang w:val="uk-UA"/>
        </w:rPr>
      </w:pPr>
      <w:r w:rsidRPr="006A1763">
        <w:rPr>
          <w:b/>
          <w:lang w:val="uk-UA"/>
        </w:rPr>
        <w:t>6.1 Підготовчий етап (актуальність теми, мотивація її вивчення, мета).</w:t>
      </w:r>
    </w:p>
    <w:p w:rsidR="006A1763" w:rsidRPr="006A1763" w:rsidRDefault="006A1763" w:rsidP="006A1763">
      <w:pPr>
        <w:spacing w:after="0" w:line="360" w:lineRule="auto"/>
        <w:jc w:val="both"/>
        <w:rPr>
          <w:lang w:val="uk-UA"/>
        </w:rPr>
      </w:pPr>
      <w:r w:rsidRPr="006A1763">
        <w:rPr>
          <w:b/>
          <w:lang w:val="uk-UA"/>
        </w:rPr>
        <w:t>Актуальність.</w:t>
      </w:r>
      <w:r w:rsidRPr="006A1763">
        <w:rPr>
          <w:lang w:val="uk-UA"/>
        </w:rPr>
        <w:t xml:space="preserve"> </w:t>
      </w:r>
    </w:p>
    <w:p w:rsidR="006A1763" w:rsidRPr="006A1763" w:rsidRDefault="006A1763" w:rsidP="006A1763">
      <w:pPr>
        <w:spacing w:after="0" w:line="360" w:lineRule="auto"/>
        <w:jc w:val="both"/>
        <w:rPr>
          <w:lang w:val="uk-UA"/>
        </w:rPr>
      </w:pPr>
      <w:r w:rsidRPr="006A1763">
        <w:rPr>
          <w:lang w:val="uk-UA"/>
        </w:rPr>
        <w:t>У професійній підготовці фахівців з фізичної терапії та ерготерапії предмет “Біохімія” повинен зайняти чільне місце, що дозволить значно розширити і поглибити їх загальнобіологічний і методичний рівень, озброїти знаннями закономірностей явищ і процесів життєдіяльності організму людини. Творче використання спеціалістами фундаментальних біохімічних знань дає змогу значно підвищити якість лікування пацієнтів.</w:t>
      </w:r>
    </w:p>
    <w:p w:rsidR="006A1763" w:rsidRPr="006A1763" w:rsidRDefault="006A1763" w:rsidP="006A1763">
      <w:pPr>
        <w:spacing w:after="0" w:line="360" w:lineRule="auto"/>
        <w:jc w:val="both"/>
        <w:rPr>
          <w:lang w:val="uk-UA"/>
        </w:rPr>
      </w:pPr>
      <w:r w:rsidRPr="006A1763">
        <w:rPr>
          <w:lang w:val="uk-UA"/>
        </w:rPr>
        <w:t xml:space="preserve"> Професійна діяльність фахівців з фізичної терапії та ерготерапії спрямована на відновлення рухової активності за рахунок нормалізації порушеного обміну речовин у мꞌязовій та сполучній тканинах. Тому успішність діяльності бакалаврів залежить від уявлення студента про клітинні, субклітинні і молекулярні механізми, які пояснюють причини реакції і адаптації організму до тимчасових і постійних фізичних навантажень; від знання того, як впливають фізичні вправи на  метаболізм у м’язових волокнах, як залежить стан м’язів від забезпечення їх енергетичними субстратами та киснем, як змінюється обмін речовин у мꞌязовій тканині при різних типах навантаження, як змінюється обмін речовин та його показники у тканинах організму під впливом м'язової діяльності Тому вивчення питань, які обговорюються у лекції, є актуальним.</w:t>
      </w:r>
    </w:p>
    <w:p w:rsidR="006A1763" w:rsidRPr="006A1763" w:rsidRDefault="006A1763" w:rsidP="006A1763">
      <w:pPr>
        <w:spacing w:after="0" w:line="360" w:lineRule="auto"/>
        <w:jc w:val="both"/>
        <w:rPr>
          <w:lang w:val="uk-UA"/>
        </w:rPr>
      </w:pPr>
      <w:r w:rsidRPr="006A1763">
        <w:rPr>
          <w:b/>
        </w:rPr>
        <w:t>Мета:</w:t>
      </w:r>
    </w:p>
    <w:p w:rsidR="006A1763" w:rsidRPr="006A1763" w:rsidRDefault="006A1763" w:rsidP="006A1763">
      <w:pPr>
        <w:spacing w:after="0" w:line="360" w:lineRule="auto"/>
        <w:jc w:val="both"/>
        <w:rPr>
          <w:lang w:val="uk-UA"/>
        </w:rPr>
      </w:pPr>
      <w:r w:rsidRPr="006A1763">
        <w:t xml:space="preserve"> Озна</w:t>
      </w:r>
      <w:r w:rsidRPr="006A1763">
        <w:rPr>
          <w:lang w:val="uk-UA"/>
        </w:rPr>
        <w:t>йомити</w:t>
      </w:r>
      <w:r w:rsidRPr="006A1763">
        <w:t xml:space="preserve"> </w:t>
      </w:r>
      <w:r w:rsidRPr="006A1763">
        <w:rPr>
          <w:lang w:val="uk-UA"/>
        </w:rPr>
        <w:t>студентів із впливом м'язової діяльності на обмін речовин та його показники у м'язах та інших органах. Сформувати поняття про глобальну та регіональну роботу. Обгрунтувати необхідність вибору співвідношення між глобальною та регіональною роботою у процесі фізичної терапії та ерготерапії пацієнтів. Ознайомити студентів з систематизацією фізичних вправ за характером біохімічних змін при м'язовій діяльності.</w:t>
      </w:r>
    </w:p>
    <w:p w:rsidR="006A1763" w:rsidRPr="006A1763" w:rsidRDefault="006A1763" w:rsidP="006A1763">
      <w:pPr>
        <w:spacing w:after="0" w:line="360" w:lineRule="auto"/>
        <w:jc w:val="both"/>
        <w:rPr>
          <w:b/>
          <w:lang w:val="uk-UA"/>
        </w:rPr>
      </w:pPr>
      <w:r w:rsidRPr="006A1763">
        <w:rPr>
          <w:b/>
        </w:rPr>
        <w:t>6.2.</w:t>
      </w:r>
      <w:r w:rsidRPr="006A1763">
        <w:rPr>
          <w:b/>
          <w:lang w:val="uk-UA"/>
        </w:rPr>
        <w:t xml:space="preserve"> </w:t>
      </w:r>
      <w:r w:rsidRPr="006A1763">
        <w:rPr>
          <w:b/>
        </w:rPr>
        <w:t>Основн</w:t>
      </w:r>
      <w:r w:rsidRPr="006A1763">
        <w:rPr>
          <w:b/>
          <w:lang w:val="uk-UA"/>
        </w:rPr>
        <w:t>и</w:t>
      </w:r>
      <w:r w:rsidRPr="006A1763">
        <w:rPr>
          <w:b/>
        </w:rPr>
        <w:t xml:space="preserve">й этап </w:t>
      </w:r>
      <w:r w:rsidRPr="006A1763">
        <w:rPr>
          <w:b/>
          <w:lang w:val="uk-UA"/>
        </w:rPr>
        <w:t>(послідовність викладу лекційного матеріалу).</w:t>
      </w:r>
    </w:p>
    <w:p w:rsidR="006A1763" w:rsidRPr="006A1763" w:rsidRDefault="006A1763" w:rsidP="006A1763">
      <w:pPr>
        <w:spacing w:after="0" w:line="360" w:lineRule="auto"/>
        <w:jc w:val="both"/>
        <w:rPr>
          <w:lang w:val="uk-UA"/>
        </w:rPr>
      </w:pPr>
      <w:r w:rsidRPr="006A1763">
        <w:rPr>
          <w:lang w:val="uk-UA"/>
        </w:rPr>
        <w:lastRenderedPageBreak/>
        <w:t>-Вступ;</w:t>
      </w:r>
    </w:p>
    <w:p w:rsidR="006A1763" w:rsidRPr="006A1763" w:rsidRDefault="006A1763" w:rsidP="006A1763">
      <w:pPr>
        <w:spacing w:after="0" w:line="360" w:lineRule="auto"/>
        <w:rPr>
          <w:lang w:val="uk-UA"/>
        </w:rPr>
      </w:pPr>
      <w:r w:rsidRPr="006A1763">
        <w:rPr>
          <w:lang w:val="uk-UA"/>
        </w:rPr>
        <w:t>- Використання енергетичних ресурсів та кисню при м'язовій роботі;</w:t>
      </w:r>
    </w:p>
    <w:p w:rsidR="006A1763" w:rsidRPr="006A1763" w:rsidRDefault="006A1763" w:rsidP="006A1763">
      <w:pPr>
        <w:spacing w:after="0" w:line="360" w:lineRule="auto"/>
        <w:rPr>
          <w:lang w:val="uk-UA"/>
        </w:rPr>
      </w:pPr>
      <w:r w:rsidRPr="006A1763">
        <w:rPr>
          <w:lang w:val="uk-UA"/>
        </w:rPr>
        <w:t>-. Зміни біохімічних показників метаболічних процесів у сироватці крові та тканинах при м'язовій роботі;</w:t>
      </w:r>
    </w:p>
    <w:p w:rsidR="006A1763" w:rsidRPr="006A1763" w:rsidRDefault="006A1763" w:rsidP="006A1763">
      <w:pPr>
        <w:spacing w:after="0" w:line="360" w:lineRule="auto"/>
        <w:rPr>
          <w:lang w:val="uk-UA"/>
        </w:rPr>
      </w:pPr>
      <w:r w:rsidRPr="006A1763">
        <w:rPr>
          <w:lang w:val="uk-UA"/>
        </w:rPr>
        <w:t xml:space="preserve"> - Систематизація фізичних вправ по характеру біохімічних змін при м'язовій роботі;</w:t>
      </w:r>
    </w:p>
    <w:p w:rsidR="006A1763" w:rsidRPr="006A1763" w:rsidRDefault="006A1763" w:rsidP="006A1763">
      <w:pPr>
        <w:spacing w:after="0" w:line="360" w:lineRule="auto"/>
        <w:rPr>
          <w:lang w:val="uk-UA"/>
        </w:rPr>
      </w:pPr>
      <w:r w:rsidRPr="006A1763">
        <w:rPr>
          <w:lang w:val="uk-UA"/>
        </w:rPr>
        <w:t xml:space="preserve"> - Регіональна та глобальна робота;</w:t>
      </w:r>
    </w:p>
    <w:p w:rsidR="006A1763" w:rsidRPr="006A1763" w:rsidRDefault="006A1763" w:rsidP="006A1763">
      <w:pPr>
        <w:spacing w:after="0" w:line="360" w:lineRule="auto"/>
        <w:rPr>
          <w:lang w:val="uk-UA"/>
        </w:rPr>
      </w:pPr>
      <w:r w:rsidRPr="006A1763">
        <w:rPr>
          <w:lang w:val="uk-UA"/>
        </w:rPr>
        <w:t>-  Зміни метаболізму при статичному режимі м'язового скорочення;</w:t>
      </w:r>
    </w:p>
    <w:p w:rsidR="006A1763" w:rsidRPr="006A1763" w:rsidRDefault="006A1763" w:rsidP="006A1763">
      <w:pPr>
        <w:spacing w:after="0" w:line="360" w:lineRule="auto"/>
        <w:rPr>
          <w:lang w:val="uk-UA"/>
        </w:rPr>
      </w:pPr>
      <w:r w:rsidRPr="006A1763">
        <w:rPr>
          <w:lang w:val="uk-UA"/>
        </w:rPr>
        <w:t xml:space="preserve"> - Особливості метаболізму при динамічному режимі м'язової роботи;</w:t>
      </w:r>
    </w:p>
    <w:p w:rsidR="006A1763" w:rsidRPr="006A1763" w:rsidRDefault="006A1763" w:rsidP="006A1763">
      <w:pPr>
        <w:spacing w:after="0" w:line="360" w:lineRule="auto"/>
        <w:rPr>
          <w:lang w:val="uk-UA"/>
        </w:rPr>
      </w:pPr>
      <w:r w:rsidRPr="006A1763">
        <w:rPr>
          <w:lang w:val="uk-UA"/>
        </w:rPr>
        <w:t>-  Потужність роботи;</w:t>
      </w:r>
    </w:p>
    <w:p w:rsidR="006A1763" w:rsidRPr="006A1763" w:rsidRDefault="006A1763" w:rsidP="006A1763">
      <w:pPr>
        <w:spacing w:after="0" w:line="360" w:lineRule="auto"/>
        <w:rPr>
          <w:lang w:val="uk-UA"/>
        </w:rPr>
      </w:pPr>
      <w:r w:rsidRPr="006A1763">
        <w:rPr>
          <w:lang w:val="uk-UA"/>
        </w:rPr>
        <w:t xml:space="preserve"> -  Біохімічні показники при роботі у зоні максимальної  потужності;</w:t>
      </w:r>
    </w:p>
    <w:p w:rsidR="006A1763" w:rsidRPr="006A1763" w:rsidRDefault="006A1763" w:rsidP="006A1763">
      <w:pPr>
        <w:spacing w:after="0" w:line="360" w:lineRule="auto"/>
        <w:rPr>
          <w:lang w:val="uk-UA"/>
        </w:rPr>
      </w:pPr>
      <w:r w:rsidRPr="006A1763">
        <w:rPr>
          <w:lang w:val="uk-UA"/>
        </w:rPr>
        <w:t xml:space="preserve"> - Біохімічні показники при роботі  у зоні субмаксимальної потужності;</w:t>
      </w:r>
    </w:p>
    <w:p w:rsidR="006A1763" w:rsidRPr="006A1763" w:rsidRDefault="006A1763" w:rsidP="006A1763">
      <w:pPr>
        <w:spacing w:after="0" w:line="360" w:lineRule="auto"/>
        <w:rPr>
          <w:lang w:val="uk-UA"/>
        </w:rPr>
      </w:pPr>
      <w:r w:rsidRPr="006A1763">
        <w:rPr>
          <w:lang w:val="uk-UA"/>
        </w:rPr>
        <w:t xml:space="preserve"> - Біохімічні  показники у зоні великої потужності;</w:t>
      </w:r>
    </w:p>
    <w:p w:rsidR="006A1763" w:rsidRPr="006A1763" w:rsidRDefault="006A1763" w:rsidP="006A1763">
      <w:pPr>
        <w:spacing w:after="0" w:line="360" w:lineRule="auto"/>
        <w:rPr>
          <w:lang w:val="uk-UA"/>
        </w:rPr>
      </w:pPr>
      <w:r w:rsidRPr="006A1763">
        <w:rPr>
          <w:lang w:val="uk-UA"/>
        </w:rPr>
        <w:t>- . Біохімічні показники у зоні помірної потужності.</w:t>
      </w:r>
    </w:p>
    <w:p w:rsidR="006A1763" w:rsidRPr="006A1763" w:rsidRDefault="006A1763" w:rsidP="006A1763">
      <w:pPr>
        <w:spacing w:after="0" w:line="360" w:lineRule="auto"/>
        <w:jc w:val="both"/>
        <w:rPr>
          <w:b/>
          <w:lang w:val="uk-UA"/>
        </w:rPr>
      </w:pPr>
      <w:r w:rsidRPr="006A1763">
        <w:rPr>
          <w:b/>
          <w:lang w:val="uk-UA"/>
        </w:rPr>
        <w:t>6.3 Заключний етап (резюме, відповіді на запитання студентів. Завдання для самопідготовки)</w:t>
      </w:r>
    </w:p>
    <w:p w:rsidR="006A1763" w:rsidRPr="006A1763" w:rsidRDefault="006A1763" w:rsidP="006A1763">
      <w:pPr>
        <w:spacing w:after="0" w:line="360" w:lineRule="auto"/>
        <w:jc w:val="both"/>
        <w:rPr>
          <w:lang w:val="uk-UA"/>
        </w:rPr>
      </w:pPr>
      <w:r w:rsidRPr="006A1763">
        <w:rPr>
          <w:b/>
          <w:lang w:val="uk-UA"/>
        </w:rPr>
        <w:t xml:space="preserve">7. Оснащення лекції </w:t>
      </w:r>
      <w:r w:rsidRPr="006A1763">
        <w:rPr>
          <w:lang w:val="uk-UA"/>
        </w:rPr>
        <w:t>– мультимедійне обладнання.</w:t>
      </w:r>
    </w:p>
    <w:p w:rsidR="006A1763" w:rsidRPr="006A1763" w:rsidRDefault="006A1763" w:rsidP="006A1763">
      <w:pPr>
        <w:spacing w:after="0" w:line="360" w:lineRule="auto"/>
        <w:jc w:val="both"/>
        <w:rPr>
          <w:b/>
          <w:lang w:val="uk-UA"/>
        </w:rPr>
      </w:pPr>
      <w:r w:rsidRPr="006A1763">
        <w:rPr>
          <w:b/>
          <w:lang w:val="uk-UA"/>
        </w:rPr>
        <w:t>8</w:t>
      </w:r>
      <w:r w:rsidRPr="006A1763">
        <w:rPr>
          <w:lang w:val="uk-UA"/>
        </w:rPr>
        <w:t xml:space="preserve">. </w:t>
      </w:r>
      <w:r w:rsidRPr="006A1763">
        <w:rPr>
          <w:b/>
          <w:lang w:val="uk-UA"/>
        </w:rPr>
        <w:t>Тези лекції.</w:t>
      </w:r>
    </w:p>
    <w:p w:rsidR="006A1763" w:rsidRPr="006A1763" w:rsidRDefault="006A1763" w:rsidP="006A1763">
      <w:pPr>
        <w:spacing w:after="0" w:line="360" w:lineRule="auto"/>
        <w:jc w:val="both"/>
        <w:rPr>
          <w:b/>
          <w:lang w:val="uk-UA"/>
        </w:rPr>
      </w:pPr>
      <w:r w:rsidRPr="006A1763">
        <w:rPr>
          <w:b/>
          <w:lang w:val="uk-UA"/>
        </w:rPr>
        <w:t xml:space="preserve"> 8.1.  Підготовчий етап.</w:t>
      </w:r>
    </w:p>
    <w:p w:rsidR="006A1763" w:rsidRPr="006A1763" w:rsidRDefault="006A1763" w:rsidP="006A1763">
      <w:pPr>
        <w:spacing w:after="0" w:line="360" w:lineRule="auto"/>
        <w:jc w:val="both"/>
        <w:rPr>
          <w:lang w:val="uk-UA"/>
        </w:rPr>
      </w:pPr>
      <w:r w:rsidRPr="006A1763">
        <w:rPr>
          <w:lang w:val="uk-UA"/>
        </w:rPr>
        <w:t xml:space="preserve">Викладаються основні положення, що розкривають актуальність теми, обґрунтовується необхідність знання кожним бакалавром механізму впливу м'язової роботи на обмін речовин у м'язах, в організмі </w:t>
      </w:r>
      <w:r w:rsidRPr="006A1763">
        <w:rPr>
          <w:color w:val="000000"/>
          <w:lang w:val="uk-UA"/>
        </w:rPr>
        <w:t>в цілому</w:t>
      </w:r>
      <w:r w:rsidRPr="006A1763">
        <w:rPr>
          <w:lang w:val="uk-UA"/>
        </w:rPr>
        <w:t xml:space="preserve"> й у окремих органах; особливостей біохімічних показників </w:t>
      </w:r>
      <w:r w:rsidRPr="006A1763">
        <w:rPr>
          <w:color w:val="000000"/>
          <w:lang w:val="uk-UA"/>
        </w:rPr>
        <w:t>метаболічних</w:t>
      </w:r>
      <w:r w:rsidRPr="006A1763">
        <w:rPr>
          <w:lang w:val="uk-UA"/>
        </w:rPr>
        <w:t xml:space="preserve"> процесів в органах при м'язовій роботі.</w:t>
      </w:r>
    </w:p>
    <w:p w:rsidR="006A1763" w:rsidRPr="006A1763" w:rsidRDefault="006A1763" w:rsidP="006A1763">
      <w:pPr>
        <w:spacing w:after="0" w:line="360" w:lineRule="auto"/>
        <w:rPr>
          <w:lang w:val="uk-UA"/>
        </w:rPr>
      </w:pPr>
      <w:r w:rsidRPr="006A1763">
        <w:rPr>
          <w:b/>
          <w:lang w:val="uk-UA"/>
        </w:rPr>
        <w:t>Зміст навчання.</w:t>
      </w:r>
      <w:r w:rsidRPr="006A1763">
        <w:rPr>
          <w:lang w:val="uk-UA"/>
        </w:rPr>
        <w:t xml:space="preserve"> </w:t>
      </w:r>
    </w:p>
    <w:p w:rsidR="006A1763" w:rsidRPr="006A1763" w:rsidRDefault="006A1763" w:rsidP="006A1763">
      <w:pPr>
        <w:spacing w:after="0" w:line="360" w:lineRule="auto"/>
        <w:rPr>
          <w:lang w:val="uk-UA"/>
        </w:rPr>
      </w:pPr>
      <w:r w:rsidRPr="006A1763">
        <w:rPr>
          <w:lang w:val="uk-UA"/>
        </w:rPr>
        <w:t>- Кисневе забезпечення роботи м'язів;</w:t>
      </w:r>
    </w:p>
    <w:p w:rsidR="006A1763" w:rsidRPr="006A1763" w:rsidRDefault="006A1763" w:rsidP="006A1763">
      <w:pPr>
        <w:spacing w:after="0" w:line="360" w:lineRule="auto"/>
        <w:rPr>
          <w:lang w:val="uk-UA"/>
        </w:rPr>
      </w:pPr>
      <w:r w:rsidRPr="006A1763">
        <w:rPr>
          <w:lang w:val="uk-UA"/>
        </w:rPr>
        <w:t xml:space="preserve"> - Використання енергетичних ресурсів та кисню при м'язовій роботі;</w:t>
      </w:r>
    </w:p>
    <w:p w:rsidR="006A1763" w:rsidRPr="006A1763" w:rsidRDefault="006A1763" w:rsidP="006A1763">
      <w:pPr>
        <w:spacing w:after="0" w:line="360" w:lineRule="auto"/>
        <w:rPr>
          <w:lang w:val="uk-UA"/>
        </w:rPr>
      </w:pPr>
      <w:r w:rsidRPr="006A1763">
        <w:rPr>
          <w:lang w:val="uk-UA"/>
        </w:rPr>
        <w:t xml:space="preserve"> - Зміни біохімічних показників метаболічних процесів у сироватці крові та тканинах при м'язовій роботі;</w:t>
      </w:r>
    </w:p>
    <w:p w:rsidR="006A1763" w:rsidRPr="006A1763" w:rsidRDefault="006A1763" w:rsidP="006A1763">
      <w:pPr>
        <w:spacing w:after="0" w:line="360" w:lineRule="auto"/>
        <w:rPr>
          <w:lang w:val="uk-UA"/>
        </w:rPr>
      </w:pPr>
      <w:r w:rsidRPr="006A1763">
        <w:rPr>
          <w:lang w:val="uk-UA"/>
        </w:rPr>
        <w:lastRenderedPageBreak/>
        <w:t xml:space="preserve"> - Систематизація фізичних вправ за характером біохімічних змін при м'язовій роботі;</w:t>
      </w:r>
    </w:p>
    <w:p w:rsidR="006A1763" w:rsidRPr="006A1763" w:rsidRDefault="006A1763" w:rsidP="006A1763">
      <w:pPr>
        <w:spacing w:after="0" w:line="360" w:lineRule="auto"/>
        <w:rPr>
          <w:lang w:val="uk-UA"/>
        </w:rPr>
      </w:pPr>
      <w:r w:rsidRPr="006A1763">
        <w:rPr>
          <w:lang w:val="uk-UA"/>
        </w:rPr>
        <w:t xml:space="preserve"> - Регіональна та глобальна робота;</w:t>
      </w:r>
    </w:p>
    <w:p w:rsidR="006A1763" w:rsidRPr="006A1763" w:rsidRDefault="006A1763" w:rsidP="006A1763">
      <w:pPr>
        <w:spacing w:after="0" w:line="360" w:lineRule="auto"/>
        <w:rPr>
          <w:lang w:val="uk-UA"/>
        </w:rPr>
      </w:pPr>
      <w:r w:rsidRPr="006A1763">
        <w:rPr>
          <w:lang w:val="uk-UA"/>
        </w:rPr>
        <w:t>-  Зміни метаболізму при статичному режимі м'язового скорочення;</w:t>
      </w:r>
    </w:p>
    <w:p w:rsidR="006A1763" w:rsidRPr="006A1763" w:rsidRDefault="006A1763" w:rsidP="006A1763">
      <w:pPr>
        <w:spacing w:after="0" w:line="360" w:lineRule="auto"/>
        <w:rPr>
          <w:lang w:val="uk-UA"/>
        </w:rPr>
      </w:pPr>
      <w:r w:rsidRPr="006A1763">
        <w:rPr>
          <w:lang w:val="uk-UA"/>
        </w:rPr>
        <w:t xml:space="preserve"> -  Особливості метаболізму при динамічному режимі м'язової роботи;</w:t>
      </w:r>
    </w:p>
    <w:p w:rsidR="006A1763" w:rsidRPr="006A1763" w:rsidRDefault="006A1763" w:rsidP="006A1763">
      <w:pPr>
        <w:spacing w:after="0" w:line="360" w:lineRule="auto"/>
        <w:rPr>
          <w:lang w:val="uk-UA"/>
        </w:rPr>
      </w:pPr>
      <w:r w:rsidRPr="006A1763">
        <w:rPr>
          <w:lang w:val="uk-UA"/>
        </w:rPr>
        <w:t>- Потужність роботи;</w:t>
      </w:r>
    </w:p>
    <w:p w:rsidR="006A1763" w:rsidRPr="006A1763" w:rsidRDefault="006A1763" w:rsidP="006A1763">
      <w:pPr>
        <w:spacing w:after="0" w:line="360" w:lineRule="auto"/>
        <w:rPr>
          <w:lang w:val="uk-UA"/>
        </w:rPr>
      </w:pPr>
      <w:r w:rsidRPr="006A1763">
        <w:rPr>
          <w:lang w:val="uk-UA"/>
        </w:rPr>
        <w:t xml:space="preserve"> - Біохімічні показники при роботі у зоні максимальної  потужності;</w:t>
      </w:r>
    </w:p>
    <w:p w:rsidR="006A1763" w:rsidRPr="006A1763" w:rsidRDefault="006A1763" w:rsidP="006A1763">
      <w:pPr>
        <w:spacing w:after="0" w:line="360" w:lineRule="auto"/>
        <w:rPr>
          <w:lang w:val="uk-UA"/>
        </w:rPr>
      </w:pPr>
      <w:r w:rsidRPr="006A1763">
        <w:rPr>
          <w:lang w:val="uk-UA"/>
        </w:rPr>
        <w:t xml:space="preserve"> - . Біохімічні показники при роботі у зоні субмаксимальної потужності;</w:t>
      </w:r>
    </w:p>
    <w:p w:rsidR="006A1763" w:rsidRPr="006A1763" w:rsidRDefault="006A1763" w:rsidP="006A1763">
      <w:pPr>
        <w:spacing w:after="0" w:line="360" w:lineRule="auto"/>
        <w:rPr>
          <w:lang w:val="uk-UA"/>
        </w:rPr>
      </w:pPr>
      <w:r w:rsidRPr="006A1763">
        <w:rPr>
          <w:lang w:val="uk-UA"/>
        </w:rPr>
        <w:t xml:space="preserve"> - Біохімічні  показники у зоні великої потужності;</w:t>
      </w:r>
    </w:p>
    <w:p w:rsidR="006A1763" w:rsidRPr="006A1763" w:rsidRDefault="006A1763" w:rsidP="006A1763">
      <w:pPr>
        <w:spacing w:after="0" w:line="360" w:lineRule="auto"/>
        <w:rPr>
          <w:lang w:val="uk-UA"/>
        </w:rPr>
      </w:pPr>
      <w:r w:rsidRPr="006A1763">
        <w:rPr>
          <w:lang w:val="uk-UA"/>
        </w:rPr>
        <w:t>-  Біохімічні показники у зоні помірної потужності.</w:t>
      </w:r>
    </w:p>
    <w:p w:rsidR="006A1763" w:rsidRPr="006A1763" w:rsidRDefault="006A1763" w:rsidP="006A1763">
      <w:pPr>
        <w:spacing w:after="0" w:line="360" w:lineRule="auto"/>
        <w:jc w:val="both"/>
        <w:rPr>
          <w:b/>
          <w:color w:val="000000"/>
          <w:lang w:val="uk-UA"/>
        </w:rPr>
      </w:pPr>
      <w:r w:rsidRPr="006A1763">
        <w:rPr>
          <w:b/>
          <w:color w:val="000000"/>
          <w:lang w:val="uk-UA"/>
        </w:rPr>
        <w:t>8.2 Основний етап – виклад лекційного матеріалу.</w:t>
      </w:r>
    </w:p>
    <w:p w:rsidR="006A1763" w:rsidRPr="006A1763" w:rsidRDefault="006A1763" w:rsidP="006A1763">
      <w:pPr>
        <w:tabs>
          <w:tab w:val="num" w:pos="720"/>
        </w:tabs>
        <w:spacing w:after="0" w:line="360" w:lineRule="auto"/>
        <w:jc w:val="both"/>
        <w:rPr>
          <w:lang w:val="uk-UA"/>
        </w:rPr>
      </w:pPr>
      <w:r w:rsidRPr="006A1763">
        <w:rPr>
          <w:color w:val="000000"/>
          <w:lang w:val="uk-UA"/>
        </w:rPr>
        <w:t xml:space="preserve">М'язова діяльність впливає на обмін речовин не тільки в найбільш працюючих м'язах, але й в інших органах і тканинах організму. Збільшення нервової й гормональної активності (залоз внутрішньої секреції: гіпофіза й кори </w:t>
      </w:r>
      <w:r w:rsidRPr="006A1763">
        <w:rPr>
          <w:lang w:val="uk-UA"/>
        </w:rPr>
        <w:t>наднирників</w:t>
      </w:r>
      <w:r w:rsidRPr="006A1763">
        <w:rPr>
          <w:color w:val="000000"/>
          <w:lang w:val="uk-UA"/>
        </w:rPr>
        <w:t xml:space="preserve">) при м'язовій діяльності </w:t>
      </w:r>
      <w:r w:rsidRPr="006A1763">
        <w:rPr>
          <w:lang w:val="uk-UA"/>
        </w:rPr>
        <w:t>підсилює утворення</w:t>
      </w:r>
      <w:r w:rsidRPr="006A1763">
        <w:rPr>
          <w:color w:val="000000"/>
          <w:lang w:val="uk-UA"/>
        </w:rPr>
        <w:t xml:space="preserve"> й секрецію у кров адреналіну, що викликає збільшення частоти серцевих скорочень (</w:t>
      </w:r>
      <w:r w:rsidRPr="006A1763">
        <w:rPr>
          <w:lang w:val="uk-UA"/>
        </w:rPr>
        <w:t>ЧСС)</w:t>
      </w:r>
      <w:r w:rsidRPr="006A1763">
        <w:rPr>
          <w:color w:val="000000"/>
          <w:lang w:val="uk-UA"/>
        </w:rPr>
        <w:t xml:space="preserve"> і </w:t>
      </w:r>
      <w:r w:rsidRPr="006A1763">
        <w:rPr>
          <w:lang w:val="uk-UA"/>
        </w:rPr>
        <w:t>обсягу</w:t>
      </w:r>
      <w:r w:rsidRPr="006A1763">
        <w:rPr>
          <w:color w:val="000000"/>
          <w:lang w:val="uk-UA"/>
        </w:rPr>
        <w:t xml:space="preserve"> </w:t>
      </w:r>
      <w:r w:rsidRPr="006A1763">
        <w:rPr>
          <w:lang w:val="uk-UA"/>
        </w:rPr>
        <w:t>кровотоку.</w:t>
      </w:r>
      <w:r w:rsidRPr="006A1763">
        <w:rPr>
          <w:color w:val="000000"/>
          <w:lang w:val="uk-UA"/>
        </w:rPr>
        <w:t xml:space="preserve"> Проміжні продукти енергетичного обміну (АТФ, молочна кислота, вуглекислота), іони калію й ацетилхоліну, що виділяються, розширюють стінки капілярів у м'язах, адреналін викликає звуження </w:t>
      </w:r>
      <w:r w:rsidRPr="006A1763">
        <w:rPr>
          <w:lang w:val="uk-UA"/>
        </w:rPr>
        <w:t>судин</w:t>
      </w:r>
      <w:r w:rsidRPr="006A1763">
        <w:rPr>
          <w:color w:val="000000"/>
          <w:lang w:val="uk-UA"/>
        </w:rPr>
        <w:t xml:space="preserve"> внутрішніх органів, але розслабляє гладкі м'язи бронхів, полегшуючи газообмін у легенях. </w:t>
      </w:r>
      <w:r w:rsidRPr="006A1763">
        <w:rPr>
          <w:lang w:val="uk-UA"/>
        </w:rPr>
        <w:t xml:space="preserve">З </w:t>
      </w:r>
      <w:r w:rsidRPr="006A1763">
        <w:rPr>
          <w:color w:val="000000"/>
          <w:lang w:val="uk-UA"/>
        </w:rPr>
        <w:t xml:space="preserve">початком роботи (і вже частково до початку) відбувається перерозподіл </w:t>
      </w:r>
      <w:r w:rsidRPr="006A1763">
        <w:rPr>
          <w:lang w:val="uk-UA"/>
        </w:rPr>
        <w:t>кровотоку</w:t>
      </w:r>
      <w:r w:rsidRPr="006A1763">
        <w:rPr>
          <w:color w:val="000000"/>
          <w:lang w:val="uk-UA"/>
        </w:rPr>
        <w:t xml:space="preserve"> в організмі, кровопостачання в працюючих м'язах помітно </w:t>
      </w:r>
      <w:r w:rsidRPr="006A1763">
        <w:rPr>
          <w:lang w:val="uk-UA"/>
        </w:rPr>
        <w:t>підсилюється</w:t>
      </w:r>
      <w:r w:rsidRPr="006A1763">
        <w:rPr>
          <w:color w:val="000000"/>
          <w:lang w:val="uk-UA"/>
        </w:rPr>
        <w:t xml:space="preserve">, що підтримує й підвищує їх працездатність. </w:t>
      </w:r>
      <w:r w:rsidRPr="006A1763">
        <w:rPr>
          <w:lang w:val="uk-UA"/>
        </w:rPr>
        <w:t>Зміна</w:t>
      </w:r>
      <w:r w:rsidRPr="006A1763">
        <w:rPr>
          <w:color w:val="000000"/>
          <w:lang w:val="uk-UA"/>
        </w:rPr>
        <w:t xml:space="preserve"> метаболізму під впливом м'язової роботи спостерігається не тільки при її виконанні, але й відразу після її закінчення. Багаторазове повторення м'язового зусилля та циклічність роботи </w:t>
      </w:r>
      <w:r w:rsidRPr="006A1763">
        <w:rPr>
          <w:lang w:val="uk-UA"/>
        </w:rPr>
        <w:t>веде</w:t>
      </w:r>
      <w:r w:rsidRPr="006A1763">
        <w:rPr>
          <w:color w:val="000000"/>
          <w:lang w:val="uk-UA"/>
        </w:rPr>
        <w:t xml:space="preserve"> до формування системних змін в обміні речовин, які забезпечують надалі </w:t>
      </w:r>
      <w:r w:rsidRPr="006A1763">
        <w:rPr>
          <w:lang w:val="uk-UA"/>
        </w:rPr>
        <w:t>більш</w:t>
      </w:r>
      <w:r w:rsidRPr="006A1763">
        <w:rPr>
          <w:color w:val="000000"/>
          <w:lang w:val="uk-UA"/>
        </w:rPr>
        <w:t xml:space="preserve"> швидке узгодження й проходження нервових імпульсів, </w:t>
      </w:r>
      <w:r w:rsidRPr="006A1763">
        <w:rPr>
          <w:lang w:val="uk-UA"/>
        </w:rPr>
        <w:t xml:space="preserve">прискорену </w:t>
      </w:r>
      <w:r w:rsidRPr="006A1763">
        <w:rPr>
          <w:color w:val="000000"/>
          <w:lang w:val="uk-UA"/>
        </w:rPr>
        <w:t xml:space="preserve">координацію </w:t>
      </w:r>
      <w:r w:rsidRPr="006A1763">
        <w:rPr>
          <w:lang w:val="uk-UA"/>
        </w:rPr>
        <w:t>рухів</w:t>
      </w:r>
      <w:r w:rsidRPr="006A1763">
        <w:rPr>
          <w:color w:val="000000"/>
          <w:lang w:val="uk-UA"/>
        </w:rPr>
        <w:t xml:space="preserve"> і зміну режимів діяльності. Працюючі м'язи </w:t>
      </w:r>
      <w:r w:rsidRPr="006A1763">
        <w:rPr>
          <w:lang w:val="uk-UA"/>
        </w:rPr>
        <w:t xml:space="preserve">є </w:t>
      </w:r>
      <w:r w:rsidRPr="006A1763">
        <w:rPr>
          <w:color w:val="000000"/>
          <w:lang w:val="uk-UA"/>
        </w:rPr>
        <w:t xml:space="preserve">самою </w:t>
      </w:r>
      <w:r w:rsidRPr="006A1763">
        <w:rPr>
          <w:lang w:val="uk-UA"/>
        </w:rPr>
        <w:t>потужною</w:t>
      </w:r>
      <w:r w:rsidRPr="006A1763">
        <w:rPr>
          <w:color w:val="000000"/>
          <w:lang w:val="uk-UA"/>
        </w:rPr>
        <w:t xml:space="preserve"> ендокринною залозою. У ній синтезуються й потім </w:t>
      </w:r>
      <w:r w:rsidRPr="006A1763">
        <w:rPr>
          <w:lang w:val="uk-UA"/>
        </w:rPr>
        <w:t>секретуються</w:t>
      </w:r>
      <w:r w:rsidRPr="006A1763">
        <w:rPr>
          <w:color w:val="000000"/>
          <w:lang w:val="uk-UA"/>
        </w:rPr>
        <w:t xml:space="preserve"> в </w:t>
      </w:r>
      <w:r w:rsidRPr="006A1763">
        <w:rPr>
          <w:color w:val="000000"/>
          <w:lang w:val="uk-UA"/>
        </w:rPr>
        <w:lastRenderedPageBreak/>
        <w:t xml:space="preserve">кров регуляторні пептиди - </w:t>
      </w:r>
      <w:r w:rsidRPr="006A1763">
        <w:rPr>
          <w:lang w:val="uk-UA"/>
        </w:rPr>
        <w:t xml:space="preserve">міокіни </w:t>
      </w:r>
      <w:r w:rsidRPr="006A1763">
        <w:rPr>
          <w:color w:val="000000"/>
          <w:lang w:val="uk-UA"/>
        </w:rPr>
        <w:t xml:space="preserve">(аналоги </w:t>
      </w:r>
      <w:r w:rsidRPr="006A1763">
        <w:rPr>
          <w:lang w:val="uk-UA"/>
        </w:rPr>
        <w:t>інтерлейкинів). Міокіни</w:t>
      </w:r>
      <w:r w:rsidRPr="006A1763">
        <w:rPr>
          <w:color w:val="000000"/>
          <w:lang w:val="uk-UA"/>
        </w:rPr>
        <w:t xml:space="preserve"> - медіатори, що впливають практично на всі органи, їхній синтез активують </w:t>
      </w:r>
      <w:r w:rsidRPr="006A1763">
        <w:rPr>
          <w:lang w:val="uk-UA"/>
        </w:rPr>
        <w:t>АДФ</w:t>
      </w:r>
      <w:r w:rsidRPr="006A1763">
        <w:rPr>
          <w:color w:val="000000"/>
          <w:lang w:val="uk-UA"/>
        </w:rPr>
        <w:t>, підвищена концентрація калію й кальцію в м'язі (мал..1). С</w:t>
      </w:r>
      <w:r w:rsidRPr="006A1763">
        <w:rPr>
          <w:lang w:val="uk-UA"/>
        </w:rPr>
        <w:t>интез</w:t>
      </w:r>
      <w:r w:rsidRPr="006A1763">
        <w:rPr>
          <w:color w:val="000000"/>
          <w:lang w:val="uk-UA"/>
        </w:rPr>
        <w:t xml:space="preserve"> </w:t>
      </w:r>
      <w:r w:rsidRPr="006A1763">
        <w:rPr>
          <w:lang w:val="uk-UA"/>
        </w:rPr>
        <w:t>міокінів - міокінез</w:t>
      </w:r>
      <w:r w:rsidRPr="006A1763">
        <w:rPr>
          <w:color w:val="000000"/>
          <w:lang w:val="uk-UA"/>
        </w:rPr>
        <w:t>. Фізичне навантаження циклічного характеру приводить до збільшення в</w:t>
      </w:r>
      <w:r w:rsidRPr="006A1763">
        <w:rPr>
          <w:lang w:val="uk-UA"/>
        </w:rPr>
        <w:t>місту інтерлейкінів</w:t>
      </w:r>
      <w:r w:rsidRPr="006A1763">
        <w:rPr>
          <w:color w:val="000000"/>
          <w:lang w:val="uk-UA"/>
        </w:rPr>
        <w:t xml:space="preserve"> ІЛ-6 і ІЛ-8 у плазмі крові спортсменів; навантаження статичного характеру -до збільшення ІЛ-15 й LIF. Регулярні фізичні навантаження впливають на експресію генів </w:t>
      </w:r>
      <w:r w:rsidRPr="006A1763">
        <w:rPr>
          <w:lang w:val="uk-UA"/>
        </w:rPr>
        <w:t>міокінів.</w:t>
      </w:r>
    </w:p>
    <w:p w:rsidR="006A1763" w:rsidRPr="006A1763" w:rsidRDefault="006A1763" w:rsidP="006A1763">
      <w:pPr>
        <w:tabs>
          <w:tab w:val="num" w:pos="720"/>
        </w:tabs>
        <w:spacing w:after="0" w:line="360" w:lineRule="auto"/>
        <w:jc w:val="both"/>
        <w:rPr>
          <w:noProof/>
          <w:color w:val="000000"/>
          <w:lang w:val="uk-UA"/>
        </w:rPr>
      </w:pPr>
      <w:r w:rsidRPr="006A1763">
        <w:rPr>
          <w:color w:val="000000"/>
          <w:lang w:val="uk-UA"/>
        </w:rPr>
        <w:t xml:space="preserve">Мал.1 Ендокринна функція м'язів </w:t>
      </w:r>
      <w:r w:rsidRPr="006A1763">
        <w:rPr>
          <w:noProof/>
          <w:color w:val="000000"/>
          <w:lang w:eastAsia="ru-RU"/>
        </w:rPr>
        <w:drawing>
          <wp:inline distT="0" distB="0" distL="0" distR="0">
            <wp:extent cx="6143625" cy="4114800"/>
            <wp:effectExtent l="0" t="0" r="9525" b="0"/>
            <wp:docPr id="150" name="Рисунок 150" descr="http://2.bp.blogspot.com/-YYXpUGEY3tw/VIdX7LpL2aI/AAAAAAAAAi0/Q7r_xpkM0O8/s1600/Screen%2BShot%2B2014-12-09%2Bat%2B3.12.29%2B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2.bp.blogspot.com/-YYXpUGEY3tw/VIdX7LpL2aI/AAAAAAAAAi0/Q7r_xpkM0O8/s1600/Screen%2BShot%2B2014-12-09%2Bat%2B3.12.29%2BPM.png"/>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6143625" cy="4114800"/>
                    </a:xfrm>
                    <a:prstGeom prst="rect">
                      <a:avLst/>
                    </a:prstGeom>
                    <a:noFill/>
                    <a:ln>
                      <a:noFill/>
                    </a:ln>
                  </pic:spPr>
                </pic:pic>
              </a:graphicData>
            </a:graphic>
          </wp:inline>
        </w:drawing>
      </w:r>
    </w:p>
    <w:p w:rsidR="006A1763" w:rsidRPr="006A1763" w:rsidRDefault="006A1763" w:rsidP="006A1763">
      <w:pPr>
        <w:tabs>
          <w:tab w:val="num" w:pos="720"/>
        </w:tabs>
        <w:spacing w:after="0" w:line="360" w:lineRule="auto"/>
        <w:jc w:val="both"/>
        <w:rPr>
          <w:color w:val="000000"/>
          <w:lang w:val="uk-UA"/>
        </w:rPr>
      </w:pPr>
    </w:p>
    <w:p w:rsidR="006A1763" w:rsidRPr="006A1763" w:rsidRDefault="006A1763" w:rsidP="006A1763">
      <w:pPr>
        <w:tabs>
          <w:tab w:val="num" w:pos="720"/>
        </w:tabs>
        <w:spacing w:after="0" w:line="360" w:lineRule="auto"/>
        <w:jc w:val="both"/>
        <w:rPr>
          <w:color w:val="000000"/>
          <w:lang w:val="uk-UA"/>
        </w:rPr>
      </w:pPr>
    </w:p>
    <w:p w:rsidR="006A1763" w:rsidRPr="006A1763" w:rsidRDefault="006A1763" w:rsidP="006A1763">
      <w:pPr>
        <w:tabs>
          <w:tab w:val="num" w:pos="720"/>
        </w:tabs>
        <w:spacing w:after="0" w:line="360" w:lineRule="auto"/>
        <w:jc w:val="both"/>
        <w:rPr>
          <w:color w:val="000000"/>
          <w:lang w:val="uk-UA"/>
        </w:rPr>
      </w:pPr>
      <w:r w:rsidRPr="006A1763">
        <w:rPr>
          <w:b/>
          <w:bCs/>
          <w:color w:val="000000"/>
          <w:lang w:val="uk-UA"/>
        </w:rPr>
        <w:t>Кисневе забезпечення працюючих м'язів.</w:t>
      </w:r>
    </w:p>
    <w:p w:rsidR="006A1763" w:rsidRPr="006A1763" w:rsidRDefault="006A1763" w:rsidP="006A1763">
      <w:pPr>
        <w:spacing w:after="0" w:line="360" w:lineRule="auto"/>
        <w:jc w:val="both"/>
        <w:rPr>
          <w:color w:val="000000"/>
          <w:lang w:val="uk-UA"/>
        </w:rPr>
      </w:pPr>
      <w:r w:rsidRPr="006A1763">
        <w:rPr>
          <w:color w:val="000000"/>
          <w:lang w:val="uk-UA"/>
        </w:rPr>
        <w:t xml:space="preserve">На кисневе забезпечення м'язів (і відповідно «якість» роботи в аеробному режимі) безпосередньо впливає концентрація продуктів метаболізму (молочної кислоти, вуглекислоти). Продукти обміну, які виділяються клітинами, змінюють </w:t>
      </w:r>
      <w:r w:rsidRPr="006A1763">
        <w:rPr>
          <w:lang w:val="uk-UA"/>
        </w:rPr>
        <w:t>рН</w:t>
      </w:r>
      <w:r w:rsidRPr="006A1763">
        <w:rPr>
          <w:color w:val="000000"/>
          <w:lang w:val="uk-UA"/>
        </w:rPr>
        <w:t xml:space="preserve"> крові й діють на </w:t>
      </w:r>
      <w:r w:rsidRPr="006A1763">
        <w:rPr>
          <w:lang w:val="uk-UA"/>
        </w:rPr>
        <w:t>розташовані</w:t>
      </w:r>
      <w:r w:rsidRPr="006A1763">
        <w:rPr>
          <w:color w:val="000000"/>
          <w:lang w:val="uk-UA"/>
        </w:rPr>
        <w:t xml:space="preserve"> в стінках кровоносних </w:t>
      </w:r>
      <w:r w:rsidRPr="006A1763">
        <w:rPr>
          <w:lang w:val="uk-UA"/>
        </w:rPr>
        <w:t>судин хеморецептори</w:t>
      </w:r>
      <w:r w:rsidRPr="006A1763">
        <w:rPr>
          <w:color w:val="000000"/>
          <w:lang w:val="uk-UA"/>
        </w:rPr>
        <w:t xml:space="preserve"> - структури, що реагують на хімічний склад крові й </w:t>
      </w:r>
      <w:r w:rsidRPr="006A1763">
        <w:rPr>
          <w:color w:val="000000"/>
          <w:lang w:val="uk-UA"/>
        </w:rPr>
        <w:lastRenderedPageBreak/>
        <w:t>пов'язані із центральною нервовою системою (</w:t>
      </w:r>
      <w:r w:rsidRPr="006A1763">
        <w:rPr>
          <w:lang w:val="uk-UA"/>
        </w:rPr>
        <w:t>ЦНС</w:t>
      </w:r>
      <w:r w:rsidRPr="006A1763">
        <w:rPr>
          <w:color w:val="000000"/>
          <w:lang w:val="uk-UA"/>
        </w:rPr>
        <w:t xml:space="preserve">). Збільшення концентрації молочної кислоти в крові (а значить зниження її </w:t>
      </w:r>
      <w:r w:rsidRPr="006A1763">
        <w:rPr>
          <w:lang w:val="uk-UA"/>
        </w:rPr>
        <w:t>рН,</w:t>
      </w:r>
      <w:r w:rsidRPr="006A1763">
        <w:rPr>
          <w:color w:val="000000"/>
          <w:lang w:val="uk-UA"/>
        </w:rPr>
        <w:t xml:space="preserve"> або </w:t>
      </w:r>
      <w:r w:rsidRPr="006A1763">
        <w:rPr>
          <w:lang w:val="uk-UA"/>
        </w:rPr>
        <w:t>закиснення</w:t>
      </w:r>
      <w:r w:rsidRPr="006A1763">
        <w:rPr>
          <w:color w:val="000000"/>
          <w:lang w:val="uk-UA"/>
        </w:rPr>
        <w:t xml:space="preserve">) сприяє посиленню активності дихального </w:t>
      </w:r>
      <w:r w:rsidRPr="006A1763">
        <w:rPr>
          <w:lang w:val="uk-UA"/>
        </w:rPr>
        <w:t>центру.</w:t>
      </w:r>
    </w:p>
    <w:p w:rsidR="006A1763" w:rsidRPr="006A1763" w:rsidRDefault="006A1763" w:rsidP="006A1763">
      <w:pPr>
        <w:spacing w:after="0" w:line="360" w:lineRule="auto"/>
        <w:jc w:val="both"/>
        <w:rPr>
          <w:color w:val="000000"/>
          <w:lang w:val="uk-UA"/>
        </w:rPr>
      </w:pPr>
      <w:r w:rsidRPr="006A1763">
        <w:rPr>
          <w:b/>
          <w:bCs/>
          <w:color w:val="000000"/>
          <w:lang w:val="uk-UA"/>
        </w:rPr>
        <w:t xml:space="preserve">Швидкість доставки кисню до м'язових волокон </w:t>
      </w:r>
      <w:r w:rsidRPr="006A1763">
        <w:rPr>
          <w:b/>
          <w:bCs/>
          <w:lang w:val="uk-UA"/>
        </w:rPr>
        <w:t>вважається</w:t>
      </w:r>
      <w:r w:rsidRPr="006A1763">
        <w:rPr>
          <w:b/>
          <w:bCs/>
          <w:color w:val="000000"/>
          <w:lang w:val="uk-UA"/>
        </w:rPr>
        <w:t xml:space="preserve"> одним з головних факторів працездатності. </w:t>
      </w:r>
      <w:r w:rsidRPr="006A1763">
        <w:rPr>
          <w:color w:val="000000"/>
          <w:lang w:val="uk-UA"/>
        </w:rPr>
        <w:t xml:space="preserve">Кисень із  повітря, що видихається, дифундує в кров через стінки легеневих альвеол і кровоносних капілярів, основна його частина зв'язується </w:t>
      </w:r>
      <w:r w:rsidRPr="006A1763">
        <w:rPr>
          <w:lang w:val="uk-UA"/>
        </w:rPr>
        <w:t>з</w:t>
      </w:r>
      <w:r w:rsidRPr="006A1763">
        <w:rPr>
          <w:color w:val="000000"/>
          <w:lang w:val="uk-UA"/>
        </w:rPr>
        <w:t xml:space="preserve"> гемоглобіном (</w:t>
      </w:r>
      <w:r w:rsidRPr="006A1763">
        <w:rPr>
          <w:b/>
          <w:bCs/>
          <w:color w:val="000000"/>
          <w:lang w:val="uk-UA"/>
        </w:rPr>
        <w:t>Hb</w:t>
      </w:r>
      <w:r w:rsidRPr="006A1763">
        <w:rPr>
          <w:color w:val="000000"/>
          <w:lang w:val="uk-UA"/>
        </w:rPr>
        <w:t>) еритроцитів і він перетворюється в оксигемоглобін (</w:t>
      </w:r>
      <w:r w:rsidRPr="006A1763">
        <w:rPr>
          <w:b/>
          <w:bCs/>
          <w:color w:val="000000"/>
          <w:lang w:val="uk-UA"/>
        </w:rPr>
        <w:t>Hb(O</w:t>
      </w:r>
      <w:r w:rsidRPr="006A1763">
        <w:rPr>
          <w:b/>
          <w:bCs/>
          <w:color w:val="000000"/>
          <w:vertAlign w:val="subscript"/>
          <w:lang w:val="uk-UA"/>
        </w:rPr>
        <w:t>2</w:t>
      </w:r>
      <w:r w:rsidRPr="006A1763">
        <w:rPr>
          <w:b/>
          <w:bCs/>
          <w:color w:val="000000"/>
          <w:lang w:val="uk-UA"/>
        </w:rPr>
        <w:t>)</w:t>
      </w:r>
      <w:r w:rsidRPr="006A1763">
        <w:rPr>
          <w:b/>
          <w:bCs/>
          <w:color w:val="000000"/>
          <w:vertAlign w:val="subscript"/>
          <w:lang w:val="uk-UA"/>
        </w:rPr>
        <w:t>4</w:t>
      </w:r>
      <w:r w:rsidRPr="006A1763">
        <w:rPr>
          <w:color w:val="000000"/>
          <w:lang w:val="uk-UA"/>
        </w:rPr>
        <w:t>), мал. 1.</w:t>
      </w:r>
    </w:p>
    <w:p w:rsidR="006A1763" w:rsidRPr="006A1763" w:rsidRDefault="006A1763" w:rsidP="006A1763">
      <w:pPr>
        <w:spacing w:after="0" w:line="360" w:lineRule="auto"/>
        <w:jc w:val="both"/>
        <w:rPr>
          <w:color w:val="000000"/>
          <w:lang w:val="uk-UA"/>
        </w:rPr>
      </w:pPr>
      <w:r w:rsidRPr="006A1763">
        <w:rPr>
          <w:noProof/>
          <w:color w:val="000000"/>
          <w:lang w:eastAsia="ru-RU"/>
        </w:rPr>
        <w:drawing>
          <wp:inline distT="0" distB="0" distL="0" distR="0">
            <wp:extent cx="4095750" cy="1524000"/>
            <wp:effectExtent l="0" t="0" r="0" b="0"/>
            <wp:docPr id="149" name="Рисунок 149" descr="https://studfiles.net/html/2706/650/html_rxJx1bAJkA.P8v9/img-UHuXJ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https://studfiles.net/html/2706/650/html_rxJx1bAJkA.P8v9/img-UHuXJG.png"/>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095750" cy="1524000"/>
                    </a:xfrm>
                    <a:prstGeom prst="rect">
                      <a:avLst/>
                    </a:prstGeom>
                    <a:noFill/>
                    <a:ln>
                      <a:noFill/>
                    </a:ln>
                  </pic:spPr>
                </pic:pic>
              </a:graphicData>
            </a:graphic>
          </wp:inline>
        </w:drawing>
      </w:r>
    </w:p>
    <w:p w:rsidR="006A1763" w:rsidRPr="006A1763" w:rsidRDefault="006A1763" w:rsidP="006A1763">
      <w:pPr>
        <w:spacing w:after="0" w:line="360" w:lineRule="auto"/>
        <w:jc w:val="both"/>
        <w:rPr>
          <w:color w:val="000000"/>
          <w:lang w:val="uk-UA"/>
        </w:rPr>
      </w:pPr>
      <w:r w:rsidRPr="006A1763">
        <w:rPr>
          <w:color w:val="000000"/>
          <w:lang w:val="uk-UA"/>
        </w:rPr>
        <w:t>Мал.. 1. Структура гемоглобіну й міоглобіну.</w:t>
      </w:r>
    </w:p>
    <w:p w:rsidR="006A1763" w:rsidRPr="006A1763" w:rsidRDefault="006A1763" w:rsidP="006A1763">
      <w:pPr>
        <w:spacing w:after="0" w:line="360" w:lineRule="auto"/>
        <w:jc w:val="both"/>
        <w:rPr>
          <w:color w:val="000000"/>
          <w:lang w:val="uk-UA"/>
        </w:rPr>
      </w:pPr>
      <w:r w:rsidRPr="006A1763">
        <w:rPr>
          <w:color w:val="000000"/>
          <w:lang w:val="uk-UA"/>
        </w:rPr>
        <w:t xml:space="preserve">При температурі 0° і </w:t>
      </w:r>
      <w:r w:rsidRPr="006A1763">
        <w:rPr>
          <w:lang w:val="uk-UA"/>
        </w:rPr>
        <w:t xml:space="preserve">тиску </w:t>
      </w:r>
      <w:r w:rsidRPr="006A1763">
        <w:rPr>
          <w:color w:val="000000"/>
          <w:lang w:val="uk-UA"/>
        </w:rPr>
        <w:t xml:space="preserve">760 мм </w:t>
      </w:r>
      <w:r w:rsidRPr="006A1763">
        <w:rPr>
          <w:lang w:val="uk-UA"/>
        </w:rPr>
        <w:t>рт</w:t>
      </w:r>
      <w:r w:rsidRPr="006A1763">
        <w:rPr>
          <w:color w:val="FF0000"/>
          <w:lang w:val="uk-UA"/>
        </w:rPr>
        <w:t>.</w:t>
      </w:r>
      <w:r w:rsidRPr="006A1763">
        <w:rPr>
          <w:color w:val="000000"/>
          <w:lang w:val="uk-UA"/>
        </w:rPr>
        <w:t xml:space="preserve"> ст.</w:t>
      </w:r>
      <w:r w:rsidRPr="006A1763">
        <w:rPr>
          <w:b/>
          <w:bCs/>
          <w:color w:val="000000"/>
          <w:lang w:val="uk-UA"/>
        </w:rPr>
        <w:t xml:space="preserve">100 </w:t>
      </w:r>
      <w:r w:rsidRPr="006A1763">
        <w:rPr>
          <w:color w:val="000000"/>
          <w:lang w:val="uk-UA"/>
        </w:rPr>
        <w:t xml:space="preserve">грамів гемоглобіну, у </w:t>
      </w:r>
      <w:r w:rsidRPr="006A1763">
        <w:rPr>
          <w:lang w:val="uk-UA"/>
        </w:rPr>
        <w:t>середньому,</w:t>
      </w:r>
      <w:r w:rsidRPr="006A1763">
        <w:rPr>
          <w:color w:val="000000"/>
          <w:lang w:val="uk-UA"/>
        </w:rPr>
        <w:t xml:space="preserve"> можуть зв'язати </w:t>
      </w:r>
      <w:r w:rsidRPr="006A1763">
        <w:rPr>
          <w:b/>
          <w:bCs/>
          <w:color w:val="000000"/>
          <w:lang w:val="uk-UA"/>
        </w:rPr>
        <w:t xml:space="preserve">134 </w:t>
      </w:r>
      <w:r w:rsidRPr="006A1763">
        <w:rPr>
          <w:color w:val="000000"/>
          <w:lang w:val="uk-UA"/>
        </w:rPr>
        <w:t xml:space="preserve">молекули </w:t>
      </w:r>
      <w:r w:rsidRPr="006A1763">
        <w:rPr>
          <w:b/>
          <w:bCs/>
          <w:color w:val="000000"/>
          <w:lang w:val="uk-UA"/>
        </w:rPr>
        <w:t>О</w:t>
      </w:r>
      <w:r w:rsidRPr="006A1763">
        <w:rPr>
          <w:b/>
          <w:bCs/>
          <w:color w:val="000000"/>
          <w:vertAlign w:val="subscript"/>
          <w:lang w:val="uk-UA"/>
        </w:rPr>
        <w:t>2</w:t>
      </w:r>
      <w:r w:rsidRPr="006A1763">
        <w:rPr>
          <w:color w:val="000000"/>
          <w:vertAlign w:val="subscript"/>
          <w:lang w:val="uk-UA"/>
        </w:rPr>
        <w:t> </w:t>
      </w:r>
      <w:r w:rsidRPr="006A1763">
        <w:rPr>
          <w:color w:val="000000"/>
          <w:lang w:val="uk-UA"/>
        </w:rPr>
        <w:t>. У крові дорослої людини близько</w:t>
      </w:r>
      <w:r w:rsidRPr="006A1763">
        <w:rPr>
          <w:b/>
          <w:bCs/>
          <w:color w:val="000000"/>
          <w:lang w:val="uk-UA"/>
        </w:rPr>
        <w:t xml:space="preserve">14 – 16 </w:t>
      </w:r>
      <w:r w:rsidRPr="006A1763">
        <w:rPr>
          <w:color w:val="000000"/>
          <w:lang w:val="uk-UA"/>
        </w:rPr>
        <w:t xml:space="preserve">грамів гемоглобіну. При </w:t>
      </w:r>
      <w:r w:rsidRPr="006A1763">
        <w:rPr>
          <w:lang w:val="uk-UA"/>
        </w:rPr>
        <w:t>повному</w:t>
      </w:r>
      <w:r w:rsidRPr="006A1763">
        <w:rPr>
          <w:color w:val="000000"/>
          <w:lang w:val="uk-UA"/>
        </w:rPr>
        <w:t xml:space="preserve"> насиченні гемоглобіну киснем </w:t>
      </w:r>
      <w:r w:rsidRPr="006A1763">
        <w:rPr>
          <w:b/>
          <w:bCs/>
          <w:color w:val="000000"/>
          <w:lang w:val="uk-UA"/>
        </w:rPr>
        <w:t xml:space="preserve">киснева </w:t>
      </w:r>
      <w:r w:rsidRPr="006A1763">
        <w:rPr>
          <w:b/>
          <w:bCs/>
          <w:lang w:val="uk-UA"/>
        </w:rPr>
        <w:t xml:space="preserve">ємність </w:t>
      </w:r>
      <w:r w:rsidRPr="006A1763">
        <w:rPr>
          <w:b/>
          <w:bCs/>
          <w:color w:val="000000"/>
          <w:lang w:val="uk-UA"/>
        </w:rPr>
        <w:t>крові</w:t>
      </w:r>
      <w:r w:rsidRPr="006A1763">
        <w:rPr>
          <w:color w:val="000000"/>
          <w:lang w:val="uk-UA"/>
        </w:rPr>
        <w:t xml:space="preserve"> (</w:t>
      </w:r>
      <w:r w:rsidRPr="006A1763">
        <w:rPr>
          <w:lang w:val="uk-UA"/>
        </w:rPr>
        <w:t>загальна</w:t>
      </w:r>
      <w:r w:rsidRPr="006A1763">
        <w:rPr>
          <w:color w:val="000000"/>
          <w:lang w:val="uk-UA"/>
        </w:rPr>
        <w:t xml:space="preserve"> кількість </w:t>
      </w:r>
      <w:r w:rsidRPr="006A1763">
        <w:rPr>
          <w:lang w:val="uk-UA"/>
        </w:rPr>
        <w:t>зв'язаного</w:t>
      </w:r>
      <w:r w:rsidRPr="006A1763">
        <w:rPr>
          <w:color w:val="000000"/>
          <w:lang w:val="uk-UA"/>
        </w:rPr>
        <w:t xml:space="preserve"> нею кисню) досягає </w:t>
      </w:r>
      <w:r w:rsidRPr="006A1763">
        <w:rPr>
          <w:b/>
          <w:bCs/>
          <w:color w:val="000000"/>
          <w:lang w:val="uk-UA"/>
        </w:rPr>
        <w:t>21</w:t>
      </w:r>
      <w:r w:rsidRPr="006A1763">
        <w:rPr>
          <w:color w:val="000000"/>
          <w:lang w:val="uk-UA"/>
        </w:rPr>
        <w:t>–</w:t>
      </w:r>
      <w:r w:rsidRPr="006A1763">
        <w:rPr>
          <w:b/>
          <w:bCs/>
          <w:color w:val="000000"/>
          <w:lang w:val="uk-UA"/>
        </w:rPr>
        <w:t>22</w:t>
      </w:r>
      <w:r w:rsidRPr="006A1763">
        <w:rPr>
          <w:color w:val="000000"/>
          <w:lang w:val="uk-UA"/>
        </w:rPr>
        <w:t xml:space="preserve">молекули </w:t>
      </w:r>
      <w:r w:rsidRPr="006A1763">
        <w:rPr>
          <w:b/>
          <w:bCs/>
          <w:color w:val="000000"/>
          <w:lang w:val="uk-UA"/>
        </w:rPr>
        <w:t>О</w:t>
      </w:r>
      <w:r w:rsidRPr="006A1763">
        <w:rPr>
          <w:b/>
          <w:bCs/>
          <w:color w:val="000000"/>
          <w:vertAlign w:val="subscript"/>
          <w:lang w:val="uk-UA"/>
        </w:rPr>
        <w:t xml:space="preserve">2 </w:t>
      </w:r>
      <w:r w:rsidRPr="006A1763">
        <w:rPr>
          <w:color w:val="000000"/>
          <w:lang w:val="uk-UA"/>
        </w:rPr>
        <w:t>на</w:t>
      </w:r>
      <w:r w:rsidRPr="006A1763">
        <w:rPr>
          <w:b/>
          <w:bCs/>
          <w:color w:val="000000"/>
          <w:lang w:val="uk-UA"/>
        </w:rPr>
        <w:t xml:space="preserve">100 </w:t>
      </w:r>
      <w:r w:rsidRPr="006A1763">
        <w:rPr>
          <w:color w:val="000000"/>
          <w:lang w:val="uk-UA"/>
        </w:rPr>
        <w:t xml:space="preserve">мл крові. Чим нижче температура й вище </w:t>
      </w:r>
      <w:r w:rsidRPr="006A1763">
        <w:rPr>
          <w:lang w:val="uk-UA"/>
        </w:rPr>
        <w:t>рН</w:t>
      </w:r>
      <w:r w:rsidRPr="006A1763">
        <w:rPr>
          <w:color w:val="000000"/>
          <w:lang w:val="uk-UA"/>
        </w:rPr>
        <w:t xml:space="preserve"> (– </w:t>
      </w:r>
      <w:r w:rsidRPr="006A1763">
        <w:rPr>
          <w:lang w:val="uk-UA"/>
        </w:rPr>
        <w:t>зміщена</w:t>
      </w:r>
      <w:r w:rsidRPr="006A1763">
        <w:rPr>
          <w:color w:val="000000"/>
          <w:lang w:val="uk-UA"/>
        </w:rPr>
        <w:t xml:space="preserve"> у лужну </w:t>
      </w:r>
      <w:r w:rsidRPr="006A1763">
        <w:rPr>
          <w:lang w:val="uk-UA"/>
        </w:rPr>
        <w:t>сторону</w:t>
      </w:r>
      <w:r w:rsidRPr="006A1763">
        <w:rPr>
          <w:color w:val="000000"/>
          <w:lang w:val="uk-UA"/>
        </w:rPr>
        <w:t xml:space="preserve">), тим більше кисню зв'язується </w:t>
      </w:r>
      <w:r w:rsidRPr="006A1763">
        <w:rPr>
          <w:lang w:val="uk-UA"/>
        </w:rPr>
        <w:t>з</w:t>
      </w:r>
      <w:r w:rsidRPr="006A1763">
        <w:rPr>
          <w:color w:val="000000"/>
          <w:lang w:val="uk-UA"/>
        </w:rPr>
        <w:t xml:space="preserve"> гемоглобіном. Насиченню гемоглобіну крові киснем сприяє відщіплення вуглекислого газу від гемоглобіну. Усього в молекулі гемоглобіну 4 </w:t>
      </w:r>
      <w:r w:rsidRPr="006A1763">
        <w:rPr>
          <w:lang w:val="uk-UA"/>
        </w:rPr>
        <w:t>гема</w:t>
      </w:r>
      <w:r w:rsidRPr="006A1763">
        <w:rPr>
          <w:color w:val="000000"/>
          <w:lang w:val="uk-UA"/>
        </w:rPr>
        <w:t xml:space="preserve">,( мал. 1) відповідно, максимально може бути </w:t>
      </w:r>
      <w:r w:rsidRPr="006A1763">
        <w:rPr>
          <w:lang w:val="uk-UA"/>
        </w:rPr>
        <w:t>зв'язано</w:t>
      </w:r>
      <w:r w:rsidRPr="006A1763">
        <w:rPr>
          <w:color w:val="008000"/>
          <w:lang w:val="uk-UA"/>
        </w:rPr>
        <w:t xml:space="preserve"> </w:t>
      </w:r>
      <w:r w:rsidRPr="006A1763">
        <w:rPr>
          <w:b/>
          <w:bCs/>
          <w:color w:val="000000"/>
          <w:lang w:val="uk-UA"/>
        </w:rPr>
        <w:t xml:space="preserve">4 </w:t>
      </w:r>
      <w:r w:rsidRPr="006A1763">
        <w:rPr>
          <w:color w:val="000000"/>
          <w:lang w:val="uk-UA"/>
        </w:rPr>
        <w:t xml:space="preserve">молекули </w:t>
      </w:r>
      <w:r w:rsidRPr="006A1763">
        <w:rPr>
          <w:b/>
          <w:bCs/>
          <w:color w:val="000000"/>
          <w:lang w:val="uk-UA"/>
        </w:rPr>
        <w:t>О</w:t>
      </w:r>
      <w:r w:rsidRPr="006A1763">
        <w:rPr>
          <w:b/>
          <w:bCs/>
          <w:color w:val="000000"/>
          <w:vertAlign w:val="subscript"/>
          <w:lang w:val="uk-UA"/>
        </w:rPr>
        <w:t>2</w:t>
      </w:r>
      <w:r w:rsidRPr="006A1763">
        <w:rPr>
          <w:color w:val="000000"/>
          <w:lang w:val="uk-UA"/>
        </w:rPr>
        <w:t xml:space="preserve">, і від першої до </w:t>
      </w:r>
      <w:r w:rsidRPr="006A1763">
        <w:rPr>
          <w:lang w:val="uk-UA"/>
        </w:rPr>
        <w:t>четвертої</w:t>
      </w:r>
      <w:r w:rsidRPr="006A1763">
        <w:rPr>
          <w:color w:val="000000"/>
          <w:lang w:val="uk-UA"/>
        </w:rPr>
        <w:t xml:space="preserve"> кожне наступне приєднання відбувається легше.</w:t>
      </w:r>
    </w:p>
    <w:p w:rsidR="006A1763" w:rsidRPr="006A1763" w:rsidRDefault="006A1763" w:rsidP="006A1763">
      <w:pPr>
        <w:spacing w:after="0" w:line="360" w:lineRule="auto"/>
        <w:jc w:val="both"/>
        <w:rPr>
          <w:color w:val="000000"/>
          <w:lang w:val="uk-UA"/>
        </w:rPr>
      </w:pPr>
      <w:r w:rsidRPr="006A1763">
        <w:rPr>
          <w:color w:val="000000"/>
          <w:lang w:val="uk-UA"/>
        </w:rPr>
        <w:t xml:space="preserve">Збагачена киснем кров </w:t>
      </w:r>
      <w:r w:rsidRPr="006A1763">
        <w:rPr>
          <w:lang w:val="uk-UA"/>
        </w:rPr>
        <w:t xml:space="preserve">надходить </w:t>
      </w:r>
      <w:r w:rsidRPr="006A1763">
        <w:rPr>
          <w:color w:val="000000"/>
          <w:lang w:val="uk-UA"/>
        </w:rPr>
        <w:t xml:space="preserve">у велике коло кровообігу. Під час м'язової роботи </w:t>
      </w:r>
      <w:r w:rsidRPr="006A1763">
        <w:rPr>
          <w:lang w:val="uk-UA"/>
        </w:rPr>
        <w:t>обсяг</w:t>
      </w:r>
      <w:r w:rsidRPr="006A1763">
        <w:rPr>
          <w:color w:val="000000"/>
          <w:lang w:val="uk-UA"/>
        </w:rPr>
        <w:t xml:space="preserve"> кровотоку зростає до 30 - 40 літрів у хвилину, відповідно, кількість кисню, що постачається кров'ю, збільшується (5 - 6 </w:t>
      </w:r>
      <w:r w:rsidRPr="006A1763">
        <w:rPr>
          <w:lang w:val="uk-UA"/>
        </w:rPr>
        <w:t>л</w:t>
      </w:r>
      <w:r w:rsidRPr="006A1763">
        <w:rPr>
          <w:color w:val="000000"/>
          <w:lang w:val="uk-UA"/>
        </w:rPr>
        <w:t>/хв).</w:t>
      </w:r>
    </w:p>
    <w:p w:rsidR="006A1763" w:rsidRPr="006A1763" w:rsidRDefault="006A1763" w:rsidP="006A1763">
      <w:pPr>
        <w:spacing w:after="0" w:line="360" w:lineRule="auto"/>
        <w:jc w:val="both"/>
        <w:rPr>
          <w:color w:val="000000"/>
          <w:lang w:val="uk-UA"/>
        </w:rPr>
      </w:pPr>
      <w:r w:rsidRPr="006A1763">
        <w:rPr>
          <w:lang w:val="uk-UA"/>
        </w:rPr>
        <w:t>З ростом</w:t>
      </w:r>
      <w:r w:rsidRPr="006A1763">
        <w:rPr>
          <w:color w:val="000000"/>
          <w:lang w:val="uk-UA"/>
        </w:rPr>
        <w:t xml:space="preserve"> концентрації СО</w:t>
      </w:r>
      <w:r w:rsidRPr="006A1763">
        <w:rPr>
          <w:b/>
          <w:bCs/>
          <w:vertAlign w:val="subscript"/>
          <w:lang w:val="uk-UA"/>
        </w:rPr>
        <w:t xml:space="preserve">2 </w:t>
      </w:r>
      <w:r w:rsidRPr="006A1763">
        <w:rPr>
          <w:color w:val="000000"/>
          <w:lang w:val="uk-UA"/>
        </w:rPr>
        <w:t xml:space="preserve">і кислотних продуктів обміну, </w:t>
      </w:r>
      <w:r w:rsidRPr="006A1763">
        <w:rPr>
          <w:lang w:val="uk-UA"/>
        </w:rPr>
        <w:t>із</w:t>
      </w:r>
      <w:r w:rsidRPr="006A1763">
        <w:rPr>
          <w:color w:val="000000"/>
          <w:lang w:val="uk-UA"/>
        </w:rPr>
        <w:t xml:space="preserve"> місцевим підвищенням температури (у мікрокапілярах працюючої м'язової тканини) </w:t>
      </w:r>
      <w:r w:rsidRPr="006A1763">
        <w:rPr>
          <w:color w:val="000000"/>
          <w:lang w:val="uk-UA"/>
        </w:rPr>
        <w:lastRenderedPageBreak/>
        <w:t xml:space="preserve">розпад оксигемоглобіну прискорюється й вільний кисень дифундує (із </w:t>
      </w:r>
      <w:r w:rsidRPr="006A1763">
        <w:rPr>
          <w:lang w:val="uk-UA"/>
        </w:rPr>
        <w:t xml:space="preserve">тканинних </w:t>
      </w:r>
      <w:r w:rsidRPr="006A1763">
        <w:rPr>
          <w:color w:val="000000"/>
          <w:lang w:val="uk-UA"/>
        </w:rPr>
        <w:t xml:space="preserve">капілярів) за </w:t>
      </w:r>
      <w:r w:rsidRPr="006A1763">
        <w:rPr>
          <w:color w:val="008000"/>
          <w:lang w:val="uk-UA"/>
        </w:rPr>
        <w:t>г</w:t>
      </w:r>
      <w:r w:rsidRPr="006A1763">
        <w:rPr>
          <w:lang w:val="uk-UA"/>
        </w:rPr>
        <w:t>радієнтом</w:t>
      </w:r>
      <w:r w:rsidRPr="006A1763">
        <w:rPr>
          <w:color w:val="000000"/>
          <w:lang w:val="uk-UA"/>
        </w:rPr>
        <w:t xml:space="preserve"> концентрації у </w:t>
      </w:r>
      <w:r w:rsidRPr="006A1763">
        <w:rPr>
          <w:lang w:val="uk-UA"/>
        </w:rPr>
        <w:t>клітини</w:t>
      </w:r>
      <w:r w:rsidRPr="006A1763">
        <w:rPr>
          <w:color w:val="000000"/>
          <w:lang w:val="uk-UA"/>
        </w:rPr>
        <w:t xml:space="preserve">. У м'язовій тканині, на клітинному рівні, кисневий обмін здійснюється при участі </w:t>
      </w:r>
      <w:r w:rsidRPr="006A1763">
        <w:rPr>
          <w:b/>
          <w:bCs/>
          <w:color w:val="000000"/>
          <w:lang w:val="uk-UA"/>
        </w:rPr>
        <w:t>міоглобіну (</w:t>
      </w:r>
      <w:r w:rsidRPr="006A1763">
        <w:rPr>
          <w:color w:val="000000"/>
          <w:lang w:val="uk-UA"/>
        </w:rPr>
        <w:t xml:space="preserve">мал. 1). Він доставляє кисень до мітохондрій, крім транспортної функції міоглобін ще виконує функцію </w:t>
      </w:r>
      <w:r w:rsidRPr="006A1763">
        <w:rPr>
          <w:lang w:val="uk-UA"/>
        </w:rPr>
        <w:t>кисневого</w:t>
      </w:r>
      <w:r w:rsidRPr="006A1763">
        <w:rPr>
          <w:color w:val="000000"/>
          <w:lang w:val="uk-UA"/>
        </w:rPr>
        <w:t xml:space="preserve"> «депо». Він має більшу, ніж гемоглобін, спорідненість до кисню, що забезпечує ефективне кисневе постачання працюючих м'язів.</w:t>
      </w:r>
    </w:p>
    <w:p w:rsidR="006A1763" w:rsidRPr="006A1763" w:rsidRDefault="006A1763" w:rsidP="006A1763">
      <w:pPr>
        <w:spacing w:after="0" w:line="360" w:lineRule="auto"/>
        <w:jc w:val="both"/>
        <w:rPr>
          <w:color w:val="000000"/>
          <w:lang w:val="uk-UA"/>
        </w:rPr>
      </w:pPr>
      <w:r w:rsidRPr="006A1763">
        <w:rPr>
          <w:b/>
          <w:bCs/>
          <w:color w:val="000000"/>
          <w:lang w:val="uk-UA"/>
        </w:rPr>
        <w:t xml:space="preserve">Використання енергетичних ресурсів і споживання кисню при м'язовій роботі. Кисневий </w:t>
      </w:r>
      <w:r w:rsidRPr="006A1763">
        <w:rPr>
          <w:b/>
          <w:bCs/>
          <w:lang w:val="uk-UA"/>
        </w:rPr>
        <w:t>борг</w:t>
      </w:r>
      <w:r w:rsidRPr="006A1763">
        <w:rPr>
          <w:b/>
          <w:bCs/>
          <w:color w:val="000000"/>
          <w:lang w:val="uk-UA"/>
        </w:rPr>
        <w:t>,</w:t>
      </w:r>
      <w:r w:rsidRPr="006A1763">
        <w:rPr>
          <w:color w:val="000000"/>
          <w:lang w:val="uk-UA"/>
        </w:rPr>
        <w:t>–</w:t>
      </w:r>
      <w:r w:rsidRPr="006A1763">
        <w:rPr>
          <w:b/>
          <w:bCs/>
          <w:color w:val="000000"/>
          <w:lang w:val="uk-UA"/>
        </w:rPr>
        <w:t xml:space="preserve">запит, </w:t>
      </w:r>
      <w:r w:rsidRPr="006A1763">
        <w:rPr>
          <w:color w:val="000000"/>
          <w:lang w:val="uk-UA"/>
        </w:rPr>
        <w:t>-прихід</w:t>
      </w:r>
      <w:r w:rsidRPr="006A1763">
        <w:rPr>
          <w:b/>
          <w:bCs/>
          <w:color w:val="000000"/>
          <w:lang w:val="uk-UA"/>
        </w:rPr>
        <w:t xml:space="preserve">, </w:t>
      </w:r>
      <w:r w:rsidRPr="006A1763">
        <w:rPr>
          <w:color w:val="000000"/>
          <w:lang w:val="uk-UA"/>
        </w:rPr>
        <w:t>–</w:t>
      </w:r>
      <w:r w:rsidRPr="006A1763">
        <w:rPr>
          <w:b/>
          <w:bCs/>
          <w:color w:val="000000"/>
          <w:lang w:val="uk-UA"/>
        </w:rPr>
        <w:t>дефіцит.</w:t>
      </w:r>
    </w:p>
    <w:p w:rsidR="006A1763" w:rsidRPr="006A1763" w:rsidRDefault="006A1763" w:rsidP="006A1763">
      <w:pPr>
        <w:spacing w:after="0" w:line="360" w:lineRule="auto"/>
        <w:jc w:val="both"/>
        <w:rPr>
          <w:color w:val="000000"/>
          <w:lang w:val="uk-UA"/>
        </w:rPr>
      </w:pPr>
      <w:r w:rsidRPr="006A1763">
        <w:rPr>
          <w:color w:val="000000"/>
          <w:lang w:val="uk-UA"/>
        </w:rPr>
        <w:t xml:space="preserve">М'язова діяльність </w:t>
      </w:r>
      <w:r w:rsidRPr="006A1763">
        <w:rPr>
          <w:lang w:val="uk-UA"/>
        </w:rPr>
        <w:t>веде</w:t>
      </w:r>
      <w:r w:rsidRPr="006A1763">
        <w:rPr>
          <w:color w:val="000000"/>
          <w:lang w:val="uk-UA"/>
        </w:rPr>
        <w:t xml:space="preserve"> до витрати, і, одночасно </w:t>
      </w:r>
      <w:r w:rsidRPr="006A1763">
        <w:rPr>
          <w:lang w:val="uk-UA"/>
        </w:rPr>
        <w:t>з</w:t>
      </w:r>
      <w:r w:rsidRPr="006A1763">
        <w:rPr>
          <w:color w:val="000000"/>
          <w:lang w:val="uk-UA"/>
        </w:rPr>
        <w:t xml:space="preserve"> початком, до посилення мобілізації енергетичних ресурсів організму. За перші секунди роботи </w:t>
      </w:r>
      <w:r w:rsidRPr="006A1763">
        <w:rPr>
          <w:i/>
          <w:iCs/>
          <w:color w:val="000000"/>
          <w:lang w:val="uk-UA"/>
        </w:rPr>
        <w:t xml:space="preserve">(режим </w:t>
      </w:r>
      <w:r w:rsidRPr="006A1763">
        <w:rPr>
          <w:i/>
          <w:iCs/>
          <w:lang w:val="uk-UA"/>
        </w:rPr>
        <w:t>креатинфосфокіназної</w:t>
      </w:r>
      <w:r w:rsidRPr="006A1763">
        <w:rPr>
          <w:i/>
          <w:iCs/>
          <w:color w:val="000000"/>
          <w:lang w:val="uk-UA"/>
        </w:rPr>
        <w:t xml:space="preserve"> реакції) </w:t>
      </w:r>
      <w:r w:rsidRPr="006A1763">
        <w:rPr>
          <w:color w:val="000000"/>
          <w:lang w:val="uk-UA"/>
        </w:rPr>
        <w:t xml:space="preserve">запаси </w:t>
      </w:r>
      <w:r w:rsidRPr="006A1763">
        <w:rPr>
          <w:lang w:val="uk-UA"/>
        </w:rPr>
        <w:t>креатин фосфату (Крф)</w:t>
      </w:r>
      <w:r w:rsidRPr="006A1763">
        <w:rPr>
          <w:color w:val="000000"/>
          <w:lang w:val="uk-UA"/>
        </w:rPr>
        <w:t xml:space="preserve"> швидко зменшуються, утворюється </w:t>
      </w:r>
      <w:r w:rsidRPr="006A1763">
        <w:rPr>
          <w:lang w:val="uk-UA"/>
        </w:rPr>
        <w:t>АМФ, що</w:t>
      </w:r>
      <w:r w:rsidRPr="006A1763">
        <w:rPr>
          <w:color w:val="000000"/>
          <w:lang w:val="uk-UA"/>
        </w:rPr>
        <w:t xml:space="preserve"> активує </w:t>
      </w:r>
      <w:r w:rsidRPr="006A1763">
        <w:rPr>
          <w:lang w:val="uk-UA"/>
        </w:rPr>
        <w:t>анаеробний</w:t>
      </w:r>
      <w:r w:rsidRPr="006A1763">
        <w:rPr>
          <w:color w:val="000000"/>
          <w:lang w:val="uk-UA"/>
        </w:rPr>
        <w:t xml:space="preserve"> розпад м'язового глікогену </w:t>
      </w:r>
      <w:r w:rsidRPr="006A1763">
        <w:rPr>
          <w:i/>
          <w:iCs/>
          <w:color w:val="000000"/>
          <w:lang w:val="uk-UA"/>
        </w:rPr>
        <w:t>(глікогеноліз)</w:t>
      </w:r>
      <w:r w:rsidRPr="006A1763">
        <w:rPr>
          <w:color w:val="000000"/>
          <w:lang w:val="uk-UA"/>
        </w:rPr>
        <w:t xml:space="preserve">. При вичерпанні запасу глікогену м'язів </w:t>
      </w:r>
      <w:r w:rsidRPr="006A1763">
        <w:rPr>
          <w:lang w:val="uk-UA"/>
        </w:rPr>
        <w:t>починається використання</w:t>
      </w:r>
      <w:r w:rsidRPr="006A1763">
        <w:rPr>
          <w:color w:val="000000"/>
          <w:lang w:val="uk-UA"/>
        </w:rPr>
        <w:t xml:space="preserve"> глікогену печінки, розщеплення якого стимулюється гормонами: адреналіном і </w:t>
      </w:r>
      <w:r w:rsidRPr="006A1763">
        <w:rPr>
          <w:lang w:val="uk-UA"/>
        </w:rPr>
        <w:t>глюкагоном</w:t>
      </w:r>
      <w:r w:rsidRPr="006A1763">
        <w:rPr>
          <w:color w:val="000000"/>
          <w:lang w:val="uk-UA"/>
        </w:rPr>
        <w:t xml:space="preserve">. Звичайно, вуглеводні запаси організму на роботу м'язів </w:t>
      </w:r>
      <w:r w:rsidRPr="006A1763">
        <w:rPr>
          <w:lang w:val="uk-UA"/>
        </w:rPr>
        <w:t>повністю</w:t>
      </w:r>
      <w:r w:rsidRPr="006A1763">
        <w:rPr>
          <w:color w:val="000000"/>
          <w:lang w:val="uk-UA"/>
        </w:rPr>
        <w:t xml:space="preserve"> не витрачаються.</w:t>
      </w:r>
    </w:p>
    <w:p w:rsidR="006A1763" w:rsidRPr="006A1763" w:rsidRDefault="006A1763" w:rsidP="006A1763">
      <w:pPr>
        <w:spacing w:after="0" w:line="360" w:lineRule="auto"/>
        <w:jc w:val="both"/>
        <w:rPr>
          <w:color w:val="000000"/>
          <w:lang w:val="uk-UA"/>
        </w:rPr>
      </w:pPr>
      <w:r w:rsidRPr="006A1763">
        <w:rPr>
          <w:color w:val="000000"/>
          <w:lang w:val="uk-UA"/>
        </w:rPr>
        <w:t xml:space="preserve">При тривалій роботі (а це вже </w:t>
      </w:r>
      <w:r w:rsidRPr="006A1763">
        <w:rPr>
          <w:i/>
          <w:iCs/>
          <w:color w:val="000000"/>
          <w:lang w:val="uk-UA"/>
        </w:rPr>
        <w:t>аеробний режим</w:t>
      </w:r>
      <w:r w:rsidRPr="006A1763">
        <w:rPr>
          <w:color w:val="000000"/>
          <w:lang w:val="uk-UA"/>
        </w:rPr>
        <w:t xml:space="preserve">) м'язи забезпечуються енергією в </w:t>
      </w:r>
      <w:r w:rsidRPr="006A1763">
        <w:rPr>
          <w:lang w:val="uk-UA"/>
        </w:rPr>
        <w:t>основному</w:t>
      </w:r>
      <w:r w:rsidRPr="006A1763">
        <w:rPr>
          <w:color w:val="000000"/>
          <w:lang w:val="uk-UA"/>
        </w:rPr>
        <w:t xml:space="preserve"> за рахунок розпаду жирів – </w:t>
      </w:r>
      <w:r w:rsidRPr="006A1763">
        <w:rPr>
          <w:lang w:val="uk-UA"/>
        </w:rPr>
        <w:t xml:space="preserve">ліполізу </w:t>
      </w:r>
      <w:r w:rsidRPr="006A1763">
        <w:rPr>
          <w:color w:val="000000"/>
          <w:lang w:val="uk-UA"/>
        </w:rPr>
        <w:t xml:space="preserve">(під дією ліпаз). </w:t>
      </w:r>
      <w:r w:rsidRPr="006A1763">
        <w:rPr>
          <w:lang w:val="uk-UA"/>
        </w:rPr>
        <w:t>Ліполіз</w:t>
      </w:r>
      <w:r w:rsidRPr="006A1763">
        <w:rPr>
          <w:color w:val="000000"/>
          <w:lang w:val="uk-UA"/>
        </w:rPr>
        <w:t xml:space="preserve"> в організмі активується адреналіном і гормоном гіпофіза </w:t>
      </w:r>
      <w:r w:rsidRPr="006A1763">
        <w:rPr>
          <w:lang w:val="uk-UA"/>
        </w:rPr>
        <w:t>соматотропіном</w:t>
      </w:r>
      <w:r w:rsidRPr="006A1763">
        <w:rPr>
          <w:color w:val="000000"/>
          <w:lang w:val="uk-UA"/>
        </w:rPr>
        <w:t xml:space="preserve">, у результаті утворюються й виділяються в кров такі продукти обміну як жирні кислоти й кетонові тіла. Із крові в м'язи переноситься й там окислюється в процесі роботи </w:t>
      </w:r>
      <w:r w:rsidRPr="006A1763">
        <w:rPr>
          <w:lang w:val="uk-UA"/>
        </w:rPr>
        <w:t>велика</w:t>
      </w:r>
      <w:r w:rsidRPr="006A1763">
        <w:rPr>
          <w:color w:val="000000"/>
          <w:lang w:val="uk-UA"/>
        </w:rPr>
        <w:t xml:space="preserve"> кількість кетонових тіл і вільних жирних кислот. При тривалій роботі, у печінці, в </w:t>
      </w:r>
      <w:r w:rsidRPr="006A1763">
        <w:rPr>
          <w:lang w:val="uk-UA"/>
        </w:rPr>
        <w:t>основному</w:t>
      </w:r>
      <w:r w:rsidRPr="006A1763">
        <w:rPr>
          <w:color w:val="000000"/>
          <w:lang w:val="uk-UA"/>
        </w:rPr>
        <w:t xml:space="preserve">, протікає </w:t>
      </w:r>
      <w:r w:rsidRPr="006A1763">
        <w:rPr>
          <w:lang w:val="uk-UA"/>
        </w:rPr>
        <w:t>глюконеогенез</w:t>
      </w:r>
      <w:r w:rsidRPr="006A1763">
        <w:rPr>
          <w:color w:val="000000"/>
          <w:lang w:val="uk-UA"/>
        </w:rPr>
        <w:t xml:space="preserve">, який </w:t>
      </w:r>
      <w:r w:rsidRPr="006A1763">
        <w:rPr>
          <w:lang w:val="uk-UA"/>
        </w:rPr>
        <w:t xml:space="preserve">стимулюється </w:t>
      </w:r>
      <w:r w:rsidRPr="006A1763">
        <w:rPr>
          <w:color w:val="000000"/>
          <w:lang w:val="uk-UA"/>
        </w:rPr>
        <w:t xml:space="preserve">гормоном </w:t>
      </w:r>
      <w:r w:rsidRPr="006A1763">
        <w:rPr>
          <w:lang w:val="uk-UA"/>
        </w:rPr>
        <w:t>наднирників- кортизолом</w:t>
      </w:r>
      <w:r w:rsidRPr="006A1763">
        <w:rPr>
          <w:color w:val="000000"/>
          <w:lang w:val="uk-UA"/>
        </w:rPr>
        <w:t xml:space="preserve">. </w:t>
      </w:r>
      <w:r w:rsidRPr="006A1763">
        <w:rPr>
          <w:lang w:val="uk-UA"/>
        </w:rPr>
        <w:t>Потреба</w:t>
      </w:r>
      <w:r w:rsidRPr="006A1763">
        <w:rPr>
          <w:color w:val="000000"/>
          <w:lang w:val="uk-UA"/>
        </w:rPr>
        <w:t xml:space="preserve"> м'язів у кисні </w:t>
      </w:r>
      <w:r w:rsidRPr="006A1763">
        <w:rPr>
          <w:lang w:val="uk-UA"/>
        </w:rPr>
        <w:t>з</w:t>
      </w:r>
      <w:r w:rsidRPr="006A1763">
        <w:rPr>
          <w:color w:val="000000"/>
          <w:lang w:val="uk-UA"/>
        </w:rPr>
        <w:t xml:space="preserve"> початком інтенсивної роботи зростає в багато разів, і, зрозуміло, не може бути задоволена відразу або «у найкоротший </w:t>
      </w:r>
      <w:r w:rsidRPr="006A1763">
        <w:rPr>
          <w:lang w:val="uk-UA"/>
        </w:rPr>
        <w:t>строк</w:t>
      </w:r>
      <w:r w:rsidRPr="006A1763">
        <w:rPr>
          <w:color w:val="000000"/>
          <w:lang w:val="uk-UA"/>
        </w:rPr>
        <w:t xml:space="preserve">». На активізацію роботи вегетативної системи й системи енергозабезпечення (особливо </w:t>
      </w:r>
      <w:r w:rsidRPr="006A1763">
        <w:rPr>
          <w:lang w:val="uk-UA"/>
        </w:rPr>
        <w:t>інерційної макро</w:t>
      </w:r>
      <w:r w:rsidRPr="006A1763">
        <w:rPr>
          <w:color w:val="000000"/>
          <w:lang w:val="uk-UA"/>
        </w:rPr>
        <w:t xml:space="preserve"> системи кисневого постачання) потрібен час. При </w:t>
      </w:r>
      <w:r w:rsidRPr="006A1763">
        <w:rPr>
          <w:lang w:val="uk-UA"/>
        </w:rPr>
        <w:t>рівномірному фізичному</w:t>
      </w:r>
      <w:r w:rsidRPr="006A1763">
        <w:rPr>
          <w:color w:val="000000"/>
          <w:lang w:val="uk-UA"/>
        </w:rPr>
        <w:t xml:space="preserve"> навантаженні </w:t>
      </w:r>
      <w:r w:rsidRPr="006A1763">
        <w:rPr>
          <w:lang w:val="uk-UA"/>
        </w:rPr>
        <w:t xml:space="preserve">(зі </w:t>
      </w:r>
      <w:r w:rsidRPr="006A1763">
        <w:rPr>
          <w:lang w:val="uk-UA"/>
        </w:rPr>
        <w:lastRenderedPageBreak/>
        <w:t>ЧСС, яка</w:t>
      </w:r>
      <w:r w:rsidRPr="006A1763">
        <w:rPr>
          <w:color w:val="000000"/>
          <w:lang w:val="uk-UA"/>
        </w:rPr>
        <w:t xml:space="preserve"> не </w:t>
      </w:r>
      <w:r w:rsidRPr="006A1763">
        <w:rPr>
          <w:lang w:val="uk-UA"/>
        </w:rPr>
        <w:t>перевищує</w:t>
      </w:r>
      <w:r w:rsidRPr="006A1763">
        <w:rPr>
          <w:color w:val="000000"/>
          <w:lang w:val="uk-UA"/>
        </w:rPr>
        <w:t xml:space="preserve"> 150 </w:t>
      </w:r>
      <w:r w:rsidRPr="006A1763">
        <w:rPr>
          <w:lang w:val="uk-UA"/>
        </w:rPr>
        <w:t>уд</w:t>
      </w:r>
      <w:r w:rsidRPr="006A1763">
        <w:rPr>
          <w:color w:val="000000"/>
          <w:lang w:val="uk-UA"/>
        </w:rPr>
        <w:t>/хв) швидкість споживання О</w:t>
      </w:r>
      <w:r w:rsidRPr="006A1763">
        <w:rPr>
          <w:color w:val="000000"/>
          <w:vertAlign w:val="subscript"/>
          <w:lang w:val="uk-UA"/>
        </w:rPr>
        <w:t xml:space="preserve">2 </w:t>
      </w:r>
      <w:r w:rsidRPr="006A1763">
        <w:rPr>
          <w:color w:val="000000"/>
          <w:lang w:val="uk-UA"/>
        </w:rPr>
        <w:t xml:space="preserve">зростає доти, поки не наступить </w:t>
      </w:r>
      <w:r w:rsidRPr="006A1763">
        <w:rPr>
          <w:b/>
          <w:bCs/>
          <w:lang w:val="uk-UA"/>
        </w:rPr>
        <w:t>стійкий стан</w:t>
      </w:r>
      <w:r w:rsidRPr="006A1763">
        <w:rPr>
          <w:b/>
          <w:bCs/>
          <w:color w:val="000000"/>
          <w:lang w:val="uk-UA"/>
        </w:rPr>
        <w:t>, при якому споживання О</w:t>
      </w:r>
      <w:r w:rsidRPr="006A1763">
        <w:rPr>
          <w:b/>
          <w:bCs/>
          <w:color w:val="000000"/>
          <w:vertAlign w:val="subscript"/>
          <w:lang w:val="uk-UA"/>
        </w:rPr>
        <w:t xml:space="preserve">2 </w:t>
      </w:r>
      <w:r w:rsidRPr="006A1763">
        <w:rPr>
          <w:b/>
          <w:bCs/>
          <w:color w:val="000000"/>
          <w:lang w:val="uk-UA"/>
        </w:rPr>
        <w:t xml:space="preserve">у </w:t>
      </w:r>
      <w:r w:rsidRPr="006A1763">
        <w:rPr>
          <w:b/>
          <w:bCs/>
          <w:lang w:val="uk-UA"/>
        </w:rPr>
        <w:t>кожен</w:t>
      </w:r>
      <w:r w:rsidRPr="006A1763">
        <w:rPr>
          <w:b/>
          <w:bCs/>
          <w:color w:val="000000"/>
          <w:lang w:val="uk-UA"/>
        </w:rPr>
        <w:t xml:space="preserve"> даний момент часу точно відповідає потребі організму в </w:t>
      </w:r>
      <w:r w:rsidRPr="006A1763">
        <w:rPr>
          <w:b/>
          <w:bCs/>
          <w:lang w:val="uk-UA"/>
        </w:rPr>
        <w:t>ньому</w:t>
      </w:r>
      <w:r w:rsidRPr="006A1763">
        <w:rPr>
          <w:b/>
          <w:bCs/>
          <w:color w:val="000000"/>
          <w:lang w:val="uk-UA"/>
        </w:rPr>
        <w:t xml:space="preserve">. Такий </w:t>
      </w:r>
      <w:r w:rsidRPr="006A1763">
        <w:rPr>
          <w:b/>
          <w:bCs/>
          <w:lang w:val="uk-UA"/>
        </w:rPr>
        <w:t>стан</w:t>
      </w:r>
      <w:r w:rsidRPr="006A1763">
        <w:rPr>
          <w:b/>
          <w:bCs/>
          <w:color w:val="000000"/>
          <w:lang w:val="uk-UA"/>
        </w:rPr>
        <w:t xml:space="preserve"> має </w:t>
      </w:r>
      <w:r w:rsidRPr="006A1763">
        <w:rPr>
          <w:b/>
          <w:bCs/>
          <w:lang w:val="uk-UA"/>
        </w:rPr>
        <w:t>щирий.</w:t>
      </w:r>
    </w:p>
    <w:p w:rsidR="006A1763" w:rsidRPr="006A1763" w:rsidRDefault="006A1763" w:rsidP="006A1763">
      <w:pPr>
        <w:spacing w:after="0" w:line="360" w:lineRule="auto"/>
        <w:jc w:val="both"/>
        <w:rPr>
          <w:color w:val="000000"/>
          <w:lang w:val="uk-UA"/>
        </w:rPr>
      </w:pPr>
      <w:r w:rsidRPr="006A1763">
        <w:rPr>
          <w:color w:val="000000"/>
          <w:lang w:val="uk-UA"/>
        </w:rPr>
        <w:t>При інтенсивній роботі (</w:t>
      </w:r>
      <w:r w:rsidRPr="006A1763">
        <w:rPr>
          <w:lang w:val="uk-UA"/>
        </w:rPr>
        <w:t>зі</w:t>
      </w:r>
      <w:r w:rsidRPr="006A1763">
        <w:rPr>
          <w:color w:val="000000"/>
          <w:lang w:val="uk-UA"/>
        </w:rPr>
        <w:t xml:space="preserve"> </w:t>
      </w:r>
      <w:r w:rsidRPr="006A1763">
        <w:rPr>
          <w:lang w:val="uk-UA"/>
        </w:rPr>
        <w:t>ЧСС</w:t>
      </w:r>
      <w:r w:rsidRPr="006A1763">
        <w:rPr>
          <w:color w:val="000000"/>
          <w:lang w:val="uk-UA"/>
        </w:rPr>
        <w:t xml:space="preserve"> 150 – 180 </w:t>
      </w:r>
      <w:r w:rsidRPr="006A1763">
        <w:rPr>
          <w:lang w:val="uk-UA"/>
        </w:rPr>
        <w:t>ск</w:t>
      </w:r>
      <w:r w:rsidRPr="006A1763">
        <w:rPr>
          <w:color w:val="000000"/>
          <w:lang w:val="uk-UA"/>
        </w:rPr>
        <w:t xml:space="preserve">/хв) </w:t>
      </w:r>
      <w:r w:rsidRPr="006A1763">
        <w:rPr>
          <w:lang w:val="uk-UA"/>
        </w:rPr>
        <w:t>стійкий стан</w:t>
      </w:r>
      <w:r w:rsidRPr="006A1763">
        <w:rPr>
          <w:color w:val="000000"/>
          <w:lang w:val="uk-UA"/>
        </w:rPr>
        <w:t xml:space="preserve"> не встановлюється й споживання О</w:t>
      </w:r>
      <w:r w:rsidRPr="006A1763">
        <w:rPr>
          <w:color w:val="000000"/>
          <w:vertAlign w:val="subscript"/>
          <w:lang w:val="uk-UA"/>
        </w:rPr>
        <w:t xml:space="preserve">2 </w:t>
      </w:r>
      <w:r w:rsidRPr="006A1763">
        <w:rPr>
          <w:color w:val="000000"/>
          <w:lang w:val="uk-UA"/>
        </w:rPr>
        <w:t>може зростати до кінця роботи. Коли вичерпуються можливості сер</w:t>
      </w:r>
      <w:r w:rsidRPr="006A1763">
        <w:rPr>
          <w:lang w:val="uk-UA"/>
        </w:rPr>
        <w:t>цево-судинної</w:t>
      </w:r>
      <w:r w:rsidRPr="006A1763">
        <w:rPr>
          <w:color w:val="000000"/>
          <w:lang w:val="uk-UA"/>
        </w:rPr>
        <w:t xml:space="preserve"> системи по доставці кисню до тканин, спостерігається «помилковий </w:t>
      </w:r>
      <w:r w:rsidRPr="006A1763">
        <w:rPr>
          <w:lang w:val="uk-UA"/>
        </w:rPr>
        <w:t>стійкий стан</w:t>
      </w:r>
      <w:r w:rsidRPr="006A1763">
        <w:rPr>
          <w:color w:val="000000"/>
          <w:lang w:val="uk-UA"/>
        </w:rPr>
        <w:t xml:space="preserve">» - просто підтримується деякий максимальний рівень споживання кисню. </w:t>
      </w:r>
      <w:r w:rsidRPr="006A1763">
        <w:rPr>
          <w:lang w:val="uk-UA"/>
        </w:rPr>
        <w:t>Такий</w:t>
      </w:r>
      <w:r w:rsidRPr="006A1763">
        <w:rPr>
          <w:color w:val="000000"/>
          <w:lang w:val="uk-UA"/>
        </w:rPr>
        <w:t xml:space="preserve"> «помилково </w:t>
      </w:r>
      <w:r w:rsidRPr="006A1763">
        <w:rPr>
          <w:lang w:val="uk-UA"/>
        </w:rPr>
        <w:t>стійкий</w:t>
      </w:r>
      <w:r w:rsidRPr="006A1763">
        <w:rPr>
          <w:color w:val="000000"/>
          <w:lang w:val="uk-UA"/>
        </w:rPr>
        <w:t>» максимальний рівень споживання О</w:t>
      </w:r>
      <w:r w:rsidRPr="006A1763">
        <w:rPr>
          <w:color w:val="000000"/>
          <w:vertAlign w:val="subscript"/>
          <w:lang w:val="uk-UA"/>
        </w:rPr>
        <w:t xml:space="preserve">2 </w:t>
      </w:r>
      <w:r w:rsidRPr="006A1763">
        <w:rPr>
          <w:color w:val="000000"/>
          <w:lang w:val="uk-UA"/>
        </w:rPr>
        <w:t xml:space="preserve">при тривалій роботі знижується </w:t>
      </w:r>
      <w:r w:rsidRPr="006A1763">
        <w:rPr>
          <w:lang w:val="uk-UA"/>
        </w:rPr>
        <w:t xml:space="preserve">зі </w:t>
      </w:r>
      <w:r w:rsidRPr="006A1763">
        <w:rPr>
          <w:color w:val="000000"/>
          <w:lang w:val="uk-UA"/>
        </w:rPr>
        <w:t>зростанням стомлення.</w:t>
      </w:r>
    </w:p>
    <w:p w:rsidR="006A1763" w:rsidRPr="006A1763" w:rsidRDefault="006A1763" w:rsidP="006A1763">
      <w:pPr>
        <w:spacing w:after="0" w:line="360" w:lineRule="auto"/>
        <w:jc w:val="both"/>
        <w:rPr>
          <w:color w:val="000000"/>
          <w:lang w:val="uk-UA"/>
        </w:rPr>
      </w:pPr>
      <w:r w:rsidRPr="006A1763">
        <w:rPr>
          <w:color w:val="000000"/>
          <w:lang w:val="uk-UA"/>
        </w:rPr>
        <w:t xml:space="preserve">Кількість кисню, який необхідно </w:t>
      </w:r>
      <w:r w:rsidRPr="006A1763">
        <w:rPr>
          <w:lang w:val="uk-UA"/>
        </w:rPr>
        <w:t>організму</w:t>
      </w:r>
      <w:r w:rsidRPr="006A1763">
        <w:rPr>
          <w:color w:val="000000"/>
          <w:lang w:val="uk-UA"/>
        </w:rPr>
        <w:t xml:space="preserve">, щоб за рахунок аеробних процесів </w:t>
      </w:r>
      <w:r w:rsidRPr="006A1763">
        <w:rPr>
          <w:lang w:val="uk-UA"/>
        </w:rPr>
        <w:t>повністю</w:t>
      </w:r>
      <w:r w:rsidRPr="006A1763">
        <w:rPr>
          <w:color w:val="000000"/>
          <w:lang w:val="uk-UA"/>
        </w:rPr>
        <w:t xml:space="preserve"> задовольнити енергетичні потреби, має назву </w:t>
      </w:r>
      <w:r w:rsidRPr="006A1763">
        <w:rPr>
          <w:b/>
          <w:bCs/>
          <w:i/>
          <w:iCs/>
          <w:color w:val="000000"/>
          <w:lang w:val="uk-UA"/>
        </w:rPr>
        <w:t xml:space="preserve">кисневий запит роботи. </w:t>
      </w:r>
      <w:r w:rsidRPr="006A1763">
        <w:rPr>
          <w:color w:val="000000"/>
          <w:lang w:val="uk-UA"/>
        </w:rPr>
        <w:t>Реальне споживання кисню при інтенсивній (</w:t>
      </w:r>
      <w:r w:rsidRPr="006A1763">
        <w:rPr>
          <w:lang w:val="uk-UA"/>
        </w:rPr>
        <w:t>потужній)</w:t>
      </w:r>
      <w:r w:rsidRPr="006A1763">
        <w:rPr>
          <w:color w:val="000000"/>
          <w:lang w:val="uk-UA"/>
        </w:rPr>
        <w:t xml:space="preserve"> роботі це </w:t>
      </w:r>
      <w:r w:rsidRPr="006A1763">
        <w:rPr>
          <w:b/>
          <w:bCs/>
          <w:i/>
          <w:iCs/>
          <w:color w:val="000000"/>
          <w:lang w:val="uk-UA"/>
        </w:rPr>
        <w:t xml:space="preserve">кисневий </w:t>
      </w:r>
      <w:r w:rsidRPr="006A1763">
        <w:rPr>
          <w:b/>
          <w:bCs/>
          <w:i/>
          <w:iCs/>
          <w:lang w:val="uk-UA"/>
        </w:rPr>
        <w:t>прихід</w:t>
      </w:r>
      <w:r w:rsidRPr="006A1763">
        <w:rPr>
          <w:lang w:val="uk-UA"/>
        </w:rPr>
        <w:t>. В</w:t>
      </w:r>
      <w:r w:rsidRPr="006A1763">
        <w:rPr>
          <w:color w:val="000000"/>
          <w:lang w:val="uk-UA"/>
        </w:rPr>
        <w:t xml:space="preserve">ін </w:t>
      </w:r>
      <w:r w:rsidRPr="006A1763">
        <w:rPr>
          <w:lang w:val="uk-UA"/>
        </w:rPr>
        <w:t>становить</w:t>
      </w:r>
      <w:r w:rsidRPr="006A1763">
        <w:rPr>
          <w:color w:val="000000"/>
          <w:lang w:val="uk-UA"/>
        </w:rPr>
        <w:t xml:space="preserve"> тільки частину кисневого запиту. </w:t>
      </w:r>
      <w:r w:rsidRPr="006A1763">
        <w:rPr>
          <w:lang w:val="uk-UA"/>
        </w:rPr>
        <w:t>Різниця між кисневим запитом роботи й реально споживаним киснем –</w:t>
      </w:r>
      <w:r w:rsidRPr="006A1763">
        <w:rPr>
          <w:b/>
          <w:bCs/>
          <w:i/>
          <w:iCs/>
          <w:lang w:val="uk-UA"/>
        </w:rPr>
        <w:t>ки</w:t>
      </w:r>
      <w:r w:rsidRPr="006A1763">
        <w:rPr>
          <w:b/>
          <w:bCs/>
          <w:i/>
          <w:iCs/>
          <w:color w:val="000000"/>
          <w:lang w:val="uk-UA"/>
        </w:rPr>
        <w:t xml:space="preserve">сневий дефіцит </w:t>
      </w:r>
      <w:r w:rsidRPr="006A1763">
        <w:rPr>
          <w:color w:val="000000"/>
          <w:lang w:val="uk-UA"/>
        </w:rPr>
        <w:t xml:space="preserve">організму. (Припустимо, на виконання вправи </w:t>
      </w:r>
      <w:r w:rsidRPr="006A1763">
        <w:rPr>
          <w:lang w:val="uk-UA"/>
        </w:rPr>
        <w:t xml:space="preserve">штангістові </w:t>
      </w:r>
      <w:r w:rsidRPr="006A1763">
        <w:rPr>
          <w:color w:val="000000"/>
          <w:lang w:val="uk-UA"/>
        </w:rPr>
        <w:t xml:space="preserve">потрібно кількість кисню </w:t>
      </w:r>
      <w:r w:rsidRPr="006A1763">
        <w:rPr>
          <w:b/>
          <w:bCs/>
          <w:lang w:val="uk-UA"/>
        </w:rPr>
        <w:t>К</w:t>
      </w:r>
      <w:r w:rsidRPr="006A1763">
        <w:rPr>
          <w:i/>
          <w:iCs/>
          <w:lang w:val="uk-UA"/>
        </w:rPr>
        <w:t>запит</w:t>
      </w:r>
      <w:r w:rsidRPr="006A1763">
        <w:rPr>
          <w:lang w:val="uk-UA"/>
        </w:rPr>
        <w:t>,</w:t>
      </w:r>
      <w:r w:rsidRPr="006A1763">
        <w:rPr>
          <w:color w:val="000000"/>
          <w:lang w:val="uk-UA"/>
        </w:rPr>
        <w:t xml:space="preserve"> а за пару секунд «жиму» він </w:t>
      </w:r>
      <w:r w:rsidRPr="006A1763">
        <w:rPr>
          <w:lang w:val="uk-UA"/>
        </w:rPr>
        <w:t>встиг</w:t>
      </w:r>
      <w:r w:rsidRPr="006A1763">
        <w:rPr>
          <w:color w:val="000000"/>
          <w:lang w:val="uk-UA"/>
        </w:rPr>
        <w:t xml:space="preserve"> вдихнути кисню – майже нічого – </w:t>
      </w:r>
      <w:r w:rsidRPr="006A1763">
        <w:rPr>
          <w:b/>
          <w:bCs/>
          <w:lang w:val="uk-UA"/>
        </w:rPr>
        <w:t>К</w:t>
      </w:r>
      <w:r w:rsidRPr="006A1763">
        <w:rPr>
          <w:i/>
          <w:iCs/>
          <w:lang w:val="uk-UA"/>
        </w:rPr>
        <w:t>прихід</w:t>
      </w:r>
      <w:r w:rsidRPr="006A1763">
        <w:rPr>
          <w:color w:val="000000"/>
          <w:lang w:val="uk-UA"/>
        </w:rPr>
        <w:t xml:space="preserve">, звідси </w:t>
      </w:r>
      <w:r w:rsidRPr="006A1763">
        <w:rPr>
          <w:lang w:val="uk-UA"/>
        </w:rPr>
        <w:t xml:space="preserve">великий </w:t>
      </w:r>
      <w:r w:rsidRPr="006A1763">
        <w:rPr>
          <w:b/>
          <w:bCs/>
          <w:lang w:val="uk-UA"/>
        </w:rPr>
        <w:t>К</w:t>
      </w:r>
      <w:r w:rsidRPr="006A1763">
        <w:rPr>
          <w:i/>
          <w:iCs/>
          <w:lang w:val="uk-UA"/>
        </w:rPr>
        <w:t>дефіцит</w:t>
      </w:r>
      <w:r w:rsidRPr="006A1763">
        <w:rPr>
          <w:lang w:val="uk-UA"/>
        </w:rPr>
        <w:t xml:space="preserve"> = </w:t>
      </w:r>
      <w:r w:rsidRPr="006A1763">
        <w:rPr>
          <w:b/>
          <w:bCs/>
          <w:lang w:val="uk-UA"/>
        </w:rPr>
        <w:t>К</w:t>
      </w:r>
      <w:r w:rsidRPr="006A1763">
        <w:rPr>
          <w:i/>
          <w:iCs/>
          <w:lang w:val="uk-UA"/>
        </w:rPr>
        <w:t>запит-</w:t>
      </w:r>
      <w:r w:rsidRPr="006A1763">
        <w:rPr>
          <w:lang w:val="uk-UA"/>
        </w:rPr>
        <w:t xml:space="preserve"> К</w:t>
      </w:r>
      <w:r w:rsidRPr="006A1763">
        <w:rPr>
          <w:i/>
          <w:iCs/>
          <w:lang w:val="uk-UA"/>
        </w:rPr>
        <w:t>прихід</w:t>
      </w:r>
      <w:r w:rsidRPr="006A1763">
        <w:rPr>
          <w:color w:val="000000"/>
          <w:lang w:val="uk-UA"/>
        </w:rPr>
        <w:t xml:space="preserve">. На відміну від штангіста, хокеїст за кілька хвилин на льоді встигає подихати, хоч і прискорено, що дає йому </w:t>
      </w:r>
      <w:r w:rsidRPr="006A1763">
        <w:rPr>
          <w:b/>
          <w:bCs/>
          <w:lang w:val="uk-UA"/>
        </w:rPr>
        <w:t>К</w:t>
      </w:r>
      <w:r w:rsidRPr="006A1763">
        <w:rPr>
          <w:i/>
          <w:iCs/>
          <w:lang w:val="uk-UA"/>
        </w:rPr>
        <w:t>прихід</w:t>
      </w:r>
      <w:r w:rsidRPr="006A1763">
        <w:rPr>
          <w:color w:val="000000"/>
          <w:lang w:val="uk-UA"/>
        </w:rPr>
        <w:t xml:space="preserve">. Він частково забезпечує собі </w:t>
      </w:r>
      <w:r w:rsidRPr="006A1763">
        <w:rPr>
          <w:b/>
          <w:bCs/>
          <w:lang w:val="uk-UA"/>
        </w:rPr>
        <w:t>К</w:t>
      </w:r>
      <w:r w:rsidRPr="006A1763">
        <w:rPr>
          <w:i/>
          <w:iCs/>
          <w:lang w:val="uk-UA"/>
        </w:rPr>
        <w:t>запит</w:t>
      </w:r>
      <w:r w:rsidRPr="006A1763">
        <w:rPr>
          <w:color w:val="000000"/>
          <w:lang w:val="uk-UA"/>
        </w:rPr>
        <w:t xml:space="preserve">, але </w:t>
      </w:r>
      <w:r w:rsidRPr="006A1763">
        <w:rPr>
          <w:lang w:val="uk-UA"/>
        </w:rPr>
        <w:t xml:space="preserve">різниця </w:t>
      </w:r>
      <w:r w:rsidRPr="006A1763">
        <w:rPr>
          <w:b/>
          <w:bCs/>
          <w:lang w:val="uk-UA"/>
        </w:rPr>
        <w:t xml:space="preserve">К,  </w:t>
      </w:r>
      <w:r w:rsidRPr="006A1763">
        <w:rPr>
          <w:i/>
          <w:iCs/>
          <w:lang w:val="uk-UA"/>
        </w:rPr>
        <w:t xml:space="preserve">дефіцит </w:t>
      </w:r>
      <w:r w:rsidRPr="006A1763">
        <w:rPr>
          <w:lang w:val="uk-UA"/>
        </w:rPr>
        <w:t>однаково залишається</w:t>
      </w:r>
      <w:r w:rsidRPr="006A1763">
        <w:rPr>
          <w:color w:val="000000"/>
          <w:lang w:val="uk-UA"/>
        </w:rPr>
        <w:t>.</w:t>
      </w:r>
    </w:p>
    <w:p w:rsidR="006A1763" w:rsidRPr="006A1763" w:rsidRDefault="006A1763" w:rsidP="006A1763">
      <w:pPr>
        <w:spacing w:after="0" w:line="360" w:lineRule="auto"/>
        <w:jc w:val="both"/>
        <w:rPr>
          <w:lang w:val="uk-UA"/>
        </w:rPr>
      </w:pPr>
      <w:r w:rsidRPr="006A1763">
        <w:rPr>
          <w:color w:val="000000"/>
          <w:lang w:val="uk-UA"/>
        </w:rPr>
        <w:t xml:space="preserve">В </w:t>
      </w:r>
      <w:r w:rsidRPr="006A1763">
        <w:rPr>
          <w:lang w:val="uk-UA"/>
        </w:rPr>
        <w:t>ході</w:t>
      </w:r>
      <w:r w:rsidRPr="006A1763">
        <w:rPr>
          <w:color w:val="000000"/>
          <w:lang w:val="uk-UA"/>
        </w:rPr>
        <w:t xml:space="preserve"> інтенсивної роботи кисневий дефіцит викликає в організмі накопичення метаболітів –  продуктів </w:t>
      </w:r>
      <w:r w:rsidRPr="006A1763">
        <w:rPr>
          <w:lang w:val="uk-UA"/>
        </w:rPr>
        <w:t>анаеробного</w:t>
      </w:r>
      <w:r w:rsidRPr="006A1763">
        <w:rPr>
          <w:color w:val="000000"/>
          <w:lang w:val="uk-UA"/>
        </w:rPr>
        <w:t xml:space="preserve"> розпаду. У випадку встановлення </w:t>
      </w:r>
      <w:r w:rsidRPr="006A1763">
        <w:rPr>
          <w:lang w:val="uk-UA"/>
        </w:rPr>
        <w:t>щирого стійкого стану частина</w:t>
      </w:r>
      <w:r w:rsidRPr="006A1763">
        <w:rPr>
          <w:color w:val="000000"/>
          <w:lang w:val="uk-UA"/>
        </w:rPr>
        <w:t xml:space="preserve"> цих метаболітів утилізується в процесах аеробного окислювання,</w:t>
      </w:r>
      <w:r w:rsidRPr="006A1763">
        <w:rPr>
          <w:lang w:val="uk-UA"/>
        </w:rPr>
        <w:t xml:space="preserve"> друга</w:t>
      </w:r>
      <w:r w:rsidRPr="006A1763">
        <w:rPr>
          <w:color w:val="000000"/>
          <w:lang w:val="uk-UA"/>
        </w:rPr>
        <w:t xml:space="preserve"> частина </w:t>
      </w:r>
      <w:r w:rsidRPr="006A1763">
        <w:rPr>
          <w:lang w:val="uk-UA"/>
        </w:rPr>
        <w:t>окислюється до кінцевих продуктів</w:t>
      </w:r>
      <w:r w:rsidRPr="006A1763">
        <w:rPr>
          <w:color w:val="000000"/>
          <w:lang w:val="uk-UA"/>
        </w:rPr>
        <w:t xml:space="preserve"> після закінчення м'язової роботи. У випадку </w:t>
      </w:r>
      <w:r w:rsidRPr="006A1763">
        <w:rPr>
          <w:lang w:val="uk-UA"/>
        </w:rPr>
        <w:t>нестійкого</w:t>
      </w:r>
      <w:r w:rsidRPr="006A1763">
        <w:rPr>
          <w:color w:val="000000"/>
          <w:lang w:val="uk-UA"/>
        </w:rPr>
        <w:t xml:space="preserve"> або помилкового </w:t>
      </w:r>
      <w:r w:rsidRPr="006A1763">
        <w:rPr>
          <w:lang w:val="uk-UA"/>
        </w:rPr>
        <w:t>стійкого стану</w:t>
      </w:r>
      <w:r w:rsidRPr="006A1763">
        <w:rPr>
          <w:color w:val="000000"/>
          <w:lang w:val="uk-UA"/>
        </w:rPr>
        <w:t xml:space="preserve"> продукти, які не повністю окисленні, накопичуються у процесі роботи (звичайно, вони не сприяють спортивному </w:t>
      </w:r>
      <w:r w:rsidRPr="006A1763">
        <w:rPr>
          <w:lang w:val="uk-UA"/>
        </w:rPr>
        <w:t>успіху</w:t>
      </w:r>
      <w:r w:rsidRPr="006A1763">
        <w:rPr>
          <w:color w:val="000000"/>
          <w:lang w:val="uk-UA"/>
        </w:rPr>
        <w:t xml:space="preserve">, а викликають </w:t>
      </w:r>
      <w:r w:rsidRPr="006A1763">
        <w:rPr>
          <w:lang w:val="uk-UA"/>
        </w:rPr>
        <w:t>втому</w:t>
      </w:r>
      <w:r w:rsidRPr="006A1763">
        <w:rPr>
          <w:color w:val="000000"/>
          <w:lang w:val="uk-UA"/>
        </w:rPr>
        <w:t xml:space="preserve">, або чого гірше). </w:t>
      </w:r>
      <w:r w:rsidRPr="006A1763">
        <w:rPr>
          <w:lang w:val="uk-UA"/>
        </w:rPr>
        <w:t>Повністю ці</w:t>
      </w:r>
      <w:r w:rsidRPr="006A1763">
        <w:rPr>
          <w:color w:val="000000"/>
          <w:lang w:val="uk-UA"/>
        </w:rPr>
        <w:t xml:space="preserve"> продукти розпаду </w:t>
      </w:r>
      <w:r w:rsidRPr="006A1763">
        <w:rPr>
          <w:color w:val="000000"/>
          <w:lang w:val="uk-UA"/>
        </w:rPr>
        <w:lastRenderedPageBreak/>
        <w:t xml:space="preserve">можуть бути усунуті вже тільки у відбудовному періоді. При цьому усунення може йти за двома </w:t>
      </w:r>
      <w:r w:rsidRPr="006A1763">
        <w:rPr>
          <w:lang w:val="uk-UA"/>
        </w:rPr>
        <w:t>напрямками:</w:t>
      </w:r>
      <w:r w:rsidRPr="006A1763">
        <w:rPr>
          <w:color w:val="000000"/>
          <w:lang w:val="uk-UA"/>
        </w:rPr>
        <w:t xml:space="preserve"> повне окиснення до кінцевих продуктів або </w:t>
      </w:r>
      <w:r w:rsidRPr="006A1763">
        <w:rPr>
          <w:lang w:val="uk-UA"/>
        </w:rPr>
        <w:t>ресинтез</w:t>
      </w:r>
      <w:r w:rsidRPr="006A1763">
        <w:rPr>
          <w:color w:val="000000"/>
          <w:lang w:val="uk-UA"/>
        </w:rPr>
        <w:t xml:space="preserve"> у вихідні речовини. В обох випадках для реакцій по утилізації необхідна </w:t>
      </w:r>
      <w:r w:rsidRPr="006A1763">
        <w:rPr>
          <w:lang w:val="uk-UA"/>
        </w:rPr>
        <w:t>додаткова</w:t>
      </w:r>
      <w:r w:rsidRPr="006A1763">
        <w:rPr>
          <w:color w:val="000000"/>
          <w:lang w:val="uk-UA"/>
        </w:rPr>
        <w:t xml:space="preserve"> кількість кисню, тому після закінчення роботи реальне споживання кисню </w:t>
      </w:r>
      <w:r w:rsidRPr="006A1763">
        <w:rPr>
          <w:lang w:val="uk-UA"/>
        </w:rPr>
        <w:t>протягом деякого</w:t>
      </w:r>
      <w:r w:rsidRPr="006A1763">
        <w:rPr>
          <w:color w:val="000000"/>
          <w:lang w:val="uk-UA"/>
        </w:rPr>
        <w:t xml:space="preserve"> часу </w:t>
      </w:r>
      <w:r w:rsidRPr="006A1763">
        <w:rPr>
          <w:lang w:val="uk-UA"/>
        </w:rPr>
        <w:t>залишається підвищеним,</w:t>
      </w:r>
      <w:r w:rsidRPr="006A1763">
        <w:rPr>
          <w:color w:val="000000"/>
          <w:lang w:val="uk-UA"/>
        </w:rPr>
        <w:t xml:space="preserve"> у порівнянні з рівнем спокою. Такий надлишок кисневого споживання має назву </w:t>
      </w:r>
      <w:r w:rsidRPr="006A1763">
        <w:rPr>
          <w:b/>
          <w:bCs/>
          <w:i/>
          <w:iCs/>
          <w:color w:val="000000"/>
          <w:lang w:val="uk-UA"/>
        </w:rPr>
        <w:t xml:space="preserve">кисневий </w:t>
      </w:r>
      <w:r w:rsidRPr="006A1763">
        <w:rPr>
          <w:b/>
          <w:bCs/>
          <w:i/>
          <w:iCs/>
          <w:lang w:val="uk-UA"/>
        </w:rPr>
        <w:t>борг</w:t>
      </w:r>
      <w:r w:rsidRPr="006A1763">
        <w:rPr>
          <w:b/>
          <w:bCs/>
          <w:i/>
          <w:iCs/>
          <w:color w:val="000000"/>
          <w:lang w:val="uk-UA"/>
        </w:rPr>
        <w:t xml:space="preserve"> –</w:t>
      </w:r>
      <w:r w:rsidRPr="006A1763">
        <w:rPr>
          <w:b/>
          <w:bCs/>
          <w:lang w:val="uk-UA"/>
        </w:rPr>
        <w:t>К</w:t>
      </w:r>
      <w:r w:rsidRPr="006A1763">
        <w:rPr>
          <w:bCs/>
          <w:i/>
          <w:lang w:val="uk-UA"/>
        </w:rPr>
        <w:t>борг</w:t>
      </w:r>
      <w:r w:rsidRPr="006A1763">
        <w:rPr>
          <w:color w:val="000000"/>
          <w:lang w:val="uk-UA"/>
        </w:rPr>
        <w:t xml:space="preserve">. </w:t>
      </w:r>
      <w:r w:rsidRPr="006A1763">
        <w:rPr>
          <w:b/>
          <w:bCs/>
          <w:color w:val="000000"/>
          <w:lang w:val="uk-UA"/>
        </w:rPr>
        <w:t xml:space="preserve">Кисневий </w:t>
      </w:r>
      <w:r w:rsidRPr="006A1763">
        <w:rPr>
          <w:b/>
          <w:bCs/>
          <w:lang w:val="uk-UA"/>
        </w:rPr>
        <w:t>борг</w:t>
      </w:r>
      <w:r w:rsidRPr="006A1763">
        <w:rPr>
          <w:b/>
          <w:bCs/>
          <w:color w:val="000000"/>
          <w:lang w:val="uk-UA"/>
        </w:rPr>
        <w:t xml:space="preserve"> завжди більше кисневого дефіциту, </w:t>
      </w:r>
      <w:r w:rsidRPr="006A1763">
        <w:rPr>
          <w:b/>
          <w:bCs/>
          <w:lang w:val="uk-UA"/>
        </w:rPr>
        <w:t>різниця</w:t>
      </w:r>
      <w:r w:rsidRPr="006A1763">
        <w:rPr>
          <w:b/>
          <w:bCs/>
          <w:color w:val="000000"/>
          <w:lang w:val="uk-UA"/>
        </w:rPr>
        <w:t xml:space="preserve"> між ними залежить (майже </w:t>
      </w:r>
      <w:r w:rsidRPr="006A1763">
        <w:rPr>
          <w:b/>
          <w:bCs/>
          <w:lang w:val="uk-UA"/>
        </w:rPr>
        <w:t>прямо</w:t>
      </w:r>
      <w:r w:rsidRPr="006A1763">
        <w:rPr>
          <w:b/>
          <w:bCs/>
          <w:color w:val="000000"/>
          <w:lang w:val="uk-UA"/>
        </w:rPr>
        <w:t xml:space="preserve"> пропорційно) від інтенсивності й тривалості роботи</w:t>
      </w:r>
      <w:r w:rsidRPr="006A1763">
        <w:rPr>
          <w:color w:val="000000"/>
          <w:lang w:val="uk-UA"/>
        </w:rPr>
        <w:t xml:space="preserve">. (Тоді для штангіста </w:t>
      </w:r>
      <w:r w:rsidRPr="006A1763">
        <w:rPr>
          <w:bCs/>
          <w:i/>
          <w:lang w:val="uk-UA"/>
        </w:rPr>
        <w:t>Кборг&gt;</w:t>
      </w:r>
      <w:r w:rsidRPr="006A1763">
        <w:rPr>
          <w:b/>
          <w:bCs/>
          <w:lang w:val="uk-UA"/>
        </w:rPr>
        <w:t>&gt;&gt;К</w:t>
      </w:r>
      <w:r w:rsidRPr="006A1763">
        <w:rPr>
          <w:i/>
          <w:iCs/>
          <w:lang w:val="uk-UA"/>
        </w:rPr>
        <w:t>дефіцит</w:t>
      </w:r>
      <w:r w:rsidRPr="006A1763">
        <w:rPr>
          <w:color w:val="000000"/>
          <w:lang w:val="uk-UA"/>
        </w:rPr>
        <w:t xml:space="preserve">, а для хокеїста </w:t>
      </w:r>
      <w:r w:rsidRPr="006A1763">
        <w:rPr>
          <w:b/>
          <w:bCs/>
          <w:lang w:val="uk-UA"/>
        </w:rPr>
        <w:t xml:space="preserve">К </w:t>
      </w:r>
      <w:r w:rsidRPr="006A1763">
        <w:rPr>
          <w:bCs/>
          <w:i/>
          <w:lang w:val="uk-UA"/>
        </w:rPr>
        <w:t>борг</w:t>
      </w:r>
      <w:r w:rsidRPr="006A1763">
        <w:rPr>
          <w:lang w:val="uk-UA"/>
        </w:rPr>
        <w:t>&gt;</w:t>
      </w:r>
      <w:r w:rsidRPr="006A1763">
        <w:rPr>
          <w:b/>
          <w:bCs/>
          <w:lang w:val="uk-UA"/>
        </w:rPr>
        <w:t>К</w:t>
      </w:r>
      <w:r w:rsidRPr="006A1763">
        <w:rPr>
          <w:i/>
          <w:iCs/>
          <w:lang w:val="uk-UA"/>
        </w:rPr>
        <w:t>дефіцит</w:t>
      </w:r>
      <w:r w:rsidRPr="006A1763">
        <w:rPr>
          <w:lang w:val="uk-UA"/>
        </w:rPr>
        <w:t>).</w:t>
      </w:r>
    </w:p>
    <w:p w:rsidR="006A1763" w:rsidRPr="006A1763" w:rsidRDefault="006A1763" w:rsidP="006A1763">
      <w:pPr>
        <w:spacing w:after="0" w:line="360" w:lineRule="auto"/>
        <w:jc w:val="both"/>
        <w:rPr>
          <w:color w:val="000000"/>
          <w:lang w:val="uk-UA"/>
        </w:rPr>
      </w:pPr>
      <w:r w:rsidRPr="006A1763">
        <w:rPr>
          <w:color w:val="000000"/>
          <w:lang w:val="uk-UA"/>
        </w:rPr>
        <w:t xml:space="preserve">Під час відпочинку за рахунок кисневого </w:t>
      </w:r>
      <w:r w:rsidRPr="006A1763">
        <w:rPr>
          <w:lang w:val="uk-UA"/>
        </w:rPr>
        <w:t>боргу</w:t>
      </w:r>
      <w:r w:rsidRPr="006A1763">
        <w:rPr>
          <w:color w:val="000000"/>
          <w:lang w:val="uk-UA"/>
        </w:rPr>
        <w:t xml:space="preserve"> окислюються продукти енергетичного обміну й відновлюються запаси </w:t>
      </w:r>
      <w:r w:rsidRPr="006A1763">
        <w:rPr>
          <w:lang w:val="uk-UA"/>
        </w:rPr>
        <w:t>міоглобінового</w:t>
      </w:r>
      <w:r w:rsidRPr="006A1763">
        <w:rPr>
          <w:color w:val="000000"/>
          <w:lang w:val="uk-UA"/>
        </w:rPr>
        <w:t xml:space="preserve"> й </w:t>
      </w:r>
      <w:r w:rsidRPr="006A1763">
        <w:rPr>
          <w:lang w:val="uk-UA"/>
        </w:rPr>
        <w:t>гемоглобінового</w:t>
      </w:r>
      <w:r w:rsidRPr="006A1763">
        <w:rPr>
          <w:color w:val="000000"/>
          <w:lang w:val="uk-UA"/>
        </w:rPr>
        <w:t xml:space="preserve"> депо. Підвищене споживання кисню зберігається протягом деякого часу відпочинку у зв'язку з роз'єднанням під час стомлення процесів окиснення й синтезу </w:t>
      </w:r>
      <w:r w:rsidRPr="006A1763">
        <w:rPr>
          <w:lang w:val="uk-UA"/>
        </w:rPr>
        <w:t>АТФ.</w:t>
      </w:r>
      <w:r w:rsidRPr="006A1763">
        <w:rPr>
          <w:color w:val="000000"/>
          <w:lang w:val="uk-UA"/>
        </w:rPr>
        <w:t xml:space="preserve"> Це роз'єднання спостерігається навіть якийсь час після закінчення інтенсивної роботи.</w:t>
      </w:r>
    </w:p>
    <w:p w:rsidR="006A1763" w:rsidRPr="006A1763" w:rsidRDefault="006A1763" w:rsidP="006A1763">
      <w:pPr>
        <w:spacing w:after="0" w:line="360" w:lineRule="auto"/>
        <w:jc w:val="both"/>
        <w:rPr>
          <w:color w:val="000000"/>
          <w:lang w:val="uk-UA"/>
        </w:rPr>
      </w:pPr>
      <w:r w:rsidRPr="006A1763">
        <w:rPr>
          <w:color w:val="000000"/>
          <w:lang w:val="uk-UA"/>
        </w:rPr>
        <w:t xml:space="preserve">Формування кисневого </w:t>
      </w:r>
      <w:r w:rsidRPr="006A1763">
        <w:rPr>
          <w:lang w:val="uk-UA"/>
        </w:rPr>
        <w:t>боргу</w:t>
      </w:r>
      <w:r w:rsidRPr="006A1763">
        <w:rPr>
          <w:color w:val="000000"/>
          <w:lang w:val="uk-UA"/>
        </w:rPr>
        <w:t xml:space="preserve"> залежить від режиму м'язової діяльності. У випадку короткочасних вправ </w:t>
      </w:r>
      <w:r w:rsidRPr="006A1763">
        <w:rPr>
          <w:lang w:val="uk-UA"/>
        </w:rPr>
        <w:t>більша</w:t>
      </w:r>
      <w:r w:rsidRPr="006A1763">
        <w:rPr>
          <w:color w:val="000000"/>
          <w:lang w:val="uk-UA"/>
        </w:rPr>
        <w:t xml:space="preserve"> </w:t>
      </w:r>
      <w:r w:rsidRPr="006A1763">
        <w:rPr>
          <w:lang w:val="uk-UA"/>
        </w:rPr>
        <w:t>частина кисневого</w:t>
      </w:r>
      <w:r w:rsidRPr="006A1763">
        <w:rPr>
          <w:color w:val="000000"/>
          <w:lang w:val="uk-UA"/>
        </w:rPr>
        <w:t xml:space="preserve"> </w:t>
      </w:r>
      <w:r w:rsidRPr="006A1763">
        <w:rPr>
          <w:lang w:val="uk-UA"/>
        </w:rPr>
        <w:t>боргу, що</w:t>
      </w:r>
      <w:r w:rsidRPr="006A1763">
        <w:rPr>
          <w:color w:val="000000"/>
          <w:lang w:val="uk-UA"/>
        </w:rPr>
        <w:t xml:space="preserve"> накопичується</w:t>
      </w:r>
      <w:r w:rsidRPr="006A1763">
        <w:rPr>
          <w:lang w:val="uk-UA"/>
        </w:rPr>
        <w:t>,</w:t>
      </w:r>
      <w:r w:rsidRPr="006A1763">
        <w:rPr>
          <w:color w:val="000000"/>
          <w:lang w:val="uk-UA"/>
        </w:rPr>
        <w:t xml:space="preserve"> обумовлена необхідністю </w:t>
      </w:r>
      <w:r w:rsidRPr="006A1763">
        <w:rPr>
          <w:lang w:val="uk-UA"/>
        </w:rPr>
        <w:t>ресинтезу Крф</w:t>
      </w:r>
      <w:r w:rsidRPr="006A1763">
        <w:rPr>
          <w:color w:val="000000"/>
          <w:lang w:val="uk-UA"/>
        </w:rPr>
        <w:t xml:space="preserve"> й </w:t>
      </w:r>
      <w:r w:rsidRPr="006A1763">
        <w:rPr>
          <w:lang w:val="uk-UA"/>
        </w:rPr>
        <w:t>АТФ (</w:t>
      </w:r>
      <w:r w:rsidRPr="006A1763">
        <w:rPr>
          <w:color w:val="000000"/>
          <w:lang w:val="uk-UA"/>
        </w:rPr>
        <w:t>приклад</w:t>
      </w:r>
      <w:r w:rsidRPr="006A1763">
        <w:rPr>
          <w:lang w:val="uk-UA"/>
        </w:rPr>
        <w:t xml:space="preserve"> </w:t>
      </w:r>
      <w:r w:rsidRPr="006A1763">
        <w:rPr>
          <w:color w:val="000000"/>
          <w:lang w:val="uk-UA"/>
        </w:rPr>
        <w:t xml:space="preserve">штангіста). При роботі в </w:t>
      </w:r>
      <w:r w:rsidRPr="006A1763">
        <w:rPr>
          <w:lang w:val="uk-UA"/>
        </w:rPr>
        <w:t>гліколітичному</w:t>
      </w:r>
      <w:r w:rsidRPr="006A1763">
        <w:rPr>
          <w:color w:val="000000"/>
          <w:lang w:val="uk-UA"/>
        </w:rPr>
        <w:t xml:space="preserve"> </w:t>
      </w:r>
      <w:r w:rsidRPr="006A1763">
        <w:rPr>
          <w:lang w:val="uk-UA"/>
        </w:rPr>
        <w:t>режимі накопичений</w:t>
      </w:r>
      <w:r w:rsidRPr="006A1763">
        <w:rPr>
          <w:color w:val="000000"/>
          <w:lang w:val="uk-UA"/>
        </w:rPr>
        <w:t xml:space="preserve"> О</w:t>
      </w:r>
      <w:r w:rsidRPr="006A1763">
        <w:rPr>
          <w:color w:val="000000"/>
          <w:vertAlign w:val="subscript"/>
          <w:lang w:val="uk-UA"/>
        </w:rPr>
        <w:t>2-борг</w:t>
      </w:r>
      <w:r w:rsidRPr="006A1763">
        <w:rPr>
          <w:color w:val="000000"/>
          <w:lang w:val="uk-UA"/>
        </w:rPr>
        <w:t xml:space="preserve"> витрачається на </w:t>
      </w:r>
      <w:r w:rsidRPr="006A1763">
        <w:rPr>
          <w:lang w:val="uk-UA"/>
        </w:rPr>
        <w:t>ресинтез</w:t>
      </w:r>
      <w:r w:rsidRPr="006A1763">
        <w:rPr>
          <w:color w:val="000000"/>
          <w:lang w:val="uk-UA"/>
        </w:rPr>
        <w:t xml:space="preserve"> глікогену (приклад хокеїста). </w:t>
      </w:r>
      <w:r w:rsidRPr="006A1763">
        <w:rPr>
          <w:lang w:val="uk-UA"/>
        </w:rPr>
        <w:t>Відновлення</w:t>
      </w:r>
      <w:r w:rsidRPr="006A1763">
        <w:rPr>
          <w:color w:val="000000"/>
          <w:lang w:val="uk-UA"/>
        </w:rPr>
        <w:t xml:space="preserve"> рівноваги внутрішнього </w:t>
      </w:r>
      <w:r w:rsidRPr="006A1763">
        <w:rPr>
          <w:lang w:val="uk-UA"/>
        </w:rPr>
        <w:t>середовища</w:t>
      </w:r>
      <w:r w:rsidRPr="006A1763">
        <w:rPr>
          <w:color w:val="000000"/>
          <w:lang w:val="uk-UA"/>
        </w:rPr>
        <w:t xml:space="preserve"> (іонний баланс й інші процеси) також вимагає додаткової кількості кисню, що, відповідно, вносить вклад у кисневий </w:t>
      </w:r>
      <w:r w:rsidRPr="006A1763">
        <w:rPr>
          <w:lang w:val="uk-UA"/>
        </w:rPr>
        <w:t>борг.</w:t>
      </w:r>
    </w:p>
    <w:p w:rsidR="006A1763" w:rsidRPr="006A1763" w:rsidRDefault="006A1763" w:rsidP="006A1763">
      <w:pPr>
        <w:spacing w:after="0" w:line="360" w:lineRule="auto"/>
        <w:jc w:val="both"/>
        <w:rPr>
          <w:lang w:val="uk-UA"/>
        </w:rPr>
      </w:pPr>
      <w:r w:rsidRPr="006A1763">
        <w:rPr>
          <w:color w:val="000000"/>
          <w:lang w:val="uk-UA"/>
        </w:rPr>
        <w:t xml:space="preserve">Після роботи, у якій </w:t>
      </w:r>
      <w:r w:rsidRPr="006A1763">
        <w:rPr>
          <w:lang w:val="uk-UA"/>
        </w:rPr>
        <w:t>досягався стійкий стан</w:t>
      </w:r>
      <w:r w:rsidRPr="006A1763">
        <w:rPr>
          <w:color w:val="000000"/>
          <w:lang w:val="uk-UA"/>
        </w:rPr>
        <w:t>, зниження споживання кисню відбувається досить швидко: О</w:t>
      </w:r>
      <w:r w:rsidRPr="006A1763">
        <w:rPr>
          <w:color w:val="000000"/>
          <w:vertAlign w:val="subscript"/>
          <w:lang w:val="uk-UA"/>
        </w:rPr>
        <w:t>2-борг</w:t>
      </w:r>
      <w:r w:rsidRPr="006A1763">
        <w:rPr>
          <w:color w:val="000000"/>
          <w:lang w:val="uk-UA"/>
        </w:rPr>
        <w:t xml:space="preserve"> наполовину "</w:t>
      </w:r>
      <w:r w:rsidRPr="006A1763">
        <w:rPr>
          <w:lang w:val="uk-UA"/>
        </w:rPr>
        <w:t xml:space="preserve">оплачується" </w:t>
      </w:r>
      <w:r w:rsidRPr="006A1763">
        <w:rPr>
          <w:color w:val="000000"/>
          <w:lang w:val="uk-UA"/>
        </w:rPr>
        <w:t xml:space="preserve">за 27 – 30 секунд, </w:t>
      </w:r>
      <w:r w:rsidRPr="006A1763">
        <w:rPr>
          <w:lang w:val="uk-UA"/>
        </w:rPr>
        <w:t>повністю</w:t>
      </w:r>
      <w:r w:rsidRPr="006A1763">
        <w:rPr>
          <w:color w:val="000000"/>
          <w:lang w:val="uk-UA"/>
        </w:rPr>
        <w:t xml:space="preserve"> – за 3 – 5 хвилин (вистачає й </w:t>
      </w:r>
      <w:r w:rsidRPr="006A1763">
        <w:rPr>
          <w:lang w:val="uk-UA"/>
        </w:rPr>
        <w:t>штангістові</w:t>
      </w:r>
      <w:r w:rsidRPr="006A1763">
        <w:rPr>
          <w:color w:val="000000"/>
          <w:lang w:val="uk-UA"/>
        </w:rPr>
        <w:t xml:space="preserve"> до наступної спроби, і </w:t>
      </w:r>
      <w:r w:rsidRPr="006A1763">
        <w:rPr>
          <w:lang w:val="uk-UA"/>
        </w:rPr>
        <w:t>хокеїстові</w:t>
      </w:r>
      <w:r w:rsidRPr="006A1763">
        <w:rPr>
          <w:color w:val="000000"/>
          <w:lang w:val="uk-UA"/>
        </w:rPr>
        <w:t xml:space="preserve"> до наступної зміни </w:t>
      </w:r>
      <w:r w:rsidRPr="006A1763">
        <w:rPr>
          <w:lang w:val="uk-UA"/>
        </w:rPr>
        <w:t>складу</w:t>
      </w:r>
      <w:r w:rsidRPr="006A1763">
        <w:rPr>
          <w:color w:val="000000"/>
          <w:lang w:val="uk-UA"/>
        </w:rPr>
        <w:t>). При інтенсивній роботі (особливо, у випадку «помилкової рівноваги») на графіку споживання О</w:t>
      </w:r>
      <w:r w:rsidRPr="006A1763">
        <w:rPr>
          <w:color w:val="000000"/>
          <w:vertAlign w:val="subscript"/>
          <w:lang w:val="uk-UA"/>
        </w:rPr>
        <w:t xml:space="preserve">2 </w:t>
      </w:r>
      <w:r w:rsidRPr="006A1763">
        <w:rPr>
          <w:color w:val="000000"/>
          <w:lang w:val="uk-UA"/>
        </w:rPr>
        <w:t xml:space="preserve">(у період </w:t>
      </w:r>
      <w:r w:rsidRPr="006A1763">
        <w:rPr>
          <w:lang w:val="uk-UA"/>
        </w:rPr>
        <w:t>відновлення)</w:t>
      </w:r>
      <w:r w:rsidRPr="006A1763">
        <w:rPr>
          <w:color w:val="000000"/>
          <w:lang w:val="uk-UA"/>
        </w:rPr>
        <w:t xml:space="preserve"> відзначаються дві фази. Спочатку спостерігається </w:t>
      </w:r>
      <w:r w:rsidRPr="006A1763">
        <w:rPr>
          <w:color w:val="000000"/>
          <w:lang w:val="uk-UA"/>
        </w:rPr>
        <w:lastRenderedPageBreak/>
        <w:t xml:space="preserve">швидкий спад – перша фаза, потім – </w:t>
      </w:r>
      <w:r w:rsidRPr="006A1763">
        <w:rPr>
          <w:lang w:val="uk-UA"/>
        </w:rPr>
        <w:t xml:space="preserve">більш </w:t>
      </w:r>
      <w:r w:rsidRPr="006A1763">
        <w:rPr>
          <w:color w:val="000000"/>
          <w:lang w:val="uk-UA"/>
        </w:rPr>
        <w:t>повільний затяжний процес повернення до рівня спокою – друга фаза. Перша фаза – швидкий компонент О</w:t>
      </w:r>
      <w:r w:rsidRPr="006A1763">
        <w:rPr>
          <w:color w:val="000000"/>
          <w:vertAlign w:val="subscript"/>
          <w:lang w:val="uk-UA"/>
        </w:rPr>
        <w:t>2-борг</w:t>
      </w:r>
      <w:r w:rsidRPr="006A1763">
        <w:rPr>
          <w:color w:val="000000"/>
          <w:lang w:val="uk-UA"/>
        </w:rPr>
        <w:t xml:space="preserve"> (</w:t>
      </w:r>
      <w:r w:rsidRPr="006A1763">
        <w:rPr>
          <w:lang w:val="uk-UA"/>
        </w:rPr>
        <w:t>алактатний)</w:t>
      </w:r>
      <w:r w:rsidRPr="006A1763">
        <w:rPr>
          <w:color w:val="000000"/>
          <w:lang w:val="uk-UA"/>
        </w:rPr>
        <w:t xml:space="preserve"> </w:t>
      </w:r>
      <w:r w:rsidRPr="006A1763">
        <w:rPr>
          <w:lang w:val="uk-UA"/>
        </w:rPr>
        <w:t>відображає частку</w:t>
      </w:r>
      <w:r w:rsidRPr="006A1763">
        <w:rPr>
          <w:color w:val="000000"/>
          <w:lang w:val="uk-UA"/>
        </w:rPr>
        <w:t xml:space="preserve"> </w:t>
      </w:r>
      <w:r w:rsidRPr="006A1763">
        <w:rPr>
          <w:lang w:val="uk-UA"/>
        </w:rPr>
        <w:t>креатинфосфокіназної</w:t>
      </w:r>
      <w:r w:rsidRPr="006A1763">
        <w:rPr>
          <w:color w:val="000000"/>
          <w:lang w:val="uk-UA"/>
        </w:rPr>
        <w:t xml:space="preserve"> реакції в </w:t>
      </w:r>
      <w:r w:rsidRPr="006A1763">
        <w:rPr>
          <w:lang w:val="uk-UA"/>
        </w:rPr>
        <w:t xml:space="preserve">енергетичному </w:t>
      </w:r>
      <w:r w:rsidRPr="006A1763">
        <w:rPr>
          <w:color w:val="000000"/>
          <w:lang w:val="uk-UA"/>
        </w:rPr>
        <w:t xml:space="preserve">забезпеченні роботи; друга фаза – повільний компонент кисневого </w:t>
      </w:r>
      <w:r w:rsidRPr="006A1763">
        <w:rPr>
          <w:lang w:val="uk-UA"/>
        </w:rPr>
        <w:t>боргу (лактатний</w:t>
      </w:r>
      <w:r w:rsidRPr="006A1763">
        <w:rPr>
          <w:color w:val="000000"/>
          <w:lang w:val="uk-UA"/>
        </w:rPr>
        <w:t xml:space="preserve">), при нетривалій роботі показує ступінь розвитку </w:t>
      </w:r>
      <w:r w:rsidRPr="006A1763">
        <w:rPr>
          <w:lang w:val="uk-UA"/>
        </w:rPr>
        <w:t>гліколітичного</w:t>
      </w:r>
      <w:r w:rsidRPr="006A1763">
        <w:rPr>
          <w:color w:val="000000"/>
          <w:lang w:val="uk-UA"/>
        </w:rPr>
        <w:t xml:space="preserve"> процесу, але при тривалій роботі (в аеробному режимі, переважно) у кисневому </w:t>
      </w:r>
      <w:r w:rsidRPr="006A1763">
        <w:rPr>
          <w:lang w:val="uk-UA"/>
        </w:rPr>
        <w:t>боргу</w:t>
      </w:r>
      <w:r w:rsidRPr="006A1763">
        <w:rPr>
          <w:color w:val="000000"/>
          <w:lang w:val="uk-UA"/>
        </w:rPr>
        <w:t xml:space="preserve"> велика </w:t>
      </w:r>
      <w:r w:rsidRPr="006A1763">
        <w:rPr>
          <w:lang w:val="uk-UA"/>
        </w:rPr>
        <w:t>частка</w:t>
      </w:r>
      <w:r w:rsidRPr="006A1763">
        <w:rPr>
          <w:color w:val="000000"/>
          <w:lang w:val="uk-UA"/>
        </w:rPr>
        <w:t xml:space="preserve"> інших процесів (у живій системі її важко виміряти). Повільний компонент кисневого </w:t>
      </w:r>
      <w:r w:rsidRPr="006A1763">
        <w:rPr>
          <w:lang w:val="uk-UA"/>
        </w:rPr>
        <w:t>боргу</w:t>
      </w:r>
      <w:r w:rsidRPr="006A1763">
        <w:rPr>
          <w:color w:val="000000"/>
          <w:lang w:val="uk-UA"/>
        </w:rPr>
        <w:t xml:space="preserve"> зменшується наполовину за 15 - 25 хв, а </w:t>
      </w:r>
      <w:r w:rsidRPr="006A1763">
        <w:rPr>
          <w:lang w:val="uk-UA"/>
        </w:rPr>
        <w:t>повністю ліквідується за 1,5 - 2 години.</w:t>
      </w:r>
    </w:p>
    <w:p w:rsidR="006A1763" w:rsidRPr="006A1763" w:rsidRDefault="006A1763" w:rsidP="006A1763">
      <w:pPr>
        <w:spacing w:after="0" w:line="360" w:lineRule="auto"/>
        <w:jc w:val="both"/>
        <w:rPr>
          <w:color w:val="000000"/>
          <w:lang w:val="uk-UA"/>
        </w:rPr>
      </w:pPr>
      <w:r w:rsidRPr="006A1763">
        <w:rPr>
          <w:b/>
          <w:bCs/>
          <w:color w:val="000000"/>
          <w:lang w:val="uk-UA"/>
        </w:rPr>
        <w:t>Зміни й показники біохімічних змін в організмі при м'язовій діяльності.</w:t>
      </w:r>
    </w:p>
    <w:p w:rsidR="006A1763" w:rsidRPr="006A1763" w:rsidRDefault="006A1763" w:rsidP="006A1763">
      <w:pPr>
        <w:spacing w:after="0" w:line="360" w:lineRule="auto"/>
        <w:jc w:val="both"/>
        <w:rPr>
          <w:color w:val="000000"/>
          <w:lang w:val="uk-UA"/>
        </w:rPr>
      </w:pPr>
      <w:r w:rsidRPr="006A1763">
        <w:rPr>
          <w:b/>
          <w:bCs/>
          <w:i/>
          <w:iCs/>
          <w:color w:val="000000"/>
          <w:lang w:val="uk-UA"/>
        </w:rPr>
        <w:t>Серце.</w:t>
      </w:r>
      <w:r w:rsidRPr="006A1763">
        <w:rPr>
          <w:color w:val="000000"/>
          <w:lang w:val="uk-UA"/>
        </w:rPr>
        <w:t xml:space="preserve"> М'язова робота викликає посилення й прискорення серцевих скорочень, відповідно, відбувається прискорення енергетичного обміну в серцевому м'язі. Характер </w:t>
      </w:r>
      <w:r w:rsidRPr="006A1763">
        <w:rPr>
          <w:lang w:val="uk-UA"/>
        </w:rPr>
        <w:t>«серцевого» енергообміну інший, чим</w:t>
      </w:r>
      <w:r w:rsidRPr="006A1763">
        <w:rPr>
          <w:color w:val="000000"/>
          <w:lang w:val="uk-UA"/>
        </w:rPr>
        <w:t xml:space="preserve"> у скелетних м'язах. Серцевий м'яз пронизаний густою </w:t>
      </w:r>
      <w:r w:rsidRPr="006A1763">
        <w:rPr>
          <w:lang w:val="uk-UA"/>
        </w:rPr>
        <w:t>мережею</w:t>
      </w:r>
      <w:r w:rsidRPr="006A1763">
        <w:rPr>
          <w:color w:val="000000"/>
          <w:lang w:val="uk-UA"/>
        </w:rPr>
        <w:t xml:space="preserve"> кровоносних капілярів. По «серцевим» капілярам протікає кров, збагачена киснем, що </w:t>
      </w:r>
      <w:r w:rsidRPr="006A1763">
        <w:rPr>
          <w:lang w:val="uk-UA"/>
        </w:rPr>
        <w:t>містить</w:t>
      </w:r>
      <w:r w:rsidRPr="006A1763">
        <w:rPr>
          <w:color w:val="000000"/>
          <w:lang w:val="uk-UA"/>
        </w:rPr>
        <w:t xml:space="preserve"> активні ферменти аеробного обміну, тому в </w:t>
      </w:r>
      <w:r w:rsidRPr="006A1763">
        <w:rPr>
          <w:lang w:val="uk-UA"/>
        </w:rPr>
        <w:t xml:space="preserve">серці </w:t>
      </w:r>
      <w:r w:rsidRPr="006A1763">
        <w:rPr>
          <w:color w:val="000000"/>
          <w:lang w:val="uk-UA"/>
        </w:rPr>
        <w:t xml:space="preserve">переважають аеробні енергетичні реакції. У стані відносного спокою основними джерелами енергії для міокарда </w:t>
      </w:r>
      <w:r w:rsidRPr="006A1763">
        <w:rPr>
          <w:color w:val="008000"/>
          <w:lang w:val="uk-UA"/>
        </w:rPr>
        <w:t>є</w:t>
      </w:r>
      <w:r w:rsidRPr="006A1763">
        <w:rPr>
          <w:color w:val="000000"/>
          <w:lang w:val="uk-UA"/>
        </w:rPr>
        <w:t xml:space="preserve"> жирні кислоти, кетонові тіла й глюкоза, а при напруженій м'язовій діяльності він починає посилено поглинати із крові й окисляти молочну кислоту, а запас «серцевого» глікогену майже не витрачається.</w:t>
      </w:r>
    </w:p>
    <w:p w:rsidR="006A1763" w:rsidRPr="006A1763" w:rsidRDefault="006A1763" w:rsidP="006A1763">
      <w:pPr>
        <w:spacing w:after="0" w:line="360" w:lineRule="auto"/>
        <w:jc w:val="both"/>
        <w:rPr>
          <w:color w:val="000000"/>
          <w:lang w:val="uk-UA"/>
        </w:rPr>
      </w:pPr>
      <w:r w:rsidRPr="006A1763">
        <w:rPr>
          <w:b/>
          <w:bCs/>
          <w:i/>
          <w:iCs/>
          <w:color w:val="000000"/>
          <w:lang w:val="uk-UA"/>
        </w:rPr>
        <w:t>Мозок</w:t>
      </w:r>
      <w:r w:rsidRPr="006A1763">
        <w:rPr>
          <w:color w:val="000000"/>
          <w:lang w:val="uk-UA"/>
        </w:rPr>
        <w:t xml:space="preserve">. Мозок, як і </w:t>
      </w:r>
      <w:r w:rsidRPr="006A1763">
        <w:rPr>
          <w:lang w:val="uk-UA"/>
        </w:rPr>
        <w:t>серце</w:t>
      </w:r>
      <w:r w:rsidRPr="006A1763">
        <w:rPr>
          <w:color w:val="000000"/>
          <w:lang w:val="uk-UA"/>
        </w:rPr>
        <w:t xml:space="preserve">, забезпечується енергією за рахунок аеробних процесів. Під час м'язової діяльності енергетичний обмін у головному мозку </w:t>
      </w:r>
      <w:r w:rsidRPr="006A1763">
        <w:rPr>
          <w:lang w:val="uk-UA"/>
        </w:rPr>
        <w:t>підсилюється</w:t>
      </w:r>
      <w:r w:rsidRPr="006A1763">
        <w:rPr>
          <w:color w:val="000000"/>
          <w:lang w:val="uk-UA"/>
        </w:rPr>
        <w:t xml:space="preserve">: мозок збільшує споживання глюкози й кисню із крові, підвищує швидкість </w:t>
      </w:r>
      <w:r w:rsidRPr="006A1763">
        <w:rPr>
          <w:lang w:val="uk-UA"/>
        </w:rPr>
        <w:t>відновлення</w:t>
      </w:r>
      <w:r w:rsidRPr="006A1763">
        <w:rPr>
          <w:color w:val="000000"/>
          <w:lang w:val="uk-UA"/>
        </w:rPr>
        <w:t xml:space="preserve"> глікогену й фосфоліпідів. М'язова діяльність супроводжується несприятливими для мозку ефектами: посиленням розпаду білків і нагромадженням аміаку (Знайомо, «командування» своїм організмом, а не </w:t>
      </w:r>
      <w:r w:rsidRPr="006A1763">
        <w:rPr>
          <w:lang w:val="uk-UA"/>
        </w:rPr>
        <w:t>чужим</w:t>
      </w:r>
      <w:r w:rsidRPr="006A1763">
        <w:rPr>
          <w:color w:val="000000"/>
          <w:lang w:val="uk-UA"/>
        </w:rPr>
        <w:t xml:space="preserve">, при виконанні й, особливо, </w:t>
      </w:r>
      <w:r w:rsidRPr="006A1763">
        <w:rPr>
          <w:lang w:val="uk-UA"/>
        </w:rPr>
        <w:t>повторенні</w:t>
      </w:r>
      <w:r w:rsidRPr="006A1763">
        <w:rPr>
          <w:color w:val="000000"/>
          <w:lang w:val="uk-UA"/>
        </w:rPr>
        <w:t xml:space="preserve"> навіть найпростіших вправ вимагає як розумових «зусиль», так й «</w:t>
      </w:r>
      <w:r w:rsidRPr="006A1763">
        <w:rPr>
          <w:lang w:val="uk-UA"/>
        </w:rPr>
        <w:t>сили»</w:t>
      </w:r>
      <w:r w:rsidRPr="006A1763">
        <w:rPr>
          <w:color w:val="000000"/>
          <w:lang w:val="uk-UA"/>
        </w:rPr>
        <w:t xml:space="preserve"> волі мозку, а </w:t>
      </w:r>
      <w:r w:rsidRPr="006A1763">
        <w:rPr>
          <w:lang w:val="uk-UA"/>
        </w:rPr>
        <w:t>останньої</w:t>
      </w:r>
      <w:r w:rsidRPr="006A1763">
        <w:rPr>
          <w:color w:val="000000"/>
          <w:lang w:val="uk-UA"/>
        </w:rPr>
        <w:t xml:space="preserve"> не </w:t>
      </w:r>
      <w:r w:rsidRPr="006A1763">
        <w:rPr>
          <w:lang w:val="uk-UA"/>
        </w:rPr>
        <w:t>всім</w:t>
      </w:r>
      <w:r w:rsidRPr="006A1763">
        <w:rPr>
          <w:color w:val="000000"/>
          <w:lang w:val="uk-UA"/>
        </w:rPr>
        <w:t xml:space="preserve"> вистачає).</w:t>
      </w:r>
    </w:p>
    <w:p w:rsidR="006A1763" w:rsidRPr="006A1763" w:rsidRDefault="006A1763" w:rsidP="006A1763">
      <w:pPr>
        <w:spacing w:after="0" w:line="360" w:lineRule="auto"/>
        <w:jc w:val="both"/>
        <w:rPr>
          <w:color w:val="000000"/>
          <w:lang w:val="uk-UA"/>
        </w:rPr>
      </w:pPr>
      <w:r w:rsidRPr="006A1763">
        <w:rPr>
          <w:b/>
          <w:bCs/>
          <w:i/>
          <w:iCs/>
          <w:color w:val="000000"/>
          <w:lang w:val="uk-UA"/>
        </w:rPr>
        <w:lastRenderedPageBreak/>
        <w:t>Нервова система.</w:t>
      </w:r>
      <w:r w:rsidRPr="006A1763">
        <w:rPr>
          <w:color w:val="000000"/>
          <w:lang w:val="uk-UA"/>
        </w:rPr>
        <w:t xml:space="preserve"> При роботі дуже великої потужності або дуже тривалій роботі може знижуватися запас </w:t>
      </w:r>
      <w:r w:rsidRPr="006A1763">
        <w:rPr>
          <w:lang w:val="uk-UA"/>
        </w:rPr>
        <w:t xml:space="preserve">макроергічних </w:t>
      </w:r>
      <w:r w:rsidRPr="006A1763">
        <w:rPr>
          <w:color w:val="000000"/>
          <w:lang w:val="uk-UA"/>
        </w:rPr>
        <w:t xml:space="preserve">фосфатів у нервових </w:t>
      </w:r>
      <w:r w:rsidRPr="006A1763">
        <w:rPr>
          <w:lang w:val="uk-UA"/>
        </w:rPr>
        <w:t>клітинах</w:t>
      </w:r>
      <w:r w:rsidRPr="006A1763">
        <w:rPr>
          <w:color w:val="000000"/>
          <w:lang w:val="uk-UA"/>
        </w:rPr>
        <w:t>.</w:t>
      </w:r>
    </w:p>
    <w:p w:rsidR="006A1763" w:rsidRPr="006A1763" w:rsidRDefault="006A1763" w:rsidP="006A1763">
      <w:pPr>
        <w:spacing w:after="0" w:line="360" w:lineRule="auto"/>
        <w:jc w:val="both"/>
        <w:rPr>
          <w:lang w:val="uk-UA"/>
        </w:rPr>
      </w:pPr>
      <w:r w:rsidRPr="006A1763">
        <w:rPr>
          <w:b/>
          <w:bCs/>
          <w:i/>
          <w:iCs/>
          <w:color w:val="000000"/>
          <w:lang w:val="uk-UA"/>
        </w:rPr>
        <w:t>Біохімічні показники.</w:t>
      </w:r>
      <w:r w:rsidRPr="006A1763">
        <w:rPr>
          <w:color w:val="000000"/>
          <w:lang w:val="uk-UA"/>
        </w:rPr>
        <w:t> Кінцеві продукти біохімічних реакцій,</w:t>
      </w:r>
      <w:r w:rsidRPr="006A1763">
        <w:rPr>
          <w:lang w:val="uk-UA"/>
        </w:rPr>
        <w:t xml:space="preserve"> що</w:t>
      </w:r>
      <w:r w:rsidRPr="006A1763">
        <w:rPr>
          <w:color w:val="000000"/>
          <w:lang w:val="uk-UA"/>
        </w:rPr>
        <w:t xml:space="preserve"> протікають у працюючих м'язах, </w:t>
      </w:r>
      <w:r w:rsidRPr="006A1763">
        <w:rPr>
          <w:lang w:val="uk-UA"/>
        </w:rPr>
        <w:t xml:space="preserve">визначають </w:t>
      </w:r>
      <w:r w:rsidRPr="006A1763">
        <w:rPr>
          <w:color w:val="000000"/>
          <w:lang w:val="uk-UA"/>
        </w:rPr>
        <w:t xml:space="preserve">біохімічні </w:t>
      </w:r>
      <w:r w:rsidRPr="006A1763">
        <w:rPr>
          <w:lang w:val="uk-UA"/>
        </w:rPr>
        <w:t>порушення</w:t>
      </w:r>
      <w:r w:rsidRPr="006A1763">
        <w:rPr>
          <w:color w:val="000000"/>
          <w:lang w:val="uk-UA"/>
        </w:rPr>
        <w:t xml:space="preserve"> внутрішнього </w:t>
      </w:r>
      <w:r w:rsidRPr="006A1763">
        <w:rPr>
          <w:lang w:val="uk-UA"/>
        </w:rPr>
        <w:t>середовища</w:t>
      </w:r>
      <w:r w:rsidRPr="006A1763">
        <w:rPr>
          <w:color w:val="000000"/>
          <w:lang w:val="uk-UA"/>
        </w:rPr>
        <w:t xml:space="preserve"> організму й </w:t>
      </w:r>
      <w:r w:rsidRPr="006A1763">
        <w:rPr>
          <w:lang w:val="uk-UA"/>
        </w:rPr>
        <w:t>відображаються</w:t>
      </w:r>
      <w:r w:rsidRPr="006A1763">
        <w:rPr>
          <w:color w:val="000000"/>
          <w:lang w:val="uk-UA"/>
        </w:rPr>
        <w:t xml:space="preserve"> в змінах </w:t>
      </w:r>
      <w:r w:rsidRPr="006A1763">
        <w:rPr>
          <w:lang w:val="uk-UA"/>
        </w:rPr>
        <w:t>складу</w:t>
      </w:r>
      <w:r w:rsidRPr="006A1763">
        <w:rPr>
          <w:color w:val="000000"/>
          <w:lang w:val="uk-UA"/>
        </w:rPr>
        <w:t xml:space="preserve"> крові, </w:t>
      </w:r>
      <w:r w:rsidRPr="006A1763">
        <w:rPr>
          <w:lang w:val="uk-UA"/>
        </w:rPr>
        <w:t>сечі,</w:t>
      </w:r>
      <w:r w:rsidRPr="006A1763">
        <w:rPr>
          <w:color w:val="000000"/>
          <w:lang w:val="uk-UA"/>
        </w:rPr>
        <w:t xml:space="preserve"> повітря, що видихається Тому виявленні при аналізах показники </w:t>
      </w:r>
      <w:r w:rsidRPr="006A1763">
        <w:rPr>
          <w:lang w:val="uk-UA"/>
        </w:rPr>
        <w:t>складу</w:t>
      </w:r>
      <w:r w:rsidRPr="006A1763">
        <w:rPr>
          <w:color w:val="000000"/>
          <w:lang w:val="uk-UA"/>
        </w:rPr>
        <w:t xml:space="preserve"> крові, </w:t>
      </w:r>
      <w:r w:rsidRPr="006A1763">
        <w:rPr>
          <w:lang w:val="uk-UA"/>
        </w:rPr>
        <w:t>сечі,</w:t>
      </w:r>
      <w:r w:rsidRPr="006A1763">
        <w:rPr>
          <w:color w:val="000000"/>
          <w:lang w:val="uk-UA"/>
        </w:rPr>
        <w:t xml:space="preserve"> повітря, що видихається, дозволяють оцінити інтенсивність енергетичних реакцій у м'язах, </w:t>
      </w:r>
      <w:r w:rsidRPr="006A1763">
        <w:rPr>
          <w:lang w:val="uk-UA"/>
        </w:rPr>
        <w:t>здатність</w:t>
      </w:r>
      <w:r w:rsidRPr="006A1763">
        <w:rPr>
          <w:color w:val="000000"/>
          <w:lang w:val="uk-UA"/>
        </w:rPr>
        <w:t xml:space="preserve"> організму протистояти </w:t>
      </w:r>
      <w:r w:rsidRPr="006A1763">
        <w:rPr>
          <w:lang w:val="uk-UA"/>
        </w:rPr>
        <w:t>порушенням</w:t>
      </w:r>
      <w:r w:rsidRPr="006A1763">
        <w:rPr>
          <w:color w:val="000000"/>
          <w:lang w:val="uk-UA"/>
        </w:rPr>
        <w:t xml:space="preserve"> внутрішнього </w:t>
      </w:r>
      <w:r w:rsidRPr="006A1763">
        <w:rPr>
          <w:lang w:val="uk-UA"/>
        </w:rPr>
        <w:t>середовища організму, швидкість мобілізації енергетичних запасів і т.п.</w:t>
      </w:r>
    </w:p>
    <w:p w:rsidR="006A1763" w:rsidRPr="006A1763" w:rsidRDefault="006A1763" w:rsidP="006A1763">
      <w:pPr>
        <w:spacing w:after="0" w:line="360" w:lineRule="auto"/>
        <w:jc w:val="both"/>
        <w:rPr>
          <w:color w:val="000000"/>
          <w:lang w:val="uk-UA"/>
        </w:rPr>
      </w:pPr>
      <w:r w:rsidRPr="006A1763">
        <w:rPr>
          <w:color w:val="000000"/>
          <w:lang w:val="uk-UA"/>
        </w:rPr>
        <w:t xml:space="preserve">Головний показник інтенсивності аеробних механізмів енергозабезпечення – споживання </w:t>
      </w:r>
      <w:r w:rsidRPr="006A1763">
        <w:rPr>
          <w:b/>
          <w:bCs/>
          <w:color w:val="000000"/>
          <w:lang w:val="uk-UA"/>
        </w:rPr>
        <w:t>О</w:t>
      </w:r>
      <w:r w:rsidRPr="006A1763">
        <w:rPr>
          <w:b/>
          <w:bCs/>
          <w:color w:val="000000"/>
          <w:vertAlign w:val="subscript"/>
          <w:lang w:val="uk-UA"/>
        </w:rPr>
        <w:t>2</w:t>
      </w:r>
      <w:r w:rsidRPr="006A1763">
        <w:rPr>
          <w:color w:val="000000"/>
          <w:lang w:val="uk-UA"/>
        </w:rPr>
        <w:t xml:space="preserve">. Збільшення </w:t>
      </w:r>
      <w:r w:rsidRPr="006A1763">
        <w:rPr>
          <w:lang w:val="uk-UA"/>
        </w:rPr>
        <w:t>вмісту</w:t>
      </w:r>
      <w:r w:rsidRPr="006A1763">
        <w:rPr>
          <w:color w:val="000000"/>
          <w:lang w:val="uk-UA"/>
        </w:rPr>
        <w:t xml:space="preserve"> в крові вільних жирних кислот і кетонових тіл свідчить про </w:t>
      </w:r>
      <w:r w:rsidRPr="006A1763">
        <w:rPr>
          <w:lang w:val="uk-UA"/>
        </w:rPr>
        <w:t>включення</w:t>
      </w:r>
      <w:r w:rsidRPr="006A1763">
        <w:rPr>
          <w:color w:val="000000"/>
          <w:lang w:val="uk-UA"/>
        </w:rPr>
        <w:t xml:space="preserve"> жирів в енергозабезпечення. Ступінь розвитку </w:t>
      </w:r>
      <w:r w:rsidRPr="006A1763">
        <w:rPr>
          <w:lang w:val="uk-UA"/>
        </w:rPr>
        <w:t xml:space="preserve">гліколітичного </w:t>
      </w:r>
      <w:r w:rsidRPr="006A1763">
        <w:rPr>
          <w:color w:val="000000"/>
          <w:lang w:val="uk-UA"/>
        </w:rPr>
        <w:t xml:space="preserve">процесу оцінюють по </w:t>
      </w:r>
      <w:r w:rsidRPr="006A1763">
        <w:rPr>
          <w:lang w:val="uk-UA"/>
        </w:rPr>
        <w:t>вмісту</w:t>
      </w:r>
      <w:r w:rsidRPr="006A1763">
        <w:rPr>
          <w:color w:val="000000"/>
          <w:lang w:val="uk-UA"/>
        </w:rPr>
        <w:t xml:space="preserve"> молочної кислоти в крові. (</w:t>
      </w:r>
      <w:r w:rsidRPr="006A1763">
        <w:rPr>
          <w:lang w:val="uk-UA"/>
        </w:rPr>
        <w:t>Вимір проводять</w:t>
      </w:r>
      <w:r w:rsidRPr="006A1763">
        <w:rPr>
          <w:color w:val="000000"/>
          <w:lang w:val="uk-UA"/>
        </w:rPr>
        <w:t xml:space="preserve"> під час роботи й у перші хвилини </w:t>
      </w:r>
      <w:r w:rsidRPr="006A1763">
        <w:rPr>
          <w:lang w:val="uk-UA"/>
        </w:rPr>
        <w:t>відновлення</w:t>
      </w:r>
      <w:r w:rsidRPr="006A1763">
        <w:rPr>
          <w:color w:val="000000"/>
          <w:lang w:val="uk-UA"/>
        </w:rPr>
        <w:t xml:space="preserve">). </w:t>
      </w:r>
      <w:r w:rsidRPr="006A1763">
        <w:rPr>
          <w:lang w:val="uk-UA"/>
        </w:rPr>
        <w:t>Частку</w:t>
      </w:r>
      <w:r w:rsidRPr="006A1763">
        <w:rPr>
          <w:color w:val="000000"/>
          <w:lang w:val="uk-UA"/>
        </w:rPr>
        <w:t xml:space="preserve"> </w:t>
      </w:r>
      <w:r w:rsidRPr="006A1763">
        <w:rPr>
          <w:lang w:val="uk-UA"/>
        </w:rPr>
        <w:t>креатинфосфокіназної</w:t>
      </w:r>
      <w:r w:rsidRPr="006A1763">
        <w:rPr>
          <w:color w:val="000000"/>
          <w:lang w:val="uk-UA"/>
        </w:rPr>
        <w:t xml:space="preserve"> реакції в </w:t>
      </w:r>
      <w:r w:rsidRPr="006A1763">
        <w:rPr>
          <w:lang w:val="uk-UA"/>
        </w:rPr>
        <w:t xml:space="preserve">енергетичному </w:t>
      </w:r>
      <w:r w:rsidRPr="006A1763">
        <w:rPr>
          <w:color w:val="000000"/>
          <w:lang w:val="uk-UA"/>
        </w:rPr>
        <w:t xml:space="preserve">забезпеченні м'язів </w:t>
      </w:r>
      <w:r w:rsidRPr="006A1763">
        <w:rPr>
          <w:lang w:val="uk-UA"/>
        </w:rPr>
        <w:t>визначають</w:t>
      </w:r>
      <w:r w:rsidRPr="006A1763">
        <w:rPr>
          <w:color w:val="000000"/>
          <w:lang w:val="uk-UA"/>
        </w:rPr>
        <w:t xml:space="preserve"> по концентрації в крові продуктів розпаду креатинфосфату- </w:t>
      </w:r>
      <w:r w:rsidRPr="006A1763">
        <w:rPr>
          <w:lang w:val="uk-UA"/>
        </w:rPr>
        <w:t>креатиніну</w:t>
      </w:r>
      <w:r w:rsidRPr="006A1763">
        <w:rPr>
          <w:color w:val="000000"/>
          <w:lang w:val="uk-UA"/>
        </w:rPr>
        <w:t>.</w:t>
      </w:r>
    </w:p>
    <w:p w:rsidR="006A1763" w:rsidRPr="006A1763" w:rsidRDefault="006A1763" w:rsidP="006A1763">
      <w:pPr>
        <w:spacing w:after="0" w:line="360" w:lineRule="auto"/>
        <w:jc w:val="both"/>
        <w:rPr>
          <w:color w:val="000000"/>
          <w:lang w:val="uk-UA"/>
        </w:rPr>
      </w:pPr>
      <w:r w:rsidRPr="006A1763">
        <w:rPr>
          <w:lang w:val="uk-UA"/>
        </w:rPr>
        <w:t xml:space="preserve">Зміст </w:t>
      </w:r>
      <w:r w:rsidRPr="006A1763">
        <w:rPr>
          <w:color w:val="000000"/>
          <w:lang w:val="uk-UA"/>
        </w:rPr>
        <w:t xml:space="preserve">продуктів енергетичного обміну в крові залежить від швидкості їхнього </w:t>
      </w:r>
      <w:r w:rsidRPr="006A1763">
        <w:rPr>
          <w:lang w:val="uk-UA"/>
        </w:rPr>
        <w:t>утворення в клітинах</w:t>
      </w:r>
      <w:r w:rsidRPr="006A1763">
        <w:rPr>
          <w:color w:val="000000"/>
          <w:lang w:val="uk-UA"/>
        </w:rPr>
        <w:t xml:space="preserve">, дифузії через клітинні мембрани, споживання із крові різними органами й тканинами, у цілому, від </w:t>
      </w:r>
      <w:r w:rsidRPr="006A1763">
        <w:rPr>
          <w:lang w:val="uk-UA"/>
        </w:rPr>
        <w:t>виду</w:t>
      </w:r>
      <w:r w:rsidRPr="006A1763">
        <w:rPr>
          <w:color w:val="000000"/>
          <w:lang w:val="uk-UA"/>
        </w:rPr>
        <w:t xml:space="preserve"> й умов м'язової діяльності. Наприклад, за зміною концентрації глюкози в крові говорять про швидкість мобілізації вуглеводних запасів </w:t>
      </w:r>
      <w:r w:rsidRPr="006A1763">
        <w:rPr>
          <w:lang w:val="uk-UA"/>
        </w:rPr>
        <w:t>печінки</w:t>
      </w:r>
      <w:r w:rsidRPr="006A1763">
        <w:rPr>
          <w:color w:val="000000"/>
          <w:lang w:val="uk-UA"/>
        </w:rPr>
        <w:t xml:space="preserve">. На початку м'язової роботи, особливо </w:t>
      </w:r>
      <w:r w:rsidRPr="006A1763">
        <w:rPr>
          <w:lang w:val="uk-UA"/>
        </w:rPr>
        <w:t>короткочасної і потужної</w:t>
      </w:r>
      <w:r w:rsidRPr="006A1763">
        <w:rPr>
          <w:color w:val="000000"/>
          <w:lang w:val="uk-UA"/>
        </w:rPr>
        <w:t xml:space="preserve">, концентрація глюкози в крові підвищується, тому що швидкість розпаду глікогену висока й глюкози утворюється більше, ніж </w:t>
      </w:r>
      <w:r w:rsidRPr="006A1763">
        <w:rPr>
          <w:lang w:val="uk-UA"/>
        </w:rPr>
        <w:t>використовується</w:t>
      </w:r>
      <w:r w:rsidRPr="006A1763">
        <w:rPr>
          <w:color w:val="000000"/>
          <w:lang w:val="uk-UA"/>
        </w:rPr>
        <w:t xml:space="preserve"> м'язами. Коли швидкість надходження в кров і швидкість використання глюкози м'язами приблизно однакові, спостерігається </w:t>
      </w:r>
      <w:r w:rsidRPr="006A1763">
        <w:rPr>
          <w:lang w:val="uk-UA"/>
        </w:rPr>
        <w:t>стійкий стан</w:t>
      </w:r>
      <w:r w:rsidRPr="006A1763">
        <w:rPr>
          <w:color w:val="000000"/>
          <w:lang w:val="uk-UA"/>
        </w:rPr>
        <w:t xml:space="preserve">. При тривалій роботі, коли </w:t>
      </w:r>
      <w:r w:rsidRPr="006A1763">
        <w:rPr>
          <w:lang w:val="uk-UA"/>
        </w:rPr>
        <w:t>потреба</w:t>
      </w:r>
      <w:r w:rsidRPr="006A1763">
        <w:rPr>
          <w:color w:val="000000"/>
          <w:lang w:val="uk-UA"/>
        </w:rPr>
        <w:t xml:space="preserve"> в глюкозі висока, її концентрація в крові знижується (навіть нижче рівня спокою), тому що знижується запас глікогену </w:t>
      </w:r>
      <w:r w:rsidRPr="006A1763">
        <w:rPr>
          <w:color w:val="008000"/>
          <w:lang w:val="uk-UA"/>
        </w:rPr>
        <w:t>печінки</w:t>
      </w:r>
      <w:r w:rsidRPr="006A1763">
        <w:rPr>
          <w:color w:val="000000"/>
          <w:lang w:val="uk-UA"/>
        </w:rPr>
        <w:t xml:space="preserve"> й швидкість вивільнення глюкози відповідно.</w:t>
      </w:r>
    </w:p>
    <w:p w:rsidR="006A1763" w:rsidRPr="006A1763" w:rsidRDefault="006A1763" w:rsidP="006A1763">
      <w:pPr>
        <w:spacing w:after="0" w:line="360" w:lineRule="auto"/>
        <w:jc w:val="both"/>
        <w:rPr>
          <w:color w:val="000000"/>
          <w:lang w:val="uk-UA"/>
        </w:rPr>
      </w:pPr>
      <w:r w:rsidRPr="006A1763">
        <w:rPr>
          <w:lang w:val="uk-UA"/>
        </w:rPr>
        <w:lastRenderedPageBreak/>
        <w:t>Зміна</w:t>
      </w:r>
      <w:r w:rsidRPr="006A1763">
        <w:rPr>
          <w:color w:val="000000"/>
          <w:lang w:val="uk-UA"/>
        </w:rPr>
        <w:t xml:space="preserve"> концентрації молочної кислоти в крові пов'язана з інтенсивністю </w:t>
      </w:r>
      <w:r w:rsidRPr="006A1763">
        <w:rPr>
          <w:lang w:val="uk-UA"/>
        </w:rPr>
        <w:t xml:space="preserve">гліколітичного </w:t>
      </w:r>
      <w:r w:rsidRPr="006A1763">
        <w:rPr>
          <w:color w:val="000000"/>
          <w:lang w:val="uk-UA"/>
        </w:rPr>
        <w:t xml:space="preserve">процесу в м'язовій тканині. У спокої концентрація молочної кислоти в крові </w:t>
      </w:r>
      <w:r w:rsidRPr="006A1763">
        <w:rPr>
          <w:lang w:val="uk-UA"/>
        </w:rPr>
        <w:t xml:space="preserve">становить </w:t>
      </w:r>
      <w:r w:rsidRPr="006A1763">
        <w:rPr>
          <w:color w:val="000000"/>
          <w:lang w:val="uk-UA"/>
        </w:rPr>
        <w:t xml:space="preserve">0,1 – 0,2 </w:t>
      </w:r>
      <w:r w:rsidRPr="006A1763">
        <w:rPr>
          <w:lang w:val="uk-UA"/>
        </w:rPr>
        <w:t>г/л,</w:t>
      </w:r>
      <w:r w:rsidRPr="006A1763">
        <w:rPr>
          <w:color w:val="000000"/>
          <w:lang w:val="uk-UA"/>
        </w:rPr>
        <w:t xml:space="preserve"> при виконанні легкої й помірно важкої роботи – зростає до 0,4 – 0,5 </w:t>
      </w:r>
      <w:r w:rsidRPr="006A1763">
        <w:rPr>
          <w:lang w:val="uk-UA"/>
        </w:rPr>
        <w:t>г/л,</w:t>
      </w:r>
      <w:r w:rsidRPr="006A1763">
        <w:rPr>
          <w:color w:val="000000"/>
          <w:lang w:val="uk-UA"/>
        </w:rPr>
        <w:t xml:space="preserve"> при виконанні тривалих вправ – до 1 – 1,5 </w:t>
      </w:r>
      <w:r w:rsidRPr="006A1763">
        <w:rPr>
          <w:lang w:val="uk-UA"/>
        </w:rPr>
        <w:t>г/л.</w:t>
      </w:r>
      <w:r w:rsidRPr="006A1763">
        <w:rPr>
          <w:color w:val="000000"/>
          <w:lang w:val="uk-UA"/>
        </w:rPr>
        <w:t xml:space="preserve"> Швидкість </w:t>
      </w:r>
      <w:r w:rsidRPr="006A1763">
        <w:rPr>
          <w:lang w:val="uk-UA"/>
        </w:rPr>
        <w:t>утворення</w:t>
      </w:r>
      <w:r w:rsidRPr="006A1763">
        <w:rPr>
          <w:color w:val="000000"/>
          <w:lang w:val="uk-UA"/>
        </w:rPr>
        <w:t xml:space="preserve"> в м'язах і виведення в кров молочної кислоти різко зростає </w:t>
      </w:r>
      <w:r w:rsidRPr="006A1763">
        <w:rPr>
          <w:lang w:val="uk-UA"/>
        </w:rPr>
        <w:t>протягом перших</w:t>
      </w:r>
      <w:r w:rsidRPr="006A1763">
        <w:rPr>
          <w:color w:val="000000"/>
          <w:lang w:val="uk-UA"/>
        </w:rPr>
        <w:t xml:space="preserve"> 2 – 10 хвилин після початку м'язової роботи, потім або </w:t>
      </w:r>
      <w:r w:rsidRPr="006A1763">
        <w:rPr>
          <w:lang w:val="uk-UA"/>
        </w:rPr>
        <w:t>залишається</w:t>
      </w:r>
      <w:r w:rsidRPr="006A1763">
        <w:rPr>
          <w:color w:val="000000"/>
          <w:lang w:val="uk-UA"/>
        </w:rPr>
        <w:t xml:space="preserve"> на тому же рівні, або знижується. Максимальна концентрація молочної кислоти в крові спостерігається на початку роботи, поки не набрали швидкість аеробні процеси, у ході яких вона окислюється. Однак, при виконанні вправ </w:t>
      </w:r>
      <w:r w:rsidRPr="006A1763">
        <w:rPr>
          <w:lang w:val="uk-UA"/>
        </w:rPr>
        <w:t>з в</w:t>
      </w:r>
      <w:r w:rsidRPr="006A1763">
        <w:rPr>
          <w:color w:val="000000"/>
          <w:lang w:val="uk-UA"/>
        </w:rPr>
        <w:t>исоким кисневим запитом концентрація молочної кислоти в крові збільшується постійно так, що максимальне значення відзначається не під час роботи, а на 2 – 10-й хвилині відбудовного періоду – відставлений максимум. Частково це обумовлено гальмуванням її дифузії в кров у ході м'язової роботи</w:t>
      </w:r>
      <w:r w:rsidRPr="006A1763">
        <w:rPr>
          <w:lang w:val="uk-UA"/>
        </w:rPr>
        <w:t>, з</w:t>
      </w:r>
      <w:r w:rsidRPr="006A1763">
        <w:rPr>
          <w:color w:val="000000"/>
          <w:lang w:val="uk-UA"/>
        </w:rPr>
        <w:t xml:space="preserve"> іншої </w:t>
      </w:r>
      <w:r w:rsidRPr="006A1763">
        <w:rPr>
          <w:lang w:val="uk-UA"/>
        </w:rPr>
        <w:t xml:space="preserve">сторони </w:t>
      </w:r>
      <w:r w:rsidRPr="006A1763">
        <w:rPr>
          <w:color w:val="000000"/>
          <w:lang w:val="uk-UA"/>
        </w:rPr>
        <w:t xml:space="preserve">енергія гліколізу у відбудовному періоді </w:t>
      </w:r>
      <w:r w:rsidRPr="006A1763">
        <w:rPr>
          <w:lang w:val="uk-UA"/>
        </w:rPr>
        <w:t xml:space="preserve">використовується </w:t>
      </w:r>
      <w:r w:rsidRPr="006A1763">
        <w:rPr>
          <w:color w:val="000000"/>
          <w:lang w:val="uk-UA"/>
        </w:rPr>
        <w:t xml:space="preserve">для </w:t>
      </w:r>
      <w:r w:rsidRPr="006A1763">
        <w:rPr>
          <w:lang w:val="uk-UA"/>
        </w:rPr>
        <w:t>ресинтезу</w:t>
      </w:r>
      <w:r w:rsidRPr="006A1763">
        <w:rPr>
          <w:color w:val="000000"/>
          <w:lang w:val="uk-UA"/>
        </w:rPr>
        <w:t xml:space="preserve"> креатинфосфату.</w:t>
      </w:r>
    </w:p>
    <w:p w:rsidR="006A1763" w:rsidRPr="006A1763" w:rsidRDefault="006A1763" w:rsidP="006A1763">
      <w:pPr>
        <w:spacing w:after="0" w:line="360" w:lineRule="auto"/>
        <w:jc w:val="both"/>
        <w:rPr>
          <w:color w:val="000000"/>
          <w:lang w:val="uk-UA"/>
        </w:rPr>
      </w:pPr>
      <w:r w:rsidRPr="006A1763">
        <w:rPr>
          <w:color w:val="000000"/>
          <w:lang w:val="uk-UA"/>
        </w:rPr>
        <w:t xml:space="preserve">Для організму добре </w:t>
      </w:r>
      <w:r w:rsidRPr="006A1763">
        <w:rPr>
          <w:lang w:val="uk-UA"/>
        </w:rPr>
        <w:t>тренованої людини нешкідливий</w:t>
      </w:r>
      <w:r w:rsidRPr="006A1763">
        <w:rPr>
          <w:color w:val="000000"/>
          <w:lang w:val="uk-UA"/>
        </w:rPr>
        <w:t xml:space="preserve"> максимум молочної кислоти </w:t>
      </w:r>
      <w:r w:rsidRPr="006A1763">
        <w:rPr>
          <w:lang w:val="uk-UA"/>
        </w:rPr>
        <w:t>становить</w:t>
      </w:r>
      <w:r w:rsidRPr="006A1763">
        <w:rPr>
          <w:color w:val="000000"/>
          <w:lang w:val="uk-UA"/>
        </w:rPr>
        <w:t xml:space="preserve"> 2 - 2,5 </w:t>
      </w:r>
      <w:r w:rsidRPr="006A1763">
        <w:rPr>
          <w:lang w:val="uk-UA"/>
        </w:rPr>
        <w:t>г/л</w:t>
      </w:r>
      <w:r w:rsidRPr="006A1763">
        <w:rPr>
          <w:color w:val="000000"/>
          <w:lang w:val="uk-UA"/>
        </w:rPr>
        <w:t xml:space="preserve"> у крові й трохи більше в м'язах. </w:t>
      </w:r>
      <w:r w:rsidRPr="006A1763">
        <w:rPr>
          <w:lang w:val="uk-UA"/>
        </w:rPr>
        <w:t xml:space="preserve">Більші </w:t>
      </w:r>
      <w:r w:rsidRPr="006A1763">
        <w:rPr>
          <w:color w:val="000000"/>
          <w:lang w:val="uk-UA"/>
        </w:rPr>
        <w:t>значення концентрації молочної кислоти не спостерігаються (у нормі</w:t>
      </w:r>
      <w:r w:rsidRPr="006A1763">
        <w:rPr>
          <w:lang w:val="uk-UA"/>
        </w:rPr>
        <w:t>). Частина</w:t>
      </w:r>
      <w:r w:rsidRPr="006A1763">
        <w:rPr>
          <w:color w:val="000000"/>
          <w:lang w:val="uk-UA"/>
        </w:rPr>
        <w:t xml:space="preserve"> молочної кислоти при напруженій м'язовій роботі зв'язується буферними системами: у крові - </w:t>
      </w:r>
      <w:r w:rsidRPr="006A1763">
        <w:rPr>
          <w:lang w:val="uk-UA"/>
        </w:rPr>
        <w:t>бікарбонатний буфер, у клітинах - білковий. Коли ємності буферних систем не вистачає, відбувається зсув</w:t>
      </w:r>
      <w:r w:rsidRPr="006A1763">
        <w:rPr>
          <w:color w:val="000000"/>
          <w:lang w:val="uk-UA"/>
        </w:rPr>
        <w:t xml:space="preserve"> реакції </w:t>
      </w:r>
      <w:r w:rsidRPr="006A1763">
        <w:rPr>
          <w:lang w:val="uk-UA"/>
        </w:rPr>
        <w:t>середовища</w:t>
      </w:r>
      <w:r w:rsidRPr="006A1763">
        <w:rPr>
          <w:color w:val="000000"/>
          <w:lang w:val="uk-UA"/>
        </w:rPr>
        <w:t xml:space="preserve"> в кислу </w:t>
      </w:r>
      <w:r w:rsidRPr="006A1763">
        <w:rPr>
          <w:lang w:val="uk-UA"/>
        </w:rPr>
        <w:t>сторону</w:t>
      </w:r>
      <w:r w:rsidRPr="006A1763">
        <w:rPr>
          <w:color w:val="000000"/>
          <w:lang w:val="uk-UA"/>
        </w:rPr>
        <w:t xml:space="preserve"> - </w:t>
      </w:r>
      <w:r w:rsidRPr="006A1763">
        <w:rPr>
          <w:lang w:val="uk-UA"/>
        </w:rPr>
        <w:t>закиснення.</w:t>
      </w:r>
      <w:r w:rsidRPr="006A1763">
        <w:rPr>
          <w:color w:val="000000"/>
          <w:lang w:val="uk-UA"/>
        </w:rPr>
        <w:t xml:space="preserve"> У процес закиснення вносять вклад </w:t>
      </w:r>
      <w:r w:rsidRPr="006A1763">
        <w:rPr>
          <w:lang w:val="uk-UA"/>
        </w:rPr>
        <w:t>всі</w:t>
      </w:r>
      <w:r w:rsidRPr="006A1763">
        <w:rPr>
          <w:color w:val="000000"/>
          <w:lang w:val="uk-UA"/>
        </w:rPr>
        <w:t xml:space="preserve"> кислоти, що утворюються під час роботи: вугільна, фосфорна</w:t>
      </w:r>
      <w:r w:rsidRPr="006A1763">
        <w:rPr>
          <w:lang w:val="uk-UA"/>
        </w:rPr>
        <w:t>, піровиноградна</w:t>
      </w:r>
      <w:r w:rsidRPr="006A1763">
        <w:rPr>
          <w:color w:val="000000"/>
          <w:lang w:val="uk-UA"/>
        </w:rPr>
        <w:t xml:space="preserve"> й інші, однак </w:t>
      </w:r>
      <w:r w:rsidRPr="006A1763">
        <w:rPr>
          <w:lang w:val="uk-UA"/>
        </w:rPr>
        <w:t xml:space="preserve">частка </w:t>
      </w:r>
      <w:r w:rsidRPr="006A1763">
        <w:rPr>
          <w:color w:val="000000"/>
          <w:lang w:val="uk-UA"/>
        </w:rPr>
        <w:t xml:space="preserve">молочної кислоти більше, тому між концентрацією молочної кислоти й </w:t>
      </w:r>
      <w:r w:rsidRPr="006A1763">
        <w:rPr>
          <w:lang w:val="uk-UA"/>
        </w:rPr>
        <w:t>рН</w:t>
      </w:r>
      <w:r w:rsidRPr="006A1763">
        <w:rPr>
          <w:color w:val="000000"/>
          <w:lang w:val="uk-UA"/>
        </w:rPr>
        <w:t xml:space="preserve"> крові спостерігається зворотно пропорційна залежність.</w:t>
      </w:r>
    </w:p>
    <w:p w:rsidR="006A1763" w:rsidRPr="006A1763" w:rsidRDefault="006A1763" w:rsidP="006A1763">
      <w:pPr>
        <w:spacing w:after="0" w:line="360" w:lineRule="auto"/>
        <w:jc w:val="both"/>
        <w:rPr>
          <w:color w:val="000000"/>
          <w:lang w:val="uk-UA"/>
        </w:rPr>
      </w:pPr>
      <w:r w:rsidRPr="006A1763">
        <w:rPr>
          <w:color w:val="000000"/>
          <w:lang w:val="uk-UA"/>
        </w:rPr>
        <w:t xml:space="preserve">У спокої </w:t>
      </w:r>
      <w:r w:rsidRPr="006A1763">
        <w:rPr>
          <w:lang w:val="uk-UA"/>
        </w:rPr>
        <w:t xml:space="preserve">рН </w:t>
      </w:r>
      <w:r w:rsidRPr="006A1763">
        <w:rPr>
          <w:color w:val="000000"/>
          <w:lang w:val="uk-UA"/>
        </w:rPr>
        <w:t xml:space="preserve">артеріальної крові дорівнює 7,4, а </w:t>
      </w:r>
      <w:r w:rsidRPr="006A1763">
        <w:rPr>
          <w:lang w:val="uk-UA"/>
        </w:rPr>
        <w:t xml:space="preserve">венозної </w:t>
      </w:r>
      <w:r w:rsidRPr="006A1763">
        <w:rPr>
          <w:color w:val="000000"/>
          <w:lang w:val="uk-UA"/>
        </w:rPr>
        <w:t>– 7,35, при м'язовій діяльності цей показник може знижуватися до 7,0. </w:t>
      </w:r>
      <w:r w:rsidRPr="006A1763">
        <w:rPr>
          <w:b/>
          <w:bCs/>
          <w:color w:val="000000"/>
          <w:lang w:val="uk-UA"/>
        </w:rPr>
        <w:t xml:space="preserve">При зниженні </w:t>
      </w:r>
      <w:r w:rsidRPr="006A1763">
        <w:rPr>
          <w:b/>
          <w:bCs/>
          <w:lang w:val="uk-UA"/>
        </w:rPr>
        <w:t xml:space="preserve">рН </w:t>
      </w:r>
      <w:r w:rsidRPr="006A1763">
        <w:rPr>
          <w:b/>
          <w:bCs/>
          <w:color w:val="000000"/>
          <w:lang w:val="uk-UA"/>
        </w:rPr>
        <w:t xml:space="preserve">більш ніж на 0,2 (у порівнянні з рівнем спокою) зменшується активність важливих ферментів гліколізу, у першу чергу </w:t>
      </w:r>
      <w:r w:rsidRPr="006A1763">
        <w:rPr>
          <w:b/>
          <w:bCs/>
          <w:lang w:val="uk-UA"/>
        </w:rPr>
        <w:t>фосфофруктокінази,</w:t>
      </w:r>
      <w:r w:rsidRPr="006A1763">
        <w:rPr>
          <w:b/>
          <w:bCs/>
          <w:color w:val="000000"/>
          <w:lang w:val="uk-UA"/>
        </w:rPr>
        <w:t xml:space="preserve"> тому </w:t>
      </w:r>
      <w:r w:rsidRPr="006A1763">
        <w:rPr>
          <w:b/>
          <w:bCs/>
          <w:lang w:val="uk-UA"/>
        </w:rPr>
        <w:t>загальна</w:t>
      </w:r>
      <w:r w:rsidRPr="006A1763">
        <w:rPr>
          <w:b/>
          <w:bCs/>
          <w:color w:val="000000"/>
          <w:lang w:val="uk-UA"/>
        </w:rPr>
        <w:t xml:space="preserve"> швидкість гліколізу знижується. </w:t>
      </w:r>
      <w:r w:rsidRPr="006A1763">
        <w:rPr>
          <w:color w:val="000000"/>
          <w:lang w:val="uk-UA"/>
        </w:rPr>
        <w:t xml:space="preserve">Зменшення </w:t>
      </w:r>
      <w:r w:rsidRPr="006A1763">
        <w:rPr>
          <w:lang w:val="uk-UA"/>
        </w:rPr>
        <w:t>рН веде</w:t>
      </w:r>
      <w:r w:rsidRPr="006A1763">
        <w:rPr>
          <w:color w:val="000000"/>
          <w:lang w:val="uk-UA"/>
        </w:rPr>
        <w:t xml:space="preserve"> до </w:t>
      </w:r>
      <w:r w:rsidRPr="006A1763">
        <w:rPr>
          <w:color w:val="000000"/>
          <w:lang w:val="uk-UA"/>
        </w:rPr>
        <w:lastRenderedPageBreak/>
        <w:t xml:space="preserve">порушення діяльності нервових </w:t>
      </w:r>
      <w:r w:rsidRPr="006A1763">
        <w:rPr>
          <w:lang w:val="uk-UA"/>
        </w:rPr>
        <w:t>клітин і розвитку</w:t>
      </w:r>
      <w:r w:rsidRPr="006A1763">
        <w:rPr>
          <w:color w:val="000000"/>
          <w:lang w:val="uk-UA"/>
        </w:rPr>
        <w:t xml:space="preserve"> охоронного гальмування, погіршенню передачі </w:t>
      </w:r>
      <w:r w:rsidRPr="006A1763">
        <w:rPr>
          <w:lang w:val="uk-UA"/>
        </w:rPr>
        <w:t>збудження з</w:t>
      </w:r>
      <w:r w:rsidRPr="006A1763">
        <w:rPr>
          <w:color w:val="000000"/>
          <w:lang w:val="uk-UA"/>
        </w:rPr>
        <w:t xml:space="preserve"> нерва на м'яз, зниженню </w:t>
      </w:r>
      <w:r w:rsidRPr="006A1763">
        <w:rPr>
          <w:lang w:val="uk-UA"/>
        </w:rPr>
        <w:t>АТФ-азної</w:t>
      </w:r>
      <w:r w:rsidRPr="006A1763">
        <w:rPr>
          <w:color w:val="000000"/>
          <w:lang w:val="uk-UA"/>
        </w:rPr>
        <w:t xml:space="preserve"> активності міозину й падінню швидкості розщеплення </w:t>
      </w:r>
      <w:r w:rsidRPr="006A1763">
        <w:rPr>
          <w:lang w:val="uk-UA"/>
        </w:rPr>
        <w:t>АТФ</w:t>
      </w:r>
      <w:r w:rsidRPr="006A1763">
        <w:rPr>
          <w:color w:val="000000"/>
          <w:lang w:val="uk-UA"/>
        </w:rPr>
        <w:t xml:space="preserve">. Висока концентрація молочної кислоти викликає підвищення </w:t>
      </w:r>
      <w:r w:rsidRPr="006A1763">
        <w:rPr>
          <w:lang w:val="uk-UA"/>
        </w:rPr>
        <w:t>осмотичного тиску в м'язових клітинах й їхнє набрякання. Набряклі клітини здавлюють нервові закінчення</w:t>
      </w:r>
      <w:r w:rsidRPr="006A1763">
        <w:rPr>
          <w:color w:val="000000"/>
          <w:lang w:val="uk-UA"/>
        </w:rPr>
        <w:t xml:space="preserve">, що викликає біль у м'язах. Добре треновані спортсмени витримують зниження </w:t>
      </w:r>
      <w:r w:rsidRPr="006A1763">
        <w:rPr>
          <w:lang w:val="uk-UA"/>
        </w:rPr>
        <w:t>рН</w:t>
      </w:r>
      <w:r w:rsidRPr="006A1763">
        <w:rPr>
          <w:color w:val="000000"/>
          <w:lang w:val="uk-UA"/>
        </w:rPr>
        <w:t xml:space="preserve"> до 6,8, але при цьому іноді спостерігається нудота, запаморочення й сильні болі в м'язах.</w:t>
      </w:r>
    </w:p>
    <w:p w:rsidR="006A1763" w:rsidRPr="006A1763" w:rsidRDefault="006A1763" w:rsidP="006A1763">
      <w:pPr>
        <w:spacing w:after="0" w:line="360" w:lineRule="auto"/>
        <w:jc w:val="both"/>
        <w:rPr>
          <w:lang w:val="uk-UA"/>
        </w:rPr>
      </w:pPr>
      <w:r w:rsidRPr="006A1763">
        <w:rPr>
          <w:color w:val="000000"/>
          <w:lang w:val="uk-UA"/>
        </w:rPr>
        <w:t xml:space="preserve"> </w:t>
      </w:r>
      <w:r w:rsidRPr="006A1763">
        <w:rPr>
          <w:lang w:val="uk-UA"/>
        </w:rPr>
        <w:t>Зміни й коливання значень рН у м'язових клітинах завжди трохи більше, ніж у крові. Показниками величини лужних буферних резервів крові служать «надлишок буферних систем» й «стандартний бікарбонат», причому перша величина відбиває зміни при роботі сумарної буферної ємності, а друга - тільки запас бікарбонатів.</w:t>
      </w:r>
    </w:p>
    <w:p w:rsidR="006A1763" w:rsidRPr="006A1763" w:rsidRDefault="006A1763" w:rsidP="006A1763">
      <w:pPr>
        <w:spacing w:after="0" w:line="360" w:lineRule="auto"/>
        <w:jc w:val="both"/>
        <w:rPr>
          <w:lang w:val="uk-UA"/>
        </w:rPr>
      </w:pPr>
      <w:r w:rsidRPr="006A1763">
        <w:rPr>
          <w:lang w:val="uk-UA"/>
        </w:rPr>
        <w:t>Ступінь посилення гліколітичного процесу в працюючих м'язах досить точно оцінюється по «не метаболічному» надлишку СО</w:t>
      </w:r>
      <w:r w:rsidRPr="006A1763">
        <w:rPr>
          <w:vertAlign w:val="subscript"/>
          <w:lang w:val="uk-UA"/>
        </w:rPr>
        <w:t xml:space="preserve">2 </w:t>
      </w:r>
      <w:r w:rsidRPr="006A1763">
        <w:rPr>
          <w:lang w:val="uk-UA"/>
        </w:rPr>
        <w:t>у повітрі, що видихається. Тому, що надлишок молочної кислоти викликає розкладання бікарбонатних буферів, підвищується рівень  вуглекислоти, утворення якої не пов'язане із процесами біологічного окислення.</w:t>
      </w:r>
    </w:p>
    <w:p w:rsidR="006A1763" w:rsidRPr="006A1763" w:rsidRDefault="006A1763" w:rsidP="006A1763">
      <w:pPr>
        <w:spacing w:after="0" w:line="360" w:lineRule="auto"/>
        <w:jc w:val="both"/>
        <w:rPr>
          <w:color w:val="000000"/>
          <w:lang w:val="uk-UA"/>
        </w:rPr>
      </w:pPr>
      <w:r w:rsidRPr="006A1763">
        <w:rPr>
          <w:color w:val="000000"/>
          <w:lang w:val="uk-UA"/>
        </w:rPr>
        <w:t xml:space="preserve">Для живого організму (у стані спокою) характерні суворо </w:t>
      </w:r>
      <w:r w:rsidRPr="006A1763">
        <w:rPr>
          <w:lang w:val="uk-UA"/>
        </w:rPr>
        <w:t>певні співвідношення</w:t>
      </w:r>
      <w:r w:rsidRPr="006A1763">
        <w:rPr>
          <w:color w:val="000000"/>
          <w:lang w:val="uk-UA"/>
        </w:rPr>
        <w:t xml:space="preserve"> між кількістю виділеної вуглекислоти й спожитого кисню – </w:t>
      </w:r>
      <w:r w:rsidRPr="006A1763">
        <w:rPr>
          <w:b/>
          <w:bCs/>
          <w:color w:val="000000"/>
          <w:lang w:val="uk-UA"/>
        </w:rPr>
        <w:t>дихальний коефіцієнт</w:t>
      </w:r>
      <w:r w:rsidRPr="006A1763">
        <w:rPr>
          <w:color w:val="000000"/>
          <w:lang w:val="uk-UA"/>
        </w:rPr>
        <w:t> (</w:t>
      </w:r>
      <w:r w:rsidRPr="006A1763">
        <w:rPr>
          <w:b/>
          <w:bCs/>
          <w:color w:val="000000"/>
          <w:lang w:val="uk-UA"/>
        </w:rPr>
        <w:t>CO</w:t>
      </w:r>
      <w:r w:rsidRPr="006A1763">
        <w:rPr>
          <w:b/>
          <w:bCs/>
          <w:color w:val="000000"/>
          <w:vertAlign w:val="subscript"/>
          <w:lang w:val="uk-UA"/>
        </w:rPr>
        <w:t>2</w:t>
      </w:r>
      <w:r w:rsidRPr="006A1763">
        <w:rPr>
          <w:b/>
          <w:bCs/>
          <w:color w:val="000000"/>
          <w:lang w:val="uk-UA"/>
        </w:rPr>
        <w:t>/O</w:t>
      </w:r>
      <w:r w:rsidRPr="006A1763">
        <w:rPr>
          <w:b/>
          <w:bCs/>
          <w:color w:val="000000"/>
          <w:vertAlign w:val="subscript"/>
          <w:lang w:val="uk-UA"/>
        </w:rPr>
        <w:t>2</w:t>
      </w:r>
      <w:r w:rsidRPr="006A1763">
        <w:rPr>
          <w:color w:val="000000"/>
          <w:lang w:val="uk-UA"/>
        </w:rPr>
        <w:t xml:space="preserve">). При окисненні вуглеводів дихальний коефіцієнт дорівнює 1, при окисненні жирів - 0,7 - 0,75, при окислюванні білків - 0,8, при збалансованій </w:t>
      </w:r>
      <w:r w:rsidRPr="006A1763">
        <w:rPr>
          <w:lang w:val="uk-UA"/>
        </w:rPr>
        <w:t>білково-вуглеводно-жировий дієті - близько 0,75. при напруженій м'язовій роботі дихальний коефіцієнт</w:t>
      </w:r>
      <w:r w:rsidRPr="006A1763">
        <w:rPr>
          <w:color w:val="000000"/>
          <w:lang w:val="uk-UA"/>
        </w:rPr>
        <w:t xml:space="preserve"> перевищує 1 за рахунок появи надлишку молочної кислоти. У стані спокою за </w:t>
      </w:r>
      <w:r w:rsidRPr="006A1763">
        <w:rPr>
          <w:lang w:val="uk-UA"/>
        </w:rPr>
        <w:t>величиною</w:t>
      </w:r>
      <w:r w:rsidRPr="006A1763">
        <w:rPr>
          <w:color w:val="000000"/>
          <w:lang w:val="uk-UA"/>
        </w:rPr>
        <w:t xml:space="preserve"> дихального коефіцієнта можна судити про характер речовин, що окислюються, й умови протікання окисного процесу. Наприклад, концентрація у крові жирних кислот і кетонових тіл змінюється, як правило, в зворотно пропорційній залежності від </w:t>
      </w:r>
      <w:r w:rsidRPr="006A1763">
        <w:rPr>
          <w:lang w:val="uk-UA"/>
        </w:rPr>
        <w:t>змісту</w:t>
      </w:r>
      <w:r w:rsidRPr="006A1763">
        <w:rPr>
          <w:color w:val="000000"/>
          <w:lang w:val="uk-UA"/>
        </w:rPr>
        <w:t xml:space="preserve"> цукру й молочної кислоти, при тривалій роботі також значно знижується кількість фосфатидів у крові, </w:t>
      </w:r>
      <w:r w:rsidRPr="006A1763">
        <w:rPr>
          <w:color w:val="000000"/>
          <w:lang w:val="uk-UA"/>
        </w:rPr>
        <w:lastRenderedPageBreak/>
        <w:t xml:space="preserve">вони інтенсивно розщеплюються в різних органах, а синтез їх </w:t>
      </w:r>
      <w:r w:rsidRPr="006A1763">
        <w:rPr>
          <w:lang w:val="uk-UA"/>
        </w:rPr>
        <w:t>у печінці протікає з малою швидкістю</w:t>
      </w:r>
      <w:r w:rsidRPr="006A1763">
        <w:rPr>
          <w:color w:val="000000"/>
          <w:lang w:val="uk-UA"/>
        </w:rPr>
        <w:t>.</w:t>
      </w:r>
    </w:p>
    <w:p w:rsidR="006A1763" w:rsidRPr="006A1763" w:rsidRDefault="006A1763" w:rsidP="006A1763">
      <w:pPr>
        <w:spacing w:after="0" w:line="360" w:lineRule="auto"/>
        <w:jc w:val="both"/>
        <w:rPr>
          <w:lang w:val="uk-UA"/>
        </w:rPr>
      </w:pPr>
      <w:r w:rsidRPr="006A1763">
        <w:rPr>
          <w:color w:val="000000"/>
          <w:lang w:val="uk-UA"/>
        </w:rPr>
        <w:t xml:space="preserve">М'язова робота викликає зміни білкового </w:t>
      </w:r>
      <w:r w:rsidRPr="006A1763">
        <w:rPr>
          <w:lang w:val="uk-UA"/>
        </w:rPr>
        <w:t>складу</w:t>
      </w:r>
      <w:r w:rsidRPr="006A1763">
        <w:rPr>
          <w:color w:val="000000"/>
          <w:lang w:val="uk-UA"/>
        </w:rPr>
        <w:t xml:space="preserve"> крові: збільшується концентрація ферментативних білків у плазмі (за рахунок їхнього виходу із працюючих </w:t>
      </w:r>
      <w:r w:rsidRPr="006A1763">
        <w:rPr>
          <w:lang w:val="uk-UA"/>
        </w:rPr>
        <w:t>клітин)</w:t>
      </w:r>
      <w:r w:rsidRPr="006A1763">
        <w:rPr>
          <w:color w:val="000000"/>
          <w:lang w:val="uk-UA"/>
        </w:rPr>
        <w:t xml:space="preserve">, змінюється також співвідношення між різними білками крові. У цілому, кількість білків і продуктів білкового розпаду ( амінокислот, аміаку, сечовини) збільшується й пов'язана із тривалістю роботи. При короткочасній роботі вихід білків у кров незначний, а при </w:t>
      </w:r>
      <w:r w:rsidRPr="006A1763">
        <w:rPr>
          <w:lang w:val="uk-UA"/>
        </w:rPr>
        <w:t>тривалій,</w:t>
      </w:r>
      <w:r w:rsidRPr="006A1763">
        <w:rPr>
          <w:color w:val="000000"/>
          <w:lang w:val="uk-UA"/>
        </w:rPr>
        <w:t xml:space="preserve"> коли проникність мембран сильно </w:t>
      </w:r>
      <w:r w:rsidRPr="006A1763">
        <w:rPr>
          <w:lang w:val="uk-UA"/>
        </w:rPr>
        <w:t>змінюється,</w:t>
      </w:r>
      <w:r w:rsidRPr="006A1763">
        <w:rPr>
          <w:color w:val="000000"/>
          <w:lang w:val="uk-UA"/>
        </w:rPr>
        <w:t xml:space="preserve"> він збільшується так, що білок може з'явитися навіть у сечі. Рівень аміаку особливо зростає, коли не встановлюється </w:t>
      </w:r>
      <w:r w:rsidRPr="006A1763">
        <w:rPr>
          <w:lang w:val="uk-UA"/>
        </w:rPr>
        <w:t>стійкий стан</w:t>
      </w:r>
      <w:r w:rsidRPr="006A1763">
        <w:rPr>
          <w:color w:val="000000"/>
          <w:lang w:val="uk-UA"/>
        </w:rPr>
        <w:t xml:space="preserve"> </w:t>
      </w:r>
      <w:r w:rsidRPr="006A1763">
        <w:rPr>
          <w:lang w:val="uk-UA"/>
        </w:rPr>
        <w:t>метаболічних</w:t>
      </w:r>
      <w:r w:rsidRPr="006A1763">
        <w:rPr>
          <w:color w:val="000000"/>
          <w:lang w:val="uk-UA"/>
        </w:rPr>
        <w:t xml:space="preserve"> процесів, а також при </w:t>
      </w:r>
      <w:r w:rsidRPr="006A1763">
        <w:rPr>
          <w:lang w:val="uk-UA"/>
        </w:rPr>
        <w:t>тривалому стомлюючому м'язовому навантаженні</w:t>
      </w:r>
      <w:r w:rsidRPr="006A1763">
        <w:rPr>
          <w:color w:val="000000"/>
          <w:lang w:val="uk-UA"/>
        </w:rPr>
        <w:t xml:space="preserve">. Тривала робота приводить до збільшення концентрації в крові сечовини в 4 - 5 </w:t>
      </w:r>
      <w:r w:rsidRPr="006A1763">
        <w:rPr>
          <w:lang w:val="uk-UA"/>
        </w:rPr>
        <w:t>разів</w:t>
      </w:r>
      <w:r w:rsidRPr="006A1763">
        <w:rPr>
          <w:color w:val="000000"/>
          <w:lang w:val="uk-UA"/>
        </w:rPr>
        <w:t xml:space="preserve">. Розпад білків помітно </w:t>
      </w:r>
      <w:r w:rsidRPr="006A1763">
        <w:rPr>
          <w:lang w:val="uk-UA"/>
        </w:rPr>
        <w:t>підсилюється при виконанні роботи в анаеробному режимі.</w:t>
      </w:r>
    </w:p>
    <w:p w:rsidR="006A1763" w:rsidRPr="006A1763" w:rsidRDefault="006A1763" w:rsidP="006A1763">
      <w:pPr>
        <w:spacing w:after="0" w:line="360" w:lineRule="auto"/>
        <w:jc w:val="both"/>
        <w:rPr>
          <w:color w:val="000000"/>
          <w:lang w:val="uk-UA"/>
        </w:rPr>
      </w:pPr>
      <w:r w:rsidRPr="006A1763">
        <w:rPr>
          <w:b/>
          <w:bCs/>
          <w:lang w:val="uk-UA"/>
        </w:rPr>
        <w:t>Систематизація вправ за характером</w:t>
      </w:r>
      <w:r w:rsidRPr="006A1763">
        <w:rPr>
          <w:b/>
          <w:bCs/>
          <w:color w:val="000000"/>
          <w:lang w:val="uk-UA"/>
        </w:rPr>
        <w:t xml:space="preserve"> біохімічних змін при м'язовій роботі.</w:t>
      </w:r>
    </w:p>
    <w:p w:rsidR="006A1763" w:rsidRPr="006A1763" w:rsidRDefault="006A1763" w:rsidP="006A1763">
      <w:pPr>
        <w:spacing w:after="0" w:line="360" w:lineRule="auto"/>
        <w:jc w:val="both"/>
        <w:rPr>
          <w:color w:val="000000"/>
          <w:lang w:val="uk-UA"/>
        </w:rPr>
      </w:pPr>
      <w:r w:rsidRPr="006A1763">
        <w:rPr>
          <w:color w:val="000000"/>
          <w:lang w:val="uk-UA"/>
        </w:rPr>
        <w:t xml:space="preserve">Установлено, що зміни швидкості </w:t>
      </w:r>
      <w:r w:rsidRPr="006A1763">
        <w:rPr>
          <w:lang w:val="uk-UA"/>
        </w:rPr>
        <w:t>метаболічних п</w:t>
      </w:r>
      <w:r w:rsidRPr="006A1763">
        <w:rPr>
          <w:color w:val="000000"/>
          <w:lang w:val="uk-UA"/>
        </w:rPr>
        <w:t xml:space="preserve">роцесів при м'язовій діяльності залежать від </w:t>
      </w:r>
      <w:r w:rsidRPr="006A1763">
        <w:rPr>
          <w:lang w:val="uk-UA"/>
        </w:rPr>
        <w:t>загальної</w:t>
      </w:r>
      <w:r w:rsidRPr="006A1763">
        <w:rPr>
          <w:color w:val="000000"/>
          <w:lang w:val="uk-UA"/>
        </w:rPr>
        <w:t xml:space="preserve"> кількості м'язів, що беруть </w:t>
      </w:r>
      <w:r w:rsidRPr="006A1763">
        <w:rPr>
          <w:lang w:val="uk-UA"/>
        </w:rPr>
        <w:t xml:space="preserve">участь </w:t>
      </w:r>
      <w:r w:rsidRPr="006A1763">
        <w:rPr>
          <w:color w:val="000000"/>
          <w:lang w:val="uk-UA"/>
        </w:rPr>
        <w:t xml:space="preserve">у роботі, режиму роботи м'язів (статичного або </w:t>
      </w:r>
      <w:r w:rsidRPr="006A1763">
        <w:rPr>
          <w:lang w:val="uk-UA"/>
        </w:rPr>
        <w:t>динамічного</w:t>
      </w:r>
      <w:r w:rsidRPr="006A1763">
        <w:rPr>
          <w:color w:val="000000"/>
          <w:lang w:val="uk-UA"/>
        </w:rPr>
        <w:t>), її інтенсивності, тривалості, числа повторень вправ і пауз відпочинку між ними.</w:t>
      </w:r>
    </w:p>
    <w:p w:rsidR="006A1763" w:rsidRPr="006A1763" w:rsidRDefault="006A1763" w:rsidP="006A1763">
      <w:pPr>
        <w:spacing w:after="0" w:line="360" w:lineRule="auto"/>
        <w:jc w:val="both"/>
        <w:rPr>
          <w:color w:val="000000"/>
          <w:lang w:val="uk-UA"/>
        </w:rPr>
      </w:pPr>
      <w:r w:rsidRPr="006A1763">
        <w:rPr>
          <w:color w:val="000000"/>
          <w:lang w:val="uk-UA"/>
        </w:rPr>
        <w:t xml:space="preserve">Залежно </w:t>
      </w:r>
      <w:r w:rsidRPr="006A1763">
        <w:rPr>
          <w:lang w:val="uk-UA"/>
        </w:rPr>
        <w:t>від кількості</w:t>
      </w:r>
      <w:r w:rsidRPr="006A1763">
        <w:rPr>
          <w:color w:val="000000"/>
          <w:lang w:val="uk-UA"/>
        </w:rPr>
        <w:t xml:space="preserve"> м'язів,</w:t>
      </w:r>
      <w:r w:rsidRPr="006A1763">
        <w:rPr>
          <w:lang w:val="uk-UA"/>
        </w:rPr>
        <w:t xml:space="preserve"> що</w:t>
      </w:r>
      <w:r w:rsidRPr="006A1763">
        <w:rPr>
          <w:color w:val="000000"/>
          <w:lang w:val="uk-UA"/>
        </w:rPr>
        <w:t xml:space="preserve"> беруть</w:t>
      </w:r>
      <w:r w:rsidRPr="006A1763">
        <w:rPr>
          <w:lang w:val="uk-UA"/>
        </w:rPr>
        <w:t xml:space="preserve"> участь</w:t>
      </w:r>
      <w:r w:rsidRPr="006A1763">
        <w:rPr>
          <w:color w:val="000000"/>
          <w:lang w:val="uk-UA"/>
        </w:rPr>
        <w:t xml:space="preserve"> у роботі, ї</w:t>
      </w:r>
      <w:r w:rsidRPr="006A1763">
        <w:rPr>
          <w:lang w:val="uk-UA"/>
        </w:rPr>
        <w:t>ї ділять</w:t>
      </w:r>
      <w:r w:rsidRPr="006A1763">
        <w:rPr>
          <w:color w:val="000000"/>
          <w:lang w:val="uk-UA"/>
        </w:rPr>
        <w:t xml:space="preserve"> на </w:t>
      </w:r>
      <w:r w:rsidRPr="006A1763">
        <w:rPr>
          <w:b/>
          <w:bCs/>
          <w:color w:val="000000"/>
          <w:lang w:val="uk-UA"/>
        </w:rPr>
        <w:t xml:space="preserve">локальну </w:t>
      </w:r>
      <w:r w:rsidRPr="006A1763">
        <w:rPr>
          <w:color w:val="000000"/>
          <w:lang w:val="uk-UA"/>
        </w:rPr>
        <w:t>(якщо в ній бере</w:t>
      </w:r>
      <w:r w:rsidRPr="006A1763">
        <w:rPr>
          <w:lang w:val="uk-UA"/>
        </w:rPr>
        <w:t xml:space="preserve"> участь</w:t>
      </w:r>
      <w:r w:rsidRPr="006A1763">
        <w:rPr>
          <w:color w:val="000000"/>
          <w:lang w:val="uk-UA"/>
        </w:rPr>
        <w:t xml:space="preserve"> </w:t>
      </w:r>
      <w:r w:rsidRPr="006A1763">
        <w:rPr>
          <w:lang w:val="uk-UA"/>
        </w:rPr>
        <w:t>менш ніж</w:t>
      </w:r>
      <w:r w:rsidRPr="006A1763">
        <w:rPr>
          <w:color w:val="000000"/>
          <w:lang w:val="uk-UA"/>
        </w:rPr>
        <w:t xml:space="preserve"> 1/4 всіх м'язів </w:t>
      </w:r>
      <w:r w:rsidRPr="006A1763">
        <w:rPr>
          <w:lang w:val="uk-UA"/>
        </w:rPr>
        <w:t>тіла</w:t>
      </w:r>
      <w:r w:rsidRPr="006A1763">
        <w:rPr>
          <w:color w:val="000000"/>
          <w:lang w:val="uk-UA"/>
        </w:rPr>
        <w:t xml:space="preserve">), </w:t>
      </w:r>
      <w:r w:rsidRPr="006A1763">
        <w:rPr>
          <w:b/>
          <w:bCs/>
          <w:color w:val="000000"/>
          <w:lang w:val="uk-UA"/>
        </w:rPr>
        <w:t xml:space="preserve">регіональну </w:t>
      </w:r>
      <w:r w:rsidRPr="006A1763">
        <w:rPr>
          <w:color w:val="000000"/>
          <w:lang w:val="uk-UA"/>
        </w:rPr>
        <w:t xml:space="preserve">й </w:t>
      </w:r>
      <w:r w:rsidRPr="006A1763">
        <w:rPr>
          <w:b/>
          <w:bCs/>
          <w:color w:val="000000"/>
          <w:lang w:val="uk-UA"/>
        </w:rPr>
        <w:t xml:space="preserve">глобальну </w:t>
      </w:r>
      <w:r w:rsidRPr="006A1763">
        <w:rPr>
          <w:color w:val="000000"/>
          <w:lang w:val="uk-UA"/>
        </w:rPr>
        <w:t>(якщо в ній бере</w:t>
      </w:r>
      <w:r w:rsidRPr="006A1763">
        <w:rPr>
          <w:lang w:val="uk-UA"/>
        </w:rPr>
        <w:t xml:space="preserve"> участь</w:t>
      </w:r>
      <w:r w:rsidRPr="006A1763">
        <w:rPr>
          <w:color w:val="000000"/>
          <w:lang w:val="uk-UA"/>
        </w:rPr>
        <w:t xml:space="preserve"> </w:t>
      </w:r>
      <w:r w:rsidRPr="006A1763">
        <w:rPr>
          <w:lang w:val="uk-UA"/>
        </w:rPr>
        <w:t>більш ніж</w:t>
      </w:r>
      <w:r w:rsidRPr="006A1763">
        <w:rPr>
          <w:color w:val="000000"/>
          <w:lang w:val="uk-UA"/>
        </w:rPr>
        <w:t xml:space="preserve"> 1/4 всіх м'язів тіла).</w:t>
      </w:r>
    </w:p>
    <w:p w:rsidR="006A1763" w:rsidRPr="006A1763" w:rsidRDefault="006A1763" w:rsidP="006A1763">
      <w:pPr>
        <w:spacing w:after="0" w:line="360" w:lineRule="auto"/>
        <w:jc w:val="both"/>
        <w:rPr>
          <w:color w:val="000000"/>
          <w:lang w:val="uk-UA"/>
        </w:rPr>
      </w:pPr>
      <w:r w:rsidRPr="006A1763">
        <w:rPr>
          <w:lang w:val="uk-UA"/>
        </w:rPr>
        <w:t>Глобальна</w:t>
      </w:r>
      <w:r w:rsidRPr="006A1763">
        <w:rPr>
          <w:color w:val="000000"/>
          <w:lang w:val="uk-UA"/>
        </w:rPr>
        <w:t xml:space="preserve"> робота (ходьба, біг, плавання, лижні перегони, біг на </w:t>
      </w:r>
      <w:r w:rsidRPr="006A1763">
        <w:rPr>
          <w:lang w:val="uk-UA"/>
        </w:rPr>
        <w:t xml:space="preserve">ковзанах </w:t>
      </w:r>
      <w:r w:rsidRPr="006A1763">
        <w:rPr>
          <w:color w:val="000000"/>
          <w:lang w:val="uk-UA"/>
        </w:rPr>
        <w:t xml:space="preserve">і т.п.) викликає </w:t>
      </w:r>
      <w:r w:rsidRPr="006A1763">
        <w:rPr>
          <w:lang w:val="uk-UA"/>
        </w:rPr>
        <w:t>більші</w:t>
      </w:r>
      <w:r w:rsidRPr="006A1763">
        <w:rPr>
          <w:color w:val="000000"/>
          <w:lang w:val="uk-UA"/>
        </w:rPr>
        <w:t xml:space="preserve"> біохімічні зміни у всіх органах і тканинах організму. Локальна робота (спуск курка при стрілянині, перестановка шахових фігур і т.п.) викликає зміну в працюючому м'язі, але в організмі в цілому біохімічні зміни невеликі. Регіональна робота (елементи різних гімнастичних вправ, удар </w:t>
      </w:r>
      <w:r w:rsidRPr="006A1763">
        <w:rPr>
          <w:lang w:val="uk-UA"/>
        </w:rPr>
        <w:t>по м'ячі</w:t>
      </w:r>
      <w:r w:rsidRPr="006A1763">
        <w:rPr>
          <w:color w:val="000000"/>
          <w:lang w:val="uk-UA"/>
        </w:rPr>
        <w:t xml:space="preserve"> й т.п.) викликає </w:t>
      </w:r>
      <w:r w:rsidRPr="006A1763">
        <w:rPr>
          <w:lang w:val="uk-UA"/>
        </w:rPr>
        <w:t>більш</w:t>
      </w:r>
      <w:r w:rsidRPr="006A1763">
        <w:rPr>
          <w:color w:val="008000"/>
          <w:lang w:val="uk-UA"/>
        </w:rPr>
        <w:t>і</w:t>
      </w:r>
      <w:r w:rsidRPr="006A1763">
        <w:rPr>
          <w:color w:val="000000"/>
          <w:lang w:val="uk-UA"/>
        </w:rPr>
        <w:t xml:space="preserve"> біохімічні зміни, </w:t>
      </w:r>
      <w:r w:rsidRPr="006A1763">
        <w:rPr>
          <w:lang w:val="uk-UA"/>
        </w:rPr>
        <w:t xml:space="preserve">ніж </w:t>
      </w:r>
      <w:r w:rsidRPr="006A1763">
        <w:rPr>
          <w:color w:val="000000"/>
          <w:lang w:val="uk-UA"/>
        </w:rPr>
        <w:t xml:space="preserve">локальна робота. Спостерігається наступна закономірність: чим м'язова робота більш </w:t>
      </w:r>
      <w:r w:rsidRPr="006A1763">
        <w:rPr>
          <w:color w:val="000000"/>
          <w:lang w:val="uk-UA"/>
        </w:rPr>
        <w:lastRenderedPageBreak/>
        <w:t xml:space="preserve">локалізована, при однаковому </w:t>
      </w:r>
      <w:r w:rsidRPr="006A1763">
        <w:rPr>
          <w:lang w:val="uk-UA"/>
        </w:rPr>
        <w:t xml:space="preserve">обсязі </w:t>
      </w:r>
      <w:r w:rsidRPr="006A1763">
        <w:rPr>
          <w:color w:val="000000"/>
          <w:lang w:val="uk-UA"/>
        </w:rPr>
        <w:t xml:space="preserve">роботи в цілому, тим більша </w:t>
      </w:r>
      <w:r w:rsidRPr="006A1763">
        <w:rPr>
          <w:lang w:val="uk-UA"/>
        </w:rPr>
        <w:t>частка анаеробних реакцій у ресинтезі АТФ відбувається</w:t>
      </w:r>
      <w:r w:rsidRPr="006A1763">
        <w:rPr>
          <w:color w:val="000000"/>
          <w:lang w:val="uk-UA"/>
        </w:rPr>
        <w:t xml:space="preserve">. Глобальна робота викликає найбільше посилення діяльності дихальної й серцево-судинної систем, при її виконанні м'язи краще забезпечуються киснем, відповідно, у її </w:t>
      </w:r>
      <w:r w:rsidRPr="006A1763">
        <w:rPr>
          <w:lang w:val="uk-UA"/>
        </w:rPr>
        <w:t>енергетичному</w:t>
      </w:r>
      <w:r w:rsidRPr="006A1763">
        <w:rPr>
          <w:color w:val="000000"/>
          <w:lang w:val="uk-UA"/>
        </w:rPr>
        <w:t xml:space="preserve"> забезпеченні більша </w:t>
      </w:r>
      <w:r w:rsidRPr="006A1763">
        <w:rPr>
          <w:lang w:val="uk-UA"/>
        </w:rPr>
        <w:t xml:space="preserve">частка </w:t>
      </w:r>
      <w:r w:rsidRPr="006A1763">
        <w:rPr>
          <w:color w:val="000000"/>
          <w:lang w:val="uk-UA"/>
        </w:rPr>
        <w:t>аеробних реакцій.</w:t>
      </w:r>
    </w:p>
    <w:p w:rsidR="006A1763" w:rsidRPr="006A1763" w:rsidRDefault="006A1763" w:rsidP="006A1763">
      <w:pPr>
        <w:spacing w:after="0" w:line="360" w:lineRule="auto"/>
        <w:jc w:val="both"/>
        <w:rPr>
          <w:color w:val="000000"/>
          <w:lang w:val="uk-UA"/>
        </w:rPr>
      </w:pPr>
      <w:r w:rsidRPr="006A1763">
        <w:rPr>
          <w:color w:val="000000"/>
          <w:lang w:val="uk-UA"/>
        </w:rPr>
        <w:t xml:space="preserve">Режим м'язової діяльності </w:t>
      </w:r>
      <w:r w:rsidRPr="006A1763">
        <w:rPr>
          <w:lang w:val="uk-UA"/>
        </w:rPr>
        <w:t>визначає</w:t>
      </w:r>
      <w:r w:rsidRPr="006A1763">
        <w:rPr>
          <w:color w:val="000000"/>
          <w:lang w:val="uk-UA"/>
        </w:rPr>
        <w:t xml:space="preserve"> характер </w:t>
      </w:r>
      <w:r w:rsidRPr="006A1763">
        <w:rPr>
          <w:lang w:val="uk-UA"/>
        </w:rPr>
        <w:t>метаболічних порушень</w:t>
      </w:r>
      <w:r w:rsidRPr="006A1763">
        <w:rPr>
          <w:color w:val="000000"/>
          <w:lang w:val="uk-UA"/>
        </w:rPr>
        <w:t xml:space="preserve"> при роботі. </w:t>
      </w:r>
      <w:r w:rsidRPr="006A1763">
        <w:rPr>
          <w:b/>
          <w:bCs/>
          <w:lang w:val="uk-UA"/>
        </w:rPr>
        <w:t>Статичний (ізометричний) режим м'язового</w:t>
      </w:r>
      <w:r w:rsidRPr="006A1763">
        <w:rPr>
          <w:b/>
          <w:bCs/>
          <w:color w:val="000000"/>
          <w:lang w:val="uk-UA"/>
        </w:rPr>
        <w:t xml:space="preserve"> скорочення </w:t>
      </w:r>
      <w:r w:rsidRPr="006A1763">
        <w:rPr>
          <w:color w:val="000000"/>
          <w:lang w:val="uk-UA"/>
        </w:rPr>
        <w:t xml:space="preserve">приводить до здавлення капілярів (якщо </w:t>
      </w:r>
      <w:r w:rsidRPr="006A1763">
        <w:rPr>
          <w:lang w:val="uk-UA"/>
        </w:rPr>
        <w:t xml:space="preserve">сила </w:t>
      </w:r>
      <w:r w:rsidRPr="006A1763">
        <w:rPr>
          <w:color w:val="000000"/>
          <w:lang w:val="uk-UA"/>
        </w:rPr>
        <w:t xml:space="preserve">скорочення досить велика й перевищує тиск крові в </w:t>
      </w:r>
      <w:r w:rsidRPr="006A1763">
        <w:rPr>
          <w:lang w:val="uk-UA"/>
        </w:rPr>
        <w:t>артеріолах</w:t>
      </w:r>
      <w:r w:rsidRPr="006A1763">
        <w:rPr>
          <w:color w:val="000000"/>
          <w:lang w:val="uk-UA"/>
        </w:rPr>
        <w:t xml:space="preserve">) і, отже, до погіршення постачання м'язів киснем і живильними речовинами. Робота м'язів у статичному режимі забезпечується </w:t>
      </w:r>
      <w:r w:rsidRPr="006A1763">
        <w:rPr>
          <w:lang w:val="uk-UA"/>
        </w:rPr>
        <w:t xml:space="preserve">анаеробними </w:t>
      </w:r>
      <w:r w:rsidRPr="006A1763">
        <w:rPr>
          <w:color w:val="000000"/>
          <w:lang w:val="uk-UA"/>
        </w:rPr>
        <w:t>реакціями.</w:t>
      </w:r>
    </w:p>
    <w:p w:rsidR="006A1763" w:rsidRPr="006A1763" w:rsidRDefault="006A1763" w:rsidP="006A1763">
      <w:pPr>
        <w:spacing w:after="0" w:line="360" w:lineRule="auto"/>
        <w:jc w:val="both"/>
        <w:rPr>
          <w:color w:val="000000"/>
          <w:lang w:val="uk-UA"/>
        </w:rPr>
      </w:pPr>
      <w:r w:rsidRPr="006A1763">
        <w:rPr>
          <w:b/>
          <w:bCs/>
          <w:lang w:val="uk-UA"/>
        </w:rPr>
        <w:t>Динамічний</w:t>
      </w:r>
      <w:r w:rsidRPr="006A1763">
        <w:rPr>
          <w:b/>
          <w:bCs/>
          <w:color w:val="000000"/>
          <w:lang w:val="uk-UA"/>
        </w:rPr>
        <w:t xml:space="preserve"> (</w:t>
      </w:r>
      <w:r w:rsidRPr="006A1763">
        <w:rPr>
          <w:b/>
          <w:bCs/>
          <w:lang w:val="uk-UA"/>
        </w:rPr>
        <w:t>ізотонічний</w:t>
      </w:r>
      <w:r w:rsidRPr="006A1763">
        <w:rPr>
          <w:b/>
          <w:bCs/>
          <w:color w:val="000000"/>
          <w:lang w:val="uk-UA"/>
        </w:rPr>
        <w:t xml:space="preserve">) режим роботи </w:t>
      </w:r>
      <w:r w:rsidRPr="006A1763">
        <w:rPr>
          <w:color w:val="000000"/>
          <w:lang w:val="uk-UA"/>
        </w:rPr>
        <w:t>забезпечує набагато краще постачання тканин киснем, тому що переривчасто м'язи</w:t>
      </w:r>
      <w:r w:rsidRPr="006A1763">
        <w:rPr>
          <w:lang w:val="uk-UA"/>
        </w:rPr>
        <w:t>, що</w:t>
      </w:r>
      <w:r w:rsidRPr="006A1763">
        <w:rPr>
          <w:color w:val="000000"/>
          <w:lang w:val="uk-UA"/>
        </w:rPr>
        <w:t xml:space="preserve"> скорочуються</w:t>
      </w:r>
      <w:r w:rsidRPr="006A1763">
        <w:rPr>
          <w:lang w:val="uk-UA"/>
        </w:rPr>
        <w:t>,</w:t>
      </w:r>
      <w:r w:rsidRPr="006A1763">
        <w:rPr>
          <w:color w:val="000000"/>
          <w:lang w:val="uk-UA"/>
        </w:rPr>
        <w:t xml:space="preserve"> діють як своєрідний насос,</w:t>
      </w:r>
      <w:r w:rsidRPr="006A1763">
        <w:rPr>
          <w:lang w:val="uk-UA"/>
        </w:rPr>
        <w:t xml:space="preserve"> що</w:t>
      </w:r>
      <w:r w:rsidRPr="006A1763">
        <w:rPr>
          <w:color w:val="000000"/>
          <w:lang w:val="uk-UA"/>
        </w:rPr>
        <w:t xml:space="preserve"> проштовхує кров через капіляри. Для відпочинку після статичної роботи потрібний не спокій, а динамічна робота (наприклад, штангіст після </w:t>
      </w:r>
      <w:r w:rsidRPr="006A1763">
        <w:rPr>
          <w:lang w:val="uk-UA"/>
        </w:rPr>
        <w:t>підйому</w:t>
      </w:r>
      <w:r w:rsidRPr="006A1763">
        <w:rPr>
          <w:color w:val="000000"/>
          <w:lang w:val="uk-UA"/>
        </w:rPr>
        <w:t xml:space="preserve"> великої ваги повинен </w:t>
      </w:r>
      <w:r w:rsidRPr="006A1763">
        <w:rPr>
          <w:lang w:val="uk-UA"/>
        </w:rPr>
        <w:t>походити</w:t>
      </w:r>
      <w:r w:rsidRPr="006A1763">
        <w:rPr>
          <w:color w:val="000000"/>
          <w:lang w:val="uk-UA"/>
        </w:rPr>
        <w:t>, щоб швидше відпочити).</w:t>
      </w:r>
    </w:p>
    <w:p w:rsidR="006A1763" w:rsidRPr="006A1763" w:rsidRDefault="006A1763" w:rsidP="006A1763">
      <w:pPr>
        <w:spacing w:after="0" w:line="360" w:lineRule="auto"/>
        <w:jc w:val="both"/>
        <w:rPr>
          <w:color w:val="000000"/>
          <w:lang w:val="uk-UA"/>
        </w:rPr>
      </w:pPr>
      <w:r w:rsidRPr="006A1763">
        <w:rPr>
          <w:color w:val="000000"/>
          <w:lang w:val="uk-UA"/>
        </w:rPr>
        <w:t xml:space="preserve">Установлено залежність біохімічних процесів від потужності виконуваної м'язової роботи і її тривалості: </w:t>
      </w:r>
      <w:r w:rsidRPr="006A1763">
        <w:rPr>
          <w:b/>
          <w:bCs/>
          <w:color w:val="000000"/>
          <w:lang w:val="uk-UA"/>
        </w:rPr>
        <w:t xml:space="preserve">чим вище потужність, а, отже, більше швидкість розщеплення </w:t>
      </w:r>
      <w:r w:rsidRPr="006A1763">
        <w:rPr>
          <w:b/>
          <w:bCs/>
          <w:lang w:val="uk-UA"/>
        </w:rPr>
        <w:t>АТФ</w:t>
      </w:r>
      <w:r w:rsidRPr="006A1763">
        <w:rPr>
          <w:b/>
          <w:bCs/>
          <w:color w:val="000000"/>
          <w:lang w:val="uk-UA"/>
        </w:rPr>
        <w:t xml:space="preserve">, тим менше можливість задовольнити енергетичний запит за рахунок дихальних процесів і тим у більшій </w:t>
      </w:r>
      <w:r w:rsidRPr="006A1763">
        <w:rPr>
          <w:b/>
          <w:bCs/>
          <w:lang w:val="uk-UA"/>
        </w:rPr>
        <w:t xml:space="preserve">мірі </w:t>
      </w:r>
      <w:r w:rsidRPr="006A1763">
        <w:rPr>
          <w:b/>
          <w:bCs/>
          <w:color w:val="000000"/>
          <w:lang w:val="uk-UA"/>
        </w:rPr>
        <w:t xml:space="preserve">виражені процеси </w:t>
      </w:r>
      <w:r w:rsidRPr="006A1763">
        <w:rPr>
          <w:b/>
          <w:bCs/>
          <w:lang w:val="uk-UA"/>
        </w:rPr>
        <w:t>анаеробного ресинтезу АТФ</w:t>
      </w:r>
      <w:r w:rsidRPr="006A1763">
        <w:rPr>
          <w:color w:val="000000"/>
          <w:lang w:val="uk-UA"/>
        </w:rPr>
        <w:t xml:space="preserve">. </w:t>
      </w:r>
      <w:r w:rsidRPr="006A1763">
        <w:rPr>
          <w:lang w:val="uk-UA"/>
        </w:rPr>
        <w:t xml:space="preserve">Зі </w:t>
      </w:r>
      <w:r w:rsidRPr="006A1763">
        <w:rPr>
          <w:color w:val="000000"/>
          <w:lang w:val="uk-UA"/>
        </w:rPr>
        <w:t>збільшенням потужності виконуваної роботи рівень споживання О</w:t>
      </w:r>
      <w:r w:rsidRPr="006A1763">
        <w:rPr>
          <w:color w:val="000000"/>
          <w:vertAlign w:val="subscript"/>
          <w:lang w:val="uk-UA"/>
        </w:rPr>
        <w:t xml:space="preserve">2 </w:t>
      </w:r>
      <w:r w:rsidRPr="006A1763">
        <w:rPr>
          <w:color w:val="000000"/>
          <w:lang w:val="uk-UA"/>
        </w:rPr>
        <w:t xml:space="preserve">і швидкість аеробного енергозабезпечення зростають до максимальних значень, а </w:t>
      </w:r>
      <w:r w:rsidRPr="006A1763">
        <w:rPr>
          <w:lang w:val="uk-UA"/>
        </w:rPr>
        <w:t>з</w:t>
      </w:r>
      <w:r w:rsidRPr="006A1763">
        <w:rPr>
          <w:color w:val="000000"/>
          <w:lang w:val="uk-UA"/>
        </w:rPr>
        <w:t xml:space="preserve"> подальшим </w:t>
      </w:r>
      <w:r w:rsidRPr="006A1763">
        <w:rPr>
          <w:lang w:val="uk-UA"/>
        </w:rPr>
        <w:t>зростанням</w:t>
      </w:r>
      <w:r w:rsidRPr="006A1763">
        <w:rPr>
          <w:color w:val="000000"/>
          <w:lang w:val="uk-UA"/>
        </w:rPr>
        <w:t xml:space="preserve"> потужності в деякому її інтервалі </w:t>
      </w:r>
      <w:r w:rsidRPr="006A1763">
        <w:rPr>
          <w:color w:val="008000"/>
          <w:lang w:val="uk-UA"/>
        </w:rPr>
        <w:t>з</w:t>
      </w:r>
      <w:r w:rsidRPr="006A1763">
        <w:rPr>
          <w:lang w:val="uk-UA"/>
        </w:rPr>
        <w:t>алишаються</w:t>
      </w:r>
      <w:r w:rsidRPr="006A1763">
        <w:rPr>
          <w:color w:val="000000"/>
          <w:lang w:val="uk-UA"/>
        </w:rPr>
        <w:t xml:space="preserve"> постійними. При наближенні потужності роботи до максимальної </w:t>
      </w:r>
      <w:r w:rsidRPr="006A1763">
        <w:rPr>
          <w:lang w:val="uk-UA"/>
        </w:rPr>
        <w:t xml:space="preserve">частка </w:t>
      </w:r>
      <w:r w:rsidRPr="006A1763">
        <w:rPr>
          <w:color w:val="000000"/>
          <w:lang w:val="uk-UA"/>
        </w:rPr>
        <w:t xml:space="preserve">аеробного процесу в енергозабезпеченні роботи знижується, хоча </w:t>
      </w:r>
      <w:r w:rsidRPr="006A1763">
        <w:rPr>
          <w:lang w:val="uk-UA"/>
        </w:rPr>
        <w:t>потреба</w:t>
      </w:r>
      <w:r w:rsidRPr="006A1763">
        <w:rPr>
          <w:color w:val="000000"/>
          <w:lang w:val="uk-UA"/>
        </w:rPr>
        <w:t xml:space="preserve"> в енергії </w:t>
      </w:r>
      <w:r w:rsidRPr="006A1763">
        <w:rPr>
          <w:lang w:val="uk-UA"/>
        </w:rPr>
        <w:t>залишається високою</w:t>
      </w:r>
      <w:r w:rsidRPr="006A1763">
        <w:rPr>
          <w:color w:val="000000"/>
          <w:lang w:val="uk-UA"/>
        </w:rPr>
        <w:t xml:space="preserve">, тому що аеробні процеси не встигають розвитися </w:t>
      </w:r>
      <w:r w:rsidRPr="006A1763">
        <w:rPr>
          <w:lang w:val="uk-UA"/>
        </w:rPr>
        <w:t>повністю</w:t>
      </w:r>
      <w:r w:rsidRPr="006A1763">
        <w:rPr>
          <w:color w:val="000000"/>
          <w:lang w:val="uk-UA"/>
        </w:rPr>
        <w:t xml:space="preserve"> при роботі порівняно з короткочасною.</w:t>
      </w:r>
    </w:p>
    <w:p w:rsidR="006A1763" w:rsidRPr="006A1763" w:rsidRDefault="006A1763" w:rsidP="006A1763">
      <w:pPr>
        <w:spacing w:after="0" w:line="360" w:lineRule="auto"/>
        <w:jc w:val="both"/>
        <w:rPr>
          <w:color w:val="000000"/>
          <w:lang w:val="uk-UA"/>
        </w:rPr>
      </w:pPr>
      <w:r w:rsidRPr="006A1763">
        <w:rPr>
          <w:b/>
          <w:bCs/>
          <w:color w:val="000000"/>
          <w:lang w:val="uk-UA"/>
        </w:rPr>
        <w:lastRenderedPageBreak/>
        <w:t>Потужність, при якій досягається максимум споживання кисню (</w:t>
      </w:r>
      <w:r w:rsidRPr="006A1763">
        <w:rPr>
          <w:bCs/>
          <w:lang w:val="uk-UA"/>
        </w:rPr>
        <w:t>МСК</w:t>
      </w:r>
      <w:r w:rsidRPr="006A1763">
        <w:rPr>
          <w:b/>
          <w:bCs/>
          <w:color w:val="000000"/>
          <w:lang w:val="uk-UA"/>
        </w:rPr>
        <w:t xml:space="preserve">), називається </w:t>
      </w:r>
      <w:r w:rsidRPr="006A1763">
        <w:rPr>
          <w:b/>
          <w:bCs/>
          <w:lang w:val="uk-UA"/>
        </w:rPr>
        <w:t xml:space="preserve">критичної. </w:t>
      </w:r>
      <w:r w:rsidRPr="006A1763">
        <w:rPr>
          <w:color w:val="000000"/>
          <w:lang w:val="uk-UA"/>
        </w:rPr>
        <w:t xml:space="preserve">До досягнення критичної потужності всяке збільшення роботи супроводжується пропорційним посиленням аеробних процесів </w:t>
      </w:r>
      <w:r w:rsidRPr="006A1763">
        <w:rPr>
          <w:lang w:val="uk-UA"/>
        </w:rPr>
        <w:t>ресинтезу АТФ</w:t>
      </w:r>
      <w:r w:rsidRPr="006A1763">
        <w:rPr>
          <w:color w:val="000000"/>
          <w:lang w:val="uk-UA"/>
        </w:rPr>
        <w:t xml:space="preserve">; при перевищенні критичної потужності  робота може збільшуватися тільки за рахунок </w:t>
      </w:r>
      <w:r w:rsidRPr="006A1763">
        <w:rPr>
          <w:lang w:val="uk-UA"/>
        </w:rPr>
        <w:t>анаеробних</w:t>
      </w:r>
      <w:r w:rsidRPr="006A1763">
        <w:rPr>
          <w:color w:val="000000"/>
          <w:lang w:val="uk-UA"/>
        </w:rPr>
        <w:t xml:space="preserve"> процесів, розвиток яких починається ще до досягнення критичної потужності. Ця, ще </w:t>
      </w:r>
      <w:r w:rsidRPr="006A1763">
        <w:rPr>
          <w:lang w:val="uk-UA"/>
        </w:rPr>
        <w:t>докритична</w:t>
      </w:r>
      <w:r w:rsidRPr="006A1763">
        <w:rPr>
          <w:color w:val="000000"/>
          <w:lang w:val="uk-UA"/>
        </w:rPr>
        <w:t xml:space="preserve"> потужність вправи, має назву</w:t>
      </w:r>
      <w:r w:rsidRPr="006A1763">
        <w:rPr>
          <w:b/>
          <w:bCs/>
          <w:color w:val="000000"/>
          <w:lang w:val="uk-UA"/>
        </w:rPr>
        <w:t xml:space="preserve"> поріг </w:t>
      </w:r>
      <w:r w:rsidRPr="006A1763">
        <w:rPr>
          <w:b/>
          <w:bCs/>
          <w:lang w:val="uk-UA"/>
        </w:rPr>
        <w:t>анаеробного</w:t>
      </w:r>
      <w:r w:rsidRPr="006A1763">
        <w:rPr>
          <w:b/>
          <w:bCs/>
          <w:color w:val="000000"/>
          <w:lang w:val="uk-UA"/>
        </w:rPr>
        <w:t xml:space="preserve"> обміну – це потужність, при якій уперше виявляється посилення </w:t>
      </w:r>
      <w:r w:rsidRPr="006A1763">
        <w:rPr>
          <w:b/>
          <w:bCs/>
          <w:lang w:val="uk-UA"/>
        </w:rPr>
        <w:t xml:space="preserve">анаеробних </w:t>
      </w:r>
      <w:r w:rsidRPr="006A1763">
        <w:rPr>
          <w:b/>
          <w:bCs/>
          <w:color w:val="000000"/>
          <w:lang w:val="uk-UA"/>
        </w:rPr>
        <w:t>реакцій</w:t>
      </w:r>
      <w:r w:rsidRPr="006A1763">
        <w:rPr>
          <w:color w:val="000000"/>
          <w:lang w:val="uk-UA"/>
        </w:rPr>
        <w:t xml:space="preserve">. </w:t>
      </w:r>
      <w:r w:rsidRPr="006A1763">
        <w:rPr>
          <w:color w:val="008000"/>
          <w:lang w:val="uk-UA"/>
        </w:rPr>
        <w:t>У</w:t>
      </w:r>
      <w:r w:rsidRPr="006A1763">
        <w:rPr>
          <w:color w:val="000000"/>
          <w:lang w:val="uk-UA"/>
        </w:rPr>
        <w:t xml:space="preserve"> людей,</w:t>
      </w:r>
      <w:r w:rsidRPr="006A1763">
        <w:rPr>
          <w:lang w:val="uk-UA"/>
        </w:rPr>
        <w:t xml:space="preserve"> що</w:t>
      </w:r>
      <w:r w:rsidRPr="006A1763">
        <w:rPr>
          <w:color w:val="000000"/>
          <w:lang w:val="uk-UA"/>
        </w:rPr>
        <w:t xml:space="preserve"> не </w:t>
      </w:r>
      <w:r w:rsidRPr="006A1763">
        <w:rPr>
          <w:lang w:val="uk-UA"/>
        </w:rPr>
        <w:t xml:space="preserve">займаються </w:t>
      </w:r>
      <w:r w:rsidRPr="006A1763">
        <w:rPr>
          <w:color w:val="000000"/>
          <w:lang w:val="uk-UA"/>
        </w:rPr>
        <w:t xml:space="preserve">спортом, поріг </w:t>
      </w:r>
      <w:r w:rsidRPr="006A1763">
        <w:rPr>
          <w:lang w:val="uk-UA"/>
        </w:rPr>
        <w:t>становить</w:t>
      </w:r>
      <w:r w:rsidRPr="006A1763">
        <w:rPr>
          <w:color w:val="000000"/>
          <w:lang w:val="uk-UA"/>
        </w:rPr>
        <w:t xml:space="preserve"> 45 – 50 % від критичної потужності, </w:t>
      </w:r>
      <w:r w:rsidRPr="006A1763">
        <w:rPr>
          <w:color w:val="008000"/>
          <w:lang w:val="uk-UA"/>
        </w:rPr>
        <w:t>у</w:t>
      </w:r>
      <w:r w:rsidRPr="006A1763">
        <w:rPr>
          <w:color w:val="000000"/>
          <w:lang w:val="uk-UA"/>
        </w:rPr>
        <w:t xml:space="preserve"> спортсменів – 60 – 75 %. Після перевищення порога </w:t>
      </w:r>
      <w:r w:rsidRPr="006A1763">
        <w:rPr>
          <w:lang w:val="uk-UA"/>
        </w:rPr>
        <w:t>анаеробного обміну частка анаеробних</w:t>
      </w:r>
      <w:r w:rsidRPr="006A1763">
        <w:rPr>
          <w:color w:val="000000"/>
          <w:lang w:val="uk-UA"/>
        </w:rPr>
        <w:t xml:space="preserve"> реакцій в </w:t>
      </w:r>
      <w:r w:rsidRPr="006A1763">
        <w:rPr>
          <w:lang w:val="uk-UA"/>
        </w:rPr>
        <w:t>енергетичному забезпеченні роботи різко зростає: вихід енергії за рахунок гліколізу</w:t>
      </w:r>
      <w:r w:rsidRPr="006A1763">
        <w:rPr>
          <w:color w:val="000000"/>
          <w:lang w:val="uk-UA"/>
        </w:rPr>
        <w:t xml:space="preserve"> значно збільшується. Гліколіз стає головним енергетичним джерелом при потужності,</w:t>
      </w:r>
      <w:r w:rsidRPr="006A1763">
        <w:rPr>
          <w:lang w:val="uk-UA"/>
        </w:rPr>
        <w:t xml:space="preserve"> що</w:t>
      </w:r>
      <w:r w:rsidRPr="006A1763">
        <w:rPr>
          <w:color w:val="000000"/>
          <w:lang w:val="uk-UA"/>
        </w:rPr>
        <w:t xml:space="preserve"> </w:t>
      </w:r>
      <w:r w:rsidRPr="006A1763">
        <w:rPr>
          <w:lang w:val="uk-UA"/>
        </w:rPr>
        <w:t>становить</w:t>
      </w:r>
      <w:r w:rsidRPr="006A1763">
        <w:rPr>
          <w:color w:val="000000"/>
          <w:lang w:val="uk-UA"/>
        </w:rPr>
        <w:t xml:space="preserve"> 60 – 85 % від максимальної. </w:t>
      </w:r>
      <w:r w:rsidRPr="006A1763">
        <w:rPr>
          <w:b/>
          <w:bCs/>
          <w:color w:val="000000"/>
          <w:lang w:val="uk-UA"/>
        </w:rPr>
        <w:t xml:space="preserve">Потужність, при якій досягається найвищий розвиток </w:t>
      </w:r>
      <w:r w:rsidRPr="006A1763">
        <w:rPr>
          <w:b/>
          <w:bCs/>
          <w:lang w:val="uk-UA"/>
        </w:rPr>
        <w:t xml:space="preserve">гліколітичного </w:t>
      </w:r>
      <w:r w:rsidRPr="006A1763">
        <w:rPr>
          <w:b/>
          <w:bCs/>
          <w:color w:val="000000"/>
          <w:lang w:val="uk-UA"/>
        </w:rPr>
        <w:t xml:space="preserve">процесу, має назву потужність виснаження. </w:t>
      </w:r>
      <w:r w:rsidRPr="006A1763">
        <w:rPr>
          <w:color w:val="000000"/>
          <w:lang w:val="uk-UA"/>
        </w:rPr>
        <w:t xml:space="preserve">Максимально </w:t>
      </w:r>
      <w:r w:rsidRPr="006A1763">
        <w:rPr>
          <w:lang w:val="uk-UA"/>
        </w:rPr>
        <w:t>можливу</w:t>
      </w:r>
      <w:r w:rsidRPr="006A1763">
        <w:rPr>
          <w:color w:val="000000"/>
          <w:lang w:val="uk-UA"/>
        </w:rPr>
        <w:t xml:space="preserve"> для людини потужність позначають терміном </w:t>
      </w:r>
      <w:r w:rsidRPr="006A1763">
        <w:rPr>
          <w:b/>
          <w:bCs/>
          <w:color w:val="000000"/>
          <w:lang w:val="uk-UA"/>
        </w:rPr>
        <w:t xml:space="preserve">максимальна </w:t>
      </w:r>
      <w:r w:rsidRPr="006A1763">
        <w:rPr>
          <w:b/>
          <w:bCs/>
          <w:lang w:val="uk-UA"/>
        </w:rPr>
        <w:t>анаеробна</w:t>
      </w:r>
      <w:r w:rsidRPr="006A1763">
        <w:rPr>
          <w:b/>
          <w:bCs/>
          <w:color w:val="000000"/>
          <w:lang w:val="uk-UA"/>
        </w:rPr>
        <w:t xml:space="preserve"> потужність</w:t>
      </w:r>
      <w:r w:rsidRPr="006A1763">
        <w:rPr>
          <w:color w:val="000000"/>
          <w:lang w:val="uk-UA"/>
        </w:rPr>
        <w:t xml:space="preserve">. </w:t>
      </w:r>
      <w:r w:rsidRPr="006A1763">
        <w:rPr>
          <w:lang w:val="uk-UA"/>
        </w:rPr>
        <w:t>При максимальній анаеробній потужності швидкість утворення енергії в креатинфосфокіназній реакції</w:t>
      </w:r>
      <w:r w:rsidRPr="006A1763">
        <w:rPr>
          <w:color w:val="000000"/>
          <w:lang w:val="uk-UA"/>
        </w:rPr>
        <w:t xml:space="preserve"> максимальна. (Від максимуму споживання кисню до його мінімуму - фактично зміна режимів енергозабезпечення)</w:t>
      </w:r>
    </w:p>
    <w:p w:rsidR="006A1763" w:rsidRPr="006A1763" w:rsidRDefault="006A1763" w:rsidP="006A1763">
      <w:pPr>
        <w:spacing w:after="0" w:line="360" w:lineRule="auto"/>
        <w:jc w:val="both"/>
        <w:rPr>
          <w:color w:val="000000"/>
          <w:lang w:val="uk-UA"/>
        </w:rPr>
      </w:pPr>
      <w:r w:rsidRPr="006A1763">
        <w:rPr>
          <w:b/>
          <w:bCs/>
          <w:color w:val="000000"/>
          <w:lang w:val="uk-UA"/>
        </w:rPr>
        <w:t>Потужність роботи пов'язана з її граничною тривалістю зворотно пропорційною залежністю: чим більше потужність, тим швидше відбуваються біохімічні зміни,</w:t>
      </w:r>
      <w:r w:rsidRPr="006A1763">
        <w:rPr>
          <w:b/>
          <w:bCs/>
          <w:lang w:val="uk-UA"/>
        </w:rPr>
        <w:t xml:space="preserve"> що</w:t>
      </w:r>
      <w:r w:rsidRPr="006A1763">
        <w:rPr>
          <w:b/>
          <w:bCs/>
          <w:color w:val="000000"/>
          <w:lang w:val="uk-UA"/>
        </w:rPr>
        <w:t xml:space="preserve"> </w:t>
      </w:r>
      <w:r w:rsidRPr="006A1763">
        <w:rPr>
          <w:b/>
          <w:bCs/>
          <w:lang w:val="uk-UA"/>
        </w:rPr>
        <w:t>ведуть</w:t>
      </w:r>
      <w:r w:rsidRPr="006A1763">
        <w:rPr>
          <w:b/>
          <w:bCs/>
          <w:color w:val="000000"/>
          <w:lang w:val="uk-UA"/>
        </w:rPr>
        <w:t xml:space="preserve"> до стомлення, і тем менше час роботи</w:t>
      </w:r>
      <w:r w:rsidRPr="006A1763">
        <w:rPr>
          <w:color w:val="000000"/>
          <w:lang w:val="uk-UA"/>
        </w:rPr>
        <w:t xml:space="preserve">. Якщо цю залежність представити графічно, відклавши по вертикалі логарифми потужності (або швидкості), а по горизонталі – логарифми граничного часу роботи із цією потужністю, то крива буде мати вигляд ламаної лінії, </w:t>
      </w:r>
      <w:r w:rsidRPr="006A1763">
        <w:rPr>
          <w:lang w:val="uk-UA"/>
        </w:rPr>
        <w:t>розділеної на чотири</w:t>
      </w:r>
      <w:r w:rsidRPr="006A1763">
        <w:rPr>
          <w:color w:val="000000"/>
          <w:lang w:val="uk-UA"/>
        </w:rPr>
        <w:t xml:space="preserve"> відрізки,</w:t>
      </w:r>
      <w:r w:rsidRPr="006A1763">
        <w:rPr>
          <w:lang w:val="uk-UA"/>
        </w:rPr>
        <w:t xml:space="preserve"> що</w:t>
      </w:r>
      <w:r w:rsidRPr="006A1763">
        <w:rPr>
          <w:color w:val="000000"/>
          <w:lang w:val="uk-UA"/>
        </w:rPr>
        <w:t xml:space="preserve"> відповідають чотирьом зонам відносної потужності (по класифікації В. С. </w:t>
      </w:r>
      <w:r w:rsidRPr="006A1763">
        <w:rPr>
          <w:lang w:val="uk-UA"/>
        </w:rPr>
        <w:t>Фарфеля)</w:t>
      </w:r>
      <w:r w:rsidRPr="006A1763">
        <w:rPr>
          <w:color w:val="000000"/>
          <w:lang w:val="uk-UA"/>
        </w:rPr>
        <w:t>:</w:t>
      </w:r>
      <w:r w:rsidRPr="006A1763">
        <w:rPr>
          <w:b/>
          <w:bCs/>
          <w:lang w:val="uk-UA"/>
        </w:rPr>
        <w:t>максимальної (I), субмаксимальної</w:t>
      </w:r>
      <w:r w:rsidRPr="006A1763">
        <w:rPr>
          <w:b/>
          <w:bCs/>
          <w:color w:val="000000"/>
          <w:lang w:val="uk-UA"/>
        </w:rPr>
        <w:t xml:space="preserve"> (II</w:t>
      </w:r>
      <w:r w:rsidRPr="006A1763">
        <w:rPr>
          <w:b/>
          <w:bCs/>
          <w:lang w:val="uk-UA"/>
        </w:rPr>
        <w:t>), великої (III) і помірної (IV</w:t>
      </w:r>
      <w:r w:rsidRPr="006A1763">
        <w:rPr>
          <w:b/>
          <w:bCs/>
          <w:color w:val="000000"/>
          <w:lang w:val="uk-UA"/>
        </w:rPr>
        <w:t>)</w:t>
      </w:r>
      <w:r w:rsidRPr="006A1763">
        <w:rPr>
          <w:color w:val="000000"/>
          <w:lang w:val="uk-UA"/>
        </w:rPr>
        <w:t xml:space="preserve">. Гранична тривалість роботи в зоні максимальної потужності </w:t>
      </w:r>
      <w:r w:rsidRPr="006A1763">
        <w:rPr>
          <w:lang w:val="uk-UA"/>
        </w:rPr>
        <w:t xml:space="preserve">становить </w:t>
      </w:r>
      <w:r w:rsidRPr="006A1763">
        <w:rPr>
          <w:color w:val="000000"/>
          <w:lang w:val="uk-UA"/>
        </w:rPr>
        <w:t xml:space="preserve">15 - 20 сек, у зоні </w:t>
      </w:r>
      <w:r w:rsidRPr="006A1763">
        <w:rPr>
          <w:lang w:val="uk-UA"/>
        </w:rPr>
        <w:lastRenderedPageBreak/>
        <w:t xml:space="preserve">субмаксимальної </w:t>
      </w:r>
      <w:r w:rsidRPr="006A1763">
        <w:rPr>
          <w:color w:val="000000"/>
          <w:lang w:val="uk-UA"/>
        </w:rPr>
        <w:t xml:space="preserve">потужності - від 20 секунд до 2 - 3 хвилин, у зоні великої потужності - до 30 хв, у зоні помірної потужності - до 4 - 5 </w:t>
      </w:r>
      <w:r w:rsidRPr="006A1763">
        <w:rPr>
          <w:lang w:val="uk-UA"/>
        </w:rPr>
        <w:t>годин.</w:t>
      </w:r>
      <w:r w:rsidRPr="006A1763">
        <w:rPr>
          <w:color w:val="000000"/>
          <w:lang w:val="uk-UA"/>
        </w:rPr>
        <w:t xml:space="preserve"> Наявність </w:t>
      </w:r>
      <w:r w:rsidRPr="006A1763">
        <w:rPr>
          <w:lang w:val="uk-UA"/>
        </w:rPr>
        <w:t>декількох</w:t>
      </w:r>
      <w:r w:rsidRPr="006A1763">
        <w:rPr>
          <w:color w:val="000000"/>
          <w:lang w:val="uk-UA"/>
        </w:rPr>
        <w:t xml:space="preserve"> компонентів у логарифмічному графіку залежності «потужність - граничний час» </w:t>
      </w:r>
      <w:r w:rsidRPr="006A1763">
        <w:rPr>
          <w:lang w:val="uk-UA"/>
        </w:rPr>
        <w:t>вказує</w:t>
      </w:r>
      <w:r w:rsidRPr="006A1763">
        <w:rPr>
          <w:color w:val="000000"/>
          <w:lang w:val="uk-UA"/>
        </w:rPr>
        <w:t xml:space="preserve"> на те, що фактори, які </w:t>
      </w:r>
      <w:r w:rsidRPr="006A1763">
        <w:rPr>
          <w:lang w:val="uk-UA"/>
        </w:rPr>
        <w:t xml:space="preserve">визначають </w:t>
      </w:r>
      <w:r w:rsidRPr="006A1763">
        <w:rPr>
          <w:color w:val="000000"/>
          <w:lang w:val="uk-UA"/>
        </w:rPr>
        <w:t>працездатність організму в різних зонах відносної потужності, різні.</w:t>
      </w:r>
    </w:p>
    <w:p w:rsidR="006A1763" w:rsidRPr="006A1763" w:rsidRDefault="006A1763" w:rsidP="006A1763">
      <w:pPr>
        <w:spacing w:after="0" w:line="360" w:lineRule="auto"/>
        <w:jc w:val="both"/>
        <w:rPr>
          <w:color w:val="000000"/>
          <w:lang w:val="uk-UA"/>
        </w:rPr>
      </w:pPr>
      <w:r w:rsidRPr="006A1763">
        <w:rPr>
          <w:b/>
          <w:bCs/>
          <w:color w:val="000000"/>
          <w:lang w:val="uk-UA"/>
        </w:rPr>
        <w:t xml:space="preserve"> Робота в зоні максимальної потужності </w:t>
      </w:r>
      <w:r w:rsidRPr="006A1763">
        <w:rPr>
          <w:color w:val="000000"/>
          <w:lang w:val="uk-UA"/>
        </w:rPr>
        <w:t xml:space="preserve">забезпечується енергією (в </w:t>
      </w:r>
      <w:r w:rsidRPr="006A1763">
        <w:rPr>
          <w:lang w:val="uk-UA"/>
        </w:rPr>
        <w:t>основному</w:t>
      </w:r>
      <w:r w:rsidRPr="006A1763">
        <w:rPr>
          <w:color w:val="008000"/>
          <w:lang w:val="uk-UA"/>
        </w:rPr>
        <w:t>)</w:t>
      </w:r>
      <w:r w:rsidRPr="006A1763">
        <w:rPr>
          <w:color w:val="000000"/>
          <w:lang w:val="uk-UA"/>
        </w:rPr>
        <w:t xml:space="preserve"> за рахунок </w:t>
      </w:r>
      <w:r w:rsidRPr="006A1763">
        <w:rPr>
          <w:b/>
          <w:bCs/>
          <w:lang w:val="uk-UA"/>
        </w:rPr>
        <w:t xml:space="preserve">АТФ </w:t>
      </w:r>
      <w:r w:rsidRPr="006A1763">
        <w:rPr>
          <w:lang w:val="uk-UA"/>
        </w:rPr>
        <w:t>і Крф</w:t>
      </w:r>
      <w:r w:rsidRPr="006A1763">
        <w:rPr>
          <w:color w:val="000000"/>
          <w:lang w:val="uk-UA"/>
        </w:rPr>
        <w:t>, частково – за рахунок гліколізу. Однак швидкість гліколізу в цій зоні не досягає своїх найвищих значень, тому концентрація молочної кислоти в крові звичайно не перевищує 1 - 1,</w:t>
      </w:r>
      <w:r w:rsidRPr="006A1763">
        <w:rPr>
          <w:lang w:val="uk-UA"/>
        </w:rPr>
        <w:t>5 г/л</w:t>
      </w:r>
      <w:r w:rsidRPr="006A1763">
        <w:rPr>
          <w:color w:val="000000"/>
          <w:lang w:val="uk-UA"/>
        </w:rPr>
        <w:t xml:space="preserve">, мобілізації глікогену </w:t>
      </w:r>
      <w:r w:rsidRPr="006A1763">
        <w:rPr>
          <w:lang w:val="uk-UA"/>
        </w:rPr>
        <w:t>печінки</w:t>
      </w:r>
      <w:r w:rsidRPr="006A1763">
        <w:rPr>
          <w:color w:val="000000"/>
          <w:lang w:val="uk-UA"/>
        </w:rPr>
        <w:t xml:space="preserve"> майже не відбувається, і </w:t>
      </w:r>
      <w:r w:rsidRPr="006A1763">
        <w:rPr>
          <w:lang w:val="uk-UA"/>
        </w:rPr>
        <w:t xml:space="preserve">зміст </w:t>
      </w:r>
      <w:r w:rsidRPr="006A1763">
        <w:rPr>
          <w:color w:val="000000"/>
          <w:lang w:val="uk-UA"/>
        </w:rPr>
        <w:t xml:space="preserve">глюкози в крові майже не змінюється, в порівнянні з рівнем спокою (збільшення спостерігається тільки за рахунок передстартової реакції). Кисневий запит може </w:t>
      </w:r>
      <w:r w:rsidRPr="006A1763">
        <w:rPr>
          <w:lang w:val="uk-UA"/>
        </w:rPr>
        <w:t>становити</w:t>
      </w:r>
      <w:r w:rsidRPr="006A1763">
        <w:rPr>
          <w:color w:val="000000"/>
          <w:lang w:val="uk-UA"/>
        </w:rPr>
        <w:t xml:space="preserve"> 7 - 14 л, а кисневий </w:t>
      </w:r>
      <w:r w:rsidRPr="006A1763">
        <w:rPr>
          <w:lang w:val="uk-UA"/>
        </w:rPr>
        <w:t xml:space="preserve">борг </w:t>
      </w:r>
      <w:r w:rsidRPr="006A1763">
        <w:rPr>
          <w:color w:val="000000"/>
          <w:lang w:val="uk-UA"/>
        </w:rPr>
        <w:t>- 6 - 12 л, тобто 90 - 95% від кисневого запиту.</w:t>
      </w:r>
    </w:p>
    <w:p w:rsidR="006A1763" w:rsidRPr="006A1763" w:rsidRDefault="006A1763" w:rsidP="006A1763">
      <w:pPr>
        <w:spacing w:after="0" w:line="360" w:lineRule="auto"/>
        <w:jc w:val="both"/>
        <w:rPr>
          <w:color w:val="000000"/>
          <w:lang w:val="uk-UA"/>
        </w:rPr>
      </w:pPr>
      <w:r w:rsidRPr="006A1763">
        <w:rPr>
          <w:color w:val="000000"/>
          <w:lang w:val="uk-UA"/>
        </w:rPr>
        <w:t xml:space="preserve">Енергетичне забезпечення роботи </w:t>
      </w:r>
      <w:r w:rsidRPr="006A1763">
        <w:rPr>
          <w:b/>
          <w:bCs/>
          <w:color w:val="000000"/>
          <w:lang w:val="uk-UA"/>
        </w:rPr>
        <w:t xml:space="preserve">в зоні </w:t>
      </w:r>
      <w:r w:rsidRPr="006A1763">
        <w:rPr>
          <w:b/>
          <w:bCs/>
          <w:lang w:val="uk-UA"/>
        </w:rPr>
        <w:t xml:space="preserve">субмаксимальної </w:t>
      </w:r>
      <w:r w:rsidRPr="006A1763">
        <w:rPr>
          <w:b/>
          <w:bCs/>
          <w:color w:val="000000"/>
          <w:lang w:val="uk-UA"/>
        </w:rPr>
        <w:t xml:space="preserve">потужності </w:t>
      </w:r>
      <w:r w:rsidRPr="006A1763">
        <w:rPr>
          <w:color w:val="000000"/>
          <w:lang w:val="uk-UA"/>
        </w:rPr>
        <w:t xml:space="preserve">йде, в </w:t>
      </w:r>
      <w:r w:rsidRPr="006A1763">
        <w:rPr>
          <w:lang w:val="uk-UA"/>
        </w:rPr>
        <w:t>основному,</w:t>
      </w:r>
      <w:r w:rsidRPr="006A1763">
        <w:rPr>
          <w:color w:val="000000"/>
          <w:lang w:val="uk-UA"/>
        </w:rPr>
        <w:t xml:space="preserve"> за рахунок </w:t>
      </w:r>
      <w:r w:rsidRPr="006A1763">
        <w:rPr>
          <w:b/>
          <w:bCs/>
          <w:lang w:val="uk-UA"/>
        </w:rPr>
        <w:t>анаеробного</w:t>
      </w:r>
      <w:r w:rsidRPr="006A1763">
        <w:rPr>
          <w:b/>
          <w:bCs/>
          <w:color w:val="000000"/>
          <w:lang w:val="uk-UA"/>
        </w:rPr>
        <w:t xml:space="preserve"> гліколізу</w:t>
      </w:r>
      <w:r w:rsidRPr="006A1763">
        <w:rPr>
          <w:color w:val="000000"/>
          <w:lang w:val="uk-UA"/>
        </w:rPr>
        <w:t xml:space="preserve">. У крові у великій кількості з'являється молочна кислота (концентрація досягає 2,5 </w:t>
      </w:r>
      <w:r w:rsidRPr="006A1763">
        <w:rPr>
          <w:lang w:val="uk-UA"/>
        </w:rPr>
        <w:t>г/л і більше</w:t>
      </w:r>
      <w:r w:rsidRPr="006A1763">
        <w:rPr>
          <w:color w:val="000000"/>
          <w:lang w:val="uk-UA"/>
        </w:rPr>
        <w:t xml:space="preserve">). Кисневий запит при роботі в зоні II може досягати 20 - 40 л, а рівень енергетичних витрат в 4 - 5 </w:t>
      </w:r>
      <w:r w:rsidRPr="006A1763">
        <w:rPr>
          <w:lang w:val="uk-UA"/>
        </w:rPr>
        <w:t xml:space="preserve">разів </w:t>
      </w:r>
      <w:r w:rsidRPr="006A1763">
        <w:rPr>
          <w:color w:val="000000"/>
          <w:lang w:val="uk-UA"/>
        </w:rPr>
        <w:t xml:space="preserve">перевищувати максимум аеробного створення енергії. До кінця роботи в енергозабезпеченні зростає </w:t>
      </w:r>
      <w:r w:rsidRPr="006A1763">
        <w:rPr>
          <w:lang w:val="uk-UA"/>
        </w:rPr>
        <w:t xml:space="preserve">частка </w:t>
      </w:r>
      <w:r w:rsidRPr="006A1763">
        <w:rPr>
          <w:color w:val="000000"/>
          <w:lang w:val="uk-UA"/>
        </w:rPr>
        <w:t xml:space="preserve">аеробних реакцій. Кисневий </w:t>
      </w:r>
      <w:r w:rsidRPr="006A1763">
        <w:rPr>
          <w:lang w:val="uk-UA"/>
        </w:rPr>
        <w:t>борг</w:t>
      </w:r>
      <w:r w:rsidRPr="006A1763">
        <w:rPr>
          <w:color w:val="000000"/>
          <w:lang w:val="uk-UA"/>
        </w:rPr>
        <w:t xml:space="preserve"> у цій зоні потужності </w:t>
      </w:r>
      <w:r w:rsidRPr="006A1763">
        <w:rPr>
          <w:lang w:val="uk-UA"/>
        </w:rPr>
        <w:t>найвищий</w:t>
      </w:r>
      <w:r w:rsidRPr="006A1763">
        <w:rPr>
          <w:color w:val="000000"/>
          <w:lang w:val="uk-UA"/>
        </w:rPr>
        <w:t xml:space="preserve"> (за абсолютним значенням - до 20 л) і </w:t>
      </w:r>
      <w:r w:rsidRPr="006A1763">
        <w:rPr>
          <w:lang w:val="uk-UA"/>
        </w:rPr>
        <w:t>становить</w:t>
      </w:r>
      <w:r w:rsidRPr="006A1763">
        <w:rPr>
          <w:color w:val="000000"/>
          <w:lang w:val="uk-UA"/>
        </w:rPr>
        <w:t xml:space="preserve"> 50 - 90 % від кисневого запиту. </w:t>
      </w:r>
      <w:r w:rsidRPr="006A1763">
        <w:rPr>
          <w:lang w:val="uk-UA"/>
        </w:rPr>
        <w:t xml:space="preserve">Підсилюється </w:t>
      </w:r>
      <w:r w:rsidRPr="006A1763">
        <w:rPr>
          <w:color w:val="000000"/>
          <w:lang w:val="uk-UA"/>
        </w:rPr>
        <w:t xml:space="preserve">мобілізація глікогену </w:t>
      </w:r>
      <w:r w:rsidRPr="006A1763">
        <w:rPr>
          <w:lang w:val="uk-UA"/>
        </w:rPr>
        <w:t>печінки,</w:t>
      </w:r>
      <w:r w:rsidRPr="006A1763">
        <w:rPr>
          <w:color w:val="000000"/>
          <w:lang w:val="uk-UA"/>
        </w:rPr>
        <w:t xml:space="preserve"> рівень глюкози в крові досягає 2 </w:t>
      </w:r>
      <w:r w:rsidRPr="006A1763">
        <w:rPr>
          <w:lang w:val="uk-UA"/>
        </w:rPr>
        <w:t>г/л.</w:t>
      </w:r>
      <w:r w:rsidRPr="006A1763">
        <w:rPr>
          <w:color w:val="000000"/>
          <w:lang w:val="uk-UA"/>
        </w:rPr>
        <w:t xml:space="preserve"> Під впливом продуктів </w:t>
      </w:r>
      <w:r w:rsidRPr="006A1763">
        <w:rPr>
          <w:lang w:val="uk-UA"/>
        </w:rPr>
        <w:t>анаеробного</w:t>
      </w:r>
      <w:r w:rsidRPr="006A1763">
        <w:rPr>
          <w:color w:val="000000"/>
          <w:lang w:val="uk-UA"/>
        </w:rPr>
        <w:t xml:space="preserve"> розпаду </w:t>
      </w:r>
      <w:r w:rsidRPr="006A1763">
        <w:rPr>
          <w:lang w:val="uk-UA"/>
        </w:rPr>
        <w:t>змінюється</w:t>
      </w:r>
      <w:r w:rsidRPr="006A1763">
        <w:rPr>
          <w:color w:val="000000"/>
          <w:lang w:val="uk-UA"/>
        </w:rPr>
        <w:t xml:space="preserve"> проникність клітинних мембран для білків, збільшується їхній </w:t>
      </w:r>
      <w:r w:rsidRPr="006A1763">
        <w:rPr>
          <w:lang w:val="uk-UA"/>
        </w:rPr>
        <w:t xml:space="preserve">вміст </w:t>
      </w:r>
      <w:r w:rsidRPr="006A1763">
        <w:rPr>
          <w:color w:val="000000"/>
          <w:lang w:val="uk-UA"/>
        </w:rPr>
        <w:t>у крові, вони можуть виходити в сечу, де їхня концентрація досягає 1,5 %.</w:t>
      </w:r>
    </w:p>
    <w:p w:rsidR="006A1763" w:rsidRPr="006A1763" w:rsidRDefault="006A1763" w:rsidP="006A1763">
      <w:pPr>
        <w:spacing w:after="0" w:line="360" w:lineRule="auto"/>
        <w:jc w:val="both"/>
        <w:rPr>
          <w:color w:val="000000"/>
          <w:lang w:val="uk-UA"/>
        </w:rPr>
      </w:pPr>
      <w:r w:rsidRPr="006A1763">
        <w:rPr>
          <w:color w:val="000000"/>
          <w:lang w:val="uk-UA"/>
        </w:rPr>
        <w:t xml:space="preserve">У зоні </w:t>
      </w:r>
      <w:r w:rsidRPr="006A1763">
        <w:rPr>
          <w:b/>
          <w:bCs/>
          <w:color w:val="000000"/>
          <w:lang w:val="uk-UA"/>
        </w:rPr>
        <w:t xml:space="preserve">великої потужності </w:t>
      </w:r>
      <w:r w:rsidRPr="006A1763">
        <w:rPr>
          <w:color w:val="000000"/>
          <w:lang w:val="uk-UA"/>
        </w:rPr>
        <w:t xml:space="preserve">при ще досить високому рівні розвитку гліколізу основними стають </w:t>
      </w:r>
      <w:r w:rsidRPr="006A1763">
        <w:rPr>
          <w:b/>
          <w:bCs/>
          <w:color w:val="000000"/>
          <w:lang w:val="uk-UA"/>
        </w:rPr>
        <w:t>аеробні джерела енергії</w:t>
      </w:r>
      <w:r w:rsidRPr="006A1763">
        <w:rPr>
          <w:color w:val="000000"/>
          <w:lang w:val="uk-UA"/>
        </w:rPr>
        <w:t xml:space="preserve">. </w:t>
      </w:r>
      <w:r w:rsidRPr="006A1763">
        <w:rPr>
          <w:lang w:val="uk-UA"/>
        </w:rPr>
        <w:t>Зі</w:t>
      </w:r>
      <w:r w:rsidRPr="006A1763">
        <w:rPr>
          <w:color w:val="000000"/>
          <w:lang w:val="uk-UA"/>
        </w:rPr>
        <w:t xml:space="preserve"> збільшенням тривалості роботи </w:t>
      </w:r>
      <w:r w:rsidRPr="006A1763">
        <w:rPr>
          <w:lang w:val="uk-UA"/>
        </w:rPr>
        <w:t>частка анаеробних</w:t>
      </w:r>
      <w:r w:rsidRPr="006A1763">
        <w:rPr>
          <w:color w:val="000000"/>
          <w:lang w:val="uk-UA"/>
        </w:rPr>
        <w:t xml:space="preserve"> процесів в енергозабезпеченні швидко знижується. Кисневий запит при роботі в зоні великої потужності може досягає значень </w:t>
      </w:r>
      <w:r w:rsidRPr="006A1763">
        <w:rPr>
          <w:color w:val="000000"/>
          <w:lang w:val="uk-UA"/>
        </w:rPr>
        <w:lastRenderedPageBreak/>
        <w:t>50 - 150 л, а рівень енергетичних витрат в 1,5 - 2 рази перевищує максимум аеробного створення енергії. Біохімічні показники: концентрація молочної кислоти в крові - 1,8 - 1,</w:t>
      </w:r>
      <w:r w:rsidRPr="006A1763">
        <w:rPr>
          <w:lang w:val="uk-UA"/>
        </w:rPr>
        <w:t>5 г/л</w:t>
      </w:r>
      <w:r w:rsidRPr="006A1763">
        <w:rPr>
          <w:color w:val="000000"/>
          <w:lang w:val="uk-UA"/>
        </w:rPr>
        <w:t xml:space="preserve">, глюкози - близько 1,5 </w:t>
      </w:r>
      <w:r w:rsidRPr="006A1763">
        <w:rPr>
          <w:lang w:val="uk-UA"/>
        </w:rPr>
        <w:t>г/л,</w:t>
      </w:r>
      <w:r w:rsidRPr="006A1763">
        <w:rPr>
          <w:color w:val="000000"/>
          <w:lang w:val="uk-UA"/>
        </w:rPr>
        <w:t xml:space="preserve">  концентрація білка в сечі - близько 0,6 %.</w:t>
      </w:r>
    </w:p>
    <w:p w:rsidR="006A1763" w:rsidRPr="006A1763" w:rsidRDefault="006A1763" w:rsidP="006A1763">
      <w:pPr>
        <w:spacing w:after="0" w:line="360" w:lineRule="auto"/>
        <w:jc w:val="both"/>
        <w:rPr>
          <w:color w:val="000000"/>
          <w:lang w:val="uk-UA"/>
        </w:rPr>
      </w:pPr>
      <w:r w:rsidRPr="006A1763">
        <w:rPr>
          <w:color w:val="000000"/>
          <w:lang w:val="uk-UA"/>
        </w:rPr>
        <w:t xml:space="preserve">Найбільш інтенсивні вправи в зоні </w:t>
      </w:r>
      <w:r w:rsidRPr="006A1763">
        <w:rPr>
          <w:b/>
          <w:bCs/>
          <w:color w:val="000000"/>
          <w:lang w:val="uk-UA"/>
        </w:rPr>
        <w:t xml:space="preserve">помірної потужності </w:t>
      </w:r>
      <w:r w:rsidRPr="006A1763">
        <w:rPr>
          <w:color w:val="000000"/>
          <w:lang w:val="uk-UA"/>
        </w:rPr>
        <w:t xml:space="preserve">відбуваються при </w:t>
      </w:r>
      <w:r w:rsidRPr="006A1763">
        <w:rPr>
          <w:b/>
          <w:bCs/>
          <w:color w:val="000000"/>
          <w:lang w:val="uk-UA"/>
        </w:rPr>
        <w:t>максимумі аеробного створення енергії</w:t>
      </w:r>
      <w:r w:rsidRPr="006A1763">
        <w:rPr>
          <w:color w:val="000000"/>
          <w:lang w:val="uk-UA"/>
        </w:rPr>
        <w:t xml:space="preserve">. Кисневий запит може досягати 500 - 1500 л, кисневий </w:t>
      </w:r>
      <w:r w:rsidRPr="006A1763">
        <w:rPr>
          <w:lang w:val="uk-UA"/>
        </w:rPr>
        <w:t>борг</w:t>
      </w:r>
      <w:r w:rsidRPr="006A1763">
        <w:rPr>
          <w:color w:val="000000"/>
          <w:lang w:val="uk-UA"/>
        </w:rPr>
        <w:t xml:space="preserve"> не перевищує 5 л. Концентрація молочної кислоти в крові становить 0,6 - 0,8 </w:t>
      </w:r>
      <w:r w:rsidRPr="006A1763">
        <w:rPr>
          <w:lang w:val="uk-UA"/>
        </w:rPr>
        <w:t>г/л</w:t>
      </w:r>
      <w:r w:rsidRPr="006A1763">
        <w:rPr>
          <w:color w:val="000000"/>
          <w:lang w:val="uk-UA"/>
        </w:rPr>
        <w:t xml:space="preserve"> і по </w:t>
      </w:r>
      <w:r w:rsidRPr="006A1763">
        <w:rPr>
          <w:lang w:val="uk-UA"/>
        </w:rPr>
        <w:t>ходу</w:t>
      </w:r>
      <w:r w:rsidRPr="006A1763">
        <w:rPr>
          <w:color w:val="000000"/>
          <w:lang w:val="uk-UA"/>
        </w:rPr>
        <w:t xml:space="preserve"> роботи вона може усуватися. Внаслідок посиленої витрати запасів глікогену в </w:t>
      </w:r>
      <w:r w:rsidRPr="006A1763">
        <w:rPr>
          <w:lang w:val="uk-UA"/>
        </w:rPr>
        <w:t>печінці концентрація</w:t>
      </w:r>
      <w:r w:rsidRPr="006A1763">
        <w:rPr>
          <w:color w:val="000000"/>
          <w:lang w:val="uk-UA"/>
        </w:rPr>
        <w:t xml:space="preserve"> глюкози в крові падає нижче 0,8 </w:t>
      </w:r>
      <w:r w:rsidRPr="006A1763">
        <w:rPr>
          <w:lang w:val="uk-UA"/>
        </w:rPr>
        <w:t>г/л.</w:t>
      </w:r>
      <w:r w:rsidRPr="006A1763">
        <w:rPr>
          <w:color w:val="000000"/>
          <w:lang w:val="uk-UA"/>
        </w:rPr>
        <w:t xml:space="preserve"> У сечі в значній кількості з'являються продукти розпаду білків. Відзначається </w:t>
      </w:r>
      <w:r w:rsidRPr="006A1763">
        <w:rPr>
          <w:lang w:val="uk-UA"/>
        </w:rPr>
        <w:t xml:space="preserve">більш значна </w:t>
      </w:r>
      <w:r w:rsidRPr="006A1763">
        <w:rPr>
          <w:color w:val="000000"/>
          <w:lang w:val="uk-UA"/>
        </w:rPr>
        <w:t>втрата організмом води й мінеральних солей.</w:t>
      </w:r>
    </w:p>
    <w:p w:rsidR="006A1763" w:rsidRPr="006A1763" w:rsidRDefault="006A1763" w:rsidP="006A1763">
      <w:pPr>
        <w:spacing w:after="0" w:line="360" w:lineRule="auto"/>
        <w:rPr>
          <w:lang w:val="uk-UA"/>
        </w:rPr>
      </w:pPr>
    </w:p>
    <w:p w:rsidR="006A1763" w:rsidRPr="006A1763" w:rsidRDefault="006A1763" w:rsidP="006A1763">
      <w:pPr>
        <w:spacing w:after="0" w:line="360" w:lineRule="auto"/>
        <w:jc w:val="both"/>
        <w:rPr>
          <w:b/>
          <w:lang w:val="uk-UA"/>
        </w:rPr>
      </w:pPr>
      <w:r w:rsidRPr="006A1763">
        <w:rPr>
          <w:b/>
          <w:lang w:val="uk-UA"/>
        </w:rPr>
        <w:t>8.3 Заключний етап.</w:t>
      </w:r>
    </w:p>
    <w:p w:rsidR="006A1763" w:rsidRPr="006A1763" w:rsidRDefault="006A1763" w:rsidP="006A1763">
      <w:pPr>
        <w:spacing w:after="0" w:line="360" w:lineRule="auto"/>
        <w:jc w:val="both"/>
        <w:rPr>
          <w:lang w:val="uk-UA"/>
        </w:rPr>
      </w:pPr>
      <w:r w:rsidRPr="006A1763">
        <w:rPr>
          <w:lang w:val="uk-UA"/>
        </w:rPr>
        <w:t>Резюме лекції. На основі конкретних даних лекції підкреслюється необхідність вивчення курсу «біохімія» в системі професійної підготовки бакалаврів; необхідність знань про зміни метаболізму у м'язах при фізичних вправах та про вплив  м'язової діяльності на обмін речовин (та його біохімічні показники  у тканинах і сироватці крові)  у професійній діяльності.</w:t>
      </w:r>
    </w:p>
    <w:p w:rsidR="006A1763" w:rsidRPr="006A1763" w:rsidRDefault="006A1763" w:rsidP="006A1763">
      <w:pPr>
        <w:spacing w:after="0" w:line="360" w:lineRule="auto"/>
        <w:jc w:val="both"/>
      </w:pPr>
      <w:r w:rsidRPr="006A1763">
        <w:t>Відповіді на запитання студентів.</w:t>
      </w:r>
    </w:p>
    <w:p w:rsidR="006A1763" w:rsidRPr="006A1763" w:rsidRDefault="006A1763" w:rsidP="006A1763">
      <w:pPr>
        <w:spacing w:after="0" w:line="360" w:lineRule="auto"/>
        <w:jc w:val="both"/>
        <w:rPr>
          <w:lang w:val="uk-UA"/>
        </w:rPr>
      </w:pPr>
      <w:r w:rsidRPr="006A1763">
        <w:t>Завдання для самопідготовки.</w:t>
      </w:r>
    </w:p>
    <w:p w:rsidR="006A1763" w:rsidRPr="006A1763" w:rsidRDefault="006A1763" w:rsidP="006A1763">
      <w:pPr>
        <w:spacing w:after="0" w:line="360" w:lineRule="auto"/>
        <w:jc w:val="both"/>
        <w:rPr>
          <w:lang w:val="uk-UA"/>
        </w:rPr>
      </w:pPr>
      <w:r w:rsidRPr="006A1763">
        <w:rPr>
          <w:lang w:val="uk-UA"/>
        </w:rPr>
        <w:t>1.Розробити схему енергетичного забезпечення м'язів при тривалий роботі.</w:t>
      </w:r>
    </w:p>
    <w:p w:rsidR="006A1763" w:rsidRPr="006A1763" w:rsidRDefault="006A1763" w:rsidP="006A1763">
      <w:pPr>
        <w:spacing w:after="0" w:line="360" w:lineRule="auto"/>
        <w:jc w:val="both"/>
        <w:rPr>
          <w:lang w:val="uk-UA"/>
        </w:rPr>
      </w:pPr>
      <w:r w:rsidRPr="006A1763">
        <w:rPr>
          <w:lang w:val="uk-UA"/>
        </w:rPr>
        <w:t>2. Навести приклади використання регіональної роботи у процесі фізичної терапії спортсменів.</w:t>
      </w:r>
    </w:p>
    <w:p w:rsidR="006A1763" w:rsidRPr="006A1763" w:rsidRDefault="006A1763" w:rsidP="006A1763">
      <w:pPr>
        <w:spacing w:after="0" w:line="360" w:lineRule="auto"/>
        <w:jc w:val="both"/>
        <w:rPr>
          <w:b/>
          <w:lang w:val="uk-UA"/>
        </w:rPr>
      </w:pPr>
      <w:r w:rsidRPr="006A1763">
        <w:rPr>
          <w:lang w:val="uk-UA"/>
        </w:rPr>
        <w:t>3. Значення локальної роботи в ерготерапії.</w:t>
      </w:r>
    </w:p>
    <w:p w:rsidR="006A1763" w:rsidRPr="006A1763" w:rsidRDefault="006A1763" w:rsidP="006A1763">
      <w:pPr>
        <w:spacing w:after="0" w:line="360" w:lineRule="auto"/>
        <w:jc w:val="both"/>
        <w:rPr>
          <w:b/>
        </w:rPr>
      </w:pPr>
      <w:r w:rsidRPr="006A1763">
        <w:rPr>
          <w:b/>
          <w:lang w:val="uk-UA"/>
        </w:rPr>
        <w:t>9</w:t>
      </w:r>
      <w:r w:rsidRPr="006A1763">
        <w:rPr>
          <w:b/>
        </w:rPr>
        <w:t>. Література.</w:t>
      </w:r>
    </w:p>
    <w:p w:rsidR="006A1763" w:rsidRPr="006A1763" w:rsidRDefault="006A1763" w:rsidP="006A1763">
      <w:pPr>
        <w:spacing w:after="0" w:line="360" w:lineRule="auto"/>
        <w:jc w:val="both"/>
        <w:rPr>
          <w:lang w:val="uk-UA"/>
        </w:rPr>
      </w:pPr>
      <w:r w:rsidRPr="006A1763">
        <w:rPr>
          <w:lang w:val="uk-UA"/>
        </w:rPr>
        <w:t>1.Губський Ю.І. Біологічна хімія // Київ-Винниця.-Ізд-во: «Нова книга».-2009.-</w:t>
      </w:r>
    </w:p>
    <w:p w:rsidR="006A1763" w:rsidRPr="006A1763" w:rsidRDefault="006A1763" w:rsidP="006A1763">
      <w:pPr>
        <w:spacing w:after="0" w:line="360" w:lineRule="auto"/>
        <w:jc w:val="both"/>
        <w:rPr>
          <w:lang w:val="uk-UA"/>
        </w:rPr>
      </w:pPr>
      <w:r w:rsidRPr="006A1763">
        <w:rPr>
          <w:lang w:val="uk-UA"/>
        </w:rPr>
        <w:t>663 с.</w:t>
      </w:r>
    </w:p>
    <w:p w:rsidR="006A1763" w:rsidRPr="006A1763" w:rsidRDefault="006A1763" w:rsidP="006A1763">
      <w:pPr>
        <w:spacing w:after="0" w:line="360" w:lineRule="auto"/>
        <w:jc w:val="both"/>
        <w:rPr>
          <w:lang w:val="uk-UA"/>
        </w:rPr>
      </w:pPr>
      <w:r w:rsidRPr="006A1763">
        <w:rPr>
          <w:lang w:val="uk-UA"/>
        </w:rPr>
        <w:lastRenderedPageBreak/>
        <w:t>2. Волков Н.И. Биохимия мышечной деятельности. Учебник для специалистов по физической реабилитации и рекреации. /Н.И. Волков, Э.Н. Несен, А.А. Осипенко , С.Н. Корсун // М.꞉ изд-во "Олимпийская литература"-2013ю- 503 с.</w:t>
      </w:r>
    </w:p>
    <w:p w:rsidR="006A1763" w:rsidRPr="006A1763" w:rsidRDefault="006A1763" w:rsidP="006A1763">
      <w:pPr>
        <w:spacing w:after="0" w:line="360" w:lineRule="auto"/>
        <w:jc w:val="both"/>
        <w:rPr>
          <w:lang w:val="uk-UA"/>
        </w:rPr>
      </w:pPr>
      <w:r w:rsidRPr="006A1763">
        <w:rPr>
          <w:lang w:val="uk-UA"/>
        </w:rPr>
        <w:t xml:space="preserve">  3.  Осипенко Г.А. Основи біохімії мꞌязової діяльності / Київ꞉ "Олімпійська література".- 2007.- 199 с.</w:t>
      </w:r>
    </w:p>
    <w:p w:rsidR="006A1763" w:rsidRPr="006A1763" w:rsidRDefault="006A1763" w:rsidP="006A1763">
      <w:pPr>
        <w:spacing w:after="0" w:line="360" w:lineRule="auto"/>
        <w:jc w:val="both"/>
        <w:rPr>
          <w:lang w:val="uk-UA"/>
        </w:rPr>
      </w:pPr>
      <w:r w:rsidRPr="006A1763">
        <w:rPr>
          <w:lang w:val="uk-UA"/>
        </w:rPr>
        <w:t xml:space="preserve">4. Кулиненков О.С., Лапшин И.А. Биохимия в практике спорта. // Изд-во "Спорт".- 2018.- ё84 с. </w:t>
      </w:r>
    </w:p>
    <w:p w:rsidR="006A1763" w:rsidRPr="006A1763" w:rsidRDefault="006A1763" w:rsidP="006A1763">
      <w:pPr>
        <w:spacing w:after="0" w:line="360" w:lineRule="auto"/>
        <w:jc w:val="both"/>
        <w:rPr>
          <w:lang w:val="uk-UA"/>
        </w:rPr>
      </w:pPr>
    </w:p>
    <w:p w:rsidR="006A1763" w:rsidRPr="006A1763" w:rsidRDefault="006A1763" w:rsidP="006A1763">
      <w:pPr>
        <w:spacing w:after="0" w:line="360" w:lineRule="auto"/>
        <w:jc w:val="both"/>
        <w:rPr>
          <w:lang w:val="uk-UA"/>
        </w:rPr>
      </w:pPr>
      <w:r w:rsidRPr="006A1763">
        <w:rPr>
          <w:lang w:val="uk-UA"/>
        </w:rPr>
        <w:t>Методичну розробку лекції підготувала</w:t>
      </w:r>
    </w:p>
    <w:p w:rsidR="006A1763" w:rsidRPr="006A1763" w:rsidRDefault="006A1763" w:rsidP="006A1763">
      <w:pPr>
        <w:spacing w:after="0" w:line="360" w:lineRule="auto"/>
        <w:jc w:val="both"/>
        <w:rPr>
          <w:lang w:val="uk-UA"/>
        </w:rPr>
      </w:pPr>
      <w:r w:rsidRPr="006A1763">
        <w:rPr>
          <w:lang w:val="uk-UA"/>
        </w:rPr>
        <w:t>Горбач Тетяна Вікторівна</w:t>
      </w:r>
    </w:p>
    <w:p w:rsidR="006A1763" w:rsidRPr="006A1763" w:rsidRDefault="006A1763" w:rsidP="006A1763">
      <w:pPr>
        <w:pBdr>
          <w:bottom w:val="single" w:sz="6" w:space="1" w:color="auto"/>
        </w:pBdr>
        <w:spacing w:after="0" w:line="360" w:lineRule="auto"/>
        <w:jc w:val="both"/>
        <w:rPr>
          <w:lang w:val="uk-UA"/>
        </w:rPr>
      </w:pPr>
      <w:r w:rsidRPr="006A1763">
        <w:rPr>
          <w:lang w:val="uk-UA"/>
        </w:rPr>
        <w:t>Методична розробка переглянута і затверджена на засіданні кафедри:</w:t>
      </w:r>
    </w:p>
    <w:p w:rsidR="006A1763" w:rsidRPr="006A1763" w:rsidRDefault="006A1763" w:rsidP="006A1763">
      <w:pPr>
        <w:pBdr>
          <w:bottom w:val="single" w:sz="6" w:space="1" w:color="auto"/>
        </w:pBdr>
        <w:spacing w:after="0" w:line="360" w:lineRule="auto"/>
        <w:jc w:val="both"/>
        <w:rPr>
          <w:lang w:val="uk-UA"/>
        </w:rPr>
      </w:pPr>
    </w:p>
    <w:p w:rsidR="006A1763" w:rsidRPr="006A1763" w:rsidRDefault="006A1763" w:rsidP="006A1763">
      <w:pPr>
        <w:spacing w:after="0" w:line="360" w:lineRule="auto"/>
        <w:jc w:val="both"/>
        <w:rPr>
          <w:lang w:val="uk-UA"/>
        </w:rPr>
      </w:pPr>
    </w:p>
    <w:p w:rsidR="006A1763" w:rsidRPr="006A1763" w:rsidRDefault="006A1763" w:rsidP="006A1763">
      <w:pPr>
        <w:spacing w:after="0" w:line="360" w:lineRule="auto"/>
        <w:jc w:val="both"/>
        <w:rPr>
          <w:lang w:val="uk-UA"/>
        </w:rPr>
      </w:pPr>
      <w:r w:rsidRPr="006A1763">
        <w:rPr>
          <w:lang w:val="uk-UA"/>
        </w:rPr>
        <w:t>З доповненням (змінами</w:t>
      </w:r>
    </w:p>
    <w:p w:rsidR="006A1763" w:rsidRPr="006A1763" w:rsidRDefault="006A1763" w:rsidP="006A1763">
      <w:pPr>
        <w:spacing w:after="0" w:line="360" w:lineRule="auto"/>
        <w:jc w:val="both"/>
      </w:pPr>
      <w:r w:rsidRPr="006A1763">
        <w:rPr>
          <w:lang w:val="uk-UA"/>
        </w:rPr>
        <w:t xml:space="preserve">Завідувач кафедри           </w:t>
      </w:r>
      <w:r>
        <w:rPr>
          <w:lang w:val="uk-UA"/>
        </w:rPr>
        <w:t xml:space="preserve">                            </w:t>
      </w:r>
      <w:r w:rsidRPr="006A1763">
        <w:rPr>
          <w:lang w:val="uk-UA"/>
        </w:rPr>
        <w:t xml:space="preserve">                                     Наконечна О.А.</w:t>
      </w:r>
    </w:p>
    <w:p w:rsidR="006A1763" w:rsidRPr="007B350E" w:rsidRDefault="006A1763" w:rsidP="006A1763">
      <w:pPr>
        <w:spacing w:line="360" w:lineRule="auto"/>
        <w:jc w:val="both"/>
      </w:pPr>
    </w:p>
    <w:p w:rsidR="00A5675C" w:rsidRPr="006A1763" w:rsidRDefault="00A5675C" w:rsidP="006A1763">
      <w:pPr>
        <w:spacing w:after="0" w:line="360" w:lineRule="auto"/>
      </w:pPr>
    </w:p>
    <w:sectPr w:rsidR="00A5675C" w:rsidRPr="006A1763" w:rsidSect="00E175B9">
      <w:footerReference w:type="default" r:id="rId6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2533" w:rsidRDefault="00E82533" w:rsidP="00E175B9">
      <w:pPr>
        <w:spacing w:after="0" w:line="240" w:lineRule="auto"/>
      </w:pPr>
      <w:r>
        <w:separator/>
      </w:r>
    </w:p>
  </w:endnote>
  <w:endnote w:type="continuationSeparator" w:id="0">
    <w:p w:rsidR="00E82533" w:rsidRDefault="00E82533" w:rsidP="00E175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10022FF" w:usb1="C000E47F" w:usb2="00000029" w:usb3="00000000" w:csb0="000001DF" w:csb1="00000000"/>
  </w:font>
  <w:font w:name="UkrainianFreeSet">
    <w:altName w:val="Arial"/>
    <w:charset w:val="00"/>
    <w:family w:val="swiss"/>
    <w:pitch w:val="variable"/>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06899371"/>
      <w:docPartObj>
        <w:docPartGallery w:val="Page Numbers (Bottom of Page)"/>
        <w:docPartUnique/>
      </w:docPartObj>
    </w:sdtPr>
    <w:sdtEndPr/>
    <w:sdtContent>
      <w:p w:rsidR="00E175B9" w:rsidRDefault="00E175B9">
        <w:pPr>
          <w:pStyle w:val="af4"/>
          <w:jc w:val="center"/>
        </w:pPr>
        <w:r>
          <w:fldChar w:fldCharType="begin"/>
        </w:r>
        <w:r>
          <w:instrText>PAGE   \* MERGEFORMAT</w:instrText>
        </w:r>
        <w:r>
          <w:fldChar w:fldCharType="separate"/>
        </w:r>
        <w:r w:rsidR="00F26BEF">
          <w:rPr>
            <w:noProof/>
          </w:rPr>
          <w:t>253</w:t>
        </w:r>
        <w:r>
          <w:fldChar w:fldCharType="end"/>
        </w:r>
      </w:p>
    </w:sdtContent>
  </w:sdt>
  <w:p w:rsidR="00E175B9" w:rsidRDefault="00E175B9">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2533" w:rsidRDefault="00E82533" w:rsidP="00E175B9">
      <w:pPr>
        <w:spacing w:after="0" w:line="240" w:lineRule="auto"/>
      </w:pPr>
      <w:r>
        <w:separator/>
      </w:r>
    </w:p>
  </w:footnote>
  <w:footnote w:type="continuationSeparator" w:id="0">
    <w:p w:rsidR="00E82533" w:rsidRDefault="00E82533" w:rsidP="00E175B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4"/>
    <w:multiLevelType w:val="singleLevel"/>
    <w:tmpl w:val="00000014"/>
    <w:name w:val="WW8Num20"/>
    <w:lvl w:ilvl="0">
      <w:start w:val="1"/>
      <w:numFmt w:val="decimal"/>
      <w:lvlText w:val="%1."/>
      <w:lvlJc w:val="left"/>
      <w:pPr>
        <w:tabs>
          <w:tab w:val="num" w:pos="360"/>
        </w:tabs>
        <w:ind w:left="360" w:hanging="360"/>
      </w:pPr>
    </w:lvl>
  </w:abstractNum>
  <w:abstractNum w:abstractNumId="1">
    <w:nsid w:val="003800A0"/>
    <w:multiLevelType w:val="hybridMultilevel"/>
    <w:tmpl w:val="AD924FD4"/>
    <w:lvl w:ilvl="0" w:tplc="921A7B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015A0585"/>
    <w:multiLevelType w:val="hybridMultilevel"/>
    <w:tmpl w:val="1714D776"/>
    <w:lvl w:ilvl="0" w:tplc="4A76E036">
      <w:start w:val="1"/>
      <w:numFmt w:val="decimal"/>
      <w:lvlText w:val="%1)"/>
      <w:lvlJc w:val="left"/>
      <w:pPr>
        <w:ind w:left="360" w:hanging="360"/>
      </w:pPr>
      <w:rPr>
        <w:rFonts w:hint="default"/>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041E3419"/>
    <w:multiLevelType w:val="hybridMultilevel"/>
    <w:tmpl w:val="D8804D32"/>
    <w:lvl w:ilvl="0" w:tplc="0419000F">
      <w:start w:val="1"/>
      <w:numFmt w:val="decimal"/>
      <w:lvlText w:val="%1."/>
      <w:lvlJc w:val="left"/>
      <w:pPr>
        <w:ind w:left="153" w:hanging="360"/>
      </w:pPr>
    </w:lvl>
    <w:lvl w:ilvl="1" w:tplc="04190019" w:tentative="1">
      <w:start w:val="1"/>
      <w:numFmt w:val="lowerLetter"/>
      <w:lvlText w:val="%2."/>
      <w:lvlJc w:val="left"/>
      <w:pPr>
        <w:ind w:left="873" w:hanging="360"/>
      </w:pPr>
    </w:lvl>
    <w:lvl w:ilvl="2" w:tplc="0419001B" w:tentative="1">
      <w:start w:val="1"/>
      <w:numFmt w:val="lowerRoman"/>
      <w:lvlText w:val="%3."/>
      <w:lvlJc w:val="right"/>
      <w:pPr>
        <w:ind w:left="1593" w:hanging="180"/>
      </w:pPr>
    </w:lvl>
    <w:lvl w:ilvl="3" w:tplc="0419000F" w:tentative="1">
      <w:start w:val="1"/>
      <w:numFmt w:val="decimal"/>
      <w:lvlText w:val="%4."/>
      <w:lvlJc w:val="left"/>
      <w:pPr>
        <w:ind w:left="2313" w:hanging="360"/>
      </w:pPr>
    </w:lvl>
    <w:lvl w:ilvl="4" w:tplc="04190019" w:tentative="1">
      <w:start w:val="1"/>
      <w:numFmt w:val="lowerLetter"/>
      <w:lvlText w:val="%5."/>
      <w:lvlJc w:val="left"/>
      <w:pPr>
        <w:ind w:left="3033" w:hanging="360"/>
      </w:pPr>
    </w:lvl>
    <w:lvl w:ilvl="5" w:tplc="0419001B" w:tentative="1">
      <w:start w:val="1"/>
      <w:numFmt w:val="lowerRoman"/>
      <w:lvlText w:val="%6."/>
      <w:lvlJc w:val="right"/>
      <w:pPr>
        <w:ind w:left="3753" w:hanging="180"/>
      </w:pPr>
    </w:lvl>
    <w:lvl w:ilvl="6" w:tplc="0419000F" w:tentative="1">
      <w:start w:val="1"/>
      <w:numFmt w:val="decimal"/>
      <w:lvlText w:val="%7."/>
      <w:lvlJc w:val="left"/>
      <w:pPr>
        <w:ind w:left="4473" w:hanging="360"/>
      </w:pPr>
    </w:lvl>
    <w:lvl w:ilvl="7" w:tplc="04190019" w:tentative="1">
      <w:start w:val="1"/>
      <w:numFmt w:val="lowerLetter"/>
      <w:lvlText w:val="%8."/>
      <w:lvlJc w:val="left"/>
      <w:pPr>
        <w:ind w:left="5193" w:hanging="360"/>
      </w:pPr>
    </w:lvl>
    <w:lvl w:ilvl="8" w:tplc="0419001B" w:tentative="1">
      <w:start w:val="1"/>
      <w:numFmt w:val="lowerRoman"/>
      <w:lvlText w:val="%9."/>
      <w:lvlJc w:val="right"/>
      <w:pPr>
        <w:ind w:left="5913" w:hanging="180"/>
      </w:pPr>
    </w:lvl>
  </w:abstractNum>
  <w:abstractNum w:abstractNumId="4">
    <w:nsid w:val="0AA86F5F"/>
    <w:multiLevelType w:val="hybridMultilevel"/>
    <w:tmpl w:val="EBEA359E"/>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0140447"/>
    <w:multiLevelType w:val="hybridMultilevel"/>
    <w:tmpl w:val="D9482484"/>
    <w:lvl w:ilvl="0" w:tplc="F45E4C3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
    <w:nsid w:val="16F85430"/>
    <w:multiLevelType w:val="hybridMultilevel"/>
    <w:tmpl w:val="0552613A"/>
    <w:lvl w:ilvl="0" w:tplc="0419000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nsid w:val="1FBE6803"/>
    <w:multiLevelType w:val="hybridMultilevel"/>
    <w:tmpl w:val="E8F494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207612C0"/>
    <w:multiLevelType w:val="hybridMultilevel"/>
    <w:tmpl w:val="3E7EB3AC"/>
    <w:lvl w:ilvl="0" w:tplc="048A5A8C">
      <w:start w:val="1"/>
      <w:numFmt w:val="decimal"/>
      <w:lvlText w:val="%1)"/>
      <w:lvlJc w:val="left"/>
      <w:pPr>
        <w:ind w:left="420" w:hanging="360"/>
      </w:pPr>
      <w:rPr>
        <w:rFonts w:hint="default"/>
      </w:rPr>
    </w:lvl>
    <w:lvl w:ilvl="1" w:tplc="04190019" w:tentative="1">
      <w:start w:val="1"/>
      <w:numFmt w:val="lowerLetter"/>
      <w:lvlText w:val="%2."/>
      <w:lvlJc w:val="left"/>
      <w:pPr>
        <w:ind w:left="1140" w:hanging="360"/>
      </w:pPr>
    </w:lvl>
    <w:lvl w:ilvl="2" w:tplc="0419001B" w:tentative="1">
      <w:start w:val="1"/>
      <w:numFmt w:val="lowerRoman"/>
      <w:lvlText w:val="%3."/>
      <w:lvlJc w:val="right"/>
      <w:pPr>
        <w:ind w:left="1860" w:hanging="180"/>
      </w:pPr>
    </w:lvl>
    <w:lvl w:ilvl="3" w:tplc="0419000F" w:tentative="1">
      <w:start w:val="1"/>
      <w:numFmt w:val="decimal"/>
      <w:lvlText w:val="%4."/>
      <w:lvlJc w:val="left"/>
      <w:pPr>
        <w:ind w:left="2580" w:hanging="360"/>
      </w:pPr>
    </w:lvl>
    <w:lvl w:ilvl="4" w:tplc="04190019" w:tentative="1">
      <w:start w:val="1"/>
      <w:numFmt w:val="lowerLetter"/>
      <w:lvlText w:val="%5."/>
      <w:lvlJc w:val="left"/>
      <w:pPr>
        <w:ind w:left="3300" w:hanging="360"/>
      </w:pPr>
    </w:lvl>
    <w:lvl w:ilvl="5" w:tplc="0419001B" w:tentative="1">
      <w:start w:val="1"/>
      <w:numFmt w:val="lowerRoman"/>
      <w:lvlText w:val="%6."/>
      <w:lvlJc w:val="right"/>
      <w:pPr>
        <w:ind w:left="4020" w:hanging="180"/>
      </w:pPr>
    </w:lvl>
    <w:lvl w:ilvl="6" w:tplc="0419000F" w:tentative="1">
      <w:start w:val="1"/>
      <w:numFmt w:val="decimal"/>
      <w:lvlText w:val="%7."/>
      <w:lvlJc w:val="left"/>
      <w:pPr>
        <w:ind w:left="4740" w:hanging="360"/>
      </w:pPr>
    </w:lvl>
    <w:lvl w:ilvl="7" w:tplc="04190019" w:tentative="1">
      <w:start w:val="1"/>
      <w:numFmt w:val="lowerLetter"/>
      <w:lvlText w:val="%8."/>
      <w:lvlJc w:val="left"/>
      <w:pPr>
        <w:ind w:left="5460" w:hanging="360"/>
      </w:pPr>
    </w:lvl>
    <w:lvl w:ilvl="8" w:tplc="0419001B" w:tentative="1">
      <w:start w:val="1"/>
      <w:numFmt w:val="lowerRoman"/>
      <w:lvlText w:val="%9."/>
      <w:lvlJc w:val="right"/>
      <w:pPr>
        <w:ind w:left="6180" w:hanging="180"/>
      </w:pPr>
    </w:lvl>
  </w:abstractNum>
  <w:abstractNum w:abstractNumId="9">
    <w:nsid w:val="207B497D"/>
    <w:multiLevelType w:val="hybridMultilevel"/>
    <w:tmpl w:val="AD924FD4"/>
    <w:lvl w:ilvl="0" w:tplc="921A7B2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24767927"/>
    <w:multiLevelType w:val="hybridMultilevel"/>
    <w:tmpl w:val="8C10D2C0"/>
    <w:lvl w:ilvl="0" w:tplc="975ACE36">
      <w:start w:val="1"/>
      <w:numFmt w:val="decimal"/>
      <w:lvlText w:val="(%1)"/>
      <w:lvlJc w:val="left"/>
      <w:pPr>
        <w:ind w:left="547" w:hanging="405"/>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1">
    <w:nsid w:val="2527052A"/>
    <w:multiLevelType w:val="hybridMultilevel"/>
    <w:tmpl w:val="0C186C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29FD7952"/>
    <w:multiLevelType w:val="hybridMultilevel"/>
    <w:tmpl w:val="60422748"/>
    <w:lvl w:ilvl="0" w:tplc="4DDC5EA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2A972D19"/>
    <w:multiLevelType w:val="hybridMultilevel"/>
    <w:tmpl w:val="36D01C88"/>
    <w:lvl w:ilvl="0" w:tplc="35B269D2">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4">
    <w:nsid w:val="2C93302F"/>
    <w:multiLevelType w:val="hybridMultilevel"/>
    <w:tmpl w:val="4B243C26"/>
    <w:lvl w:ilvl="0" w:tplc="EF66E5D2">
      <w:start w:val="2"/>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D50100A"/>
    <w:multiLevelType w:val="hybridMultilevel"/>
    <w:tmpl w:val="01D005D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2EF66022"/>
    <w:multiLevelType w:val="multilevel"/>
    <w:tmpl w:val="4F3AB696"/>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960" w:hanging="180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7">
    <w:nsid w:val="30B260E5"/>
    <w:multiLevelType w:val="hybridMultilevel"/>
    <w:tmpl w:val="EB024732"/>
    <w:lvl w:ilvl="0" w:tplc="C74E7100">
      <w:start w:val="19"/>
      <w:numFmt w:val="decimal"/>
      <w:lvlText w:val="%1."/>
      <w:lvlJc w:val="left"/>
      <w:pPr>
        <w:ind w:left="735" w:hanging="375"/>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nsid w:val="30C95F00"/>
    <w:multiLevelType w:val="hybridMultilevel"/>
    <w:tmpl w:val="9328FED0"/>
    <w:lvl w:ilvl="0" w:tplc="0419000F">
      <w:start w:val="1"/>
      <w:numFmt w:val="decimal"/>
      <w:lvlText w:val="%1."/>
      <w:lvlJc w:val="left"/>
      <w:pPr>
        <w:ind w:left="862" w:hanging="360"/>
      </w:pPr>
    </w:lvl>
    <w:lvl w:ilvl="1" w:tplc="04190019" w:tentative="1">
      <w:start w:val="1"/>
      <w:numFmt w:val="lowerLetter"/>
      <w:lvlText w:val="%2."/>
      <w:lvlJc w:val="left"/>
      <w:pPr>
        <w:ind w:left="1582" w:hanging="360"/>
      </w:pPr>
    </w:lvl>
    <w:lvl w:ilvl="2" w:tplc="0419001B" w:tentative="1">
      <w:start w:val="1"/>
      <w:numFmt w:val="lowerRoman"/>
      <w:lvlText w:val="%3."/>
      <w:lvlJc w:val="right"/>
      <w:pPr>
        <w:ind w:left="2302" w:hanging="180"/>
      </w:pPr>
    </w:lvl>
    <w:lvl w:ilvl="3" w:tplc="0419000F" w:tentative="1">
      <w:start w:val="1"/>
      <w:numFmt w:val="decimal"/>
      <w:lvlText w:val="%4."/>
      <w:lvlJc w:val="left"/>
      <w:pPr>
        <w:ind w:left="3022" w:hanging="360"/>
      </w:pPr>
    </w:lvl>
    <w:lvl w:ilvl="4" w:tplc="04190019" w:tentative="1">
      <w:start w:val="1"/>
      <w:numFmt w:val="lowerLetter"/>
      <w:lvlText w:val="%5."/>
      <w:lvlJc w:val="left"/>
      <w:pPr>
        <w:ind w:left="3742" w:hanging="360"/>
      </w:pPr>
    </w:lvl>
    <w:lvl w:ilvl="5" w:tplc="0419001B" w:tentative="1">
      <w:start w:val="1"/>
      <w:numFmt w:val="lowerRoman"/>
      <w:lvlText w:val="%6."/>
      <w:lvlJc w:val="right"/>
      <w:pPr>
        <w:ind w:left="4462" w:hanging="180"/>
      </w:pPr>
    </w:lvl>
    <w:lvl w:ilvl="6" w:tplc="0419000F" w:tentative="1">
      <w:start w:val="1"/>
      <w:numFmt w:val="decimal"/>
      <w:lvlText w:val="%7."/>
      <w:lvlJc w:val="left"/>
      <w:pPr>
        <w:ind w:left="5182" w:hanging="360"/>
      </w:pPr>
    </w:lvl>
    <w:lvl w:ilvl="7" w:tplc="04190019" w:tentative="1">
      <w:start w:val="1"/>
      <w:numFmt w:val="lowerLetter"/>
      <w:lvlText w:val="%8."/>
      <w:lvlJc w:val="left"/>
      <w:pPr>
        <w:ind w:left="5902" w:hanging="360"/>
      </w:pPr>
    </w:lvl>
    <w:lvl w:ilvl="8" w:tplc="0419001B" w:tentative="1">
      <w:start w:val="1"/>
      <w:numFmt w:val="lowerRoman"/>
      <w:lvlText w:val="%9."/>
      <w:lvlJc w:val="right"/>
      <w:pPr>
        <w:ind w:left="6622" w:hanging="180"/>
      </w:pPr>
    </w:lvl>
  </w:abstractNum>
  <w:abstractNum w:abstractNumId="19">
    <w:nsid w:val="318F68F2"/>
    <w:multiLevelType w:val="hybridMultilevel"/>
    <w:tmpl w:val="986AA5C4"/>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7587354"/>
    <w:multiLevelType w:val="hybridMultilevel"/>
    <w:tmpl w:val="BE0C7F0E"/>
    <w:lvl w:ilvl="0" w:tplc="D87E14C2">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94A7EC4"/>
    <w:multiLevelType w:val="hybridMultilevel"/>
    <w:tmpl w:val="582ABB78"/>
    <w:lvl w:ilvl="0" w:tplc="DC8EADB4">
      <w:start w:val="8"/>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39AA7509"/>
    <w:multiLevelType w:val="hybridMultilevel"/>
    <w:tmpl w:val="7C9858EA"/>
    <w:lvl w:ilvl="0" w:tplc="21C4C740">
      <w:start w:val="1"/>
      <w:numFmt w:val="decimal"/>
      <w:lvlText w:val="(%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ED945C4"/>
    <w:multiLevelType w:val="hybridMultilevel"/>
    <w:tmpl w:val="2EE435B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4F060C4"/>
    <w:multiLevelType w:val="multilevel"/>
    <w:tmpl w:val="812629C0"/>
    <w:lvl w:ilvl="0">
      <w:start w:val="1"/>
      <w:numFmt w:val="decimal"/>
      <w:lvlText w:val="%1."/>
      <w:lvlJc w:val="left"/>
      <w:pPr>
        <w:ind w:left="1440"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20" w:hanging="1440"/>
      </w:pPr>
      <w:rPr>
        <w:rFonts w:hint="default"/>
      </w:rPr>
    </w:lvl>
    <w:lvl w:ilvl="6">
      <w:start w:val="1"/>
      <w:numFmt w:val="decimal"/>
      <w:isLgl/>
      <w:lvlText w:val="%1.%2.%3.%4.%5.%6.%7."/>
      <w:lvlJc w:val="left"/>
      <w:pPr>
        <w:ind w:left="5040" w:hanging="1800"/>
      </w:pPr>
      <w:rPr>
        <w:rFonts w:hint="default"/>
      </w:rPr>
    </w:lvl>
    <w:lvl w:ilvl="7">
      <w:start w:val="1"/>
      <w:numFmt w:val="decimal"/>
      <w:isLgl/>
      <w:lvlText w:val="%1.%2.%3.%4.%5.%6.%7.%8."/>
      <w:lvlJc w:val="left"/>
      <w:pPr>
        <w:ind w:left="5400" w:hanging="1800"/>
      </w:pPr>
      <w:rPr>
        <w:rFonts w:hint="default"/>
      </w:rPr>
    </w:lvl>
    <w:lvl w:ilvl="8">
      <w:start w:val="1"/>
      <w:numFmt w:val="decimal"/>
      <w:isLgl/>
      <w:lvlText w:val="%1.%2.%3.%4.%5.%6.%7.%8.%9."/>
      <w:lvlJc w:val="left"/>
      <w:pPr>
        <w:ind w:left="6120" w:hanging="2160"/>
      </w:pPr>
      <w:rPr>
        <w:rFonts w:hint="default"/>
      </w:rPr>
    </w:lvl>
  </w:abstractNum>
  <w:abstractNum w:abstractNumId="25">
    <w:nsid w:val="461005F2"/>
    <w:multiLevelType w:val="hybridMultilevel"/>
    <w:tmpl w:val="6BC872A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47ED238B"/>
    <w:multiLevelType w:val="hybridMultilevel"/>
    <w:tmpl w:val="F8E62910"/>
    <w:lvl w:ilvl="0" w:tplc="0419000F">
      <w:start w:val="1"/>
      <w:numFmt w:val="decimal"/>
      <w:lvlText w:val="%1."/>
      <w:lvlJc w:val="left"/>
      <w:pPr>
        <w:ind w:left="720" w:hanging="360"/>
      </w:pPr>
      <w:rPr>
        <w:rFonts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nsid w:val="4BEF500A"/>
    <w:multiLevelType w:val="hybridMultilevel"/>
    <w:tmpl w:val="5D8AD978"/>
    <w:lvl w:ilvl="0" w:tplc="54E6875C">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8">
    <w:nsid w:val="55C5403A"/>
    <w:multiLevelType w:val="hybridMultilevel"/>
    <w:tmpl w:val="F240473A"/>
    <w:lvl w:ilvl="0" w:tplc="A732BEA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9">
    <w:nsid w:val="5BB04332"/>
    <w:multiLevelType w:val="hybridMultilevel"/>
    <w:tmpl w:val="6A607828"/>
    <w:lvl w:ilvl="0" w:tplc="FFFFFFFF">
      <w:start w:val="1"/>
      <w:numFmt w:val="decimal"/>
      <w:lvlText w:val="%1."/>
      <w:lvlJc w:val="left"/>
      <w:pPr>
        <w:tabs>
          <w:tab w:val="num" w:pos="720"/>
        </w:tabs>
        <w:ind w:left="720" w:hanging="36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0">
    <w:nsid w:val="5C526F0A"/>
    <w:multiLevelType w:val="multilevel"/>
    <w:tmpl w:val="CD6E8EA4"/>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31">
    <w:nsid w:val="5CE506B2"/>
    <w:multiLevelType w:val="hybridMultilevel"/>
    <w:tmpl w:val="6AF49924"/>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618206CD"/>
    <w:multiLevelType w:val="hybridMultilevel"/>
    <w:tmpl w:val="458447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61B81C7B"/>
    <w:multiLevelType w:val="hybridMultilevel"/>
    <w:tmpl w:val="E4623E8C"/>
    <w:lvl w:ilvl="0" w:tplc="76AE5512">
      <w:start w:val="1"/>
      <w:numFmt w:val="decimal"/>
      <w:lvlText w:val="%1."/>
      <w:lvlJc w:val="left"/>
      <w:pPr>
        <w:ind w:left="36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4">
    <w:nsid w:val="66D3683F"/>
    <w:multiLevelType w:val="hybridMultilevel"/>
    <w:tmpl w:val="99E8F5B2"/>
    <w:lvl w:ilvl="0" w:tplc="0BA2BEAE">
      <w:start w:val="2"/>
      <w:numFmt w:val="bullet"/>
      <w:lvlText w:val="-"/>
      <w:lvlJc w:val="left"/>
      <w:pPr>
        <w:ind w:left="780" w:hanging="360"/>
      </w:pPr>
      <w:rPr>
        <w:rFonts w:ascii="Times New Roman" w:eastAsia="Calibri" w:hAnsi="Times New Roman" w:cs="Times New Roman"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35">
    <w:nsid w:val="67700A8B"/>
    <w:multiLevelType w:val="hybridMultilevel"/>
    <w:tmpl w:val="5A20F266"/>
    <w:lvl w:ilvl="0" w:tplc="90EE896C">
      <w:start w:val="1"/>
      <w:numFmt w:val="decimal"/>
      <w:lvlText w:val="(%1)"/>
      <w:lvlJc w:val="left"/>
      <w:pPr>
        <w:ind w:left="1800"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36">
    <w:nsid w:val="6A2D0FBF"/>
    <w:multiLevelType w:val="hybridMultilevel"/>
    <w:tmpl w:val="82603F38"/>
    <w:lvl w:ilvl="0" w:tplc="0419000F">
      <w:start w:val="1"/>
      <w:numFmt w:val="decimal"/>
      <w:lvlText w:val="%1."/>
      <w:lvlJc w:val="left"/>
      <w:pPr>
        <w:ind w:left="720" w:hanging="360"/>
      </w:pPr>
      <w:rPr>
        <w:rFonts w:hint="default"/>
        <w:color w:val="auto"/>
        <w:lang w:val="ru-RU"/>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6C473078"/>
    <w:multiLevelType w:val="hybridMultilevel"/>
    <w:tmpl w:val="3FAC3DE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6CCF1FFD"/>
    <w:multiLevelType w:val="hybridMultilevel"/>
    <w:tmpl w:val="ED44EB72"/>
    <w:lvl w:ilvl="0" w:tplc="1D8A8AF4">
      <w:start w:val="1"/>
      <w:numFmt w:val="bullet"/>
      <w:lvlText w:val="•"/>
      <w:lvlJc w:val="left"/>
      <w:pPr>
        <w:tabs>
          <w:tab w:val="num" w:pos="720"/>
        </w:tabs>
        <w:ind w:left="720" w:hanging="360"/>
      </w:pPr>
      <w:rPr>
        <w:rFonts w:ascii="Arial" w:hAnsi="Arial" w:hint="default"/>
      </w:rPr>
    </w:lvl>
    <w:lvl w:ilvl="1" w:tplc="3E522C5E" w:tentative="1">
      <w:start w:val="1"/>
      <w:numFmt w:val="bullet"/>
      <w:lvlText w:val="•"/>
      <w:lvlJc w:val="left"/>
      <w:pPr>
        <w:tabs>
          <w:tab w:val="num" w:pos="1440"/>
        </w:tabs>
        <w:ind w:left="1440" w:hanging="360"/>
      </w:pPr>
      <w:rPr>
        <w:rFonts w:ascii="Arial" w:hAnsi="Arial" w:hint="default"/>
      </w:rPr>
    </w:lvl>
    <w:lvl w:ilvl="2" w:tplc="60C4B17A" w:tentative="1">
      <w:start w:val="1"/>
      <w:numFmt w:val="bullet"/>
      <w:lvlText w:val="•"/>
      <w:lvlJc w:val="left"/>
      <w:pPr>
        <w:tabs>
          <w:tab w:val="num" w:pos="2160"/>
        </w:tabs>
        <w:ind w:left="2160" w:hanging="360"/>
      </w:pPr>
      <w:rPr>
        <w:rFonts w:ascii="Arial" w:hAnsi="Arial" w:hint="default"/>
      </w:rPr>
    </w:lvl>
    <w:lvl w:ilvl="3" w:tplc="15245626" w:tentative="1">
      <w:start w:val="1"/>
      <w:numFmt w:val="bullet"/>
      <w:lvlText w:val="•"/>
      <w:lvlJc w:val="left"/>
      <w:pPr>
        <w:tabs>
          <w:tab w:val="num" w:pos="2880"/>
        </w:tabs>
        <w:ind w:left="2880" w:hanging="360"/>
      </w:pPr>
      <w:rPr>
        <w:rFonts w:ascii="Arial" w:hAnsi="Arial" w:hint="default"/>
      </w:rPr>
    </w:lvl>
    <w:lvl w:ilvl="4" w:tplc="7F08E42E" w:tentative="1">
      <w:start w:val="1"/>
      <w:numFmt w:val="bullet"/>
      <w:lvlText w:val="•"/>
      <w:lvlJc w:val="left"/>
      <w:pPr>
        <w:tabs>
          <w:tab w:val="num" w:pos="3600"/>
        </w:tabs>
        <w:ind w:left="3600" w:hanging="360"/>
      </w:pPr>
      <w:rPr>
        <w:rFonts w:ascii="Arial" w:hAnsi="Arial" w:hint="default"/>
      </w:rPr>
    </w:lvl>
    <w:lvl w:ilvl="5" w:tplc="7CB6EED4" w:tentative="1">
      <w:start w:val="1"/>
      <w:numFmt w:val="bullet"/>
      <w:lvlText w:val="•"/>
      <w:lvlJc w:val="left"/>
      <w:pPr>
        <w:tabs>
          <w:tab w:val="num" w:pos="4320"/>
        </w:tabs>
        <w:ind w:left="4320" w:hanging="360"/>
      </w:pPr>
      <w:rPr>
        <w:rFonts w:ascii="Arial" w:hAnsi="Arial" w:hint="default"/>
      </w:rPr>
    </w:lvl>
    <w:lvl w:ilvl="6" w:tplc="CB6C8C94" w:tentative="1">
      <w:start w:val="1"/>
      <w:numFmt w:val="bullet"/>
      <w:lvlText w:val="•"/>
      <w:lvlJc w:val="left"/>
      <w:pPr>
        <w:tabs>
          <w:tab w:val="num" w:pos="5040"/>
        </w:tabs>
        <w:ind w:left="5040" w:hanging="360"/>
      </w:pPr>
      <w:rPr>
        <w:rFonts w:ascii="Arial" w:hAnsi="Arial" w:hint="default"/>
      </w:rPr>
    </w:lvl>
    <w:lvl w:ilvl="7" w:tplc="954ACCC6" w:tentative="1">
      <w:start w:val="1"/>
      <w:numFmt w:val="bullet"/>
      <w:lvlText w:val="•"/>
      <w:lvlJc w:val="left"/>
      <w:pPr>
        <w:tabs>
          <w:tab w:val="num" w:pos="5760"/>
        </w:tabs>
        <w:ind w:left="5760" w:hanging="360"/>
      </w:pPr>
      <w:rPr>
        <w:rFonts w:ascii="Arial" w:hAnsi="Arial" w:hint="default"/>
      </w:rPr>
    </w:lvl>
    <w:lvl w:ilvl="8" w:tplc="76AE58FE" w:tentative="1">
      <w:start w:val="1"/>
      <w:numFmt w:val="bullet"/>
      <w:lvlText w:val="•"/>
      <w:lvlJc w:val="left"/>
      <w:pPr>
        <w:tabs>
          <w:tab w:val="num" w:pos="6480"/>
        </w:tabs>
        <w:ind w:left="6480" w:hanging="360"/>
      </w:pPr>
      <w:rPr>
        <w:rFonts w:ascii="Arial" w:hAnsi="Arial" w:hint="default"/>
      </w:rPr>
    </w:lvl>
  </w:abstractNum>
  <w:abstractNum w:abstractNumId="39">
    <w:nsid w:val="6DE9592E"/>
    <w:multiLevelType w:val="hybridMultilevel"/>
    <w:tmpl w:val="F2F4FF3C"/>
    <w:lvl w:ilvl="0" w:tplc="64F222DE">
      <w:start w:val="8"/>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E3D5799"/>
    <w:multiLevelType w:val="hybridMultilevel"/>
    <w:tmpl w:val="2C261A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75C02721"/>
    <w:multiLevelType w:val="hybridMultilevel"/>
    <w:tmpl w:val="999C75B8"/>
    <w:lvl w:ilvl="0" w:tplc="AE4E774E">
      <w:start w:val="1"/>
      <w:numFmt w:val="bullet"/>
      <w:lvlText w:val="•"/>
      <w:lvlJc w:val="left"/>
      <w:pPr>
        <w:tabs>
          <w:tab w:val="num" w:pos="720"/>
        </w:tabs>
        <w:ind w:left="720" w:hanging="360"/>
      </w:pPr>
      <w:rPr>
        <w:rFonts w:ascii="Arial" w:hAnsi="Arial" w:hint="default"/>
      </w:rPr>
    </w:lvl>
    <w:lvl w:ilvl="1" w:tplc="6900ADAE" w:tentative="1">
      <w:start w:val="1"/>
      <w:numFmt w:val="bullet"/>
      <w:lvlText w:val="•"/>
      <w:lvlJc w:val="left"/>
      <w:pPr>
        <w:tabs>
          <w:tab w:val="num" w:pos="1440"/>
        </w:tabs>
        <w:ind w:left="1440" w:hanging="360"/>
      </w:pPr>
      <w:rPr>
        <w:rFonts w:ascii="Arial" w:hAnsi="Arial" w:hint="default"/>
      </w:rPr>
    </w:lvl>
    <w:lvl w:ilvl="2" w:tplc="667067AE" w:tentative="1">
      <w:start w:val="1"/>
      <w:numFmt w:val="bullet"/>
      <w:lvlText w:val="•"/>
      <w:lvlJc w:val="left"/>
      <w:pPr>
        <w:tabs>
          <w:tab w:val="num" w:pos="2160"/>
        </w:tabs>
        <w:ind w:left="2160" w:hanging="360"/>
      </w:pPr>
      <w:rPr>
        <w:rFonts w:ascii="Arial" w:hAnsi="Arial" w:hint="default"/>
      </w:rPr>
    </w:lvl>
    <w:lvl w:ilvl="3" w:tplc="F8823A6C" w:tentative="1">
      <w:start w:val="1"/>
      <w:numFmt w:val="bullet"/>
      <w:lvlText w:val="•"/>
      <w:lvlJc w:val="left"/>
      <w:pPr>
        <w:tabs>
          <w:tab w:val="num" w:pos="2880"/>
        </w:tabs>
        <w:ind w:left="2880" w:hanging="360"/>
      </w:pPr>
      <w:rPr>
        <w:rFonts w:ascii="Arial" w:hAnsi="Arial" w:hint="default"/>
      </w:rPr>
    </w:lvl>
    <w:lvl w:ilvl="4" w:tplc="A5CADA8A" w:tentative="1">
      <w:start w:val="1"/>
      <w:numFmt w:val="bullet"/>
      <w:lvlText w:val="•"/>
      <w:lvlJc w:val="left"/>
      <w:pPr>
        <w:tabs>
          <w:tab w:val="num" w:pos="3600"/>
        </w:tabs>
        <w:ind w:left="3600" w:hanging="360"/>
      </w:pPr>
      <w:rPr>
        <w:rFonts w:ascii="Arial" w:hAnsi="Arial" w:hint="default"/>
      </w:rPr>
    </w:lvl>
    <w:lvl w:ilvl="5" w:tplc="58E4B090" w:tentative="1">
      <w:start w:val="1"/>
      <w:numFmt w:val="bullet"/>
      <w:lvlText w:val="•"/>
      <w:lvlJc w:val="left"/>
      <w:pPr>
        <w:tabs>
          <w:tab w:val="num" w:pos="4320"/>
        </w:tabs>
        <w:ind w:left="4320" w:hanging="360"/>
      </w:pPr>
      <w:rPr>
        <w:rFonts w:ascii="Arial" w:hAnsi="Arial" w:hint="default"/>
      </w:rPr>
    </w:lvl>
    <w:lvl w:ilvl="6" w:tplc="F01631E6" w:tentative="1">
      <w:start w:val="1"/>
      <w:numFmt w:val="bullet"/>
      <w:lvlText w:val="•"/>
      <w:lvlJc w:val="left"/>
      <w:pPr>
        <w:tabs>
          <w:tab w:val="num" w:pos="5040"/>
        </w:tabs>
        <w:ind w:left="5040" w:hanging="360"/>
      </w:pPr>
      <w:rPr>
        <w:rFonts w:ascii="Arial" w:hAnsi="Arial" w:hint="default"/>
      </w:rPr>
    </w:lvl>
    <w:lvl w:ilvl="7" w:tplc="A2EEEC68" w:tentative="1">
      <w:start w:val="1"/>
      <w:numFmt w:val="bullet"/>
      <w:lvlText w:val="•"/>
      <w:lvlJc w:val="left"/>
      <w:pPr>
        <w:tabs>
          <w:tab w:val="num" w:pos="5760"/>
        </w:tabs>
        <w:ind w:left="5760" w:hanging="360"/>
      </w:pPr>
      <w:rPr>
        <w:rFonts w:ascii="Arial" w:hAnsi="Arial" w:hint="default"/>
      </w:rPr>
    </w:lvl>
    <w:lvl w:ilvl="8" w:tplc="D37E4048" w:tentative="1">
      <w:start w:val="1"/>
      <w:numFmt w:val="bullet"/>
      <w:lvlText w:val="•"/>
      <w:lvlJc w:val="left"/>
      <w:pPr>
        <w:tabs>
          <w:tab w:val="num" w:pos="6480"/>
        </w:tabs>
        <w:ind w:left="6480" w:hanging="360"/>
      </w:pPr>
      <w:rPr>
        <w:rFonts w:ascii="Arial" w:hAnsi="Arial" w:hint="default"/>
      </w:rPr>
    </w:lvl>
  </w:abstractNum>
  <w:num w:numId="1">
    <w:abstractNumId w:val="39"/>
  </w:num>
  <w:num w:numId="2">
    <w:abstractNumId w:val="21"/>
  </w:num>
  <w:num w:numId="3">
    <w:abstractNumId w:val="29"/>
  </w:num>
  <w:num w:numId="4">
    <w:abstractNumId w:val="15"/>
  </w:num>
  <w:num w:numId="5">
    <w:abstractNumId w:val="7"/>
  </w:num>
  <w:num w:numId="6">
    <w:abstractNumId w:val="14"/>
  </w:num>
  <w:num w:numId="7">
    <w:abstractNumId w:val="13"/>
  </w:num>
  <w:num w:numId="8">
    <w:abstractNumId w:val="27"/>
  </w:num>
  <w:num w:numId="9">
    <w:abstractNumId w:val="16"/>
  </w:num>
  <w:num w:numId="10">
    <w:abstractNumId w:val="2"/>
  </w:num>
  <w:num w:numId="11">
    <w:abstractNumId w:val="33"/>
  </w:num>
  <w:num w:numId="12">
    <w:abstractNumId w:val="30"/>
  </w:num>
  <w:num w:numId="13">
    <w:abstractNumId w:val="4"/>
  </w:num>
  <w:num w:numId="14">
    <w:abstractNumId w:val="23"/>
  </w:num>
  <w:num w:numId="15">
    <w:abstractNumId w:val="11"/>
  </w:num>
  <w:num w:numId="16">
    <w:abstractNumId w:val="12"/>
  </w:num>
  <w:num w:numId="17">
    <w:abstractNumId w:val="37"/>
  </w:num>
  <w:num w:numId="18">
    <w:abstractNumId w:val="25"/>
  </w:num>
  <w:num w:numId="19">
    <w:abstractNumId w:val="6"/>
  </w:num>
  <w:num w:numId="20">
    <w:abstractNumId w:val="19"/>
  </w:num>
  <w:num w:numId="21">
    <w:abstractNumId w:val="1"/>
  </w:num>
  <w:num w:numId="22">
    <w:abstractNumId w:val="9"/>
  </w:num>
  <w:num w:numId="23">
    <w:abstractNumId w:val="26"/>
  </w:num>
  <w:num w:numId="24">
    <w:abstractNumId w:val="36"/>
  </w:num>
  <w:num w:numId="25">
    <w:abstractNumId w:val="17"/>
  </w:num>
  <w:num w:numId="26">
    <w:abstractNumId w:val="10"/>
  </w:num>
  <w:num w:numId="27">
    <w:abstractNumId w:val="3"/>
  </w:num>
  <w:num w:numId="28">
    <w:abstractNumId w:val="18"/>
  </w:num>
  <w:num w:numId="29">
    <w:abstractNumId w:val="22"/>
  </w:num>
  <w:num w:numId="30">
    <w:abstractNumId w:val="31"/>
  </w:num>
  <w:num w:numId="31">
    <w:abstractNumId w:val="28"/>
  </w:num>
  <w:num w:numId="32">
    <w:abstractNumId w:val="24"/>
  </w:num>
  <w:num w:numId="33">
    <w:abstractNumId w:val="35"/>
  </w:num>
  <w:num w:numId="34">
    <w:abstractNumId w:val="40"/>
  </w:num>
  <w:num w:numId="35">
    <w:abstractNumId w:val="5"/>
  </w:num>
  <w:num w:numId="36">
    <w:abstractNumId w:val="20"/>
  </w:num>
  <w:num w:numId="37">
    <w:abstractNumId w:val="8"/>
  </w:num>
  <w:num w:numId="38">
    <w:abstractNumId w:val="34"/>
  </w:num>
  <w:num w:numId="39">
    <w:abstractNumId w:val="32"/>
  </w:num>
  <w:num w:numId="40">
    <w:abstractNumId w:val="0"/>
  </w:num>
  <w:num w:numId="41">
    <w:abstractNumId w:val="41"/>
  </w:num>
  <w:num w:numId="42">
    <w:abstractNumId w:val="3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70E8"/>
    <w:rsid w:val="00031A62"/>
    <w:rsid w:val="00203245"/>
    <w:rsid w:val="002870E8"/>
    <w:rsid w:val="002F45CD"/>
    <w:rsid w:val="003D6248"/>
    <w:rsid w:val="003F55AF"/>
    <w:rsid w:val="005D6E42"/>
    <w:rsid w:val="00611E70"/>
    <w:rsid w:val="0067723E"/>
    <w:rsid w:val="006A1763"/>
    <w:rsid w:val="00A55A9C"/>
    <w:rsid w:val="00A5675C"/>
    <w:rsid w:val="00AA74CE"/>
    <w:rsid w:val="00C84524"/>
    <w:rsid w:val="00E175B9"/>
    <w:rsid w:val="00E82533"/>
    <w:rsid w:val="00EA046A"/>
    <w:rsid w:val="00F26BEF"/>
    <w:rsid w:val="00F56978"/>
    <w:rsid w:val="00FE19C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A62"/>
    <w:rPr>
      <w:rFonts w:ascii="Times New Roman" w:hAnsi="Times New Roman" w:cs="Times New Roman"/>
      <w:sz w:val="28"/>
      <w:szCs w:val="28"/>
    </w:rPr>
  </w:style>
  <w:style w:type="paragraph" w:styleId="1">
    <w:name w:val="heading 1"/>
    <w:basedOn w:val="a"/>
    <w:next w:val="a"/>
    <w:link w:val="10"/>
    <w:qFormat/>
    <w:rsid w:val="003D6248"/>
    <w:pPr>
      <w:keepNext/>
      <w:spacing w:after="0" w:line="240" w:lineRule="auto"/>
      <w:jc w:val="center"/>
      <w:outlineLvl w:val="0"/>
    </w:pPr>
    <w:rPr>
      <w:rFonts w:eastAsia="Times New Roman"/>
      <w:b/>
      <w:bCs/>
      <w:szCs w:val="24"/>
      <w:lang w:val="uk-UA" w:eastAsia="ru-RU"/>
    </w:rPr>
  </w:style>
  <w:style w:type="paragraph" w:styleId="2">
    <w:name w:val="heading 2"/>
    <w:basedOn w:val="1"/>
    <w:next w:val="a"/>
    <w:link w:val="20"/>
    <w:uiPriority w:val="9"/>
    <w:qFormat/>
    <w:rsid w:val="00F56978"/>
    <w:pPr>
      <w:spacing w:before="120" w:after="120"/>
      <w:outlineLvl w:val="1"/>
    </w:pPr>
    <w:rPr>
      <w:bCs w:val="0"/>
      <w:kern w:val="28"/>
      <w:sz w:val="24"/>
      <w:szCs w:val="20"/>
      <w:lang w:val="ru-RU"/>
    </w:rPr>
  </w:style>
  <w:style w:type="paragraph" w:styleId="3">
    <w:name w:val="heading 3"/>
    <w:basedOn w:val="a"/>
    <w:next w:val="a"/>
    <w:link w:val="30"/>
    <w:qFormat/>
    <w:rsid w:val="00F56978"/>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nhideWhenUsed/>
    <w:qFormat/>
    <w:rsid w:val="003D6248"/>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4"/>
      <w:lang w:eastAsia="ru-RU"/>
    </w:rPr>
  </w:style>
  <w:style w:type="paragraph" w:styleId="5">
    <w:name w:val="heading 5"/>
    <w:basedOn w:val="a"/>
    <w:next w:val="a"/>
    <w:link w:val="50"/>
    <w:qFormat/>
    <w:rsid w:val="00F56978"/>
    <w:pPr>
      <w:keepNext/>
      <w:spacing w:after="0" w:line="360" w:lineRule="auto"/>
      <w:outlineLvl w:val="4"/>
    </w:pPr>
    <w:rPr>
      <w:rFonts w:eastAsia="Times New Roman"/>
      <w:b/>
      <w:bCs/>
      <w:sz w:val="24"/>
      <w:szCs w:val="24"/>
      <w:lang w:eastAsia="ru-RU"/>
    </w:rPr>
  </w:style>
  <w:style w:type="paragraph" w:styleId="6">
    <w:name w:val="heading 6"/>
    <w:basedOn w:val="a"/>
    <w:next w:val="a"/>
    <w:link w:val="60"/>
    <w:qFormat/>
    <w:rsid w:val="00F56978"/>
    <w:pPr>
      <w:widowControl w:val="0"/>
      <w:autoSpaceDE w:val="0"/>
      <w:autoSpaceDN w:val="0"/>
      <w:adjustRightInd w:val="0"/>
      <w:spacing w:before="240" w:after="60" w:line="240" w:lineRule="auto"/>
      <w:outlineLvl w:val="5"/>
    </w:pPr>
    <w:rPr>
      <w:rFonts w:eastAsia="Times New Roman"/>
      <w:b/>
      <w:bCs/>
      <w:sz w:val="22"/>
      <w:szCs w:val="22"/>
      <w:lang w:eastAsia="ru-RU"/>
    </w:rPr>
  </w:style>
  <w:style w:type="paragraph" w:styleId="7">
    <w:name w:val="heading 7"/>
    <w:basedOn w:val="a"/>
    <w:next w:val="a"/>
    <w:link w:val="70"/>
    <w:qFormat/>
    <w:rsid w:val="00F56978"/>
    <w:pPr>
      <w:widowControl w:val="0"/>
      <w:autoSpaceDE w:val="0"/>
      <w:autoSpaceDN w:val="0"/>
      <w:adjustRightInd w:val="0"/>
      <w:spacing w:before="240" w:after="60" w:line="240" w:lineRule="auto"/>
      <w:outlineLvl w:val="6"/>
    </w:pPr>
    <w:rPr>
      <w:rFonts w:eastAsia="Times New Roman"/>
      <w:sz w:val="24"/>
      <w:szCs w:val="24"/>
      <w:lang w:eastAsia="ru-RU"/>
    </w:rPr>
  </w:style>
  <w:style w:type="paragraph" w:styleId="9">
    <w:name w:val="heading 9"/>
    <w:basedOn w:val="a"/>
    <w:next w:val="a"/>
    <w:link w:val="90"/>
    <w:qFormat/>
    <w:rsid w:val="00F56978"/>
    <w:pPr>
      <w:widowControl w:val="0"/>
      <w:autoSpaceDE w:val="0"/>
      <w:autoSpaceDN w:val="0"/>
      <w:adjustRightInd w:val="0"/>
      <w:spacing w:before="240" w:after="60" w:line="240" w:lineRule="auto"/>
      <w:outlineLvl w:val="8"/>
    </w:pPr>
    <w:rPr>
      <w:rFonts w:ascii="Arial" w:eastAsia="Times New Roman"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1"/>
    <w:rsid w:val="00031A62"/>
    <w:rPr>
      <w:rFonts w:eastAsia="Times New Roman"/>
      <w:shd w:val="clear" w:color="auto" w:fill="FFFFFF"/>
    </w:rPr>
  </w:style>
  <w:style w:type="character" w:customStyle="1" w:styleId="a4">
    <w:name w:val="Основной текст + Полужирный;Курсив"/>
    <w:basedOn w:val="a3"/>
    <w:rsid w:val="00031A62"/>
    <w:rPr>
      <w:rFonts w:eastAsia="Times New Roman"/>
      <w:b/>
      <w:bCs/>
      <w:i/>
      <w:iCs/>
      <w:shd w:val="clear" w:color="auto" w:fill="FFFFFF"/>
    </w:rPr>
  </w:style>
  <w:style w:type="paragraph" w:customStyle="1" w:styleId="11">
    <w:name w:val="Основной текст1"/>
    <w:basedOn w:val="a"/>
    <w:link w:val="a3"/>
    <w:rsid w:val="00031A62"/>
    <w:pPr>
      <w:shd w:val="clear" w:color="auto" w:fill="FFFFFF"/>
      <w:spacing w:after="0" w:line="266" w:lineRule="exact"/>
      <w:ind w:firstLine="340"/>
      <w:jc w:val="both"/>
    </w:pPr>
    <w:rPr>
      <w:rFonts w:asciiTheme="minorHAnsi" w:eastAsia="Times New Roman" w:hAnsiTheme="minorHAnsi" w:cstheme="minorBidi"/>
      <w:sz w:val="22"/>
      <w:szCs w:val="22"/>
    </w:rPr>
  </w:style>
  <w:style w:type="paragraph" w:styleId="HTML">
    <w:name w:val="HTML Preformatted"/>
    <w:basedOn w:val="a"/>
    <w:link w:val="HTML0"/>
    <w:uiPriority w:val="99"/>
    <w:semiHidden/>
    <w:unhideWhenUsed/>
    <w:rsid w:val="00031A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31A62"/>
    <w:rPr>
      <w:rFonts w:ascii="Courier New" w:eastAsia="Times New Roman" w:hAnsi="Courier New" w:cs="Courier New"/>
      <w:sz w:val="20"/>
      <w:szCs w:val="20"/>
      <w:lang w:eastAsia="ru-RU"/>
    </w:rPr>
  </w:style>
  <w:style w:type="character" w:customStyle="1" w:styleId="a5">
    <w:name w:val="Основной текст + Курсив"/>
    <w:basedOn w:val="a3"/>
    <w:rsid w:val="00031A62"/>
    <w:rPr>
      <w:rFonts w:ascii="Times New Roman" w:eastAsia="Times New Roman" w:hAnsi="Times New Roman" w:cs="Times New Roman"/>
      <w:b w:val="0"/>
      <w:bCs w:val="0"/>
      <w:i/>
      <w:iCs/>
      <w:smallCaps w:val="0"/>
      <w:strike w:val="0"/>
      <w:spacing w:val="0"/>
      <w:shd w:val="clear" w:color="auto" w:fill="FFFFFF"/>
    </w:rPr>
  </w:style>
  <w:style w:type="character" w:customStyle="1" w:styleId="a6">
    <w:name w:val="Основной текст + Полужирный"/>
    <w:basedOn w:val="a3"/>
    <w:rsid w:val="00031A62"/>
    <w:rPr>
      <w:rFonts w:ascii="Times New Roman" w:eastAsia="Times New Roman" w:hAnsi="Times New Roman" w:cs="Times New Roman"/>
      <w:b/>
      <w:bCs/>
      <w:i w:val="0"/>
      <w:iCs w:val="0"/>
      <w:smallCaps w:val="0"/>
      <w:strike w:val="0"/>
      <w:spacing w:val="0"/>
      <w:shd w:val="clear" w:color="auto" w:fill="FFFFFF"/>
    </w:rPr>
  </w:style>
  <w:style w:type="character" w:customStyle="1" w:styleId="LucidaSansUnicode95pt0pt">
    <w:name w:val="Основной текст + Lucida Sans Unicode;9;5 pt;Курсив;Интервал 0 pt"/>
    <w:basedOn w:val="a3"/>
    <w:rsid w:val="00031A62"/>
    <w:rPr>
      <w:rFonts w:ascii="Lucida Sans Unicode" w:eastAsia="Lucida Sans Unicode" w:hAnsi="Lucida Sans Unicode" w:cs="Lucida Sans Unicode"/>
      <w:b w:val="0"/>
      <w:bCs w:val="0"/>
      <w:i/>
      <w:iCs/>
      <w:smallCaps w:val="0"/>
      <w:strike w:val="0"/>
      <w:spacing w:val="10"/>
      <w:sz w:val="19"/>
      <w:szCs w:val="19"/>
      <w:shd w:val="clear" w:color="auto" w:fill="FFFFFF"/>
    </w:rPr>
  </w:style>
  <w:style w:type="character" w:styleId="a7">
    <w:name w:val="Hyperlink"/>
    <w:basedOn w:val="a0"/>
    <w:uiPriority w:val="99"/>
    <w:semiHidden/>
    <w:unhideWhenUsed/>
    <w:rsid w:val="00031A62"/>
    <w:rPr>
      <w:color w:val="0000FF"/>
      <w:u w:val="single"/>
    </w:rPr>
  </w:style>
  <w:style w:type="paragraph" w:styleId="a8">
    <w:name w:val="Normal (Web)"/>
    <w:basedOn w:val="a"/>
    <w:unhideWhenUsed/>
    <w:rsid w:val="00031A62"/>
    <w:pPr>
      <w:spacing w:before="100" w:beforeAutospacing="1" w:after="100" w:afterAutospacing="1" w:line="240" w:lineRule="auto"/>
    </w:pPr>
    <w:rPr>
      <w:rFonts w:eastAsia="Times New Roman"/>
      <w:sz w:val="24"/>
      <w:szCs w:val="24"/>
      <w:lang w:eastAsia="ru-RU"/>
    </w:rPr>
  </w:style>
  <w:style w:type="paragraph" w:styleId="21">
    <w:name w:val="Body Text 2"/>
    <w:basedOn w:val="a"/>
    <w:link w:val="22"/>
    <w:rsid w:val="005D6E42"/>
    <w:pPr>
      <w:spacing w:after="0" w:line="240" w:lineRule="auto"/>
      <w:jc w:val="center"/>
    </w:pPr>
    <w:rPr>
      <w:rFonts w:eastAsia="Times New Roman"/>
      <w:b/>
      <w:bCs/>
      <w:sz w:val="22"/>
      <w:szCs w:val="24"/>
      <w:lang w:val="uk-UA" w:eastAsia="ru-RU"/>
    </w:rPr>
  </w:style>
  <w:style w:type="character" w:customStyle="1" w:styleId="22">
    <w:name w:val="Основной текст 2 Знак"/>
    <w:basedOn w:val="a0"/>
    <w:link w:val="21"/>
    <w:uiPriority w:val="99"/>
    <w:rsid w:val="005D6E42"/>
    <w:rPr>
      <w:rFonts w:ascii="Times New Roman" w:eastAsia="Times New Roman" w:hAnsi="Times New Roman" w:cs="Times New Roman"/>
      <w:b/>
      <w:bCs/>
      <w:szCs w:val="24"/>
      <w:lang w:val="uk-UA" w:eastAsia="ru-RU"/>
    </w:rPr>
  </w:style>
  <w:style w:type="paragraph" w:styleId="31">
    <w:name w:val="Body Text 3"/>
    <w:basedOn w:val="a"/>
    <w:link w:val="32"/>
    <w:rsid w:val="005D6E42"/>
    <w:pPr>
      <w:spacing w:after="0" w:line="240" w:lineRule="auto"/>
      <w:jc w:val="center"/>
    </w:pPr>
    <w:rPr>
      <w:rFonts w:eastAsia="Times New Roman"/>
      <w:sz w:val="24"/>
      <w:szCs w:val="24"/>
      <w:lang w:val="uk-UA" w:eastAsia="ru-RU"/>
    </w:rPr>
  </w:style>
  <w:style w:type="character" w:customStyle="1" w:styleId="32">
    <w:name w:val="Основной текст 3 Знак"/>
    <w:basedOn w:val="a0"/>
    <w:link w:val="31"/>
    <w:rsid w:val="005D6E42"/>
    <w:rPr>
      <w:rFonts w:ascii="Times New Roman" w:eastAsia="Times New Roman" w:hAnsi="Times New Roman" w:cs="Times New Roman"/>
      <w:sz w:val="24"/>
      <w:szCs w:val="24"/>
      <w:lang w:val="uk-UA" w:eastAsia="ru-RU"/>
    </w:rPr>
  </w:style>
  <w:style w:type="paragraph" w:styleId="a9">
    <w:name w:val="Title"/>
    <w:basedOn w:val="a"/>
    <w:next w:val="a"/>
    <w:link w:val="aa"/>
    <w:qFormat/>
    <w:rsid w:val="005D6E42"/>
    <w:pPr>
      <w:spacing w:before="240" w:after="60" w:line="240" w:lineRule="auto"/>
      <w:jc w:val="center"/>
      <w:outlineLvl w:val="0"/>
    </w:pPr>
    <w:rPr>
      <w:rFonts w:ascii="Cambria" w:eastAsia="Times New Roman" w:hAnsi="Cambria"/>
      <w:b/>
      <w:bCs/>
      <w:kern w:val="28"/>
      <w:sz w:val="32"/>
      <w:szCs w:val="32"/>
      <w:lang w:eastAsia="ru-RU"/>
    </w:rPr>
  </w:style>
  <w:style w:type="character" w:customStyle="1" w:styleId="aa">
    <w:name w:val="Название Знак"/>
    <w:basedOn w:val="a0"/>
    <w:link w:val="a9"/>
    <w:rsid w:val="005D6E42"/>
    <w:rPr>
      <w:rFonts w:ascii="Cambria" w:eastAsia="Times New Roman" w:hAnsi="Cambria" w:cs="Times New Roman"/>
      <w:b/>
      <w:bCs/>
      <w:kern w:val="28"/>
      <w:sz w:val="32"/>
      <w:szCs w:val="32"/>
      <w:lang w:eastAsia="ru-RU"/>
    </w:rPr>
  </w:style>
  <w:style w:type="paragraph" w:styleId="ab">
    <w:name w:val="List Paragraph"/>
    <w:basedOn w:val="a"/>
    <w:uiPriority w:val="34"/>
    <w:qFormat/>
    <w:rsid w:val="00AA74CE"/>
    <w:pPr>
      <w:spacing w:after="200" w:line="276" w:lineRule="auto"/>
      <w:ind w:left="720"/>
      <w:contextualSpacing/>
    </w:pPr>
    <w:rPr>
      <w:rFonts w:ascii="Calibri" w:eastAsia="Calibri" w:hAnsi="Calibri"/>
      <w:sz w:val="22"/>
      <w:szCs w:val="22"/>
    </w:rPr>
  </w:style>
  <w:style w:type="paragraph" w:styleId="33">
    <w:name w:val="Body Text Indent 3"/>
    <w:basedOn w:val="a"/>
    <w:link w:val="34"/>
    <w:unhideWhenUsed/>
    <w:rsid w:val="003D6248"/>
    <w:pPr>
      <w:spacing w:after="120"/>
      <w:ind w:left="283"/>
    </w:pPr>
    <w:rPr>
      <w:sz w:val="16"/>
      <w:szCs w:val="16"/>
    </w:rPr>
  </w:style>
  <w:style w:type="character" w:customStyle="1" w:styleId="34">
    <w:name w:val="Основной текст с отступом 3 Знак"/>
    <w:basedOn w:val="a0"/>
    <w:link w:val="33"/>
    <w:rsid w:val="003D6248"/>
    <w:rPr>
      <w:rFonts w:ascii="Times New Roman" w:hAnsi="Times New Roman" w:cs="Times New Roman"/>
      <w:sz w:val="16"/>
      <w:szCs w:val="16"/>
    </w:rPr>
  </w:style>
  <w:style w:type="paragraph" w:styleId="ac">
    <w:name w:val="Body Text Indent"/>
    <w:basedOn w:val="a"/>
    <w:link w:val="ad"/>
    <w:unhideWhenUsed/>
    <w:rsid w:val="003D6248"/>
    <w:pPr>
      <w:spacing w:after="120"/>
      <w:ind w:left="283"/>
    </w:pPr>
  </w:style>
  <w:style w:type="character" w:customStyle="1" w:styleId="ad">
    <w:name w:val="Основной текст с отступом Знак"/>
    <w:basedOn w:val="a0"/>
    <w:link w:val="ac"/>
    <w:uiPriority w:val="99"/>
    <w:rsid w:val="003D6248"/>
    <w:rPr>
      <w:rFonts w:ascii="Times New Roman" w:hAnsi="Times New Roman" w:cs="Times New Roman"/>
      <w:sz w:val="28"/>
      <w:szCs w:val="28"/>
    </w:rPr>
  </w:style>
  <w:style w:type="paragraph" w:styleId="23">
    <w:name w:val="Body Text Indent 2"/>
    <w:basedOn w:val="a"/>
    <w:link w:val="24"/>
    <w:unhideWhenUsed/>
    <w:rsid w:val="003D6248"/>
    <w:pPr>
      <w:spacing w:after="120" w:line="480" w:lineRule="auto"/>
      <w:ind w:left="283"/>
    </w:pPr>
  </w:style>
  <w:style w:type="character" w:customStyle="1" w:styleId="24">
    <w:name w:val="Основной текст с отступом 2 Знак"/>
    <w:basedOn w:val="a0"/>
    <w:link w:val="23"/>
    <w:rsid w:val="003D6248"/>
    <w:rPr>
      <w:rFonts w:ascii="Times New Roman" w:hAnsi="Times New Roman" w:cs="Times New Roman"/>
      <w:sz w:val="28"/>
      <w:szCs w:val="28"/>
    </w:rPr>
  </w:style>
  <w:style w:type="character" w:customStyle="1" w:styleId="10">
    <w:name w:val="Заголовок 1 Знак"/>
    <w:basedOn w:val="a0"/>
    <w:link w:val="1"/>
    <w:rsid w:val="003D624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rsid w:val="003D6248"/>
    <w:rPr>
      <w:rFonts w:asciiTheme="majorHAnsi" w:eastAsiaTheme="majorEastAsia" w:hAnsiTheme="majorHAnsi" w:cstheme="majorBidi"/>
      <w:i/>
      <w:iCs/>
      <w:color w:val="2E74B5" w:themeColor="accent1" w:themeShade="BF"/>
      <w:sz w:val="24"/>
      <w:szCs w:val="24"/>
      <w:lang w:eastAsia="ru-RU"/>
    </w:rPr>
  </w:style>
  <w:style w:type="paragraph" w:styleId="ae">
    <w:name w:val="Balloon Text"/>
    <w:basedOn w:val="a"/>
    <w:link w:val="af"/>
    <w:uiPriority w:val="99"/>
    <w:semiHidden/>
    <w:unhideWhenUsed/>
    <w:rsid w:val="00A55A9C"/>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A55A9C"/>
    <w:rPr>
      <w:rFonts w:ascii="Segoe UI" w:hAnsi="Segoe UI" w:cs="Segoe UI"/>
      <w:sz w:val="18"/>
      <w:szCs w:val="18"/>
    </w:rPr>
  </w:style>
  <w:style w:type="paragraph" w:styleId="af0">
    <w:name w:val="No Spacing"/>
    <w:uiPriority w:val="1"/>
    <w:qFormat/>
    <w:rsid w:val="00F56978"/>
    <w:pPr>
      <w:spacing w:after="0" w:line="240" w:lineRule="auto"/>
    </w:pPr>
    <w:rPr>
      <w:rFonts w:ascii="Times New Roman" w:hAnsi="Times New Roman" w:cs="Times New Roman"/>
      <w:sz w:val="28"/>
      <w:szCs w:val="28"/>
    </w:rPr>
  </w:style>
  <w:style w:type="table" w:styleId="af1">
    <w:name w:val="Table Grid"/>
    <w:basedOn w:val="a1"/>
    <w:uiPriority w:val="39"/>
    <w:rsid w:val="00F56978"/>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ody Text"/>
    <w:basedOn w:val="a"/>
    <w:link w:val="af3"/>
    <w:unhideWhenUsed/>
    <w:rsid w:val="00F56978"/>
    <w:pPr>
      <w:spacing w:after="120"/>
    </w:pPr>
    <w:rPr>
      <w:rFonts w:asciiTheme="minorHAnsi" w:hAnsiTheme="minorHAnsi" w:cstheme="minorBidi"/>
      <w:sz w:val="22"/>
      <w:szCs w:val="22"/>
    </w:rPr>
  </w:style>
  <w:style w:type="character" w:customStyle="1" w:styleId="af3">
    <w:name w:val="Основной текст Знак"/>
    <w:basedOn w:val="a0"/>
    <w:link w:val="af2"/>
    <w:rsid w:val="00F56978"/>
  </w:style>
  <w:style w:type="character" w:customStyle="1" w:styleId="20">
    <w:name w:val="Заголовок 2 Знак"/>
    <w:basedOn w:val="a0"/>
    <w:link w:val="2"/>
    <w:uiPriority w:val="9"/>
    <w:rsid w:val="00F56978"/>
    <w:rPr>
      <w:rFonts w:ascii="Times New Roman" w:eastAsia="Times New Roman" w:hAnsi="Times New Roman" w:cs="Times New Roman"/>
      <w:b/>
      <w:kern w:val="28"/>
      <w:sz w:val="24"/>
      <w:szCs w:val="20"/>
      <w:lang w:eastAsia="ru-RU"/>
    </w:rPr>
  </w:style>
  <w:style w:type="character" w:customStyle="1" w:styleId="30">
    <w:name w:val="Заголовок 3 Знак"/>
    <w:basedOn w:val="a0"/>
    <w:link w:val="3"/>
    <w:rsid w:val="00F56978"/>
    <w:rPr>
      <w:rFonts w:ascii="Arial" w:eastAsia="Times New Roman" w:hAnsi="Arial" w:cs="Arial"/>
      <w:b/>
      <w:bCs/>
      <w:sz w:val="26"/>
      <w:szCs w:val="26"/>
      <w:lang w:eastAsia="ru-RU"/>
    </w:rPr>
  </w:style>
  <w:style w:type="character" w:customStyle="1" w:styleId="50">
    <w:name w:val="Заголовок 5 Знак"/>
    <w:basedOn w:val="a0"/>
    <w:link w:val="5"/>
    <w:rsid w:val="00F56978"/>
    <w:rPr>
      <w:rFonts w:ascii="Times New Roman" w:eastAsia="Times New Roman" w:hAnsi="Times New Roman" w:cs="Times New Roman"/>
      <w:b/>
      <w:bCs/>
      <w:sz w:val="24"/>
      <w:szCs w:val="24"/>
      <w:lang w:eastAsia="ru-RU"/>
    </w:rPr>
  </w:style>
  <w:style w:type="character" w:customStyle="1" w:styleId="60">
    <w:name w:val="Заголовок 6 Знак"/>
    <w:basedOn w:val="a0"/>
    <w:link w:val="6"/>
    <w:rsid w:val="00F56978"/>
    <w:rPr>
      <w:rFonts w:ascii="Times New Roman" w:eastAsia="Times New Roman" w:hAnsi="Times New Roman" w:cs="Times New Roman"/>
      <w:b/>
      <w:bCs/>
      <w:lang w:eastAsia="ru-RU"/>
    </w:rPr>
  </w:style>
  <w:style w:type="character" w:customStyle="1" w:styleId="70">
    <w:name w:val="Заголовок 7 Знак"/>
    <w:basedOn w:val="a0"/>
    <w:link w:val="7"/>
    <w:rsid w:val="00F56978"/>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F56978"/>
    <w:rPr>
      <w:rFonts w:ascii="Arial" w:eastAsia="Times New Roman" w:hAnsi="Arial" w:cs="Arial"/>
      <w:lang w:eastAsia="ru-RU"/>
    </w:rPr>
  </w:style>
  <w:style w:type="paragraph" w:styleId="af4">
    <w:name w:val="footer"/>
    <w:basedOn w:val="a"/>
    <w:link w:val="af5"/>
    <w:uiPriority w:val="99"/>
    <w:rsid w:val="00F56978"/>
    <w:pPr>
      <w:tabs>
        <w:tab w:val="center" w:pos="4153"/>
        <w:tab w:val="right" w:pos="8306"/>
      </w:tabs>
      <w:spacing w:after="0" w:line="240" w:lineRule="auto"/>
    </w:pPr>
    <w:rPr>
      <w:rFonts w:ascii="UkrainianFreeSet" w:eastAsia="Times New Roman" w:hAnsi="UkrainianFreeSet" w:cs="UkrainianFreeSet"/>
      <w:sz w:val="24"/>
      <w:szCs w:val="20"/>
      <w:lang w:eastAsia="ar-SA"/>
    </w:rPr>
  </w:style>
  <w:style w:type="character" w:customStyle="1" w:styleId="af5">
    <w:name w:val="Нижний колонтитул Знак"/>
    <w:basedOn w:val="a0"/>
    <w:link w:val="af4"/>
    <w:uiPriority w:val="99"/>
    <w:rsid w:val="00F56978"/>
    <w:rPr>
      <w:rFonts w:ascii="UkrainianFreeSet" w:eastAsia="Times New Roman" w:hAnsi="UkrainianFreeSet" w:cs="UkrainianFreeSet"/>
      <w:sz w:val="24"/>
      <w:szCs w:val="20"/>
      <w:lang w:eastAsia="ar-SA"/>
    </w:rPr>
  </w:style>
  <w:style w:type="character" w:customStyle="1" w:styleId="af6">
    <w:name w:val="Текст сноски Знак"/>
    <w:basedOn w:val="a0"/>
    <w:link w:val="af7"/>
    <w:semiHidden/>
    <w:rsid w:val="00F56978"/>
    <w:rPr>
      <w:rFonts w:ascii="Times New Roman" w:eastAsia="Times New Roman" w:hAnsi="Times New Roman" w:cs="Times New Roman"/>
      <w:sz w:val="20"/>
      <w:szCs w:val="20"/>
      <w:lang w:eastAsia="ru-RU"/>
    </w:rPr>
  </w:style>
  <w:style w:type="paragraph" w:styleId="af7">
    <w:name w:val="footnote text"/>
    <w:basedOn w:val="a"/>
    <w:link w:val="af6"/>
    <w:semiHidden/>
    <w:rsid w:val="00F56978"/>
    <w:pPr>
      <w:spacing w:after="0" w:line="240" w:lineRule="auto"/>
    </w:pPr>
    <w:rPr>
      <w:rFonts w:eastAsia="Times New Roman"/>
      <w:sz w:val="20"/>
      <w:szCs w:val="20"/>
      <w:lang w:eastAsia="ru-RU"/>
    </w:rPr>
  </w:style>
  <w:style w:type="character" w:customStyle="1" w:styleId="12">
    <w:name w:val="Текст сноски Знак1"/>
    <w:basedOn w:val="a0"/>
    <w:uiPriority w:val="99"/>
    <w:semiHidden/>
    <w:rsid w:val="00F56978"/>
    <w:rPr>
      <w:rFonts w:ascii="Times New Roman" w:hAnsi="Times New Roman" w:cs="Times New Roman"/>
      <w:sz w:val="20"/>
      <w:szCs w:val="20"/>
    </w:rPr>
  </w:style>
  <w:style w:type="character" w:styleId="af8">
    <w:name w:val="page number"/>
    <w:basedOn w:val="a0"/>
    <w:rsid w:val="00F56978"/>
  </w:style>
  <w:style w:type="paragraph" w:styleId="af9">
    <w:name w:val="header"/>
    <w:basedOn w:val="a"/>
    <w:link w:val="afa"/>
    <w:rsid w:val="00F56978"/>
    <w:pPr>
      <w:widowControl w:val="0"/>
      <w:tabs>
        <w:tab w:val="center" w:pos="4677"/>
        <w:tab w:val="right" w:pos="9355"/>
      </w:tabs>
      <w:autoSpaceDE w:val="0"/>
      <w:autoSpaceDN w:val="0"/>
      <w:adjustRightInd w:val="0"/>
      <w:spacing w:after="0" w:line="240" w:lineRule="auto"/>
    </w:pPr>
    <w:rPr>
      <w:rFonts w:eastAsia="Times New Roman"/>
      <w:sz w:val="20"/>
      <w:szCs w:val="20"/>
      <w:lang w:eastAsia="ru-RU"/>
    </w:rPr>
  </w:style>
  <w:style w:type="character" w:customStyle="1" w:styleId="afa">
    <w:name w:val="Верхний колонтитул Знак"/>
    <w:basedOn w:val="a0"/>
    <w:link w:val="af9"/>
    <w:rsid w:val="00F56978"/>
    <w:rPr>
      <w:rFonts w:ascii="Times New Roman" w:eastAsia="Times New Roman" w:hAnsi="Times New Roman" w:cs="Times New Roman"/>
      <w:sz w:val="20"/>
      <w:szCs w:val="20"/>
      <w:lang w:eastAsia="ru-RU"/>
    </w:rPr>
  </w:style>
  <w:style w:type="paragraph" w:styleId="afb">
    <w:name w:val="List"/>
    <w:basedOn w:val="a"/>
    <w:rsid w:val="00F56978"/>
    <w:pPr>
      <w:overflowPunct w:val="0"/>
      <w:autoSpaceDE w:val="0"/>
      <w:autoSpaceDN w:val="0"/>
      <w:adjustRightInd w:val="0"/>
      <w:spacing w:after="0" w:line="240" w:lineRule="auto"/>
      <w:ind w:left="283" w:hanging="283"/>
      <w:textAlignment w:val="baseline"/>
    </w:pPr>
    <w:rPr>
      <w:rFonts w:eastAsia="Times New Roman"/>
      <w:sz w:val="20"/>
      <w:szCs w:val="20"/>
      <w:lang w:eastAsia="ru-RU"/>
    </w:rPr>
  </w:style>
  <w:style w:type="paragraph" w:styleId="25">
    <w:name w:val="List Continue 2"/>
    <w:basedOn w:val="a"/>
    <w:rsid w:val="00F56978"/>
    <w:pPr>
      <w:overflowPunct w:val="0"/>
      <w:autoSpaceDE w:val="0"/>
      <w:autoSpaceDN w:val="0"/>
      <w:adjustRightInd w:val="0"/>
      <w:spacing w:after="120" w:line="240" w:lineRule="auto"/>
      <w:ind w:left="566"/>
      <w:textAlignment w:val="baseline"/>
    </w:pPr>
    <w:rPr>
      <w:rFonts w:eastAsia="Times New Roman"/>
      <w:sz w:val="20"/>
      <w:szCs w:val="20"/>
      <w:lang w:eastAsia="ru-RU"/>
    </w:rPr>
  </w:style>
  <w:style w:type="character" w:customStyle="1" w:styleId="Heading2CharChar">
    <w:name w:val="Heading 2 Char Char"/>
    <w:rsid w:val="00F56978"/>
    <w:rPr>
      <w:b/>
      <w:bCs/>
      <w:sz w:val="24"/>
      <w:szCs w:val="24"/>
      <w:lang w:val="ru-RU" w:eastAsia="ru-RU" w:bidi="ar-SA"/>
    </w:rPr>
  </w:style>
  <w:style w:type="paragraph" w:customStyle="1" w:styleId="13">
    <w:name w:val="Обычный (веб)1"/>
    <w:basedOn w:val="a"/>
    <w:rsid w:val="00F56978"/>
    <w:pPr>
      <w:spacing w:before="100" w:beforeAutospacing="1" w:after="100" w:afterAutospacing="1" w:line="240" w:lineRule="auto"/>
    </w:pPr>
    <w:rPr>
      <w:rFonts w:eastAsia="Times New Roman"/>
      <w:color w:val="000000"/>
      <w:sz w:val="24"/>
      <w:szCs w:val="24"/>
      <w:lang w:eastAsia="ru-RU"/>
    </w:rPr>
  </w:style>
  <w:style w:type="paragraph" w:styleId="afc">
    <w:name w:val="caption"/>
    <w:basedOn w:val="a"/>
    <w:qFormat/>
    <w:rsid w:val="00F56978"/>
    <w:pPr>
      <w:spacing w:after="0" w:line="240" w:lineRule="auto"/>
      <w:jc w:val="center"/>
    </w:pPr>
    <w:rPr>
      <w:rFonts w:eastAsia="Times New Roman"/>
      <w:b/>
      <w:szCs w:val="20"/>
      <w:lang w:eastAsia="ru-RU"/>
    </w:rPr>
  </w:style>
  <w:style w:type="character" w:styleId="afd">
    <w:name w:val="Strong"/>
    <w:qFormat/>
    <w:rsid w:val="00F56978"/>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A62"/>
    <w:rPr>
      <w:rFonts w:ascii="Times New Roman" w:hAnsi="Times New Roman" w:cs="Times New Roman"/>
      <w:sz w:val="28"/>
      <w:szCs w:val="28"/>
    </w:rPr>
  </w:style>
  <w:style w:type="paragraph" w:styleId="1">
    <w:name w:val="heading 1"/>
    <w:basedOn w:val="a"/>
    <w:next w:val="a"/>
    <w:link w:val="10"/>
    <w:qFormat/>
    <w:rsid w:val="003D6248"/>
    <w:pPr>
      <w:keepNext/>
      <w:spacing w:after="0" w:line="240" w:lineRule="auto"/>
      <w:jc w:val="center"/>
      <w:outlineLvl w:val="0"/>
    </w:pPr>
    <w:rPr>
      <w:rFonts w:eastAsia="Times New Roman"/>
      <w:b/>
      <w:bCs/>
      <w:szCs w:val="24"/>
      <w:lang w:val="uk-UA" w:eastAsia="ru-RU"/>
    </w:rPr>
  </w:style>
  <w:style w:type="paragraph" w:styleId="2">
    <w:name w:val="heading 2"/>
    <w:basedOn w:val="1"/>
    <w:next w:val="a"/>
    <w:link w:val="20"/>
    <w:uiPriority w:val="9"/>
    <w:qFormat/>
    <w:rsid w:val="00F56978"/>
    <w:pPr>
      <w:spacing w:before="120" w:after="120"/>
      <w:outlineLvl w:val="1"/>
    </w:pPr>
    <w:rPr>
      <w:bCs w:val="0"/>
      <w:kern w:val="28"/>
      <w:sz w:val="24"/>
      <w:szCs w:val="20"/>
      <w:lang w:val="ru-RU"/>
    </w:rPr>
  </w:style>
  <w:style w:type="paragraph" w:styleId="3">
    <w:name w:val="heading 3"/>
    <w:basedOn w:val="a"/>
    <w:next w:val="a"/>
    <w:link w:val="30"/>
    <w:qFormat/>
    <w:rsid w:val="00F56978"/>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nhideWhenUsed/>
    <w:qFormat/>
    <w:rsid w:val="003D6248"/>
    <w:pPr>
      <w:keepNext/>
      <w:keepLines/>
      <w:spacing w:before="40" w:after="0" w:line="240" w:lineRule="auto"/>
      <w:outlineLvl w:val="3"/>
    </w:pPr>
    <w:rPr>
      <w:rFonts w:asciiTheme="majorHAnsi" w:eastAsiaTheme="majorEastAsia" w:hAnsiTheme="majorHAnsi" w:cstheme="majorBidi"/>
      <w:i/>
      <w:iCs/>
      <w:color w:val="2E74B5" w:themeColor="accent1" w:themeShade="BF"/>
      <w:sz w:val="24"/>
      <w:szCs w:val="24"/>
      <w:lang w:eastAsia="ru-RU"/>
    </w:rPr>
  </w:style>
  <w:style w:type="paragraph" w:styleId="5">
    <w:name w:val="heading 5"/>
    <w:basedOn w:val="a"/>
    <w:next w:val="a"/>
    <w:link w:val="50"/>
    <w:qFormat/>
    <w:rsid w:val="00F56978"/>
    <w:pPr>
      <w:keepNext/>
      <w:spacing w:after="0" w:line="360" w:lineRule="auto"/>
      <w:outlineLvl w:val="4"/>
    </w:pPr>
    <w:rPr>
      <w:rFonts w:eastAsia="Times New Roman"/>
      <w:b/>
      <w:bCs/>
      <w:sz w:val="24"/>
      <w:szCs w:val="24"/>
      <w:lang w:eastAsia="ru-RU"/>
    </w:rPr>
  </w:style>
  <w:style w:type="paragraph" w:styleId="6">
    <w:name w:val="heading 6"/>
    <w:basedOn w:val="a"/>
    <w:next w:val="a"/>
    <w:link w:val="60"/>
    <w:qFormat/>
    <w:rsid w:val="00F56978"/>
    <w:pPr>
      <w:widowControl w:val="0"/>
      <w:autoSpaceDE w:val="0"/>
      <w:autoSpaceDN w:val="0"/>
      <w:adjustRightInd w:val="0"/>
      <w:spacing w:before="240" w:after="60" w:line="240" w:lineRule="auto"/>
      <w:outlineLvl w:val="5"/>
    </w:pPr>
    <w:rPr>
      <w:rFonts w:eastAsia="Times New Roman"/>
      <w:b/>
      <w:bCs/>
      <w:sz w:val="22"/>
      <w:szCs w:val="22"/>
      <w:lang w:eastAsia="ru-RU"/>
    </w:rPr>
  </w:style>
  <w:style w:type="paragraph" w:styleId="7">
    <w:name w:val="heading 7"/>
    <w:basedOn w:val="a"/>
    <w:next w:val="a"/>
    <w:link w:val="70"/>
    <w:qFormat/>
    <w:rsid w:val="00F56978"/>
    <w:pPr>
      <w:widowControl w:val="0"/>
      <w:autoSpaceDE w:val="0"/>
      <w:autoSpaceDN w:val="0"/>
      <w:adjustRightInd w:val="0"/>
      <w:spacing w:before="240" w:after="60" w:line="240" w:lineRule="auto"/>
      <w:outlineLvl w:val="6"/>
    </w:pPr>
    <w:rPr>
      <w:rFonts w:eastAsia="Times New Roman"/>
      <w:sz w:val="24"/>
      <w:szCs w:val="24"/>
      <w:lang w:eastAsia="ru-RU"/>
    </w:rPr>
  </w:style>
  <w:style w:type="paragraph" w:styleId="9">
    <w:name w:val="heading 9"/>
    <w:basedOn w:val="a"/>
    <w:next w:val="a"/>
    <w:link w:val="90"/>
    <w:qFormat/>
    <w:rsid w:val="00F56978"/>
    <w:pPr>
      <w:widowControl w:val="0"/>
      <w:autoSpaceDE w:val="0"/>
      <w:autoSpaceDN w:val="0"/>
      <w:adjustRightInd w:val="0"/>
      <w:spacing w:before="240" w:after="60" w:line="240" w:lineRule="auto"/>
      <w:outlineLvl w:val="8"/>
    </w:pPr>
    <w:rPr>
      <w:rFonts w:ascii="Arial" w:eastAsia="Times New Roman"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1"/>
    <w:rsid w:val="00031A62"/>
    <w:rPr>
      <w:rFonts w:eastAsia="Times New Roman"/>
      <w:shd w:val="clear" w:color="auto" w:fill="FFFFFF"/>
    </w:rPr>
  </w:style>
  <w:style w:type="character" w:customStyle="1" w:styleId="a4">
    <w:name w:val="Основной текст + Полужирный;Курсив"/>
    <w:basedOn w:val="a3"/>
    <w:rsid w:val="00031A62"/>
    <w:rPr>
      <w:rFonts w:eastAsia="Times New Roman"/>
      <w:b/>
      <w:bCs/>
      <w:i/>
      <w:iCs/>
      <w:shd w:val="clear" w:color="auto" w:fill="FFFFFF"/>
    </w:rPr>
  </w:style>
  <w:style w:type="paragraph" w:customStyle="1" w:styleId="11">
    <w:name w:val="Основной текст1"/>
    <w:basedOn w:val="a"/>
    <w:link w:val="a3"/>
    <w:rsid w:val="00031A62"/>
    <w:pPr>
      <w:shd w:val="clear" w:color="auto" w:fill="FFFFFF"/>
      <w:spacing w:after="0" w:line="266" w:lineRule="exact"/>
      <w:ind w:firstLine="340"/>
      <w:jc w:val="both"/>
    </w:pPr>
    <w:rPr>
      <w:rFonts w:asciiTheme="minorHAnsi" w:eastAsia="Times New Roman" w:hAnsiTheme="minorHAnsi" w:cstheme="minorBidi"/>
      <w:sz w:val="22"/>
      <w:szCs w:val="22"/>
    </w:rPr>
  </w:style>
  <w:style w:type="paragraph" w:styleId="HTML">
    <w:name w:val="HTML Preformatted"/>
    <w:basedOn w:val="a"/>
    <w:link w:val="HTML0"/>
    <w:uiPriority w:val="99"/>
    <w:semiHidden/>
    <w:unhideWhenUsed/>
    <w:rsid w:val="00031A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031A62"/>
    <w:rPr>
      <w:rFonts w:ascii="Courier New" w:eastAsia="Times New Roman" w:hAnsi="Courier New" w:cs="Courier New"/>
      <w:sz w:val="20"/>
      <w:szCs w:val="20"/>
      <w:lang w:eastAsia="ru-RU"/>
    </w:rPr>
  </w:style>
  <w:style w:type="character" w:customStyle="1" w:styleId="a5">
    <w:name w:val="Основной текст + Курсив"/>
    <w:basedOn w:val="a3"/>
    <w:rsid w:val="00031A62"/>
    <w:rPr>
      <w:rFonts w:ascii="Times New Roman" w:eastAsia="Times New Roman" w:hAnsi="Times New Roman" w:cs="Times New Roman"/>
      <w:b w:val="0"/>
      <w:bCs w:val="0"/>
      <w:i/>
      <w:iCs/>
      <w:smallCaps w:val="0"/>
      <w:strike w:val="0"/>
      <w:spacing w:val="0"/>
      <w:shd w:val="clear" w:color="auto" w:fill="FFFFFF"/>
    </w:rPr>
  </w:style>
  <w:style w:type="character" w:customStyle="1" w:styleId="a6">
    <w:name w:val="Основной текст + Полужирный"/>
    <w:basedOn w:val="a3"/>
    <w:rsid w:val="00031A62"/>
    <w:rPr>
      <w:rFonts w:ascii="Times New Roman" w:eastAsia="Times New Roman" w:hAnsi="Times New Roman" w:cs="Times New Roman"/>
      <w:b/>
      <w:bCs/>
      <w:i w:val="0"/>
      <w:iCs w:val="0"/>
      <w:smallCaps w:val="0"/>
      <w:strike w:val="0"/>
      <w:spacing w:val="0"/>
      <w:shd w:val="clear" w:color="auto" w:fill="FFFFFF"/>
    </w:rPr>
  </w:style>
  <w:style w:type="character" w:customStyle="1" w:styleId="LucidaSansUnicode95pt0pt">
    <w:name w:val="Основной текст + Lucida Sans Unicode;9;5 pt;Курсив;Интервал 0 pt"/>
    <w:basedOn w:val="a3"/>
    <w:rsid w:val="00031A62"/>
    <w:rPr>
      <w:rFonts w:ascii="Lucida Sans Unicode" w:eastAsia="Lucida Sans Unicode" w:hAnsi="Lucida Sans Unicode" w:cs="Lucida Sans Unicode"/>
      <w:b w:val="0"/>
      <w:bCs w:val="0"/>
      <w:i/>
      <w:iCs/>
      <w:smallCaps w:val="0"/>
      <w:strike w:val="0"/>
      <w:spacing w:val="10"/>
      <w:sz w:val="19"/>
      <w:szCs w:val="19"/>
      <w:shd w:val="clear" w:color="auto" w:fill="FFFFFF"/>
    </w:rPr>
  </w:style>
  <w:style w:type="character" w:styleId="a7">
    <w:name w:val="Hyperlink"/>
    <w:basedOn w:val="a0"/>
    <w:uiPriority w:val="99"/>
    <w:semiHidden/>
    <w:unhideWhenUsed/>
    <w:rsid w:val="00031A62"/>
    <w:rPr>
      <w:color w:val="0000FF"/>
      <w:u w:val="single"/>
    </w:rPr>
  </w:style>
  <w:style w:type="paragraph" w:styleId="a8">
    <w:name w:val="Normal (Web)"/>
    <w:basedOn w:val="a"/>
    <w:unhideWhenUsed/>
    <w:rsid w:val="00031A62"/>
    <w:pPr>
      <w:spacing w:before="100" w:beforeAutospacing="1" w:after="100" w:afterAutospacing="1" w:line="240" w:lineRule="auto"/>
    </w:pPr>
    <w:rPr>
      <w:rFonts w:eastAsia="Times New Roman"/>
      <w:sz w:val="24"/>
      <w:szCs w:val="24"/>
      <w:lang w:eastAsia="ru-RU"/>
    </w:rPr>
  </w:style>
  <w:style w:type="paragraph" w:styleId="21">
    <w:name w:val="Body Text 2"/>
    <w:basedOn w:val="a"/>
    <w:link w:val="22"/>
    <w:rsid w:val="005D6E42"/>
    <w:pPr>
      <w:spacing w:after="0" w:line="240" w:lineRule="auto"/>
      <w:jc w:val="center"/>
    </w:pPr>
    <w:rPr>
      <w:rFonts w:eastAsia="Times New Roman"/>
      <w:b/>
      <w:bCs/>
      <w:sz w:val="22"/>
      <w:szCs w:val="24"/>
      <w:lang w:val="uk-UA" w:eastAsia="ru-RU"/>
    </w:rPr>
  </w:style>
  <w:style w:type="character" w:customStyle="1" w:styleId="22">
    <w:name w:val="Основной текст 2 Знак"/>
    <w:basedOn w:val="a0"/>
    <w:link w:val="21"/>
    <w:uiPriority w:val="99"/>
    <w:rsid w:val="005D6E42"/>
    <w:rPr>
      <w:rFonts w:ascii="Times New Roman" w:eastAsia="Times New Roman" w:hAnsi="Times New Roman" w:cs="Times New Roman"/>
      <w:b/>
      <w:bCs/>
      <w:szCs w:val="24"/>
      <w:lang w:val="uk-UA" w:eastAsia="ru-RU"/>
    </w:rPr>
  </w:style>
  <w:style w:type="paragraph" w:styleId="31">
    <w:name w:val="Body Text 3"/>
    <w:basedOn w:val="a"/>
    <w:link w:val="32"/>
    <w:rsid w:val="005D6E42"/>
    <w:pPr>
      <w:spacing w:after="0" w:line="240" w:lineRule="auto"/>
      <w:jc w:val="center"/>
    </w:pPr>
    <w:rPr>
      <w:rFonts w:eastAsia="Times New Roman"/>
      <w:sz w:val="24"/>
      <w:szCs w:val="24"/>
      <w:lang w:val="uk-UA" w:eastAsia="ru-RU"/>
    </w:rPr>
  </w:style>
  <w:style w:type="character" w:customStyle="1" w:styleId="32">
    <w:name w:val="Основной текст 3 Знак"/>
    <w:basedOn w:val="a0"/>
    <w:link w:val="31"/>
    <w:rsid w:val="005D6E42"/>
    <w:rPr>
      <w:rFonts w:ascii="Times New Roman" w:eastAsia="Times New Roman" w:hAnsi="Times New Roman" w:cs="Times New Roman"/>
      <w:sz w:val="24"/>
      <w:szCs w:val="24"/>
      <w:lang w:val="uk-UA" w:eastAsia="ru-RU"/>
    </w:rPr>
  </w:style>
  <w:style w:type="paragraph" w:styleId="a9">
    <w:name w:val="Title"/>
    <w:basedOn w:val="a"/>
    <w:next w:val="a"/>
    <w:link w:val="aa"/>
    <w:qFormat/>
    <w:rsid w:val="005D6E42"/>
    <w:pPr>
      <w:spacing w:before="240" w:after="60" w:line="240" w:lineRule="auto"/>
      <w:jc w:val="center"/>
      <w:outlineLvl w:val="0"/>
    </w:pPr>
    <w:rPr>
      <w:rFonts w:ascii="Cambria" w:eastAsia="Times New Roman" w:hAnsi="Cambria"/>
      <w:b/>
      <w:bCs/>
      <w:kern w:val="28"/>
      <w:sz w:val="32"/>
      <w:szCs w:val="32"/>
      <w:lang w:eastAsia="ru-RU"/>
    </w:rPr>
  </w:style>
  <w:style w:type="character" w:customStyle="1" w:styleId="aa">
    <w:name w:val="Название Знак"/>
    <w:basedOn w:val="a0"/>
    <w:link w:val="a9"/>
    <w:rsid w:val="005D6E42"/>
    <w:rPr>
      <w:rFonts w:ascii="Cambria" w:eastAsia="Times New Roman" w:hAnsi="Cambria" w:cs="Times New Roman"/>
      <w:b/>
      <w:bCs/>
      <w:kern w:val="28"/>
      <w:sz w:val="32"/>
      <w:szCs w:val="32"/>
      <w:lang w:eastAsia="ru-RU"/>
    </w:rPr>
  </w:style>
  <w:style w:type="paragraph" w:styleId="ab">
    <w:name w:val="List Paragraph"/>
    <w:basedOn w:val="a"/>
    <w:uiPriority w:val="34"/>
    <w:qFormat/>
    <w:rsid w:val="00AA74CE"/>
    <w:pPr>
      <w:spacing w:after="200" w:line="276" w:lineRule="auto"/>
      <w:ind w:left="720"/>
      <w:contextualSpacing/>
    </w:pPr>
    <w:rPr>
      <w:rFonts w:ascii="Calibri" w:eastAsia="Calibri" w:hAnsi="Calibri"/>
      <w:sz w:val="22"/>
      <w:szCs w:val="22"/>
    </w:rPr>
  </w:style>
  <w:style w:type="paragraph" w:styleId="33">
    <w:name w:val="Body Text Indent 3"/>
    <w:basedOn w:val="a"/>
    <w:link w:val="34"/>
    <w:unhideWhenUsed/>
    <w:rsid w:val="003D6248"/>
    <w:pPr>
      <w:spacing w:after="120"/>
      <w:ind w:left="283"/>
    </w:pPr>
    <w:rPr>
      <w:sz w:val="16"/>
      <w:szCs w:val="16"/>
    </w:rPr>
  </w:style>
  <w:style w:type="character" w:customStyle="1" w:styleId="34">
    <w:name w:val="Основной текст с отступом 3 Знак"/>
    <w:basedOn w:val="a0"/>
    <w:link w:val="33"/>
    <w:rsid w:val="003D6248"/>
    <w:rPr>
      <w:rFonts w:ascii="Times New Roman" w:hAnsi="Times New Roman" w:cs="Times New Roman"/>
      <w:sz w:val="16"/>
      <w:szCs w:val="16"/>
    </w:rPr>
  </w:style>
  <w:style w:type="paragraph" w:styleId="ac">
    <w:name w:val="Body Text Indent"/>
    <w:basedOn w:val="a"/>
    <w:link w:val="ad"/>
    <w:unhideWhenUsed/>
    <w:rsid w:val="003D6248"/>
    <w:pPr>
      <w:spacing w:after="120"/>
      <w:ind w:left="283"/>
    </w:pPr>
  </w:style>
  <w:style w:type="character" w:customStyle="1" w:styleId="ad">
    <w:name w:val="Основной текст с отступом Знак"/>
    <w:basedOn w:val="a0"/>
    <w:link w:val="ac"/>
    <w:uiPriority w:val="99"/>
    <w:rsid w:val="003D6248"/>
    <w:rPr>
      <w:rFonts w:ascii="Times New Roman" w:hAnsi="Times New Roman" w:cs="Times New Roman"/>
      <w:sz w:val="28"/>
      <w:szCs w:val="28"/>
    </w:rPr>
  </w:style>
  <w:style w:type="paragraph" w:styleId="23">
    <w:name w:val="Body Text Indent 2"/>
    <w:basedOn w:val="a"/>
    <w:link w:val="24"/>
    <w:unhideWhenUsed/>
    <w:rsid w:val="003D6248"/>
    <w:pPr>
      <w:spacing w:after="120" w:line="480" w:lineRule="auto"/>
      <w:ind w:left="283"/>
    </w:pPr>
  </w:style>
  <w:style w:type="character" w:customStyle="1" w:styleId="24">
    <w:name w:val="Основной текст с отступом 2 Знак"/>
    <w:basedOn w:val="a0"/>
    <w:link w:val="23"/>
    <w:rsid w:val="003D6248"/>
    <w:rPr>
      <w:rFonts w:ascii="Times New Roman" w:hAnsi="Times New Roman" w:cs="Times New Roman"/>
      <w:sz w:val="28"/>
      <w:szCs w:val="28"/>
    </w:rPr>
  </w:style>
  <w:style w:type="character" w:customStyle="1" w:styleId="10">
    <w:name w:val="Заголовок 1 Знак"/>
    <w:basedOn w:val="a0"/>
    <w:link w:val="1"/>
    <w:rsid w:val="003D6248"/>
    <w:rPr>
      <w:rFonts w:ascii="Times New Roman" w:eastAsia="Times New Roman" w:hAnsi="Times New Roman" w:cs="Times New Roman"/>
      <w:b/>
      <w:bCs/>
      <w:sz w:val="28"/>
      <w:szCs w:val="24"/>
      <w:lang w:val="uk-UA" w:eastAsia="ru-RU"/>
    </w:rPr>
  </w:style>
  <w:style w:type="character" w:customStyle="1" w:styleId="40">
    <w:name w:val="Заголовок 4 Знак"/>
    <w:basedOn w:val="a0"/>
    <w:link w:val="4"/>
    <w:rsid w:val="003D6248"/>
    <w:rPr>
      <w:rFonts w:asciiTheme="majorHAnsi" w:eastAsiaTheme="majorEastAsia" w:hAnsiTheme="majorHAnsi" w:cstheme="majorBidi"/>
      <w:i/>
      <w:iCs/>
      <w:color w:val="2E74B5" w:themeColor="accent1" w:themeShade="BF"/>
      <w:sz w:val="24"/>
      <w:szCs w:val="24"/>
      <w:lang w:eastAsia="ru-RU"/>
    </w:rPr>
  </w:style>
  <w:style w:type="paragraph" w:styleId="ae">
    <w:name w:val="Balloon Text"/>
    <w:basedOn w:val="a"/>
    <w:link w:val="af"/>
    <w:uiPriority w:val="99"/>
    <w:semiHidden/>
    <w:unhideWhenUsed/>
    <w:rsid w:val="00A55A9C"/>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A55A9C"/>
    <w:rPr>
      <w:rFonts w:ascii="Segoe UI" w:hAnsi="Segoe UI" w:cs="Segoe UI"/>
      <w:sz w:val="18"/>
      <w:szCs w:val="18"/>
    </w:rPr>
  </w:style>
  <w:style w:type="paragraph" w:styleId="af0">
    <w:name w:val="No Spacing"/>
    <w:uiPriority w:val="1"/>
    <w:qFormat/>
    <w:rsid w:val="00F56978"/>
    <w:pPr>
      <w:spacing w:after="0" w:line="240" w:lineRule="auto"/>
    </w:pPr>
    <w:rPr>
      <w:rFonts w:ascii="Times New Roman" w:hAnsi="Times New Roman" w:cs="Times New Roman"/>
      <w:sz w:val="28"/>
      <w:szCs w:val="28"/>
    </w:rPr>
  </w:style>
  <w:style w:type="table" w:styleId="af1">
    <w:name w:val="Table Grid"/>
    <w:basedOn w:val="a1"/>
    <w:uiPriority w:val="39"/>
    <w:rsid w:val="00F56978"/>
    <w:pPr>
      <w:spacing w:after="0" w:line="240" w:lineRule="auto"/>
    </w:pPr>
    <w:rPr>
      <w:rFonts w:ascii="Times New Roman" w:hAnsi="Times New Roman" w:cs="Times New Roman"/>
      <w:sz w:val="28"/>
      <w:szCs w:val="28"/>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ody Text"/>
    <w:basedOn w:val="a"/>
    <w:link w:val="af3"/>
    <w:unhideWhenUsed/>
    <w:rsid w:val="00F56978"/>
    <w:pPr>
      <w:spacing w:after="120"/>
    </w:pPr>
    <w:rPr>
      <w:rFonts w:asciiTheme="minorHAnsi" w:hAnsiTheme="minorHAnsi" w:cstheme="minorBidi"/>
      <w:sz w:val="22"/>
      <w:szCs w:val="22"/>
    </w:rPr>
  </w:style>
  <w:style w:type="character" w:customStyle="1" w:styleId="af3">
    <w:name w:val="Основной текст Знак"/>
    <w:basedOn w:val="a0"/>
    <w:link w:val="af2"/>
    <w:rsid w:val="00F56978"/>
  </w:style>
  <w:style w:type="character" w:customStyle="1" w:styleId="20">
    <w:name w:val="Заголовок 2 Знак"/>
    <w:basedOn w:val="a0"/>
    <w:link w:val="2"/>
    <w:uiPriority w:val="9"/>
    <w:rsid w:val="00F56978"/>
    <w:rPr>
      <w:rFonts w:ascii="Times New Roman" w:eastAsia="Times New Roman" w:hAnsi="Times New Roman" w:cs="Times New Roman"/>
      <w:b/>
      <w:kern w:val="28"/>
      <w:sz w:val="24"/>
      <w:szCs w:val="20"/>
      <w:lang w:eastAsia="ru-RU"/>
    </w:rPr>
  </w:style>
  <w:style w:type="character" w:customStyle="1" w:styleId="30">
    <w:name w:val="Заголовок 3 Знак"/>
    <w:basedOn w:val="a0"/>
    <w:link w:val="3"/>
    <w:rsid w:val="00F56978"/>
    <w:rPr>
      <w:rFonts w:ascii="Arial" w:eastAsia="Times New Roman" w:hAnsi="Arial" w:cs="Arial"/>
      <w:b/>
      <w:bCs/>
      <w:sz w:val="26"/>
      <w:szCs w:val="26"/>
      <w:lang w:eastAsia="ru-RU"/>
    </w:rPr>
  </w:style>
  <w:style w:type="character" w:customStyle="1" w:styleId="50">
    <w:name w:val="Заголовок 5 Знак"/>
    <w:basedOn w:val="a0"/>
    <w:link w:val="5"/>
    <w:rsid w:val="00F56978"/>
    <w:rPr>
      <w:rFonts w:ascii="Times New Roman" w:eastAsia="Times New Roman" w:hAnsi="Times New Roman" w:cs="Times New Roman"/>
      <w:b/>
      <w:bCs/>
      <w:sz w:val="24"/>
      <w:szCs w:val="24"/>
      <w:lang w:eastAsia="ru-RU"/>
    </w:rPr>
  </w:style>
  <w:style w:type="character" w:customStyle="1" w:styleId="60">
    <w:name w:val="Заголовок 6 Знак"/>
    <w:basedOn w:val="a0"/>
    <w:link w:val="6"/>
    <w:rsid w:val="00F56978"/>
    <w:rPr>
      <w:rFonts w:ascii="Times New Roman" w:eastAsia="Times New Roman" w:hAnsi="Times New Roman" w:cs="Times New Roman"/>
      <w:b/>
      <w:bCs/>
      <w:lang w:eastAsia="ru-RU"/>
    </w:rPr>
  </w:style>
  <w:style w:type="character" w:customStyle="1" w:styleId="70">
    <w:name w:val="Заголовок 7 Знак"/>
    <w:basedOn w:val="a0"/>
    <w:link w:val="7"/>
    <w:rsid w:val="00F56978"/>
    <w:rPr>
      <w:rFonts w:ascii="Times New Roman" w:eastAsia="Times New Roman" w:hAnsi="Times New Roman" w:cs="Times New Roman"/>
      <w:sz w:val="24"/>
      <w:szCs w:val="24"/>
      <w:lang w:eastAsia="ru-RU"/>
    </w:rPr>
  </w:style>
  <w:style w:type="character" w:customStyle="1" w:styleId="90">
    <w:name w:val="Заголовок 9 Знак"/>
    <w:basedOn w:val="a0"/>
    <w:link w:val="9"/>
    <w:rsid w:val="00F56978"/>
    <w:rPr>
      <w:rFonts w:ascii="Arial" w:eastAsia="Times New Roman" w:hAnsi="Arial" w:cs="Arial"/>
      <w:lang w:eastAsia="ru-RU"/>
    </w:rPr>
  </w:style>
  <w:style w:type="paragraph" w:styleId="af4">
    <w:name w:val="footer"/>
    <w:basedOn w:val="a"/>
    <w:link w:val="af5"/>
    <w:uiPriority w:val="99"/>
    <w:rsid w:val="00F56978"/>
    <w:pPr>
      <w:tabs>
        <w:tab w:val="center" w:pos="4153"/>
        <w:tab w:val="right" w:pos="8306"/>
      </w:tabs>
      <w:spacing w:after="0" w:line="240" w:lineRule="auto"/>
    </w:pPr>
    <w:rPr>
      <w:rFonts w:ascii="UkrainianFreeSet" w:eastAsia="Times New Roman" w:hAnsi="UkrainianFreeSet" w:cs="UkrainianFreeSet"/>
      <w:sz w:val="24"/>
      <w:szCs w:val="20"/>
      <w:lang w:eastAsia="ar-SA"/>
    </w:rPr>
  </w:style>
  <w:style w:type="character" w:customStyle="1" w:styleId="af5">
    <w:name w:val="Нижний колонтитул Знак"/>
    <w:basedOn w:val="a0"/>
    <w:link w:val="af4"/>
    <w:uiPriority w:val="99"/>
    <w:rsid w:val="00F56978"/>
    <w:rPr>
      <w:rFonts w:ascii="UkrainianFreeSet" w:eastAsia="Times New Roman" w:hAnsi="UkrainianFreeSet" w:cs="UkrainianFreeSet"/>
      <w:sz w:val="24"/>
      <w:szCs w:val="20"/>
      <w:lang w:eastAsia="ar-SA"/>
    </w:rPr>
  </w:style>
  <w:style w:type="character" w:customStyle="1" w:styleId="af6">
    <w:name w:val="Текст сноски Знак"/>
    <w:basedOn w:val="a0"/>
    <w:link w:val="af7"/>
    <w:semiHidden/>
    <w:rsid w:val="00F56978"/>
    <w:rPr>
      <w:rFonts w:ascii="Times New Roman" w:eastAsia="Times New Roman" w:hAnsi="Times New Roman" w:cs="Times New Roman"/>
      <w:sz w:val="20"/>
      <w:szCs w:val="20"/>
      <w:lang w:eastAsia="ru-RU"/>
    </w:rPr>
  </w:style>
  <w:style w:type="paragraph" w:styleId="af7">
    <w:name w:val="footnote text"/>
    <w:basedOn w:val="a"/>
    <w:link w:val="af6"/>
    <w:semiHidden/>
    <w:rsid w:val="00F56978"/>
    <w:pPr>
      <w:spacing w:after="0" w:line="240" w:lineRule="auto"/>
    </w:pPr>
    <w:rPr>
      <w:rFonts w:eastAsia="Times New Roman"/>
      <w:sz w:val="20"/>
      <w:szCs w:val="20"/>
      <w:lang w:eastAsia="ru-RU"/>
    </w:rPr>
  </w:style>
  <w:style w:type="character" w:customStyle="1" w:styleId="12">
    <w:name w:val="Текст сноски Знак1"/>
    <w:basedOn w:val="a0"/>
    <w:uiPriority w:val="99"/>
    <w:semiHidden/>
    <w:rsid w:val="00F56978"/>
    <w:rPr>
      <w:rFonts w:ascii="Times New Roman" w:hAnsi="Times New Roman" w:cs="Times New Roman"/>
      <w:sz w:val="20"/>
      <w:szCs w:val="20"/>
    </w:rPr>
  </w:style>
  <w:style w:type="character" w:styleId="af8">
    <w:name w:val="page number"/>
    <w:basedOn w:val="a0"/>
    <w:rsid w:val="00F56978"/>
  </w:style>
  <w:style w:type="paragraph" w:styleId="af9">
    <w:name w:val="header"/>
    <w:basedOn w:val="a"/>
    <w:link w:val="afa"/>
    <w:rsid w:val="00F56978"/>
    <w:pPr>
      <w:widowControl w:val="0"/>
      <w:tabs>
        <w:tab w:val="center" w:pos="4677"/>
        <w:tab w:val="right" w:pos="9355"/>
      </w:tabs>
      <w:autoSpaceDE w:val="0"/>
      <w:autoSpaceDN w:val="0"/>
      <w:adjustRightInd w:val="0"/>
      <w:spacing w:after="0" w:line="240" w:lineRule="auto"/>
    </w:pPr>
    <w:rPr>
      <w:rFonts w:eastAsia="Times New Roman"/>
      <w:sz w:val="20"/>
      <w:szCs w:val="20"/>
      <w:lang w:eastAsia="ru-RU"/>
    </w:rPr>
  </w:style>
  <w:style w:type="character" w:customStyle="1" w:styleId="afa">
    <w:name w:val="Верхний колонтитул Знак"/>
    <w:basedOn w:val="a0"/>
    <w:link w:val="af9"/>
    <w:rsid w:val="00F56978"/>
    <w:rPr>
      <w:rFonts w:ascii="Times New Roman" w:eastAsia="Times New Roman" w:hAnsi="Times New Roman" w:cs="Times New Roman"/>
      <w:sz w:val="20"/>
      <w:szCs w:val="20"/>
      <w:lang w:eastAsia="ru-RU"/>
    </w:rPr>
  </w:style>
  <w:style w:type="paragraph" w:styleId="afb">
    <w:name w:val="List"/>
    <w:basedOn w:val="a"/>
    <w:rsid w:val="00F56978"/>
    <w:pPr>
      <w:overflowPunct w:val="0"/>
      <w:autoSpaceDE w:val="0"/>
      <w:autoSpaceDN w:val="0"/>
      <w:adjustRightInd w:val="0"/>
      <w:spacing w:after="0" w:line="240" w:lineRule="auto"/>
      <w:ind w:left="283" w:hanging="283"/>
      <w:textAlignment w:val="baseline"/>
    </w:pPr>
    <w:rPr>
      <w:rFonts w:eastAsia="Times New Roman"/>
      <w:sz w:val="20"/>
      <w:szCs w:val="20"/>
      <w:lang w:eastAsia="ru-RU"/>
    </w:rPr>
  </w:style>
  <w:style w:type="paragraph" w:styleId="25">
    <w:name w:val="List Continue 2"/>
    <w:basedOn w:val="a"/>
    <w:rsid w:val="00F56978"/>
    <w:pPr>
      <w:overflowPunct w:val="0"/>
      <w:autoSpaceDE w:val="0"/>
      <w:autoSpaceDN w:val="0"/>
      <w:adjustRightInd w:val="0"/>
      <w:spacing w:after="120" w:line="240" w:lineRule="auto"/>
      <w:ind w:left="566"/>
      <w:textAlignment w:val="baseline"/>
    </w:pPr>
    <w:rPr>
      <w:rFonts w:eastAsia="Times New Roman"/>
      <w:sz w:val="20"/>
      <w:szCs w:val="20"/>
      <w:lang w:eastAsia="ru-RU"/>
    </w:rPr>
  </w:style>
  <w:style w:type="character" w:customStyle="1" w:styleId="Heading2CharChar">
    <w:name w:val="Heading 2 Char Char"/>
    <w:rsid w:val="00F56978"/>
    <w:rPr>
      <w:b/>
      <w:bCs/>
      <w:sz w:val="24"/>
      <w:szCs w:val="24"/>
      <w:lang w:val="ru-RU" w:eastAsia="ru-RU" w:bidi="ar-SA"/>
    </w:rPr>
  </w:style>
  <w:style w:type="paragraph" w:customStyle="1" w:styleId="13">
    <w:name w:val="Обычный (веб)1"/>
    <w:basedOn w:val="a"/>
    <w:rsid w:val="00F56978"/>
    <w:pPr>
      <w:spacing w:before="100" w:beforeAutospacing="1" w:after="100" w:afterAutospacing="1" w:line="240" w:lineRule="auto"/>
    </w:pPr>
    <w:rPr>
      <w:rFonts w:eastAsia="Times New Roman"/>
      <w:color w:val="000000"/>
      <w:sz w:val="24"/>
      <w:szCs w:val="24"/>
      <w:lang w:eastAsia="ru-RU"/>
    </w:rPr>
  </w:style>
  <w:style w:type="paragraph" w:styleId="afc">
    <w:name w:val="caption"/>
    <w:basedOn w:val="a"/>
    <w:qFormat/>
    <w:rsid w:val="00F56978"/>
    <w:pPr>
      <w:spacing w:after="0" w:line="240" w:lineRule="auto"/>
      <w:jc w:val="center"/>
    </w:pPr>
    <w:rPr>
      <w:rFonts w:eastAsia="Times New Roman"/>
      <w:b/>
      <w:szCs w:val="20"/>
      <w:lang w:eastAsia="ru-RU"/>
    </w:rPr>
  </w:style>
  <w:style w:type="character" w:styleId="afd">
    <w:name w:val="Strong"/>
    <w:qFormat/>
    <w:rsid w:val="00F5697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uk.wikipedia.org/wiki/%D0%92%D0%B2%D0%B5%D0%B4%D0%B5%D0%BD%D1%81%D1%8C%D0%BA%D0%B8%D0%B9_%D0%9C%D0%B8%D0%BA%D0%BE%D0%BB%D0%B0_%D0%84%D0%B2%D0%B3%D0%B5%D0%BD%D0%BE%D0%B2%D0%B8%D1%87" TargetMode="External"/><Relationship Id="rId18" Type="http://schemas.openxmlformats.org/officeDocument/2006/relationships/hyperlink" Target="https://uk.wikipedia.org/wiki/%D0%93%D0%B5%D0%B9%D0%B4%D0%B5%D0%BB%D1%8C%D0%B1%D0%B5%D1%80%D0%B7%D1%8C%D0%BA%D0%B8%D0%B9_%D1%83%D0%BD%D1%96%D0%B2%D0%B5%D1%80%D1%81%D0%B8%D1%82%D0%B5%D1%82_%D0%A0%D1%83%D0%BF%D1%80%D0%B5%D1%85%D1%82%D0%B0-%D0%9A%D0%B0%D1%80%D0%BB%D0%B0" TargetMode="External"/><Relationship Id="rId26" Type="http://schemas.openxmlformats.org/officeDocument/2006/relationships/hyperlink" Target="https://uk.wikipedia.org/wiki/%D0%9A%D0%B8%D1%97%D0%B2" TargetMode="External"/><Relationship Id="rId39" Type="http://schemas.openxmlformats.org/officeDocument/2006/relationships/image" Target="media/image8.png"/><Relationship Id="rId21" Type="http://schemas.openxmlformats.org/officeDocument/2006/relationships/hyperlink" Target="https://uk.wikipedia.org/wiki/%D0%9F%D1%80%D0%BE%D1%84%D0%B5%D1%81%D0%BE%D1%80" TargetMode="External"/><Relationship Id="rId34" Type="http://schemas.openxmlformats.org/officeDocument/2006/relationships/image" Target="media/image3.png"/><Relationship Id="rId42" Type="http://schemas.openxmlformats.org/officeDocument/2006/relationships/image" Target="media/image11.png"/><Relationship Id="rId47" Type="http://schemas.openxmlformats.org/officeDocument/2006/relationships/image" Target="media/image16.png"/><Relationship Id="rId50" Type="http://schemas.openxmlformats.org/officeDocument/2006/relationships/image" Target="media/image19.png"/><Relationship Id="rId55" Type="http://schemas.openxmlformats.org/officeDocument/2006/relationships/image" Target="media/image24.png"/><Relationship Id="rId63" Type="http://schemas.openxmlformats.org/officeDocument/2006/relationships/image" Target="media/image32.png"/><Relationship Id="rId68"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uk.wikipedia.org/wiki/1908" TargetMode="External"/><Relationship Id="rId29" Type="http://schemas.openxmlformats.org/officeDocument/2006/relationships/hyperlink" Target="https://uk.wikipedia.org/wiki/%D0%90%D0%9D_%D0%A3%D0%A0%D0%A1%D0%A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uk.wikipedia.org/wiki/%D0%A0%D0%BE%D1%81%D0%BB%D0%B8%D0%BD%D0%B8" TargetMode="External"/><Relationship Id="rId24" Type="http://schemas.openxmlformats.org/officeDocument/2006/relationships/hyperlink" Target="https://uk.wikipedia.org/wiki/1931" TargetMode="External"/><Relationship Id="rId32" Type="http://schemas.openxmlformats.org/officeDocument/2006/relationships/image" Target="media/image1.png"/><Relationship Id="rId37" Type="http://schemas.openxmlformats.org/officeDocument/2006/relationships/image" Target="media/image6.png"/><Relationship Id="rId40" Type="http://schemas.openxmlformats.org/officeDocument/2006/relationships/image" Target="media/image9.png"/><Relationship Id="rId45" Type="http://schemas.openxmlformats.org/officeDocument/2006/relationships/image" Target="media/image14.png"/><Relationship Id="rId53" Type="http://schemas.openxmlformats.org/officeDocument/2006/relationships/image" Target="media/image22.png"/><Relationship Id="rId58" Type="http://schemas.openxmlformats.org/officeDocument/2006/relationships/image" Target="media/image27.png"/><Relationship Id="rId66" Type="http://schemas.openxmlformats.org/officeDocument/2006/relationships/image" Target="media/image35.png"/><Relationship Id="rId5" Type="http://schemas.openxmlformats.org/officeDocument/2006/relationships/settings" Target="settings.xml"/><Relationship Id="rId15" Type="http://schemas.openxmlformats.org/officeDocument/2006/relationships/hyperlink" Target="https://uk.wikipedia.org/wiki/%D0%9F%D0%B5%D1%82%D0%B5%D1%80%D0%B1%D1%83%D1%80%D0%B7%D1%8C%D0%BA%D0%B8%D0%B9_%D1%83%D0%BD%D1%96%D0%B2%D0%B5%D1%80%D1%81%D0%B8%D1%82%D0%B5%D1%82" TargetMode="External"/><Relationship Id="rId23" Type="http://schemas.openxmlformats.org/officeDocument/2006/relationships/hyperlink" Target="https://uk.wikipedia.org/wiki/%D0%A5%D0%B0%D1%80%D0%BA%D1%96%D0%B2%D1%81%D1%8C%D0%BA%D0%B8%D0%B9_%D0%B4%D0%B5%D1%80%D0%B6%D0%B0%D0%B2%D0%BD%D0%B8%D0%B9_%D0%BC%D0%B5%D0%B4%D0%B8%D1%87%D0%BD%D0%B8%D0%B9_%D1%96%D0%BD%D1%81%D1%82%D0%B8%D1%82%D1%83%D1%82" TargetMode="External"/><Relationship Id="rId28" Type="http://schemas.openxmlformats.org/officeDocument/2006/relationships/hyperlink" Target="https://uk.wikipedia.org/wiki/%D0%9A%D0%B8%D1%97%D0%B2%D1%81%D1%8C%D0%BA%D0%B8%D0%B9_%D0%9D%D0%B0%D1%86%D1%96%D0%BE%D0%BD%D0%B0%D0%BB%D1%8C%D0%BD%D0%B8%D0%B9_%D0%A3%D0%BD%D1%96%D0%B2%D0%B5%D1%80%D1%81%D0%B8%D1%82%D0%B5%D1%82_%D1%96%D0%BC%D0%B5%D0%BD%D1%96_%D0%A2%D0%B0%D1%80%D0%B0%D1%81%D0%B0_%D0%A8%D0%B5%D0%B2%D1%87%D0%B5%D0%BD%D0%BA%D0%B0" TargetMode="External"/><Relationship Id="rId36" Type="http://schemas.openxmlformats.org/officeDocument/2006/relationships/image" Target="media/image5.png"/><Relationship Id="rId49" Type="http://schemas.openxmlformats.org/officeDocument/2006/relationships/image" Target="media/image18.png"/><Relationship Id="rId57" Type="http://schemas.openxmlformats.org/officeDocument/2006/relationships/image" Target="media/image26.png"/><Relationship Id="rId61" Type="http://schemas.openxmlformats.org/officeDocument/2006/relationships/image" Target="media/image30.jpeg"/><Relationship Id="rId10" Type="http://schemas.openxmlformats.org/officeDocument/2006/relationships/hyperlink" Target="https://uk.wikipedia.org/wiki/%D0%A4%D1%96%D0%B7%D1%96%D0%BE%D0%BB%D0%BE%D0%B3" TargetMode="External"/><Relationship Id="rId19" Type="http://schemas.openxmlformats.org/officeDocument/2006/relationships/hyperlink" Target="https://uk.wikipedia.org/wiki/%D0%9F%D0%B5%D1%82%D0%B5%D1%80%D0%B1%D1%83%D1%80%D0%B3" TargetMode="External"/><Relationship Id="rId31" Type="http://schemas.openxmlformats.org/officeDocument/2006/relationships/hyperlink" Target="https://uk.wikipedia.org/wiki/%D0%90%D0%9D_%D0%A3%D0%A0%D0%A1%D0%A0" TargetMode="External"/><Relationship Id="rId44" Type="http://schemas.openxmlformats.org/officeDocument/2006/relationships/image" Target="media/image13.png"/><Relationship Id="rId52" Type="http://schemas.openxmlformats.org/officeDocument/2006/relationships/image" Target="media/image21.png"/><Relationship Id="rId60" Type="http://schemas.openxmlformats.org/officeDocument/2006/relationships/image" Target="media/image29.png"/><Relationship Id="rId65" Type="http://schemas.openxmlformats.org/officeDocument/2006/relationships/image" Target="media/image34.png"/><Relationship Id="rId4" Type="http://schemas.microsoft.com/office/2007/relationships/stylesWithEffects" Target="stylesWithEffects.xml"/><Relationship Id="rId9" Type="http://schemas.openxmlformats.org/officeDocument/2006/relationships/hyperlink" Target="https://uk.wikipedia.org/wiki/%D0%91%D0%BE%D1%82%D0%B0%D0%BD%D1%96%D0%BA" TargetMode="External"/><Relationship Id="rId14" Type="http://schemas.openxmlformats.org/officeDocument/2006/relationships/hyperlink" Target="https://uk.wikipedia.org/wiki/%D0%9F%D0%B0%D0%B2%D0%BB%D0%BE%D0%B2_%D0%86%D0%B2%D0%B0%D0%BD_%D0%9F%D0%B5%D1%82%D1%80%D0%BE%D0%B2%D0%B8%D1%87" TargetMode="External"/><Relationship Id="rId22" Type="http://schemas.openxmlformats.org/officeDocument/2006/relationships/hyperlink" Target="https://uk.wikipedia.org/wiki/%D0%A5%D0%B0%D1%80%D0%BA%D1%96%D0%B2" TargetMode="External"/><Relationship Id="rId27" Type="http://schemas.openxmlformats.org/officeDocument/2006/relationships/hyperlink" Target="https://uk.wikipedia.org/wiki/%D0%91%D1%96%D0%BE%D1%85%D1%96%D0%BC%D1%96%D1%8F" TargetMode="External"/><Relationship Id="rId30" Type="http://schemas.openxmlformats.org/officeDocument/2006/relationships/hyperlink" Target="https://uk.wikipedia.org/wiki/%D0%90%D0%9D_%D0%A3%D0%A0%D0%A1%D0%A0" TargetMode="External"/><Relationship Id="rId35" Type="http://schemas.openxmlformats.org/officeDocument/2006/relationships/image" Target="media/image4.png"/><Relationship Id="rId43" Type="http://schemas.openxmlformats.org/officeDocument/2006/relationships/image" Target="media/image12.png"/><Relationship Id="rId48" Type="http://schemas.openxmlformats.org/officeDocument/2006/relationships/image" Target="media/image17.png"/><Relationship Id="rId56" Type="http://schemas.openxmlformats.org/officeDocument/2006/relationships/image" Target="media/image25.jpeg"/><Relationship Id="rId64" Type="http://schemas.openxmlformats.org/officeDocument/2006/relationships/image" Target="media/image33.png"/><Relationship Id="rId69"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0.png"/><Relationship Id="rId3" Type="http://schemas.openxmlformats.org/officeDocument/2006/relationships/styles" Target="styles.xml"/><Relationship Id="rId12" Type="http://schemas.openxmlformats.org/officeDocument/2006/relationships/hyperlink" Target="https://uk.wikipedia.org/wiki/%D0%9F%D0%B0%D0%BB%D0%BB%D0%B0%D0%B4%D1%96%D0%BD_%D0%92%D0%BE%D0%BB%D0%BE%D0%B4%D0%B8%D0%BC%D0%B8%D1%80_%D0%86%D0%B2%D0%B0%D0%BD%D0%BE%D0%B2%D0%B8%D1%87" TargetMode="External"/><Relationship Id="rId17" Type="http://schemas.openxmlformats.org/officeDocument/2006/relationships/hyperlink" Target="https://uk.wikipedia.org/wiki/1909" TargetMode="External"/><Relationship Id="rId25" Type="http://schemas.openxmlformats.org/officeDocument/2006/relationships/hyperlink" Target="https://uk.wikipedia.org/wiki/%D0%86%D0%BD%D1%81%D1%82%D0%B8%D1%82%D1%83%D1%82_%D0%B1%D1%96%D0%BE%D1%85%D1%96%D0%BC%D1%96%D1%97_%D1%96%D0%BC%D0%B5%D0%BD%D1%96_%D0%9E.%D0%92._%D0%9F%D0%B0%D0%BB%D0%BB%D0%B0%D0%B4%D1%96%D0%BD%D0%B0_%D0%9D%D0%90%D0%9D_%D0%A3%D0%BA%D1%80%D0%B0%D1%97%D0%BD%D0%B8" TargetMode="External"/><Relationship Id="rId33" Type="http://schemas.openxmlformats.org/officeDocument/2006/relationships/image" Target="media/image2.png"/><Relationship Id="rId38" Type="http://schemas.openxmlformats.org/officeDocument/2006/relationships/image" Target="media/image7.png"/><Relationship Id="rId46" Type="http://schemas.openxmlformats.org/officeDocument/2006/relationships/image" Target="media/image15.png"/><Relationship Id="rId59" Type="http://schemas.openxmlformats.org/officeDocument/2006/relationships/image" Target="media/image28.png"/><Relationship Id="rId67" Type="http://schemas.openxmlformats.org/officeDocument/2006/relationships/image" Target="media/image36.png"/><Relationship Id="rId20" Type="http://schemas.openxmlformats.org/officeDocument/2006/relationships/hyperlink" Target="https://uk.wikipedia.org/wiki/%D0%A4%D1%96%D0%B7%D1%96%D0%BE%D0%BB%D0%BE%D0%B3%D1%96%D1%8F" TargetMode="External"/><Relationship Id="rId41" Type="http://schemas.openxmlformats.org/officeDocument/2006/relationships/image" Target="media/image10.png"/><Relationship Id="rId54" Type="http://schemas.openxmlformats.org/officeDocument/2006/relationships/image" Target="media/image23.png"/><Relationship Id="rId62" Type="http://schemas.openxmlformats.org/officeDocument/2006/relationships/image" Target="media/image31.png"/><Relationship Id="rId7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69A9B1-D187-4591-A493-71E20BAA33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328</Pages>
  <Words>83447</Words>
  <Characters>475651</Characters>
  <Application>Microsoft Office Word</Application>
  <DocSecurity>0</DocSecurity>
  <Lines>3963</Lines>
  <Paragraphs>1115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557983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Руслан</cp:lastModifiedBy>
  <cp:revision>2</cp:revision>
  <dcterms:created xsi:type="dcterms:W3CDTF">2018-12-03T12:57:00Z</dcterms:created>
  <dcterms:modified xsi:type="dcterms:W3CDTF">2018-12-03T12:57:00Z</dcterms:modified>
</cp:coreProperties>
</file>