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6B64" w:rsidRPr="00386CCB" w:rsidRDefault="00E26B64" w:rsidP="00386CC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386CCB">
        <w:rPr>
          <w:rFonts w:ascii="Times New Roman" w:hAnsi="Times New Roman"/>
          <w:sz w:val="28"/>
          <w:szCs w:val="28"/>
        </w:rPr>
        <w:t>Ethical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86CCB">
        <w:rPr>
          <w:rFonts w:ascii="Times New Roman" w:hAnsi="Times New Roman"/>
          <w:sz w:val="28"/>
          <w:szCs w:val="28"/>
        </w:rPr>
        <w:t>aspects</w:t>
      </w:r>
      <w:r>
        <w:rPr>
          <w:rFonts w:ascii="Times New Roman" w:hAnsi="Times New Roman"/>
          <w:sz w:val="28"/>
          <w:szCs w:val="28"/>
        </w:rPr>
        <w:t xml:space="preserve"> </w:t>
      </w:r>
      <w:r w:rsidRPr="00386CCB">
        <w:rPr>
          <w:rFonts w:ascii="Times New Roman" w:hAnsi="Times New Roman"/>
          <w:sz w:val="28"/>
          <w:szCs w:val="28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 w:rsidRPr="00386CCB">
        <w:rPr>
          <w:rFonts w:ascii="Times New Roman" w:hAnsi="Times New Roman"/>
          <w:sz w:val="28"/>
          <w:szCs w:val="28"/>
        </w:rPr>
        <w:t>clinical</w:t>
      </w:r>
      <w:r>
        <w:rPr>
          <w:rFonts w:ascii="Times New Roman" w:hAnsi="Times New Roman"/>
          <w:sz w:val="28"/>
          <w:szCs w:val="28"/>
        </w:rPr>
        <w:t xml:space="preserve"> </w:t>
      </w:r>
      <w:r w:rsidRPr="00386CCB">
        <w:rPr>
          <w:rFonts w:ascii="Times New Roman" w:hAnsi="Times New Roman"/>
          <w:sz w:val="28"/>
          <w:szCs w:val="28"/>
        </w:rPr>
        <w:t>practice:</w:t>
      </w:r>
      <w:r>
        <w:rPr>
          <w:rFonts w:ascii="Times New Roman" w:hAnsi="Times New Roman"/>
          <w:sz w:val="28"/>
          <w:szCs w:val="28"/>
        </w:rPr>
        <w:t xml:space="preserve"> </w:t>
      </w:r>
      <w:r w:rsidRPr="00386CCB">
        <w:rPr>
          <w:rFonts w:ascii="Times New Roman" w:hAnsi="Times New Roman"/>
          <w:sz w:val="28"/>
          <w:szCs w:val="28"/>
        </w:rPr>
        <w:t>“doctor-patient</w:t>
      </w:r>
      <w:r>
        <w:rPr>
          <w:rFonts w:ascii="Times New Roman" w:hAnsi="Times New Roman"/>
          <w:sz w:val="28"/>
          <w:szCs w:val="28"/>
        </w:rPr>
        <w:t xml:space="preserve"> relationship”</w:t>
      </w:r>
    </w:p>
    <w:p w:rsidR="00E26B64" w:rsidRPr="00386CCB" w:rsidRDefault="00E26B64" w:rsidP="00386CCB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386CCB">
        <w:rPr>
          <w:rFonts w:ascii="Times New Roman" w:hAnsi="Times New Roman"/>
          <w:sz w:val="28"/>
          <w:szCs w:val="28"/>
        </w:rPr>
        <w:t>Mohadoowa</w:t>
      </w:r>
      <w:r>
        <w:rPr>
          <w:rFonts w:ascii="Times New Roman" w:hAnsi="Times New Roman"/>
          <w:sz w:val="28"/>
          <w:szCs w:val="28"/>
        </w:rPr>
        <w:t xml:space="preserve"> </w:t>
      </w:r>
      <w:r w:rsidRPr="00386CCB">
        <w:rPr>
          <w:rFonts w:ascii="Times New Roman" w:hAnsi="Times New Roman"/>
          <w:sz w:val="28"/>
          <w:szCs w:val="28"/>
        </w:rPr>
        <w:t>Akrish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</w:rPr>
        <w:t>Kochubiei O.</w:t>
      </w:r>
    </w:p>
    <w:p w:rsidR="00E26B64" w:rsidRPr="00386CCB" w:rsidRDefault="00E26B64" w:rsidP="00386CCB">
      <w:pPr>
        <w:pStyle w:val="Heading3"/>
        <w:shd w:val="clear" w:color="auto" w:fill="FFFFFF"/>
        <w:spacing w:before="0" w:beforeAutospacing="0" w:after="0" w:afterAutospacing="0"/>
        <w:ind w:firstLine="720"/>
        <w:jc w:val="both"/>
        <w:rPr>
          <w:b w:val="0"/>
          <w:color w:val="000000"/>
          <w:sz w:val="28"/>
          <w:szCs w:val="28"/>
          <w:shd w:val="clear" w:color="auto" w:fill="FFFFFF"/>
        </w:rPr>
      </w:pPr>
      <w:r w:rsidRPr="00386CCB">
        <w:rPr>
          <w:rStyle w:val="Emphasis"/>
          <w:b w:val="0"/>
          <w:i w:val="0"/>
          <w:color w:val="000000"/>
          <w:sz w:val="28"/>
          <w:szCs w:val="28"/>
        </w:rPr>
        <w:t>Fiduciary</w:t>
      </w:r>
      <w:r>
        <w:rPr>
          <w:rStyle w:val="apple-converted-space"/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derives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from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the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Latin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word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for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"confidence"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or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"trust".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The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bond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of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trust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between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the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patient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and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the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physician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is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vital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to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the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diagnostic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and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therapeutic</w:t>
      </w:r>
      <w:r>
        <w:rPr>
          <w:b w:val="0"/>
          <w:color w:val="000000"/>
          <w:sz w:val="28"/>
          <w:szCs w:val="28"/>
        </w:rPr>
        <w:t xml:space="preserve"> </w:t>
      </w:r>
      <w:r w:rsidRPr="00386CCB">
        <w:rPr>
          <w:b w:val="0"/>
          <w:color w:val="000000"/>
          <w:sz w:val="28"/>
          <w:szCs w:val="28"/>
        </w:rPr>
        <w:t>process.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In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order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for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the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physician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to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make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accurate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diagnoses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and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provide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optimal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treatment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recommendations,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the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patient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must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be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able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to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communicate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all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relevant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information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about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illness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or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injury.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Physicians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are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obliged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to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refrain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from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divulging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confidential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information.</w:t>
      </w:r>
    </w:p>
    <w:p w:rsidR="00E26B64" w:rsidRPr="00386CCB" w:rsidRDefault="00E26B64" w:rsidP="00386CCB">
      <w:pPr>
        <w:pStyle w:val="Heading3"/>
        <w:shd w:val="clear" w:color="auto" w:fill="FFFFFF"/>
        <w:spacing w:before="0" w:beforeAutospacing="0" w:after="0" w:afterAutospacing="0"/>
        <w:ind w:firstLine="720"/>
        <w:jc w:val="both"/>
        <w:rPr>
          <w:b w:val="0"/>
          <w:color w:val="000000"/>
          <w:sz w:val="28"/>
          <w:szCs w:val="28"/>
          <w:shd w:val="clear" w:color="auto" w:fill="FFFFFF"/>
        </w:rPr>
      </w:pPr>
      <w:r w:rsidRPr="00386CCB">
        <w:rPr>
          <w:b w:val="0"/>
          <w:color w:val="000000"/>
          <w:sz w:val="28"/>
          <w:szCs w:val="28"/>
          <w:shd w:val="clear" w:color="auto" w:fill="FFFFFF"/>
        </w:rPr>
        <w:t>Occasionally,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physician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may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face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requests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for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services,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such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as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contraception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or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abortion,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which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raise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conflict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for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the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physician.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Physicians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do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not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have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to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provide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medical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services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in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opposition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to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their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personal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beliefs.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In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addition,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nonjudgmental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discussion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with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patient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regarding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her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need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for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the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service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and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alternative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forms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of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therapy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is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acceptable.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However,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it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is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never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appropriate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to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proselytize.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While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the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physician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may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decline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to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provide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the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requested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service,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the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patient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must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be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treated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as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respected,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autonomous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individual.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Where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appropriate,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the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patient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should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be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provided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with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information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about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how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to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obtain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the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desired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service.</w:t>
      </w:r>
    </w:p>
    <w:p w:rsidR="00E26B64" w:rsidRPr="00386CCB" w:rsidRDefault="00E26B64" w:rsidP="00386CCB">
      <w:pPr>
        <w:shd w:val="clear" w:color="auto" w:fill="FFFFFF"/>
        <w:tabs>
          <w:tab w:val="num" w:pos="0"/>
        </w:tabs>
        <w:spacing w:after="0" w:line="240" w:lineRule="auto"/>
        <w:ind w:firstLine="720"/>
        <w:jc w:val="both"/>
        <w:outlineLvl w:val="2"/>
        <w:rPr>
          <w:rFonts w:ascii="Times New Roman" w:hAnsi="Times New Roman"/>
          <w:color w:val="000000"/>
          <w:sz w:val="28"/>
          <w:szCs w:val="28"/>
        </w:rPr>
      </w:pPr>
      <w:r w:rsidRPr="00386CCB">
        <w:rPr>
          <w:rFonts w:ascii="Times New Roman" w:hAnsi="Times New Roman"/>
          <w:color w:val="000000"/>
          <w:sz w:val="28"/>
          <w:szCs w:val="28"/>
        </w:rPr>
        <w:t>Several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approaches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can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be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used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to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facilitate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open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communication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with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patient.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Physicians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should: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sit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down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; </w:t>
      </w:r>
      <w:r w:rsidRPr="00386CCB">
        <w:rPr>
          <w:rFonts w:ascii="Times New Roman" w:hAnsi="Times New Roman"/>
          <w:color w:val="000000"/>
          <w:sz w:val="28"/>
          <w:szCs w:val="28"/>
        </w:rPr>
        <w:t>attend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to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patient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comfort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; </w:t>
      </w:r>
      <w:r w:rsidRPr="00386CCB">
        <w:rPr>
          <w:rFonts w:ascii="Times New Roman" w:hAnsi="Times New Roman"/>
          <w:color w:val="000000"/>
          <w:sz w:val="28"/>
          <w:szCs w:val="28"/>
        </w:rPr>
        <w:t>establish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eye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contact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; </w:t>
      </w:r>
      <w:r w:rsidRPr="00386CCB">
        <w:rPr>
          <w:rFonts w:ascii="Times New Roman" w:hAnsi="Times New Roman"/>
          <w:color w:val="000000"/>
          <w:sz w:val="28"/>
          <w:szCs w:val="28"/>
        </w:rPr>
        <w:t>listen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without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interrupting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; </w:t>
      </w:r>
      <w:r w:rsidRPr="00386CCB">
        <w:rPr>
          <w:rFonts w:ascii="Times New Roman" w:hAnsi="Times New Roman"/>
          <w:color w:val="000000"/>
          <w:sz w:val="28"/>
          <w:szCs w:val="28"/>
        </w:rPr>
        <w:t>show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attention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with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nonverbal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cues,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such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as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nodding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; </w:t>
      </w:r>
      <w:r w:rsidRPr="00386CCB">
        <w:rPr>
          <w:rFonts w:ascii="Times New Roman" w:hAnsi="Times New Roman"/>
          <w:color w:val="000000"/>
          <w:sz w:val="28"/>
          <w:szCs w:val="28"/>
        </w:rPr>
        <w:t>allow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silences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while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patients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search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for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words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; </w:t>
      </w:r>
      <w:r w:rsidRPr="00386CCB">
        <w:rPr>
          <w:rFonts w:ascii="Times New Roman" w:hAnsi="Times New Roman"/>
          <w:color w:val="000000"/>
          <w:sz w:val="28"/>
          <w:szCs w:val="28"/>
        </w:rPr>
        <w:t>acknowledge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and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legitimize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feelings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; </w:t>
      </w:r>
      <w:r w:rsidRPr="00386CCB">
        <w:rPr>
          <w:rFonts w:ascii="Times New Roman" w:hAnsi="Times New Roman"/>
          <w:color w:val="000000"/>
          <w:sz w:val="28"/>
          <w:szCs w:val="28"/>
        </w:rPr>
        <w:t>explain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and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reassure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during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examinations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; </w:t>
      </w:r>
      <w:r w:rsidRPr="00386CCB">
        <w:rPr>
          <w:rFonts w:ascii="Times New Roman" w:hAnsi="Times New Roman"/>
          <w:color w:val="000000"/>
          <w:sz w:val="28"/>
          <w:szCs w:val="28"/>
        </w:rPr>
        <w:t>ask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explicitly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if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there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are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other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areas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of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86CCB">
        <w:rPr>
          <w:rFonts w:ascii="Times New Roman" w:hAnsi="Times New Roman"/>
          <w:color w:val="000000"/>
          <w:sz w:val="28"/>
          <w:szCs w:val="28"/>
        </w:rPr>
        <w:t>concern</w:t>
      </w:r>
    </w:p>
    <w:p w:rsidR="00E26B64" w:rsidRPr="00386CCB" w:rsidRDefault="00E26B64" w:rsidP="00386CCB">
      <w:pPr>
        <w:pStyle w:val="Heading3"/>
        <w:shd w:val="clear" w:color="auto" w:fill="FFFFFF"/>
        <w:spacing w:before="0" w:beforeAutospacing="0" w:after="0" w:afterAutospacing="0"/>
        <w:ind w:firstLine="720"/>
        <w:jc w:val="both"/>
        <w:rPr>
          <w:b w:val="0"/>
          <w:color w:val="000000"/>
          <w:sz w:val="28"/>
          <w:szCs w:val="28"/>
          <w:shd w:val="clear" w:color="auto" w:fill="FFFFFF"/>
        </w:rPr>
      </w:pPr>
      <w:r w:rsidRPr="00386CCB">
        <w:rPr>
          <w:b w:val="0"/>
          <w:color w:val="000000"/>
          <w:sz w:val="28"/>
          <w:szCs w:val="28"/>
          <w:shd w:val="clear" w:color="auto" w:fill="FFFFFF"/>
        </w:rPr>
        <w:t>Competent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patients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have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right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to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refuse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medical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intervention.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Dilemmas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may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arise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when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patient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refuses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medical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intervention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but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does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not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withdraw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from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the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role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of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being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patient.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For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instance,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intrapartum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patient,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with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complete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placenta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previa,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who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refuses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to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undergo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a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cesarean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delivery,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often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does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not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present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the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option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for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the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physician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to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withdraw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from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participation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in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her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care.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In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most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cases,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choices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of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competent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patients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must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be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respected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when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the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patient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cannot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be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persuaded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to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change</w:t>
      </w:r>
      <w:r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Pr="00386CCB">
        <w:rPr>
          <w:b w:val="0"/>
          <w:color w:val="000000"/>
          <w:sz w:val="28"/>
          <w:szCs w:val="28"/>
          <w:shd w:val="clear" w:color="auto" w:fill="FFFFFF"/>
        </w:rPr>
        <w:t>them.</w:t>
      </w:r>
    </w:p>
    <w:p w:rsidR="00E26B64" w:rsidRPr="00386CCB" w:rsidRDefault="00E26B64" w:rsidP="00386CCB">
      <w:pPr>
        <w:pStyle w:val="Heading3"/>
        <w:shd w:val="clear" w:color="auto" w:fill="FFFFFF"/>
        <w:spacing w:before="0" w:beforeAutospacing="0" w:after="0" w:afterAutospacing="0"/>
        <w:ind w:firstLine="720"/>
        <w:jc w:val="both"/>
        <w:rPr>
          <w:b w:val="0"/>
          <w:sz w:val="28"/>
          <w:szCs w:val="28"/>
        </w:rPr>
      </w:pPr>
      <w:r w:rsidRPr="00386CCB">
        <w:rPr>
          <w:b w:val="0"/>
          <w:sz w:val="28"/>
          <w:szCs w:val="28"/>
        </w:rPr>
        <w:t>Confidentiality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provides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the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foundation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for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the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physician-patient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relationship.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In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order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to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make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accurate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diagnoses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and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provide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optimal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treatment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recommendations,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the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physician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must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have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relevant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information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about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the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patient's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illness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or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injury.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This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may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require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the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discussion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of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sensitive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information,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which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would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be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embarrassing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or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harmful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if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it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were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known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to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other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persons.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The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promise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of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confidentiality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permits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the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patient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to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trust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that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information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revealed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to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the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physician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will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not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be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further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disseminated.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The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expectation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of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confidentiality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derives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from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the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public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oath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which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the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physician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has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taken,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and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from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the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accepted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code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of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professional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ethics.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The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physician's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duty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to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maintain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confidentiality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extends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from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respect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for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the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patient's</w:t>
      </w:r>
      <w:r>
        <w:rPr>
          <w:b w:val="0"/>
          <w:sz w:val="28"/>
          <w:szCs w:val="28"/>
        </w:rPr>
        <w:t xml:space="preserve"> </w:t>
      </w:r>
      <w:r w:rsidRPr="00386CCB">
        <w:rPr>
          <w:b w:val="0"/>
          <w:sz w:val="28"/>
          <w:szCs w:val="28"/>
        </w:rPr>
        <w:t>autonomy.</w:t>
      </w:r>
    </w:p>
    <w:sectPr w:rsidR="00E26B64" w:rsidRPr="00386CCB" w:rsidSect="004423E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BC4204"/>
    <w:multiLevelType w:val="multilevel"/>
    <w:tmpl w:val="306C2B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B8402BB"/>
    <w:multiLevelType w:val="multilevel"/>
    <w:tmpl w:val="FDFAF9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20ED9"/>
    <w:rsid w:val="00071FC7"/>
    <w:rsid w:val="001256D0"/>
    <w:rsid w:val="00142326"/>
    <w:rsid w:val="00386CCB"/>
    <w:rsid w:val="004423EB"/>
    <w:rsid w:val="00520ED9"/>
    <w:rsid w:val="00717ABC"/>
    <w:rsid w:val="009E4DEC"/>
    <w:rsid w:val="00A85E32"/>
    <w:rsid w:val="00CC35D2"/>
    <w:rsid w:val="00D67571"/>
    <w:rsid w:val="00DC6444"/>
    <w:rsid w:val="00DF67AA"/>
    <w:rsid w:val="00E26B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0ED9"/>
    <w:pPr>
      <w:spacing w:after="200" w:line="276" w:lineRule="auto"/>
    </w:pPr>
    <w:rPr>
      <w:lang w:val="en-US" w:eastAsia="en-US"/>
    </w:rPr>
  </w:style>
  <w:style w:type="paragraph" w:styleId="Heading3">
    <w:name w:val="heading 3"/>
    <w:basedOn w:val="Normal"/>
    <w:link w:val="Heading3Char"/>
    <w:uiPriority w:val="99"/>
    <w:qFormat/>
    <w:rsid w:val="009E4DE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9"/>
    <w:locked/>
    <w:rsid w:val="009E4DEC"/>
    <w:rPr>
      <w:rFonts w:ascii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rsid w:val="009E4D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9E4DEC"/>
    <w:rPr>
      <w:rFonts w:cs="Times New Roman"/>
      <w:i/>
      <w:iCs/>
    </w:rPr>
  </w:style>
  <w:style w:type="character" w:customStyle="1" w:styleId="apple-converted-space">
    <w:name w:val="apple-converted-space"/>
    <w:basedOn w:val="DefaultParagraphFont"/>
    <w:uiPriority w:val="99"/>
    <w:rsid w:val="009E4DEC"/>
    <w:rPr>
      <w:rFonts w:cs="Times New Roman"/>
    </w:rPr>
  </w:style>
  <w:style w:type="character" w:styleId="Hyperlink">
    <w:name w:val="Hyperlink"/>
    <w:basedOn w:val="DefaultParagraphFont"/>
    <w:uiPriority w:val="99"/>
    <w:semiHidden/>
    <w:rsid w:val="009E4DEC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4793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9</TotalTime>
  <Pages>1</Pages>
  <Words>430</Words>
  <Characters>2457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KHARKIV NATIONAL MEDICAL UNIVERSITY</dc:title>
  <dc:subject/>
  <dc:creator>Akrish Mohadoowa</dc:creator>
  <cp:keywords/>
  <dc:description/>
  <cp:lastModifiedBy>Asus</cp:lastModifiedBy>
  <cp:revision>4</cp:revision>
  <dcterms:created xsi:type="dcterms:W3CDTF">2015-03-24T07:17:00Z</dcterms:created>
  <dcterms:modified xsi:type="dcterms:W3CDTF">2015-03-24T07:25:00Z</dcterms:modified>
</cp:coreProperties>
</file>