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4B070E" w14:textId="46BC06B4" w:rsidR="00194EB2" w:rsidRPr="008774F8" w:rsidRDefault="002C0BCC" w:rsidP="002C0BCC">
      <w:pPr>
        <w:spacing w:after="0" w:line="360" w:lineRule="auto"/>
        <w:jc w:val="center"/>
        <w:rPr>
          <w:rFonts w:ascii="Times New Roman" w:hAnsi="Times New Roman"/>
          <w:caps/>
          <w:snapToGrid w:val="0"/>
          <w:sz w:val="28"/>
          <w:szCs w:val="28"/>
          <w:lang w:val="uk-UA"/>
        </w:rPr>
      </w:pPr>
      <w:r w:rsidRPr="008774F8">
        <w:rPr>
          <w:rFonts w:ascii="Times New Roman" w:hAnsi="Times New Roman"/>
          <w:caps/>
          <w:sz w:val="28"/>
          <w:szCs w:val="28"/>
          <w:lang w:val="uk-UA" w:eastAsia="ru-RU"/>
        </w:rPr>
        <mc:AlternateContent>
          <mc:Choice Requires="wps">
            <w:drawing>
              <wp:anchor distT="0" distB="0" distL="114300" distR="114300" simplePos="0" relativeHeight="251659264" behindDoc="0" locked="0" layoutInCell="1" allowOverlap="1" wp14:anchorId="0D1A9B6D" wp14:editId="119F466D">
                <wp:simplePos x="0" y="0"/>
                <wp:positionH relativeFrom="column">
                  <wp:posOffset>5710279</wp:posOffset>
                </wp:positionH>
                <wp:positionV relativeFrom="paragraph">
                  <wp:posOffset>-370233</wp:posOffset>
                </wp:positionV>
                <wp:extent cx="405516" cy="445273"/>
                <wp:effectExtent l="0" t="0" r="0" b="0"/>
                <wp:wrapNone/>
                <wp:docPr id="7" name="Овал 7"/>
                <wp:cNvGraphicFramePr/>
                <a:graphic xmlns:a="http://schemas.openxmlformats.org/drawingml/2006/main">
                  <a:graphicData uri="http://schemas.microsoft.com/office/word/2010/wordprocessingShape">
                    <wps:wsp>
                      <wps:cNvSpPr/>
                      <wps:spPr>
                        <a:xfrm>
                          <a:off x="0" y="0"/>
                          <a:ext cx="405516" cy="445273"/>
                        </a:xfrm>
                        <a:prstGeom prst="ellipse">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Овал 7" o:spid="_x0000_s1026" style="position:absolute;margin-left:449.65pt;margin-top:-29.15pt;width:31.95pt;height:35.0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" fillcolor="white [3201]" stroked="f" strokeweight="2pt"/>
            </w:pict>
          </mc:Fallback>
        </mc:AlternateContent>
      </w:r>
      <w:r w:rsidR="00194EB2" w:rsidRPr="008774F8">
        <w:rPr>
          <w:rFonts w:ascii="Times New Roman" w:hAnsi="Times New Roman"/>
          <w:caps/>
          <w:snapToGrid w:val="0"/>
          <w:sz w:val="28"/>
          <w:szCs w:val="28"/>
          <w:lang w:val="uk-UA"/>
        </w:rPr>
        <w:t>мІНІСТЕРСТВО ОХОРОНИ ЗДОРОВ</w:t>
      </w:r>
      <w:r w:rsidRPr="008774F8">
        <w:rPr>
          <w:rFonts w:ascii="Times New Roman" w:hAnsi="Times New Roman"/>
          <w:caps/>
          <w:snapToGrid w:val="0"/>
          <w:sz w:val="28"/>
          <w:szCs w:val="28"/>
          <w:lang w:val="uk-UA"/>
        </w:rPr>
        <w:t>’</w:t>
      </w:r>
      <w:r w:rsidR="00194EB2" w:rsidRPr="008774F8">
        <w:rPr>
          <w:rFonts w:ascii="Times New Roman" w:hAnsi="Times New Roman"/>
          <w:caps/>
          <w:snapToGrid w:val="0"/>
          <w:sz w:val="28"/>
          <w:szCs w:val="28"/>
          <w:lang w:val="uk-UA"/>
        </w:rPr>
        <w:t>Я україни</w:t>
      </w:r>
    </w:p>
    <w:p w14:paraId="185A941B" w14:textId="77777777" w:rsidR="00194EB2" w:rsidRPr="008774F8" w:rsidRDefault="00194EB2" w:rsidP="002C0BCC">
      <w:pPr>
        <w:spacing w:after="0" w:line="360" w:lineRule="auto"/>
        <w:jc w:val="center"/>
        <w:rPr>
          <w:rFonts w:ascii="Times New Roman" w:hAnsi="Times New Roman"/>
          <w:caps/>
          <w:snapToGrid w:val="0"/>
          <w:sz w:val="28"/>
          <w:szCs w:val="28"/>
          <w:lang w:val="uk-UA"/>
        </w:rPr>
      </w:pPr>
      <w:r w:rsidRPr="008774F8">
        <w:rPr>
          <w:rFonts w:ascii="Times New Roman" w:hAnsi="Times New Roman"/>
          <w:caps/>
          <w:snapToGrid w:val="0"/>
          <w:sz w:val="28"/>
          <w:szCs w:val="28"/>
          <w:lang w:val="uk-UA"/>
        </w:rPr>
        <w:t>Харківський національний медичний університет</w:t>
      </w:r>
    </w:p>
    <w:p w14:paraId="31964FDD" w14:textId="77777777" w:rsidR="002C0BCC" w:rsidRPr="008774F8" w:rsidRDefault="002C0BCC" w:rsidP="002C0BCC">
      <w:pPr>
        <w:spacing w:after="0" w:line="360" w:lineRule="auto"/>
        <w:jc w:val="center"/>
        <w:rPr>
          <w:rFonts w:ascii="Times New Roman" w:hAnsi="Times New Roman"/>
          <w:caps/>
          <w:snapToGrid w:val="0"/>
          <w:sz w:val="28"/>
          <w:szCs w:val="28"/>
          <w:lang w:val="uk-UA"/>
        </w:rPr>
      </w:pPr>
    </w:p>
    <w:p w14:paraId="6E82A667" w14:textId="77777777" w:rsidR="002C0BCC" w:rsidRPr="008774F8" w:rsidRDefault="002C0BCC" w:rsidP="002C0BCC">
      <w:pPr>
        <w:spacing w:after="0" w:line="360" w:lineRule="auto"/>
        <w:jc w:val="center"/>
        <w:rPr>
          <w:rFonts w:ascii="Times New Roman" w:hAnsi="Times New Roman"/>
          <w:caps/>
          <w:snapToGrid w:val="0"/>
          <w:sz w:val="28"/>
          <w:szCs w:val="28"/>
          <w:lang w:val="uk-UA"/>
        </w:rPr>
      </w:pPr>
    </w:p>
    <w:p w14:paraId="65F0987D" w14:textId="69E4B36E" w:rsidR="00194EB2" w:rsidRPr="008774F8" w:rsidRDefault="00194EB2" w:rsidP="002C0BCC">
      <w:pPr>
        <w:spacing w:after="0" w:line="360" w:lineRule="auto"/>
        <w:jc w:val="right"/>
        <w:rPr>
          <w:rFonts w:ascii="Times New Roman" w:hAnsi="Times New Roman"/>
          <w:i/>
          <w:sz w:val="28"/>
          <w:szCs w:val="28"/>
          <w:lang w:val="uk-UA"/>
        </w:rPr>
      </w:pPr>
      <w:r w:rsidRPr="008774F8">
        <w:rPr>
          <w:rFonts w:ascii="Times New Roman" w:hAnsi="Times New Roman"/>
          <w:i/>
          <w:sz w:val="28"/>
          <w:szCs w:val="28"/>
          <w:lang w:val="uk-UA"/>
        </w:rPr>
        <w:t>Кваліфікаційна наукова</w:t>
      </w:r>
    </w:p>
    <w:p w14:paraId="5A16D497" w14:textId="05C4832B" w:rsidR="00194EB2" w:rsidRPr="008774F8" w:rsidRDefault="00194EB2" w:rsidP="002C0BCC">
      <w:pPr>
        <w:spacing w:after="0" w:line="360" w:lineRule="auto"/>
        <w:jc w:val="right"/>
        <w:rPr>
          <w:rFonts w:ascii="Times New Roman" w:hAnsi="Times New Roman"/>
          <w:i/>
          <w:sz w:val="28"/>
          <w:szCs w:val="28"/>
          <w:lang w:val="uk-UA"/>
        </w:rPr>
      </w:pPr>
      <w:r w:rsidRPr="008774F8">
        <w:rPr>
          <w:rFonts w:ascii="Times New Roman" w:hAnsi="Times New Roman"/>
          <w:i/>
          <w:sz w:val="28"/>
          <w:szCs w:val="28"/>
          <w:lang w:val="uk-UA"/>
        </w:rPr>
        <w:t>праця на правах рукопису</w:t>
      </w:r>
    </w:p>
    <w:p w14:paraId="38E69540" w14:textId="77777777" w:rsidR="00194EB2" w:rsidRPr="008774F8" w:rsidRDefault="00194EB2" w:rsidP="002C0BCC">
      <w:pPr>
        <w:spacing w:after="0" w:line="360" w:lineRule="auto"/>
        <w:rPr>
          <w:rFonts w:ascii="Times New Roman" w:hAnsi="Times New Roman"/>
          <w:sz w:val="28"/>
          <w:szCs w:val="28"/>
          <w:lang w:val="uk-UA"/>
        </w:rPr>
      </w:pPr>
    </w:p>
    <w:p w14:paraId="03DF3E47" w14:textId="77777777" w:rsidR="002C0BCC" w:rsidRPr="008774F8" w:rsidRDefault="002C0BCC" w:rsidP="002C0BCC">
      <w:pPr>
        <w:spacing w:after="0" w:line="360" w:lineRule="auto"/>
        <w:rPr>
          <w:rFonts w:ascii="Times New Roman" w:hAnsi="Times New Roman"/>
          <w:sz w:val="28"/>
          <w:szCs w:val="28"/>
          <w:lang w:val="uk-UA"/>
        </w:rPr>
      </w:pPr>
    </w:p>
    <w:p w14:paraId="00F87D6A" w14:textId="77777777" w:rsidR="00194EB2" w:rsidRPr="008774F8" w:rsidRDefault="00194EB2" w:rsidP="002C0BCC">
      <w:pPr>
        <w:spacing w:after="0" w:line="360" w:lineRule="auto"/>
        <w:jc w:val="center"/>
        <w:rPr>
          <w:rFonts w:ascii="Times New Roman" w:hAnsi="Times New Roman"/>
          <w:caps/>
          <w:sz w:val="28"/>
          <w:szCs w:val="28"/>
          <w:lang w:val="uk-UA"/>
        </w:rPr>
      </w:pPr>
      <w:r w:rsidRPr="008774F8">
        <w:rPr>
          <w:rFonts w:ascii="Times New Roman" w:hAnsi="Times New Roman"/>
          <w:caps/>
          <w:sz w:val="28"/>
          <w:szCs w:val="28"/>
          <w:lang w:val="uk-UA"/>
        </w:rPr>
        <w:t>ЄВТУШЕНКО ДМИТРО ВАСИЛЬОВИЧ</w:t>
      </w:r>
    </w:p>
    <w:p w14:paraId="57EFF1B8" w14:textId="14CF9299" w:rsidR="00194EB2" w:rsidRPr="008774F8" w:rsidRDefault="00194EB2" w:rsidP="002C0BCC">
      <w:pPr>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 xml:space="preserve">УДК </w:t>
      </w:r>
      <w:r w:rsidR="002C0BCC" w:rsidRPr="008774F8">
        <w:rPr>
          <w:rFonts w:ascii="Times New Roman" w:eastAsia="Calibri" w:hAnsi="Times New Roman"/>
          <w:sz w:val="28"/>
          <w:szCs w:val="28"/>
          <w:lang w:val="uk-UA"/>
        </w:rPr>
        <w:t>616.336-</w:t>
      </w:r>
      <w:r w:rsidRPr="008774F8">
        <w:rPr>
          <w:rFonts w:ascii="Times New Roman" w:eastAsia="Calibri" w:hAnsi="Times New Roman"/>
          <w:sz w:val="28"/>
          <w:szCs w:val="28"/>
          <w:lang w:val="uk-UA"/>
        </w:rPr>
        <w:t>003.7</w:t>
      </w:r>
      <w:r w:rsidR="002C0BCC"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06</w:t>
      </w:r>
      <w:r w:rsidR="002C0BCC" w:rsidRPr="008774F8">
        <w:rPr>
          <w:rFonts w:ascii="Times New Roman" w:eastAsia="Calibri" w:hAnsi="Times New Roman"/>
          <w:sz w:val="28"/>
          <w:szCs w:val="28"/>
          <w:lang w:val="uk-UA"/>
        </w:rPr>
        <w:t>-089-035</w:t>
      </w:r>
    </w:p>
    <w:p w14:paraId="2B19121D" w14:textId="77777777" w:rsidR="00194EB2" w:rsidRPr="008774F8" w:rsidRDefault="00194EB2" w:rsidP="002C0BCC">
      <w:pPr>
        <w:spacing w:after="0" w:line="360" w:lineRule="auto"/>
        <w:jc w:val="center"/>
        <w:rPr>
          <w:rFonts w:ascii="Times New Roman" w:hAnsi="Times New Roman"/>
          <w:sz w:val="28"/>
          <w:szCs w:val="28"/>
          <w:lang w:val="uk-UA"/>
        </w:rPr>
      </w:pPr>
    </w:p>
    <w:p w14:paraId="359F2FD4" w14:textId="77777777" w:rsidR="002C0BCC" w:rsidRPr="008774F8" w:rsidRDefault="002C0BCC" w:rsidP="002C0BCC">
      <w:pPr>
        <w:spacing w:after="0" w:line="360" w:lineRule="auto"/>
        <w:jc w:val="center"/>
        <w:rPr>
          <w:rFonts w:ascii="Times New Roman" w:hAnsi="Times New Roman"/>
          <w:sz w:val="28"/>
          <w:szCs w:val="28"/>
          <w:lang w:val="uk-UA"/>
        </w:rPr>
      </w:pPr>
    </w:p>
    <w:p w14:paraId="7BD8A18C" w14:textId="77777777" w:rsidR="00194EB2" w:rsidRPr="008774F8" w:rsidRDefault="00194EB2" w:rsidP="002C0BCC">
      <w:pPr>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ДИСЕРТАЦІЯ</w:t>
      </w:r>
    </w:p>
    <w:p w14:paraId="40BA6ED9" w14:textId="2536A472" w:rsidR="00194EB2" w:rsidRPr="008774F8" w:rsidRDefault="00194EB2" w:rsidP="002C0BCC">
      <w:pPr>
        <w:spacing w:after="0" w:line="360" w:lineRule="auto"/>
        <w:jc w:val="center"/>
        <w:rPr>
          <w:rFonts w:ascii="Times New Roman" w:hAnsi="Times New Roman"/>
          <w:sz w:val="28"/>
          <w:szCs w:val="28"/>
          <w:lang w:val="uk-UA"/>
        </w:rPr>
      </w:pPr>
      <w:r w:rsidRPr="008774F8">
        <w:rPr>
          <w:rFonts w:ascii="Times New Roman" w:hAnsi="Times New Roman"/>
          <w:bCs/>
          <w:sz w:val="28"/>
          <w:szCs w:val="28"/>
          <w:lang w:val="uk-UA"/>
        </w:rPr>
        <w:t xml:space="preserve">ОПТИМІЗАЦІЯ ПРОГРАМИ ХІРУРГІЧНОГО ЛІКУВАННЯ </w:t>
      </w:r>
      <w:r w:rsidR="002C0BCC" w:rsidRPr="008774F8">
        <w:rPr>
          <w:rFonts w:ascii="Times New Roman" w:hAnsi="Times New Roman"/>
          <w:bCs/>
          <w:sz w:val="28"/>
          <w:szCs w:val="28"/>
          <w:lang w:val="uk-UA"/>
        </w:rPr>
        <w:br/>
      </w:r>
      <w:r w:rsidRPr="008774F8">
        <w:rPr>
          <w:rFonts w:ascii="Times New Roman" w:hAnsi="Times New Roman"/>
          <w:bCs/>
          <w:sz w:val="28"/>
          <w:szCs w:val="28"/>
          <w:lang w:val="uk-UA"/>
        </w:rPr>
        <w:t>УСКЛАДНЕНЬ ХОЛЕЛІТІАЗУ</w:t>
      </w:r>
    </w:p>
    <w:p w14:paraId="4B3B3F64" w14:textId="77777777" w:rsidR="00194EB2" w:rsidRPr="008774F8" w:rsidRDefault="00194EB2" w:rsidP="002C0BCC">
      <w:pPr>
        <w:spacing w:after="0" w:line="360" w:lineRule="auto"/>
        <w:rPr>
          <w:rFonts w:ascii="Times New Roman" w:hAnsi="Times New Roman"/>
          <w:sz w:val="28"/>
          <w:szCs w:val="28"/>
          <w:lang w:val="uk-UA"/>
        </w:rPr>
      </w:pPr>
    </w:p>
    <w:p w14:paraId="3AFBC0E3" w14:textId="77777777" w:rsidR="00194EB2" w:rsidRPr="008774F8" w:rsidRDefault="00194EB2" w:rsidP="002C0BCC">
      <w:pPr>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14.01.03 – хірургія</w:t>
      </w:r>
    </w:p>
    <w:p w14:paraId="67238AF8" w14:textId="77777777" w:rsidR="00194EB2" w:rsidRPr="008774F8" w:rsidRDefault="00194EB2" w:rsidP="002C0BCC">
      <w:pPr>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медичні науки</w:t>
      </w:r>
    </w:p>
    <w:p w14:paraId="5997495F" w14:textId="77777777" w:rsidR="00194EB2" w:rsidRPr="008774F8" w:rsidRDefault="00194EB2" w:rsidP="002C0BCC">
      <w:pPr>
        <w:spacing w:after="0" w:line="360" w:lineRule="auto"/>
        <w:rPr>
          <w:rFonts w:ascii="Times New Roman" w:hAnsi="Times New Roman"/>
          <w:b/>
          <w:sz w:val="28"/>
          <w:szCs w:val="28"/>
          <w:lang w:val="uk-UA"/>
        </w:rPr>
      </w:pPr>
    </w:p>
    <w:p w14:paraId="36FAB42E" w14:textId="77777777" w:rsidR="002C0BCC" w:rsidRPr="008774F8" w:rsidRDefault="002C0BCC" w:rsidP="002C0BCC">
      <w:pPr>
        <w:spacing w:after="0" w:line="360" w:lineRule="auto"/>
        <w:rPr>
          <w:rFonts w:ascii="Times New Roman" w:hAnsi="Times New Roman"/>
          <w:b/>
          <w:sz w:val="28"/>
          <w:szCs w:val="28"/>
          <w:lang w:val="uk-UA"/>
        </w:rPr>
      </w:pPr>
    </w:p>
    <w:p w14:paraId="1BE6B654" w14:textId="77777777" w:rsidR="00194EB2" w:rsidRPr="008774F8" w:rsidRDefault="00194EB2" w:rsidP="002C0BCC">
      <w:pPr>
        <w:spacing w:after="0" w:line="360" w:lineRule="auto"/>
        <w:jc w:val="both"/>
        <w:rPr>
          <w:rFonts w:ascii="Times New Roman" w:hAnsi="Times New Roman"/>
          <w:sz w:val="28"/>
          <w:szCs w:val="28"/>
          <w:lang w:val="uk-UA"/>
        </w:rPr>
      </w:pPr>
      <w:r w:rsidRPr="008774F8">
        <w:rPr>
          <w:rFonts w:ascii="Times New Roman" w:hAnsi="Times New Roman"/>
          <w:sz w:val="28"/>
          <w:szCs w:val="28"/>
          <w:lang w:val="uk-UA"/>
        </w:rPr>
        <w:t>Подається на здобуття наукового ступеня  кандидата медичних наук. Дисертація містить результати власних досліджень. Використання ідей, результатів і текстів інших авторів мають посилання на відповідне джерело.</w:t>
      </w:r>
    </w:p>
    <w:p w14:paraId="7CED6ECE" w14:textId="0B3D6EA9" w:rsidR="00194EB2" w:rsidRPr="008774F8" w:rsidRDefault="00AE4D84" w:rsidP="002C0BCC">
      <w:pPr>
        <w:spacing w:after="0" w:line="360" w:lineRule="auto"/>
        <w:rPr>
          <w:rFonts w:ascii="Times New Roman" w:hAnsi="Times New Roman"/>
          <w:b/>
          <w:sz w:val="28"/>
          <w:szCs w:val="28"/>
          <w:lang w:val="uk-UA"/>
        </w:rPr>
      </w:pPr>
      <w:r w:rsidRPr="008774F8">
        <w:rPr>
          <w:rFonts w:ascii="Times New Roman" w:hAnsi="Times New Roman"/>
          <w:b/>
          <w:sz w:val="28"/>
          <w:szCs w:val="28"/>
          <w:lang w:val="uk-UA"/>
        </w:rPr>
        <w:t>___________________________</w:t>
      </w:r>
    </w:p>
    <w:p w14:paraId="4ECB1107" w14:textId="1D4CB1FE" w:rsidR="00AE4D84" w:rsidRPr="008774F8" w:rsidRDefault="00D831E4" w:rsidP="002C0BCC">
      <w:pPr>
        <w:spacing w:after="0" w:line="360" w:lineRule="auto"/>
        <w:rPr>
          <w:rFonts w:ascii="Times New Roman" w:hAnsi="Times New Roman"/>
          <w:b/>
          <w:sz w:val="20"/>
          <w:szCs w:val="20"/>
          <w:lang w:val="uk-UA"/>
        </w:rPr>
      </w:pPr>
      <w:r w:rsidRPr="008774F8">
        <w:rPr>
          <w:rFonts w:ascii="Times New Roman" w:hAnsi="Times New Roman"/>
          <w:b/>
          <w:sz w:val="20"/>
          <w:szCs w:val="20"/>
          <w:lang w:val="uk-UA"/>
        </w:rPr>
        <w:t>(п</w:t>
      </w:r>
      <w:r w:rsidR="00AE4D84" w:rsidRPr="008774F8">
        <w:rPr>
          <w:rFonts w:ascii="Times New Roman" w:hAnsi="Times New Roman"/>
          <w:b/>
          <w:sz w:val="20"/>
          <w:szCs w:val="20"/>
          <w:lang w:val="uk-UA"/>
        </w:rPr>
        <w:t xml:space="preserve">ідпис, </w:t>
      </w:r>
      <w:r w:rsidRPr="008774F8">
        <w:rPr>
          <w:rFonts w:ascii="Times New Roman" w:hAnsi="Times New Roman"/>
          <w:b/>
          <w:sz w:val="20"/>
          <w:szCs w:val="20"/>
          <w:lang w:val="uk-UA"/>
        </w:rPr>
        <w:t xml:space="preserve">ініціали та </w:t>
      </w:r>
      <w:r w:rsidR="00AE4D84" w:rsidRPr="008774F8">
        <w:rPr>
          <w:rFonts w:ascii="Times New Roman" w:hAnsi="Times New Roman"/>
          <w:b/>
          <w:sz w:val="20"/>
          <w:szCs w:val="20"/>
          <w:lang w:val="uk-UA"/>
        </w:rPr>
        <w:t>пр</w:t>
      </w:r>
      <w:r w:rsidRPr="008774F8">
        <w:rPr>
          <w:rFonts w:ascii="Times New Roman" w:hAnsi="Times New Roman"/>
          <w:b/>
          <w:sz w:val="20"/>
          <w:szCs w:val="20"/>
          <w:lang w:val="uk-UA"/>
        </w:rPr>
        <w:t>ізвище</w:t>
      </w:r>
      <w:r w:rsidR="00AE4D84" w:rsidRPr="008774F8">
        <w:rPr>
          <w:rFonts w:ascii="Times New Roman" w:hAnsi="Times New Roman"/>
          <w:b/>
          <w:sz w:val="20"/>
          <w:szCs w:val="20"/>
          <w:lang w:val="uk-UA"/>
        </w:rPr>
        <w:t xml:space="preserve"> </w:t>
      </w:r>
      <w:r w:rsidRPr="008774F8">
        <w:rPr>
          <w:rFonts w:ascii="Times New Roman" w:hAnsi="Times New Roman"/>
          <w:b/>
          <w:sz w:val="20"/>
          <w:szCs w:val="20"/>
          <w:lang w:val="uk-UA"/>
        </w:rPr>
        <w:t>здобувача)</w:t>
      </w:r>
    </w:p>
    <w:p w14:paraId="3BC0E12D" w14:textId="128AED11" w:rsidR="00194EB2" w:rsidRPr="008774F8" w:rsidRDefault="00194EB2" w:rsidP="002C0BCC">
      <w:pPr>
        <w:spacing w:after="0" w:line="360" w:lineRule="auto"/>
        <w:rPr>
          <w:rFonts w:ascii="Times New Roman" w:hAnsi="Times New Roman"/>
          <w:sz w:val="28"/>
          <w:szCs w:val="28"/>
          <w:lang w:val="uk-UA"/>
        </w:rPr>
      </w:pPr>
      <w:r w:rsidRPr="008774F8">
        <w:rPr>
          <w:rFonts w:ascii="Times New Roman" w:hAnsi="Times New Roman"/>
          <w:sz w:val="28"/>
          <w:szCs w:val="28"/>
          <w:lang w:val="uk-UA"/>
        </w:rPr>
        <w:t>Науковий керівник: Петренко Григорій Дмитрович, доктор медичних наук, професор</w:t>
      </w:r>
    </w:p>
    <w:p w14:paraId="49CDDBD7" w14:textId="70C89BC5" w:rsidR="00194EB2" w:rsidRPr="008774F8" w:rsidRDefault="00194EB2" w:rsidP="002C0BCC">
      <w:pPr>
        <w:spacing w:after="0" w:line="360" w:lineRule="auto"/>
        <w:rPr>
          <w:rFonts w:ascii="Times New Roman" w:hAnsi="Times New Roman"/>
          <w:sz w:val="28"/>
          <w:szCs w:val="28"/>
          <w:lang w:val="uk-UA"/>
        </w:rPr>
      </w:pPr>
    </w:p>
    <w:p w14:paraId="7977B579" w14:textId="77777777" w:rsidR="00194EB2" w:rsidRPr="008774F8" w:rsidRDefault="00194EB2" w:rsidP="002C0BCC">
      <w:pPr>
        <w:spacing w:after="0" w:line="360" w:lineRule="auto"/>
        <w:jc w:val="center"/>
        <w:rPr>
          <w:rFonts w:ascii="Times New Roman" w:hAnsi="Times New Roman"/>
          <w:sz w:val="40"/>
          <w:szCs w:val="28"/>
          <w:lang w:val="uk-UA"/>
        </w:rPr>
      </w:pPr>
    </w:p>
    <w:p w14:paraId="5327AAEE" w14:textId="0079D228" w:rsidR="00CD6648" w:rsidRPr="008774F8" w:rsidRDefault="00194EB2" w:rsidP="002C0BCC">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Харків 2017</w:t>
      </w:r>
      <w:r w:rsidR="00CD6648" w:rsidRPr="008774F8">
        <w:rPr>
          <w:rFonts w:ascii="Times New Roman" w:hAnsi="Times New Roman"/>
          <w:sz w:val="28"/>
          <w:szCs w:val="28"/>
          <w:lang w:val="uk-UA"/>
        </w:rPr>
        <w:br w:type="page"/>
      </w:r>
    </w:p>
    <w:p w14:paraId="5A360E05" w14:textId="77777777" w:rsidR="00194EB2" w:rsidRPr="008774F8" w:rsidRDefault="00194EB2" w:rsidP="002C0BCC">
      <w:pPr>
        <w:spacing w:after="0" w:line="360" w:lineRule="auto"/>
        <w:jc w:val="center"/>
        <w:rPr>
          <w:rFonts w:ascii="Times New Roman" w:hAnsi="Times New Roman"/>
          <w:b/>
          <w:sz w:val="28"/>
          <w:szCs w:val="28"/>
          <w:lang w:val="uk-UA"/>
        </w:rPr>
      </w:pPr>
      <w:r w:rsidRPr="008774F8">
        <w:rPr>
          <w:rFonts w:ascii="Times New Roman" w:hAnsi="Times New Roman"/>
          <w:b/>
          <w:sz w:val="28"/>
          <w:szCs w:val="28"/>
          <w:lang w:val="uk-UA"/>
        </w:rPr>
        <w:lastRenderedPageBreak/>
        <w:t>АНОТАЦІЯ</w:t>
      </w:r>
    </w:p>
    <w:p w14:paraId="2C07C34F" w14:textId="77777777" w:rsidR="002C0BCC" w:rsidRPr="008774F8" w:rsidRDefault="002C0BCC" w:rsidP="002C0BCC">
      <w:pPr>
        <w:spacing w:after="0" w:line="360" w:lineRule="auto"/>
        <w:ind w:firstLine="709"/>
        <w:jc w:val="both"/>
        <w:rPr>
          <w:rFonts w:ascii="Times New Roman" w:hAnsi="Times New Roman"/>
          <w:b/>
          <w:sz w:val="28"/>
          <w:szCs w:val="28"/>
          <w:lang w:val="uk-UA"/>
        </w:rPr>
      </w:pPr>
    </w:p>
    <w:p w14:paraId="66C4BA68" w14:textId="77777777" w:rsidR="00194EB2" w:rsidRPr="008774F8" w:rsidRDefault="00194EB2" w:rsidP="001556E0">
      <w:pPr>
        <w:spacing w:after="0" w:line="348" w:lineRule="auto"/>
        <w:ind w:firstLine="709"/>
        <w:jc w:val="both"/>
        <w:rPr>
          <w:rFonts w:ascii="Times New Roman" w:hAnsi="Times New Roman"/>
          <w:b/>
          <w:sz w:val="28"/>
          <w:szCs w:val="28"/>
          <w:lang w:val="uk-UA"/>
        </w:rPr>
      </w:pPr>
      <w:r w:rsidRPr="008774F8">
        <w:rPr>
          <w:rFonts w:ascii="Times New Roman" w:hAnsi="Times New Roman"/>
          <w:b/>
          <w:sz w:val="28"/>
          <w:szCs w:val="28"/>
          <w:lang w:val="uk-UA"/>
        </w:rPr>
        <w:t>Євтушенко Д.В. Оптимізація програми хірургічного лікування ускладнень холелітіазу. – Кваліфікаційна наукова праця на правах рукопису.</w:t>
      </w:r>
    </w:p>
    <w:p w14:paraId="24300F2F" w14:textId="3B8FEE08" w:rsidR="00194EB2" w:rsidRPr="008774F8" w:rsidRDefault="00194EB2" w:rsidP="001556E0">
      <w:pPr>
        <w:spacing w:after="0" w:line="348" w:lineRule="auto"/>
        <w:ind w:firstLine="709"/>
        <w:jc w:val="both"/>
        <w:rPr>
          <w:rFonts w:ascii="Times New Roman" w:hAnsi="Times New Roman"/>
          <w:sz w:val="28"/>
          <w:szCs w:val="28"/>
          <w:lang w:val="uk-UA"/>
        </w:rPr>
      </w:pPr>
      <w:r w:rsidRPr="008774F8">
        <w:rPr>
          <w:rFonts w:ascii="Times New Roman" w:hAnsi="Times New Roman"/>
          <w:sz w:val="28"/>
          <w:szCs w:val="28"/>
          <w:lang w:val="uk-UA"/>
        </w:rPr>
        <w:t>Дисертація на здобуття наукового ступеня кандидата медичних наук (доктора філософії) за спеціальністю 14.01.03 – хірургія. – Харківський національний медичний університет МОЗ України, Харків 2017</w:t>
      </w:r>
      <w:r w:rsidR="002C0BCC" w:rsidRPr="008774F8">
        <w:rPr>
          <w:rFonts w:ascii="Times New Roman" w:hAnsi="Times New Roman"/>
          <w:sz w:val="28"/>
          <w:szCs w:val="28"/>
          <w:lang w:val="uk-UA"/>
        </w:rPr>
        <w:t>.</w:t>
      </w:r>
    </w:p>
    <w:p w14:paraId="3456D30C" w14:textId="36C4EB9E" w:rsidR="00232990" w:rsidRPr="008774F8" w:rsidRDefault="00194EB2" w:rsidP="001556E0">
      <w:pPr>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Мета </w:t>
      </w:r>
      <w:r w:rsidRPr="008774F8">
        <w:rPr>
          <w:rFonts w:ascii="Times New Roman" w:hAnsi="Times New Roman"/>
          <w:sz w:val="28"/>
          <w:szCs w:val="28"/>
          <w:lang w:val="uk-UA"/>
        </w:rPr>
        <w:t xml:space="preserve">роботи </w:t>
      </w:r>
      <w:r w:rsidR="002C0BCC" w:rsidRPr="008774F8">
        <w:rPr>
          <w:rFonts w:ascii="Times New Roman" w:hAnsi="Times New Roman"/>
          <w:sz w:val="28"/>
          <w:szCs w:val="28"/>
          <w:lang w:val="uk-UA"/>
        </w:rPr>
        <w:t>–</w:t>
      </w:r>
      <w:r w:rsidRPr="008774F8">
        <w:rPr>
          <w:rFonts w:ascii="Times New Roman" w:eastAsia="MS Mincho" w:hAnsi="Times New Roman"/>
          <w:b/>
          <w:sz w:val="28"/>
          <w:szCs w:val="28"/>
          <w:lang w:val="uk-UA"/>
        </w:rPr>
        <w:t xml:space="preserve"> </w:t>
      </w:r>
      <w:r w:rsidR="00232990" w:rsidRPr="008774F8">
        <w:rPr>
          <w:rFonts w:ascii="Times New Roman" w:eastAsia="MS Mincho" w:hAnsi="Times New Roman"/>
          <w:sz w:val="28"/>
          <w:szCs w:val="28"/>
          <w:lang w:val="uk-UA"/>
        </w:rPr>
        <w:t>покращити  результати  хірургічного лікування хворих з ускладненнями холелітіазу на основі індивідуалізації лікувальної програми з урахуванням тяжкості органних порушень.</w:t>
      </w:r>
    </w:p>
    <w:p w14:paraId="63B7CCDC" w14:textId="5EA06EE0" w:rsidR="00232990" w:rsidRPr="008774F8" w:rsidRDefault="00055DF3" w:rsidP="001556E0">
      <w:pPr>
        <w:tabs>
          <w:tab w:val="left" w:pos="540"/>
        </w:tabs>
        <w:spacing w:after="0" w:line="343" w:lineRule="auto"/>
        <w:ind w:firstLine="709"/>
        <w:jc w:val="both"/>
        <w:rPr>
          <w:rFonts w:ascii="Times New Roman" w:eastAsia="Calibri" w:hAnsi="Times New Roman"/>
          <w:b/>
          <w:bCs/>
          <w:spacing w:val="6"/>
          <w:kern w:val="28"/>
          <w:sz w:val="28"/>
          <w:szCs w:val="28"/>
          <w:lang w:val="uk-UA"/>
        </w:rPr>
      </w:pPr>
      <w:r w:rsidRPr="008774F8">
        <w:rPr>
          <w:rFonts w:ascii="Times New Roman" w:hAnsi="Times New Roman"/>
          <w:sz w:val="28"/>
          <w:szCs w:val="28"/>
          <w:lang w:val="uk-UA"/>
        </w:rPr>
        <w:t xml:space="preserve">Уточнено </w:t>
      </w:r>
      <w:r w:rsidR="00232990" w:rsidRPr="008774F8">
        <w:rPr>
          <w:rFonts w:ascii="Times New Roman" w:hAnsi="Times New Roman"/>
          <w:sz w:val="28"/>
          <w:szCs w:val="28"/>
          <w:lang w:val="uk-UA"/>
        </w:rPr>
        <w:t>наукові дані про те, що морфологічні зміни печінки поглиблюються зі збільшенням тривалості жовтяниці. При збільшенні тривалості жовтяниці від 7-и до 30-и діб посилюються зміни альтеративного, запального та склеротичного характеру, наростають явища внутрішньоклітинного та внутрішньокапілярного холестазу, що супроводжується формуванням жовчних тромбів; достовірно зменшується відносний об</w:t>
      </w:r>
      <w:r w:rsidR="002C0BCC" w:rsidRPr="008774F8">
        <w:rPr>
          <w:rFonts w:ascii="Times New Roman" w:hAnsi="Times New Roman"/>
          <w:sz w:val="28"/>
          <w:szCs w:val="28"/>
          <w:lang w:val="uk-UA"/>
        </w:rPr>
        <w:t>’</w:t>
      </w:r>
      <w:r w:rsidR="00232990" w:rsidRPr="008774F8">
        <w:rPr>
          <w:rFonts w:ascii="Times New Roman" w:hAnsi="Times New Roman"/>
          <w:sz w:val="28"/>
          <w:szCs w:val="28"/>
          <w:lang w:val="uk-UA"/>
        </w:rPr>
        <w:t xml:space="preserve">єм гепатоцитів з 66,55 </w:t>
      </w:r>
      <w:r w:rsidR="00232990" w:rsidRPr="008774F8">
        <w:rPr>
          <w:rFonts w:ascii="Times New Roman" w:hAnsi="Times New Roman"/>
          <w:sz w:val="28"/>
          <w:szCs w:val="28"/>
          <w:shd w:val="clear" w:color="auto" w:fill="FFFFFF"/>
          <w:lang w:val="uk-UA"/>
        </w:rPr>
        <w:t>±</w:t>
      </w:r>
      <w:r w:rsidR="00232990" w:rsidRPr="008774F8">
        <w:rPr>
          <w:rFonts w:ascii="Times New Roman" w:hAnsi="Times New Roman"/>
          <w:sz w:val="28"/>
          <w:szCs w:val="28"/>
          <w:lang w:val="uk-UA"/>
        </w:rPr>
        <w:t xml:space="preserve"> 2,07 до 59,55 </w:t>
      </w:r>
      <w:r w:rsidR="00232990" w:rsidRPr="008774F8">
        <w:rPr>
          <w:rFonts w:ascii="Times New Roman" w:hAnsi="Times New Roman"/>
          <w:sz w:val="28"/>
          <w:szCs w:val="28"/>
          <w:shd w:val="clear" w:color="auto" w:fill="FFFFFF"/>
          <w:lang w:val="uk-UA"/>
        </w:rPr>
        <w:t xml:space="preserve">± </w:t>
      </w:r>
      <w:r w:rsidR="00232990" w:rsidRPr="008774F8">
        <w:rPr>
          <w:rFonts w:ascii="Times New Roman" w:hAnsi="Times New Roman"/>
          <w:sz w:val="28"/>
          <w:szCs w:val="28"/>
          <w:lang w:val="uk-UA"/>
        </w:rPr>
        <w:t>2,15(р</w:t>
      </w:r>
      <w:r w:rsidR="002C0BCC" w:rsidRPr="008774F8">
        <w:rPr>
          <w:rFonts w:ascii="Times New Roman" w:hAnsi="Times New Roman"/>
          <w:sz w:val="28"/>
          <w:szCs w:val="28"/>
          <w:lang w:val="uk-UA"/>
        </w:rPr>
        <w:t> </w:t>
      </w:r>
      <w:r w:rsidR="00232990" w:rsidRPr="008774F8">
        <w:rPr>
          <w:rFonts w:ascii="Times New Roman" w:hAnsi="Times New Roman"/>
          <w:sz w:val="28"/>
          <w:szCs w:val="28"/>
          <w:lang w:val="uk-UA"/>
        </w:rPr>
        <w:t>&lt;</w:t>
      </w:r>
      <w:r w:rsidR="002C0BCC" w:rsidRPr="008774F8">
        <w:rPr>
          <w:rFonts w:ascii="Times New Roman" w:hAnsi="Times New Roman"/>
          <w:sz w:val="28"/>
          <w:szCs w:val="28"/>
          <w:lang w:val="uk-UA"/>
        </w:rPr>
        <w:t> </w:t>
      </w:r>
      <w:r w:rsidR="00232990" w:rsidRPr="008774F8">
        <w:rPr>
          <w:rFonts w:ascii="Times New Roman" w:hAnsi="Times New Roman"/>
          <w:sz w:val="28"/>
          <w:szCs w:val="28"/>
          <w:lang w:val="uk-UA"/>
        </w:rPr>
        <w:t>0,05), зростає об</w:t>
      </w:r>
      <w:r w:rsidR="002C0BCC" w:rsidRPr="008774F8">
        <w:rPr>
          <w:rFonts w:ascii="Times New Roman" w:hAnsi="Times New Roman"/>
          <w:sz w:val="28"/>
          <w:szCs w:val="28"/>
          <w:lang w:val="uk-UA"/>
        </w:rPr>
        <w:t>’</w:t>
      </w:r>
      <w:r w:rsidR="00232990" w:rsidRPr="008774F8">
        <w:rPr>
          <w:rFonts w:ascii="Times New Roman" w:hAnsi="Times New Roman"/>
          <w:sz w:val="28"/>
          <w:szCs w:val="28"/>
          <w:lang w:val="uk-UA"/>
        </w:rPr>
        <w:t>єм сполучної тканини з 5</w:t>
      </w:r>
      <w:r w:rsidR="002C0BCC" w:rsidRPr="008774F8">
        <w:rPr>
          <w:rFonts w:ascii="Times New Roman" w:hAnsi="Times New Roman"/>
          <w:sz w:val="28"/>
          <w:szCs w:val="28"/>
          <w:lang w:val="uk-UA"/>
        </w:rPr>
        <w:t>,</w:t>
      </w:r>
      <w:r w:rsidR="00232990" w:rsidRPr="008774F8">
        <w:rPr>
          <w:rFonts w:ascii="Times New Roman" w:hAnsi="Times New Roman"/>
          <w:sz w:val="28"/>
          <w:szCs w:val="28"/>
          <w:lang w:val="uk-UA"/>
        </w:rPr>
        <w:t xml:space="preserve">05 </w:t>
      </w:r>
      <w:r w:rsidR="00232990" w:rsidRPr="008774F8">
        <w:rPr>
          <w:rFonts w:ascii="Times New Roman" w:hAnsi="Times New Roman"/>
          <w:sz w:val="28"/>
          <w:szCs w:val="28"/>
          <w:shd w:val="clear" w:color="auto" w:fill="FFFFFF"/>
          <w:lang w:val="uk-UA"/>
        </w:rPr>
        <w:t>±</w:t>
      </w:r>
      <w:r w:rsidR="00232990" w:rsidRPr="008774F8">
        <w:rPr>
          <w:rFonts w:ascii="Times New Roman" w:hAnsi="Times New Roman"/>
          <w:sz w:val="28"/>
          <w:szCs w:val="28"/>
          <w:lang w:val="uk-UA"/>
        </w:rPr>
        <w:t xml:space="preserve"> 0</w:t>
      </w:r>
      <w:r w:rsidR="002C0BCC" w:rsidRPr="008774F8">
        <w:rPr>
          <w:rFonts w:ascii="Times New Roman" w:hAnsi="Times New Roman"/>
          <w:sz w:val="28"/>
          <w:szCs w:val="28"/>
          <w:lang w:val="uk-UA"/>
        </w:rPr>
        <w:t>,</w:t>
      </w:r>
      <w:r w:rsidR="00232990" w:rsidRPr="008774F8">
        <w:rPr>
          <w:rFonts w:ascii="Times New Roman" w:hAnsi="Times New Roman"/>
          <w:sz w:val="28"/>
          <w:szCs w:val="28"/>
          <w:lang w:val="uk-UA"/>
        </w:rPr>
        <w:t>96 до 11</w:t>
      </w:r>
      <w:r w:rsidR="002C0BCC" w:rsidRPr="008774F8">
        <w:rPr>
          <w:rFonts w:ascii="Times New Roman" w:hAnsi="Times New Roman"/>
          <w:sz w:val="28"/>
          <w:szCs w:val="28"/>
          <w:lang w:val="uk-UA"/>
        </w:rPr>
        <w:t>,</w:t>
      </w:r>
      <w:r w:rsidR="00232990" w:rsidRPr="008774F8">
        <w:rPr>
          <w:rFonts w:ascii="Times New Roman" w:hAnsi="Times New Roman"/>
          <w:sz w:val="28"/>
          <w:szCs w:val="28"/>
          <w:lang w:val="uk-UA"/>
        </w:rPr>
        <w:t xml:space="preserve">4 </w:t>
      </w:r>
      <w:r w:rsidR="00232990" w:rsidRPr="008774F8">
        <w:rPr>
          <w:rFonts w:ascii="Times New Roman" w:hAnsi="Times New Roman"/>
          <w:sz w:val="28"/>
          <w:szCs w:val="28"/>
          <w:shd w:val="clear" w:color="auto" w:fill="FFFFFF"/>
          <w:lang w:val="uk-UA"/>
        </w:rPr>
        <w:t xml:space="preserve">± </w:t>
      </w:r>
      <w:r w:rsidR="00232990" w:rsidRPr="008774F8">
        <w:rPr>
          <w:rFonts w:ascii="Times New Roman" w:hAnsi="Times New Roman"/>
          <w:sz w:val="28"/>
          <w:szCs w:val="28"/>
          <w:lang w:val="uk-UA"/>
        </w:rPr>
        <w:t>1</w:t>
      </w:r>
      <w:r w:rsidR="002C0BCC" w:rsidRPr="008774F8">
        <w:rPr>
          <w:rFonts w:ascii="Times New Roman" w:hAnsi="Times New Roman"/>
          <w:sz w:val="28"/>
          <w:szCs w:val="28"/>
          <w:lang w:val="uk-UA"/>
        </w:rPr>
        <w:t>,</w:t>
      </w:r>
      <w:r w:rsidR="00232990" w:rsidRPr="008774F8">
        <w:rPr>
          <w:rFonts w:ascii="Times New Roman" w:hAnsi="Times New Roman"/>
          <w:sz w:val="28"/>
          <w:szCs w:val="28"/>
          <w:lang w:val="uk-UA"/>
        </w:rPr>
        <w:t>39</w:t>
      </w:r>
      <w:r w:rsidR="002C0BCC" w:rsidRPr="008774F8">
        <w:rPr>
          <w:rFonts w:ascii="Times New Roman" w:hAnsi="Times New Roman"/>
          <w:sz w:val="28"/>
          <w:szCs w:val="28"/>
          <w:lang w:val="uk-UA"/>
        </w:rPr>
        <w:t xml:space="preserve"> </w:t>
      </w:r>
      <w:r w:rsidR="00232990" w:rsidRPr="008774F8">
        <w:rPr>
          <w:rFonts w:ascii="Times New Roman" w:hAnsi="Times New Roman"/>
          <w:sz w:val="28"/>
          <w:szCs w:val="28"/>
          <w:lang w:val="uk-UA"/>
        </w:rPr>
        <w:t>(р</w:t>
      </w:r>
      <w:r w:rsidR="002C0BCC" w:rsidRPr="008774F8">
        <w:rPr>
          <w:rFonts w:ascii="Times New Roman" w:hAnsi="Times New Roman"/>
          <w:sz w:val="28"/>
          <w:szCs w:val="28"/>
          <w:lang w:val="uk-UA"/>
        </w:rPr>
        <w:t> </w:t>
      </w:r>
      <w:r w:rsidR="00232990" w:rsidRPr="008774F8">
        <w:rPr>
          <w:rFonts w:ascii="Times New Roman" w:hAnsi="Times New Roman"/>
          <w:sz w:val="28"/>
          <w:szCs w:val="28"/>
          <w:lang w:val="uk-UA"/>
        </w:rPr>
        <w:t>&lt;</w:t>
      </w:r>
      <w:r w:rsidR="002C0BCC" w:rsidRPr="008774F8">
        <w:rPr>
          <w:rFonts w:ascii="Times New Roman" w:hAnsi="Times New Roman"/>
          <w:sz w:val="28"/>
          <w:szCs w:val="28"/>
          <w:lang w:val="uk-UA"/>
        </w:rPr>
        <w:t> </w:t>
      </w:r>
      <w:r w:rsidR="00232990" w:rsidRPr="008774F8">
        <w:rPr>
          <w:rFonts w:ascii="Times New Roman" w:hAnsi="Times New Roman"/>
          <w:sz w:val="28"/>
          <w:szCs w:val="28"/>
          <w:lang w:val="uk-UA"/>
        </w:rPr>
        <w:t>0,05), підвищується стромально</w:t>
      </w:r>
      <w:r w:rsidR="002C0BCC" w:rsidRPr="008774F8">
        <w:rPr>
          <w:rFonts w:ascii="Times New Roman" w:hAnsi="Times New Roman"/>
          <w:sz w:val="28"/>
          <w:szCs w:val="28"/>
          <w:lang w:val="uk-UA"/>
        </w:rPr>
        <w:t>-</w:t>
      </w:r>
      <w:r w:rsidR="00232990" w:rsidRPr="008774F8">
        <w:rPr>
          <w:rFonts w:ascii="Times New Roman" w:hAnsi="Times New Roman"/>
          <w:sz w:val="28"/>
          <w:szCs w:val="28"/>
          <w:lang w:val="uk-UA"/>
        </w:rPr>
        <w:t xml:space="preserve">паренхіматозний індекс з 0,37 </w:t>
      </w:r>
      <w:r w:rsidR="00232990" w:rsidRPr="008774F8">
        <w:rPr>
          <w:rFonts w:ascii="Times New Roman" w:hAnsi="Times New Roman"/>
          <w:sz w:val="28"/>
          <w:szCs w:val="28"/>
          <w:shd w:val="clear" w:color="auto" w:fill="FFFFFF"/>
          <w:lang w:val="uk-UA"/>
        </w:rPr>
        <w:t>±</w:t>
      </w:r>
      <w:r w:rsidR="00232990" w:rsidRPr="008774F8">
        <w:rPr>
          <w:rFonts w:ascii="Times New Roman" w:hAnsi="Times New Roman"/>
          <w:sz w:val="28"/>
          <w:szCs w:val="28"/>
          <w:lang w:val="uk-UA"/>
        </w:rPr>
        <w:t xml:space="preserve"> 0,009 до 0,5 </w:t>
      </w:r>
      <w:r w:rsidR="00232990" w:rsidRPr="008774F8">
        <w:rPr>
          <w:rFonts w:ascii="Times New Roman" w:hAnsi="Times New Roman"/>
          <w:sz w:val="28"/>
          <w:szCs w:val="28"/>
          <w:shd w:val="clear" w:color="auto" w:fill="FFFFFF"/>
          <w:lang w:val="uk-UA"/>
        </w:rPr>
        <w:t xml:space="preserve">± </w:t>
      </w:r>
      <w:r w:rsidR="00232990" w:rsidRPr="008774F8">
        <w:rPr>
          <w:rFonts w:ascii="Times New Roman" w:hAnsi="Times New Roman"/>
          <w:sz w:val="28"/>
          <w:szCs w:val="28"/>
          <w:lang w:val="uk-UA"/>
        </w:rPr>
        <w:t>0,012 (р</w:t>
      </w:r>
      <w:r w:rsidR="002C0BCC" w:rsidRPr="008774F8">
        <w:rPr>
          <w:rFonts w:ascii="Times New Roman" w:hAnsi="Times New Roman"/>
          <w:sz w:val="28"/>
          <w:szCs w:val="28"/>
          <w:lang w:val="uk-UA"/>
        </w:rPr>
        <w:t> </w:t>
      </w:r>
      <w:r w:rsidR="00232990" w:rsidRPr="008774F8">
        <w:rPr>
          <w:rFonts w:ascii="Times New Roman" w:hAnsi="Times New Roman"/>
          <w:sz w:val="28"/>
          <w:szCs w:val="28"/>
          <w:lang w:val="uk-UA"/>
        </w:rPr>
        <w:t>&lt;</w:t>
      </w:r>
      <w:r w:rsidR="002C0BCC" w:rsidRPr="008774F8">
        <w:rPr>
          <w:rFonts w:ascii="Times New Roman" w:hAnsi="Times New Roman"/>
          <w:sz w:val="28"/>
          <w:szCs w:val="28"/>
          <w:lang w:val="uk-UA"/>
        </w:rPr>
        <w:t xml:space="preserve"> 0,05). </w:t>
      </w:r>
      <w:r w:rsidR="00232990" w:rsidRPr="008774F8">
        <w:rPr>
          <w:rFonts w:ascii="Times New Roman" w:hAnsi="Times New Roman"/>
          <w:sz w:val="28"/>
          <w:szCs w:val="28"/>
          <w:lang w:val="uk-UA"/>
        </w:rPr>
        <w:t>Відновлення жовчотоку забезпечує виражене зниження інтенсивності альтеративних та запальних змін у структурних компонентах печінки з посиленням репаративних процесів у її тканині.</w:t>
      </w:r>
    </w:p>
    <w:p w14:paraId="1D3B0345" w14:textId="0C18789F" w:rsidR="00232990" w:rsidRPr="008774F8" w:rsidRDefault="00232990" w:rsidP="001556E0">
      <w:pPr>
        <w:spacing w:after="0" w:line="343" w:lineRule="auto"/>
        <w:ind w:firstLine="709"/>
        <w:jc w:val="both"/>
        <w:rPr>
          <w:rFonts w:ascii="Times New Roman" w:hAnsi="Times New Roman"/>
          <w:sz w:val="28"/>
          <w:szCs w:val="28"/>
          <w:lang w:val="uk-UA"/>
        </w:rPr>
      </w:pPr>
      <w:r w:rsidRPr="008774F8">
        <w:rPr>
          <w:rFonts w:ascii="Times New Roman" w:hAnsi="Times New Roman"/>
          <w:sz w:val="28"/>
          <w:szCs w:val="28"/>
          <w:lang w:val="uk-UA"/>
        </w:rPr>
        <w:t>Уточнено наукові дані про те, що при холедохолітіазі, ускладненому обтураційною жовтяницею, у 33,7</w:t>
      </w:r>
      <w:r w:rsidR="002C0BCC" w:rsidRPr="008774F8">
        <w:rPr>
          <w:rFonts w:ascii="Times New Roman" w:hAnsi="Times New Roman"/>
          <w:sz w:val="28"/>
          <w:szCs w:val="28"/>
          <w:lang w:val="uk-UA"/>
        </w:rPr>
        <w:t> </w:t>
      </w:r>
      <w:r w:rsidRPr="008774F8">
        <w:rPr>
          <w:rFonts w:ascii="Times New Roman" w:hAnsi="Times New Roman"/>
          <w:sz w:val="28"/>
          <w:szCs w:val="28"/>
          <w:lang w:val="uk-UA"/>
        </w:rPr>
        <w:t>% хворих розвивається гострий холангіт  першого – 53,3</w:t>
      </w:r>
      <w:r w:rsidR="002C0BCC" w:rsidRPr="008774F8">
        <w:rPr>
          <w:rFonts w:ascii="Times New Roman" w:hAnsi="Times New Roman"/>
          <w:sz w:val="28"/>
          <w:szCs w:val="28"/>
          <w:lang w:val="uk-UA"/>
        </w:rPr>
        <w:t> </w:t>
      </w:r>
      <w:r w:rsidRPr="008774F8">
        <w:rPr>
          <w:rFonts w:ascii="Times New Roman" w:hAnsi="Times New Roman"/>
          <w:sz w:val="28"/>
          <w:szCs w:val="28"/>
          <w:lang w:val="uk-UA"/>
        </w:rPr>
        <w:t>%, другого – 41,9</w:t>
      </w:r>
      <w:r w:rsidR="002C0BCC" w:rsidRPr="008774F8">
        <w:rPr>
          <w:rFonts w:ascii="Times New Roman" w:hAnsi="Times New Roman"/>
          <w:sz w:val="28"/>
          <w:szCs w:val="28"/>
          <w:lang w:val="uk-UA"/>
        </w:rPr>
        <w:t> </w:t>
      </w:r>
      <w:r w:rsidRPr="008774F8">
        <w:rPr>
          <w:rFonts w:ascii="Times New Roman" w:hAnsi="Times New Roman"/>
          <w:sz w:val="28"/>
          <w:szCs w:val="28"/>
          <w:lang w:val="uk-UA"/>
        </w:rPr>
        <w:t>%, третього (тяжкого) ступеня – 4,8</w:t>
      </w:r>
      <w:r w:rsidR="002C0BCC" w:rsidRPr="008774F8">
        <w:rPr>
          <w:rFonts w:ascii="Times New Roman" w:hAnsi="Times New Roman"/>
          <w:sz w:val="28"/>
          <w:szCs w:val="28"/>
          <w:lang w:val="uk-UA"/>
        </w:rPr>
        <w:t> </w:t>
      </w:r>
      <w:r w:rsidRPr="008774F8">
        <w:rPr>
          <w:rFonts w:ascii="Times New Roman" w:hAnsi="Times New Roman"/>
          <w:sz w:val="28"/>
          <w:szCs w:val="28"/>
          <w:lang w:val="uk-UA"/>
        </w:rPr>
        <w:t>% за критеріями Tokyo Guidelines 2013 з субкомпенсацією або декомпенсацією функції щонайменше однієї системи організму у 46,7</w:t>
      </w:r>
      <w:r w:rsidR="002C0BCC" w:rsidRPr="008774F8">
        <w:rPr>
          <w:rFonts w:ascii="Times New Roman" w:hAnsi="Times New Roman"/>
          <w:sz w:val="28"/>
          <w:szCs w:val="28"/>
          <w:lang w:val="uk-UA"/>
        </w:rPr>
        <w:t> </w:t>
      </w:r>
      <w:r w:rsidRPr="008774F8">
        <w:rPr>
          <w:rFonts w:ascii="Times New Roman" w:hAnsi="Times New Roman"/>
          <w:sz w:val="28"/>
          <w:szCs w:val="28"/>
          <w:lang w:val="uk-UA"/>
        </w:rPr>
        <w:t xml:space="preserve">% хворих. Розвиток обтураційної жовтяниці та холангіту супроводжується значними змінами периферичної крові, порушенням функції печінки, які зберігаються і після відновлення адекватного жовчотоку. Вираженість запальної реакції крові при </w:t>
      </w:r>
      <w:r w:rsidRPr="008774F8">
        <w:rPr>
          <w:rFonts w:ascii="Times New Roman" w:hAnsi="Times New Roman"/>
          <w:sz w:val="28"/>
          <w:szCs w:val="28"/>
          <w:lang w:val="uk-UA"/>
        </w:rPr>
        <w:lastRenderedPageBreak/>
        <w:t>холангіті відображає зростання гематологічних індексів: нейтрофільно- лімфоцитарного індексу, лейкоцитарного індексу інтоксикації та показника інтоксикації.</w:t>
      </w:r>
    </w:p>
    <w:p w14:paraId="7BF91E64" w14:textId="5FB4D30F" w:rsidR="00232990" w:rsidRPr="008774F8" w:rsidRDefault="00232990" w:rsidP="001556E0">
      <w:pPr>
        <w:spacing w:after="0" w:line="341"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Доповнено наукові дані про те, що з переходом від першого типу синдрому Міріззі до п</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ятого </w:t>
      </w:r>
      <w:r w:rsidRPr="008774F8">
        <w:rPr>
          <w:rFonts w:ascii="Times New Roman" w:hAnsi="Times New Roman"/>
          <w:sz w:val="28"/>
          <w:szCs w:val="28"/>
          <w:lang w:val="uk-UA"/>
        </w:rPr>
        <w:t>збільшується ступінь локальних морфологічних змін у системі печінка</w:t>
      </w:r>
      <w:r w:rsidR="002C0BCC" w:rsidRPr="008774F8">
        <w:rPr>
          <w:rFonts w:ascii="Times New Roman" w:hAnsi="Times New Roman"/>
          <w:sz w:val="28"/>
          <w:szCs w:val="28"/>
          <w:lang w:val="uk-UA"/>
        </w:rPr>
        <w:t>–жовчний міхур–жовчна протока–</w:t>
      </w:r>
      <w:r w:rsidRPr="008774F8">
        <w:rPr>
          <w:rFonts w:ascii="Times New Roman" w:hAnsi="Times New Roman"/>
          <w:sz w:val="28"/>
          <w:szCs w:val="28"/>
          <w:lang w:val="uk-UA"/>
        </w:rPr>
        <w:t xml:space="preserve">12-пала кишка, що характеризується облітерацією трикутника Кало, порушенням анатомії та цілісності структур даної зони, розвитком холецистобіліарної або холецистодигестивної нориць. </w:t>
      </w:r>
      <w:r w:rsidRPr="008774F8">
        <w:rPr>
          <w:rFonts w:ascii="Times New Roman" w:eastAsia="MS Mincho" w:hAnsi="Times New Roman"/>
          <w:sz w:val="28"/>
          <w:szCs w:val="28"/>
          <w:lang w:val="uk-UA"/>
        </w:rPr>
        <w:t>Хірургічна корекція патологічного процесу є індивідуалізованою і можлива шляхом видалення жовчного міхура або його субтотальної резекції з пластичним закриттям нориці гепатикохоледоха, зовнішнім дренажем жовчної протоки або формуванням гепатикоеюноанастомоз</w:t>
      </w:r>
      <w:r w:rsidR="008D0275" w:rsidRPr="008774F8">
        <w:rPr>
          <w:rFonts w:ascii="Times New Roman" w:eastAsia="MS Mincho" w:hAnsi="Times New Roman"/>
          <w:sz w:val="28"/>
          <w:szCs w:val="28"/>
          <w:lang w:val="uk-UA"/>
        </w:rPr>
        <w:t>а</w:t>
      </w:r>
      <w:r w:rsidRPr="008774F8">
        <w:rPr>
          <w:rFonts w:ascii="Times New Roman" w:eastAsia="MS Mincho" w:hAnsi="Times New Roman"/>
          <w:sz w:val="28"/>
          <w:szCs w:val="28"/>
          <w:lang w:val="uk-UA"/>
        </w:rPr>
        <w:t xml:space="preserve"> за Ру в нашій модифікації.</w:t>
      </w:r>
    </w:p>
    <w:p w14:paraId="10A52125" w14:textId="44320D32" w:rsidR="00232990" w:rsidRPr="008774F8" w:rsidRDefault="00194EB2" w:rsidP="001556E0">
      <w:pPr>
        <w:spacing w:after="0" w:line="343"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Запропоновано та впроваджено в практику </w:t>
      </w:r>
      <w:r w:rsidR="00232990" w:rsidRPr="008774F8">
        <w:rPr>
          <w:rFonts w:ascii="Times New Roman" w:hAnsi="Times New Roman"/>
          <w:sz w:val="28"/>
          <w:szCs w:val="28"/>
          <w:lang w:val="uk-UA"/>
        </w:rPr>
        <w:t xml:space="preserve">новий спосіб  діагностики наявності гострого запального процесу на основі визначення показника </w:t>
      </w:r>
      <w:r w:rsidR="00232990" w:rsidRPr="008774F8">
        <w:rPr>
          <w:rFonts w:ascii="Times New Roman" w:hAnsi="Times New Roman"/>
          <w:spacing w:val="-4"/>
          <w:sz w:val="28"/>
          <w:szCs w:val="28"/>
          <w:lang w:val="uk-UA"/>
        </w:rPr>
        <w:t>інтоксикації, який дозволяє більш точно оцінити рівень ендогенної інтоксикації</w:t>
      </w:r>
      <w:r w:rsidR="00232990" w:rsidRPr="008774F8">
        <w:rPr>
          <w:rFonts w:ascii="Times New Roman" w:hAnsi="Times New Roman"/>
          <w:sz w:val="28"/>
          <w:szCs w:val="28"/>
          <w:lang w:val="uk-UA"/>
        </w:rPr>
        <w:t xml:space="preserve"> та стан імунореактивності організму (</w:t>
      </w:r>
      <w:r w:rsidR="00232990" w:rsidRPr="008774F8">
        <w:rPr>
          <w:rFonts w:ascii="Times New Roman" w:eastAsia="+mj-ea" w:hAnsi="Times New Roman"/>
          <w:kern w:val="24"/>
          <w:sz w:val="28"/>
          <w:szCs w:val="28"/>
          <w:lang w:val="uk-UA"/>
        </w:rPr>
        <w:t xml:space="preserve">патент України на користну модель </w:t>
      </w:r>
      <w:r w:rsidR="00232990" w:rsidRPr="008774F8">
        <w:rPr>
          <w:rFonts w:ascii="Times New Roman" w:hAnsi="Times New Roman"/>
          <w:sz w:val="28"/>
          <w:szCs w:val="28"/>
          <w:lang w:val="uk-UA"/>
        </w:rPr>
        <w:t>№ 43305 від 24.03.2009</w:t>
      </w:r>
      <w:r w:rsidR="002C0BCC" w:rsidRPr="008774F8">
        <w:rPr>
          <w:rFonts w:ascii="Times New Roman" w:hAnsi="Times New Roman"/>
          <w:sz w:val="28"/>
          <w:szCs w:val="28"/>
          <w:lang w:val="uk-UA"/>
        </w:rPr>
        <w:t xml:space="preserve"> р</w:t>
      </w:r>
      <w:r w:rsidR="00232990" w:rsidRPr="008774F8">
        <w:rPr>
          <w:rFonts w:ascii="Times New Roman" w:hAnsi="Times New Roman"/>
          <w:sz w:val="28"/>
          <w:szCs w:val="28"/>
          <w:lang w:val="uk-UA"/>
        </w:rPr>
        <w:t>. – Бюл. №15).</w:t>
      </w:r>
    </w:p>
    <w:p w14:paraId="0F9F656C" w14:textId="4F3104CA" w:rsidR="00232990" w:rsidRPr="008774F8" w:rsidRDefault="00232990" w:rsidP="001556E0">
      <w:pPr>
        <w:spacing w:after="0" w:line="343" w:lineRule="auto"/>
        <w:ind w:firstLine="709"/>
        <w:jc w:val="both"/>
        <w:rPr>
          <w:rFonts w:ascii="Times New Roman" w:hAnsi="Times New Roman"/>
          <w:sz w:val="28"/>
          <w:szCs w:val="28"/>
          <w:lang w:val="uk-UA"/>
        </w:rPr>
      </w:pPr>
      <w:r w:rsidRPr="008774F8">
        <w:rPr>
          <w:rFonts w:ascii="Times New Roman" w:hAnsi="Times New Roman"/>
          <w:sz w:val="28"/>
          <w:szCs w:val="28"/>
          <w:lang w:val="uk-UA"/>
        </w:rPr>
        <w:t>Запропоновано новий спосіб формування гепатико</w:t>
      </w:r>
      <w:r w:rsidR="008D0275" w:rsidRPr="008774F8">
        <w:rPr>
          <w:rFonts w:ascii="Times New Roman" w:hAnsi="Times New Roman"/>
          <w:sz w:val="28"/>
          <w:szCs w:val="28"/>
          <w:lang w:val="uk-UA"/>
        </w:rPr>
        <w:t>є</w:t>
      </w:r>
      <w:r w:rsidRPr="008774F8">
        <w:rPr>
          <w:rFonts w:ascii="Times New Roman" w:hAnsi="Times New Roman"/>
          <w:sz w:val="28"/>
          <w:szCs w:val="28"/>
          <w:lang w:val="uk-UA"/>
        </w:rPr>
        <w:t>юноанастомозу</w:t>
      </w:r>
      <w:r w:rsidRPr="008774F8">
        <w:rPr>
          <w:rFonts w:ascii="Times New Roman" w:eastAsia="+mj-ea" w:hAnsi="Times New Roman"/>
          <w:kern w:val="24"/>
          <w:sz w:val="28"/>
          <w:szCs w:val="28"/>
          <w:lang w:val="uk-UA"/>
        </w:rPr>
        <w:t xml:space="preserve"> (</w:t>
      </w:r>
      <w:r w:rsidRPr="008774F8">
        <w:rPr>
          <w:rFonts w:ascii="Times New Roman" w:hAnsi="Times New Roman"/>
          <w:sz w:val="28"/>
          <w:szCs w:val="28"/>
          <w:lang w:val="uk-UA"/>
        </w:rPr>
        <w:t xml:space="preserve">Патент України </w:t>
      </w:r>
      <w:r w:rsidRPr="008774F8">
        <w:rPr>
          <w:rFonts w:ascii="Times New Roman" w:eastAsia="+mj-ea" w:hAnsi="Times New Roman"/>
          <w:kern w:val="24"/>
          <w:sz w:val="28"/>
          <w:szCs w:val="28"/>
          <w:lang w:val="uk-UA"/>
        </w:rPr>
        <w:t xml:space="preserve">на користну модель №107474 </w:t>
      </w:r>
      <w:r w:rsidRPr="008774F8">
        <w:rPr>
          <w:rFonts w:ascii="Times New Roman" w:hAnsi="Times New Roman"/>
          <w:sz w:val="28"/>
          <w:szCs w:val="28"/>
          <w:lang w:val="uk-UA"/>
        </w:rPr>
        <w:t>від 10.06.2016</w:t>
      </w:r>
      <w:r w:rsidR="002C0BCC" w:rsidRPr="008774F8">
        <w:rPr>
          <w:rFonts w:ascii="Times New Roman" w:hAnsi="Times New Roman"/>
          <w:sz w:val="28"/>
          <w:szCs w:val="28"/>
          <w:lang w:val="uk-UA"/>
        </w:rPr>
        <w:t xml:space="preserve"> р</w:t>
      </w:r>
      <w:r w:rsidRPr="008774F8">
        <w:rPr>
          <w:rFonts w:ascii="Times New Roman" w:hAnsi="Times New Roman"/>
          <w:sz w:val="28"/>
          <w:szCs w:val="28"/>
          <w:lang w:val="uk-UA"/>
        </w:rPr>
        <w:t>. – Бюл. №11</w:t>
      </w:r>
      <w:r w:rsidRPr="008774F8">
        <w:rPr>
          <w:rFonts w:ascii="Times New Roman" w:eastAsia="+mj-ea" w:hAnsi="Times New Roman"/>
          <w:kern w:val="24"/>
          <w:sz w:val="28"/>
          <w:szCs w:val="28"/>
          <w:lang w:val="uk-UA"/>
        </w:rPr>
        <w:t>)</w:t>
      </w:r>
      <w:r w:rsidRPr="008774F8">
        <w:rPr>
          <w:rFonts w:ascii="Times New Roman" w:hAnsi="Times New Roman"/>
          <w:sz w:val="28"/>
          <w:szCs w:val="28"/>
          <w:lang w:val="uk-UA"/>
        </w:rPr>
        <w:t>,</w:t>
      </w:r>
      <w:r w:rsidRPr="008774F8">
        <w:rPr>
          <w:rFonts w:ascii="Times New Roman" w:hAnsi="Times New Roman"/>
          <w:i/>
          <w:sz w:val="28"/>
          <w:szCs w:val="28"/>
          <w:lang w:val="uk-UA"/>
        </w:rPr>
        <w:t xml:space="preserve"> </w:t>
      </w:r>
      <w:r w:rsidRPr="008774F8">
        <w:rPr>
          <w:rFonts w:ascii="Times New Roman" w:hAnsi="Times New Roman"/>
          <w:sz w:val="28"/>
          <w:szCs w:val="28"/>
          <w:lang w:val="uk-UA"/>
        </w:rPr>
        <w:t>який дозволяє</w:t>
      </w:r>
      <w:r w:rsidRPr="008774F8">
        <w:rPr>
          <w:rFonts w:ascii="Times New Roman" w:hAnsi="Times New Roman"/>
          <w:i/>
          <w:sz w:val="28"/>
          <w:szCs w:val="28"/>
          <w:lang w:val="uk-UA"/>
        </w:rPr>
        <w:t xml:space="preserve"> </w:t>
      </w:r>
      <w:r w:rsidRPr="008774F8">
        <w:rPr>
          <w:rFonts w:ascii="Times New Roman" w:hAnsi="Times New Roman"/>
          <w:sz w:val="28"/>
          <w:szCs w:val="28"/>
          <w:lang w:val="uk-UA"/>
        </w:rPr>
        <w:t>повністю виключити вірогідність потрапляння кишкового хімусу до жовчних проток і подальший розвиток холангіту у післяопераційному періоді. Відсутність широкої мобілізації брижі порожньої кишки для формування сегмента ізольованої петлі необхідної довжини виключає можливість виникнення кровотечі та формування гематоми брижі під час операції.</w:t>
      </w:r>
    </w:p>
    <w:p w14:paraId="0D764A12" w14:textId="77777777" w:rsidR="00232990" w:rsidRPr="008774F8" w:rsidRDefault="00232990" w:rsidP="001556E0">
      <w:pPr>
        <w:spacing w:after="0" w:line="343" w:lineRule="auto"/>
        <w:ind w:firstLine="709"/>
        <w:jc w:val="both"/>
        <w:rPr>
          <w:rFonts w:ascii="Times New Roman" w:hAnsi="Times New Roman"/>
          <w:sz w:val="28"/>
          <w:szCs w:val="28"/>
          <w:lang w:val="uk-UA"/>
        </w:rPr>
      </w:pPr>
      <w:r w:rsidRPr="008774F8">
        <w:rPr>
          <w:rFonts w:ascii="Times New Roman" w:hAnsi="Times New Roman"/>
          <w:sz w:val="28"/>
          <w:szCs w:val="28"/>
          <w:lang w:val="uk-UA"/>
        </w:rPr>
        <w:t>Індивідуалізовано методику хірургічних утручань при розвитку синдрому Міріззі з урахуванням локальних анатомічних змін. Обґрунтовано використання в клінічній практиці к</w:t>
      </w:r>
      <w:r w:rsidRPr="008774F8">
        <w:rPr>
          <w:rFonts w:ascii="Times New Roman" w:eastAsia="MS Mincho" w:hAnsi="Times New Roman"/>
          <w:sz w:val="28"/>
          <w:szCs w:val="28"/>
          <w:lang w:val="uk-UA"/>
        </w:rPr>
        <w:t>ритеріїв Tokyo Guidelines 2013 для діагностики гострого холангіту та визначення його тяжкості.</w:t>
      </w:r>
    </w:p>
    <w:p w14:paraId="0179EED2" w14:textId="4F3C81FE" w:rsidR="00232990" w:rsidRPr="008774F8" w:rsidRDefault="00194EB2" w:rsidP="001556E0">
      <w:pPr>
        <w:spacing w:after="0" w:line="348" w:lineRule="auto"/>
        <w:ind w:firstLine="709"/>
        <w:jc w:val="both"/>
        <w:rPr>
          <w:rFonts w:ascii="Times New Roman" w:eastAsia="Calibri" w:hAnsi="Times New Roman"/>
          <w:sz w:val="28"/>
          <w:szCs w:val="28"/>
          <w:lang w:val="uk-UA"/>
        </w:rPr>
      </w:pPr>
      <w:r w:rsidRPr="008774F8">
        <w:rPr>
          <w:rFonts w:ascii="Times New Roman" w:eastAsia="MS Mincho" w:hAnsi="Times New Roman"/>
          <w:spacing w:val="-4"/>
          <w:sz w:val="28"/>
          <w:szCs w:val="24"/>
          <w:lang w:val="uk-UA"/>
        </w:rPr>
        <w:t>Робота базується на аналізі результатів хірургічного лікування 184 хворих</w:t>
      </w:r>
      <w:r w:rsidRPr="008774F8">
        <w:rPr>
          <w:rFonts w:ascii="Times New Roman" w:eastAsia="MS Mincho" w:hAnsi="Times New Roman"/>
          <w:sz w:val="28"/>
          <w:szCs w:val="24"/>
          <w:lang w:val="uk-UA"/>
        </w:rPr>
        <w:t xml:space="preserve"> з ускладненнями холелітіазу</w:t>
      </w:r>
      <w:r w:rsidR="00232990" w:rsidRPr="008774F8">
        <w:rPr>
          <w:rFonts w:ascii="Times New Roman" w:eastAsia="MS Mincho" w:hAnsi="Times New Roman"/>
          <w:sz w:val="28"/>
          <w:szCs w:val="24"/>
          <w:lang w:val="uk-UA"/>
        </w:rPr>
        <w:t xml:space="preserve">. </w:t>
      </w:r>
      <w:r w:rsidR="00232990" w:rsidRPr="008774F8">
        <w:rPr>
          <w:rFonts w:ascii="Times New Roman" w:hAnsi="Times New Roman"/>
          <w:sz w:val="28"/>
          <w:szCs w:val="28"/>
          <w:lang w:val="uk-UA"/>
        </w:rPr>
        <w:t>Чоловіків було 68 (37</w:t>
      </w:r>
      <w:r w:rsidR="002C0BCC" w:rsidRPr="008774F8">
        <w:rPr>
          <w:rFonts w:ascii="Times New Roman" w:hAnsi="Times New Roman"/>
          <w:sz w:val="28"/>
          <w:szCs w:val="28"/>
          <w:lang w:val="uk-UA"/>
        </w:rPr>
        <w:t> </w:t>
      </w:r>
      <w:r w:rsidR="00232990" w:rsidRPr="008774F8">
        <w:rPr>
          <w:rFonts w:ascii="Times New Roman" w:hAnsi="Times New Roman"/>
          <w:sz w:val="28"/>
          <w:szCs w:val="28"/>
          <w:lang w:val="uk-UA"/>
        </w:rPr>
        <w:t>%), жінок – 116 (63</w:t>
      </w:r>
      <w:r w:rsidR="002C0BCC" w:rsidRPr="008774F8">
        <w:rPr>
          <w:rFonts w:ascii="Times New Roman" w:hAnsi="Times New Roman"/>
          <w:sz w:val="28"/>
          <w:szCs w:val="28"/>
          <w:lang w:val="uk-UA"/>
        </w:rPr>
        <w:t> </w:t>
      </w:r>
      <w:r w:rsidR="00232990" w:rsidRPr="008774F8">
        <w:rPr>
          <w:rFonts w:ascii="Times New Roman" w:hAnsi="Times New Roman"/>
          <w:sz w:val="28"/>
          <w:szCs w:val="28"/>
          <w:lang w:val="uk-UA"/>
        </w:rPr>
        <w:t xml:space="preserve">%). </w:t>
      </w:r>
      <w:r w:rsidR="00232990" w:rsidRPr="008774F8">
        <w:rPr>
          <w:rFonts w:ascii="Times New Roman" w:hAnsi="Times New Roman"/>
          <w:spacing w:val="-2"/>
          <w:sz w:val="28"/>
          <w:szCs w:val="28"/>
          <w:lang w:val="uk-UA"/>
        </w:rPr>
        <w:lastRenderedPageBreak/>
        <w:t>Вік хворих коливався від 31 до 88 років і в середньому становив 64,1 + 1,0 рік</w:t>
      </w:r>
      <w:r w:rsidR="00232990" w:rsidRPr="008774F8">
        <w:rPr>
          <w:rFonts w:ascii="Times New Roman" w:hAnsi="Times New Roman"/>
          <w:sz w:val="28"/>
          <w:szCs w:val="28"/>
          <w:lang w:val="uk-UA"/>
        </w:rPr>
        <w:t xml:space="preserve">. </w:t>
      </w:r>
      <w:r w:rsidR="00232990" w:rsidRPr="008774F8">
        <w:rPr>
          <w:rFonts w:ascii="Times New Roman" w:eastAsia="Calibri" w:hAnsi="Times New Roman"/>
          <w:sz w:val="28"/>
          <w:szCs w:val="28"/>
          <w:lang w:val="uk-UA"/>
        </w:rPr>
        <w:t xml:space="preserve">Найбільш поширеними супутніми захворюваннями у хворих були захворювання серцево-судинної системи. Ішемічна хвороба серця була </w:t>
      </w:r>
      <w:r w:rsidR="00232990" w:rsidRPr="008774F8">
        <w:rPr>
          <w:rFonts w:ascii="Times New Roman" w:eastAsia="Calibri" w:hAnsi="Times New Roman"/>
          <w:spacing w:val="-4"/>
          <w:sz w:val="28"/>
          <w:szCs w:val="28"/>
          <w:lang w:val="uk-UA"/>
        </w:rPr>
        <w:t>діагностована  у 102 (55,4</w:t>
      </w:r>
      <w:r w:rsidR="002C0BCC" w:rsidRPr="008774F8">
        <w:rPr>
          <w:rFonts w:ascii="Times New Roman" w:eastAsia="Calibri" w:hAnsi="Times New Roman"/>
          <w:spacing w:val="-4"/>
          <w:sz w:val="28"/>
          <w:szCs w:val="28"/>
          <w:lang w:val="uk-UA"/>
        </w:rPr>
        <w:t> </w:t>
      </w:r>
      <w:r w:rsidR="00232990" w:rsidRPr="008774F8">
        <w:rPr>
          <w:rFonts w:ascii="Times New Roman" w:eastAsia="Calibri" w:hAnsi="Times New Roman"/>
          <w:spacing w:val="-4"/>
          <w:sz w:val="28"/>
          <w:szCs w:val="28"/>
          <w:lang w:val="uk-UA"/>
        </w:rPr>
        <w:t xml:space="preserve">%) хворих, гіпертонічна хвороба </w:t>
      </w:r>
      <w:r w:rsidR="008423C4" w:rsidRPr="008774F8">
        <w:rPr>
          <w:rFonts w:ascii="Times New Roman" w:eastAsia="Calibri" w:hAnsi="Times New Roman"/>
          <w:spacing w:val="-4"/>
          <w:sz w:val="28"/>
          <w:szCs w:val="28"/>
          <w:lang w:val="uk-UA"/>
        </w:rPr>
        <w:t>–</w:t>
      </w:r>
      <w:r w:rsidR="00232990" w:rsidRPr="008774F8">
        <w:rPr>
          <w:rFonts w:ascii="Times New Roman" w:eastAsia="Calibri" w:hAnsi="Times New Roman"/>
          <w:spacing w:val="-4"/>
          <w:sz w:val="28"/>
          <w:szCs w:val="28"/>
          <w:lang w:val="uk-UA"/>
        </w:rPr>
        <w:t xml:space="preserve"> у 77 (41,8 %), стан після гострого порушення мозкового кровообігу –</w:t>
      </w:r>
      <w:r w:rsidR="008423C4" w:rsidRPr="008774F8">
        <w:rPr>
          <w:rFonts w:ascii="Times New Roman" w:eastAsia="Calibri" w:hAnsi="Times New Roman"/>
          <w:spacing w:val="-4"/>
          <w:sz w:val="28"/>
          <w:szCs w:val="28"/>
          <w:lang w:val="uk-UA"/>
        </w:rPr>
        <w:t xml:space="preserve"> </w:t>
      </w:r>
      <w:r w:rsidR="00232990" w:rsidRPr="008774F8">
        <w:rPr>
          <w:rFonts w:ascii="Times New Roman" w:eastAsia="Calibri" w:hAnsi="Times New Roman"/>
          <w:spacing w:val="-4"/>
          <w:sz w:val="28"/>
          <w:szCs w:val="28"/>
          <w:lang w:val="uk-UA"/>
        </w:rPr>
        <w:t>у 7 (3,8</w:t>
      </w:r>
      <w:r w:rsidR="002C0BCC" w:rsidRPr="008774F8">
        <w:rPr>
          <w:rFonts w:ascii="Times New Roman" w:eastAsia="Calibri" w:hAnsi="Times New Roman"/>
          <w:spacing w:val="-4"/>
          <w:sz w:val="28"/>
          <w:szCs w:val="28"/>
          <w:lang w:val="uk-UA"/>
        </w:rPr>
        <w:t> </w:t>
      </w:r>
      <w:r w:rsidR="00232990" w:rsidRPr="008774F8">
        <w:rPr>
          <w:rFonts w:ascii="Times New Roman" w:eastAsia="Calibri" w:hAnsi="Times New Roman"/>
          <w:spacing w:val="-4"/>
          <w:sz w:val="28"/>
          <w:szCs w:val="28"/>
          <w:lang w:val="uk-UA"/>
        </w:rPr>
        <w:t>%), метаболічні</w:t>
      </w:r>
      <w:r w:rsidR="00232990" w:rsidRPr="008774F8">
        <w:rPr>
          <w:rFonts w:ascii="Times New Roman" w:eastAsia="Calibri" w:hAnsi="Times New Roman"/>
          <w:sz w:val="28"/>
          <w:szCs w:val="28"/>
          <w:lang w:val="uk-UA"/>
        </w:rPr>
        <w:t xml:space="preserve"> зміни, пов</w:t>
      </w:r>
      <w:r w:rsidR="002C0BCC" w:rsidRPr="008774F8">
        <w:rPr>
          <w:rFonts w:ascii="Times New Roman" w:eastAsia="Calibri" w:hAnsi="Times New Roman"/>
          <w:sz w:val="28"/>
          <w:szCs w:val="28"/>
          <w:lang w:val="uk-UA"/>
        </w:rPr>
        <w:t>’</w:t>
      </w:r>
      <w:r w:rsidR="00232990" w:rsidRPr="008774F8">
        <w:rPr>
          <w:rFonts w:ascii="Times New Roman" w:eastAsia="Calibri" w:hAnsi="Times New Roman"/>
          <w:sz w:val="28"/>
          <w:szCs w:val="28"/>
          <w:lang w:val="uk-UA"/>
        </w:rPr>
        <w:t xml:space="preserve">язані з ендокринною патологією (ожиріння, цукровий діабет), </w:t>
      </w:r>
      <w:r w:rsidR="002C0BCC" w:rsidRPr="008774F8">
        <w:rPr>
          <w:rFonts w:ascii="Times New Roman" w:eastAsia="Calibri" w:hAnsi="Times New Roman"/>
          <w:sz w:val="28"/>
          <w:szCs w:val="28"/>
          <w:lang w:val="uk-UA"/>
        </w:rPr>
        <w:t>–</w:t>
      </w:r>
      <w:r w:rsidR="00232990" w:rsidRPr="008774F8">
        <w:rPr>
          <w:rFonts w:ascii="Times New Roman" w:eastAsia="Calibri" w:hAnsi="Times New Roman"/>
          <w:sz w:val="28"/>
          <w:szCs w:val="28"/>
          <w:lang w:val="uk-UA"/>
        </w:rPr>
        <w:t xml:space="preserve"> у 15 (8,1</w:t>
      </w:r>
      <w:r w:rsidR="002C0BCC" w:rsidRPr="008774F8">
        <w:rPr>
          <w:rFonts w:ascii="Times New Roman" w:eastAsia="Calibri" w:hAnsi="Times New Roman"/>
          <w:sz w:val="28"/>
          <w:szCs w:val="28"/>
          <w:lang w:val="uk-UA"/>
        </w:rPr>
        <w:t> </w:t>
      </w:r>
      <w:r w:rsidR="00232990" w:rsidRPr="008774F8">
        <w:rPr>
          <w:rFonts w:ascii="Times New Roman" w:eastAsia="Calibri" w:hAnsi="Times New Roman"/>
          <w:sz w:val="28"/>
          <w:szCs w:val="28"/>
          <w:lang w:val="uk-UA"/>
        </w:rPr>
        <w:t>%) хворих. Клініка гострого панкреатиту  виявлялася у 37 (20,1</w:t>
      </w:r>
      <w:r w:rsidR="002C0BCC" w:rsidRPr="008774F8">
        <w:rPr>
          <w:rFonts w:ascii="Times New Roman" w:eastAsia="Calibri" w:hAnsi="Times New Roman"/>
          <w:sz w:val="28"/>
          <w:szCs w:val="28"/>
          <w:lang w:val="uk-UA"/>
        </w:rPr>
        <w:t> </w:t>
      </w:r>
      <w:r w:rsidR="00232990" w:rsidRPr="008774F8">
        <w:rPr>
          <w:rFonts w:ascii="Times New Roman" w:eastAsia="Calibri" w:hAnsi="Times New Roman"/>
          <w:sz w:val="28"/>
          <w:szCs w:val="28"/>
          <w:lang w:val="uk-UA"/>
        </w:rPr>
        <w:t>%) хворих, хронічного – у 36 (19,5</w:t>
      </w:r>
      <w:r w:rsidR="002C0BCC" w:rsidRPr="008774F8">
        <w:rPr>
          <w:rFonts w:ascii="Times New Roman" w:eastAsia="Calibri" w:hAnsi="Times New Roman"/>
          <w:sz w:val="28"/>
          <w:szCs w:val="28"/>
          <w:lang w:val="uk-UA"/>
        </w:rPr>
        <w:t> </w:t>
      </w:r>
      <w:r w:rsidR="00232990" w:rsidRPr="008774F8">
        <w:rPr>
          <w:rFonts w:ascii="Times New Roman" w:eastAsia="Calibri" w:hAnsi="Times New Roman"/>
          <w:sz w:val="28"/>
          <w:szCs w:val="28"/>
          <w:lang w:val="uk-UA"/>
        </w:rPr>
        <w:t>%), гепатиту – у 32 (17,4</w:t>
      </w:r>
      <w:r w:rsidR="002C0BCC" w:rsidRPr="008774F8">
        <w:rPr>
          <w:rFonts w:ascii="Times New Roman" w:eastAsia="Calibri" w:hAnsi="Times New Roman"/>
          <w:sz w:val="28"/>
          <w:szCs w:val="28"/>
          <w:lang w:val="uk-UA"/>
        </w:rPr>
        <w:t> </w:t>
      </w:r>
      <w:r w:rsidR="00232990" w:rsidRPr="008774F8">
        <w:rPr>
          <w:rFonts w:ascii="Times New Roman" w:eastAsia="Calibri" w:hAnsi="Times New Roman"/>
          <w:sz w:val="28"/>
          <w:szCs w:val="28"/>
          <w:lang w:val="uk-UA"/>
        </w:rPr>
        <w:t>%) хворих.</w:t>
      </w:r>
    </w:p>
    <w:p w14:paraId="63788003" w14:textId="2DE1E000" w:rsidR="00232990" w:rsidRPr="008774F8" w:rsidRDefault="008D0275" w:rsidP="001556E0">
      <w:pPr>
        <w:spacing w:after="0" w:line="348"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П</w:t>
      </w:r>
      <w:r w:rsidR="00232990" w:rsidRPr="008774F8">
        <w:rPr>
          <w:rFonts w:ascii="Times New Roman" w:eastAsia="Calibri" w:hAnsi="Times New Roman"/>
          <w:sz w:val="28"/>
          <w:szCs w:val="28"/>
          <w:lang w:val="uk-UA"/>
        </w:rPr>
        <w:t>роведено аналіз результатів лікування таких ускладнень холелітіазу: холедохолітіаз та обтураційна жовтяниця (перша група), гострий холангіт (друга група), синдром Міріззі (третя група). Для обстеження хворих використовували клініко</w:t>
      </w:r>
      <w:r w:rsidR="002C0BCC" w:rsidRPr="008774F8">
        <w:rPr>
          <w:rFonts w:ascii="Times New Roman" w:eastAsia="Calibri" w:hAnsi="Times New Roman"/>
          <w:sz w:val="28"/>
          <w:szCs w:val="28"/>
          <w:lang w:val="uk-UA"/>
        </w:rPr>
        <w:t>-</w:t>
      </w:r>
      <w:r w:rsidR="00232990" w:rsidRPr="008774F8">
        <w:rPr>
          <w:rFonts w:ascii="Times New Roman" w:eastAsia="Calibri" w:hAnsi="Times New Roman"/>
          <w:sz w:val="28"/>
          <w:szCs w:val="28"/>
          <w:lang w:val="uk-UA"/>
        </w:rPr>
        <w:t>лабораторні, біохімічні, інструментальні, морфологічні методи дослідження.</w:t>
      </w:r>
    </w:p>
    <w:p w14:paraId="45771F2F" w14:textId="2B3B784C" w:rsidR="006C1578" w:rsidRPr="001556E0" w:rsidRDefault="00232990" w:rsidP="001556E0">
      <w:pPr>
        <w:spacing w:after="0" w:line="348" w:lineRule="auto"/>
        <w:ind w:firstLine="709"/>
        <w:jc w:val="both"/>
        <w:rPr>
          <w:rFonts w:ascii="Times New Roman" w:eastAsia="MS Mincho" w:hAnsi="Times New Roman"/>
          <w:spacing w:val="-4"/>
          <w:sz w:val="28"/>
          <w:szCs w:val="24"/>
          <w:lang w:val="uk-UA"/>
        </w:rPr>
      </w:pPr>
      <w:r w:rsidRPr="001556E0">
        <w:rPr>
          <w:rFonts w:ascii="Times New Roman" w:eastAsia="MS Mincho" w:hAnsi="Times New Roman"/>
          <w:spacing w:val="-4"/>
          <w:sz w:val="28"/>
          <w:szCs w:val="28"/>
          <w:lang w:val="uk-UA"/>
        </w:rPr>
        <w:t>Основним методом відновлення жовчотоку у пацієнтів з холедохолітіазом та обтураційною жовтяницею було ендоскопічне транспапілярне втручання – ЕПСТ з літекстракцією. Дане втручання проведено 105 хворим (перша група). У 89 (84,7</w:t>
      </w:r>
      <w:r w:rsidR="002C0BCC" w:rsidRPr="001556E0">
        <w:rPr>
          <w:rFonts w:ascii="Times New Roman" w:eastAsia="MS Mincho" w:hAnsi="Times New Roman"/>
          <w:spacing w:val="-4"/>
          <w:sz w:val="28"/>
          <w:szCs w:val="28"/>
          <w:lang w:val="uk-UA"/>
        </w:rPr>
        <w:t> </w:t>
      </w:r>
      <w:r w:rsidRPr="001556E0">
        <w:rPr>
          <w:rFonts w:ascii="Times New Roman" w:eastAsia="MS Mincho" w:hAnsi="Times New Roman"/>
          <w:spacing w:val="-4"/>
          <w:sz w:val="28"/>
          <w:szCs w:val="28"/>
          <w:lang w:val="uk-UA"/>
        </w:rPr>
        <w:t xml:space="preserve">%) пацієнтів ЕПСТ була одномоментним втручанням. </w:t>
      </w:r>
      <w:r w:rsidR="00194EB2" w:rsidRPr="001556E0">
        <w:rPr>
          <w:rFonts w:ascii="Times New Roman" w:eastAsia="MS Mincho" w:hAnsi="Times New Roman"/>
          <w:spacing w:val="-4"/>
          <w:sz w:val="28"/>
          <w:szCs w:val="24"/>
          <w:lang w:val="uk-UA"/>
        </w:rPr>
        <w:t>У 9 (8,6</w:t>
      </w:r>
      <w:r w:rsidR="002C0BCC" w:rsidRPr="001556E0">
        <w:rPr>
          <w:rFonts w:ascii="Times New Roman" w:eastAsia="MS Mincho" w:hAnsi="Times New Roman"/>
          <w:spacing w:val="-4"/>
          <w:sz w:val="28"/>
          <w:szCs w:val="24"/>
          <w:lang w:val="uk-UA"/>
        </w:rPr>
        <w:t> </w:t>
      </w:r>
      <w:r w:rsidR="00194EB2" w:rsidRPr="001556E0">
        <w:rPr>
          <w:rFonts w:ascii="Times New Roman" w:eastAsia="MS Mincho" w:hAnsi="Times New Roman"/>
          <w:spacing w:val="-4"/>
          <w:sz w:val="28"/>
          <w:szCs w:val="24"/>
          <w:lang w:val="uk-UA"/>
        </w:rPr>
        <w:t>%) пацієнтів проведено повторне успішне ендоскопічне втручання. У 7</w:t>
      </w:r>
      <w:r w:rsidR="008423C4" w:rsidRPr="001556E0">
        <w:rPr>
          <w:rFonts w:ascii="Times New Roman" w:eastAsia="MS Mincho" w:hAnsi="Times New Roman"/>
          <w:spacing w:val="-4"/>
          <w:sz w:val="28"/>
          <w:szCs w:val="24"/>
          <w:lang w:val="uk-UA"/>
        </w:rPr>
        <w:t xml:space="preserve"> </w:t>
      </w:r>
      <w:r w:rsidR="00194EB2" w:rsidRPr="001556E0">
        <w:rPr>
          <w:rFonts w:ascii="Times New Roman" w:eastAsia="MS Mincho" w:hAnsi="Times New Roman"/>
          <w:spacing w:val="-4"/>
          <w:sz w:val="28"/>
          <w:szCs w:val="24"/>
          <w:lang w:val="uk-UA"/>
        </w:rPr>
        <w:t>(6,7</w:t>
      </w:r>
      <w:r w:rsidR="002C0BCC" w:rsidRPr="001556E0">
        <w:rPr>
          <w:rFonts w:ascii="Times New Roman" w:eastAsia="MS Mincho" w:hAnsi="Times New Roman"/>
          <w:spacing w:val="-4"/>
          <w:sz w:val="28"/>
          <w:szCs w:val="24"/>
          <w:lang w:val="uk-UA"/>
        </w:rPr>
        <w:t> </w:t>
      </w:r>
      <w:r w:rsidR="00194EB2" w:rsidRPr="001556E0">
        <w:rPr>
          <w:rFonts w:ascii="Times New Roman" w:eastAsia="MS Mincho" w:hAnsi="Times New Roman"/>
          <w:spacing w:val="-4"/>
          <w:sz w:val="28"/>
          <w:szCs w:val="24"/>
          <w:lang w:val="uk-UA"/>
        </w:rPr>
        <w:t xml:space="preserve">%) пацієнтів ендоскопічна корекція жовчотоку була безуспішною і їм виконано відкрите оперативне втручання.  Розвиток обтураційної жовтяниці при холедохолітіазі супроводжується реакцією системи крові, характерною для запального процесу, порушенням функції печінки, що проявляється підвищенням рівня білірубіну, активності цитолітичних ферментів (АСТ і АЛТ). Відновлення жовчотоку веде до нормалізації рівня білірубіну, але активність цитолітичних ферментів (АСТ і АЛТ) залишається високою. </w:t>
      </w:r>
      <w:r w:rsidR="006C1578" w:rsidRPr="001556E0">
        <w:rPr>
          <w:rFonts w:ascii="Times New Roman" w:eastAsia="MS Mincho" w:hAnsi="Times New Roman"/>
          <w:spacing w:val="-4"/>
          <w:sz w:val="28"/>
          <w:szCs w:val="24"/>
          <w:lang w:val="uk-UA"/>
        </w:rPr>
        <w:t>Післяопераційні ускладнення спостерігалися у 16 (15,2</w:t>
      </w:r>
      <w:r w:rsidR="002C0BCC" w:rsidRPr="001556E0">
        <w:rPr>
          <w:rFonts w:ascii="Times New Roman" w:eastAsia="MS Mincho" w:hAnsi="Times New Roman"/>
          <w:spacing w:val="-4"/>
          <w:sz w:val="28"/>
          <w:szCs w:val="24"/>
          <w:lang w:val="uk-UA"/>
        </w:rPr>
        <w:t> </w:t>
      </w:r>
      <w:r w:rsidR="006C1578" w:rsidRPr="001556E0">
        <w:rPr>
          <w:rFonts w:ascii="Times New Roman" w:eastAsia="MS Mincho" w:hAnsi="Times New Roman"/>
          <w:spacing w:val="-4"/>
          <w:sz w:val="28"/>
          <w:szCs w:val="24"/>
          <w:lang w:val="uk-UA"/>
        </w:rPr>
        <w:t>%) пацієнтів: Grade 1–2 за Clavien</w:t>
      </w:r>
      <w:r w:rsidR="002C0BCC" w:rsidRPr="001556E0">
        <w:rPr>
          <w:rFonts w:ascii="Times New Roman" w:eastAsia="MS Mincho" w:hAnsi="Times New Roman"/>
          <w:spacing w:val="-4"/>
          <w:sz w:val="28"/>
          <w:szCs w:val="24"/>
          <w:lang w:val="uk-UA"/>
        </w:rPr>
        <w:t>-</w:t>
      </w:r>
      <w:r w:rsidR="006C1578" w:rsidRPr="001556E0">
        <w:rPr>
          <w:rFonts w:ascii="Times New Roman" w:eastAsia="MS Mincho" w:hAnsi="Times New Roman"/>
          <w:spacing w:val="-4"/>
          <w:sz w:val="28"/>
          <w:szCs w:val="24"/>
          <w:lang w:val="uk-UA"/>
        </w:rPr>
        <w:t>Dindo відзначені у 13 (12,38</w:t>
      </w:r>
      <w:r w:rsidR="002C0BCC" w:rsidRPr="001556E0">
        <w:rPr>
          <w:rFonts w:ascii="Times New Roman" w:eastAsia="MS Mincho" w:hAnsi="Times New Roman"/>
          <w:spacing w:val="-4"/>
          <w:sz w:val="28"/>
          <w:szCs w:val="24"/>
          <w:lang w:val="uk-UA"/>
        </w:rPr>
        <w:t> </w:t>
      </w:r>
      <w:r w:rsidR="006C1578" w:rsidRPr="001556E0">
        <w:rPr>
          <w:rFonts w:ascii="Times New Roman" w:eastAsia="MS Mincho" w:hAnsi="Times New Roman"/>
          <w:spacing w:val="-4"/>
          <w:sz w:val="28"/>
          <w:szCs w:val="24"/>
          <w:lang w:val="uk-UA"/>
        </w:rPr>
        <w:t xml:space="preserve">%) пацієнтів, Grade 3b </w:t>
      </w:r>
      <w:r w:rsidR="002C0BCC" w:rsidRPr="001556E0">
        <w:rPr>
          <w:rFonts w:ascii="Times New Roman" w:eastAsia="MS Mincho" w:hAnsi="Times New Roman"/>
          <w:spacing w:val="-4"/>
          <w:sz w:val="28"/>
          <w:szCs w:val="24"/>
          <w:lang w:val="uk-UA"/>
        </w:rPr>
        <w:t>–</w:t>
      </w:r>
      <w:r w:rsidR="006C1578" w:rsidRPr="001556E0">
        <w:rPr>
          <w:rFonts w:ascii="Times New Roman" w:eastAsia="MS Mincho" w:hAnsi="Times New Roman"/>
          <w:spacing w:val="-4"/>
          <w:sz w:val="28"/>
          <w:szCs w:val="24"/>
          <w:lang w:val="uk-UA"/>
        </w:rPr>
        <w:t xml:space="preserve"> у 3(2,85</w:t>
      </w:r>
      <w:r w:rsidR="002C0BCC" w:rsidRPr="001556E0">
        <w:rPr>
          <w:rFonts w:ascii="Times New Roman" w:eastAsia="MS Mincho" w:hAnsi="Times New Roman"/>
          <w:spacing w:val="-4"/>
          <w:sz w:val="28"/>
          <w:szCs w:val="24"/>
          <w:lang w:val="uk-UA"/>
        </w:rPr>
        <w:t> </w:t>
      </w:r>
      <w:r w:rsidR="006C1578" w:rsidRPr="001556E0">
        <w:rPr>
          <w:rFonts w:ascii="Times New Roman" w:eastAsia="MS Mincho" w:hAnsi="Times New Roman"/>
          <w:spacing w:val="-4"/>
          <w:sz w:val="28"/>
          <w:szCs w:val="24"/>
          <w:lang w:val="uk-UA"/>
        </w:rPr>
        <w:t>%). Найбільш частим ускладненням післяопераційного періоду були гострий панкреатит і кровотеча із  папілотомної рани (по 6 випадків).</w:t>
      </w:r>
    </w:p>
    <w:p w14:paraId="3502DBE3" w14:textId="6A50B65F" w:rsidR="00DD5F13" w:rsidRPr="008774F8" w:rsidRDefault="006C1578" w:rsidP="001556E0">
      <w:pPr>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4"/>
          <w:lang w:val="uk-UA"/>
        </w:rPr>
        <w:t xml:space="preserve">Групу хворих з холангітом за критеріями Tokyo Guidelines 2013 склали 62 пацієнти </w:t>
      </w:r>
      <w:r w:rsidR="00194EB2" w:rsidRPr="008774F8">
        <w:rPr>
          <w:rFonts w:ascii="Times New Roman" w:eastAsia="MS Mincho" w:hAnsi="Times New Roman"/>
          <w:sz w:val="28"/>
          <w:szCs w:val="24"/>
          <w:lang w:val="uk-UA"/>
        </w:rPr>
        <w:t xml:space="preserve">(друга група). </w:t>
      </w:r>
      <w:r w:rsidRPr="008774F8">
        <w:rPr>
          <w:rFonts w:ascii="Times New Roman" w:eastAsia="MS Mincho" w:hAnsi="Times New Roman"/>
          <w:sz w:val="28"/>
          <w:szCs w:val="28"/>
          <w:lang w:val="uk-UA"/>
        </w:rPr>
        <w:t xml:space="preserve">Тяжкий холангіт, що супроводжувався органною </w:t>
      </w:r>
      <w:r w:rsidRPr="008774F8">
        <w:rPr>
          <w:rFonts w:ascii="Times New Roman" w:eastAsia="MS Mincho" w:hAnsi="Times New Roman"/>
          <w:sz w:val="28"/>
          <w:szCs w:val="28"/>
          <w:lang w:val="uk-UA"/>
        </w:rPr>
        <w:lastRenderedPageBreak/>
        <w:t>дисфункціє</w:t>
      </w:r>
      <w:r w:rsidR="008D0275" w:rsidRPr="008774F8">
        <w:rPr>
          <w:rFonts w:ascii="Times New Roman" w:eastAsia="MS Mincho" w:hAnsi="Times New Roman"/>
          <w:sz w:val="28"/>
          <w:szCs w:val="28"/>
          <w:lang w:val="uk-UA"/>
        </w:rPr>
        <w:t>ю, виявлено у 3 (4,8</w:t>
      </w:r>
      <w:r w:rsidR="002C0BCC" w:rsidRPr="008774F8">
        <w:rPr>
          <w:rFonts w:ascii="Times New Roman" w:eastAsia="MS Mincho" w:hAnsi="Times New Roman"/>
          <w:sz w:val="28"/>
          <w:szCs w:val="28"/>
          <w:lang w:val="uk-UA"/>
        </w:rPr>
        <w:t> </w:t>
      </w:r>
      <w:r w:rsidR="008D0275" w:rsidRPr="008774F8">
        <w:rPr>
          <w:rFonts w:ascii="Times New Roman" w:eastAsia="MS Mincho" w:hAnsi="Times New Roman"/>
          <w:sz w:val="28"/>
          <w:szCs w:val="28"/>
          <w:lang w:val="uk-UA"/>
        </w:rPr>
        <w:t>%) хворих, с</w:t>
      </w:r>
      <w:r w:rsidRPr="008774F8">
        <w:rPr>
          <w:rFonts w:ascii="Times New Roman" w:eastAsia="MS Mincho" w:hAnsi="Times New Roman"/>
          <w:sz w:val="28"/>
          <w:szCs w:val="28"/>
          <w:lang w:val="uk-UA"/>
        </w:rPr>
        <w:t xml:space="preserve">ередній ступінь </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у 26 (41,9</w:t>
      </w:r>
      <w:r w:rsidR="002C0BC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у решти 33 (53,3</w:t>
      </w:r>
      <w:r w:rsidR="002C0BC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хворих – холангіт першого ступеня тяжкості.</w:t>
      </w:r>
      <w:r w:rsidRPr="008774F8">
        <w:rPr>
          <w:rFonts w:ascii="Calibri" w:hAnsi="Calibri"/>
          <w:lang w:val="uk-UA"/>
        </w:rPr>
        <w:t xml:space="preserve"> </w:t>
      </w:r>
      <w:r w:rsidRPr="008774F8">
        <w:rPr>
          <w:rFonts w:ascii="Times New Roman" w:eastAsia="MS Mincho" w:hAnsi="Times New Roman"/>
          <w:sz w:val="28"/>
          <w:szCs w:val="28"/>
          <w:lang w:val="uk-UA"/>
        </w:rPr>
        <w:t xml:space="preserve">У пацієнтів з </w:t>
      </w:r>
      <w:r w:rsidRPr="008774F8">
        <w:rPr>
          <w:rFonts w:ascii="Times New Roman" w:eastAsia="MS Mincho" w:hAnsi="Times New Roman"/>
          <w:spacing w:val="-4"/>
          <w:sz w:val="28"/>
          <w:szCs w:val="28"/>
          <w:lang w:val="uk-UA"/>
        </w:rPr>
        <w:t>холангітом II–III ступеня тяжкості із жовчі було виділено E.</w:t>
      </w:r>
      <w:r w:rsidR="008423C4" w:rsidRPr="008774F8">
        <w:rPr>
          <w:rFonts w:ascii="Times New Roman" w:eastAsia="MS Mincho" w:hAnsi="Times New Roman"/>
          <w:spacing w:val="-4"/>
          <w:sz w:val="28"/>
          <w:szCs w:val="28"/>
          <w:lang w:val="uk-UA"/>
        </w:rPr>
        <w:t xml:space="preserve"> </w:t>
      </w:r>
      <w:r w:rsidR="002C0BCC" w:rsidRPr="008774F8">
        <w:rPr>
          <w:rFonts w:ascii="Times New Roman" w:eastAsia="MS Mincho" w:hAnsi="Times New Roman"/>
          <w:spacing w:val="-4"/>
          <w:sz w:val="28"/>
          <w:szCs w:val="28"/>
          <w:lang w:val="uk-UA"/>
        </w:rPr>
        <w:t>coli,</w:t>
      </w:r>
      <w:r w:rsidR="008423C4" w:rsidRPr="008774F8">
        <w:rPr>
          <w:rFonts w:ascii="Times New Roman" w:eastAsia="MS Mincho" w:hAnsi="Times New Roman"/>
          <w:spacing w:val="-4"/>
          <w:sz w:val="28"/>
          <w:szCs w:val="28"/>
          <w:lang w:val="uk-UA"/>
        </w:rPr>
        <w:t xml:space="preserve"> </w:t>
      </w:r>
      <w:r w:rsidRPr="008774F8">
        <w:rPr>
          <w:rFonts w:ascii="Times New Roman" w:eastAsia="MS Mincho" w:hAnsi="Times New Roman"/>
          <w:spacing w:val="-4"/>
          <w:sz w:val="28"/>
          <w:szCs w:val="28"/>
          <w:lang w:val="uk-UA"/>
        </w:rPr>
        <w:t>Р. aeruginosa</w:t>
      </w:r>
      <w:r w:rsidRPr="008774F8">
        <w:rPr>
          <w:rFonts w:ascii="Times New Roman" w:eastAsia="MS Mincho" w:hAnsi="Times New Roman"/>
          <w:sz w:val="28"/>
          <w:szCs w:val="28"/>
          <w:lang w:val="uk-UA"/>
        </w:rPr>
        <w:t>, K. pneumoniaе.</w:t>
      </w:r>
      <w:r w:rsidR="00194EB2"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8"/>
          <w:lang w:val="uk-UA"/>
        </w:rPr>
        <w:t>ЕПСТ з літекстракцією виконан</w:t>
      </w:r>
      <w:r w:rsidR="008D0275" w:rsidRPr="008774F8">
        <w:rPr>
          <w:rFonts w:ascii="Times New Roman" w:eastAsia="MS Mincho" w:hAnsi="Times New Roman"/>
          <w:sz w:val="28"/>
          <w:szCs w:val="28"/>
          <w:lang w:val="uk-UA"/>
        </w:rPr>
        <w:t>о</w:t>
      </w:r>
      <w:r w:rsidRPr="008774F8">
        <w:rPr>
          <w:rFonts w:ascii="Times New Roman" w:eastAsia="MS Mincho" w:hAnsi="Times New Roman"/>
          <w:sz w:val="28"/>
          <w:szCs w:val="28"/>
          <w:lang w:val="uk-UA"/>
        </w:rPr>
        <w:t xml:space="preserve"> </w:t>
      </w:r>
      <w:r w:rsidR="00C4265E" w:rsidRPr="008774F8">
        <w:rPr>
          <w:rFonts w:ascii="Times New Roman" w:eastAsia="MS Mincho" w:hAnsi="Times New Roman"/>
          <w:sz w:val="28"/>
          <w:szCs w:val="28"/>
          <w:lang w:val="uk-UA"/>
        </w:rPr>
        <w:t>у 29 пацієнтів</w:t>
      </w:r>
      <w:r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 xml:space="preserve">ЕПСТ була  </w:t>
      </w:r>
      <w:r w:rsidRPr="008774F8">
        <w:rPr>
          <w:rFonts w:ascii="Times New Roman" w:eastAsia="MS Mincho" w:hAnsi="Times New Roman"/>
          <w:spacing w:val="-2"/>
          <w:sz w:val="28"/>
          <w:szCs w:val="28"/>
          <w:shd w:val="clear" w:color="auto" w:fill="FFFFFF"/>
          <w:lang w:val="uk-UA"/>
        </w:rPr>
        <w:t>успішною у 22 (75,9</w:t>
      </w:r>
      <w:r w:rsidR="002C0BCC" w:rsidRPr="008774F8">
        <w:rPr>
          <w:rFonts w:ascii="Times New Roman" w:eastAsia="MS Mincho" w:hAnsi="Times New Roman"/>
          <w:spacing w:val="-2"/>
          <w:sz w:val="28"/>
          <w:szCs w:val="28"/>
          <w:shd w:val="clear" w:color="auto" w:fill="FFFFFF"/>
          <w:lang w:val="uk-UA"/>
        </w:rPr>
        <w:t> </w:t>
      </w:r>
      <w:r w:rsidRPr="008774F8">
        <w:rPr>
          <w:rFonts w:ascii="Times New Roman" w:eastAsia="MS Mincho" w:hAnsi="Times New Roman"/>
          <w:spacing w:val="-2"/>
          <w:sz w:val="28"/>
          <w:szCs w:val="28"/>
          <w:shd w:val="clear" w:color="auto" w:fill="FFFFFF"/>
          <w:lang w:val="uk-UA"/>
        </w:rPr>
        <w:t xml:space="preserve">%) пацієнтів. </w:t>
      </w:r>
      <w:r w:rsidRPr="008774F8">
        <w:rPr>
          <w:rFonts w:ascii="Times New Roman" w:eastAsia="MS Mincho" w:hAnsi="Times New Roman"/>
          <w:spacing w:val="-2"/>
          <w:sz w:val="28"/>
          <w:szCs w:val="28"/>
          <w:lang w:val="uk-UA"/>
        </w:rPr>
        <w:t>У 40 пацієнтів виконано відкриті втручання</w:t>
      </w:r>
      <w:r w:rsidRPr="008774F8">
        <w:rPr>
          <w:rFonts w:ascii="Times New Roman" w:eastAsia="MS Mincho" w:hAnsi="Times New Roman"/>
          <w:sz w:val="28"/>
          <w:szCs w:val="28"/>
          <w:lang w:val="uk-UA"/>
        </w:rPr>
        <w:t xml:space="preserve"> </w:t>
      </w:r>
      <w:r w:rsidRPr="008774F8">
        <w:rPr>
          <w:rFonts w:ascii="Times New Roman" w:eastAsia="MS Mincho" w:hAnsi="Times New Roman"/>
          <w:spacing w:val="-4"/>
          <w:sz w:val="28"/>
          <w:szCs w:val="28"/>
          <w:lang w:val="uk-UA"/>
        </w:rPr>
        <w:t>з одномоментним відновленням жовчотоку. У 10 (25</w:t>
      </w:r>
      <w:r w:rsidR="002C0BCC" w:rsidRPr="008774F8">
        <w:rPr>
          <w:rFonts w:ascii="Times New Roman" w:eastAsia="MS Mincho" w:hAnsi="Times New Roman"/>
          <w:spacing w:val="-4"/>
          <w:sz w:val="28"/>
          <w:szCs w:val="28"/>
          <w:lang w:val="uk-UA"/>
        </w:rPr>
        <w:t> </w:t>
      </w:r>
      <w:r w:rsidRPr="008774F8">
        <w:rPr>
          <w:rFonts w:ascii="Times New Roman" w:eastAsia="MS Mincho" w:hAnsi="Times New Roman"/>
          <w:spacing w:val="-4"/>
          <w:sz w:val="28"/>
          <w:szCs w:val="28"/>
          <w:lang w:val="uk-UA"/>
        </w:rPr>
        <w:t>%) пацієнтів конкременти</w:t>
      </w:r>
      <w:r w:rsidRPr="008774F8">
        <w:rPr>
          <w:rFonts w:ascii="Times New Roman" w:eastAsia="MS Mincho" w:hAnsi="Times New Roman"/>
          <w:sz w:val="28"/>
          <w:szCs w:val="28"/>
          <w:lang w:val="uk-UA"/>
        </w:rPr>
        <w:t xml:space="preserve"> холедоха видалені шляхом холедохотомії з подальшим швом холедоха. У</w:t>
      </w:r>
      <w:r w:rsidR="002C0BCC" w:rsidRPr="008774F8">
        <w:rPr>
          <w:rFonts w:ascii="Times New Roman" w:eastAsia="MS Mincho" w:hAnsi="Times New Roman"/>
          <w:sz w:val="28"/>
          <w:szCs w:val="28"/>
          <w:lang w:val="uk-UA"/>
        </w:rPr>
        <w:br/>
      </w:r>
      <w:r w:rsidRPr="008774F8">
        <w:rPr>
          <w:rFonts w:ascii="Times New Roman" w:eastAsia="MS Mincho" w:hAnsi="Times New Roman"/>
          <w:spacing w:val="-6"/>
          <w:sz w:val="28"/>
          <w:szCs w:val="28"/>
          <w:lang w:val="uk-UA"/>
        </w:rPr>
        <w:t>20 (50</w:t>
      </w:r>
      <w:r w:rsidR="002C0BCC" w:rsidRPr="008774F8">
        <w:rPr>
          <w:rFonts w:ascii="Times New Roman" w:eastAsia="MS Mincho" w:hAnsi="Times New Roman"/>
          <w:spacing w:val="-6"/>
          <w:sz w:val="28"/>
          <w:szCs w:val="28"/>
          <w:lang w:val="uk-UA"/>
        </w:rPr>
        <w:t> </w:t>
      </w:r>
      <w:r w:rsidRPr="008774F8">
        <w:rPr>
          <w:rFonts w:ascii="Times New Roman" w:eastAsia="MS Mincho" w:hAnsi="Times New Roman"/>
          <w:spacing w:val="-6"/>
          <w:sz w:val="28"/>
          <w:szCs w:val="28"/>
          <w:lang w:val="uk-UA"/>
        </w:rPr>
        <w:t>%) пацієнтів з явищами гнійного холангіту холедохолітотомію завершено</w:t>
      </w:r>
      <w:r w:rsidRPr="008774F8">
        <w:rPr>
          <w:rFonts w:ascii="Times New Roman" w:eastAsia="MS Mincho" w:hAnsi="Times New Roman"/>
          <w:sz w:val="28"/>
          <w:szCs w:val="28"/>
          <w:lang w:val="uk-UA"/>
        </w:rPr>
        <w:t xml:space="preserve"> зовнішнім дренажем холедоха. У 10 (25</w:t>
      </w:r>
      <w:r w:rsidR="002C0BC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xml:space="preserve">%) пацієнтів виконано </w:t>
      </w:r>
      <w:r w:rsidRPr="008774F8">
        <w:rPr>
          <w:rFonts w:ascii="Times New Roman" w:eastAsia="MS Mincho" w:hAnsi="Times New Roman"/>
          <w:spacing w:val="-4"/>
          <w:sz w:val="28"/>
          <w:szCs w:val="28"/>
          <w:lang w:val="uk-UA"/>
        </w:rPr>
        <w:t xml:space="preserve">внутрішнє дренування жовчної протоки: у 5 </w:t>
      </w:r>
      <w:r w:rsidR="002C0BCC" w:rsidRPr="008774F8">
        <w:rPr>
          <w:rFonts w:ascii="Times New Roman" w:eastAsia="MS Mincho" w:hAnsi="Times New Roman"/>
          <w:spacing w:val="-4"/>
          <w:sz w:val="28"/>
          <w:szCs w:val="28"/>
          <w:lang w:val="uk-UA"/>
        </w:rPr>
        <w:t>–</w:t>
      </w:r>
      <w:r w:rsidRPr="008774F8">
        <w:rPr>
          <w:rFonts w:ascii="Times New Roman" w:eastAsia="MS Mincho" w:hAnsi="Times New Roman"/>
          <w:spacing w:val="-4"/>
          <w:sz w:val="28"/>
          <w:szCs w:val="28"/>
          <w:lang w:val="uk-UA"/>
        </w:rPr>
        <w:t xml:space="preserve"> накладено холедоходуоденоанастомоз</w:t>
      </w:r>
      <w:r w:rsidRPr="008774F8">
        <w:rPr>
          <w:rFonts w:ascii="Times New Roman" w:eastAsia="MS Mincho" w:hAnsi="Times New Roman"/>
          <w:sz w:val="28"/>
          <w:szCs w:val="28"/>
          <w:lang w:val="uk-UA"/>
        </w:rPr>
        <w:t xml:space="preserve">, у 5 </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гепатико</w:t>
      </w:r>
      <w:r w:rsidR="008D0275" w:rsidRPr="008774F8">
        <w:rPr>
          <w:rFonts w:ascii="Times New Roman" w:eastAsia="MS Mincho" w:hAnsi="Times New Roman"/>
          <w:sz w:val="28"/>
          <w:szCs w:val="28"/>
          <w:lang w:val="uk-UA"/>
        </w:rPr>
        <w:t>є</w:t>
      </w:r>
      <w:r w:rsidRPr="008774F8">
        <w:rPr>
          <w:rFonts w:ascii="Times New Roman" w:eastAsia="MS Mincho" w:hAnsi="Times New Roman"/>
          <w:sz w:val="28"/>
          <w:szCs w:val="28"/>
          <w:lang w:val="uk-UA"/>
        </w:rPr>
        <w:t xml:space="preserve">юноанастомоз за Roux-en-Y у нашій модифікації. </w:t>
      </w:r>
    </w:p>
    <w:p w14:paraId="0634E208" w14:textId="532720DC" w:rsidR="006C1578" w:rsidRPr="001556E0" w:rsidRDefault="006C1578" w:rsidP="001556E0">
      <w:pPr>
        <w:spacing w:after="0" w:line="348" w:lineRule="auto"/>
        <w:ind w:firstLine="709"/>
        <w:jc w:val="both"/>
        <w:rPr>
          <w:rFonts w:ascii="Times New Roman" w:eastAsia="MS Mincho" w:hAnsi="Times New Roman"/>
          <w:spacing w:val="-4"/>
          <w:sz w:val="28"/>
          <w:szCs w:val="24"/>
          <w:lang w:val="uk-UA"/>
        </w:rPr>
      </w:pPr>
      <w:r w:rsidRPr="001556E0">
        <w:rPr>
          <w:rFonts w:ascii="Times New Roman" w:eastAsia="MS Mincho" w:hAnsi="Times New Roman"/>
          <w:spacing w:val="-4"/>
          <w:sz w:val="28"/>
          <w:szCs w:val="24"/>
          <w:lang w:val="uk-UA"/>
        </w:rPr>
        <w:t xml:space="preserve">Синдром Міріззі за класифікацією Beltran and Csendes (2008) було діагностовано у 34 хворих (третя група). Синдром Міріззі I діагностовано у </w:t>
      </w:r>
      <w:r w:rsidR="002C0BCC" w:rsidRPr="001556E0">
        <w:rPr>
          <w:rFonts w:ascii="Times New Roman" w:eastAsia="MS Mincho" w:hAnsi="Times New Roman"/>
          <w:spacing w:val="-4"/>
          <w:sz w:val="28"/>
          <w:szCs w:val="24"/>
          <w:lang w:val="uk-UA"/>
        </w:rPr>
        <w:br/>
      </w:r>
      <w:r w:rsidRPr="001556E0">
        <w:rPr>
          <w:rFonts w:ascii="Times New Roman" w:eastAsia="MS Mincho" w:hAnsi="Times New Roman"/>
          <w:spacing w:val="-4"/>
          <w:sz w:val="28"/>
          <w:szCs w:val="24"/>
          <w:lang w:val="uk-UA"/>
        </w:rPr>
        <w:t xml:space="preserve">6 пацієнтів. Хворі оперовані відкритим способом </w:t>
      </w:r>
      <w:r w:rsidR="002C0BCC" w:rsidRPr="001556E0">
        <w:rPr>
          <w:rFonts w:ascii="Times New Roman" w:eastAsia="MS Mincho" w:hAnsi="Times New Roman"/>
          <w:spacing w:val="-4"/>
          <w:sz w:val="28"/>
          <w:szCs w:val="24"/>
          <w:lang w:val="uk-UA"/>
        </w:rPr>
        <w:t>–</w:t>
      </w:r>
      <w:r w:rsidRPr="001556E0">
        <w:rPr>
          <w:rFonts w:ascii="Times New Roman" w:eastAsia="MS Mincho" w:hAnsi="Times New Roman"/>
          <w:spacing w:val="-4"/>
          <w:sz w:val="28"/>
          <w:szCs w:val="24"/>
          <w:lang w:val="uk-UA"/>
        </w:rPr>
        <w:t xml:space="preserve"> виконано холецистектомію, в одному випадку доповнену зовнішнім дренажем холедоха у зв</w:t>
      </w:r>
      <w:r w:rsidR="002C0BCC" w:rsidRPr="001556E0">
        <w:rPr>
          <w:rFonts w:ascii="Times New Roman" w:eastAsia="MS Mincho" w:hAnsi="Times New Roman"/>
          <w:spacing w:val="-4"/>
          <w:sz w:val="28"/>
          <w:szCs w:val="24"/>
          <w:lang w:val="uk-UA"/>
        </w:rPr>
        <w:t>’</w:t>
      </w:r>
      <w:r w:rsidRPr="001556E0">
        <w:rPr>
          <w:rFonts w:ascii="Times New Roman" w:eastAsia="MS Mincho" w:hAnsi="Times New Roman"/>
          <w:spacing w:val="-4"/>
          <w:sz w:val="28"/>
          <w:szCs w:val="24"/>
          <w:lang w:val="uk-UA"/>
        </w:rPr>
        <w:t xml:space="preserve">язку з клінічними проявами холангіту. Синдром Міріззі II діагностовано у </w:t>
      </w:r>
      <w:r w:rsidR="002C0BCC" w:rsidRPr="001556E0">
        <w:rPr>
          <w:rFonts w:ascii="Times New Roman" w:eastAsia="MS Mincho" w:hAnsi="Times New Roman"/>
          <w:spacing w:val="-4"/>
          <w:sz w:val="28"/>
          <w:szCs w:val="24"/>
          <w:lang w:val="uk-UA"/>
        </w:rPr>
        <w:br/>
      </w:r>
      <w:r w:rsidRPr="001556E0">
        <w:rPr>
          <w:rFonts w:ascii="Times New Roman" w:eastAsia="MS Mincho" w:hAnsi="Times New Roman"/>
          <w:spacing w:val="-4"/>
          <w:sz w:val="28"/>
          <w:szCs w:val="24"/>
          <w:lang w:val="uk-UA"/>
        </w:rPr>
        <w:t xml:space="preserve">9 пацієнтів. В усіх випадках проведено пластику холецистобіліарної нориці, у </w:t>
      </w:r>
      <w:r w:rsidR="001556E0">
        <w:rPr>
          <w:rFonts w:ascii="Times New Roman" w:eastAsia="MS Mincho" w:hAnsi="Times New Roman"/>
          <w:spacing w:val="-4"/>
          <w:sz w:val="28"/>
          <w:szCs w:val="24"/>
          <w:lang w:val="uk-UA"/>
        </w:rPr>
        <w:br/>
      </w:r>
      <w:r w:rsidRPr="001556E0">
        <w:rPr>
          <w:rFonts w:ascii="Times New Roman" w:eastAsia="MS Mincho" w:hAnsi="Times New Roman"/>
          <w:spacing w:val="-4"/>
          <w:sz w:val="28"/>
          <w:szCs w:val="24"/>
          <w:lang w:val="uk-UA"/>
        </w:rPr>
        <w:t xml:space="preserve">6 </w:t>
      </w:r>
      <w:r w:rsidR="002C0BCC" w:rsidRPr="001556E0">
        <w:rPr>
          <w:rFonts w:ascii="Times New Roman" w:eastAsia="MS Mincho" w:hAnsi="Times New Roman"/>
          <w:spacing w:val="-4"/>
          <w:sz w:val="28"/>
          <w:szCs w:val="24"/>
          <w:lang w:val="uk-UA"/>
        </w:rPr>
        <w:t>–</w:t>
      </w:r>
      <w:r w:rsidRPr="001556E0">
        <w:rPr>
          <w:rFonts w:ascii="Times New Roman" w:eastAsia="MS Mincho" w:hAnsi="Times New Roman"/>
          <w:spacing w:val="-4"/>
          <w:sz w:val="28"/>
          <w:szCs w:val="24"/>
          <w:lang w:val="uk-UA"/>
        </w:rPr>
        <w:t xml:space="preserve"> доповнену зовнішнім дренажем холедоха, а в 1 пацієнта накладено холедоходуоденоанастомоз. Синдром Міріззі III діагностовано у 4 пацієнтів. У 3 хворих виконано субтотальну холецистектомію, в 1 – холецистектомію від дна. У 2 хворих проведено пластику нориці з використанням стінки жовчного міхура, в 1 випадку доповнену зовнішнім дренажем холедоха, 2 хворим накладено гепатикоеюноанастомоз за Ру у нашій модифікації. Синдром Міріззі IV діагностовано у 5 пацієнтів. Виконано субтотальну холецистектомію. 4 пацієнтам проведено пластику біліарної нориці з використанням тканин міхура, доповнену зовнішнім дренажем холедоха у 3 випадках. В 1 хворого сформовано </w:t>
      </w:r>
      <w:r w:rsidR="00DD5F13" w:rsidRPr="001556E0">
        <w:rPr>
          <w:rFonts w:ascii="Times New Roman" w:eastAsia="MS Mincho" w:hAnsi="Times New Roman"/>
          <w:spacing w:val="-4"/>
          <w:sz w:val="28"/>
          <w:szCs w:val="24"/>
          <w:lang w:val="uk-UA"/>
        </w:rPr>
        <w:t>гепатикоє</w:t>
      </w:r>
      <w:r w:rsidRPr="001556E0">
        <w:rPr>
          <w:rFonts w:ascii="Times New Roman" w:eastAsia="MS Mincho" w:hAnsi="Times New Roman"/>
          <w:spacing w:val="-4"/>
          <w:sz w:val="28"/>
          <w:szCs w:val="24"/>
          <w:lang w:val="uk-UA"/>
        </w:rPr>
        <w:t>юно</w:t>
      </w:r>
      <w:r w:rsidR="007309D5" w:rsidRPr="001556E0">
        <w:rPr>
          <w:rFonts w:ascii="Times New Roman" w:eastAsia="MS Mincho" w:hAnsi="Times New Roman"/>
          <w:spacing w:val="-4"/>
          <w:sz w:val="28"/>
          <w:szCs w:val="24"/>
          <w:lang w:val="uk-UA"/>
        </w:rPr>
        <w:t>анастомоз</w:t>
      </w:r>
      <w:r w:rsidRPr="001556E0">
        <w:rPr>
          <w:rFonts w:ascii="Times New Roman" w:eastAsia="MS Mincho" w:hAnsi="Times New Roman"/>
          <w:spacing w:val="-4"/>
          <w:sz w:val="28"/>
          <w:szCs w:val="24"/>
          <w:lang w:val="uk-UA"/>
        </w:rPr>
        <w:t xml:space="preserve"> за нашою методикою. Синдром Міріззі Vа типу діагностований у 8 хворих, з них 4 (50</w:t>
      </w:r>
      <w:r w:rsidR="002C0BCC" w:rsidRPr="001556E0">
        <w:rPr>
          <w:rFonts w:ascii="Times New Roman" w:eastAsia="MS Mincho" w:hAnsi="Times New Roman"/>
          <w:spacing w:val="-4"/>
          <w:sz w:val="28"/>
          <w:szCs w:val="24"/>
          <w:lang w:val="uk-UA"/>
        </w:rPr>
        <w:t> </w:t>
      </w:r>
      <w:r w:rsidRPr="001556E0">
        <w:rPr>
          <w:rFonts w:ascii="Times New Roman" w:eastAsia="MS Mincho" w:hAnsi="Times New Roman"/>
          <w:spacing w:val="-4"/>
          <w:sz w:val="28"/>
          <w:szCs w:val="24"/>
          <w:lang w:val="uk-UA"/>
        </w:rPr>
        <w:t xml:space="preserve">%) пацієнти надійшли з клінікою гострого деструктивного холециститу з формуванням підпечінкового, а у 2 </w:t>
      </w:r>
      <w:r w:rsidR="002C0BCC" w:rsidRPr="001556E0">
        <w:rPr>
          <w:rFonts w:ascii="Times New Roman" w:eastAsia="MS Mincho" w:hAnsi="Times New Roman"/>
          <w:spacing w:val="-4"/>
          <w:sz w:val="28"/>
          <w:szCs w:val="24"/>
          <w:lang w:val="uk-UA"/>
        </w:rPr>
        <w:t>–</w:t>
      </w:r>
      <w:r w:rsidRPr="001556E0">
        <w:rPr>
          <w:rFonts w:ascii="Times New Roman" w:eastAsia="MS Mincho" w:hAnsi="Times New Roman"/>
          <w:spacing w:val="-4"/>
          <w:sz w:val="28"/>
          <w:szCs w:val="24"/>
          <w:lang w:val="uk-UA"/>
        </w:rPr>
        <w:t xml:space="preserve"> і піддіафрагмального абсцесів. В усіх випадках виявлено холецистодуоденальну норицю. Усім 4 хворим виконано субтотальну холецистектомію, пластику </w:t>
      </w:r>
      <w:r w:rsidRPr="001556E0">
        <w:rPr>
          <w:rFonts w:ascii="Times New Roman" w:eastAsia="MS Mincho" w:hAnsi="Times New Roman"/>
          <w:spacing w:val="-4"/>
          <w:sz w:val="28"/>
          <w:szCs w:val="24"/>
          <w:lang w:val="uk-UA"/>
        </w:rPr>
        <w:lastRenderedPageBreak/>
        <w:t>холецистобіліарної нориці, пластику нориці 12-палої кишки. 4 (50</w:t>
      </w:r>
      <w:r w:rsidR="002C0BCC" w:rsidRPr="001556E0">
        <w:rPr>
          <w:rFonts w:ascii="Times New Roman" w:eastAsia="MS Mincho" w:hAnsi="Times New Roman"/>
          <w:spacing w:val="-4"/>
          <w:sz w:val="28"/>
          <w:szCs w:val="24"/>
          <w:lang w:val="uk-UA"/>
        </w:rPr>
        <w:t> </w:t>
      </w:r>
      <w:r w:rsidRPr="001556E0">
        <w:rPr>
          <w:rFonts w:ascii="Times New Roman" w:eastAsia="MS Mincho" w:hAnsi="Times New Roman"/>
          <w:spacing w:val="-4"/>
          <w:sz w:val="28"/>
          <w:szCs w:val="24"/>
          <w:lang w:val="uk-UA"/>
        </w:rPr>
        <w:t xml:space="preserve">%) пацієнти надійшли з симптомами обтураційної жовтяниці, без виражених проявів гострого запального процесу. Як перший етап у 3 хворих виконано ЕПСТ </w:t>
      </w:r>
      <w:r w:rsidR="001556E0">
        <w:rPr>
          <w:rFonts w:ascii="Times New Roman" w:eastAsia="MS Mincho" w:hAnsi="Times New Roman"/>
          <w:spacing w:val="-4"/>
          <w:sz w:val="28"/>
          <w:szCs w:val="24"/>
          <w:lang w:val="uk-UA"/>
        </w:rPr>
        <w:br/>
      </w:r>
      <w:r w:rsidRPr="001556E0">
        <w:rPr>
          <w:rFonts w:ascii="Times New Roman" w:eastAsia="MS Mincho" w:hAnsi="Times New Roman"/>
          <w:spacing w:val="-4"/>
          <w:sz w:val="28"/>
          <w:szCs w:val="24"/>
          <w:lang w:val="uk-UA"/>
        </w:rPr>
        <w:t xml:space="preserve">із санацією жовчної протоки. Другим етапом </w:t>
      </w:r>
      <w:r w:rsidRPr="001556E0">
        <w:rPr>
          <w:rFonts w:ascii="Times New Roman" w:eastAsia="MS Mincho" w:hAnsi="Times New Roman"/>
          <w:bCs/>
          <w:spacing w:val="-4"/>
          <w:sz w:val="28"/>
          <w:szCs w:val="28"/>
          <w:lang w:val="uk-UA"/>
        </w:rPr>
        <w:t>у 1 пацієнта пров</w:t>
      </w:r>
      <w:r w:rsidR="002C0BCC" w:rsidRPr="001556E0">
        <w:rPr>
          <w:rFonts w:ascii="Times New Roman" w:eastAsia="MS Mincho" w:hAnsi="Times New Roman"/>
          <w:bCs/>
          <w:spacing w:val="-4"/>
          <w:sz w:val="28"/>
          <w:szCs w:val="28"/>
          <w:lang w:val="uk-UA"/>
        </w:rPr>
        <w:t>едено лапароскопічне втручання –</w:t>
      </w:r>
      <w:r w:rsidRPr="001556E0">
        <w:rPr>
          <w:rFonts w:ascii="Times New Roman" w:eastAsia="MS Mincho" w:hAnsi="Times New Roman"/>
          <w:bCs/>
          <w:spacing w:val="-4"/>
          <w:sz w:val="28"/>
          <w:szCs w:val="28"/>
          <w:lang w:val="uk-UA"/>
        </w:rPr>
        <w:t xml:space="preserve"> кліпування міхурово</w:t>
      </w:r>
      <w:r w:rsidR="002C0BCC" w:rsidRPr="001556E0">
        <w:rPr>
          <w:rFonts w:ascii="Times New Roman" w:eastAsia="MS Mincho" w:hAnsi="Times New Roman"/>
          <w:bCs/>
          <w:spacing w:val="-4"/>
          <w:sz w:val="28"/>
          <w:szCs w:val="28"/>
          <w:lang w:val="uk-UA"/>
        </w:rPr>
        <w:t>-</w:t>
      </w:r>
      <w:r w:rsidRPr="001556E0">
        <w:rPr>
          <w:rFonts w:ascii="Times New Roman" w:eastAsia="MS Mincho" w:hAnsi="Times New Roman"/>
          <w:bCs/>
          <w:spacing w:val="-4"/>
          <w:sz w:val="28"/>
          <w:szCs w:val="28"/>
          <w:lang w:val="uk-UA"/>
        </w:rPr>
        <w:t xml:space="preserve">дуоденальної нориці, 2 </w:t>
      </w:r>
      <w:r w:rsidR="002C0BCC" w:rsidRPr="001556E0">
        <w:rPr>
          <w:rFonts w:ascii="Times New Roman" w:eastAsia="MS Mincho" w:hAnsi="Times New Roman"/>
          <w:bCs/>
          <w:spacing w:val="-4"/>
          <w:sz w:val="28"/>
          <w:szCs w:val="28"/>
          <w:lang w:val="uk-UA"/>
        </w:rPr>
        <w:t>–</w:t>
      </w:r>
      <w:r w:rsidRPr="001556E0">
        <w:rPr>
          <w:rFonts w:ascii="Times New Roman" w:eastAsia="MS Mincho" w:hAnsi="Times New Roman"/>
          <w:bCs/>
          <w:spacing w:val="-4"/>
          <w:sz w:val="28"/>
          <w:szCs w:val="28"/>
          <w:lang w:val="uk-UA"/>
        </w:rPr>
        <w:t xml:space="preserve"> відкрите втручання. В одному випадку виявлено холецисто</w:t>
      </w:r>
      <w:r w:rsidR="002C0BCC" w:rsidRPr="001556E0">
        <w:rPr>
          <w:rFonts w:ascii="Times New Roman" w:eastAsia="MS Mincho" w:hAnsi="Times New Roman"/>
          <w:bCs/>
          <w:spacing w:val="-4"/>
          <w:sz w:val="28"/>
          <w:szCs w:val="28"/>
          <w:lang w:val="uk-UA"/>
        </w:rPr>
        <w:t>-</w:t>
      </w:r>
      <w:r w:rsidRPr="001556E0">
        <w:rPr>
          <w:rFonts w:ascii="Times New Roman" w:eastAsia="MS Mincho" w:hAnsi="Times New Roman"/>
          <w:bCs/>
          <w:spacing w:val="-4"/>
          <w:sz w:val="28"/>
          <w:szCs w:val="28"/>
          <w:lang w:val="uk-UA"/>
        </w:rPr>
        <w:t xml:space="preserve">товстокишкову норицю, у другому – холецистодуоденальну норицю. Виконано субтотальну холецистектомію, пластику холецисто-біліарної та ентеральної нориць, зовнішнє дренування холедоха. В 1 пацієнта проведено відкрите втручання </w:t>
      </w:r>
      <w:r w:rsidR="002C0BCC" w:rsidRPr="001556E0">
        <w:rPr>
          <w:rFonts w:ascii="Times New Roman" w:eastAsia="MS Mincho" w:hAnsi="Times New Roman"/>
          <w:bCs/>
          <w:spacing w:val="-4"/>
          <w:sz w:val="28"/>
          <w:szCs w:val="28"/>
          <w:lang w:val="uk-UA"/>
        </w:rPr>
        <w:t>–</w:t>
      </w:r>
      <w:r w:rsidRPr="001556E0">
        <w:rPr>
          <w:rFonts w:ascii="Times New Roman" w:eastAsia="MS Mincho" w:hAnsi="Times New Roman"/>
          <w:bCs/>
          <w:spacing w:val="-4"/>
          <w:sz w:val="28"/>
          <w:szCs w:val="28"/>
          <w:lang w:val="uk-UA"/>
        </w:rPr>
        <w:t xml:space="preserve"> субтотальну холецистектомію з видаленням конкрементів жовчної протоки через норицю, пластику холецисто-біліарної нориці, сформовано холедоходуоденоанаст</w:t>
      </w:r>
      <w:r w:rsidR="007309D5" w:rsidRPr="001556E0">
        <w:rPr>
          <w:rFonts w:ascii="Times New Roman" w:eastAsia="MS Mincho" w:hAnsi="Times New Roman"/>
          <w:bCs/>
          <w:spacing w:val="-4"/>
          <w:sz w:val="28"/>
          <w:szCs w:val="28"/>
          <w:lang w:val="uk-UA"/>
        </w:rPr>
        <w:t>о</w:t>
      </w:r>
      <w:r w:rsidRPr="001556E0">
        <w:rPr>
          <w:rFonts w:ascii="Times New Roman" w:eastAsia="MS Mincho" w:hAnsi="Times New Roman"/>
          <w:bCs/>
          <w:spacing w:val="-4"/>
          <w:sz w:val="28"/>
          <w:szCs w:val="28"/>
          <w:lang w:val="uk-UA"/>
        </w:rPr>
        <w:t xml:space="preserve">моз. Для анастомозу використано зону дефекту 12-палої кишки після висічення змінених тканин стінки кишки. Синдром Міріззі Vб типу діагностовано у двох хворих. Хворі надійшли з клінікою високої гострої непрохідності тонкої кишки, у тяжкому стані, в одному випадку з явищами ендотоксичного шоку. На операції виявлено великі конкременти (4 і 5 см в діаметрі), які обтурували просвіт кишки. Виконано ентеротомію, видалення конкрементів. </w:t>
      </w:r>
      <w:r w:rsidR="00BD4710" w:rsidRPr="001556E0">
        <w:rPr>
          <w:rFonts w:ascii="Times New Roman" w:hAnsi="Times New Roman"/>
          <w:bCs/>
          <w:spacing w:val="-4"/>
          <w:sz w:val="28"/>
          <w:szCs w:val="28"/>
          <w:lang w:val="uk-UA"/>
        </w:rPr>
        <w:t xml:space="preserve">Аналіз результатів діагностики і хірургічного лікування синдрому Міріззі показав, що з 34 хворих із синдромом Міріззі 14 надійшло з клінікою гострого холециститу, у 5 – ускладненого формуванням підпеченочного або поддіафрагмального абсцесів, у 1 – абсцесу печінки. </w:t>
      </w:r>
      <w:r w:rsidR="001556E0">
        <w:rPr>
          <w:rFonts w:ascii="Times New Roman" w:hAnsi="Times New Roman"/>
          <w:bCs/>
          <w:spacing w:val="-4"/>
          <w:sz w:val="28"/>
          <w:szCs w:val="28"/>
          <w:lang w:val="uk-UA"/>
        </w:rPr>
        <w:br/>
      </w:r>
      <w:r w:rsidR="00BD4710" w:rsidRPr="001556E0">
        <w:rPr>
          <w:rFonts w:ascii="Times New Roman" w:hAnsi="Times New Roman"/>
          <w:bCs/>
          <w:spacing w:val="-4"/>
          <w:sz w:val="28"/>
          <w:szCs w:val="28"/>
          <w:lang w:val="uk-UA"/>
        </w:rPr>
        <w:t>18 хворих надійшло з клінікою обтураційної жовтяниці, холедохолітіазу на тлі гострого холециститу, 2 – з клінікою непрохідності тонкої кишки. Всі хворі відзначали тривалий перебіг ЖКХ з багаторазовими больовими нападами.</w:t>
      </w:r>
    </w:p>
    <w:p w14:paraId="5F0630C5" w14:textId="77777777" w:rsidR="00194EB2" w:rsidRPr="001556E0" w:rsidRDefault="00194EB2" w:rsidP="002C0BCC">
      <w:pPr>
        <w:widowControl w:val="0"/>
        <w:autoSpaceDE w:val="0"/>
        <w:autoSpaceDN w:val="0"/>
        <w:spacing w:after="0" w:line="360" w:lineRule="auto"/>
        <w:ind w:firstLine="709"/>
        <w:jc w:val="both"/>
        <w:rPr>
          <w:rFonts w:ascii="Times New Roman" w:hAnsi="Times New Roman"/>
          <w:bCs/>
          <w:spacing w:val="-4"/>
          <w:sz w:val="28"/>
          <w:szCs w:val="28"/>
          <w:lang w:val="uk-UA"/>
        </w:rPr>
      </w:pPr>
      <w:r w:rsidRPr="001556E0">
        <w:rPr>
          <w:rFonts w:ascii="Times New Roman" w:hAnsi="Times New Roman"/>
          <w:b/>
          <w:bCs/>
          <w:spacing w:val="-4"/>
          <w:sz w:val="28"/>
          <w:szCs w:val="28"/>
          <w:lang w:val="uk-UA"/>
        </w:rPr>
        <w:t xml:space="preserve">Ключові слова: </w:t>
      </w:r>
      <w:r w:rsidRPr="001556E0">
        <w:rPr>
          <w:rFonts w:ascii="Times New Roman" w:hAnsi="Times New Roman"/>
          <w:bCs/>
          <w:spacing w:val="-4"/>
          <w:sz w:val="28"/>
          <w:szCs w:val="28"/>
          <w:lang w:val="uk-UA"/>
        </w:rPr>
        <w:t xml:space="preserve">холелітіаз, холедохолітіаз, обтураційна жовтяниця, гострий холангіт, синдром Міріззі, хірургічне лікування, морфологічні зміни печінки. </w:t>
      </w:r>
    </w:p>
    <w:p w14:paraId="7CC42022" w14:textId="77777777" w:rsidR="002C0BCC" w:rsidRPr="001556E0" w:rsidRDefault="002C0BCC" w:rsidP="002C0BCC">
      <w:pPr>
        <w:spacing w:after="0" w:line="360" w:lineRule="auto"/>
        <w:ind w:firstLine="709"/>
        <w:jc w:val="both"/>
        <w:rPr>
          <w:rFonts w:ascii="Times New Roman" w:eastAsia="MS Mincho" w:hAnsi="Times New Roman"/>
          <w:sz w:val="24"/>
          <w:szCs w:val="20"/>
          <w:lang w:val="uk-UA"/>
        </w:rPr>
      </w:pPr>
    </w:p>
    <w:p w14:paraId="33EDAE7A" w14:textId="0B11ACB8" w:rsidR="00F26EAA" w:rsidRPr="008774F8" w:rsidRDefault="00194EB2" w:rsidP="002C0BCC">
      <w:pPr>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СПИСОК ОПУБЛІКОВ</w:t>
      </w:r>
      <w:r w:rsidR="00F21627" w:rsidRPr="008774F8">
        <w:rPr>
          <w:rFonts w:ascii="Times New Roman" w:eastAsia="MS Mincho" w:hAnsi="Times New Roman"/>
          <w:sz w:val="28"/>
          <w:szCs w:val="24"/>
          <w:lang w:val="uk-UA"/>
        </w:rPr>
        <w:t xml:space="preserve">АНИХ ПРАЦЬ ЗА ТЕМОЮ ДИСЕРТАЦІЇ </w:t>
      </w:r>
    </w:p>
    <w:p w14:paraId="404B5B9B" w14:textId="432404E4" w:rsidR="00F26EAA" w:rsidRPr="008774F8" w:rsidRDefault="00F26EAA" w:rsidP="001556E0">
      <w:pPr>
        <w:spacing w:after="0" w:line="348"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1. С</w:t>
      </w:r>
      <w:r w:rsidR="008F38E6" w:rsidRPr="008774F8">
        <w:rPr>
          <w:rFonts w:ascii="Times New Roman" w:eastAsia="MS Mincho" w:hAnsi="Times New Roman"/>
          <w:sz w:val="28"/>
          <w:szCs w:val="24"/>
          <w:lang w:val="uk-UA"/>
        </w:rPr>
        <w:t>ипливий ВО, Дронов ОІ, Конь КВ, Євтушенко ДВ.</w:t>
      </w:r>
      <w:r w:rsidRPr="008774F8">
        <w:rPr>
          <w:rFonts w:ascii="Times New Roman" w:eastAsia="MS Mincho" w:hAnsi="Times New Roman"/>
          <w:sz w:val="28"/>
          <w:szCs w:val="24"/>
          <w:lang w:val="uk-UA"/>
        </w:rPr>
        <w:t xml:space="preserve">Оцінка важкості стану хірургічного хворого. К.: Майстерня книга, 2009. 177 с. </w:t>
      </w:r>
    </w:p>
    <w:p w14:paraId="64AE7CB0" w14:textId="047ECF84" w:rsidR="008F38E6" w:rsidRPr="008774F8" w:rsidRDefault="00F26EAA" w:rsidP="001556E0">
      <w:pPr>
        <w:spacing w:after="0" w:line="348" w:lineRule="auto"/>
        <w:ind w:firstLine="709"/>
        <w:jc w:val="both"/>
        <w:rPr>
          <w:rFonts w:ascii="Times New Roman" w:hAnsi="Times New Roman"/>
          <w:sz w:val="28"/>
          <w:szCs w:val="28"/>
          <w:lang w:val="uk-UA"/>
        </w:rPr>
      </w:pPr>
      <w:r w:rsidRPr="008774F8">
        <w:rPr>
          <w:rFonts w:ascii="Times New Roman" w:eastAsia="MS Mincho" w:hAnsi="Times New Roman"/>
          <w:sz w:val="28"/>
          <w:szCs w:val="24"/>
          <w:lang w:val="uk-UA"/>
        </w:rPr>
        <w:lastRenderedPageBreak/>
        <w:t>2.</w:t>
      </w:r>
      <w:r w:rsidR="002C0BCC"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Сипливий ВО, Циганенко АЯ, Конь КВ, Євтушенко ДВ. </w:t>
      </w:r>
      <w:r w:rsidR="008F38E6" w:rsidRPr="008774F8">
        <w:rPr>
          <w:rFonts w:ascii="Times New Roman" w:hAnsi="Times New Roman"/>
          <w:sz w:val="28"/>
          <w:szCs w:val="28"/>
          <w:lang w:val="uk-UA"/>
        </w:rPr>
        <w:t>Полірезистентність серед збудників хірургічних інфекцій. Харківська хірургічна школа. 2012;53(2):80-3.</w:t>
      </w:r>
    </w:p>
    <w:p w14:paraId="55511109" w14:textId="74FF7E98" w:rsidR="00F26EAA" w:rsidRPr="008774F8" w:rsidRDefault="00F26EAA" w:rsidP="001556E0">
      <w:pPr>
        <w:spacing w:after="0" w:line="341"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3.</w:t>
      </w:r>
      <w:r w:rsidR="002C0BCC"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Сипливий ВА, Евтушенко ДВ, Петренко ГД, Шадрин ОВ, Робак ВИ.</w:t>
      </w:r>
      <w:r w:rsidR="002C0BCC"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 xml:space="preserve">Эффективность малоинвазивных эндоскопических вмешательств в лечении обструктивной желтухи. Харківська хірургічна школа. 2015.74(5):26-8. </w:t>
      </w:r>
    </w:p>
    <w:p w14:paraId="220765BB" w14:textId="77777777" w:rsidR="00F26EAA" w:rsidRPr="008774F8" w:rsidRDefault="00F26EAA" w:rsidP="001556E0">
      <w:pPr>
        <w:spacing w:after="0" w:line="341"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 xml:space="preserve">4. Сипливий ВО, Петренко ГД, Гузь АГ, Петюнін ОГ, Доценко ВВ, Євтушенко ДВ, та ін. Раціональні напрямки поліпшення діагностики і лапароскопічної холецистектомії при гострому холециститі. Одеський медичний журнал. 2015;151(5):91-3. </w:t>
      </w:r>
    </w:p>
    <w:p w14:paraId="10D67A26" w14:textId="45041CE1" w:rsidR="00F26EAA" w:rsidRPr="008774F8" w:rsidRDefault="00F26EAA" w:rsidP="001556E0">
      <w:pPr>
        <w:spacing w:after="0" w:line="341"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5.</w:t>
      </w:r>
      <w:r w:rsidR="002C0BCC"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Сипливый ВА, Евтушенко ДВ, Петренко ГД, Андреещев СА, Евтушенко АВ. Хирургическое лечение острого холангита при холедохолитиазе. Клінічна хірургія. 2016;(1):34-7. </w:t>
      </w:r>
    </w:p>
    <w:p w14:paraId="0F18B4A9" w14:textId="041D2A0D" w:rsidR="00F26EAA" w:rsidRPr="008774F8" w:rsidRDefault="00F26EAA" w:rsidP="001556E0">
      <w:pPr>
        <w:spacing w:after="0" w:line="341"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6.</w:t>
      </w:r>
      <w:r w:rsidR="002C0BCC"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Сипливый ВА, Евтушенко ДВ, Наумова ОВ, Андреещев СА, Евтушенко АВ. Морфологические изменения печени при обтурационной </w:t>
      </w:r>
      <w:r w:rsidRPr="008774F8">
        <w:rPr>
          <w:rFonts w:ascii="Times New Roman" w:eastAsia="MS Mincho" w:hAnsi="Times New Roman"/>
          <w:spacing w:val="-4"/>
          <w:sz w:val="28"/>
          <w:szCs w:val="24"/>
          <w:lang w:val="uk-UA"/>
        </w:rPr>
        <w:t>желтухе, обусловленной холедохолитиазом, в зависимости от ее длительности</w:t>
      </w:r>
      <w:r w:rsidRPr="008774F8">
        <w:rPr>
          <w:rFonts w:ascii="Times New Roman" w:eastAsia="MS Mincho" w:hAnsi="Times New Roman"/>
          <w:sz w:val="28"/>
          <w:szCs w:val="24"/>
          <w:lang w:val="uk-UA"/>
        </w:rPr>
        <w:t xml:space="preserve">. Клінічна хірургія. 2016;(2):20-3 </w:t>
      </w:r>
    </w:p>
    <w:p w14:paraId="41D77B5B" w14:textId="337A2F24" w:rsidR="00F26EAA" w:rsidRPr="008774F8" w:rsidRDefault="00F26EAA" w:rsidP="001556E0">
      <w:pPr>
        <w:spacing w:after="0" w:line="341"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7.</w:t>
      </w:r>
      <w:r w:rsidR="002C0BCC"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Сипливый ВА, Петренко ГД, Евтушенко ДВ, Андреещев СА, Евтушенко АВ. Диагностика и хирургическое лечение синдрома Мirizzi. Клінічна хірургія. 2016;(8):8-11. </w:t>
      </w:r>
    </w:p>
    <w:p w14:paraId="02A4223C" w14:textId="13D899E4" w:rsidR="00F26EAA" w:rsidRPr="008774F8" w:rsidRDefault="00F26EAA" w:rsidP="001556E0">
      <w:pPr>
        <w:spacing w:after="0" w:line="341"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8.</w:t>
      </w:r>
      <w:r w:rsidR="002C0BCC"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Евтушенко ДВ, Робак ВИ, Евтушенко АВ.Диагностика и хирургическое лечение острого холангита. Хирургия Восточная Европа, </w:t>
      </w:r>
      <w:r w:rsidR="002C0BCC" w:rsidRPr="008774F8">
        <w:rPr>
          <w:rFonts w:ascii="Times New Roman" w:eastAsia="MS Mincho" w:hAnsi="Times New Roman"/>
          <w:sz w:val="28"/>
          <w:szCs w:val="24"/>
          <w:lang w:val="uk-UA"/>
        </w:rPr>
        <w:br/>
      </w:r>
      <w:r w:rsidRPr="008774F8">
        <w:rPr>
          <w:rFonts w:ascii="Times New Roman" w:eastAsia="MS Mincho" w:hAnsi="Times New Roman"/>
          <w:sz w:val="28"/>
          <w:szCs w:val="24"/>
          <w:lang w:val="uk-UA"/>
        </w:rPr>
        <w:t xml:space="preserve">г. Минск, Беларусь, 2016: 328-9. </w:t>
      </w:r>
    </w:p>
    <w:p w14:paraId="4A427691" w14:textId="67F2DD02" w:rsidR="00F26EAA" w:rsidRPr="008774F8" w:rsidRDefault="00F26EAA" w:rsidP="001556E0">
      <w:pPr>
        <w:spacing w:after="0" w:line="341"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 xml:space="preserve">9. Сипливий ВО, Конь КВ, Робак ВІ, винахідники; Сипливий Василь Олексійович, Конь Катерина Володимирівна, Робак Всеволод Ігоревич, Євтушенко Дмитро Васильович, патентовласники. Спосіб діагностики наявності гострого запального процесу. Патент України № 43305. 2009 </w:t>
      </w:r>
      <w:r w:rsidR="002C0BCC" w:rsidRPr="008774F8">
        <w:rPr>
          <w:rFonts w:ascii="Times New Roman" w:eastAsia="MS Mincho" w:hAnsi="Times New Roman"/>
          <w:sz w:val="28"/>
          <w:szCs w:val="24"/>
          <w:lang w:val="uk-UA"/>
        </w:rPr>
        <w:br/>
      </w:r>
      <w:r w:rsidRPr="008774F8">
        <w:rPr>
          <w:rFonts w:ascii="Times New Roman" w:eastAsia="MS Mincho" w:hAnsi="Times New Roman"/>
          <w:sz w:val="28"/>
          <w:szCs w:val="24"/>
          <w:lang w:val="uk-UA"/>
        </w:rPr>
        <w:t>Серп. 10. Бюл. № 15. 2 с.</w:t>
      </w:r>
    </w:p>
    <w:p w14:paraId="72CB73DC" w14:textId="1526A85D" w:rsidR="00F26EAA" w:rsidRPr="008774F8" w:rsidRDefault="00F26EAA" w:rsidP="001556E0">
      <w:pPr>
        <w:spacing w:after="0" w:line="341"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10.</w:t>
      </w:r>
      <w:r w:rsidR="002C0BCC"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Сипливий ВО, Євтушенко ДВ, Петренко ГД, Євтушенко ОВ, Олефір ОС, винахідники; Харківський національний медичний університет, патентовласник. Спосіб формування гепатикоєюноанастомозу. Патент України № 107474. 2016 Черв. 10. Бюл. №11.</w:t>
      </w:r>
    </w:p>
    <w:p w14:paraId="0228C14D" w14:textId="30C79AF4" w:rsidR="00F26EAA" w:rsidRPr="008774F8" w:rsidRDefault="00F26EAA" w:rsidP="001556E0">
      <w:pPr>
        <w:spacing w:after="0" w:line="342"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lastRenderedPageBreak/>
        <w:t>11.</w:t>
      </w:r>
      <w:r w:rsidR="002C0BCC"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Сипливий ВО, Конь ДЕ, Євтушенко ДВ. Использование лейкоцитарных индексов для прогнозирования исхода интраабдоминальных инфекций. Инфекции в хирургии. 2010;8 (1 тезисы VIII Всероссийской конференции Российской ассоциации специалистов по хирургическим инфекциям; 2009 Ноября 2-13; Санкт -петербург, Россия). с. 42.</w:t>
      </w:r>
    </w:p>
    <w:p w14:paraId="708C5C8B" w14:textId="5D675853" w:rsidR="00F26EAA" w:rsidRPr="008774F8" w:rsidRDefault="00F26EAA" w:rsidP="001556E0">
      <w:pPr>
        <w:spacing w:after="0" w:line="342"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12.</w:t>
      </w:r>
      <w:r w:rsidR="002C0BCC"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Сипливый ВА, Евтушенко ДВ, Котовщиков МС, Хабусев ВК, Доценко ВВ. Хирургическое лечение холедохолитиаза. Анализ с позиции оценки качества жизни. Вестник хирургической гастроэнтерологии. 2011;(4):149.</w:t>
      </w:r>
      <w:r w:rsidRPr="008774F8">
        <w:rPr>
          <w:rFonts w:ascii="Times New Roman" w:eastAsia="MS Mincho" w:hAnsi="Times New Roman"/>
          <w:sz w:val="28"/>
          <w:szCs w:val="24"/>
          <w:lang w:val="uk-UA"/>
        </w:rPr>
        <w:tab/>
        <w:t xml:space="preserve">  </w:t>
      </w:r>
    </w:p>
    <w:p w14:paraId="53C73BD4" w14:textId="01459D11" w:rsidR="00F26EAA" w:rsidRPr="008774F8" w:rsidRDefault="00F26EAA" w:rsidP="001556E0">
      <w:pPr>
        <w:spacing w:after="0" w:line="342"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13.</w:t>
      </w:r>
      <w:r w:rsidR="002C0BCC"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Сипливий ВА, Конь КВ, Евтушенко ДВ, Бизов ДВ, Євтушенко О.В Антибиотикорезистентность возбудителей хирургических инфекций. В: Чумаченко ТО, редактор. Епідеміологічні дослідження в клінічній та профілактичній медицині: досягнення та перспективи: матеріали науково-практичної конференції з міжнародною участю, присвяченої 210-річниці ХНМУ та 85-річчю кафедри епідеміології, 2015 Берез. 12-13; Харків, Україна. Харків: Щедра садиба плюс; 2015. с. 209-11.</w:t>
      </w:r>
    </w:p>
    <w:p w14:paraId="1D4F2409" w14:textId="7167D734" w:rsidR="00F26EAA" w:rsidRPr="008774F8" w:rsidRDefault="00F26EAA" w:rsidP="001556E0">
      <w:pPr>
        <w:spacing w:after="0" w:line="342"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14.</w:t>
      </w:r>
      <w:r w:rsidR="002C0BCC"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Syplyviy V, Ievtushenko D, Petrenko G, Ievtushenko A. Surgical management of patients with Mirizzi syndrome. In: Abstracts of the 11th International Congress of the European-African Hepato-Pancreato-Biliary Association, 21-24 April 2015, Manchester, UK. p. 173. This issue is made freely available as part of this journal</w:t>
      </w:r>
      <w:r w:rsidR="002C0BCC"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s Open Archive. HPB. 2016;18 Suppl 2:e674-5. DOI: http://dx.doi.org/10.1016/j.hpb.2016.01.033.</w:t>
      </w:r>
    </w:p>
    <w:p w14:paraId="002635F4" w14:textId="4B18EF25" w:rsidR="00F26EAA" w:rsidRPr="008774F8" w:rsidRDefault="00F26EAA" w:rsidP="001556E0">
      <w:pPr>
        <w:spacing w:after="0" w:line="342"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15.</w:t>
      </w:r>
      <w:r w:rsidR="002C0BCC"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Сипливий ВО, Петренко ГД, Доценко ВВ, Евтушенко ДВ, Шадрин ОВ. Малоинвазивные методы лечения обструктивной желтухи при холелитиазе. XXIII з</w:t>
      </w:r>
      <w:r w:rsidR="002C0BCC"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їзд хірургів України: збірник наукових робіт [CD-ROM]. Київ: Клінічна хірургія; 2015. с. 182-3. 1 СD-ROM: 80 min 700 MB; Pentium; 2 Mb RAM; Windows XP, 7, 8, 10; Adobe Acrobat Reader.</w:t>
      </w:r>
    </w:p>
    <w:p w14:paraId="54F08C75" w14:textId="5C71AC53" w:rsidR="00F26EAA" w:rsidRPr="008774F8" w:rsidRDefault="00F26EAA" w:rsidP="001556E0">
      <w:pPr>
        <w:spacing w:after="0" w:line="342"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16.</w:t>
      </w:r>
      <w:r w:rsidR="002C0BCC"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Евтушенко ДВ, Бызов ДВ, Евтушенко АВ, Олефир АС. Малоинвазивные эндоскопические вмешательства при обтурационной желтух. В: Лесовой ВМ, редактор. Медицина третього тисячоліття: збірник тез міжвузівської конференції молодих вчених та студентів; 2015 Січ. 20; Харків, Україна. Харків: ХНМУ; 2015. с. 150-1.</w:t>
      </w:r>
    </w:p>
    <w:p w14:paraId="2B4954E6" w14:textId="0DCFC0C5" w:rsidR="00F26EAA" w:rsidRPr="008774F8" w:rsidRDefault="00F26EAA" w:rsidP="001556E0">
      <w:pPr>
        <w:spacing w:after="0" w:line="348"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lastRenderedPageBreak/>
        <w:t>17.</w:t>
      </w:r>
      <w:r w:rsidR="002C0BCC"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Євтушенко ДВ. Критерії Tokyo Guidlines 2013 для діагностики гострого холангіту. В: Фадєєнко ГД, редактор. Хронічні неінфекційні захворювання: заходи профілактики і боротьби з ускладненнями: матеріали науково-практичної конференції з міжнародною участю, 2015 Листоп. 5; Харків, Україна. Харків; 2015. с.76</w:t>
      </w:r>
    </w:p>
    <w:p w14:paraId="374ACF1A" w14:textId="387F183C" w:rsidR="00F26EAA" w:rsidRPr="008774F8" w:rsidRDefault="00F26EAA" w:rsidP="001556E0">
      <w:pPr>
        <w:spacing w:after="0" w:line="348"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18.</w:t>
      </w:r>
      <w:r w:rsidR="002C0BCC"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Ievtushenko D, Robak V, Bizov D. Management of patients with Mirizzi syndrome. In: Abstract Book of 8th International Scientific Interdisciplinary Conference for medical students and young scientists; 2015 May 14-15; Kharkiv, Ukraine. Kharkiv: KhNMU; 2015. р. 111-2.</w:t>
      </w:r>
    </w:p>
    <w:p w14:paraId="4BF7E03A" w14:textId="489730DA" w:rsidR="00F26EAA" w:rsidRPr="008774F8" w:rsidRDefault="00F26EAA" w:rsidP="001556E0">
      <w:pPr>
        <w:spacing w:after="0" w:line="341"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19.</w:t>
      </w:r>
      <w:r w:rsidR="002C0BCC"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Євтушенко ДВ, Євтушенко ОВ, Віноградов БО. Хірургічне лікування гострого холангіту у хворих з холедохолітіазом. В: Лесовой ВМ, редактор. Медицина третього тисячоліття: збірник тез міжвузівської конференції молодих вчених та студентів; 2016 Січ. 19; Харків, Україна. Харків: ХНМУ; 2015. с. 208.</w:t>
      </w:r>
    </w:p>
    <w:p w14:paraId="7F61EB5B" w14:textId="2A37E368" w:rsidR="00F26EAA" w:rsidRPr="008774F8" w:rsidRDefault="00F26EAA" w:rsidP="001556E0">
      <w:pPr>
        <w:spacing w:after="0" w:line="341"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20.</w:t>
      </w:r>
      <w:r w:rsidR="002C0BCC"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Ievtushenko D, Ievtushenko A, Vinogradov B, Bilousova M. Acute cholangitis in patients with cholelithiasis. In: Actual Problems Of Clinical And Theoretical Medicine: Аbstract Book Of 9th International Interdisciplinary Scientific Conference Of Young Scientists And Medical Students (International Scientific Interdisciplinary Conference – ISIC); 2016 May 19-20; Kharkiv, Ukraine. Kharkiv: KhNMU; 2016. р. 279.</w:t>
      </w:r>
    </w:p>
    <w:p w14:paraId="6A8EFD8A" w14:textId="569E0605" w:rsidR="00F26EAA" w:rsidRPr="008774F8" w:rsidRDefault="00F26EAA" w:rsidP="001556E0">
      <w:pPr>
        <w:spacing w:after="0" w:line="341"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21.</w:t>
      </w:r>
      <w:r w:rsidR="002C0BCC"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Syplyviy V., Ievtushenko D., Naumova O., Petrenko G. Ievtushenko A., Robak V. Liver morphology in patients with benign obstructive jaundice. </w:t>
      </w:r>
      <w:r w:rsidR="002C0BCC" w:rsidRPr="008774F8">
        <w:rPr>
          <w:rFonts w:ascii="Times New Roman" w:eastAsia="MS Mincho" w:hAnsi="Times New Roman"/>
          <w:sz w:val="28"/>
          <w:szCs w:val="24"/>
          <w:lang w:val="uk-UA"/>
        </w:rPr>
        <w:br/>
      </w:r>
      <w:r w:rsidRPr="008774F8">
        <w:rPr>
          <w:rFonts w:ascii="Times New Roman" w:eastAsia="MS Mincho" w:hAnsi="Times New Roman"/>
          <w:sz w:val="28"/>
          <w:szCs w:val="24"/>
          <w:lang w:val="uk-UA"/>
        </w:rPr>
        <w:t>Збірник матеріалів науково-практичної конференції з міжнародною участю,</w:t>
      </w:r>
      <w:r w:rsidR="002C0BCC"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присвяченої 150 річчю з дня народження проф. М.Ф. Мельникова-Разведенкова, Харків -  2016 - с.137.</w:t>
      </w:r>
    </w:p>
    <w:p w14:paraId="0AA17E2A" w14:textId="3171AA3D" w:rsidR="00F26EAA" w:rsidRPr="008774F8" w:rsidRDefault="00F26EAA" w:rsidP="001556E0">
      <w:pPr>
        <w:spacing w:after="0" w:line="341"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22.</w:t>
      </w:r>
      <w:r w:rsidR="002C0BCC"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Ievtushenko D, Syplyviy V, Ievtushenko O. Diagnostic features and surgical outcomes in patients with Mirizzi syndrome. In: Abstracts of the 12th International Congress of the European-African Hepato-Pancreato-Biliary Association, 23 - 26 May 2017, Mainz, Germany, – p. 3.03.  </w:t>
      </w:r>
    </w:p>
    <w:p w14:paraId="3EC19CA4" w14:textId="3296C3BF" w:rsidR="00F21627" w:rsidRPr="008774F8" w:rsidRDefault="00F21627" w:rsidP="00194EB2">
      <w:pPr>
        <w:spacing w:line="360" w:lineRule="auto"/>
        <w:jc w:val="both"/>
        <w:rPr>
          <w:rFonts w:ascii="Times New Roman" w:eastAsia="MS Mincho" w:hAnsi="Times New Roman"/>
          <w:sz w:val="28"/>
          <w:szCs w:val="24"/>
          <w:lang w:val="uk-UA"/>
        </w:rPr>
      </w:pPr>
    </w:p>
    <w:p w14:paraId="1941F5BC" w14:textId="77777777" w:rsidR="002C0BCC" w:rsidRPr="008774F8" w:rsidRDefault="002C0BCC">
      <w:pPr>
        <w:rPr>
          <w:rFonts w:ascii="Times New Roman" w:hAnsi="Times New Roman"/>
          <w:b/>
          <w:sz w:val="28"/>
          <w:szCs w:val="28"/>
          <w:lang w:val="uk-UA"/>
        </w:rPr>
      </w:pPr>
      <w:r w:rsidRPr="008774F8">
        <w:rPr>
          <w:rFonts w:ascii="Times New Roman" w:hAnsi="Times New Roman"/>
          <w:b/>
          <w:sz w:val="28"/>
          <w:szCs w:val="28"/>
          <w:lang w:val="uk-UA"/>
        </w:rPr>
        <w:br w:type="page"/>
      </w:r>
    </w:p>
    <w:p w14:paraId="3CE9D135" w14:textId="0759C0B1" w:rsidR="00AC4410" w:rsidRPr="008774F8" w:rsidRDefault="00AC4410" w:rsidP="00AC4410">
      <w:pPr>
        <w:suppressAutoHyphens/>
        <w:spacing w:after="0" w:line="360" w:lineRule="auto"/>
        <w:jc w:val="center"/>
        <w:rPr>
          <w:rFonts w:ascii="Times New Roman" w:hAnsi="Times New Roman"/>
          <w:sz w:val="28"/>
          <w:szCs w:val="28"/>
          <w:lang w:val="uk-UA"/>
        </w:rPr>
      </w:pPr>
      <w:r w:rsidRPr="008774F8">
        <w:rPr>
          <w:rFonts w:ascii="Times New Roman" w:hAnsi="Times New Roman"/>
          <w:b/>
          <w:sz w:val="28"/>
          <w:szCs w:val="28"/>
          <w:lang w:val="uk-UA"/>
        </w:rPr>
        <w:lastRenderedPageBreak/>
        <w:t>SUMMARY</w:t>
      </w:r>
    </w:p>
    <w:p w14:paraId="27AE3494" w14:textId="77777777" w:rsidR="00AC4410" w:rsidRPr="008774F8" w:rsidRDefault="00AC4410" w:rsidP="00AC4410">
      <w:pPr>
        <w:suppressAutoHyphens/>
        <w:spacing w:after="0" w:line="360" w:lineRule="auto"/>
        <w:ind w:firstLine="709"/>
        <w:jc w:val="both"/>
        <w:rPr>
          <w:rFonts w:ascii="Times New Roman" w:hAnsi="Times New Roman"/>
          <w:sz w:val="28"/>
          <w:szCs w:val="28"/>
          <w:lang w:val="uk-UA"/>
        </w:rPr>
      </w:pPr>
    </w:p>
    <w:p w14:paraId="4B3D1571" w14:textId="77777777" w:rsidR="00495AE0" w:rsidRPr="008774F8" w:rsidRDefault="00495AE0" w:rsidP="002C0BCC">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b/>
          <w:sz w:val="28"/>
          <w:szCs w:val="28"/>
          <w:lang w:val="uk-UA"/>
        </w:rPr>
        <w:t>Ievtushenko D.V.</w:t>
      </w:r>
      <w:r w:rsidRPr="008774F8">
        <w:rPr>
          <w:rFonts w:ascii="Times New Roman" w:hAnsi="Times New Roman"/>
          <w:sz w:val="28"/>
          <w:szCs w:val="28"/>
          <w:lang w:val="uk-UA"/>
        </w:rPr>
        <w:t xml:space="preserve"> Optimization of the program of surgical treatment for complications of cholelithiasis. – Manuscript. </w:t>
      </w:r>
    </w:p>
    <w:p w14:paraId="016C6A91" w14:textId="127CDFF4" w:rsidR="00495AE0" w:rsidRPr="008774F8" w:rsidRDefault="00495AE0" w:rsidP="002C0BCC">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Dissertation for the degree of candidate of medical sciences (doctor of philosophy), specialty 14.01.03 – surgery. – Kharkiv National Medical University, Ministry of Health of Ukraine, Kharkiv, 2017</w:t>
      </w:r>
      <w:r w:rsidR="002C0BCC" w:rsidRPr="008774F8">
        <w:rPr>
          <w:rFonts w:ascii="Times New Roman" w:hAnsi="Times New Roman"/>
          <w:sz w:val="28"/>
          <w:szCs w:val="28"/>
          <w:lang w:val="uk-UA"/>
        </w:rPr>
        <w:t>.</w:t>
      </w:r>
    </w:p>
    <w:p w14:paraId="37410056" w14:textId="77777777" w:rsidR="00495AE0" w:rsidRPr="008774F8" w:rsidRDefault="00495AE0" w:rsidP="002C0BCC">
      <w:pPr>
        <w:shd w:val="clear" w:color="auto" w:fill="FFFFFF"/>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The aim of the work was to improve the results of surgical treatment for patients with complications of cholelithiasis based on the individualization of the treatment program, taking into account the severity of organ disfunction.</w:t>
      </w:r>
    </w:p>
    <w:p w14:paraId="53B6BDE8" w14:textId="1C1BC7B7" w:rsidR="00495AE0" w:rsidRPr="008774F8" w:rsidRDefault="00495AE0" w:rsidP="002C0BCC">
      <w:pPr>
        <w:shd w:val="clear" w:color="auto" w:fill="FFFFFF"/>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Specified scientific data that development of obstructive jaundice in patients with choledocholithiasis leads to morphological liver changes that correlate with duration of  biliary obstruction. With increas</w:t>
      </w:r>
      <w:r w:rsidR="00BA125B" w:rsidRPr="008774F8">
        <w:rPr>
          <w:rFonts w:ascii="Times New Roman" w:hAnsi="Times New Roman"/>
          <w:sz w:val="28"/>
          <w:szCs w:val="28"/>
          <w:lang w:val="uk-UA"/>
        </w:rPr>
        <w:t>ing</w:t>
      </w:r>
      <w:r w:rsidRPr="008774F8">
        <w:rPr>
          <w:rFonts w:ascii="Times New Roman" w:hAnsi="Times New Roman"/>
          <w:sz w:val="28"/>
          <w:szCs w:val="28"/>
          <w:lang w:val="uk-UA"/>
        </w:rPr>
        <w:t xml:space="preserve"> in the duration of jaundice from </w:t>
      </w:r>
      <w:r w:rsidR="002C0BCC" w:rsidRPr="008774F8">
        <w:rPr>
          <w:rFonts w:ascii="Times New Roman" w:hAnsi="Times New Roman"/>
          <w:sz w:val="28"/>
          <w:szCs w:val="28"/>
          <w:lang w:val="uk-UA"/>
        </w:rPr>
        <w:br/>
      </w:r>
      <w:r w:rsidRPr="008774F8">
        <w:rPr>
          <w:rFonts w:ascii="Times New Roman" w:hAnsi="Times New Roman"/>
          <w:spacing w:val="-4"/>
          <w:sz w:val="28"/>
          <w:szCs w:val="28"/>
          <w:lang w:val="uk-UA"/>
        </w:rPr>
        <w:t>7 to 30 days, amount of connective tissue increases from 5</w:t>
      </w:r>
      <w:r w:rsidR="002C0BCC" w:rsidRPr="008774F8">
        <w:rPr>
          <w:rFonts w:ascii="Times New Roman" w:hAnsi="Times New Roman"/>
          <w:spacing w:val="-4"/>
          <w:sz w:val="28"/>
          <w:szCs w:val="28"/>
          <w:lang w:val="uk-UA"/>
        </w:rPr>
        <w:t>.</w:t>
      </w:r>
      <w:r w:rsidRPr="008774F8">
        <w:rPr>
          <w:rFonts w:ascii="Times New Roman" w:hAnsi="Times New Roman"/>
          <w:spacing w:val="-4"/>
          <w:sz w:val="28"/>
          <w:szCs w:val="28"/>
          <w:lang w:val="uk-UA"/>
        </w:rPr>
        <w:t>05 ± 0.96 to 11</w:t>
      </w:r>
      <w:r w:rsidR="002C0BCC" w:rsidRPr="008774F8">
        <w:rPr>
          <w:rFonts w:ascii="Times New Roman" w:hAnsi="Times New Roman"/>
          <w:spacing w:val="-4"/>
          <w:sz w:val="28"/>
          <w:szCs w:val="28"/>
          <w:lang w:val="uk-UA"/>
        </w:rPr>
        <w:t>.</w:t>
      </w:r>
      <w:r w:rsidRPr="008774F8">
        <w:rPr>
          <w:rFonts w:ascii="Times New Roman" w:hAnsi="Times New Roman"/>
          <w:spacing w:val="-4"/>
          <w:sz w:val="28"/>
          <w:szCs w:val="28"/>
          <w:lang w:val="uk-UA"/>
        </w:rPr>
        <w:t>4 ± 1</w:t>
      </w:r>
      <w:r w:rsidR="002C0BCC" w:rsidRPr="008774F8">
        <w:rPr>
          <w:rFonts w:ascii="Times New Roman" w:hAnsi="Times New Roman"/>
          <w:spacing w:val="-4"/>
          <w:sz w:val="28"/>
          <w:szCs w:val="28"/>
          <w:lang w:val="uk-UA"/>
        </w:rPr>
        <w:t>.</w:t>
      </w:r>
      <w:r w:rsidRPr="008774F8">
        <w:rPr>
          <w:rFonts w:ascii="Times New Roman" w:hAnsi="Times New Roman"/>
          <w:spacing w:val="-4"/>
          <w:sz w:val="28"/>
          <w:szCs w:val="28"/>
          <w:lang w:val="uk-UA"/>
        </w:rPr>
        <w:t>39,</w:t>
      </w:r>
      <w:r w:rsidRPr="008774F8">
        <w:rPr>
          <w:rFonts w:ascii="Times New Roman" w:hAnsi="Times New Roman"/>
          <w:sz w:val="28"/>
          <w:szCs w:val="28"/>
          <w:lang w:val="uk-UA"/>
        </w:rPr>
        <w:t xml:space="preserve"> size of hepatocytes decreases from 66</w:t>
      </w:r>
      <w:r w:rsidR="002C0BCC" w:rsidRPr="008774F8">
        <w:rPr>
          <w:rFonts w:ascii="Times New Roman" w:hAnsi="Times New Roman"/>
          <w:sz w:val="28"/>
          <w:szCs w:val="28"/>
          <w:lang w:val="uk-UA"/>
        </w:rPr>
        <w:t>.</w:t>
      </w:r>
      <w:r w:rsidRPr="008774F8">
        <w:rPr>
          <w:rFonts w:ascii="Times New Roman" w:hAnsi="Times New Roman"/>
          <w:sz w:val="28"/>
          <w:szCs w:val="28"/>
          <w:lang w:val="uk-UA"/>
        </w:rPr>
        <w:t>55 ± 2</w:t>
      </w:r>
      <w:r w:rsidR="002C0BCC" w:rsidRPr="008774F8">
        <w:rPr>
          <w:rFonts w:ascii="Times New Roman" w:hAnsi="Times New Roman"/>
          <w:sz w:val="28"/>
          <w:szCs w:val="28"/>
          <w:lang w:val="uk-UA"/>
        </w:rPr>
        <w:t>.</w:t>
      </w:r>
      <w:r w:rsidRPr="008774F8">
        <w:rPr>
          <w:rFonts w:ascii="Times New Roman" w:hAnsi="Times New Roman"/>
          <w:sz w:val="28"/>
          <w:szCs w:val="28"/>
          <w:lang w:val="uk-UA"/>
        </w:rPr>
        <w:t>07 to 59</w:t>
      </w:r>
      <w:r w:rsidR="002C0BCC" w:rsidRPr="008774F8">
        <w:rPr>
          <w:rFonts w:ascii="Times New Roman" w:hAnsi="Times New Roman"/>
          <w:sz w:val="28"/>
          <w:szCs w:val="28"/>
          <w:lang w:val="uk-UA"/>
        </w:rPr>
        <w:t>.</w:t>
      </w:r>
      <w:r w:rsidRPr="008774F8">
        <w:rPr>
          <w:rFonts w:ascii="Times New Roman" w:hAnsi="Times New Roman"/>
          <w:sz w:val="28"/>
          <w:szCs w:val="28"/>
          <w:lang w:val="uk-UA"/>
        </w:rPr>
        <w:t>55 ± 2</w:t>
      </w:r>
      <w:r w:rsidR="002C0BCC" w:rsidRPr="008774F8">
        <w:rPr>
          <w:rFonts w:ascii="Times New Roman" w:hAnsi="Times New Roman"/>
          <w:sz w:val="28"/>
          <w:szCs w:val="28"/>
          <w:lang w:val="uk-UA"/>
        </w:rPr>
        <w:t>.</w:t>
      </w:r>
      <w:r w:rsidRPr="008774F8">
        <w:rPr>
          <w:rFonts w:ascii="Times New Roman" w:hAnsi="Times New Roman"/>
          <w:sz w:val="28"/>
          <w:szCs w:val="28"/>
          <w:lang w:val="uk-UA"/>
        </w:rPr>
        <w:t xml:space="preserve">15 that lead to increase of parenchyma-to-stroma ratio </w:t>
      </w:r>
      <w:r w:rsidR="002C0BCC" w:rsidRPr="008774F8">
        <w:rPr>
          <w:rFonts w:ascii="Times New Roman" w:hAnsi="Times New Roman"/>
          <w:sz w:val="28"/>
          <w:szCs w:val="28"/>
          <w:lang w:val="uk-UA"/>
        </w:rPr>
        <w:t>–</w:t>
      </w:r>
      <w:r w:rsidRPr="008774F8">
        <w:rPr>
          <w:rFonts w:ascii="Times New Roman" w:hAnsi="Times New Roman"/>
          <w:sz w:val="28"/>
          <w:szCs w:val="28"/>
          <w:lang w:val="uk-UA"/>
        </w:rPr>
        <w:t xml:space="preserve"> 0</w:t>
      </w:r>
      <w:r w:rsidR="002C0BCC" w:rsidRPr="008774F8">
        <w:rPr>
          <w:rFonts w:ascii="Times New Roman" w:hAnsi="Times New Roman"/>
          <w:sz w:val="28"/>
          <w:szCs w:val="28"/>
          <w:lang w:val="uk-UA"/>
        </w:rPr>
        <w:t>.</w:t>
      </w:r>
      <w:r w:rsidRPr="008774F8">
        <w:rPr>
          <w:rFonts w:ascii="Times New Roman" w:hAnsi="Times New Roman"/>
          <w:sz w:val="28"/>
          <w:szCs w:val="28"/>
          <w:lang w:val="uk-UA"/>
        </w:rPr>
        <w:t>37 ± 0.009 to 0</w:t>
      </w:r>
      <w:r w:rsidR="002C0BCC" w:rsidRPr="008774F8">
        <w:rPr>
          <w:rFonts w:ascii="Times New Roman" w:hAnsi="Times New Roman"/>
          <w:sz w:val="28"/>
          <w:szCs w:val="28"/>
          <w:lang w:val="uk-UA"/>
        </w:rPr>
        <w:t>.</w:t>
      </w:r>
      <w:r w:rsidRPr="008774F8">
        <w:rPr>
          <w:rFonts w:ascii="Times New Roman" w:hAnsi="Times New Roman"/>
          <w:sz w:val="28"/>
          <w:szCs w:val="28"/>
          <w:lang w:val="uk-UA"/>
        </w:rPr>
        <w:t>5 ± 0</w:t>
      </w:r>
      <w:r w:rsidR="002C0BCC" w:rsidRPr="008774F8">
        <w:rPr>
          <w:rFonts w:ascii="Times New Roman" w:hAnsi="Times New Roman"/>
          <w:sz w:val="28"/>
          <w:szCs w:val="28"/>
          <w:lang w:val="uk-UA"/>
        </w:rPr>
        <w:t>.</w:t>
      </w:r>
      <w:r w:rsidRPr="008774F8">
        <w:rPr>
          <w:rFonts w:ascii="Times New Roman" w:hAnsi="Times New Roman"/>
          <w:sz w:val="28"/>
          <w:szCs w:val="28"/>
          <w:lang w:val="uk-UA"/>
        </w:rPr>
        <w:t>012 (p &lt; 0</w:t>
      </w:r>
      <w:r w:rsidR="002C0BCC" w:rsidRPr="008774F8">
        <w:rPr>
          <w:rFonts w:ascii="Times New Roman" w:hAnsi="Times New Roman"/>
          <w:sz w:val="28"/>
          <w:szCs w:val="28"/>
          <w:lang w:val="uk-UA"/>
        </w:rPr>
        <w:t>.</w:t>
      </w:r>
      <w:r w:rsidRPr="008774F8">
        <w:rPr>
          <w:rFonts w:ascii="Times New Roman" w:hAnsi="Times New Roman"/>
          <w:sz w:val="28"/>
          <w:szCs w:val="28"/>
          <w:lang w:val="uk-UA"/>
        </w:rPr>
        <w:t>05). Presence of P. aeruginosa and E. coli in bile ducts leads to diffuse suppurative cholangitis with chronic changes that correlate with duration of  biliary obstruction. Recovery of bile flow provides significant reduction of  alterative and inflammatory changes in liver parenchyma and increase of repair processes.</w:t>
      </w:r>
    </w:p>
    <w:p w14:paraId="24A04A58" w14:textId="4190A189" w:rsidR="00495AE0" w:rsidRPr="008774F8" w:rsidRDefault="00495AE0" w:rsidP="002C0BCC">
      <w:pPr>
        <w:shd w:val="clear" w:color="auto" w:fill="FFFFFF"/>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Acute cholangitis developed in 33,7</w:t>
      </w:r>
      <w:r w:rsidR="002C0BCC" w:rsidRPr="008774F8">
        <w:rPr>
          <w:rFonts w:ascii="Times New Roman" w:hAnsi="Times New Roman"/>
          <w:sz w:val="28"/>
          <w:szCs w:val="28"/>
          <w:lang w:val="uk-UA"/>
        </w:rPr>
        <w:t> </w:t>
      </w:r>
      <w:r w:rsidRPr="008774F8">
        <w:rPr>
          <w:rFonts w:ascii="Times New Roman" w:hAnsi="Times New Roman"/>
          <w:sz w:val="28"/>
          <w:szCs w:val="28"/>
          <w:lang w:val="uk-UA"/>
        </w:rPr>
        <w:t xml:space="preserve">% of patients with obstructive jaundice caused by choledocholithiasis. Severity (according to Tokyo Guidelines 2013 criteria) </w:t>
      </w:r>
      <w:r w:rsidR="002C0BCC" w:rsidRPr="008774F8">
        <w:rPr>
          <w:rFonts w:ascii="Times New Roman" w:hAnsi="Times New Roman"/>
          <w:sz w:val="28"/>
          <w:szCs w:val="28"/>
          <w:lang w:val="uk-UA"/>
        </w:rPr>
        <w:t>–</w:t>
      </w:r>
      <w:r w:rsidRPr="008774F8">
        <w:rPr>
          <w:rFonts w:ascii="Times New Roman" w:hAnsi="Times New Roman"/>
          <w:sz w:val="28"/>
          <w:szCs w:val="28"/>
          <w:lang w:val="uk-UA"/>
        </w:rPr>
        <w:t xml:space="preserve"> first degree </w:t>
      </w:r>
      <w:r w:rsidR="002C0BCC" w:rsidRPr="008774F8">
        <w:rPr>
          <w:rFonts w:ascii="Times New Roman" w:hAnsi="Times New Roman"/>
          <w:sz w:val="28"/>
          <w:szCs w:val="28"/>
          <w:lang w:val="uk-UA"/>
        </w:rPr>
        <w:t>–</w:t>
      </w:r>
      <w:r w:rsidRPr="008774F8">
        <w:rPr>
          <w:rFonts w:ascii="Times New Roman" w:hAnsi="Times New Roman"/>
          <w:sz w:val="28"/>
          <w:szCs w:val="28"/>
          <w:lang w:val="uk-UA"/>
        </w:rPr>
        <w:t xml:space="preserve"> 53</w:t>
      </w:r>
      <w:r w:rsidR="002C0BCC" w:rsidRPr="008774F8">
        <w:rPr>
          <w:rFonts w:ascii="Times New Roman" w:hAnsi="Times New Roman"/>
          <w:sz w:val="28"/>
          <w:szCs w:val="28"/>
          <w:lang w:val="uk-UA"/>
        </w:rPr>
        <w:t>.</w:t>
      </w:r>
      <w:r w:rsidRPr="008774F8">
        <w:rPr>
          <w:rFonts w:ascii="Times New Roman" w:hAnsi="Times New Roman"/>
          <w:sz w:val="28"/>
          <w:szCs w:val="28"/>
          <w:lang w:val="uk-UA"/>
        </w:rPr>
        <w:t>3</w:t>
      </w:r>
      <w:r w:rsidR="002C0BCC" w:rsidRPr="008774F8">
        <w:rPr>
          <w:rFonts w:ascii="Times New Roman" w:hAnsi="Times New Roman"/>
          <w:sz w:val="28"/>
          <w:szCs w:val="28"/>
          <w:lang w:val="uk-UA"/>
        </w:rPr>
        <w:t> </w:t>
      </w:r>
      <w:r w:rsidRPr="008774F8">
        <w:rPr>
          <w:rFonts w:ascii="Times New Roman" w:hAnsi="Times New Roman"/>
          <w:sz w:val="28"/>
          <w:szCs w:val="28"/>
          <w:lang w:val="uk-UA"/>
        </w:rPr>
        <w:t xml:space="preserve">%, second </w:t>
      </w:r>
      <w:r w:rsidR="002C0BCC" w:rsidRPr="008774F8">
        <w:rPr>
          <w:rFonts w:ascii="Times New Roman" w:hAnsi="Times New Roman"/>
          <w:sz w:val="28"/>
          <w:szCs w:val="28"/>
          <w:lang w:val="uk-UA"/>
        </w:rPr>
        <w:t>–</w:t>
      </w:r>
      <w:r w:rsidRPr="008774F8">
        <w:rPr>
          <w:rFonts w:ascii="Times New Roman" w:hAnsi="Times New Roman"/>
          <w:sz w:val="28"/>
          <w:szCs w:val="28"/>
          <w:lang w:val="uk-UA"/>
        </w:rPr>
        <w:t xml:space="preserve"> 41</w:t>
      </w:r>
      <w:r w:rsidR="002C0BCC" w:rsidRPr="008774F8">
        <w:rPr>
          <w:rFonts w:ascii="Times New Roman" w:hAnsi="Times New Roman"/>
          <w:sz w:val="28"/>
          <w:szCs w:val="28"/>
          <w:lang w:val="uk-UA"/>
        </w:rPr>
        <w:t>.</w:t>
      </w:r>
      <w:r w:rsidRPr="008774F8">
        <w:rPr>
          <w:rFonts w:ascii="Times New Roman" w:hAnsi="Times New Roman"/>
          <w:sz w:val="28"/>
          <w:szCs w:val="28"/>
          <w:lang w:val="uk-UA"/>
        </w:rPr>
        <w:t>9</w:t>
      </w:r>
      <w:r w:rsidR="002C0BCC" w:rsidRPr="008774F8">
        <w:rPr>
          <w:rFonts w:ascii="Times New Roman" w:hAnsi="Times New Roman"/>
          <w:sz w:val="28"/>
          <w:szCs w:val="28"/>
          <w:lang w:val="uk-UA"/>
        </w:rPr>
        <w:t> </w:t>
      </w:r>
      <w:r w:rsidRPr="008774F8">
        <w:rPr>
          <w:rFonts w:ascii="Times New Roman" w:hAnsi="Times New Roman"/>
          <w:sz w:val="28"/>
          <w:szCs w:val="28"/>
          <w:lang w:val="uk-UA"/>
        </w:rPr>
        <w:t xml:space="preserve">%, the third (severe) </w:t>
      </w:r>
      <w:r w:rsidR="002C0BCC" w:rsidRPr="008774F8">
        <w:rPr>
          <w:rFonts w:ascii="Times New Roman" w:hAnsi="Times New Roman"/>
          <w:sz w:val="28"/>
          <w:szCs w:val="28"/>
          <w:lang w:val="uk-UA"/>
        </w:rPr>
        <w:t>–</w:t>
      </w:r>
      <w:r w:rsidRPr="008774F8">
        <w:rPr>
          <w:rFonts w:ascii="Times New Roman" w:hAnsi="Times New Roman"/>
          <w:sz w:val="28"/>
          <w:szCs w:val="28"/>
          <w:lang w:val="uk-UA"/>
        </w:rPr>
        <w:t xml:space="preserve"> 4</w:t>
      </w:r>
      <w:r w:rsidR="002C0BCC" w:rsidRPr="008774F8">
        <w:rPr>
          <w:rFonts w:ascii="Times New Roman" w:hAnsi="Times New Roman"/>
          <w:sz w:val="28"/>
          <w:szCs w:val="28"/>
          <w:lang w:val="uk-UA"/>
        </w:rPr>
        <w:t>.</w:t>
      </w:r>
      <w:r w:rsidRPr="008774F8">
        <w:rPr>
          <w:rFonts w:ascii="Times New Roman" w:hAnsi="Times New Roman"/>
          <w:sz w:val="28"/>
          <w:szCs w:val="28"/>
          <w:lang w:val="uk-UA"/>
        </w:rPr>
        <w:t>8</w:t>
      </w:r>
      <w:r w:rsidR="002C0BCC" w:rsidRPr="008774F8">
        <w:rPr>
          <w:rFonts w:ascii="Times New Roman" w:hAnsi="Times New Roman"/>
          <w:sz w:val="28"/>
          <w:szCs w:val="28"/>
          <w:lang w:val="uk-UA"/>
        </w:rPr>
        <w:t> </w:t>
      </w:r>
      <w:r w:rsidRPr="008774F8">
        <w:rPr>
          <w:rFonts w:ascii="Times New Roman" w:hAnsi="Times New Roman"/>
          <w:sz w:val="28"/>
          <w:szCs w:val="28"/>
          <w:lang w:val="uk-UA"/>
        </w:rPr>
        <w:t>%. Subcompensation or decompensation of at least one body system occurs in 46.7</w:t>
      </w:r>
      <w:r w:rsidR="002C0BCC" w:rsidRPr="008774F8">
        <w:rPr>
          <w:rFonts w:ascii="Times New Roman" w:hAnsi="Times New Roman"/>
          <w:sz w:val="28"/>
          <w:szCs w:val="28"/>
          <w:lang w:val="uk-UA"/>
        </w:rPr>
        <w:t> </w:t>
      </w:r>
      <w:r w:rsidRPr="008774F8">
        <w:rPr>
          <w:rFonts w:ascii="Times New Roman" w:hAnsi="Times New Roman"/>
          <w:sz w:val="28"/>
          <w:szCs w:val="28"/>
          <w:lang w:val="uk-UA"/>
        </w:rPr>
        <w:t>% of patients. Cholangitis leads to significant changes in peripheral blood, disturbances of the liver function, which persist after the bile flow reparation. Growth of hematological indexes in patients with cholangitis (neutrophil lymphocytic index, leukocytic index of intoxication and indicator of intoxication) reflects the severity of the inflammation.</w:t>
      </w:r>
    </w:p>
    <w:p w14:paraId="5937CDAE" w14:textId="76AE784C" w:rsidR="00495AE0" w:rsidRPr="008774F8" w:rsidRDefault="00BA125B" w:rsidP="00BA125B">
      <w:pPr>
        <w:shd w:val="clear" w:color="auto" w:fill="FFFFFF"/>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T</w:t>
      </w:r>
      <w:r w:rsidR="00495AE0" w:rsidRPr="008774F8">
        <w:rPr>
          <w:rFonts w:ascii="Times New Roman" w:hAnsi="Times New Roman"/>
          <w:sz w:val="28"/>
          <w:szCs w:val="28"/>
          <w:lang w:val="uk-UA"/>
        </w:rPr>
        <w:t xml:space="preserve">he degree of local morphological </w:t>
      </w:r>
      <w:r w:rsidRPr="008774F8">
        <w:rPr>
          <w:rFonts w:ascii="Times New Roman" w:hAnsi="Times New Roman"/>
          <w:sz w:val="28"/>
          <w:szCs w:val="28"/>
          <w:lang w:val="uk-UA"/>
        </w:rPr>
        <w:t>changes increases</w:t>
      </w:r>
      <w:r w:rsidR="00495AE0"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from the first type of Mirizzi syndrome to the fifth, </w:t>
      </w:r>
      <w:r w:rsidR="00495AE0" w:rsidRPr="008774F8">
        <w:rPr>
          <w:rFonts w:ascii="Times New Roman" w:hAnsi="Times New Roman"/>
          <w:sz w:val="28"/>
          <w:szCs w:val="28"/>
          <w:lang w:val="uk-UA"/>
        </w:rPr>
        <w:t xml:space="preserve">obliteration of the </w:t>
      </w:r>
      <w:r w:rsidR="00495AE0" w:rsidRPr="008774F8">
        <w:rPr>
          <w:rFonts w:ascii="Times New Roman" w:eastAsia="Calibri" w:hAnsi="Times New Roman"/>
          <w:sz w:val="28"/>
          <w:szCs w:val="28"/>
          <w:lang w:val="uk-UA"/>
        </w:rPr>
        <w:t>Calot</w:t>
      </w:r>
      <w:r w:rsidR="002C0BCC" w:rsidRPr="008774F8">
        <w:rPr>
          <w:rFonts w:ascii="Times New Roman" w:eastAsia="Calibri" w:hAnsi="Times New Roman"/>
          <w:sz w:val="28"/>
          <w:szCs w:val="28"/>
          <w:lang w:val="uk-UA"/>
        </w:rPr>
        <w:t>’</w:t>
      </w:r>
      <w:r w:rsidR="00495AE0" w:rsidRPr="008774F8">
        <w:rPr>
          <w:rFonts w:ascii="Times New Roman" w:eastAsia="Calibri" w:hAnsi="Times New Roman"/>
          <w:sz w:val="28"/>
          <w:szCs w:val="28"/>
          <w:lang w:val="uk-UA"/>
        </w:rPr>
        <w:t xml:space="preserve">s </w:t>
      </w:r>
      <w:r w:rsidR="00495AE0" w:rsidRPr="008774F8">
        <w:rPr>
          <w:rFonts w:ascii="Times New Roman" w:hAnsi="Times New Roman"/>
          <w:sz w:val="28"/>
          <w:szCs w:val="28"/>
          <w:lang w:val="uk-UA"/>
        </w:rPr>
        <w:t>triangle</w:t>
      </w:r>
      <w:r w:rsidRPr="008774F8">
        <w:rPr>
          <w:rFonts w:ascii="Times New Roman" w:hAnsi="Times New Roman"/>
          <w:sz w:val="28"/>
          <w:szCs w:val="28"/>
          <w:lang w:val="uk-UA"/>
        </w:rPr>
        <w:t xml:space="preserve"> occurs. Such changes lead to the </w:t>
      </w:r>
      <w:r w:rsidR="00495AE0" w:rsidRPr="008774F8">
        <w:rPr>
          <w:rFonts w:ascii="Times New Roman" w:hAnsi="Times New Roman"/>
          <w:sz w:val="28"/>
          <w:szCs w:val="28"/>
          <w:lang w:val="uk-UA"/>
        </w:rPr>
        <w:t xml:space="preserve">development of cholecystobiliary  or </w:t>
      </w:r>
      <w:r w:rsidR="00495AE0" w:rsidRPr="008774F8">
        <w:rPr>
          <w:rFonts w:ascii="Times New Roman" w:eastAsia="Calibri" w:hAnsi="Times New Roman"/>
          <w:sz w:val="28"/>
          <w:szCs w:val="28"/>
          <w:lang w:val="uk-UA"/>
        </w:rPr>
        <w:t>cholecystoenteric fistula</w:t>
      </w:r>
      <w:r w:rsidR="00495AE0" w:rsidRPr="008774F8">
        <w:rPr>
          <w:rFonts w:ascii="Times New Roman" w:hAnsi="Times New Roman"/>
          <w:sz w:val="28"/>
          <w:szCs w:val="28"/>
          <w:lang w:val="uk-UA"/>
        </w:rPr>
        <w:t>.</w:t>
      </w:r>
    </w:p>
    <w:p w14:paraId="732D7F83" w14:textId="04BF9F8E" w:rsidR="00495AE0" w:rsidRPr="008774F8" w:rsidRDefault="00495AE0" w:rsidP="005A3316">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Pathological process in patients with initial stages of Mirizzi syndrome could be corrected by cholecystectomy with external drainage of common bile duct. cholecystectomy with reparation of common bile duct using gallbladder tissue.</w:t>
      </w:r>
      <w:r w:rsidR="00BA125B"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 </w:t>
      </w:r>
    </w:p>
    <w:p w14:paraId="10681F89" w14:textId="5D699207" w:rsidR="00495AE0" w:rsidRPr="008774F8" w:rsidRDefault="00495AE0" w:rsidP="005A3316">
      <w:pPr>
        <w:shd w:val="clear" w:color="auto" w:fill="FFFFFF"/>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Surgical correction of the pathological process is individualized and possible by removing the gallbladder or its subtotal resection with plastic</w:t>
      </w:r>
      <w:r w:rsidR="00BA125B" w:rsidRPr="008774F8">
        <w:rPr>
          <w:rFonts w:ascii="Times New Roman" w:hAnsi="Times New Roman"/>
          <w:sz w:val="28"/>
          <w:szCs w:val="28"/>
          <w:lang w:val="uk-UA"/>
        </w:rPr>
        <w:t>s</w:t>
      </w:r>
      <w:r w:rsidRPr="008774F8">
        <w:rPr>
          <w:rFonts w:ascii="Times New Roman" w:hAnsi="Times New Roman"/>
          <w:sz w:val="28"/>
          <w:szCs w:val="28"/>
          <w:lang w:val="uk-UA"/>
        </w:rPr>
        <w:t xml:space="preserve"> of </w:t>
      </w:r>
      <w:r w:rsidR="00BA125B" w:rsidRPr="008774F8">
        <w:rPr>
          <w:rFonts w:ascii="Times New Roman" w:hAnsi="Times New Roman"/>
          <w:sz w:val="28"/>
          <w:szCs w:val="28"/>
          <w:lang w:val="uk-UA"/>
        </w:rPr>
        <w:t>biliary fistula</w:t>
      </w:r>
      <w:r w:rsidRPr="008774F8">
        <w:rPr>
          <w:rFonts w:ascii="Times New Roman" w:hAnsi="Times New Roman"/>
          <w:sz w:val="28"/>
          <w:szCs w:val="28"/>
          <w:lang w:val="uk-UA"/>
        </w:rPr>
        <w:t xml:space="preserve">, external drainage of the bile duct, or </w:t>
      </w:r>
      <w:r w:rsidR="00BA125B" w:rsidRPr="008774F8">
        <w:rPr>
          <w:rFonts w:ascii="Times New Roman" w:hAnsi="Times New Roman"/>
          <w:sz w:val="28"/>
          <w:szCs w:val="28"/>
          <w:lang w:val="uk-UA"/>
        </w:rPr>
        <w:t xml:space="preserve">Roux-en-Y </w:t>
      </w:r>
      <w:r w:rsidRPr="008774F8">
        <w:rPr>
          <w:rFonts w:ascii="Times New Roman" w:hAnsi="Times New Roman"/>
          <w:sz w:val="28"/>
          <w:szCs w:val="28"/>
          <w:lang w:val="uk-UA"/>
        </w:rPr>
        <w:t>hep</w:t>
      </w:r>
      <w:r w:rsidR="00BA125B" w:rsidRPr="008774F8">
        <w:rPr>
          <w:rFonts w:ascii="Times New Roman" w:hAnsi="Times New Roman"/>
          <w:sz w:val="28"/>
          <w:szCs w:val="28"/>
          <w:lang w:val="uk-UA"/>
        </w:rPr>
        <w:t>aticojejunostomy</w:t>
      </w:r>
      <w:r w:rsidRPr="008774F8">
        <w:rPr>
          <w:rFonts w:ascii="Times New Roman" w:hAnsi="Times New Roman"/>
          <w:sz w:val="28"/>
          <w:szCs w:val="28"/>
          <w:lang w:val="uk-UA"/>
        </w:rPr>
        <w:t xml:space="preserve"> in our modification.</w:t>
      </w:r>
    </w:p>
    <w:p w14:paraId="058E8E0F" w14:textId="24153A48" w:rsidR="00495AE0" w:rsidRPr="008774F8" w:rsidRDefault="00495AE0" w:rsidP="00495AE0">
      <w:pPr>
        <w:shd w:val="clear" w:color="auto" w:fill="FFFFFF"/>
        <w:suppressAutoHyphens/>
        <w:spacing w:after="0" w:line="360"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shd w:val="clear" w:color="auto" w:fill="FFFFFF"/>
          <w:lang w:val="uk-UA"/>
        </w:rPr>
        <w:t xml:space="preserve">A </w:t>
      </w:r>
      <w:r w:rsidRPr="008774F8">
        <w:rPr>
          <w:rFonts w:ascii="Times New Roman" w:eastAsia="Calibri" w:hAnsi="Times New Roman"/>
          <w:sz w:val="28"/>
          <w:szCs w:val="28"/>
          <w:lang w:val="uk-UA"/>
        </w:rPr>
        <w:t>new</w:t>
      </w:r>
      <w:r w:rsidRPr="008774F8">
        <w:rPr>
          <w:rFonts w:ascii="Times New Roman" w:eastAsia="Calibri" w:hAnsi="Times New Roman"/>
          <w:sz w:val="28"/>
          <w:szCs w:val="28"/>
          <w:shd w:val="clear" w:color="auto" w:fill="FFFFFF"/>
          <w:lang w:val="uk-UA"/>
        </w:rPr>
        <w:t xml:space="preserve"> modified hematological index </w:t>
      </w:r>
      <w:r w:rsidR="002C0BCC" w:rsidRPr="008774F8">
        <w:rPr>
          <w:rFonts w:ascii="Times New Roman" w:eastAsia="Calibri" w:hAnsi="Times New Roman"/>
          <w:sz w:val="28"/>
          <w:szCs w:val="28"/>
          <w:shd w:val="clear" w:color="auto" w:fill="FFFFFF"/>
          <w:lang w:val="uk-UA"/>
        </w:rPr>
        <w:t>«</w:t>
      </w:r>
      <w:r w:rsidRPr="008774F8">
        <w:rPr>
          <w:rFonts w:ascii="Times New Roman" w:eastAsia="Calibri" w:hAnsi="Times New Roman"/>
          <w:sz w:val="28"/>
          <w:szCs w:val="28"/>
          <w:lang w:val="uk-UA"/>
        </w:rPr>
        <w:t>indicator of intoxication</w:t>
      </w:r>
      <w:r w:rsidR="002C0BCC" w:rsidRPr="008774F8">
        <w:rPr>
          <w:rFonts w:ascii="Times New Roman" w:eastAsia="Calibri" w:hAnsi="Times New Roman"/>
          <w:sz w:val="28"/>
          <w:szCs w:val="28"/>
          <w:lang w:val="uk-UA"/>
        </w:rPr>
        <w:t>»</w:t>
      </w:r>
      <w:r w:rsidRPr="008774F8">
        <w:rPr>
          <w:rFonts w:ascii="Times New Roman" w:eastAsia="Calibri" w:hAnsi="Times New Roman"/>
          <w:sz w:val="28"/>
          <w:szCs w:val="28"/>
          <w:shd w:val="clear" w:color="auto" w:fill="FFFFFF"/>
          <w:lang w:val="uk-UA"/>
        </w:rPr>
        <w:t xml:space="preserve"> was proposed for estimation of the immune system reaction. </w:t>
      </w:r>
      <w:r w:rsidRPr="008774F8">
        <w:rPr>
          <w:rFonts w:ascii="Times New Roman" w:eastAsia="Calibri" w:hAnsi="Times New Roman"/>
          <w:sz w:val="28"/>
          <w:szCs w:val="28"/>
          <w:lang w:val="uk-UA"/>
        </w:rPr>
        <w:t>(Ukrainian Patent No. 43305, March 24, 2009, Bulletin No No. 15).</w:t>
      </w:r>
    </w:p>
    <w:p w14:paraId="48EC8D45" w14:textId="396C2992" w:rsidR="00495AE0" w:rsidRPr="008774F8" w:rsidRDefault="00495AE0" w:rsidP="00495AE0">
      <w:pPr>
        <w:shd w:val="clear" w:color="auto" w:fill="FFFFFF"/>
        <w:suppressAutoHyphens/>
        <w:spacing w:after="0" w:line="360"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 xml:space="preserve">A new method for hepaticojejunostomy (Ukrainian Patent No. 107474, June 10, 2016 </w:t>
      </w:r>
      <w:r w:rsidR="002C0BCC"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Bulletin No. 11) was proposed. Method completely prevents intestinal content regurgitation.and t subsequent development of cholangitis in the postoperative period. Lesser mobilization of intestinal loop eliminates the possibility of mesenteric bleeding and the formation of hematomas during procedure.</w:t>
      </w:r>
    </w:p>
    <w:p w14:paraId="7E6A059C" w14:textId="43921A83" w:rsidR="00495AE0" w:rsidRPr="008774F8" w:rsidRDefault="00495AE0" w:rsidP="00D97F4F">
      <w:pPr>
        <w:shd w:val="clear" w:color="auto" w:fill="FFFFFF"/>
        <w:suppressAutoHyphens/>
        <w:spacing w:after="0" w:line="360"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Surgical treatment for patients with Mirizzi syndrome individualized on the base of local anatomical changes estimation.</w:t>
      </w:r>
    </w:p>
    <w:p w14:paraId="44663BFD" w14:textId="77777777" w:rsidR="00495AE0" w:rsidRPr="008774F8" w:rsidRDefault="00495AE0" w:rsidP="00495AE0">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184 patients  were included.</w:t>
      </w:r>
      <w:r w:rsidRPr="008774F8">
        <w:rPr>
          <w:rFonts w:ascii="Times New Roman" w:eastAsia="Calibri" w:hAnsi="Times New Roman"/>
          <w:sz w:val="28"/>
          <w:szCs w:val="28"/>
          <w:lang w:val="uk-UA"/>
        </w:rPr>
        <w:t xml:space="preserve"> </w:t>
      </w:r>
      <w:r w:rsidRPr="008774F8">
        <w:rPr>
          <w:rFonts w:ascii="Times New Roman" w:hAnsi="Times New Roman"/>
          <w:sz w:val="28"/>
          <w:szCs w:val="28"/>
          <w:lang w:val="uk-UA"/>
        </w:rPr>
        <w:t>Men – 68 (37 %), women 116 (63 %). The male to female ratio 1: 1.7. The average age was 64,1 + 1,0 years, ranged from 31 to 88.</w:t>
      </w:r>
    </w:p>
    <w:p w14:paraId="3A2BACBB" w14:textId="0BB654E2" w:rsidR="00495AE0" w:rsidRPr="008774F8" w:rsidRDefault="00495AE0" w:rsidP="00D97F4F">
      <w:pPr>
        <w:shd w:val="clear" w:color="auto" w:fill="FFFFFF"/>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Diseases of the cardiovascular system were the most common comorbidity: </w:t>
      </w:r>
      <w:r w:rsidRPr="008774F8">
        <w:rPr>
          <w:rFonts w:ascii="Times New Roman" w:eastAsia="Calibri" w:hAnsi="Times New Roman"/>
          <w:bCs/>
          <w:sz w:val="28"/>
          <w:szCs w:val="28"/>
          <w:shd w:val="clear" w:color="auto" w:fill="FFFFFF"/>
          <w:lang w:val="uk-UA"/>
        </w:rPr>
        <w:t>coronary heart disease</w:t>
      </w:r>
      <w:r w:rsidRPr="008774F8">
        <w:rPr>
          <w:rFonts w:ascii="Times New Roman" w:eastAsia="Calibri" w:hAnsi="Times New Roman"/>
          <w:sz w:val="28"/>
          <w:szCs w:val="28"/>
          <w:shd w:val="clear" w:color="auto" w:fill="FFFFFF"/>
          <w:lang w:val="uk-UA"/>
        </w:rPr>
        <w:t> </w:t>
      </w:r>
      <w:r w:rsidRPr="008774F8">
        <w:rPr>
          <w:rFonts w:ascii="Times New Roman" w:hAnsi="Times New Roman"/>
          <w:sz w:val="28"/>
          <w:szCs w:val="28"/>
          <w:lang w:val="uk-UA"/>
        </w:rPr>
        <w:t>diagnosed in 102 (55.4</w:t>
      </w:r>
      <w:r w:rsidR="002C0BCC" w:rsidRPr="008774F8">
        <w:rPr>
          <w:rFonts w:ascii="Times New Roman" w:hAnsi="Times New Roman"/>
          <w:sz w:val="28"/>
          <w:szCs w:val="28"/>
          <w:lang w:val="uk-UA"/>
        </w:rPr>
        <w:t> </w:t>
      </w:r>
      <w:r w:rsidRPr="008774F8">
        <w:rPr>
          <w:rFonts w:ascii="Times New Roman" w:hAnsi="Times New Roman"/>
          <w:sz w:val="28"/>
          <w:szCs w:val="28"/>
          <w:lang w:val="uk-UA"/>
        </w:rPr>
        <w:t xml:space="preserve">%) patients, </w:t>
      </w:r>
      <w:r w:rsidRPr="008774F8">
        <w:rPr>
          <w:rFonts w:ascii="Times New Roman" w:eastAsia="Calibri" w:hAnsi="Times New Roman"/>
          <w:sz w:val="28"/>
          <w:szCs w:val="28"/>
          <w:lang w:val="uk-UA"/>
        </w:rPr>
        <w:t>hypertensive heart disease</w:t>
      </w:r>
      <w:r w:rsidRPr="008774F8">
        <w:rPr>
          <w:rFonts w:ascii="Times New Roman" w:hAnsi="Times New Roman"/>
          <w:sz w:val="28"/>
          <w:szCs w:val="28"/>
          <w:lang w:val="uk-UA"/>
        </w:rPr>
        <w:t xml:space="preserve"> </w:t>
      </w:r>
      <w:r w:rsidR="002C0BCC" w:rsidRPr="008774F8">
        <w:rPr>
          <w:rFonts w:ascii="Times New Roman" w:hAnsi="Times New Roman"/>
          <w:sz w:val="28"/>
          <w:szCs w:val="28"/>
          <w:lang w:val="uk-UA"/>
        </w:rPr>
        <w:t>–</w:t>
      </w:r>
      <w:r w:rsidRPr="008774F8">
        <w:rPr>
          <w:rFonts w:ascii="Times New Roman" w:hAnsi="Times New Roman"/>
          <w:sz w:val="28"/>
          <w:szCs w:val="28"/>
          <w:lang w:val="uk-UA"/>
        </w:rPr>
        <w:t xml:space="preserve"> in 77 (41.8</w:t>
      </w:r>
      <w:r w:rsidR="002C0BCC" w:rsidRPr="008774F8">
        <w:rPr>
          <w:rFonts w:ascii="Times New Roman" w:hAnsi="Times New Roman"/>
          <w:sz w:val="28"/>
          <w:szCs w:val="28"/>
          <w:lang w:val="uk-UA"/>
        </w:rPr>
        <w:t> </w:t>
      </w:r>
      <w:r w:rsidRPr="008774F8">
        <w:rPr>
          <w:rFonts w:ascii="Times New Roman" w:hAnsi="Times New Roman"/>
          <w:sz w:val="28"/>
          <w:szCs w:val="28"/>
          <w:lang w:val="uk-UA"/>
        </w:rPr>
        <w:t>%), state after acute condition after CVA-7 (3.8%). Endocrine and metabolic disorders (obesity, diabetes mellitus) diagnosed in 15 (8.1</w:t>
      </w:r>
      <w:r w:rsidR="002C0BCC" w:rsidRPr="008774F8">
        <w:rPr>
          <w:rFonts w:ascii="Times New Roman" w:hAnsi="Times New Roman"/>
          <w:sz w:val="28"/>
          <w:szCs w:val="28"/>
          <w:lang w:val="uk-UA"/>
        </w:rPr>
        <w:t> </w:t>
      </w:r>
      <w:r w:rsidRPr="008774F8">
        <w:rPr>
          <w:rFonts w:ascii="Times New Roman" w:hAnsi="Times New Roman"/>
          <w:sz w:val="28"/>
          <w:szCs w:val="28"/>
          <w:lang w:val="uk-UA"/>
        </w:rPr>
        <w:t>%</w:t>
      </w:r>
      <w:r w:rsidR="002C0BCC" w:rsidRPr="008774F8">
        <w:rPr>
          <w:rFonts w:ascii="Times New Roman" w:hAnsi="Times New Roman"/>
          <w:sz w:val="28"/>
          <w:szCs w:val="28"/>
          <w:lang w:val="uk-UA"/>
        </w:rPr>
        <w:t>) patients, acute pancreatitis –</w:t>
      </w:r>
      <w:r w:rsidRPr="008774F8">
        <w:rPr>
          <w:rFonts w:ascii="Times New Roman" w:hAnsi="Times New Roman"/>
          <w:sz w:val="28"/>
          <w:szCs w:val="28"/>
          <w:lang w:val="uk-UA"/>
        </w:rPr>
        <w:t xml:space="preserve"> in 37 (20,1</w:t>
      </w:r>
      <w:r w:rsidR="002C0BCC" w:rsidRPr="008774F8">
        <w:rPr>
          <w:rFonts w:ascii="Times New Roman" w:hAnsi="Times New Roman"/>
          <w:sz w:val="28"/>
          <w:szCs w:val="28"/>
          <w:lang w:val="uk-UA"/>
        </w:rPr>
        <w:t> </w:t>
      </w:r>
      <w:r w:rsidRPr="008774F8">
        <w:rPr>
          <w:rFonts w:ascii="Times New Roman" w:hAnsi="Times New Roman"/>
          <w:sz w:val="28"/>
          <w:szCs w:val="28"/>
          <w:lang w:val="uk-UA"/>
        </w:rPr>
        <w:t xml:space="preserve">%), chronic pancreatitis </w:t>
      </w:r>
      <w:r w:rsidR="002C0BCC" w:rsidRPr="008774F8">
        <w:rPr>
          <w:rFonts w:ascii="Times New Roman" w:hAnsi="Times New Roman"/>
          <w:sz w:val="28"/>
          <w:szCs w:val="28"/>
          <w:lang w:val="uk-UA"/>
        </w:rPr>
        <w:t>–</w:t>
      </w:r>
      <w:r w:rsidRPr="008774F8">
        <w:rPr>
          <w:rFonts w:ascii="Times New Roman" w:hAnsi="Times New Roman"/>
          <w:sz w:val="28"/>
          <w:szCs w:val="28"/>
          <w:lang w:val="uk-UA"/>
        </w:rPr>
        <w:t xml:space="preserve"> in 36 (19,5</w:t>
      </w:r>
      <w:r w:rsidR="002C0BCC" w:rsidRPr="008774F8">
        <w:rPr>
          <w:rFonts w:ascii="Times New Roman" w:hAnsi="Times New Roman"/>
          <w:sz w:val="28"/>
          <w:szCs w:val="28"/>
          <w:lang w:val="uk-UA"/>
        </w:rPr>
        <w:t> </w:t>
      </w:r>
      <w:r w:rsidRPr="008774F8">
        <w:rPr>
          <w:rFonts w:ascii="Times New Roman" w:hAnsi="Times New Roman"/>
          <w:sz w:val="28"/>
          <w:szCs w:val="28"/>
          <w:lang w:val="uk-UA"/>
        </w:rPr>
        <w:t xml:space="preserve">%), hepatitis </w:t>
      </w:r>
      <w:r w:rsidR="002C0BCC" w:rsidRPr="008774F8">
        <w:rPr>
          <w:rFonts w:ascii="Times New Roman" w:hAnsi="Times New Roman"/>
          <w:sz w:val="28"/>
          <w:szCs w:val="28"/>
          <w:lang w:val="uk-UA"/>
        </w:rPr>
        <w:t>–</w:t>
      </w:r>
      <w:r w:rsidRPr="008774F8">
        <w:rPr>
          <w:rFonts w:ascii="Times New Roman" w:hAnsi="Times New Roman"/>
          <w:sz w:val="28"/>
          <w:szCs w:val="28"/>
          <w:lang w:val="uk-UA"/>
        </w:rPr>
        <w:t xml:space="preserve"> in 32 (17,4</w:t>
      </w:r>
      <w:r w:rsidR="002C0BCC" w:rsidRPr="008774F8">
        <w:rPr>
          <w:rFonts w:ascii="Times New Roman" w:hAnsi="Times New Roman"/>
          <w:sz w:val="28"/>
          <w:szCs w:val="28"/>
          <w:lang w:val="uk-UA"/>
        </w:rPr>
        <w:t> </w:t>
      </w:r>
      <w:r w:rsidRPr="008774F8">
        <w:rPr>
          <w:rFonts w:ascii="Times New Roman" w:hAnsi="Times New Roman"/>
          <w:sz w:val="28"/>
          <w:szCs w:val="28"/>
          <w:lang w:val="uk-UA"/>
        </w:rPr>
        <w:t xml:space="preserve">%) patients.The analysis of the results of treatment of such </w:t>
      </w:r>
      <w:r w:rsidRPr="008774F8">
        <w:rPr>
          <w:rFonts w:ascii="Times New Roman" w:hAnsi="Times New Roman"/>
          <w:sz w:val="28"/>
          <w:szCs w:val="28"/>
          <w:lang w:val="uk-UA"/>
        </w:rPr>
        <w:lastRenderedPageBreak/>
        <w:t xml:space="preserve">complications of cholelithiasis was performed: choledocholithiasis and obstructive jaundice (first group), acute cholangitis (second group), Mirizzi syndrome (third group). </w:t>
      </w:r>
    </w:p>
    <w:p w14:paraId="388E5421" w14:textId="77777777" w:rsidR="00495AE0" w:rsidRPr="008774F8" w:rsidRDefault="00B65F26" w:rsidP="00495AE0">
      <w:pPr>
        <w:shd w:val="clear" w:color="auto" w:fill="FFFFFF"/>
        <w:suppressAutoHyphens/>
        <w:spacing w:after="0" w:line="360" w:lineRule="auto"/>
        <w:ind w:firstLine="709"/>
        <w:jc w:val="both"/>
        <w:outlineLvl w:val="2"/>
        <w:rPr>
          <w:rFonts w:ascii="Times New Roman" w:hAnsi="Times New Roman"/>
          <w:sz w:val="28"/>
          <w:szCs w:val="28"/>
          <w:lang w:val="uk-UA"/>
        </w:rPr>
      </w:pPr>
      <w:hyperlink r:id="rId9" w:history="1">
        <w:r w:rsidR="00495AE0" w:rsidRPr="008774F8">
          <w:rPr>
            <w:rFonts w:ascii="Times New Roman" w:hAnsi="Times New Roman"/>
            <w:sz w:val="28"/>
            <w:szCs w:val="28"/>
            <w:lang w:val="uk-UA"/>
          </w:rPr>
          <w:t>Endoscopic sphincterotomy</w:t>
        </w:r>
      </w:hyperlink>
      <w:r w:rsidR="00495AE0" w:rsidRPr="008774F8">
        <w:rPr>
          <w:rFonts w:ascii="Times New Roman" w:hAnsi="Times New Roman"/>
          <w:spacing w:val="2"/>
          <w:sz w:val="28"/>
          <w:szCs w:val="28"/>
          <w:shd w:val="clear" w:color="auto" w:fill="FCFCFC"/>
          <w:lang w:val="uk-UA"/>
        </w:rPr>
        <w:t xml:space="preserve"> </w:t>
      </w:r>
      <w:r w:rsidR="00495AE0" w:rsidRPr="008774F8">
        <w:rPr>
          <w:rFonts w:ascii="Times New Roman" w:hAnsi="Times New Roman"/>
          <w:sz w:val="28"/>
          <w:szCs w:val="28"/>
          <w:lang w:val="uk-UA"/>
        </w:rPr>
        <w:t xml:space="preserve">was performed in 105 patients with choledocholithiasis and obstructive jaundice. In 89 (84.7 %) patients primary EPST was successful, 9 (8.6 %) patients underwent successful second intervention. In 7 (6.7 %) patients an open surgery was performed. Recovery of  bile flow leads to normalization of  bilirubin levels, AST and ALT remains increased. </w:t>
      </w:r>
    </w:p>
    <w:p w14:paraId="78F0A187" w14:textId="3139BB60" w:rsidR="005A3316" w:rsidRPr="008774F8" w:rsidRDefault="00495AE0" w:rsidP="00D97F4F">
      <w:pPr>
        <w:shd w:val="clear" w:color="auto" w:fill="FFFFFF"/>
        <w:suppressAutoHyphens/>
        <w:spacing w:after="0" w:line="360" w:lineRule="auto"/>
        <w:ind w:firstLine="709"/>
        <w:jc w:val="both"/>
        <w:outlineLvl w:val="2"/>
        <w:rPr>
          <w:rFonts w:ascii="Times New Roman" w:hAnsi="Times New Roman"/>
          <w:sz w:val="28"/>
          <w:szCs w:val="28"/>
          <w:lang w:val="uk-UA"/>
        </w:rPr>
      </w:pPr>
      <w:r w:rsidRPr="008774F8">
        <w:rPr>
          <w:rFonts w:ascii="Times New Roman" w:hAnsi="Times New Roman"/>
          <w:sz w:val="28"/>
          <w:szCs w:val="28"/>
          <w:lang w:val="uk-UA"/>
        </w:rPr>
        <w:t xml:space="preserve">Acute cholangitis </w:t>
      </w:r>
      <w:r w:rsidR="00D97F4F" w:rsidRPr="008774F8">
        <w:rPr>
          <w:rFonts w:ascii="Times New Roman" w:hAnsi="Times New Roman"/>
          <w:sz w:val="28"/>
          <w:szCs w:val="28"/>
          <w:lang w:val="uk-UA"/>
        </w:rPr>
        <w:t xml:space="preserve">according </w:t>
      </w:r>
      <w:r w:rsidRPr="008774F8">
        <w:rPr>
          <w:rFonts w:ascii="Times New Roman" w:hAnsi="Times New Roman"/>
          <w:sz w:val="28"/>
          <w:szCs w:val="28"/>
          <w:lang w:val="uk-UA"/>
        </w:rPr>
        <w:t>diagnosed in 62 (</w:t>
      </w:r>
      <w:r w:rsidRPr="008774F8">
        <w:rPr>
          <w:rFonts w:ascii="Times New Roman" w:hAnsi="Times New Roman"/>
          <w:bCs/>
          <w:sz w:val="28"/>
          <w:szCs w:val="28"/>
          <w:shd w:val="clear" w:color="auto" w:fill="FFFFFF"/>
          <w:lang w:val="uk-UA"/>
        </w:rPr>
        <w:t xml:space="preserve">33,7 %) </w:t>
      </w:r>
      <w:r w:rsidRPr="008774F8">
        <w:rPr>
          <w:rFonts w:ascii="Times New Roman" w:hAnsi="Times New Roman"/>
          <w:sz w:val="28"/>
          <w:szCs w:val="28"/>
          <w:lang w:val="uk-UA"/>
        </w:rPr>
        <w:t xml:space="preserve">patients. </w:t>
      </w:r>
      <w:r w:rsidRPr="008774F8">
        <w:rPr>
          <w:rFonts w:ascii="Times New Roman" w:hAnsi="Times New Roman"/>
          <w:sz w:val="28"/>
          <w:szCs w:val="28"/>
          <w:shd w:val="clear" w:color="auto" w:fill="FFFFFF"/>
          <w:lang w:val="uk-UA"/>
        </w:rPr>
        <w:t xml:space="preserve">All patients  </w:t>
      </w:r>
      <w:r w:rsidRPr="008774F8">
        <w:rPr>
          <w:rFonts w:ascii="Times New Roman" w:hAnsi="Times New Roman"/>
          <w:sz w:val="28"/>
          <w:szCs w:val="28"/>
          <w:lang w:val="uk-UA"/>
        </w:rPr>
        <w:t xml:space="preserve">underwent surgical treatment. All patients classified according Tokyo Guidelines 2013 – acute cholangitis of  first – 53.3 %, 41.9 % – the </w:t>
      </w:r>
      <w:r w:rsidR="002C0BCC" w:rsidRPr="008774F8">
        <w:rPr>
          <w:rFonts w:ascii="Times New Roman" w:hAnsi="Times New Roman"/>
          <w:sz w:val="28"/>
          <w:szCs w:val="28"/>
          <w:lang w:val="uk-UA"/>
        </w:rPr>
        <w:t>second</w:t>
      </w:r>
      <w:r w:rsidR="005A3316" w:rsidRPr="008774F8">
        <w:rPr>
          <w:rFonts w:ascii="Times New Roman" w:hAnsi="Times New Roman"/>
          <w:sz w:val="28"/>
          <w:szCs w:val="28"/>
          <w:lang w:val="uk-UA"/>
        </w:rPr>
        <w:t>, 4.8</w:t>
      </w:r>
      <w:r w:rsidR="002C0BCC" w:rsidRPr="008774F8">
        <w:rPr>
          <w:rFonts w:ascii="Times New Roman" w:hAnsi="Times New Roman"/>
          <w:sz w:val="28"/>
          <w:szCs w:val="28"/>
          <w:lang w:val="uk-UA"/>
        </w:rPr>
        <w:t> </w:t>
      </w:r>
      <w:r w:rsidR="005A3316" w:rsidRPr="008774F8">
        <w:rPr>
          <w:rFonts w:ascii="Times New Roman" w:hAnsi="Times New Roman"/>
          <w:sz w:val="28"/>
          <w:szCs w:val="28"/>
          <w:lang w:val="uk-UA"/>
        </w:rPr>
        <w:t xml:space="preserve">% </w:t>
      </w:r>
      <w:r w:rsidR="002C0BCC" w:rsidRPr="008774F8">
        <w:rPr>
          <w:rFonts w:ascii="Times New Roman" w:hAnsi="Times New Roman"/>
          <w:sz w:val="28"/>
          <w:szCs w:val="28"/>
          <w:lang w:val="uk-UA"/>
        </w:rPr>
        <w:t>–</w:t>
      </w:r>
      <w:r w:rsidR="005A3316" w:rsidRPr="008774F8">
        <w:rPr>
          <w:rFonts w:ascii="Times New Roman" w:hAnsi="Times New Roman"/>
          <w:sz w:val="28"/>
          <w:szCs w:val="28"/>
          <w:lang w:val="uk-UA"/>
        </w:rPr>
        <w:t xml:space="preserve"> third (heavy).</w:t>
      </w:r>
      <w:r w:rsidR="005A3316" w:rsidRPr="008774F8">
        <w:rPr>
          <w:lang w:val="uk-UA"/>
        </w:rPr>
        <w:t xml:space="preserve"> </w:t>
      </w:r>
      <w:r w:rsidR="005A3316" w:rsidRPr="008774F8">
        <w:rPr>
          <w:rFonts w:ascii="Times New Roman" w:hAnsi="Times New Roman"/>
          <w:sz w:val="28"/>
          <w:szCs w:val="28"/>
          <w:lang w:val="uk-UA"/>
        </w:rPr>
        <w:t>Recovery of bile duct leads to normalization of bilirubin levels, but the activity of cytolytic enzymes (AST and ALT) remains high. Postoperative complications were observed in 16 (15.2%) patients: Grade 1</w:t>
      </w:r>
      <w:r w:rsidR="002C0BCC" w:rsidRPr="008774F8">
        <w:rPr>
          <w:rFonts w:ascii="Times New Roman" w:hAnsi="Times New Roman"/>
          <w:sz w:val="28"/>
          <w:szCs w:val="28"/>
          <w:lang w:val="uk-UA"/>
        </w:rPr>
        <w:t>–</w:t>
      </w:r>
      <w:r w:rsidR="005A3316" w:rsidRPr="008774F8">
        <w:rPr>
          <w:rFonts w:ascii="Times New Roman" w:hAnsi="Times New Roman"/>
          <w:sz w:val="28"/>
          <w:szCs w:val="28"/>
          <w:lang w:val="uk-UA"/>
        </w:rPr>
        <w:t>2</w:t>
      </w:r>
      <w:r w:rsidR="00D97F4F" w:rsidRPr="008774F8">
        <w:rPr>
          <w:rFonts w:ascii="Times New Roman" w:hAnsi="Times New Roman"/>
          <w:sz w:val="28"/>
          <w:szCs w:val="28"/>
          <w:lang w:val="uk-UA"/>
        </w:rPr>
        <w:t xml:space="preserve"> (Clavien-Dindo) </w:t>
      </w:r>
      <w:r w:rsidR="002C0BCC" w:rsidRPr="008774F8">
        <w:rPr>
          <w:rFonts w:ascii="Times New Roman" w:hAnsi="Times New Roman"/>
          <w:sz w:val="28"/>
          <w:szCs w:val="28"/>
          <w:lang w:val="uk-UA"/>
        </w:rPr>
        <w:t>–</w:t>
      </w:r>
      <w:r w:rsidR="00D97F4F" w:rsidRPr="008774F8">
        <w:rPr>
          <w:rFonts w:ascii="Times New Roman" w:hAnsi="Times New Roman"/>
          <w:sz w:val="28"/>
          <w:szCs w:val="28"/>
          <w:lang w:val="uk-UA"/>
        </w:rPr>
        <w:t xml:space="preserve"> </w:t>
      </w:r>
      <w:r w:rsidR="005A3316" w:rsidRPr="008774F8">
        <w:rPr>
          <w:rFonts w:ascii="Times New Roman" w:hAnsi="Times New Roman"/>
          <w:sz w:val="28"/>
          <w:szCs w:val="28"/>
          <w:lang w:val="uk-UA"/>
        </w:rPr>
        <w:t>in 13 (12.38</w:t>
      </w:r>
      <w:r w:rsidR="002C0BCC" w:rsidRPr="008774F8">
        <w:rPr>
          <w:rFonts w:ascii="Times New Roman" w:hAnsi="Times New Roman"/>
          <w:sz w:val="28"/>
          <w:szCs w:val="28"/>
          <w:lang w:val="uk-UA"/>
        </w:rPr>
        <w:t> </w:t>
      </w:r>
      <w:r w:rsidR="005A3316" w:rsidRPr="008774F8">
        <w:rPr>
          <w:rFonts w:ascii="Times New Roman" w:hAnsi="Times New Roman"/>
          <w:sz w:val="28"/>
          <w:szCs w:val="28"/>
          <w:lang w:val="uk-UA"/>
        </w:rPr>
        <w:t xml:space="preserve">%) patients, Grade 3b </w:t>
      </w:r>
      <w:r w:rsidR="002C0BCC" w:rsidRPr="008774F8">
        <w:rPr>
          <w:rFonts w:ascii="Times New Roman" w:hAnsi="Times New Roman"/>
          <w:sz w:val="28"/>
          <w:szCs w:val="28"/>
          <w:lang w:val="uk-UA"/>
        </w:rPr>
        <w:t>–</w:t>
      </w:r>
      <w:r w:rsidR="005A3316" w:rsidRPr="008774F8">
        <w:rPr>
          <w:rFonts w:ascii="Times New Roman" w:hAnsi="Times New Roman"/>
          <w:sz w:val="28"/>
          <w:szCs w:val="28"/>
          <w:lang w:val="uk-UA"/>
        </w:rPr>
        <w:t xml:space="preserve"> </w:t>
      </w:r>
      <w:r w:rsidR="00D97F4F" w:rsidRPr="008774F8">
        <w:rPr>
          <w:rFonts w:ascii="Times New Roman" w:hAnsi="Times New Roman"/>
          <w:sz w:val="28"/>
          <w:szCs w:val="28"/>
          <w:lang w:val="uk-UA"/>
        </w:rPr>
        <w:t>in</w:t>
      </w:r>
      <w:r w:rsidR="005A3316" w:rsidRPr="008774F8">
        <w:rPr>
          <w:rFonts w:ascii="Times New Roman" w:hAnsi="Times New Roman"/>
          <w:sz w:val="28"/>
          <w:szCs w:val="28"/>
          <w:lang w:val="uk-UA"/>
        </w:rPr>
        <w:t xml:space="preserve"> 3 (2.85</w:t>
      </w:r>
      <w:r w:rsidR="002C0BCC" w:rsidRPr="008774F8">
        <w:rPr>
          <w:rFonts w:ascii="Times New Roman" w:hAnsi="Times New Roman"/>
          <w:sz w:val="28"/>
          <w:szCs w:val="28"/>
          <w:lang w:val="uk-UA"/>
        </w:rPr>
        <w:t> </w:t>
      </w:r>
      <w:r w:rsidR="005A3316" w:rsidRPr="008774F8">
        <w:rPr>
          <w:rFonts w:ascii="Times New Roman" w:hAnsi="Times New Roman"/>
          <w:sz w:val="28"/>
          <w:szCs w:val="28"/>
          <w:lang w:val="uk-UA"/>
        </w:rPr>
        <w:t xml:space="preserve">%). </w:t>
      </w:r>
      <w:r w:rsidR="00D97F4F" w:rsidRPr="008774F8">
        <w:rPr>
          <w:rFonts w:ascii="Times New Roman" w:hAnsi="Times New Roman"/>
          <w:sz w:val="28"/>
          <w:szCs w:val="28"/>
          <w:lang w:val="uk-UA"/>
        </w:rPr>
        <w:t>A</w:t>
      </w:r>
      <w:r w:rsidR="005A3316" w:rsidRPr="008774F8">
        <w:rPr>
          <w:rFonts w:ascii="Times New Roman" w:hAnsi="Times New Roman"/>
          <w:sz w:val="28"/>
          <w:szCs w:val="28"/>
          <w:lang w:val="uk-UA"/>
        </w:rPr>
        <w:t xml:space="preserve">cute pancreatitis and bleeding from </w:t>
      </w:r>
      <w:r w:rsidR="00D97F4F" w:rsidRPr="008774F8">
        <w:rPr>
          <w:rFonts w:ascii="Times New Roman" w:hAnsi="Times New Roman"/>
          <w:sz w:val="28"/>
          <w:szCs w:val="28"/>
          <w:lang w:val="uk-UA"/>
        </w:rPr>
        <w:t xml:space="preserve">the papillomavirus (in 6 cases) were the most common complications. </w:t>
      </w:r>
      <w:r w:rsidR="005A3316" w:rsidRPr="008774F8">
        <w:rPr>
          <w:rFonts w:ascii="Times New Roman" w:hAnsi="Times New Roman"/>
          <w:sz w:val="28"/>
          <w:szCs w:val="28"/>
          <w:lang w:val="uk-UA"/>
        </w:rPr>
        <w:t xml:space="preserve">E. coli, P. aeruginosa, K. pneumoniae </w:t>
      </w:r>
      <w:r w:rsidR="00D97F4F" w:rsidRPr="008774F8">
        <w:rPr>
          <w:rFonts w:ascii="Times New Roman" w:hAnsi="Times New Roman"/>
          <w:sz w:val="28"/>
          <w:szCs w:val="28"/>
          <w:lang w:val="uk-UA"/>
        </w:rPr>
        <w:t>isolated from bile in patients with mild or heavy cholangitis</w:t>
      </w:r>
      <w:r w:rsidR="005A3316" w:rsidRPr="008774F8">
        <w:rPr>
          <w:rFonts w:ascii="Times New Roman" w:hAnsi="Times New Roman"/>
          <w:sz w:val="28"/>
          <w:szCs w:val="28"/>
          <w:lang w:val="uk-UA"/>
        </w:rPr>
        <w:t>. EPST performed in 29 patients</w:t>
      </w:r>
      <w:r w:rsidR="00D97F4F" w:rsidRPr="008774F8">
        <w:rPr>
          <w:rFonts w:ascii="Times New Roman" w:hAnsi="Times New Roman"/>
          <w:sz w:val="28"/>
          <w:szCs w:val="28"/>
          <w:lang w:val="uk-UA"/>
        </w:rPr>
        <w:t xml:space="preserve">, </w:t>
      </w:r>
      <w:r w:rsidR="005A3316" w:rsidRPr="008774F8">
        <w:rPr>
          <w:rFonts w:ascii="Times New Roman" w:hAnsi="Times New Roman"/>
          <w:sz w:val="28"/>
          <w:szCs w:val="28"/>
          <w:lang w:val="uk-UA"/>
        </w:rPr>
        <w:t>successful in 22 (75.9</w:t>
      </w:r>
      <w:r w:rsidR="002C0BCC" w:rsidRPr="008774F8">
        <w:rPr>
          <w:rFonts w:ascii="Times New Roman" w:hAnsi="Times New Roman"/>
          <w:sz w:val="28"/>
          <w:szCs w:val="28"/>
          <w:lang w:val="uk-UA"/>
        </w:rPr>
        <w:t> </w:t>
      </w:r>
      <w:r w:rsidR="005A3316" w:rsidRPr="008774F8">
        <w:rPr>
          <w:rFonts w:ascii="Times New Roman" w:hAnsi="Times New Roman"/>
          <w:sz w:val="28"/>
          <w:szCs w:val="28"/>
          <w:lang w:val="uk-UA"/>
        </w:rPr>
        <w:t xml:space="preserve">%) patients. </w:t>
      </w:r>
      <w:r w:rsidR="00D97F4F" w:rsidRPr="008774F8">
        <w:rPr>
          <w:rFonts w:ascii="Times New Roman" w:hAnsi="Times New Roman"/>
          <w:sz w:val="28"/>
          <w:szCs w:val="28"/>
          <w:lang w:val="uk-UA"/>
        </w:rPr>
        <w:t>Open surgery performed in</w:t>
      </w:r>
      <w:r w:rsidR="005A3316" w:rsidRPr="008774F8">
        <w:rPr>
          <w:rFonts w:ascii="Times New Roman" w:hAnsi="Times New Roman"/>
          <w:sz w:val="28"/>
          <w:szCs w:val="28"/>
          <w:lang w:val="uk-UA"/>
        </w:rPr>
        <w:t xml:space="preserve"> 40 patients</w:t>
      </w:r>
      <w:r w:rsidR="00D97F4F" w:rsidRPr="008774F8">
        <w:rPr>
          <w:rFonts w:ascii="Times New Roman" w:hAnsi="Times New Roman"/>
          <w:sz w:val="28"/>
          <w:szCs w:val="28"/>
          <w:lang w:val="uk-UA"/>
        </w:rPr>
        <w:t xml:space="preserve">: </w:t>
      </w:r>
      <w:r w:rsidR="005A3316" w:rsidRPr="008774F8">
        <w:rPr>
          <w:rFonts w:ascii="Times New Roman" w:hAnsi="Times New Roman"/>
          <w:sz w:val="28"/>
          <w:szCs w:val="28"/>
          <w:lang w:val="uk-UA"/>
        </w:rPr>
        <w:t>10 (25</w:t>
      </w:r>
      <w:r w:rsidR="002C0BCC" w:rsidRPr="008774F8">
        <w:rPr>
          <w:rFonts w:ascii="Times New Roman" w:hAnsi="Times New Roman"/>
          <w:sz w:val="28"/>
          <w:szCs w:val="28"/>
          <w:lang w:val="uk-UA"/>
        </w:rPr>
        <w:t> </w:t>
      </w:r>
      <w:r w:rsidR="005A3316" w:rsidRPr="008774F8">
        <w:rPr>
          <w:rFonts w:ascii="Times New Roman" w:hAnsi="Times New Roman"/>
          <w:sz w:val="28"/>
          <w:szCs w:val="28"/>
          <w:lang w:val="uk-UA"/>
        </w:rPr>
        <w:t>%) patients</w:t>
      </w:r>
      <w:r w:rsidR="00D97F4F" w:rsidRPr="008774F8">
        <w:rPr>
          <w:rFonts w:ascii="Times New Roman" w:hAnsi="Times New Roman"/>
          <w:sz w:val="28"/>
          <w:szCs w:val="28"/>
          <w:lang w:val="uk-UA"/>
        </w:rPr>
        <w:t xml:space="preserve"> </w:t>
      </w:r>
      <w:r w:rsidR="002C0BCC" w:rsidRPr="008774F8">
        <w:rPr>
          <w:rFonts w:ascii="Times New Roman" w:hAnsi="Times New Roman"/>
          <w:sz w:val="28"/>
          <w:szCs w:val="28"/>
          <w:lang w:val="uk-UA"/>
        </w:rPr>
        <w:t xml:space="preserve">– </w:t>
      </w:r>
      <w:r w:rsidR="005A3316" w:rsidRPr="008774F8">
        <w:rPr>
          <w:rFonts w:ascii="Times New Roman" w:hAnsi="Times New Roman"/>
          <w:sz w:val="28"/>
          <w:szCs w:val="28"/>
          <w:lang w:val="uk-UA"/>
        </w:rPr>
        <w:t xml:space="preserve">cholecystectomy </w:t>
      </w:r>
      <w:r w:rsidR="00D97F4F" w:rsidRPr="008774F8">
        <w:rPr>
          <w:rFonts w:ascii="Times New Roman" w:hAnsi="Times New Roman"/>
          <w:sz w:val="28"/>
          <w:szCs w:val="28"/>
          <w:lang w:val="uk-UA"/>
        </w:rPr>
        <w:t xml:space="preserve">with </w:t>
      </w:r>
      <w:r w:rsidR="005A3316" w:rsidRPr="008774F8">
        <w:rPr>
          <w:rFonts w:ascii="Times New Roman" w:hAnsi="Times New Roman"/>
          <w:sz w:val="28"/>
          <w:szCs w:val="28"/>
          <w:lang w:val="uk-UA"/>
        </w:rPr>
        <w:t xml:space="preserve"> choledochotomy</w:t>
      </w:r>
      <w:r w:rsidR="00D97F4F" w:rsidRPr="008774F8">
        <w:rPr>
          <w:rFonts w:ascii="Times New Roman" w:hAnsi="Times New Roman"/>
          <w:sz w:val="28"/>
          <w:szCs w:val="28"/>
          <w:lang w:val="uk-UA"/>
        </w:rPr>
        <w:t xml:space="preserve"> for stone extraction; in </w:t>
      </w:r>
      <w:r w:rsidR="005A3316" w:rsidRPr="008774F8">
        <w:rPr>
          <w:rFonts w:ascii="Times New Roman" w:hAnsi="Times New Roman"/>
          <w:sz w:val="28"/>
          <w:szCs w:val="28"/>
          <w:lang w:val="uk-UA"/>
        </w:rPr>
        <w:t>20 (50</w:t>
      </w:r>
      <w:r w:rsidR="002C0BCC" w:rsidRPr="008774F8">
        <w:rPr>
          <w:rFonts w:ascii="Times New Roman" w:hAnsi="Times New Roman"/>
          <w:sz w:val="28"/>
          <w:szCs w:val="28"/>
          <w:lang w:val="uk-UA"/>
        </w:rPr>
        <w:t> </w:t>
      </w:r>
      <w:r w:rsidR="005A3316" w:rsidRPr="008774F8">
        <w:rPr>
          <w:rFonts w:ascii="Times New Roman" w:hAnsi="Times New Roman"/>
          <w:sz w:val="28"/>
          <w:szCs w:val="28"/>
          <w:lang w:val="uk-UA"/>
        </w:rPr>
        <w:t xml:space="preserve">%) patients external drainage of </w:t>
      </w:r>
      <w:r w:rsidR="00D97F4F" w:rsidRPr="008774F8">
        <w:rPr>
          <w:rFonts w:ascii="Times New Roman" w:hAnsi="Times New Roman"/>
          <w:spacing w:val="-4"/>
          <w:sz w:val="28"/>
          <w:szCs w:val="28"/>
          <w:lang w:val="uk-UA"/>
        </w:rPr>
        <w:t>CBD performed due the cholangitis. In 10 (25</w:t>
      </w:r>
      <w:r w:rsidR="002C0BCC" w:rsidRPr="008774F8">
        <w:rPr>
          <w:rFonts w:ascii="Times New Roman" w:hAnsi="Times New Roman"/>
          <w:spacing w:val="-4"/>
          <w:sz w:val="28"/>
          <w:szCs w:val="28"/>
          <w:lang w:val="uk-UA"/>
        </w:rPr>
        <w:t> </w:t>
      </w:r>
      <w:r w:rsidR="00D97F4F" w:rsidRPr="008774F8">
        <w:rPr>
          <w:rFonts w:ascii="Times New Roman" w:hAnsi="Times New Roman"/>
          <w:spacing w:val="-4"/>
          <w:sz w:val="28"/>
          <w:szCs w:val="28"/>
          <w:lang w:val="uk-UA"/>
        </w:rPr>
        <w:t>%) patients</w:t>
      </w:r>
      <w:r w:rsidR="005A3316" w:rsidRPr="008774F8">
        <w:rPr>
          <w:rFonts w:ascii="Times New Roman" w:hAnsi="Times New Roman"/>
          <w:spacing w:val="-4"/>
          <w:sz w:val="28"/>
          <w:szCs w:val="28"/>
          <w:lang w:val="uk-UA"/>
        </w:rPr>
        <w:t xml:space="preserve"> internal bleeding </w:t>
      </w:r>
      <w:r w:rsidR="00D97F4F" w:rsidRPr="008774F8">
        <w:rPr>
          <w:rFonts w:ascii="Times New Roman" w:hAnsi="Times New Roman"/>
          <w:spacing w:val="-4"/>
          <w:sz w:val="28"/>
          <w:szCs w:val="28"/>
          <w:lang w:val="uk-UA"/>
        </w:rPr>
        <w:t>dtainage</w:t>
      </w:r>
      <w:r w:rsidR="005A3316" w:rsidRPr="008774F8">
        <w:rPr>
          <w:rFonts w:ascii="Times New Roman" w:hAnsi="Times New Roman"/>
          <w:spacing w:val="-4"/>
          <w:sz w:val="28"/>
          <w:szCs w:val="28"/>
          <w:lang w:val="uk-UA"/>
        </w:rPr>
        <w:t xml:space="preserve"> performed: in 5 cases, choleldo</w:t>
      </w:r>
      <w:r w:rsidR="00D97F4F" w:rsidRPr="008774F8">
        <w:rPr>
          <w:rFonts w:ascii="Times New Roman" w:hAnsi="Times New Roman"/>
          <w:spacing w:val="-4"/>
          <w:sz w:val="28"/>
          <w:szCs w:val="28"/>
          <w:lang w:val="uk-UA"/>
        </w:rPr>
        <w:t>choduodenostomy,</w:t>
      </w:r>
      <w:r w:rsidR="005A3316" w:rsidRPr="008774F8">
        <w:rPr>
          <w:rFonts w:ascii="Times New Roman" w:hAnsi="Times New Roman"/>
          <w:spacing w:val="-4"/>
          <w:sz w:val="28"/>
          <w:szCs w:val="28"/>
          <w:lang w:val="uk-UA"/>
        </w:rPr>
        <w:t xml:space="preserve"> </w:t>
      </w:r>
      <w:r w:rsidR="00D97F4F" w:rsidRPr="008774F8">
        <w:rPr>
          <w:rFonts w:ascii="Times New Roman" w:hAnsi="Times New Roman"/>
          <w:spacing w:val="-4"/>
          <w:sz w:val="28"/>
          <w:szCs w:val="28"/>
          <w:lang w:val="uk-UA"/>
        </w:rPr>
        <w:t>in</w:t>
      </w:r>
      <w:r w:rsidR="005A3316" w:rsidRPr="008774F8">
        <w:rPr>
          <w:rFonts w:ascii="Times New Roman" w:hAnsi="Times New Roman"/>
          <w:spacing w:val="-4"/>
          <w:sz w:val="28"/>
          <w:szCs w:val="28"/>
          <w:lang w:val="uk-UA"/>
        </w:rPr>
        <w:t xml:space="preserve"> 5 </w:t>
      </w:r>
      <w:r w:rsidR="00D97F4F" w:rsidRPr="008774F8">
        <w:rPr>
          <w:rFonts w:ascii="Times New Roman" w:hAnsi="Times New Roman"/>
          <w:spacing w:val="-4"/>
          <w:sz w:val="28"/>
          <w:szCs w:val="28"/>
          <w:lang w:val="uk-UA"/>
        </w:rPr>
        <w:t>– hepaticojejunostomy</w:t>
      </w:r>
      <w:r w:rsidR="00D97F4F" w:rsidRPr="008774F8">
        <w:rPr>
          <w:rFonts w:ascii="Times New Roman" w:hAnsi="Times New Roman"/>
          <w:sz w:val="28"/>
          <w:szCs w:val="28"/>
          <w:lang w:val="uk-UA"/>
        </w:rPr>
        <w:t xml:space="preserve"> </w:t>
      </w:r>
      <w:r w:rsidR="005A3316" w:rsidRPr="008774F8">
        <w:rPr>
          <w:rFonts w:ascii="Times New Roman" w:hAnsi="Times New Roman"/>
          <w:sz w:val="28"/>
          <w:szCs w:val="28"/>
          <w:lang w:val="uk-UA"/>
        </w:rPr>
        <w:t>in our modification.</w:t>
      </w:r>
    </w:p>
    <w:p w14:paraId="68286352" w14:textId="6763C315" w:rsidR="00782F22" w:rsidRPr="008774F8" w:rsidRDefault="00782F22" w:rsidP="00782F22">
      <w:pPr>
        <w:shd w:val="clear" w:color="auto" w:fill="FFFFFF"/>
        <w:suppressAutoHyphens/>
        <w:spacing w:after="0" w:line="348" w:lineRule="auto"/>
        <w:ind w:firstLine="709"/>
        <w:jc w:val="both"/>
        <w:outlineLvl w:val="2"/>
        <w:rPr>
          <w:rFonts w:ascii="Times New Roman" w:hAnsi="Times New Roman"/>
          <w:sz w:val="28"/>
          <w:szCs w:val="28"/>
          <w:lang w:val="uk-UA"/>
        </w:rPr>
      </w:pPr>
      <w:r w:rsidRPr="008774F8">
        <w:rPr>
          <w:rFonts w:ascii="Times New Roman" w:hAnsi="Times New Roman"/>
          <w:sz w:val="28"/>
          <w:szCs w:val="28"/>
          <w:lang w:val="uk-UA"/>
        </w:rPr>
        <w:t xml:space="preserve">Mirizzi syndrome (Beltran and Csendes (2008) classification)  diagnosed in 34 patients (third group). Mirizzi I diagnosed in 6 patients </w:t>
      </w:r>
      <w:r w:rsidRPr="008774F8">
        <w:rPr>
          <w:rFonts w:ascii="Times New Roman" w:hAnsi="Times New Roman"/>
          <w:sz w:val="28"/>
          <w:szCs w:val="28"/>
          <w:lang w:val="uk-UA"/>
        </w:rPr>
        <w:t>–</w:t>
      </w:r>
      <w:r w:rsidRPr="008774F8">
        <w:rPr>
          <w:rFonts w:ascii="Times New Roman" w:hAnsi="Times New Roman"/>
          <w:sz w:val="28"/>
          <w:szCs w:val="28"/>
          <w:lang w:val="uk-UA"/>
        </w:rPr>
        <w:t xml:space="preserve"> cholecystectomy performed, in one case with external drainage of CBD due the cholangitis. Mirizzi II </w:t>
      </w:r>
      <w:r w:rsidRPr="008774F8">
        <w:rPr>
          <w:rFonts w:ascii="Times New Roman" w:hAnsi="Times New Roman"/>
          <w:sz w:val="28"/>
          <w:szCs w:val="28"/>
          <w:lang w:val="uk-UA"/>
        </w:rPr>
        <w:t>–</w:t>
      </w:r>
      <w:r w:rsidRPr="008774F8">
        <w:rPr>
          <w:rFonts w:ascii="Times New Roman" w:hAnsi="Times New Roman"/>
          <w:sz w:val="28"/>
          <w:szCs w:val="28"/>
          <w:lang w:val="uk-UA"/>
        </w:rPr>
        <w:t xml:space="preserve"> 9 patients. In all cases plastics of fistulas performed, in 6 - external drainage of CBD, 1 case – choledochoduodenostomy. Mirizzi III </w:t>
      </w:r>
      <w:r w:rsidRPr="008774F8">
        <w:rPr>
          <w:rFonts w:ascii="Times New Roman" w:hAnsi="Times New Roman"/>
          <w:sz w:val="28"/>
          <w:szCs w:val="28"/>
          <w:lang w:val="uk-UA"/>
        </w:rPr>
        <w:t>–</w:t>
      </w:r>
      <w:r w:rsidRPr="008774F8">
        <w:rPr>
          <w:rFonts w:ascii="Times New Roman" w:hAnsi="Times New Roman"/>
          <w:sz w:val="28"/>
          <w:szCs w:val="28"/>
          <w:lang w:val="uk-UA"/>
        </w:rPr>
        <w:t xml:space="preserve"> in 4 patients. In 3 patients, </w:t>
      </w:r>
      <w:r w:rsidRPr="008774F8">
        <w:rPr>
          <w:rFonts w:ascii="Times New Roman" w:hAnsi="Times New Roman"/>
          <w:spacing w:val="-4"/>
          <w:sz w:val="28"/>
          <w:szCs w:val="28"/>
          <w:lang w:val="uk-UA"/>
        </w:rPr>
        <w:t xml:space="preserve">subtotal cholecystectomy was performed, and 1 </w:t>
      </w:r>
      <w:r w:rsidRPr="008774F8">
        <w:rPr>
          <w:rFonts w:ascii="Times New Roman" w:hAnsi="Times New Roman"/>
          <w:spacing w:val="-4"/>
          <w:sz w:val="28"/>
          <w:szCs w:val="28"/>
          <w:lang w:val="uk-UA"/>
        </w:rPr>
        <w:t>–</w:t>
      </w:r>
      <w:r w:rsidRPr="008774F8">
        <w:rPr>
          <w:rFonts w:ascii="Times New Roman" w:hAnsi="Times New Roman"/>
          <w:spacing w:val="-4"/>
          <w:sz w:val="28"/>
          <w:szCs w:val="28"/>
          <w:lang w:val="uk-UA"/>
        </w:rPr>
        <w:t xml:space="preserve"> cholecystectomy from the bottom</w:t>
      </w:r>
      <w:r w:rsidRPr="008774F8">
        <w:rPr>
          <w:rFonts w:ascii="Times New Roman" w:hAnsi="Times New Roman"/>
          <w:sz w:val="28"/>
          <w:szCs w:val="28"/>
          <w:lang w:val="uk-UA"/>
        </w:rPr>
        <w:t xml:space="preserve">. In 2 patients, with reparation of common bile duct using gallbladder tissue, in one </w:t>
      </w:r>
      <w:r w:rsidRPr="008774F8">
        <w:rPr>
          <w:rFonts w:ascii="Times New Roman" w:hAnsi="Times New Roman"/>
          <w:sz w:val="28"/>
          <w:szCs w:val="28"/>
          <w:lang w:val="uk-UA"/>
        </w:rPr>
        <w:lastRenderedPageBreak/>
        <w:t xml:space="preserve">case </w:t>
      </w:r>
      <w:r w:rsidRPr="008774F8">
        <w:rPr>
          <w:rFonts w:ascii="Times New Roman" w:hAnsi="Times New Roman"/>
          <w:sz w:val="28"/>
          <w:szCs w:val="28"/>
          <w:lang w:val="uk-UA"/>
        </w:rPr>
        <w:t>–</w:t>
      </w:r>
      <w:r w:rsidRPr="008774F8">
        <w:rPr>
          <w:rFonts w:ascii="Times New Roman" w:hAnsi="Times New Roman"/>
          <w:sz w:val="28"/>
          <w:szCs w:val="28"/>
          <w:lang w:val="uk-UA"/>
        </w:rPr>
        <w:t xml:space="preserve"> external drainage of CBD, in 2 cases hepaticojejunostomy in our modification. Mirizzi IV was diagnosed in 5 patients. Subtotal cholecystectomy is performed, In 4 patients with reparation of CBD using gallbladder tissue abd with external drainage of CBD in 3 cases. In 1 patient hepaticojejunostomy in our modification performed. Mirizzi Va was diagnosed in 8 patients, 4 (50</w:t>
      </w:r>
      <w:r w:rsidRPr="008774F8">
        <w:rPr>
          <w:rFonts w:ascii="Times New Roman" w:hAnsi="Times New Roman"/>
          <w:sz w:val="28"/>
          <w:szCs w:val="28"/>
          <w:lang w:val="uk-UA"/>
        </w:rPr>
        <w:t> </w:t>
      </w:r>
      <w:r w:rsidRPr="008774F8">
        <w:rPr>
          <w:rFonts w:ascii="Times New Roman" w:hAnsi="Times New Roman"/>
          <w:sz w:val="28"/>
          <w:szCs w:val="28"/>
          <w:lang w:val="uk-UA"/>
        </w:rPr>
        <w:t xml:space="preserve">%) patients came with signs of acute cholecystitis with the formation of subheptic, and in </w:t>
      </w:r>
      <w:r w:rsidRPr="008774F8">
        <w:rPr>
          <w:rFonts w:ascii="Times New Roman" w:hAnsi="Times New Roman"/>
          <w:sz w:val="28"/>
          <w:szCs w:val="28"/>
          <w:lang w:val="uk-UA"/>
        </w:rPr>
        <w:br/>
      </w:r>
      <w:r w:rsidRPr="008774F8">
        <w:rPr>
          <w:rFonts w:ascii="Times New Roman" w:hAnsi="Times New Roman"/>
          <w:sz w:val="28"/>
          <w:szCs w:val="28"/>
          <w:lang w:val="uk-UA"/>
        </w:rPr>
        <w:t xml:space="preserve">2 cases sub-diaphragmatic abscesses. In all cases, cholecystoduodenal fistula was detected. All 4 patients underwent subtotal cholecystectomywith with reparation of CBD using gallbladder tissue and plastics of duodenal fistula. 4 (50%) patients delivered with symptoms of obstructive jaundice, without severe manifestations of acute inflammation. As the first stage in 3 patients EPST performed. As second stage of treatment, 1 patient underwent laparoscopy – disconnection of fistula. In </w:t>
      </w:r>
      <w:r w:rsidRPr="008774F8">
        <w:rPr>
          <w:rFonts w:ascii="Times New Roman" w:hAnsi="Times New Roman"/>
          <w:sz w:val="28"/>
          <w:szCs w:val="28"/>
          <w:lang w:val="uk-UA"/>
        </w:rPr>
        <w:br/>
      </w:r>
      <w:r w:rsidRPr="008774F8">
        <w:rPr>
          <w:rFonts w:ascii="Times New Roman" w:hAnsi="Times New Roman"/>
          <w:sz w:val="28"/>
          <w:szCs w:val="28"/>
          <w:lang w:val="uk-UA"/>
        </w:rPr>
        <w:t xml:space="preserve">1 case colecysto-colic in the second </w:t>
      </w:r>
      <w:r w:rsidRPr="008774F8">
        <w:rPr>
          <w:rFonts w:ascii="Times New Roman" w:hAnsi="Times New Roman"/>
          <w:sz w:val="28"/>
          <w:szCs w:val="28"/>
          <w:lang w:val="uk-UA"/>
        </w:rPr>
        <w:t>–</w:t>
      </w:r>
      <w:r w:rsidRPr="008774F8">
        <w:rPr>
          <w:rFonts w:ascii="Times New Roman" w:hAnsi="Times New Roman"/>
          <w:sz w:val="28"/>
          <w:szCs w:val="28"/>
          <w:lang w:val="uk-UA"/>
        </w:rPr>
        <w:t xml:space="preserve"> cholecystoduodenal fistula diagnosed. Subtotal cholecystectomy with reparation of CBD using gallbladder tissue and plastics of enteric fistulas performed. In one case only open surgery operformed </w:t>
      </w:r>
      <w:r w:rsidRPr="008774F8">
        <w:rPr>
          <w:rFonts w:ascii="Times New Roman" w:hAnsi="Times New Roman"/>
          <w:sz w:val="28"/>
          <w:szCs w:val="28"/>
          <w:lang w:val="uk-UA"/>
        </w:rPr>
        <w:t>–</w:t>
      </w:r>
      <w:r w:rsidRPr="008774F8">
        <w:rPr>
          <w:rFonts w:ascii="Times New Roman" w:hAnsi="Times New Roman"/>
          <w:sz w:val="28"/>
          <w:szCs w:val="28"/>
          <w:lang w:val="uk-UA"/>
        </w:rPr>
        <w:t xml:space="preserve"> subtotal cholecystectomy with remowal of stone trough fistula, reparation of </w:t>
      </w:r>
      <w:r w:rsidRPr="008774F8">
        <w:rPr>
          <w:rFonts w:ascii="Times New Roman" w:hAnsi="Times New Roman"/>
          <w:sz w:val="28"/>
          <w:szCs w:val="28"/>
          <w:lang w:val="uk-UA"/>
        </w:rPr>
        <w:br/>
      </w:r>
      <w:r w:rsidRPr="008774F8">
        <w:rPr>
          <w:rFonts w:ascii="Times New Roman" w:hAnsi="Times New Roman"/>
          <w:sz w:val="28"/>
          <w:szCs w:val="28"/>
          <w:lang w:val="uk-UA"/>
        </w:rPr>
        <w:t xml:space="preserve">CBD using gallbladder tissue and plastics of duodenal fistula and choleledochoduodenostomy. Mirizzi Vb was diagnosed in two patients. Patients came in severe condition with signs of acute small bowel obstruction, in one case in endotoxic shock. Condition. During intervention large concrements (4 and 5 cm) were found causing obstruction of the intestine. Enterotomy with removal of concrements performed. The analysis of the results of diagnostics and surgical treatment of Mirizzi syndrome showed that of 34 patients with Mirizzi syndrome, 14 came with signs of acute cholecystitis, 5 </w:t>
      </w:r>
      <w:r w:rsidRPr="008774F8">
        <w:rPr>
          <w:rFonts w:ascii="Times New Roman" w:hAnsi="Times New Roman"/>
          <w:sz w:val="28"/>
          <w:szCs w:val="28"/>
          <w:lang w:val="uk-UA"/>
        </w:rPr>
        <w:t>–</w:t>
      </w:r>
      <w:r w:rsidRPr="008774F8">
        <w:rPr>
          <w:rFonts w:ascii="Times New Roman" w:hAnsi="Times New Roman"/>
          <w:sz w:val="28"/>
          <w:szCs w:val="28"/>
          <w:lang w:val="uk-UA"/>
        </w:rPr>
        <w:t xml:space="preserve"> complicated by the formation of subhepatic or subdiphragmic abscesses, 1 </w:t>
      </w:r>
      <w:r w:rsidRPr="008774F8">
        <w:rPr>
          <w:rFonts w:ascii="Times New Roman" w:hAnsi="Times New Roman"/>
          <w:sz w:val="28"/>
          <w:szCs w:val="28"/>
          <w:lang w:val="uk-UA"/>
        </w:rPr>
        <w:t>–</w:t>
      </w:r>
      <w:r w:rsidRPr="008774F8">
        <w:rPr>
          <w:rFonts w:ascii="Times New Roman" w:hAnsi="Times New Roman"/>
          <w:sz w:val="28"/>
          <w:szCs w:val="28"/>
          <w:lang w:val="uk-UA"/>
        </w:rPr>
        <w:t xml:space="preserve"> abscess of the liver. 18 came with dominant simptoms of obstructive jaundice and cholecystitis, and 2 </w:t>
      </w:r>
      <w:r w:rsidRPr="008774F8">
        <w:rPr>
          <w:rFonts w:ascii="Times New Roman" w:hAnsi="Times New Roman"/>
          <w:sz w:val="28"/>
          <w:szCs w:val="28"/>
          <w:lang w:val="uk-UA"/>
        </w:rPr>
        <w:t>–</w:t>
      </w:r>
      <w:r w:rsidRPr="008774F8">
        <w:rPr>
          <w:rFonts w:ascii="Times New Roman" w:hAnsi="Times New Roman"/>
          <w:sz w:val="28"/>
          <w:szCs w:val="28"/>
          <w:lang w:val="uk-UA"/>
        </w:rPr>
        <w:t xml:space="preserve"> with an obstruction of the small intestine. In all cases longgoing desease with recurrent pain attacts revealed.</w:t>
      </w:r>
    </w:p>
    <w:p w14:paraId="70773680" w14:textId="77777777" w:rsidR="00782F22" w:rsidRPr="008774F8" w:rsidRDefault="00782F22" w:rsidP="00782F22">
      <w:pPr>
        <w:shd w:val="clear" w:color="auto" w:fill="FFFFFF"/>
        <w:suppressAutoHyphens/>
        <w:spacing w:after="0" w:line="360" w:lineRule="auto"/>
        <w:ind w:firstLine="709"/>
        <w:jc w:val="both"/>
        <w:outlineLvl w:val="2"/>
        <w:rPr>
          <w:rFonts w:ascii="Times New Roman" w:hAnsi="Times New Roman"/>
          <w:sz w:val="28"/>
          <w:szCs w:val="28"/>
          <w:lang w:val="uk-UA"/>
        </w:rPr>
      </w:pPr>
      <w:r w:rsidRPr="008774F8">
        <w:rPr>
          <w:rFonts w:ascii="Times New Roman" w:hAnsi="Times New Roman"/>
          <w:sz w:val="28"/>
          <w:szCs w:val="28"/>
          <w:lang w:val="uk-UA"/>
        </w:rPr>
        <w:t>Key words: cholelithiasis, choledocholithiasis, obstructive jaundice, acute cholangitis, Mirizzi syndrome, surgical treatment, morphological changes of the liver.</w:t>
      </w:r>
    </w:p>
    <w:p w14:paraId="4D751914" w14:textId="77777777" w:rsidR="00D831E4" w:rsidRPr="008774F8" w:rsidRDefault="00D831E4" w:rsidP="00B1613F">
      <w:pPr>
        <w:spacing w:after="0" w:line="348" w:lineRule="auto"/>
        <w:ind w:firstLine="709"/>
        <w:jc w:val="both"/>
        <w:rPr>
          <w:rFonts w:ascii="Times New Roman" w:hAnsi="Times New Roman"/>
          <w:sz w:val="28"/>
          <w:szCs w:val="28"/>
          <w:lang w:val="uk-UA"/>
        </w:rPr>
      </w:pPr>
      <w:r w:rsidRPr="008774F8">
        <w:rPr>
          <w:rFonts w:ascii="Times New Roman" w:hAnsi="Times New Roman"/>
          <w:b/>
          <w:w w:val="105"/>
          <w:sz w:val="28"/>
          <w:szCs w:val="28"/>
          <w:lang w:val="uk-UA"/>
        </w:rPr>
        <w:lastRenderedPageBreak/>
        <w:t>LIST OF PUBLISHED WORKS</w:t>
      </w:r>
    </w:p>
    <w:p w14:paraId="204FEDF5" w14:textId="6F4777BF" w:rsidR="00D831E4" w:rsidRPr="008774F8" w:rsidRDefault="00D831E4" w:rsidP="00B1613F">
      <w:pPr>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1.</w:t>
      </w:r>
      <w:r w:rsidR="002C0BC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Syplyviy VO, Dronov OI, Kon KV</w:t>
      </w:r>
      <w:r w:rsidR="008F38E6"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w:t>
      </w:r>
      <w:r w:rsidR="008F38E6" w:rsidRPr="008774F8">
        <w:rPr>
          <w:rFonts w:ascii="Times New Roman" w:eastAsia="MS Mincho" w:hAnsi="Times New Roman"/>
          <w:sz w:val="28"/>
          <w:szCs w:val="28"/>
          <w:lang w:val="uk-UA"/>
        </w:rPr>
        <w:t>Ievtushenko DV</w:t>
      </w:r>
      <w:r w:rsidRPr="008774F8">
        <w:rPr>
          <w:rFonts w:ascii="Times New Roman" w:eastAsia="Calibri" w:hAnsi="Times New Roman"/>
          <w:sz w:val="28"/>
          <w:szCs w:val="28"/>
          <w:lang w:val="uk-UA"/>
        </w:rPr>
        <w:t xml:space="preserve">. Ocіnka vazhkostі stanu hіrurgіchnogo hvorogo. K.: Majsternja kniga, 2009. 177 p </w:t>
      </w:r>
    </w:p>
    <w:p w14:paraId="03D9E66B" w14:textId="0DF3F126" w:rsidR="008F38E6" w:rsidRPr="008774F8" w:rsidRDefault="00D831E4" w:rsidP="00B1613F">
      <w:pPr>
        <w:spacing w:after="0" w:line="336" w:lineRule="auto"/>
        <w:ind w:firstLine="709"/>
        <w:jc w:val="both"/>
        <w:rPr>
          <w:rFonts w:ascii="Times New Roman" w:hAnsi="Times New Roman"/>
          <w:sz w:val="28"/>
          <w:szCs w:val="28"/>
          <w:lang w:val="uk-UA"/>
        </w:rPr>
      </w:pPr>
      <w:r w:rsidRPr="008774F8">
        <w:rPr>
          <w:rFonts w:ascii="Times New Roman" w:eastAsia="MS Mincho" w:hAnsi="Times New Roman"/>
          <w:sz w:val="28"/>
          <w:szCs w:val="28"/>
          <w:lang w:val="uk-UA"/>
        </w:rPr>
        <w:t>2.</w:t>
      </w:r>
      <w:r w:rsidR="002C0BC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xml:space="preserve">Syplyviy VO, Ciganenko AI, Kon KV, Ievtushenko DV. </w:t>
      </w:r>
      <w:r w:rsidRPr="008774F8">
        <w:rPr>
          <w:rFonts w:ascii="Times New Roman" w:eastAsia="Calibri" w:hAnsi="Times New Roman"/>
          <w:sz w:val="28"/>
          <w:szCs w:val="28"/>
          <w:lang w:val="uk-UA"/>
        </w:rPr>
        <w:t>Polіrezistentnіst</w:t>
      </w:r>
      <w:r w:rsidR="002C0BCC"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sered zbudnikіv hіrurgіchnih іnfekcіj. Harkіvs</w:t>
      </w:r>
      <w:r w:rsidR="002C0BCC"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ka hіrurgіchna shkola. </w:t>
      </w:r>
      <w:r w:rsidR="008F38E6" w:rsidRPr="008774F8">
        <w:rPr>
          <w:rFonts w:ascii="Times New Roman" w:hAnsi="Times New Roman"/>
          <w:sz w:val="28"/>
          <w:szCs w:val="28"/>
          <w:lang w:val="uk-UA"/>
        </w:rPr>
        <w:t>2012;53(2):80-3.</w:t>
      </w:r>
    </w:p>
    <w:p w14:paraId="07F89B4C" w14:textId="08816299" w:rsidR="00D831E4" w:rsidRPr="008774F8" w:rsidRDefault="00D831E4" w:rsidP="00B1613F">
      <w:pPr>
        <w:spacing w:after="0" w:line="336" w:lineRule="auto"/>
        <w:ind w:firstLine="709"/>
        <w:jc w:val="both"/>
        <w:rPr>
          <w:rFonts w:ascii="Times New Roman" w:eastAsia="Calibri" w:hAnsi="Times New Roman"/>
          <w:sz w:val="28"/>
          <w:szCs w:val="28"/>
          <w:lang w:val="uk-UA"/>
        </w:rPr>
      </w:pPr>
      <w:r w:rsidRPr="008774F8">
        <w:rPr>
          <w:rFonts w:ascii="Times New Roman" w:eastAsia="MS Mincho" w:hAnsi="Times New Roman"/>
          <w:sz w:val="28"/>
          <w:szCs w:val="28"/>
          <w:lang w:val="uk-UA"/>
        </w:rPr>
        <w:t>3.</w:t>
      </w:r>
      <w:r w:rsidR="002C0BC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Syplyviy VA, Ievtushenko DV,</w:t>
      </w:r>
      <w:r w:rsidRPr="008774F8">
        <w:rPr>
          <w:rFonts w:ascii="Times New Roman" w:eastAsia="Calibri" w:hAnsi="Times New Roman"/>
          <w:sz w:val="28"/>
          <w:szCs w:val="28"/>
          <w:lang w:val="uk-UA"/>
        </w:rPr>
        <w:t xml:space="preserve"> Petrenko GD, Shadrin OV, Robak VI.Jeffektivnost</w:t>
      </w:r>
      <w:r w:rsidR="002C0BCC"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maloinvazivnyh jendoskopicheskih vmeshatel</w:t>
      </w:r>
      <w:r w:rsidR="002C0BCC"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stv v lechenii obstruktivnoj zheltuhi. Harkіvs</w:t>
      </w:r>
      <w:r w:rsidR="002C0BCC"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ka hіrurgіchna shkola. 2015.74(5):26-8. </w:t>
      </w:r>
    </w:p>
    <w:p w14:paraId="676A59B8" w14:textId="13940C14" w:rsidR="00D831E4" w:rsidRPr="008774F8" w:rsidRDefault="00D831E4" w:rsidP="00B1613F">
      <w:pPr>
        <w:spacing w:after="0" w:line="336"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4.</w:t>
      </w:r>
      <w:r w:rsidR="002C0BC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Syplyviy VO, Petrenko GD, Guz AG, Petjunіn OG, Docenko VV, Ievtushenko DV, ta іn. Racіonal</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nі naprjamki polіpshennja dіagnostiki і laparoskopіchnoї holecistektomії pri gostromu holecistitі. Odes</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kij medichnij zhurnal. 2015;151(5):91-3.</w:t>
      </w:r>
    </w:p>
    <w:p w14:paraId="7600E100" w14:textId="32B9F524" w:rsidR="00D831E4" w:rsidRPr="008774F8" w:rsidRDefault="00D831E4" w:rsidP="00B1613F">
      <w:pPr>
        <w:spacing w:after="0" w:line="336"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5.</w:t>
      </w:r>
      <w:r w:rsidR="002C0BC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Syplyviy VA, Ievtushenko DV, Petrenko GD, Andreeshhev SA, Ievtushenko AV. Hirurgicheskoe lechenie ostrogo holangita pri holedoholitiaze. Klіnіchna hіrurgіja. 2016;(1):34-7.</w:t>
      </w:r>
    </w:p>
    <w:p w14:paraId="1AC4B231" w14:textId="0B6054A8" w:rsidR="00D831E4" w:rsidRPr="008774F8" w:rsidRDefault="00D831E4" w:rsidP="00B1613F">
      <w:pPr>
        <w:spacing w:after="0" w:line="336"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6.</w:t>
      </w:r>
      <w:r w:rsidR="002C0BC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Syplyviy VA, Ievtushenko DV, Naumova OV, Andreeshhev SA, Ievtushenko AV. Morfologicheskie izmenenija pecheni pri obturacionnoj zheltuhe, obuslovlennoj holedoholitiazom, v zavisimosti ot ee dlitel</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nosti. Klіnіchna hіrurgіja. 2016;(2):20-3 </w:t>
      </w:r>
    </w:p>
    <w:p w14:paraId="06F4B894" w14:textId="4E2AB385" w:rsidR="00D831E4" w:rsidRPr="008774F8" w:rsidRDefault="00D831E4" w:rsidP="00B1613F">
      <w:pPr>
        <w:spacing w:after="0" w:line="336"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7.</w:t>
      </w:r>
      <w:r w:rsidR="002C0BC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xml:space="preserve">Syplyviy VA, Petrenko GD, Ievtushenko DV,Andreeshhev SA, Ievtushenko AV.Diagnostika i hirurgicheskoe lechenie sindroma Mirizzi. Klіnіchna hіrurgіja. 2016;(8):8-11. </w:t>
      </w:r>
    </w:p>
    <w:p w14:paraId="7559B0C6" w14:textId="48F9A4F1" w:rsidR="00D831E4" w:rsidRPr="008774F8" w:rsidRDefault="00D831E4" w:rsidP="00B1613F">
      <w:pPr>
        <w:spacing w:after="0" w:line="336"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8.</w:t>
      </w:r>
      <w:r w:rsidR="002C0BC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Ievtushenko DV, Robak VI , Ievtushenko AV.</w:t>
      </w:r>
      <w:r w:rsidRPr="008774F8">
        <w:rPr>
          <w:rFonts w:ascii="Times New Roman" w:eastAsia="Calibri" w:hAnsi="Times New Roman"/>
          <w:sz w:val="28"/>
          <w:szCs w:val="28"/>
          <w:lang w:val="uk-UA"/>
        </w:rPr>
        <w:t xml:space="preserve"> </w:t>
      </w:r>
      <w:r w:rsidRPr="008774F8">
        <w:rPr>
          <w:rFonts w:ascii="Times New Roman" w:eastAsia="MS Mincho" w:hAnsi="Times New Roman"/>
          <w:sz w:val="28"/>
          <w:szCs w:val="28"/>
          <w:lang w:val="uk-UA"/>
        </w:rPr>
        <w:t xml:space="preserve">Diagnostika i hirurgicheskoe lechenie ostrogo holangita. Hirurgija Vostochnaja Evropa, g. Minsk, Belarus, 2016: 328-9. </w:t>
      </w:r>
    </w:p>
    <w:p w14:paraId="0CDF7FD0" w14:textId="35CAD6D4" w:rsidR="00D831E4" w:rsidRPr="008774F8" w:rsidRDefault="00D831E4" w:rsidP="00B1613F">
      <w:pPr>
        <w:spacing w:after="0" w:line="336"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9.</w:t>
      </w:r>
      <w:r w:rsidR="002C0BC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xml:space="preserve">Syplyviy VO, Kon KV, Robak VІ, vinahіdniki; Syplyviy Vasyl </w:t>
      </w:r>
      <w:r w:rsidRPr="008774F8">
        <w:rPr>
          <w:rFonts w:ascii="Times New Roman" w:eastAsia="MS Mincho" w:hAnsi="Times New Roman"/>
          <w:spacing w:val="-4"/>
          <w:sz w:val="28"/>
          <w:szCs w:val="28"/>
          <w:lang w:val="uk-UA"/>
        </w:rPr>
        <w:t>Oleksіjovich, Kon Katerina Volodimirіvna, Robak Vsevolod Іgorevich, Ievtushenko Dmytro Vasilovich, patentovlasniki. Sposіb dіagnostiki najavnostі gostrogo zapal</w:t>
      </w:r>
      <w:r w:rsidR="002C0BCC" w:rsidRPr="008774F8">
        <w:rPr>
          <w:rFonts w:ascii="Times New Roman" w:eastAsia="MS Mincho" w:hAnsi="Times New Roman"/>
          <w:spacing w:val="-4"/>
          <w:sz w:val="28"/>
          <w:szCs w:val="28"/>
          <w:lang w:val="uk-UA"/>
        </w:rPr>
        <w:t>’</w:t>
      </w:r>
      <w:r w:rsidRPr="008774F8">
        <w:rPr>
          <w:rFonts w:ascii="Times New Roman" w:eastAsia="MS Mincho" w:hAnsi="Times New Roman"/>
          <w:spacing w:val="-4"/>
          <w:sz w:val="28"/>
          <w:szCs w:val="28"/>
          <w:lang w:val="uk-UA"/>
        </w:rPr>
        <w:t>nogo</w:t>
      </w:r>
      <w:r w:rsidRPr="008774F8">
        <w:rPr>
          <w:rFonts w:ascii="Times New Roman" w:eastAsia="MS Mincho" w:hAnsi="Times New Roman"/>
          <w:sz w:val="28"/>
          <w:szCs w:val="28"/>
          <w:lang w:val="uk-UA"/>
        </w:rPr>
        <w:t xml:space="preserve"> procesu. Patent Ukraїni № 43305. 2009 Serp. 10. Bjul. № 15. 2 s.</w:t>
      </w:r>
    </w:p>
    <w:p w14:paraId="753706FB" w14:textId="40F74525" w:rsidR="00D831E4" w:rsidRPr="008774F8" w:rsidRDefault="00D831E4" w:rsidP="00B1613F">
      <w:pPr>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10.</w:t>
      </w:r>
      <w:r w:rsidR="002C0BC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Syplyviy VO, Ievtushenko DV, Ievtushenko AV, Olefir OS, vvinahіdniki; Harkіvs</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kij nacіonal</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nij medichnij unіversitet, patentovlasnik. </w:t>
      </w:r>
      <w:r w:rsidRPr="008774F8">
        <w:rPr>
          <w:rFonts w:ascii="Times New Roman" w:eastAsia="MS Mincho" w:hAnsi="Times New Roman"/>
          <w:sz w:val="28"/>
          <w:szCs w:val="28"/>
          <w:lang w:val="uk-UA"/>
        </w:rPr>
        <w:lastRenderedPageBreak/>
        <w:t>Sposіb formuvannja gepatikoєjunoanastomozu. Patent Ukraїni № 107474. 2016 Cherv. 10. Bjul. №11.</w:t>
      </w:r>
    </w:p>
    <w:p w14:paraId="5B13C2C5" w14:textId="349B93B2" w:rsidR="00D831E4" w:rsidRPr="008774F8" w:rsidRDefault="00D831E4" w:rsidP="00B1613F">
      <w:pPr>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11.</w:t>
      </w:r>
      <w:r w:rsidR="002C0BC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Syplyviy VA, Kon KV, Ievtushenko DV Ispol</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zovanie lejkocitarnyh indeksov dlja prognozirovanija ishoda intraabdominal</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nyh infekcij. Infekcii v hirurgii. 2010;8 (1 tezisy VIII Vserossijskoj konferencii Rossijskoj associacii specialistov po hirurgicheskim infekcijam; 2009 Nojabrja 2-13; Sankt -peterburg, Rossija). s. 42.</w:t>
      </w:r>
    </w:p>
    <w:p w14:paraId="2023D583" w14:textId="2A052274" w:rsidR="00D831E4" w:rsidRPr="008774F8" w:rsidRDefault="00D831E4" w:rsidP="00B1613F">
      <w:pPr>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12.</w:t>
      </w:r>
      <w:r w:rsidR="002C0BC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Syplyviy VA, Ievtushenko DV, Kotovshhikov MS, Habusev VK, Docenko VV. Hirurgicheskoe lechenie holedoholitiaza. Analiz s pozicii ocenki kachestva zhizni. Vestnik hirurgicheskoj gastrojenterologii. 2011;(4):149.</w:t>
      </w:r>
      <w:r w:rsidRPr="008774F8">
        <w:rPr>
          <w:rFonts w:ascii="Times New Roman" w:eastAsia="MS Mincho" w:hAnsi="Times New Roman"/>
          <w:sz w:val="28"/>
          <w:szCs w:val="28"/>
          <w:lang w:val="uk-UA"/>
        </w:rPr>
        <w:tab/>
        <w:t xml:space="preserve">  </w:t>
      </w:r>
    </w:p>
    <w:p w14:paraId="19C2C32E" w14:textId="18061060" w:rsidR="00D831E4" w:rsidRPr="008774F8" w:rsidRDefault="00D831E4" w:rsidP="00B1613F">
      <w:pPr>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13.</w:t>
      </w:r>
      <w:r w:rsidR="002C0BC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Syplyviy VA, Kon KV, Ievtushenko DV,  Byzov DV, Ievtushenko AV. Antibiotikorezistentnost</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vozbuditelej hirurgicheskih infekcij. V: Chumachenko TO, redaktor. Epіdemіologіchnі doslіdzhennja v klіnіchnіj ta profіlaktichnіj medicinі: dosjagnennja ta perspektivi: materіali naukovo-praktichnoї konferencії z mіzhnarodnoju uchastju, prisvjachenoї 210-rіchnicі HNMU ta 85-rіchchju kafedri epіdemіologії, 2015 Berez. 12-13; Harkіv, Ukraїna. Harkіv: Shhedra sadiba pljus; 2015. s. 209-11.</w:t>
      </w:r>
    </w:p>
    <w:p w14:paraId="5FC68537" w14:textId="422F00B1" w:rsidR="00D831E4" w:rsidRPr="008774F8" w:rsidRDefault="00D831E4" w:rsidP="00B1613F">
      <w:pPr>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14.</w:t>
      </w:r>
      <w:r w:rsidR="002C0BC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Syplyviy V, Ievtushenko D, Petrenko G, Ievtushenko A. Surgical management of patients with Mirizzi syndrome. In: Abstracts of the 11th International Congress of the European-African Hepato-Pancreato-Biliary Association, 21-24 April 2015, Manchester, UK. p. 173. This issue is made freely available as part of this journal</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s Open Archive. HPB. 2016;18 Suppl 2:e674-5. DOI: http://dx.doi.org/10.1016/j.hpb.2016.01.033.</w:t>
      </w:r>
    </w:p>
    <w:p w14:paraId="5DF17016" w14:textId="203A6024" w:rsidR="00D831E4" w:rsidRPr="008774F8" w:rsidRDefault="00D831E4" w:rsidP="00B1613F">
      <w:pPr>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15.</w:t>
      </w:r>
      <w:r w:rsidR="002C0BC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Syplyviy VO, Petrenko GD, Docenko VV, Ievtushenko DV, Shadrin OV. Maloinvazivnye metody lechenija obstruktivnoj zheltuhi pri holelitiaze. XXIII z</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їzd hіrurgіv Ukraїni: zbіrnik naukovih robіt [CD-ROM]. Kiїv: Klіnіchna hіrurgіja; 2015. s. 182-3. 1 СD-ROM: 80 min 700 MB; Pentium; 2 Mb RAM; Windows XP, 7, 8, 10; Adobe Acrobat Reader.</w:t>
      </w:r>
    </w:p>
    <w:p w14:paraId="1265E56B" w14:textId="2B809D24" w:rsidR="00D831E4" w:rsidRPr="008774F8" w:rsidRDefault="00D831E4" w:rsidP="00B1613F">
      <w:pPr>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16.</w:t>
      </w:r>
      <w:r w:rsidR="002C0BC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Ievtushenko DV, Byzov DV, Ievtushenko AV, Olefir AS. Maloinvazivnye jendoskopicheskie vmeshatel</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stva pri obturacionnoj zheltuh. V: Lesovoj VM, redaktor. Medicina tret</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ogo tisjacholіttja: zbіrnik tez mіzhvuzіvs</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koї </w:t>
      </w:r>
      <w:r w:rsidRPr="008774F8">
        <w:rPr>
          <w:rFonts w:ascii="Times New Roman" w:eastAsia="MS Mincho" w:hAnsi="Times New Roman"/>
          <w:sz w:val="28"/>
          <w:szCs w:val="28"/>
          <w:lang w:val="uk-UA"/>
        </w:rPr>
        <w:lastRenderedPageBreak/>
        <w:t>konferencії molodih vchenih ta studentіv; 2015 Sіch. 20; Harkіv, Ukraїna. Harkіv: HNMU; 2015. s. 150-1.</w:t>
      </w:r>
    </w:p>
    <w:p w14:paraId="6A1F0326" w14:textId="632E27F5" w:rsidR="00D831E4" w:rsidRPr="008774F8" w:rsidRDefault="00D831E4" w:rsidP="00B1613F">
      <w:pPr>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17.</w:t>
      </w:r>
      <w:r w:rsidR="002C0BC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Ievtushenko DV. Kriterії Tokyo Guidlines 2013 dlja dіagnostiki gostrogo holangіtu. V: Fadєєnko GD, redaktor. Hronіchnі neіnfekcіjnі zahvorjuvannja: zahodi profіlaktiki і borot</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bi z uskladnennjami: materіali naukovo-praktichnoї konferencії z mіzhnarodnoju uchastju, 2015 Listop. 5; Harkіv, Ukraїna. Harkіv; 2015. s.76</w:t>
      </w:r>
    </w:p>
    <w:p w14:paraId="42C8BB5F" w14:textId="65A40999" w:rsidR="00D831E4" w:rsidRPr="008774F8" w:rsidRDefault="00D831E4" w:rsidP="00B1613F">
      <w:pPr>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18.</w:t>
      </w:r>
      <w:r w:rsidR="002C0BC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Ievtushenko D, Robak V, Bizov D. Management of patients with Mirizzi syndrome. In: Abstract Book of 8th International Scientific Interdisciplinary Conference for medical students and young scientists; 2015 May 14-15; Kharkiv, Ukraine. Kharkiv: KhNMU; 2015. р. 111-2.</w:t>
      </w:r>
    </w:p>
    <w:p w14:paraId="29C8FAF0" w14:textId="6AD92612" w:rsidR="00D831E4" w:rsidRPr="008774F8" w:rsidRDefault="00D831E4" w:rsidP="00B1613F">
      <w:pPr>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19.</w:t>
      </w:r>
      <w:r w:rsidR="002C0BC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Ievtushenko DV, Ievtushenko OV, Vіnogradov BO. Hіrurgіchne lіkuvannja gostrogo holangіtu u hvorih z holedoholіtіazom. V: Lesovoj VM, redaktor. Medicina tret</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ogo tisjacholіttja: zbіrnik tez mіzhvuzіvs</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koї konferencії molodih vchenih ta studentіv; 2016 Sіch. 19; Harkіv, Ukraїna. Harkіv: HNMU; 2015. s. 208.</w:t>
      </w:r>
    </w:p>
    <w:p w14:paraId="1E4F9159" w14:textId="509FAFC2" w:rsidR="00D831E4" w:rsidRPr="008774F8" w:rsidRDefault="00D831E4" w:rsidP="00B1613F">
      <w:pPr>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20.</w:t>
      </w:r>
      <w:r w:rsidR="002C0BC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Ievtushenko D, Ievtushenko A, Vinogradov B, Bilousova M. Acute cholangitis in patients with cholelithiasis. In: Actual Problems Of Clinical And Theoretical Medicine: Аbstract Book Of 9th International Interdisciplinary Scientific Conference Of Young Scientists And Medical Students (International Scientific Interdisciplinary Conference – ISIC); 2016 May 19-20; Kharkiv, Ukraine. Kharkiv: KhNMU; 2016. р. 279.</w:t>
      </w:r>
    </w:p>
    <w:p w14:paraId="6D87B3BC" w14:textId="625B907C" w:rsidR="00D831E4" w:rsidRPr="008774F8" w:rsidRDefault="00D831E4" w:rsidP="00B1613F">
      <w:pPr>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21.</w:t>
      </w:r>
      <w:r w:rsidR="002C0BC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Syplyviy V., Ievtushenko D., Naumova O., Petrenko G. Ievtushenko A., Robak V. Liver morphology in patients with benign obstructive jaundice. Zbіrnik materіalіv naukovo- praktichnoї konferencії z mіzhnarodnoju uchastju,</w:t>
      </w:r>
      <w:r w:rsidR="002C0BCC"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prisvjachenoї 150 rіchchju z dnja narodzhennja prof. M.F. Mel</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nikova-Razvedenkova, Harkіv -  2016 - s.137.</w:t>
      </w:r>
    </w:p>
    <w:p w14:paraId="27A6FEAA" w14:textId="43312729" w:rsidR="002C0BCC" w:rsidRPr="008774F8" w:rsidRDefault="00D831E4" w:rsidP="00B1613F">
      <w:pPr>
        <w:spacing w:after="0" w:line="348" w:lineRule="auto"/>
        <w:ind w:firstLine="709"/>
        <w:jc w:val="both"/>
        <w:rPr>
          <w:rFonts w:ascii="Times New Roman" w:hAnsi="Times New Roman"/>
          <w:b/>
          <w:sz w:val="28"/>
          <w:szCs w:val="28"/>
          <w:lang w:val="uk-UA"/>
        </w:rPr>
      </w:pPr>
      <w:r w:rsidRPr="008774F8">
        <w:rPr>
          <w:rFonts w:ascii="Times New Roman" w:eastAsia="MS Mincho" w:hAnsi="Times New Roman"/>
          <w:sz w:val="28"/>
          <w:szCs w:val="28"/>
          <w:lang w:val="uk-UA"/>
        </w:rPr>
        <w:t>22.</w:t>
      </w:r>
      <w:r w:rsidR="002C0BC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xml:space="preserve">Ievtushenko D, Syplyviy V, Ievtushenko O. Diagnostic features and surgical outcomes in patients with Mirizzi syndrome. In: Abstracts of the 12th International Congress of the European-African Hepato-Pancreato-Biliary Association, 23 - 26 May 2017, Mainz, Germany, – p. 3.03.  </w:t>
      </w:r>
      <w:r w:rsidR="002C0BCC" w:rsidRPr="008774F8">
        <w:rPr>
          <w:rFonts w:ascii="Times New Roman" w:hAnsi="Times New Roman"/>
          <w:b/>
          <w:sz w:val="28"/>
          <w:szCs w:val="28"/>
          <w:lang w:val="uk-UA"/>
        </w:rPr>
        <w:br w:type="page"/>
      </w:r>
    </w:p>
    <w:p w14:paraId="4937886A" w14:textId="7794EF23" w:rsidR="00CD6648" w:rsidRPr="008774F8" w:rsidRDefault="00CD6648" w:rsidP="00CD6648">
      <w:pPr>
        <w:suppressAutoHyphens/>
        <w:spacing w:after="0" w:line="360" w:lineRule="auto"/>
        <w:ind w:firstLine="709"/>
        <w:jc w:val="center"/>
        <w:rPr>
          <w:rFonts w:ascii="Times New Roman" w:hAnsi="Times New Roman"/>
          <w:b/>
          <w:sz w:val="28"/>
          <w:szCs w:val="28"/>
          <w:lang w:val="uk-UA"/>
        </w:rPr>
      </w:pPr>
      <w:r w:rsidRPr="008774F8">
        <w:rPr>
          <w:rFonts w:ascii="Times New Roman" w:hAnsi="Times New Roman"/>
          <w:b/>
          <w:sz w:val="28"/>
          <w:szCs w:val="28"/>
          <w:lang w:val="uk-UA"/>
        </w:rPr>
        <w:lastRenderedPageBreak/>
        <w:t>ЗМІСТ</w:t>
      </w:r>
    </w:p>
    <w:p w14:paraId="72791535" w14:textId="77777777" w:rsidR="00CD6648" w:rsidRPr="008774F8" w:rsidRDefault="00CD6648" w:rsidP="00CD6648">
      <w:pPr>
        <w:suppressAutoHyphens/>
        <w:spacing w:after="0" w:line="360" w:lineRule="auto"/>
        <w:ind w:firstLine="709"/>
        <w:jc w:val="center"/>
        <w:rPr>
          <w:rFonts w:ascii="Times New Roman" w:hAnsi="Times New Roman"/>
          <w:b/>
          <w:sz w:val="28"/>
          <w:szCs w:val="28"/>
          <w:lang w:val="uk-UA"/>
        </w:rPr>
      </w:pPr>
    </w:p>
    <w:p w14:paraId="4167963D" w14:textId="77777777" w:rsidR="00BB24C2" w:rsidRPr="008774F8" w:rsidRDefault="00BB24C2" w:rsidP="00CD6648">
      <w:pPr>
        <w:suppressAutoHyphens/>
        <w:spacing w:after="0" w:line="360" w:lineRule="auto"/>
        <w:ind w:firstLine="709"/>
        <w:jc w:val="center"/>
        <w:rPr>
          <w:rFonts w:ascii="Times New Roman" w:hAnsi="Times New Roman"/>
          <w:b/>
          <w:sz w:val="28"/>
          <w:szCs w:val="28"/>
          <w:lang w:val="uk-UA"/>
        </w:rPr>
      </w:pPr>
    </w:p>
    <w:p w14:paraId="5008BEC2" w14:textId="67448587" w:rsidR="00CD6648" w:rsidRPr="008774F8" w:rsidRDefault="00CD6648" w:rsidP="00CD6648">
      <w:pPr>
        <w:tabs>
          <w:tab w:val="left" w:leader="dot" w:pos="8789"/>
          <w:tab w:val="left" w:pos="13892"/>
        </w:tabs>
        <w:suppressAutoHyphens/>
        <w:spacing w:after="0" w:line="360" w:lineRule="auto"/>
        <w:ind w:firstLine="709"/>
        <w:rPr>
          <w:rFonts w:ascii="Times New Roman" w:hAnsi="Times New Roman"/>
          <w:b/>
          <w:caps/>
          <w:sz w:val="28"/>
          <w:szCs w:val="28"/>
          <w:lang w:val="uk-UA"/>
        </w:rPr>
      </w:pPr>
      <w:r w:rsidRPr="008774F8">
        <w:rPr>
          <w:rFonts w:ascii="Times New Roman" w:hAnsi="Times New Roman"/>
          <w:b/>
          <w:caps/>
          <w:sz w:val="28"/>
          <w:szCs w:val="28"/>
          <w:lang w:val="uk-UA"/>
        </w:rPr>
        <w:t>Перелік умовних позначень та скорочень</w:t>
      </w:r>
      <w:r w:rsidRPr="008774F8">
        <w:rPr>
          <w:rFonts w:ascii="Times New Roman" w:hAnsi="Times New Roman"/>
          <w:b/>
          <w:caps/>
          <w:sz w:val="28"/>
          <w:szCs w:val="28"/>
          <w:lang w:val="uk-UA"/>
        </w:rPr>
        <w:tab/>
      </w:r>
      <w:r w:rsidR="007E5C8D">
        <w:rPr>
          <w:rFonts w:ascii="Times New Roman" w:hAnsi="Times New Roman"/>
          <w:b/>
          <w:caps/>
          <w:sz w:val="28"/>
          <w:szCs w:val="28"/>
          <w:lang w:val="uk-UA"/>
        </w:rPr>
        <w:t>20</w:t>
      </w:r>
    </w:p>
    <w:p w14:paraId="40311714" w14:textId="48335DBA" w:rsidR="00CD6648" w:rsidRPr="008774F8" w:rsidRDefault="00CD6648" w:rsidP="00CD6648">
      <w:pPr>
        <w:tabs>
          <w:tab w:val="left" w:leader="dot" w:pos="8789"/>
        </w:tabs>
        <w:suppressAutoHyphens/>
        <w:spacing w:after="0" w:line="360" w:lineRule="auto"/>
        <w:ind w:firstLine="709"/>
        <w:rPr>
          <w:rFonts w:ascii="Times New Roman" w:hAnsi="Times New Roman"/>
          <w:b/>
          <w:caps/>
          <w:sz w:val="28"/>
          <w:szCs w:val="28"/>
          <w:lang w:val="uk-UA"/>
        </w:rPr>
      </w:pPr>
      <w:r w:rsidRPr="008774F8">
        <w:rPr>
          <w:rFonts w:ascii="Times New Roman" w:hAnsi="Times New Roman"/>
          <w:b/>
          <w:caps/>
          <w:sz w:val="28"/>
          <w:szCs w:val="28"/>
          <w:lang w:val="uk-UA"/>
        </w:rPr>
        <w:t>Вступ</w:t>
      </w:r>
      <w:r w:rsidRPr="008774F8">
        <w:rPr>
          <w:rFonts w:ascii="Times New Roman" w:hAnsi="Times New Roman"/>
          <w:b/>
          <w:caps/>
          <w:sz w:val="28"/>
          <w:szCs w:val="28"/>
          <w:lang w:val="uk-UA"/>
        </w:rPr>
        <w:tab/>
      </w:r>
      <w:r w:rsidR="007E5C8D">
        <w:rPr>
          <w:rFonts w:ascii="Times New Roman" w:hAnsi="Times New Roman"/>
          <w:b/>
          <w:caps/>
          <w:sz w:val="28"/>
          <w:szCs w:val="28"/>
          <w:lang w:val="uk-UA"/>
        </w:rPr>
        <w:t>21</w:t>
      </w:r>
    </w:p>
    <w:p w14:paraId="364F40B2" w14:textId="77777777" w:rsidR="00CD6648" w:rsidRPr="007E5C8D" w:rsidRDefault="00CD6648" w:rsidP="00CD6648">
      <w:pPr>
        <w:tabs>
          <w:tab w:val="left" w:leader="dot" w:pos="8789"/>
        </w:tabs>
        <w:suppressAutoHyphens/>
        <w:spacing w:after="0" w:line="360" w:lineRule="auto"/>
        <w:ind w:firstLine="709"/>
        <w:rPr>
          <w:rFonts w:ascii="Times New Roman" w:hAnsi="Times New Roman"/>
          <w:b/>
          <w:caps/>
          <w:sz w:val="24"/>
          <w:szCs w:val="28"/>
          <w:lang w:val="uk-UA"/>
        </w:rPr>
      </w:pPr>
    </w:p>
    <w:p w14:paraId="60144F54" w14:textId="77777777" w:rsidR="004C48D3" w:rsidRPr="008774F8" w:rsidRDefault="00CD6648" w:rsidP="00CD6648">
      <w:pPr>
        <w:tabs>
          <w:tab w:val="left" w:leader="dot" w:pos="8789"/>
        </w:tabs>
        <w:suppressAutoHyphens/>
        <w:spacing w:after="0" w:line="360" w:lineRule="auto"/>
        <w:ind w:firstLine="709"/>
        <w:rPr>
          <w:rFonts w:ascii="Times New Roman" w:eastAsia="Calibri" w:hAnsi="Times New Roman"/>
          <w:b/>
          <w:sz w:val="28"/>
          <w:szCs w:val="28"/>
          <w:lang w:val="uk-UA"/>
        </w:rPr>
      </w:pPr>
      <w:r w:rsidRPr="008774F8">
        <w:rPr>
          <w:rFonts w:ascii="Times New Roman" w:hAnsi="Times New Roman"/>
          <w:b/>
          <w:caps/>
          <w:sz w:val="28"/>
          <w:szCs w:val="28"/>
          <w:lang w:val="uk-UA"/>
        </w:rPr>
        <w:t xml:space="preserve">розділ І </w:t>
      </w:r>
      <w:r w:rsidRPr="008774F8">
        <w:rPr>
          <w:rFonts w:ascii="Times New Roman" w:eastAsia="Calibri" w:hAnsi="Times New Roman"/>
          <w:b/>
          <w:sz w:val="28"/>
          <w:szCs w:val="28"/>
          <w:lang w:val="uk-UA"/>
        </w:rPr>
        <w:t>СУЧАСНІ УЯВЛЕННЯ ПРО ЕТІОЛОГІЮ, ПАТОГЕНЕЗ, ЕПІДЕМІОЛОГІЮ ХОЛЕЛІТІАЗУ, ЙОГО УСКЛАДНЕННЯ ТА ТАКТИКУ ЛІКУВАННЯ</w:t>
      </w:r>
      <w:r w:rsidR="00116670" w:rsidRPr="008774F8">
        <w:rPr>
          <w:rFonts w:ascii="Times New Roman" w:eastAsia="Calibri" w:hAnsi="Times New Roman"/>
          <w:b/>
          <w:sz w:val="28"/>
          <w:szCs w:val="28"/>
          <w:lang w:val="uk-UA"/>
        </w:rPr>
        <w:t xml:space="preserve"> </w:t>
      </w:r>
    </w:p>
    <w:p w14:paraId="38D6E2B5" w14:textId="58F2F2C0" w:rsidR="00CD6648" w:rsidRPr="008774F8" w:rsidRDefault="00116670" w:rsidP="004C48D3">
      <w:pPr>
        <w:tabs>
          <w:tab w:val="left" w:leader="dot" w:pos="8789"/>
        </w:tabs>
        <w:suppressAutoHyphens/>
        <w:spacing w:after="0" w:line="360" w:lineRule="auto"/>
        <w:rPr>
          <w:rFonts w:ascii="Times New Roman" w:eastAsia="Calibri" w:hAnsi="Times New Roman"/>
          <w:b/>
          <w:sz w:val="28"/>
          <w:szCs w:val="28"/>
          <w:lang w:val="uk-UA"/>
        </w:rPr>
      </w:pPr>
      <w:r w:rsidRPr="008774F8">
        <w:rPr>
          <w:rFonts w:ascii="Times New Roman" w:eastAsia="Calibri" w:hAnsi="Times New Roman"/>
          <w:b/>
          <w:sz w:val="28"/>
          <w:szCs w:val="28"/>
          <w:lang w:val="uk-UA"/>
        </w:rPr>
        <w:t>(</w:t>
      </w:r>
      <w:r w:rsidR="004C48D3" w:rsidRPr="008774F8">
        <w:rPr>
          <w:rFonts w:ascii="Times New Roman" w:eastAsia="Calibri" w:hAnsi="Times New Roman"/>
          <w:b/>
          <w:sz w:val="28"/>
          <w:szCs w:val="28"/>
          <w:lang w:val="uk-UA"/>
        </w:rPr>
        <w:t>ОГЛЯД ЛІТЕРАТУРИ</w:t>
      </w:r>
      <w:r w:rsidRPr="008774F8">
        <w:rPr>
          <w:rFonts w:ascii="Times New Roman" w:eastAsia="Calibri" w:hAnsi="Times New Roman"/>
          <w:b/>
          <w:sz w:val="28"/>
          <w:szCs w:val="28"/>
          <w:lang w:val="uk-UA"/>
        </w:rPr>
        <w:t>)</w:t>
      </w:r>
      <w:r w:rsidR="00CD6648" w:rsidRPr="008774F8">
        <w:rPr>
          <w:rFonts w:ascii="Times New Roman" w:eastAsia="Calibri" w:hAnsi="Times New Roman"/>
          <w:b/>
          <w:sz w:val="28"/>
          <w:szCs w:val="28"/>
          <w:lang w:val="uk-UA"/>
        </w:rPr>
        <w:tab/>
      </w:r>
      <w:r w:rsidR="007E5C8D">
        <w:rPr>
          <w:rFonts w:ascii="Times New Roman" w:eastAsia="Calibri" w:hAnsi="Times New Roman"/>
          <w:b/>
          <w:sz w:val="28"/>
          <w:szCs w:val="28"/>
          <w:lang w:val="uk-UA"/>
        </w:rPr>
        <w:t>26</w:t>
      </w:r>
    </w:p>
    <w:p w14:paraId="47620BBB" w14:textId="02D609E5" w:rsidR="00CD6648" w:rsidRPr="008774F8" w:rsidRDefault="00CD6648" w:rsidP="00CD6648">
      <w:pPr>
        <w:tabs>
          <w:tab w:val="left" w:leader="dot" w:pos="8789"/>
        </w:tabs>
        <w:suppressAutoHyphens/>
        <w:spacing w:after="0" w:line="360" w:lineRule="auto"/>
        <w:ind w:firstLine="709"/>
        <w:contextualSpacing/>
        <w:rPr>
          <w:rFonts w:ascii="Times New Roman" w:hAnsi="Times New Roman"/>
          <w:sz w:val="28"/>
          <w:szCs w:val="28"/>
          <w:lang w:val="uk-UA"/>
        </w:rPr>
      </w:pPr>
      <w:r w:rsidRPr="008774F8">
        <w:rPr>
          <w:rFonts w:ascii="Times New Roman" w:hAnsi="Times New Roman"/>
          <w:sz w:val="28"/>
          <w:szCs w:val="28"/>
          <w:lang w:val="uk-UA"/>
        </w:rPr>
        <w:t xml:space="preserve">1.1 </w:t>
      </w:r>
      <w:r w:rsidRPr="008774F8">
        <w:rPr>
          <w:rFonts w:ascii="Times New Roman" w:eastAsia="Calibri" w:hAnsi="Times New Roman"/>
          <w:sz w:val="28"/>
          <w:szCs w:val="28"/>
          <w:lang w:val="uk-UA"/>
        </w:rPr>
        <w:t>Сучасні уявлення про етіологію, патогенез, епідеміологію</w:t>
      </w:r>
      <w:r w:rsidRPr="008774F8">
        <w:rPr>
          <w:rFonts w:ascii="Times New Roman" w:eastAsia="Calibri" w:hAnsi="Times New Roman"/>
          <w:sz w:val="28"/>
          <w:szCs w:val="28"/>
          <w:lang w:val="uk-UA"/>
        </w:rPr>
        <w:br/>
        <w:t xml:space="preserve">холелітіазу </w:t>
      </w:r>
      <w:r w:rsidRPr="008774F8">
        <w:rPr>
          <w:rFonts w:ascii="Times New Roman" w:eastAsia="Calibri" w:hAnsi="Times New Roman"/>
          <w:sz w:val="28"/>
          <w:szCs w:val="28"/>
          <w:lang w:val="uk-UA"/>
        </w:rPr>
        <w:tab/>
      </w:r>
      <w:r w:rsidR="007E5C8D">
        <w:rPr>
          <w:rFonts w:ascii="Times New Roman" w:eastAsia="Calibri" w:hAnsi="Times New Roman"/>
          <w:sz w:val="28"/>
          <w:szCs w:val="28"/>
          <w:lang w:val="uk-UA"/>
        </w:rPr>
        <w:t>26</w:t>
      </w:r>
    </w:p>
    <w:p w14:paraId="2F8A28D5" w14:textId="3B26407B" w:rsidR="00CD6648" w:rsidRPr="008774F8" w:rsidRDefault="00CD6648" w:rsidP="007E5C8D">
      <w:pPr>
        <w:tabs>
          <w:tab w:val="left" w:leader="dot" w:pos="8789"/>
        </w:tabs>
        <w:suppressAutoHyphens/>
        <w:spacing w:after="0" w:line="360" w:lineRule="auto"/>
        <w:ind w:firstLine="709"/>
        <w:rPr>
          <w:rFonts w:ascii="Times New Roman" w:hAnsi="Times New Roman"/>
          <w:sz w:val="28"/>
          <w:szCs w:val="28"/>
          <w:lang w:val="uk-UA"/>
        </w:rPr>
      </w:pPr>
      <w:r w:rsidRPr="008774F8">
        <w:rPr>
          <w:rFonts w:ascii="Times New Roman" w:hAnsi="Times New Roman"/>
          <w:sz w:val="28"/>
          <w:szCs w:val="28"/>
          <w:lang w:val="uk-UA"/>
        </w:rPr>
        <w:t xml:space="preserve">1.2 </w:t>
      </w:r>
      <w:r w:rsidRPr="008774F8">
        <w:rPr>
          <w:rFonts w:ascii="Times New Roman" w:eastAsia="Calibri" w:hAnsi="Times New Roman"/>
          <w:sz w:val="28"/>
          <w:szCs w:val="28"/>
          <w:lang w:val="uk-UA"/>
        </w:rPr>
        <w:t xml:space="preserve">Ускладнення холелітіазу. </w:t>
      </w:r>
      <w:r w:rsidR="007309D5" w:rsidRPr="008774F8">
        <w:rPr>
          <w:rFonts w:ascii="Times New Roman" w:eastAsia="Calibri" w:hAnsi="Times New Roman"/>
          <w:sz w:val="28"/>
          <w:szCs w:val="28"/>
          <w:lang w:val="uk-UA"/>
        </w:rPr>
        <w:t xml:space="preserve">Холедохолітіаз. </w:t>
      </w:r>
      <w:r w:rsidR="007E5C8D">
        <w:rPr>
          <w:rFonts w:ascii="Times New Roman" w:eastAsia="Calibri" w:hAnsi="Times New Roman"/>
          <w:sz w:val="28"/>
          <w:szCs w:val="28"/>
          <w:lang w:val="uk-UA"/>
        </w:rPr>
        <w:br/>
      </w:r>
      <w:r w:rsidRPr="008774F8">
        <w:rPr>
          <w:rFonts w:ascii="Times New Roman" w:eastAsia="Calibri" w:hAnsi="Times New Roman"/>
          <w:sz w:val="28"/>
          <w:szCs w:val="28"/>
          <w:lang w:val="uk-UA"/>
        </w:rPr>
        <w:t>Обтураційна жовтяниця. Холангіт. Синдром Міріззі</w:t>
      </w:r>
      <w:r w:rsidRPr="008774F8">
        <w:rPr>
          <w:rFonts w:ascii="Times New Roman" w:hAnsi="Times New Roman"/>
          <w:sz w:val="28"/>
          <w:szCs w:val="28"/>
          <w:lang w:val="uk-UA"/>
        </w:rPr>
        <w:tab/>
      </w:r>
      <w:r w:rsidR="007E5C8D">
        <w:rPr>
          <w:rFonts w:ascii="Times New Roman" w:hAnsi="Times New Roman"/>
          <w:sz w:val="28"/>
          <w:szCs w:val="28"/>
          <w:lang w:val="uk-UA"/>
        </w:rPr>
        <w:t>28</w:t>
      </w:r>
    </w:p>
    <w:p w14:paraId="624D43B3" w14:textId="6DFB34F6" w:rsidR="00CD6648" w:rsidRPr="008774F8" w:rsidRDefault="00CD6648" w:rsidP="00CD6648">
      <w:pPr>
        <w:tabs>
          <w:tab w:val="left" w:leader="dot" w:pos="8789"/>
        </w:tabs>
        <w:suppressAutoHyphens/>
        <w:spacing w:after="0" w:line="360" w:lineRule="auto"/>
        <w:ind w:firstLine="709"/>
        <w:rPr>
          <w:rFonts w:ascii="Times New Roman" w:hAnsi="Times New Roman"/>
          <w:sz w:val="28"/>
          <w:szCs w:val="28"/>
          <w:lang w:val="uk-UA"/>
        </w:rPr>
      </w:pPr>
      <w:r w:rsidRPr="008774F8">
        <w:rPr>
          <w:rFonts w:ascii="Times New Roman" w:hAnsi="Times New Roman"/>
          <w:sz w:val="28"/>
          <w:szCs w:val="28"/>
          <w:lang w:val="uk-UA"/>
        </w:rPr>
        <w:t xml:space="preserve">1.2.1 </w:t>
      </w:r>
      <w:r w:rsidRPr="008774F8">
        <w:rPr>
          <w:rFonts w:ascii="Times New Roman" w:eastAsia="Calibri" w:hAnsi="Times New Roman"/>
          <w:sz w:val="28"/>
          <w:szCs w:val="28"/>
          <w:lang w:val="uk-UA"/>
        </w:rPr>
        <w:t>Холедохолітіаз</w:t>
      </w:r>
      <w:r w:rsidRPr="008774F8">
        <w:rPr>
          <w:rFonts w:ascii="Times New Roman" w:hAnsi="Times New Roman"/>
          <w:sz w:val="28"/>
          <w:szCs w:val="28"/>
          <w:lang w:val="uk-UA"/>
        </w:rPr>
        <w:t xml:space="preserve"> </w:t>
      </w:r>
      <w:r w:rsidR="005F4428" w:rsidRPr="008774F8">
        <w:rPr>
          <w:rFonts w:ascii="Times New Roman" w:hAnsi="Times New Roman"/>
          <w:sz w:val="28"/>
          <w:szCs w:val="28"/>
          <w:lang w:val="uk-UA"/>
        </w:rPr>
        <w:tab/>
      </w:r>
      <w:r w:rsidR="007E5C8D">
        <w:rPr>
          <w:rFonts w:ascii="Times New Roman" w:hAnsi="Times New Roman"/>
          <w:sz w:val="28"/>
          <w:szCs w:val="28"/>
          <w:lang w:val="uk-UA"/>
        </w:rPr>
        <w:t>28</w:t>
      </w:r>
    </w:p>
    <w:p w14:paraId="492B1F71" w14:textId="052C5CE7" w:rsidR="00CD6648" w:rsidRPr="008774F8" w:rsidRDefault="00CD6648" w:rsidP="00CD6648">
      <w:pPr>
        <w:tabs>
          <w:tab w:val="left" w:leader="dot" w:pos="8789"/>
        </w:tabs>
        <w:suppressAutoHyphens/>
        <w:spacing w:after="0" w:line="360" w:lineRule="auto"/>
        <w:ind w:firstLine="709"/>
        <w:rPr>
          <w:rFonts w:ascii="Times New Roman" w:hAnsi="Times New Roman"/>
          <w:sz w:val="28"/>
          <w:szCs w:val="28"/>
          <w:lang w:val="uk-UA"/>
        </w:rPr>
      </w:pPr>
      <w:r w:rsidRPr="008774F8">
        <w:rPr>
          <w:rFonts w:ascii="Times New Roman" w:hAnsi="Times New Roman"/>
          <w:sz w:val="28"/>
          <w:szCs w:val="28"/>
          <w:lang w:val="uk-UA"/>
        </w:rPr>
        <w:t xml:space="preserve">1.2.2 </w:t>
      </w:r>
      <w:r w:rsidRPr="008774F8">
        <w:rPr>
          <w:rFonts w:ascii="Times New Roman" w:eastAsia="Calibri" w:hAnsi="Times New Roman"/>
          <w:sz w:val="28"/>
          <w:szCs w:val="28"/>
          <w:lang w:val="uk-UA"/>
        </w:rPr>
        <w:t>Обтураційна жовтяниця</w:t>
      </w:r>
      <w:r w:rsidRPr="008774F8">
        <w:rPr>
          <w:rFonts w:ascii="Times New Roman" w:hAnsi="Times New Roman"/>
          <w:sz w:val="28"/>
          <w:szCs w:val="28"/>
          <w:lang w:val="uk-UA"/>
        </w:rPr>
        <w:t xml:space="preserve"> </w:t>
      </w:r>
      <w:r w:rsidR="005F4428" w:rsidRPr="008774F8">
        <w:rPr>
          <w:rFonts w:ascii="Times New Roman" w:hAnsi="Times New Roman"/>
          <w:sz w:val="28"/>
          <w:szCs w:val="28"/>
          <w:lang w:val="uk-UA"/>
        </w:rPr>
        <w:tab/>
      </w:r>
      <w:r w:rsidR="007E5C8D">
        <w:rPr>
          <w:rFonts w:ascii="Times New Roman" w:hAnsi="Times New Roman"/>
          <w:sz w:val="28"/>
          <w:szCs w:val="28"/>
          <w:lang w:val="uk-UA"/>
        </w:rPr>
        <w:t>29</w:t>
      </w:r>
    </w:p>
    <w:p w14:paraId="1661FDBB" w14:textId="06C44719" w:rsidR="00CD6648" w:rsidRPr="008774F8" w:rsidRDefault="00CD6648" w:rsidP="00CD6648">
      <w:pPr>
        <w:tabs>
          <w:tab w:val="left" w:leader="dot" w:pos="8789"/>
        </w:tabs>
        <w:suppressAutoHyphens/>
        <w:spacing w:after="0" w:line="360" w:lineRule="auto"/>
        <w:ind w:firstLine="709"/>
        <w:rPr>
          <w:rFonts w:ascii="Times New Roman" w:hAnsi="Times New Roman"/>
          <w:sz w:val="28"/>
          <w:szCs w:val="28"/>
          <w:lang w:val="uk-UA"/>
        </w:rPr>
      </w:pPr>
      <w:r w:rsidRPr="008774F8">
        <w:rPr>
          <w:rFonts w:ascii="Times New Roman" w:hAnsi="Times New Roman"/>
          <w:sz w:val="28"/>
          <w:szCs w:val="28"/>
          <w:lang w:val="uk-UA"/>
        </w:rPr>
        <w:t>1.2.3 Холангіт</w:t>
      </w:r>
      <w:r w:rsidR="005F4428" w:rsidRPr="008774F8">
        <w:rPr>
          <w:rFonts w:ascii="Times New Roman" w:hAnsi="Times New Roman"/>
          <w:sz w:val="28"/>
          <w:szCs w:val="28"/>
          <w:lang w:val="uk-UA"/>
        </w:rPr>
        <w:tab/>
      </w:r>
      <w:r w:rsidR="007E5C8D">
        <w:rPr>
          <w:rFonts w:ascii="Times New Roman" w:hAnsi="Times New Roman"/>
          <w:sz w:val="28"/>
          <w:szCs w:val="28"/>
          <w:lang w:val="uk-UA"/>
        </w:rPr>
        <w:t>31</w:t>
      </w:r>
    </w:p>
    <w:p w14:paraId="484FB3F1" w14:textId="1690AD18" w:rsidR="00CD6648" w:rsidRPr="008774F8" w:rsidRDefault="00CD6648" w:rsidP="00CD6648">
      <w:pPr>
        <w:tabs>
          <w:tab w:val="left" w:leader="dot" w:pos="8789"/>
        </w:tabs>
        <w:suppressAutoHyphens/>
        <w:spacing w:after="0" w:line="360" w:lineRule="auto"/>
        <w:ind w:firstLine="709"/>
        <w:rPr>
          <w:rFonts w:ascii="Times New Roman" w:hAnsi="Times New Roman"/>
          <w:sz w:val="28"/>
          <w:szCs w:val="28"/>
          <w:lang w:val="uk-UA"/>
        </w:rPr>
      </w:pPr>
      <w:r w:rsidRPr="008774F8">
        <w:rPr>
          <w:rFonts w:ascii="Times New Roman" w:hAnsi="Times New Roman"/>
          <w:sz w:val="28"/>
          <w:szCs w:val="28"/>
          <w:lang w:val="uk-UA"/>
        </w:rPr>
        <w:t xml:space="preserve">1.2.4 </w:t>
      </w:r>
      <w:r w:rsidRPr="008774F8">
        <w:rPr>
          <w:rFonts w:ascii="Times New Roman" w:eastAsia="Calibri" w:hAnsi="Times New Roman"/>
          <w:sz w:val="28"/>
          <w:szCs w:val="28"/>
          <w:lang w:val="uk-UA"/>
        </w:rPr>
        <w:t>Синдром Міріззі</w:t>
      </w:r>
      <w:r w:rsidRPr="008774F8">
        <w:rPr>
          <w:rFonts w:ascii="Times New Roman" w:hAnsi="Times New Roman"/>
          <w:sz w:val="28"/>
          <w:szCs w:val="28"/>
          <w:lang w:val="uk-UA"/>
        </w:rPr>
        <w:t xml:space="preserve"> </w:t>
      </w:r>
      <w:r w:rsidR="005F4428" w:rsidRPr="008774F8">
        <w:rPr>
          <w:rFonts w:ascii="Times New Roman" w:hAnsi="Times New Roman"/>
          <w:sz w:val="28"/>
          <w:szCs w:val="28"/>
          <w:lang w:val="uk-UA"/>
        </w:rPr>
        <w:tab/>
      </w:r>
      <w:r w:rsidR="007E5C8D">
        <w:rPr>
          <w:rFonts w:ascii="Times New Roman" w:hAnsi="Times New Roman"/>
          <w:sz w:val="28"/>
          <w:szCs w:val="28"/>
          <w:lang w:val="uk-UA"/>
        </w:rPr>
        <w:t>34</w:t>
      </w:r>
    </w:p>
    <w:p w14:paraId="34B7098E" w14:textId="4009A1E9" w:rsidR="00CD6648" w:rsidRPr="008774F8" w:rsidRDefault="00CD6648" w:rsidP="00CD6648">
      <w:pPr>
        <w:tabs>
          <w:tab w:val="left" w:leader="dot" w:pos="8789"/>
        </w:tabs>
        <w:suppressAutoHyphens/>
        <w:spacing w:after="0" w:line="360" w:lineRule="auto"/>
        <w:ind w:firstLine="709"/>
        <w:rPr>
          <w:rFonts w:ascii="Times New Roman" w:hAnsi="Times New Roman"/>
          <w:sz w:val="28"/>
          <w:szCs w:val="28"/>
          <w:lang w:val="uk-UA"/>
        </w:rPr>
      </w:pPr>
      <w:r w:rsidRPr="008774F8">
        <w:rPr>
          <w:rFonts w:ascii="Times New Roman" w:hAnsi="Times New Roman"/>
          <w:sz w:val="28"/>
          <w:szCs w:val="28"/>
          <w:lang w:val="uk-UA"/>
        </w:rPr>
        <w:t>1.3 Діагностика</w:t>
      </w:r>
      <w:r w:rsidR="005F4428" w:rsidRPr="008774F8">
        <w:rPr>
          <w:rFonts w:ascii="Times New Roman" w:hAnsi="Times New Roman"/>
          <w:sz w:val="28"/>
          <w:szCs w:val="28"/>
          <w:lang w:val="uk-UA"/>
        </w:rPr>
        <w:tab/>
      </w:r>
      <w:r w:rsidR="007E5C8D">
        <w:rPr>
          <w:rFonts w:ascii="Times New Roman" w:hAnsi="Times New Roman"/>
          <w:sz w:val="28"/>
          <w:szCs w:val="28"/>
          <w:lang w:val="uk-UA"/>
        </w:rPr>
        <w:t>37</w:t>
      </w:r>
    </w:p>
    <w:p w14:paraId="6CF660BA" w14:textId="2BCE22F8" w:rsidR="00CD6648" w:rsidRPr="008774F8" w:rsidRDefault="00CD6648" w:rsidP="00CD6648">
      <w:pPr>
        <w:tabs>
          <w:tab w:val="left" w:leader="dot" w:pos="8789"/>
        </w:tabs>
        <w:suppressAutoHyphens/>
        <w:spacing w:after="0" w:line="360" w:lineRule="auto"/>
        <w:ind w:firstLine="709"/>
        <w:rPr>
          <w:rFonts w:ascii="Times New Roman" w:hAnsi="Times New Roman"/>
          <w:sz w:val="28"/>
          <w:szCs w:val="28"/>
          <w:lang w:val="uk-UA"/>
        </w:rPr>
      </w:pPr>
      <w:r w:rsidRPr="008774F8">
        <w:rPr>
          <w:rFonts w:ascii="Times New Roman" w:hAnsi="Times New Roman"/>
          <w:sz w:val="28"/>
          <w:szCs w:val="28"/>
          <w:lang w:val="uk-UA"/>
        </w:rPr>
        <w:t xml:space="preserve">1.4 </w:t>
      </w:r>
      <w:r w:rsidRPr="008774F8">
        <w:rPr>
          <w:rFonts w:ascii="Times New Roman" w:eastAsia="Calibri" w:hAnsi="Times New Roman"/>
          <w:sz w:val="28"/>
          <w:szCs w:val="28"/>
          <w:lang w:val="uk-UA"/>
        </w:rPr>
        <w:t xml:space="preserve">Оцінка </w:t>
      </w:r>
      <w:r w:rsidR="00D14EE6" w:rsidRPr="008774F8">
        <w:rPr>
          <w:rFonts w:ascii="Times New Roman" w:eastAsia="Calibri" w:hAnsi="Times New Roman"/>
          <w:sz w:val="28"/>
          <w:szCs w:val="28"/>
          <w:lang w:val="uk-UA"/>
        </w:rPr>
        <w:t>тяжкост</w:t>
      </w:r>
      <w:r w:rsidRPr="008774F8">
        <w:rPr>
          <w:rFonts w:ascii="Times New Roman" w:eastAsia="Calibri" w:hAnsi="Times New Roman"/>
          <w:sz w:val="28"/>
          <w:szCs w:val="28"/>
          <w:lang w:val="uk-UA"/>
        </w:rPr>
        <w:t xml:space="preserve">і стану хворого </w:t>
      </w:r>
      <w:r w:rsidR="005F4428" w:rsidRPr="008774F8">
        <w:rPr>
          <w:rFonts w:ascii="Times New Roman" w:hAnsi="Times New Roman"/>
          <w:sz w:val="28"/>
          <w:szCs w:val="28"/>
          <w:lang w:val="uk-UA"/>
        </w:rPr>
        <w:tab/>
      </w:r>
      <w:r w:rsidR="007E5C8D">
        <w:rPr>
          <w:rFonts w:ascii="Times New Roman" w:hAnsi="Times New Roman"/>
          <w:sz w:val="28"/>
          <w:szCs w:val="28"/>
          <w:lang w:val="uk-UA"/>
        </w:rPr>
        <w:t>39</w:t>
      </w:r>
    </w:p>
    <w:p w14:paraId="42E9BF19" w14:textId="4DE0B9CD" w:rsidR="00CD6648" w:rsidRPr="008774F8" w:rsidRDefault="00CD6648" w:rsidP="00CD6648">
      <w:pPr>
        <w:tabs>
          <w:tab w:val="left" w:leader="dot" w:pos="8789"/>
        </w:tabs>
        <w:suppressAutoHyphens/>
        <w:spacing w:after="0" w:line="360" w:lineRule="auto"/>
        <w:ind w:firstLine="709"/>
        <w:rPr>
          <w:rFonts w:ascii="Times New Roman" w:hAnsi="Times New Roman"/>
          <w:sz w:val="28"/>
          <w:szCs w:val="28"/>
          <w:lang w:val="uk-UA"/>
        </w:rPr>
      </w:pPr>
      <w:r w:rsidRPr="008774F8">
        <w:rPr>
          <w:rFonts w:ascii="Times New Roman" w:hAnsi="Times New Roman"/>
          <w:sz w:val="28"/>
          <w:szCs w:val="28"/>
          <w:lang w:val="uk-UA"/>
        </w:rPr>
        <w:t>1.5 Лікувальна тактика</w:t>
      </w:r>
      <w:r w:rsidR="005F4428" w:rsidRPr="008774F8">
        <w:rPr>
          <w:rFonts w:ascii="Times New Roman" w:hAnsi="Times New Roman"/>
          <w:sz w:val="28"/>
          <w:szCs w:val="28"/>
          <w:lang w:val="uk-UA"/>
        </w:rPr>
        <w:tab/>
      </w:r>
      <w:r w:rsidR="007E5C8D">
        <w:rPr>
          <w:rFonts w:ascii="Times New Roman" w:hAnsi="Times New Roman"/>
          <w:sz w:val="28"/>
          <w:szCs w:val="28"/>
          <w:lang w:val="uk-UA"/>
        </w:rPr>
        <w:t>41</w:t>
      </w:r>
    </w:p>
    <w:p w14:paraId="1C5501C5" w14:textId="77777777" w:rsidR="00CD6648" w:rsidRPr="007E5C8D" w:rsidRDefault="00CD6648" w:rsidP="00CD6648">
      <w:pPr>
        <w:tabs>
          <w:tab w:val="left" w:leader="dot" w:pos="8789"/>
        </w:tabs>
        <w:suppressAutoHyphens/>
        <w:spacing w:after="0" w:line="360" w:lineRule="auto"/>
        <w:ind w:firstLine="709"/>
        <w:rPr>
          <w:rFonts w:ascii="Times New Roman" w:hAnsi="Times New Roman"/>
          <w:szCs w:val="28"/>
          <w:lang w:val="uk-UA"/>
        </w:rPr>
      </w:pPr>
    </w:p>
    <w:p w14:paraId="7D6AF706" w14:textId="2E1A743E" w:rsidR="00CD6648" w:rsidRPr="008774F8" w:rsidRDefault="00CD6648" w:rsidP="00CD6648">
      <w:pPr>
        <w:tabs>
          <w:tab w:val="left" w:leader="dot" w:pos="8789"/>
        </w:tabs>
        <w:suppressAutoHyphens/>
        <w:spacing w:after="0" w:line="360" w:lineRule="auto"/>
        <w:ind w:firstLine="709"/>
        <w:rPr>
          <w:rFonts w:ascii="Times New Roman" w:hAnsi="Times New Roman"/>
          <w:sz w:val="28"/>
          <w:szCs w:val="28"/>
          <w:lang w:val="uk-UA"/>
        </w:rPr>
      </w:pPr>
      <w:r w:rsidRPr="008774F8">
        <w:rPr>
          <w:rFonts w:ascii="Times New Roman" w:hAnsi="Times New Roman"/>
          <w:b/>
          <w:sz w:val="28"/>
          <w:szCs w:val="28"/>
          <w:lang w:val="uk-UA"/>
        </w:rPr>
        <w:t>РОЗДІЛ 2</w:t>
      </w:r>
      <w:r w:rsidR="005F4428" w:rsidRPr="008774F8">
        <w:rPr>
          <w:rFonts w:ascii="Times New Roman" w:hAnsi="Times New Roman"/>
          <w:b/>
          <w:sz w:val="28"/>
          <w:szCs w:val="28"/>
          <w:lang w:val="uk-UA"/>
        </w:rPr>
        <w:t xml:space="preserve"> </w:t>
      </w:r>
      <w:r w:rsidRPr="008774F8">
        <w:rPr>
          <w:rFonts w:ascii="Times New Roman" w:eastAsia="Calibri" w:hAnsi="Times New Roman"/>
          <w:b/>
          <w:bCs/>
          <w:sz w:val="28"/>
          <w:szCs w:val="28"/>
          <w:lang w:val="uk-UA"/>
        </w:rPr>
        <w:t>МАТЕРІАЛИ ТА МЕТОДИ ДОСЛІДЖЕННЯ</w:t>
      </w:r>
      <w:r w:rsidRPr="008774F8">
        <w:rPr>
          <w:rFonts w:ascii="Times New Roman" w:hAnsi="Times New Roman"/>
          <w:b/>
          <w:sz w:val="28"/>
          <w:szCs w:val="28"/>
          <w:lang w:val="uk-UA"/>
        </w:rPr>
        <w:t xml:space="preserve"> </w:t>
      </w:r>
      <w:r w:rsidR="005F4428" w:rsidRPr="008774F8">
        <w:rPr>
          <w:rFonts w:ascii="Times New Roman" w:hAnsi="Times New Roman"/>
          <w:b/>
          <w:sz w:val="28"/>
          <w:szCs w:val="28"/>
          <w:lang w:val="uk-UA"/>
        </w:rPr>
        <w:tab/>
      </w:r>
      <w:r w:rsidR="007E5C8D">
        <w:rPr>
          <w:rFonts w:ascii="Times New Roman" w:hAnsi="Times New Roman"/>
          <w:b/>
          <w:sz w:val="28"/>
          <w:szCs w:val="28"/>
          <w:lang w:val="uk-UA"/>
        </w:rPr>
        <w:t>46</w:t>
      </w:r>
    </w:p>
    <w:p w14:paraId="0B938D28" w14:textId="2233DC05" w:rsidR="00CD6648" w:rsidRPr="008774F8" w:rsidRDefault="00CD6648" w:rsidP="00CD6648">
      <w:pPr>
        <w:tabs>
          <w:tab w:val="left" w:leader="dot" w:pos="8789"/>
        </w:tabs>
        <w:suppressAutoHyphens/>
        <w:spacing w:after="0" w:line="360" w:lineRule="auto"/>
        <w:ind w:firstLine="709"/>
        <w:rPr>
          <w:rFonts w:ascii="Times New Roman" w:hAnsi="Times New Roman"/>
          <w:sz w:val="28"/>
          <w:szCs w:val="28"/>
          <w:lang w:val="uk-UA"/>
        </w:rPr>
      </w:pPr>
      <w:r w:rsidRPr="008774F8">
        <w:rPr>
          <w:rFonts w:ascii="Times New Roman" w:hAnsi="Times New Roman"/>
          <w:sz w:val="28"/>
          <w:szCs w:val="28"/>
          <w:lang w:val="uk-UA"/>
        </w:rPr>
        <w:t xml:space="preserve">2.1 </w:t>
      </w:r>
      <w:r w:rsidRPr="008774F8">
        <w:rPr>
          <w:rFonts w:ascii="Times New Roman" w:eastAsia="Calibri" w:hAnsi="Times New Roman"/>
          <w:sz w:val="28"/>
          <w:szCs w:val="28"/>
          <w:lang w:val="uk-UA"/>
        </w:rPr>
        <w:t>Загальна характеристика</w:t>
      </w:r>
      <w:r w:rsidR="000859BB"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 xml:space="preserve">клінічних досліджень </w:t>
      </w:r>
      <w:r w:rsidR="005F4428" w:rsidRPr="008774F8">
        <w:rPr>
          <w:rFonts w:ascii="Times New Roman" w:eastAsia="Calibri" w:hAnsi="Times New Roman"/>
          <w:sz w:val="28"/>
          <w:szCs w:val="28"/>
          <w:lang w:val="uk-UA"/>
        </w:rPr>
        <w:tab/>
      </w:r>
      <w:r w:rsidR="007E5C8D">
        <w:rPr>
          <w:rFonts w:ascii="Times New Roman" w:eastAsia="Calibri" w:hAnsi="Times New Roman"/>
          <w:sz w:val="28"/>
          <w:szCs w:val="28"/>
          <w:lang w:val="uk-UA"/>
        </w:rPr>
        <w:t>46</w:t>
      </w:r>
    </w:p>
    <w:p w14:paraId="6EC0CE35" w14:textId="1EF9265F" w:rsidR="00CD6648" w:rsidRPr="008774F8" w:rsidRDefault="00CD6648" w:rsidP="00CD6648">
      <w:pPr>
        <w:tabs>
          <w:tab w:val="left" w:leader="dot" w:pos="8789"/>
        </w:tabs>
        <w:suppressAutoHyphens/>
        <w:spacing w:after="0" w:line="360" w:lineRule="auto"/>
        <w:ind w:firstLine="709"/>
        <w:rPr>
          <w:rFonts w:ascii="Times New Roman" w:hAnsi="Times New Roman"/>
          <w:sz w:val="28"/>
          <w:szCs w:val="28"/>
          <w:lang w:val="uk-UA"/>
        </w:rPr>
      </w:pPr>
      <w:r w:rsidRPr="008774F8">
        <w:rPr>
          <w:rFonts w:ascii="Times New Roman" w:hAnsi="Times New Roman"/>
          <w:sz w:val="28"/>
          <w:szCs w:val="28"/>
          <w:lang w:val="uk-UA"/>
        </w:rPr>
        <w:t>2.2 Загальноклінічні, лабораторні та</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інструментальні</w:t>
      </w:r>
      <w:r w:rsidR="005F4428" w:rsidRPr="008774F8">
        <w:rPr>
          <w:rFonts w:ascii="Times New Roman" w:hAnsi="Times New Roman"/>
          <w:sz w:val="28"/>
          <w:szCs w:val="28"/>
          <w:lang w:val="uk-UA"/>
        </w:rPr>
        <w:t xml:space="preserve"> </w:t>
      </w:r>
      <w:r w:rsidRPr="008774F8">
        <w:rPr>
          <w:rFonts w:ascii="Times New Roman" w:hAnsi="Times New Roman"/>
          <w:sz w:val="28"/>
          <w:szCs w:val="28"/>
          <w:lang w:val="uk-UA"/>
        </w:rPr>
        <w:t>методи обстеження</w:t>
      </w:r>
      <w:r w:rsidR="005F4428" w:rsidRPr="008774F8">
        <w:rPr>
          <w:rFonts w:ascii="Times New Roman" w:hAnsi="Times New Roman"/>
          <w:sz w:val="28"/>
          <w:szCs w:val="28"/>
          <w:lang w:val="uk-UA"/>
        </w:rPr>
        <w:tab/>
      </w:r>
      <w:r w:rsidR="007E5C8D">
        <w:rPr>
          <w:rFonts w:ascii="Times New Roman" w:hAnsi="Times New Roman"/>
          <w:sz w:val="28"/>
          <w:szCs w:val="28"/>
          <w:lang w:val="uk-UA"/>
        </w:rPr>
        <w:t>50</w:t>
      </w:r>
    </w:p>
    <w:p w14:paraId="75B3C5A8" w14:textId="77777777" w:rsidR="00CD6648" w:rsidRPr="007E5C8D" w:rsidRDefault="00CD6648" w:rsidP="00CD6648">
      <w:pPr>
        <w:tabs>
          <w:tab w:val="left" w:leader="dot" w:pos="8789"/>
        </w:tabs>
        <w:suppressAutoHyphens/>
        <w:spacing w:after="0" w:line="360" w:lineRule="auto"/>
        <w:ind w:firstLine="709"/>
        <w:rPr>
          <w:rFonts w:ascii="Times New Roman" w:hAnsi="Times New Roman"/>
          <w:szCs w:val="28"/>
          <w:lang w:val="uk-UA"/>
        </w:rPr>
      </w:pPr>
    </w:p>
    <w:p w14:paraId="1D6F7E15" w14:textId="77777777" w:rsidR="000F4FFE" w:rsidRPr="008774F8" w:rsidRDefault="00CD6648" w:rsidP="00CD6648">
      <w:pPr>
        <w:tabs>
          <w:tab w:val="left" w:leader="dot" w:pos="8789"/>
        </w:tabs>
        <w:suppressAutoHyphens/>
        <w:spacing w:after="0" w:line="360" w:lineRule="auto"/>
        <w:ind w:firstLine="709"/>
        <w:rPr>
          <w:rFonts w:ascii="Times New Roman" w:hAnsi="Times New Roman"/>
          <w:b/>
          <w:sz w:val="28"/>
          <w:szCs w:val="28"/>
          <w:lang w:val="uk-UA"/>
        </w:rPr>
      </w:pPr>
      <w:r w:rsidRPr="008774F8">
        <w:rPr>
          <w:rFonts w:ascii="Times New Roman" w:hAnsi="Times New Roman"/>
          <w:b/>
          <w:sz w:val="28"/>
          <w:szCs w:val="28"/>
          <w:lang w:val="uk-UA"/>
        </w:rPr>
        <w:t>РОЗДІЛ 3</w:t>
      </w:r>
      <w:r w:rsidR="005F4428" w:rsidRPr="008774F8">
        <w:rPr>
          <w:rFonts w:ascii="Times New Roman" w:hAnsi="Times New Roman"/>
          <w:b/>
          <w:sz w:val="28"/>
          <w:szCs w:val="28"/>
          <w:lang w:val="uk-UA"/>
        </w:rPr>
        <w:t xml:space="preserve"> </w:t>
      </w:r>
      <w:r w:rsidRPr="008774F8">
        <w:rPr>
          <w:rFonts w:ascii="Times New Roman" w:hAnsi="Times New Roman"/>
          <w:b/>
          <w:sz w:val="28"/>
          <w:szCs w:val="28"/>
          <w:lang w:val="uk-UA"/>
        </w:rPr>
        <w:t>МОРФОЛОГІЧН</w:t>
      </w:r>
      <w:r w:rsidR="000F4FFE" w:rsidRPr="008774F8">
        <w:rPr>
          <w:rFonts w:ascii="Times New Roman" w:hAnsi="Times New Roman"/>
          <w:b/>
          <w:sz w:val="28"/>
          <w:szCs w:val="28"/>
          <w:lang w:val="uk-UA"/>
        </w:rPr>
        <w:t xml:space="preserve">І  ЗМІНИ </w:t>
      </w:r>
      <w:r w:rsidRPr="008774F8">
        <w:rPr>
          <w:rFonts w:ascii="Times New Roman" w:hAnsi="Times New Roman"/>
          <w:b/>
          <w:sz w:val="28"/>
          <w:szCs w:val="28"/>
          <w:lang w:val="uk-UA"/>
        </w:rPr>
        <w:t xml:space="preserve">ПЕЧІНКИ В </w:t>
      </w:r>
    </w:p>
    <w:p w14:paraId="3CF17B4F" w14:textId="49284098" w:rsidR="00CD6648" w:rsidRPr="008774F8" w:rsidRDefault="00CD6648" w:rsidP="000F4FFE">
      <w:pPr>
        <w:tabs>
          <w:tab w:val="left" w:leader="dot" w:pos="8789"/>
        </w:tabs>
        <w:suppressAutoHyphens/>
        <w:spacing w:after="0" w:line="360" w:lineRule="auto"/>
        <w:rPr>
          <w:rFonts w:ascii="Times New Roman" w:hAnsi="Times New Roman"/>
          <w:sz w:val="28"/>
          <w:szCs w:val="28"/>
          <w:lang w:val="uk-UA"/>
        </w:rPr>
      </w:pPr>
      <w:r w:rsidRPr="008774F8">
        <w:rPr>
          <w:rFonts w:ascii="Times New Roman" w:hAnsi="Times New Roman"/>
          <w:b/>
          <w:sz w:val="28"/>
          <w:szCs w:val="28"/>
          <w:lang w:val="uk-UA"/>
        </w:rPr>
        <w:t>ЗАЛЕЖНОСТІ ВІД</w:t>
      </w:r>
      <w:r w:rsidR="000859BB" w:rsidRPr="008774F8">
        <w:rPr>
          <w:rFonts w:ascii="Times New Roman" w:hAnsi="Times New Roman"/>
          <w:b/>
          <w:sz w:val="28"/>
          <w:szCs w:val="28"/>
          <w:lang w:val="uk-UA"/>
        </w:rPr>
        <w:t xml:space="preserve"> </w:t>
      </w:r>
      <w:r w:rsidRPr="008774F8">
        <w:rPr>
          <w:rFonts w:ascii="Times New Roman" w:hAnsi="Times New Roman"/>
          <w:b/>
          <w:sz w:val="28"/>
          <w:szCs w:val="28"/>
          <w:lang w:val="uk-UA"/>
        </w:rPr>
        <w:t>ТРИВАЛОСТІ ХОЛЕСТАЗУ</w:t>
      </w:r>
      <w:r w:rsidR="005F4428" w:rsidRPr="008774F8">
        <w:rPr>
          <w:rFonts w:ascii="Times New Roman" w:hAnsi="Times New Roman"/>
          <w:b/>
          <w:sz w:val="28"/>
          <w:szCs w:val="28"/>
          <w:lang w:val="uk-UA"/>
        </w:rPr>
        <w:tab/>
      </w:r>
      <w:r w:rsidR="007E5C8D">
        <w:rPr>
          <w:rFonts w:ascii="Times New Roman" w:hAnsi="Times New Roman"/>
          <w:b/>
          <w:sz w:val="28"/>
          <w:szCs w:val="28"/>
          <w:lang w:val="uk-UA"/>
        </w:rPr>
        <w:t>58</w:t>
      </w:r>
    </w:p>
    <w:p w14:paraId="5D4EA93D" w14:textId="0A13AD25" w:rsidR="00CD6648" w:rsidRPr="008774F8" w:rsidRDefault="00CD6648" w:rsidP="00CD6648">
      <w:pPr>
        <w:tabs>
          <w:tab w:val="left" w:leader="dot" w:pos="8789"/>
        </w:tabs>
        <w:suppressAutoHyphens/>
        <w:spacing w:after="0" w:line="360" w:lineRule="auto"/>
        <w:ind w:firstLine="709"/>
        <w:rPr>
          <w:rFonts w:ascii="Times New Roman" w:hAnsi="Times New Roman"/>
          <w:sz w:val="28"/>
          <w:szCs w:val="28"/>
          <w:lang w:val="uk-UA"/>
        </w:rPr>
      </w:pPr>
      <w:r w:rsidRPr="008774F8">
        <w:rPr>
          <w:rFonts w:ascii="Times New Roman" w:hAnsi="Times New Roman"/>
          <w:sz w:val="28"/>
          <w:szCs w:val="28"/>
          <w:lang w:val="uk-UA"/>
        </w:rPr>
        <w:t>3.1 Морфологічні зміни печінки у пацієнтів</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з обтураційною жовтяницею тривалістю до 7 діб </w:t>
      </w:r>
      <w:r w:rsidR="005F4428" w:rsidRPr="008774F8">
        <w:rPr>
          <w:rFonts w:ascii="Times New Roman" w:hAnsi="Times New Roman"/>
          <w:sz w:val="28"/>
          <w:szCs w:val="28"/>
          <w:lang w:val="uk-UA"/>
        </w:rPr>
        <w:tab/>
      </w:r>
      <w:r w:rsidR="007E5C8D">
        <w:rPr>
          <w:rFonts w:ascii="Times New Roman" w:hAnsi="Times New Roman"/>
          <w:sz w:val="28"/>
          <w:szCs w:val="28"/>
          <w:lang w:val="uk-UA"/>
        </w:rPr>
        <w:t>58</w:t>
      </w:r>
    </w:p>
    <w:p w14:paraId="26399B27" w14:textId="2E44C8DA" w:rsidR="00CD6648" w:rsidRPr="008774F8" w:rsidRDefault="00CD6648" w:rsidP="00CD6648">
      <w:pPr>
        <w:tabs>
          <w:tab w:val="left" w:leader="dot" w:pos="8789"/>
        </w:tabs>
        <w:suppressAutoHyphens/>
        <w:spacing w:after="0" w:line="360" w:lineRule="auto"/>
        <w:ind w:firstLine="709"/>
        <w:rPr>
          <w:rFonts w:ascii="Times New Roman" w:hAnsi="Times New Roman"/>
          <w:sz w:val="28"/>
          <w:szCs w:val="28"/>
          <w:lang w:val="uk-UA"/>
        </w:rPr>
      </w:pPr>
      <w:r w:rsidRPr="008774F8">
        <w:rPr>
          <w:rFonts w:ascii="Times New Roman" w:hAnsi="Times New Roman"/>
          <w:sz w:val="28"/>
          <w:szCs w:val="28"/>
          <w:lang w:val="uk-UA"/>
        </w:rPr>
        <w:lastRenderedPageBreak/>
        <w:t>3.2 Морфологічні зміни</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печінки у пацієнтів</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з обтур</w:t>
      </w:r>
      <w:r w:rsidR="005F4428" w:rsidRPr="008774F8">
        <w:rPr>
          <w:rFonts w:ascii="Times New Roman" w:hAnsi="Times New Roman"/>
          <w:sz w:val="28"/>
          <w:szCs w:val="28"/>
          <w:lang w:val="uk-UA"/>
        </w:rPr>
        <w:t>аційною жовтяницею тривалістю 7–</w:t>
      </w:r>
      <w:r w:rsidRPr="008774F8">
        <w:rPr>
          <w:rFonts w:ascii="Times New Roman" w:hAnsi="Times New Roman"/>
          <w:sz w:val="28"/>
          <w:szCs w:val="28"/>
          <w:lang w:val="uk-UA"/>
        </w:rPr>
        <w:t xml:space="preserve">14 діб </w:t>
      </w:r>
      <w:r w:rsidR="005F4428" w:rsidRPr="008774F8">
        <w:rPr>
          <w:rFonts w:ascii="Times New Roman" w:hAnsi="Times New Roman"/>
          <w:sz w:val="28"/>
          <w:szCs w:val="28"/>
          <w:lang w:val="uk-UA"/>
        </w:rPr>
        <w:tab/>
      </w:r>
      <w:r w:rsidR="007E5C8D">
        <w:rPr>
          <w:rFonts w:ascii="Times New Roman" w:hAnsi="Times New Roman"/>
          <w:sz w:val="28"/>
          <w:szCs w:val="28"/>
          <w:lang w:val="uk-UA"/>
        </w:rPr>
        <w:t>63</w:t>
      </w:r>
    </w:p>
    <w:p w14:paraId="1ADA9B13" w14:textId="79F93681" w:rsidR="00CD6648" w:rsidRPr="008774F8" w:rsidRDefault="00CD6648" w:rsidP="005F4428">
      <w:pPr>
        <w:tabs>
          <w:tab w:val="left" w:leader="dot" w:pos="8789"/>
        </w:tabs>
        <w:suppressAutoHyphens/>
        <w:spacing w:after="0" w:line="360" w:lineRule="auto"/>
        <w:ind w:firstLine="709"/>
        <w:rPr>
          <w:rFonts w:ascii="Times New Roman" w:hAnsi="Times New Roman"/>
          <w:sz w:val="28"/>
          <w:szCs w:val="28"/>
          <w:lang w:val="uk-UA"/>
        </w:rPr>
      </w:pPr>
      <w:r w:rsidRPr="008774F8">
        <w:rPr>
          <w:rFonts w:ascii="Times New Roman" w:hAnsi="Times New Roman"/>
          <w:sz w:val="28"/>
          <w:szCs w:val="28"/>
          <w:lang w:val="uk-UA"/>
        </w:rPr>
        <w:t xml:space="preserve">3.3 </w:t>
      </w:r>
      <w:r w:rsidR="005F4428" w:rsidRPr="008774F8">
        <w:rPr>
          <w:rFonts w:ascii="Times New Roman" w:hAnsi="Times New Roman"/>
          <w:sz w:val="28"/>
          <w:szCs w:val="28"/>
          <w:lang w:val="uk-UA"/>
        </w:rPr>
        <w:t>Морфологічні</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зміни печінки у пацієнтів з</w:t>
      </w:r>
      <w:r w:rsidR="005F4428" w:rsidRPr="008774F8">
        <w:rPr>
          <w:rFonts w:ascii="Times New Roman" w:hAnsi="Times New Roman"/>
          <w:sz w:val="28"/>
          <w:szCs w:val="28"/>
          <w:lang w:val="uk-UA"/>
        </w:rPr>
        <w:t xml:space="preserve"> </w:t>
      </w:r>
      <w:r w:rsidRPr="008774F8">
        <w:rPr>
          <w:rFonts w:ascii="Times New Roman" w:hAnsi="Times New Roman"/>
          <w:sz w:val="28"/>
          <w:szCs w:val="28"/>
          <w:lang w:val="uk-UA"/>
        </w:rPr>
        <w:t>обтураційною жовтяницею тривалістю 15</w:t>
      </w:r>
      <w:r w:rsidR="005F4428" w:rsidRPr="008774F8">
        <w:rPr>
          <w:rFonts w:ascii="Times New Roman" w:hAnsi="Times New Roman"/>
          <w:sz w:val="28"/>
          <w:szCs w:val="28"/>
          <w:lang w:val="uk-UA"/>
        </w:rPr>
        <w:t>–</w:t>
      </w:r>
      <w:r w:rsidRPr="008774F8">
        <w:rPr>
          <w:rFonts w:ascii="Times New Roman" w:hAnsi="Times New Roman"/>
          <w:sz w:val="28"/>
          <w:szCs w:val="28"/>
          <w:lang w:val="uk-UA"/>
        </w:rPr>
        <w:t>30 діб</w:t>
      </w:r>
      <w:r w:rsidR="005F4428" w:rsidRPr="008774F8">
        <w:rPr>
          <w:rFonts w:ascii="Times New Roman" w:hAnsi="Times New Roman"/>
          <w:sz w:val="28"/>
          <w:szCs w:val="28"/>
          <w:lang w:val="uk-UA"/>
        </w:rPr>
        <w:tab/>
      </w:r>
      <w:r w:rsidR="007E5C8D">
        <w:rPr>
          <w:rFonts w:ascii="Times New Roman" w:hAnsi="Times New Roman"/>
          <w:sz w:val="28"/>
          <w:szCs w:val="28"/>
          <w:lang w:val="uk-UA"/>
        </w:rPr>
        <w:t>68</w:t>
      </w:r>
    </w:p>
    <w:p w14:paraId="5FBE1156" w14:textId="00DF53B9" w:rsidR="00CD6648" w:rsidRPr="008774F8" w:rsidRDefault="00CD6648" w:rsidP="005F4428">
      <w:pPr>
        <w:tabs>
          <w:tab w:val="left" w:leader="dot" w:pos="8789"/>
          <w:tab w:val="left" w:pos="8965"/>
        </w:tabs>
        <w:suppressAutoHyphens/>
        <w:spacing w:after="0" w:line="360" w:lineRule="auto"/>
        <w:ind w:firstLine="709"/>
        <w:rPr>
          <w:rFonts w:ascii="Times New Roman" w:hAnsi="Times New Roman"/>
          <w:sz w:val="28"/>
          <w:szCs w:val="28"/>
          <w:lang w:val="uk-UA"/>
        </w:rPr>
      </w:pPr>
      <w:r w:rsidRPr="008774F8">
        <w:rPr>
          <w:rFonts w:ascii="Times New Roman" w:hAnsi="Times New Roman"/>
          <w:sz w:val="28"/>
          <w:szCs w:val="28"/>
          <w:lang w:val="uk-UA"/>
        </w:rPr>
        <w:t xml:space="preserve">3.4 </w:t>
      </w:r>
      <w:r w:rsidR="005F4428" w:rsidRPr="008774F8">
        <w:rPr>
          <w:rFonts w:ascii="Times New Roman" w:hAnsi="Times New Roman"/>
          <w:sz w:val="28"/>
          <w:szCs w:val="28"/>
          <w:lang w:val="uk-UA"/>
        </w:rPr>
        <w:t xml:space="preserve">Морфологічні </w:t>
      </w:r>
      <w:r w:rsidRPr="008774F8">
        <w:rPr>
          <w:rFonts w:ascii="Times New Roman" w:hAnsi="Times New Roman"/>
          <w:sz w:val="28"/>
          <w:szCs w:val="28"/>
          <w:lang w:val="uk-UA"/>
        </w:rPr>
        <w:t>зміни печінки у пацієнтів</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після відновлення</w:t>
      </w:r>
      <w:r w:rsidR="005F4428" w:rsidRPr="008774F8">
        <w:rPr>
          <w:rFonts w:ascii="Times New Roman" w:hAnsi="Times New Roman"/>
          <w:sz w:val="28"/>
          <w:szCs w:val="28"/>
          <w:lang w:val="uk-UA"/>
        </w:rPr>
        <w:t xml:space="preserve"> </w:t>
      </w:r>
      <w:r w:rsidRPr="008774F8">
        <w:rPr>
          <w:rFonts w:ascii="Times New Roman" w:hAnsi="Times New Roman"/>
          <w:sz w:val="28"/>
          <w:szCs w:val="28"/>
          <w:lang w:val="uk-UA"/>
        </w:rPr>
        <w:t>жовчотоку</w:t>
      </w:r>
      <w:r w:rsidR="005F4428" w:rsidRPr="008774F8">
        <w:rPr>
          <w:rFonts w:ascii="Times New Roman" w:hAnsi="Times New Roman"/>
          <w:sz w:val="28"/>
          <w:szCs w:val="28"/>
          <w:lang w:val="uk-UA"/>
        </w:rPr>
        <w:tab/>
      </w:r>
      <w:r w:rsidR="007E5C8D">
        <w:rPr>
          <w:rFonts w:ascii="Times New Roman" w:hAnsi="Times New Roman"/>
          <w:sz w:val="28"/>
          <w:szCs w:val="28"/>
          <w:lang w:val="uk-UA"/>
        </w:rPr>
        <w:t>74</w:t>
      </w:r>
    </w:p>
    <w:p w14:paraId="536780F1" w14:textId="77777777" w:rsidR="005F4428" w:rsidRPr="008774F8" w:rsidRDefault="005F4428" w:rsidP="00CD6648">
      <w:pPr>
        <w:tabs>
          <w:tab w:val="left" w:leader="dot" w:pos="8789"/>
        </w:tabs>
        <w:suppressAutoHyphens/>
        <w:spacing w:after="0" w:line="360" w:lineRule="auto"/>
        <w:ind w:firstLine="709"/>
        <w:rPr>
          <w:rFonts w:ascii="Times New Roman" w:hAnsi="Times New Roman"/>
          <w:sz w:val="28"/>
          <w:szCs w:val="28"/>
          <w:lang w:val="uk-UA"/>
        </w:rPr>
      </w:pPr>
    </w:p>
    <w:p w14:paraId="2FF8C203" w14:textId="05855088" w:rsidR="00CD6648" w:rsidRPr="008774F8" w:rsidRDefault="00CD6648" w:rsidP="005F4428">
      <w:pPr>
        <w:tabs>
          <w:tab w:val="left" w:leader="dot" w:pos="8789"/>
        </w:tabs>
        <w:suppressAutoHyphens/>
        <w:spacing w:after="0" w:line="360" w:lineRule="auto"/>
        <w:ind w:firstLine="709"/>
        <w:rPr>
          <w:rFonts w:ascii="Times New Roman" w:hAnsi="Times New Roman"/>
          <w:b/>
          <w:sz w:val="28"/>
          <w:szCs w:val="28"/>
          <w:lang w:val="uk-UA"/>
        </w:rPr>
      </w:pPr>
      <w:r w:rsidRPr="008774F8">
        <w:rPr>
          <w:rFonts w:ascii="Times New Roman" w:hAnsi="Times New Roman"/>
          <w:b/>
          <w:sz w:val="28"/>
          <w:szCs w:val="28"/>
          <w:lang w:val="uk-UA"/>
        </w:rPr>
        <w:t>РОЗДІЛ 4</w:t>
      </w:r>
      <w:r w:rsidR="005F4428" w:rsidRPr="008774F8">
        <w:rPr>
          <w:rFonts w:ascii="Times New Roman" w:hAnsi="Times New Roman"/>
          <w:b/>
          <w:sz w:val="28"/>
          <w:szCs w:val="28"/>
          <w:lang w:val="uk-UA"/>
        </w:rPr>
        <w:t xml:space="preserve"> </w:t>
      </w:r>
      <w:r w:rsidRPr="008774F8">
        <w:rPr>
          <w:rFonts w:ascii="Times New Roman" w:eastAsia="Calibri" w:hAnsi="Times New Roman"/>
          <w:b/>
          <w:sz w:val="28"/>
          <w:szCs w:val="28"/>
          <w:lang w:val="uk-UA"/>
        </w:rPr>
        <w:t xml:space="preserve">ХІРУРГІЧНЕ ЛІКУВАННЯ ХОЛЕДОХОЛІТІАЗУ </w:t>
      </w:r>
      <w:r w:rsidR="005F4428" w:rsidRPr="008774F8">
        <w:rPr>
          <w:rFonts w:ascii="Times New Roman" w:eastAsia="Calibri" w:hAnsi="Times New Roman"/>
          <w:b/>
          <w:sz w:val="28"/>
          <w:szCs w:val="28"/>
          <w:lang w:val="uk-UA"/>
        </w:rPr>
        <w:br/>
      </w:r>
      <w:r w:rsidRPr="008774F8">
        <w:rPr>
          <w:rFonts w:ascii="Times New Roman" w:eastAsia="Calibri" w:hAnsi="Times New Roman"/>
          <w:b/>
          <w:sz w:val="28"/>
          <w:szCs w:val="28"/>
          <w:lang w:val="uk-UA"/>
        </w:rPr>
        <w:t>ТА ОБТУРАЦІЙНОЇ ЖОВТЯНИЦІ З ВИКОРИСТАННЯМ МІНІІНВАЗИВНИХ ТЕХНОЛОГІЙ</w:t>
      </w:r>
      <w:r w:rsidR="005F4428" w:rsidRPr="008774F8">
        <w:rPr>
          <w:rFonts w:ascii="Times New Roman" w:eastAsia="Calibri" w:hAnsi="Times New Roman"/>
          <w:b/>
          <w:sz w:val="28"/>
          <w:szCs w:val="28"/>
          <w:lang w:val="uk-UA"/>
        </w:rPr>
        <w:tab/>
      </w:r>
      <w:r w:rsidR="007E5C8D">
        <w:rPr>
          <w:rFonts w:ascii="Times New Roman" w:eastAsia="Calibri" w:hAnsi="Times New Roman"/>
          <w:b/>
          <w:sz w:val="28"/>
          <w:szCs w:val="28"/>
          <w:lang w:val="uk-UA"/>
        </w:rPr>
        <w:t>83</w:t>
      </w:r>
    </w:p>
    <w:p w14:paraId="7647DC1B" w14:textId="5867576C" w:rsidR="00CD6648" w:rsidRPr="008774F8" w:rsidRDefault="00CD6648" w:rsidP="005F4428">
      <w:pPr>
        <w:tabs>
          <w:tab w:val="left" w:leader="dot" w:pos="8789"/>
        </w:tabs>
        <w:suppressAutoHyphens/>
        <w:spacing w:after="0" w:line="360" w:lineRule="auto"/>
        <w:ind w:firstLine="709"/>
        <w:rPr>
          <w:rFonts w:ascii="Times New Roman" w:eastAsia="MS Mincho" w:hAnsi="Times New Roman"/>
          <w:sz w:val="28"/>
          <w:szCs w:val="28"/>
          <w:lang w:val="uk-UA"/>
        </w:rPr>
      </w:pPr>
      <w:r w:rsidRPr="008774F8">
        <w:rPr>
          <w:rFonts w:ascii="Times New Roman" w:eastAsia="MS Mincho" w:hAnsi="Times New Roman"/>
          <w:sz w:val="28"/>
          <w:szCs w:val="28"/>
          <w:lang w:val="uk-UA"/>
        </w:rPr>
        <w:t>4.1</w:t>
      </w:r>
      <w:r w:rsidR="005F4428"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Результати хірургічного лікування</w:t>
      </w:r>
      <w:r w:rsidR="005F4428" w:rsidRPr="008774F8">
        <w:rPr>
          <w:rFonts w:ascii="Times New Roman" w:eastAsia="MS Mincho" w:hAnsi="Times New Roman"/>
          <w:sz w:val="28"/>
          <w:szCs w:val="28"/>
          <w:lang w:val="uk-UA"/>
        </w:rPr>
        <w:tab/>
      </w:r>
      <w:r w:rsidR="007E5C8D">
        <w:rPr>
          <w:rFonts w:ascii="Times New Roman" w:eastAsia="MS Mincho" w:hAnsi="Times New Roman"/>
          <w:sz w:val="28"/>
          <w:szCs w:val="28"/>
          <w:lang w:val="uk-UA"/>
        </w:rPr>
        <w:t>83</w:t>
      </w:r>
    </w:p>
    <w:p w14:paraId="076B6203" w14:textId="173EB039" w:rsidR="00CD6648" w:rsidRPr="008774F8" w:rsidRDefault="00CD6648" w:rsidP="005F4428">
      <w:pPr>
        <w:tabs>
          <w:tab w:val="left" w:leader="dot" w:pos="8789"/>
        </w:tabs>
        <w:suppressAutoHyphens/>
        <w:spacing w:after="0" w:line="360" w:lineRule="auto"/>
        <w:ind w:firstLine="709"/>
        <w:rPr>
          <w:rFonts w:ascii="Times New Roman" w:eastAsia="MS Mincho" w:hAnsi="Times New Roman"/>
          <w:sz w:val="28"/>
          <w:szCs w:val="28"/>
          <w:lang w:val="uk-UA"/>
        </w:rPr>
      </w:pPr>
      <w:r w:rsidRPr="008774F8">
        <w:rPr>
          <w:rFonts w:ascii="Times New Roman" w:eastAsia="MS Mincho" w:hAnsi="Times New Roman"/>
          <w:sz w:val="28"/>
          <w:szCs w:val="28"/>
          <w:lang w:val="uk-UA"/>
        </w:rPr>
        <w:t>4.2 Реакція крові при розвитку обструктивної жовтяниці</w:t>
      </w:r>
      <w:r w:rsidR="005F4428" w:rsidRPr="008774F8">
        <w:rPr>
          <w:rFonts w:ascii="Times New Roman" w:eastAsia="MS Mincho" w:hAnsi="Times New Roman"/>
          <w:sz w:val="28"/>
          <w:szCs w:val="28"/>
          <w:lang w:val="uk-UA"/>
        </w:rPr>
        <w:tab/>
      </w:r>
      <w:r w:rsidR="007E5C8D">
        <w:rPr>
          <w:rFonts w:ascii="Times New Roman" w:eastAsia="MS Mincho" w:hAnsi="Times New Roman"/>
          <w:sz w:val="28"/>
          <w:szCs w:val="28"/>
          <w:lang w:val="uk-UA"/>
        </w:rPr>
        <w:t>84</w:t>
      </w:r>
    </w:p>
    <w:p w14:paraId="0B442309" w14:textId="77777777" w:rsidR="00386645" w:rsidRPr="008774F8" w:rsidRDefault="00CD6648" w:rsidP="005F4428">
      <w:pPr>
        <w:tabs>
          <w:tab w:val="left" w:leader="dot" w:pos="8789"/>
        </w:tabs>
        <w:suppressAutoHyphens/>
        <w:spacing w:after="0" w:line="360" w:lineRule="auto"/>
        <w:ind w:firstLine="709"/>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4.3 Зміни біохімічних показників </w:t>
      </w:r>
      <w:r w:rsidR="00386645" w:rsidRPr="008774F8">
        <w:rPr>
          <w:rFonts w:ascii="Times New Roman" w:eastAsia="MS Mincho" w:hAnsi="Times New Roman"/>
          <w:sz w:val="28"/>
          <w:szCs w:val="28"/>
          <w:lang w:val="uk-UA"/>
        </w:rPr>
        <w:t xml:space="preserve">при розвитку обтураційної </w:t>
      </w:r>
    </w:p>
    <w:p w14:paraId="1DE64D71" w14:textId="3FF733C6" w:rsidR="00CD6648" w:rsidRPr="008774F8" w:rsidRDefault="00386645" w:rsidP="00386645">
      <w:pPr>
        <w:tabs>
          <w:tab w:val="left" w:leader="dot" w:pos="8789"/>
        </w:tabs>
        <w:suppressAutoHyphens/>
        <w:spacing w:after="0" w:line="360"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жовтяниці та після відновлення жовчотоку</w:t>
      </w:r>
      <w:r w:rsidR="005F4428" w:rsidRPr="008774F8">
        <w:rPr>
          <w:rFonts w:ascii="Times New Roman" w:eastAsia="MS Mincho" w:hAnsi="Times New Roman"/>
          <w:sz w:val="28"/>
          <w:szCs w:val="28"/>
          <w:lang w:val="uk-UA"/>
        </w:rPr>
        <w:tab/>
      </w:r>
      <w:r w:rsidR="007E5C8D">
        <w:rPr>
          <w:rFonts w:ascii="Times New Roman" w:eastAsia="MS Mincho" w:hAnsi="Times New Roman"/>
          <w:sz w:val="28"/>
          <w:szCs w:val="28"/>
          <w:lang w:val="uk-UA"/>
        </w:rPr>
        <w:t>89</w:t>
      </w:r>
    </w:p>
    <w:p w14:paraId="2735A798" w14:textId="2830CBF2" w:rsidR="00CD6648" w:rsidRPr="008774F8" w:rsidRDefault="00CD6648" w:rsidP="005F4428">
      <w:pPr>
        <w:tabs>
          <w:tab w:val="left" w:leader="dot" w:pos="8789"/>
        </w:tabs>
        <w:suppressAutoHyphens/>
        <w:spacing w:after="0" w:line="360" w:lineRule="auto"/>
        <w:ind w:firstLine="709"/>
        <w:rPr>
          <w:rFonts w:ascii="Times New Roman" w:eastAsia="MS Mincho" w:hAnsi="Times New Roman"/>
          <w:sz w:val="28"/>
          <w:szCs w:val="28"/>
          <w:lang w:val="uk-UA"/>
        </w:rPr>
      </w:pPr>
      <w:r w:rsidRPr="008774F8">
        <w:rPr>
          <w:rFonts w:ascii="Times New Roman" w:eastAsia="Calibri" w:hAnsi="Times New Roman"/>
          <w:sz w:val="28"/>
          <w:szCs w:val="28"/>
          <w:lang w:val="uk-UA"/>
        </w:rPr>
        <w:t>4.4 Післяопераційні ускладнення</w:t>
      </w:r>
      <w:r w:rsidR="005F4428" w:rsidRPr="008774F8">
        <w:rPr>
          <w:rFonts w:ascii="Times New Roman" w:eastAsia="Calibri" w:hAnsi="Times New Roman"/>
          <w:sz w:val="28"/>
          <w:szCs w:val="28"/>
          <w:lang w:val="uk-UA"/>
        </w:rPr>
        <w:tab/>
      </w:r>
      <w:r w:rsidR="007E5C8D">
        <w:rPr>
          <w:rFonts w:ascii="Times New Roman" w:eastAsia="Calibri" w:hAnsi="Times New Roman"/>
          <w:sz w:val="28"/>
          <w:szCs w:val="28"/>
          <w:lang w:val="uk-UA"/>
        </w:rPr>
        <w:t>93</w:t>
      </w:r>
    </w:p>
    <w:p w14:paraId="6C274E15" w14:textId="77777777" w:rsidR="005F4428" w:rsidRPr="008774F8" w:rsidRDefault="005F4428" w:rsidP="00CD6648">
      <w:pPr>
        <w:tabs>
          <w:tab w:val="left" w:leader="dot" w:pos="8789"/>
        </w:tabs>
        <w:suppressAutoHyphens/>
        <w:spacing w:after="0" w:line="360" w:lineRule="auto"/>
        <w:ind w:firstLine="709"/>
        <w:rPr>
          <w:rFonts w:ascii="Times New Roman" w:hAnsi="Times New Roman"/>
          <w:sz w:val="28"/>
          <w:szCs w:val="28"/>
          <w:lang w:val="uk-UA"/>
        </w:rPr>
      </w:pPr>
    </w:p>
    <w:p w14:paraId="33B0591A" w14:textId="190791D9" w:rsidR="00CD6648" w:rsidRPr="008774F8" w:rsidRDefault="00CD6648" w:rsidP="005F4428">
      <w:pPr>
        <w:tabs>
          <w:tab w:val="left" w:leader="dot" w:pos="8789"/>
        </w:tabs>
        <w:suppressAutoHyphens/>
        <w:spacing w:after="0" w:line="360" w:lineRule="auto"/>
        <w:ind w:firstLine="709"/>
        <w:rPr>
          <w:rFonts w:ascii="Times New Roman" w:eastAsia="MS Mincho" w:hAnsi="Times New Roman"/>
          <w:b/>
          <w:sz w:val="28"/>
          <w:szCs w:val="28"/>
          <w:lang w:val="uk-UA"/>
        </w:rPr>
      </w:pPr>
      <w:r w:rsidRPr="008774F8">
        <w:rPr>
          <w:rFonts w:ascii="Times New Roman" w:hAnsi="Times New Roman"/>
          <w:b/>
          <w:bCs/>
          <w:sz w:val="28"/>
          <w:szCs w:val="28"/>
          <w:lang w:val="uk-UA"/>
        </w:rPr>
        <w:t>РОЗДІЛ 5</w:t>
      </w:r>
      <w:r w:rsidR="005F4428" w:rsidRPr="008774F8">
        <w:rPr>
          <w:rFonts w:ascii="Times New Roman" w:hAnsi="Times New Roman"/>
          <w:b/>
          <w:bCs/>
          <w:sz w:val="28"/>
          <w:szCs w:val="28"/>
          <w:lang w:val="uk-UA"/>
        </w:rPr>
        <w:t xml:space="preserve"> </w:t>
      </w:r>
      <w:r w:rsidRPr="008774F8">
        <w:rPr>
          <w:rFonts w:ascii="Times New Roman" w:eastAsia="MS Mincho" w:hAnsi="Times New Roman"/>
          <w:b/>
          <w:sz w:val="28"/>
          <w:szCs w:val="28"/>
          <w:lang w:val="uk-UA"/>
        </w:rPr>
        <w:t xml:space="preserve">ДІАГНОСТИКА ТА </w:t>
      </w:r>
      <w:r w:rsidRPr="008774F8">
        <w:rPr>
          <w:rFonts w:ascii="Times New Roman" w:eastAsia="Calibri" w:hAnsi="Times New Roman"/>
          <w:b/>
          <w:sz w:val="28"/>
          <w:szCs w:val="28"/>
          <w:lang w:val="uk-UA"/>
        </w:rPr>
        <w:t>ХІРУРГІЧНЕ ЛІКУВАННЯ ГОСТР</w:t>
      </w:r>
      <w:r w:rsidR="0007587F" w:rsidRPr="008774F8">
        <w:rPr>
          <w:rFonts w:ascii="Times New Roman" w:eastAsia="Calibri" w:hAnsi="Times New Roman"/>
          <w:b/>
          <w:sz w:val="28"/>
          <w:szCs w:val="28"/>
          <w:lang w:val="uk-UA"/>
        </w:rPr>
        <w:t>ОГО</w:t>
      </w:r>
      <w:r w:rsidR="000859BB" w:rsidRPr="008774F8">
        <w:rPr>
          <w:rFonts w:ascii="Times New Roman" w:eastAsia="Calibri" w:hAnsi="Times New Roman"/>
          <w:b/>
          <w:sz w:val="28"/>
          <w:szCs w:val="28"/>
          <w:lang w:val="uk-UA"/>
        </w:rPr>
        <w:t xml:space="preserve"> </w:t>
      </w:r>
      <w:r w:rsidRPr="008774F8">
        <w:rPr>
          <w:rFonts w:ascii="Times New Roman" w:eastAsia="Calibri" w:hAnsi="Times New Roman"/>
          <w:b/>
          <w:sz w:val="28"/>
          <w:szCs w:val="28"/>
          <w:lang w:val="uk-UA"/>
        </w:rPr>
        <w:t>ХОЛАНГІТ</w:t>
      </w:r>
      <w:r w:rsidR="0007587F" w:rsidRPr="008774F8">
        <w:rPr>
          <w:rFonts w:ascii="Times New Roman" w:eastAsia="Calibri" w:hAnsi="Times New Roman"/>
          <w:b/>
          <w:sz w:val="28"/>
          <w:szCs w:val="28"/>
          <w:lang w:val="uk-UA"/>
        </w:rPr>
        <w:t>У</w:t>
      </w:r>
      <w:r w:rsidR="005F4428" w:rsidRPr="008774F8">
        <w:rPr>
          <w:rFonts w:ascii="Times New Roman" w:eastAsia="Calibri" w:hAnsi="Times New Roman"/>
          <w:b/>
          <w:sz w:val="28"/>
          <w:szCs w:val="28"/>
          <w:lang w:val="uk-UA"/>
        </w:rPr>
        <w:tab/>
      </w:r>
      <w:r w:rsidR="007E5C8D">
        <w:rPr>
          <w:rFonts w:ascii="Times New Roman" w:eastAsia="Calibri" w:hAnsi="Times New Roman"/>
          <w:b/>
          <w:sz w:val="28"/>
          <w:szCs w:val="28"/>
          <w:lang w:val="uk-UA"/>
        </w:rPr>
        <w:t>97</w:t>
      </w:r>
    </w:p>
    <w:p w14:paraId="0F5701C8" w14:textId="148E80C8" w:rsidR="00CD6648" w:rsidRPr="008774F8" w:rsidRDefault="00CD6648" w:rsidP="00CD6648">
      <w:pPr>
        <w:tabs>
          <w:tab w:val="left" w:leader="dot" w:pos="8789"/>
          <w:tab w:val="left" w:pos="9248"/>
          <w:tab w:val="left" w:pos="10172"/>
        </w:tabs>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5.1 Верифікація діагнозу гострого холангіту</w:t>
      </w:r>
      <w:r w:rsidR="005F4428" w:rsidRPr="008774F8">
        <w:rPr>
          <w:rFonts w:ascii="Times New Roman" w:eastAsia="MS Mincho" w:hAnsi="Times New Roman"/>
          <w:sz w:val="28"/>
          <w:szCs w:val="28"/>
          <w:lang w:val="uk-UA"/>
        </w:rPr>
        <w:tab/>
      </w:r>
      <w:r w:rsidR="007E5C8D">
        <w:rPr>
          <w:rFonts w:ascii="Times New Roman" w:eastAsia="MS Mincho" w:hAnsi="Times New Roman"/>
          <w:sz w:val="28"/>
          <w:szCs w:val="28"/>
          <w:lang w:val="uk-UA"/>
        </w:rPr>
        <w:t>97</w:t>
      </w:r>
    </w:p>
    <w:p w14:paraId="17EC0623" w14:textId="69745EF7" w:rsidR="00CD6648" w:rsidRPr="008774F8" w:rsidRDefault="00CD6648" w:rsidP="00CD6648">
      <w:pPr>
        <w:tabs>
          <w:tab w:val="left" w:leader="dot" w:pos="8789"/>
        </w:tabs>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5.2</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xml:space="preserve">Оцінка </w:t>
      </w:r>
      <w:r w:rsidR="00D14EE6" w:rsidRPr="008774F8">
        <w:rPr>
          <w:rFonts w:ascii="Times New Roman" w:eastAsia="MS Mincho" w:hAnsi="Times New Roman"/>
          <w:sz w:val="28"/>
          <w:szCs w:val="28"/>
          <w:lang w:val="uk-UA"/>
        </w:rPr>
        <w:t>тяжкост</w:t>
      </w:r>
      <w:r w:rsidRPr="008774F8">
        <w:rPr>
          <w:rFonts w:ascii="Times New Roman" w:eastAsia="MS Mincho" w:hAnsi="Times New Roman"/>
          <w:sz w:val="28"/>
          <w:szCs w:val="28"/>
          <w:lang w:val="uk-UA"/>
        </w:rPr>
        <w:t>і гостр</w:t>
      </w:r>
      <w:r w:rsidR="0007587F" w:rsidRPr="008774F8">
        <w:rPr>
          <w:rFonts w:ascii="Times New Roman" w:eastAsia="MS Mincho" w:hAnsi="Times New Roman"/>
          <w:sz w:val="28"/>
          <w:szCs w:val="28"/>
          <w:lang w:val="uk-UA"/>
        </w:rPr>
        <w:t>ого</w:t>
      </w:r>
      <w:r w:rsidRPr="008774F8">
        <w:rPr>
          <w:rFonts w:ascii="Times New Roman" w:eastAsia="MS Mincho" w:hAnsi="Times New Roman"/>
          <w:sz w:val="28"/>
          <w:szCs w:val="28"/>
          <w:lang w:val="uk-UA"/>
        </w:rPr>
        <w:t xml:space="preserve"> холангіт</w:t>
      </w:r>
      <w:r w:rsidR="0007587F" w:rsidRPr="008774F8">
        <w:rPr>
          <w:rFonts w:ascii="Times New Roman" w:eastAsia="MS Mincho" w:hAnsi="Times New Roman"/>
          <w:sz w:val="28"/>
          <w:szCs w:val="28"/>
          <w:lang w:val="uk-UA"/>
        </w:rPr>
        <w:t>у</w:t>
      </w:r>
      <w:r w:rsidRPr="008774F8">
        <w:rPr>
          <w:rFonts w:ascii="Times New Roman" w:eastAsia="MS Mincho" w:hAnsi="Times New Roman"/>
          <w:sz w:val="28"/>
          <w:szCs w:val="28"/>
          <w:lang w:val="uk-UA"/>
        </w:rPr>
        <w:t xml:space="preserve"> </w:t>
      </w:r>
      <w:r w:rsidR="005F4428" w:rsidRPr="008774F8">
        <w:rPr>
          <w:rFonts w:ascii="Times New Roman" w:eastAsia="MS Mincho" w:hAnsi="Times New Roman"/>
          <w:sz w:val="28"/>
          <w:szCs w:val="28"/>
          <w:lang w:val="uk-UA"/>
        </w:rPr>
        <w:tab/>
      </w:r>
      <w:r w:rsidR="007E5C8D">
        <w:rPr>
          <w:rFonts w:ascii="Times New Roman" w:eastAsia="MS Mincho" w:hAnsi="Times New Roman"/>
          <w:sz w:val="28"/>
          <w:szCs w:val="28"/>
          <w:lang w:val="uk-UA"/>
        </w:rPr>
        <w:t>103</w:t>
      </w:r>
    </w:p>
    <w:p w14:paraId="500BABF0" w14:textId="77777777" w:rsidR="0007587F" w:rsidRPr="008774F8" w:rsidRDefault="00CD6648" w:rsidP="005F4428">
      <w:pPr>
        <w:tabs>
          <w:tab w:val="left" w:leader="dot" w:pos="8789"/>
        </w:tabs>
        <w:suppressAutoHyphens/>
        <w:spacing w:after="0" w:line="360" w:lineRule="auto"/>
        <w:ind w:firstLine="709"/>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5.2.1 Оцінка </w:t>
      </w:r>
      <w:r w:rsidR="00D14EE6" w:rsidRPr="008774F8">
        <w:rPr>
          <w:rFonts w:ascii="Times New Roman" w:eastAsia="MS Mincho" w:hAnsi="Times New Roman"/>
          <w:sz w:val="28"/>
          <w:szCs w:val="28"/>
          <w:lang w:val="uk-UA"/>
        </w:rPr>
        <w:t>тяжкост</w:t>
      </w:r>
      <w:r w:rsidRPr="008774F8">
        <w:rPr>
          <w:rFonts w:ascii="Times New Roman" w:eastAsia="MS Mincho" w:hAnsi="Times New Roman"/>
          <w:sz w:val="28"/>
          <w:szCs w:val="28"/>
          <w:lang w:val="uk-UA"/>
        </w:rPr>
        <w:t xml:space="preserve">і </w:t>
      </w:r>
      <w:r w:rsidR="0007587F" w:rsidRPr="008774F8">
        <w:rPr>
          <w:rFonts w:ascii="Times New Roman" w:eastAsia="MS Mincho" w:hAnsi="Times New Roman"/>
          <w:sz w:val="28"/>
          <w:szCs w:val="28"/>
          <w:lang w:val="uk-UA"/>
        </w:rPr>
        <w:t>гострого</w:t>
      </w:r>
      <w:r w:rsidRPr="008774F8">
        <w:rPr>
          <w:rFonts w:ascii="Times New Roman" w:eastAsia="MS Mincho" w:hAnsi="Times New Roman"/>
          <w:sz w:val="28"/>
          <w:szCs w:val="28"/>
          <w:lang w:val="uk-UA"/>
        </w:rPr>
        <w:t xml:space="preserve"> холангіт</w:t>
      </w:r>
      <w:r w:rsidR="0007587F" w:rsidRPr="008774F8">
        <w:rPr>
          <w:rFonts w:ascii="Times New Roman" w:eastAsia="MS Mincho" w:hAnsi="Times New Roman"/>
          <w:sz w:val="28"/>
          <w:szCs w:val="28"/>
          <w:lang w:val="uk-UA"/>
        </w:rPr>
        <w:t xml:space="preserve">у </w:t>
      </w:r>
    </w:p>
    <w:p w14:paraId="54B43432" w14:textId="672D966E" w:rsidR="00CD6648" w:rsidRPr="008774F8" w:rsidRDefault="0007587F" w:rsidP="0007587F">
      <w:pPr>
        <w:tabs>
          <w:tab w:val="left" w:leader="dot" w:pos="8789"/>
        </w:tabs>
        <w:suppressAutoHyphens/>
        <w:spacing w:after="0" w:line="360"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за шкалою </w:t>
      </w:r>
      <w:r w:rsidR="00CD6648" w:rsidRPr="008774F8">
        <w:rPr>
          <w:rFonts w:ascii="Times New Roman" w:eastAsia="MS Mincho" w:hAnsi="Times New Roman"/>
          <w:sz w:val="28"/>
          <w:szCs w:val="28"/>
          <w:lang w:val="uk-UA"/>
        </w:rPr>
        <w:t>Tokyo Guidelines 2013</w:t>
      </w:r>
      <w:r w:rsidR="005F4428" w:rsidRPr="008774F8">
        <w:rPr>
          <w:rFonts w:ascii="Times New Roman" w:eastAsia="MS Mincho" w:hAnsi="Times New Roman"/>
          <w:sz w:val="28"/>
          <w:szCs w:val="28"/>
          <w:lang w:val="uk-UA"/>
        </w:rPr>
        <w:tab/>
      </w:r>
      <w:r w:rsidR="007E5C8D">
        <w:rPr>
          <w:rFonts w:ascii="Times New Roman" w:eastAsia="MS Mincho" w:hAnsi="Times New Roman"/>
          <w:sz w:val="28"/>
          <w:szCs w:val="28"/>
          <w:lang w:val="uk-UA"/>
        </w:rPr>
        <w:t>103</w:t>
      </w:r>
    </w:p>
    <w:p w14:paraId="204346F2" w14:textId="0A2A2E52" w:rsidR="00CD6648" w:rsidRPr="008774F8" w:rsidRDefault="00CD6648" w:rsidP="005F4428">
      <w:pPr>
        <w:tabs>
          <w:tab w:val="left" w:leader="dot" w:pos="8789"/>
        </w:tabs>
        <w:suppressAutoHyphens/>
        <w:spacing w:after="0" w:line="360" w:lineRule="auto"/>
        <w:ind w:firstLine="709"/>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5.2.2 Оцінка </w:t>
      </w:r>
      <w:r w:rsidR="00D14EE6" w:rsidRPr="008774F8">
        <w:rPr>
          <w:rFonts w:ascii="Times New Roman" w:eastAsia="MS Mincho" w:hAnsi="Times New Roman"/>
          <w:sz w:val="28"/>
          <w:szCs w:val="28"/>
          <w:lang w:val="uk-UA"/>
        </w:rPr>
        <w:t>тяжкост</w:t>
      </w:r>
      <w:r w:rsidRPr="008774F8">
        <w:rPr>
          <w:rFonts w:ascii="Times New Roman" w:eastAsia="MS Mincho" w:hAnsi="Times New Roman"/>
          <w:sz w:val="28"/>
          <w:szCs w:val="28"/>
          <w:lang w:val="uk-UA"/>
        </w:rPr>
        <w:t xml:space="preserve">і </w:t>
      </w:r>
      <w:r w:rsidR="0007587F" w:rsidRPr="008774F8">
        <w:rPr>
          <w:rFonts w:ascii="Times New Roman" w:eastAsia="MS Mincho" w:hAnsi="Times New Roman"/>
          <w:sz w:val="28"/>
          <w:szCs w:val="28"/>
          <w:lang w:val="uk-UA"/>
        </w:rPr>
        <w:t>гострого холангіту</w:t>
      </w:r>
      <w:r w:rsidRPr="008774F8">
        <w:rPr>
          <w:rFonts w:ascii="Times New Roman" w:eastAsia="MS Mincho" w:hAnsi="Times New Roman"/>
          <w:sz w:val="28"/>
          <w:szCs w:val="28"/>
          <w:lang w:val="uk-UA"/>
        </w:rPr>
        <w:t xml:space="preserve"> </w:t>
      </w:r>
      <w:r w:rsidR="005F4428" w:rsidRPr="008774F8">
        <w:rPr>
          <w:rFonts w:ascii="Times New Roman" w:eastAsia="MS Mincho" w:hAnsi="Times New Roman"/>
          <w:sz w:val="28"/>
          <w:szCs w:val="28"/>
          <w:lang w:val="uk-UA"/>
        </w:rPr>
        <w:br/>
      </w:r>
      <w:r w:rsidRPr="008774F8">
        <w:rPr>
          <w:rFonts w:ascii="Times New Roman" w:eastAsia="MS Mincho" w:hAnsi="Times New Roman"/>
          <w:sz w:val="28"/>
          <w:szCs w:val="28"/>
          <w:lang w:val="uk-UA"/>
        </w:rPr>
        <w:t xml:space="preserve">за шкалою </w:t>
      </w:r>
      <w:r w:rsidR="005F4428" w:rsidRPr="008774F8">
        <w:rPr>
          <w:rFonts w:ascii="Times New Roman" w:eastAsia="MS Mincho" w:hAnsi="Times New Roman"/>
          <w:bCs/>
          <w:iCs/>
          <w:sz w:val="28"/>
          <w:szCs w:val="28"/>
          <w:shd w:val="clear" w:color="auto" w:fill="FFFFFF"/>
          <w:lang w:val="uk-UA"/>
        </w:rPr>
        <w:t>Biliary Tract Infection Score</w:t>
      </w:r>
      <w:r w:rsidR="005F4428" w:rsidRPr="008774F8">
        <w:rPr>
          <w:rFonts w:ascii="Times New Roman" w:eastAsia="MS Mincho" w:hAnsi="Times New Roman"/>
          <w:bCs/>
          <w:iCs/>
          <w:sz w:val="28"/>
          <w:szCs w:val="28"/>
          <w:shd w:val="clear" w:color="auto" w:fill="FFFFFF"/>
          <w:lang w:val="uk-UA"/>
        </w:rPr>
        <w:tab/>
      </w:r>
      <w:r w:rsidR="007E5C8D">
        <w:rPr>
          <w:rFonts w:ascii="Times New Roman" w:eastAsia="MS Mincho" w:hAnsi="Times New Roman"/>
          <w:bCs/>
          <w:iCs/>
          <w:sz w:val="28"/>
          <w:szCs w:val="28"/>
          <w:shd w:val="clear" w:color="auto" w:fill="FFFFFF"/>
          <w:lang w:val="uk-UA"/>
        </w:rPr>
        <w:t>104</w:t>
      </w:r>
    </w:p>
    <w:p w14:paraId="50057127" w14:textId="06F152A7" w:rsidR="00CD6648" w:rsidRPr="008774F8" w:rsidRDefault="00CD6648" w:rsidP="005F4428">
      <w:pPr>
        <w:tabs>
          <w:tab w:val="left" w:leader="dot" w:pos="8789"/>
        </w:tabs>
        <w:suppressAutoHyphens/>
        <w:spacing w:after="0" w:line="360" w:lineRule="auto"/>
        <w:ind w:firstLine="709"/>
        <w:rPr>
          <w:rFonts w:ascii="Times New Roman" w:eastAsia="MS Mincho" w:hAnsi="Times New Roman"/>
          <w:sz w:val="28"/>
          <w:szCs w:val="28"/>
          <w:lang w:val="uk-UA"/>
        </w:rPr>
      </w:pPr>
      <w:r w:rsidRPr="008774F8">
        <w:rPr>
          <w:rFonts w:ascii="Times New Roman" w:eastAsia="MS Mincho" w:hAnsi="Times New Roman"/>
          <w:sz w:val="28"/>
          <w:szCs w:val="28"/>
          <w:lang w:val="uk-UA"/>
        </w:rPr>
        <w:t>5.3 Результати хірургічного лікування гостр</w:t>
      </w:r>
      <w:r w:rsidR="008955C0" w:rsidRPr="008774F8">
        <w:rPr>
          <w:rFonts w:ascii="Times New Roman" w:eastAsia="MS Mincho" w:hAnsi="Times New Roman"/>
          <w:sz w:val="28"/>
          <w:szCs w:val="28"/>
          <w:lang w:val="uk-UA"/>
        </w:rPr>
        <w:t>ого</w:t>
      </w:r>
      <w:r w:rsidRPr="008774F8">
        <w:rPr>
          <w:rFonts w:ascii="Times New Roman" w:eastAsia="MS Mincho" w:hAnsi="Times New Roman"/>
          <w:sz w:val="28"/>
          <w:szCs w:val="28"/>
          <w:lang w:val="uk-UA"/>
        </w:rPr>
        <w:t xml:space="preserve"> холангіт</w:t>
      </w:r>
      <w:r w:rsidR="008955C0" w:rsidRPr="008774F8">
        <w:rPr>
          <w:rFonts w:ascii="Times New Roman" w:eastAsia="MS Mincho" w:hAnsi="Times New Roman"/>
          <w:sz w:val="28"/>
          <w:szCs w:val="28"/>
          <w:lang w:val="uk-UA"/>
        </w:rPr>
        <w:t>у</w:t>
      </w:r>
      <w:r w:rsidR="005F4428" w:rsidRPr="008774F8">
        <w:rPr>
          <w:rFonts w:ascii="Times New Roman" w:eastAsia="Calibri" w:hAnsi="Times New Roman"/>
          <w:sz w:val="28"/>
          <w:szCs w:val="28"/>
          <w:lang w:val="uk-UA"/>
        </w:rPr>
        <w:tab/>
      </w:r>
      <w:r w:rsidR="007E5C8D">
        <w:rPr>
          <w:rFonts w:ascii="Times New Roman" w:eastAsia="Calibri" w:hAnsi="Times New Roman"/>
          <w:sz w:val="28"/>
          <w:szCs w:val="28"/>
          <w:lang w:val="uk-UA"/>
        </w:rPr>
        <w:t>105</w:t>
      </w:r>
    </w:p>
    <w:p w14:paraId="60B6ED39" w14:textId="0F0C08D7" w:rsidR="00CD6648" w:rsidRPr="008774F8" w:rsidRDefault="00CD6648" w:rsidP="005F4428">
      <w:pPr>
        <w:tabs>
          <w:tab w:val="left" w:leader="dot" w:pos="8789"/>
        </w:tabs>
        <w:suppressAutoHyphens/>
        <w:spacing w:after="0" w:line="360" w:lineRule="auto"/>
        <w:ind w:firstLine="709"/>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5.4 Динаміка показників гомеостазу у післяопераційному </w:t>
      </w:r>
      <w:r w:rsidR="005F4428" w:rsidRPr="008774F8">
        <w:rPr>
          <w:rFonts w:ascii="Times New Roman" w:eastAsia="MS Mincho" w:hAnsi="Times New Roman"/>
          <w:sz w:val="28"/>
          <w:szCs w:val="28"/>
          <w:lang w:val="uk-UA"/>
        </w:rPr>
        <w:br/>
      </w:r>
      <w:r w:rsidRPr="008774F8">
        <w:rPr>
          <w:rFonts w:ascii="Times New Roman" w:eastAsia="MS Mincho" w:hAnsi="Times New Roman"/>
          <w:sz w:val="28"/>
          <w:szCs w:val="28"/>
          <w:lang w:val="uk-UA"/>
        </w:rPr>
        <w:t xml:space="preserve">періоді </w:t>
      </w:r>
      <w:r w:rsidR="005F4428" w:rsidRPr="008774F8">
        <w:rPr>
          <w:rFonts w:ascii="Times New Roman" w:eastAsia="MS Mincho" w:hAnsi="Times New Roman"/>
          <w:sz w:val="28"/>
          <w:szCs w:val="28"/>
          <w:lang w:val="uk-UA"/>
        </w:rPr>
        <w:tab/>
      </w:r>
      <w:r w:rsidR="007E5C8D">
        <w:rPr>
          <w:rFonts w:ascii="Times New Roman" w:eastAsia="MS Mincho" w:hAnsi="Times New Roman"/>
          <w:sz w:val="28"/>
          <w:szCs w:val="28"/>
          <w:lang w:val="uk-UA"/>
        </w:rPr>
        <w:t>107</w:t>
      </w:r>
    </w:p>
    <w:p w14:paraId="64B78663" w14:textId="7BE789C8" w:rsidR="00CD6648" w:rsidRPr="008774F8" w:rsidRDefault="00CD6648" w:rsidP="005F4428">
      <w:pPr>
        <w:tabs>
          <w:tab w:val="left" w:leader="dot" w:pos="8789"/>
        </w:tabs>
        <w:suppressAutoHyphens/>
        <w:spacing w:after="0" w:line="360" w:lineRule="auto"/>
        <w:ind w:firstLine="709"/>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5.4.1 Зміни гемограми у післяопераційному </w:t>
      </w:r>
      <w:r w:rsidR="005F4428" w:rsidRPr="008774F8">
        <w:rPr>
          <w:rFonts w:ascii="Times New Roman" w:eastAsia="MS Mincho" w:hAnsi="Times New Roman"/>
          <w:sz w:val="28"/>
          <w:szCs w:val="28"/>
          <w:lang w:val="uk-UA"/>
        </w:rPr>
        <w:t>періоді</w:t>
      </w:r>
      <w:r w:rsidR="005F4428" w:rsidRPr="008774F8">
        <w:rPr>
          <w:rFonts w:ascii="Times New Roman" w:eastAsia="MS Mincho" w:hAnsi="Times New Roman"/>
          <w:sz w:val="28"/>
          <w:szCs w:val="28"/>
          <w:lang w:val="uk-UA"/>
        </w:rPr>
        <w:tab/>
      </w:r>
      <w:r w:rsidR="007E5C8D">
        <w:rPr>
          <w:rFonts w:ascii="Times New Roman" w:eastAsia="MS Mincho" w:hAnsi="Times New Roman"/>
          <w:sz w:val="28"/>
          <w:szCs w:val="28"/>
          <w:lang w:val="uk-UA"/>
        </w:rPr>
        <w:t>107</w:t>
      </w:r>
    </w:p>
    <w:p w14:paraId="6FAB6645" w14:textId="3D80191D" w:rsidR="00CD6648" w:rsidRPr="008774F8" w:rsidRDefault="00CD6648" w:rsidP="00CD6648">
      <w:pPr>
        <w:tabs>
          <w:tab w:val="left" w:leader="dot" w:pos="8789"/>
        </w:tabs>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5.4.2 Зміни біохімічних показників у післяопераційному періоді</w:t>
      </w:r>
      <w:r w:rsidR="005F4428" w:rsidRPr="008774F8">
        <w:rPr>
          <w:rFonts w:ascii="Times New Roman" w:eastAsia="MS Mincho" w:hAnsi="Times New Roman"/>
          <w:sz w:val="28"/>
          <w:szCs w:val="28"/>
          <w:lang w:val="uk-UA"/>
        </w:rPr>
        <w:tab/>
      </w:r>
      <w:r w:rsidR="007E5C8D">
        <w:rPr>
          <w:rFonts w:ascii="Times New Roman" w:eastAsia="MS Mincho" w:hAnsi="Times New Roman"/>
          <w:sz w:val="28"/>
          <w:szCs w:val="28"/>
          <w:lang w:val="uk-UA"/>
        </w:rPr>
        <w:t>110</w:t>
      </w:r>
    </w:p>
    <w:p w14:paraId="1D7F4AE5" w14:textId="0C4FC2F1" w:rsidR="00CD6648" w:rsidRPr="008774F8" w:rsidRDefault="00CD6648" w:rsidP="00CD6648">
      <w:pPr>
        <w:tabs>
          <w:tab w:val="left" w:leader="dot" w:pos="8789"/>
        </w:tabs>
        <w:suppressAutoHyphens/>
        <w:spacing w:after="0" w:line="360"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5.5</w:t>
      </w:r>
      <w:r w:rsidR="005F4428"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Післяопераційні</w:t>
      </w:r>
      <w:r w:rsidR="00AE56C9"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ускладнення</w:t>
      </w:r>
      <w:r w:rsidR="005F4428" w:rsidRPr="008774F8">
        <w:rPr>
          <w:rFonts w:ascii="Times New Roman" w:eastAsia="Calibri" w:hAnsi="Times New Roman"/>
          <w:sz w:val="28"/>
          <w:szCs w:val="28"/>
          <w:lang w:val="uk-UA"/>
        </w:rPr>
        <w:tab/>
      </w:r>
      <w:r w:rsidR="007E5C8D">
        <w:rPr>
          <w:rFonts w:ascii="Times New Roman" w:eastAsia="Calibri" w:hAnsi="Times New Roman"/>
          <w:sz w:val="28"/>
          <w:szCs w:val="28"/>
          <w:lang w:val="uk-UA"/>
        </w:rPr>
        <w:t>112</w:t>
      </w:r>
    </w:p>
    <w:p w14:paraId="2058ED59" w14:textId="2209C97B" w:rsidR="00CD6648" w:rsidRPr="008774F8" w:rsidRDefault="00CD6648" w:rsidP="005F4428">
      <w:pPr>
        <w:tabs>
          <w:tab w:val="left" w:leader="dot" w:pos="8789"/>
        </w:tabs>
        <w:suppressAutoHyphens/>
        <w:spacing w:after="0" w:line="360" w:lineRule="auto"/>
        <w:ind w:firstLine="709"/>
        <w:rPr>
          <w:rFonts w:ascii="Times New Roman" w:eastAsia="Calibri" w:hAnsi="Times New Roman"/>
          <w:b/>
          <w:sz w:val="28"/>
          <w:szCs w:val="28"/>
          <w:lang w:val="uk-UA"/>
        </w:rPr>
      </w:pPr>
      <w:r w:rsidRPr="008774F8">
        <w:rPr>
          <w:rFonts w:ascii="Times New Roman" w:hAnsi="Times New Roman"/>
          <w:b/>
          <w:sz w:val="28"/>
          <w:szCs w:val="28"/>
          <w:lang w:val="uk-UA"/>
        </w:rPr>
        <w:lastRenderedPageBreak/>
        <w:t>РОЗДІЛ 6</w:t>
      </w:r>
      <w:r w:rsidR="005F4428" w:rsidRPr="008774F8">
        <w:rPr>
          <w:rFonts w:ascii="Times New Roman" w:hAnsi="Times New Roman"/>
          <w:b/>
          <w:sz w:val="28"/>
          <w:szCs w:val="28"/>
          <w:lang w:val="uk-UA"/>
        </w:rPr>
        <w:t xml:space="preserve"> </w:t>
      </w:r>
      <w:r w:rsidRPr="008774F8">
        <w:rPr>
          <w:rFonts w:ascii="Times New Roman" w:eastAsia="Calibri" w:hAnsi="Times New Roman"/>
          <w:b/>
          <w:sz w:val="28"/>
          <w:szCs w:val="28"/>
          <w:lang w:val="uk-UA"/>
        </w:rPr>
        <w:t>ДІАГНОСТИКА ТА ХІРУРГІЧНЕ ЛІКУВАННЯ СИНДРОМ</w:t>
      </w:r>
      <w:r w:rsidR="00A46DA7" w:rsidRPr="008774F8">
        <w:rPr>
          <w:rFonts w:ascii="Times New Roman" w:eastAsia="Calibri" w:hAnsi="Times New Roman"/>
          <w:b/>
          <w:sz w:val="28"/>
          <w:szCs w:val="28"/>
          <w:lang w:val="uk-UA"/>
        </w:rPr>
        <w:t xml:space="preserve">У </w:t>
      </w:r>
      <w:r w:rsidRPr="008774F8">
        <w:rPr>
          <w:rFonts w:ascii="Times New Roman" w:eastAsia="Calibri" w:hAnsi="Times New Roman"/>
          <w:b/>
          <w:sz w:val="28"/>
          <w:szCs w:val="28"/>
          <w:lang w:val="uk-UA"/>
        </w:rPr>
        <w:t xml:space="preserve"> МІРІЗЗІ.</w:t>
      </w:r>
      <w:r w:rsidR="005F4428" w:rsidRPr="008774F8">
        <w:rPr>
          <w:rFonts w:ascii="Times New Roman" w:eastAsia="Calibri" w:hAnsi="Times New Roman"/>
          <w:b/>
          <w:sz w:val="28"/>
          <w:szCs w:val="28"/>
          <w:lang w:val="uk-UA"/>
        </w:rPr>
        <w:tab/>
      </w:r>
      <w:r w:rsidR="007E5C8D">
        <w:rPr>
          <w:rFonts w:ascii="Times New Roman" w:eastAsia="Calibri" w:hAnsi="Times New Roman"/>
          <w:b/>
          <w:sz w:val="28"/>
          <w:szCs w:val="28"/>
          <w:lang w:val="uk-UA"/>
        </w:rPr>
        <w:t>118</w:t>
      </w:r>
    </w:p>
    <w:p w14:paraId="3FC2E54C" w14:textId="77777777" w:rsidR="00A46DA7" w:rsidRPr="008774F8" w:rsidRDefault="00CD6648" w:rsidP="005F4428">
      <w:pPr>
        <w:tabs>
          <w:tab w:val="left" w:leader="dot" w:pos="8789"/>
        </w:tabs>
        <w:suppressAutoHyphens/>
        <w:spacing w:after="0" w:line="360" w:lineRule="auto"/>
        <w:ind w:firstLine="709"/>
        <w:rPr>
          <w:sz w:val="28"/>
          <w:lang w:val="uk-UA"/>
        </w:rPr>
      </w:pPr>
      <w:r w:rsidRPr="008774F8">
        <w:rPr>
          <w:rFonts w:ascii="Times New Roman" w:eastAsia="Calibri" w:hAnsi="Times New Roman"/>
          <w:sz w:val="28"/>
          <w:szCs w:val="28"/>
          <w:lang w:val="uk-UA"/>
        </w:rPr>
        <w:t>6.1 Результати хірургічного лікування синдром</w:t>
      </w:r>
      <w:r w:rsidR="00A46DA7" w:rsidRPr="008774F8">
        <w:rPr>
          <w:rFonts w:ascii="Times New Roman" w:eastAsia="Calibri" w:hAnsi="Times New Roman"/>
          <w:sz w:val="28"/>
          <w:szCs w:val="28"/>
          <w:lang w:val="uk-UA"/>
        </w:rPr>
        <w:t>у</w:t>
      </w:r>
      <w:r w:rsidRPr="008774F8">
        <w:rPr>
          <w:rFonts w:ascii="Times New Roman" w:eastAsia="Calibri" w:hAnsi="Times New Roman"/>
          <w:sz w:val="28"/>
          <w:szCs w:val="28"/>
          <w:lang w:val="uk-UA"/>
        </w:rPr>
        <w:t xml:space="preserve"> Міріззі</w:t>
      </w:r>
      <w:r w:rsidRPr="008774F8">
        <w:rPr>
          <w:sz w:val="28"/>
          <w:lang w:val="uk-UA"/>
        </w:rPr>
        <w:t xml:space="preserve"> </w:t>
      </w:r>
    </w:p>
    <w:p w14:paraId="34430886" w14:textId="29803C1C" w:rsidR="00CD6648" w:rsidRPr="008774F8" w:rsidRDefault="00CD6648" w:rsidP="00A46DA7">
      <w:pPr>
        <w:tabs>
          <w:tab w:val="left" w:leader="dot" w:pos="8789"/>
        </w:tabs>
        <w:suppressAutoHyphens/>
        <w:spacing w:after="0" w:line="360" w:lineRule="auto"/>
        <w:rPr>
          <w:rFonts w:ascii="Times New Roman" w:eastAsia="Calibri" w:hAnsi="Times New Roman"/>
          <w:sz w:val="28"/>
          <w:szCs w:val="28"/>
          <w:lang w:val="uk-UA"/>
        </w:rPr>
      </w:pPr>
      <w:r w:rsidRPr="008774F8">
        <w:rPr>
          <w:rFonts w:ascii="Times New Roman" w:eastAsia="Calibri" w:hAnsi="Times New Roman"/>
          <w:sz w:val="28"/>
          <w:szCs w:val="28"/>
          <w:lang w:val="uk-UA"/>
        </w:rPr>
        <w:t>з урахуванням його типів</w:t>
      </w:r>
      <w:r w:rsidR="005F4428" w:rsidRPr="008774F8">
        <w:rPr>
          <w:rFonts w:ascii="Times New Roman" w:eastAsia="Calibri" w:hAnsi="Times New Roman"/>
          <w:sz w:val="28"/>
          <w:szCs w:val="28"/>
          <w:lang w:val="uk-UA"/>
        </w:rPr>
        <w:tab/>
      </w:r>
      <w:r w:rsidR="007E5C8D">
        <w:rPr>
          <w:rFonts w:ascii="Times New Roman" w:eastAsia="Calibri" w:hAnsi="Times New Roman"/>
          <w:sz w:val="28"/>
          <w:szCs w:val="28"/>
          <w:lang w:val="uk-UA"/>
        </w:rPr>
        <w:t>118</w:t>
      </w:r>
    </w:p>
    <w:p w14:paraId="0AAAC24B" w14:textId="27C16810" w:rsidR="00CD6648" w:rsidRPr="008774F8" w:rsidRDefault="00CD6648" w:rsidP="005F4428">
      <w:pPr>
        <w:tabs>
          <w:tab w:val="left" w:leader="dot" w:pos="8789"/>
        </w:tabs>
        <w:suppressAutoHyphens/>
        <w:spacing w:after="0" w:line="360" w:lineRule="auto"/>
        <w:ind w:firstLine="709"/>
        <w:rPr>
          <w:rFonts w:ascii="Times New Roman" w:hAnsi="Times New Roman"/>
          <w:sz w:val="28"/>
          <w:szCs w:val="28"/>
          <w:lang w:val="uk-UA"/>
        </w:rPr>
      </w:pPr>
      <w:r w:rsidRPr="008774F8">
        <w:rPr>
          <w:rFonts w:ascii="Times New Roman" w:hAnsi="Times New Roman"/>
          <w:sz w:val="28"/>
          <w:szCs w:val="28"/>
          <w:lang w:val="uk-UA"/>
        </w:rPr>
        <w:t xml:space="preserve">6.2 Реакція крові та біохімічні показники </w:t>
      </w:r>
      <w:r w:rsidR="005F4428" w:rsidRPr="008774F8">
        <w:rPr>
          <w:rFonts w:ascii="Times New Roman" w:hAnsi="Times New Roman"/>
          <w:sz w:val="28"/>
          <w:szCs w:val="28"/>
          <w:lang w:val="uk-UA"/>
        </w:rPr>
        <w:tab/>
      </w:r>
      <w:r w:rsidR="007E5C8D">
        <w:rPr>
          <w:rFonts w:ascii="Times New Roman" w:hAnsi="Times New Roman"/>
          <w:sz w:val="28"/>
          <w:szCs w:val="28"/>
          <w:lang w:val="uk-UA"/>
        </w:rPr>
        <w:t>128</w:t>
      </w:r>
    </w:p>
    <w:p w14:paraId="53EC60E8" w14:textId="3F9BE35D" w:rsidR="00CD6648" w:rsidRPr="008774F8" w:rsidRDefault="00CD6648" w:rsidP="005F4428">
      <w:pPr>
        <w:tabs>
          <w:tab w:val="left" w:leader="dot" w:pos="8789"/>
        </w:tabs>
        <w:suppressAutoHyphens/>
        <w:spacing w:after="0" w:line="360" w:lineRule="auto"/>
        <w:ind w:firstLine="709"/>
        <w:rPr>
          <w:rFonts w:ascii="Times New Roman" w:eastAsia="Calibri" w:hAnsi="Times New Roman"/>
          <w:sz w:val="28"/>
          <w:szCs w:val="28"/>
          <w:lang w:val="uk-UA"/>
        </w:rPr>
      </w:pPr>
      <w:r w:rsidRPr="008774F8">
        <w:rPr>
          <w:rFonts w:ascii="Times New Roman" w:hAnsi="Times New Roman"/>
          <w:sz w:val="28"/>
          <w:szCs w:val="28"/>
          <w:lang w:val="uk-UA"/>
        </w:rPr>
        <w:t xml:space="preserve">6.3 Аналіз результатів </w:t>
      </w:r>
      <w:r w:rsidR="00A46DA7" w:rsidRPr="008774F8">
        <w:rPr>
          <w:rFonts w:ascii="Times New Roman" w:hAnsi="Times New Roman"/>
          <w:sz w:val="28"/>
          <w:szCs w:val="28"/>
          <w:lang w:val="uk-UA"/>
        </w:rPr>
        <w:t>ультразвукового обстеження</w:t>
      </w:r>
      <w:r w:rsidR="005F4428" w:rsidRPr="008774F8">
        <w:rPr>
          <w:rFonts w:ascii="Times New Roman" w:hAnsi="Times New Roman"/>
          <w:sz w:val="28"/>
          <w:szCs w:val="28"/>
          <w:lang w:val="uk-UA"/>
        </w:rPr>
        <w:tab/>
      </w:r>
      <w:r w:rsidR="007E5C8D">
        <w:rPr>
          <w:rFonts w:ascii="Times New Roman" w:hAnsi="Times New Roman"/>
          <w:sz w:val="28"/>
          <w:szCs w:val="28"/>
          <w:lang w:val="uk-UA"/>
        </w:rPr>
        <w:t>131</w:t>
      </w:r>
    </w:p>
    <w:p w14:paraId="2E4E7DD2" w14:textId="77777777" w:rsidR="00CD6648" w:rsidRPr="008774F8" w:rsidRDefault="00CD6648" w:rsidP="005F4428">
      <w:pPr>
        <w:tabs>
          <w:tab w:val="left" w:leader="dot" w:pos="8789"/>
        </w:tabs>
        <w:suppressAutoHyphens/>
        <w:spacing w:after="0" w:line="360" w:lineRule="auto"/>
        <w:ind w:firstLine="709"/>
        <w:rPr>
          <w:rFonts w:ascii="Times New Roman" w:eastAsia="Calibri" w:hAnsi="Times New Roman"/>
          <w:sz w:val="28"/>
          <w:szCs w:val="28"/>
          <w:lang w:val="uk-UA"/>
        </w:rPr>
      </w:pPr>
    </w:p>
    <w:p w14:paraId="6A99A964" w14:textId="39710C51" w:rsidR="00CD6648" w:rsidRPr="008774F8" w:rsidRDefault="00CD6648" w:rsidP="00CD6648">
      <w:pPr>
        <w:tabs>
          <w:tab w:val="left" w:leader="dot" w:pos="8789"/>
        </w:tabs>
        <w:suppressAutoHyphens/>
        <w:spacing w:after="0" w:line="360" w:lineRule="auto"/>
        <w:ind w:firstLine="709"/>
        <w:rPr>
          <w:rFonts w:ascii="Times New Roman" w:hAnsi="Times New Roman"/>
          <w:sz w:val="28"/>
          <w:szCs w:val="28"/>
          <w:lang w:val="uk-UA"/>
        </w:rPr>
      </w:pPr>
      <w:r w:rsidRPr="008774F8">
        <w:rPr>
          <w:rFonts w:ascii="Times New Roman" w:hAnsi="Times New Roman"/>
          <w:b/>
          <w:sz w:val="28"/>
          <w:szCs w:val="28"/>
          <w:lang w:val="uk-UA"/>
        </w:rPr>
        <w:t>РОЗДІЛ 7</w:t>
      </w:r>
      <w:r w:rsidR="005F4428" w:rsidRPr="008774F8">
        <w:rPr>
          <w:rFonts w:ascii="Times New Roman" w:hAnsi="Times New Roman"/>
          <w:b/>
          <w:sz w:val="28"/>
          <w:szCs w:val="28"/>
          <w:lang w:val="uk-UA"/>
        </w:rPr>
        <w:t xml:space="preserve"> </w:t>
      </w:r>
      <w:r w:rsidRPr="008774F8">
        <w:rPr>
          <w:rFonts w:ascii="Times New Roman" w:hAnsi="Times New Roman"/>
          <w:b/>
          <w:sz w:val="28"/>
          <w:szCs w:val="28"/>
          <w:lang w:val="uk-UA"/>
        </w:rPr>
        <w:t>АНАЛІЗ І УЗАГАЛЬНЕННЯ ОТРИМАНИХ РЕЗУЛЬТАТІВ</w:t>
      </w:r>
      <w:r w:rsidR="005F4428" w:rsidRPr="008774F8">
        <w:rPr>
          <w:rFonts w:ascii="Times New Roman" w:hAnsi="Times New Roman"/>
          <w:b/>
          <w:sz w:val="28"/>
          <w:szCs w:val="28"/>
          <w:lang w:val="uk-UA"/>
        </w:rPr>
        <w:tab/>
      </w:r>
      <w:r w:rsidR="007E5C8D">
        <w:rPr>
          <w:rFonts w:ascii="Times New Roman" w:hAnsi="Times New Roman"/>
          <w:b/>
          <w:sz w:val="28"/>
          <w:szCs w:val="28"/>
          <w:lang w:val="uk-UA"/>
        </w:rPr>
        <w:t>137</w:t>
      </w:r>
    </w:p>
    <w:p w14:paraId="24046188" w14:textId="77777777" w:rsidR="00CD6648" w:rsidRPr="008774F8" w:rsidRDefault="00CD6648" w:rsidP="00CD6648">
      <w:pPr>
        <w:tabs>
          <w:tab w:val="left" w:leader="dot" w:pos="8789"/>
        </w:tabs>
        <w:suppressAutoHyphens/>
        <w:spacing w:after="0" w:line="360" w:lineRule="auto"/>
        <w:ind w:firstLine="709"/>
        <w:rPr>
          <w:rFonts w:ascii="Times New Roman" w:hAnsi="Times New Roman"/>
          <w:sz w:val="28"/>
          <w:szCs w:val="28"/>
          <w:lang w:val="uk-UA"/>
        </w:rPr>
      </w:pPr>
    </w:p>
    <w:p w14:paraId="571E7014" w14:textId="4D653B5B" w:rsidR="00CD6648" w:rsidRPr="008774F8" w:rsidRDefault="00CD6648" w:rsidP="00CD6648">
      <w:pPr>
        <w:tabs>
          <w:tab w:val="left" w:leader="dot" w:pos="8789"/>
        </w:tabs>
        <w:suppressAutoHyphens/>
        <w:spacing w:after="0" w:line="360" w:lineRule="auto"/>
        <w:ind w:firstLine="709"/>
        <w:rPr>
          <w:rFonts w:ascii="Times New Roman" w:hAnsi="Times New Roman"/>
          <w:b/>
          <w:sz w:val="28"/>
          <w:szCs w:val="28"/>
          <w:lang w:val="uk-UA"/>
        </w:rPr>
      </w:pPr>
      <w:r w:rsidRPr="008774F8">
        <w:rPr>
          <w:rFonts w:ascii="Times New Roman" w:hAnsi="Times New Roman"/>
          <w:b/>
          <w:sz w:val="28"/>
          <w:szCs w:val="28"/>
          <w:lang w:val="uk-UA"/>
        </w:rPr>
        <w:t>ВИСНОВКИ</w:t>
      </w:r>
      <w:r w:rsidR="005F4428" w:rsidRPr="008774F8">
        <w:rPr>
          <w:rFonts w:ascii="Times New Roman" w:hAnsi="Times New Roman"/>
          <w:b/>
          <w:sz w:val="28"/>
          <w:szCs w:val="28"/>
          <w:lang w:val="uk-UA"/>
        </w:rPr>
        <w:tab/>
      </w:r>
      <w:r w:rsidR="007E5C8D">
        <w:rPr>
          <w:rFonts w:ascii="Times New Roman" w:hAnsi="Times New Roman"/>
          <w:b/>
          <w:sz w:val="28"/>
          <w:szCs w:val="28"/>
          <w:lang w:val="uk-UA"/>
        </w:rPr>
        <w:t>156</w:t>
      </w:r>
    </w:p>
    <w:p w14:paraId="45BE88A8" w14:textId="77777777" w:rsidR="00CD6648" w:rsidRPr="008774F8" w:rsidRDefault="00CD6648" w:rsidP="00CD6648">
      <w:pPr>
        <w:tabs>
          <w:tab w:val="left" w:leader="dot" w:pos="8789"/>
        </w:tabs>
        <w:suppressAutoHyphens/>
        <w:spacing w:after="0" w:line="360" w:lineRule="auto"/>
        <w:ind w:firstLine="709"/>
        <w:rPr>
          <w:rFonts w:ascii="Times New Roman" w:hAnsi="Times New Roman"/>
          <w:sz w:val="28"/>
          <w:szCs w:val="28"/>
          <w:lang w:val="uk-UA"/>
        </w:rPr>
      </w:pPr>
    </w:p>
    <w:p w14:paraId="398D6342" w14:textId="79EF31E1" w:rsidR="00CD6648" w:rsidRPr="008774F8" w:rsidRDefault="00CD6648" w:rsidP="00CD6648">
      <w:pPr>
        <w:tabs>
          <w:tab w:val="left" w:leader="dot" w:pos="8789"/>
        </w:tabs>
        <w:suppressAutoHyphens/>
        <w:spacing w:after="0" w:line="360" w:lineRule="auto"/>
        <w:ind w:firstLine="709"/>
        <w:rPr>
          <w:rFonts w:ascii="Times New Roman" w:hAnsi="Times New Roman"/>
          <w:b/>
          <w:sz w:val="28"/>
          <w:szCs w:val="28"/>
          <w:lang w:val="uk-UA"/>
        </w:rPr>
      </w:pPr>
      <w:r w:rsidRPr="008774F8">
        <w:rPr>
          <w:rFonts w:ascii="Times New Roman" w:hAnsi="Times New Roman"/>
          <w:b/>
          <w:sz w:val="28"/>
          <w:szCs w:val="28"/>
          <w:lang w:val="uk-UA"/>
        </w:rPr>
        <w:t>СПИСОК ВИКОРИСТАНИХ ДЖЕРЕЛ</w:t>
      </w:r>
      <w:r w:rsidR="005F4428" w:rsidRPr="008774F8">
        <w:rPr>
          <w:rFonts w:ascii="Times New Roman" w:hAnsi="Times New Roman"/>
          <w:b/>
          <w:sz w:val="28"/>
          <w:szCs w:val="28"/>
          <w:lang w:val="uk-UA"/>
        </w:rPr>
        <w:tab/>
      </w:r>
      <w:r w:rsidR="007E5C8D">
        <w:rPr>
          <w:rFonts w:ascii="Times New Roman" w:hAnsi="Times New Roman"/>
          <w:b/>
          <w:sz w:val="28"/>
          <w:szCs w:val="28"/>
          <w:lang w:val="uk-UA"/>
        </w:rPr>
        <w:t>158</w:t>
      </w:r>
    </w:p>
    <w:p w14:paraId="14E41E8C" w14:textId="77777777" w:rsidR="00837C65" w:rsidRPr="008774F8" w:rsidRDefault="00837C65" w:rsidP="00CD6648">
      <w:pPr>
        <w:tabs>
          <w:tab w:val="left" w:leader="dot" w:pos="8789"/>
        </w:tabs>
        <w:suppressAutoHyphens/>
        <w:spacing w:after="0" w:line="360" w:lineRule="auto"/>
        <w:ind w:firstLine="709"/>
        <w:rPr>
          <w:rFonts w:ascii="Times New Roman" w:hAnsi="Times New Roman"/>
          <w:b/>
          <w:sz w:val="28"/>
          <w:szCs w:val="28"/>
          <w:lang w:val="uk-UA"/>
        </w:rPr>
      </w:pPr>
    </w:p>
    <w:p w14:paraId="4B3E8347" w14:textId="7B92BB05" w:rsidR="00837C65" w:rsidRPr="008774F8" w:rsidRDefault="00837C65" w:rsidP="00CD6648">
      <w:pPr>
        <w:tabs>
          <w:tab w:val="left" w:leader="dot" w:pos="8789"/>
        </w:tabs>
        <w:suppressAutoHyphens/>
        <w:spacing w:after="0" w:line="360" w:lineRule="auto"/>
        <w:ind w:firstLine="709"/>
        <w:rPr>
          <w:rFonts w:ascii="Times New Roman" w:hAnsi="Times New Roman"/>
          <w:b/>
          <w:sz w:val="28"/>
          <w:szCs w:val="28"/>
          <w:lang w:val="uk-UA"/>
        </w:rPr>
      </w:pPr>
      <w:r w:rsidRPr="008774F8">
        <w:rPr>
          <w:rFonts w:ascii="Times New Roman" w:hAnsi="Times New Roman"/>
          <w:b/>
          <w:sz w:val="28"/>
          <w:szCs w:val="28"/>
          <w:lang w:val="uk-UA"/>
        </w:rPr>
        <w:t>ДОДАТКИ</w:t>
      </w:r>
      <w:r w:rsidRPr="008774F8">
        <w:rPr>
          <w:rFonts w:ascii="Times New Roman" w:hAnsi="Times New Roman"/>
          <w:b/>
          <w:sz w:val="28"/>
          <w:szCs w:val="28"/>
          <w:lang w:val="uk-UA"/>
        </w:rPr>
        <w:tab/>
      </w:r>
      <w:r w:rsidR="007E5C8D">
        <w:rPr>
          <w:rFonts w:ascii="Times New Roman" w:hAnsi="Times New Roman"/>
          <w:b/>
          <w:sz w:val="28"/>
          <w:szCs w:val="28"/>
          <w:lang w:val="uk-UA"/>
        </w:rPr>
        <w:t>187</w:t>
      </w:r>
      <w:bookmarkStart w:id="0" w:name="_GoBack"/>
      <w:bookmarkEnd w:id="0"/>
    </w:p>
    <w:p w14:paraId="0025A6BC" w14:textId="77777777" w:rsidR="00CD6648" w:rsidRPr="008774F8" w:rsidRDefault="00CD6648" w:rsidP="00CD6648">
      <w:pPr>
        <w:tabs>
          <w:tab w:val="left" w:leader="dot" w:pos="8789"/>
        </w:tabs>
        <w:suppressAutoHyphens/>
        <w:spacing w:line="360" w:lineRule="auto"/>
        <w:ind w:firstLine="709"/>
        <w:rPr>
          <w:rFonts w:ascii="Times New Roman" w:hAnsi="Times New Roman"/>
          <w:b/>
          <w:sz w:val="28"/>
          <w:szCs w:val="28"/>
          <w:lang w:val="uk-UA"/>
        </w:rPr>
      </w:pPr>
    </w:p>
    <w:p w14:paraId="48AFFCB1" w14:textId="77777777" w:rsidR="00CD6648" w:rsidRPr="008774F8" w:rsidRDefault="00CD6648" w:rsidP="00CD6648">
      <w:pPr>
        <w:suppressAutoHyphens/>
        <w:spacing w:after="0" w:line="360" w:lineRule="auto"/>
        <w:ind w:firstLine="709"/>
        <w:jc w:val="both"/>
        <w:rPr>
          <w:rFonts w:ascii="Times New Roman" w:hAnsi="Times New Roman"/>
          <w:sz w:val="28"/>
          <w:szCs w:val="28"/>
          <w:lang w:val="uk-UA"/>
        </w:rPr>
      </w:pPr>
    </w:p>
    <w:p w14:paraId="44FD40B1" w14:textId="77777777" w:rsidR="005F4428" w:rsidRPr="008774F8" w:rsidRDefault="005F4428">
      <w:pPr>
        <w:rPr>
          <w:rFonts w:ascii="Times New Roman" w:hAnsi="Times New Roman"/>
          <w:b/>
          <w:bCs/>
          <w:sz w:val="28"/>
          <w:lang w:val="uk-UA"/>
        </w:rPr>
      </w:pPr>
      <w:r w:rsidRPr="008774F8">
        <w:rPr>
          <w:rFonts w:ascii="Times New Roman" w:hAnsi="Times New Roman"/>
          <w:b/>
          <w:bCs/>
          <w:sz w:val="28"/>
          <w:lang w:val="uk-UA"/>
        </w:rPr>
        <w:br w:type="page"/>
      </w:r>
    </w:p>
    <w:p w14:paraId="52B1BD4F" w14:textId="77777777" w:rsidR="008D0275" w:rsidRPr="008774F8" w:rsidRDefault="008D0275" w:rsidP="00210005">
      <w:pPr>
        <w:suppressAutoHyphens/>
        <w:spacing w:after="0" w:line="360" w:lineRule="auto"/>
        <w:jc w:val="center"/>
        <w:rPr>
          <w:rFonts w:ascii="Times New Roman" w:hAnsi="Times New Roman"/>
          <w:b/>
          <w:bCs/>
          <w:sz w:val="2"/>
          <w:szCs w:val="2"/>
          <w:lang w:val="uk-UA"/>
        </w:rPr>
      </w:pPr>
    </w:p>
    <w:p w14:paraId="5E7321D8" w14:textId="77777777" w:rsidR="00793AC1" w:rsidRPr="008774F8" w:rsidRDefault="000C0550" w:rsidP="00210005">
      <w:pPr>
        <w:suppressAutoHyphens/>
        <w:spacing w:after="0" w:line="360" w:lineRule="auto"/>
        <w:jc w:val="center"/>
        <w:rPr>
          <w:rFonts w:ascii="Times New Roman" w:hAnsi="Times New Roman"/>
          <w:b/>
          <w:bCs/>
          <w:sz w:val="28"/>
          <w:lang w:val="uk-UA"/>
        </w:rPr>
      </w:pPr>
      <w:r w:rsidRPr="008774F8">
        <w:rPr>
          <w:rFonts w:ascii="Times New Roman" w:hAnsi="Times New Roman"/>
          <w:b/>
          <w:bCs/>
          <w:sz w:val="28"/>
          <w:lang w:val="uk-UA"/>
        </w:rPr>
        <w:t>ПЕРЕЛІК УМОВНИХ ПОЗНАЧЕНЬ</w:t>
      </w:r>
      <w:r w:rsidR="00793AC1" w:rsidRPr="008774F8">
        <w:rPr>
          <w:rFonts w:ascii="Times New Roman" w:hAnsi="Times New Roman"/>
          <w:b/>
          <w:bCs/>
          <w:sz w:val="28"/>
          <w:lang w:val="uk-UA"/>
        </w:rPr>
        <w:t xml:space="preserve">, СИМВОЛІВ, </w:t>
      </w:r>
    </w:p>
    <w:p w14:paraId="313CA1ED" w14:textId="4A65E95B" w:rsidR="00A51E86" w:rsidRPr="008774F8" w:rsidRDefault="00793AC1" w:rsidP="00210005">
      <w:pPr>
        <w:suppressAutoHyphens/>
        <w:spacing w:after="0" w:line="360" w:lineRule="auto"/>
        <w:jc w:val="center"/>
        <w:rPr>
          <w:rFonts w:ascii="Times New Roman" w:hAnsi="Times New Roman"/>
          <w:b/>
          <w:bCs/>
          <w:sz w:val="28"/>
          <w:lang w:val="uk-UA"/>
        </w:rPr>
      </w:pPr>
      <w:r w:rsidRPr="008774F8">
        <w:rPr>
          <w:rFonts w:ascii="Times New Roman" w:hAnsi="Times New Roman"/>
          <w:b/>
          <w:bCs/>
          <w:sz w:val="28"/>
          <w:lang w:val="uk-UA"/>
        </w:rPr>
        <w:t>ОДИНИЦЬ ВИМІРЮВАННЯ,</w:t>
      </w:r>
      <w:r w:rsidR="000C0550" w:rsidRPr="008774F8">
        <w:rPr>
          <w:rFonts w:ascii="Times New Roman" w:hAnsi="Times New Roman"/>
          <w:b/>
          <w:bCs/>
          <w:sz w:val="28"/>
          <w:lang w:val="uk-UA"/>
        </w:rPr>
        <w:t xml:space="preserve"> СКОРОЧЕНЬ</w:t>
      </w:r>
    </w:p>
    <w:p w14:paraId="460018C3" w14:textId="77777777" w:rsidR="00210005" w:rsidRPr="008774F8" w:rsidRDefault="00210005" w:rsidP="00210005">
      <w:pPr>
        <w:suppressAutoHyphens/>
        <w:spacing w:after="0" w:line="360" w:lineRule="auto"/>
        <w:jc w:val="center"/>
        <w:rPr>
          <w:rFonts w:ascii="Times New Roman" w:hAnsi="Times New Roman"/>
          <w:b/>
          <w:bCs/>
          <w:sz w:val="28"/>
          <w:lang w:val="uk-UA"/>
        </w:rPr>
      </w:pPr>
    </w:p>
    <w:p w14:paraId="13014D07" w14:textId="71AB33D9" w:rsidR="002D4A89" w:rsidRPr="008774F8" w:rsidRDefault="007309D5" w:rsidP="00CD6648">
      <w:pPr>
        <w:suppressAutoHyphens/>
        <w:spacing w:after="0" w:line="360" w:lineRule="auto"/>
        <w:ind w:firstLine="709"/>
        <w:rPr>
          <w:rFonts w:ascii="Times New Roman" w:hAnsi="Times New Roman"/>
          <w:sz w:val="28"/>
          <w:lang w:val="uk-UA"/>
        </w:rPr>
      </w:pPr>
      <w:r w:rsidRPr="008774F8">
        <w:rPr>
          <w:rFonts w:ascii="Times New Roman" w:hAnsi="Times New Roman"/>
          <w:sz w:val="28"/>
          <w:lang w:val="uk-UA"/>
        </w:rPr>
        <w:t>АЛ</w:t>
      </w:r>
      <w:r w:rsidR="002D4A89" w:rsidRPr="008774F8">
        <w:rPr>
          <w:rFonts w:ascii="Times New Roman" w:hAnsi="Times New Roman"/>
          <w:sz w:val="28"/>
          <w:lang w:val="uk-UA"/>
        </w:rPr>
        <w:t xml:space="preserve">Т – </w:t>
      </w:r>
      <w:r w:rsidRPr="008774F8">
        <w:rPr>
          <w:rFonts w:ascii="Times New Roman" w:hAnsi="Times New Roman"/>
          <w:sz w:val="28"/>
          <w:lang w:val="uk-UA"/>
        </w:rPr>
        <w:t>аланінамінотрансфераза</w:t>
      </w:r>
    </w:p>
    <w:p w14:paraId="4E9BA44A" w14:textId="0EB0C38A" w:rsidR="002D4A89" w:rsidRPr="008774F8" w:rsidRDefault="007309D5" w:rsidP="00CD6648">
      <w:pPr>
        <w:suppressAutoHyphens/>
        <w:spacing w:after="0" w:line="360" w:lineRule="auto"/>
        <w:ind w:firstLine="709"/>
        <w:rPr>
          <w:rFonts w:ascii="Times New Roman" w:hAnsi="Times New Roman"/>
          <w:sz w:val="28"/>
          <w:lang w:val="uk-UA"/>
        </w:rPr>
      </w:pPr>
      <w:r w:rsidRPr="008774F8">
        <w:rPr>
          <w:rFonts w:ascii="Times New Roman" w:hAnsi="Times New Roman"/>
          <w:sz w:val="28"/>
          <w:lang w:val="uk-UA"/>
        </w:rPr>
        <w:t>АС</w:t>
      </w:r>
      <w:r w:rsidR="002D4A89" w:rsidRPr="008774F8">
        <w:rPr>
          <w:rFonts w:ascii="Times New Roman" w:hAnsi="Times New Roman"/>
          <w:sz w:val="28"/>
          <w:lang w:val="uk-UA"/>
        </w:rPr>
        <w:t xml:space="preserve">Т – </w:t>
      </w:r>
      <w:r w:rsidRPr="008774F8">
        <w:rPr>
          <w:rFonts w:ascii="Times New Roman" w:hAnsi="Times New Roman"/>
          <w:sz w:val="28"/>
          <w:lang w:val="uk-UA"/>
        </w:rPr>
        <w:t>аспартатамінотрансфераза</w:t>
      </w:r>
    </w:p>
    <w:p w14:paraId="313CA1EF" w14:textId="09372E60" w:rsidR="00A51E86" w:rsidRPr="008774F8" w:rsidRDefault="00A51E86" w:rsidP="00CD6648">
      <w:pPr>
        <w:suppressAutoHyphens/>
        <w:spacing w:after="0" w:line="360" w:lineRule="auto"/>
        <w:ind w:firstLine="709"/>
        <w:rPr>
          <w:rFonts w:ascii="Times New Roman" w:hAnsi="Times New Roman"/>
          <w:sz w:val="28"/>
          <w:lang w:val="uk-UA"/>
        </w:rPr>
      </w:pPr>
      <w:r w:rsidRPr="008774F8">
        <w:rPr>
          <w:rFonts w:ascii="Times New Roman" w:hAnsi="Times New Roman"/>
          <w:sz w:val="28"/>
          <w:lang w:val="uk-UA"/>
        </w:rPr>
        <w:t>ВДС</w:t>
      </w:r>
      <w:r w:rsidR="005F4428" w:rsidRPr="008774F8">
        <w:rPr>
          <w:rFonts w:ascii="Times New Roman" w:hAnsi="Times New Roman"/>
          <w:sz w:val="28"/>
          <w:lang w:val="uk-UA"/>
        </w:rPr>
        <w:t xml:space="preserve"> </w:t>
      </w:r>
      <w:r w:rsidRPr="008774F8">
        <w:rPr>
          <w:rFonts w:ascii="Times New Roman" w:hAnsi="Times New Roman"/>
          <w:sz w:val="28"/>
          <w:lang w:val="uk-UA"/>
        </w:rPr>
        <w:t>– великий дуоденальний сосочок</w:t>
      </w:r>
      <w:r w:rsidR="000859BB" w:rsidRPr="008774F8">
        <w:rPr>
          <w:rFonts w:ascii="Times New Roman" w:hAnsi="Times New Roman"/>
          <w:sz w:val="28"/>
          <w:lang w:val="uk-UA"/>
        </w:rPr>
        <w:t xml:space="preserve"> </w:t>
      </w:r>
    </w:p>
    <w:p w14:paraId="313CA1F2" w14:textId="74CE63E1" w:rsidR="00A51E86" w:rsidRPr="008774F8" w:rsidRDefault="007813E0" w:rsidP="00CD6648">
      <w:pPr>
        <w:suppressAutoHyphens/>
        <w:spacing w:after="0" w:line="360" w:lineRule="auto"/>
        <w:ind w:firstLine="709"/>
        <w:rPr>
          <w:rFonts w:ascii="Times New Roman" w:hAnsi="Times New Roman"/>
          <w:sz w:val="28"/>
          <w:lang w:val="uk-UA"/>
        </w:rPr>
      </w:pPr>
      <w:r w:rsidRPr="008774F8">
        <w:rPr>
          <w:rFonts w:ascii="Times New Roman" w:hAnsi="Times New Roman"/>
          <w:sz w:val="28"/>
          <w:lang w:val="uk-UA"/>
        </w:rPr>
        <w:t xml:space="preserve">ЕПСТ </w:t>
      </w:r>
      <w:r w:rsidR="00A51E86" w:rsidRPr="008774F8">
        <w:rPr>
          <w:rFonts w:ascii="Times New Roman" w:hAnsi="Times New Roman"/>
          <w:sz w:val="28"/>
          <w:lang w:val="uk-UA"/>
        </w:rPr>
        <w:t xml:space="preserve">– ендоскопічна папілосфінктеротомія </w:t>
      </w:r>
    </w:p>
    <w:p w14:paraId="313CA1F4" w14:textId="399AD0E7" w:rsidR="00A51E86" w:rsidRPr="008774F8" w:rsidRDefault="007813E0" w:rsidP="00CD6648">
      <w:pPr>
        <w:suppressAutoHyphens/>
        <w:spacing w:after="0" w:line="360" w:lineRule="auto"/>
        <w:ind w:firstLine="709"/>
        <w:rPr>
          <w:rFonts w:ascii="Times New Roman" w:hAnsi="Times New Roman"/>
          <w:sz w:val="28"/>
          <w:lang w:val="uk-UA"/>
        </w:rPr>
      </w:pPr>
      <w:r w:rsidRPr="008774F8">
        <w:rPr>
          <w:rFonts w:ascii="Times New Roman" w:hAnsi="Times New Roman"/>
          <w:sz w:val="28"/>
          <w:lang w:val="uk-UA"/>
        </w:rPr>
        <w:t xml:space="preserve">ЕРХПГ </w:t>
      </w:r>
      <w:r w:rsidR="00A51E86" w:rsidRPr="008774F8">
        <w:rPr>
          <w:rFonts w:ascii="Times New Roman" w:hAnsi="Times New Roman"/>
          <w:sz w:val="28"/>
          <w:lang w:val="uk-UA"/>
        </w:rPr>
        <w:t>– ендоскопічна ретроградна холангіопанкреатикографія</w:t>
      </w:r>
    </w:p>
    <w:p w14:paraId="313CA1F5" w14:textId="6D5654DB" w:rsidR="00A51E86" w:rsidRPr="008774F8" w:rsidRDefault="007813E0" w:rsidP="00CD6648">
      <w:pPr>
        <w:suppressAutoHyphens/>
        <w:spacing w:after="0" w:line="360" w:lineRule="auto"/>
        <w:ind w:firstLine="709"/>
        <w:rPr>
          <w:rFonts w:ascii="Times New Roman" w:hAnsi="Times New Roman"/>
          <w:sz w:val="28"/>
          <w:lang w:val="uk-UA"/>
        </w:rPr>
      </w:pPr>
      <w:r w:rsidRPr="008774F8">
        <w:rPr>
          <w:rFonts w:ascii="Times New Roman" w:hAnsi="Times New Roman"/>
          <w:sz w:val="28"/>
          <w:lang w:val="uk-UA"/>
        </w:rPr>
        <w:t xml:space="preserve">ЕФГДС </w:t>
      </w:r>
      <w:r w:rsidR="00A51E86" w:rsidRPr="008774F8">
        <w:rPr>
          <w:rFonts w:ascii="Times New Roman" w:hAnsi="Times New Roman"/>
          <w:sz w:val="28"/>
          <w:lang w:val="uk-UA"/>
        </w:rPr>
        <w:t>– езофагофіброгастродуоденоскопія</w:t>
      </w:r>
    </w:p>
    <w:p w14:paraId="313CA1F6" w14:textId="768D313B" w:rsidR="00A51E86" w:rsidRPr="008774F8" w:rsidRDefault="00A51E86" w:rsidP="00CD6648">
      <w:pPr>
        <w:suppressAutoHyphens/>
        <w:spacing w:after="0" w:line="360" w:lineRule="auto"/>
        <w:ind w:firstLine="709"/>
        <w:rPr>
          <w:rFonts w:ascii="Times New Roman" w:hAnsi="Times New Roman"/>
          <w:sz w:val="28"/>
          <w:lang w:val="uk-UA"/>
        </w:rPr>
      </w:pPr>
      <w:r w:rsidRPr="008774F8">
        <w:rPr>
          <w:rFonts w:ascii="Times New Roman" w:hAnsi="Times New Roman"/>
          <w:sz w:val="28"/>
          <w:lang w:val="uk-UA"/>
        </w:rPr>
        <w:t>ЖКХ</w:t>
      </w:r>
      <w:r w:rsidR="005F4428" w:rsidRPr="008774F8">
        <w:rPr>
          <w:rFonts w:ascii="Times New Roman" w:hAnsi="Times New Roman"/>
          <w:sz w:val="28"/>
          <w:lang w:val="uk-UA"/>
        </w:rPr>
        <w:t xml:space="preserve"> </w:t>
      </w:r>
      <w:r w:rsidRPr="008774F8">
        <w:rPr>
          <w:rFonts w:ascii="Times New Roman" w:hAnsi="Times New Roman"/>
          <w:sz w:val="28"/>
          <w:lang w:val="uk-UA"/>
        </w:rPr>
        <w:t>– жовчнокам</w:t>
      </w:r>
      <w:r w:rsidR="002C0BCC" w:rsidRPr="008774F8">
        <w:rPr>
          <w:rFonts w:ascii="Times New Roman" w:hAnsi="Times New Roman"/>
          <w:sz w:val="28"/>
          <w:lang w:val="uk-UA"/>
        </w:rPr>
        <w:t>’</w:t>
      </w:r>
      <w:r w:rsidRPr="008774F8">
        <w:rPr>
          <w:rFonts w:ascii="Times New Roman" w:hAnsi="Times New Roman"/>
          <w:sz w:val="28"/>
          <w:lang w:val="uk-UA"/>
        </w:rPr>
        <w:t>яна хвороба</w:t>
      </w:r>
    </w:p>
    <w:p w14:paraId="5CB6583F" w14:textId="16B523A3" w:rsidR="002D4A89" w:rsidRPr="008774F8" w:rsidRDefault="002D4A89" w:rsidP="00CD6648">
      <w:pPr>
        <w:suppressAutoHyphens/>
        <w:spacing w:after="0" w:line="360" w:lineRule="auto"/>
        <w:ind w:firstLine="709"/>
        <w:rPr>
          <w:rFonts w:ascii="Times New Roman" w:hAnsi="Times New Roman"/>
          <w:sz w:val="28"/>
          <w:lang w:val="uk-UA"/>
        </w:rPr>
      </w:pPr>
      <w:r w:rsidRPr="008774F8">
        <w:rPr>
          <w:rFonts w:ascii="Times New Roman" w:hAnsi="Times New Roman"/>
          <w:sz w:val="28"/>
          <w:lang w:val="uk-UA"/>
        </w:rPr>
        <w:t xml:space="preserve">КТ – </w:t>
      </w:r>
      <w:r w:rsidR="007309D5" w:rsidRPr="008774F8">
        <w:rPr>
          <w:rFonts w:ascii="Times New Roman" w:hAnsi="Times New Roman"/>
          <w:sz w:val="28"/>
          <w:lang w:val="uk-UA"/>
        </w:rPr>
        <w:t>компьютерна томографія</w:t>
      </w:r>
    </w:p>
    <w:p w14:paraId="768C1EAC" w14:textId="77777777" w:rsidR="009E0EFF" w:rsidRPr="008774F8" w:rsidRDefault="009E0EFF" w:rsidP="009E0EFF">
      <w:pPr>
        <w:suppressAutoHyphens/>
        <w:spacing w:after="0" w:line="360" w:lineRule="auto"/>
        <w:ind w:firstLine="709"/>
        <w:rPr>
          <w:rFonts w:ascii="Times New Roman" w:hAnsi="Times New Roman"/>
          <w:sz w:val="28"/>
          <w:szCs w:val="28"/>
          <w:lang w:val="uk-UA"/>
        </w:rPr>
      </w:pPr>
      <w:r w:rsidRPr="008774F8">
        <w:rPr>
          <w:rFonts w:ascii="Times New Roman" w:hAnsi="Times New Roman"/>
          <w:sz w:val="28"/>
          <w:szCs w:val="28"/>
          <w:lang w:val="uk-UA"/>
        </w:rPr>
        <w:t>ЛІІ - лейкоцитарний індекс інтоксикації</w:t>
      </w:r>
    </w:p>
    <w:p w14:paraId="313CA1F8" w14:textId="6869C2FA" w:rsidR="00A51E86" w:rsidRPr="008774F8" w:rsidRDefault="00A51E86" w:rsidP="00CD6648">
      <w:pPr>
        <w:suppressAutoHyphens/>
        <w:spacing w:after="0" w:line="360" w:lineRule="auto"/>
        <w:ind w:firstLine="709"/>
        <w:rPr>
          <w:rFonts w:ascii="Times New Roman" w:hAnsi="Times New Roman"/>
          <w:sz w:val="28"/>
          <w:lang w:val="uk-UA"/>
        </w:rPr>
      </w:pPr>
      <w:r w:rsidRPr="008774F8">
        <w:rPr>
          <w:rFonts w:ascii="Times New Roman" w:hAnsi="Times New Roman"/>
          <w:sz w:val="28"/>
          <w:lang w:val="uk-UA"/>
        </w:rPr>
        <w:t>ЛХЕ</w:t>
      </w:r>
      <w:r w:rsidR="005F4428" w:rsidRPr="008774F8">
        <w:rPr>
          <w:rFonts w:ascii="Times New Roman" w:hAnsi="Times New Roman"/>
          <w:sz w:val="28"/>
          <w:lang w:val="uk-UA"/>
        </w:rPr>
        <w:t xml:space="preserve"> </w:t>
      </w:r>
      <w:r w:rsidRPr="008774F8">
        <w:rPr>
          <w:rFonts w:ascii="Times New Roman" w:hAnsi="Times New Roman"/>
          <w:sz w:val="28"/>
          <w:lang w:val="uk-UA"/>
        </w:rPr>
        <w:t xml:space="preserve">– лапароскопічна холецистектомія </w:t>
      </w:r>
    </w:p>
    <w:p w14:paraId="313CA201" w14:textId="4DA6BF33" w:rsidR="00131807" w:rsidRPr="008774F8" w:rsidRDefault="00ED24C1" w:rsidP="00CD6648">
      <w:pPr>
        <w:suppressAutoHyphens/>
        <w:spacing w:after="0" w:line="360" w:lineRule="auto"/>
        <w:ind w:firstLine="709"/>
        <w:rPr>
          <w:rFonts w:ascii="Times New Roman" w:hAnsi="Times New Roman"/>
          <w:sz w:val="28"/>
          <w:szCs w:val="28"/>
          <w:lang w:val="uk-UA"/>
        </w:rPr>
      </w:pPr>
      <w:r w:rsidRPr="008774F8">
        <w:rPr>
          <w:rFonts w:ascii="Times New Roman" w:hAnsi="Times New Roman"/>
          <w:sz w:val="28"/>
          <w:szCs w:val="28"/>
          <w:lang w:val="uk-UA"/>
        </w:rPr>
        <w:t xml:space="preserve">НМН </w:t>
      </w:r>
      <w:r w:rsidR="00131807" w:rsidRPr="008774F8">
        <w:rPr>
          <w:rFonts w:ascii="Times New Roman" w:hAnsi="Times New Roman"/>
          <w:sz w:val="28"/>
          <w:szCs w:val="28"/>
          <w:lang w:val="uk-UA"/>
        </w:rPr>
        <w:t>–</w:t>
      </w:r>
      <w:r w:rsidRPr="008774F8">
        <w:rPr>
          <w:rFonts w:ascii="Times New Roman" w:hAnsi="Times New Roman"/>
          <w:sz w:val="28"/>
          <w:szCs w:val="28"/>
          <w:lang w:val="uk-UA"/>
        </w:rPr>
        <w:t xml:space="preserve"> нижня межа норми</w:t>
      </w:r>
    </w:p>
    <w:p w14:paraId="6186EF09" w14:textId="77777777" w:rsidR="009E0EFF" w:rsidRPr="008774F8" w:rsidRDefault="009E0EFF" w:rsidP="009E0EFF">
      <w:pPr>
        <w:suppressAutoHyphens/>
        <w:spacing w:after="0" w:line="360" w:lineRule="auto"/>
        <w:ind w:firstLine="709"/>
        <w:rPr>
          <w:rFonts w:ascii="Times New Roman" w:hAnsi="Times New Roman"/>
          <w:sz w:val="28"/>
          <w:szCs w:val="28"/>
          <w:lang w:val="uk-UA"/>
        </w:rPr>
      </w:pPr>
      <w:r w:rsidRPr="008774F8">
        <w:rPr>
          <w:rFonts w:ascii="Times New Roman" w:hAnsi="Times New Roman"/>
          <w:sz w:val="28"/>
          <w:szCs w:val="28"/>
          <w:lang w:val="uk-UA"/>
        </w:rPr>
        <w:t xml:space="preserve">НЛІ - нейтрофільно-лімфоцитарний індекс </w:t>
      </w:r>
    </w:p>
    <w:p w14:paraId="716F9536" w14:textId="465EC0A0" w:rsidR="009E0EFF" w:rsidRPr="008774F8" w:rsidRDefault="009E0EFF" w:rsidP="009E0EFF">
      <w:pPr>
        <w:suppressAutoHyphens/>
        <w:spacing w:after="0" w:line="360" w:lineRule="auto"/>
        <w:ind w:firstLine="709"/>
        <w:rPr>
          <w:rFonts w:ascii="Times New Roman" w:hAnsi="Times New Roman"/>
          <w:sz w:val="28"/>
          <w:szCs w:val="28"/>
          <w:lang w:val="uk-UA"/>
        </w:rPr>
      </w:pPr>
      <w:r w:rsidRPr="008774F8">
        <w:rPr>
          <w:rFonts w:ascii="Times New Roman" w:hAnsi="Times New Roman"/>
          <w:sz w:val="28"/>
          <w:szCs w:val="28"/>
          <w:lang w:val="uk-UA"/>
        </w:rPr>
        <w:t>ПІ - показник інтоксикації</w:t>
      </w:r>
    </w:p>
    <w:p w14:paraId="311ED3CE" w14:textId="04D16DD7" w:rsidR="009E0EFF" w:rsidRPr="008774F8" w:rsidRDefault="009E0EFF" w:rsidP="009E0EFF">
      <w:pPr>
        <w:suppressAutoHyphens/>
        <w:spacing w:after="0" w:line="360" w:lineRule="auto"/>
        <w:ind w:firstLine="709"/>
        <w:rPr>
          <w:rFonts w:ascii="Times New Roman" w:hAnsi="Times New Roman"/>
          <w:sz w:val="28"/>
          <w:lang w:val="uk-UA"/>
        </w:rPr>
      </w:pPr>
      <w:r w:rsidRPr="008774F8">
        <w:rPr>
          <w:rFonts w:ascii="Times New Roman" w:hAnsi="Times New Roman"/>
          <w:sz w:val="28"/>
          <w:lang w:val="uk-UA"/>
        </w:rPr>
        <w:t>ХДА – холедоходуоденоанастомоз</w:t>
      </w:r>
    </w:p>
    <w:p w14:paraId="0AACD709" w14:textId="7E1D2872" w:rsidR="009E0EFF" w:rsidRPr="008774F8" w:rsidRDefault="009E0EFF" w:rsidP="009E0EFF">
      <w:pPr>
        <w:suppressAutoHyphens/>
        <w:spacing w:after="0" w:line="360" w:lineRule="auto"/>
        <w:ind w:firstLine="709"/>
        <w:rPr>
          <w:rFonts w:ascii="Times New Roman" w:hAnsi="Times New Roman"/>
          <w:sz w:val="28"/>
          <w:lang w:val="uk-UA"/>
        </w:rPr>
      </w:pPr>
      <w:r w:rsidRPr="008774F8">
        <w:rPr>
          <w:rFonts w:ascii="Times New Roman" w:hAnsi="Times New Roman"/>
          <w:sz w:val="28"/>
          <w:lang w:val="uk-UA"/>
        </w:rPr>
        <w:t xml:space="preserve">УЗД – ультразвукове дослідження </w:t>
      </w:r>
    </w:p>
    <w:p w14:paraId="2A6509DB" w14:textId="0D149C6B" w:rsidR="009E0EFF" w:rsidRPr="008774F8" w:rsidRDefault="009E0EFF" w:rsidP="009E0EFF">
      <w:pPr>
        <w:suppressAutoHyphens/>
        <w:spacing w:after="0" w:line="360" w:lineRule="auto"/>
        <w:ind w:firstLine="709"/>
        <w:rPr>
          <w:rFonts w:ascii="Times New Roman" w:hAnsi="Times New Roman"/>
          <w:sz w:val="28"/>
          <w:szCs w:val="28"/>
          <w:lang w:val="uk-UA"/>
        </w:rPr>
      </w:pPr>
      <w:r w:rsidRPr="008774F8">
        <w:rPr>
          <w:rFonts w:ascii="Times New Roman" w:hAnsi="Times New Roman"/>
          <w:sz w:val="28"/>
          <w:szCs w:val="28"/>
          <w:lang w:val="uk-UA"/>
        </w:rPr>
        <w:t>ЯІЗ - ядерний індекс зсуву</w:t>
      </w:r>
    </w:p>
    <w:p w14:paraId="4A3EC3BD" w14:textId="77777777" w:rsidR="009E0EFF" w:rsidRPr="008774F8" w:rsidRDefault="009E0EFF" w:rsidP="009E0EFF">
      <w:pPr>
        <w:suppressAutoHyphens/>
        <w:spacing w:after="0" w:line="360" w:lineRule="auto"/>
        <w:ind w:firstLine="709"/>
        <w:rPr>
          <w:rFonts w:ascii="Times New Roman" w:hAnsi="Times New Roman"/>
          <w:sz w:val="28"/>
          <w:lang w:val="uk-UA"/>
        </w:rPr>
      </w:pPr>
      <w:r w:rsidRPr="008774F8">
        <w:rPr>
          <w:rFonts w:ascii="Times New Roman" w:eastAsia="MS Mincho" w:hAnsi="Times New Roman"/>
          <w:sz w:val="28"/>
          <w:szCs w:val="28"/>
          <w:lang w:val="uk-UA"/>
        </w:rPr>
        <w:t>CTC – common terminology criteria</w:t>
      </w:r>
    </w:p>
    <w:p w14:paraId="7F724CA8" w14:textId="1C55649B" w:rsidR="009E0EFF" w:rsidRPr="008774F8" w:rsidRDefault="009E0EFF" w:rsidP="009E0EFF">
      <w:pPr>
        <w:suppressAutoHyphens/>
        <w:spacing w:after="0" w:line="360" w:lineRule="auto"/>
        <w:ind w:firstLine="709"/>
        <w:rPr>
          <w:rFonts w:ascii="Times New Roman" w:hAnsi="Times New Roman"/>
          <w:sz w:val="28"/>
          <w:szCs w:val="28"/>
          <w:lang w:val="uk-UA"/>
        </w:rPr>
      </w:pPr>
      <w:r w:rsidRPr="008774F8">
        <w:rPr>
          <w:rFonts w:ascii="Times New Roman" w:hAnsi="Times New Roman"/>
          <w:sz w:val="28"/>
          <w:lang w:val="uk-UA"/>
        </w:rPr>
        <w:t xml:space="preserve">ULN – upper limit of normal </w:t>
      </w:r>
      <w:r w:rsidR="002D4A89" w:rsidRPr="008774F8">
        <w:rPr>
          <w:rFonts w:ascii="Times New Roman" w:hAnsi="Times New Roman"/>
          <w:sz w:val="28"/>
          <w:lang w:val="uk-UA"/>
        </w:rPr>
        <w:t xml:space="preserve">- </w:t>
      </w:r>
      <w:r w:rsidRPr="008774F8">
        <w:rPr>
          <w:rFonts w:ascii="Times New Roman" w:hAnsi="Times New Roman"/>
          <w:sz w:val="28"/>
          <w:lang w:val="uk-UA"/>
        </w:rPr>
        <w:t>верхня межа норми</w:t>
      </w:r>
    </w:p>
    <w:p w14:paraId="313CA202" w14:textId="77777777" w:rsidR="0077322F" w:rsidRPr="008774F8" w:rsidRDefault="000C0550" w:rsidP="009E0EFF">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br w:type="page"/>
      </w:r>
    </w:p>
    <w:p w14:paraId="313CA203" w14:textId="77777777" w:rsidR="007A2CBF" w:rsidRPr="008774F8" w:rsidRDefault="007A2CBF" w:rsidP="00585D6D">
      <w:pPr>
        <w:suppressAutoHyphens/>
        <w:spacing w:after="0" w:line="360" w:lineRule="auto"/>
        <w:jc w:val="center"/>
        <w:rPr>
          <w:rFonts w:ascii="Times New Roman" w:hAnsi="Times New Roman"/>
          <w:b/>
          <w:bCs/>
          <w:sz w:val="28"/>
          <w:szCs w:val="28"/>
          <w:lang w:val="uk-UA"/>
        </w:rPr>
      </w:pPr>
      <w:r w:rsidRPr="008774F8">
        <w:rPr>
          <w:rFonts w:ascii="Times New Roman" w:hAnsi="Times New Roman"/>
          <w:b/>
          <w:bCs/>
          <w:sz w:val="28"/>
          <w:szCs w:val="28"/>
          <w:lang w:val="uk-UA"/>
        </w:rPr>
        <w:lastRenderedPageBreak/>
        <w:t>ВСТУП</w:t>
      </w:r>
    </w:p>
    <w:p w14:paraId="76ED7EFC" w14:textId="77777777" w:rsidR="00585D6D" w:rsidRPr="008774F8" w:rsidRDefault="00585D6D" w:rsidP="00585D6D">
      <w:pPr>
        <w:suppressAutoHyphens/>
        <w:spacing w:after="0" w:line="360" w:lineRule="auto"/>
        <w:jc w:val="center"/>
        <w:rPr>
          <w:rFonts w:ascii="Times New Roman" w:hAnsi="Times New Roman"/>
          <w:b/>
          <w:bCs/>
          <w:sz w:val="28"/>
          <w:szCs w:val="28"/>
          <w:lang w:val="uk-UA"/>
        </w:rPr>
      </w:pPr>
    </w:p>
    <w:p w14:paraId="102D8BB3" w14:textId="77777777" w:rsidR="00585D6D" w:rsidRPr="008774F8" w:rsidRDefault="00585D6D" w:rsidP="00585D6D">
      <w:pPr>
        <w:suppressAutoHyphens/>
        <w:spacing w:after="0" w:line="360" w:lineRule="auto"/>
        <w:jc w:val="center"/>
        <w:rPr>
          <w:rFonts w:ascii="Times New Roman" w:hAnsi="Times New Roman"/>
          <w:b/>
          <w:bCs/>
          <w:sz w:val="28"/>
          <w:szCs w:val="28"/>
          <w:lang w:val="uk-UA"/>
        </w:rPr>
      </w:pPr>
    </w:p>
    <w:p w14:paraId="1F05A709" w14:textId="5D6DD3BB" w:rsidR="00F60D5A" w:rsidRPr="008774F8" w:rsidRDefault="00F60D5A" w:rsidP="00B1613F">
      <w:pPr>
        <w:suppressAutoHyphens/>
        <w:spacing w:after="0" w:line="348" w:lineRule="auto"/>
        <w:ind w:firstLine="709"/>
        <w:jc w:val="both"/>
        <w:rPr>
          <w:rFonts w:ascii="Times New Roman" w:eastAsia="Calibri" w:hAnsi="Times New Roman"/>
          <w:sz w:val="28"/>
          <w:szCs w:val="28"/>
          <w:shd w:val="clear" w:color="auto" w:fill="FFFFFF"/>
          <w:lang w:val="uk-UA"/>
        </w:rPr>
      </w:pPr>
      <w:r w:rsidRPr="008774F8">
        <w:rPr>
          <w:rFonts w:ascii="Times New Roman" w:hAnsi="Times New Roman"/>
          <w:b/>
          <w:sz w:val="28"/>
          <w:szCs w:val="28"/>
          <w:lang w:val="uk-UA"/>
        </w:rPr>
        <w:t xml:space="preserve">Актуальність теми. </w:t>
      </w:r>
      <w:r w:rsidRPr="008774F8">
        <w:rPr>
          <w:rFonts w:ascii="Times New Roman" w:eastAsia="MS Mincho" w:hAnsi="Times New Roman"/>
          <w:sz w:val="28"/>
          <w:szCs w:val="28"/>
          <w:lang w:val="uk-UA"/>
        </w:rPr>
        <w:t>У наш час на холелітіаз у ро</w:t>
      </w:r>
      <w:r w:rsidR="00585D6D" w:rsidRPr="008774F8">
        <w:rPr>
          <w:rFonts w:ascii="Times New Roman" w:eastAsia="MS Mincho" w:hAnsi="Times New Roman"/>
          <w:sz w:val="28"/>
          <w:szCs w:val="28"/>
          <w:lang w:val="uk-UA"/>
        </w:rPr>
        <w:t>звинених країнах  страждає 10–</w:t>
      </w:r>
      <w:r w:rsidRPr="008774F8">
        <w:rPr>
          <w:rFonts w:ascii="Times New Roman" w:eastAsia="MS Mincho" w:hAnsi="Times New Roman"/>
          <w:sz w:val="28"/>
          <w:szCs w:val="28"/>
          <w:lang w:val="uk-UA"/>
        </w:rPr>
        <w:t>15</w:t>
      </w:r>
      <w:r w:rsidR="00585D6D"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чоловіків та 25</w:t>
      </w:r>
      <w:r w:rsidR="00585D6D"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жінок [</w:t>
      </w:r>
      <w:r w:rsidR="00536E78" w:rsidRPr="008774F8">
        <w:rPr>
          <w:rFonts w:ascii="Times New Roman" w:eastAsia="MS Mincho" w:hAnsi="Times New Roman"/>
          <w:sz w:val="28"/>
          <w:szCs w:val="28"/>
          <w:lang w:val="uk-UA"/>
        </w:rPr>
        <w:t>212</w:t>
      </w:r>
      <w:r w:rsidRPr="008774F8">
        <w:rPr>
          <w:rFonts w:ascii="Times New Roman" w:eastAsia="MS Mincho" w:hAnsi="Times New Roman"/>
          <w:sz w:val="28"/>
          <w:szCs w:val="28"/>
          <w:lang w:val="uk-UA"/>
        </w:rPr>
        <w:t xml:space="preserve">]. </w:t>
      </w:r>
      <w:r w:rsidRPr="008774F8">
        <w:rPr>
          <w:rFonts w:ascii="Times New Roman" w:eastAsia="MS Mincho" w:hAnsi="Times New Roman"/>
          <w:bCs/>
          <w:sz w:val="28"/>
          <w:szCs w:val="28"/>
          <w:lang w:val="uk-UA"/>
        </w:rPr>
        <w:t>Холедохолітіаз як його ускладнення зустрічається в 20</w:t>
      </w:r>
      <w:r w:rsidR="00585D6D" w:rsidRPr="008774F8">
        <w:rPr>
          <w:rFonts w:ascii="Times New Roman" w:eastAsia="MS Mincho" w:hAnsi="Times New Roman"/>
          <w:bCs/>
          <w:sz w:val="28"/>
          <w:szCs w:val="28"/>
          <w:lang w:val="uk-UA"/>
        </w:rPr>
        <w:t>–</w:t>
      </w:r>
      <w:r w:rsidRPr="008774F8">
        <w:rPr>
          <w:rFonts w:ascii="Times New Roman" w:eastAsia="MS Mincho" w:hAnsi="Times New Roman"/>
          <w:bCs/>
          <w:sz w:val="28"/>
          <w:szCs w:val="28"/>
          <w:lang w:val="uk-UA"/>
        </w:rPr>
        <w:t>30</w:t>
      </w:r>
      <w:r w:rsidR="00585D6D" w:rsidRPr="008774F8">
        <w:rPr>
          <w:rFonts w:ascii="Times New Roman" w:eastAsia="MS Mincho" w:hAnsi="Times New Roman"/>
          <w:bCs/>
          <w:sz w:val="28"/>
          <w:szCs w:val="28"/>
          <w:lang w:val="uk-UA"/>
        </w:rPr>
        <w:t> </w:t>
      </w:r>
      <w:r w:rsidRPr="008774F8">
        <w:rPr>
          <w:rFonts w:ascii="Times New Roman" w:eastAsia="MS Mincho" w:hAnsi="Times New Roman"/>
          <w:bCs/>
          <w:sz w:val="28"/>
          <w:szCs w:val="28"/>
          <w:lang w:val="uk-UA"/>
        </w:rPr>
        <w:t>% випадків [</w:t>
      </w:r>
      <w:r w:rsidR="00415872" w:rsidRPr="008774F8">
        <w:rPr>
          <w:rFonts w:ascii="Times New Roman" w:eastAsia="MS Mincho" w:hAnsi="Times New Roman"/>
          <w:sz w:val="28"/>
          <w:szCs w:val="28"/>
          <w:lang w:val="uk-UA"/>
        </w:rPr>
        <w:t>34,</w:t>
      </w:r>
      <w:r w:rsidR="00585D6D" w:rsidRPr="008774F8">
        <w:rPr>
          <w:rFonts w:ascii="Times New Roman" w:eastAsia="MS Mincho" w:hAnsi="Times New Roman"/>
          <w:sz w:val="28"/>
          <w:szCs w:val="28"/>
          <w:lang w:val="uk-UA"/>
        </w:rPr>
        <w:t xml:space="preserve"> </w:t>
      </w:r>
      <w:r w:rsidR="00415872" w:rsidRPr="008774F8">
        <w:rPr>
          <w:rFonts w:ascii="Times New Roman" w:eastAsia="MS Mincho" w:hAnsi="Times New Roman"/>
          <w:sz w:val="28"/>
          <w:szCs w:val="28"/>
          <w:lang w:val="uk-UA"/>
        </w:rPr>
        <w:t>52,</w:t>
      </w:r>
      <w:r w:rsidR="00585D6D" w:rsidRPr="008774F8">
        <w:rPr>
          <w:rFonts w:ascii="Times New Roman" w:eastAsia="MS Mincho" w:hAnsi="Times New Roman"/>
          <w:sz w:val="28"/>
          <w:szCs w:val="28"/>
          <w:lang w:val="uk-UA"/>
        </w:rPr>
        <w:t xml:space="preserve"> </w:t>
      </w:r>
      <w:r w:rsidR="00415872" w:rsidRPr="008774F8">
        <w:rPr>
          <w:rFonts w:ascii="Times New Roman" w:eastAsia="MS Mincho" w:hAnsi="Times New Roman"/>
          <w:sz w:val="28"/>
          <w:szCs w:val="28"/>
          <w:lang w:val="uk-UA"/>
        </w:rPr>
        <w:t>121</w:t>
      </w:r>
      <w:r w:rsidRPr="008774F8">
        <w:rPr>
          <w:rFonts w:ascii="Times New Roman" w:eastAsia="MS Mincho" w:hAnsi="Times New Roman"/>
          <w:bCs/>
          <w:sz w:val="28"/>
          <w:szCs w:val="28"/>
          <w:lang w:val="uk-UA"/>
        </w:rPr>
        <w:t>].</w:t>
      </w:r>
      <w:r w:rsidRPr="008774F8">
        <w:rPr>
          <w:rFonts w:ascii="Times New Roman" w:eastAsia="Calibri" w:hAnsi="Times New Roman"/>
          <w:sz w:val="28"/>
          <w:szCs w:val="28"/>
          <w:shd w:val="clear" w:color="auto" w:fill="FFFFFF"/>
          <w:lang w:val="uk-UA"/>
        </w:rPr>
        <w:t xml:space="preserve"> </w:t>
      </w:r>
      <w:r w:rsidRPr="008774F8">
        <w:rPr>
          <w:rFonts w:ascii="Times New Roman" w:eastAsia="MS Mincho" w:hAnsi="Times New Roman"/>
          <w:bCs/>
          <w:sz w:val="28"/>
          <w:szCs w:val="28"/>
          <w:lang w:val="uk-UA"/>
        </w:rPr>
        <w:t xml:space="preserve">Серед хворих на холелітіаз питому вагу становлять хворі похилого віку </w:t>
      </w:r>
      <w:r w:rsidR="00585D6D" w:rsidRPr="008774F8">
        <w:rPr>
          <w:rFonts w:ascii="Times New Roman" w:eastAsia="MS Mincho" w:hAnsi="Times New Roman"/>
          <w:bCs/>
          <w:sz w:val="28"/>
          <w:szCs w:val="28"/>
          <w:lang w:val="uk-UA"/>
        </w:rPr>
        <w:t>–</w:t>
      </w:r>
      <w:r w:rsidRPr="008774F8">
        <w:rPr>
          <w:rFonts w:ascii="Times New Roman" w:eastAsia="MS Mincho" w:hAnsi="Times New Roman"/>
          <w:bCs/>
          <w:sz w:val="28"/>
          <w:szCs w:val="28"/>
          <w:lang w:val="uk-UA"/>
        </w:rPr>
        <w:t xml:space="preserve"> приблизно чверть населення старше 60 років і третина населення віком понад 70 років має жовчні камені [</w:t>
      </w:r>
      <w:r w:rsidR="00415872" w:rsidRPr="008774F8">
        <w:rPr>
          <w:rFonts w:ascii="Times New Roman" w:hAnsi="Times New Roman"/>
          <w:sz w:val="28"/>
          <w:szCs w:val="28"/>
          <w:shd w:val="clear" w:color="auto" w:fill="FFFFFF"/>
          <w:lang w:val="uk-UA"/>
        </w:rPr>
        <w:t>52,</w:t>
      </w:r>
      <w:r w:rsidR="00585D6D" w:rsidRPr="008774F8">
        <w:rPr>
          <w:rFonts w:ascii="Times New Roman" w:hAnsi="Times New Roman"/>
          <w:sz w:val="28"/>
          <w:szCs w:val="28"/>
          <w:shd w:val="clear" w:color="auto" w:fill="FFFFFF"/>
          <w:lang w:val="uk-UA"/>
        </w:rPr>
        <w:t xml:space="preserve"> </w:t>
      </w:r>
      <w:r w:rsidR="00415872" w:rsidRPr="008774F8">
        <w:rPr>
          <w:rFonts w:ascii="Times New Roman" w:hAnsi="Times New Roman"/>
          <w:sz w:val="28"/>
          <w:szCs w:val="28"/>
          <w:shd w:val="clear" w:color="auto" w:fill="FFFFFF"/>
          <w:lang w:val="uk-UA"/>
        </w:rPr>
        <w:t>250</w:t>
      </w:r>
      <w:r w:rsidRPr="008774F8">
        <w:rPr>
          <w:rFonts w:ascii="Times New Roman" w:eastAsia="MS Mincho" w:hAnsi="Times New Roman"/>
          <w:bCs/>
          <w:sz w:val="28"/>
          <w:szCs w:val="28"/>
          <w:lang w:val="uk-UA"/>
        </w:rPr>
        <w:t>].</w:t>
      </w:r>
      <w:r w:rsidRPr="008774F8">
        <w:rPr>
          <w:rFonts w:ascii="Times New Roman" w:eastAsia="MS Mincho" w:hAnsi="Times New Roman"/>
          <w:sz w:val="28"/>
          <w:szCs w:val="28"/>
          <w:lang w:val="uk-UA"/>
        </w:rPr>
        <w:t xml:space="preserve"> </w:t>
      </w:r>
      <w:r w:rsidRPr="008774F8">
        <w:rPr>
          <w:rFonts w:ascii="Times New Roman" w:eastAsia="MS Mincho" w:hAnsi="Times New Roman"/>
          <w:bCs/>
          <w:sz w:val="28"/>
          <w:szCs w:val="28"/>
          <w:lang w:val="uk-UA"/>
        </w:rPr>
        <w:t>Особливістю перебігу холелітіазу у хворих даних вікових груп є часте поєднання з деструктивними формами запалення жовчного міхура</w:t>
      </w:r>
      <w:r w:rsidR="00AC5EDA" w:rsidRPr="008774F8">
        <w:rPr>
          <w:rFonts w:ascii="Times New Roman" w:eastAsia="MS Mincho" w:hAnsi="Times New Roman"/>
          <w:bCs/>
          <w:sz w:val="28"/>
          <w:szCs w:val="28"/>
          <w:lang w:val="uk-UA"/>
        </w:rPr>
        <w:t xml:space="preserve"> [</w:t>
      </w:r>
      <w:r w:rsidR="00AC5EDA" w:rsidRPr="008774F8">
        <w:rPr>
          <w:rFonts w:ascii="Times New Roman" w:eastAsia="MS Mincho" w:hAnsi="Times New Roman"/>
          <w:sz w:val="28"/>
          <w:szCs w:val="24"/>
          <w:lang w:val="uk-UA"/>
        </w:rPr>
        <w:t>35,</w:t>
      </w:r>
      <w:r w:rsidR="00585D6D" w:rsidRPr="008774F8">
        <w:rPr>
          <w:rFonts w:ascii="Times New Roman" w:eastAsia="MS Mincho" w:hAnsi="Times New Roman"/>
          <w:sz w:val="28"/>
          <w:szCs w:val="24"/>
          <w:lang w:val="uk-UA"/>
        </w:rPr>
        <w:t xml:space="preserve"> </w:t>
      </w:r>
      <w:r w:rsidR="00AC5EDA" w:rsidRPr="008774F8">
        <w:rPr>
          <w:rFonts w:ascii="Times New Roman" w:eastAsia="MS Mincho" w:hAnsi="Times New Roman"/>
          <w:sz w:val="28"/>
          <w:szCs w:val="24"/>
          <w:lang w:val="uk-UA"/>
        </w:rPr>
        <w:t>52,</w:t>
      </w:r>
      <w:r w:rsidR="00585D6D" w:rsidRPr="008774F8">
        <w:rPr>
          <w:rFonts w:ascii="Times New Roman" w:eastAsia="MS Mincho" w:hAnsi="Times New Roman"/>
          <w:sz w:val="28"/>
          <w:szCs w:val="24"/>
          <w:lang w:val="uk-UA"/>
        </w:rPr>
        <w:t xml:space="preserve"> </w:t>
      </w:r>
      <w:r w:rsidR="00AC5EDA" w:rsidRPr="008774F8">
        <w:rPr>
          <w:rFonts w:ascii="Times New Roman" w:eastAsia="MS Mincho" w:hAnsi="Times New Roman"/>
          <w:sz w:val="28"/>
          <w:szCs w:val="24"/>
          <w:lang w:val="uk-UA"/>
        </w:rPr>
        <w:t>217,</w:t>
      </w:r>
      <w:r w:rsidR="00585D6D" w:rsidRPr="008774F8">
        <w:rPr>
          <w:rFonts w:ascii="Times New Roman" w:eastAsia="MS Mincho" w:hAnsi="Times New Roman"/>
          <w:sz w:val="28"/>
          <w:szCs w:val="24"/>
          <w:lang w:val="uk-UA"/>
        </w:rPr>
        <w:t xml:space="preserve"> </w:t>
      </w:r>
      <w:r w:rsidR="00AC5EDA" w:rsidRPr="008774F8">
        <w:rPr>
          <w:rFonts w:ascii="Times New Roman" w:eastAsia="MS Mincho" w:hAnsi="Times New Roman"/>
          <w:sz w:val="28"/>
          <w:szCs w:val="24"/>
          <w:lang w:val="uk-UA"/>
        </w:rPr>
        <w:t>250]</w:t>
      </w:r>
      <w:r w:rsidRPr="008774F8">
        <w:rPr>
          <w:rFonts w:ascii="Times New Roman" w:eastAsia="MS Mincho" w:hAnsi="Times New Roman"/>
          <w:bCs/>
          <w:sz w:val="28"/>
          <w:szCs w:val="28"/>
          <w:lang w:val="uk-UA"/>
        </w:rPr>
        <w:t xml:space="preserve">. </w:t>
      </w:r>
    </w:p>
    <w:p w14:paraId="36E5CA7A" w14:textId="76824E44" w:rsidR="00F60D5A" w:rsidRPr="008774F8" w:rsidRDefault="00F60D5A" w:rsidP="00B1613F">
      <w:pPr>
        <w:suppressAutoHyphens/>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pacing w:val="-4"/>
          <w:sz w:val="28"/>
          <w:szCs w:val="28"/>
          <w:lang w:val="uk-UA"/>
        </w:rPr>
        <w:t>Гострий холангіт сьогодні набув статусу самостійної проблеми. Частота</w:t>
      </w:r>
      <w:r w:rsidRPr="008774F8">
        <w:rPr>
          <w:rFonts w:ascii="Times New Roman" w:eastAsia="MS Mincho" w:hAnsi="Times New Roman"/>
          <w:sz w:val="28"/>
          <w:szCs w:val="28"/>
          <w:lang w:val="uk-UA"/>
        </w:rPr>
        <w:t xml:space="preserve"> розвитку гострого холангіту при холедохолітіазі становить 66,4</w:t>
      </w:r>
      <w:r w:rsidR="00585D6D"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88,1</w:t>
      </w:r>
      <w:r w:rsidR="00585D6D"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w:t>
      </w:r>
      <w:r w:rsidR="00415872" w:rsidRPr="008774F8">
        <w:rPr>
          <w:rFonts w:ascii="Times New Roman" w:eastAsia="MS Mincho" w:hAnsi="Times New Roman"/>
          <w:sz w:val="28"/>
          <w:szCs w:val="28"/>
          <w:lang w:val="uk-UA"/>
        </w:rPr>
        <w:t>9</w:t>
      </w:r>
      <w:r w:rsidRPr="008774F8">
        <w:rPr>
          <w:rFonts w:ascii="Times New Roman" w:eastAsia="MS Mincho" w:hAnsi="Times New Roman"/>
          <w:sz w:val="28"/>
          <w:szCs w:val="28"/>
          <w:lang w:val="uk-UA"/>
        </w:rPr>
        <w:t>]. Значущість проблеми діагностики та лікування гострого холангіту зумовлена зниженням ефективності антибактеріальних препаратів у лікуванні гнійної інфекції у зв</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язку з розвитком резистентності, тенденції процесу до генералізації з розвитком абсцесів печінки, біліарного сепсису, поліорганної недостатності [</w:t>
      </w:r>
      <w:r w:rsidR="00415872" w:rsidRPr="008774F8">
        <w:rPr>
          <w:rFonts w:ascii="Times New Roman" w:eastAsia="MS Mincho" w:hAnsi="Times New Roman"/>
          <w:sz w:val="28"/>
          <w:szCs w:val="28"/>
          <w:lang w:val="uk-UA"/>
        </w:rPr>
        <w:t>1,</w:t>
      </w:r>
      <w:r w:rsidR="00585D6D" w:rsidRPr="008774F8">
        <w:rPr>
          <w:rFonts w:ascii="Times New Roman" w:eastAsia="MS Mincho" w:hAnsi="Times New Roman"/>
          <w:sz w:val="28"/>
          <w:szCs w:val="28"/>
          <w:lang w:val="uk-UA"/>
        </w:rPr>
        <w:t xml:space="preserve"> </w:t>
      </w:r>
      <w:r w:rsidR="00415872" w:rsidRPr="008774F8">
        <w:rPr>
          <w:rFonts w:ascii="Times New Roman" w:eastAsia="MS Mincho" w:hAnsi="Times New Roman"/>
          <w:sz w:val="28"/>
          <w:szCs w:val="28"/>
          <w:lang w:val="uk-UA"/>
        </w:rPr>
        <w:t>10,</w:t>
      </w:r>
      <w:r w:rsidR="00585D6D" w:rsidRPr="008774F8">
        <w:rPr>
          <w:rFonts w:ascii="Times New Roman" w:eastAsia="MS Mincho" w:hAnsi="Times New Roman"/>
          <w:sz w:val="28"/>
          <w:szCs w:val="28"/>
          <w:lang w:val="uk-UA"/>
        </w:rPr>
        <w:t xml:space="preserve"> </w:t>
      </w:r>
      <w:r w:rsidR="00415872" w:rsidRPr="008774F8">
        <w:rPr>
          <w:rFonts w:ascii="Times New Roman" w:eastAsia="MS Mincho" w:hAnsi="Times New Roman"/>
          <w:sz w:val="28"/>
          <w:szCs w:val="28"/>
          <w:lang w:val="uk-UA"/>
        </w:rPr>
        <w:t>22,</w:t>
      </w:r>
      <w:r w:rsidR="00585D6D" w:rsidRPr="008774F8">
        <w:rPr>
          <w:rFonts w:ascii="Times New Roman" w:eastAsia="MS Mincho" w:hAnsi="Times New Roman"/>
          <w:sz w:val="28"/>
          <w:szCs w:val="28"/>
          <w:lang w:val="uk-UA"/>
        </w:rPr>
        <w:t xml:space="preserve"> </w:t>
      </w:r>
      <w:r w:rsidR="00415872" w:rsidRPr="008774F8">
        <w:rPr>
          <w:rFonts w:ascii="Times New Roman" w:eastAsia="MS Mincho" w:hAnsi="Times New Roman"/>
          <w:sz w:val="28"/>
          <w:szCs w:val="28"/>
          <w:lang w:val="uk-UA"/>
        </w:rPr>
        <w:t>23,</w:t>
      </w:r>
      <w:r w:rsidR="00585D6D" w:rsidRPr="008774F8">
        <w:rPr>
          <w:rFonts w:ascii="Times New Roman" w:eastAsia="MS Mincho" w:hAnsi="Times New Roman"/>
          <w:sz w:val="28"/>
          <w:szCs w:val="28"/>
          <w:lang w:val="uk-UA"/>
        </w:rPr>
        <w:t xml:space="preserve"> </w:t>
      </w:r>
      <w:r w:rsidR="00415872" w:rsidRPr="008774F8">
        <w:rPr>
          <w:rFonts w:ascii="Times New Roman" w:eastAsia="MS Mincho" w:hAnsi="Times New Roman"/>
          <w:sz w:val="28"/>
          <w:szCs w:val="28"/>
          <w:lang w:val="uk-UA"/>
        </w:rPr>
        <w:t>181,</w:t>
      </w:r>
      <w:r w:rsidR="00585D6D" w:rsidRPr="008774F8">
        <w:rPr>
          <w:rFonts w:ascii="Times New Roman" w:eastAsia="MS Mincho" w:hAnsi="Times New Roman"/>
          <w:sz w:val="28"/>
          <w:szCs w:val="28"/>
          <w:lang w:val="uk-UA"/>
        </w:rPr>
        <w:t xml:space="preserve"> </w:t>
      </w:r>
      <w:r w:rsidR="00415872" w:rsidRPr="008774F8">
        <w:rPr>
          <w:rFonts w:ascii="Times New Roman" w:eastAsia="MS Mincho" w:hAnsi="Times New Roman"/>
          <w:sz w:val="28"/>
          <w:szCs w:val="28"/>
          <w:lang w:val="uk-UA"/>
        </w:rPr>
        <w:t>210</w:t>
      </w:r>
      <w:r w:rsidRPr="008774F8">
        <w:rPr>
          <w:rFonts w:ascii="Times New Roman" w:eastAsia="MS Mincho" w:hAnsi="Times New Roman"/>
          <w:sz w:val="28"/>
          <w:szCs w:val="28"/>
          <w:lang w:val="uk-UA"/>
        </w:rPr>
        <w:t>].</w:t>
      </w:r>
    </w:p>
    <w:p w14:paraId="28958BBB" w14:textId="20E68B26" w:rsidR="00F60D5A" w:rsidRPr="008774F8" w:rsidRDefault="00F60D5A" w:rsidP="00B1613F">
      <w:pPr>
        <w:suppressAutoHyphens/>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Перебіг холелітіазу, особливо під час загострення, характеризується розвитком цілого комплексу ускладнень у системі «жовчний міхур</w:t>
      </w:r>
      <w:r w:rsidR="00585D6D"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жовчні протоки</w:t>
      </w:r>
      <w:r w:rsidR="00585D6D" w:rsidRPr="008774F8">
        <w:rPr>
          <w:rFonts w:ascii="Times New Roman" w:eastAsia="MS Mincho" w:hAnsi="Times New Roman"/>
          <w:sz w:val="28"/>
          <w:szCs w:val="28"/>
          <w:lang w:val="uk-UA"/>
        </w:rPr>
        <w:t>–печінка–</w:t>
      </w:r>
      <w:r w:rsidRPr="008774F8">
        <w:rPr>
          <w:rFonts w:ascii="Times New Roman" w:eastAsia="MS Mincho" w:hAnsi="Times New Roman"/>
          <w:sz w:val="28"/>
          <w:szCs w:val="28"/>
          <w:lang w:val="uk-UA"/>
        </w:rPr>
        <w:t>підшлункова залоза». Частина хворих не оперується у зв</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язку з наявністю супутніх захворювань, похилого або старечого віку, ризиком анестезії, що призводить до розвитку ускладнень, частота яких становить 0</w:t>
      </w:r>
      <w:r w:rsidR="00585D6D" w:rsidRPr="008774F8">
        <w:rPr>
          <w:rFonts w:ascii="Times New Roman" w:eastAsia="MS Mincho" w:hAnsi="Times New Roman"/>
          <w:sz w:val="28"/>
          <w:szCs w:val="28"/>
          <w:lang w:val="uk-UA"/>
        </w:rPr>
        <w:t>,7–</w:t>
      </w:r>
      <w:r w:rsidRPr="008774F8">
        <w:rPr>
          <w:rFonts w:ascii="Times New Roman" w:eastAsia="MS Mincho" w:hAnsi="Times New Roman"/>
          <w:sz w:val="28"/>
          <w:szCs w:val="28"/>
          <w:lang w:val="uk-UA"/>
        </w:rPr>
        <w:t>14</w:t>
      </w:r>
      <w:r w:rsidR="00585D6D"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w:t>
      </w:r>
      <w:r w:rsidR="00415872" w:rsidRPr="008774F8">
        <w:rPr>
          <w:rFonts w:ascii="Times New Roman" w:eastAsia="MS Mincho" w:hAnsi="Times New Roman"/>
          <w:sz w:val="28"/>
          <w:szCs w:val="24"/>
          <w:lang w:val="uk-UA"/>
        </w:rPr>
        <w:t>71,</w:t>
      </w:r>
      <w:r w:rsidR="00585D6D" w:rsidRPr="008774F8">
        <w:rPr>
          <w:rFonts w:ascii="Times New Roman" w:eastAsia="MS Mincho" w:hAnsi="Times New Roman"/>
          <w:sz w:val="28"/>
          <w:szCs w:val="24"/>
          <w:lang w:val="uk-UA"/>
        </w:rPr>
        <w:t xml:space="preserve"> </w:t>
      </w:r>
      <w:r w:rsidR="00415872" w:rsidRPr="008774F8">
        <w:rPr>
          <w:rFonts w:ascii="Times New Roman" w:eastAsia="MS Mincho" w:hAnsi="Times New Roman"/>
          <w:sz w:val="28"/>
          <w:szCs w:val="24"/>
          <w:lang w:val="uk-UA"/>
        </w:rPr>
        <w:t>91,</w:t>
      </w:r>
      <w:r w:rsidR="00585D6D" w:rsidRPr="008774F8">
        <w:rPr>
          <w:rFonts w:ascii="Times New Roman" w:eastAsia="MS Mincho" w:hAnsi="Times New Roman"/>
          <w:sz w:val="28"/>
          <w:szCs w:val="24"/>
          <w:lang w:val="uk-UA"/>
        </w:rPr>
        <w:t xml:space="preserve"> </w:t>
      </w:r>
      <w:r w:rsidR="00415872" w:rsidRPr="008774F8">
        <w:rPr>
          <w:rFonts w:ascii="Times New Roman" w:eastAsia="MS Mincho" w:hAnsi="Times New Roman"/>
          <w:sz w:val="28"/>
          <w:szCs w:val="24"/>
          <w:lang w:val="uk-UA"/>
        </w:rPr>
        <w:t>95,</w:t>
      </w:r>
      <w:r w:rsidR="00585D6D" w:rsidRPr="008774F8">
        <w:rPr>
          <w:rFonts w:ascii="Times New Roman" w:eastAsia="MS Mincho" w:hAnsi="Times New Roman"/>
          <w:sz w:val="28"/>
          <w:szCs w:val="24"/>
          <w:lang w:val="uk-UA"/>
        </w:rPr>
        <w:t xml:space="preserve"> </w:t>
      </w:r>
      <w:r w:rsidR="00415872" w:rsidRPr="008774F8">
        <w:rPr>
          <w:rFonts w:ascii="Times New Roman" w:eastAsia="MS Mincho" w:hAnsi="Times New Roman"/>
          <w:sz w:val="28"/>
          <w:szCs w:val="24"/>
          <w:lang w:val="uk-UA"/>
        </w:rPr>
        <w:t>114,</w:t>
      </w:r>
      <w:r w:rsidR="00585D6D" w:rsidRPr="008774F8">
        <w:rPr>
          <w:rFonts w:ascii="Times New Roman" w:eastAsia="MS Mincho" w:hAnsi="Times New Roman"/>
          <w:sz w:val="28"/>
          <w:szCs w:val="24"/>
          <w:lang w:val="uk-UA"/>
        </w:rPr>
        <w:t xml:space="preserve"> </w:t>
      </w:r>
      <w:r w:rsidR="00415872" w:rsidRPr="008774F8">
        <w:rPr>
          <w:rFonts w:ascii="Times New Roman" w:eastAsia="MS Mincho" w:hAnsi="Times New Roman"/>
          <w:sz w:val="28"/>
          <w:szCs w:val="24"/>
          <w:lang w:val="uk-UA"/>
        </w:rPr>
        <w:t>136,</w:t>
      </w:r>
      <w:r w:rsidR="00585D6D" w:rsidRPr="008774F8">
        <w:rPr>
          <w:rFonts w:ascii="Times New Roman" w:eastAsia="MS Mincho" w:hAnsi="Times New Roman"/>
          <w:sz w:val="28"/>
          <w:szCs w:val="24"/>
          <w:lang w:val="uk-UA"/>
        </w:rPr>
        <w:t xml:space="preserve"> </w:t>
      </w:r>
      <w:r w:rsidR="00415872" w:rsidRPr="008774F8">
        <w:rPr>
          <w:rFonts w:ascii="Times New Roman" w:eastAsia="MS Mincho" w:hAnsi="Times New Roman"/>
          <w:sz w:val="28"/>
          <w:szCs w:val="24"/>
          <w:lang w:val="uk-UA"/>
        </w:rPr>
        <w:t>188,</w:t>
      </w:r>
      <w:r w:rsidR="00585D6D" w:rsidRPr="008774F8">
        <w:rPr>
          <w:rFonts w:ascii="Times New Roman" w:eastAsia="MS Mincho" w:hAnsi="Times New Roman"/>
          <w:sz w:val="28"/>
          <w:szCs w:val="24"/>
          <w:lang w:val="uk-UA"/>
        </w:rPr>
        <w:t xml:space="preserve"> </w:t>
      </w:r>
      <w:r w:rsidR="00415872" w:rsidRPr="008774F8">
        <w:rPr>
          <w:rFonts w:ascii="Times New Roman" w:eastAsia="MS Mincho" w:hAnsi="Times New Roman"/>
          <w:sz w:val="28"/>
          <w:szCs w:val="28"/>
          <w:lang w:val="uk-UA"/>
        </w:rPr>
        <w:t>255</w:t>
      </w:r>
      <w:r w:rsidRPr="008774F8">
        <w:rPr>
          <w:rFonts w:ascii="Times New Roman" w:eastAsia="MS Mincho" w:hAnsi="Times New Roman"/>
          <w:sz w:val="28"/>
          <w:szCs w:val="28"/>
          <w:lang w:val="uk-UA"/>
        </w:rPr>
        <w:t xml:space="preserve">]. </w:t>
      </w:r>
    </w:p>
    <w:p w14:paraId="0C1E3D82" w14:textId="17064221" w:rsidR="00F60D5A" w:rsidRPr="008774F8" w:rsidRDefault="00F60D5A" w:rsidP="00B1613F">
      <w:pPr>
        <w:suppressAutoHyphens/>
        <w:spacing w:after="0" w:line="348" w:lineRule="auto"/>
        <w:ind w:firstLine="709"/>
        <w:jc w:val="both"/>
        <w:rPr>
          <w:rFonts w:ascii="Times New Roman" w:eastAsia="MS Mincho" w:hAnsi="Times New Roman"/>
          <w:sz w:val="28"/>
          <w:szCs w:val="28"/>
          <w:lang w:val="uk-UA" w:eastAsia="uk-UA"/>
        </w:rPr>
      </w:pPr>
      <w:r w:rsidRPr="008774F8">
        <w:rPr>
          <w:rFonts w:ascii="Times New Roman" w:eastAsia="MS Mincho" w:hAnsi="Times New Roman"/>
          <w:sz w:val="28"/>
          <w:szCs w:val="28"/>
          <w:lang w:val="uk-UA"/>
        </w:rPr>
        <w:t xml:space="preserve">Серед таких ускладнень холелітіазу виокремлюють холецистохоледохіальні нориці (синдром Міріззі), холецистодигестивні </w:t>
      </w:r>
      <w:r w:rsidRPr="008774F8">
        <w:rPr>
          <w:rFonts w:ascii="Times New Roman" w:eastAsia="MS Mincho" w:hAnsi="Times New Roman"/>
          <w:spacing w:val="-4"/>
          <w:sz w:val="28"/>
          <w:szCs w:val="28"/>
          <w:lang w:val="uk-UA"/>
        </w:rPr>
        <w:t>нориці, жовчнокам</w:t>
      </w:r>
      <w:r w:rsidR="002C0BCC" w:rsidRPr="008774F8">
        <w:rPr>
          <w:rFonts w:ascii="Times New Roman" w:eastAsia="MS Mincho" w:hAnsi="Times New Roman"/>
          <w:spacing w:val="-4"/>
          <w:sz w:val="28"/>
          <w:szCs w:val="28"/>
          <w:lang w:val="uk-UA"/>
        </w:rPr>
        <w:t>’</w:t>
      </w:r>
      <w:r w:rsidRPr="008774F8">
        <w:rPr>
          <w:rFonts w:ascii="Times New Roman" w:eastAsia="MS Mincho" w:hAnsi="Times New Roman"/>
          <w:spacing w:val="-4"/>
          <w:sz w:val="28"/>
          <w:szCs w:val="28"/>
          <w:lang w:val="uk-UA"/>
        </w:rPr>
        <w:t>яну тонкокишкову непрохідність, зовнішні жовчні нориці,</w:t>
      </w:r>
      <w:r w:rsidRPr="008774F8">
        <w:rPr>
          <w:rFonts w:ascii="Times New Roman" w:eastAsia="MS Mincho" w:hAnsi="Times New Roman"/>
          <w:sz w:val="28"/>
          <w:szCs w:val="28"/>
          <w:lang w:val="uk-UA"/>
        </w:rPr>
        <w:t xml:space="preserve"> </w:t>
      </w:r>
      <w:r w:rsidRPr="008774F8">
        <w:rPr>
          <w:rFonts w:ascii="Times New Roman" w:eastAsia="MS Mincho" w:hAnsi="Times New Roman"/>
          <w:spacing w:val="-4"/>
          <w:sz w:val="28"/>
          <w:szCs w:val="28"/>
          <w:lang w:val="uk-UA"/>
        </w:rPr>
        <w:t>«зморщений» жовчний міхур, звапніння жовчного міхура [</w:t>
      </w:r>
      <w:r w:rsidR="00AC5EDA" w:rsidRPr="008774F8">
        <w:rPr>
          <w:rFonts w:ascii="Times New Roman" w:eastAsia="MS Mincho" w:hAnsi="Times New Roman"/>
          <w:spacing w:val="-4"/>
          <w:sz w:val="28"/>
          <w:szCs w:val="28"/>
          <w:lang w:val="uk-UA"/>
        </w:rPr>
        <w:t>52,</w:t>
      </w:r>
      <w:r w:rsidR="00585D6D" w:rsidRPr="008774F8">
        <w:rPr>
          <w:rFonts w:ascii="Times New Roman" w:eastAsia="MS Mincho" w:hAnsi="Times New Roman"/>
          <w:spacing w:val="-4"/>
          <w:sz w:val="28"/>
          <w:szCs w:val="28"/>
          <w:lang w:val="uk-UA"/>
        </w:rPr>
        <w:t xml:space="preserve"> </w:t>
      </w:r>
      <w:r w:rsidR="00AC5EDA" w:rsidRPr="008774F8">
        <w:rPr>
          <w:rFonts w:ascii="Times New Roman" w:eastAsia="MS Mincho" w:hAnsi="Times New Roman"/>
          <w:spacing w:val="-4"/>
          <w:sz w:val="28"/>
          <w:szCs w:val="28"/>
          <w:lang w:val="uk-UA"/>
        </w:rPr>
        <w:t>68,</w:t>
      </w:r>
      <w:r w:rsidR="00585D6D" w:rsidRPr="008774F8">
        <w:rPr>
          <w:rFonts w:ascii="Times New Roman" w:eastAsia="MS Mincho" w:hAnsi="Times New Roman"/>
          <w:spacing w:val="-4"/>
          <w:sz w:val="28"/>
          <w:szCs w:val="28"/>
          <w:lang w:val="uk-UA"/>
        </w:rPr>
        <w:t xml:space="preserve"> </w:t>
      </w:r>
      <w:r w:rsidR="00AC5EDA" w:rsidRPr="008774F8">
        <w:rPr>
          <w:rFonts w:ascii="Times New Roman" w:eastAsia="MS Mincho" w:hAnsi="Times New Roman"/>
          <w:spacing w:val="-4"/>
          <w:sz w:val="28"/>
          <w:szCs w:val="28"/>
          <w:lang w:val="uk-UA"/>
        </w:rPr>
        <w:t>92,</w:t>
      </w:r>
      <w:r w:rsidR="00585D6D" w:rsidRPr="008774F8">
        <w:rPr>
          <w:rFonts w:ascii="Times New Roman" w:eastAsia="MS Mincho" w:hAnsi="Times New Roman"/>
          <w:spacing w:val="-4"/>
          <w:sz w:val="28"/>
          <w:szCs w:val="28"/>
          <w:lang w:val="uk-UA"/>
        </w:rPr>
        <w:t xml:space="preserve"> </w:t>
      </w:r>
      <w:r w:rsidR="00AC5EDA" w:rsidRPr="008774F8">
        <w:rPr>
          <w:rFonts w:ascii="Times New Roman" w:eastAsia="MS Mincho" w:hAnsi="Times New Roman"/>
          <w:spacing w:val="-4"/>
          <w:sz w:val="28"/>
          <w:szCs w:val="28"/>
          <w:lang w:val="uk-UA"/>
        </w:rPr>
        <w:t>133,</w:t>
      </w:r>
      <w:r w:rsidR="00585D6D" w:rsidRPr="008774F8">
        <w:rPr>
          <w:rFonts w:ascii="Times New Roman" w:eastAsia="MS Mincho" w:hAnsi="Times New Roman"/>
          <w:spacing w:val="-4"/>
          <w:sz w:val="28"/>
          <w:szCs w:val="28"/>
          <w:lang w:val="uk-UA"/>
        </w:rPr>
        <w:t xml:space="preserve"> </w:t>
      </w:r>
      <w:r w:rsidR="00AC5EDA" w:rsidRPr="008774F8">
        <w:rPr>
          <w:rFonts w:ascii="Times New Roman" w:eastAsia="MS Mincho" w:hAnsi="Times New Roman"/>
          <w:spacing w:val="-4"/>
          <w:sz w:val="28"/>
          <w:szCs w:val="28"/>
          <w:lang w:val="uk-UA"/>
        </w:rPr>
        <w:t>267</w:t>
      </w:r>
      <w:r w:rsidRPr="008774F8">
        <w:rPr>
          <w:rFonts w:ascii="Times New Roman" w:eastAsia="MS Mincho" w:hAnsi="Times New Roman"/>
          <w:spacing w:val="-4"/>
          <w:sz w:val="28"/>
          <w:szCs w:val="28"/>
          <w:lang w:val="uk-UA"/>
        </w:rPr>
        <w:t>]</w:t>
      </w:r>
      <w:r w:rsidRPr="008774F8">
        <w:rPr>
          <w:rFonts w:ascii="Times New Roman" w:eastAsia="MS Mincho" w:hAnsi="Times New Roman"/>
          <w:spacing w:val="-4"/>
          <w:sz w:val="28"/>
          <w:szCs w:val="28"/>
          <w:lang w:val="uk-UA" w:eastAsia="uk-UA"/>
        </w:rPr>
        <w:t>.</w:t>
      </w:r>
    </w:p>
    <w:p w14:paraId="326822F4" w14:textId="3E28C5F2" w:rsidR="00536E78" w:rsidRPr="008774F8" w:rsidRDefault="00F60D5A" w:rsidP="00B1613F">
      <w:pPr>
        <w:suppressAutoHyphens/>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Застосування ендоскопічних, транспапілярних, черезшкірно-черезпечінкових втручань на жовчних протоках змінило лікувальну тактику при холелітіазі: зросла диверсифікація оперативних втручань за характером </w:t>
      </w:r>
      <w:r w:rsidRPr="008774F8">
        <w:rPr>
          <w:rFonts w:ascii="Times New Roman" w:eastAsia="MS Mincho" w:hAnsi="Times New Roman"/>
          <w:sz w:val="28"/>
          <w:szCs w:val="28"/>
          <w:lang w:val="uk-UA"/>
        </w:rPr>
        <w:lastRenderedPageBreak/>
        <w:t>та обсягом, що, у свою чергу, дозволило знизити рівень ускладнень та летальності, особливо у хворих з високим операційним ризиком [</w:t>
      </w:r>
      <w:r w:rsidR="00AC5EDA" w:rsidRPr="008774F8">
        <w:rPr>
          <w:rFonts w:ascii="Times New Roman" w:eastAsia="MS Mincho" w:hAnsi="Times New Roman"/>
          <w:sz w:val="28"/>
          <w:szCs w:val="28"/>
          <w:lang w:val="uk-UA"/>
        </w:rPr>
        <w:t>3,</w:t>
      </w:r>
      <w:r w:rsidR="00585D6D" w:rsidRPr="008774F8">
        <w:rPr>
          <w:rFonts w:ascii="Times New Roman" w:eastAsia="MS Mincho" w:hAnsi="Times New Roman"/>
          <w:sz w:val="28"/>
          <w:szCs w:val="28"/>
          <w:lang w:val="uk-UA"/>
        </w:rPr>
        <w:t xml:space="preserve"> </w:t>
      </w:r>
      <w:r w:rsidR="00AC5EDA" w:rsidRPr="008774F8">
        <w:rPr>
          <w:rFonts w:ascii="Times New Roman" w:eastAsia="MS Mincho" w:hAnsi="Times New Roman"/>
          <w:sz w:val="28"/>
          <w:szCs w:val="28"/>
          <w:lang w:val="uk-UA"/>
        </w:rPr>
        <w:t>31,</w:t>
      </w:r>
      <w:r w:rsidR="00585D6D" w:rsidRPr="008774F8">
        <w:rPr>
          <w:rFonts w:ascii="Times New Roman" w:eastAsia="MS Mincho" w:hAnsi="Times New Roman"/>
          <w:sz w:val="28"/>
          <w:szCs w:val="28"/>
          <w:lang w:val="uk-UA"/>
        </w:rPr>
        <w:t xml:space="preserve"> </w:t>
      </w:r>
      <w:r w:rsidR="00AC5EDA" w:rsidRPr="008774F8">
        <w:rPr>
          <w:rFonts w:ascii="Times New Roman" w:eastAsia="MS Mincho" w:hAnsi="Times New Roman"/>
          <w:sz w:val="28"/>
          <w:szCs w:val="28"/>
          <w:lang w:val="uk-UA"/>
        </w:rPr>
        <w:t>34,</w:t>
      </w:r>
      <w:r w:rsidR="00585D6D" w:rsidRPr="008774F8">
        <w:rPr>
          <w:rFonts w:ascii="Times New Roman" w:eastAsia="MS Mincho" w:hAnsi="Times New Roman"/>
          <w:sz w:val="28"/>
          <w:szCs w:val="28"/>
          <w:lang w:val="uk-UA"/>
        </w:rPr>
        <w:t xml:space="preserve"> </w:t>
      </w:r>
      <w:r w:rsidR="00AC5EDA" w:rsidRPr="008774F8">
        <w:rPr>
          <w:rFonts w:ascii="Times New Roman" w:eastAsia="MS Mincho" w:hAnsi="Times New Roman"/>
          <w:sz w:val="28"/>
          <w:szCs w:val="28"/>
          <w:lang w:val="uk-UA"/>
        </w:rPr>
        <w:t>52,</w:t>
      </w:r>
      <w:r w:rsidR="00585D6D" w:rsidRPr="008774F8">
        <w:rPr>
          <w:rFonts w:ascii="Times New Roman" w:eastAsia="MS Mincho" w:hAnsi="Times New Roman"/>
          <w:sz w:val="28"/>
          <w:szCs w:val="28"/>
          <w:lang w:val="uk-UA"/>
        </w:rPr>
        <w:t xml:space="preserve"> </w:t>
      </w:r>
      <w:r w:rsidR="00AC5EDA" w:rsidRPr="008774F8">
        <w:rPr>
          <w:rFonts w:ascii="Times New Roman" w:eastAsia="MS Mincho" w:hAnsi="Times New Roman"/>
          <w:sz w:val="28"/>
          <w:szCs w:val="28"/>
          <w:lang w:val="uk-UA"/>
        </w:rPr>
        <w:t>99,</w:t>
      </w:r>
      <w:r w:rsidR="00585D6D" w:rsidRPr="008774F8">
        <w:rPr>
          <w:rFonts w:ascii="Times New Roman" w:eastAsia="MS Mincho" w:hAnsi="Times New Roman"/>
          <w:sz w:val="28"/>
          <w:szCs w:val="28"/>
          <w:lang w:val="uk-UA"/>
        </w:rPr>
        <w:t xml:space="preserve"> </w:t>
      </w:r>
      <w:r w:rsidR="00AC5EDA" w:rsidRPr="008774F8">
        <w:rPr>
          <w:rFonts w:ascii="Times New Roman" w:eastAsia="MS Mincho" w:hAnsi="Times New Roman"/>
          <w:sz w:val="28"/>
          <w:szCs w:val="28"/>
          <w:lang w:val="uk-UA"/>
        </w:rPr>
        <w:t>107,</w:t>
      </w:r>
      <w:r w:rsidR="00585D6D" w:rsidRPr="008774F8">
        <w:rPr>
          <w:rFonts w:ascii="Times New Roman" w:eastAsia="MS Mincho" w:hAnsi="Times New Roman"/>
          <w:sz w:val="28"/>
          <w:szCs w:val="28"/>
          <w:lang w:val="uk-UA"/>
        </w:rPr>
        <w:t xml:space="preserve"> </w:t>
      </w:r>
      <w:r w:rsidR="00AC5EDA" w:rsidRPr="008774F8">
        <w:rPr>
          <w:rFonts w:ascii="Times New Roman" w:eastAsia="MS Mincho" w:hAnsi="Times New Roman"/>
          <w:sz w:val="28"/>
          <w:szCs w:val="28"/>
          <w:lang w:val="uk-UA"/>
        </w:rPr>
        <w:t>255</w:t>
      </w:r>
      <w:r w:rsidRPr="008774F8">
        <w:rPr>
          <w:rFonts w:ascii="Times New Roman" w:eastAsia="MS Mincho" w:hAnsi="Times New Roman"/>
          <w:sz w:val="28"/>
          <w:szCs w:val="28"/>
          <w:lang w:val="uk-UA"/>
        </w:rPr>
        <w:t>]. Але немає єдиного погляду на терміни виконання радикальних хірургічних втручань.</w:t>
      </w:r>
    </w:p>
    <w:p w14:paraId="173F7CE2" w14:textId="77777777" w:rsidR="00F60D5A" w:rsidRPr="008774F8" w:rsidRDefault="00F60D5A" w:rsidP="00B1613F">
      <w:pPr>
        <w:suppressAutoHyphens/>
        <w:spacing w:after="0" w:line="348" w:lineRule="auto"/>
        <w:ind w:firstLine="709"/>
        <w:jc w:val="both"/>
        <w:rPr>
          <w:rFonts w:ascii="Times New Roman" w:eastAsia="MS Mincho" w:hAnsi="Times New Roman"/>
          <w:sz w:val="28"/>
          <w:szCs w:val="28"/>
          <w:lang w:val="uk-UA" w:eastAsia="uk-UA"/>
        </w:rPr>
      </w:pPr>
      <w:r w:rsidRPr="008774F8">
        <w:rPr>
          <w:rFonts w:ascii="Times New Roman" w:eastAsia="MS Mincho" w:hAnsi="Times New Roman"/>
          <w:sz w:val="28"/>
          <w:szCs w:val="28"/>
          <w:lang w:val="uk-UA" w:eastAsia="uk-UA"/>
        </w:rPr>
        <w:t>Не зважаючи на сучасні досягнення в хірургії біліарного тракту, на сьогодні залишається актуальним питання діагностики ускладнень холелітіазу, розробка індивідуалізованої програми їх хірургічного лікування, з урахуванням тяжкості органних порушень.</w:t>
      </w:r>
    </w:p>
    <w:p w14:paraId="79A6AB83" w14:textId="09FC18E6" w:rsidR="00F60D5A" w:rsidRPr="008774F8" w:rsidRDefault="00F60D5A" w:rsidP="00B1613F">
      <w:pPr>
        <w:suppressAutoHyphens/>
        <w:spacing w:after="0" w:line="348" w:lineRule="auto"/>
        <w:ind w:firstLine="709"/>
        <w:jc w:val="both"/>
        <w:rPr>
          <w:rFonts w:ascii="Times New Roman" w:eastAsia="Calibri" w:hAnsi="Times New Roman"/>
          <w:b/>
          <w:sz w:val="28"/>
          <w:szCs w:val="28"/>
          <w:lang w:val="uk-UA"/>
        </w:rPr>
      </w:pPr>
      <w:r w:rsidRPr="008774F8">
        <w:rPr>
          <w:rFonts w:ascii="Times New Roman" w:eastAsia="Calibri" w:hAnsi="Times New Roman"/>
          <w:b/>
          <w:sz w:val="28"/>
          <w:szCs w:val="28"/>
          <w:lang w:val="uk-UA"/>
        </w:rPr>
        <w:t>Зв</w:t>
      </w:r>
      <w:r w:rsidR="002C0BCC" w:rsidRPr="008774F8">
        <w:rPr>
          <w:rFonts w:ascii="Times New Roman" w:eastAsia="Calibri" w:hAnsi="Times New Roman"/>
          <w:b/>
          <w:sz w:val="28"/>
          <w:szCs w:val="28"/>
          <w:lang w:val="uk-UA"/>
        </w:rPr>
        <w:t>’</w:t>
      </w:r>
      <w:r w:rsidRPr="008774F8">
        <w:rPr>
          <w:rFonts w:ascii="Times New Roman" w:eastAsia="Calibri" w:hAnsi="Times New Roman"/>
          <w:b/>
          <w:sz w:val="28"/>
          <w:szCs w:val="28"/>
          <w:lang w:val="uk-UA"/>
        </w:rPr>
        <w:t xml:space="preserve">язок роботи з науковими програмами, планами, темами. </w:t>
      </w:r>
      <w:r w:rsidRPr="008774F8">
        <w:rPr>
          <w:rFonts w:ascii="Times New Roman" w:eastAsia="Calibri" w:hAnsi="Times New Roman"/>
          <w:sz w:val="28"/>
          <w:szCs w:val="28"/>
          <w:lang w:val="uk-UA"/>
        </w:rPr>
        <w:t>Дисертаційне дослідження виконано згідно з комплексним планом наукових досліджень Харківського національного медичного університету та є складовою частиною науково-дослідної роботи кафедри загальної хірургії №2: «Розробка методів хірургічного лікування і профілактики ускладнень захворювань і травм органів грудної клітки і черевної порожнини у хворих з високим операційним ризиком» (№ державної реєстрації 0113U002537).</w:t>
      </w:r>
      <w:r w:rsidRPr="008774F8">
        <w:rPr>
          <w:rFonts w:ascii="Times New Roman" w:hAnsi="Times New Roman"/>
          <w:sz w:val="28"/>
          <w:szCs w:val="28"/>
          <w:lang w:val="uk-UA"/>
        </w:rPr>
        <w:t xml:space="preserve"> Дисертант виконав фрагмент комплексної теми, присвячений </w:t>
      </w:r>
      <w:r w:rsidRPr="008774F8">
        <w:rPr>
          <w:rFonts w:ascii="Times New Roman" w:eastAsia="MS Mincho" w:hAnsi="Times New Roman"/>
          <w:sz w:val="28"/>
          <w:szCs w:val="28"/>
          <w:lang w:val="uk-UA"/>
        </w:rPr>
        <w:t>хірургічному лікуванню хворих з ускладненнями холелітіазу.</w:t>
      </w:r>
    </w:p>
    <w:p w14:paraId="0A0EB063" w14:textId="77777777" w:rsidR="00F60D5A" w:rsidRPr="008774F8" w:rsidRDefault="00F60D5A" w:rsidP="00B1613F">
      <w:pPr>
        <w:suppressAutoHyphens/>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b/>
          <w:sz w:val="28"/>
          <w:szCs w:val="28"/>
          <w:lang w:val="uk-UA"/>
        </w:rPr>
        <w:t xml:space="preserve">Мета дослідження: </w:t>
      </w:r>
      <w:r w:rsidRPr="008774F8">
        <w:rPr>
          <w:rFonts w:ascii="Times New Roman" w:eastAsia="MS Mincho" w:hAnsi="Times New Roman"/>
          <w:sz w:val="28"/>
          <w:szCs w:val="28"/>
          <w:lang w:val="uk-UA"/>
        </w:rPr>
        <w:t>покращити  результати  хірургічного лікування хворих з ускладненнями холелітіазу на основі індивідуалізації лікувальної програми з урахуванням тяжкості органних порушень.</w:t>
      </w:r>
    </w:p>
    <w:p w14:paraId="709179BD" w14:textId="77777777" w:rsidR="00F60D5A" w:rsidRPr="008774F8" w:rsidRDefault="00F60D5A" w:rsidP="00B1613F">
      <w:pPr>
        <w:suppressAutoHyphens/>
        <w:spacing w:after="0" w:line="348" w:lineRule="auto"/>
        <w:ind w:firstLine="709"/>
        <w:jc w:val="both"/>
        <w:rPr>
          <w:rFonts w:ascii="Times New Roman" w:hAnsi="Times New Roman"/>
          <w:b/>
          <w:bCs/>
          <w:sz w:val="28"/>
          <w:szCs w:val="28"/>
          <w:lang w:val="uk-UA"/>
        </w:rPr>
      </w:pPr>
      <w:r w:rsidRPr="008774F8">
        <w:rPr>
          <w:rFonts w:ascii="Times New Roman" w:hAnsi="Times New Roman"/>
          <w:sz w:val="28"/>
          <w:szCs w:val="28"/>
          <w:lang w:val="uk-UA"/>
        </w:rPr>
        <w:t xml:space="preserve">Для досягнення мети в дослідженні вирішувалися такі </w:t>
      </w:r>
      <w:r w:rsidRPr="008774F8">
        <w:rPr>
          <w:rFonts w:ascii="Times New Roman" w:hAnsi="Times New Roman"/>
          <w:bCs/>
          <w:i/>
          <w:sz w:val="28"/>
          <w:szCs w:val="28"/>
          <w:lang w:val="uk-UA"/>
        </w:rPr>
        <w:t>завдання:</w:t>
      </w:r>
    </w:p>
    <w:p w14:paraId="281DFB50" w14:textId="2A32E33C" w:rsidR="00F60D5A" w:rsidRPr="008774F8" w:rsidRDefault="00F60D5A" w:rsidP="00B1613F">
      <w:pPr>
        <w:suppressAutoHyphens/>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pacing w:val="-4"/>
          <w:sz w:val="28"/>
          <w:szCs w:val="28"/>
          <w:lang w:val="uk-UA"/>
        </w:rPr>
        <w:t>1.</w:t>
      </w:r>
      <w:r w:rsidR="00585D6D" w:rsidRPr="008774F8">
        <w:rPr>
          <w:rFonts w:ascii="Times New Roman" w:eastAsia="MS Mincho" w:hAnsi="Times New Roman"/>
          <w:spacing w:val="-4"/>
          <w:sz w:val="28"/>
          <w:szCs w:val="28"/>
          <w:lang w:val="uk-UA"/>
        </w:rPr>
        <w:t> </w:t>
      </w:r>
      <w:r w:rsidRPr="008774F8">
        <w:rPr>
          <w:rFonts w:ascii="Times New Roman" w:eastAsia="MS Mincho" w:hAnsi="Times New Roman"/>
          <w:spacing w:val="-4"/>
          <w:sz w:val="28"/>
          <w:szCs w:val="28"/>
          <w:lang w:val="uk-UA"/>
        </w:rPr>
        <w:t>Вивчити характер морфологічних змін печінки залежно від  тривалості</w:t>
      </w:r>
      <w:r w:rsidRPr="008774F8">
        <w:rPr>
          <w:rFonts w:ascii="Times New Roman" w:eastAsia="MS Mincho" w:hAnsi="Times New Roman"/>
          <w:sz w:val="28"/>
          <w:szCs w:val="28"/>
          <w:lang w:val="uk-UA"/>
        </w:rPr>
        <w:t xml:space="preserve"> холестазу, при розвитку холангіту та після відновлення жовчотоку. </w:t>
      </w:r>
    </w:p>
    <w:p w14:paraId="213EE35D" w14:textId="3C288753" w:rsidR="00F60D5A" w:rsidRPr="008774F8" w:rsidRDefault="00F60D5A" w:rsidP="00B1613F">
      <w:pPr>
        <w:suppressAutoHyphens/>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2.</w:t>
      </w:r>
      <w:r w:rsidR="00585D6D"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Оцінити результати малоінвазивного лікування холедохолітіазу, визначити реакцію крові, зміни функції печінки при розвитку обтураційної жовтяниці та після відновлення жовчотоку.</w:t>
      </w:r>
    </w:p>
    <w:p w14:paraId="04A51C37" w14:textId="1408EDB5" w:rsidR="00F60D5A" w:rsidRPr="008774F8" w:rsidRDefault="00F60D5A" w:rsidP="00B1613F">
      <w:pPr>
        <w:suppressAutoHyphens/>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3.</w:t>
      </w:r>
      <w:r w:rsidR="00585D6D"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xml:space="preserve">Визначити клінічну значущість критеріїв Tokyo Guidelines 2013 для діагностики гострого холангіту, частоту його розвитку, вплив на перебіг післяопераційного періоду та результати лікування. </w:t>
      </w:r>
    </w:p>
    <w:p w14:paraId="4D380AA6" w14:textId="09588866" w:rsidR="00F60D5A" w:rsidRPr="008774F8" w:rsidRDefault="00F60D5A" w:rsidP="00782F22">
      <w:pPr>
        <w:suppressAutoHyphens/>
        <w:spacing w:after="0" w:line="372"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4.</w:t>
      </w:r>
      <w:r w:rsidR="00585D6D"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Вивчити ефективність оцінки тяжкості гострого холангіту за критеріями Tokyo Guidelines 2013 та шкалою Biliary Tract Infection Score.</w:t>
      </w:r>
    </w:p>
    <w:p w14:paraId="79FD63A2" w14:textId="77777777" w:rsidR="00F60D5A" w:rsidRPr="008774F8" w:rsidRDefault="00F60D5A" w:rsidP="00B1613F">
      <w:pPr>
        <w:suppressAutoHyphens/>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lastRenderedPageBreak/>
        <w:t>5. Індивідуалізувати хірургічну тактику при розвитку синдрому Міріззі  з урахуванням його типів та локальних анатомічних змін, оптимізувати методики хірургічних втручань при  розвитку холецистобіліарної нориці.</w:t>
      </w:r>
    </w:p>
    <w:p w14:paraId="08E43C2F" w14:textId="6C9100DA" w:rsidR="00F60D5A" w:rsidRPr="008774F8" w:rsidRDefault="00F60D5A" w:rsidP="00B1613F">
      <w:pPr>
        <w:suppressAutoHyphens/>
        <w:spacing w:after="0" w:line="348" w:lineRule="auto"/>
        <w:ind w:firstLine="709"/>
        <w:jc w:val="both"/>
        <w:rPr>
          <w:rFonts w:ascii="Times New Roman" w:eastAsia="MS Mincho" w:hAnsi="Times New Roman"/>
          <w:bCs/>
          <w:sz w:val="28"/>
          <w:szCs w:val="28"/>
          <w:lang w:val="uk-UA"/>
        </w:rPr>
      </w:pPr>
      <w:r w:rsidRPr="008774F8">
        <w:rPr>
          <w:rFonts w:ascii="Times New Roman" w:eastAsia="MS Mincho" w:hAnsi="Times New Roman"/>
          <w:i/>
          <w:sz w:val="28"/>
          <w:szCs w:val="28"/>
          <w:lang w:val="uk-UA"/>
        </w:rPr>
        <w:t>Об</w:t>
      </w:r>
      <w:r w:rsidR="00585D6D" w:rsidRPr="008774F8">
        <w:rPr>
          <w:rFonts w:ascii="Times New Roman" w:eastAsia="MS Mincho" w:hAnsi="Times New Roman"/>
          <w:i/>
          <w:sz w:val="28"/>
          <w:szCs w:val="28"/>
          <w:lang w:val="uk-UA"/>
        </w:rPr>
        <w:t>’</w:t>
      </w:r>
      <w:r w:rsidRPr="008774F8">
        <w:rPr>
          <w:rFonts w:ascii="Times New Roman" w:eastAsia="MS Mincho" w:hAnsi="Times New Roman"/>
          <w:i/>
          <w:sz w:val="28"/>
          <w:szCs w:val="28"/>
          <w:lang w:val="uk-UA"/>
        </w:rPr>
        <w:t>єкт дослідження</w:t>
      </w:r>
      <w:r w:rsidRPr="008774F8">
        <w:rPr>
          <w:rFonts w:ascii="Times New Roman" w:eastAsia="MS Mincho" w:hAnsi="Times New Roman"/>
          <w:b/>
          <w:sz w:val="28"/>
          <w:szCs w:val="28"/>
          <w:lang w:val="uk-UA"/>
        </w:rPr>
        <w:t xml:space="preserve"> –</w:t>
      </w:r>
      <w:r w:rsidRPr="008774F8">
        <w:rPr>
          <w:rFonts w:ascii="Times New Roman" w:eastAsia="MS Mincho" w:hAnsi="Times New Roman"/>
          <w:sz w:val="28"/>
          <w:szCs w:val="28"/>
          <w:lang w:val="uk-UA"/>
        </w:rPr>
        <w:t xml:space="preserve"> </w:t>
      </w:r>
      <w:r w:rsidRPr="008774F8">
        <w:rPr>
          <w:rFonts w:ascii="Times New Roman" w:eastAsia="MS Mincho" w:hAnsi="Times New Roman"/>
          <w:bCs/>
          <w:sz w:val="28"/>
          <w:szCs w:val="28"/>
          <w:lang w:val="uk-UA"/>
        </w:rPr>
        <w:t>ускладнені  форми холелітіазу.</w:t>
      </w:r>
    </w:p>
    <w:p w14:paraId="36E59424" w14:textId="77777777" w:rsidR="00F60D5A" w:rsidRPr="008774F8" w:rsidRDefault="00F60D5A" w:rsidP="00B1613F">
      <w:pPr>
        <w:suppressAutoHyphens/>
        <w:spacing w:after="0" w:line="348" w:lineRule="auto"/>
        <w:ind w:firstLine="709"/>
        <w:jc w:val="both"/>
        <w:rPr>
          <w:rFonts w:ascii="Times New Roman" w:eastAsia="MS Mincho" w:hAnsi="Times New Roman"/>
          <w:b/>
          <w:sz w:val="28"/>
          <w:szCs w:val="28"/>
          <w:lang w:val="uk-UA"/>
        </w:rPr>
      </w:pPr>
      <w:r w:rsidRPr="008774F8">
        <w:rPr>
          <w:rFonts w:ascii="Times New Roman" w:eastAsia="MS Mincho" w:hAnsi="Times New Roman"/>
          <w:i/>
          <w:sz w:val="28"/>
          <w:szCs w:val="28"/>
          <w:lang w:val="uk-UA"/>
        </w:rPr>
        <w:t>Предмет  дослідження</w:t>
      </w:r>
      <w:r w:rsidRPr="008774F8">
        <w:rPr>
          <w:rFonts w:ascii="Times New Roman" w:eastAsia="MS Mincho" w:hAnsi="Times New Roman"/>
          <w:b/>
          <w:sz w:val="28"/>
          <w:szCs w:val="28"/>
          <w:lang w:val="uk-UA"/>
        </w:rPr>
        <w:t xml:space="preserve"> </w:t>
      </w:r>
      <w:r w:rsidRPr="008774F8">
        <w:rPr>
          <w:rFonts w:ascii="Times New Roman" w:eastAsia="MS Mincho" w:hAnsi="Times New Roman"/>
          <w:sz w:val="28"/>
          <w:szCs w:val="28"/>
          <w:lang w:val="uk-UA"/>
        </w:rPr>
        <w:t xml:space="preserve">– </w:t>
      </w:r>
      <w:r w:rsidRPr="008774F8">
        <w:rPr>
          <w:rFonts w:ascii="Times New Roman" w:eastAsia="MS Mincho" w:hAnsi="Times New Roman"/>
          <w:bCs/>
          <w:sz w:val="28"/>
          <w:szCs w:val="28"/>
          <w:lang w:val="uk-UA"/>
        </w:rPr>
        <w:t>хірургічне лікування ускладнень холелітіазу</w:t>
      </w:r>
      <w:r w:rsidRPr="008774F8">
        <w:rPr>
          <w:rFonts w:ascii="Times New Roman" w:eastAsia="MS Mincho" w:hAnsi="Times New Roman"/>
          <w:b/>
          <w:sz w:val="28"/>
          <w:szCs w:val="28"/>
          <w:lang w:val="uk-UA"/>
        </w:rPr>
        <w:t xml:space="preserve"> </w:t>
      </w:r>
      <w:r w:rsidRPr="008774F8">
        <w:rPr>
          <w:rFonts w:ascii="Times New Roman" w:eastAsia="MS Mincho" w:hAnsi="Times New Roman"/>
          <w:bCs/>
          <w:sz w:val="28"/>
          <w:szCs w:val="28"/>
          <w:lang w:val="uk-UA"/>
        </w:rPr>
        <w:t>(холедохолітіазу, холангіту, синдрому Міріззі)</w:t>
      </w:r>
    </w:p>
    <w:p w14:paraId="20710458" w14:textId="77777777" w:rsidR="00F60D5A" w:rsidRPr="008774F8" w:rsidRDefault="00F60D5A" w:rsidP="00B1613F">
      <w:pPr>
        <w:tabs>
          <w:tab w:val="left" w:pos="540"/>
        </w:tabs>
        <w:suppressAutoHyphens/>
        <w:spacing w:after="0" w:line="348" w:lineRule="auto"/>
        <w:ind w:firstLine="709"/>
        <w:jc w:val="both"/>
        <w:rPr>
          <w:rFonts w:ascii="Times New Roman" w:eastAsia="Calibri" w:hAnsi="Times New Roman"/>
          <w:sz w:val="28"/>
          <w:szCs w:val="28"/>
          <w:lang w:val="uk-UA"/>
        </w:rPr>
      </w:pPr>
      <w:r w:rsidRPr="008774F8">
        <w:rPr>
          <w:rFonts w:ascii="Times New Roman" w:eastAsia="Calibri" w:hAnsi="Times New Roman"/>
          <w:i/>
          <w:iCs/>
          <w:sz w:val="28"/>
          <w:szCs w:val="28"/>
          <w:lang w:val="uk-UA"/>
        </w:rPr>
        <w:t xml:space="preserve">Методи дослідження: </w:t>
      </w:r>
      <w:r w:rsidRPr="008774F8">
        <w:rPr>
          <w:rFonts w:ascii="Times New Roman" w:eastAsia="Calibri" w:hAnsi="Times New Roman"/>
          <w:sz w:val="28"/>
          <w:szCs w:val="28"/>
          <w:lang w:val="uk-UA"/>
        </w:rPr>
        <w:t xml:space="preserve">клініко-лабораторні, морфологічні, інструментальні, статистичні, математичний аналіз.  </w:t>
      </w:r>
      <w:r w:rsidRPr="008774F8">
        <w:rPr>
          <w:rFonts w:ascii="Times New Roman" w:eastAsia="Calibri" w:hAnsi="Times New Roman"/>
          <w:b/>
          <w:bCs/>
          <w:kern w:val="28"/>
          <w:sz w:val="28"/>
          <w:szCs w:val="28"/>
          <w:lang w:val="uk-UA"/>
        </w:rPr>
        <w:t xml:space="preserve">              </w:t>
      </w:r>
    </w:p>
    <w:p w14:paraId="2AC06096" w14:textId="5E36F5EB" w:rsidR="00F60D5A" w:rsidRPr="008774F8" w:rsidRDefault="00F60D5A" w:rsidP="00B1613F">
      <w:pPr>
        <w:tabs>
          <w:tab w:val="left" w:pos="540"/>
        </w:tabs>
        <w:suppressAutoHyphens/>
        <w:spacing w:after="0" w:line="348" w:lineRule="auto"/>
        <w:ind w:firstLine="709"/>
        <w:jc w:val="both"/>
        <w:rPr>
          <w:rFonts w:ascii="Times New Roman" w:eastAsia="Calibri" w:hAnsi="Times New Roman"/>
          <w:b/>
          <w:bCs/>
          <w:kern w:val="28"/>
          <w:sz w:val="28"/>
          <w:szCs w:val="28"/>
          <w:lang w:val="uk-UA"/>
        </w:rPr>
      </w:pPr>
      <w:r w:rsidRPr="008774F8">
        <w:rPr>
          <w:rFonts w:ascii="Times New Roman" w:eastAsia="Calibri" w:hAnsi="Times New Roman"/>
          <w:b/>
          <w:bCs/>
          <w:kern w:val="28"/>
          <w:sz w:val="28"/>
          <w:szCs w:val="28"/>
          <w:lang w:val="uk-UA"/>
        </w:rPr>
        <w:t xml:space="preserve">Наукова новизна отриманих результатів. </w:t>
      </w:r>
      <w:r w:rsidRPr="008774F8">
        <w:rPr>
          <w:rFonts w:ascii="Times New Roman" w:hAnsi="Times New Roman"/>
          <w:sz w:val="28"/>
          <w:szCs w:val="28"/>
          <w:lang w:val="uk-UA"/>
        </w:rPr>
        <w:t xml:space="preserve">Доповнено наукові дані про те, що морфологічні зміни печінки поглиблюються зі збільшенням тривалості жовтяниці. При збільшенні тривалості жовтяниці від 7-и до 30-и діб посилюються зміни альтеративного, запального та склеротичного характеру, </w:t>
      </w:r>
      <w:r w:rsidRPr="008774F8">
        <w:rPr>
          <w:rFonts w:ascii="Times New Roman" w:hAnsi="Times New Roman"/>
          <w:spacing w:val="-4"/>
          <w:sz w:val="28"/>
          <w:szCs w:val="28"/>
          <w:lang w:val="uk-UA"/>
        </w:rPr>
        <w:t>наростають явища внутрішньоклітинного та внутрішньокапілярного холестазу</w:t>
      </w:r>
      <w:r w:rsidRPr="008774F8">
        <w:rPr>
          <w:rFonts w:ascii="Times New Roman" w:hAnsi="Times New Roman"/>
          <w:sz w:val="28"/>
          <w:szCs w:val="28"/>
          <w:lang w:val="uk-UA"/>
        </w:rPr>
        <w:t xml:space="preserve">, </w:t>
      </w:r>
      <w:r w:rsidRPr="008774F8">
        <w:rPr>
          <w:rFonts w:ascii="Times New Roman" w:hAnsi="Times New Roman"/>
          <w:spacing w:val="-4"/>
          <w:sz w:val="28"/>
          <w:szCs w:val="28"/>
          <w:lang w:val="uk-UA"/>
        </w:rPr>
        <w:t>що супроводжується формуванням жовчних тромбів; достовірно зменшується</w:t>
      </w:r>
      <w:r w:rsidRPr="008774F8">
        <w:rPr>
          <w:rFonts w:ascii="Times New Roman" w:hAnsi="Times New Roman"/>
          <w:sz w:val="28"/>
          <w:szCs w:val="28"/>
          <w:lang w:val="uk-UA"/>
        </w:rPr>
        <w:t xml:space="preserve"> відносний об</w:t>
      </w:r>
      <w:r w:rsidR="002C0BCC" w:rsidRPr="008774F8">
        <w:rPr>
          <w:rFonts w:ascii="Times New Roman" w:hAnsi="Times New Roman"/>
          <w:sz w:val="28"/>
          <w:szCs w:val="28"/>
          <w:lang w:val="uk-UA"/>
        </w:rPr>
        <w:t>’</w:t>
      </w:r>
      <w:r w:rsidRPr="008774F8">
        <w:rPr>
          <w:rFonts w:ascii="Times New Roman" w:hAnsi="Times New Roman"/>
          <w:sz w:val="28"/>
          <w:szCs w:val="28"/>
          <w:lang w:val="uk-UA"/>
        </w:rPr>
        <w:t xml:space="preserve">єм  гепатоцитів з 66,55 </w:t>
      </w:r>
      <w:r w:rsidRPr="008774F8">
        <w:rPr>
          <w:rFonts w:ascii="Times New Roman" w:hAnsi="Times New Roman"/>
          <w:sz w:val="28"/>
          <w:szCs w:val="28"/>
          <w:shd w:val="clear" w:color="auto" w:fill="FFFFFF"/>
          <w:lang w:val="uk-UA"/>
        </w:rPr>
        <w:t>±</w:t>
      </w:r>
      <w:r w:rsidRPr="008774F8">
        <w:rPr>
          <w:rFonts w:ascii="Times New Roman" w:hAnsi="Times New Roman"/>
          <w:sz w:val="28"/>
          <w:szCs w:val="28"/>
          <w:lang w:val="uk-UA"/>
        </w:rPr>
        <w:t xml:space="preserve"> 2,07 до 59,55 </w:t>
      </w:r>
      <w:r w:rsidRPr="008774F8">
        <w:rPr>
          <w:rFonts w:ascii="Times New Roman" w:hAnsi="Times New Roman"/>
          <w:sz w:val="28"/>
          <w:szCs w:val="28"/>
          <w:shd w:val="clear" w:color="auto" w:fill="FFFFFF"/>
          <w:lang w:val="uk-UA"/>
        </w:rPr>
        <w:t xml:space="preserve">± </w:t>
      </w:r>
      <w:r w:rsidRPr="008774F8">
        <w:rPr>
          <w:rFonts w:ascii="Times New Roman" w:hAnsi="Times New Roman"/>
          <w:sz w:val="28"/>
          <w:szCs w:val="28"/>
          <w:lang w:val="uk-UA"/>
        </w:rPr>
        <w:t>2,15</w:t>
      </w:r>
      <w:r w:rsidR="00585D6D" w:rsidRPr="008774F8">
        <w:rPr>
          <w:rFonts w:ascii="Times New Roman" w:hAnsi="Times New Roman"/>
          <w:sz w:val="28"/>
          <w:szCs w:val="28"/>
          <w:lang w:val="uk-UA"/>
        </w:rPr>
        <w:t xml:space="preserve"> </w:t>
      </w:r>
      <w:r w:rsidRPr="008774F8">
        <w:rPr>
          <w:rFonts w:ascii="Times New Roman" w:hAnsi="Times New Roman"/>
          <w:sz w:val="28"/>
          <w:szCs w:val="28"/>
          <w:lang w:val="uk-UA"/>
        </w:rPr>
        <w:t>(р</w:t>
      </w:r>
      <w:r w:rsidR="00585D6D" w:rsidRPr="008774F8">
        <w:rPr>
          <w:rFonts w:ascii="Times New Roman" w:hAnsi="Times New Roman"/>
          <w:sz w:val="28"/>
          <w:szCs w:val="28"/>
          <w:lang w:val="uk-UA"/>
        </w:rPr>
        <w:t> </w:t>
      </w:r>
      <w:r w:rsidRPr="008774F8">
        <w:rPr>
          <w:rFonts w:ascii="Times New Roman" w:hAnsi="Times New Roman"/>
          <w:sz w:val="28"/>
          <w:szCs w:val="28"/>
          <w:lang w:val="uk-UA"/>
        </w:rPr>
        <w:t>&lt;</w:t>
      </w:r>
      <w:r w:rsidR="00585D6D" w:rsidRPr="008774F8">
        <w:rPr>
          <w:rFonts w:ascii="Times New Roman" w:hAnsi="Times New Roman"/>
          <w:sz w:val="28"/>
          <w:szCs w:val="28"/>
          <w:lang w:val="uk-UA"/>
        </w:rPr>
        <w:t> </w:t>
      </w:r>
      <w:r w:rsidRPr="008774F8">
        <w:rPr>
          <w:rFonts w:ascii="Times New Roman" w:hAnsi="Times New Roman"/>
          <w:sz w:val="28"/>
          <w:szCs w:val="28"/>
          <w:lang w:val="uk-UA"/>
        </w:rPr>
        <w:t>0,05), зростає об</w:t>
      </w:r>
      <w:r w:rsidR="002C0BCC" w:rsidRPr="008774F8">
        <w:rPr>
          <w:rFonts w:ascii="Times New Roman" w:hAnsi="Times New Roman"/>
          <w:sz w:val="28"/>
          <w:szCs w:val="28"/>
          <w:lang w:val="uk-UA"/>
        </w:rPr>
        <w:t>’</w:t>
      </w:r>
      <w:r w:rsidRPr="008774F8">
        <w:rPr>
          <w:rFonts w:ascii="Times New Roman" w:hAnsi="Times New Roman"/>
          <w:sz w:val="28"/>
          <w:szCs w:val="28"/>
          <w:lang w:val="uk-UA"/>
        </w:rPr>
        <w:t>єм сполучної тканини з 5</w:t>
      </w:r>
      <w:r w:rsidR="00585D6D" w:rsidRPr="008774F8">
        <w:rPr>
          <w:rFonts w:ascii="Times New Roman" w:hAnsi="Times New Roman"/>
          <w:sz w:val="28"/>
          <w:szCs w:val="28"/>
          <w:lang w:val="uk-UA"/>
        </w:rPr>
        <w:t>,</w:t>
      </w:r>
      <w:r w:rsidRPr="008774F8">
        <w:rPr>
          <w:rFonts w:ascii="Times New Roman" w:hAnsi="Times New Roman"/>
          <w:sz w:val="28"/>
          <w:szCs w:val="28"/>
          <w:lang w:val="uk-UA"/>
        </w:rPr>
        <w:t xml:space="preserve">05 </w:t>
      </w:r>
      <w:r w:rsidRPr="008774F8">
        <w:rPr>
          <w:rFonts w:ascii="Times New Roman" w:hAnsi="Times New Roman"/>
          <w:sz w:val="28"/>
          <w:szCs w:val="28"/>
          <w:shd w:val="clear" w:color="auto" w:fill="FFFFFF"/>
          <w:lang w:val="uk-UA"/>
        </w:rPr>
        <w:t>±</w:t>
      </w:r>
      <w:r w:rsidRPr="008774F8">
        <w:rPr>
          <w:rFonts w:ascii="Times New Roman" w:hAnsi="Times New Roman"/>
          <w:sz w:val="28"/>
          <w:szCs w:val="28"/>
          <w:lang w:val="uk-UA"/>
        </w:rPr>
        <w:t xml:space="preserve"> 0</w:t>
      </w:r>
      <w:r w:rsidR="00585D6D" w:rsidRPr="008774F8">
        <w:rPr>
          <w:rFonts w:ascii="Times New Roman" w:hAnsi="Times New Roman"/>
          <w:sz w:val="28"/>
          <w:szCs w:val="28"/>
          <w:lang w:val="uk-UA"/>
        </w:rPr>
        <w:t>,</w:t>
      </w:r>
      <w:r w:rsidRPr="008774F8">
        <w:rPr>
          <w:rFonts w:ascii="Times New Roman" w:hAnsi="Times New Roman"/>
          <w:sz w:val="28"/>
          <w:szCs w:val="28"/>
          <w:lang w:val="uk-UA"/>
        </w:rPr>
        <w:t>96 до 11</w:t>
      </w:r>
      <w:r w:rsidR="00585D6D" w:rsidRPr="008774F8">
        <w:rPr>
          <w:rFonts w:ascii="Times New Roman" w:hAnsi="Times New Roman"/>
          <w:sz w:val="28"/>
          <w:szCs w:val="28"/>
          <w:lang w:val="uk-UA"/>
        </w:rPr>
        <w:t>,</w:t>
      </w:r>
      <w:r w:rsidRPr="008774F8">
        <w:rPr>
          <w:rFonts w:ascii="Times New Roman" w:hAnsi="Times New Roman"/>
          <w:sz w:val="28"/>
          <w:szCs w:val="28"/>
          <w:lang w:val="uk-UA"/>
        </w:rPr>
        <w:t xml:space="preserve">4 </w:t>
      </w:r>
      <w:r w:rsidRPr="008774F8">
        <w:rPr>
          <w:rFonts w:ascii="Times New Roman" w:hAnsi="Times New Roman"/>
          <w:sz w:val="28"/>
          <w:szCs w:val="28"/>
          <w:shd w:val="clear" w:color="auto" w:fill="FFFFFF"/>
          <w:lang w:val="uk-UA"/>
        </w:rPr>
        <w:t xml:space="preserve">± </w:t>
      </w:r>
      <w:r w:rsidRPr="008774F8">
        <w:rPr>
          <w:rFonts w:ascii="Times New Roman" w:hAnsi="Times New Roman"/>
          <w:sz w:val="28"/>
          <w:szCs w:val="28"/>
          <w:lang w:val="uk-UA"/>
        </w:rPr>
        <w:t>1</w:t>
      </w:r>
      <w:r w:rsidR="00585D6D" w:rsidRPr="008774F8">
        <w:rPr>
          <w:rFonts w:ascii="Times New Roman" w:hAnsi="Times New Roman"/>
          <w:sz w:val="28"/>
          <w:szCs w:val="28"/>
          <w:lang w:val="uk-UA"/>
        </w:rPr>
        <w:t>,</w:t>
      </w:r>
      <w:r w:rsidRPr="008774F8">
        <w:rPr>
          <w:rFonts w:ascii="Times New Roman" w:hAnsi="Times New Roman"/>
          <w:sz w:val="28"/>
          <w:szCs w:val="28"/>
          <w:lang w:val="uk-UA"/>
        </w:rPr>
        <w:t>39</w:t>
      </w:r>
      <w:r w:rsidR="00585D6D" w:rsidRPr="008774F8">
        <w:rPr>
          <w:rFonts w:ascii="Times New Roman" w:hAnsi="Times New Roman"/>
          <w:sz w:val="28"/>
          <w:szCs w:val="28"/>
          <w:lang w:val="uk-UA"/>
        </w:rPr>
        <w:t xml:space="preserve"> </w:t>
      </w:r>
      <w:r w:rsidRPr="008774F8">
        <w:rPr>
          <w:rFonts w:ascii="Times New Roman" w:hAnsi="Times New Roman"/>
          <w:sz w:val="28"/>
          <w:szCs w:val="28"/>
          <w:lang w:val="uk-UA"/>
        </w:rPr>
        <w:t>(р</w:t>
      </w:r>
      <w:r w:rsidR="00585D6D" w:rsidRPr="008774F8">
        <w:rPr>
          <w:rFonts w:ascii="Times New Roman" w:hAnsi="Times New Roman"/>
          <w:sz w:val="28"/>
          <w:szCs w:val="28"/>
          <w:lang w:val="uk-UA"/>
        </w:rPr>
        <w:t> </w:t>
      </w:r>
      <w:r w:rsidRPr="008774F8">
        <w:rPr>
          <w:rFonts w:ascii="Times New Roman" w:hAnsi="Times New Roman"/>
          <w:sz w:val="28"/>
          <w:szCs w:val="28"/>
          <w:lang w:val="uk-UA"/>
        </w:rPr>
        <w:t>&lt;</w:t>
      </w:r>
      <w:r w:rsidR="00585D6D" w:rsidRPr="008774F8">
        <w:rPr>
          <w:rFonts w:ascii="Times New Roman" w:hAnsi="Times New Roman"/>
          <w:sz w:val="28"/>
          <w:szCs w:val="28"/>
          <w:lang w:val="uk-UA"/>
        </w:rPr>
        <w:t> </w:t>
      </w:r>
      <w:r w:rsidRPr="008774F8">
        <w:rPr>
          <w:rFonts w:ascii="Times New Roman" w:hAnsi="Times New Roman"/>
          <w:sz w:val="28"/>
          <w:szCs w:val="28"/>
          <w:lang w:val="uk-UA"/>
        </w:rPr>
        <w:t xml:space="preserve">0,05), підвищується стромально-паренхіматозний індекс з 0,37 </w:t>
      </w:r>
      <w:r w:rsidRPr="008774F8">
        <w:rPr>
          <w:rFonts w:ascii="Times New Roman" w:hAnsi="Times New Roman"/>
          <w:sz w:val="28"/>
          <w:szCs w:val="28"/>
          <w:shd w:val="clear" w:color="auto" w:fill="FFFFFF"/>
          <w:lang w:val="uk-UA"/>
        </w:rPr>
        <w:t>±</w:t>
      </w:r>
      <w:r w:rsidRPr="008774F8">
        <w:rPr>
          <w:rFonts w:ascii="Times New Roman" w:hAnsi="Times New Roman"/>
          <w:sz w:val="28"/>
          <w:szCs w:val="28"/>
          <w:lang w:val="uk-UA"/>
        </w:rPr>
        <w:t xml:space="preserve"> 0,009 до 0,5 </w:t>
      </w:r>
      <w:r w:rsidRPr="008774F8">
        <w:rPr>
          <w:rFonts w:ascii="Times New Roman" w:hAnsi="Times New Roman"/>
          <w:sz w:val="28"/>
          <w:szCs w:val="28"/>
          <w:shd w:val="clear" w:color="auto" w:fill="FFFFFF"/>
          <w:lang w:val="uk-UA"/>
        </w:rPr>
        <w:t xml:space="preserve">± </w:t>
      </w:r>
      <w:r w:rsidRPr="008774F8">
        <w:rPr>
          <w:rFonts w:ascii="Times New Roman" w:hAnsi="Times New Roman"/>
          <w:sz w:val="28"/>
          <w:szCs w:val="28"/>
          <w:lang w:val="uk-UA"/>
        </w:rPr>
        <w:t>0,012 (р</w:t>
      </w:r>
      <w:r w:rsidR="00585D6D" w:rsidRPr="008774F8">
        <w:rPr>
          <w:rFonts w:ascii="Times New Roman" w:hAnsi="Times New Roman"/>
          <w:sz w:val="28"/>
          <w:szCs w:val="28"/>
          <w:lang w:val="uk-UA"/>
        </w:rPr>
        <w:t xml:space="preserve"> </w:t>
      </w:r>
      <w:r w:rsidRPr="008774F8">
        <w:rPr>
          <w:rFonts w:ascii="Times New Roman" w:hAnsi="Times New Roman"/>
          <w:sz w:val="28"/>
          <w:szCs w:val="28"/>
          <w:lang w:val="uk-UA"/>
        </w:rPr>
        <w:t>&lt;</w:t>
      </w:r>
      <w:r w:rsidR="00585D6D" w:rsidRPr="008774F8">
        <w:rPr>
          <w:rFonts w:ascii="Times New Roman" w:hAnsi="Times New Roman"/>
          <w:sz w:val="28"/>
          <w:szCs w:val="28"/>
          <w:lang w:val="uk-UA"/>
        </w:rPr>
        <w:t xml:space="preserve"> 0,05). </w:t>
      </w:r>
      <w:r w:rsidRPr="008774F8">
        <w:rPr>
          <w:rFonts w:ascii="Times New Roman" w:hAnsi="Times New Roman"/>
          <w:sz w:val="28"/>
          <w:szCs w:val="28"/>
          <w:lang w:val="uk-UA"/>
        </w:rPr>
        <w:t>Відновлення жовчотоку забезпечує виражене зниження інтенсивності альтеративних та запальних змін у структурних компонентах печінки з посиленням репаративних процесів у її тканині.</w:t>
      </w:r>
    </w:p>
    <w:p w14:paraId="3146324F" w14:textId="180E9EA7" w:rsidR="00F60D5A" w:rsidRPr="008774F8" w:rsidRDefault="00F60D5A" w:rsidP="00B1613F">
      <w:pPr>
        <w:suppressAutoHyphens/>
        <w:spacing w:after="0" w:line="348" w:lineRule="auto"/>
        <w:ind w:firstLine="709"/>
        <w:jc w:val="both"/>
        <w:rPr>
          <w:rFonts w:ascii="Times New Roman" w:hAnsi="Times New Roman"/>
          <w:sz w:val="28"/>
          <w:szCs w:val="28"/>
          <w:lang w:val="uk-UA"/>
        </w:rPr>
      </w:pPr>
      <w:r w:rsidRPr="008774F8">
        <w:rPr>
          <w:rFonts w:ascii="Times New Roman" w:hAnsi="Times New Roman"/>
          <w:sz w:val="28"/>
          <w:szCs w:val="28"/>
          <w:lang w:val="uk-UA"/>
        </w:rPr>
        <w:t>Уточнено наукові дані про те, що при холедохолітіазі, ускладненому обтураційною жовтяницею, у 33,7</w:t>
      </w:r>
      <w:r w:rsidR="00585D6D" w:rsidRPr="008774F8">
        <w:rPr>
          <w:rFonts w:ascii="Times New Roman" w:hAnsi="Times New Roman"/>
          <w:sz w:val="28"/>
          <w:szCs w:val="28"/>
          <w:lang w:val="uk-UA"/>
        </w:rPr>
        <w:t> </w:t>
      </w:r>
      <w:r w:rsidRPr="008774F8">
        <w:rPr>
          <w:rFonts w:ascii="Times New Roman" w:hAnsi="Times New Roman"/>
          <w:sz w:val="28"/>
          <w:szCs w:val="28"/>
          <w:lang w:val="uk-UA"/>
        </w:rPr>
        <w:t>% хворих розвивається гострий холангіт  першого – 53,3 %, другого – 41,9</w:t>
      </w:r>
      <w:r w:rsidR="00585D6D" w:rsidRPr="008774F8">
        <w:rPr>
          <w:rFonts w:ascii="Times New Roman" w:hAnsi="Times New Roman"/>
          <w:sz w:val="28"/>
          <w:szCs w:val="28"/>
          <w:lang w:val="uk-UA"/>
        </w:rPr>
        <w:t xml:space="preserve"> %, третього (тяжкого) ступеня </w:t>
      </w:r>
      <w:r w:rsidRPr="008774F8">
        <w:rPr>
          <w:rFonts w:ascii="Times New Roman" w:hAnsi="Times New Roman"/>
          <w:sz w:val="28"/>
          <w:szCs w:val="28"/>
          <w:lang w:val="uk-UA"/>
        </w:rPr>
        <w:t>– 4,8</w:t>
      </w:r>
      <w:r w:rsidR="00585D6D" w:rsidRPr="008774F8">
        <w:rPr>
          <w:rFonts w:ascii="Times New Roman" w:hAnsi="Times New Roman"/>
          <w:sz w:val="28"/>
          <w:szCs w:val="28"/>
          <w:lang w:val="uk-UA"/>
        </w:rPr>
        <w:t> </w:t>
      </w:r>
      <w:r w:rsidRPr="008774F8">
        <w:rPr>
          <w:rFonts w:ascii="Times New Roman" w:hAnsi="Times New Roman"/>
          <w:sz w:val="28"/>
          <w:szCs w:val="28"/>
          <w:lang w:val="uk-UA"/>
        </w:rPr>
        <w:t>% за критеріями Tokyo Guidelines 2013 з субкомпенсацією або декомпенсацією функції щонайменше однієї системи організму у 46,7</w:t>
      </w:r>
      <w:r w:rsidR="00585D6D" w:rsidRPr="008774F8">
        <w:rPr>
          <w:rFonts w:ascii="Times New Roman" w:hAnsi="Times New Roman"/>
          <w:sz w:val="28"/>
          <w:szCs w:val="28"/>
          <w:lang w:val="uk-UA"/>
        </w:rPr>
        <w:t> </w:t>
      </w:r>
      <w:r w:rsidRPr="008774F8">
        <w:rPr>
          <w:rFonts w:ascii="Times New Roman" w:hAnsi="Times New Roman"/>
          <w:sz w:val="28"/>
          <w:szCs w:val="28"/>
          <w:lang w:val="uk-UA"/>
        </w:rPr>
        <w:t>% хворих. Розвиток обтураційної жовтяниці та холангіту супроводжується значними змінами периферичної крові, порушенням функції печінки, які зберігаються і після відновлення адекватного жовчотоку. Вираженість запальної реакції крові при холангіті відображає зростання гематол</w:t>
      </w:r>
      <w:r w:rsidR="00585D6D" w:rsidRPr="008774F8">
        <w:rPr>
          <w:rFonts w:ascii="Times New Roman" w:hAnsi="Times New Roman"/>
          <w:sz w:val="28"/>
          <w:szCs w:val="28"/>
          <w:lang w:val="uk-UA"/>
        </w:rPr>
        <w:t>огічних індексів: нейтрофільно-</w:t>
      </w:r>
      <w:r w:rsidRPr="008774F8">
        <w:rPr>
          <w:rFonts w:ascii="Times New Roman" w:hAnsi="Times New Roman"/>
          <w:sz w:val="28"/>
          <w:szCs w:val="28"/>
          <w:lang w:val="uk-UA"/>
        </w:rPr>
        <w:t>лімфоцитарного індексу, лейкоцитарного індексу інтоксикації та показника інтоксикації.</w:t>
      </w:r>
    </w:p>
    <w:p w14:paraId="6D04D60A" w14:textId="337095A0" w:rsidR="00F60D5A" w:rsidRPr="008774F8" w:rsidRDefault="00F60D5A" w:rsidP="00B1613F">
      <w:pPr>
        <w:suppressAutoHyphens/>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lastRenderedPageBreak/>
        <w:t>Доповнено наукові дані про те, що з переходом від першого типу синдрому Міріззі до п</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ятого </w:t>
      </w:r>
      <w:r w:rsidRPr="008774F8">
        <w:rPr>
          <w:rFonts w:ascii="Times New Roman" w:hAnsi="Times New Roman"/>
          <w:sz w:val="28"/>
          <w:szCs w:val="28"/>
          <w:lang w:val="uk-UA"/>
        </w:rPr>
        <w:t>збільшується ступінь локальних морфологічних змін у системі печінка</w:t>
      </w:r>
      <w:r w:rsidR="00585D6D" w:rsidRPr="008774F8">
        <w:rPr>
          <w:rFonts w:ascii="Times New Roman" w:hAnsi="Times New Roman"/>
          <w:sz w:val="28"/>
          <w:szCs w:val="28"/>
          <w:lang w:val="uk-UA"/>
        </w:rPr>
        <w:t>–жовчний міхур–жовчна протока–</w:t>
      </w:r>
      <w:r w:rsidRPr="008774F8">
        <w:rPr>
          <w:rFonts w:ascii="Times New Roman" w:hAnsi="Times New Roman"/>
          <w:sz w:val="28"/>
          <w:szCs w:val="28"/>
          <w:lang w:val="uk-UA"/>
        </w:rPr>
        <w:t xml:space="preserve">12-пала кишка, </w:t>
      </w:r>
      <w:r w:rsidR="00585D6D" w:rsidRPr="008774F8">
        <w:rPr>
          <w:rFonts w:ascii="Times New Roman" w:hAnsi="Times New Roman"/>
          <w:sz w:val="28"/>
          <w:szCs w:val="28"/>
          <w:lang w:val="uk-UA"/>
        </w:rPr>
        <w:br/>
      </w:r>
      <w:r w:rsidRPr="008774F8">
        <w:rPr>
          <w:rFonts w:ascii="Times New Roman" w:hAnsi="Times New Roman"/>
          <w:sz w:val="28"/>
          <w:szCs w:val="28"/>
          <w:lang w:val="uk-UA"/>
        </w:rPr>
        <w:t>що характеризується облітерацією трикутника Кало, порушенням анатомії</w:t>
      </w:r>
      <w:r w:rsidR="00585D6D" w:rsidRPr="008774F8">
        <w:rPr>
          <w:rFonts w:ascii="Times New Roman" w:hAnsi="Times New Roman"/>
          <w:sz w:val="28"/>
          <w:szCs w:val="28"/>
          <w:lang w:val="uk-UA"/>
        </w:rPr>
        <w:br/>
      </w:r>
      <w:r w:rsidRPr="008774F8">
        <w:rPr>
          <w:rFonts w:ascii="Times New Roman" w:hAnsi="Times New Roman"/>
          <w:sz w:val="28"/>
          <w:szCs w:val="28"/>
          <w:lang w:val="uk-UA"/>
        </w:rPr>
        <w:t xml:space="preserve">та цілісності структур даної зони, розвитком холецистобіліарної або холецистодигестивної нориць. </w:t>
      </w:r>
      <w:r w:rsidRPr="008774F8">
        <w:rPr>
          <w:rFonts w:ascii="Times New Roman" w:eastAsia="MS Mincho" w:hAnsi="Times New Roman"/>
          <w:sz w:val="28"/>
          <w:szCs w:val="28"/>
          <w:lang w:val="uk-UA"/>
        </w:rPr>
        <w:t>Хірургічна корекція патологічного процесу є індивідуалізованою і можлива шляхом видалення жовчного міхура або його субтотальної резекції з пластичним закриттям нориці гепатикохоледоха, зовнішнім дренажем жовчної протоки або формуванням гепатикоеюноанастомозу за Ру в нашій модифікації.</w:t>
      </w:r>
    </w:p>
    <w:p w14:paraId="6D943990" w14:textId="60AAFE59" w:rsidR="00F60D5A" w:rsidRPr="008774F8" w:rsidRDefault="00F60D5A" w:rsidP="00B1613F">
      <w:pPr>
        <w:suppressAutoHyphens/>
        <w:spacing w:after="0" w:line="348" w:lineRule="auto"/>
        <w:ind w:firstLine="709"/>
        <w:jc w:val="both"/>
        <w:rPr>
          <w:rFonts w:ascii="Times New Roman" w:hAnsi="Times New Roman"/>
          <w:sz w:val="28"/>
          <w:szCs w:val="28"/>
          <w:lang w:val="uk-UA"/>
        </w:rPr>
      </w:pPr>
      <w:r w:rsidRPr="008774F8">
        <w:rPr>
          <w:rFonts w:ascii="Times New Roman" w:eastAsia="Calibri" w:hAnsi="Times New Roman"/>
          <w:b/>
          <w:bCs/>
          <w:kern w:val="28"/>
          <w:sz w:val="28"/>
          <w:szCs w:val="28"/>
          <w:lang w:val="uk-UA"/>
        </w:rPr>
        <w:t xml:space="preserve">Практичне значення отриманих результатів. </w:t>
      </w:r>
      <w:r w:rsidRPr="008774F8">
        <w:rPr>
          <w:rFonts w:ascii="Times New Roman" w:hAnsi="Times New Roman"/>
          <w:sz w:val="28"/>
          <w:szCs w:val="28"/>
          <w:lang w:val="uk-UA"/>
        </w:rPr>
        <w:t>Запропоновано новий спосіб діагностики наявності гострого запального процесу на основі визначення показника інтоксикації, який дозволяє більш точно оцінити рівень ендогенної інтоксикації та стан імунореактивності організму (</w:t>
      </w:r>
      <w:r w:rsidRPr="008774F8">
        <w:rPr>
          <w:rFonts w:ascii="Times New Roman" w:eastAsia="+mj-ea" w:hAnsi="Times New Roman"/>
          <w:kern w:val="24"/>
          <w:sz w:val="28"/>
          <w:szCs w:val="28"/>
          <w:lang w:val="uk-UA"/>
        </w:rPr>
        <w:t xml:space="preserve">патент України на користну модель </w:t>
      </w:r>
      <w:r w:rsidRPr="008774F8">
        <w:rPr>
          <w:rFonts w:ascii="Times New Roman" w:hAnsi="Times New Roman"/>
          <w:sz w:val="28"/>
          <w:szCs w:val="28"/>
          <w:lang w:val="uk-UA"/>
        </w:rPr>
        <w:t>№ 43305  від 24.03.2009</w:t>
      </w:r>
      <w:r w:rsidR="00585D6D" w:rsidRPr="008774F8">
        <w:rPr>
          <w:rFonts w:ascii="Times New Roman" w:hAnsi="Times New Roman"/>
          <w:sz w:val="28"/>
          <w:szCs w:val="28"/>
          <w:lang w:val="uk-UA"/>
        </w:rPr>
        <w:t xml:space="preserve"> </w:t>
      </w:r>
      <w:r w:rsidR="00782F22" w:rsidRPr="008774F8">
        <w:rPr>
          <w:rFonts w:ascii="Times New Roman" w:hAnsi="Times New Roman"/>
          <w:sz w:val="28"/>
          <w:szCs w:val="28"/>
          <w:lang w:val="uk-UA"/>
        </w:rPr>
        <w:t>р</w:t>
      </w:r>
      <w:r w:rsidRPr="008774F8">
        <w:rPr>
          <w:rFonts w:ascii="Times New Roman" w:hAnsi="Times New Roman"/>
          <w:sz w:val="28"/>
          <w:szCs w:val="28"/>
          <w:lang w:val="uk-UA"/>
        </w:rPr>
        <w:t>. – Бюл. №15).</w:t>
      </w:r>
    </w:p>
    <w:p w14:paraId="6A7133EF" w14:textId="1AEC8815" w:rsidR="00F60D5A" w:rsidRPr="008774F8" w:rsidRDefault="00F60D5A" w:rsidP="00B1613F">
      <w:pPr>
        <w:suppressAutoHyphens/>
        <w:spacing w:after="0" w:line="348" w:lineRule="auto"/>
        <w:ind w:firstLine="709"/>
        <w:jc w:val="both"/>
        <w:rPr>
          <w:rFonts w:ascii="Times New Roman" w:hAnsi="Times New Roman"/>
          <w:sz w:val="28"/>
          <w:szCs w:val="28"/>
          <w:lang w:val="uk-UA"/>
        </w:rPr>
      </w:pPr>
      <w:r w:rsidRPr="008774F8">
        <w:rPr>
          <w:rFonts w:ascii="Times New Roman" w:hAnsi="Times New Roman"/>
          <w:sz w:val="28"/>
          <w:szCs w:val="28"/>
          <w:lang w:val="uk-UA"/>
        </w:rPr>
        <w:t>Запропоновано новий спосіб формування гепатикоеюноанастомозу</w:t>
      </w:r>
      <w:r w:rsidRPr="008774F8">
        <w:rPr>
          <w:rFonts w:ascii="Times New Roman" w:eastAsia="+mj-ea" w:hAnsi="Times New Roman"/>
          <w:kern w:val="24"/>
          <w:sz w:val="28"/>
          <w:szCs w:val="28"/>
          <w:lang w:val="uk-UA"/>
        </w:rPr>
        <w:t xml:space="preserve"> (</w:t>
      </w:r>
      <w:r w:rsidRPr="008774F8">
        <w:rPr>
          <w:rFonts w:ascii="Times New Roman" w:hAnsi="Times New Roman"/>
          <w:sz w:val="28"/>
          <w:szCs w:val="28"/>
          <w:lang w:val="uk-UA"/>
        </w:rPr>
        <w:t xml:space="preserve">Патент України </w:t>
      </w:r>
      <w:r w:rsidRPr="008774F8">
        <w:rPr>
          <w:rFonts w:ascii="Times New Roman" w:eastAsia="+mj-ea" w:hAnsi="Times New Roman"/>
          <w:kern w:val="24"/>
          <w:sz w:val="28"/>
          <w:szCs w:val="28"/>
          <w:lang w:val="uk-UA"/>
        </w:rPr>
        <w:t xml:space="preserve">на користну модель №107474 </w:t>
      </w:r>
      <w:r w:rsidRPr="008774F8">
        <w:rPr>
          <w:rFonts w:ascii="Times New Roman" w:hAnsi="Times New Roman"/>
          <w:sz w:val="28"/>
          <w:szCs w:val="28"/>
          <w:lang w:val="uk-UA"/>
        </w:rPr>
        <w:t>від 10.06.2016</w:t>
      </w:r>
      <w:r w:rsidR="00782F22" w:rsidRPr="008774F8">
        <w:rPr>
          <w:rFonts w:ascii="Times New Roman" w:hAnsi="Times New Roman"/>
          <w:sz w:val="28"/>
          <w:szCs w:val="28"/>
          <w:lang w:val="uk-UA"/>
        </w:rPr>
        <w:t xml:space="preserve"> р</w:t>
      </w:r>
      <w:r w:rsidRPr="008774F8">
        <w:rPr>
          <w:rFonts w:ascii="Times New Roman" w:hAnsi="Times New Roman"/>
          <w:sz w:val="28"/>
          <w:szCs w:val="28"/>
          <w:lang w:val="uk-UA"/>
        </w:rPr>
        <w:t>. – Бюл. №11</w:t>
      </w:r>
      <w:r w:rsidRPr="008774F8">
        <w:rPr>
          <w:rFonts w:ascii="Times New Roman" w:eastAsia="+mj-ea" w:hAnsi="Times New Roman"/>
          <w:kern w:val="24"/>
          <w:sz w:val="28"/>
          <w:szCs w:val="28"/>
          <w:lang w:val="uk-UA"/>
        </w:rPr>
        <w:t>)</w:t>
      </w:r>
      <w:r w:rsidRPr="008774F8">
        <w:rPr>
          <w:rFonts w:ascii="Times New Roman" w:hAnsi="Times New Roman"/>
          <w:i/>
          <w:sz w:val="28"/>
          <w:szCs w:val="28"/>
          <w:lang w:val="uk-UA"/>
        </w:rPr>
        <w:t xml:space="preserve">, </w:t>
      </w:r>
      <w:r w:rsidRPr="008774F8">
        <w:rPr>
          <w:rFonts w:ascii="Times New Roman" w:hAnsi="Times New Roman"/>
          <w:sz w:val="28"/>
          <w:szCs w:val="28"/>
          <w:lang w:val="uk-UA"/>
        </w:rPr>
        <w:t>який дозволяє</w:t>
      </w:r>
      <w:r w:rsidRPr="008774F8">
        <w:rPr>
          <w:rFonts w:ascii="Times New Roman" w:hAnsi="Times New Roman"/>
          <w:i/>
          <w:sz w:val="28"/>
          <w:szCs w:val="28"/>
          <w:lang w:val="uk-UA"/>
        </w:rPr>
        <w:t xml:space="preserve"> </w:t>
      </w:r>
      <w:r w:rsidRPr="008774F8">
        <w:rPr>
          <w:rFonts w:ascii="Times New Roman" w:hAnsi="Times New Roman"/>
          <w:sz w:val="28"/>
          <w:szCs w:val="28"/>
          <w:lang w:val="uk-UA"/>
        </w:rPr>
        <w:t>повністю виключити вірогідність потрапляння кишкового хімусу до жовчних проток і подальший розвиток холангіту у післяопераційному періоді. Відсутність широкої мобілізації брижі порожньої кишки для формування сегмента ізольованої петлі необхідної довжини виключає можливість виникнення кровотечі та формування гематоми брижі під час операції.</w:t>
      </w:r>
    </w:p>
    <w:p w14:paraId="13E243F3" w14:textId="77777777" w:rsidR="00F60D5A" w:rsidRPr="008774F8" w:rsidRDefault="00F60D5A" w:rsidP="00B1613F">
      <w:pPr>
        <w:suppressAutoHyphens/>
        <w:spacing w:after="0" w:line="348" w:lineRule="auto"/>
        <w:ind w:firstLine="709"/>
        <w:jc w:val="both"/>
        <w:rPr>
          <w:rFonts w:ascii="Times New Roman" w:hAnsi="Times New Roman"/>
          <w:sz w:val="28"/>
          <w:szCs w:val="28"/>
          <w:lang w:val="uk-UA"/>
        </w:rPr>
      </w:pPr>
      <w:r w:rsidRPr="008774F8">
        <w:rPr>
          <w:rFonts w:ascii="Times New Roman" w:hAnsi="Times New Roman"/>
          <w:sz w:val="28"/>
          <w:szCs w:val="28"/>
          <w:lang w:val="uk-UA"/>
        </w:rPr>
        <w:t>Індивідуалізовано методику хірургічних утручань при розвитку синдрому Міріззі з урахуванням локальних анатомічних змін. Обґрунтовано використання в клінічній практиці к</w:t>
      </w:r>
      <w:r w:rsidRPr="008774F8">
        <w:rPr>
          <w:rFonts w:ascii="Times New Roman" w:eastAsia="MS Mincho" w:hAnsi="Times New Roman"/>
          <w:sz w:val="28"/>
          <w:szCs w:val="28"/>
          <w:lang w:val="uk-UA"/>
        </w:rPr>
        <w:t>ритеріїв Tokyo Guidelines 2013 для діагностики гострого холангіту та визначення його тяжкості.</w:t>
      </w:r>
    </w:p>
    <w:p w14:paraId="6A5578DF" w14:textId="77777777" w:rsidR="00F60D5A" w:rsidRPr="008774F8" w:rsidRDefault="00F60D5A" w:rsidP="00B1613F">
      <w:pPr>
        <w:suppressAutoHyphens/>
        <w:spacing w:after="0" w:line="348" w:lineRule="auto"/>
        <w:ind w:firstLine="709"/>
        <w:jc w:val="both"/>
        <w:rPr>
          <w:rFonts w:ascii="Times New Roman" w:eastAsia="MS Mincho" w:hAnsi="Times New Roman"/>
          <w:sz w:val="28"/>
          <w:szCs w:val="28"/>
          <w:lang w:val="uk-UA"/>
        </w:rPr>
      </w:pPr>
      <w:r w:rsidRPr="008774F8">
        <w:rPr>
          <w:rFonts w:ascii="Times New Roman" w:eastAsia="Calibri" w:hAnsi="Times New Roman"/>
          <w:kern w:val="28"/>
          <w:sz w:val="28"/>
          <w:szCs w:val="28"/>
          <w:lang w:val="uk-UA"/>
        </w:rPr>
        <w:t xml:space="preserve">Розроблені методики профілактики та лікування хворих з </w:t>
      </w:r>
      <w:r w:rsidRPr="008774F8">
        <w:rPr>
          <w:rFonts w:ascii="Times New Roman" w:eastAsia="MS Mincho" w:hAnsi="Times New Roman"/>
          <w:bCs/>
          <w:sz w:val="28"/>
          <w:szCs w:val="28"/>
          <w:lang w:val="uk-UA"/>
        </w:rPr>
        <w:t>ускладненими формами холелітіазу</w:t>
      </w:r>
      <w:r w:rsidRPr="008774F8">
        <w:rPr>
          <w:rFonts w:ascii="Times New Roman" w:eastAsia="Calibri" w:hAnsi="Times New Roman"/>
          <w:kern w:val="28"/>
          <w:sz w:val="28"/>
          <w:szCs w:val="28"/>
          <w:lang w:val="uk-UA"/>
        </w:rPr>
        <w:t xml:space="preserve"> упроваджено в медичну практику </w:t>
      </w:r>
      <w:r w:rsidRPr="008774F8">
        <w:rPr>
          <w:rFonts w:ascii="Times New Roman" w:eastAsia="MS Mincho" w:hAnsi="Times New Roman"/>
          <w:sz w:val="28"/>
          <w:szCs w:val="28"/>
          <w:lang w:val="uk-UA"/>
        </w:rPr>
        <w:t xml:space="preserve">хірургічного відділення МБЛ №18, МКЛ №17, МКЛ №2, </w:t>
      </w:r>
      <w:r w:rsidRPr="008774F8">
        <w:rPr>
          <w:rFonts w:ascii="Times New Roman" w:eastAsia="Calibri" w:hAnsi="Times New Roman"/>
          <w:kern w:val="28"/>
          <w:sz w:val="28"/>
          <w:szCs w:val="28"/>
          <w:lang w:val="uk-UA"/>
        </w:rPr>
        <w:t>ДУ «Інститут загальної та невідкладної хірургії ім. В. Т. Зайцева НАМН України».</w:t>
      </w:r>
    </w:p>
    <w:p w14:paraId="6C0AFAAB" w14:textId="4A29B775" w:rsidR="00F60D5A" w:rsidRPr="008774F8" w:rsidRDefault="00F60D5A" w:rsidP="00B1613F">
      <w:pPr>
        <w:suppressAutoHyphens/>
        <w:spacing w:after="0" w:line="348" w:lineRule="auto"/>
        <w:ind w:firstLine="709"/>
        <w:jc w:val="both"/>
        <w:rPr>
          <w:rFonts w:ascii="Times New Roman" w:eastAsia="Calibri" w:hAnsi="Times New Roman"/>
          <w:b/>
          <w:bCs/>
          <w:sz w:val="28"/>
          <w:szCs w:val="28"/>
          <w:lang w:val="uk-UA"/>
        </w:rPr>
      </w:pPr>
      <w:r w:rsidRPr="008774F8">
        <w:rPr>
          <w:rFonts w:ascii="Times New Roman" w:eastAsia="Calibri" w:hAnsi="Times New Roman"/>
          <w:b/>
          <w:bCs/>
          <w:sz w:val="28"/>
          <w:szCs w:val="28"/>
          <w:lang w:val="uk-UA"/>
        </w:rPr>
        <w:lastRenderedPageBreak/>
        <w:t xml:space="preserve">Особистий внесок. </w:t>
      </w:r>
      <w:r w:rsidRPr="008774F8">
        <w:rPr>
          <w:rFonts w:ascii="Times New Roman" w:eastAsia="Calibri" w:hAnsi="Times New Roman"/>
          <w:sz w:val="28"/>
          <w:szCs w:val="28"/>
          <w:lang w:val="uk-UA"/>
        </w:rPr>
        <w:t xml:space="preserve">Здобувачем самостійно проведено патентний пошук та аналіз літератури. Розроблено програму дослідження. Проведено добір клінічного матеріалу, аналіз клінічних та лабораторних даних. Статистичну обробку, аналіз та інтерпретацію результатів дослідження </w:t>
      </w:r>
      <w:r w:rsidRPr="008774F8">
        <w:rPr>
          <w:rFonts w:ascii="Times New Roman" w:eastAsia="Calibri" w:hAnsi="Times New Roman"/>
          <w:spacing w:val="-4"/>
          <w:sz w:val="28"/>
          <w:szCs w:val="28"/>
          <w:lang w:val="uk-UA"/>
        </w:rPr>
        <w:t>виконано дисертантом особисто. Завдання дослідження, методологічні підходи до їх вирішення, висновки та практичні рекомендації, що випливають</w:t>
      </w:r>
      <w:r w:rsidRPr="008774F8">
        <w:rPr>
          <w:rFonts w:ascii="Times New Roman" w:eastAsia="Calibri" w:hAnsi="Times New Roman"/>
          <w:sz w:val="28"/>
          <w:szCs w:val="28"/>
          <w:lang w:val="uk-UA"/>
        </w:rPr>
        <w:t xml:space="preserve"> із даного дослідження, сформульовано разом з науковим керівником. У наукових статтях, опублікованих у співавторстві, автору належить фактичний матеріал, його участь є основною. </w:t>
      </w:r>
    </w:p>
    <w:p w14:paraId="7C3F7564" w14:textId="26C25F17" w:rsidR="00F60D5A" w:rsidRPr="008774F8" w:rsidRDefault="00F60D5A" w:rsidP="00B1613F">
      <w:pPr>
        <w:suppressAutoHyphens/>
        <w:spacing w:after="0" w:line="348" w:lineRule="auto"/>
        <w:ind w:firstLine="709"/>
        <w:jc w:val="both"/>
        <w:rPr>
          <w:rFonts w:ascii="Times New Roman" w:eastAsia="Calibri" w:hAnsi="Times New Roman"/>
          <w:sz w:val="28"/>
          <w:szCs w:val="28"/>
          <w:lang w:val="uk-UA"/>
        </w:rPr>
      </w:pPr>
      <w:r w:rsidRPr="008774F8">
        <w:rPr>
          <w:rFonts w:ascii="Times New Roman" w:eastAsia="Calibri" w:hAnsi="Times New Roman"/>
          <w:b/>
          <w:bCs/>
          <w:sz w:val="28"/>
          <w:szCs w:val="28"/>
          <w:lang w:val="uk-UA"/>
        </w:rPr>
        <w:t xml:space="preserve">Апробація результатів дослідження. </w:t>
      </w:r>
      <w:r w:rsidRPr="008774F8">
        <w:rPr>
          <w:rFonts w:ascii="Times New Roman" w:eastAsia="Calibri" w:hAnsi="Times New Roman"/>
          <w:sz w:val="28"/>
          <w:szCs w:val="28"/>
          <w:lang w:val="uk-UA"/>
        </w:rPr>
        <w:t>Основні положення дисертаційної роботи було оприлюднено на міжвузівській конференції молодих вчених «Медицина третього тисячоліття» (Харків 2014, 2015, 2016),</w:t>
      </w:r>
      <w:r w:rsidRPr="008774F8">
        <w:rPr>
          <w:rFonts w:ascii="Times New Roman" w:hAnsi="Times New Roman"/>
          <w:sz w:val="28"/>
          <w:szCs w:val="28"/>
          <w:lang w:val="uk-UA"/>
        </w:rPr>
        <w:t xml:space="preserve"> міжнародній науковій міждисциплінарній конференції молодих вчених (International scientific interdisciplinary congress) (Харків, 2014, 2015, 2016), науково</w:t>
      </w:r>
      <w:r w:rsidR="00782F22" w:rsidRPr="008774F8">
        <w:rPr>
          <w:rFonts w:ascii="Times New Roman" w:hAnsi="Times New Roman"/>
          <w:sz w:val="28"/>
          <w:szCs w:val="28"/>
          <w:lang w:val="uk-UA"/>
        </w:rPr>
        <w:t>-</w:t>
      </w:r>
      <w:r w:rsidRPr="008774F8">
        <w:rPr>
          <w:rFonts w:ascii="Times New Roman" w:hAnsi="Times New Roman"/>
          <w:sz w:val="28"/>
          <w:szCs w:val="28"/>
          <w:lang w:val="uk-UA"/>
        </w:rPr>
        <w:t xml:space="preserve">практичній конференції з міжнародною участю </w:t>
      </w:r>
      <w:r w:rsidR="00782F22" w:rsidRPr="008774F8">
        <w:rPr>
          <w:rFonts w:ascii="Times New Roman" w:hAnsi="Times New Roman"/>
          <w:sz w:val="28"/>
          <w:szCs w:val="28"/>
          <w:lang w:val="uk-UA"/>
        </w:rPr>
        <w:t>«</w:t>
      </w:r>
      <w:r w:rsidRPr="008774F8">
        <w:rPr>
          <w:rFonts w:ascii="Times New Roman" w:hAnsi="Times New Roman"/>
          <w:sz w:val="28"/>
          <w:szCs w:val="28"/>
          <w:lang w:val="uk-UA"/>
        </w:rPr>
        <w:t>Актуальні питання невідкладної хірургії</w:t>
      </w:r>
      <w:r w:rsidR="00782F22" w:rsidRPr="008774F8">
        <w:rPr>
          <w:rFonts w:ascii="Times New Roman" w:hAnsi="Times New Roman"/>
          <w:sz w:val="28"/>
          <w:szCs w:val="28"/>
          <w:lang w:val="uk-UA"/>
        </w:rPr>
        <w:t>»</w:t>
      </w:r>
      <w:r w:rsidRPr="008774F8">
        <w:rPr>
          <w:rFonts w:ascii="Times New Roman" w:hAnsi="Times New Roman"/>
          <w:sz w:val="28"/>
          <w:szCs w:val="28"/>
          <w:lang w:val="uk-UA"/>
        </w:rPr>
        <w:t xml:space="preserve">, (Харків, 2015), </w:t>
      </w:r>
      <w:r w:rsidRPr="008774F8">
        <w:rPr>
          <w:rFonts w:ascii="Times New Roman" w:eastAsia="Calibri" w:hAnsi="Times New Roman"/>
          <w:sz w:val="28"/>
          <w:szCs w:val="28"/>
          <w:lang w:val="uk-UA"/>
        </w:rPr>
        <w:t xml:space="preserve">11th International Congress of the European-African Hepato-Pancreato-Biliary Association (April 2015, Manchester, </w:t>
      </w:r>
      <w:r w:rsidRPr="008774F8">
        <w:rPr>
          <w:rFonts w:ascii="Times New Roman" w:eastAsia="Calibri" w:hAnsi="Times New Roman"/>
          <w:spacing w:val="-6"/>
          <w:sz w:val="28"/>
          <w:szCs w:val="28"/>
          <w:lang w:val="uk-UA"/>
        </w:rPr>
        <w:t>UK)</w:t>
      </w:r>
      <w:r w:rsidRPr="008774F8">
        <w:rPr>
          <w:rFonts w:ascii="Times New Roman" w:hAnsi="Times New Roman"/>
          <w:spacing w:val="-6"/>
          <w:sz w:val="28"/>
          <w:szCs w:val="28"/>
          <w:lang w:val="uk-UA"/>
        </w:rPr>
        <w:t>, XXIIІ Міжнародному конгресі Асоціації гепатопанкреатобіліарних хірургів</w:t>
      </w:r>
      <w:r w:rsidRPr="008774F8">
        <w:rPr>
          <w:rFonts w:ascii="Times New Roman" w:hAnsi="Times New Roman"/>
          <w:sz w:val="28"/>
          <w:szCs w:val="28"/>
          <w:lang w:val="uk-UA"/>
        </w:rPr>
        <w:t xml:space="preserve"> </w:t>
      </w:r>
      <w:r w:rsidRPr="008774F8">
        <w:rPr>
          <w:rFonts w:ascii="Times New Roman" w:hAnsi="Times New Roman"/>
          <w:spacing w:val="-6"/>
          <w:sz w:val="28"/>
          <w:szCs w:val="28"/>
          <w:lang w:val="uk-UA"/>
        </w:rPr>
        <w:t>країн СНД, (Мінськ, Білорусь, 2016)</w:t>
      </w:r>
      <w:r w:rsidRPr="008774F8">
        <w:rPr>
          <w:rFonts w:ascii="Times New Roman" w:eastAsia="Calibri" w:hAnsi="Times New Roman"/>
          <w:spacing w:val="-6"/>
          <w:sz w:val="28"/>
          <w:szCs w:val="28"/>
          <w:lang w:val="uk-UA"/>
        </w:rPr>
        <w:t>, конференції Асоціації хірургів Харківської</w:t>
      </w:r>
      <w:r w:rsidRPr="008774F8">
        <w:rPr>
          <w:rFonts w:ascii="Times New Roman" w:eastAsia="Calibri" w:hAnsi="Times New Roman"/>
          <w:sz w:val="28"/>
          <w:szCs w:val="28"/>
          <w:lang w:val="uk-UA"/>
        </w:rPr>
        <w:t xml:space="preserve"> області 2016 та 2017 року, 12th International Congress of the European-African Hepato-Pancreato-Biliary Association (May 2017, Mainz, Germany).</w:t>
      </w:r>
    </w:p>
    <w:p w14:paraId="29878686" w14:textId="77777777" w:rsidR="00F60D5A" w:rsidRPr="008774F8" w:rsidRDefault="00F60D5A" w:rsidP="00B1613F">
      <w:pPr>
        <w:suppressAutoHyphens/>
        <w:spacing w:after="0" w:line="348" w:lineRule="auto"/>
        <w:ind w:firstLine="709"/>
        <w:jc w:val="both"/>
        <w:rPr>
          <w:rFonts w:ascii="Times New Roman" w:eastAsia="Calibri" w:hAnsi="Times New Roman"/>
          <w:b/>
          <w:bCs/>
          <w:sz w:val="28"/>
          <w:szCs w:val="28"/>
          <w:lang w:val="uk-UA"/>
        </w:rPr>
      </w:pPr>
      <w:r w:rsidRPr="008774F8">
        <w:rPr>
          <w:rFonts w:ascii="Times New Roman" w:eastAsia="Calibri" w:hAnsi="Times New Roman"/>
          <w:b/>
          <w:bCs/>
          <w:sz w:val="28"/>
          <w:szCs w:val="28"/>
          <w:lang w:val="uk-UA"/>
        </w:rPr>
        <w:t xml:space="preserve">Публікації. </w:t>
      </w:r>
      <w:r w:rsidRPr="008774F8">
        <w:rPr>
          <w:rFonts w:ascii="Times New Roman" w:eastAsia="Calibri" w:hAnsi="Times New Roman"/>
          <w:sz w:val="28"/>
          <w:szCs w:val="28"/>
          <w:lang w:val="uk-UA"/>
        </w:rPr>
        <w:t>За темою дисертаційної роботи опубліковано  22 наукові праці, у тому числі 1 навчальний посібник, 6 статей у фахових виданнях, що входять до переліку МОН України, 3 статті в журналах, що входять до міжнародних наукометричних баз, отримано 2 патенти України на корисну модель.</w:t>
      </w:r>
    </w:p>
    <w:p w14:paraId="71CF6691" w14:textId="6176D05A" w:rsidR="000859BB" w:rsidRPr="008774F8" w:rsidRDefault="00F60D5A" w:rsidP="000859BB">
      <w:pPr>
        <w:suppressAutoHyphens/>
        <w:spacing w:after="0" w:line="348" w:lineRule="auto"/>
        <w:ind w:firstLine="709"/>
        <w:jc w:val="both"/>
        <w:rPr>
          <w:rFonts w:ascii="Times New Roman" w:eastAsia="Calibri" w:hAnsi="Times New Roman"/>
          <w:sz w:val="28"/>
          <w:szCs w:val="28"/>
          <w:lang w:val="uk-UA"/>
        </w:rPr>
      </w:pPr>
      <w:r w:rsidRPr="008774F8">
        <w:rPr>
          <w:rFonts w:ascii="Times New Roman" w:eastAsia="Calibri" w:hAnsi="Times New Roman"/>
          <w:b/>
          <w:bCs/>
          <w:sz w:val="28"/>
          <w:szCs w:val="28"/>
          <w:lang w:val="uk-UA"/>
        </w:rPr>
        <w:t xml:space="preserve">Обсяг та структура дисертації. </w:t>
      </w:r>
      <w:r w:rsidRPr="008774F8">
        <w:rPr>
          <w:rFonts w:ascii="Times New Roman" w:eastAsia="Calibri" w:hAnsi="Times New Roman"/>
          <w:sz w:val="28"/>
          <w:szCs w:val="28"/>
          <w:lang w:val="uk-UA"/>
        </w:rPr>
        <w:t>Обсяг дисертації становить 188 сторінок комп</w:t>
      </w:r>
      <w:r w:rsidR="002C0BCC"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ютерного тексту. Робота складається зі вступу, огляду літератури, 5 розділів власних досліджень, висновків, практичних рекомендацій та списку використаної літератури, який містить 272 джерела (кирилицею та  латиницею); рукопис містить 21 рисунок та  33 таблиці.</w:t>
      </w:r>
      <w:r w:rsidR="000859BB" w:rsidRPr="008774F8">
        <w:rPr>
          <w:rFonts w:ascii="Times New Roman" w:eastAsia="Calibri" w:hAnsi="Times New Roman"/>
          <w:sz w:val="28"/>
          <w:szCs w:val="28"/>
          <w:lang w:val="uk-UA"/>
        </w:rPr>
        <w:br w:type="page"/>
      </w:r>
    </w:p>
    <w:p w14:paraId="6D82AB41" w14:textId="1D112A82" w:rsidR="006A43F0" w:rsidRPr="008774F8" w:rsidRDefault="00DD462F" w:rsidP="00782F22">
      <w:pPr>
        <w:suppressAutoHyphens/>
        <w:autoSpaceDE w:val="0"/>
        <w:autoSpaceDN w:val="0"/>
        <w:adjustRightInd w:val="0"/>
        <w:spacing w:after="0" w:line="360" w:lineRule="auto"/>
        <w:jc w:val="center"/>
        <w:rPr>
          <w:rFonts w:ascii="Times New Roman" w:hAnsi="Times New Roman"/>
          <w:b/>
          <w:bCs/>
          <w:sz w:val="28"/>
          <w:szCs w:val="28"/>
          <w:lang w:val="uk-UA"/>
        </w:rPr>
      </w:pPr>
      <w:r w:rsidRPr="008774F8">
        <w:rPr>
          <w:rFonts w:ascii="Times New Roman" w:hAnsi="Times New Roman"/>
          <w:b/>
          <w:bCs/>
          <w:sz w:val="28"/>
          <w:szCs w:val="28"/>
          <w:lang w:val="uk-UA"/>
        </w:rPr>
        <w:lastRenderedPageBreak/>
        <w:t xml:space="preserve">РОЗДІЛ </w:t>
      </w:r>
      <w:r w:rsidR="00DB6844" w:rsidRPr="008774F8">
        <w:rPr>
          <w:rFonts w:ascii="Times New Roman" w:hAnsi="Times New Roman"/>
          <w:b/>
          <w:bCs/>
          <w:sz w:val="28"/>
          <w:szCs w:val="28"/>
          <w:lang w:val="uk-UA"/>
        </w:rPr>
        <w:t>1</w:t>
      </w:r>
      <w:r w:rsidRPr="008774F8">
        <w:rPr>
          <w:rFonts w:ascii="Times New Roman" w:hAnsi="Times New Roman"/>
          <w:b/>
          <w:bCs/>
          <w:sz w:val="28"/>
          <w:szCs w:val="28"/>
          <w:lang w:val="uk-UA"/>
        </w:rPr>
        <w:t>.</w:t>
      </w:r>
    </w:p>
    <w:p w14:paraId="7847BBC3" w14:textId="76E3E7EA" w:rsidR="00987DA9" w:rsidRPr="008774F8" w:rsidRDefault="00987DA9" w:rsidP="00782F22">
      <w:pPr>
        <w:suppressAutoHyphens/>
        <w:autoSpaceDE w:val="0"/>
        <w:autoSpaceDN w:val="0"/>
        <w:adjustRightInd w:val="0"/>
        <w:spacing w:after="0" w:line="360" w:lineRule="auto"/>
        <w:jc w:val="center"/>
        <w:rPr>
          <w:rFonts w:ascii="Times New Roman" w:hAnsi="Times New Roman"/>
          <w:b/>
          <w:bCs/>
          <w:sz w:val="28"/>
          <w:szCs w:val="28"/>
          <w:lang w:val="uk-UA"/>
        </w:rPr>
      </w:pPr>
      <w:r w:rsidRPr="008774F8">
        <w:rPr>
          <w:rFonts w:ascii="Times New Roman" w:hAnsi="Times New Roman"/>
          <w:b/>
          <w:bCs/>
          <w:sz w:val="28"/>
          <w:szCs w:val="28"/>
          <w:lang w:val="uk-UA"/>
        </w:rPr>
        <w:t xml:space="preserve">СУЧАСНІ УЯВЛЕННЯ ПРО ЕТІОЛОГІЮ, ПАТОГЕНЕЗ, ЕПІДЕМІОЛОГІЮ ХОЛЕЛІТІАЗУ, ЙОГО УСКЛАДНЕННЯ </w:t>
      </w:r>
      <w:r w:rsidR="00782F22" w:rsidRPr="008774F8">
        <w:rPr>
          <w:rFonts w:ascii="Times New Roman" w:hAnsi="Times New Roman"/>
          <w:b/>
          <w:bCs/>
          <w:sz w:val="28"/>
          <w:szCs w:val="28"/>
          <w:lang w:val="uk-UA"/>
        </w:rPr>
        <w:br/>
      </w:r>
      <w:r w:rsidRPr="008774F8">
        <w:rPr>
          <w:rFonts w:ascii="Times New Roman" w:hAnsi="Times New Roman"/>
          <w:b/>
          <w:bCs/>
          <w:sz w:val="28"/>
          <w:szCs w:val="28"/>
          <w:lang w:val="uk-UA"/>
        </w:rPr>
        <w:t>ТА ТАКТИКУ ЛІКУВАННЯ</w:t>
      </w:r>
      <w:r w:rsidR="00F26EAA" w:rsidRPr="008774F8">
        <w:rPr>
          <w:rFonts w:ascii="Times New Roman" w:hAnsi="Times New Roman"/>
          <w:b/>
          <w:bCs/>
          <w:sz w:val="28"/>
          <w:szCs w:val="28"/>
          <w:lang w:val="uk-UA"/>
        </w:rPr>
        <w:t xml:space="preserve"> (ОГЛЯД ЛІТЕРАТУРИ)</w:t>
      </w:r>
      <w:r w:rsidRPr="008774F8">
        <w:rPr>
          <w:rFonts w:ascii="Times New Roman" w:hAnsi="Times New Roman"/>
          <w:b/>
          <w:bCs/>
          <w:sz w:val="28"/>
          <w:szCs w:val="28"/>
          <w:lang w:val="uk-UA"/>
        </w:rPr>
        <w:t>.</w:t>
      </w:r>
    </w:p>
    <w:p w14:paraId="72FB2711" w14:textId="77777777" w:rsidR="00987DA9" w:rsidRPr="008774F8" w:rsidRDefault="00987DA9" w:rsidP="00782F22">
      <w:pPr>
        <w:suppressAutoHyphens/>
        <w:autoSpaceDE w:val="0"/>
        <w:autoSpaceDN w:val="0"/>
        <w:adjustRightInd w:val="0"/>
        <w:spacing w:after="0" w:line="360" w:lineRule="auto"/>
        <w:ind w:firstLine="709"/>
        <w:jc w:val="both"/>
        <w:rPr>
          <w:rFonts w:ascii="Times New Roman" w:hAnsi="Times New Roman"/>
          <w:b/>
          <w:bCs/>
          <w:sz w:val="28"/>
          <w:szCs w:val="28"/>
          <w:lang w:val="uk-UA"/>
        </w:rPr>
      </w:pPr>
    </w:p>
    <w:p w14:paraId="250F7145" w14:textId="77777777" w:rsidR="00782F22" w:rsidRPr="008774F8" w:rsidRDefault="00782F22" w:rsidP="00782F22">
      <w:pPr>
        <w:suppressAutoHyphens/>
        <w:autoSpaceDE w:val="0"/>
        <w:autoSpaceDN w:val="0"/>
        <w:adjustRightInd w:val="0"/>
        <w:spacing w:after="0" w:line="360" w:lineRule="auto"/>
        <w:ind w:firstLine="709"/>
        <w:jc w:val="both"/>
        <w:rPr>
          <w:rFonts w:ascii="Times New Roman" w:hAnsi="Times New Roman"/>
          <w:b/>
          <w:bCs/>
          <w:sz w:val="28"/>
          <w:szCs w:val="28"/>
          <w:lang w:val="uk-UA"/>
        </w:rPr>
      </w:pPr>
    </w:p>
    <w:p w14:paraId="670B4ADC" w14:textId="77777777"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highlight w:val="white"/>
          <w:lang w:val="uk-UA" w:eastAsia="ru-RU"/>
        </w:rPr>
      </w:pPr>
      <w:r w:rsidRPr="008774F8">
        <w:rPr>
          <w:rFonts w:ascii="Times New Roman" w:hAnsi="Times New Roman"/>
          <w:b/>
          <w:bCs/>
          <w:sz w:val="28"/>
          <w:szCs w:val="28"/>
          <w:lang w:val="uk-UA" w:eastAsia="ru-RU"/>
        </w:rPr>
        <w:t>1.1 Сучасні уявлення про етіологію, патогенез, епідеміологію холелітіазу</w:t>
      </w:r>
    </w:p>
    <w:p w14:paraId="5C793463" w14:textId="77777777" w:rsidR="00782F22" w:rsidRPr="008774F8" w:rsidRDefault="00782F22" w:rsidP="00782F22">
      <w:pPr>
        <w:suppressAutoHyphens/>
        <w:autoSpaceDE w:val="0"/>
        <w:autoSpaceDN w:val="0"/>
        <w:adjustRightInd w:val="0"/>
        <w:spacing w:after="0" w:line="360" w:lineRule="auto"/>
        <w:ind w:firstLine="709"/>
        <w:jc w:val="both"/>
        <w:rPr>
          <w:rFonts w:ascii="Times New Roman" w:hAnsi="Times New Roman"/>
          <w:sz w:val="28"/>
          <w:szCs w:val="28"/>
          <w:highlight w:val="white"/>
          <w:lang w:val="uk-UA" w:eastAsia="ru-RU"/>
        </w:rPr>
      </w:pPr>
    </w:p>
    <w:p w14:paraId="3743DA6D" w14:textId="18E633F2" w:rsidR="00A21861" w:rsidRPr="008774F8" w:rsidRDefault="00A21861" w:rsidP="00C66C1C">
      <w:pPr>
        <w:suppressAutoHyphens/>
        <w:autoSpaceDE w:val="0"/>
        <w:autoSpaceDN w:val="0"/>
        <w:adjustRightInd w:val="0"/>
        <w:spacing w:after="0" w:line="348" w:lineRule="auto"/>
        <w:ind w:firstLine="709"/>
        <w:jc w:val="both"/>
        <w:rPr>
          <w:rFonts w:ascii="Times New Roman" w:hAnsi="Times New Roman"/>
          <w:sz w:val="28"/>
          <w:szCs w:val="28"/>
          <w:highlight w:val="white"/>
          <w:lang w:val="uk-UA" w:eastAsia="ru-RU"/>
        </w:rPr>
      </w:pPr>
      <w:r w:rsidRPr="008774F8">
        <w:rPr>
          <w:rFonts w:ascii="Times New Roman" w:hAnsi="Times New Roman"/>
          <w:sz w:val="28"/>
          <w:szCs w:val="28"/>
          <w:highlight w:val="white"/>
          <w:lang w:val="uk-UA" w:eastAsia="ru-RU"/>
        </w:rPr>
        <w:t>Холелітіаз (ЖКХ) є однією найбільш розповсюдженою та значущою хворобою сучасного суспільства. Х</w:t>
      </w:r>
      <w:r w:rsidRPr="008774F8">
        <w:rPr>
          <w:rFonts w:ascii="Times New Roman" w:hAnsi="Times New Roman"/>
          <w:sz w:val="28"/>
          <w:szCs w:val="28"/>
          <w:lang w:val="uk-UA" w:eastAsia="ru-RU"/>
        </w:rPr>
        <w:t>вороба визначається наявністю жовчних конкрементів, які формуються у біліарному тракті, і найчастіше у жовчному міхурі. У розвинених країнах на холелітіаз страждає 10</w:t>
      </w:r>
      <w:r w:rsidR="00782F22" w:rsidRPr="008774F8">
        <w:rPr>
          <w:rFonts w:ascii="Times New Roman" w:hAnsi="Times New Roman"/>
          <w:sz w:val="28"/>
          <w:szCs w:val="28"/>
          <w:lang w:val="uk-UA" w:eastAsia="ru-RU"/>
        </w:rPr>
        <w:t>–</w:t>
      </w:r>
      <w:r w:rsidRPr="008774F8">
        <w:rPr>
          <w:rFonts w:ascii="Times New Roman" w:hAnsi="Times New Roman"/>
          <w:sz w:val="28"/>
          <w:szCs w:val="28"/>
          <w:lang w:val="uk-UA" w:eastAsia="ru-RU"/>
        </w:rPr>
        <w:t>15</w:t>
      </w:r>
      <w:r w:rsidR="00782F22" w:rsidRPr="008774F8">
        <w:rPr>
          <w:rFonts w:ascii="Times New Roman" w:hAnsi="Times New Roman"/>
          <w:sz w:val="28"/>
          <w:szCs w:val="28"/>
          <w:lang w:val="uk-UA" w:eastAsia="ru-RU"/>
        </w:rPr>
        <w:t> </w:t>
      </w:r>
      <w:r w:rsidRPr="008774F8">
        <w:rPr>
          <w:rFonts w:ascii="Times New Roman" w:hAnsi="Times New Roman"/>
          <w:sz w:val="28"/>
          <w:szCs w:val="28"/>
          <w:lang w:val="uk-UA" w:eastAsia="ru-RU"/>
        </w:rPr>
        <w:t xml:space="preserve">% чоловіків та </w:t>
      </w:r>
      <w:r w:rsidR="00782F22" w:rsidRPr="008774F8">
        <w:rPr>
          <w:rFonts w:ascii="Times New Roman" w:hAnsi="Times New Roman"/>
          <w:sz w:val="28"/>
          <w:szCs w:val="28"/>
          <w:lang w:val="uk-UA" w:eastAsia="ru-RU"/>
        </w:rPr>
        <w:br/>
      </w:r>
      <w:r w:rsidRPr="008774F8">
        <w:rPr>
          <w:rFonts w:ascii="Times New Roman" w:hAnsi="Times New Roman"/>
          <w:sz w:val="28"/>
          <w:szCs w:val="28"/>
          <w:lang w:val="uk-UA" w:eastAsia="ru-RU"/>
        </w:rPr>
        <w:t>25 % жінок [212]; чисельність хворих протягом кожних 10 років збільшується у 2 рази [21]. Більш за те, спостерігається збільшення частоти ускладнених форм холелітіазу. Приблизно чверть населення старше 60 років має жовчні конкременти [52,</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250].</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До 75 річного віку жовчні конкременти знаходять у 35</w:t>
      </w:r>
      <w:r w:rsidR="00C66C1C" w:rsidRPr="008774F8">
        <w:rPr>
          <w:rFonts w:ascii="Times New Roman" w:hAnsi="Times New Roman"/>
          <w:sz w:val="28"/>
          <w:szCs w:val="28"/>
          <w:lang w:val="uk-UA" w:eastAsia="ru-RU"/>
        </w:rPr>
        <w:t> </w:t>
      </w:r>
      <w:r w:rsidRPr="008774F8">
        <w:rPr>
          <w:rFonts w:ascii="Times New Roman" w:hAnsi="Times New Roman"/>
          <w:sz w:val="28"/>
          <w:szCs w:val="28"/>
          <w:lang w:val="uk-UA" w:eastAsia="ru-RU"/>
        </w:rPr>
        <w:t>% жінок та 20</w:t>
      </w:r>
      <w:r w:rsidR="00C66C1C" w:rsidRPr="008774F8">
        <w:rPr>
          <w:rFonts w:ascii="Times New Roman" w:hAnsi="Times New Roman"/>
          <w:sz w:val="28"/>
          <w:szCs w:val="28"/>
          <w:lang w:val="uk-UA" w:eastAsia="ru-RU"/>
        </w:rPr>
        <w:t> </w:t>
      </w:r>
      <w:r w:rsidRPr="008774F8">
        <w:rPr>
          <w:rFonts w:ascii="Times New Roman" w:hAnsi="Times New Roman"/>
          <w:sz w:val="28"/>
          <w:szCs w:val="28"/>
          <w:lang w:val="uk-UA" w:eastAsia="ru-RU"/>
        </w:rPr>
        <w:t>% чоловіків</w:t>
      </w:r>
      <w:r w:rsidRPr="008774F8">
        <w:rPr>
          <w:rFonts w:ascii="Times New Roman" w:hAnsi="Times New Roman"/>
          <w:sz w:val="28"/>
          <w:szCs w:val="28"/>
          <w:highlight w:val="white"/>
          <w:lang w:val="uk-UA" w:eastAsia="ru-RU"/>
        </w:rPr>
        <w:t xml:space="preserve"> [35,</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217]</w:t>
      </w:r>
      <w:r w:rsidR="00C66C1C" w:rsidRPr="008774F8">
        <w:rPr>
          <w:rFonts w:ascii="Times New Roman" w:hAnsi="Times New Roman"/>
          <w:sz w:val="28"/>
          <w:szCs w:val="28"/>
          <w:highlight w:val="white"/>
          <w:lang w:val="uk-UA" w:eastAsia="ru-RU"/>
        </w:rPr>
        <w:t>.</w:t>
      </w:r>
      <w:r w:rsidRPr="008774F8">
        <w:rPr>
          <w:rFonts w:ascii="Times New Roman" w:hAnsi="Times New Roman"/>
          <w:sz w:val="28"/>
          <w:szCs w:val="28"/>
          <w:highlight w:val="white"/>
          <w:lang w:val="uk-UA" w:eastAsia="ru-RU"/>
        </w:rPr>
        <w:t xml:space="preserve"> Розповсюдженість холелітіазу широко варіюється в залежності від регіону. Так, у країнах Заходу частота ЖКХ становить приблизно 7</w:t>
      </w:r>
      <w:r w:rsidR="00C66C1C" w:rsidRPr="008774F8">
        <w:rPr>
          <w:rFonts w:ascii="Times New Roman" w:hAnsi="Times New Roman"/>
          <w:sz w:val="28"/>
          <w:szCs w:val="28"/>
          <w:highlight w:val="white"/>
          <w:lang w:val="uk-UA" w:eastAsia="ru-RU"/>
        </w:rPr>
        <w:t>,</w:t>
      </w:r>
      <w:r w:rsidRPr="008774F8">
        <w:rPr>
          <w:rFonts w:ascii="Times New Roman" w:hAnsi="Times New Roman"/>
          <w:sz w:val="28"/>
          <w:szCs w:val="28"/>
          <w:highlight w:val="white"/>
          <w:lang w:val="uk-UA" w:eastAsia="ru-RU"/>
        </w:rPr>
        <w:t>9</w:t>
      </w:r>
      <w:r w:rsidR="00C66C1C" w:rsidRPr="008774F8">
        <w:rPr>
          <w:rFonts w:ascii="Times New Roman" w:hAnsi="Times New Roman"/>
          <w:sz w:val="28"/>
          <w:szCs w:val="28"/>
          <w:highlight w:val="white"/>
          <w:lang w:val="uk-UA" w:eastAsia="ru-RU"/>
        </w:rPr>
        <w:t> </w:t>
      </w:r>
      <w:r w:rsidRPr="008774F8">
        <w:rPr>
          <w:rFonts w:ascii="Times New Roman" w:hAnsi="Times New Roman"/>
          <w:sz w:val="28"/>
          <w:szCs w:val="28"/>
          <w:highlight w:val="white"/>
          <w:lang w:val="uk-UA" w:eastAsia="ru-RU"/>
        </w:rPr>
        <w:t>% у чоловіків та 16</w:t>
      </w:r>
      <w:r w:rsidR="00C66C1C" w:rsidRPr="008774F8">
        <w:rPr>
          <w:rFonts w:ascii="Times New Roman" w:hAnsi="Times New Roman"/>
          <w:sz w:val="28"/>
          <w:szCs w:val="28"/>
          <w:highlight w:val="white"/>
          <w:lang w:val="uk-UA" w:eastAsia="ru-RU"/>
        </w:rPr>
        <w:t>,</w:t>
      </w:r>
      <w:r w:rsidRPr="008774F8">
        <w:rPr>
          <w:rFonts w:ascii="Times New Roman" w:hAnsi="Times New Roman"/>
          <w:sz w:val="28"/>
          <w:szCs w:val="28"/>
          <w:highlight w:val="white"/>
          <w:lang w:val="uk-UA" w:eastAsia="ru-RU"/>
        </w:rPr>
        <w:t>6</w:t>
      </w:r>
      <w:r w:rsidR="00C66C1C" w:rsidRPr="008774F8">
        <w:rPr>
          <w:rFonts w:ascii="Times New Roman" w:hAnsi="Times New Roman"/>
          <w:sz w:val="28"/>
          <w:szCs w:val="28"/>
          <w:highlight w:val="white"/>
          <w:lang w:val="uk-UA" w:eastAsia="ru-RU"/>
        </w:rPr>
        <w:t> </w:t>
      </w:r>
      <w:r w:rsidRPr="008774F8">
        <w:rPr>
          <w:rFonts w:ascii="Times New Roman" w:hAnsi="Times New Roman"/>
          <w:sz w:val="28"/>
          <w:szCs w:val="28"/>
          <w:highlight w:val="white"/>
          <w:lang w:val="uk-UA" w:eastAsia="ru-RU"/>
        </w:rPr>
        <w:t>% у жінок [206], у країнах Азії – від 3</w:t>
      </w:r>
      <w:r w:rsidR="00C66C1C" w:rsidRPr="008774F8">
        <w:rPr>
          <w:rFonts w:ascii="Times New Roman" w:hAnsi="Times New Roman"/>
          <w:sz w:val="28"/>
          <w:szCs w:val="28"/>
          <w:highlight w:val="white"/>
          <w:lang w:val="uk-UA" w:eastAsia="ru-RU"/>
        </w:rPr>
        <w:t> </w:t>
      </w:r>
      <w:r w:rsidRPr="008774F8">
        <w:rPr>
          <w:rFonts w:ascii="Times New Roman" w:hAnsi="Times New Roman"/>
          <w:sz w:val="28"/>
          <w:szCs w:val="28"/>
          <w:highlight w:val="white"/>
          <w:lang w:val="uk-UA" w:eastAsia="ru-RU"/>
        </w:rPr>
        <w:t>% до 15</w:t>
      </w:r>
      <w:r w:rsidR="00C66C1C" w:rsidRPr="008774F8">
        <w:rPr>
          <w:rFonts w:ascii="Times New Roman" w:hAnsi="Times New Roman"/>
          <w:sz w:val="28"/>
          <w:szCs w:val="28"/>
          <w:highlight w:val="white"/>
          <w:lang w:val="uk-UA" w:eastAsia="ru-RU"/>
        </w:rPr>
        <w:t> </w:t>
      </w:r>
      <w:r w:rsidRPr="008774F8">
        <w:rPr>
          <w:rFonts w:ascii="Times New Roman" w:hAnsi="Times New Roman"/>
          <w:sz w:val="28"/>
          <w:szCs w:val="28"/>
          <w:highlight w:val="white"/>
          <w:lang w:val="uk-UA" w:eastAsia="ru-RU"/>
        </w:rPr>
        <w:t>%. В той же час холелітіаз вкрай рідко зустрічається в Африці (менш за 5</w:t>
      </w:r>
      <w:r w:rsidR="00C66C1C" w:rsidRPr="008774F8">
        <w:rPr>
          <w:rFonts w:ascii="Times New Roman" w:hAnsi="Times New Roman"/>
          <w:sz w:val="28"/>
          <w:szCs w:val="28"/>
          <w:highlight w:val="white"/>
          <w:lang w:val="uk-UA" w:eastAsia="ru-RU"/>
        </w:rPr>
        <w:t> </w:t>
      </w:r>
      <w:r w:rsidRPr="008774F8">
        <w:rPr>
          <w:rFonts w:ascii="Times New Roman" w:hAnsi="Times New Roman"/>
          <w:sz w:val="28"/>
          <w:szCs w:val="28"/>
          <w:highlight w:val="white"/>
          <w:lang w:val="uk-UA" w:eastAsia="ru-RU"/>
        </w:rPr>
        <w:t>%) [</w:t>
      </w:r>
      <w:r w:rsidRPr="008774F8">
        <w:rPr>
          <w:rFonts w:ascii="Times New Roman" w:hAnsi="Times New Roman"/>
          <w:sz w:val="28"/>
          <w:szCs w:val="28"/>
          <w:lang w:val="uk-UA" w:eastAsia="ru-RU"/>
        </w:rPr>
        <w:t>244</w:t>
      </w:r>
      <w:r w:rsidRPr="008774F8">
        <w:rPr>
          <w:rFonts w:ascii="Times New Roman" w:hAnsi="Times New Roman"/>
          <w:sz w:val="28"/>
          <w:szCs w:val="28"/>
          <w:highlight w:val="white"/>
          <w:lang w:val="uk-UA" w:eastAsia="ru-RU"/>
        </w:rPr>
        <w:t>]; та у Китаї (від 4</w:t>
      </w:r>
      <w:r w:rsidR="00C66C1C" w:rsidRPr="008774F8">
        <w:rPr>
          <w:rFonts w:ascii="Times New Roman" w:hAnsi="Times New Roman"/>
          <w:sz w:val="28"/>
          <w:szCs w:val="28"/>
          <w:highlight w:val="white"/>
          <w:lang w:val="uk-UA" w:eastAsia="ru-RU"/>
        </w:rPr>
        <w:t>,</w:t>
      </w:r>
      <w:r w:rsidRPr="008774F8">
        <w:rPr>
          <w:rFonts w:ascii="Times New Roman" w:hAnsi="Times New Roman"/>
          <w:sz w:val="28"/>
          <w:szCs w:val="28"/>
          <w:highlight w:val="white"/>
          <w:lang w:val="uk-UA" w:eastAsia="ru-RU"/>
        </w:rPr>
        <w:t>21</w:t>
      </w:r>
      <w:r w:rsidR="00C66C1C" w:rsidRPr="008774F8">
        <w:rPr>
          <w:rFonts w:ascii="Times New Roman" w:hAnsi="Times New Roman"/>
          <w:sz w:val="28"/>
          <w:szCs w:val="28"/>
          <w:highlight w:val="white"/>
          <w:lang w:val="uk-UA" w:eastAsia="ru-RU"/>
        </w:rPr>
        <w:t> </w:t>
      </w:r>
      <w:r w:rsidRPr="008774F8">
        <w:rPr>
          <w:rFonts w:ascii="Times New Roman" w:hAnsi="Times New Roman"/>
          <w:sz w:val="28"/>
          <w:szCs w:val="28"/>
          <w:highlight w:val="white"/>
          <w:lang w:val="uk-UA" w:eastAsia="ru-RU"/>
        </w:rPr>
        <w:t>% до 11</w:t>
      </w:r>
      <w:r w:rsidR="00C66C1C" w:rsidRPr="008774F8">
        <w:rPr>
          <w:rFonts w:ascii="Times New Roman" w:hAnsi="Times New Roman"/>
          <w:sz w:val="28"/>
          <w:szCs w:val="28"/>
          <w:highlight w:val="white"/>
          <w:lang w:val="uk-UA" w:eastAsia="ru-RU"/>
        </w:rPr>
        <w:t> </w:t>
      </w:r>
      <w:r w:rsidRPr="008774F8">
        <w:rPr>
          <w:rFonts w:ascii="Times New Roman" w:hAnsi="Times New Roman"/>
          <w:sz w:val="28"/>
          <w:szCs w:val="28"/>
          <w:highlight w:val="white"/>
          <w:lang w:val="uk-UA" w:eastAsia="ru-RU"/>
        </w:rPr>
        <w:t>%) [</w:t>
      </w:r>
      <w:hyperlink r:id="rId10" w:history="1">
        <w:r w:rsidRPr="008774F8">
          <w:rPr>
            <w:rFonts w:ascii="Times New Roman" w:hAnsi="Times New Roman"/>
            <w:sz w:val="28"/>
            <w:szCs w:val="28"/>
            <w:lang w:val="uk-UA" w:eastAsia="ru-RU"/>
          </w:rPr>
          <w:t>272</w:t>
        </w:r>
      </w:hyperlink>
      <w:r w:rsidRPr="008774F8">
        <w:rPr>
          <w:rFonts w:ascii="Times New Roman" w:hAnsi="Times New Roman"/>
          <w:sz w:val="28"/>
          <w:szCs w:val="28"/>
          <w:highlight w:val="white"/>
          <w:lang w:val="uk-UA" w:eastAsia="ru-RU"/>
        </w:rPr>
        <w:t>]. Слід відзначити, що частота холелітіазу дуже висока у деяких етнічних групах. Так, наприклад, у жінок індіанців Піма вона сягає 73</w:t>
      </w:r>
      <w:r w:rsidR="00C66C1C" w:rsidRPr="008774F8">
        <w:rPr>
          <w:rFonts w:ascii="Times New Roman" w:hAnsi="Times New Roman"/>
          <w:sz w:val="28"/>
          <w:szCs w:val="28"/>
          <w:highlight w:val="white"/>
          <w:lang w:val="uk-UA" w:eastAsia="ru-RU"/>
        </w:rPr>
        <w:t> </w:t>
      </w:r>
      <w:r w:rsidRPr="008774F8">
        <w:rPr>
          <w:rFonts w:ascii="Times New Roman" w:hAnsi="Times New Roman"/>
          <w:sz w:val="28"/>
          <w:szCs w:val="28"/>
          <w:highlight w:val="white"/>
          <w:lang w:val="uk-UA" w:eastAsia="ru-RU"/>
        </w:rPr>
        <w:t xml:space="preserve">%; у індіанців Америки </w:t>
      </w:r>
      <w:r w:rsidR="00C66C1C" w:rsidRPr="008774F8">
        <w:rPr>
          <w:rFonts w:ascii="Times New Roman" w:hAnsi="Times New Roman"/>
          <w:sz w:val="28"/>
          <w:szCs w:val="28"/>
          <w:highlight w:val="white"/>
          <w:lang w:val="uk-UA" w:eastAsia="ru-RU"/>
        </w:rPr>
        <w:t>–</w:t>
      </w:r>
      <w:r w:rsidRPr="008774F8">
        <w:rPr>
          <w:rFonts w:ascii="Times New Roman" w:hAnsi="Times New Roman"/>
          <w:sz w:val="28"/>
          <w:szCs w:val="28"/>
          <w:highlight w:val="white"/>
          <w:lang w:val="uk-UA" w:eastAsia="ru-RU"/>
        </w:rPr>
        <w:t xml:space="preserve"> 29,5</w:t>
      </w:r>
      <w:r w:rsidR="00C66C1C" w:rsidRPr="008774F8">
        <w:rPr>
          <w:rFonts w:ascii="Times New Roman" w:hAnsi="Times New Roman"/>
          <w:sz w:val="28"/>
          <w:szCs w:val="28"/>
          <w:highlight w:val="white"/>
          <w:lang w:val="uk-UA" w:eastAsia="ru-RU"/>
        </w:rPr>
        <w:t> </w:t>
      </w:r>
      <w:r w:rsidRPr="008774F8">
        <w:rPr>
          <w:rFonts w:ascii="Times New Roman" w:hAnsi="Times New Roman"/>
          <w:sz w:val="28"/>
          <w:szCs w:val="28"/>
          <w:highlight w:val="white"/>
          <w:lang w:val="uk-UA" w:eastAsia="ru-RU"/>
        </w:rPr>
        <w:t>% у чоловіків та 64,1</w:t>
      </w:r>
      <w:r w:rsidR="00C66C1C" w:rsidRPr="008774F8">
        <w:rPr>
          <w:rFonts w:ascii="Times New Roman" w:hAnsi="Times New Roman"/>
          <w:sz w:val="28"/>
          <w:szCs w:val="28"/>
          <w:highlight w:val="white"/>
          <w:lang w:val="uk-UA" w:eastAsia="ru-RU"/>
        </w:rPr>
        <w:t> </w:t>
      </w:r>
      <w:r w:rsidRPr="008774F8">
        <w:rPr>
          <w:rFonts w:ascii="Times New Roman" w:hAnsi="Times New Roman"/>
          <w:sz w:val="28"/>
          <w:szCs w:val="28"/>
          <w:highlight w:val="white"/>
          <w:lang w:val="uk-UA" w:eastAsia="ru-RU"/>
        </w:rPr>
        <w:t>% у жінок. У американців мексиканського походження – 8,9</w:t>
      </w:r>
      <w:r w:rsidR="00C66C1C" w:rsidRPr="008774F8">
        <w:rPr>
          <w:rFonts w:ascii="Times New Roman" w:hAnsi="Times New Roman"/>
          <w:sz w:val="28"/>
          <w:szCs w:val="28"/>
          <w:highlight w:val="white"/>
          <w:lang w:val="uk-UA" w:eastAsia="ru-RU"/>
        </w:rPr>
        <w:t> </w:t>
      </w:r>
      <w:r w:rsidRPr="008774F8">
        <w:rPr>
          <w:rFonts w:ascii="Times New Roman" w:hAnsi="Times New Roman"/>
          <w:sz w:val="28"/>
          <w:szCs w:val="28"/>
          <w:highlight w:val="white"/>
          <w:lang w:val="uk-UA" w:eastAsia="ru-RU"/>
        </w:rPr>
        <w:t>% та 26,7</w:t>
      </w:r>
      <w:r w:rsidR="00C66C1C" w:rsidRPr="008774F8">
        <w:rPr>
          <w:rFonts w:ascii="Times New Roman" w:hAnsi="Times New Roman"/>
          <w:sz w:val="28"/>
          <w:szCs w:val="28"/>
          <w:highlight w:val="white"/>
          <w:lang w:val="uk-UA" w:eastAsia="ru-RU"/>
        </w:rPr>
        <w:t> </w:t>
      </w:r>
      <w:r w:rsidRPr="008774F8">
        <w:rPr>
          <w:rFonts w:ascii="Times New Roman" w:hAnsi="Times New Roman"/>
          <w:sz w:val="28"/>
          <w:szCs w:val="28"/>
          <w:highlight w:val="white"/>
          <w:lang w:val="uk-UA" w:eastAsia="ru-RU"/>
        </w:rPr>
        <w:t>% у чоловіків і жінок відповідно. Дослідники відзначають, що розповсюдженість хвороби та її вплив на здоров</w:t>
      </w:r>
      <w:r w:rsidR="002C0BCC" w:rsidRPr="008774F8">
        <w:rPr>
          <w:rFonts w:ascii="Times New Roman" w:hAnsi="Times New Roman"/>
          <w:sz w:val="28"/>
          <w:szCs w:val="28"/>
          <w:highlight w:val="white"/>
          <w:lang w:val="uk-UA" w:eastAsia="ru-RU"/>
        </w:rPr>
        <w:t>’</w:t>
      </w:r>
      <w:r w:rsidRPr="008774F8">
        <w:rPr>
          <w:rFonts w:ascii="Times New Roman" w:hAnsi="Times New Roman"/>
          <w:sz w:val="28"/>
          <w:szCs w:val="28"/>
          <w:highlight w:val="white"/>
          <w:lang w:val="uk-UA" w:eastAsia="ru-RU"/>
        </w:rPr>
        <w:t>я пов</w:t>
      </w:r>
      <w:r w:rsidR="002C0BCC" w:rsidRPr="008774F8">
        <w:rPr>
          <w:rFonts w:ascii="Times New Roman" w:hAnsi="Times New Roman"/>
          <w:sz w:val="28"/>
          <w:szCs w:val="28"/>
          <w:highlight w:val="white"/>
          <w:lang w:val="uk-UA" w:eastAsia="ru-RU"/>
        </w:rPr>
        <w:t>’</w:t>
      </w:r>
      <w:r w:rsidRPr="008774F8">
        <w:rPr>
          <w:rFonts w:ascii="Times New Roman" w:hAnsi="Times New Roman"/>
          <w:sz w:val="28"/>
          <w:szCs w:val="28"/>
          <w:highlight w:val="white"/>
          <w:lang w:val="uk-UA" w:eastAsia="ru-RU"/>
        </w:rPr>
        <w:t>язані з відповідними економічними особливостями розвитку суспільства [</w:t>
      </w:r>
      <w:r w:rsidRPr="008774F8">
        <w:rPr>
          <w:rFonts w:ascii="Times New Roman" w:hAnsi="Times New Roman"/>
          <w:sz w:val="28"/>
          <w:szCs w:val="28"/>
          <w:lang w:val="uk-UA" w:eastAsia="ru-RU"/>
        </w:rPr>
        <w:t>151,</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173,</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244</w:t>
      </w:r>
      <w:r w:rsidRPr="008774F8">
        <w:rPr>
          <w:rFonts w:ascii="Times New Roman" w:hAnsi="Times New Roman"/>
          <w:sz w:val="28"/>
          <w:szCs w:val="28"/>
          <w:highlight w:val="white"/>
          <w:lang w:val="uk-UA" w:eastAsia="ru-RU"/>
        </w:rPr>
        <w:t>].</w:t>
      </w:r>
    </w:p>
    <w:p w14:paraId="411F4EC8" w14:textId="3B194D5E"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highlight w:val="white"/>
          <w:lang w:val="uk-UA" w:eastAsia="ru-RU"/>
        </w:rPr>
      </w:pPr>
      <w:r w:rsidRPr="008774F8">
        <w:rPr>
          <w:rFonts w:ascii="Times New Roman" w:hAnsi="Times New Roman"/>
          <w:bCs/>
          <w:sz w:val="28"/>
          <w:szCs w:val="28"/>
          <w:lang w:val="uk-UA" w:eastAsia="ru-RU"/>
        </w:rPr>
        <w:t>Аналіз етіологічних чинників свідчить про те, що</w:t>
      </w:r>
      <w:r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lang w:val="uk-UA" w:eastAsia="ru-RU"/>
        </w:rPr>
        <w:t xml:space="preserve">деякі параметри ризику формування жовчних конкрементів є незмінними: жіноча стать, вік, </w:t>
      </w:r>
      <w:r w:rsidRPr="008774F8">
        <w:rPr>
          <w:rFonts w:ascii="Times New Roman" w:hAnsi="Times New Roman"/>
          <w:sz w:val="28"/>
          <w:szCs w:val="28"/>
          <w:lang w:val="uk-UA" w:eastAsia="ru-RU"/>
        </w:rPr>
        <w:lastRenderedPageBreak/>
        <w:t>етнічна приналежність, сім</w:t>
      </w:r>
      <w:r w:rsidR="002C0BCC" w:rsidRPr="008774F8">
        <w:rPr>
          <w:rFonts w:ascii="Times New Roman" w:hAnsi="Times New Roman"/>
          <w:sz w:val="28"/>
          <w:szCs w:val="28"/>
          <w:lang w:val="uk-UA" w:eastAsia="ru-RU"/>
        </w:rPr>
        <w:t>’</w:t>
      </w:r>
      <w:r w:rsidRPr="008774F8">
        <w:rPr>
          <w:rFonts w:ascii="Times New Roman" w:hAnsi="Times New Roman"/>
          <w:sz w:val="28"/>
          <w:szCs w:val="28"/>
          <w:lang w:val="uk-UA" w:eastAsia="ru-RU"/>
        </w:rPr>
        <w:t>я (генетичні ознаки)</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highlight w:val="white"/>
          <w:lang w:val="uk-UA" w:eastAsia="ru-RU"/>
        </w:rPr>
        <w:t>[151,</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252]</w:t>
      </w:r>
      <w:r w:rsidRPr="008774F8">
        <w:rPr>
          <w:rFonts w:ascii="Times New Roman" w:hAnsi="Times New Roman"/>
          <w:sz w:val="28"/>
          <w:szCs w:val="28"/>
          <w:lang w:val="uk-UA" w:eastAsia="ru-RU"/>
        </w:rPr>
        <w:t xml:space="preserve">. Інші параметри піддаються зміні: ожиріння, метаболічний синдром, швидка втрата </w:t>
      </w:r>
      <w:r w:rsidR="00C66C1C" w:rsidRPr="008774F8">
        <w:rPr>
          <w:rFonts w:ascii="Times New Roman" w:hAnsi="Times New Roman"/>
          <w:sz w:val="28"/>
          <w:szCs w:val="28"/>
          <w:lang w:val="uk-UA" w:eastAsia="ru-RU"/>
        </w:rPr>
        <w:br/>
      </w:r>
      <w:r w:rsidRPr="008774F8">
        <w:rPr>
          <w:rFonts w:ascii="Times New Roman" w:hAnsi="Times New Roman"/>
          <w:sz w:val="28"/>
          <w:szCs w:val="28"/>
          <w:lang w:val="uk-UA" w:eastAsia="ru-RU"/>
        </w:rPr>
        <w:t xml:space="preserve">ваги, деякі захворювання (цироз, хвороба Крона) та порушення функції жовчного міхура (внаслідок травми спинного мозку або дії ліків, таких, як соматостатин), інфекції </w:t>
      </w:r>
      <w:r w:rsidRPr="008774F8">
        <w:rPr>
          <w:rFonts w:ascii="Times New Roman" w:hAnsi="Times New Roman"/>
          <w:sz w:val="28"/>
          <w:szCs w:val="28"/>
          <w:highlight w:val="white"/>
          <w:lang w:val="uk-UA" w:eastAsia="ru-RU"/>
        </w:rPr>
        <w:t>[229,</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230]</w:t>
      </w:r>
      <w:r w:rsidRPr="008774F8">
        <w:rPr>
          <w:rFonts w:ascii="Times New Roman" w:hAnsi="Times New Roman"/>
          <w:sz w:val="28"/>
          <w:szCs w:val="28"/>
          <w:lang w:val="uk-UA" w:eastAsia="ru-RU"/>
        </w:rPr>
        <w:t>. Загальним є чинник, достеменно пов</w:t>
      </w:r>
      <w:r w:rsidR="002C0BCC" w:rsidRPr="008774F8">
        <w:rPr>
          <w:rFonts w:ascii="Times New Roman" w:hAnsi="Times New Roman"/>
          <w:sz w:val="28"/>
          <w:szCs w:val="28"/>
          <w:lang w:val="uk-UA" w:eastAsia="ru-RU"/>
        </w:rPr>
        <w:t>’</w:t>
      </w:r>
      <w:r w:rsidRPr="008774F8">
        <w:rPr>
          <w:rFonts w:ascii="Times New Roman" w:hAnsi="Times New Roman"/>
          <w:sz w:val="28"/>
          <w:szCs w:val="28"/>
          <w:lang w:val="uk-UA" w:eastAsia="ru-RU"/>
        </w:rPr>
        <w:t>язаний і</w:t>
      </w:r>
      <w:r w:rsidR="00C66C1C" w:rsidRPr="008774F8">
        <w:rPr>
          <w:rFonts w:ascii="Times New Roman" w:hAnsi="Times New Roman"/>
          <w:sz w:val="28"/>
          <w:szCs w:val="28"/>
          <w:lang w:val="uk-UA" w:eastAsia="ru-RU"/>
        </w:rPr>
        <w:t>з їжею –</w:t>
      </w:r>
      <w:r w:rsidRPr="008774F8">
        <w:rPr>
          <w:rFonts w:ascii="Times New Roman" w:hAnsi="Times New Roman"/>
          <w:sz w:val="28"/>
          <w:szCs w:val="28"/>
          <w:lang w:val="uk-UA" w:eastAsia="ru-RU"/>
        </w:rPr>
        <w:t xml:space="preserve"> висока калорійність харчування [205]. Головними факторами, що запобігають розвитку ЖКХ, вважають дієту з високим вмістом клітковини, рослинного білку, горіхів, кальцію, вітаміну С та фізичну активність</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[236,</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244].</w:t>
      </w:r>
    </w:p>
    <w:p w14:paraId="691E178F" w14:textId="2AAA61FC"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Патогенез холелітіазу є багатофакторним і розвивається як результат комплексної взаємодії багатьох генетичних чинників та оточуючого середовища [108,</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109,</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201,</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236,</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244,</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250]. Гіперсекреція жовчі з підвищеним вмістом холестерола, зниження моторики жовчного міхура та накопичення муцину пов</w:t>
      </w:r>
      <w:r w:rsidR="002C0BCC" w:rsidRPr="008774F8">
        <w:rPr>
          <w:rFonts w:ascii="Times New Roman" w:hAnsi="Times New Roman"/>
          <w:sz w:val="28"/>
          <w:szCs w:val="28"/>
          <w:lang w:val="uk-UA" w:eastAsia="ru-RU"/>
        </w:rPr>
        <w:t>’</w:t>
      </w:r>
      <w:r w:rsidRPr="008774F8">
        <w:rPr>
          <w:rFonts w:ascii="Times New Roman" w:hAnsi="Times New Roman"/>
          <w:sz w:val="28"/>
          <w:szCs w:val="28"/>
          <w:lang w:val="uk-UA" w:eastAsia="ru-RU"/>
        </w:rPr>
        <w:t>язані з формуванням холестеролових конкрементів. Водночас чорні пігментні конкременти формуються внаслідок осадження гідрогенбілірубінату кальцію. До того ж, гіперсекреція пігментів та накопичення неорганічних солей, фосфатів та бікарбонату кальцію прискорюють формування ядра конкременту. Гіперсекреція пігментів</w:t>
      </w:r>
      <w:r w:rsidRPr="008774F8">
        <w:rPr>
          <w:rFonts w:ascii="Times New Roman" w:hAnsi="Times New Roman"/>
          <w:spacing w:val="-4"/>
          <w:sz w:val="28"/>
          <w:szCs w:val="28"/>
          <w:lang w:val="uk-UA" w:eastAsia="ru-RU"/>
        </w:rPr>
        <w:t xml:space="preserve"> розвивається при гемолітичних порушеннях, ентерально-печінковій циркуляції</w:t>
      </w:r>
      <w:r w:rsidRPr="008774F8">
        <w:rPr>
          <w:rFonts w:ascii="Times New Roman" w:hAnsi="Times New Roman"/>
          <w:sz w:val="28"/>
          <w:szCs w:val="28"/>
          <w:lang w:val="uk-UA" w:eastAsia="ru-RU"/>
        </w:rPr>
        <w:t xml:space="preserve"> некон</w:t>
      </w:r>
      <w:r w:rsidR="00585D6D" w:rsidRPr="008774F8">
        <w:rPr>
          <w:rFonts w:ascii="Times New Roman" w:hAnsi="Times New Roman"/>
          <w:sz w:val="28"/>
          <w:szCs w:val="28"/>
          <w:lang w:val="uk-UA" w:eastAsia="ru-RU"/>
        </w:rPr>
        <w:t>’</w:t>
      </w:r>
      <w:r w:rsidRPr="008774F8">
        <w:rPr>
          <w:rFonts w:ascii="Times New Roman" w:hAnsi="Times New Roman"/>
          <w:sz w:val="28"/>
          <w:szCs w:val="28"/>
          <w:lang w:val="uk-UA" w:eastAsia="ru-RU"/>
        </w:rPr>
        <w:t>югованого білірубіну, порушенні функції тонкого кишечнику, а також після хірургічних втручань [128]. Холестеролові конкременти є результатом біохімічного дисбалансу ліпідів та жовчних солей у жовчному міхурі [164].</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Конкременти мають тенденцію до збільшення протягом перших 2</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3 років, потім їх ріст стабілізується: у більшості випадків 85</w:t>
      </w:r>
      <w:r w:rsidR="00C66C1C" w:rsidRPr="008774F8">
        <w:rPr>
          <w:rFonts w:ascii="Times New Roman" w:hAnsi="Times New Roman"/>
          <w:sz w:val="28"/>
          <w:szCs w:val="28"/>
          <w:lang w:val="uk-UA" w:eastAsia="ru-RU"/>
        </w:rPr>
        <w:t> </w:t>
      </w:r>
      <w:r w:rsidRPr="008774F8">
        <w:rPr>
          <w:rFonts w:ascii="Times New Roman" w:hAnsi="Times New Roman"/>
          <w:sz w:val="28"/>
          <w:szCs w:val="28"/>
          <w:lang w:val="uk-UA" w:eastAsia="ru-RU"/>
        </w:rPr>
        <w:t xml:space="preserve">% усіх конкрементів </w:t>
      </w:r>
      <w:r w:rsidRPr="008774F8">
        <w:rPr>
          <w:rFonts w:ascii="Times New Roman" w:hAnsi="Times New Roman"/>
          <w:spacing w:val="-4"/>
          <w:sz w:val="28"/>
          <w:szCs w:val="28"/>
          <w:lang w:val="uk-UA" w:eastAsia="ru-RU"/>
        </w:rPr>
        <w:t xml:space="preserve">жовчного міхура є меншими за </w:t>
      </w:r>
      <w:smartTag w:uri="urn:schemas-microsoft-com:office:smarttags" w:element="metricconverter">
        <w:smartTagPr>
          <w:attr w:name="ProductID" w:val="2 см"/>
        </w:smartTagPr>
        <w:r w:rsidRPr="008774F8">
          <w:rPr>
            <w:rFonts w:ascii="Times New Roman" w:hAnsi="Times New Roman"/>
            <w:spacing w:val="-4"/>
            <w:sz w:val="28"/>
            <w:szCs w:val="28"/>
            <w:lang w:val="uk-UA" w:eastAsia="ru-RU"/>
          </w:rPr>
          <w:t>2 см</w:t>
        </w:r>
      </w:smartTag>
      <w:r w:rsidRPr="008774F8">
        <w:rPr>
          <w:rFonts w:ascii="Times New Roman" w:hAnsi="Times New Roman"/>
          <w:spacing w:val="-4"/>
          <w:sz w:val="28"/>
          <w:szCs w:val="28"/>
          <w:lang w:val="uk-UA" w:eastAsia="ru-RU"/>
        </w:rPr>
        <w:t xml:space="preserve"> у діаметрі. Слід відзначити, що більшість </w:t>
      </w:r>
      <w:r w:rsidRPr="008774F8">
        <w:rPr>
          <w:rFonts w:ascii="Times New Roman" w:hAnsi="Times New Roman"/>
          <w:sz w:val="28"/>
          <w:szCs w:val="28"/>
          <w:lang w:val="uk-UA" w:eastAsia="ru-RU"/>
        </w:rPr>
        <w:t>пацієнтів з жовчнокам</w:t>
      </w:r>
      <w:r w:rsidR="002C0BC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яною хворобою залишаються безсимптомними протягом багатьох років. Саме тому наслідки холелітіазу можуть бути </w:t>
      </w:r>
      <w:r w:rsidR="00C66C1C" w:rsidRPr="008774F8">
        <w:rPr>
          <w:rFonts w:ascii="Times New Roman" w:hAnsi="Times New Roman"/>
          <w:sz w:val="28"/>
          <w:szCs w:val="28"/>
          <w:lang w:val="uk-UA" w:eastAsia="ru-RU"/>
        </w:rPr>
        <w:t xml:space="preserve">непередбаченими – </w:t>
      </w:r>
      <w:r w:rsidRPr="008774F8">
        <w:rPr>
          <w:rFonts w:ascii="Times New Roman" w:hAnsi="Times New Roman"/>
          <w:sz w:val="28"/>
          <w:szCs w:val="28"/>
          <w:lang w:val="uk-UA" w:eastAsia="ru-RU"/>
        </w:rPr>
        <w:t xml:space="preserve">починаючи від коротких епізодів болю, які помилково називають </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колікою</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 до ускладнень, що небезпечні для життя, таких як гострий холецистит, панкреатит, рак жовчного міхура </w:t>
      </w:r>
      <w:r w:rsidRPr="008774F8">
        <w:rPr>
          <w:rFonts w:ascii="Times New Roman" w:hAnsi="Times New Roman"/>
          <w:sz w:val="28"/>
          <w:szCs w:val="28"/>
          <w:highlight w:val="white"/>
          <w:lang w:val="uk-UA" w:eastAsia="ru-RU"/>
        </w:rPr>
        <w:t>[256]</w:t>
      </w:r>
      <w:r w:rsidRPr="008774F8">
        <w:rPr>
          <w:rFonts w:ascii="Times New Roman" w:hAnsi="Times New Roman"/>
          <w:sz w:val="28"/>
          <w:szCs w:val="28"/>
          <w:lang w:val="uk-UA" w:eastAsia="ru-RU"/>
        </w:rPr>
        <w:t>.</w:t>
      </w:r>
    </w:p>
    <w:p w14:paraId="427ABF09" w14:textId="3B62401E"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lastRenderedPageBreak/>
        <w:t xml:space="preserve">За анатомічною локалізацією виділяють 2 види конкрементів </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 жовчного міхура та жовчних протоків, які можуть бути інтрапечінковими та екстрапечінковими</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[256,</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251]. Наявність конкрементів у жовчному міхурі з часом призводить до його запалення – калькульозного холециститу та розвитку відповідних ускладнень.</w:t>
      </w:r>
    </w:p>
    <w:p w14:paraId="79FFA04C" w14:textId="77777777"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b/>
          <w:bCs/>
          <w:sz w:val="28"/>
          <w:szCs w:val="28"/>
          <w:lang w:val="uk-UA" w:eastAsia="ru-RU"/>
        </w:rPr>
      </w:pPr>
    </w:p>
    <w:p w14:paraId="43158902" w14:textId="77777777" w:rsidR="00C66C1C" w:rsidRPr="008774F8" w:rsidRDefault="00C66C1C" w:rsidP="00782F22">
      <w:pPr>
        <w:suppressAutoHyphens/>
        <w:autoSpaceDE w:val="0"/>
        <w:autoSpaceDN w:val="0"/>
        <w:adjustRightInd w:val="0"/>
        <w:spacing w:after="0" w:line="360" w:lineRule="auto"/>
        <w:ind w:firstLine="709"/>
        <w:jc w:val="both"/>
        <w:rPr>
          <w:rFonts w:ascii="Times New Roman" w:hAnsi="Times New Roman"/>
          <w:b/>
          <w:bCs/>
          <w:sz w:val="28"/>
          <w:szCs w:val="28"/>
          <w:lang w:val="uk-UA" w:eastAsia="ru-RU"/>
        </w:rPr>
      </w:pPr>
    </w:p>
    <w:p w14:paraId="5EB57041" w14:textId="2CAD51F2"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b/>
          <w:bCs/>
          <w:sz w:val="28"/>
          <w:szCs w:val="28"/>
          <w:lang w:val="uk-UA" w:eastAsia="ru-RU"/>
        </w:rPr>
      </w:pPr>
      <w:r w:rsidRPr="008774F8">
        <w:rPr>
          <w:rFonts w:ascii="Times New Roman" w:hAnsi="Times New Roman"/>
          <w:b/>
          <w:bCs/>
          <w:sz w:val="28"/>
          <w:szCs w:val="28"/>
          <w:lang w:val="uk-UA" w:eastAsia="ru-RU"/>
        </w:rPr>
        <w:t>1.2</w:t>
      </w:r>
      <w:r w:rsidR="00C66C1C" w:rsidRPr="008774F8">
        <w:rPr>
          <w:rFonts w:ascii="Times New Roman" w:hAnsi="Times New Roman"/>
          <w:b/>
          <w:bCs/>
          <w:sz w:val="28"/>
          <w:szCs w:val="28"/>
          <w:lang w:val="uk-UA" w:eastAsia="ru-RU"/>
        </w:rPr>
        <w:t> </w:t>
      </w:r>
      <w:r w:rsidRPr="008774F8">
        <w:rPr>
          <w:rFonts w:ascii="Times New Roman" w:hAnsi="Times New Roman"/>
          <w:b/>
          <w:bCs/>
          <w:sz w:val="28"/>
          <w:szCs w:val="28"/>
          <w:lang w:val="uk-UA" w:eastAsia="ru-RU"/>
        </w:rPr>
        <w:t>Ускладнення холелітіазу. Обтураційна жовтяниця. Холангіт. Синдром Міріззі</w:t>
      </w:r>
    </w:p>
    <w:p w14:paraId="2C35E619" w14:textId="77777777" w:rsidR="00C66C1C" w:rsidRPr="008774F8" w:rsidRDefault="00C66C1C" w:rsidP="00782F22">
      <w:pPr>
        <w:suppressAutoHyphens/>
        <w:autoSpaceDE w:val="0"/>
        <w:autoSpaceDN w:val="0"/>
        <w:adjustRightInd w:val="0"/>
        <w:spacing w:after="0" w:line="360" w:lineRule="auto"/>
        <w:ind w:firstLine="709"/>
        <w:jc w:val="both"/>
        <w:rPr>
          <w:rFonts w:ascii="Times New Roman" w:hAnsi="Times New Roman"/>
          <w:b/>
          <w:bCs/>
          <w:sz w:val="28"/>
          <w:szCs w:val="28"/>
          <w:lang w:val="uk-UA" w:eastAsia="ru-RU"/>
        </w:rPr>
      </w:pPr>
    </w:p>
    <w:p w14:paraId="71A055FC" w14:textId="77777777"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b/>
          <w:bCs/>
          <w:sz w:val="28"/>
          <w:szCs w:val="28"/>
          <w:lang w:val="uk-UA" w:eastAsia="ru-RU"/>
        </w:rPr>
      </w:pPr>
      <w:r w:rsidRPr="008774F8">
        <w:rPr>
          <w:rFonts w:ascii="Times New Roman" w:hAnsi="Times New Roman"/>
          <w:b/>
          <w:bCs/>
          <w:sz w:val="28"/>
          <w:szCs w:val="28"/>
          <w:lang w:val="uk-UA" w:eastAsia="ru-RU"/>
        </w:rPr>
        <w:t>1.2.1 Холедохолітіаз</w:t>
      </w:r>
    </w:p>
    <w:p w14:paraId="2AC914CA" w14:textId="77777777" w:rsidR="00C66C1C" w:rsidRPr="008774F8" w:rsidRDefault="00C66C1C" w:rsidP="00782F22">
      <w:pPr>
        <w:suppressAutoHyphens/>
        <w:autoSpaceDE w:val="0"/>
        <w:autoSpaceDN w:val="0"/>
        <w:adjustRightInd w:val="0"/>
        <w:spacing w:after="0" w:line="360" w:lineRule="auto"/>
        <w:ind w:firstLine="709"/>
        <w:jc w:val="both"/>
        <w:rPr>
          <w:rFonts w:ascii="Times New Roman" w:hAnsi="Times New Roman"/>
          <w:bCs/>
          <w:sz w:val="28"/>
          <w:szCs w:val="28"/>
          <w:lang w:val="uk-UA" w:eastAsia="ru-RU"/>
        </w:rPr>
      </w:pPr>
    </w:p>
    <w:p w14:paraId="2F0FA5B9" w14:textId="7EDC14A6" w:rsidR="00A21861" w:rsidRPr="008774F8" w:rsidRDefault="00A21861" w:rsidP="00C66C1C">
      <w:pPr>
        <w:suppressAutoHyphens/>
        <w:autoSpaceDE w:val="0"/>
        <w:autoSpaceDN w:val="0"/>
        <w:adjustRightInd w:val="0"/>
        <w:spacing w:after="0" w:line="348" w:lineRule="auto"/>
        <w:ind w:firstLine="709"/>
        <w:jc w:val="both"/>
        <w:rPr>
          <w:rFonts w:ascii="Times New Roman" w:hAnsi="Times New Roman"/>
          <w:sz w:val="28"/>
          <w:szCs w:val="28"/>
          <w:lang w:val="uk-UA" w:eastAsia="ru-RU"/>
        </w:rPr>
      </w:pPr>
      <w:r w:rsidRPr="008774F8">
        <w:rPr>
          <w:rFonts w:ascii="Times New Roman" w:hAnsi="Times New Roman"/>
          <w:bCs/>
          <w:sz w:val="28"/>
          <w:szCs w:val="28"/>
          <w:lang w:val="uk-UA" w:eastAsia="ru-RU"/>
        </w:rPr>
        <w:t xml:space="preserve">Холедохолітіаз </w:t>
      </w:r>
      <w:r w:rsidR="00C66C1C" w:rsidRPr="008774F8">
        <w:rPr>
          <w:rFonts w:ascii="Times New Roman" w:hAnsi="Times New Roman"/>
          <w:bCs/>
          <w:sz w:val="28"/>
          <w:szCs w:val="28"/>
          <w:lang w:val="uk-UA" w:eastAsia="ru-RU"/>
        </w:rPr>
        <w:t>–</w:t>
      </w:r>
      <w:r w:rsidRPr="008774F8">
        <w:rPr>
          <w:rFonts w:ascii="Times New Roman" w:hAnsi="Times New Roman"/>
          <w:sz w:val="28"/>
          <w:szCs w:val="28"/>
          <w:lang w:val="uk-UA" w:eastAsia="ru-RU"/>
        </w:rPr>
        <w:t xml:space="preserve"> це наявність одного чи більше конкрементів у загальній жовчній протоці. Питому вагу серед хворих на холедохолітіаз складають хворі похилого віку. Загальною особливістю перебігу холедохолітіазу у зазначених хворих є часте поєднання холедохолітіазу з деструктивними формами запалення жовчного міхура. Як ускладнення ЖКХ холедохолітіаз зустрічається у 20</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30</w:t>
      </w:r>
      <w:r w:rsidR="00C66C1C" w:rsidRPr="008774F8">
        <w:rPr>
          <w:rFonts w:ascii="Times New Roman" w:hAnsi="Times New Roman"/>
          <w:sz w:val="28"/>
          <w:szCs w:val="28"/>
          <w:lang w:val="uk-UA" w:eastAsia="ru-RU"/>
        </w:rPr>
        <w:t> </w:t>
      </w:r>
      <w:r w:rsidRPr="008774F8">
        <w:rPr>
          <w:rFonts w:ascii="Times New Roman" w:hAnsi="Times New Roman"/>
          <w:sz w:val="28"/>
          <w:szCs w:val="28"/>
          <w:lang w:val="uk-UA" w:eastAsia="ru-RU"/>
        </w:rPr>
        <w:t>% випадків [34,</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52,</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121]. Статистичні дані висвітлюють наступні факти: 5</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10% пацієнтів с симптоматичним холелітіазом потребують холецистектомії [135,</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219], 18</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33</w:t>
      </w:r>
      <w:r w:rsidR="00C66C1C" w:rsidRPr="008774F8">
        <w:rPr>
          <w:rFonts w:ascii="Times New Roman" w:hAnsi="Times New Roman"/>
          <w:sz w:val="28"/>
          <w:szCs w:val="28"/>
          <w:lang w:val="uk-UA" w:eastAsia="ru-RU"/>
        </w:rPr>
        <w:t> </w:t>
      </w:r>
      <w:r w:rsidRPr="008774F8">
        <w:rPr>
          <w:rFonts w:ascii="Times New Roman" w:hAnsi="Times New Roman"/>
          <w:sz w:val="28"/>
          <w:szCs w:val="28"/>
          <w:lang w:val="uk-UA" w:eastAsia="ru-RU"/>
        </w:rPr>
        <w:t>% пацієнтів страждають на біліарний панкреатит [130,</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156]. Аналіз перебігу хвороби свідчить про те, що 21</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34</w:t>
      </w:r>
      <w:r w:rsidR="00C66C1C" w:rsidRPr="008774F8">
        <w:rPr>
          <w:rFonts w:ascii="Times New Roman" w:hAnsi="Times New Roman"/>
          <w:sz w:val="28"/>
          <w:szCs w:val="28"/>
          <w:lang w:val="uk-UA" w:eastAsia="ru-RU"/>
        </w:rPr>
        <w:t> </w:t>
      </w:r>
      <w:r w:rsidRPr="008774F8">
        <w:rPr>
          <w:rFonts w:ascii="Times New Roman" w:hAnsi="Times New Roman"/>
          <w:sz w:val="28"/>
          <w:szCs w:val="28"/>
          <w:lang w:val="uk-UA" w:eastAsia="ru-RU"/>
        </w:rPr>
        <w:t>% конкрементів загальної жовчної протоки спонтанно мігрують [149], що призводять до імовірного ризику розвитку панкреатиту або холангіту у разі, якщо конкременти викличуть обструкцію жовчної протоки [156,</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 xml:space="preserve">220]. Загалом асимптоматичні конкременти загальної жовчної протоки, випадково виявлені у процесі обстеження пацієнта, менш небезпечні та призводять до меншої кількості ускладнень у порівнянні з симптоматичними конкрементами, виявленими доопераційно [196]. </w:t>
      </w:r>
      <w:r w:rsidR="00C66C1C" w:rsidRPr="008774F8">
        <w:rPr>
          <w:rFonts w:ascii="Times New Roman" w:hAnsi="Times New Roman"/>
          <w:sz w:val="28"/>
          <w:szCs w:val="28"/>
          <w:lang w:val="uk-UA" w:eastAsia="ru-RU"/>
        </w:rPr>
        <w:br/>
      </w:r>
      <w:r w:rsidRPr="008774F8">
        <w:rPr>
          <w:rFonts w:ascii="Times New Roman" w:hAnsi="Times New Roman"/>
          <w:sz w:val="28"/>
          <w:szCs w:val="28"/>
          <w:lang w:val="uk-UA" w:eastAsia="ru-RU"/>
        </w:rPr>
        <w:t>Однак, зважаючи на ризик розвитку таких загрожуючих життю станів, як біліарний панкреатит та холангіт, видалення асимптоматичних конкрементів рекомендовано у більшості випадків [242,</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271]</w:t>
      </w:r>
      <w:r w:rsidRPr="008774F8">
        <w:rPr>
          <w:rFonts w:ascii="Times New Roman" w:hAnsi="Times New Roman"/>
          <w:sz w:val="28"/>
          <w:szCs w:val="28"/>
          <w:highlight w:val="white"/>
          <w:lang w:val="uk-UA" w:eastAsia="ru-RU"/>
        </w:rPr>
        <w:t>.</w:t>
      </w:r>
    </w:p>
    <w:p w14:paraId="065589BF" w14:textId="1A6317D8"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bCs/>
          <w:sz w:val="28"/>
          <w:szCs w:val="28"/>
          <w:lang w:val="uk-UA" w:eastAsia="ru-RU"/>
        </w:rPr>
      </w:pPr>
      <w:r w:rsidRPr="008774F8">
        <w:rPr>
          <w:rFonts w:ascii="Times New Roman" w:hAnsi="Times New Roman"/>
          <w:bCs/>
          <w:sz w:val="28"/>
          <w:szCs w:val="28"/>
          <w:lang w:val="uk-UA" w:eastAsia="ru-RU"/>
        </w:rPr>
        <w:lastRenderedPageBreak/>
        <w:t>Сучасні дослідження свідчать про те, що холедохолітіаз може протікати як безсимптомно, так і викликати часткову або повну обструкцію жовчної протоки – обтураційну жовтяницю.</w:t>
      </w:r>
    </w:p>
    <w:p w14:paraId="669668BF" w14:textId="77777777" w:rsidR="00C66C1C" w:rsidRPr="008774F8" w:rsidRDefault="00C66C1C" w:rsidP="00782F22">
      <w:pPr>
        <w:suppressAutoHyphens/>
        <w:autoSpaceDE w:val="0"/>
        <w:autoSpaceDN w:val="0"/>
        <w:adjustRightInd w:val="0"/>
        <w:spacing w:after="0" w:line="360" w:lineRule="auto"/>
        <w:ind w:firstLine="709"/>
        <w:jc w:val="both"/>
        <w:rPr>
          <w:rFonts w:ascii="Times New Roman" w:hAnsi="Times New Roman"/>
          <w:b/>
          <w:bCs/>
          <w:sz w:val="28"/>
          <w:szCs w:val="28"/>
          <w:lang w:val="uk-UA" w:eastAsia="ru-RU"/>
        </w:rPr>
      </w:pPr>
    </w:p>
    <w:p w14:paraId="1A920834" w14:textId="77777777"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b/>
          <w:bCs/>
          <w:sz w:val="28"/>
          <w:szCs w:val="28"/>
          <w:lang w:val="uk-UA" w:eastAsia="ru-RU"/>
        </w:rPr>
      </w:pPr>
      <w:r w:rsidRPr="008774F8">
        <w:rPr>
          <w:rFonts w:ascii="Times New Roman" w:hAnsi="Times New Roman"/>
          <w:b/>
          <w:bCs/>
          <w:sz w:val="28"/>
          <w:szCs w:val="28"/>
          <w:lang w:val="uk-UA" w:eastAsia="ru-RU"/>
        </w:rPr>
        <w:t>1.2.2 Обтураційна жовтяниця</w:t>
      </w:r>
    </w:p>
    <w:p w14:paraId="333D58D4" w14:textId="77777777" w:rsidR="00C66C1C" w:rsidRPr="008774F8" w:rsidRDefault="00C66C1C" w:rsidP="00782F22">
      <w:pPr>
        <w:suppressAutoHyphens/>
        <w:autoSpaceDE w:val="0"/>
        <w:autoSpaceDN w:val="0"/>
        <w:adjustRightInd w:val="0"/>
        <w:spacing w:after="0" w:line="360" w:lineRule="auto"/>
        <w:ind w:firstLine="709"/>
        <w:jc w:val="both"/>
        <w:rPr>
          <w:rFonts w:ascii="Times New Roman" w:hAnsi="Times New Roman"/>
          <w:sz w:val="28"/>
          <w:szCs w:val="28"/>
          <w:lang w:val="uk-UA" w:eastAsia="ru-RU"/>
        </w:rPr>
      </w:pPr>
    </w:p>
    <w:p w14:paraId="6F5185FC" w14:textId="3BFFA062"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Обтураційна жовтяниця – патологічний стан, пов</w:t>
      </w:r>
      <w:r w:rsidR="002C0BC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язаний із порушенням адекватного жовчотоку через наявність механічної перепони. </w:t>
      </w:r>
      <w:r w:rsidRPr="008774F8">
        <w:rPr>
          <w:rFonts w:ascii="Times New Roman" w:hAnsi="Times New Roman"/>
          <w:sz w:val="28"/>
          <w:szCs w:val="28"/>
          <w:highlight w:val="white"/>
          <w:lang w:val="uk-UA" w:eastAsia="ru-RU"/>
        </w:rPr>
        <w:t>Найбільш частою причиною обтураційної жовтяниці доброякісного генезу</w:t>
      </w:r>
      <w:r w:rsidRPr="008774F8">
        <w:rPr>
          <w:rFonts w:ascii="Times New Roman" w:hAnsi="Times New Roman"/>
          <w:sz w:val="28"/>
          <w:szCs w:val="28"/>
          <w:lang w:val="uk-UA" w:eastAsia="ru-RU"/>
        </w:rPr>
        <w:t xml:space="preserve"> у більшості випадків </w:t>
      </w:r>
      <w:r w:rsidRPr="008774F8">
        <w:rPr>
          <w:rFonts w:ascii="Times New Roman" w:hAnsi="Times New Roman"/>
          <w:sz w:val="28"/>
          <w:szCs w:val="28"/>
          <w:highlight w:val="white"/>
          <w:lang w:val="uk-UA" w:eastAsia="ru-RU"/>
        </w:rPr>
        <w:t xml:space="preserve">є холедохолітіаз </w:t>
      </w:r>
      <w:r w:rsidRPr="008774F8">
        <w:rPr>
          <w:rFonts w:ascii="Times New Roman" w:hAnsi="Times New Roman"/>
          <w:sz w:val="28"/>
          <w:szCs w:val="28"/>
          <w:lang w:val="uk-UA" w:eastAsia="ru-RU"/>
        </w:rPr>
        <w:t>[9,</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107,</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 xml:space="preserve">156]. За </w:t>
      </w:r>
      <w:r w:rsidR="00C66C1C" w:rsidRPr="008774F8">
        <w:rPr>
          <w:rFonts w:ascii="Times New Roman" w:hAnsi="Times New Roman"/>
          <w:sz w:val="28"/>
          <w:szCs w:val="28"/>
          <w:lang w:val="uk-UA" w:eastAsia="ru-RU"/>
        </w:rPr>
        <w:t>П.Г. </w:t>
      </w:r>
      <w:r w:rsidRPr="008774F8">
        <w:rPr>
          <w:rFonts w:ascii="Times New Roman" w:hAnsi="Times New Roman"/>
          <w:sz w:val="28"/>
          <w:szCs w:val="28"/>
          <w:lang w:val="uk-UA" w:eastAsia="ru-RU"/>
        </w:rPr>
        <w:t xml:space="preserve">Кондратенко та ін. </w:t>
      </w:r>
      <w:r w:rsidR="00C66C1C" w:rsidRPr="008774F8">
        <w:rPr>
          <w:rFonts w:ascii="Times New Roman" w:hAnsi="Times New Roman"/>
          <w:sz w:val="28"/>
          <w:szCs w:val="28"/>
          <w:lang w:val="uk-UA" w:eastAsia="ru-RU"/>
        </w:rPr>
        <w:t>(2005)</w:t>
      </w:r>
      <w:r w:rsidRPr="008774F8">
        <w:rPr>
          <w:rFonts w:ascii="Times New Roman" w:hAnsi="Times New Roman"/>
          <w:sz w:val="28"/>
          <w:szCs w:val="28"/>
          <w:lang w:val="uk-UA" w:eastAsia="ru-RU"/>
        </w:rPr>
        <w:t xml:space="preserve"> виділяють позапечінкову та інтрапечінкову холестатичну жовтяницю </w:t>
      </w:r>
      <w:r w:rsidRPr="008774F8">
        <w:rPr>
          <w:rFonts w:ascii="Times New Roman" w:hAnsi="Times New Roman"/>
          <w:spacing w:val="-4"/>
          <w:sz w:val="28"/>
          <w:szCs w:val="28"/>
          <w:lang w:val="uk-UA" w:eastAsia="ru-RU"/>
        </w:rPr>
        <w:t>[34]. Основними таргетними органами вважають наступні: жовчний каналець</w:t>
      </w:r>
      <w:r w:rsidRPr="008774F8">
        <w:rPr>
          <w:rFonts w:ascii="Times New Roman" w:hAnsi="Times New Roman"/>
          <w:sz w:val="28"/>
          <w:szCs w:val="28"/>
          <w:lang w:val="uk-UA" w:eastAsia="ru-RU"/>
        </w:rPr>
        <w:t>, жовчну протоку; загальну жовчну протоку; жовчний міхур; підшлункову залозу [34,</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 xml:space="preserve">98]. </w:t>
      </w:r>
    </w:p>
    <w:p w14:paraId="258DFF3F" w14:textId="77777777"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b/>
          <w:bCs/>
          <w:sz w:val="28"/>
          <w:szCs w:val="28"/>
          <w:lang w:val="uk-UA" w:eastAsia="ru-RU"/>
        </w:rPr>
      </w:pPr>
      <w:r w:rsidRPr="008774F8">
        <w:rPr>
          <w:rFonts w:ascii="Times New Roman" w:hAnsi="Times New Roman"/>
          <w:b/>
          <w:bCs/>
          <w:sz w:val="28"/>
          <w:szCs w:val="28"/>
          <w:lang w:val="uk-UA" w:eastAsia="ru-RU"/>
        </w:rPr>
        <w:t>Вплив холестазу на функціювання органів та систем.</w:t>
      </w:r>
    </w:p>
    <w:p w14:paraId="5385E08A" w14:textId="77777777"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b/>
          <w:bCs/>
          <w:sz w:val="28"/>
          <w:szCs w:val="28"/>
          <w:lang w:val="uk-UA" w:eastAsia="ru-RU"/>
        </w:rPr>
      </w:pPr>
      <w:r w:rsidRPr="008774F8">
        <w:rPr>
          <w:rFonts w:ascii="Times New Roman" w:hAnsi="Times New Roman"/>
          <w:sz w:val="28"/>
          <w:szCs w:val="28"/>
          <w:lang w:val="uk-UA" w:eastAsia="ru-RU"/>
        </w:rPr>
        <w:t>Порушення жовчотоку, викликане механічною перепоною, спричиняє низку змін у функції ряду органів та систем. Дані зміни мають бути враховані при подальшому лікуванні та прогнозі перебігу захворювання.</w:t>
      </w:r>
    </w:p>
    <w:p w14:paraId="5203E101" w14:textId="77777777"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b/>
          <w:bCs/>
          <w:sz w:val="28"/>
          <w:szCs w:val="28"/>
          <w:lang w:val="uk-UA" w:eastAsia="ru-RU"/>
        </w:rPr>
        <w:t xml:space="preserve">Зміни гепатобіліарної системи. </w:t>
      </w:r>
    </w:p>
    <w:p w14:paraId="79DBB927" w14:textId="45FAA475"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 xml:space="preserve">Підвищена концентрація в печінкових дольках хенодезоксехолевої жовчної кислоти з вираженими поверхнево-активними властивостями викликає підвищення внутрішньоклітинної концентрації іонів кальцію і стимуляцію кальцій-залежних гідролаз, під дією яких уражуються мембрани мітохондрій та клітинна оболонка гепатоцитів, що призводить до їх некрозу. В свою чергу, некроз гепатоцитів викликає гіперпродукцію цитотоксичних </w:t>
      </w:r>
      <w:r w:rsidR="00C66C1C" w:rsidRPr="008774F8">
        <w:rPr>
          <w:rFonts w:ascii="Times New Roman" w:hAnsi="Times New Roman"/>
          <w:sz w:val="28"/>
          <w:szCs w:val="28"/>
          <w:lang w:val="uk-UA" w:eastAsia="ru-RU"/>
        </w:rPr>
        <w:br/>
      </w:r>
      <w:r w:rsidRPr="008774F8">
        <w:rPr>
          <w:rFonts w:ascii="Times New Roman" w:hAnsi="Times New Roman"/>
          <w:sz w:val="28"/>
          <w:szCs w:val="28"/>
          <w:lang w:val="uk-UA" w:eastAsia="ru-RU"/>
        </w:rPr>
        <w:t xml:space="preserve">Т-лімфоцитів. Цитокіни, що продукуються активованими Т-лімфоцитами, руйнують епітелій жовчних протоків, блокують рецепторний апарат </w:t>
      </w:r>
      <w:r w:rsidR="00C66C1C" w:rsidRPr="008774F8">
        <w:rPr>
          <w:rFonts w:ascii="Times New Roman" w:hAnsi="Times New Roman"/>
          <w:sz w:val="28"/>
          <w:szCs w:val="28"/>
          <w:lang w:val="uk-UA" w:eastAsia="ru-RU"/>
        </w:rPr>
        <w:br/>
      </w:r>
      <w:r w:rsidRPr="008774F8">
        <w:rPr>
          <w:rFonts w:ascii="Times New Roman" w:hAnsi="Times New Roman"/>
          <w:sz w:val="28"/>
          <w:szCs w:val="28"/>
          <w:lang w:val="uk-UA" w:eastAsia="ru-RU"/>
        </w:rPr>
        <w:t xml:space="preserve">Т-супресорів та антиген реактивні клітини. Внаслідок аутоендотоксичної дії первинних жовчних кислот Купферовські клітини втрачають здатність до ендоцитозу та фагоцитозу, що призводить до підвищення рівня токсинів в </w:t>
      </w:r>
      <w:r w:rsidRPr="008774F8">
        <w:rPr>
          <w:rFonts w:ascii="Times New Roman" w:hAnsi="Times New Roman"/>
          <w:sz w:val="28"/>
          <w:szCs w:val="28"/>
          <w:lang w:val="uk-UA" w:eastAsia="ru-RU"/>
        </w:rPr>
        <w:lastRenderedPageBreak/>
        <w:t>плазмі крові та блокування антигенів комплексу гістосумісності класа II [214].</w:t>
      </w:r>
    </w:p>
    <w:p w14:paraId="7D5B0C8B" w14:textId="50E1BBE4"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highlight w:val="white"/>
          <w:lang w:val="uk-UA" w:eastAsia="ru-RU"/>
        </w:rPr>
      </w:pPr>
      <w:r w:rsidRPr="008774F8">
        <w:rPr>
          <w:rFonts w:ascii="Times New Roman" w:hAnsi="Times New Roman"/>
          <w:sz w:val="28"/>
          <w:szCs w:val="28"/>
          <w:lang w:val="uk-UA" w:eastAsia="ru-RU"/>
        </w:rPr>
        <w:t xml:space="preserve">Норма тиску у біліарній системі становить від 5 до </w:t>
      </w:r>
      <w:smartTag w:uri="urn:schemas-microsoft-com:office:smarttags" w:element="metricconverter">
        <w:smartTagPr>
          <w:attr w:name="ProductID" w:val="10 см"/>
        </w:smartTagPr>
        <w:r w:rsidRPr="008774F8">
          <w:rPr>
            <w:rFonts w:ascii="Times New Roman" w:hAnsi="Times New Roman"/>
            <w:sz w:val="28"/>
            <w:szCs w:val="28"/>
            <w:lang w:val="uk-UA" w:eastAsia="ru-RU"/>
          </w:rPr>
          <w:t>10 см</w:t>
        </w:r>
      </w:smartTag>
      <w:r w:rsidRPr="008774F8">
        <w:rPr>
          <w:rFonts w:ascii="Times New Roman" w:hAnsi="Times New Roman"/>
          <w:sz w:val="28"/>
          <w:szCs w:val="28"/>
          <w:lang w:val="uk-UA" w:eastAsia="ru-RU"/>
        </w:rPr>
        <w:t xml:space="preserve"> водного стовпа, однак при розвитку часткової або повної біліарної обструкції тиск може значно підвищуватися і сягати </w:t>
      </w:r>
      <w:smartTag w:uri="urn:schemas-microsoft-com:office:smarttags" w:element="metricconverter">
        <w:smartTagPr>
          <w:attr w:name="ProductID" w:val="30 см"/>
        </w:smartTagPr>
        <w:r w:rsidRPr="008774F8">
          <w:rPr>
            <w:rFonts w:ascii="Times New Roman" w:hAnsi="Times New Roman"/>
            <w:sz w:val="28"/>
            <w:szCs w:val="28"/>
            <w:lang w:val="uk-UA" w:eastAsia="ru-RU"/>
          </w:rPr>
          <w:t>30 см</w:t>
        </w:r>
      </w:smartTag>
      <w:r w:rsidRPr="008774F8">
        <w:rPr>
          <w:rFonts w:ascii="Times New Roman" w:hAnsi="Times New Roman"/>
          <w:sz w:val="28"/>
          <w:szCs w:val="28"/>
          <w:lang w:val="uk-UA" w:eastAsia="ru-RU"/>
        </w:rPr>
        <w:t xml:space="preserve"> водного стовпа. При підвищенні тиску порушується взаємодія між гепатоцитами та клітинами жовчних протоків, внаслідок чого спостерігається підвищення їх проникності. </w:t>
      </w:r>
      <w:r w:rsidRPr="008774F8">
        <w:rPr>
          <w:rFonts w:ascii="Times New Roman" w:hAnsi="Times New Roman"/>
          <w:sz w:val="28"/>
          <w:szCs w:val="28"/>
          <w:highlight w:val="white"/>
          <w:lang w:val="uk-UA" w:eastAsia="ru-RU"/>
        </w:rPr>
        <w:t>Під час розвитку холестазу спостерігається зниження макро та мікроваскулярної перфузії в синусоїдах. Флюоресцентна мікроскопія демонструє значне збільшення кількості синусоїдів з недостатньою перфузією вже на третій день жовтяниці [7,</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117,</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 xml:space="preserve">75]. Якщо тиск у жовчних протоках підвищується понад </w:t>
      </w:r>
      <w:smartTag w:uri="urn:schemas-microsoft-com:office:smarttags" w:element="metricconverter">
        <w:smartTagPr>
          <w:attr w:name="ProductID" w:val="20 см"/>
        </w:smartTagPr>
        <w:r w:rsidRPr="008774F8">
          <w:rPr>
            <w:rFonts w:ascii="Times New Roman" w:hAnsi="Times New Roman"/>
            <w:sz w:val="28"/>
            <w:szCs w:val="28"/>
            <w:highlight w:val="white"/>
            <w:lang w:val="uk-UA" w:eastAsia="ru-RU"/>
          </w:rPr>
          <w:t>20 см</w:t>
        </w:r>
      </w:smartTag>
      <w:r w:rsidRPr="008774F8">
        <w:rPr>
          <w:rFonts w:ascii="Times New Roman" w:hAnsi="Times New Roman"/>
          <w:sz w:val="28"/>
          <w:szCs w:val="28"/>
          <w:highlight w:val="white"/>
          <w:lang w:val="uk-UA" w:eastAsia="ru-RU"/>
        </w:rPr>
        <w:t xml:space="preserve"> водного стовпу, гепатоцити втрачають можливість адекватної екскреції, і, як наслідок, продукти екскреції потрапляють безпосередньо до судинного русла, що призводить до системної токсичної дії. </w:t>
      </w:r>
    </w:p>
    <w:p w14:paraId="28FD289C" w14:textId="46663A51"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 xml:space="preserve">Вміст жовчних протоків транслокується до синусоїдів, спричиняючи лейкоцитарну інфільтрацію у портальних тріадах. Таке запалення результує у фіброгенез </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 накопичення ретикулярних волокон, що зазнають конверсії у колаген 1 типу. У екстрапечінкових жовчних протоках спостерігається атрофія мукози та сквамозна метаплазія, наслідком чого є запальна інфільтрація та фіброз субепітеальних слоїв жовчних проток [170,</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highlight w:val="white"/>
          <w:lang w:val="uk-UA" w:eastAsia="ru-RU"/>
        </w:rPr>
        <w:t>175</w:t>
      </w:r>
      <w:r w:rsidRPr="008774F8">
        <w:rPr>
          <w:rFonts w:ascii="Times New Roman" w:hAnsi="Times New Roman"/>
          <w:sz w:val="28"/>
          <w:szCs w:val="28"/>
          <w:lang w:val="uk-UA" w:eastAsia="ru-RU"/>
        </w:rPr>
        <w:t>].</w:t>
      </w:r>
    </w:p>
    <w:p w14:paraId="130BA2BF" w14:textId="365AC8D7"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b/>
          <w:bCs/>
          <w:sz w:val="28"/>
          <w:szCs w:val="28"/>
          <w:lang w:val="uk-UA" w:eastAsia="ru-RU"/>
        </w:rPr>
      </w:pPr>
      <w:r w:rsidRPr="008774F8">
        <w:rPr>
          <w:rFonts w:ascii="Times New Roman" w:hAnsi="Times New Roman"/>
          <w:b/>
          <w:bCs/>
          <w:sz w:val="28"/>
          <w:szCs w:val="28"/>
          <w:lang w:val="uk-UA" w:eastAsia="ru-RU"/>
        </w:rPr>
        <w:t>Зміни кардіоваскулярної системи:</w:t>
      </w:r>
      <w:r w:rsidRPr="008774F8">
        <w:rPr>
          <w:rFonts w:ascii="Times New Roman" w:hAnsi="Times New Roman"/>
          <w:bCs/>
          <w:sz w:val="28"/>
          <w:szCs w:val="28"/>
          <w:lang w:val="uk-UA" w:eastAsia="ru-RU"/>
        </w:rPr>
        <w:t xml:space="preserve"> </w:t>
      </w:r>
      <w:r w:rsidRPr="008774F8">
        <w:rPr>
          <w:rFonts w:ascii="Times New Roman" w:hAnsi="Times New Roman"/>
          <w:sz w:val="28"/>
          <w:szCs w:val="28"/>
          <w:lang w:val="uk-UA" w:eastAsia="ru-RU"/>
        </w:rPr>
        <w:t>експерименти на тваринах виявили виражену тенденцію до гіпотензії у особенів із обструктивною жовтяницею та анормальну тенденцію до гіпотензії у відповідь на кровотечу. Перев</w:t>
      </w:r>
      <w:r w:rsidR="002C0BC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язка жовчної протоки призводила до зниження скоротимості серця, зниження тиску у лівому шлуночку, погіршення реакції на бета-агоністи, </w:t>
      </w:r>
      <w:r w:rsidRPr="008774F8">
        <w:rPr>
          <w:rFonts w:ascii="Times New Roman" w:hAnsi="Times New Roman"/>
          <w:spacing w:val="-4"/>
          <w:sz w:val="28"/>
          <w:szCs w:val="28"/>
          <w:lang w:val="uk-UA" w:eastAsia="ru-RU"/>
        </w:rPr>
        <w:t>зокрема на ізопротеренол та норепінефрин, викликала зниження периферичного</w:t>
      </w:r>
      <w:r w:rsidRPr="008774F8">
        <w:rPr>
          <w:rFonts w:ascii="Times New Roman" w:hAnsi="Times New Roman"/>
          <w:sz w:val="28"/>
          <w:szCs w:val="28"/>
          <w:lang w:val="uk-UA" w:eastAsia="ru-RU"/>
        </w:rPr>
        <w:t xml:space="preserve"> судинного спротиву</w:t>
      </w:r>
      <w:r w:rsidRPr="008774F8">
        <w:rPr>
          <w:rFonts w:ascii="Times New Roman" w:hAnsi="Times New Roman"/>
          <w:bCs/>
          <w:sz w:val="28"/>
          <w:szCs w:val="28"/>
          <w:lang w:val="uk-UA" w:eastAsia="ru-RU"/>
        </w:rPr>
        <w:t>.</w:t>
      </w:r>
      <w:r w:rsidR="00C66C1C" w:rsidRPr="008774F8">
        <w:rPr>
          <w:rFonts w:ascii="Times New Roman" w:hAnsi="Times New Roman"/>
          <w:bCs/>
          <w:sz w:val="28"/>
          <w:szCs w:val="28"/>
          <w:lang w:val="uk-UA" w:eastAsia="ru-RU"/>
        </w:rPr>
        <w:t xml:space="preserve"> </w:t>
      </w:r>
      <w:r w:rsidRPr="008774F8">
        <w:rPr>
          <w:rFonts w:ascii="Times New Roman" w:hAnsi="Times New Roman"/>
          <w:sz w:val="28"/>
          <w:szCs w:val="28"/>
          <w:lang w:val="uk-UA" w:eastAsia="ru-RU"/>
        </w:rPr>
        <w:t>Аналогічні дані було отримано при визначенні змін функці</w:t>
      </w:r>
      <w:r w:rsidR="00C66C1C" w:rsidRPr="008774F8">
        <w:rPr>
          <w:rFonts w:ascii="Times New Roman" w:hAnsi="Times New Roman"/>
          <w:sz w:val="28"/>
          <w:szCs w:val="28"/>
          <w:lang w:val="uk-UA" w:eastAsia="ru-RU"/>
        </w:rPr>
        <w:t>ї</w:t>
      </w:r>
      <w:r w:rsidRPr="008774F8">
        <w:rPr>
          <w:rFonts w:ascii="Times New Roman" w:hAnsi="Times New Roman"/>
          <w:sz w:val="28"/>
          <w:szCs w:val="28"/>
          <w:lang w:val="uk-UA" w:eastAsia="ru-RU"/>
        </w:rPr>
        <w:t xml:space="preserve"> серця у хворих на обструктивну жовтяницю</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[221].</w:t>
      </w:r>
    </w:p>
    <w:p w14:paraId="406F2419" w14:textId="5FE64A56"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b/>
          <w:bCs/>
          <w:sz w:val="28"/>
          <w:szCs w:val="28"/>
          <w:lang w:val="uk-UA" w:eastAsia="ru-RU"/>
        </w:rPr>
        <w:t xml:space="preserve">Зміни екскреторної системи: </w:t>
      </w:r>
      <w:r w:rsidRPr="008774F8">
        <w:rPr>
          <w:rFonts w:ascii="Times New Roman" w:hAnsi="Times New Roman"/>
          <w:sz w:val="28"/>
          <w:szCs w:val="28"/>
          <w:lang w:val="uk-UA" w:eastAsia="ru-RU"/>
        </w:rPr>
        <w:t xml:space="preserve">за даними деяких дослідників, частота виникнення післяопераційної гострої ниркової недостатності у пацієнтів із </w:t>
      </w:r>
      <w:r w:rsidRPr="008774F8">
        <w:rPr>
          <w:rFonts w:ascii="Times New Roman" w:hAnsi="Times New Roman"/>
          <w:sz w:val="28"/>
          <w:szCs w:val="28"/>
          <w:lang w:val="uk-UA" w:eastAsia="ru-RU"/>
        </w:rPr>
        <w:lastRenderedPageBreak/>
        <w:t>жовтяницею сягає 10</w:t>
      </w:r>
      <w:r w:rsidR="00C66C1C" w:rsidRPr="008774F8">
        <w:rPr>
          <w:rFonts w:ascii="Times New Roman" w:hAnsi="Times New Roman"/>
          <w:sz w:val="28"/>
          <w:szCs w:val="28"/>
          <w:lang w:val="uk-UA" w:eastAsia="ru-RU"/>
        </w:rPr>
        <w:t> </w:t>
      </w:r>
      <w:r w:rsidRPr="008774F8">
        <w:rPr>
          <w:rFonts w:ascii="Times New Roman" w:hAnsi="Times New Roman"/>
          <w:sz w:val="28"/>
          <w:szCs w:val="28"/>
          <w:lang w:val="uk-UA" w:eastAsia="ru-RU"/>
        </w:rPr>
        <w:t>%, а рівень летальності в даній групі хворих сягає 70</w:t>
      </w:r>
      <w:r w:rsidR="00C66C1C" w:rsidRPr="008774F8">
        <w:rPr>
          <w:rFonts w:ascii="Times New Roman" w:hAnsi="Times New Roman"/>
          <w:sz w:val="28"/>
          <w:szCs w:val="28"/>
          <w:lang w:val="uk-UA" w:eastAsia="ru-RU"/>
        </w:rPr>
        <w:t> </w:t>
      </w:r>
      <w:r w:rsidRPr="008774F8">
        <w:rPr>
          <w:rFonts w:ascii="Times New Roman" w:hAnsi="Times New Roman"/>
          <w:sz w:val="28"/>
          <w:szCs w:val="28"/>
          <w:lang w:val="uk-UA" w:eastAsia="ru-RU"/>
        </w:rPr>
        <w:t xml:space="preserve">% [153]. Факторами, що впливають на розвиток ниркової недостатності, є зниження серцевої функції, гіповолемія, ендотоксемія. Зниження серцевого спричиняє розтягнення стінки передсердя та підвищення секреції передсердного натрійуретичного пептиду, що призводить до периферичної вазодилатації [221]. Підвищені рівні жовчних кислот у плазмі, завдяки їх прямій діуретичній та натрійуретичній дії, стають причиною гіповолемії. </w:t>
      </w:r>
    </w:p>
    <w:p w14:paraId="02C89B18" w14:textId="77777777" w:rsidR="00A21861" w:rsidRPr="008774F8" w:rsidRDefault="00A21861" w:rsidP="00C66C1C">
      <w:pPr>
        <w:suppressAutoHyphens/>
        <w:autoSpaceDE w:val="0"/>
        <w:autoSpaceDN w:val="0"/>
        <w:adjustRightInd w:val="0"/>
        <w:spacing w:after="0" w:line="348" w:lineRule="auto"/>
        <w:ind w:firstLine="709"/>
        <w:jc w:val="both"/>
        <w:rPr>
          <w:rFonts w:ascii="Times New Roman" w:hAnsi="Times New Roman"/>
          <w:b/>
          <w:bCs/>
          <w:sz w:val="28"/>
          <w:szCs w:val="28"/>
          <w:lang w:val="uk-UA" w:eastAsia="ru-RU"/>
        </w:rPr>
      </w:pPr>
      <w:r w:rsidRPr="008774F8">
        <w:rPr>
          <w:rFonts w:ascii="Times New Roman" w:hAnsi="Times New Roman"/>
          <w:sz w:val="28"/>
          <w:szCs w:val="28"/>
          <w:lang w:val="uk-UA" w:eastAsia="ru-RU"/>
        </w:rPr>
        <w:t xml:space="preserve">Дефіцит жовчних солей у просвіті гастроінтестінального тракту прискорює абсорбцію ендотоксинів та стимулює зростання анаеробів [166]. </w:t>
      </w:r>
      <w:r w:rsidRPr="008774F8">
        <w:rPr>
          <w:rFonts w:ascii="Times New Roman" w:hAnsi="Times New Roman"/>
          <w:sz w:val="28"/>
          <w:szCs w:val="28"/>
          <w:highlight w:val="white"/>
          <w:lang w:val="uk-UA" w:eastAsia="ru-RU"/>
        </w:rPr>
        <w:t>Наслідком стає накопичення гломерулярного та перітубулярного фібріну, що, у комбінації зі зниженням кровотоку у корі нирок, викликає тубулярний та кортикальний некроз.</w:t>
      </w:r>
    </w:p>
    <w:p w14:paraId="64F28A2F" w14:textId="4F10619B" w:rsidR="00A21861" w:rsidRPr="008774F8" w:rsidRDefault="00A21861" w:rsidP="00C66C1C">
      <w:pPr>
        <w:suppressAutoHyphens/>
        <w:autoSpaceDE w:val="0"/>
        <w:autoSpaceDN w:val="0"/>
        <w:adjustRightInd w:val="0"/>
        <w:spacing w:after="0" w:line="348" w:lineRule="auto"/>
        <w:ind w:firstLine="709"/>
        <w:jc w:val="both"/>
        <w:rPr>
          <w:rFonts w:ascii="Times New Roman" w:hAnsi="Times New Roman"/>
          <w:b/>
          <w:bCs/>
          <w:sz w:val="28"/>
          <w:szCs w:val="28"/>
          <w:lang w:val="uk-UA" w:eastAsia="ru-RU"/>
        </w:rPr>
      </w:pPr>
      <w:r w:rsidRPr="008774F8">
        <w:rPr>
          <w:rFonts w:ascii="Times New Roman" w:hAnsi="Times New Roman"/>
          <w:b/>
          <w:bCs/>
          <w:sz w:val="28"/>
          <w:szCs w:val="28"/>
          <w:lang w:val="uk-UA" w:eastAsia="ru-RU"/>
        </w:rPr>
        <w:t xml:space="preserve">Зміни системи гемостазу. </w:t>
      </w:r>
      <w:r w:rsidRPr="008774F8">
        <w:rPr>
          <w:rFonts w:ascii="Times New Roman" w:hAnsi="Times New Roman"/>
          <w:bCs/>
          <w:sz w:val="28"/>
          <w:szCs w:val="28"/>
          <w:lang w:val="uk-UA" w:eastAsia="ru-RU"/>
        </w:rPr>
        <w:t>Внаслідок недостатності інтестінальної жовчі відбувається порушення абсорбції вітаміну К та кальцію з кишечника, що спричиняє зниження синтезу протромбіну та гіпокаліємію. Токсичне ураження гепатоцитів знижує продукцію факторів V,</w:t>
      </w:r>
      <w:r w:rsidR="00C66C1C" w:rsidRPr="008774F8">
        <w:rPr>
          <w:rFonts w:ascii="Times New Roman" w:hAnsi="Times New Roman"/>
          <w:bCs/>
          <w:sz w:val="28"/>
          <w:szCs w:val="28"/>
          <w:lang w:val="uk-UA" w:eastAsia="ru-RU"/>
        </w:rPr>
        <w:t xml:space="preserve"> </w:t>
      </w:r>
      <w:r w:rsidRPr="008774F8">
        <w:rPr>
          <w:rFonts w:ascii="Times New Roman" w:hAnsi="Times New Roman"/>
          <w:bCs/>
          <w:sz w:val="28"/>
          <w:szCs w:val="28"/>
          <w:lang w:val="uk-UA" w:eastAsia="ru-RU"/>
        </w:rPr>
        <w:t>VI,</w:t>
      </w:r>
      <w:r w:rsidR="00C66C1C" w:rsidRPr="008774F8">
        <w:rPr>
          <w:rFonts w:ascii="Times New Roman" w:hAnsi="Times New Roman"/>
          <w:bCs/>
          <w:sz w:val="28"/>
          <w:szCs w:val="28"/>
          <w:lang w:val="uk-UA" w:eastAsia="ru-RU"/>
        </w:rPr>
        <w:t xml:space="preserve"> </w:t>
      </w:r>
      <w:r w:rsidRPr="008774F8">
        <w:rPr>
          <w:rFonts w:ascii="Times New Roman" w:hAnsi="Times New Roman"/>
          <w:bCs/>
          <w:sz w:val="28"/>
          <w:szCs w:val="28"/>
          <w:lang w:val="uk-UA" w:eastAsia="ru-RU"/>
        </w:rPr>
        <w:t>VII,</w:t>
      </w:r>
      <w:r w:rsidR="00C66C1C" w:rsidRPr="008774F8">
        <w:rPr>
          <w:rFonts w:ascii="Times New Roman" w:hAnsi="Times New Roman"/>
          <w:bCs/>
          <w:sz w:val="28"/>
          <w:szCs w:val="28"/>
          <w:lang w:val="uk-UA" w:eastAsia="ru-RU"/>
        </w:rPr>
        <w:t xml:space="preserve"> </w:t>
      </w:r>
      <w:r w:rsidRPr="008774F8">
        <w:rPr>
          <w:rFonts w:ascii="Times New Roman" w:hAnsi="Times New Roman"/>
          <w:bCs/>
          <w:sz w:val="28"/>
          <w:szCs w:val="28"/>
          <w:lang w:val="uk-UA" w:eastAsia="ru-RU"/>
        </w:rPr>
        <w:t>VIII,</w:t>
      </w:r>
      <w:r w:rsidR="00C66C1C" w:rsidRPr="008774F8">
        <w:rPr>
          <w:rFonts w:ascii="Times New Roman" w:hAnsi="Times New Roman"/>
          <w:bCs/>
          <w:sz w:val="28"/>
          <w:szCs w:val="28"/>
          <w:lang w:val="uk-UA" w:eastAsia="ru-RU"/>
        </w:rPr>
        <w:t xml:space="preserve"> </w:t>
      </w:r>
      <w:r w:rsidRPr="008774F8">
        <w:rPr>
          <w:rFonts w:ascii="Times New Roman" w:hAnsi="Times New Roman"/>
          <w:bCs/>
          <w:sz w:val="28"/>
          <w:szCs w:val="28"/>
          <w:lang w:val="uk-UA" w:eastAsia="ru-RU"/>
        </w:rPr>
        <w:t>IX,</w:t>
      </w:r>
      <w:r w:rsidR="00C66C1C" w:rsidRPr="008774F8">
        <w:rPr>
          <w:rFonts w:ascii="Times New Roman" w:hAnsi="Times New Roman"/>
          <w:bCs/>
          <w:sz w:val="28"/>
          <w:szCs w:val="28"/>
          <w:lang w:val="uk-UA" w:eastAsia="ru-RU"/>
        </w:rPr>
        <w:t xml:space="preserve"> </w:t>
      </w:r>
      <w:r w:rsidRPr="008774F8">
        <w:rPr>
          <w:rFonts w:ascii="Times New Roman" w:hAnsi="Times New Roman"/>
          <w:bCs/>
          <w:sz w:val="28"/>
          <w:szCs w:val="28"/>
          <w:lang w:val="uk-UA" w:eastAsia="ru-RU"/>
        </w:rPr>
        <w:t xml:space="preserve">X та ХІ, а </w:t>
      </w:r>
      <w:r w:rsidRPr="008774F8">
        <w:rPr>
          <w:rFonts w:ascii="Times New Roman" w:hAnsi="Times New Roman"/>
          <w:sz w:val="28"/>
          <w:szCs w:val="28"/>
          <w:lang w:val="uk-UA" w:eastAsia="ru-RU"/>
        </w:rPr>
        <w:t>циркулюючі у крові ендотоксини викликають пошкодження тромбоцитів та ендотелію судин</w:t>
      </w:r>
      <w:r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lang w:val="uk-UA" w:eastAsia="ru-RU"/>
        </w:rPr>
        <w:t>Дані патологічні зміни призводять до гіпокоагуляції та виникнення діскоакуляторних кровотеч [166, 170]</w:t>
      </w:r>
      <w:r w:rsidRPr="008774F8">
        <w:rPr>
          <w:rFonts w:ascii="Times New Roman" w:hAnsi="Times New Roman"/>
          <w:sz w:val="28"/>
          <w:szCs w:val="28"/>
          <w:highlight w:val="white"/>
          <w:lang w:val="uk-UA" w:eastAsia="ru-RU"/>
        </w:rPr>
        <w:t>.</w:t>
      </w:r>
    </w:p>
    <w:p w14:paraId="47AC1C32" w14:textId="427D5BA3" w:rsidR="00A21861" w:rsidRPr="008774F8" w:rsidRDefault="00A21861" w:rsidP="00C66C1C">
      <w:pPr>
        <w:suppressAutoHyphens/>
        <w:autoSpaceDE w:val="0"/>
        <w:autoSpaceDN w:val="0"/>
        <w:adjustRightInd w:val="0"/>
        <w:spacing w:after="0" w:line="348" w:lineRule="auto"/>
        <w:ind w:firstLine="709"/>
        <w:jc w:val="both"/>
        <w:rPr>
          <w:rFonts w:ascii="Times New Roman" w:hAnsi="Times New Roman"/>
          <w:b/>
          <w:bCs/>
          <w:sz w:val="28"/>
          <w:szCs w:val="28"/>
          <w:lang w:val="uk-UA" w:eastAsia="ru-RU"/>
        </w:rPr>
      </w:pPr>
      <w:r w:rsidRPr="008774F8">
        <w:rPr>
          <w:rFonts w:ascii="Times New Roman" w:hAnsi="Times New Roman"/>
          <w:b/>
          <w:bCs/>
          <w:sz w:val="28"/>
          <w:szCs w:val="28"/>
          <w:lang w:val="uk-UA" w:eastAsia="ru-RU"/>
        </w:rPr>
        <w:t xml:space="preserve">Вплив на репаративні процеси: </w:t>
      </w:r>
      <w:r w:rsidRPr="008774F8">
        <w:rPr>
          <w:rFonts w:ascii="Times New Roman" w:hAnsi="Times New Roman"/>
          <w:sz w:val="28"/>
          <w:szCs w:val="28"/>
          <w:lang w:val="uk-UA" w:eastAsia="ru-RU"/>
        </w:rPr>
        <w:t>Знижена активність ферменту пропілгідроксілази, який необхідний для інкорпорації амінокислоти проліна у колаген, викликає довше загоєння ран та більшу частоту післяопераційних ускладнень у пацієнтів із обструктивною жовтяницею. У дослідженні Гранда та ін. (1990) була визначена активність пропілгідроксілази у 95 пацієнтів з жовтяницею. У групі хворих на ЖКХ без жовтяниці активність складала 11</w:t>
      </w:r>
      <w:r w:rsidR="00C66C1C" w:rsidRPr="008774F8">
        <w:rPr>
          <w:rFonts w:ascii="Times New Roman" w:hAnsi="Times New Roman"/>
          <w:sz w:val="28"/>
          <w:szCs w:val="28"/>
          <w:lang w:val="uk-UA" w:eastAsia="ru-RU"/>
        </w:rPr>
        <w:t> </w:t>
      </w:r>
      <w:r w:rsidRPr="008774F8">
        <w:rPr>
          <w:rFonts w:ascii="Times New Roman" w:hAnsi="Times New Roman"/>
          <w:sz w:val="28"/>
          <w:szCs w:val="28"/>
          <w:lang w:val="uk-UA" w:eastAsia="ru-RU"/>
        </w:rPr>
        <w:t xml:space="preserve">% порівняно з групою контролю [161, 170]. </w:t>
      </w:r>
    </w:p>
    <w:p w14:paraId="30C282F5" w14:textId="77777777"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highlight w:val="white"/>
          <w:lang w:val="uk-UA" w:eastAsia="ru-RU"/>
        </w:rPr>
      </w:pPr>
    </w:p>
    <w:p w14:paraId="3126ADD9" w14:textId="77777777"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b/>
          <w:bCs/>
          <w:sz w:val="28"/>
          <w:szCs w:val="28"/>
          <w:lang w:val="uk-UA" w:eastAsia="ru-RU"/>
        </w:rPr>
      </w:pPr>
      <w:r w:rsidRPr="008774F8">
        <w:rPr>
          <w:rFonts w:ascii="Times New Roman" w:hAnsi="Times New Roman"/>
          <w:b/>
          <w:bCs/>
          <w:sz w:val="28"/>
          <w:szCs w:val="28"/>
          <w:lang w:val="uk-UA" w:eastAsia="ru-RU"/>
        </w:rPr>
        <w:t>1.2.3 Холангіт</w:t>
      </w:r>
    </w:p>
    <w:p w14:paraId="3C160196" w14:textId="77777777" w:rsidR="00C66C1C" w:rsidRPr="008774F8" w:rsidRDefault="00C66C1C" w:rsidP="00782F22">
      <w:pPr>
        <w:suppressAutoHyphens/>
        <w:autoSpaceDE w:val="0"/>
        <w:autoSpaceDN w:val="0"/>
        <w:adjustRightInd w:val="0"/>
        <w:spacing w:after="0" w:line="360" w:lineRule="auto"/>
        <w:ind w:firstLine="709"/>
        <w:jc w:val="both"/>
        <w:rPr>
          <w:rFonts w:ascii="Times New Roman" w:hAnsi="Times New Roman"/>
          <w:sz w:val="28"/>
          <w:szCs w:val="28"/>
          <w:highlight w:val="white"/>
          <w:lang w:val="uk-UA" w:eastAsia="ru-RU"/>
        </w:rPr>
      </w:pPr>
    </w:p>
    <w:p w14:paraId="33E82431" w14:textId="513C24F9"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highlight w:val="white"/>
          <w:lang w:val="uk-UA" w:eastAsia="ru-RU"/>
        </w:rPr>
      </w:pPr>
      <w:r w:rsidRPr="008774F8">
        <w:rPr>
          <w:rFonts w:ascii="Times New Roman" w:hAnsi="Times New Roman"/>
          <w:sz w:val="28"/>
          <w:szCs w:val="28"/>
          <w:highlight w:val="white"/>
          <w:lang w:val="uk-UA" w:eastAsia="ru-RU"/>
        </w:rPr>
        <w:t xml:space="preserve">Гострий холангіт характеризується гострим запаленням та інфекцією біліарного тракту. Згідно сучасних уявлень, гострий холангіт є системною </w:t>
      </w:r>
      <w:r w:rsidRPr="008774F8">
        <w:rPr>
          <w:rFonts w:ascii="Times New Roman" w:hAnsi="Times New Roman"/>
          <w:sz w:val="28"/>
          <w:szCs w:val="28"/>
          <w:highlight w:val="white"/>
          <w:lang w:val="uk-UA" w:eastAsia="ru-RU"/>
        </w:rPr>
        <w:lastRenderedPageBreak/>
        <w:t>хворобою, що потребує негайного лікування та супроводжується високим рівнем летальності</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2,</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102,</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181]</w:t>
      </w:r>
      <w:r w:rsidR="00C66C1C" w:rsidRPr="008774F8">
        <w:rPr>
          <w:rFonts w:ascii="Times New Roman" w:hAnsi="Times New Roman"/>
          <w:sz w:val="28"/>
          <w:szCs w:val="28"/>
          <w:highlight w:val="white"/>
          <w:lang w:val="uk-UA" w:eastAsia="ru-RU"/>
        </w:rPr>
        <w:t>.</w:t>
      </w:r>
    </w:p>
    <w:p w14:paraId="6BC134C7" w14:textId="2BD80633"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sz w:val="28"/>
          <w:szCs w:val="28"/>
          <w:highlight w:val="white"/>
          <w:lang w:val="uk-UA" w:eastAsia="ru-RU"/>
        </w:rPr>
        <w:t xml:space="preserve">Жан-Мартен Шарко у дослідженні </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Симптоми печінкової лихоманки</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 (</w:t>
      </w:r>
      <w:r w:rsidR="00C66C1C" w:rsidRPr="008774F8">
        <w:rPr>
          <w:rFonts w:ascii="Times New Roman" w:hAnsi="Times New Roman"/>
          <w:sz w:val="28"/>
          <w:szCs w:val="28"/>
          <w:lang w:val="uk-UA" w:eastAsia="ru-RU"/>
        </w:rPr>
        <w:t>1877</w:t>
      </w:r>
      <w:r w:rsidRPr="008774F8">
        <w:rPr>
          <w:rFonts w:ascii="Times New Roman" w:hAnsi="Times New Roman"/>
          <w:sz w:val="28"/>
          <w:szCs w:val="28"/>
          <w:lang w:val="uk-UA" w:eastAsia="ru-RU"/>
        </w:rPr>
        <w:t>) запропонував термін «печінкова лихоманка» та описав клінічну тріаду, що включає жовтяницю, лихоманку, абдомінальний біль [131]</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 Гострий обструктивний холангіт та специфічні для його перебігу симптоми були описані у 1959 році Рейнолдсом та Дарганом. Синдром включав септичний шок та порушений ментальний статус або летаргію з жовтяницею, лихоманкою та абдомінальним болем (пентада Рейнолдса) [231].</w:t>
      </w:r>
    </w:p>
    <w:p w14:paraId="6E12B359" w14:textId="6656D28B"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До 1970</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х років смертність при гострому холангіті перебільшувала 50</w:t>
      </w:r>
      <w:r w:rsidR="00C66C1C" w:rsidRPr="008774F8">
        <w:rPr>
          <w:rFonts w:ascii="Times New Roman" w:hAnsi="Times New Roman"/>
          <w:sz w:val="28"/>
          <w:szCs w:val="28"/>
          <w:lang w:val="uk-UA" w:eastAsia="ru-RU"/>
        </w:rPr>
        <w:t> </w:t>
      </w:r>
      <w:r w:rsidRPr="008774F8">
        <w:rPr>
          <w:rFonts w:ascii="Times New Roman" w:hAnsi="Times New Roman"/>
          <w:sz w:val="28"/>
          <w:szCs w:val="28"/>
          <w:lang w:val="uk-UA" w:eastAsia="ru-RU"/>
        </w:rPr>
        <w:t>% випадків. Проте подальше вдосконалення підходів до інтенсивної терапії, нові антибіотики, біліарне дренування знизили рівень смертності до 7</w:t>
      </w:r>
      <w:r w:rsidR="00C66C1C" w:rsidRPr="008774F8">
        <w:rPr>
          <w:rFonts w:ascii="Times New Roman" w:hAnsi="Times New Roman"/>
          <w:sz w:val="28"/>
          <w:szCs w:val="28"/>
          <w:lang w:val="uk-UA" w:eastAsia="ru-RU"/>
        </w:rPr>
        <w:t> </w:t>
      </w:r>
      <w:r w:rsidRPr="008774F8">
        <w:rPr>
          <w:rFonts w:ascii="Times New Roman" w:hAnsi="Times New Roman"/>
          <w:sz w:val="28"/>
          <w:szCs w:val="28"/>
          <w:lang w:val="uk-UA" w:eastAsia="ru-RU"/>
        </w:rPr>
        <w:t xml:space="preserve">% та нижче [181]. У більшості випадків діагноз гострого холангіту виставляється на базі клінічних знахідок, таких як тріада Шарко у поєднанні з лабораторними показниками та даними візуальних методів діагностики. </w:t>
      </w:r>
    </w:p>
    <w:p w14:paraId="5E773D50" w14:textId="6C5D0537"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highlight w:val="white"/>
          <w:lang w:val="uk-UA" w:eastAsia="ru-RU"/>
        </w:rPr>
      </w:pPr>
      <w:r w:rsidRPr="008774F8">
        <w:rPr>
          <w:rFonts w:ascii="Times New Roman" w:hAnsi="Times New Roman"/>
          <w:b/>
          <w:bCs/>
          <w:sz w:val="28"/>
          <w:szCs w:val="28"/>
          <w:highlight w:val="white"/>
          <w:lang w:val="uk-UA" w:eastAsia="ru-RU"/>
        </w:rPr>
        <w:t>Етіологія, патогенез</w:t>
      </w:r>
      <w:r w:rsidRPr="008774F8">
        <w:rPr>
          <w:rFonts w:ascii="Times New Roman" w:hAnsi="Times New Roman"/>
          <w:sz w:val="28"/>
          <w:szCs w:val="28"/>
          <w:highlight w:val="white"/>
          <w:lang w:val="uk-UA" w:eastAsia="ru-RU"/>
        </w:rPr>
        <w:t>: причини гострого холангіту можна поділити на доброякісні, злоякісні та ятрогенні. До доброякісних причин слід віднести такі: холелітіаз, доброякісні стріктури жовчних протоків, конгенітальні та запальні фактори, панкреатит, паразитарне ураження жовчних протоків, фіброз великого дуоденального сосочку, дуоденальні дивертикули та ін. Злоякісні причини: пухлина жовчних протоків, пухлина жовчного міхура, пухлина Фатерого соска, пухлина підшлункової залози, пухлина 12</w:t>
      </w:r>
      <w:r w:rsidR="00C66C1C" w:rsidRPr="008774F8">
        <w:rPr>
          <w:rFonts w:ascii="Times New Roman" w:hAnsi="Times New Roman"/>
          <w:sz w:val="28"/>
          <w:szCs w:val="28"/>
          <w:highlight w:val="white"/>
          <w:lang w:val="uk-UA" w:eastAsia="ru-RU"/>
        </w:rPr>
        <w:t>-</w:t>
      </w:r>
      <w:r w:rsidRPr="008774F8">
        <w:rPr>
          <w:rFonts w:ascii="Times New Roman" w:hAnsi="Times New Roman"/>
          <w:sz w:val="28"/>
          <w:szCs w:val="28"/>
          <w:highlight w:val="white"/>
          <w:lang w:val="uk-UA" w:eastAsia="ru-RU"/>
        </w:rPr>
        <w:t>палої кишки). Ятрогенні причини: ятрогенні стриктури, пряма хірургічна травма, стриктура анастомозу, синдром «сліпого мішка» після накладання біліодигестивного анастомозу [112,</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203,</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244].</w:t>
      </w:r>
    </w:p>
    <w:p w14:paraId="1F781A21" w14:textId="4FC636D5"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highlight w:val="white"/>
          <w:lang w:val="uk-UA" w:eastAsia="ru-RU"/>
        </w:rPr>
      </w:pPr>
      <w:r w:rsidRPr="008774F8">
        <w:rPr>
          <w:rFonts w:ascii="Times New Roman" w:hAnsi="Times New Roman"/>
          <w:sz w:val="28"/>
          <w:szCs w:val="28"/>
          <w:highlight w:val="white"/>
          <w:lang w:val="uk-UA" w:eastAsia="ru-RU"/>
        </w:rPr>
        <w:t>У 58 % хворих з бе</w:t>
      </w:r>
      <w:r w:rsidR="00C66C1C" w:rsidRPr="008774F8">
        <w:rPr>
          <w:rFonts w:ascii="Times New Roman" w:hAnsi="Times New Roman"/>
          <w:sz w:val="28"/>
          <w:szCs w:val="28"/>
          <w:highlight w:val="white"/>
          <w:lang w:val="uk-UA" w:eastAsia="ru-RU"/>
        </w:rPr>
        <w:t>з</w:t>
      </w:r>
      <w:r w:rsidRPr="008774F8">
        <w:rPr>
          <w:rFonts w:ascii="Times New Roman" w:hAnsi="Times New Roman"/>
          <w:sz w:val="28"/>
          <w:szCs w:val="28"/>
          <w:highlight w:val="white"/>
          <w:lang w:val="uk-UA" w:eastAsia="ru-RU"/>
        </w:rPr>
        <w:t xml:space="preserve">симтомними конкрементами жовчних протоків посів жовчі виявляє наявність бактеріальної колонізації. Підвищення тиску у жовчних протоках призводить до холангіовенозної транслокації бактерій та продуктів їх життєдіяльності і, як результат, до бактерієемії та індукції синдрому системної запальної реакції. При відсутності адекватної корекції </w:t>
      </w:r>
      <w:r w:rsidRPr="008774F8">
        <w:rPr>
          <w:rFonts w:ascii="Times New Roman" w:hAnsi="Times New Roman"/>
          <w:sz w:val="28"/>
          <w:szCs w:val="28"/>
          <w:highlight w:val="white"/>
          <w:lang w:val="uk-UA" w:eastAsia="ru-RU"/>
        </w:rPr>
        <w:lastRenderedPageBreak/>
        <w:t>патологічного процесу вищезазначені зміни призводять до прогресування сепсису та порушення функціювання органів та систем [140,</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232].</w:t>
      </w:r>
    </w:p>
    <w:p w14:paraId="5D8F2553" w14:textId="0B1D6892"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highlight w:val="white"/>
          <w:lang w:val="uk-UA" w:eastAsia="ru-RU"/>
        </w:rPr>
      </w:pPr>
      <w:r w:rsidRPr="008774F8">
        <w:rPr>
          <w:rFonts w:ascii="Times New Roman" w:hAnsi="Times New Roman"/>
          <w:sz w:val="28"/>
          <w:szCs w:val="28"/>
          <w:lang w:val="uk-UA" w:eastAsia="ru-RU"/>
        </w:rPr>
        <w:t>При розвитку холангіту біль та лихоманку відмічають приблизно 80</w:t>
      </w:r>
      <w:r w:rsidR="00C66C1C" w:rsidRPr="008774F8">
        <w:rPr>
          <w:rFonts w:ascii="Times New Roman" w:hAnsi="Times New Roman"/>
          <w:sz w:val="28"/>
          <w:szCs w:val="28"/>
          <w:lang w:val="uk-UA" w:eastAsia="ru-RU"/>
        </w:rPr>
        <w:t> </w:t>
      </w:r>
      <w:r w:rsidRPr="008774F8">
        <w:rPr>
          <w:rFonts w:ascii="Times New Roman" w:hAnsi="Times New Roman"/>
          <w:sz w:val="28"/>
          <w:szCs w:val="28"/>
          <w:lang w:val="uk-UA" w:eastAsia="ru-RU"/>
        </w:rPr>
        <w:t>% пацієнтів, жовтяниця спостерігається в 60</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70</w:t>
      </w:r>
      <w:r w:rsidR="00C66C1C" w:rsidRPr="008774F8">
        <w:rPr>
          <w:rFonts w:ascii="Times New Roman" w:hAnsi="Times New Roman"/>
          <w:sz w:val="28"/>
          <w:szCs w:val="28"/>
          <w:lang w:val="uk-UA" w:eastAsia="ru-RU"/>
        </w:rPr>
        <w:t> </w:t>
      </w:r>
      <w:r w:rsidRPr="008774F8">
        <w:rPr>
          <w:rFonts w:ascii="Times New Roman" w:hAnsi="Times New Roman"/>
          <w:sz w:val="28"/>
          <w:szCs w:val="28"/>
          <w:lang w:val="uk-UA" w:eastAsia="ru-RU"/>
        </w:rPr>
        <w:t>% випадків [189,</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191]. Тріада Шарко визначається не більш, ніж у 72</w:t>
      </w:r>
      <w:r w:rsidR="00C66C1C" w:rsidRPr="008774F8">
        <w:rPr>
          <w:rFonts w:ascii="Times New Roman" w:hAnsi="Times New Roman"/>
          <w:sz w:val="28"/>
          <w:szCs w:val="28"/>
          <w:lang w:val="uk-UA" w:eastAsia="ru-RU"/>
        </w:rPr>
        <w:t> </w:t>
      </w:r>
      <w:r w:rsidRPr="008774F8">
        <w:rPr>
          <w:rFonts w:ascii="Times New Roman" w:hAnsi="Times New Roman"/>
          <w:sz w:val="28"/>
          <w:szCs w:val="28"/>
          <w:lang w:val="uk-UA" w:eastAsia="ru-RU"/>
        </w:rPr>
        <w:t>% пацієнтів з гострим холангітом, пентада Рейнолдса вкрай рідкісна (3</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5</w:t>
      </w:r>
      <w:r w:rsidR="00C66C1C" w:rsidRPr="008774F8">
        <w:rPr>
          <w:rFonts w:ascii="Times New Roman" w:hAnsi="Times New Roman"/>
          <w:sz w:val="28"/>
          <w:szCs w:val="28"/>
          <w:lang w:val="uk-UA" w:eastAsia="ru-RU"/>
        </w:rPr>
        <w:t>–7,</w:t>
      </w:r>
      <w:r w:rsidRPr="008774F8">
        <w:rPr>
          <w:rFonts w:ascii="Times New Roman" w:hAnsi="Times New Roman"/>
          <w:sz w:val="28"/>
          <w:szCs w:val="28"/>
          <w:lang w:val="uk-UA" w:eastAsia="ru-RU"/>
        </w:rPr>
        <w:t>7</w:t>
      </w:r>
      <w:r w:rsidR="00C66C1C" w:rsidRPr="008774F8">
        <w:rPr>
          <w:rFonts w:ascii="Times New Roman" w:hAnsi="Times New Roman"/>
          <w:sz w:val="28"/>
          <w:szCs w:val="28"/>
          <w:lang w:val="uk-UA" w:eastAsia="ru-RU"/>
        </w:rPr>
        <w:t> </w:t>
      </w:r>
      <w:r w:rsidRPr="008774F8">
        <w:rPr>
          <w:rFonts w:ascii="Times New Roman" w:hAnsi="Times New Roman"/>
          <w:sz w:val="28"/>
          <w:szCs w:val="28"/>
          <w:lang w:val="uk-UA" w:eastAsia="ru-RU"/>
        </w:rPr>
        <w:t>% пацієнтів)</w:t>
      </w:r>
      <w:r w:rsidRPr="008774F8">
        <w:rPr>
          <w:rFonts w:ascii="Times New Roman" w:hAnsi="Times New Roman"/>
          <w:sz w:val="28"/>
          <w:szCs w:val="28"/>
          <w:highlight w:val="white"/>
          <w:lang w:val="uk-UA" w:eastAsia="ru-RU"/>
        </w:rPr>
        <w:t xml:space="preserve"> [255].</w:t>
      </w:r>
      <w:r w:rsidRPr="008774F8">
        <w:rPr>
          <w:rFonts w:ascii="Times New Roman" w:hAnsi="Times New Roman"/>
          <w:sz w:val="28"/>
          <w:szCs w:val="28"/>
          <w:lang w:val="uk-UA" w:eastAsia="ru-RU"/>
        </w:rPr>
        <w:t xml:space="preserve"> Лабораторні зміни, що свідчать про вірогідність холангіту, включають в себе ознаки запалення (лейкоцитоз, підвищений вміст С </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 реактивного білка) та ознаки біліарного стазу. Інструментальні методи діагностики можуть указати на ознаки дилатації жовчних протоків та її вірогідну причину (пухлина, жовчні конкременти та ін.). Однак ідентифікувати біліарну інфекцію лише за даними візуальних методів діагностики зазвичай неможливо </w:t>
      </w:r>
      <w:r w:rsidRPr="008774F8">
        <w:rPr>
          <w:rFonts w:ascii="Times New Roman" w:hAnsi="Times New Roman"/>
          <w:sz w:val="28"/>
          <w:szCs w:val="28"/>
          <w:highlight w:val="white"/>
          <w:lang w:val="uk-UA" w:eastAsia="ru-RU"/>
        </w:rPr>
        <w:t>[255].</w:t>
      </w:r>
    </w:p>
    <w:p w14:paraId="5797C9FA" w14:textId="17A43C1A"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 xml:space="preserve">На теперішній час одним із найбільш інформативних досліджень природи, методів діагностики та лікування холангіту вважається Tokyo Guidelines 2013 </w:t>
      </w:r>
      <w:r w:rsidRPr="008774F8">
        <w:rPr>
          <w:rFonts w:ascii="Times New Roman" w:hAnsi="Times New Roman"/>
          <w:sz w:val="28"/>
          <w:szCs w:val="28"/>
          <w:highlight w:val="white"/>
          <w:lang w:val="uk-UA" w:eastAsia="ru-RU"/>
        </w:rPr>
        <w:t>[255]</w:t>
      </w:r>
      <w:r w:rsidRPr="008774F8">
        <w:rPr>
          <w:rFonts w:ascii="Times New Roman" w:hAnsi="Times New Roman"/>
          <w:sz w:val="28"/>
          <w:szCs w:val="28"/>
          <w:lang w:val="uk-UA" w:eastAsia="ru-RU"/>
        </w:rPr>
        <w:t xml:space="preserve">. У даних рекомендаціях на базі аналізу численних та різноманітних даних було запропоновано діагностичні критерії гострого холангіту та критерії визначення його важкості. На першому конгресі у </w:t>
      </w:r>
      <w:r w:rsidR="00C66C1C" w:rsidRPr="008774F8">
        <w:rPr>
          <w:rFonts w:ascii="Times New Roman" w:hAnsi="Times New Roman"/>
          <w:sz w:val="28"/>
          <w:szCs w:val="28"/>
          <w:lang w:val="uk-UA" w:eastAsia="ru-RU"/>
        </w:rPr>
        <w:br/>
      </w:r>
      <w:r w:rsidRPr="008774F8">
        <w:rPr>
          <w:rFonts w:ascii="Times New Roman" w:hAnsi="Times New Roman"/>
          <w:sz w:val="28"/>
          <w:szCs w:val="28"/>
          <w:lang w:val="uk-UA" w:eastAsia="ru-RU"/>
        </w:rPr>
        <w:t>2006 році (консенсус опубліковано у 2007 році) більше 90</w:t>
      </w:r>
      <w:r w:rsidR="00C66C1C" w:rsidRPr="008774F8">
        <w:rPr>
          <w:rFonts w:ascii="Times New Roman" w:hAnsi="Times New Roman"/>
          <w:sz w:val="28"/>
          <w:szCs w:val="28"/>
          <w:lang w:val="uk-UA" w:eastAsia="ru-RU"/>
        </w:rPr>
        <w:t> </w:t>
      </w:r>
      <w:r w:rsidRPr="008774F8">
        <w:rPr>
          <w:rFonts w:ascii="Times New Roman" w:hAnsi="Times New Roman"/>
          <w:sz w:val="28"/>
          <w:szCs w:val="28"/>
          <w:lang w:val="uk-UA" w:eastAsia="ru-RU"/>
        </w:rPr>
        <w:t xml:space="preserve">% учасників Tokyo meeting дійшли висновку про те, що для встановлення діагнозу гострий холангіт найбільш інформативними є 4 критерії: До них належать: </w:t>
      </w:r>
      <w:r w:rsidR="00C66C1C" w:rsidRPr="008774F8">
        <w:rPr>
          <w:rFonts w:ascii="Times New Roman" w:hAnsi="Times New Roman"/>
          <w:sz w:val="28"/>
          <w:szCs w:val="28"/>
          <w:lang w:val="uk-UA" w:eastAsia="ru-RU"/>
        </w:rPr>
        <w:br/>
      </w:r>
      <w:r w:rsidRPr="008774F8">
        <w:rPr>
          <w:rFonts w:ascii="Times New Roman" w:hAnsi="Times New Roman"/>
          <w:sz w:val="28"/>
          <w:szCs w:val="28"/>
          <w:lang w:val="uk-UA" w:eastAsia="ru-RU"/>
        </w:rPr>
        <w:t xml:space="preserve">історія захворювання біліарної системи, клінічні прояви, лабораторні дані, що вказують на наявність запалення і біліарної обструкції та дані інструментального обстеження, що вказують на біліарну обструкцію і / або наявність етіологічної причини </w:t>
      </w:r>
      <w:r w:rsidRPr="008774F8">
        <w:rPr>
          <w:rFonts w:ascii="Times New Roman" w:hAnsi="Times New Roman"/>
          <w:sz w:val="28"/>
          <w:szCs w:val="28"/>
          <w:highlight w:val="white"/>
          <w:lang w:val="uk-UA" w:eastAsia="ru-RU"/>
        </w:rPr>
        <w:t>[181]</w:t>
      </w:r>
      <w:r w:rsidRPr="008774F8">
        <w:rPr>
          <w:rFonts w:ascii="Times New Roman" w:hAnsi="Times New Roman"/>
          <w:sz w:val="28"/>
          <w:szCs w:val="28"/>
          <w:lang w:val="uk-UA" w:eastAsia="ru-RU"/>
        </w:rPr>
        <w:t xml:space="preserve">. </w:t>
      </w:r>
    </w:p>
    <w:p w14:paraId="752C5A14" w14:textId="77777777"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У 2013 році було представлено оновлені критерії, що витримали перевірку у клінічних центрах всього світу. У Tokyo Guidelines 2013 [255] зазначено наступні діагностичні критерії:</w:t>
      </w:r>
    </w:p>
    <w:p w14:paraId="41889E70" w14:textId="4E7E7B29" w:rsidR="00A21861" w:rsidRPr="008774F8" w:rsidRDefault="00A21861" w:rsidP="00782F22">
      <w:pPr>
        <w:suppressAutoHyphens/>
        <w:autoSpaceDE w:val="0"/>
        <w:autoSpaceDN w:val="0"/>
        <w:adjustRightInd w:val="0"/>
        <w:spacing w:after="0" w:line="360" w:lineRule="auto"/>
        <w:ind w:firstLine="709"/>
        <w:rPr>
          <w:rFonts w:ascii="Times New Roman" w:hAnsi="Times New Roman"/>
          <w:sz w:val="28"/>
          <w:szCs w:val="28"/>
          <w:lang w:val="uk-UA" w:eastAsia="ru-RU"/>
        </w:rPr>
      </w:pPr>
      <w:r w:rsidRPr="008774F8">
        <w:rPr>
          <w:rFonts w:ascii="Times New Roman" w:hAnsi="Times New Roman"/>
          <w:sz w:val="28"/>
          <w:szCs w:val="28"/>
          <w:lang w:val="uk-UA" w:eastAsia="ru-RU"/>
        </w:rPr>
        <w:t>А) Системне запалення</w:t>
      </w:r>
      <w:r w:rsidR="00C66C1C" w:rsidRPr="008774F8">
        <w:rPr>
          <w:rFonts w:ascii="Times New Roman" w:hAnsi="Times New Roman"/>
          <w:sz w:val="28"/>
          <w:szCs w:val="28"/>
          <w:lang w:val="uk-UA" w:eastAsia="ru-RU"/>
        </w:rPr>
        <w:t>:</w:t>
      </w:r>
    </w:p>
    <w:p w14:paraId="3132FB31" w14:textId="2A2DDA13" w:rsidR="00A21861" w:rsidRPr="008774F8" w:rsidRDefault="00A21861" w:rsidP="00782F22">
      <w:pPr>
        <w:suppressAutoHyphens/>
        <w:autoSpaceDE w:val="0"/>
        <w:autoSpaceDN w:val="0"/>
        <w:adjustRightInd w:val="0"/>
        <w:spacing w:after="0" w:line="360" w:lineRule="auto"/>
        <w:ind w:firstLine="709"/>
        <w:rPr>
          <w:rFonts w:ascii="Times New Roman" w:hAnsi="Times New Roman"/>
          <w:sz w:val="28"/>
          <w:szCs w:val="28"/>
          <w:lang w:val="uk-UA" w:eastAsia="ru-RU"/>
        </w:rPr>
      </w:pPr>
      <w:r w:rsidRPr="008774F8">
        <w:rPr>
          <w:rFonts w:ascii="Times New Roman" w:hAnsi="Times New Roman"/>
          <w:sz w:val="28"/>
          <w:szCs w:val="28"/>
          <w:lang w:val="uk-UA" w:eastAsia="ru-RU"/>
        </w:rPr>
        <w:t xml:space="preserve">А1) </w:t>
      </w:r>
      <w:r w:rsidR="00C66C1C" w:rsidRPr="008774F8">
        <w:rPr>
          <w:rFonts w:ascii="Times New Roman" w:hAnsi="Times New Roman"/>
          <w:sz w:val="28"/>
          <w:szCs w:val="28"/>
          <w:lang w:val="uk-UA" w:eastAsia="ru-RU"/>
        </w:rPr>
        <w:t xml:space="preserve">температура </w:t>
      </w:r>
      <w:r w:rsidRPr="008774F8">
        <w:rPr>
          <w:rFonts w:ascii="Times New Roman" w:hAnsi="Times New Roman"/>
          <w:sz w:val="28"/>
          <w:szCs w:val="28"/>
          <w:lang w:val="uk-UA" w:eastAsia="ru-RU"/>
        </w:rPr>
        <w:t>тіла &gt;</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38</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С</w:t>
      </w:r>
      <w:r w:rsidR="00C66C1C" w:rsidRPr="008774F8">
        <w:rPr>
          <w:rFonts w:ascii="Times New Roman" w:hAnsi="Times New Roman"/>
          <w:sz w:val="28"/>
          <w:szCs w:val="28"/>
          <w:lang w:val="uk-UA" w:eastAsia="ru-RU"/>
        </w:rPr>
        <w:t>;</w:t>
      </w:r>
    </w:p>
    <w:p w14:paraId="0BDB4BBD" w14:textId="2E42ECC0" w:rsidR="00A21861" w:rsidRPr="008774F8" w:rsidRDefault="00A21861" w:rsidP="00782F22">
      <w:pPr>
        <w:suppressAutoHyphens/>
        <w:autoSpaceDE w:val="0"/>
        <w:autoSpaceDN w:val="0"/>
        <w:adjustRightInd w:val="0"/>
        <w:spacing w:after="0" w:line="360" w:lineRule="auto"/>
        <w:ind w:firstLine="709"/>
        <w:rPr>
          <w:rFonts w:ascii="Times New Roman" w:hAnsi="Times New Roman"/>
          <w:sz w:val="28"/>
          <w:szCs w:val="28"/>
          <w:lang w:val="uk-UA" w:eastAsia="ru-RU"/>
        </w:rPr>
      </w:pPr>
      <w:r w:rsidRPr="008774F8">
        <w:rPr>
          <w:rFonts w:ascii="Times New Roman" w:hAnsi="Times New Roman"/>
          <w:sz w:val="28"/>
          <w:szCs w:val="28"/>
          <w:lang w:val="uk-UA" w:eastAsia="ru-RU"/>
        </w:rPr>
        <w:t xml:space="preserve">А2) </w:t>
      </w:r>
      <w:r w:rsidR="00C66C1C" w:rsidRPr="008774F8">
        <w:rPr>
          <w:rFonts w:ascii="Times New Roman" w:hAnsi="Times New Roman"/>
          <w:sz w:val="28"/>
          <w:szCs w:val="28"/>
          <w:lang w:val="uk-UA" w:eastAsia="ru-RU"/>
        </w:rPr>
        <w:t xml:space="preserve">лейкоцити </w:t>
      </w:r>
      <w:r w:rsidRPr="008774F8">
        <w:rPr>
          <w:rFonts w:ascii="Times New Roman" w:hAnsi="Times New Roman"/>
          <w:sz w:val="28"/>
          <w:szCs w:val="28"/>
          <w:lang w:val="uk-UA" w:eastAsia="ru-RU"/>
        </w:rPr>
        <w:t>(</w:t>
      </w:r>
      <w:r w:rsidR="00C66C1C" w:rsidRPr="008774F8">
        <w:rPr>
          <w:rFonts w:ascii="Times New Roman" w:hAnsi="Times New Roman"/>
          <w:sz w:val="28"/>
          <w:szCs w:val="28"/>
          <w:lang w:val="uk-UA" w:eastAsia="ru-RU"/>
        </w:rPr>
        <w:sym w:font="Symbol" w:char="F0B4"/>
      </w:r>
      <w:r w:rsidRPr="008774F8">
        <w:rPr>
          <w:rFonts w:ascii="Times New Roman" w:hAnsi="Times New Roman"/>
          <w:sz w:val="28"/>
          <w:szCs w:val="28"/>
          <w:lang w:val="uk-UA" w:eastAsia="ru-RU"/>
        </w:rPr>
        <w:t>10</w:t>
      </w:r>
      <w:r w:rsidRPr="008774F8">
        <w:rPr>
          <w:rFonts w:ascii="Times New Roman" w:hAnsi="Times New Roman"/>
          <w:sz w:val="28"/>
          <w:szCs w:val="28"/>
          <w:vertAlign w:val="superscript"/>
          <w:lang w:val="uk-UA" w:eastAsia="ru-RU"/>
        </w:rPr>
        <w:t>9</w:t>
      </w:r>
      <w:r w:rsidRPr="008774F8">
        <w:rPr>
          <w:rFonts w:ascii="Times New Roman" w:hAnsi="Times New Roman"/>
          <w:sz w:val="28"/>
          <w:szCs w:val="28"/>
          <w:lang w:val="uk-UA" w:eastAsia="ru-RU"/>
        </w:rPr>
        <w:t>):  &lt;</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4, чи &gt;10</w:t>
      </w:r>
      <w:r w:rsidR="00C66C1C" w:rsidRPr="008774F8">
        <w:rPr>
          <w:rFonts w:ascii="Times New Roman" w:hAnsi="Times New Roman"/>
          <w:sz w:val="28"/>
          <w:szCs w:val="28"/>
          <w:lang w:val="uk-UA" w:eastAsia="ru-RU"/>
        </w:rPr>
        <w:t>;</w:t>
      </w:r>
    </w:p>
    <w:p w14:paraId="76F54954" w14:textId="2C59101C" w:rsidR="00A21861" w:rsidRPr="008774F8" w:rsidRDefault="00A21861" w:rsidP="00782F22">
      <w:pPr>
        <w:suppressAutoHyphens/>
        <w:autoSpaceDE w:val="0"/>
        <w:autoSpaceDN w:val="0"/>
        <w:adjustRightInd w:val="0"/>
        <w:spacing w:after="0" w:line="360" w:lineRule="auto"/>
        <w:ind w:firstLine="709"/>
        <w:rPr>
          <w:rFonts w:ascii="Times New Roman" w:hAnsi="Times New Roman"/>
          <w:sz w:val="28"/>
          <w:szCs w:val="28"/>
          <w:lang w:val="uk-UA" w:eastAsia="ru-RU"/>
        </w:rPr>
      </w:pPr>
      <w:r w:rsidRPr="008774F8">
        <w:rPr>
          <w:rFonts w:ascii="Times New Roman" w:hAnsi="Times New Roman"/>
          <w:sz w:val="28"/>
          <w:szCs w:val="28"/>
          <w:lang w:val="uk-UA" w:eastAsia="ru-RU"/>
        </w:rPr>
        <w:lastRenderedPageBreak/>
        <w:t>В) Холестаз</w:t>
      </w:r>
      <w:r w:rsidR="00C66C1C" w:rsidRPr="008774F8">
        <w:rPr>
          <w:rFonts w:ascii="Times New Roman" w:hAnsi="Times New Roman"/>
          <w:sz w:val="28"/>
          <w:szCs w:val="28"/>
          <w:lang w:val="uk-UA" w:eastAsia="ru-RU"/>
        </w:rPr>
        <w:t>:</w:t>
      </w:r>
    </w:p>
    <w:p w14:paraId="3B0B1A25" w14:textId="7B372B96" w:rsidR="00A21861" w:rsidRPr="008774F8" w:rsidRDefault="00A21861" w:rsidP="00782F22">
      <w:pPr>
        <w:suppressAutoHyphens/>
        <w:autoSpaceDE w:val="0"/>
        <w:autoSpaceDN w:val="0"/>
        <w:adjustRightInd w:val="0"/>
        <w:spacing w:after="0" w:line="360" w:lineRule="auto"/>
        <w:ind w:firstLine="709"/>
        <w:rPr>
          <w:rFonts w:ascii="Times New Roman" w:hAnsi="Times New Roman"/>
          <w:sz w:val="28"/>
          <w:szCs w:val="28"/>
          <w:lang w:val="uk-UA" w:eastAsia="ru-RU"/>
        </w:rPr>
      </w:pPr>
      <w:r w:rsidRPr="008774F8">
        <w:rPr>
          <w:rFonts w:ascii="Times New Roman" w:hAnsi="Times New Roman"/>
          <w:sz w:val="28"/>
          <w:szCs w:val="28"/>
          <w:lang w:val="uk-UA" w:eastAsia="ru-RU"/>
        </w:rPr>
        <w:t xml:space="preserve">В1) </w:t>
      </w:r>
      <w:r w:rsidR="00C66C1C" w:rsidRPr="008774F8">
        <w:rPr>
          <w:rFonts w:ascii="Times New Roman" w:hAnsi="Times New Roman"/>
          <w:sz w:val="28"/>
          <w:szCs w:val="28"/>
          <w:lang w:val="uk-UA" w:eastAsia="ru-RU"/>
        </w:rPr>
        <w:t xml:space="preserve">загальний </w:t>
      </w:r>
      <w:r w:rsidRPr="008774F8">
        <w:rPr>
          <w:rFonts w:ascii="Times New Roman" w:hAnsi="Times New Roman"/>
          <w:sz w:val="28"/>
          <w:szCs w:val="28"/>
          <w:lang w:val="uk-UA" w:eastAsia="ru-RU"/>
        </w:rPr>
        <w:t>білірубін більше 2 мг\дл</w:t>
      </w:r>
      <w:r w:rsidR="00C66C1C" w:rsidRPr="008774F8">
        <w:rPr>
          <w:rFonts w:ascii="Times New Roman" w:hAnsi="Times New Roman"/>
          <w:sz w:val="28"/>
          <w:szCs w:val="28"/>
          <w:lang w:val="uk-UA" w:eastAsia="ru-RU"/>
        </w:rPr>
        <w:t>;</w:t>
      </w:r>
    </w:p>
    <w:p w14:paraId="33F6D63C" w14:textId="01D5E5FD" w:rsidR="00A21861" w:rsidRPr="008774F8" w:rsidRDefault="00A21861" w:rsidP="00C66C1C">
      <w:pPr>
        <w:tabs>
          <w:tab w:val="left" w:pos="735"/>
        </w:tabs>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 xml:space="preserve">В2) </w:t>
      </w:r>
      <w:r w:rsidR="00C66C1C" w:rsidRPr="008774F8">
        <w:rPr>
          <w:rFonts w:ascii="Times New Roman" w:hAnsi="Times New Roman"/>
          <w:sz w:val="28"/>
          <w:szCs w:val="28"/>
          <w:lang w:val="uk-UA" w:eastAsia="ru-RU"/>
        </w:rPr>
        <w:t xml:space="preserve">лужна </w:t>
      </w:r>
      <w:r w:rsidRPr="008774F8">
        <w:rPr>
          <w:rFonts w:ascii="Times New Roman" w:hAnsi="Times New Roman"/>
          <w:sz w:val="28"/>
          <w:szCs w:val="28"/>
          <w:lang w:val="uk-UA" w:eastAsia="ru-RU"/>
        </w:rPr>
        <w:t>фосфатаза(ЛФ) &gt;1</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5ULN, </w:t>
      </w:r>
      <w:r w:rsidR="00C66C1C" w:rsidRPr="008774F8">
        <w:rPr>
          <w:rFonts w:ascii="Times New Roman" w:hAnsi="Times New Roman"/>
          <w:sz w:val="28"/>
          <w:szCs w:val="28"/>
          <w:lang w:val="uk-UA" w:eastAsia="ru-RU"/>
        </w:rPr>
        <w:t xml:space="preserve">гамма </w:t>
      </w:r>
      <w:r w:rsidRPr="008774F8">
        <w:rPr>
          <w:rFonts w:ascii="Times New Roman" w:hAnsi="Times New Roman"/>
          <w:sz w:val="28"/>
          <w:szCs w:val="28"/>
          <w:lang w:val="uk-UA" w:eastAsia="ru-RU"/>
        </w:rPr>
        <w:t>глутамілтрансфераза</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(ГГТ) &gt;1</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5</w:t>
      </w:r>
      <w:r w:rsidR="00C66C1C" w:rsidRPr="008774F8">
        <w:rPr>
          <w:rFonts w:ascii="Times New Roman" w:hAnsi="Times New Roman"/>
          <w:sz w:val="28"/>
          <w:szCs w:val="28"/>
          <w:lang w:val="uk-UA" w:eastAsia="ru-RU"/>
        </w:rPr>
        <w:t> </w:t>
      </w:r>
      <w:r w:rsidRPr="008774F8">
        <w:rPr>
          <w:rFonts w:ascii="Times New Roman" w:hAnsi="Times New Roman"/>
          <w:sz w:val="28"/>
          <w:szCs w:val="28"/>
          <w:lang w:val="uk-UA" w:eastAsia="ru-RU"/>
        </w:rPr>
        <w:t xml:space="preserve">ULN, </w:t>
      </w:r>
      <w:r w:rsidR="00C66C1C" w:rsidRPr="008774F8">
        <w:rPr>
          <w:rFonts w:ascii="Times New Roman" w:hAnsi="Times New Roman"/>
          <w:sz w:val="28"/>
          <w:szCs w:val="28"/>
          <w:lang w:val="uk-UA" w:eastAsia="ru-RU"/>
        </w:rPr>
        <w:t xml:space="preserve">аланін </w:t>
      </w:r>
      <w:r w:rsidRPr="008774F8">
        <w:rPr>
          <w:rFonts w:ascii="Times New Roman" w:hAnsi="Times New Roman"/>
          <w:sz w:val="28"/>
          <w:szCs w:val="28"/>
          <w:lang w:val="uk-UA" w:eastAsia="ru-RU"/>
        </w:rPr>
        <w:t>амінотрансфераза</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(АЛТ) &gt;1</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5</w:t>
      </w:r>
      <w:r w:rsidR="00C66C1C" w:rsidRPr="008774F8">
        <w:rPr>
          <w:rFonts w:ascii="Times New Roman" w:hAnsi="Times New Roman"/>
          <w:sz w:val="28"/>
          <w:szCs w:val="28"/>
          <w:lang w:val="uk-UA" w:eastAsia="ru-RU"/>
        </w:rPr>
        <w:t> </w:t>
      </w:r>
      <w:r w:rsidRPr="008774F8">
        <w:rPr>
          <w:rFonts w:ascii="Times New Roman" w:hAnsi="Times New Roman"/>
          <w:sz w:val="28"/>
          <w:szCs w:val="28"/>
          <w:lang w:val="uk-UA" w:eastAsia="ru-RU"/>
        </w:rPr>
        <w:t xml:space="preserve">ULN, </w:t>
      </w:r>
      <w:r w:rsidR="00C66C1C" w:rsidRPr="008774F8">
        <w:rPr>
          <w:rFonts w:ascii="Times New Roman" w:hAnsi="Times New Roman"/>
          <w:sz w:val="28"/>
          <w:szCs w:val="28"/>
          <w:lang w:val="uk-UA" w:eastAsia="ru-RU"/>
        </w:rPr>
        <w:t xml:space="preserve">аспартат </w:t>
      </w:r>
      <w:r w:rsidRPr="008774F8">
        <w:rPr>
          <w:rFonts w:ascii="Times New Roman" w:hAnsi="Times New Roman"/>
          <w:sz w:val="28"/>
          <w:szCs w:val="28"/>
          <w:lang w:val="uk-UA" w:eastAsia="ru-RU"/>
        </w:rPr>
        <w:t>амінотрансфераза</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(АСТ) &gt;1</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5</w:t>
      </w:r>
      <w:r w:rsidR="00C66C1C" w:rsidRPr="008774F8">
        <w:rPr>
          <w:rFonts w:ascii="Times New Roman" w:hAnsi="Times New Roman"/>
          <w:sz w:val="28"/>
          <w:szCs w:val="28"/>
          <w:lang w:val="uk-UA" w:eastAsia="ru-RU"/>
        </w:rPr>
        <w:t> </w:t>
      </w:r>
      <w:r w:rsidRPr="008774F8">
        <w:rPr>
          <w:rFonts w:ascii="Times New Roman" w:hAnsi="Times New Roman"/>
          <w:sz w:val="28"/>
          <w:szCs w:val="28"/>
          <w:lang w:val="uk-UA" w:eastAsia="ru-RU"/>
        </w:rPr>
        <w:t>ULN</w:t>
      </w:r>
      <w:r w:rsidR="00C66C1C" w:rsidRPr="008774F8">
        <w:rPr>
          <w:rFonts w:ascii="Times New Roman" w:hAnsi="Times New Roman"/>
          <w:sz w:val="28"/>
          <w:szCs w:val="28"/>
          <w:lang w:val="uk-UA" w:eastAsia="ru-RU"/>
        </w:rPr>
        <w:t>;</w:t>
      </w:r>
    </w:p>
    <w:p w14:paraId="1F8578A4" w14:textId="05E4DECD" w:rsidR="00A21861" w:rsidRPr="008774F8" w:rsidRDefault="00A21861" w:rsidP="00782F22">
      <w:pPr>
        <w:tabs>
          <w:tab w:val="left" w:pos="735"/>
        </w:tabs>
        <w:suppressAutoHyphens/>
        <w:autoSpaceDE w:val="0"/>
        <w:autoSpaceDN w:val="0"/>
        <w:adjustRightInd w:val="0"/>
        <w:spacing w:after="0" w:line="360" w:lineRule="auto"/>
        <w:ind w:firstLine="709"/>
        <w:rPr>
          <w:rFonts w:ascii="Times New Roman" w:hAnsi="Times New Roman"/>
          <w:sz w:val="28"/>
          <w:szCs w:val="28"/>
          <w:lang w:val="uk-UA" w:eastAsia="ru-RU"/>
        </w:rPr>
      </w:pPr>
      <w:r w:rsidRPr="008774F8">
        <w:rPr>
          <w:rFonts w:ascii="Times New Roman" w:hAnsi="Times New Roman"/>
          <w:sz w:val="28"/>
          <w:szCs w:val="28"/>
          <w:lang w:val="uk-UA" w:eastAsia="ru-RU"/>
        </w:rPr>
        <w:t>С) Дані візуальних методів обстеження</w:t>
      </w:r>
      <w:r w:rsidR="00C66C1C" w:rsidRPr="008774F8">
        <w:rPr>
          <w:rFonts w:ascii="Times New Roman" w:hAnsi="Times New Roman"/>
          <w:sz w:val="28"/>
          <w:szCs w:val="28"/>
          <w:lang w:val="uk-UA" w:eastAsia="ru-RU"/>
        </w:rPr>
        <w:t>:</w:t>
      </w:r>
    </w:p>
    <w:p w14:paraId="5E71F1EF" w14:textId="33C09106" w:rsidR="00A21861" w:rsidRPr="008774F8" w:rsidRDefault="00A21861" w:rsidP="00782F22">
      <w:pPr>
        <w:tabs>
          <w:tab w:val="left" w:pos="735"/>
        </w:tabs>
        <w:suppressAutoHyphens/>
        <w:autoSpaceDE w:val="0"/>
        <w:autoSpaceDN w:val="0"/>
        <w:adjustRightInd w:val="0"/>
        <w:spacing w:after="0" w:line="360" w:lineRule="auto"/>
        <w:ind w:firstLine="709"/>
        <w:rPr>
          <w:rFonts w:ascii="Times New Roman" w:hAnsi="Times New Roman"/>
          <w:sz w:val="28"/>
          <w:szCs w:val="28"/>
          <w:lang w:val="uk-UA" w:eastAsia="ru-RU"/>
        </w:rPr>
      </w:pPr>
      <w:r w:rsidRPr="008774F8">
        <w:rPr>
          <w:rFonts w:ascii="Times New Roman" w:hAnsi="Times New Roman"/>
          <w:sz w:val="28"/>
          <w:szCs w:val="28"/>
          <w:lang w:val="uk-UA" w:eastAsia="ru-RU"/>
        </w:rPr>
        <w:t xml:space="preserve">С1) </w:t>
      </w:r>
      <w:r w:rsidR="00C66C1C" w:rsidRPr="008774F8">
        <w:rPr>
          <w:rFonts w:ascii="Times New Roman" w:hAnsi="Times New Roman"/>
          <w:sz w:val="28"/>
          <w:szCs w:val="28"/>
          <w:lang w:val="uk-UA" w:eastAsia="ru-RU"/>
        </w:rPr>
        <w:t xml:space="preserve">ділатація </w:t>
      </w:r>
      <w:r w:rsidRPr="008774F8">
        <w:rPr>
          <w:rFonts w:ascii="Times New Roman" w:hAnsi="Times New Roman"/>
          <w:sz w:val="28"/>
          <w:szCs w:val="28"/>
          <w:lang w:val="uk-UA" w:eastAsia="ru-RU"/>
        </w:rPr>
        <w:t>жовчних протоків</w:t>
      </w:r>
      <w:r w:rsidR="00C66C1C" w:rsidRPr="008774F8">
        <w:rPr>
          <w:rFonts w:ascii="Times New Roman" w:hAnsi="Times New Roman"/>
          <w:sz w:val="28"/>
          <w:szCs w:val="28"/>
          <w:lang w:val="uk-UA" w:eastAsia="ru-RU"/>
        </w:rPr>
        <w:t>;</w:t>
      </w:r>
    </w:p>
    <w:p w14:paraId="545B4D2B" w14:textId="78F995BA" w:rsidR="00A21861" w:rsidRPr="008774F8" w:rsidRDefault="00A21861" w:rsidP="00C66C1C">
      <w:pPr>
        <w:tabs>
          <w:tab w:val="left" w:pos="735"/>
        </w:tabs>
        <w:suppressAutoHyphens/>
        <w:autoSpaceDE w:val="0"/>
        <w:autoSpaceDN w:val="0"/>
        <w:adjustRightInd w:val="0"/>
        <w:spacing w:after="0" w:line="360" w:lineRule="auto"/>
        <w:ind w:firstLine="709"/>
        <w:jc w:val="both"/>
        <w:rPr>
          <w:rFonts w:ascii="Times New Roman" w:hAnsi="Times New Roman"/>
          <w:spacing w:val="-6"/>
          <w:sz w:val="24"/>
          <w:szCs w:val="28"/>
          <w:lang w:val="uk-UA" w:eastAsia="ru-RU"/>
        </w:rPr>
      </w:pPr>
      <w:r w:rsidRPr="008774F8">
        <w:rPr>
          <w:rFonts w:ascii="Times New Roman" w:hAnsi="Times New Roman"/>
          <w:spacing w:val="-6"/>
          <w:sz w:val="28"/>
          <w:szCs w:val="28"/>
          <w:lang w:val="uk-UA" w:eastAsia="ru-RU"/>
        </w:rPr>
        <w:t xml:space="preserve">С2) </w:t>
      </w:r>
      <w:r w:rsidR="00C66C1C" w:rsidRPr="008774F8">
        <w:rPr>
          <w:rFonts w:ascii="Times New Roman" w:hAnsi="Times New Roman"/>
          <w:spacing w:val="-6"/>
          <w:sz w:val="28"/>
          <w:szCs w:val="28"/>
          <w:lang w:val="uk-UA" w:eastAsia="ru-RU"/>
        </w:rPr>
        <w:t xml:space="preserve">докази </w:t>
      </w:r>
      <w:r w:rsidRPr="008774F8">
        <w:rPr>
          <w:rFonts w:ascii="Times New Roman" w:hAnsi="Times New Roman"/>
          <w:spacing w:val="-6"/>
          <w:sz w:val="28"/>
          <w:szCs w:val="28"/>
          <w:lang w:val="uk-UA" w:eastAsia="ru-RU"/>
        </w:rPr>
        <w:t>е</w:t>
      </w:r>
      <w:r w:rsidR="00C66C1C" w:rsidRPr="008774F8">
        <w:rPr>
          <w:rFonts w:ascii="Times New Roman" w:hAnsi="Times New Roman"/>
          <w:spacing w:val="-6"/>
          <w:sz w:val="28"/>
          <w:szCs w:val="28"/>
          <w:lang w:val="uk-UA" w:eastAsia="ru-RU"/>
        </w:rPr>
        <w:t>тіологічного чинника жовтяниці (</w:t>
      </w:r>
      <w:r w:rsidRPr="008774F8">
        <w:rPr>
          <w:rFonts w:ascii="Times New Roman" w:hAnsi="Times New Roman"/>
          <w:spacing w:val="-6"/>
          <w:sz w:val="28"/>
          <w:szCs w:val="28"/>
          <w:lang w:val="uk-UA" w:eastAsia="ru-RU"/>
        </w:rPr>
        <w:t xml:space="preserve">стріктура, конкремент </w:t>
      </w:r>
      <w:r w:rsidR="00C66C1C" w:rsidRPr="008774F8">
        <w:rPr>
          <w:rFonts w:ascii="Times New Roman" w:hAnsi="Times New Roman"/>
          <w:spacing w:val="-6"/>
          <w:sz w:val="28"/>
          <w:szCs w:val="28"/>
          <w:lang w:val="uk-UA" w:eastAsia="ru-RU"/>
        </w:rPr>
        <w:t>та ін.</w:t>
      </w:r>
      <w:r w:rsidRPr="008774F8">
        <w:rPr>
          <w:rFonts w:ascii="Times New Roman" w:hAnsi="Times New Roman"/>
          <w:spacing w:val="-6"/>
          <w:sz w:val="28"/>
          <w:szCs w:val="28"/>
          <w:lang w:val="uk-UA" w:eastAsia="ru-RU"/>
        </w:rPr>
        <w:t>)</w:t>
      </w:r>
      <w:r w:rsidR="00C66C1C" w:rsidRPr="008774F8">
        <w:rPr>
          <w:rFonts w:ascii="Times New Roman" w:hAnsi="Times New Roman"/>
          <w:spacing w:val="-6"/>
          <w:sz w:val="28"/>
          <w:szCs w:val="28"/>
          <w:lang w:val="uk-UA" w:eastAsia="ru-RU"/>
        </w:rPr>
        <w:t>.</w:t>
      </w:r>
    </w:p>
    <w:p w14:paraId="4DAC4150" w14:textId="38B3AC66" w:rsidR="00A21861" w:rsidRPr="008774F8" w:rsidRDefault="00A21861" w:rsidP="00782F22">
      <w:pPr>
        <w:tabs>
          <w:tab w:val="left" w:pos="735"/>
        </w:tabs>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 xml:space="preserve">Для встановлення діагнозу «холангіт» необхідна наявність одного критерію групи А, одного </w:t>
      </w:r>
      <w:r w:rsidR="00C66C1C" w:rsidRPr="008774F8">
        <w:rPr>
          <w:rFonts w:ascii="Times New Roman" w:hAnsi="Times New Roman"/>
          <w:sz w:val="28"/>
          <w:szCs w:val="28"/>
          <w:lang w:val="uk-UA" w:eastAsia="ru-RU"/>
        </w:rPr>
        <w:t>– групи В та одного –</w:t>
      </w:r>
      <w:r w:rsidRPr="008774F8">
        <w:rPr>
          <w:rFonts w:ascii="Times New Roman" w:hAnsi="Times New Roman"/>
          <w:sz w:val="28"/>
          <w:szCs w:val="28"/>
          <w:lang w:val="uk-UA" w:eastAsia="ru-RU"/>
        </w:rPr>
        <w:t xml:space="preserve"> групи С. Для встановлення діагнозу «підозра на холангіт» </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 одного критерію групи А та одного </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 з групи В чи С.</w:t>
      </w:r>
    </w:p>
    <w:p w14:paraId="645279F8" w14:textId="77777777" w:rsidR="00A21861" w:rsidRPr="008774F8" w:rsidRDefault="00A21861" w:rsidP="00782F22">
      <w:pPr>
        <w:tabs>
          <w:tab w:val="left" w:pos="735"/>
        </w:tabs>
        <w:suppressAutoHyphens/>
        <w:autoSpaceDE w:val="0"/>
        <w:autoSpaceDN w:val="0"/>
        <w:adjustRightInd w:val="0"/>
        <w:spacing w:after="0" w:line="360" w:lineRule="auto"/>
        <w:ind w:firstLine="709"/>
        <w:jc w:val="both"/>
        <w:rPr>
          <w:rFonts w:ascii="Times New Roman" w:hAnsi="Times New Roman"/>
          <w:sz w:val="28"/>
          <w:szCs w:val="28"/>
          <w:lang w:val="uk-UA" w:eastAsia="ru-RU"/>
        </w:rPr>
      </w:pPr>
    </w:p>
    <w:p w14:paraId="4B1E0C1D" w14:textId="77777777"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b/>
          <w:bCs/>
          <w:sz w:val="28"/>
          <w:szCs w:val="28"/>
          <w:lang w:val="uk-UA" w:eastAsia="ru-RU"/>
        </w:rPr>
      </w:pPr>
      <w:r w:rsidRPr="008774F8">
        <w:rPr>
          <w:rFonts w:ascii="Times New Roman" w:hAnsi="Times New Roman"/>
          <w:b/>
          <w:bCs/>
          <w:sz w:val="28"/>
          <w:szCs w:val="28"/>
          <w:lang w:val="uk-UA" w:eastAsia="ru-RU"/>
        </w:rPr>
        <w:t>1.2.4 Синдром Міріззі</w:t>
      </w:r>
    </w:p>
    <w:p w14:paraId="5FE9A928" w14:textId="77777777" w:rsidR="00C66C1C" w:rsidRPr="008774F8" w:rsidRDefault="00C66C1C" w:rsidP="00782F22">
      <w:pPr>
        <w:suppressAutoHyphens/>
        <w:autoSpaceDE w:val="0"/>
        <w:autoSpaceDN w:val="0"/>
        <w:adjustRightInd w:val="0"/>
        <w:spacing w:after="0" w:line="360" w:lineRule="auto"/>
        <w:ind w:firstLine="709"/>
        <w:jc w:val="both"/>
        <w:rPr>
          <w:rFonts w:ascii="Times New Roman" w:hAnsi="Times New Roman"/>
          <w:sz w:val="28"/>
          <w:szCs w:val="28"/>
          <w:highlight w:val="white"/>
          <w:lang w:val="uk-UA" w:eastAsia="ru-RU"/>
        </w:rPr>
      </w:pPr>
    </w:p>
    <w:p w14:paraId="5AC39963" w14:textId="40306C35"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highlight w:val="white"/>
          <w:lang w:val="uk-UA" w:eastAsia="ru-RU"/>
        </w:rPr>
      </w:pPr>
      <w:r w:rsidRPr="008774F8">
        <w:rPr>
          <w:rFonts w:ascii="Times New Roman" w:hAnsi="Times New Roman"/>
          <w:sz w:val="28"/>
          <w:szCs w:val="28"/>
          <w:highlight w:val="white"/>
          <w:lang w:val="uk-UA" w:eastAsia="ru-RU"/>
        </w:rPr>
        <w:t>Синдром Міріззі – ускладнення холелітіазу, викликане зовнішнім здавлюванням гепатикохоледоха конкрементом з подальшим формуванням нориці, що клінічно проявляється механічною жовтяницею, холангітом та гострим холециститом [5,</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6,</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94,</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100,</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185].</w:t>
      </w:r>
    </w:p>
    <w:p w14:paraId="1CE0578A" w14:textId="0CBBD2C0"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highlight w:val="white"/>
          <w:lang w:val="uk-UA" w:eastAsia="ru-RU"/>
        </w:rPr>
      </w:pPr>
      <w:r w:rsidRPr="008774F8">
        <w:rPr>
          <w:rFonts w:ascii="Times New Roman" w:hAnsi="Times New Roman"/>
          <w:sz w:val="28"/>
          <w:szCs w:val="28"/>
          <w:highlight w:val="white"/>
          <w:lang w:val="uk-UA" w:eastAsia="ru-RU"/>
        </w:rPr>
        <w:t xml:space="preserve">За даними дослідників, </w:t>
      </w:r>
      <w:r w:rsidRPr="008774F8">
        <w:rPr>
          <w:rFonts w:ascii="Times New Roman" w:hAnsi="Times New Roman"/>
          <w:sz w:val="28"/>
          <w:szCs w:val="28"/>
          <w:lang w:val="uk-UA" w:eastAsia="ru-RU"/>
        </w:rPr>
        <w:t xml:space="preserve">доброякісна обструкція загальної жовчної протоки конкрементом, що знаходиться у міхуровій протоці або шийці жовчного міхура, є досить рідкою патологією </w:t>
      </w:r>
      <w:r w:rsidRPr="008774F8">
        <w:rPr>
          <w:rFonts w:ascii="Times New Roman" w:hAnsi="Times New Roman"/>
          <w:sz w:val="28"/>
          <w:szCs w:val="28"/>
          <w:highlight w:val="white"/>
          <w:lang w:val="uk-UA" w:eastAsia="ru-RU"/>
        </w:rPr>
        <w:t>(0</w:t>
      </w:r>
      <w:r w:rsidR="00C66C1C" w:rsidRPr="008774F8">
        <w:rPr>
          <w:rFonts w:ascii="Times New Roman" w:hAnsi="Times New Roman"/>
          <w:sz w:val="28"/>
          <w:szCs w:val="28"/>
          <w:highlight w:val="white"/>
          <w:lang w:val="uk-UA" w:eastAsia="ru-RU"/>
        </w:rPr>
        <w:t>,</w:t>
      </w:r>
      <w:r w:rsidRPr="008774F8">
        <w:rPr>
          <w:rFonts w:ascii="Times New Roman" w:hAnsi="Times New Roman"/>
          <w:sz w:val="28"/>
          <w:szCs w:val="28"/>
          <w:highlight w:val="white"/>
          <w:lang w:val="uk-UA" w:eastAsia="ru-RU"/>
        </w:rPr>
        <w:t>3</w:t>
      </w:r>
      <w:r w:rsidR="00C66C1C" w:rsidRPr="008774F8">
        <w:rPr>
          <w:rFonts w:ascii="Times New Roman" w:hAnsi="Times New Roman"/>
          <w:sz w:val="28"/>
          <w:szCs w:val="28"/>
          <w:highlight w:val="white"/>
          <w:lang w:val="uk-UA" w:eastAsia="ru-RU"/>
        </w:rPr>
        <w:t>–</w:t>
      </w:r>
      <w:r w:rsidRPr="008774F8">
        <w:rPr>
          <w:rFonts w:ascii="Times New Roman" w:hAnsi="Times New Roman"/>
          <w:sz w:val="28"/>
          <w:szCs w:val="28"/>
          <w:highlight w:val="white"/>
          <w:lang w:val="uk-UA" w:eastAsia="ru-RU"/>
        </w:rPr>
        <w:t>3</w:t>
      </w:r>
      <w:r w:rsidR="00C66C1C" w:rsidRPr="008774F8">
        <w:rPr>
          <w:rFonts w:ascii="Times New Roman" w:hAnsi="Times New Roman"/>
          <w:sz w:val="28"/>
          <w:szCs w:val="28"/>
          <w:highlight w:val="white"/>
          <w:lang w:val="uk-UA" w:eastAsia="ru-RU"/>
        </w:rPr>
        <w:t> </w:t>
      </w:r>
      <w:r w:rsidRPr="008774F8">
        <w:rPr>
          <w:rFonts w:ascii="Times New Roman" w:hAnsi="Times New Roman"/>
          <w:sz w:val="28"/>
          <w:szCs w:val="28"/>
          <w:highlight w:val="white"/>
          <w:lang w:val="uk-UA" w:eastAsia="ru-RU"/>
        </w:rPr>
        <w:t>% пацієнтів)</w:t>
      </w:r>
      <w:r w:rsidRPr="008774F8">
        <w:rPr>
          <w:rFonts w:ascii="Times New Roman" w:hAnsi="Times New Roman"/>
          <w:sz w:val="28"/>
          <w:szCs w:val="28"/>
          <w:lang w:val="uk-UA" w:eastAsia="ru-RU"/>
        </w:rPr>
        <w:t xml:space="preserve"> </w:t>
      </w:r>
      <w:r w:rsidRPr="008774F8">
        <w:rPr>
          <w:rFonts w:ascii="Times New Roman" w:hAnsi="Times New Roman"/>
          <w:sz w:val="28"/>
          <w:szCs w:val="28"/>
          <w:highlight w:val="white"/>
          <w:lang w:val="uk-UA" w:eastAsia="ru-RU"/>
        </w:rPr>
        <w:t>[71,</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91,</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95,</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highlight w:val="white"/>
          <w:lang w:val="uk-UA" w:eastAsia="ru-RU"/>
        </w:rPr>
        <w:t>188].</w:t>
      </w:r>
      <w:r w:rsidRPr="008774F8">
        <w:rPr>
          <w:rFonts w:ascii="Times New Roman" w:hAnsi="Times New Roman"/>
          <w:sz w:val="28"/>
          <w:szCs w:val="28"/>
          <w:lang w:val="uk-UA" w:eastAsia="ru-RU"/>
        </w:rPr>
        <w:t xml:space="preserve"> Найбільш </w:t>
      </w:r>
      <w:r w:rsidRPr="008774F8">
        <w:rPr>
          <w:rFonts w:ascii="Times New Roman" w:hAnsi="Times New Roman"/>
          <w:sz w:val="28"/>
          <w:szCs w:val="28"/>
          <w:highlight w:val="white"/>
          <w:lang w:val="uk-UA" w:eastAsia="ru-RU"/>
        </w:rPr>
        <w:t>часто синдром Міріззі зустрічається у тих країнах, що мають невисокий рівень економічного розвитку. Наприклад у країнах Латинської Америки частота синдрому Міріззі сягає від 4</w:t>
      </w:r>
      <w:r w:rsidR="00C66C1C" w:rsidRPr="008774F8">
        <w:rPr>
          <w:rFonts w:ascii="Times New Roman" w:hAnsi="Times New Roman"/>
          <w:sz w:val="28"/>
          <w:szCs w:val="28"/>
          <w:highlight w:val="white"/>
          <w:lang w:val="uk-UA" w:eastAsia="ru-RU"/>
        </w:rPr>
        <w:t>,</w:t>
      </w:r>
      <w:r w:rsidRPr="008774F8">
        <w:rPr>
          <w:rFonts w:ascii="Times New Roman" w:hAnsi="Times New Roman"/>
          <w:sz w:val="28"/>
          <w:szCs w:val="28"/>
          <w:highlight w:val="white"/>
          <w:lang w:val="uk-UA" w:eastAsia="ru-RU"/>
        </w:rPr>
        <w:t>7</w:t>
      </w:r>
      <w:r w:rsidR="00C66C1C" w:rsidRPr="008774F8">
        <w:rPr>
          <w:rFonts w:ascii="Times New Roman" w:hAnsi="Times New Roman"/>
          <w:sz w:val="28"/>
          <w:szCs w:val="28"/>
          <w:highlight w:val="white"/>
          <w:lang w:val="uk-UA" w:eastAsia="ru-RU"/>
        </w:rPr>
        <w:t> </w:t>
      </w:r>
      <w:r w:rsidRPr="008774F8">
        <w:rPr>
          <w:rFonts w:ascii="Times New Roman" w:hAnsi="Times New Roman"/>
          <w:sz w:val="28"/>
          <w:szCs w:val="28"/>
          <w:highlight w:val="white"/>
          <w:lang w:val="uk-UA" w:eastAsia="ru-RU"/>
        </w:rPr>
        <w:t>% до 5</w:t>
      </w:r>
      <w:r w:rsidR="00C66C1C" w:rsidRPr="008774F8">
        <w:rPr>
          <w:rFonts w:ascii="Times New Roman" w:hAnsi="Times New Roman"/>
          <w:sz w:val="28"/>
          <w:szCs w:val="28"/>
          <w:highlight w:val="white"/>
          <w:lang w:val="uk-UA" w:eastAsia="ru-RU"/>
        </w:rPr>
        <w:t>,</w:t>
      </w:r>
      <w:r w:rsidRPr="008774F8">
        <w:rPr>
          <w:rFonts w:ascii="Times New Roman" w:hAnsi="Times New Roman"/>
          <w:sz w:val="28"/>
          <w:szCs w:val="28"/>
          <w:highlight w:val="white"/>
          <w:lang w:val="uk-UA" w:eastAsia="ru-RU"/>
        </w:rPr>
        <w:t>7</w:t>
      </w:r>
      <w:r w:rsidR="00C66C1C" w:rsidRPr="008774F8">
        <w:rPr>
          <w:rFonts w:ascii="Times New Roman" w:hAnsi="Times New Roman"/>
          <w:sz w:val="28"/>
          <w:szCs w:val="28"/>
          <w:highlight w:val="white"/>
          <w:lang w:val="uk-UA" w:eastAsia="ru-RU"/>
        </w:rPr>
        <w:t> </w:t>
      </w:r>
      <w:r w:rsidRPr="008774F8">
        <w:rPr>
          <w:rFonts w:ascii="Times New Roman" w:hAnsi="Times New Roman"/>
          <w:sz w:val="28"/>
          <w:szCs w:val="28"/>
          <w:highlight w:val="white"/>
          <w:lang w:val="uk-UA" w:eastAsia="ru-RU"/>
        </w:rPr>
        <w:t>% [114,</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136].</w:t>
      </w:r>
    </w:p>
    <w:p w14:paraId="658B042D" w14:textId="06B6B62A"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highlight w:val="white"/>
          <w:lang w:val="uk-UA" w:eastAsia="ru-RU"/>
        </w:rPr>
      </w:pPr>
      <w:r w:rsidRPr="008774F8">
        <w:rPr>
          <w:rFonts w:ascii="Times New Roman" w:hAnsi="Times New Roman"/>
          <w:sz w:val="28"/>
          <w:szCs w:val="28"/>
          <w:lang w:val="uk-UA" w:eastAsia="ru-RU"/>
        </w:rPr>
        <w:t>Перші роботи, що описують клінічні прояви синдрому, опубліковали на початку ХХ сторіччя Kehr (1905) та  Ruge (1908) [179</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235]. У 1948 році аргентинським хірургом Пабло Міріззі у роботі «Syndrome del conducto hepatico» </w:t>
      </w:r>
      <w:r w:rsidRPr="008774F8">
        <w:rPr>
          <w:rFonts w:ascii="Times New Roman" w:hAnsi="Times New Roman"/>
          <w:sz w:val="28"/>
          <w:szCs w:val="28"/>
          <w:highlight w:val="white"/>
          <w:lang w:val="uk-UA" w:eastAsia="ru-RU"/>
        </w:rPr>
        <w:t>[</w:t>
      </w:r>
      <w:r w:rsidRPr="008774F8">
        <w:rPr>
          <w:rFonts w:ascii="Times New Roman" w:hAnsi="Times New Roman"/>
          <w:sz w:val="28"/>
          <w:szCs w:val="28"/>
          <w:lang w:val="uk-UA" w:eastAsia="ru-RU"/>
        </w:rPr>
        <w:t>202,</w:t>
      </w:r>
      <w:r w:rsidR="00C66C1C" w:rsidRPr="008774F8">
        <w:rPr>
          <w:rFonts w:ascii="Times New Roman" w:hAnsi="Times New Roman"/>
          <w:sz w:val="28"/>
          <w:szCs w:val="28"/>
          <w:lang w:val="uk-UA" w:eastAsia="ru-RU"/>
        </w:rPr>
        <w:t xml:space="preserve"> </w:t>
      </w:r>
      <w:hyperlink r:id="rId11" w:history="1">
        <w:r w:rsidRPr="008774F8">
          <w:rPr>
            <w:rFonts w:ascii="Times New Roman" w:hAnsi="Times New Roman"/>
            <w:sz w:val="28"/>
            <w:szCs w:val="28"/>
            <w:lang w:val="uk-UA" w:eastAsia="ru-RU"/>
          </w:rPr>
          <w:t>208</w:t>
        </w:r>
      </w:hyperlink>
      <w:r w:rsidRPr="008774F8">
        <w:rPr>
          <w:rFonts w:ascii="Times New Roman" w:hAnsi="Times New Roman"/>
          <w:sz w:val="28"/>
          <w:szCs w:val="28"/>
          <w:highlight w:val="white"/>
          <w:lang w:val="uk-UA" w:eastAsia="ru-RU"/>
        </w:rPr>
        <w:t>]</w:t>
      </w:r>
      <w:r w:rsidRPr="008774F8">
        <w:rPr>
          <w:rFonts w:ascii="Times New Roman" w:hAnsi="Times New Roman"/>
          <w:sz w:val="28"/>
          <w:szCs w:val="28"/>
          <w:lang w:val="uk-UA" w:eastAsia="ru-RU"/>
        </w:rPr>
        <w:t xml:space="preserve"> був описаний синдром, що постулював функціональний спазм «сфінктеру загальної жовчної протоки». Даний спазм, на думку автора, </w:t>
      </w:r>
      <w:r w:rsidRPr="008774F8">
        <w:rPr>
          <w:rFonts w:ascii="Times New Roman" w:hAnsi="Times New Roman"/>
          <w:sz w:val="28"/>
          <w:szCs w:val="28"/>
          <w:lang w:val="uk-UA" w:eastAsia="ru-RU"/>
        </w:rPr>
        <w:lastRenderedPageBreak/>
        <w:t>мав місце у загальній печінковій протоці та був причиною обструктивної жовтяниці у пацієнтів з хронічною чи гострою жовчнокам</w:t>
      </w:r>
      <w:r w:rsidR="002C0BCC" w:rsidRPr="008774F8">
        <w:rPr>
          <w:rFonts w:ascii="Times New Roman" w:hAnsi="Times New Roman"/>
          <w:sz w:val="28"/>
          <w:szCs w:val="28"/>
          <w:lang w:val="uk-UA" w:eastAsia="ru-RU"/>
        </w:rPr>
        <w:t>’</w:t>
      </w:r>
      <w:r w:rsidRPr="008774F8">
        <w:rPr>
          <w:rFonts w:ascii="Times New Roman" w:hAnsi="Times New Roman"/>
          <w:sz w:val="28"/>
          <w:szCs w:val="28"/>
          <w:lang w:val="uk-UA" w:eastAsia="ru-RU"/>
        </w:rPr>
        <w:t>яною хворобою</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highlight w:val="white"/>
          <w:lang w:val="uk-UA" w:eastAsia="ru-RU"/>
        </w:rPr>
        <w:t>[207]</w:t>
      </w:r>
      <w:r w:rsidRPr="008774F8">
        <w:rPr>
          <w:rFonts w:ascii="Times New Roman" w:hAnsi="Times New Roman"/>
          <w:sz w:val="28"/>
          <w:szCs w:val="28"/>
          <w:lang w:val="uk-UA" w:eastAsia="ru-RU"/>
        </w:rPr>
        <w:t>. Синдром мав доброякісне походження у вигляді обструктивної жовтяниці (жовчний конкремент, фіксований в області кармана Хартмана, шийки жовчного міхура або в міхуровій протоці) та супроводжувався запальним процесом, що у сукупності призводило до обструкції холедоху</w:t>
      </w:r>
      <w:r w:rsidRPr="008774F8">
        <w:rPr>
          <w:rFonts w:ascii="Times New Roman" w:hAnsi="Times New Roman"/>
          <w:sz w:val="28"/>
          <w:szCs w:val="28"/>
          <w:highlight w:val="white"/>
          <w:lang w:val="uk-UA" w:eastAsia="ru-RU"/>
        </w:rPr>
        <w:t xml:space="preserve"> [207</w:t>
      </w:r>
      <w:r w:rsidR="00C66C1C" w:rsidRPr="008774F8">
        <w:rPr>
          <w:rFonts w:ascii="Times New Roman" w:hAnsi="Times New Roman"/>
          <w:sz w:val="28"/>
          <w:szCs w:val="28"/>
          <w:highlight w:val="white"/>
          <w:lang w:val="uk-UA" w:eastAsia="ru-RU"/>
        </w:rPr>
        <w:t>–</w:t>
      </w:r>
      <w:r w:rsidRPr="008774F8">
        <w:rPr>
          <w:rFonts w:ascii="Times New Roman" w:hAnsi="Times New Roman"/>
          <w:sz w:val="28"/>
          <w:szCs w:val="28"/>
          <w:highlight w:val="white"/>
          <w:lang w:val="uk-UA" w:eastAsia="ru-RU"/>
        </w:rPr>
        <w:t>208]. Міріззі вважав, що обструкція холедоху була здебільшого функціональною і що механічна обструкція жовчного міхура та подальший запальний процес спричиняли спазм «м</w:t>
      </w:r>
      <w:r w:rsidR="002C0BCC" w:rsidRPr="008774F8">
        <w:rPr>
          <w:rFonts w:ascii="Times New Roman" w:hAnsi="Times New Roman"/>
          <w:sz w:val="28"/>
          <w:szCs w:val="28"/>
          <w:highlight w:val="white"/>
          <w:lang w:val="uk-UA" w:eastAsia="ru-RU"/>
        </w:rPr>
        <w:t>’</w:t>
      </w:r>
      <w:r w:rsidRPr="008774F8">
        <w:rPr>
          <w:rFonts w:ascii="Times New Roman" w:hAnsi="Times New Roman"/>
          <w:sz w:val="28"/>
          <w:szCs w:val="28"/>
          <w:highlight w:val="white"/>
          <w:lang w:val="uk-UA" w:eastAsia="ru-RU"/>
        </w:rPr>
        <w:t>язового сфінктеру», який знаходився у загальній печінковій протоці [188,</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194,</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207]. Однак, сучасна наука заперечую наявність сфінктеру або взагалі гладких м</w:t>
      </w:r>
      <w:r w:rsidR="002C0BCC" w:rsidRPr="008774F8">
        <w:rPr>
          <w:rFonts w:ascii="Times New Roman" w:hAnsi="Times New Roman"/>
          <w:sz w:val="28"/>
          <w:szCs w:val="28"/>
          <w:highlight w:val="white"/>
          <w:lang w:val="uk-UA" w:eastAsia="ru-RU"/>
        </w:rPr>
        <w:t>’</w:t>
      </w:r>
      <w:r w:rsidRPr="008774F8">
        <w:rPr>
          <w:rFonts w:ascii="Times New Roman" w:hAnsi="Times New Roman"/>
          <w:sz w:val="28"/>
          <w:szCs w:val="28"/>
          <w:highlight w:val="white"/>
          <w:lang w:val="uk-UA" w:eastAsia="ru-RU"/>
        </w:rPr>
        <w:t>язових волокон у структурі загальної жовчної  протоки. </w:t>
      </w:r>
      <w:r w:rsidRPr="008774F8">
        <w:rPr>
          <w:rFonts w:ascii="Times New Roman" w:hAnsi="Times New Roman"/>
          <w:sz w:val="28"/>
          <w:szCs w:val="28"/>
          <w:lang w:val="uk-UA" w:eastAsia="ru-RU"/>
        </w:rPr>
        <w:t xml:space="preserve">Патофізіологічні зміни, наслідком яких є розвиток синдрому Міріззі, можна пояснити формуванням пролежня фіксованим у кармані Хартмана чи у міхуровій протоці конкрементом. Зазначені зміни активують запальний процес, згодом формується міхурово-холедохіальна фістула </w:t>
      </w:r>
      <w:r w:rsidRPr="008774F8">
        <w:rPr>
          <w:rFonts w:ascii="Times New Roman" w:hAnsi="Times New Roman"/>
          <w:sz w:val="28"/>
          <w:szCs w:val="28"/>
          <w:highlight w:val="white"/>
          <w:lang w:val="uk-UA" w:eastAsia="ru-RU"/>
        </w:rPr>
        <w:t>[13,</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18,</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188,</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194,</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199]</w:t>
      </w:r>
      <w:r w:rsidRPr="008774F8">
        <w:rPr>
          <w:rFonts w:ascii="Times New Roman" w:hAnsi="Times New Roman"/>
          <w:sz w:val="28"/>
          <w:szCs w:val="28"/>
          <w:lang w:val="uk-UA" w:eastAsia="ru-RU"/>
        </w:rPr>
        <w:t>.</w:t>
      </w:r>
    </w:p>
    <w:p w14:paraId="212C1149" w14:textId="00C75308"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highlight w:val="white"/>
          <w:lang w:val="uk-UA" w:eastAsia="ru-RU"/>
        </w:rPr>
      </w:pPr>
      <w:r w:rsidRPr="008774F8">
        <w:rPr>
          <w:rFonts w:ascii="Times New Roman" w:hAnsi="Times New Roman"/>
          <w:sz w:val="28"/>
          <w:szCs w:val="28"/>
          <w:highlight w:val="white"/>
          <w:lang w:val="uk-UA" w:eastAsia="ru-RU"/>
        </w:rPr>
        <w:t>Доопераційна діагностика синдрому Міріззі досить складна, але, в залежності від типу синдрому та країни дослідження, доопераційний діагноз все ж таки встановлюється у 8</w:t>
      </w:r>
      <w:r w:rsidR="00C66C1C" w:rsidRPr="008774F8">
        <w:rPr>
          <w:rFonts w:ascii="Times New Roman" w:hAnsi="Times New Roman"/>
          <w:sz w:val="28"/>
          <w:szCs w:val="28"/>
          <w:highlight w:val="white"/>
          <w:lang w:val="uk-UA" w:eastAsia="ru-RU"/>
        </w:rPr>
        <w:t>–</w:t>
      </w:r>
      <w:r w:rsidRPr="008774F8">
        <w:rPr>
          <w:rFonts w:ascii="Times New Roman" w:hAnsi="Times New Roman"/>
          <w:sz w:val="28"/>
          <w:szCs w:val="28"/>
          <w:highlight w:val="white"/>
          <w:lang w:val="uk-UA" w:eastAsia="ru-RU"/>
        </w:rPr>
        <w:t>62</w:t>
      </w:r>
      <w:r w:rsidR="00C66C1C" w:rsidRPr="008774F8">
        <w:rPr>
          <w:rFonts w:ascii="Times New Roman" w:hAnsi="Times New Roman"/>
          <w:sz w:val="28"/>
          <w:szCs w:val="28"/>
          <w:highlight w:val="white"/>
          <w:lang w:val="uk-UA" w:eastAsia="ru-RU"/>
        </w:rPr>
        <w:t>,</w:t>
      </w:r>
      <w:r w:rsidRPr="008774F8">
        <w:rPr>
          <w:rFonts w:ascii="Times New Roman" w:hAnsi="Times New Roman"/>
          <w:sz w:val="28"/>
          <w:szCs w:val="28"/>
          <w:highlight w:val="white"/>
          <w:lang w:val="uk-UA" w:eastAsia="ru-RU"/>
        </w:rPr>
        <w:t>5</w:t>
      </w:r>
      <w:r w:rsidR="00C66C1C" w:rsidRPr="008774F8">
        <w:rPr>
          <w:rFonts w:ascii="Times New Roman" w:hAnsi="Times New Roman"/>
          <w:sz w:val="28"/>
          <w:szCs w:val="28"/>
          <w:highlight w:val="white"/>
          <w:lang w:val="uk-UA" w:eastAsia="ru-RU"/>
        </w:rPr>
        <w:t> </w:t>
      </w:r>
      <w:r w:rsidRPr="008774F8">
        <w:rPr>
          <w:rFonts w:ascii="Times New Roman" w:hAnsi="Times New Roman"/>
          <w:sz w:val="28"/>
          <w:szCs w:val="28"/>
          <w:highlight w:val="white"/>
          <w:lang w:val="uk-UA" w:eastAsia="ru-RU"/>
        </w:rPr>
        <w:t>% випадків [8,</w:t>
      </w:r>
      <w:r w:rsidR="00C66C1C" w:rsidRPr="008774F8">
        <w:rPr>
          <w:rFonts w:ascii="Times New Roman" w:hAnsi="Times New Roman"/>
          <w:sz w:val="28"/>
          <w:szCs w:val="28"/>
          <w:highlight w:val="white"/>
          <w:lang w:val="uk-UA" w:eastAsia="ru-RU"/>
        </w:rPr>
        <w:t> </w:t>
      </w:r>
      <w:r w:rsidRPr="008774F8">
        <w:rPr>
          <w:rFonts w:ascii="Times New Roman" w:hAnsi="Times New Roman"/>
          <w:sz w:val="28"/>
          <w:szCs w:val="28"/>
          <w:highlight w:val="white"/>
          <w:lang w:val="uk-UA" w:eastAsia="ru-RU"/>
        </w:rPr>
        <w:t>66,</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68,</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97,</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103,</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188].</w:t>
      </w:r>
    </w:p>
    <w:p w14:paraId="329FD651" w14:textId="6328D701"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Уніфікована класифікація синдрому була запропонована Csendes A. у 1989 році</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[141]. З урахуванням доповнень Beltran and Csendes et al. представили оновлену класифікацію, що відтепер включала ще один тип – біліодигестивну норицю [114,</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115,</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116].</w:t>
      </w:r>
    </w:p>
    <w:p w14:paraId="38EDAF21" w14:textId="6B04EE4E"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За шкалою Beltran</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and</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Csendes</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et</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 xml:space="preserve">al. </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2008</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виділяють п</w:t>
      </w:r>
      <w:r w:rsidR="002C0BC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ять основних </w:t>
      </w:r>
      <w:r w:rsidRPr="008774F8">
        <w:rPr>
          <w:rFonts w:ascii="Times New Roman" w:hAnsi="Times New Roman"/>
          <w:spacing w:val="-4"/>
          <w:sz w:val="28"/>
          <w:szCs w:val="28"/>
          <w:lang w:val="uk-UA" w:eastAsia="ru-RU"/>
        </w:rPr>
        <w:t>типів синдрому</w:t>
      </w:r>
      <w:r w:rsidR="00C66C1C" w:rsidRPr="008774F8">
        <w:rPr>
          <w:rFonts w:ascii="Times New Roman" w:hAnsi="Times New Roman"/>
          <w:spacing w:val="-4"/>
          <w:sz w:val="28"/>
          <w:szCs w:val="28"/>
          <w:lang w:val="uk-UA" w:eastAsia="ru-RU"/>
        </w:rPr>
        <w:t xml:space="preserve"> (рис. 1.1)</w:t>
      </w:r>
      <w:r w:rsidRPr="008774F8">
        <w:rPr>
          <w:rFonts w:ascii="Times New Roman" w:hAnsi="Times New Roman"/>
          <w:spacing w:val="-4"/>
          <w:sz w:val="28"/>
          <w:szCs w:val="28"/>
          <w:lang w:val="uk-UA" w:eastAsia="ru-RU"/>
        </w:rPr>
        <w:t>. Для першого типу характерною ознакою є зовнішня</w:t>
      </w:r>
      <w:r w:rsidRPr="008774F8">
        <w:rPr>
          <w:rFonts w:ascii="Times New Roman" w:hAnsi="Times New Roman"/>
          <w:sz w:val="28"/>
          <w:szCs w:val="28"/>
          <w:lang w:val="uk-UA" w:eastAsia="ru-RU"/>
        </w:rPr>
        <w:t xml:space="preserve"> компресія жовчної протоки великим конкрементом (або конкрементами), що </w:t>
      </w:r>
      <w:r w:rsidRPr="008774F8">
        <w:rPr>
          <w:rFonts w:ascii="Times New Roman" w:hAnsi="Times New Roman"/>
          <w:spacing w:val="-4"/>
          <w:sz w:val="28"/>
          <w:szCs w:val="28"/>
          <w:lang w:val="uk-UA" w:eastAsia="ru-RU"/>
        </w:rPr>
        <w:t xml:space="preserve">знаходиться в області кармана Хартмана або міхурової протоки. Для другого </w:t>
      </w:r>
      <w:r w:rsidR="00C66C1C" w:rsidRPr="008774F8">
        <w:rPr>
          <w:rFonts w:ascii="Times New Roman" w:hAnsi="Times New Roman"/>
          <w:spacing w:val="-4"/>
          <w:sz w:val="28"/>
          <w:szCs w:val="28"/>
          <w:lang w:val="uk-UA" w:eastAsia="ru-RU"/>
        </w:rPr>
        <w:t>–</w:t>
      </w:r>
      <w:r w:rsidRPr="008774F8">
        <w:rPr>
          <w:rFonts w:ascii="Times New Roman" w:hAnsi="Times New Roman"/>
          <w:sz w:val="28"/>
          <w:szCs w:val="28"/>
          <w:lang w:val="uk-UA" w:eastAsia="ru-RU"/>
        </w:rPr>
        <w:t xml:space="preserve"> холецистобіліарна нориця як результат ерозії стінки жовчного міхура, до того ж, фістула має бути меншою за третину окружності жовчного протоку. При третьому типі синдрому Міріззі формуються холецистобіліарна нориця і </w:t>
      </w:r>
      <w:r w:rsidRPr="008774F8">
        <w:rPr>
          <w:rFonts w:ascii="Times New Roman" w:hAnsi="Times New Roman"/>
          <w:sz w:val="28"/>
          <w:szCs w:val="28"/>
          <w:lang w:val="uk-UA" w:eastAsia="ru-RU"/>
        </w:rPr>
        <w:lastRenderedPageBreak/>
        <w:t xml:space="preserve">фістула розповсюджується до двох третин окружності жовчного протоку. Четвертий тип синдрому </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 холецистобіліарна нориця з повною деструкцією стінки жовчного міхура та з повним зрощенням жовчного міхура та </w:t>
      </w:r>
      <w:r w:rsidRPr="008774F8">
        <w:rPr>
          <w:rFonts w:ascii="Times New Roman" w:hAnsi="Times New Roman"/>
          <w:spacing w:val="-4"/>
          <w:sz w:val="28"/>
          <w:szCs w:val="28"/>
          <w:lang w:val="uk-UA" w:eastAsia="ru-RU"/>
        </w:rPr>
        <w:t xml:space="preserve">холедоху, що формують єдину структуру без чітких анатомічних слоїв. </w:t>
      </w:r>
      <w:r w:rsidR="00C66C1C" w:rsidRPr="008774F8">
        <w:rPr>
          <w:rFonts w:ascii="Times New Roman" w:hAnsi="Times New Roman"/>
          <w:spacing w:val="-4"/>
          <w:sz w:val="28"/>
          <w:szCs w:val="28"/>
          <w:lang w:val="uk-UA" w:eastAsia="ru-RU"/>
        </w:rPr>
        <w:t>П’ятий</w:t>
      </w:r>
      <w:r w:rsidRPr="008774F8">
        <w:rPr>
          <w:rFonts w:ascii="Times New Roman" w:hAnsi="Times New Roman"/>
          <w:sz w:val="28"/>
          <w:szCs w:val="28"/>
          <w:lang w:val="uk-UA" w:eastAsia="ru-RU"/>
        </w:rPr>
        <w:t xml:space="preserve"> тип синдрому Міріззі являє собою комбінацію будь-якого типу з першого по четвертий з холецисто-ентеральною норицею. Тип 5а </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 холецисто-ентеральна нориця без кишкової непрохідності. Тип 5b</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 xml:space="preserve"> холецисто-ентеральна нориця, що ускладнена розвитком кишкової обструкції жовчним конкрементом</w:t>
      </w:r>
      <w:r w:rsidRPr="008774F8">
        <w:rPr>
          <w:rFonts w:ascii="Times New Roman" w:hAnsi="Times New Roman"/>
          <w:sz w:val="28"/>
          <w:szCs w:val="28"/>
          <w:highlight w:val="white"/>
          <w:lang w:val="uk-UA" w:eastAsia="ru-RU"/>
        </w:rPr>
        <w:t xml:space="preserve"> [114]</w:t>
      </w:r>
      <w:r w:rsidR="00C66C1C" w:rsidRPr="008774F8">
        <w:rPr>
          <w:rFonts w:ascii="Times New Roman" w:hAnsi="Times New Roman"/>
          <w:sz w:val="28"/>
          <w:szCs w:val="28"/>
          <w:lang w:val="uk-UA" w:eastAsia="ru-RU"/>
        </w:rPr>
        <w:t>.</w:t>
      </w:r>
    </w:p>
    <w:p w14:paraId="11644654" w14:textId="77777777"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b/>
          <w:sz w:val="28"/>
          <w:szCs w:val="28"/>
          <w:lang w:val="uk-UA" w:eastAsia="ru-RU"/>
        </w:rPr>
      </w:pPr>
    </w:p>
    <w:p w14:paraId="4EEAC6FA" w14:textId="7162CA3B" w:rsidR="00A21861" w:rsidRPr="008774F8" w:rsidRDefault="00A21861" w:rsidP="00782F22">
      <w:pPr>
        <w:suppressAutoHyphens/>
        <w:autoSpaceDE w:val="0"/>
        <w:autoSpaceDN w:val="0"/>
        <w:adjustRightInd w:val="0"/>
        <w:spacing w:after="0" w:line="360" w:lineRule="auto"/>
        <w:ind w:firstLine="709"/>
        <w:jc w:val="both"/>
        <w:rPr>
          <w:lang w:val="uk-UA" w:eastAsia="ru-RU"/>
        </w:rPr>
      </w:pPr>
      <w:r w:rsidRPr="008774F8">
        <w:rPr>
          <w:lang w:val="uk-UA" w:eastAsia="ru-RU"/>
        </w:rPr>
        <w:drawing>
          <wp:inline distT="0" distB="0" distL="0" distR="0" wp14:anchorId="2FDDB23B" wp14:editId="02938BB2">
            <wp:extent cx="5248275" cy="3686175"/>
            <wp:effectExtent l="0" t="0" r="9525" b="9525"/>
            <wp:docPr id="1" name="Рисунок 1" descr="https://f6publishing.blob.core.windows.net/544b6850-93fb-4eca-b3db-2f7506f25780/WJG-18-4639-g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s://f6publishing.blob.core.windows.net/544b6850-93fb-4eca-b3db-2f7506f25780/WJG-18-4639-g005.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48275" cy="3686175"/>
                    </a:xfrm>
                    <a:prstGeom prst="rect">
                      <a:avLst/>
                    </a:prstGeom>
                    <a:noFill/>
                    <a:ln>
                      <a:noFill/>
                    </a:ln>
                  </pic:spPr>
                </pic:pic>
              </a:graphicData>
            </a:graphic>
          </wp:inline>
        </w:drawing>
      </w:r>
    </w:p>
    <w:p w14:paraId="3C340C63" w14:textId="77777777" w:rsidR="00C66C1C" w:rsidRPr="008774F8" w:rsidRDefault="00C66C1C" w:rsidP="00C66C1C">
      <w:pPr>
        <w:suppressAutoHyphens/>
        <w:autoSpaceDE w:val="0"/>
        <w:autoSpaceDN w:val="0"/>
        <w:adjustRightInd w:val="0"/>
        <w:spacing w:after="0" w:line="360" w:lineRule="auto"/>
        <w:jc w:val="center"/>
        <w:rPr>
          <w:rFonts w:ascii="Times New Roman" w:hAnsi="Times New Roman"/>
          <w:sz w:val="28"/>
          <w:szCs w:val="28"/>
          <w:lang w:val="uk-UA"/>
        </w:rPr>
      </w:pPr>
    </w:p>
    <w:p w14:paraId="373729D6" w14:textId="4476302F" w:rsidR="00C66C1C" w:rsidRPr="008774F8" w:rsidRDefault="00C66C1C" w:rsidP="00C66C1C">
      <w:pPr>
        <w:suppressAutoHyphens/>
        <w:autoSpaceDE w:val="0"/>
        <w:autoSpaceDN w:val="0"/>
        <w:adjustRightInd w:val="0"/>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 xml:space="preserve">Рис. 1.1. Синдром </w:t>
      </w:r>
      <w:r w:rsidRPr="008774F8">
        <w:rPr>
          <w:rFonts w:ascii="Times New Roman" w:hAnsi="Times New Roman"/>
          <w:sz w:val="28"/>
          <w:szCs w:val="28"/>
          <w:lang w:val="uk-UA" w:eastAsia="ru-RU"/>
        </w:rPr>
        <w:t xml:space="preserve">Міріззі </w:t>
      </w:r>
    </w:p>
    <w:p w14:paraId="5A4CC830" w14:textId="77777777" w:rsidR="00C66C1C" w:rsidRPr="008774F8" w:rsidRDefault="00C66C1C" w:rsidP="00C66C1C">
      <w:pPr>
        <w:suppressAutoHyphens/>
        <w:autoSpaceDE w:val="0"/>
        <w:autoSpaceDN w:val="0"/>
        <w:adjustRightInd w:val="0"/>
        <w:spacing w:after="0" w:line="360" w:lineRule="auto"/>
        <w:jc w:val="center"/>
        <w:rPr>
          <w:rFonts w:ascii="Times New Roman" w:hAnsi="Times New Roman"/>
          <w:sz w:val="28"/>
          <w:szCs w:val="28"/>
          <w:lang w:val="uk-UA"/>
        </w:rPr>
      </w:pPr>
    </w:p>
    <w:p w14:paraId="797A436F" w14:textId="6B28AE19" w:rsidR="00A21861" w:rsidRPr="008774F8" w:rsidRDefault="00A21861" w:rsidP="00C66C1C">
      <w:pPr>
        <w:suppressAutoHyphens/>
        <w:autoSpaceDE w:val="0"/>
        <w:autoSpaceDN w:val="0"/>
        <w:adjustRightInd w:val="0"/>
        <w:spacing w:after="0" w:line="372" w:lineRule="auto"/>
        <w:ind w:firstLine="709"/>
        <w:jc w:val="both"/>
        <w:rPr>
          <w:rFonts w:ascii="Times New Roman" w:hAnsi="Times New Roman"/>
          <w:sz w:val="28"/>
          <w:szCs w:val="28"/>
          <w:highlight w:val="white"/>
          <w:lang w:val="uk-UA" w:eastAsia="ru-RU"/>
        </w:rPr>
      </w:pPr>
      <w:r w:rsidRPr="008774F8">
        <w:rPr>
          <w:rFonts w:ascii="Times New Roman" w:hAnsi="Times New Roman"/>
          <w:sz w:val="28"/>
          <w:szCs w:val="28"/>
          <w:highlight w:val="white"/>
          <w:lang w:val="uk-UA" w:eastAsia="ru-RU"/>
        </w:rPr>
        <w:t>Жовчокамяна кишкова непрохідність – механічна обструкція товстої чи тонкої кишки, викликана інтрапросвітною інтестинальною оклюзією біліарним конкрементом</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[100,</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126,</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187,</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 xml:space="preserve">233]. Цей стан виникає за умови адгезії жовчного міхура у стані запалення до прилягаючої кишки, внаслідок чого формується біліарно-кишкова фістула, наявність якої призводить до того, що жовчні конкременти можуть потрапляти до шлунково-кишкового </w:t>
      </w:r>
      <w:r w:rsidRPr="008774F8">
        <w:rPr>
          <w:rFonts w:ascii="Times New Roman" w:hAnsi="Times New Roman"/>
          <w:sz w:val="28"/>
          <w:szCs w:val="28"/>
          <w:highlight w:val="white"/>
          <w:lang w:val="uk-UA" w:eastAsia="ru-RU"/>
        </w:rPr>
        <w:lastRenderedPageBreak/>
        <w:t xml:space="preserve">тракту [133]. Фістула найчастіше формується між жовчним міхуром та </w:t>
      </w:r>
      <w:r w:rsidR="00C66C1C" w:rsidRPr="008774F8">
        <w:rPr>
          <w:rFonts w:ascii="Times New Roman" w:hAnsi="Times New Roman"/>
          <w:sz w:val="28"/>
          <w:szCs w:val="28"/>
          <w:highlight w:val="white"/>
          <w:lang w:val="uk-UA" w:eastAsia="ru-RU"/>
        </w:rPr>
        <w:br/>
      </w:r>
      <w:r w:rsidRPr="008774F8">
        <w:rPr>
          <w:rFonts w:ascii="Times New Roman" w:hAnsi="Times New Roman"/>
          <w:sz w:val="28"/>
          <w:szCs w:val="28"/>
          <w:highlight w:val="white"/>
          <w:lang w:val="uk-UA" w:eastAsia="ru-RU"/>
        </w:rPr>
        <w:t>12</w:t>
      </w:r>
      <w:r w:rsidR="00C66C1C" w:rsidRPr="008774F8">
        <w:rPr>
          <w:rFonts w:ascii="Times New Roman" w:hAnsi="Times New Roman"/>
          <w:sz w:val="28"/>
          <w:szCs w:val="28"/>
          <w:highlight w:val="white"/>
          <w:lang w:val="uk-UA" w:eastAsia="ru-RU"/>
        </w:rPr>
        <w:t>-</w:t>
      </w:r>
      <w:r w:rsidRPr="008774F8">
        <w:rPr>
          <w:rFonts w:ascii="Times New Roman" w:hAnsi="Times New Roman"/>
          <w:sz w:val="28"/>
          <w:szCs w:val="28"/>
          <w:highlight w:val="white"/>
          <w:lang w:val="uk-UA" w:eastAsia="ru-RU"/>
        </w:rPr>
        <w:t>палою кишкою</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[126,</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150,</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157]. Невеликі конкременти, особливо якщо вони не перевищують 2</w:t>
      </w:r>
      <w:r w:rsidR="00C66C1C" w:rsidRPr="008774F8">
        <w:rPr>
          <w:rFonts w:ascii="Times New Roman" w:hAnsi="Times New Roman"/>
          <w:sz w:val="28"/>
          <w:szCs w:val="28"/>
          <w:highlight w:val="white"/>
          <w:lang w:val="uk-UA" w:eastAsia="ru-RU"/>
        </w:rPr>
        <w:t>–</w:t>
      </w:r>
      <w:smartTag w:uri="urn:schemas-microsoft-com:office:smarttags" w:element="metricconverter">
        <w:smartTagPr>
          <w:attr w:name="ProductID" w:val="3 см"/>
        </w:smartTagPr>
        <w:r w:rsidRPr="008774F8">
          <w:rPr>
            <w:rFonts w:ascii="Times New Roman" w:hAnsi="Times New Roman"/>
            <w:sz w:val="28"/>
            <w:szCs w:val="28"/>
            <w:highlight w:val="white"/>
            <w:lang w:val="uk-UA" w:eastAsia="ru-RU"/>
          </w:rPr>
          <w:t>3 см</w:t>
        </w:r>
      </w:smartTag>
      <w:r w:rsidRPr="008774F8">
        <w:rPr>
          <w:rFonts w:ascii="Times New Roman" w:hAnsi="Times New Roman"/>
          <w:sz w:val="28"/>
          <w:szCs w:val="28"/>
          <w:highlight w:val="white"/>
          <w:lang w:val="uk-UA" w:eastAsia="ru-RU"/>
        </w:rPr>
        <w:t xml:space="preserve"> у діаметрі, без перепон проходять гастроінтестинальний тракт, однак конкременти більші за розміром можуть викликати механічну обструкцію. Зазвичай такі хворі потребують проведення оперативного втручання</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 xml:space="preserve"> ентеротомії з видаленням конкремента [150,</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163,</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233]. Невелика кількість описаних клінічних випадків залишає дискусійним питання необхідності роз</w:t>
      </w:r>
      <w:r w:rsidR="002C0BCC" w:rsidRPr="008774F8">
        <w:rPr>
          <w:rFonts w:ascii="Times New Roman" w:hAnsi="Times New Roman"/>
          <w:sz w:val="28"/>
          <w:szCs w:val="28"/>
          <w:highlight w:val="white"/>
          <w:lang w:val="uk-UA" w:eastAsia="ru-RU"/>
        </w:rPr>
        <w:t>’</w:t>
      </w:r>
      <w:r w:rsidRPr="008774F8">
        <w:rPr>
          <w:rFonts w:ascii="Times New Roman" w:hAnsi="Times New Roman"/>
          <w:sz w:val="28"/>
          <w:szCs w:val="28"/>
          <w:highlight w:val="white"/>
          <w:lang w:val="uk-UA" w:eastAsia="ru-RU"/>
        </w:rPr>
        <w:t>єднання фістули та подальшої пластики [115,</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163]. Базуючись на останніх публікаціях, слід зауважити, що, незважаючи на відсутність єдиного консенсусу щодо об</w:t>
      </w:r>
      <w:r w:rsidR="002C0BCC" w:rsidRPr="008774F8">
        <w:rPr>
          <w:rFonts w:ascii="Times New Roman" w:hAnsi="Times New Roman"/>
          <w:sz w:val="28"/>
          <w:szCs w:val="28"/>
          <w:highlight w:val="white"/>
          <w:lang w:val="uk-UA" w:eastAsia="ru-RU"/>
        </w:rPr>
        <w:t>’</w:t>
      </w:r>
      <w:r w:rsidRPr="008774F8">
        <w:rPr>
          <w:rFonts w:ascii="Times New Roman" w:hAnsi="Times New Roman"/>
          <w:sz w:val="28"/>
          <w:szCs w:val="28"/>
          <w:highlight w:val="white"/>
          <w:lang w:val="uk-UA" w:eastAsia="ru-RU"/>
        </w:rPr>
        <w:t>єму втручання, комбінована пластика фістули та холецистектомія протягом первинного втручання загалом не рекомендовані [115,</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182,</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187,</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233].</w:t>
      </w:r>
    </w:p>
    <w:p w14:paraId="6279EC1D" w14:textId="77777777" w:rsidR="00A21861" w:rsidRPr="008774F8" w:rsidRDefault="00A21861" w:rsidP="00C66C1C">
      <w:pPr>
        <w:suppressAutoHyphens/>
        <w:autoSpaceDE w:val="0"/>
        <w:autoSpaceDN w:val="0"/>
        <w:adjustRightInd w:val="0"/>
        <w:spacing w:after="0" w:line="372" w:lineRule="auto"/>
        <w:ind w:firstLine="709"/>
        <w:rPr>
          <w:rFonts w:ascii="Times New Roman" w:hAnsi="Times New Roman"/>
          <w:b/>
          <w:bCs/>
          <w:sz w:val="28"/>
          <w:szCs w:val="28"/>
          <w:lang w:val="uk-UA" w:eastAsia="ru-RU"/>
        </w:rPr>
      </w:pPr>
    </w:p>
    <w:p w14:paraId="12ABD30C" w14:textId="77777777" w:rsidR="00C66C1C" w:rsidRPr="008774F8" w:rsidRDefault="00C66C1C" w:rsidP="00C66C1C">
      <w:pPr>
        <w:suppressAutoHyphens/>
        <w:autoSpaceDE w:val="0"/>
        <w:autoSpaceDN w:val="0"/>
        <w:adjustRightInd w:val="0"/>
        <w:spacing w:after="0" w:line="372" w:lineRule="auto"/>
        <w:ind w:firstLine="709"/>
        <w:rPr>
          <w:rFonts w:ascii="Times New Roman" w:hAnsi="Times New Roman"/>
          <w:b/>
          <w:bCs/>
          <w:sz w:val="28"/>
          <w:szCs w:val="28"/>
          <w:lang w:val="uk-UA" w:eastAsia="ru-RU"/>
        </w:rPr>
      </w:pPr>
    </w:p>
    <w:p w14:paraId="7A63F8DC" w14:textId="77777777" w:rsidR="00A21861" w:rsidRPr="008774F8" w:rsidRDefault="00A21861" w:rsidP="00C66C1C">
      <w:pPr>
        <w:suppressAutoHyphens/>
        <w:autoSpaceDE w:val="0"/>
        <w:autoSpaceDN w:val="0"/>
        <w:adjustRightInd w:val="0"/>
        <w:spacing w:after="0" w:line="372" w:lineRule="auto"/>
        <w:ind w:firstLine="709"/>
        <w:rPr>
          <w:rFonts w:ascii="Times New Roman" w:hAnsi="Times New Roman"/>
          <w:b/>
          <w:bCs/>
          <w:sz w:val="28"/>
          <w:szCs w:val="28"/>
          <w:lang w:val="uk-UA" w:eastAsia="ru-RU"/>
        </w:rPr>
      </w:pPr>
      <w:r w:rsidRPr="008774F8">
        <w:rPr>
          <w:rFonts w:ascii="Times New Roman" w:hAnsi="Times New Roman"/>
          <w:b/>
          <w:bCs/>
          <w:sz w:val="28"/>
          <w:szCs w:val="28"/>
          <w:lang w:val="uk-UA" w:eastAsia="ru-RU"/>
        </w:rPr>
        <w:t>1.3 Діагностика</w:t>
      </w:r>
    </w:p>
    <w:p w14:paraId="64CC1E4B" w14:textId="77777777" w:rsidR="00C66C1C" w:rsidRPr="008774F8" w:rsidRDefault="00C66C1C" w:rsidP="00C66C1C">
      <w:pPr>
        <w:suppressAutoHyphens/>
        <w:autoSpaceDE w:val="0"/>
        <w:autoSpaceDN w:val="0"/>
        <w:adjustRightInd w:val="0"/>
        <w:spacing w:after="0" w:line="372" w:lineRule="auto"/>
        <w:ind w:firstLine="709"/>
        <w:jc w:val="both"/>
        <w:rPr>
          <w:rFonts w:ascii="Times New Roman" w:hAnsi="Times New Roman"/>
          <w:bCs/>
          <w:sz w:val="28"/>
          <w:szCs w:val="28"/>
          <w:lang w:val="uk-UA" w:eastAsia="ru-RU"/>
        </w:rPr>
      </w:pPr>
    </w:p>
    <w:p w14:paraId="684F1870" w14:textId="1BA54115" w:rsidR="00A21861" w:rsidRPr="008774F8" w:rsidRDefault="00A21861" w:rsidP="00C66C1C">
      <w:pPr>
        <w:suppressAutoHyphens/>
        <w:autoSpaceDE w:val="0"/>
        <w:autoSpaceDN w:val="0"/>
        <w:adjustRightInd w:val="0"/>
        <w:spacing w:after="0" w:line="372" w:lineRule="auto"/>
        <w:ind w:firstLine="709"/>
        <w:jc w:val="both"/>
        <w:rPr>
          <w:rFonts w:ascii="Times New Roman" w:hAnsi="Times New Roman"/>
          <w:bCs/>
          <w:sz w:val="28"/>
          <w:szCs w:val="28"/>
          <w:lang w:val="uk-UA" w:eastAsia="ru-RU"/>
        </w:rPr>
      </w:pPr>
      <w:r w:rsidRPr="008774F8">
        <w:rPr>
          <w:rFonts w:ascii="Times New Roman" w:hAnsi="Times New Roman"/>
          <w:bCs/>
          <w:sz w:val="28"/>
          <w:szCs w:val="28"/>
          <w:lang w:val="uk-UA" w:eastAsia="ru-RU"/>
        </w:rPr>
        <w:t>Лише три симптоми достовірно асоціюються з наявністю жовчних конкрементів: жовчна коліка (OR</w:t>
      </w:r>
      <w:r w:rsidR="00C66C1C" w:rsidRPr="008774F8">
        <w:rPr>
          <w:rFonts w:ascii="Times New Roman" w:hAnsi="Times New Roman"/>
          <w:bCs/>
          <w:sz w:val="28"/>
          <w:szCs w:val="28"/>
          <w:lang w:val="uk-UA" w:eastAsia="ru-RU"/>
        </w:rPr>
        <w:t xml:space="preserve"> </w:t>
      </w:r>
      <w:r w:rsidRPr="008774F8">
        <w:rPr>
          <w:rFonts w:ascii="Times New Roman" w:hAnsi="Times New Roman"/>
          <w:bCs/>
          <w:sz w:val="28"/>
          <w:szCs w:val="28"/>
          <w:lang w:val="uk-UA" w:eastAsia="ru-RU"/>
        </w:rPr>
        <w:t>= 2.6; 95</w:t>
      </w:r>
      <w:r w:rsidR="00C66C1C" w:rsidRPr="008774F8">
        <w:rPr>
          <w:rFonts w:ascii="Times New Roman" w:hAnsi="Times New Roman"/>
          <w:bCs/>
          <w:sz w:val="28"/>
          <w:szCs w:val="28"/>
          <w:lang w:val="uk-UA" w:eastAsia="ru-RU"/>
        </w:rPr>
        <w:t> </w:t>
      </w:r>
      <w:r w:rsidRPr="008774F8">
        <w:rPr>
          <w:rFonts w:ascii="Times New Roman" w:hAnsi="Times New Roman"/>
          <w:bCs/>
          <w:sz w:val="28"/>
          <w:szCs w:val="28"/>
          <w:lang w:val="uk-UA" w:eastAsia="ru-RU"/>
        </w:rPr>
        <w:t>%</w:t>
      </w:r>
      <w:r w:rsidR="00C66C1C" w:rsidRPr="008774F8">
        <w:rPr>
          <w:rFonts w:ascii="Times New Roman" w:hAnsi="Times New Roman"/>
          <w:bCs/>
          <w:sz w:val="28"/>
          <w:szCs w:val="28"/>
          <w:lang w:val="uk-UA" w:eastAsia="ru-RU"/>
        </w:rPr>
        <w:t xml:space="preserve"> </w:t>
      </w:r>
      <w:r w:rsidRPr="008774F8">
        <w:rPr>
          <w:rFonts w:ascii="Times New Roman" w:hAnsi="Times New Roman"/>
          <w:bCs/>
          <w:sz w:val="28"/>
          <w:szCs w:val="28"/>
          <w:lang w:val="uk-UA" w:eastAsia="ru-RU"/>
        </w:rPr>
        <w:t>CI = 2</w:t>
      </w:r>
      <w:r w:rsidR="00C66C1C" w:rsidRPr="008774F8">
        <w:rPr>
          <w:rFonts w:ascii="Times New Roman" w:hAnsi="Times New Roman"/>
          <w:bCs/>
          <w:sz w:val="28"/>
          <w:szCs w:val="28"/>
          <w:lang w:val="uk-UA" w:eastAsia="ru-RU"/>
        </w:rPr>
        <w:t>,</w:t>
      </w:r>
      <w:r w:rsidRPr="008774F8">
        <w:rPr>
          <w:rFonts w:ascii="Times New Roman" w:hAnsi="Times New Roman"/>
          <w:bCs/>
          <w:sz w:val="28"/>
          <w:szCs w:val="28"/>
          <w:lang w:val="uk-UA" w:eastAsia="ru-RU"/>
        </w:rPr>
        <w:t>4–2</w:t>
      </w:r>
      <w:r w:rsidR="00C66C1C" w:rsidRPr="008774F8">
        <w:rPr>
          <w:rFonts w:ascii="Times New Roman" w:hAnsi="Times New Roman"/>
          <w:bCs/>
          <w:sz w:val="28"/>
          <w:szCs w:val="28"/>
          <w:lang w:val="uk-UA" w:eastAsia="ru-RU"/>
        </w:rPr>
        <w:t>,</w:t>
      </w:r>
      <w:r w:rsidRPr="008774F8">
        <w:rPr>
          <w:rFonts w:ascii="Times New Roman" w:hAnsi="Times New Roman"/>
          <w:bCs/>
          <w:sz w:val="28"/>
          <w:szCs w:val="28"/>
          <w:lang w:val="uk-UA" w:eastAsia="ru-RU"/>
        </w:rPr>
        <w:t>9), іррадіюючий біль</w:t>
      </w:r>
      <w:r w:rsidR="00C66C1C" w:rsidRPr="008774F8">
        <w:rPr>
          <w:rFonts w:ascii="Times New Roman" w:hAnsi="Times New Roman"/>
          <w:bCs/>
          <w:sz w:val="28"/>
          <w:szCs w:val="28"/>
          <w:lang w:val="uk-UA" w:eastAsia="ru-RU"/>
        </w:rPr>
        <w:t xml:space="preserve"> </w:t>
      </w:r>
      <w:r w:rsidRPr="008774F8">
        <w:rPr>
          <w:rFonts w:ascii="Times New Roman" w:hAnsi="Times New Roman"/>
          <w:bCs/>
          <w:sz w:val="28"/>
          <w:szCs w:val="28"/>
          <w:lang w:val="uk-UA" w:eastAsia="ru-RU"/>
        </w:rPr>
        <w:t>(OR = 2</w:t>
      </w:r>
      <w:r w:rsidR="00C66C1C" w:rsidRPr="008774F8">
        <w:rPr>
          <w:rFonts w:ascii="Times New Roman" w:hAnsi="Times New Roman"/>
          <w:bCs/>
          <w:sz w:val="28"/>
          <w:szCs w:val="28"/>
          <w:lang w:val="uk-UA" w:eastAsia="ru-RU"/>
        </w:rPr>
        <w:t>,</w:t>
      </w:r>
      <w:r w:rsidRPr="008774F8">
        <w:rPr>
          <w:rFonts w:ascii="Times New Roman" w:hAnsi="Times New Roman"/>
          <w:bCs/>
          <w:sz w:val="28"/>
          <w:szCs w:val="28"/>
          <w:lang w:val="uk-UA" w:eastAsia="ru-RU"/>
        </w:rPr>
        <w:t>8; 95</w:t>
      </w:r>
      <w:r w:rsidR="00C66C1C" w:rsidRPr="008774F8">
        <w:rPr>
          <w:rFonts w:ascii="Times New Roman" w:hAnsi="Times New Roman"/>
          <w:bCs/>
          <w:sz w:val="28"/>
          <w:szCs w:val="28"/>
          <w:lang w:val="uk-UA" w:eastAsia="ru-RU"/>
        </w:rPr>
        <w:t> </w:t>
      </w:r>
      <w:r w:rsidRPr="008774F8">
        <w:rPr>
          <w:rFonts w:ascii="Times New Roman" w:hAnsi="Times New Roman"/>
          <w:bCs/>
          <w:sz w:val="28"/>
          <w:szCs w:val="28"/>
          <w:lang w:val="uk-UA" w:eastAsia="ru-RU"/>
        </w:rPr>
        <w:t>% CI = 2</w:t>
      </w:r>
      <w:r w:rsidR="00C66C1C" w:rsidRPr="008774F8">
        <w:rPr>
          <w:rFonts w:ascii="Times New Roman" w:hAnsi="Times New Roman"/>
          <w:bCs/>
          <w:sz w:val="28"/>
          <w:szCs w:val="28"/>
          <w:lang w:val="uk-UA" w:eastAsia="ru-RU"/>
        </w:rPr>
        <w:t>,</w:t>
      </w:r>
      <w:r w:rsidRPr="008774F8">
        <w:rPr>
          <w:rFonts w:ascii="Times New Roman" w:hAnsi="Times New Roman"/>
          <w:bCs/>
          <w:sz w:val="28"/>
          <w:szCs w:val="28"/>
          <w:lang w:val="uk-UA" w:eastAsia="ru-RU"/>
        </w:rPr>
        <w:t>2–3</w:t>
      </w:r>
      <w:r w:rsidR="00C66C1C" w:rsidRPr="008774F8">
        <w:rPr>
          <w:rFonts w:ascii="Times New Roman" w:hAnsi="Times New Roman"/>
          <w:bCs/>
          <w:sz w:val="28"/>
          <w:szCs w:val="28"/>
          <w:lang w:val="uk-UA" w:eastAsia="ru-RU"/>
        </w:rPr>
        <w:t>,7)</w:t>
      </w:r>
      <w:r w:rsidRPr="008774F8">
        <w:rPr>
          <w:rFonts w:ascii="Times New Roman" w:hAnsi="Times New Roman"/>
          <w:bCs/>
          <w:sz w:val="28"/>
          <w:szCs w:val="28"/>
          <w:lang w:val="uk-UA" w:eastAsia="ru-RU"/>
        </w:rPr>
        <w:t>, та використання аналгетиків (OR = 2</w:t>
      </w:r>
      <w:r w:rsidR="00C66C1C" w:rsidRPr="008774F8">
        <w:rPr>
          <w:rFonts w:ascii="Times New Roman" w:hAnsi="Times New Roman"/>
          <w:bCs/>
          <w:sz w:val="28"/>
          <w:szCs w:val="28"/>
          <w:lang w:val="uk-UA" w:eastAsia="ru-RU"/>
        </w:rPr>
        <w:t>,</w:t>
      </w:r>
      <w:r w:rsidRPr="008774F8">
        <w:rPr>
          <w:rFonts w:ascii="Times New Roman" w:hAnsi="Times New Roman"/>
          <w:bCs/>
          <w:sz w:val="28"/>
          <w:szCs w:val="28"/>
          <w:lang w:val="uk-UA" w:eastAsia="ru-RU"/>
        </w:rPr>
        <w:t>0; 95</w:t>
      </w:r>
      <w:r w:rsidR="00C66C1C" w:rsidRPr="008774F8">
        <w:rPr>
          <w:rFonts w:ascii="Times New Roman" w:hAnsi="Times New Roman"/>
          <w:bCs/>
          <w:sz w:val="28"/>
          <w:szCs w:val="28"/>
          <w:lang w:val="uk-UA" w:eastAsia="ru-RU"/>
        </w:rPr>
        <w:t> </w:t>
      </w:r>
      <w:r w:rsidRPr="008774F8">
        <w:rPr>
          <w:rFonts w:ascii="Times New Roman" w:hAnsi="Times New Roman"/>
          <w:bCs/>
          <w:sz w:val="28"/>
          <w:szCs w:val="28"/>
          <w:lang w:val="uk-UA" w:eastAsia="ru-RU"/>
        </w:rPr>
        <w:t xml:space="preserve">% </w:t>
      </w:r>
      <w:r w:rsidR="00C66C1C" w:rsidRPr="008774F8">
        <w:rPr>
          <w:rFonts w:ascii="Times New Roman" w:hAnsi="Times New Roman"/>
          <w:bCs/>
          <w:sz w:val="28"/>
          <w:szCs w:val="28"/>
          <w:lang w:val="uk-UA" w:eastAsia="ru-RU"/>
        </w:rPr>
        <w:br/>
      </w:r>
      <w:r w:rsidRPr="008774F8">
        <w:rPr>
          <w:rFonts w:ascii="Times New Roman" w:hAnsi="Times New Roman"/>
          <w:bCs/>
          <w:sz w:val="28"/>
          <w:szCs w:val="28"/>
          <w:lang w:val="uk-UA" w:eastAsia="ru-RU"/>
        </w:rPr>
        <w:t>CI = 1</w:t>
      </w:r>
      <w:r w:rsidR="00C66C1C" w:rsidRPr="008774F8">
        <w:rPr>
          <w:rFonts w:ascii="Times New Roman" w:hAnsi="Times New Roman"/>
          <w:bCs/>
          <w:sz w:val="28"/>
          <w:szCs w:val="28"/>
          <w:lang w:val="uk-UA" w:eastAsia="ru-RU"/>
        </w:rPr>
        <w:t>,</w:t>
      </w:r>
      <w:r w:rsidRPr="008774F8">
        <w:rPr>
          <w:rFonts w:ascii="Times New Roman" w:hAnsi="Times New Roman"/>
          <w:bCs/>
          <w:sz w:val="28"/>
          <w:szCs w:val="28"/>
          <w:lang w:val="uk-UA" w:eastAsia="ru-RU"/>
        </w:rPr>
        <w:t>6–2</w:t>
      </w:r>
      <w:r w:rsidR="00C66C1C" w:rsidRPr="008774F8">
        <w:rPr>
          <w:rFonts w:ascii="Times New Roman" w:hAnsi="Times New Roman"/>
          <w:bCs/>
          <w:sz w:val="28"/>
          <w:szCs w:val="28"/>
          <w:lang w:val="uk-UA" w:eastAsia="ru-RU"/>
        </w:rPr>
        <w:t>,</w:t>
      </w:r>
      <w:r w:rsidRPr="008774F8">
        <w:rPr>
          <w:rFonts w:ascii="Times New Roman" w:hAnsi="Times New Roman"/>
          <w:bCs/>
          <w:sz w:val="28"/>
          <w:szCs w:val="28"/>
          <w:lang w:val="uk-UA" w:eastAsia="ru-RU"/>
        </w:rPr>
        <w:t>5) [119,</w:t>
      </w:r>
      <w:r w:rsidR="00C66C1C" w:rsidRPr="008774F8">
        <w:rPr>
          <w:rFonts w:ascii="Times New Roman" w:hAnsi="Times New Roman"/>
          <w:bCs/>
          <w:sz w:val="28"/>
          <w:szCs w:val="28"/>
          <w:lang w:val="uk-UA" w:eastAsia="ru-RU"/>
        </w:rPr>
        <w:t xml:space="preserve"> </w:t>
      </w:r>
      <w:r w:rsidRPr="008774F8">
        <w:rPr>
          <w:rFonts w:ascii="Times New Roman" w:hAnsi="Times New Roman"/>
          <w:bCs/>
          <w:sz w:val="28"/>
          <w:szCs w:val="28"/>
          <w:lang w:val="uk-UA" w:eastAsia="ru-RU"/>
        </w:rPr>
        <w:t xml:space="preserve">274]. Для пацієнтів з історією біліарного болю має бути проведене ультразвукове дослідження органів черевної порожнини [118]. </w:t>
      </w:r>
    </w:p>
    <w:p w14:paraId="3D697EF1" w14:textId="18FB3459" w:rsidR="00A21861" w:rsidRPr="008774F8" w:rsidRDefault="00A21861" w:rsidP="00C66C1C">
      <w:pPr>
        <w:suppressAutoHyphens/>
        <w:autoSpaceDE w:val="0"/>
        <w:autoSpaceDN w:val="0"/>
        <w:adjustRightInd w:val="0"/>
        <w:spacing w:after="0" w:line="372" w:lineRule="auto"/>
        <w:ind w:firstLine="709"/>
        <w:jc w:val="both"/>
        <w:rPr>
          <w:rFonts w:ascii="Times New Roman" w:hAnsi="Times New Roman"/>
          <w:bCs/>
          <w:sz w:val="28"/>
          <w:szCs w:val="28"/>
          <w:lang w:val="uk-UA" w:eastAsia="ru-RU"/>
        </w:rPr>
      </w:pPr>
      <w:r w:rsidRPr="008774F8">
        <w:rPr>
          <w:rFonts w:ascii="Times New Roman" w:hAnsi="Times New Roman"/>
          <w:bCs/>
          <w:spacing w:val="-4"/>
          <w:sz w:val="28"/>
          <w:szCs w:val="28"/>
          <w:lang w:val="uk-UA" w:eastAsia="ru-RU"/>
        </w:rPr>
        <w:t>При проведенні УЗД жовчні конкременти виявляються як ехогенні фокуси</w:t>
      </w:r>
      <w:r w:rsidR="00C66C1C" w:rsidRPr="008774F8">
        <w:rPr>
          <w:rFonts w:ascii="Times New Roman" w:hAnsi="Times New Roman"/>
          <w:bCs/>
          <w:spacing w:val="-4"/>
          <w:sz w:val="28"/>
          <w:szCs w:val="28"/>
          <w:lang w:val="uk-UA" w:eastAsia="ru-RU"/>
        </w:rPr>
        <w:t xml:space="preserve"> </w:t>
      </w:r>
      <w:r w:rsidRPr="008774F8">
        <w:rPr>
          <w:rFonts w:ascii="Times New Roman" w:hAnsi="Times New Roman"/>
          <w:bCs/>
          <w:spacing w:val="-4"/>
          <w:sz w:val="28"/>
          <w:szCs w:val="28"/>
          <w:lang w:val="uk-UA" w:eastAsia="ru-RU"/>
        </w:rPr>
        <w:t>(вогнища) з гіпоехогенною дистальною тінню. Рухливість конкрементів</w:t>
      </w:r>
      <w:r w:rsidRPr="008774F8">
        <w:rPr>
          <w:rFonts w:ascii="Times New Roman" w:hAnsi="Times New Roman"/>
          <w:bCs/>
          <w:sz w:val="28"/>
          <w:szCs w:val="28"/>
          <w:lang w:val="uk-UA" w:eastAsia="ru-RU"/>
        </w:rPr>
        <w:t xml:space="preserve"> допомагає диференціювати їх від поліпів, саме тому дослідження має проводитися у положенні на спині, на лівому боці. Біліарний сладж також виявляється при УЗД як малі пісчаноподібні ехогенні фокуси [191,</w:t>
      </w:r>
      <w:r w:rsidR="00C66C1C" w:rsidRPr="008774F8">
        <w:rPr>
          <w:rFonts w:ascii="Times New Roman" w:hAnsi="Times New Roman"/>
          <w:bCs/>
          <w:sz w:val="28"/>
          <w:szCs w:val="28"/>
          <w:lang w:val="uk-UA" w:eastAsia="ru-RU"/>
        </w:rPr>
        <w:t xml:space="preserve"> </w:t>
      </w:r>
      <w:r w:rsidRPr="008774F8">
        <w:rPr>
          <w:rFonts w:ascii="Times New Roman" w:hAnsi="Times New Roman"/>
          <w:bCs/>
          <w:sz w:val="28"/>
          <w:szCs w:val="28"/>
          <w:lang w:val="uk-UA" w:eastAsia="ru-RU"/>
        </w:rPr>
        <w:t>204,</w:t>
      </w:r>
      <w:r w:rsidR="00C66C1C" w:rsidRPr="008774F8">
        <w:rPr>
          <w:rFonts w:ascii="Times New Roman" w:hAnsi="Times New Roman"/>
          <w:bCs/>
          <w:sz w:val="28"/>
          <w:szCs w:val="28"/>
          <w:lang w:val="uk-UA" w:eastAsia="ru-RU"/>
        </w:rPr>
        <w:t xml:space="preserve"> </w:t>
      </w:r>
      <w:r w:rsidRPr="008774F8">
        <w:rPr>
          <w:rFonts w:ascii="Times New Roman" w:hAnsi="Times New Roman"/>
          <w:bCs/>
          <w:sz w:val="28"/>
          <w:szCs w:val="28"/>
          <w:lang w:val="uk-UA" w:eastAsia="ru-RU"/>
        </w:rPr>
        <w:t>261]. Більш високу чутливість у виявленні холецистолітіазу має ендоскопічнне УЗД (94–98</w:t>
      </w:r>
      <w:r w:rsidR="00C66C1C" w:rsidRPr="008774F8">
        <w:rPr>
          <w:rFonts w:ascii="Times New Roman" w:hAnsi="Times New Roman"/>
          <w:bCs/>
          <w:sz w:val="28"/>
          <w:szCs w:val="28"/>
          <w:lang w:val="uk-UA" w:eastAsia="ru-RU"/>
        </w:rPr>
        <w:t> </w:t>
      </w:r>
      <w:r w:rsidRPr="008774F8">
        <w:rPr>
          <w:rFonts w:ascii="Times New Roman" w:hAnsi="Times New Roman"/>
          <w:bCs/>
          <w:sz w:val="28"/>
          <w:szCs w:val="28"/>
          <w:lang w:val="uk-UA" w:eastAsia="ru-RU"/>
        </w:rPr>
        <w:t>%) [101,</w:t>
      </w:r>
      <w:r w:rsidR="00C66C1C" w:rsidRPr="008774F8">
        <w:rPr>
          <w:rFonts w:ascii="Times New Roman" w:hAnsi="Times New Roman"/>
          <w:bCs/>
          <w:sz w:val="28"/>
          <w:szCs w:val="28"/>
          <w:lang w:val="uk-UA" w:eastAsia="ru-RU"/>
        </w:rPr>
        <w:t xml:space="preserve"> </w:t>
      </w:r>
      <w:r w:rsidRPr="008774F8">
        <w:rPr>
          <w:rFonts w:ascii="Times New Roman" w:hAnsi="Times New Roman"/>
          <w:bCs/>
          <w:sz w:val="28"/>
          <w:szCs w:val="28"/>
          <w:lang w:val="uk-UA" w:eastAsia="ru-RU"/>
        </w:rPr>
        <w:t>118,</w:t>
      </w:r>
      <w:r w:rsidR="00C66C1C" w:rsidRPr="008774F8">
        <w:rPr>
          <w:rFonts w:ascii="Times New Roman" w:hAnsi="Times New Roman"/>
          <w:bCs/>
          <w:sz w:val="28"/>
          <w:szCs w:val="28"/>
          <w:lang w:val="uk-UA" w:eastAsia="ru-RU"/>
        </w:rPr>
        <w:t xml:space="preserve"> </w:t>
      </w:r>
      <w:r w:rsidRPr="008774F8">
        <w:rPr>
          <w:rFonts w:ascii="Times New Roman" w:hAnsi="Times New Roman"/>
          <w:bCs/>
          <w:sz w:val="28"/>
          <w:szCs w:val="28"/>
          <w:lang w:val="uk-UA" w:eastAsia="ru-RU"/>
        </w:rPr>
        <w:t>122,</w:t>
      </w:r>
      <w:r w:rsidR="00C66C1C" w:rsidRPr="008774F8">
        <w:rPr>
          <w:rFonts w:ascii="Times New Roman" w:hAnsi="Times New Roman"/>
          <w:bCs/>
          <w:sz w:val="28"/>
          <w:szCs w:val="28"/>
          <w:lang w:val="uk-UA" w:eastAsia="ru-RU"/>
        </w:rPr>
        <w:t xml:space="preserve"> </w:t>
      </w:r>
      <w:r w:rsidRPr="008774F8">
        <w:rPr>
          <w:rFonts w:ascii="Times New Roman" w:hAnsi="Times New Roman"/>
          <w:bCs/>
          <w:sz w:val="28"/>
          <w:szCs w:val="28"/>
          <w:lang w:val="uk-UA" w:eastAsia="ru-RU"/>
        </w:rPr>
        <w:t>139]. Дане дослідження вважається доцільним для пацієнтів з підозрою на гострий біліарний панкреатит [129,</w:t>
      </w:r>
      <w:r w:rsidR="00C66C1C" w:rsidRPr="008774F8">
        <w:rPr>
          <w:rFonts w:ascii="Times New Roman" w:hAnsi="Times New Roman"/>
          <w:bCs/>
          <w:sz w:val="28"/>
          <w:szCs w:val="28"/>
          <w:lang w:val="uk-UA" w:eastAsia="ru-RU"/>
        </w:rPr>
        <w:t xml:space="preserve"> </w:t>
      </w:r>
      <w:r w:rsidRPr="008774F8">
        <w:rPr>
          <w:rFonts w:ascii="Times New Roman" w:hAnsi="Times New Roman"/>
          <w:bCs/>
          <w:sz w:val="28"/>
          <w:szCs w:val="28"/>
          <w:lang w:val="uk-UA" w:eastAsia="ru-RU"/>
        </w:rPr>
        <w:t>171,</w:t>
      </w:r>
      <w:r w:rsidR="00C66C1C" w:rsidRPr="008774F8">
        <w:rPr>
          <w:rFonts w:ascii="Times New Roman" w:hAnsi="Times New Roman"/>
          <w:bCs/>
          <w:sz w:val="28"/>
          <w:szCs w:val="28"/>
          <w:lang w:val="uk-UA" w:eastAsia="ru-RU"/>
        </w:rPr>
        <w:t xml:space="preserve"> </w:t>
      </w:r>
      <w:r w:rsidRPr="008774F8">
        <w:rPr>
          <w:rFonts w:ascii="Times New Roman" w:hAnsi="Times New Roman"/>
          <w:bCs/>
          <w:sz w:val="28"/>
          <w:szCs w:val="28"/>
          <w:lang w:val="uk-UA" w:eastAsia="ru-RU"/>
        </w:rPr>
        <w:t>204].</w:t>
      </w:r>
    </w:p>
    <w:p w14:paraId="1337BFDE" w14:textId="77777777"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bCs/>
          <w:sz w:val="28"/>
          <w:szCs w:val="28"/>
          <w:lang w:val="uk-UA" w:eastAsia="ru-RU"/>
        </w:rPr>
      </w:pPr>
      <w:r w:rsidRPr="008774F8">
        <w:rPr>
          <w:rFonts w:ascii="Times New Roman" w:hAnsi="Times New Roman"/>
          <w:bCs/>
          <w:sz w:val="28"/>
          <w:szCs w:val="28"/>
          <w:lang w:val="uk-UA" w:eastAsia="ru-RU"/>
        </w:rPr>
        <w:lastRenderedPageBreak/>
        <w:t xml:space="preserve">Згідно консенсусу, прийнятого ASGE STANDARDS OF PRACTICE </w:t>
      </w:r>
      <w:r w:rsidRPr="008774F8">
        <w:rPr>
          <w:rFonts w:ascii="Times New Roman" w:hAnsi="Times New Roman"/>
          <w:bCs/>
          <w:spacing w:val="-4"/>
          <w:sz w:val="28"/>
          <w:szCs w:val="28"/>
          <w:lang w:val="uk-UA" w:eastAsia="ru-RU"/>
        </w:rPr>
        <w:t>COMMITTEE 2010 [107], при лікуванні пацієнтів з холелітіазом рекомендована</w:t>
      </w:r>
      <w:r w:rsidRPr="008774F8">
        <w:rPr>
          <w:rFonts w:ascii="Times New Roman" w:hAnsi="Times New Roman"/>
          <w:bCs/>
          <w:sz w:val="28"/>
          <w:szCs w:val="28"/>
          <w:lang w:val="uk-UA" w:eastAsia="ru-RU"/>
        </w:rPr>
        <w:t xml:space="preserve"> наступна тактика:</w:t>
      </w:r>
    </w:p>
    <w:p w14:paraId="5CC852BB" w14:textId="461894BB" w:rsidR="00A21861" w:rsidRPr="008774F8" w:rsidRDefault="00C66C1C" w:rsidP="00782F22">
      <w:pPr>
        <w:suppressAutoHyphens/>
        <w:autoSpaceDE w:val="0"/>
        <w:autoSpaceDN w:val="0"/>
        <w:adjustRightInd w:val="0"/>
        <w:spacing w:after="0" w:line="360" w:lineRule="auto"/>
        <w:ind w:firstLine="709"/>
        <w:jc w:val="both"/>
        <w:rPr>
          <w:rFonts w:ascii="Times New Roman" w:hAnsi="Times New Roman"/>
          <w:bCs/>
          <w:sz w:val="28"/>
          <w:szCs w:val="28"/>
          <w:lang w:val="uk-UA" w:eastAsia="ru-RU"/>
        </w:rPr>
      </w:pPr>
      <w:r w:rsidRPr="008774F8">
        <w:rPr>
          <w:rFonts w:ascii="Times New Roman" w:hAnsi="Times New Roman"/>
          <w:bCs/>
          <w:sz w:val="28"/>
          <w:szCs w:val="28"/>
          <w:lang w:val="uk-UA" w:eastAsia="ru-RU"/>
        </w:rPr>
        <w:t xml:space="preserve">– оцінка </w:t>
      </w:r>
      <w:r w:rsidR="00A21861" w:rsidRPr="008774F8">
        <w:rPr>
          <w:rFonts w:ascii="Times New Roman" w:hAnsi="Times New Roman"/>
          <w:bCs/>
          <w:sz w:val="28"/>
          <w:szCs w:val="28"/>
          <w:lang w:val="uk-UA" w:eastAsia="ru-RU"/>
        </w:rPr>
        <w:t xml:space="preserve">стану пацієнтів з підозрою на наявність конкрементів холедоху повинна включати біохімічне дослідження сироватки крові </w:t>
      </w:r>
      <w:r w:rsidR="00A21861" w:rsidRPr="008774F8">
        <w:rPr>
          <w:rFonts w:ascii="Times New Roman" w:hAnsi="Times New Roman"/>
          <w:bCs/>
          <w:spacing w:val="-4"/>
          <w:sz w:val="28"/>
          <w:szCs w:val="28"/>
          <w:lang w:val="uk-UA" w:eastAsia="ru-RU"/>
        </w:rPr>
        <w:t>(білірубін, АЛТ,</w:t>
      </w:r>
      <w:r w:rsidRPr="008774F8">
        <w:rPr>
          <w:rFonts w:ascii="Times New Roman" w:hAnsi="Times New Roman"/>
          <w:bCs/>
          <w:spacing w:val="-4"/>
          <w:sz w:val="28"/>
          <w:szCs w:val="28"/>
          <w:lang w:val="uk-UA" w:eastAsia="ru-RU"/>
        </w:rPr>
        <w:t xml:space="preserve"> </w:t>
      </w:r>
      <w:r w:rsidR="00A21861" w:rsidRPr="008774F8">
        <w:rPr>
          <w:rFonts w:ascii="Times New Roman" w:hAnsi="Times New Roman"/>
          <w:bCs/>
          <w:spacing w:val="-4"/>
          <w:sz w:val="28"/>
          <w:szCs w:val="28"/>
          <w:lang w:val="uk-UA" w:eastAsia="ru-RU"/>
        </w:rPr>
        <w:t>АСТ) та трансабдомінальне УЗД. Дані дослідження необхідні</w:t>
      </w:r>
      <w:r w:rsidR="00A21861" w:rsidRPr="008774F8">
        <w:rPr>
          <w:rFonts w:ascii="Times New Roman" w:hAnsi="Times New Roman"/>
          <w:bCs/>
          <w:sz w:val="28"/>
          <w:szCs w:val="28"/>
          <w:lang w:val="uk-UA" w:eastAsia="ru-RU"/>
        </w:rPr>
        <w:t xml:space="preserve"> для стратифікації пацієнтів та визначення подальшої лікувальної тактики</w:t>
      </w:r>
      <w:r w:rsidRPr="008774F8">
        <w:rPr>
          <w:rFonts w:ascii="Times New Roman" w:hAnsi="Times New Roman"/>
          <w:bCs/>
          <w:sz w:val="28"/>
          <w:szCs w:val="28"/>
          <w:lang w:val="uk-UA" w:eastAsia="ru-RU"/>
        </w:rPr>
        <w:t>;</w:t>
      </w:r>
    </w:p>
    <w:p w14:paraId="0C1ABAC9" w14:textId="05DA8D4B" w:rsidR="00A21861" w:rsidRPr="008774F8" w:rsidRDefault="00C66C1C" w:rsidP="00782F22">
      <w:pPr>
        <w:suppressAutoHyphens/>
        <w:autoSpaceDE w:val="0"/>
        <w:autoSpaceDN w:val="0"/>
        <w:adjustRightInd w:val="0"/>
        <w:spacing w:after="0" w:line="360" w:lineRule="auto"/>
        <w:ind w:firstLine="709"/>
        <w:jc w:val="both"/>
        <w:rPr>
          <w:rFonts w:ascii="Times New Roman" w:hAnsi="Times New Roman"/>
          <w:bCs/>
          <w:sz w:val="28"/>
          <w:szCs w:val="28"/>
          <w:lang w:val="uk-UA" w:eastAsia="ru-RU"/>
        </w:rPr>
      </w:pPr>
      <w:r w:rsidRPr="008774F8">
        <w:rPr>
          <w:rFonts w:ascii="Times New Roman" w:hAnsi="Times New Roman"/>
          <w:bCs/>
          <w:sz w:val="28"/>
          <w:szCs w:val="28"/>
          <w:lang w:val="uk-UA" w:eastAsia="ru-RU"/>
        </w:rPr>
        <w:t xml:space="preserve">– пацієнтам </w:t>
      </w:r>
      <w:r w:rsidR="00A21861" w:rsidRPr="008774F8">
        <w:rPr>
          <w:rFonts w:ascii="Times New Roman" w:hAnsi="Times New Roman"/>
          <w:bCs/>
          <w:sz w:val="28"/>
          <w:szCs w:val="28"/>
          <w:lang w:val="uk-UA" w:eastAsia="ru-RU"/>
        </w:rPr>
        <w:t>з симптоматичним холелітіазом, що готуються до оперативного лікування та мають низьку ймовірність холедохолітиазу, може проводитися холецистектомія без додаткової інструментальної оцінки стану біліарної системи</w:t>
      </w:r>
      <w:r w:rsidRPr="008774F8">
        <w:rPr>
          <w:rFonts w:ascii="Times New Roman" w:hAnsi="Times New Roman"/>
          <w:bCs/>
          <w:sz w:val="28"/>
          <w:szCs w:val="28"/>
          <w:lang w:val="uk-UA" w:eastAsia="ru-RU"/>
        </w:rPr>
        <w:t>;</w:t>
      </w:r>
    </w:p>
    <w:p w14:paraId="787C653E" w14:textId="0AFA306A" w:rsidR="00A21861" w:rsidRPr="008774F8" w:rsidRDefault="00C66C1C" w:rsidP="00C66C1C">
      <w:pPr>
        <w:suppressAutoHyphens/>
        <w:autoSpaceDE w:val="0"/>
        <w:autoSpaceDN w:val="0"/>
        <w:adjustRightInd w:val="0"/>
        <w:spacing w:after="0" w:line="348" w:lineRule="auto"/>
        <w:ind w:firstLine="709"/>
        <w:jc w:val="both"/>
        <w:rPr>
          <w:rFonts w:ascii="Times New Roman" w:hAnsi="Times New Roman"/>
          <w:bCs/>
          <w:sz w:val="28"/>
          <w:szCs w:val="28"/>
          <w:lang w:val="uk-UA" w:eastAsia="ru-RU"/>
        </w:rPr>
      </w:pPr>
      <w:r w:rsidRPr="008774F8">
        <w:rPr>
          <w:rFonts w:ascii="Times New Roman" w:hAnsi="Times New Roman"/>
          <w:bCs/>
          <w:sz w:val="28"/>
          <w:szCs w:val="28"/>
          <w:lang w:val="uk-UA" w:eastAsia="ru-RU"/>
        </w:rPr>
        <w:t xml:space="preserve">– пацієнтам </w:t>
      </w:r>
      <w:r w:rsidR="00A21861" w:rsidRPr="008774F8">
        <w:rPr>
          <w:rFonts w:ascii="Times New Roman" w:hAnsi="Times New Roman"/>
          <w:bCs/>
          <w:sz w:val="28"/>
          <w:szCs w:val="28"/>
          <w:lang w:val="uk-UA" w:eastAsia="ru-RU"/>
        </w:rPr>
        <w:t xml:space="preserve">з середньою ймовірністю холедохолітиазу необхідно здійснювати додаткову оцінку стану біліарної системи за допомогою передопераційного ендоскопічного УЗД, МРТ або інтраопераційної </w:t>
      </w:r>
      <w:r w:rsidR="00A21861" w:rsidRPr="008774F8">
        <w:rPr>
          <w:rFonts w:ascii="Times New Roman" w:hAnsi="Times New Roman"/>
          <w:bCs/>
          <w:spacing w:val="-4"/>
          <w:sz w:val="28"/>
          <w:szCs w:val="28"/>
          <w:lang w:val="uk-UA" w:eastAsia="ru-RU"/>
        </w:rPr>
        <w:t>холангіографії. Ендоскопічна папілосфінктеротомія є допустимою опцією при неможливості проведення вищезазначених методів діагностики [137,</w:t>
      </w:r>
      <w:r w:rsidRPr="008774F8">
        <w:rPr>
          <w:rFonts w:ascii="Times New Roman" w:hAnsi="Times New Roman"/>
          <w:bCs/>
          <w:spacing w:val="-4"/>
          <w:sz w:val="28"/>
          <w:szCs w:val="28"/>
          <w:lang w:val="uk-UA" w:eastAsia="ru-RU"/>
        </w:rPr>
        <w:t xml:space="preserve"> </w:t>
      </w:r>
      <w:r w:rsidR="00A21861" w:rsidRPr="008774F8">
        <w:rPr>
          <w:rFonts w:ascii="Times New Roman" w:hAnsi="Times New Roman"/>
          <w:bCs/>
          <w:spacing w:val="-4"/>
          <w:sz w:val="28"/>
          <w:szCs w:val="28"/>
          <w:lang w:val="uk-UA" w:eastAsia="ru-RU"/>
        </w:rPr>
        <w:t>138]</w:t>
      </w:r>
      <w:r w:rsidRPr="008774F8">
        <w:rPr>
          <w:rFonts w:ascii="Times New Roman" w:hAnsi="Times New Roman"/>
          <w:bCs/>
          <w:spacing w:val="-4"/>
          <w:sz w:val="28"/>
          <w:szCs w:val="28"/>
          <w:lang w:val="uk-UA" w:eastAsia="ru-RU"/>
        </w:rPr>
        <w:t>;</w:t>
      </w:r>
    </w:p>
    <w:p w14:paraId="5744EC84" w14:textId="15985B7C" w:rsidR="00A21861" w:rsidRPr="008774F8" w:rsidRDefault="00C66C1C" w:rsidP="00C66C1C">
      <w:pPr>
        <w:suppressAutoHyphens/>
        <w:autoSpaceDE w:val="0"/>
        <w:autoSpaceDN w:val="0"/>
        <w:adjustRightInd w:val="0"/>
        <w:spacing w:after="0" w:line="348" w:lineRule="auto"/>
        <w:ind w:firstLine="709"/>
        <w:jc w:val="both"/>
        <w:rPr>
          <w:rFonts w:ascii="Times New Roman" w:hAnsi="Times New Roman"/>
          <w:bCs/>
          <w:spacing w:val="-4"/>
          <w:sz w:val="28"/>
          <w:szCs w:val="28"/>
          <w:lang w:val="uk-UA" w:eastAsia="ru-RU"/>
        </w:rPr>
      </w:pPr>
      <w:r w:rsidRPr="008774F8">
        <w:rPr>
          <w:rFonts w:ascii="Times New Roman" w:hAnsi="Times New Roman"/>
          <w:bCs/>
          <w:spacing w:val="-4"/>
          <w:sz w:val="28"/>
          <w:szCs w:val="28"/>
          <w:lang w:val="uk-UA" w:eastAsia="ru-RU"/>
        </w:rPr>
        <w:t xml:space="preserve">– пацієнти </w:t>
      </w:r>
      <w:r w:rsidR="00A21861" w:rsidRPr="008774F8">
        <w:rPr>
          <w:rFonts w:ascii="Times New Roman" w:hAnsi="Times New Roman"/>
          <w:bCs/>
          <w:spacing w:val="-4"/>
          <w:sz w:val="28"/>
          <w:szCs w:val="28"/>
          <w:lang w:val="uk-UA" w:eastAsia="ru-RU"/>
        </w:rPr>
        <w:t>з високою ймовірністю холедохолітіазу мають пройти оцінку стану жовчного тракту, як правило, за допомогою передопераційної ЕПСТ [120,</w:t>
      </w:r>
      <w:r w:rsidRPr="008774F8">
        <w:rPr>
          <w:rFonts w:ascii="Times New Roman" w:hAnsi="Times New Roman"/>
          <w:bCs/>
          <w:spacing w:val="-4"/>
          <w:sz w:val="28"/>
          <w:szCs w:val="28"/>
          <w:lang w:val="uk-UA" w:eastAsia="ru-RU"/>
        </w:rPr>
        <w:t xml:space="preserve"> </w:t>
      </w:r>
      <w:r w:rsidR="00A21861" w:rsidRPr="008774F8">
        <w:rPr>
          <w:rFonts w:ascii="Times New Roman" w:hAnsi="Times New Roman"/>
          <w:bCs/>
          <w:spacing w:val="-4"/>
          <w:sz w:val="28"/>
          <w:szCs w:val="28"/>
          <w:lang w:val="uk-UA" w:eastAsia="ru-RU"/>
        </w:rPr>
        <w:t>195]. Лапароскопічна ревізія жовчно</w:t>
      </w:r>
      <w:r w:rsidRPr="008774F8">
        <w:rPr>
          <w:rFonts w:ascii="Times New Roman" w:hAnsi="Times New Roman"/>
          <w:bCs/>
          <w:spacing w:val="-4"/>
          <w:sz w:val="28"/>
          <w:szCs w:val="28"/>
          <w:lang w:val="uk-UA" w:eastAsia="ru-RU"/>
        </w:rPr>
        <w:t>ї протоки є альтернативою ЕПСТ;</w:t>
      </w:r>
    </w:p>
    <w:p w14:paraId="0A325A80" w14:textId="629615A8" w:rsidR="00A21861" w:rsidRPr="008774F8" w:rsidRDefault="00C66C1C" w:rsidP="00C66C1C">
      <w:pPr>
        <w:suppressAutoHyphens/>
        <w:autoSpaceDE w:val="0"/>
        <w:autoSpaceDN w:val="0"/>
        <w:adjustRightInd w:val="0"/>
        <w:spacing w:after="0" w:line="348" w:lineRule="auto"/>
        <w:ind w:firstLine="709"/>
        <w:jc w:val="both"/>
        <w:rPr>
          <w:rFonts w:ascii="Times New Roman" w:hAnsi="Times New Roman"/>
          <w:bCs/>
          <w:sz w:val="28"/>
          <w:szCs w:val="28"/>
          <w:lang w:val="uk-UA" w:eastAsia="ru-RU"/>
        </w:rPr>
      </w:pPr>
      <w:r w:rsidRPr="008774F8">
        <w:rPr>
          <w:rFonts w:ascii="Times New Roman" w:hAnsi="Times New Roman"/>
          <w:bCs/>
          <w:sz w:val="28"/>
          <w:szCs w:val="28"/>
          <w:lang w:val="uk-UA" w:eastAsia="ru-RU"/>
        </w:rPr>
        <w:t xml:space="preserve">– ендоскопічне </w:t>
      </w:r>
      <w:r w:rsidR="00A21861" w:rsidRPr="008774F8">
        <w:rPr>
          <w:rFonts w:ascii="Times New Roman" w:hAnsi="Times New Roman"/>
          <w:bCs/>
          <w:sz w:val="28"/>
          <w:szCs w:val="28"/>
          <w:lang w:val="uk-UA" w:eastAsia="ru-RU"/>
        </w:rPr>
        <w:t>УЗД чи МРТ рекомендується для пацієнтів після холецистектомії, якщо виникла підозра про наявність конкрементів холедоху. Точність УЗД для виявлення жовчних конкрементів перевищує 95</w:t>
      </w:r>
      <w:r w:rsidRPr="008774F8">
        <w:rPr>
          <w:rFonts w:ascii="Times New Roman" w:hAnsi="Times New Roman"/>
          <w:bCs/>
          <w:sz w:val="28"/>
          <w:szCs w:val="28"/>
          <w:lang w:val="uk-UA" w:eastAsia="ru-RU"/>
        </w:rPr>
        <w:t> </w:t>
      </w:r>
      <w:r w:rsidR="00A21861" w:rsidRPr="008774F8">
        <w:rPr>
          <w:rFonts w:ascii="Times New Roman" w:hAnsi="Times New Roman"/>
          <w:bCs/>
          <w:sz w:val="28"/>
          <w:szCs w:val="28"/>
          <w:lang w:val="uk-UA" w:eastAsia="ru-RU"/>
        </w:rPr>
        <w:t>%</w:t>
      </w:r>
      <w:r w:rsidRPr="008774F8">
        <w:rPr>
          <w:rFonts w:ascii="Times New Roman" w:hAnsi="Times New Roman"/>
          <w:bCs/>
          <w:sz w:val="28"/>
          <w:szCs w:val="28"/>
          <w:lang w:val="uk-UA" w:eastAsia="ru-RU"/>
        </w:rPr>
        <w:t xml:space="preserve"> </w:t>
      </w:r>
      <w:r w:rsidRPr="008774F8">
        <w:rPr>
          <w:rFonts w:ascii="Times New Roman" w:hAnsi="Times New Roman"/>
          <w:bCs/>
          <w:sz w:val="28"/>
          <w:szCs w:val="28"/>
          <w:lang w:val="uk-UA" w:eastAsia="ru-RU"/>
        </w:rPr>
        <w:br/>
      </w:r>
      <w:r w:rsidR="00A21861" w:rsidRPr="008774F8">
        <w:rPr>
          <w:rFonts w:ascii="Times New Roman" w:hAnsi="Times New Roman"/>
          <w:bCs/>
          <w:sz w:val="28"/>
          <w:szCs w:val="28"/>
          <w:lang w:val="uk-UA" w:eastAsia="ru-RU"/>
        </w:rPr>
        <w:t>[136–147]. МРТ, як правило, рекомендується при отриманні неоднозначних результатів УЗД [155,</w:t>
      </w:r>
      <w:r w:rsidRPr="008774F8">
        <w:rPr>
          <w:rFonts w:ascii="Times New Roman" w:hAnsi="Times New Roman"/>
          <w:bCs/>
          <w:sz w:val="28"/>
          <w:szCs w:val="28"/>
          <w:lang w:val="uk-UA" w:eastAsia="ru-RU"/>
        </w:rPr>
        <w:t xml:space="preserve"> </w:t>
      </w:r>
      <w:r w:rsidR="00A21861" w:rsidRPr="008774F8">
        <w:rPr>
          <w:rFonts w:ascii="Times New Roman" w:hAnsi="Times New Roman"/>
          <w:bCs/>
          <w:sz w:val="28"/>
          <w:szCs w:val="28"/>
          <w:lang w:val="uk-UA" w:eastAsia="ru-RU"/>
        </w:rPr>
        <w:t>156]. Комп</w:t>
      </w:r>
      <w:r w:rsidR="002C0BCC" w:rsidRPr="008774F8">
        <w:rPr>
          <w:rFonts w:ascii="Times New Roman" w:hAnsi="Times New Roman"/>
          <w:bCs/>
          <w:sz w:val="28"/>
          <w:szCs w:val="28"/>
          <w:lang w:val="uk-UA" w:eastAsia="ru-RU"/>
        </w:rPr>
        <w:t>’</w:t>
      </w:r>
      <w:r w:rsidR="00A21861" w:rsidRPr="008774F8">
        <w:rPr>
          <w:rFonts w:ascii="Times New Roman" w:hAnsi="Times New Roman"/>
          <w:bCs/>
          <w:sz w:val="28"/>
          <w:szCs w:val="28"/>
          <w:lang w:val="uk-UA" w:eastAsia="ru-RU"/>
        </w:rPr>
        <w:t xml:space="preserve">ютерна томографія розглядається як менш </w:t>
      </w:r>
      <w:r w:rsidR="00A21861" w:rsidRPr="008774F8">
        <w:rPr>
          <w:rFonts w:ascii="Times New Roman" w:hAnsi="Times New Roman"/>
          <w:bCs/>
          <w:spacing w:val="-4"/>
          <w:sz w:val="28"/>
          <w:szCs w:val="28"/>
          <w:lang w:val="uk-UA" w:eastAsia="ru-RU"/>
        </w:rPr>
        <w:t xml:space="preserve">ефективна для діагностики конкрементів жовчного міхура [117]. У проведеному </w:t>
      </w:r>
      <w:r w:rsidR="00A21861" w:rsidRPr="008774F8">
        <w:rPr>
          <w:rFonts w:ascii="Times New Roman" w:hAnsi="Times New Roman"/>
          <w:bCs/>
          <w:sz w:val="28"/>
          <w:szCs w:val="28"/>
          <w:lang w:val="uk-UA" w:eastAsia="ru-RU"/>
        </w:rPr>
        <w:t xml:space="preserve">метааналізі не було виявлено значущих відмінностей у специфічності </w:t>
      </w:r>
      <w:r w:rsidRPr="008774F8">
        <w:rPr>
          <w:rFonts w:ascii="Times New Roman" w:hAnsi="Times New Roman"/>
          <w:bCs/>
          <w:sz w:val="28"/>
          <w:szCs w:val="28"/>
          <w:lang w:val="uk-UA" w:eastAsia="ru-RU"/>
        </w:rPr>
        <w:br/>
      </w:r>
      <w:r w:rsidR="00A21861" w:rsidRPr="008774F8">
        <w:rPr>
          <w:rFonts w:ascii="Times New Roman" w:hAnsi="Times New Roman"/>
          <w:bCs/>
          <w:sz w:val="28"/>
          <w:szCs w:val="28"/>
          <w:lang w:val="uk-UA" w:eastAsia="ru-RU"/>
        </w:rPr>
        <w:t>між УЗД (83</w:t>
      </w:r>
      <w:r w:rsidRPr="008774F8">
        <w:rPr>
          <w:rFonts w:ascii="Times New Roman" w:hAnsi="Times New Roman"/>
          <w:bCs/>
          <w:sz w:val="28"/>
          <w:szCs w:val="28"/>
          <w:lang w:val="uk-UA" w:eastAsia="ru-RU"/>
        </w:rPr>
        <w:t> </w:t>
      </w:r>
      <w:r w:rsidR="00A21861" w:rsidRPr="008774F8">
        <w:rPr>
          <w:rFonts w:ascii="Times New Roman" w:hAnsi="Times New Roman"/>
          <w:bCs/>
          <w:sz w:val="28"/>
          <w:szCs w:val="28"/>
          <w:lang w:val="uk-UA" w:eastAsia="ru-RU"/>
        </w:rPr>
        <w:t>%; 95</w:t>
      </w:r>
      <w:r w:rsidRPr="008774F8">
        <w:rPr>
          <w:rFonts w:ascii="Times New Roman" w:hAnsi="Times New Roman"/>
          <w:bCs/>
          <w:sz w:val="28"/>
          <w:szCs w:val="28"/>
          <w:lang w:val="uk-UA" w:eastAsia="ru-RU"/>
        </w:rPr>
        <w:t> </w:t>
      </w:r>
      <w:r w:rsidR="00A21861" w:rsidRPr="008774F8">
        <w:rPr>
          <w:rFonts w:ascii="Times New Roman" w:hAnsi="Times New Roman"/>
          <w:bCs/>
          <w:sz w:val="28"/>
          <w:szCs w:val="28"/>
          <w:lang w:val="uk-UA" w:eastAsia="ru-RU"/>
        </w:rPr>
        <w:t>% CI = 74–89</w:t>
      </w:r>
      <w:r w:rsidRPr="008774F8">
        <w:rPr>
          <w:rFonts w:ascii="Times New Roman" w:hAnsi="Times New Roman"/>
          <w:bCs/>
          <w:sz w:val="28"/>
          <w:szCs w:val="28"/>
          <w:lang w:val="uk-UA" w:eastAsia="ru-RU"/>
        </w:rPr>
        <w:t> </w:t>
      </w:r>
      <w:r w:rsidR="00A21861" w:rsidRPr="008774F8">
        <w:rPr>
          <w:rFonts w:ascii="Times New Roman" w:hAnsi="Times New Roman"/>
          <w:bCs/>
          <w:sz w:val="28"/>
          <w:szCs w:val="28"/>
          <w:lang w:val="uk-UA" w:eastAsia="ru-RU"/>
        </w:rPr>
        <w:t>%), МРТ (81</w:t>
      </w:r>
      <w:r w:rsidRPr="008774F8">
        <w:rPr>
          <w:rFonts w:ascii="Times New Roman" w:hAnsi="Times New Roman"/>
          <w:bCs/>
          <w:sz w:val="28"/>
          <w:szCs w:val="28"/>
          <w:lang w:val="uk-UA" w:eastAsia="ru-RU"/>
        </w:rPr>
        <w:t> </w:t>
      </w:r>
      <w:r w:rsidR="00A21861" w:rsidRPr="008774F8">
        <w:rPr>
          <w:rFonts w:ascii="Times New Roman" w:hAnsi="Times New Roman"/>
          <w:bCs/>
          <w:sz w:val="28"/>
          <w:szCs w:val="28"/>
          <w:lang w:val="uk-UA" w:eastAsia="ru-RU"/>
        </w:rPr>
        <w:t>%; 95</w:t>
      </w:r>
      <w:r w:rsidRPr="008774F8">
        <w:rPr>
          <w:rFonts w:ascii="Times New Roman" w:hAnsi="Times New Roman"/>
          <w:bCs/>
          <w:sz w:val="28"/>
          <w:szCs w:val="28"/>
          <w:lang w:val="uk-UA" w:eastAsia="ru-RU"/>
        </w:rPr>
        <w:t> </w:t>
      </w:r>
      <w:r w:rsidR="00A21861" w:rsidRPr="008774F8">
        <w:rPr>
          <w:rFonts w:ascii="Times New Roman" w:hAnsi="Times New Roman"/>
          <w:bCs/>
          <w:sz w:val="28"/>
          <w:szCs w:val="28"/>
          <w:lang w:val="uk-UA" w:eastAsia="ru-RU"/>
        </w:rPr>
        <w:t>% CI = 69–90</w:t>
      </w:r>
      <w:r w:rsidRPr="008774F8">
        <w:rPr>
          <w:rFonts w:ascii="Times New Roman" w:hAnsi="Times New Roman"/>
          <w:bCs/>
          <w:sz w:val="28"/>
          <w:szCs w:val="28"/>
          <w:lang w:val="uk-UA" w:eastAsia="ru-RU"/>
        </w:rPr>
        <w:t> </w:t>
      </w:r>
      <w:r w:rsidR="00A21861" w:rsidRPr="008774F8">
        <w:rPr>
          <w:rFonts w:ascii="Times New Roman" w:hAnsi="Times New Roman"/>
          <w:bCs/>
          <w:sz w:val="28"/>
          <w:szCs w:val="28"/>
          <w:lang w:val="uk-UA" w:eastAsia="ru-RU"/>
        </w:rPr>
        <w:t>%) та холесцинтіграфією (90</w:t>
      </w:r>
      <w:r w:rsidRPr="008774F8">
        <w:rPr>
          <w:rFonts w:ascii="Times New Roman" w:hAnsi="Times New Roman"/>
          <w:bCs/>
          <w:sz w:val="28"/>
          <w:szCs w:val="28"/>
          <w:lang w:val="uk-UA" w:eastAsia="ru-RU"/>
        </w:rPr>
        <w:t> </w:t>
      </w:r>
      <w:r w:rsidR="00A21861" w:rsidRPr="008774F8">
        <w:rPr>
          <w:rFonts w:ascii="Times New Roman" w:hAnsi="Times New Roman"/>
          <w:bCs/>
          <w:sz w:val="28"/>
          <w:szCs w:val="28"/>
          <w:lang w:val="uk-UA" w:eastAsia="ru-RU"/>
        </w:rPr>
        <w:t>%;95</w:t>
      </w:r>
      <w:r w:rsidRPr="008774F8">
        <w:rPr>
          <w:rFonts w:ascii="Times New Roman" w:hAnsi="Times New Roman"/>
          <w:bCs/>
          <w:sz w:val="28"/>
          <w:szCs w:val="28"/>
          <w:lang w:val="uk-UA" w:eastAsia="ru-RU"/>
        </w:rPr>
        <w:t> </w:t>
      </w:r>
      <w:r w:rsidR="00A21861" w:rsidRPr="008774F8">
        <w:rPr>
          <w:rFonts w:ascii="Times New Roman" w:hAnsi="Times New Roman"/>
          <w:bCs/>
          <w:sz w:val="28"/>
          <w:szCs w:val="28"/>
          <w:lang w:val="uk-UA" w:eastAsia="ru-RU"/>
        </w:rPr>
        <w:t>% CI = 86–93</w:t>
      </w:r>
      <w:r w:rsidRPr="008774F8">
        <w:rPr>
          <w:rFonts w:ascii="Times New Roman" w:hAnsi="Times New Roman"/>
          <w:bCs/>
          <w:sz w:val="28"/>
          <w:szCs w:val="28"/>
          <w:lang w:val="uk-UA" w:eastAsia="ru-RU"/>
        </w:rPr>
        <w:t> </w:t>
      </w:r>
      <w:r w:rsidR="00A21861" w:rsidRPr="008774F8">
        <w:rPr>
          <w:rFonts w:ascii="Times New Roman" w:hAnsi="Times New Roman"/>
          <w:bCs/>
          <w:sz w:val="28"/>
          <w:szCs w:val="28"/>
          <w:lang w:val="uk-UA" w:eastAsia="ru-RU"/>
        </w:rPr>
        <w:t>%) [119]</w:t>
      </w:r>
      <w:r w:rsidRPr="008774F8">
        <w:rPr>
          <w:rFonts w:ascii="Times New Roman" w:hAnsi="Times New Roman"/>
          <w:bCs/>
          <w:sz w:val="28"/>
          <w:szCs w:val="28"/>
          <w:lang w:val="uk-UA" w:eastAsia="ru-RU"/>
        </w:rPr>
        <w:t>;</w:t>
      </w:r>
    </w:p>
    <w:p w14:paraId="48C68C1C" w14:textId="7EE63469" w:rsidR="00A21861" w:rsidRPr="008774F8" w:rsidRDefault="00C66C1C" w:rsidP="00782F22">
      <w:pPr>
        <w:suppressAutoHyphens/>
        <w:autoSpaceDE w:val="0"/>
        <w:autoSpaceDN w:val="0"/>
        <w:adjustRightInd w:val="0"/>
        <w:spacing w:after="0" w:line="360" w:lineRule="auto"/>
        <w:ind w:firstLine="709"/>
        <w:jc w:val="both"/>
        <w:rPr>
          <w:rFonts w:ascii="Times New Roman" w:hAnsi="Times New Roman"/>
          <w:bCs/>
          <w:sz w:val="28"/>
          <w:szCs w:val="28"/>
          <w:lang w:val="uk-UA" w:eastAsia="ru-RU"/>
        </w:rPr>
      </w:pPr>
      <w:r w:rsidRPr="008774F8">
        <w:rPr>
          <w:rFonts w:ascii="Times New Roman" w:hAnsi="Times New Roman"/>
          <w:bCs/>
          <w:sz w:val="28"/>
          <w:szCs w:val="28"/>
          <w:lang w:val="uk-UA" w:eastAsia="ru-RU"/>
        </w:rPr>
        <w:t xml:space="preserve">– не </w:t>
      </w:r>
      <w:r w:rsidR="00A21861" w:rsidRPr="008774F8">
        <w:rPr>
          <w:rFonts w:ascii="Times New Roman" w:hAnsi="Times New Roman"/>
          <w:bCs/>
          <w:sz w:val="28"/>
          <w:szCs w:val="28"/>
          <w:lang w:val="uk-UA" w:eastAsia="ru-RU"/>
        </w:rPr>
        <w:t>рекомендується проводити ЕПСТ пацієнтам з біліарним панкреатитом середньої важкості у разі відсутності чітких однак фіксованого конкременту</w:t>
      </w:r>
      <w:r w:rsidRPr="008774F8">
        <w:rPr>
          <w:rFonts w:ascii="Times New Roman" w:hAnsi="Times New Roman"/>
          <w:bCs/>
          <w:sz w:val="28"/>
          <w:szCs w:val="28"/>
          <w:lang w:val="uk-UA" w:eastAsia="ru-RU"/>
        </w:rPr>
        <w:t>;</w:t>
      </w:r>
    </w:p>
    <w:p w14:paraId="03F9DD13" w14:textId="0B5D249A" w:rsidR="00A21861" w:rsidRPr="008774F8" w:rsidRDefault="00C66C1C" w:rsidP="00782F22">
      <w:pPr>
        <w:suppressAutoHyphens/>
        <w:autoSpaceDE w:val="0"/>
        <w:autoSpaceDN w:val="0"/>
        <w:adjustRightInd w:val="0"/>
        <w:spacing w:after="0" w:line="360" w:lineRule="auto"/>
        <w:ind w:firstLine="709"/>
        <w:jc w:val="both"/>
        <w:rPr>
          <w:rFonts w:ascii="Times New Roman" w:hAnsi="Times New Roman"/>
          <w:bCs/>
          <w:sz w:val="28"/>
          <w:szCs w:val="28"/>
          <w:lang w:val="uk-UA" w:eastAsia="ru-RU"/>
        </w:rPr>
      </w:pPr>
      <w:r w:rsidRPr="008774F8">
        <w:rPr>
          <w:rFonts w:ascii="Times New Roman" w:hAnsi="Times New Roman"/>
          <w:bCs/>
          <w:sz w:val="28"/>
          <w:szCs w:val="28"/>
          <w:lang w:val="uk-UA" w:eastAsia="ru-RU"/>
        </w:rPr>
        <w:lastRenderedPageBreak/>
        <w:t xml:space="preserve">– беручи </w:t>
      </w:r>
      <w:r w:rsidR="00A21861" w:rsidRPr="008774F8">
        <w:rPr>
          <w:rFonts w:ascii="Times New Roman" w:hAnsi="Times New Roman"/>
          <w:bCs/>
          <w:sz w:val="28"/>
          <w:szCs w:val="28"/>
          <w:lang w:val="uk-UA" w:eastAsia="ru-RU"/>
        </w:rPr>
        <w:t>до уваги переваги показники захворюваності та смертності, пацієнтам з гострим біліарним панкреатитом та холангітом рекомендується раннє проведення ЕПСТ</w:t>
      </w:r>
      <w:r w:rsidRPr="008774F8">
        <w:rPr>
          <w:rFonts w:ascii="Times New Roman" w:hAnsi="Times New Roman"/>
          <w:bCs/>
          <w:sz w:val="28"/>
          <w:szCs w:val="28"/>
          <w:lang w:val="uk-UA" w:eastAsia="ru-RU"/>
        </w:rPr>
        <w:t>;</w:t>
      </w:r>
    </w:p>
    <w:p w14:paraId="23A2DFA5" w14:textId="0F51DB46" w:rsidR="00A21861" w:rsidRPr="008774F8" w:rsidRDefault="00C66C1C" w:rsidP="00782F22">
      <w:pPr>
        <w:suppressAutoHyphens/>
        <w:autoSpaceDE w:val="0"/>
        <w:autoSpaceDN w:val="0"/>
        <w:adjustRightInd w:val="0"/>
        <w:spacing w:after="0" w:line="360" w:lineRule="auto"/>
        <w:ind w:firstLine="709"/>
        <w:jc w:val="both"/>
        <w:rPr>
          <w:rFonts w:ascii="Times New Roman" w:hAnsi="Times New Roman"/>
          <w:bCs/>
          <w:sz w:val="28"/>
          <w:szCs w:val="28"/>
          <w:lang w:val="uk-UA" w:eastAsia="ru-RU"/>
        </w:rPr>
      </w:pPr>
      <w:r w:rsidRPr="008774F8">
        <w:rPr>
          <w:rFonts w:ascii="Times New Roman" w:hAnsi="Times New Roman"/>
          <w:bCs/>
          <w:sz w:val="28"/>
          <w:szCs w:val="28"/>
          <w:lang w:val="uk-UA" w:eastAsia="ru-RU"/>
        </w:rPr>
        <w:t xml:space="preserve">– хворі </w:t>
      </w:r>
      <w:r w:rsidR="00A21861" w:rsidRPr="008774F8">
        <w:rPr>
          <w:rFonts w:ascii="Times New Roman" w:hAnsi="Times New Roman"/>
          <w:bCs/>
          <w:sz w:val="28"/>
          <w:szCs w:val="28"/>
          <w:lang w:val="uk-UA" w:eastAsia="ru-RU"/>
        </w:rPr>
        <w:t>з гострим біліарним панкреатитом та клінічними ознаками біліарної обструкції мають бути рекомендовані для ранньої ЕПСТ</w:t>
      </w:r>
      <w:r w:rsidRPr="008774F8">
        <w:rPr>
          <w:rFonts w:ascii="Times New Roman" w:hAnsi="Times New Roman"/>
          <w:bCs/>
          <w:sz w:val="28"/>
          <w:szCs w:val="28"/>
          <w:lang w:val="uk-UA" w:eastAsia="ru-RU"/>
        </w:rPr>
        <w:t>;</w:t>
      </w:r>
    </w:p>
    <w:p w14:paraId="3A6A8A31" w14:textId="0CEBD6D5" w:rsidR="00A21861" w:rsidRPr="008774F8" w:rsidRDefault="00C66C1C" w:rsidP="00C66C1C">
      <w:pPr>
        <w:suppressAutoHyphens/>
        <w:autoSpaceDE w:val="0"/>
        <w:autoSpaceDN w:val="0"/>
        <w:adjustRightInd w:val="0"/>
        <w:spacing w:after="0" w:line="348" w:lineRule="auto"/>
        <w:ind w:firstLine="709"/>
        <w:jc w:val="both"/>
        <w:rPr>
          <w:rFonts w:ascii="Times New Roman" w:hAnsi="Times New Roman"/>
          <w:bCs/>
          <w:sz w:val="28"/>
          <w:szCs w:val="28"/>
          <w:lang w:val="uk-UA" w:eastAsia="ru-RU"/>
        </w:rPr>
      </w:pPr>
      <w:r w:rsidRPr="008774F8">
        <w:rPr>
          <w:rFonts w:ascii="Times New Roman" w:hAnsi="Times New Roman"/>
          <w:bCs/>
          <w:sz w:val="28"/>
          <w:szCs w:val="28"/>
          <w:lang w:val="uk-UA" w:eastAsia="ru-RU"/>
        </w:rPr>
        <w:t xml:space="preserve">– для </w:t>
      </w:r>
      <w:r w:rsidR="00A21861" w:rsidRPr="008774F8">
        <w:rPr>
          <w:rFonts w:ascii="Times New Roman" w:hAnsi="Times New Roman"/>
          <w:bCs/>
          <w:sz w:val="28"/>
          <w:szCs w:val="28"/>
          <w:lang w:val="uk-UA" w:eastAsia="ru-RU"/>
        </w:rPr>
        <w:t xml:space="preserve">хворих з гострим біліарним панкреатитом та з середнім рівнем ризику холедохолітіазу рекомендовано доопераційне ендоскопічне УЗД </w:t>
      </w:r>
      <w:r w:rsidRPr="008774F8">
        <w:rPr>
          <w:rFonts w:ascii="Times New Roman" w:hAnsi="Times New Roman"/>
          <w:bCs/>
          <w:sz w:val="28"/>
          <w:szCs w:val="28"/>
          <w:lang w:val="uk-UA" w:eastAsia="ru-RU"/>
        </w:rPr>
        <w:br/>
      </w:r>
      <w:r w:rsidR="00A21861" w:rsidRPr="008774F8">
        <w:rPr>
          <w:rFonts w:ascii="Times New Roman" w:hAnsi="Times New Roman"/>
          <w:bCs/>
          <w:sz w:val="28"/>
          <w:szCs w:val="28"/>
          <w:lang w:val="uk-UA" w:eastAsia="ru-RU"/>
        </w:rPr>
        <w:t>або інтраопераційна холангіографія (у тих випадках, якщо відсутні явища холангіту чи біліарної обструкції) [107]</w:t>
      </w:r>
      <w:r w:rsidRPr="008774F8">
        <w:rPr>
          <w:rFonts w:ascii="Times New Roman" w:hAnsi="Times New Roman"/>
          <w:bCs/>
          <w:sz w:val="28"/>
          <w:szCs w:val="28"/>
          <w:lang w:val="uk-UA" w:eastAsia="ru-RU"/>
        </w:rPr>
        <w:t>.</w:t>
      </w:r>
    </w:p>
    <w:p w14:paraId="24445E0F" w14:textId="5DC9D703" w:rsidR="00A21861" w:rsidRPr="008774F8" w:rsidRDefault="00A21861" w:rsidP="00C66C1C">
      <w:pPr>
        <w:suppressAutoHyphens/>
        <w:autoSpaceDE w:val="0"/>
        <w:autoSpaceDN w:val="0"/>
        <w:adjustRightInd w:val="0"/>
        <w:spacing w:after="0" w:line="348"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 xml:space="preserve">Резолюцією Пленуму Правління Асоціації хірургів-гепатологів  країн СНД у 2009 році була рекомендована наступна тактика діагностики обструктивної жовтяниці: швидка діагностика механічної жовтяниці здійснюється при УЗД, за допомогою якого проводиться диференціальна діагностика механічної жовтяниці з паренхіматозною, що має принципове </w:t>
      </w:r>
      <w:r w:rsidRPr="008774F8">
        <w:rPr>
          <w:rFonts w:ascii="Times New Roman" w:hAnsi="Times New Roman"/>
          <w:spacing w:val="-4"/>
          <w:sz w:val="28"/>
          <w:szCs w:val="28"/>
          <w:lang w:val="uk-UA" w:eastAsia="ru-RU"/>
        </w:rPr>
        <w:t>значення для подальшого лікування хворого. Остаточний діагноз встановлюють</w:t>
      </w:r>
      <w:r w:rsidRPr="008774F8">
        <w:rPr>
          <w:rFonts w:ascii="Times New Roman" w:hAnsi="Times New Roman"/>
          <w:sz w:val="28"/>
          <w:szCs w:val="28"/>
          <w:lang w:val="uk-UA" w:eastAsia="ru-RU"/>
        </w:rPr>
        <w:t xml:space="preserve"> за допомогою МР-холангіографії, спіральної КТ з болюсним підсиленням, </w:t>
      </w:r>
      <w:r w:rsidRPr="008774F8">
        <w:rPr>
          <w:rFonts w:ascii="Times New Roman" w:hAnsi="Times New Roman"/>
          <w:spacing w:val="-4"/>
          <w:sz w:val="28"/>
          <w:szCs w:val="28"/>
          <w:lang w:val="uk-UA" w:eastAsia="ru-RU"/>
        </w:rPr>
        <w:t>ендоскопічної ультрасонографії, ретроградної холангіографії та черезпечінкової</w:t>
      </w:r>
      <w:r w:rsidRPr="008774F8">
        <w:rPr>
          <w:rFonts w:ascii="Times New Roman" w:hAnsi="Times New Roman"/>
          <w:sz w:val="28"/>
          <w:szCs w:val="28"/>
          <w:lang w:val="uk-UA" w:eastAsia="ru-RU"/>
        </w:rPr>
        <w:t xml:space="preserve"> холангіографії (один, а при необхідності кіл</w:t>
      </w:r>
      <w:r w:rsidR="00C66C1C" w:rsidRPr="008774F8">
        <w:rPr>
          <w:rFonts w:ascii="Times New Roman" w:hAnsi="Times New Roman"/>
          <w:sz w:val="28"/>
          <w:szCs w:val="28"/>
          <w:lang w:val="uk-UA" w:eastAsia="ru-RU"/>
        </w:rPr>
        <w:t>ька з перерахованих методів).</w:t>
      </w:r>
    </w:p>
    <w:p w14:paraId="6DD91A45" w14:textId="77777777" w:rsidR="00A21861" w:rsidRPr="008774F8" w:rsidRDefault="00A21861" w:rsidP="00C66C1C">
      <w:pPr>
        <w:suppressAutoHyphens/>
        <w:autoSpaceDE w:val="0"/>
        <w:autoSpaceDN w:val="0"/>
        <w:adjustRightInd w:val="0"/>
        <w:spacing w:after="0" w:line="348" w:lineRule="auto"/>
        <w:ind w:firstLine="709"/>
        <w:rPr>
          <w:rFonts w:ascii="Times New Roman" w:hAnsi="Times New Roman"/>
          <w:sz w:val="28"/>
          <w:szCs w:val="28"/>
          <w:lang w:val="uk-UA" w:eastAsia="ru-RU"/>
        </w:rPr>
      </w:pPr>
    </w:p>
    <w:p w14:paraId="234A642F" w14:textId="77777777" w:rsidR="00C66C1C" w:rsidRPr="008774F8" w:rsidRDefault="00C66C1C" w:rsidP="00C66C1C">
      <w:pPr>
        <w:suppressAutoHyphens/>
        <w:autoSpaceDE w:val="0"/>
        <w:autoSpaceDN w:val="0"/>
        <w:adjustRightInd w:val="0"/>
        <w:spacing w:after="0" w:line="348" w:lineRule="auto"/>
        <w:ind w:firstLine="709"/>
        <w:rPr>
          <w:rFonts w:ascii="Times New Roman" w:hAnsi="Times New Roman"/>
          <w:sz w:val="28"/>
          <w:szCs w:val="28"/>
          <w:lang w:val="uk-UA" w:eastAsia="ru-RU"/>
        </w:rPr>
      </w:pPr>
    </w:p>
    <w:p w14:paraId="3CD1CB71" w14:textId="593CB96C" w:rsidR="00A21861" w:rsidRPr="008774F8" w:rsidRDefault="00A21861" w:rsidP="00C66C1C">
      <w:pPr>
        <w:suppressAutoHyphens/>
        <w:autoSpaceDE w:val="0"/>
        <w:autoSpaceDN w:val="0"/>
        <w:adjustRightInd w:val="0"/>
        <w:spacing w:after="0" w:line="348" w:lineRule="auto"/>
        <w:ind w:firstLine="709"/>
        <w:rPr>
          <w:rFonts w:ascii="Times New Roman" w:hAnsi="Times New Roman"/>
          <w:b/>
          <w:bCs/>
          <w:sz w:val="28"/>
          <w:szCs w:val="28"/>
          <w:lang w:val="uk-UA" w:eastAsia="ru-RU"/>
        </w:rPr>
      </w:pPr>
      <w:r w:rsidRPr="008774F8">
        <w:rPr>
          <w:rFonts w:ascii="Times New Roman" w:hAnsi="Times New Roman"/>
          <w:b/>
          <w:bCs/>
          <w:sz w:val="28"/>
          <w:szCs w:val="28"/>
          <w:lang w:val="uk-UA" w:eastAsia="ru-RU"/>
        </w:rPr>
        <w:t xml:space="preserve">1.4 Оцінка </w:t>
      </w:r>
      <w:r w:rsidR="00C66C1C" w:rsidRPr="008774F8">
        <w:rPr>
          <w:rFonts w:ascii="Times New Roman" w:hAnsi="Times New Roman"/>
          <w:b/>
          <w:bCs/>
          <w:sz w:val="28"/>
          <w:szCs w:val="28"/>
          <w:lang w:val="uk-UA" w:eastAsia="ru-RU"/>
        </w:rPr>
        <w:t>тяжкості</w:t>
      </w:r>
      <w:r w:rsidRPr="008774F8">
        <w:rPr>
          <w:rFonts w:ascii="Times New Roman" w:hAnsi="Times New Roman"/>
          <w:b/>
          <w:bCs/>
          <w:sz w:val="28"/>
          <w:szCs w:val="28"/>
          <w:lang w:val="uk-UA" w:eastAsia="ru-RU"/>
        </w:rPr>
        <w:t xml:space="preserve"> стану хворого</w:t>
      </w:r>
    </w:p>
    <w:p w14:paraId="77F22D99" w14:textId="77777777" w:rsidR="00C66C1C" w:rsidRPr="008774F8" w:rsidRDefault="00C66C1C" w:rsidP="00C66C1C">
      <w:pPr>
        <w:suppressAutoHyphens/>
        <w:autoSpaceDE w:val="0"/>
        <w:autoSpaceDN w:val="0"/>
        <w:adjustRightInd w:val="0"/>
        <w:spacing w:after="0" w:line="348" w:lineRule="auto"/>
        <w:ind w:firstLine="709"/>
        <w:jc w:val="both"/>
        <w:rPr>
          <w:rFonts w:ascii="Times New Roman" w:hAnsi="Times New Roman"/>
          <w:sz w:val="28"/>
          <w:szCs w:val="28"/>
          <w:highlight w:val="white"/>
          <w:lang w:val="uk-UA" w:eastAsia="ru-RU"/>
        </w:rPr>
      </w:pPr>
    </w:p>
    <w:p w14:paraId="577689FD" w14:textId="5806E0D0" w:rsidR="00A21861" w:rsidRPr="008774F8" w:rsidRDefault="00A21861" w:rsidP="00C66C1C">
      <w:pPr>
        <w:suppressAutoHyphens/>
        <w:autoSpaceDE w:val="0"/>
        <w:autoSpaceDN w:val="0"/>
        <w:adjustRightInd w:val="0"/>
        <w:spacing w:after="0" w:line="348" w:lineRule="auto"/>
        <w:ind w:firstLine="709"/>
        <w:jc w:val="both"/>
        <w:rPr>
          <w:rFonts w:ascii="Times New Roman" w:hAnsi="Times New Roman"/>
          <w:sz w:val="28"/>
          <w:szCs w:val="28"/>
          <w:lang w:val="uk-UA" w:eastAsia="ru-RU"/>
        </w:rPr>
      </w:pPr>
      <w:r w:rsidRPr="008774F8">
        <w:rPr>
          <w:rFonts w:ascii="Times New Roman" w:hAnsi="Times New Roman"/>
          <w:sz w:val="28"/>
          <w:szCs w:val="28"/>
          <w:highlight w:val="white"/>
          <w:lang w:val="uk-UA" w:eastAsia="ru-RU"/>
        </w:rPr>
        <w:t>Можливість об</w:t>
      </w:r>
      <w:r w:rsidR="002C0BCC" w:rsidRPr="008774F8">
        <w:rPr>
          <w:rFonts w:ascii="Times New Roman" w:hAnsi="Times New Roman"/>
          <w:sz w:val="28"/>
          <w:szCs w:val="28"/>
          <w:highlight w:val="white"/>
          <w:lang w:val="uk-UA" w:eastAsia="ru-RU"/>
        </w:rPr>
        <w:t>’</w:t>
      </w:r>
      <w:r w:rsidRPr="008774F8">
        <w:rPr>
          <w:rFonts w:ascii="Times New Roman" w:hAnsi="Times New Roman"/>
          <w:sz w:val="28"/>
          <w:szCs w:val="28"/>
          <w:highlight w:val="white"/>
          <w:lang w:val="uk-UA" w:eastAsia="ru-RU"/>
        </w:rPr>
        <w:t xml:space="preserve">єктивно оцінити ризики пацієнтів є сучасною необхідністю </w:t>
      </w:r>
      <w:r w:rsidRPr="008774F8">
        <w:rPr>
          <w:rFonts w:ascii="Times New Roman" w:hAnsi="Times New Roman"/>
          <w:sz w:val="28"/>
          <w:szCs w:val="28"/>
          <w:lang w:val="uk-UA" w:eastAsia="ru-RU"/>
        </w:rPr>
        <w:t>[143,</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152,</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248,</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 xml:space="preserve">270]. </w:t>
      </w:r>
      <w:r w:rsidRPr="008774F8">
        <w:rPr>
          <w:rFonts w:ascii="Times New Roman" w:hAnsi="Times New Roman"/>
          <w:sz w:val="28"/>
          <w:szCs w:val="28"/>
          <w:highlight w:val="white"/>
          <w:lang w:val="uk-UA" w:eastAsia="ru-RU"/>
        </w:rPr>
        <w:t xml:space="preserve">Шкали, базовані на емпіричних </w:t>
      </w:r>
      <w:r w:rsidRPr="008774F8">
        <w:rPr>
          <w:rFonts w:ascii="Times New Roman" w:hAnsi="Times New Roman"/>
          <w:spacing w:val="-4"/>
          <w:sz w:val="28"/>
          <w:szCs w:val="28"/>
          <w:highlight w:val="white"/>
          <w:lang w:val="uk-UA" w:eastAsia="ru-RU"/>
        </w:rPr>
        <w:t>параметрах, корисні для оцінки нових методів лікування і покращення якості лікування хворих</w:t>
      </w:r>
      <w:r w:rsidR="00C66C1C" w:rsidRPr="008774F8">
        <w:rPr>
          <w:rFonts w:ascii="Times New Roman" w:hAnsi="Times New Roman"/>
          <w:spacing w:val="-4"/>
          <w:sz w:val="28"/>
          <w:szCs w:val="28"/>
          <w:lang w:val="uk-UA" w:eastAsia="ru-RU"/>
        </w:rPr>
        <w:t xml:space="preserve"> </w:t>
      </w:r>
      <w:r w:rsidRPr="008774F8">
        <w:rPr>
          <w:rFonts w:ascii="Times New Roman" w:hAnsi="Times New Roman"/>
          <w:spacing w:val="-4"/>
          <w:sz w:val="28"/>
          <w:szCs w:val="28"/>
          <w:lang w:val="uk-UA" w:eastAsia="ru-RU"/>
        </w:rPr>
        <w:t>[172,</w:t>
      </w:r>
      <w:r w:rsidR="00C66C1C" w:rsidRPr="008774F8">
        <w:rPr>
          <w:rFonts w:ascii="Times New Roman" w:hAnsi="Times New Roman"/>
          <w:spacing w:val="-4"/>
          <w:sz w:val="28"/>
          <w:szCs w:val="28"/>
          <w:lang w:val="uk-UA" w:eastAsia="ru-RU"/>
        </w:rPr>
        <w:t xml:space="preserve"> </w:t>
      </w:r>
      <w:r w:rsidRPr="008774F8">
        <w:rPr>
          <w:rFonts w:ascii="Times New Roman" w:hAnsi="Times New Roman"/>
          <w:spacing w:val="-4"/>
          <w:sz w:val="28"/>
          <w:szCs w:val="28"/>
          <w:lang w:val="uk-UA" w:eastAsia="ru-RU"/>
        </w:rPr>
        <w:t>244]. Однак, спроби передбачити перебіг захворювання</w:t>
      </w:r>
      <w:r w:rsidRPr="008774F8">
        <w:rPr>
          <w:rFonts w:ascii="Times New Roman" w:hAnsi="Times New Roman"/>
          <w:sz w:val="28"/>
          <w:szCs w:val="28"/>
          <w:lang w:val="uk-UA" w:eastAsia="ru-RU"/>
        </w:rPr>
        <w:t xml:space="preserve"> були значно менш вдалими при розрахунку індивідуального ризику пацієнту або у спробах полегшення прийняття щоденних клінічних рішень</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 xml:space="preserve">[144]. </w:t>
      </w:r>
    </w:p>
    <w:p w14:paraId="799883E0" w14:textId="5DE51B35"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 xml:space="preserve">Оцінка стану хворого протягом курсу лікування надає краще уявлення щодо оптимальної тривалості госпіталізації, тривалості курсу терапії </w:t>
      </w:r>
      <w:r w:rsidR="00C66C1C" w:rsidRPr="008774F8">
        <w:rPr>
          <w:rFonts w:ascii="Times New Roman" w:hAnsi="Times New Roman"/>
          <w:sz w:val="28"/>
          <w:szCs w:val="28"/>
          <w:lang w:val="uk-UA" w:eastAsia="ru-RU"/>
        </w:rPr>
        <w:br/>
      </w:r>
      <w:r w:rsidRPr="008774F8">
        <w:rPr>
          <w:rFonts w:ascii="Times New Roman" w:hAnsi="Times New Roman"/>
          <w:sz w:val="28"/>
          <w:szCs w:val="28"/>
          <w:lang w:val="uk-UA" w:eastAsia="ru-RU"/>
        </w:rPr>
        <w:t>[144,</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216,</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242].</w:t>
      </w:r>
    </w:p>
    <w:p w14:paraId="6B0827D3" w14:textId="3BC45807"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lastRenderedPageBreak/>
        <w:t xml:space="preserve">Для оцінки </w:t>
      </w:r>
      <w:r w:rsidR="00C66C1C" w:rsidRPr="008774F8">
        <w:rPr>
          <w:rFonts w:ascii="Times New Roman" w:hAnsi="Times New Roman"/>
          <w:sz w:val="28"/>
          <w:szCs w:val="28"/>
          <w:lang w:val="uk-UA" w:eastAsia="ru-RU"/>
        </w:rPr>
        <w:t>тяжкості</w:t>
      </w:r>
      <w:r w:rsidRPr="008774F8">
        <w:rPr>
          <w:rFonts w:ascii="Times New Roman" w:hAnsi="Times New Roman"/>
          <w:sz w:val="28"/>
          <w:szCs w:val="28"/>
          <w:lang w:val="uk-UA" w:eastAsia="ru-RU"/>
        </w:rPr>
        <w:t xml:space="preserve"> обтураційної жовтяниці Е.І. Гальперін (</w:t>
      </w:r>
      <w:r w:rsidR="00C66C1C" w:rsidRPr="008774F8">
        <w:rPr>
          <w:rFonts w:ascii="Times New Roman" w:hAnsi="Times New Roman"/>
          <w:sz w:val="28"/>
          <w:szCs w:val="28"/>
          <w:lang w:val="uk-UA" w:eastAsia="ru-RU"/>
        </w:rPr>
        <w:t>2014</w:t>
      </w:r>
      <w:r w:rsidRPr="008774F8">
        <w:rPr>
          <w:rFonts w:ascii="Times New Roman" w:hAnsi="Times New Roman"/>
          <w:sz w:val="28"/>
          <w:szCs w:val="28"/>
          <w:lang w:val="uk-UA" w:eastAsia="ru-RU"/>
        </w:rPr>
        <w:t xml:space="preserve">) </w:t>
      </w:r>
      <w:r w:rsidR="00C66C1C" w:rsidRPr="008774F8">
        <w:rPr>
          <w:rFonts w:ascii="Times New Roman" w:hAnsi="Times New Roman"/>
          <w:sz w:val="28"/>
          <w:szCs w:val="28"/>
          <w:lang w:val="uk-UA" w:eastAsia="ru-RU"/>
        </w:rPr>
        <w:br/>
      </w:r>
      <w:r w:rsidRPr="008774F8">
        <w:rPr>
          <w:rFonts w:ascii="Times New Roman" w:hAnsi="Times New Roman"/>
          <w:sz w:val="28"/>
          <w:szCs w:val="28"/>
          <w:lang w:val="uk-UA" w:eastAsia="ru-RU"/>
        </w:rPr>
        <w:t>[14,</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15] запропонував класифікацію, що враховувала наступні параметри: лабораторні ознаки (загальний білірубін і загальний білок сироватки крові), ускладнення жовтяниці (холангіт, ниркова недостатність, енцефалопатія, шлунково-кишкова кровотеча, сепсис), а також етіологічний фактор.</w:t>
      </w:r>
    </w:p>
    <w:p w14:paraId="7C53CE39" w14:textId="0AA42B4F"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Обраним ознакам присвоєні бальні оцінки: загальний білірубін сироватки крові (мкмоль / л): 60</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 xml:space="preserve"> 1 бал, 60</w:t>
      </w:r>
      <w:r w:rsidR="00C66C1C" w:rsidRPr="008774F8">
        <w:rPr>
          <w:rFonts w:ascii="Times New Roman" w:hAnsi="Times New Roman"/>
          <w:sz w:val="28"/>
          <w:szCs w:val="28"/>
          <w:lang w:val="uk-UA" w:eastAsia="ru-RU"/>
        </w:rPr>
        <w:t>–200 –</w:t>
      </w:r>
      <w:r w:rsidRPr="008774F8">
        <w:rPr>
          <w:rFonts w:ascii="Times New Roman" w:hAnsi="Times New Roman"/>
          <w:sz w:val="28"/>
          <w:szCs w:val="28"/>
          <w:lang w:val="uk-UA" w:eastAsia="ru-RU"/>
        </w:rPr>
        <w:t xml:space="preserve"> 2 бали,</w:t>
      </w:r>
      <w:r w:rsidR="00C66C1C" w:rsidRPr="008774F8">
        <w:rPr>
          <w:rFonts w:ascii="Times New Roman" w:hAnsi="Times New Roman"/>
          <w:sz w:val="28"/>
          <w:szCs w:val="28"/>
          <w:lang w:val="uk-UA" w:eastAsia="ru-RU"/>
        </w:rPr>
        <w:t xml:space="preserve"> &gt; 200 –</w:t>
      </w:r>
      <w:r w:rsidRPr="008774F8">
        <w:rPr>
          <w:rFonts w:ascii="Times New Roman" w:hAnsi="Times New Roman"/>
          <w:sz w:val="28"/>
          <w:szCs w:val="28"/>
          <w:lang w:val="uk-UA" w:eastAsia="ru-RU"/>
        </w:rPr>
        <w:t xml:space="preserve"> 3 бали. Загальний білок сироватки крові (мкмоль / л):</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 xml:space="preserve">&gt; 65 </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 1 бал, 65</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55 </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 2 бали, </w:t>
      </w:r>
      <w:r w:rsidR="00C66C1C" w:rsidRPr="008774F8">
        <w:rPr>
          <w:rFonts w:ascii="Times New Roman" w:hAnsi="Times New Roman"/>
          <w:sz w:val="28"/>
          <w:szCs w:val="28"/>
          <w:lang w:val="uk-UA" w:eastAsia="ru-RU"/>
        </w:rPr>
        <w:br/>
      </w:r>
      <w:r w:rsidRPr="008774F8">
        <w:rPr>
          <w:rFonts w:ascii="Times New Roman" w:hAnsi="Times New Roman"/>
          <w:sz w:val="28"/>
          <w:szCs w:val="28"/>
          <w:lang w:val="uk-UA" w:eastAsia="ru-RU"/>
        </w:rPr>
        <w:t xml:space="preserve">55 </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 xml:space="preserve">3 бали. Кожне ускладнення обтураційної жовтяниці та етіологічний фактор оцінюються в 2 рази вище бала білірубіну та залежать від рівня білірубінемії, тобто білірубін 1 бал - ускладнення 2 бала, білірубін 2 бали </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 ускладнення 4 бали і білірубін 3 бали - ускладнення 6 балів. </w:t>
      </w:r>
    </w:p>
    <w:p w14:paraId="361B4BEE" w14:textId="1DF18591"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 xml:space="preserve">Були визначені класи важкості обтураційної жовтяниці (А, В, С) шляхом поєднання бальних оцінок виявлених ознак: клас А </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 ≤5 балів, </w:t>
      </w:r>
      <w:r w:rsidR="00C66C1C" w:rsidRPr="008774F8">
        <w:rPr>
          <w:rFonts w:ascii="Times New Roman" w:hAnsi="Times New Roman"/>
          <w:sz w:val="28"/>
          <w:szCs w:val="28"/>
          <w:lang w:val="uk-UA" w:eastAsia="ru-RU"/>
        </w:rPr>
        <w:br/>
      </w:r>
      <w:r w:rsidRPr="008774F8">
        <w:rPr>
          <w:rFonts w:ascii="Times New Roman" w:hAnsi="Times New Roman"/>
          <w:sz w:val="28"/>
          <w:szCs w:val="28"/>
          <w:lang w:val="uk-UA" w:eastAsia="ru-RU"/>
        </w:rPr>
        <w:t xml:space="preserve">клас В </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 6</w:t>
      </w:r>
      <w:r w:rsidR="00C66C1C" w:rsidRPr="008774F8">
        <w:rPr>
          <w:rFonts w:ascii="Times New Roman" w:hAnsi="Times New Roman"/>
          <w:sz w:val="28"/>
          <w:szCs w:val="28"/>
          <w:lang w:val="uk-UA" w:eastAsia="ru-RU"/>
        </w:rPr>
        <w:t>–12 балів, клас С –</w:t>
      </w:r>
      <w:r w:rsidRPr="008774F8">
        <w:rPr>
          <w:rFonts w:ascii="Times New Roman" w:hAnsi="Times New Roman"/>
          <w:sz w:val="28"/>
          <w:szCs w:val="28"/>
          <w:lang w:val="uk-UA" w:eastAsia="ru-RU"/>
        </w:rPr>
        <w:t xml:space="preserve"> ≥16 балів. Класифікація дозволяє визначити прогноз майбутньої операції та лікувальні дії, що залежать від важкості жовтяниці</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[14].</w:t>
      </w:r>
    </w:p>
    <w:p w14:paraId="503CC09A" w14:textId="529DD9C7" w:rsidR="00A21861" w:rsidRPr="008774F8" w:rsidRDefault="00C66C1C" w:rsidP="00782F22">
      <w:pPr>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rPr>
        <w:t>М.Ю. </w:t>
      </w:r>
      <w:hyperlink r:id="rId13" w:history="1">
        <w:r w:rsidR="00A21861" w:rsidRPr="008774F8">
          <w:rPr>
            <w:rFonts w:ascii="Times New Roman" w:hAnsi="Times New Roman"/>
            <w:sz w:val="28"/>
            <w:szCs w:val="28"/>
            <w:lang w:val="uk-UA" w:eastAsia="ru-RU"/>
          </w:rPr>
          <w:t>Ничитайло</w:t>
        </w:r>
      </w:hyperlink>
      <w:r w:rsidR="00A21861"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2012</w:t>
      </w:r>
      <w:r w:rsidR="00A21861" w:rsidRPr="008774F8">
        <w:rPr>
          <w:rFonts w:ascii="Times New Roman" w:hAnsi="Times New Roman"/>
          <w:sz w:val="28"/>
          <w:szCs w:val="28"/>
          <w:lang w:val="uk-UA" w:eastAsia="ru-RU"/>
        </w:rPr>
        <w:t xml:space="preserve">) у роботі: «Алгоритм диференційної і топічної діагностики обтураційної жовтяниці та мініінвазивної корекції прохідності </w:t>
      </w:r>
      <w:r w:rsidR="00A21861" w:rsidRPr="008774F8">
        <w:rPr>
          <w:rFonts w:ascii="Times New Roman" w:hAnsi="Times New Roman"/>
          <w:spacing w:val="-4"/>
          <w:sz w:val="28"/>
          <w:szCs w:val="28"/>
          <w:lang w:val="uk-UA" w:eastAsia="ru-RU"/>
        </w:rPr>
        <w:t xml:space="preserve">магістральних жовчовивідних шляхів» </w:t>
      </w:r>
      <w:r w:rsidR="00A21861" w:rsidRPr="008774F8">
        <w:rPr>
          <w:rFonts w:ascii="Times New Roman" w:hAnsi="Times New Roman"/>
          <w:spacing w:val="-4"/>
          <w:sz w:val="28"/>
          <w:szCs w:val="28"/>
          <w:highlight w:val="white"/>
          <w:lang w:val="uk-UA" w:eastAsia="ru-RU"/>
        </w:rPr>
        <w:t>навів три стадії обтураційної жовтяниці</w:t>
      </w:r>
      <w:r w:rsidR="00A21861" w:rsidRPr="008774F8">
        <w:rPr>
          <w:rFonts w:ascii="Times New Roman" w:hAnsi="Times New Roman"/>
          <w:sz w:val="28"/>
          <w:szCs w:val="28"/>
          <w:highlight w:val="white"/>
          <w:lang w:val="uk-UA" w:eastAsia="ru-RU"/>
        </w:rPr>
        <w:t xml:space="preserve">: </w:t>
      </w:r>
      <w:r w:rsidR="00A21861" w:rsidRPr="008774F8">
        <w:rPr>
          <w:rFonts w:ascii="Times New Roman" w:hAnsi="Times New Roman"/>
          <w:spacing w:val="-4"/>
          <w:sz w:val="28"/>
          <w:szCs w:val="28"/>
          <w:highlight w:val="white"/>
          <w:lang w:val="uk-UA" w:eastAsia="ru-RU"/>
        </w:rPr>
        <w:t xml:space="preserve">перша стація – тривалість жовтяниці </w:t>
      </w:r>
      <w:r w:rsidR="00A21861" w:rsidRPr="008774F8">
        <w:rPr>
          <w:rFonts w:ascii="Times New Roman" w:hAnsi="Times New Roman"/>
          <w:spacing w:val="-4"/>
          <w:sz w:val="28"/>
          <w:szCs w:val="28"/>
          <w:lang w:val="uk-UA" w:eastAsia="ru-RU"/>
        </w:rPr>
        <w:t>до 2 тижнів, рівень загального білірубіну</w:t>
      </w:r>
      <w:r w:rsidR="00A21861" w:rsidRPr="008774F8">
        <w:rPr>
          <w:rFonts w:ascii="Times New Roman" w:hAnsi="Times New Roman"/>
          <w:sz w:val="28"/>
          <w:szCs w:val="28"/>
          <w:lang w:val="uk-UA" w:eastAsia="ru-RU"/>
        </w:rPr>
        <w:t xml:space="preserve"> в крові до 100 мкмоль\л. Друга стадія – тривалість обтураційної жовтяниці до  1 місяця, вміст білірубіну – не перевищує 200</w:t>
      </w:r>
      <w:r w:rsidRPr="008774F8">
        <w:rPr>
          <w:rFonts w:ascii="Times New Roman" w:hAnsi="Times New Roman"/>
          <w:sz w:val="28"/>
          <w:szCs w:val="28"/>
          <w:lang w:val="uk-UA" w:eastAsia="ru-RU"/>
        </w:rPr>
        <w:t>–</w:t>
      </w:r>
      <w:r w:rsidR="00A21861" w:rsidRPr="008774F8">
        <w:rPr>
          <w:rFonts w:ascii="Times New Roman" w:hAnsi="Times New Roman"/>
          <w:sz w:val="28"/>
          <w:szCs w:val="28"/>
          <w:lang w:val="uk-UA" w:eastAsia="ru-RU"/>
        </w:rPr>
        <w:t xml:space="preserve">250 мкмоль\л. Третя стадія </w:t>
      </w:r>
      <w:r w:rsidRPr="008774F8">
        <w:rPr>
          <w:rFonts w:ascii="Times New Roman" w:hAnsi="Times New Roman"/>
          <w:sz w:val="28"/>
          <w:szCs w:val="28"/>
          <w:lang w:val="uk-UA" w:eastAsia="ru-RU"/>
        </w:rPr>
        <w:t>–</w:t>
      </w:r>
      <w:r w:rsidR="00A21861" w:rsidRPr="008774F8">
        <w:rPr>
          <w:rFonts w:ascii="Times New Roman" w:hAnsi="Times New Roman"/>
          <w:sz w:val="28"/>
          <w:szCs w:val="28"/>
          <w:lang w:val="uk-UA" w:eastAsia="ru-RU"/>
        </w:rPr>
        <w:t xml:space="preserve"> тривалість жовтяниці більша одного місяця; рівень загального білірубіну  перевищує 300  мкмоль\л, виражені симптоми інтоксикації, олігоанурія [61].</w:t>
      </w:r>
    </w:p>
    <w:p w14:paraId="7A2DFF38" w14:textId="77777777" w:rsidR="00C66C1C"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 xml:space="preserve">У роботі </w:t>
      </w:r>
      <w:r w:rsidR="00C66C1C" w:rsidRPr="008774F8">
        <w:rPr>
          <w:rFonts w:ascii="Times New Roman" w:hAnsi="Times New Roman"/>
          <w:sz w:val="28"/>
          <w:szCs w:val="28"/>
          <w:lang w:val="uk-UA" w:eastAsia="ru-RU"/>
        </w:rPr>
        <w:t>Е.І. Гальперіна</w:t>
      </w:r>
      <w:r w:rsidRPr="008774F8">
        <w:rPr>
          <w:rFonts w:ascii="Times New Roman" w:hAnsi="Times New Roman"/>
          <w:sz w:val="28"/>
          <w:szCs w:val="28"/>
          <w:lang w:val="uk-UA" w:eastAsia="ru-RU"/>
        </w:rPr>
        <w:t xml:space="preserve">, </w:t>
      </w:r>
      <w:r w:rsidR="00C66C1C" w:rsidRPr="008774F8">
        <w:rPr>
          <w:rFonts w:ascii="Times New Roman" w:hAnsi="Times New Roman"/>
          <w:sz w:val="28"/>
          <w:szCs w:val="28"/>
          <w:lang w:val="uk-UA" w:eastAsia="ru-RU"/>
        </w:rPr>
        <w:t>М.Н. Семендяевої</w:t>
      </w:r>
      <w:r w:rsidRPr="008774F8">
        <w:rPr>
          <w:rFonts w:ascii="Times New Roman" w:hAnsi="Times New Roman"/>
          <w:sz w:val="28"/>
          <w:szCs w:val="28"/>
          <w:lang w:val="uk-UA" w:eastAsia="ru-RU"/>
        </w:rPr>
        <w:t xml:space="preserve"> та </w:t>
      </w:r>
      <w:r w:rsidR="00C66C1C" w:rsidRPr="008774F8">
        <w:rPr>
          <w:rFonts w:ascii="Times New Roman" w:hAnsi="Times New Roman"/>
          <w:sz w:val="28"/>
          <w:szCs w:val="28"/>
          <w:lang w:val="uk-UA" w:eastAsia="ru-RU"/>
        </w:rPr>
        <w:t>Е.А. </w:t>
      </w:r>
      <w:r w:rsidRPr="008774F8">
        <w:rPr>
          <w:rFonts w:ascii="Times New Roman" w:hAnsi="Times New Roman"/>
          <w:sz w:val="28"/>
          <w:szCs w:val="28"/>
          <w:lang w:val="uk-UA" w:eastAsia="ru-RU"/>
        </w:rPr>
        <w:t>Неклюдової (</w:t>
      </w:r>
      <w:r w:rsidR="00C66C1C" w:rsidRPr="008774F8">
        <w:rPr>
          <w:rFonts w:ascii="Times New Roman" w:hAnsi="Times New Roman"/>
          <w:sz w:val="28"/>
          <w:szCs w:val="28"/>
          <w:lang w:val="uk-UA" w:eastAsia="ru-RU"/>
        </w:rPr>
        <w:t>1978</w:t>
      </w:r>
      <w:r w:rsidRPr="008774F8">
        <w:rPr>
          <w:rFonts w:ascii="Times New Roman" w:hAnsi="Times New Roman"/>
          <w:sz w:val="28"/>
          <w:szCs w:val="28"/>
          <w:lang w:val="uk-UA" w:eastAsia="ru-RU"/>
        </w:rPr>
        <w:t xml:space="preserve">) запропоновано виділення трьох ступенів печінкової недостатності: </w:t>
      </w:r>
    </w:p>
    <w:p w14:paraId="6CE5CD3B" w14:textId="77777777" w:rsidR="00C66C1C"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1)</w:t>
      </w:r>
      <w:r w:rsidR="00C66C1C" w:rsidRPr="008774F8">
        <w:rPr>
          <w:rFonts w:ascii="Times New Roman" w:hAnsi="Times New Roman"/>
          <w:sz w:val="28"/>
          <w:szCs w:val="28"/>
          <w:lang w:val="uk-UA" w:eastAsia="ru-RU"/>
        </w:rPr>
        <w:t xml:space="preserve"> до </w:t>
      </w:r>
      <w:r w:rsidRPr="008774F8">
        <w:rPr>
          <w:rFonts w:ascii="Times New Roman" w:hAnsi="Times New Roman"/>
          <w:sz w:val="28"/>
          <w:szCs w:val="28"/>
          <w:lang w:val="uk-UA" w:eastAsia="ru-RU"/>
        </w:rPr>
        <w:t xml:space="preserve">7 днів, загальний білірубін не перевищує 100 ммоль\л; </w:t>
      </w:r>
    </w:p>
    <w:p w14:paraId="0ADA0E70" w14:textId="77777777" w:rsidR="00C66C1C"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2)</w:t>
      </w:r>
      <w:r w:rsidR="00C66C1C" w:rsidRPr="008774F8">
        <w:rPr>
          <w:rFonts w:ascii="Times New Roman" w:hAnsi="Times New Roman"/>
          <w:sz w:val="28"/>
          <w:szCs w:val="28"/>
          <w:lang w:val="uk-UA" w:eastAsia="ru-RU"/>
        </w:rPr>
        <w:t xml:space="preserve"> до </w:t>
      </w:r>
      <w:r w:rsidRPr="008774F8">
        <w:rPr>
          <w:rFonts w:ascii="Times New Roman" w:hAnsi="Times New Roman"/>
          <w:sz w:val="28"/>
          <w:szCs w:val="28"/>
          <w:lang w:val="uk-UA" w:eastAsia="ru-RU"/>
        </w:rPr>
        <w:t xml:space="preserve">14 днів, білірубін не перевищує 200 мкмоль\л; </w:t>
      </w:r>
    </w:p>
    <w:p w14:paraId="45B5B74D" w14:textId="7084528D"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3)</w:t>
      </w:r>
      <w:r w:rsidR="00C66C1C" w:rsidRPr="008774F8">
        <w:rPr>
          <w:rFonts w:ascii="Times New Roman" w:hAnsi="Times New Roman"/>
          <w:sz w:val="28"/>
          <w:szCs w:val="28"/>
          <w:lang w:val="uk-UA" w:eastAsia="ru-RU"/>
        </w:rPr>
        <w:t xml:space="preserve"> більше </w:t>
      </w:r>
      <w:r w:rsidRPr="008774F8">
        <w:rPr>
          <w:rFonts w:ascii="Times New Roman" w:hAnsi="Times New Roman"/>
          <w:sz w:val="28"/>
          <w:szCs w:val="28"/>
          <w:lang w:val="uk-UA" w:eastAsia="ru-RU"/>
        </w:rPr>
        <w:t>14 днів , білірубін перевищує 200 мкмоль\л [15].</w:t>
      </w:r>
    </w:p>
    <w:p w14:paraId="6745D944" w14:textId="1F5FDCBE" w:rsidR="00A21861" w:rsidRPr="008774F8" w:rsidRDefault="00A21861" w:rsidP="00C66C1C">
      <w:pPr>
        <w:tabs>
          <w:tab w:val="left" w:pos="735"/>
        </w:tabs>
        <w:suppressAutoHyphens/>
        <w:autoSpaceDE w:val="0"/>
        <w:autoSpaceDN w:val="0"/>
        <w:adjustRightInd w:val="0"/>
        <w:spacing w:after="0" w:line="348"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lastRenderedPageBreak/>
        <w:t>Згідно Tokyo Guidelines 2013, для холангіту виділяють три ступені важкості:</w:t>
      </w:r>
    </w:p>
    <w:p w14:paraId="7DACECCD" w14:textId="71A9FEE0" w:rsidR="00A21861" w:rsidRPr="008774F8" w:rsidRDefault="00A21861" w:rsidP="00C66C1C">
      <w:pPr>
        <w:tabs>
          <w:tab w:val="left" w:pos="735"/>
        </w:tabs>
        <w:suppressAutoHyphens/>
        <w:autoSpaceDE w:val="0"/>
        <w:autoSpaceDN w:val="0"/>
        <w:adjustRightInd w:val="0"/>
        <w:spacing w:after="0" w:line="348"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Ступінь III (важкий): гострий холангіт, що асоціюється з розвитком  дисфункції як мінімум однієї  з нижчеперерахованих систем:</w:t>
      </w:r>
    </w:p>
    <w:p w14:paraId="6E057246" w14:textId="1D2A0228" w:rsidR="00A21861" w:rsidRPr="008774F8" w:rsidRDefault="00A21861" w:rsidP="00C66C1C">
      <w:pPr>
        <w:tabs>
          <w:tab w:val="left" w:pos="735"/>
        </w:tabs>
        <w:suppressAutoHyphens/>
        <w:autoSpaceDE w:val="0"/>
        <w:autoSpaceDN w:val="0"/>
        <w:adjustRightInd w:val="0"/>
        <w:spacing w:after="0" w:line="348"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1</w:t>
      </w:r>
      <w:r w:rsidR="00C66C1C" w:rsidRPr="008774F8">
        <w:rPr>
          <w:rFonts w:ascii="Times New Roman" w:hAnsi="Times New Roman"/>
          <w:sz w:val="28"/>
          <w:szCs w:val="28"/>
          <w:lang w:val="uk-UA" w:eastAsia="ru-RU"/>
        </w:rPr>
        <w:t>. </w:t>
      </w:r>
      <w:r w:rsidRPr="008774F8">
        <w:rPr>
          <w:rFonts w:ascii="Times New Roman" w:hAnsi="Times New Roman"/>
          <w:sz w:val="28"/>
          <w:szCs w:val="28"/>
          <w:lang w:val="uk-UA" w:eastAsia="ru-RU"/>
        </w:rPr>
        <w:t>Кардіоваскулярна дисфункція: гіпотензія, що потребує корекції допаміном &gt;5</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мкг\кг чи будь-якою дозою норепінефріну.</w:t>
      </w:r>
    </w:p>
    <w:p w14:paraId="61FDE6BB" w14:textId="223D11EC" w:rsidR="00A21861" w:rsidRPr="008774F8" w:rsidRDefault="00A21861" w:rsidP="00C66C1C">
      <w:pPr>
        <w:tabs>
          <w:tab w:val="left" w:pos="735"/>
        </w:tabs>
        <w:suppressAutoHyphens/>
        <w:autoSpaceDE w:val="0"/>
        <w:autoSpaceDN w:val="0"/>
        <w:adjustRightInd w:val="0"/>
        <w:spacing w:after="0" w:line="348"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2</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 Неврологічна дисфункція: порушення свідомості.</w:t>
      </w:r>
    </w:p>
    <w:p w14:paraId="64898526" w14:textId="46ACD6FA" w:rsidR="00A21861" w:rsidRPr="008774F8" w:rsidRDefault="00A21861" w:rsidP="00C66C1C">
      <w:pPr>
        <w:tabs>
          <w:tab w:val="left" w:pos="735"/>
        </w:tabs>
        <w:suppressAutoHyphens/>
        <w:autoSpaceDE w:val="0"/>
        <w:autoSpaceDN w:val="0"/>
        <w:adjustRightInd w:val="0"/>
        <w:spacing w:after="0" w:line="348"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3</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 Респіраторна дисфункція: PaO</w:t>
      </w:r>
      <w:r w:rsidRPr="008774F8">
        <w:rPr>
          <w:rFonts w:ascii="Times New Roman" w:hAnsi="Times New Roman"/>
          <w:sz w:val="28"/>
          <w:szCs w:val="28"/>
          <w:vertAlign w:val="subscript"/>
          <w:lang w:val="uk-UA" w:eastAsia="ru-RU"/>
        </w:rPr>
        <w:t>2</w:t>
      </w:r>
      <w:r w:rsidRPr="008774F8">
        <w:rPr>
          <w:rFonts w:ascii="Times New Roman" w:hAnsi="Times New Roman"/>
          <w:sz w:val="28"/>
          <w:szCs w:val="28"/>
          <w:lang w:val="uk-UA" w:eastAsia="ru-RU"/>
        </w:rPr>
        <w:t>/FiO</w:t>
      </w:r>
      <w:r w:rsidRPr="008774F8">
        <w:rPr>
          <w:rFonts w:ascii="Times New Roman" w:hAnsi="Times New Roman"/>
          <w:sz w:val="28"/>
          <w:szCs w:val="28"/>
          <w:vertAlign w:val="subscript"/>
          <w:lang w:val="uk-UA" w:eastAsia="ru-RU"/>
        </w:rPr>
        <w:t>2</w:t>
      </w:r>
      <w:r w:rsidRPr="008774F8">
        <w:rPr>
          <w:rFonts w:ascii="Times New Roman" w:hAnsi="Times New Roman"/>
          <w:sz w:val="28"/>
          <w:szCs w:val="28"/>
          <w:lang w:val="uk-UA" w:eastAsia="ru-RU"/>
        </w:rPr>
        <w:t xml:space="preserve"> співвідношення &lt;300.</w:t>
      </w:r>
    </w:p>
    <w:p w14:paraId="0AC5EE41" w14:textId="34CE88C7" w:rsidR="00A21861" w:rsidRPr="008774F8" w:rsidRDefault="00A21861" w:rsidP="00C66C1C">
      <w:pPr>
        <w:tabs>
          <w:tab w:val="left" w:pos="735"/>
        </w:tabs>
        <w:suppressAutoHyphens/>
        <w:autoSpaceDE w:val="0"/>
        <w:autoSpaceDN w:val="0"/>
        <w:adjustRightInd w:val="0"/>
        <w:spacing w:after="0" w:line="348"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4</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 Ренальна дисфункція: олігоурія, креатини сироватки &gt;2</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0 мг\дл.</w:t>
      </w:r>
    </w:p>
    <w:p w14:paraId="6651F938" w14:textId="34135769" w:rsidR="00A21861" w:rsidRPr="008774F8" w:rsidRDefault="00A21861" w:rsidP="00C66C1C">
      <w:pPr>
        <w:tabs>
          <w:tab w:val="left" w:pos="735"/>
        </w:tabs>
        <w:suppressAutoHyphens/>
        <w:autoSpaceDE w:val="0"/>
        <w:autoSpaceDN w:val="0"/>
        <w:adjustRightInd w:val="0"/>
        <w:spacing w:after="0" w:line="348"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5</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 Печінкова дисфункція: МНС(INR)</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&gt;1</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5.</w:t>
      </w:r>
    </w:p>
    <w:p w14:paraId="71D2CFBA" w14:textId="4273EF61" w:rsidR="00A21861" w:rsidRPr="008774F8" w:rsidRDefault="00A21861" w:rsidP="00C66C1C">
      <w:pPr>
        <w:tabs>
          <w:tab w:val="left" w:pos="735"/>
        </w:tabs>
        <w:suppressAutoHyphens/>
        <w:autoSpaceDE w:val="0"/>
        <w:autoSpaceDN w:val="0"/>
        <w:adjustRightInd w:val="0"/>
        <w:spacing w:after="0" w:line="348"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6</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 Гематологічна дисфункція: тромбоцити &lt;100</w:t>
      </w:r>
      <w:r w:rsidR="00C66C1C" w:rsidRPr="008774F8">
        <w:rPr>
          <w:rFonts w:ascii="Times New Roman" w:hAnsi="Times New Roman"/>
          <w:sz w:val="28"/>
          <w:szCs w:val="28"/>
          <w:lang w:val="uk-UA" w:eastAsia="ru-RU"/>
        </w:rPr>
        <w:sym w:font="Symbol" w:char="F0B4"/>
      </w:r>
      <w:r w:rsidRPr="008774F8">
        <w:rPr>
          <w:rFonts w:ascii="Times New Roman" w:hAnsi="Times New Roman"/>
          <w:sz w:val="28"/>
          <w:szCs w:val="28"/>
          <w:lang w:val="uk-UA" w:eastAsia="ru-RU"/>
        </w:rPr>
        <w:t xml:space="preserve"> </w:t>
      </w:r>
      <w:r w:rsidRPr="008774F8">
        <w:rPr>
          <w:rFonts w:ascii="Times New Roman" w:hAnsi="Times New Roman"/>
          <w:sz w:val="28"/>
          <w:szCs w:val="28"/>
          <w:highlight w:val="white"/>
          <w:lang w:val="uk-UA" w:eastAsia="ru-RU"/>
        </w:rPr>
        <w:t>10</w:t>
      </w:r>
      <w:r w:rsidRPr="008774F8">
        <w:rPr>
          <w:rFonts w:ascii="Times New Roman" w:hAnsi="Times New Roman"/>
          <w:sz w:val="28"/>
          <w:szCs w:val="28"/>
          <w:highlight w:val="white"/>
          <w:vertAlign w:val="superscript"/>
          <w:lang w:val="uk-UA" w:eastAsia="ru-RU"/>
        </w:rPr>
        <w:t>9</w:t>
      </w:r>
      <w:r w:rsidRPr="008774F8">
        <w:rPr>
          <w:rFonts w:ascii="Times New Roman" w:hAnsi="Times New Roman"/>
          <w:sz w:val="28"/>
          <w:szCs w:val="28"/>
          <w:highlight w:val="white"/>
          <w:lang w:val="uk-UA" w:eastAsia="ru-RU"/>
        </w:rPr>
        <w:t>/л</w:t>
      </w:r>
      <w:r w:rsidRPr="008774F8">
        <w:rPr>
          <w:rFonts w:ascii="Times New Roman" w:hAnsi="Times New Roman"/>
          <w:sz w:val="28"/>
          <w:szCs w:val="28"/>
          <w:lang w:val="uk-UA" w:eastAsia="ru-RU"/>
        </w:rPr>
        <w:t>.</w:t>
      </w:r>
    </w:p>
    <w:p w14:paraId="3F781279" w14:textId="66925C4E" w:rsidR="00A21861" w:rsidRPr="008774F8" w:rsidRDefault="00A21861" w:rsidP="00C66C1C">
      <w:pPr>
        <w:tabs>
          <w:tab w:val="left" w:pos="735"/>
        </w:tabs>
        <w:suppressAutoHyphens/>
        <w:autoSpaceDE w:val="0"/>
        <w:autoSpaceDN w:val="0"/>
        <w:adjustRightInd w:val="0"/>
        <w:spacing w:after="0" w:line="348"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Ступінь II (середньої  важкості): холангіт, що асоціюється з будь-якими двома з нижчеперерахованих станів:</w:t>
      </w:r>
    </w:p>
    <w:p w14:paraId="7C698831" w14:textId="1A39EE6C" w:rsidR="00A21861" w:rsidRPr="008774F8" w:rsidRDefault="00A21861" w:rsidP="00C66C1C">
      <w:pPr>
        <w:tabs>
          <w:tab w:val="left" w:pos="735"/>
        </w:tabs>
        <w:suppressAutoHyphens/>
        <w:autoSpaceDE w:val="0"/>
        <w:autoSpaceDN w:val="0"/>
        <w:adjustRightInd w:val="0"/>
        <w:spacing w:after="0" w:line="348"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1</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 Рівень лейкоцитів (</w:t>
      </w:r>
      <w:r w:rsidR="00C66C1C" w:rsidRPr="008774F8">
        <w:rPr>
          <w:rFonts w:ascii="Times New Roman" w:hAnsi="Times New Roman"/>
          <w:sz w:val="28"/>
          <w:szCs w:val="28"/>
          <w:lang w:val="uk-UA" w:eastAsia="ru-RU"/>
        </w:rPr>
        <w:sym w:font="Symbol" w:char="F0B4"/>
      </w:r>
      <w:r w:rsidRPr="008774F8">
        <w:rPr>
          <w:rFonts w:ascii="Times New Roman" w:hAnsi="Times New Roman"/>
          <w:sz w:val="28"/>
          <w:szCs w:val="28"/>
          <w:lang w:val="uk-UA" w:eastAsia="ru-RU"/>
        </w:rPr>
        <w:t>10</w:t>
      </w:r>
      <w:r w:rsidRPr="008774F8">
        <w:rPr>
          <w:rFonts w:ascii="Times New Roman" w:hAnsi="Times New Roman"/>
          <w:sz w:val="28"/>
          <w:szCs w:val="28"/>
          <w:vertAlign w:val="superscript"/>
          <w:lang w:val="uk-UA" w:eastAsia="ru-RU"/>
        </w:rPr>
        <w:t>9</w:t>
      </w:r>
      <w:r w:rsidRPr="008774F8">
        <w:rPr>
          <w:rFonts w:ascii="Times New Roman" w:hAnsi="Times New Roman"/>
          <w:sz w:val="28"/>
          <w:szCs w:val="28"/>
          <w:lang w:val="uk-UA" w:eastAsia="ru-RU"/>
        </w:rPr>
        <w:t>) нижчий за 4 або вищій за 12.</w:t>
      </w:r>
    </w:p>
    <w:p w14:paraId="779AB0A4" w14:textId="2F9A2ACE" w:rsidR="00A21861" w:rsidRPr="008774F8" w:rsidRDefault="00A21861" w:rsidP="00C66C1C">
      <w:pPr>
        <w:tabs>
          <w:tab w:val="left" w:pos="735"/>
        </w:tabs>
        <w:suppressAutoHyphens/>
        <w:autoSpaceDE w:val="0"/>
        <w:autoSpaceDN w:val="0"/>
        <w:adjustRightInd w:val="0"/>
        <w:spacing w:after="0" w:line="348"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2</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 Температура вища за 39</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C.</w:t>
      </w:r>
    </w:p>
    <w:p w14:paraId="0477728D" w14:textId="21FA90D2" w:rsidR="00A21861" w:rsidRPr="008774F8" w:rsidRDefault="00A21861" w:rsidP="00C66C1C">
      <w:pPr>
        <w:tabs>
          <w:tab w:val="left" w:pos="735"/>
        </w:tabs>
        <w:suppressAutoHyphens/>
        <w:autoSpaceDE w:val="0"/>
        <w:autoSpaceDN w:val="0"/>
        <w:adjustRightInd w:val="0"/>
        <w:spacing w:after="0" w:line="348"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3</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Вік більший за75 років.</w:t>
      </w:r>
    </w:p>
    <w:p w14:paraId="75723F25" w14:textId="22CB1E11" w:rsidR="00A21861" w:rsidRPr="008774F8" w:rsidRDefault="00A21861" w:rsidP="00C66C1C">
      <w:pPr>
        <w:tabs>
          <w:tab w:val="left" w:pos="735"/>
        </w:tabs>
        <w:suppressAutoHyphens/>
        <w:autoSpaceDE w:val="0"/>
        <w:autoSpaceDN w:val="0"/>
        <w:adjustRightInd w:val="0"/>
        <w:spacing w:after="0" w:line="348"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4</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 Гіпербілірубінемія (загальний білірубін &gt;5 мг/дл).</w:t>
      </w:r>
    </w:p>
    <w:p w14:paraId="3AED69ED" w14:textId="5E732944" w:rsidR="00A21861" w:rsidRPr="008774F8" w:rsidRDefault="00A21861" w:rsidP="00C66C1C">
      <w:pPr>
        <w:tabs>
          <w:tab w:val="left" w:pos="735"/>
        </w:tabs>
        <w:suppressAutoHyphens/>
        <w:autoSpaceDE w:val="0"/>
        <w:autoSpaceDN w:val="0"/>
        <w:adjustRightInd w:val="0"/>
        <w:spacing w:after="0" w:line="348"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5</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 Гіпоальбумінемія &lt; 0,7НМН (нижньої межі норми).</w:t>
      </w:r>
    </w:p>
    <w:p w14:paraId="410569C3" w14:textId="24AC2226" w:rsidR="00A21861" w:rsidRPr="008774F8" w:rsidRDefault="00A21861" w:rsidP="00C66C1C">
      <w:pPr>
        <w:tabs>
          <w:tab w:val="left" w:pos="735"/>
        </w:tabs>
        <w:suppressAutoHyphens/>
        <w:autoSpaceDE w:val="0"/>
        <w:autoSpaceDN w:val="0"/>
        <w:adjustRightInd w:val="0"/>
        <w:spacing w:after="0" w:line="348"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Ступінь I (легкий) гострий холангіт, що не відповідає критеріям для ступеня III (важкого) та ступеня ІІ</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(середньої важкості) гострого холангіту [256].</w:t>
      </w:r>
    </w:p>
    <w:p w14:paraId="07B72E51" w14:textId="77777777" w:rsidR="00A21861" w:rsidRPr="008774F8" w:rsidRDefault="00A21861" w:rsidP="00C66C1C">
      <w:pPr>
        <w:tabs>
          <w:tab w:val="left" w:pos="735"/>
        </w:tabs>
        <w:suppressAutoHyphens/>
        <w:autoSpaceDE w:val="0"/>
        <w:autoSpaceDN w:val="0"/>
        <w:adjustRightInd w:val="0"/>
        <w:spacing w:after="0" w:line="348"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ab/>
        <w:t>Слід зазначити, що через поліморфізм симптомів захворювання для оцінки стану пацієнтів з синдромом Міріззі спеціалізовані шкали не розроблено.</w:t>
      </w:r>
    </w:p>
    <w:p w14:paraId="1978900D" w14:textId="77777777" w:rsidR="00A21861" w:rsidRPr="008774F8" w:rsidRDefault="00A21861" w:rsidP="00C66C1C">
      <w:pPr>
        <w:tabs>
          <w:tab w:val="left" w:pos="735"/>
        </w:tabs>
        <w:suppressAutoHyphens/>
        <w:autoSpaceDE w:val="0"/>
        <w:autoSpaceDN w:val="0"/>
        <w:adjustRightInd w:val="0"/>
        <w:spacing w:after="0" w:line="348" w:lineRule="auto"/>
        <w:ind w:firstLine="709"/>
        <w:jc w:val="both"/>
        <w:rPr>
          <w:rFonts w:ascii="Times New Roman" w:hAnsi="Times New Roman"/>
          <w:sz w:val="28"/>
          <w:szCs w:val="28"/>
          <w:lang w:val="uk-UA" w:eastAsia="ru-RU"/>
        </w:rPr>
      </w:pPr>
    </w:p>
    <w:p w14:paraId="7AA6E08C" w14:textId="77777777" w:rsidR="00C66C1C" w:rsidRPr="008774F8" w:rsidRDefault="00C66C1C" w:rsidP="00C66C1C">
      <w:pPr>
        <w:tabs>
          <w:tab w:val="left" w:pos="735"/>
        </w:tabs>
        <w:suppressAutoHyphens/>
        <w:autoSpaceDE w:val="0"/>
        <w:autoSpaceDN w:val="0"/>
        <w:adjustRightInd w:val="0"/>
        <w:spacing w:after="0" w:line="348" w:lineRule="auto"/>
        <w:ind w:firstLine="709"/>
        <w:jc w:val="both"/>
        <w:rPr>
          <w:rFonts w:ascii="Times New Roman" w:hAnsi="Times New Roman"/>
          <w:sz w:val="28"/>
          <w:szCs w:val="28"/>
          <w:lang w:val="uk-UA" w:eastAsia="ru-RU"/>
        </w:rPr>
      </w:pPr>
    </w:p>
    <w:p w14:paraId="413B0629" w14:textId="77777777" w:rsidR="00A21861" w:rsidRPr="008774F8" w:rsidRDefault="00A21861" w:rsidP="00C66C1C">
      <w:pPr>
        <w:suppressAutoHyphens/>
        <w:autoSpaceDE w:val="0"/>
        <w:autoSpaceDN w:val="0"/>
        <w:adjustRightInd w:val="0"/>
        <w:spacing w:after="0" w:line="348" w:lineRule="auto"/>
        <w:ind w:firstLine="709"/>
        <w:rPr>
          <w:rFonts w:ascii="Times New Roman" w:hAnsi="Times New Roman"/>
          <w:b/>
          <w:bCs/>
          <w:sz w:val="28"/>
          <w:szCs w:val="28"/>
          <w:lang w:val="uk-UA" w:eastAsia="ru-RU"/>
        </w:rPr>
      </w:pPr>
      <w:r w:rsidRPr="008774F8">
        <w:rPr>
          <w:rFonts w:ascii="Times New Roman" w:hAnsi="Times New Roman"/>
          <w:b/>
          <w:bCs/>
          <w:sz w:val="28"/>
          <w:szCs w:val="28"/>
          <w:lang w:val="uk-UA" w:eastAsia="ru-RU"/>
        </w:rPr>
        <w:t xml:space="preserve">1.5 Лікувальна тактика </w:t>
      </w:r>
    </w:p>
    <w:p w14:paraId="6F015C68" w14:textId="77777777" w:rsidR="00C66C1C" w:rsidRPr="008774F8" w:rsidRDefault="00C66C1C" w:rsidP="00C66C1C">
      <w:pPr>
        <w:suppressAutoHyphens/>
        <w:autoSpaceDE w:val="0"/>
        <w:autoSpaceDN w:val="0"/>
        <w:adjustRightInd w:val="0"/>
        <w:spacing w:after="0" w:line="348" w:lineRule="auto"/>
        <w:ind w:firstLine="709"/>
        <w:jc w:val="both"/>
        <w:rPr>
          <w:rFonts w:ascii="Times New Roman" w:hAnsi="Times New Roman"/>
          <w:sz w:val="28"/>
          <w:szCs w:val="28"/>
          <w:highlight w:val="white"/>
          <w:lang w:val="uk-UA" w:eastAsia="ru-RU"/>
        </w:rPr>
      </w:pPr>
    </w:p>
    <w:p w14:paraId="106818A8" w14:textId="61FA9198" w:rsidR="00A21861" w:rsidRPr="008774F8" w:rsidRDefault="00A21861" w:rsidP="00C66C1C">
      <w:pPr>
        <w:suppressAutoHyphens/>
        <w:autoSpaceDE w:val="0"/>
        <w:autoSpaceDN w:val="0"/>
        <w:adjustRightInd w:val="0"/>
        <w:spacing w:after="0" w:line="348" w:lineRule="auto"/>
        <w:ind w:firstLine="709"/>
        <w:jc w:val="both"/>
        <w:rPr>
          <w:rFonts w:ascii="Times New Roman" w:hAnsi="Times New Roman"/>
          <w:sz w:val="28"/>
          <w:szCs w:val="28"/>
          <w:highlight w:val="white"/>
          <w:lang w:val="uk-UA" w:eastAsia="ru-RU"/>
        </w:rPr>
      </w:pPr>
      <w:r w:rsidRPr="008774F8">
        <w:rPr>
          <w:rFonts w:ascii="Times New Roman" w:hAnsi="Times New Roman"/>
          <w:sz w:val="28"/>
          <w:szCs w:val="28"/>
          <w:highlight w:val="white"/>
          <w:lang w:val="uk-UA" w:eastAsia="ru-RU"/>
        </w:rPr>
        <w:t xml:space="preserve">Вибір схеми лікувального процесу залежить від багатьох чинників, у тому числі від специфіки симптомів хворого, ускладнень захворювання та функціювання жовчного міхура, розміру та складу  жовчних конкрементів. </w:t>
      </w:r>
      <w:r w:rsidRPr="008774F8">
        <w:rPr>
          <w:rFonts w:ascii="Times New Roman" w:hAnsi="Times New Roman"/>
          <w:sz w:val="28"/>
          <w:szCs w:val="28"/>
          <w:highlight w:val="white"/>
          <w:lang w:val="uk-UA" w:eastAsia="ru-RU"/>
        </w:rPr>
        <w:lastRenderedPageBreak/>
        <w:t xml:space="preserve">Терапевтичне лікування холелітіазу оправдане та має місце в першу чергу </w:t>
      </w:r>
      <w:r w:rsidR="00C66C1C" w:rsidRPr="008774F8">
        <w:rPr>
          <w:rFonts w:ascii="Times New Roman" w:hAnsi="Times New Roman"/>
          <w:sz w:val="28"/>
          <w:szCs w:val="28"/>
          <w:highlight w:val="white"/>
          <w:lang w:val="uk-UA" w:eastAsia="ru-RU"/>
        </w:rPr>
        <w:br/>
      </w:r>
      <w:r w:rsidRPr="008774F8">
        <w:rPr>
          <w:rFonts w:ascii="Times New Roman" w:hAnsi="Times New Roman"/>
          <w:sz w:val="28"/>
          <w:szCs w:val="28"/>
          <w:highlight w:val="white"/>
          <w:lang w:val="uk-UA" w:eastAsia="ru-RU"/>
        </w:rPr>
        <w:t xml:space="preserve">на початкових стадіях захворювання, у літогенну фазу. Лише холестеролові конкременти, що не містять кальцію, чутливі до літолітичної терапії </w:t>
      </w:r>
      <w:r w:rsidR="00C66C1C" w:rsidRPr="008774F8">
        <w:rPr>
          <w:rFonts w:ascii="Times New Roman" w:hAnsi="Times New Roman"/>
          <w:sz w:val="28"/>
          <w:szCs w:val="28"/>
          <w:highlight w:val="white"/>
          <w:lang w:val="uk-UA" w:eastAsia="ru-RU"/>
        </w:rPr>
        <w:br/>
      </w:r>
      <w:r w:rsidRPr="008774F8">
        <w:rPr>
          <w:rFonts w:ascii="Times New Roman" w:hAnsi="Times New Roman"/>
          <w:sz w:val="28"/>
          <w:szCs w:val="28"/>
          <w:highlight w:val="white"/>
          <w:lang w:val="uk-UA" w:eastAsia="ru-RU"/>
        </w:rPr>
        <w:t>[</w:t>
      </w:r>
      <w:r w:rsidR="00C66C1C" w:rsidRPr="008774F8">
        <w:rPr>
          <w:rFonts w:ascii="Times New Roman" w:hAnsi="Times New Roman"/>
          <w:sz w:val="28"/>
          <w:szCs w:val="28"/>
          <w:highlight w:val="white"/>
          <w:lang w:val="uk-UA" w:eastAsia="ru-RU"/>
        </w:rPr>
        <w:t>108–</w:t>
      </w:r>
      <w:r w:rsidRPr="008774F8">
        <w:rPr>
          <w:rFonts w:ascii="Times New Roman" w:hAnsi="Times New Roman"/>
          <w:sz w:val="28"/>
          <w:szCs w:val="28"/>
          <w:highlight w:val="white"/>
          <w:lang w:val="uk-UA" w:eastAsia="ru-RU"/>
        </w:rPr>
        <w:t>109,</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146]</w:t>
      </w:r>
    </w:p>
    <w:p w14:paraId="04869CA2" w14:textId="4AEA2B5C"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highlight w:val="white"/>
          <w:lang w:val="uk-UA" w:eastAsia="ru-RU"/>
        </w:rPr>
      </w:pPr>
      <w:r w:rsidRPr="008774F8">
        <w:rPr>
          <w:rFonts w:ascii="Times New Roman" w:hAnsi="Times New Roman"/>
          <w:sz w:val="28"/>
          <w:szCs w:val="28"/>
          <w:highlight w:val="white"/>
          <w:lang w:val="uk-UA" w:eastAsia="ru-RU"/>
        </w:rPr>
        <w:t xml:space="preserve">Сучасна лікувальна тактика встановлення діагнозу гострого </w:t>
      </w:r>
      <w:r w:rsidRPr="008774F8">
        <w:rPr>
          <w:rFonts w:ascii="Times New Roman" w:hAnsi="Times New Roman"/>
          <w:spacing w:val="-4"/>
          <w:sz w:val="28"/>
          <w:szCs w:val="28"/>
          <w:highlight w:val="white"/>
          <w:lang w:val="uk-UA" w:eastAsia="ru-RU"/>
        </w:rPr>
        <w:t>холециститу достатньо нескладна: пацієнту проводять корекцію метаболічних</w:t>
      </w:r>
      <w:r w:rsidRPr="008774F8">
        <w:rPr>
          <w:rFonts w:ascii="Times New Roman" w:hAnsi="Times New Roman"/>
          <w:sz w:val="28"/>
          <w:szCs w:val="28"/>
          <w:highlight w:val="white"/>
          <w:lang w:val="uk-UA" w:eastAsia="ru-RU"/>
        </w:rPr>
        <w:t xml:space="preserve"> порушень та корекцію наявних супутніх захворювань. Хірургічне втручання має бути виконано якнайшвидше [113,</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155,</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227]</w:t>
      </w:r>
      <w:r w:rsidR="00C66C1C" w:rsidRPr="008774F8">
        <w:rPr>
          <w:rFonts w:ascii="Times New Roman" w:hAnsi="Times New Roman"/>
          <w:sz w:val="28"/>
          <w:szCs w:val="28"/>
          <w:highlight w:val="white"/>
          <w:lang w:val="uk-UA" w:eastAsia="ru-RU"/>
        </w:rPr>
        <w:t>.</w:t>
      </w:r>
    </w:p>
    <w:p w14:paraId="3B339DC9" w14:textId="44BE0EE1" w:rsidR="00A21861" w:rsidRPr="008774F8" w:rsidRDefault="00A21861" w:rsidP="00C66C1C">
      <w:pPr>
        <w:suppressAutoHyphens/>
        <w:autoSpaceDE w:val="0"/>
        <w:autoSpaceDN w:val="0"/>
        <w:adjustRightInd w:val="0"/>
        <w:spacing w:after="0" w:line="348" w:lineRule="auto"/>
        <w:ind w:firstLine="709"/>
        <w:jc w:val="both"/>
        <w:rPr>
          <w:rFonts w:ascii="Times New Roman" w:hAnsi="Times New Roman"/>
          <w:sz w:val="28"/>
          <w:szCs w:val="28"/>
          <w:highlight w:val="white"/>
          <w:lang w:val="uk-UA" w:eastAsia="ru-RU"/>
        </w:rPr>
      </w:pPr>
      <w:r w:rsidRPr="008774F8">
        <w:rPr>
          <w:rFonts w:ascii="Times New Roman" w:hAnsi="Times New Roman"/>
          <w:sz w:val="28"/>
          <w:szCs w:val="28"/>
          <w:lang w:val="uk-UA" w:eastAsia="ru-RU"/>
        </w:rPr>
        <w:t xml:space="preserve">Починаючи з 50-х років у розвинених країнах кількість хірургічних </w:t>
      </w:r>
      <w:r w:rsidRPr="008774F8">
        <w:rPr>
          <w:rFonts w:ascii="Times New Roman" w:hAnsi="Times New Roman"/>
          <w:spacing w:val="-4"/>
          <w:sz w:val="28"/>
          <w:szCs w:val="28"/>
          <w:lang w:val="uk-UA" w:eastAsia="ru-RU"/>
        </w:rPr>
        <w:t>втручань з приводу ЖКХ зростає щорічно. Тому сприяло введення у практику</w:t>
      </w:r>
      <w:r w:rsidRPr="008774F8">
        <w:rPr>
          <w:rFonts w:ascii="Times New Roman" w:hAnsi="Times New Roman"/>
          <w:sz w:val="28"/>
          <w:szCs w:val="28"/>
          <w:lang w:val="uk-UA" w:eastAsia="ru-RU"/>
        </w:rPr>
        <w:t xml:space="preserve"> малоінвазивних втручань </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 лапароскопічної холецистєктомії у 1989</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р</w:t>
      </w:r>
      <w:r w:rsidR="00C4568E"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 </w:t>
      </w:r>
      <w:r w:rsidR="00C66C1C" w:rsidRPr="008774F8">
        <w:rPr>
          <w:rFonts w:ascii="Times New Roman" w:hAnsi="Times New Roman"/>
          <w:sz w:val="28"/>
          <w:szCs w:val="28"/>
          <w:lang w:val="uk-UA" w:eastAsia="ru-RU"/>
        </w:rPr>
        <w:br/>
      </w:r>
      <w:r w:rsidRPr="008774F8">
        <w:rPr>
          <w:rFonts w:ascii="Times New Roman" w:hAnsi="Times New Roman"/>
          <w:sz w:val="28"/>
          <w:szCs w:val="28"/>
          <w:lang w:val="uk-UA" w:eastAsia="ru-RU"/>
        </w:rPr>
        <w:t>[12,</w:t>
      </w:r>
      <w:r w:rsidR="00C4568E"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132, 155,</w:t>
      </w:r>
      <w:r w:rsidR="00C4568E"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193,</w:t>
      </w:r>
      <w:r w:rsidR="00C4568E"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227]. У</w:t>
      </w:r>
      <w:r w:rsidRPr="008774F8">
        <w:rPr>
          <w:rFonts w:ascii="Times New Roman" w:hAnsi="Times New Roman"/>
          <w:sz w:val="28"/>
          <w:szCs w:val="28"/>
          <w:highlight w:val="white"/>
          <w:lang w:val="uk-UA" w:eastAsia="ru-RU"/>
        </w:rPr>
        <w:t xml:space="preserve"> наш час холецистєктомія є найбільш поширеною хірургічною операцією на органах черевної порожнини. Так у США щорічно виконується більш ніж 750 000 подібних втручань [151], а витрати на лікування даної категорії хворих перевищують 6,5 млрд доларів на рік [159].</w:t>
      </w:r>
    </w:p>
    <w:p w14:paraId="463904EE" w14:textId="6CAE28BB" w:rsidR="00A21861" w:rsidRPr="008774F8" w:rsidRDefault="00A21861" w:rsidP="00C66C1C">
      <w:pPr>
        <w:suppressAutoHyphens/>
        <w:autoSpaceDE w:val="0"/>
        <w:autoSpaceDN w:val="0"/>
        <w:adjustRightInd w:val="0"/>
        <w:spacing w:after="0" w:line="348" w:lineRule="auto"/>
        <w:ind w:firstLine="709"/>
        <w:jc w:val="both"/>
        <w:rPr>
          <w:rFonts w:ascii="Times New Roman" w:hAnsi="Times New Roman"/>
          <w:sz w:val="28"/>
          <w:szCs w:val="28"/>
          <w:lang w:val="uk-UA" w:eastAsia="ru-RU"/>
        </w:rPr>
      </w:pPr>
      <w:r w:rsidRPr="008774F8">
        <w:rPr>
          <w:rFonts w:ascii="Times New Roman" w:hAnsi="Times New Roman"/>
          <w:spacing w:val="-4"/>
          <w:sz w:val="28"/>
          <w:szCs w:val="28"/>
          <w:highlight w:val="white"/>
          <w:lang w:val="uk-UA" w:eastAsia="ru-RU"/>
        </w:rPr>
        <w:t>Холецистектомія є ефективною операцією та забезпечує повне зникнення</w:t>
      </w:r>
      <w:r w:rsidRPr="008774F8">
        <w:rPr>
          <w:rFonts w:ascii="Times New Roman" w:hAnsi="Times New Roman"/>
          <w:sz w:val="28"/>
          <w:szCs w:val="28"/>
          <w:highlight w:val="white"/>
          <w:lang w:val="uk-UA" w:eastAsia="ru-RU"/>
        </w:rPr>
        <w:t xml:space="preserve"> больових симптомів біліарного ґенезу у 90</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 хворих. Але питання виконання холецистектомії у пацієнтів з так званою досимптомною ЖКХ дотепер залишається дискусійним [19,</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20,</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127,</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190]</w:t>
      </w:r>
      <w:r w:rsidRPr="008774F8">
        <w:rPr>
          <w:rFonts w:ascii="Times New Roman" w:hAnsi="Times New Roman"/>
          <w:sz w:val="28"/>
          <w:szCs w:val="28"/>
          <w:lang w:val="uk-UA" w:eastAsia="ru-RU"/>
        </w:rPr>
        <w:t>.</w:t>
      </w:r>
    </w:p>
    <w:p w14:paraId="147F014B" w14:textId="77777777" w:rsidR="00A21861" w:rsidRPr="008774F8" w:rsidRDefault="00A21861" w:rsidP="00C66C1C">
      <w:pPr>
        <w:suppressAutoHyphens/>
        <w:autoSpaceDE w:val="0"/>
        <w:autoSpaceDN w:val="0"/>
        <w:adjustRightInd w:val="0"/>
        <w:spacing w:after="0" w:line="348"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 xml:space="preserve">Резолюцією Пленуму Правління Асоціації хірургів-гепатологів країн СНД у 2009 році пацієнтам з наявністю конкрементів загальної жовчної протоки рекомендовано наступну лікувальну тактику: </w:t>
      </w:r>
    </w:p>
    <w:p w14:paraId="67616420" w14:textId="708E607F" w:rsidR="00A21861" w:rsidRPr="008774F8" w:rsidRDefault="00C66C1C" w:rsidP="00C66C1C">
      <w:pPr>
        <w:suppressAutoHyphens/>
        <w:autoSpaceDE w:val="0"/>
        <w:autoSpaceDN w:val="0"/>
        <w:adjustRightInd w:val="0"/>
        <w:spacing w:after="0" w:line="348"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 xml:space="preserve">– при </w:t>
      </w:r>
      <w:r w:rsidR="00A21861" w:rsidRPr="008774F8">
        <w:rPr>
          <w:rFonts w:ascii="Times New Roman" w:hAnsi="Times New Roman"/>
          <w:sz w:val="28"/>
          <w:szCs w:val="28"/>
          <w:lang w:val="uk-UA" w:eastAsia="ru-RU"/>
        </w:rPr>
        <w:t>наявності холангіту ендоскопічна операція виконується в екстреному порядку. Ендоскопічна літекстракція, поєднана з декомпресією, є оптимальним методом лікування хворих на холангіолітіаз [197]</w:t>
      </w:r>
      <w:r w:rsidRPr="008774F8">
        <w:rPr>
          <w:rFonts w:ascii="Times New Roman" w:hAnsi="Times New Roman"/>
          <w:sz w:val="28"/>
          <w:szCs w:val="28"/>
          <w:lang w:val="uk-UA" w:eastAsia="ru-RU"/>
        </w:rPr>
        <w:t>;</w:t>
      </w:r>
      <w:r w:rsidR="00A21861" w:rsidRPr="008774F8">
        <w:rPr>
          <w:rFonts w:ascii="Times New Roman" w:hAnsi="Times New Roman"/>
          <w:sz w:val="28"/>
          <w:szCs w:val="28"/>
          <w:lang w:val="uk-UA" w:eastAsia="ru-RU"/>
        </w:rPr>
        <w:t xml:space="preserve"> </w:t>
      </w:r>
    </w:p>
    <w:p w14:paraId="1E4AFD36" w14:textId="0847E6E9" w:rsidR="00A21861" w:rsidRPr="008774F8" w:rsidRDefault="00C66C1C" w:rsidP="00C66C1C">
      <w:pPr>
        <w:suppressAutoHyphens/>
        <w:autoSpaceDE w:val="0"/>
        <w:autoSpaceDN w:val="0"/>
        <w:adjustRightInd w:val="0"/>
        <w:spacing w:after="0" w:line="348" w:lineRule="auto"/>
        <w:ind w:firstLine="709"/>
        <w:jc w:val="both"/>
        <w:rPr>
          <w:rFonts w:ascii="Times New Roman" w:hAnsi="Times New Roman"/>
          <w:sz w:val="28"/>
          <w:szCs w:val="28"/>
          <w:highlight w:val="white"/>
          <w:lang w:val="uk-UA" w:eastAsia="ru-RU"/>
        </w:rPr>
      </w:pPr>
      <w:r w:rsidRPr="008774F8">
        <w:rPr>
          <w:rFonts w:ascii="Times New Roman" w:hAnsi="Times New Roman"/>
          <w:sz w:val="28"/>
          <w:szCs w:val="28"/>
          <w:lang w:val="uk-UA" w:eastAsia="ru-RU"/>
        </w:rPr>
        <w:t xml:space="preserve">– при </w:t>
      </w:r>
      <w:r w:rsidR="00A21861" w:rsidRPr="008774F8">
        <w:rPr>
          <w:rFonts w:ascii="Times New Roman" w:hAnsi="Times New Roman"/>
          <w:sz w:val="28"/>
          <w:szCs w:val="28"/>
          <w:lang w:val="uk-UA" w:eastAsia="ru-RU"/>
        </w:rPr>
        <w:t>неефективності ендоскопічної літекстракціі у хворих на МЖ слід провести назобіліарне дренування для декомпресії жовчних проток. У таких випадках радикальну операцію доцільно проводити після стабілізації стану хворого.</w:t>
      </w:r>
    </w:p>
    <w:p w14:paraId="3DE0D570" w14:textId="0001B2E3" w:rsidR="00A21861" w:rsidRPr="008774F8" w:rsidRDefault="00A21861" w:rsidP="00C66C1C">
      <w:pPr>
        <w:suppressAutoHyphens/>
        <w:autoSpaceDE w:val="0"/>
        <w:autoSpaceDN w:val="0"/>
        <w:adjustRightInd w:val="0"/>
        <w:spacing w:after="0" w:line="348"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 xml:space="preserve">Проблема проведення дозованої декомпресії жовчних шляхів при тривалій механічній жовтяниці дотепер залишається невирішеною. При </w:t>
      </w:r>
      <w:r w:rsidRPr="008774F8">
        <w:rPr>
          <w:rFonts w:ascii="Times New Roman" w:hAnsi="Times New Roman"/>
          <w:sz w:val="28"/>
          <w:szCs w:val="28"/>
          <w:lang w:val="uk-UA" w:eastAsia="ru-RU"/>
        </w:rPr>
        <w:lastRenderedPageBreak/>
        <w:t xml:space="preserve">рубцевих стриктурах жовчних проток обтураційна жовтяниця має, як правило, ремітуючий характер і не вимагає попередньої декомпресії [162]. Для ефективного досягнення терапевтичної мети необхідні різноманітні </w:t>
      </w:r>
      <w:r w:rsidRPr="008774F8">
        <w:rPr>
          <w:rFonts w:ascii="Times New Roman" w:hAnsi="Times New Roman"/>
          <w:spacing w:val="-4"/>
          <w:sz w:val="28"/>
          <w:szCs w:val="28"/>
          <w:lang w:val="uk-UA" w:eastAsia="ru-RU"/>
        </w:rPr>
        <w:t>методи літотрипсії, особливо при виконанні ендоскопічної сфінктеропластики</w:t>
      </w:r>
      <w:r w:rsidRPr="008774F8">
        <w:rPr>
          <w:rFonts w:ascii="Times New Roman" w:hAnsi="Times New Roman"/>
          <w:sz w:val="28"/>
          <w:szCs w:val="28"/>
          <w:lang w:val="uk-UA" w:eastAsia="ru-RU"/>
        </w:rPr>
        <w:t xml:space="preserve"> [112,</w:t>
      </w:r>
      <w:r w:rsidR="00C66C1C" w:rsidRPr="008774F8">
        <w:rPr>
          <w:rFonts w:ascii="Times New Roman" w:hAnsi="Times New Roman"/>
          <w:sz w:val="28"/>
          <w:szCs w:val="28"/>
          <w:lang w:val="uk-UA" w:eastAsia="ru-RU"/>
        </w:rPr>
        <w:t xml:space="preserve"> 1</w:t>
      </w:r>
      <w:r w:rsidRPr="008774F8">
        <w:rPr>
          <w:rFonts w:ascii="Times New Roman" w:hAnsi="Times New Roman"/>
          <w:sz w:val="28"/>
          <w:szCs w:val="28"/>
          <w:lang w:val="uk-UA" w:eastAsia="ru-RU"/>
        </w:rPr>
        <w:t>49,</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154,</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178,</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198]. Метод черезшкірного транспечінкового холедохоскопічного видалення конкрементів загальної жовчної протоки також потребує додаткових пристроїв для літотріпсії [158]. У пацієнтів з високим операційним ризиком та пацієнтів похилого віку розумною альтернативою ендоскопічному видаленню конкременту може бути встановлення стенту. Метааналізи клінічних даних засвідчили, що у наш час частота успішного видалення конкрементів загальної жовчної протоки у більшості випадків варіює від 87</w:t>
      </w:r>
      <w:r w:rsidR="00C66C1C" w:rsidRPr="008774F8">
        <w:rPr>
          <w:rFonts w:ascii="Times New Roman" w:hAnsi="Times New Roman"/>
          <w:sz w:val="28"/>
          <w:szCs w:val="28"/>
          <w:lang w:val="uk-UA" w:eastAsia="ru-RU"/>
        </w:rPr>
        <w:t> </w:t>
      </w:r>
      <w:r w:rsidRPr="008774F8">
        <w:rPr>
          <w:rFonts w:ascii="Times New Roman" w:hAnsi="Times New Roman"/>
          <w:sz w:val="28"/>
          <w:szCs w:val="28"/>
          <w:lang w:val="uk-UA" w:eastAsia="ru-RU"/>
        </w:rPr>
        <w:t>% до 100</w:t>
      </w:r>
      <w:r w:rsidR="00C66C1C" w:rsidRPr="008774F8">
        <w:rPr>
          <w:rFonts w:ascii="Times New Roman" w:hAnsi="Times New Roman"/>
          <w:sz w:val="28"/>
          <w:szCs w:val="28"/>
          <w:lang w:val="uk-UA" w:eastAsia="ru-RU"/>
        </w:rPr>
        <w:t> </w:t>
      </w:r>
      <w:r w:rsidRPr="008774F8">
        <w:rPr>
          <w:rFonts w:ascii="Times New Roman" w:hAnsi="Times New Roman"/>
          <w:sz w:val="28"/>
          <w:szCs w:val="28"/>
          <w:lang w:val="uk-UA" w:eastAsia="ru-RU"/>
        </w:rPr>
        <w:t>%, до того ж з досить низкою частотою ускладнень (~5</w:t>
      </w:r>
      <w:r w:rsidR="00C66C1C" w:rsidRPr="008774F8">
        <w:rPr>
          <w:rFonts w:ascii="Times New Roman" w:hAnsi="Times New Roman"/>
          <w:sz w:val="28"/>
          <w:szCs w:val="28"/>
          <w:lang w:val="uk-UA" w:eastAsia="ru-RU"/>
        </w:rPr>
        <w:t> </w:t>
      </w:r>
      <w:r w:rsidRPr="008774F8">
        <w:rPr>
          <w:rFonts w:ascii="Times New Roman" w:hAnsi="Times New Roman"/>
          <w:sz w:val="28"/>
          <w:szCs w:val="28"/>
          <w:lang w:val="uk-UA" w:eastAsia="ru-RU"/>
        </w:rPr>
        <w:t>%) [134,</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135,</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180].</w:t>
      </w:r>
    </w:p>
    <w:p w14:paraId="7568F4D6" w14:textId="6F2F2A9D" w:rsidR="00A21861" w:rsidRPr="008774F8" w:rsidRDefault="00A21861" w:rsidP="00C66C1C">
      <w:pPr>
        <w:suppressAutoHyphens/>
        <w:autoSpaceDE w:val="0"/>
        <w:autoSpaceDN w:val="0"/>
        <w:adjustRightInd w:val="0"/>
        <w:spacing w:after="0" w:line="348"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Стандартом відновлення адекватного відтоку жовчі при неефективності чи неможливості проведення ЕПСТ є операція холедохоєюностомії з анастомозом між жовчними протоками та виділеною за Roux-en-Y петлею тонкої кишки. Через ризик розвитку післяопераційного холангіту холедоходуоденостомія застосовується рідше, однак сучасні дослідження свідчать про значну мінімізацію ризику</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[106]</w:t>
      </w:r>
      <w:r w:rsidR="00C66C1C" w:rsidRPr="008774F8">
        <w:rPr>
          <w:rFonts w:ascii="Times New Roman" w:hAnsi="Times New Roman"/>
          <w:sz w:val="28"/>
          <w:szCs w:val="28"/>
          <w:lang w:val="uk-UA" w:eastAsia="ru-RU"/>
        </w:rPr>
        <w:t>.</w:t>
      </w:r>
    </w:p>
    <w:p w14:paraId="5685BD10" w14:textId="0BB4DE9D" w:rsidR="00A21861" w:rsidRPr="008774F8" w:rsidRDefault="00A21861" w:rsidP="00C66C1C">
      <w:pPr>
        <w:suppressAutoHyphens/>
        <w:autoSpaceDE w:val="0"/>
        <w:autoSpaceDN w:val="0"/>
        <w:adjustRightInd w:val="0"/>
        <w:spacing w:after="0" w:line="348" w:lineRule="auto"/>
        <w:ind w:firstLine="709"/>
        <w:jc w:val="both"/>
        <w:rPr>
          <w:rFonts w:ascii="Times New Roman" w:hAnsi="Times New Roman"/>
          <w:sz w:val="28"/>
          <w:szCs w:val="28"/>
          <w:lang w:val="uk-UA" w:eastAsia="ru-RU"/>
        </w:rPr>
      </w:pPr>
      <w:r w:rsidRPr="008774F8">
        <w:rPr>
          <w:rFonts w:ascii="Times New Roman" w:hAnsi="Times New Roman"/>
          <w:spacing w:val="-4"/>
          <w:sz w:val="28"/>
          <w:szCs w:val="28"/>
          <w:highlight w:val="white"/>
          <w:lang w:val="uk-UA" w:eastAsia="ru-RU"/>
        </w:rPr>
        <w:t>Протягом проспективного мультицентрового рандомізованого клінічного дослідження, що порівнювало одноетапне лапароскопічне видалення</w:t>
      </w:r>
      <w:r w:rsidRPr="008774F8">
        <w:rPr>
          <w:rFonts w:ascii="Times New Roman" w:hAnsi="Times New Roman"/>
          <w:sz w:val="28"/>
          <w:szCs w:val="28"/>
          <w:highlight w:val="white"/>
          <w:lang w:val="uk-UA" w:eastAsia="ru-RU"/>
        </w:rPr>
        <w:t xml:space="preserve"> конкрементів холедоху та холецистєктомію з двоетапнним лікуванн</w:t>
      </w:r>
      <w:r w:rsidR="00C66C1C" w:rsidRPr="008774F8">
        <w:rPr>
          <w:rFonts w:ascii="Times New Roman" w:hAnsi="Times New Roman"/>
          <w:sz w:val="28"/>
          <w:szCs w:val="28"/>
          <w:highlight w:val="white"/>
          <w:lang w:val="uk-UA" w:eastAsia="ru-RU"/>
        </w:rPr>
        <w:t>ям (</w:t>
      </w:r>
      <w:r w:rsidRPr="008774F8">
        <w:rPr>
          <w:rFonts w:ascii="Times New Roman" w:hAnsi="Times New Roman"/>
          <w:sz w:val="28"/>
          <w:szCs w:val="28"/>
          <w:highlight w:val="white"/>
          <w:lang w:val="uk-UA" w:eastAsia="ru-RU"/>
        </w:rPr>
        <w:t>перший етап – ЕРХПГ, другий</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 xml:space="preserve"> холецистектомія)</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 xml:space="preserve">не було виявлено розбіжностей у результатах </w:t>
      </w:r>
      <w:r w:rsidR="00C66C1C" w:rsidRPr="008774F8">
        <w:rPr>
          <w:rFonts w:ascii="Times New Roman" w:hAnsi="Times New Roman"/>
          <w:sz w:val="28"/>
          <w:szCs w:val="28"/>
          <w:highlight w:val="white"/>
          <w:lang w:val="uk-UA" w:eastAsia="ru-RU"/>
        </w:rPr>
        <w:t>–</w:t>
      </w:r>
      <w:r w:rsidRPr="008774F8">
        <w:rPr>
          <w:rFonts w:ascii="Times New Roman" w:hAnsi="Times New Roman"/>
          <w:sz w:val="28"/>
          <w:szCs w:val="28"/>
          <w:highlight w:val="white"/>
          <w:lang w:val="uk-UA" w:eastAsia="ru-RU"/>
        </w:rPr>
        <w:t xml:space="preserve"> процедури однаково ефективні у видаленні конкрементів загальної жовчної протоки [142,</w:t>
      </w:r>
      <w:r w:rsidR="00C66C1C" w:rsidRPr="008774F8">
        <w:rPr>
          <w:rFonts w:ascii="Times New Roman" w:hAnsi="Times New Roman"/>
          <w:sz w:val="28"/>
          <w:szCs w:val="28"/>
          <w:highlight w:val="white"/>
          <w:lang w:val="uk-UA" w:eastAsia="ru-RU"/>
        </w:rPr>
        <w:t xml:space="preserve"> </w:t>
      </w:r>
      <w:r w:rsidRPr="008774F8">
        <w:rPr>
          <w:rFonts w:ascii="Times New Roman" w:hAnsi="Times New Roman"/>
          <w:sz w:val="28"/>
          <w:szCs w:val="28"/>
          <w:highlight w:val="white"/>
          <w:lang w:val="uk-UA" w:eastAsia="ru-RU"/>
        </w:rPr>
        <w:t>167]</w:t>
      </w:r>
      <w:r w:rsidR="00C66C1C" w:rsidRPr="008774F8">
        <w:rPr>
          <w:rFonts w:ascii="Times New Roman" w:hAnsi="Times New Roman"/>
          <w:sz w:val="28"/>
          <w:szCs w:val="28"/>
          <w:lang w:val="uk-UA" w:eastAsia="ru-RU"/>
        </w:rPr>
        <w:t>.</w:t>
      </w:r>
    </w:p>
    <w:p w14:paraId="63B2EA4C" w14:textId="07432587" w:rsidR="00A21861" w:rsidRPr="008774F8" w:rsidRDefault="00A21861" w:rsidP="00C66C1C">
      <w:pPr>
        <w:suppressAutoHyphens/>
        <w:autoSpaceDE w:val="0"/>
        <w:autoSpaceDN w:val="0"/>
        <w:adjustRightInd w:val="0"/>
        <w:spacing w:after="0" w:line="348"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Хірургічне лікування пацієнтів із таким ускладненням холелітіазу, як синдром  Міріззі, являє собою вкрай складну задачу [48,</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49,</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110]. Складності зумовлені низькою частотою доопераційної діагностики, що підвищує ризик пошкодження жовчної протоки протягом втручання [50,</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145]. Крім того, запальний процес з формуванням щільних адгезій значно змінює нормальні анатомічні орієнтири [70,</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148,</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165].</w:t>
      </w:r>
    </w:p>
    <w:p w14:paraId="61D35D7E" w14:textId="665A663E"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lastRenderedPageBreak/>
        <w:t>Субтотальна холецистектомія може бути оптимальним втручанням для лікування типу Міріззі I і в більшості випадків типу II і III [45,</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177]. Субтотальна холецистектомія була описана в 1985 році Борнман і ін. для складних випадків при виконанні відкритої холецистектомії у хворих з холециститом та наявністю цирозу печінки та портальної гіпертензії [123]. Техніка лапароскопічного втручання  концептуально не відрізняється [58, 59,</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60,</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201,</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 xml:space="preserve">275]. </w:t>
      </w:r>
    </w:p>
    <w:p w14:paraId="04B69C98" w14:textId="26226011"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За наявності нориці (Міріззі III і IV), окрім парціальної холецистектомії, формують анастомоз між дванадцятипалою кишкою та холедохом або між жовчною протокою та петлею тонкої кишки за Roux-en-Y [26,</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56,</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67,</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70,</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 xml:space="preserve">209]. Для пацієнтів з синдромом Міріззі II-IV Baer et al [111] запропонував накладати анастомоз між куксою жовчного міхура та дванадцятипалою кишкою (так звана </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холецисто-холедохо-дуоденостомія</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xml:space="preserve">). </w:t>
      </w:r>
      <w:r w:rsidRPr="008774F8">
        <w:rPr>
          <w:rFonts w:ascii="Times New Roman" w:hAnsi="Times New Roman"/>
          <w:spacing w:val="-4"/>
          <w:sz w:val="28"/>
          <w:szCs w:val="28"/>
          <w:lang w:val="uk-UA" w:eastAsia="ru-RU"/>
        </w:rPr>
        <w:t xml:space="preserve">Різновидом вищезазначеного анастомозу є </w:t>
      </w:r>
      <w:r w:rsidR="00C66C1C" w:rsidRPr="008774F8">
        <w:rPr>
          <w:rFonts w:ascii="Times New Roman" w:hAnsi="Times New Roman"/>
          <w:spacing w:val="-4"/>
          <w:sz w:val="28"/>
          <w:szCs w:val="28"/>
          <w:lang w:val="uk-UA" w:eastAsia="ru-RU"/>
        </w:rPr>
        <w:t>«</w:t>
      </w:r>
      <w:r w:rsidRPr="008774F8">
        <w:rPr>
          <w:rFonts w:ascii="Times New Roman" w:hAnsi="Times New Roman"/>
          <w:spacing w:val="-4"/>
          <w:sz w:val="28"/>
          <w:szCs w:val="28"/>
          <w:lang w:val="uk-UA" w:eastAsia="ru-RU"/>
        </w:rPr>
        <w:t>холецисто-холедохо-еюностомія</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 запропонована Safioleas і ін (</w:t>
      </w:r>
      <w:r w:rsidR="00C66C1C" w:rsidRPr="008774F8">
        <w:rPr>
          <w:rFonts w:ascii="Times New Roman" w:hAnsi="Times New Roman"/>
          <w:sz w:val="28"/>
          <w:szCs w:val="28"/>
          <w:lang w:val="uk-UA" w:eastAsia="ru-RU"/>
        </w:rPr>
        <w:t>2008</w:t>
      </w:r>
      <w:r w:rsidRPr="008774F8">
        <w:rPr>
          <w:rFonts w:ascii="Times New Roman" w:hAnsi="Times New Roman"/>
          <w:sz w:val="28"/>
          <w:szCs w:val="28"/>
          <w:lang w:val="uk-UA" w:eastAsia="ru-RU"/>
        </w:rPr>
        <w:t>)</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[238</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239] для пацієнтів з синдромом Міріззі типу II або вище. У деяких роботах представлено стандартизований підхід до хірургічного лікування в залежності від типу синдрому [224,</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262]. Проте такий підхід не завжди доцільний та можливий. Зважаючи на той факт, що у пацієнтів з синдромом Міріззі конкременти загальної жовчної протоки виявляються у 25</w:t>
      </w:r>
      <w:r w:rsidR="00C66C1C" w:rsidRPr="008774F8">
        <w:rPr>
          <w:rFonts w:ascii="Times New Roman" w:hAnsi="Times New Roman"/>
          <w:sz w:val="28"/>
          <w:szCs w:val="28"/>
          <w:lang w:val="uk-UA" w:eastAsia="ru-RU"/>
        </w:rPr>
        <w:t>–</w:t>
      </w:r>
      <w:r w:rsidRPr="008774F8">
        <w:rPr>
          <w:rFonts w:ascii="Times New Roman" w:hAnsi="Times New Roman"/>
          <w:sz w:val="28"/>
          <w:szCs w:val="28"/>
          <w:lang w:val="uk-UA" w:eastAsia="ru-RU"/>
        </w:rPr>
        <w:t>40</w:t>
      </w:r>
      <w:r w:rsidR="00C66C1C" w:rsidRPr="008774F8">
        <w:rPr>
          <w:rFonts w:ascii="Times New Roman" w:hAnsi="Times New Roman"/>
          <w:sz w:val="28"/>
          <w:szCs w:val="28"/>
          <w:lang w:val="uk-UA" w:eastAsia="ru-RU"/>
        </w:rPr>
        <w:t> </w:t>
      </w:r>
      <w:r w:rsidRPr="008774F8">
        <w:rPr>
          <w:rFonts w:ascii="Times New Roman" w:hAnsi="Times New Roman"/>
          <w:sz w:val="28"/>
          <w:szCs w:val="28"/>
          <w:lang w:val="uk-UA" w:eastAsia="ru-RU"/>
        </w:rPr>
        <w:t>% випадків, важливим елементом хірургічного втручання є дослідження загальної жовчної протоки на наявність каменів через окремий розріз загальної печінкової протоки [225,</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249]. У більшості досліджень рекомендується виконувати зовнішнє дренування за Кером як протективну міру [249,</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 xml:space="preserve">262]. </w:t>
      </w:r>
    </w:p>
    <w:p w14:paraId="6CA22352" w14:textId="0418560D"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 xml:space="preserve">Слід зазначити, що хірургічне лікування синдрому Міріззі має бути </w:t>
      </w:r>
      <w:r w:rsidRPr="008774F8">
        <w:rPr>
          <w:rFonts w:ascii="Times New Roman" w:hAnsi="Times New Roman"/>
          <w:spacing w:val="-4"/>
          <w:sz w:val="28"/>
          <w:szCs w:val="28"/>
          <w:lang w:val="uk-UA" w:eastAsia="ru-RU"/>
        </w:rPr>
        <w:t>індивідуалізованим, а результат у значній мірі залежить від стадії захворювання</w:t>
      </w:r>
      <w:r w:rsidRPr="008774F8">
        <w:rPr>
          <w:rFonts w:ascii="Times New Roman" w:hAnsi="Times New Roman"/>
          <w:sz w:val="28"/>
          <w:szCs w:val="28"/>
          <w:lang w:val="uk-UA" w:eastAsia="ru-RU"/>
        </w:rPr>
        <w:t xml:space="preserve"> та досвіду хірургічної бригади [160,</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124,</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174,</w:t>
      </w:r>
      <w:r w:rsidR="00C66C1C" w:rsidRPr="008774F8">
        <w:rPr>
          <w:rFonts w:ascii="Times New Roman" w:hAnsi="Times New Roman"/>
          <w:sz w:val="28"/>
          <w:szCs w:val="28"/>
          <w:lang w:val="uk-UA" w:eastAsia="ru-RU"/>
        </w:rPr>
        <w:t xml:space="preserve"> </w:t>
      </w:r>
      <w:r w:rsidRPr="008774F8">
        <w:rPr>
          <w:rFonts w:ascii="Times New Roman" w:hAnsi="Times New Roman"/>
          <w:sz w:val="28"/>
          <w:szCs w:val="28"/>
          <w:lang w:val="uk-UA" w:eastAsia="ru-RU"/>
        </w:rPr>
        <w:t>187].</w:t>
      </w:r>
    </w:p>
    <w:p w14:paraId="2331F228" w14:textId="34A9D451" w:rsidR="00A21861" w:rsidRPr="008774F8" w:rsidRDefault="00A21861" w:rsidP="00782F22">
      <w:pPr>
        <w:suppressAutoHyphens/>
        <w:autoSpaceDE w:val="0"/>
        <w:autoSpaceDN w:val="0"/>
        <w:adjustRightInd w:val="0"/>
        <w:spacing w:after="0" w:line="360" w:lineRule="auto"/>
        <w:ind w:firstLine="709"/>
        <w:jc w:val="both"/>
        <w:rPr>
          <w:rFonts w:ascii="Times New Roman" w:hAnsi="Times New Roman"/>
          <w:sz w:val="28"/>
          <w:szCs w:val="28"/>
          <w:lang w:val="uk-UA" w:eastAsia="ru-RU"/>
        </w:rPr>
      </w:pPr>
      <w:r w:rsidRPr="008774F8">
        <w:rPr>
          <w:rFonts w:ascii="Times New Roman" w:hAnsi="Times New Roman"/>
          <w:sz w:val="28"/>
          <w:szCs w:val="28"/>
          <w:lang w:val="uk-UA" w:eastAsia="ru-RU"/>
        </w:rPr>
        <w:t xml:space="preserve">Сучасні наукові уявлення про </w:t>
      </w:r>
      <w:r w:rsidRPr="008774F8">
        <w:rPr>
          <w:rFonts w:ascii="Times New Roman" w:hAnsi="Times New Roman"/>
          <w:bCs/>
          <w:sz w:val="28"/>
          <w:szCs w:val="28"/>
          <w:lang w:val="uk-UA" w:eastAsia="ru-RU"/>
        </w:rPr>
        <w:t>етіологію, патогенез, епідеміологію холелітіазу, його ускладнення та тактику лікування можна підсумувати наступним чином</w:t>
      </w:r>
      <w:r w:rsidRPr="008774F8">
        <w:rPr>
          <w:rFonts w:ascii="Times New Roman" w:hAnsi="Times New Roman"/>
          <w:sz w:val="28"/>
          <w:szCs w:val="28"/>
          <w:lang w:val="uk-UA" w:eastAsia="ru-RU"/>
        </w:rPr>
        <w:t>:</w:t>
      </w:r>
    </w:p>
    <w:p w14:paraId="4E23BBA0" w14:textId="5A496C0D" w:rsidR="00A21861" w:rsidRPr="008774F8" w:rsidRDefault="00C66C1C" w:rsidP="00C66C1C">
      <w:pPr>
        <w:numPr>
          <w:ilvl w:val="0"/>
          <w:numId w:val="27"/>
        </w:numPr>
        <w:tabs>
          <w:tab w:val="left" w:pos="1092"/>
        </w:tabs>
        <w:suppressAutoHyphens/>
        <w:autoSpaceDE w:val="0"/>
        <w:autoSpaceDN w:val="0"/>
        <w:adjustRightInd w:val="0"/>
        <w:spacing w:after="0" w:line="360" w:lineRule="auto"/>
        <w:ind w:left="0" w:firstLine="709"/>
        <w:contextualSpacing/>
        <w:jc w:val="both"/>
        <w:rPr>
          <w:rFonts w:ascii="Times New Roman" w:hAnsi="Times New Roman"/>
          <w:sz w:val="28"/>
          <w:szCs w:val="28"/>
          <w:lang w:val="uk-UA" w:eastAsia="ru-RU"/>
        </w:rPr>
      </w:pPr>
      <w:r w:rsidRPr="008774F8">
        <w:rPr>
          <w:rFonts w:ascii="Times New Roman" w:hAnsi="Times New Roman"/>
          <w:sz w:val="28"/>
          <w:szCs w:val="28"/>
          <w:lang w:val="uk-UA" w:eastAsia="ru-RU"/>
        </w:rPr>
        <w:lastRenderedPageBreak/>
        <w:t>порушення жовчотоку призводить до низки змін у функції органів гепатопанкреатобіліарної зони;</w:t>
      </w:r>
    </w:p>
    <w:p w14:paraId="4BE1D3D3" w14:textId="4DC31D2B" w:rsidR="00A21861" w:rsidRPr="008774F8" w:rsidRDefault="00C66C1C" w:rsidP="00C66C1C">
      <w:pPr>
        <w:numPr>
          <w:ilvl w:val="0"/>
          <w:numId w:val="27"/>
        </w:numPr>
        <w:tabs>
          <w:tab w:val="left" w:pos="1092"/>
        </w:tabs>
        <w:suppressAutoHyphens/>
        <w:autoSpaceDE w:val="0"/>
        <w:autoSpaceDN w:val="0"/>
        <w:adjustRightInd w:val="0"/>
        <w:spacing w:after="0" w:line="360" w:lineRule="auto"/>
        <w:ind w:left="0" w:firstLine="709"/>
        <w:contextualSpacing/>
        <w:jc w:val="both"/>
        <w:rPr>
          <w:rFonts w:ascii="Times New Roman" w:hAnsi="Times New Roman"/>
          <w:sz w:val="28"/>
          <w:szCs w:val="28"/>
          <w:lang w:val="uk-UA" w:eastAsia="ru-RU"/>
        </w:rPr>
      </w:pPr>
      <w:r w:rsidRPr="008774F8">
        <w:rPr>
          <w:rFonts w:ascii="Times New Roman" w:hAnsi="Times New Roman"/>
          <w:sz w:val="28"/>
          <w:szCs w:val="28"/>
          <w:lang w:val="uk-UA" w:eastAsia="ru-RU"/>
        </w:rPr>
        <w:t>клінічна симптоматика ускладнених форм холелітіазу відрізняється вираженим поліморфізмом;</w:t>
      </w:r>
    </w:p>
    <w:p w14:paraId="3188124E" w14:textId="0A5C55DF" w:rsidR="00A21861" w:rsidRPr="008774F8" w:rsidRDefault="00C66C1C" w:rsidP="00C66C1C">
      <w:pPr>
        <w:numPr>
          <w:ilvl w:val="0"/>
          <w:numId w:val="27"/>
        </w:numPr>
        <w:tabs>
          <w:tab w:val="left" w:pos="1092"/>
        </w:tabs>
        <w:suppressAutoHyphens/>
        <w:autoSpaceDE w:val="0"/>
        <w:autoSpaceDN w:val="0"/>
        <w:adjustRightInd w:val="0"/>
        <w:spacing w:after="0" w:line="360" w:lineRule="auto"/>
        <w:ind w:left="0" w:firstLine="709"/>
        <w:contextualSpacing/>
        <w:jc w:val="both"/>
        <w:rPr>
          <w:rFonts w:ascii="Times New Roman" w:hAnsi="Times New Roman"/>
          <w:sz w:val="28"/>
          <w:szCs w:val="28"/>
          <w:lang w:val="uk-UA" w:eastAsia="ru-RU"/>
        </w:rPr>
      </w:pPr>
      <w:r w:rsidRPr="008774F8">
        <w:rPr>
          <w:rFonts w:ascii="Times New Roman" w:hAnsi="Times New Roman"/>
          <w:spacing w:val="-4"/>
          <w:sz w:val="28"/>
          <w:szCs w:val="28"/>
          <w:lang w:val="uk-UA" w:eastAsia="ru-RU"/>
        </w:rPr>
        <w:t>лікувальна тактика при неускладненому холелітіазу стандартизована</w:t>
      </w:r>
      <w:r w:rsidRPr="008774F8">
        <w:rPr>
          <w:rFonts w:ascii="Times New Roman" w:hAnsi="Times New Roman"/>
          <w:sz w:val="28"/>
          <w:szCs w:val="28"/>
          <w:lang w:val="uk-UA" w:eastAsia="ru-RU"/>
        </w:rPr>
        <w:t xml:space="preserve"> і полягає в хірургічному видаленні жовчного міхура. золотим стандартом такого втручання є лапароскопічна холецистектомія;</w:t>
      </w:r>
    </w:p>
    <w:p w14:paraId="4C330D35" w14:textId="4F4126F7" w:rsidR="00A21861" w:rsidRPr="008774F8" w:rsidRDefault="00C66C1C" w:rsidP="00C66C1C">
      <w:pPr>
        <w:numPr>
          <w:ilvl w:val="0"/>
          <w:numId w:val="27"/>
        </w:numPr>
        <w:tabs>
          <w:tab w:val="left" w:pos="1092"/>
        </w:tabs>
        <w:suppressAutoHyphens/>
        <w:autoSpaceDE w:val="0"/>
        <w:autoSpaceDN w:val="0"/>
        <w:adjustRightInd w:val="0"/>
        <w:spacing w:after="0" w:line="360" w:lineRule="auto"/>
        <w:ind w:left="0" w:firstLine="709"/>
        <w:contextualSpacing/>
        <w:jc w:val="both"/>
        <w:rPr>
          <w:rFonts w:ascii="Times New Roman" w:hAnsi="Times New Roman"/>
          <w:sz w:val="28"/>
          <w:szCs w:val="28"/>
          <w:lang w:val="uk-UA" w:eastAsia="ru-RU"/>
        </w:rPr>
      </w:pPr>
      <w:r w:rsidRPr="008774F8">
        <w:rPr>
          <w:rFonts w:ascii="Times New Roman" w:hAnsi="Times New Roman"/>
          <w:sz w:val="28"/>
          <w:szCs w:val="28"/>
          <w:lang w:val="uk-UA" w:eastAsia="ru-RU"/>
        </w:rPr>
        <w:t>лікувальна тактика при розвитку ускладнень холелітіазу залежить від локальних змін у системі жовчний міхур–жовчна протока–підшлункова залоза;</w:t>
      </w:r>
    </w:p>
    <w:p w14:paraId="5D8E800C" w14:textId="24EE48C9" w:rsidR="00A21861" w:rsidRPr="008774F8" w:rsidRDefault="00C66C1C" w:rsidP="00C66C1C">
      <w:pPr>
        <w:numPr>
          <w:ilvl w:val="0"/>
          <w:numId w:val="27"/>
        </w:numPr>
        <w:tabs>
          <w:tab w:val="left" w:pos="1092"/>
        </w:tabs>
        <w:suppressAutoHyphens/>
        <w:autoSpaceDE w:val="0"/>
        <w:autoSpaceDN w:val="0"/>
        <w:adjustRightInd w:val="0"/>
        <w:spacing w:after="0" w:line="360" w:lineRule="auto"/>
        <w:ind w:left="0" w:firstLine="709"/>
        <w:contextualSpacing/>
        <w:jc w:val="both"/>
        <w:rPr>
          <w:rFonts w:ascii="Times New Roman" w:hAnsi="Times New Roman"/>
          <w:sz w:val="28"/>
          <w:szCs w:val="28"/>
          <w:lang w:val="uk-UA" w:eastAsia="ru-RU"/>
        </w:rPr>
      </w:pPr>
      <w:r w:rsidRPr="008774F8">
        <w:rPr>
          <w:rFonts w:ascii="Times New Roman" w:hAnsi="Times New Roman"/>
          <w:sz w:val="28"/>
          <w:szCs w:val="28"/>
          <w:lang w:val="uk-UA" w:eastAsia="ru-RU"/>
        </w:rPr>
        <w:t>малоінвазивне втручання при холедохолітіазу має певні переваги, однак не виключає необхідності відкритого хірургічного втручання для досягнення оптимального результату;</w:t>
      </w:r>
    </w:p>
    <w:p w14:paraId="3ED32560" w14:textId="75C494DE" w:rsidR="00A21861" w:rsidRPr="008774F8" w:rsidRDefault="00C66C1C" w:rsidP="00C66C1C">
      <w:pPr>
        <w:numPr>
          <w:ilvl w:val="0"/>
          <w:numId w:val="27"/>
        </w:numPr>
        <w:tabs>
          <w:tab w:val="left" w:pos="1092"/>
        </w:tabs>
        <w:suppressAutoHyphens/>
        <w:autoSpaceDE w:val="0"/>
        <w:autoSpaceDN w:val="0"/>
        <w:adjustRightInd w:val="0"/>
        <w:spacing w:after="0" w:line="360" w:lineRule="auto"/>
        <w:ind w:left="0" w:firstLine="709"/>
        <w:contextualSpacing/>
        <w:jc w:val="both"/>
        <w:rPr>
          <w:rFonts w:ascii="Times New Roman" w:hAnsi="Times New Roman"/>
          <w:sz w:val="28"/>
          <w:szCs w:val="28"/>
          <w:lang w:val="uk-UA" w:eastAsia="ru-RU"/>
        </w:rPr>
      </w:pPr>
      <w:r w:rsidRPr="008774F8">
        <w:rPr>
          <w:rFonts w:ascii="Times New Roman" w:hAnsi="Times New Roman"/>
          <w:sz w:val="28"/>
          <w:szCs w:val="28"/>
          <w:lang w:val="uk-UA" w:eastAsia="ru-RU"/>
        </w:rPr>
        <w:t>невирішеними залишаються питання визначення оптимального та водночас індивідуалізованого алгоритму діагностики та лікування синдрому міріззі</w:t>
      </w:r>
      <w:r w:rsidR="00A21861" w:rsidRPr="008774F8">
        <w:rPr>
          <w:rFonts w:ascii="Times New Roman" w:hAnsi="Times New Roman"/>
          <w:sz w:val="28"/>
          <w:szCs w:val="28"/>
          <w:lang w:val="uk-UA" w:eastAsia="ru-RU"/>
        </w:rPr>
        <w:t xml:space="preserve">. </w:t>
      </w:r>
    </w:p>
    <w:p w14:paraId="454DA59F" w14:textId="77777777" w:rsidR="00A21861" w:rsidRPr="008774F8" w:rsidRDefault="00A21861" w:rsidP="00782F22">
      <w:pPr>
        <w:suppressAutoHyphens/>
        <w:autoSpaceDE w:val="0"/>
        <w:autoSpaceDN w:val="0"/>
        <w:adjustRightInd w:val="0"/>
        <w:spacing w:after="0" w:line="360" w:lineRule="auto"/>
        <w:ind w:firstLine="709"/>
        <w:contextualSpacing/>
        <w:jc w:val="both"/>
        <w:rPr>
          <w:rFonts w:ascii="Times New Roman" w:hAnsi="Times New Roman"/>
          <w:sz w:val="27"/>
          <w:szCs w:val="27"/>
          <w:lang w:val="uk-UA" w:eastAsia="ru-RU"/>
        </w:rPr>
      </w:pPr>
    </w:p>
    <w:p w14:paraId="3E0BC247" w14:textId="1180A8A7" w:rsidR="00A21861" w:rsidRPr="008774F8" w:rsidRDefault="00A21861" w:rsidP="00782F22">
      <w:pPr>
        <w:suppressAutoHyphens/>
        <w:spacing w:after="0" w:line="360" w:lineRule="auto"/>
        <w:ind w:firstLine="709"/>
        <w:jc w:val="both"/>
        <w:rPr>
          <w:rFonts w:ascii="Times New Roman" w:hAnsi="Times New Roman"/>
          <w:b/>
          <w:sz w:val="28"/>
          <w:szCs w:val="28"/>
          <w:lang w:val="uk-UA" w:eastAsia="ru-RU"/>
        </w:rPr>
      </w:pPr>
      <w:r w:rsidRPr="008774F8">
        <w:rPr>
          <w:rFonts w:ascii="Times New Roman" w:hAnsi="Times New Roman"/>
          <w:b/>
          <w:sz w:val="28"/>
          <w:szCs w:val="28"/>
          <w:lang w:val="uk-UA" w:eastAsia="ru-RU"/>
        </w:rPr>
        <w:t>Матеріали даного розділу опубліковано у наступних роботах:</w:t>
      </w:r>
    </w:p>
    <w:p w14:paraId="56A8C9D8" w14:textId="77777777" w:rsidR="008774F8" w:rsidRPr="008774F8" w:rsidRDefault="008774F8" w:rsidP="008774F8">
      <w:pPr>
        <w:spacing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 xml:space="preserve">1. Сипливий ВО, Дронов ОІ, Конь КВ, Євтушенко ДВ.Оцінка важкості стану хірургічного хворого. К.: Майстерня книга, 2009. 177 с. </w:t>
      </w:r>
    </w:p>
    <w:p w14:paraId="1015F188" w14:textId="77777777" w:rsidR="00A21861" w:rsidRPr="008774F8" w:rsidRDefault="00A21861" w:rsidP="00782F22">
      <w:pPr>
        <w:suppressAutoHyphens/>
        <w:spacing w:after="0" w:line="360" w:lineRule="auto"/>
        <w:ind w:firstLine="709"/>
        <w:jc w:val="both"/>
        <w:rPr>
          <w:rFonts w:ascii="Times New Roman" w:eastAsia="MS Mincho" w:hAnsi="Times New Roman"/>
          <w:sz w:val="28"/>
          <w:szCs w:val="28"/>
          <w:shd w:val="clear" w:color="auto" w:fill="FFFFFF"/>
          <w:lang w:val="uk-UA" w:eastAsia="ru-RU"/>
        </w:rPr>
      </w:pPr>
    </w:p>
    <w:p w14:paraId="37B00C07" w14:textId="77777777" w:rsidR="00260216" w:rsidRPr="008774F8" w:rsidRDefault="00260216" w:rsidP="00782F22">
      <w:pPr>
        <w:suppressAutoHyphens/>
        <w:spacing w:after="0" w:line="360" w:lineRule="auto"/>
        <w:ind w:firstLine="709"/>
        <w:rPr>
          <w:rFonts w:ascii="Times New Roman" w:eastAsia="MS Mincho" w:hAnsi="Times New Roman"/>
          <w:sz w:val="28"/>
          <w:szCs w:val="28"/>
          <w:shd w:val="clear" w:color="auto" w:fill="FFFFFF"/>
          <w:lang w:val="uk-UA"/>
        </w:rPr>
      </w:pPr>
    </w:p>
    <w:p w14:paraId="77CA2FE0" w14:textId="77777777" w:rsidR="00260216" w:rsidRPr="008774F8" w:rsidRDefault="00260216" w:rsidP="00DB6844">
      <w:pPr>
        <w:suppressAutoHyphens/>
        <w:spacing w:after="0" w:line="360" w:lineRule="auto"/>
        <w:rPr>
          <w:rFonts w:ascii="Times New Roman" w:eastAsia="MS Mincho" w:hAnsi="Times New Roman"/>
          <w:sz w:val="28"/>
          <w:szCs w:val="28"/>
          <w:shd w:val="clear" w:color="auto" w:fill="FFFFFF"/>
          <w:lang w:val="uk-UA"/>
        </w:rPr>
      </w:pPr>
    </w:p>
    <w:p w14:paraId="229B9239" w14:textId="77777777" w:rsidR="00260216" w:rsidRPr="008774F8" w:rsidRDefault="00260216" w:rsidP="00DB6844">
      <w:pPr>
        <w:suppressAutoHyphens/>
        <w:spacing w:after="0" w:line="360" w:lineRule="auto"/>
        <w:rPr>
          <w:rFonts w:ascii="Times New Roman" w:eastAsia="MS Mincho" w:hAnsi="Times New Roman"/>
          <w:sz w:val="28"/>
          <w:szCs w:val="28"/>
          <w:shd w:val="clear" w:color="auto" w:fill="FFFFFF"/>
          <w:lang w:val="uk-UA"/>
        </w:rPr>
      </w:pPr>
    </w:p>
    <w:p w14:paraId="4545531F" w14:textId="77777777" w:rsidR="00260216" w:rsidRPr="008774F8" w:rsidRDefault="00260216" w:rsidP="00DB6844">
      <w:pPr>
        <w:suppressAutoHyphens/>
        <w:spacing w:after="0" w:line="360" w:lineRule="auto"/>
        <w:rPr>
          <w:rFonts w:ascii="Times New Roman" w:eastAsia="MS Mincho" w:hAnsi="Times New Roman"/>
          <w:sz w:val="28"/>
          <w:szCs w:val="28"/>
          <w:shd w:val="clear" w:color="auto" w:fill="FFFFFF"/>
          <w:lang w:val="uk-UA"/>
        </w:rPr>
      </w:pPr>
    </w:p>
    <w:p w14:paraId="09BE50D1" w14:textId="77777777" w:rsidR="00260216" w:rsidRPr="008774F8" w:rsidRDefault="00260216" w:rsidP="00DB6844">
      <w:pPr>
        <w:suppressAutoHyphens/>
        <w:spacing w:after="0" w:line="360" w:lineRule="auto"/>
        <w:rPr>
          <w:rFonts w:ascii="Times New Roman" w:eastAsia="MS Mincho" w:hAnsi="Times New Roman"/>
          <w:sz w:val="28"/>
          <w:szCs w:val="28"/>
          <w:shd w:val="clear" w:color="auto" w:fill="FFFFFF"/>
          <w:lang w:val="uk-UA"/>
        </w:rPr>
      </w:pPr>
    </w:p>
    <w:p w14:paraId="652F1A1F" w14:textId="77777777" w:rsidR="00260216" w:rsidRPr="008774F8" w:rsidRDefault="00260216" w:rsidP="00DB6844">
      <w:pPr>
        <w:suppressAutoHyphens/>
        <w:spacing w:after="0" w:line="360" w:lineRule="auto"/>
        <w:rPr>
          <w:rFonts w:ascii="Times New Roman" w:eastAsia="MS Mincho" w:hAnsi="Times New Roman"/>
          <w:sz w:val="28"/>
          <w:szCs w:val="28"/>
          <w:shd w:val="clear" w:color="auto" w:fill="FFFFFF"/>
          <w:lang w:val="uk-UA"/>
        </w:rPr>
      </w:pPr>
    </w:p>
    <w:p w14:paraId="5B09F9F1" w14:textId="77777777" w:rsidR="00260216" w:rsidRPr="008774F8" w:rsidRDefault="00260216" w:rsidP="00DB6844">
      <w:pPr>
        <w:suppressAutoHyphens/>
        <w:spacing w:after="0" w:line="360" w:lineRule="auto"/>
        <w:rPr>
          <w:rFonts w:ascii="Times New Roman" w:eastAsia="MS Mincho" w:hAnsi="Times New Roman"/>
          <w:sz w:val="28"/>
          <w:szCs w:val="28"/>
          <w:shd w:val="clear" w:color="auto" w:fill="FFFFFF"/>
          <w:lang w:val="uk-UA"/>
        </w:rPr>
      </w:pPr>
    </w:p>
    <w:p w14:paraId="28C674DC" w14:textId="77777777" w:rsidR="00260216" w:rsidRPr="008774F8" w:rsidRDefault="00260216" w:rsidP="00DB6844">
      <w:pPr>
        <w:suppressAutoHyphens/>
        <w:spacing w:after="0" w:line="360" w:lineRule="auto"/>
        <w:rPr>
          <w:rFonts w:ascii="Times New Roman" w:eastAsia="MS Mincho" w:hAnsi="Times New Roman"/>
          <w:sz w:val="28"/>
          <w:szCs w:val="28"/>
          <w:shd w:val="clear" w:color="auto" w:fill="FFFFFF"/>
          <w:lang w:val="uk-UA"/>
        </w:rPr>
      </w:pPr>
    </w:p>
    <w:p w14:paraId="4F508AE7" w14:textId="77777777" w:rsidR="008774F8" w:rsidRPr="008774F8" w:rsidRDefault="008774F8">
      <w:pPr>
        <w:rPr>
          <w:rFonts w:ascii="Times New Roman" w:eastAsia="MS Mincho" w:hAnsi="Times New Roman"/>
          <w:sz w:val="28"/>
          <w:szCs w:val="28"/>
          <w:shd w:val="clear" w:color="auto" w:fill="FFFFFF"/>
          <w:lang w:val="uk-UA"/>
        </w:rPr>
      </w:pPr>
      <w:r w:rsidRPr="008774F8">
        <w:rPr>
          <w:rFonts w:ascii="Times New Roman" w:eastAsia="MS Mincho" w:hAnsi="Times New Roman"/>
          <w:sz w:val="28"/>
          <w:szCs w:val="28"/>
          <w:shd w:val="clear" w:color="auto" w:fill="FFFFFF"/>
          <w:lang w:val="uk-UA"/>
        </w:rPr>
        <w:br w:type="page"/>
      </w:r>
    </w:p>
    <w:p w14:paraId="70A6001D" w14:textId="2454410E" w:rsidR="002F6EC8" w:rsidRPr="008774F8" w:rsidRDefault="002F6EC8" w:rsidP="00A33144">
      <w:pPr>
        <w:suppressAutoHyphens/>
        <w:spacing w:after="0" w:line="360" w:lineRule="auto"/>
        <w:jc w:val="center"/>
        <w:rPr>
          <w:rFonts w:ascii="Times New Roman" w:hAnsi="Times New Roman"/>
          <w:b/>
          <w:bCs/>
          <w:sz w:val="28"/>
          <w:szCs w:val="28"/>
          <w:lang w:val="uk-UA"/>
        </w:rPr>
      </w:pPr>
      <w:r w:rsidRPr="008774F8">
        <w:rPr>
          <w:rFonts w:ascii="Times New Roman" w:hAnsi="Times New Roman"/>
          <w:b/>
          <w:bCs/>
          <w:sz w:val="28"/>
          <w:szCs w:val="28"/>
          <w:lang w:val="uk-UA"/>
        </w:rPr>
        <w:lastRenderedPageBreak/>
        <w:t>РОЗДІЛ 2</w:t>
      </w:r>
      <w:r w:rsidR="00A33144" w:rsidRPr="008774F8">
        <w:rPr>
          <w:rFonts w:ascii="Times New Roman" w:hAnsi="Times New Roman"/>
          <w:b/>
          <w:bCs/>
          <w:sz w:val="28"/>
          <w:szCs w:val="28"/>
          <w:lang w:val="uk-UA"/>
        </w:rPr>
        <w:t>.</w:t>
      </w:r>
    </w:p>
    <w:p w14:paraId="2B5F4555" w14:textId="77777777" w:rsidR="002F6EC8" w:rsidRPr="008774F8" w:rsidRDefault="002F6EC8" w:rsidP="00A33144">
      <w:pPr>
        <w:suppressAutoHyphens/>
        <w:spacing w:after="0" w:line="360" w:lineRule="auto"/>
        <w:jc w:val="center"/>
        <w:rPr>
          <w:rFonts w:ascii="Times New Roman" w:hAnsi="Times New Roman"/>
          <w:b/>
          <w:bCs/>
          <w:sz w:val="28"/>
          <w:szCs w:val="28"/>
          <w:lang w:val="uk-UA"/>
        </w:rPr>
      </w:pPr>
      <w:r w:rsidRPr="008774F8">
        <w:rPr>
          <w:rFonts w:ascii="Times New Roman" w:hAnsi="Times New Roman"/>
          <w:b/>
          <w:bCs/>
          <w:sz w:val="28"/>
          <w:szCs w:val="28"/>
          <w:lang w:val="uk-UA"/>
        </w:rPr>
        <w:t>МАТЕРІАЛИ ТА МЕТОДИ ДОСЛІДЖЕННЯ</w:t>
      </w:r>
    </w:p>
    <w:p w14:paraId="40B47244" w14:textId="77777777" w:rsidR="00A33144" w:rsidRPr="008774F8" w:rsidRDefault="00A33144" w:rsidP="00A33144">
      <w:pPr>
        <w:suppressAutoHyphens/>
        <w:spacing w:after="0" w:line="360" w:lineRule="auto"/>
        <w:jc w:val="center"/>
        <w:rPr>
          <w:rFonts w:ascii="Times New Roman" w:hAnsi="Times New Roman"/>
          <w:b/>
          <w:bCs/>
          <w:sz w:val="28"/>
          <w:szCs w:val="28"/>
          <w:lang w:val="uk-UA"/>
        </w:rPr>
      </w:pPr>
    </w:p>
    <w:p w14:paraId="5FEDB16F" w14:textId="77777777" w:rsidR="008774F8" w:rsidRPr="008774F8" w:rsidRDefault="008774F8" w:rsidP="00A33144">
      <w:pPr>
        <w:suppressAutoHyphens/>
        <w:spacing w:after="0" w:line="360" w:lineRule="auto"/>
        <w:jc w:val="center"/>
        <w:rPr>
          <w:rFonts w:ascii="Times New Roman" w:hAnsi="Times New Roman"/>
          <w:b/>
          <w:bCs/>
          <w:sz w:val="28"/>
          <w:szCs w:val="28"/>
          <w:lang w:val="uk-UA"/>
        </w:rPr>
      </w:pPr>
    </w:p>
    <w:p w14:paraId="67F995FF" w14:textId="13676133" w:rsidR="00A33144" w:rsidRPr="008774F8" w:rsidRDefault="00A33144" w:rsidP="00DB6844">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b/>
          <w:sz w:val="28"/>
          <w:szCs w:val="28"/>
          <w:lang w:val="uk-UA"/>
        </w:rPr>
        <w:t>2.1 Загальна характеристика клінічних досліджень</w:t>
      </w:r>
    </w:p>
    <w:p w14:paraId="3CBCD048" w14:textId="77777777" w:rsidR="008774F8" w:rsidRPr="008774F8" w:rsidRDefault="008774F8" w:rsidP="00CD6648">
      <w:pPr>
        <w:suppressAutoHyphens/>
        <w:spacing w:after="0" w:line="360" w:lineRule="auto"/>
        <w:ind w:firstLine="709"/>
        <w:jc w:val="both"/>
        <w:rPr>
          <w:rFonts w:ascii="Times New Roman" w:hAnsi="Times New Roman"/>
          <w:spacing w:val="-4"/>
          <w:sz w:val="28"/>
          <w:szCs w:val="28"/>
          <w:lang w:val="uk-UA"/>
        </w:rPr>
      </w:pPr>
    </w:p>
    <w:p w14:paraId="55EF7AC6" w14:textId="672EB7AB" w:rsidR="002F6EC8" w:rsidRPr="008774F8" w:rsidRDefault="002F6EC8" w:rsidP="00CD6648">
      <w:pPr>
        <w:suppressAutoHyphens/>
        <w:spacing w:after="0" w:line="360" w:lineRule="auto"/>
        <w:ind w:firstLine="709"/>
        <w:jc w:val="both"/>
        <w:rPr>
          <w:rFonts w:ascii="Times New Roman" w:eastAsia="Calibri" w:hAnsi="Times New Roman"/>
          <w:sz w:val="28"/>
          <w:szCs w:val="28"/>
          <w:lang w:val="uk-UA"/>
        </w:rPr>
      </w:pPr>
      <w:r w:rsidRPr="008774F8">
        <w:rPr>
          <w:rFonts w:ascii="Times New Roman" w:hAnsi="Times New Roman"/>
          <w:spacing w:val="-4"/>
          <w:sz w:val="28"/>
          <w:szCs w:val="28"/>
          <w:lang w:val="uk-UA"/>
        </w:rPr>
        <w:t>Робота базується на аналізі результатів хірургічного лікування</w:t>
      </w:r>
      <w:r w:rsidR="0051157E" w:rsidRPr="008774F8">
        <w:rPr>
          <w:rFonts w:ascii="Times New Roman" w:hAnsi="Times New Roman"/>
          <w:spacing w:val="-4"/>
          <w:sz w:val="28"/>
          <w:szCs w:val="28"/>
          <w:lang w:val="uk-UA"/>
        </w:rPr>
        <w:t xml:space="preserve"> </w:t>
      </w:r>
      <w:r w:rsidRPr="008774F8">
        <w:rPr>
          <w:rFonts w:ascii="Times New Roman" w:hAnsi="Times New Roman"/>
          <w:spacing w:val="-4"/>
          <w:sz w:val="28"/>
          <w:szCs w:val="28"/>
          <w:lang w:val="uk-UA"/>
        </w:rPr>
        <w:t xml:space="preserve">184 хворих </w:t>
      </w:r>
      <w:r w:rsidRPr="008774F8">
        <w:rPr>
          <w:rFonts w:ascii="Times New Roman" w:hAnsi="Times New Roman"/>
          <w:sz w:val="28"/>
          <w:szCs w:val="28"/>
          <w:lang w:val="uk-UA"/>
        </w:rPr>
        <w:t xml:space="preserve">з </w:t>
      </w:r>
      <w:r w:rsidRPr="008774F8">
        <w:rPr>
          <w:rFonts w:ascii="Times New Roman" w:eastAsia="MS Mincho" w:hAnsi="Times New Roman"/>
          <w:sz w:val="28"/>
          <w:szCs w:val="28"/>
          <w:lang w:val="uk-UA"/>
        </w:rPr>
        <w:t>ускладненнями холелітіазу</w:t>
      </w:r>
      <w:r w:rsidRPr="008774F8">
        <w:rPr>
          <w:rFonts w:ascii="Times New Roman" w:hAnsi="Times New Roman"/>
          <w:sz w:val="28"/>
          <w:szCs w:val="28"/>
          <w:lang w:val="uk-UA"/>
        </w:rPr>
        <w:t>, які знаходилися на лікуванні</w:t>
      </w:r>
      <w:r w:rsidR="000859BB" w:rsidRPr="008774F8">
        <w:rPr>
          <w:rFonts w:ascii="Times New Roman" w:hAnsi="Times New Roman"/>
          <w:sz w:val="28"/>
          <w:szCs w:val="28"/>
          <w:lang w:val="uk-UA"/>
        </w:rPr>
        <w:t xml:space="preserve"> </w:t>
      </w:r>
      <w:r w:rsidRPr="008774F8">
        <w:rPr>
          <w:rFonts w:ascii="Times New Roman" w:eastAsia="Calibri" w:hAnsi="Times New Roman"/>
          <w:sz w:val="28"/>
          <w:szCs w:val="28"/>
          <w:lang w:val="uk-UA"/>
        </w:rPr>
        <w:t>у хірургічних</w:t>
      </w:r>
      <w:r w:rsidRPr="008774F8">
        <w:rPr>
          <w:rFonts w:ascii="Times New Roman" w:eastAsia="Calibri" w:hAnsi="Times New Roman"/>
          <w:spacing w:val="-4"/>
          <w:sz w:val="28"/>
          <w:szCs w:val="28"/>
          <w:lang w:val="uk-UA"/>
        </w:rPr>
        <w:t xml:space="preserve"> </w:t>
      </w:r>
      <w:r w:rsidRPr="008774F8">
        <w:rPr>
          <w:rFonts w:ascii="Times New Roman" w:eastAsia="Calibri" w:hAnsi="Times New Roman"/>
          <w:sz w:val="28"/>
          <w:szCs w:val="28"/>
          <w:lang w:val="uk-UA"/>
        </w:rPr>
        <w:t>відділеннях міської</w:t>
      </w:r>
      <w:r w:rsidR="000859BB"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багатопрофільної лікарні №18 м</w:t>
      </w:r>
      <w:r w:rsidR="00DB6844"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Харкова, клінічній базі кафедри загальної хірургії №2 ХНМУ, та клініки ДУ ІЗНХ АНМУ.</w:t>
      </w:r>
    </w:p>
    <w:p w14:paraId="5F45F2EE" w14:textId="77777777" w:rsidR="002F6EC8" w:rsidRPr="008774F8" w:rsidRDefault="002F6EC8" w:rsidP="00CD6648">
      <w:pPr>
        <w:suppressAutoHyphens/>
        <w:spacing w:after="0" w:line="360"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Критеріями залучення до дослідження були: хворі старше 18 років з ускладненнями холелітіазу: холедохолітіазом, обтураційною жовтяницею, гострим холангітом, холецистобіліарними та холецистодигестивними норицями – синдромом Міріззі.</w:t>
      </w:r>
    </w:p>
    <w:p w14:paraId="19857366" w14:textId="3807360A" w:rsidR="002F6EC8" w:rsidRPr="008774F8" w:rsidRDefault="002F6EC8" w:rsidP="00CD6648">
      <w:pPr>
        <w:suppressAutoHyphens/>
        <w:spacing w:after="0" w:line="360"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Критеріями виключення з дослідження – обтураційна жовтяниця та гострий холангіт, обумовлені злоякісними захворюваннями</w:t>
      </w:r>
      <w:r w:rsidR="000859BB"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 xml:space="preserve">жовчної протоки, підшлункової залози, хронічним панкреатитом, склерозуючим холангітом </w:t>
      </w:r>
      <w:r w:rsidR="0051157E" w:rsidRPr="008774F8">
        <w:rPr>
          <w:rFonts w:ascii="Times New Roman" w:eastAsia="Calibri" w:hAnsi="Times New Roman"/>
          <w:sz w:val="28"/>
          <w:szCs w:val="28"/>
          <w:lang w:val="uk-UA"/>
        </w:rPr>
        <w:br/>
      </w:r>
      <w:r w:rsidRPr="008774F8">
        <w:rPr>
          <w:rFonts w:ascii="Times New Roman" w:eastAsia="Calibri" w:hAnsi="Times New Roman"/>
          <w:sz w:val="28"/>
          <w:szCs w:val="28"/>
          <w:lang w:val="uk-UA"/>
        </w:rPr>
        <w:t>та ін.</w:t>
      </w:r>
    </w:p>
    <w:p w14:paraId="2FA8C8DA" w14:textId="253A3307" w:rsidR="002F6EC8" w:rsidRPr="008774F8" w:rsidRDefault="002F6EC8"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pacing w:val="-6"/>
          <w:sz w:val="28"/>
          <w:szCs w:val="28"/>
          <w:lang w:val="uk-UA"/>
        </w:rPr>
        <w:t>Вік хворих коливався від 31 до 88 років і в середньому склав</w:t>
      </w:r>
      <w:r w:rsidR="000859BB" w:rsidRPr="008774F8">
        <w:rPr>
          <w:rFonts w:ascii="Times New Roman" w:hAnsi="Times New Roman"/>
          <w:spacing w:val="-6"/>
          <w:sz w:val="28"/>
          <w:szCs w:val="28"/>
          <w:lang w:val="uk-UA"/>
        </w:rPr>
        <w:t xml:space="preserve"> </w:t>
      </w:r>
      <w:r w:rsidRPr="008774F8">
        <w:rPr>
          <w:rFonts w:ascii="Times New Roman" w:hAnsi="Times New Roman"/>
          <w:spacing w:val="-6"/>
          <w:sz w:val="28"/>
          <w:szCs w:val="28"/>
          <w:lang w:val="uk-UA"/>
        </w:rPr>
        <w:t>64,1 + 1,0 рік.</w:t>
      </w:r>
      <w:r w:rsidRPr="008774F8">
        <w:rPr>
          <w:rFonts w:ascii="Times New Roman" w:hAnsi="Times New Roman"/>
          <w:sz w:val="28"/>
          <w:szCs w:val="28"/>
          <w:lang w:val="uk-UA"/>
        </w:rPr>
        <w:t xml:space="preserve"> Чоловіків було – 68 (37</w:t>
      </w:r>
      <w:r w:rsidR="0051157E" w:rsidRPr="008774F8">
        <w:rPr>
          <w:rFonts w:ascii="Times New Roman" w:hAnsi="Times New Roman"/>
          <w:sz w:val="28"/>
          <w:szCs w:val="28"/>
          <w:lang w:val="uk-UA"/>
        </w:rPr>
        <w:t> </w:t>
      </w:r>
      <w:r w:rsidRPr="008774F8">
        <w:rPr>
          <w:rFonts w:ascii="Times New Roman" w:hAnsi="Times New Roman"/>
          <w:sz w:val="28"/>
          <w:szCs w:val="28"/>
          <w:lang w:val="uk-UA"/>
        </w:rPr>
        <w:t>%), жінок 116 (63</w:t>
      </w:r>
      <w:r w:rsidR="0051157E" w:rsidRPr="008774F8">
        <w:rPr>
          <w:rFonts w:ascii="Times New Roman" w:hAnsi="Times New Roman"/>
          <w:sz w:val="28"/>
          <w:szCs w:val="28"/>
          <w:lang w:val="uk-UA"/>
        </w:rPr>
        <w:t> </w:t>
      </w:r>
      <w:r w:rsidRPr="008774F8">
        <w:rPr>
          <w:rFonts w:ascii="Times New Roman" w:hAnsi="Times New Roman"/>
          <w:sz w:val="28"/>
          <w:szCs w:val="28"/>
          <w:lang w:val="uk-UA"/>
        </w:rPr>
        <w:t xml:space="preserve">%), співвідношення </w:t>
      </w:r>
      <w:r w:rsidR="0051157E" w:rsidRPr="008774F8">
        <w:rPr>
          <w:rFonts w:ascii="Times New Roman" w:hAnsi="Times New Roman"/>
          <w:sz w:val="28"/>
          <w:szCs w:val="28"/>
          <w:lang w:val="uk-UA"/>
        </w:rPr>
        <w:t>чоловіків та жінок склало 1:1,7</w:t>
      </w:r>
      <w:r w:rsidRPr="008774F8">
        <w:rPr>
          <w:rFonts w:ascii="Times New Roman" w:hAnsi="Times New Roman"/>
          <w:sz w:val="28"/>
          <w:szCs w:val="28"/>
          <w:lang w:val="uk-UA"/>
        </w:rPr>
        <w:t xml:space="preserve"> </w:t>
      </w:r>
      <w:r w:rsidR="0051157E" w:rsidRPr="008774F8">
        <w:rPr>
          <w:rFonts w:ascii="Times New Roman" w:hAnsi="Times New Roman"/>
          <w:sz w:val="28"/>
          <w:szCs w:val="28"/>
          <w:lang w:val="uk-UA"/>
        </w:rPr>
        <w:t xml:space="preserve">(табл. </w:t>
      </w:r>
      <w:r w:rsidRPr="008774F8">
        <w:rPr>
          <w:rFonts w:ascii="Times New Roman" w:hAnsi="Times New Roman"/>
          <w:sz w:val="28"/>
          <w:szCs w:val="28"/>
          <w:lang w:val="uk-UA"/>
        </w:rPr>
        <w:t>2.1).</w:t>
      </w:r>
    </w:p>
    <w:p w14:paraId="6088BAA8" w14:textId="77777777" w:rsidR="0051157E" w:rsidRPr="008774F8" w:rsidRDefault="0051157E" w:rsidP="00CD6648">
      <w:pPr>
        <w:suppressAutoHyphens/>
        <w:spacing w:after="0" w:line="360" w:lineRule="auto"/>
        <w:ind w:firstLine="709"/>
        <w:rPr>
          <w:rFonts w:ascii="Times New Roman" w:hAnsi="Times New Roman"/>
          <w:sz w:val="28"/>
          <w:szCs w:val="28"/>
          <w:lang w:val="uk-UA"/>
        </w:rPr>
      </w:pPr>
    </w:p>
    <w:p w14:paraId="0FE17308" w14:textId="4B545C0B" w:rsidR="0051157E" w:rsidRPr="008774F8" w:rsidRDefault="002F6EC8" w:rsidP="00DB6844">
      <w:pPr>
        <w:suppressAutoHyphens/>
        <w:spacing w:after="0" w:line="360" w:lineRule="auto"/>
        <w:ind w:firstLine="709"/>
        <w:rPr>
          <w:rFonts w:ascii="Times New Roman" w:hAnsi="Times New Roman"/>
          <w:sz w:val="28"/>
          <w:szCs w:val="28"/>
          <w:lang w:val="uk-UA"/>
        </w:rPr>
      </w:pPr>
      <w:r w:rsidRPr="008774F8">
        <w:rPr>
          <w:rFonts w:ascii="Times New Roman" w:hAnsi="Times New Roman"/>
          <w:sz w:val="28"/>
          <w:szCs w:val="28"/>
          <w:lang w:val="uk-UA"/>
        </w:rPr>
        <w:t>Таблиця 2.1</w:t>
      </w:r>
      <w:r w:rsidR="008774F8" w:rsidRPr="008774F8">
        <w:rPr>
          <w:rFonts w:ascii="Times New Roman" w:hAnsi="Times New Roman"/>
          <w:sz w:val="28"/>
          <w:szCs w:val="28"/>
          <w:lang w:val="uk-UA"/>
        </w:rPr>
        <w:t xml:space="preserve"> – </w:t>
      </w:r>
      <w:r w:rsidRPr="008774F8">
        <w:rPr>
          <w:rFonts w:ascii="Times New Roman" w:hAnsi="Times New Roman"/>
          <w:sz w:val="28"/>
          <w:szCs w:val="28"/>
          <w:lang w:val="uk-UA"/>
        </w:rPr>
        <w:t>Розподіл хворих на холелітіаз за віком</w:t>
      </w:r>
    </w:p>
    <w:p w14:paraId="328F35A5" w14:textId="77777777" w:rsidR="008774F8" w:rsidRPr="008774F8" w:rsidRDefault="008774F8" w:rsidP="00DB6844">
      <w:pPr>
        <w:suppressAutoHyphens/>
        <w:spacing w:after="0" w:line="360" w:lineRule="auto"/>
        <w:ind w:firstLine="709"/>
        <w:rPr>
          <w:rFonts w:ascii="Times New Roman" w:hAnsi="Times New Roman"/>
          <w:sz w:val="28"/>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9"/>
        <w:gridCol w:w="3118"/>
        <w:gridCol w:w="3119"/>
      </w:tblGrid>
      <w:tr w:rsidR="00C66C1C" w:rsidRPr="008774F8" w14:paraId="78DC5561" w14:textId="77777777" w:rsidTr="0051157E">
        <w:trPr>
          <w:trHeight w:val="90"/>
        </w:trPr>
        <w:tc>
          <w:tcPr>
            <w:tcW w:w="3119" w:type="dxa"/>
          </w:tcPr>
          <w:p w14:paraId="107D8BA8" w14:textId="220EEC1F" w:rsidR="002F6EC8" w:rsidRPr="008774F8" w:rsidRDefault="002F6EC8" w:rsidP="0051157E">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Вік хворих</w:t>
            </w:r>
          </w:p>
        </w:tc>
        <w:tc>
          <w:tcPr>
            <w:tcW w:w="3118" w:type="dxa"/>
          </w:tcPr>
          <w:p w14:paraId="3B636401" w14:textId="77777777" w:rsidR="002F6EC8" w:rsidRPr="008774F8" w:rsidRDefault="002F6EC8" w:rsidP="0051157E">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Кількість хворих</w:t>
            </w:r>
          </w:p>
        </w:tc>
        <w:tc>
          <w:tcPr>
            <w:tcW w:w="3119" w:type="dxa"/>
          </w:tcPr>
          <w:p w14:paraId="6F004823" w14:textId="77777777" w:rsidR="002F6EC8" w:rsidRPr="008774F8" w:rsidRDefault="002F6EC8" w:rsidP="0051157E">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w:t>
            </w:r>
          </w:p>
        </w:tc>
      </w:tr>
      <w:tr w:rsidR="00C66C1C" w:rsidRPr="008774F8" w14:paraId="371ABF4D" w14:textId="77777777" w:rsidTr="0051157E">
        <w:trPr>
          <w:trHeight w:val="465"/>
        </w:trPr>
        <w:tc>
          <w:tcPr>
            <w:tcW w:w="3119" w:type="dxa"/>
          </w:tcPr>
          <w:p w14:paraId="37C47562" w14:textId="31851D95" w:rsidR="002F6EC8" w:rsidRPr="008774F8" w:rsidRDefault="002F6EC8" w:rsidP="0051157E">
            <w:pPr>
              <w:suppressAutoHyphens/>
              <w:spacing w:after="0" w:line="360" w:lineRule="auto"/>
              <w:jc w:val="center"/>
              <w:rPr>
                <w:rFonts w:ascii="Times New Roman" w:hAnsi="Times New Roman"/>
                <w:sz w:val="28"/>
                <w:szCs w:val="28"/>
                <w:shd w:val="clear" w:color="auto" w:fill="FFFFFF"/>
                <w:lang w:val="uk-UA"/>
              </w:rPr>
            </w:pPr>
            <w:r w:rsidRPr="008774F8">
              <w:rPr>
                <w:rFonts w:ascii="Times New Roman" w:hAnsi="Times New Roman"/>
                <w:sz w:val="28"/>
                <w:szCs w:val="28"/>
                <w:shd w:val="clear" w:color="auto" w:fill="FFFFFF"/>
                <w:lang w:val="uk-UA"/>
              </w:rPr>
              <w:t>25 до 45 років</w:t>
            </w:r>
          </w:p>
        </w:tc>
        <w:tc>
          <w:tcPr>
            <w:tcW w:w="3118" w:type="dxa"/>
          </w:tcPr>
          <w:p w14:paraId="06D7EFEB" w14:textId="77777777" w:rsidR="002F6EC8" w:rsidRPr="008774F8" w:rsidRDefault="002F6EC8" w:rsidP="0051157E">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20</w:t>
            </w:r>
          </w:p>
        </w:tc>
        <w:tc>
          <w:tcPr>
            <w:tcW w:w="3119" w:type="dxa"/>
          </w:tcPr>
          <w:p w14:paraId="251BD082" w14:textId="30B6E5E5" w:rsidR="002F6EC8" w:rsidRPr="008774F8" w:rsidRDefault="002F6EC8" w:rsidP="0051157E">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10,8</w:t>
            </w:r>
            <w:r w:rsidR="0051157E" w:rsidRPr="008774F8">
              <w:rPr>
                <w:rFonts w:ascii="Times New Roman" w:hAnsi="Times New Roman"/>
                <w:sz w:val="28"/>
                <w:szCs w:val="28"/>
                <w:lang w:val="uk-UA"/>
              </w:rPr>
              <w:t> </w:t>
            </w:r>
            <w:r w:rsidRPr="008774F8">
              <w:rPr>
                <w:rFonts w:ascii="Times New Roman" w:hAnsi="Times New Roman"/>
                <w:sz w:val="28"/>
                <w:szCs w:val="28"/>
                <w:lang w:val="uk-UA"/>
              </w:rPr>
              <w:t>%</w:t>
            </w:r>
          </w:p>
        </w:tc>
      </w:tr>
      <w:tr w:rsidR="00C66C1C" w:rsidRPr="008774F8" w14:paraId="256B269B" w14:textId="77777777" w:rsidTr="0051157E">
        <w:trPr>
          <w:trHeight w:val="255"/>
        </w:trPr>
        <w:tc>
          <w:tcPr>
            <w:tcW w:w="3119" w:type="dxa"/>
          </w:tcPr>
          <w:p w14:paraId="1829D008" w14:textId="37FAE8D6" w:rsidR="002F6EC8" w:rsidRPr="008774F8" w:rsidRDefault="002F6EC8" w:rsidP="0051157E">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shd w:val="clear" w:color="auto" w:fill="FFFFFF"/>
                <w:lang w:val="uk-UA"/>
              </w:rPr>
              <w:t>45</w:t>
            </w:r>
            <w:r w:rsidR="0051157E" w:rsidRPr="008774F8">
              <w:rPr>
                <w:rFonts w:ascii="Times New Roman" w:hAnsi="Times New Roman"/>
                <w:sz w:val="28"/>
                <w:szCs w:val="28"/>
                <w:shd w:val="clear" w:color="auto" w:fill="FFFFFF"/>
                <w:lang w:val="uk-UA"/>
              </w:rPr>
              <w:t>–</w:t>
            </w:r>
            <w:r w:rsidRPr="008774F8">
              <w:rPr>
                <w:rFonts w:ascii="Times New Roman" w:hAnsi="Times New Roman"/>
                <w:sz w:val="28"/>
                <w:szCs w:val="28"/>
                <w:shd w:val="clear" w:color="auto" w:fill="FFFFFF"/>
                <w:lang w:val="uk-UA"/>
              </w:rPr>
              <w:t>60 років</w:t>
            </w:r>
          </w:p>
        </w:tc>
        <w:tc>
          <w:tcPr>
            <w:tcW w:w="3118" w:type="dxa"/>
          </w:tcPr>
          <w:p w14:paraId="171E7B55" w14:textId="77777777" w:rsidR="002F6EC8" w:rsidRPr="008774F8" w:rsidRDefault="002F6EC8" w:rsidP="0051157E">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36</w:t>
            </w:r>
          </w:p>
        </w:tc>
        <w:tc>
          <w:tcPr>
            <w:tcW w:w="3119" w:type="dxa"/>
          </w:tcPr>
          <w:p w14:paraId="076E16BE" w14:textId="739E5B94" w:rsidR="002F6EC8" w:rsidRPr="008774F8" w:rsidRDefault="002F6EC8" w:rsidP="0051157E">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19,5</w:t>
            </w:r>
            <w:r w:rsidR="0051157E" w:rsidRPr="008774F8">
              <w:rPr>
                <w:rFonts w:ascii="Times New Roman" w:hAnsi="Times New Roman"/>
                <w:sz w:val="28"/>
                <w:szCs w:val="28"/>
                <w:lang w:val="uk-UA"/>
              </w:rPr>
              <w:t> </w:t>
            </w:r>
            <w:r w:rsidRPr="008774F8">
              <w:rPr>
                <w:rFonts w:ascii="Times New Roman" w:hAnsi="Times New Roman"/>
                <w:sz w:val="28"/>
                <w:szCs w:val="28"/>
                <w:lang w:val="uk-UA"/>
              </w:rPr>
              <w:t>%</w:t>
            </w:r>
          </w:p>
        </w:tc>
      </w:tr>
      <w:tr w:rsidR="00C66C1C" w:rsidRPr="008774F8" w14:paraId="023FC204" w14:textId="77777777" w:rsidTr="0051157E">
        <w:trPr>
          <w:trHeight w:val="285"/>
        </w:trPr>
        <w:tc>
          <w:tcPr>
            <w:tcW w:w="3119" w:type="dxa"/>
          </w:tcPr>
          <w:p w14:paraId="1AB4C8E6" w14:textId="7BCB3A14" w:rsidR="002F6EC8" w:rsidRPr="008774F8" w:rsidRDefault="002F6EC8" w:rsidP="0051157E">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shd w:val="clear" w:color="auto" w:fill="FFFFFF"/>
                <w:lang w:val="uk-UA"/>
              </w:rPr>
              <w:t>60</w:t>
            </w:r>
            <w:r w:rsidR="0051157E" w:rsidRPr="008774F8">
              <w:rPr>
                <w:rFonts w:ascii="Times New Roman" w:hAnsi="Times New Roman"/>
                <w:sz w:val="28"/>
                <w:szCs w:val="28"/>
                <w:shd w:val="clear" w:color="auto" w:fill="FFFFFF"/>
                <w:lang w:val="uk-UA"/>
              </w:rPr>
              <w:t>–</w:t>
            </w:r>
            <w:r w:rsidRPr="008774F8">
              <w:rPr>
                <w:rFonts w:ascii="Times New Roman" w:hAnsi="Times New Roman"/>
                <w:sz w:val="28"/>
                <w:szCs w:val="28"/>
                <w:shd w:val="clear" w:color="auto" w:fill="FFFFFF"/>
                <w:lang w:val="uk-UA"/>
              </w:rPr>
              <w:t>75 років</w:t>
            </w:r>
          </w:p>
        </w:tc>
        <w:tc>
          <w:tcPr>
            <w:tcW w:w="3118" w:type="dxa"/>
          </w:tcPr>
          <w:p w14:paraId="248BE910" w14:textId="77777777" w:rsidR="002F6EC8" w:rsidRPr="008774F8" w:rsidRDefault="002F6EC8" w:rsidP="0051157E">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79</w:t>
            </w:r>
          </w:p>
        </w:tc>
        <w:tc>
          <w:tcPr>
            <w:tcW w:w="3119" w:type="dxa"/>
          </w:tcPr>
          <w:p w14:paraId="2678C58F" w14:textId="1D2C315B" w:rsidR="002F6EC8" w:rsidRPr="008774F8" w:rsidRDefault="002F6EC8" w:rsidP="0051157E">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42,9</w:t>
            </w:r>
            <w:r w:rsidR="0051157E" w:rsidRPr="008774F8">
              <w:rPr>
                <w:rFonts w:ascii="Times New Roman" w:hAnsi="Times New Roman"/>
                <w:sz w:val="28"/>
                <w:szCs w:val="28"/>
                <w:lang w:val="uk-UA"/>
              </w:rPr>
              <w:t> </w:t>
            </w:r>
            <w:r w:rsidRPr="008774F8">
              <w:rPr>
                <w:rFonts w:ascii="Times New Roman" w:hAnsi="Times New Roman"/>
                <w:sz w:val="28"/>
                <w:szCs w:val="28"/>
                <w:lang w:val="uk-UA"/>
              </w:rPr>
              <w:t>%</w:t>
            </w:r>
          </w:p>
        </w:tc>
      </w:tr>
      <w:tr w:rsidR="00C66C1C" w:rsidRPr="008774F8" w14:paraId="396049CF" w14:textId="77777777" w:rsidTr="0051157E">
        <w:trPr>
          <w:trHeight w:val="330"/>
        </w:trPr>
        <w:tc>
          <w:tcPr>
            <w:tcW w:w="3119" w:type="dxa"/>
          </w:tcPr>
          <w:p w14:paraId="6302B65E" w14:textId="50538F8D" w:rsidR="002F6EC8" w:rsidRPr="008774F8" w:rsidRDefault="002F6EC8" w:rsidP="0051157E">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shd w:val="clear" w:color="auto" w:fill="FFFFFF"/>
                <w:lang w:val="uk-UA"/>
              </w:rPr>
              <w:t>75–90 років</w:t>
            </w:r>
          </w:p>
        </w:tc>
        <w:tc>
          <w:tcPr>
            <w:tcW w:w="3118" w:type="dxa"/>
          </w:tcPr>
          <w:p w14:paraId="7A1B26B7" w14:textId="77777777" w:rsidR="002F6EC8" w:rsidRPr="008774F8" w:rsidRDefault="002F6EC8" w:rsidP="0051157E">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49</w:t>
            </w:r>
          </w:p>
        </w:tc>
        <w:tc>
          <w:tcPr>
            <w:tcW w:w="3119" w:type="dxa"/>
          </w:tcPr>
          <w:p w14:paraId="7EA920E7" w14:textId="436E3BD0" w:rsidR="002F6EC8" w:rsidRPr="008774F8" w:rsidRDefault="002F6EC8" w:rsidP="0051157E">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26,6</w:t>
            </w:r>
            <w:r w:rsidR="0051157E" w:rsidRPr="008774F8">
              <w:rPr>
                <w:rFonts w:ascii="Times New Roman" w:hAnsi="Times New Roman"/>
                <w:sz w:val="28"/>
                <w:szCs w:val="28"/>
                <w:lang w:val="uk-UA"/>
              </w:rPr>
              <w:t> </w:t>
            </w:r>
            <w:r w:rsidRPr="008774F8">
              <w:rPr>
                <w:rFonts w:ascii="Times New Roman" w:hAnsi="Times New Roman"/>
                <w:sz w:val="28"/>
                <w:szCs w:val="28"/>
                <w:lang w:val="uk-UA"/>
              </w:rPr>
              <w:t>%</w:t>
            </w:r>
          </w:p>
        </w:tc>
      </w:tr>
      <w:tr w:rsidR="00C66C1C" w:rsidRPr="008774F8" w14:paraId="79950CC5" w14:textId="77777777" w:rsidTr="0051157E">
        <w:trPr>
          <w:trHeight w:val="293"/>
        </w:trPr>
        <w:tc>
          <w:tcPr>
            <w:tcW w:w="3119" w:type="dxa"/>
          </w:tcPr>
          <w:p w14:paraId="3DFC68D6" w14:textId="77777777" w:rsidR="002F6EC8" w:rsidRPr="008774F8" w:rsidRDefault="002F6EC8" w:rsidP="0051157E">
            <w:pPr>
              <w:suppressAutoHyphens/>
              <w:spacing w:after="0" w:line="360" w:lineRule="auto"/>
              <w:jc w:val="center"/>
              <w:rPr>
                <w:rFonts w:ascii="Times New Roman" w:hAnsi="Times New Roman"/>
                <w:sz w:val="28"/>
                <w:szCs w:val="28"/>
                <w:shd w:val="clear" w:color="auto" w:fill="FFFFFF"/>
                <w:lang w:val="uk-UA"/>
              </w:rPr>
            </w:pPr>
            <w:r w:rsidRPr="008774F8">
              <w:rPr>
                <w:rFonts w:ascii="Times New Roman" w:hAnsi="Times New Roman"/>
                <w:sz w:val="28"/>
                <w:szCs w:val="28"/>
                <w:shd w:val="clear" w:color="auto" w:fill="FFFFFF"/>
                <w:lang w:val="uk-UA"/>
              </w:rPr>
              <w:t>Всього</w:t>
            </w:r>
          </w:p>
        </w:tc>
        <w:tc>
          <w:tcPr>
            <w:tcW w:w="3118" w:type="dxa"/>
          </w:tcPr>
          <w:p w14:paraId="174E9D08" w14:textId="77777777" w:rsidR="002F6EC8" w:rsidRPr="008774F8" w:rsidRDefault="002F6EC8" w:rsidP="0051157E">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184</w:t>
            </w:r>
          </w:p>
        </w:tc>
        <w:tc>
          <w:tcPr>
            <w:tcW w:w="3119" w:type="dxa"/>
          </w:tcPr>
          <w:p w14:paraId="3DEAF3BA" w14:textId="76F96689" w:rsidR="002F6EC8" w:rsidRPr="008774F8" w:rsidRDefault="002F6EC8" w:rsidP="0051157E">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100</w:t>
            </w:r>
            <w:r w:rsidR="0051157E" w:rsidRPr="008774F8">
              <w:rPr>
                <w:rFonts w:ascii="Times New Roman" w:hAnsi="Times New Roman"/>
                <w:sz w:val="28"/>
                <w:szCs w:val="28"/>
                <w:lang w:val="uk-UA"/>
              </w:rPr>
              <w:t> </w:t>
            </w:r>
            <w:r w:rsidRPr="008774F8">
              <w:rPr>
                <w:rFonts w:ascii="Times New Roman" w:hAnsi="Times New Roman"/>
                <w:sz w:val="28"/>
                <w:szCs w:val="28"/>
                <w:lang w:val="uk-UA"/>
              </w:rPr>
              <w:t>%</w:t>
            </w:r>
          </w:p>
        </w:tc>
      </w:tr>
    </w:tbl>
    <w:p w14:paraId="3BD8A45A" w14:textId="7BA853FE" w:rsidR="002F6EC8" w:rsidRPr="008774F8" w:rsidRDefault="002F6EC8" w:rsidP="008774F8">
      <w:pPr>
        <w:spacing w:after="0" w:line="372" w:lineRule="auto"/>
        <w:ind w:firstLine="709"/>
        <w:jc w:val="both"/>
        <w:rPr>
          <w:lang w:val="uk-UA"/>
        </w:rPr>
      </w:pPr>
      <w:r w:rsidRPr="008774F8">
        <w:rPr>
          <w:rFonts w:ascii="Times New Roman" w:hAnsi="Times New Roman"/>
          <w:sz w:val="28"/>
          <w:szCs w:val="28"/>
          <w:lang w:val="uk-UA"/>
        </w:rPr>
        <w:lastRenderedPageBreak/>
        <w:t>Більшість оперованих хворих</w:t>
      </w:r>
      <w:r w:rsidR="0051157E"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 128 (69,5</w:t>
      </w:r>
      <w:r w:rsidR="0051157E" w:rsidRPr="008774F8">
        <w:rPr>
          <w:rFonts w:ascii="Times New Roman" w:hAnsi="Times New Roman"/>
          <w:sz w:val="28"/>
          <w:szCs w:val="28"/>
          <w:lang w:val="uk-UA"/>
        </w:rPr>
        <w:t> </w:t>
      </w:r>
      <w:r w:rsidRPr="008774F8">
        <w:rPr>
          <w:rFonts w:ascii="Times New Roman" w:hAnsi="Times New Roman"/>
          <w:sz w:val="28"/>
          <w:szCs w:val="28"/>
          <w:lang w:val="uk-UA"/>
        </w:rPr>
        <w:t xml:space="preserve">%) </w:t>
      </w:r>
      <w:r w:rsidR="0051157E" w:rsidRPr="008774F8">
        <w:rPr>
          <w:rFonts w:ascii="Times New Roman" w:hAnsi="Times New Roman"/>
          <w:sz w:val="28"/>
          <w:szCs w:val="28"/>
          <w:lang w:val="uk-UA"/>
        </w:rPr>
        <w:t>склали</w:t>
      </w:r>
      <w:r w:rsidRPr="008774F8">
        <w:rPr>
          <w:rFonts w:ascii="Times New Roman" w:hAnsi="Times New Roman"/>
          <w:sz w:val="28"/>
          <w:szCs w:val="28"/>
          <w:lang w:val="uk-UA"/>
        </w:rPr>
        <w:t xml:space="preserve"> пацієнти </w:t>
      </w:r>
      <w:r w:rsidR="008774F8" w:rsidRPr="008774F8">
        <w:rPr>
          <w:rFonts w:ascii="Times New Roman" w:hAnsi="Times New Roman"/>
          <w:sz w:val="28"/>
          <w:szCs w:val="28"/>
          <w:lang w:val="uk-UA"/>
        </w:rPr>
        <w:br/>
      </w:r>
      <w:r w:rsidRPr="008774F8">
        <w:rPr>
          <w:rFonts w:ascii="Times New Roman" w:hAnsi="Times New Roman"/>
          <w:sz w:val="28"/>
          <w:szCs w:val="28"/>
          <w:lang w:val="uk-UA"/>
        </w:rPr>
        <w:t>похилого або старечого віку, що підтверджують</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дані літератури [</w:t>
      </w:r>
      <w:r w:rsidR="00DB6844" w:rsidRPr="008774F8">
        <w:rPr>
          <w:rFonts w:ascii="Times New Roman" w:hAnsi="Times New Roman"/>
          <w:sz w:val="28"/>
          <w:szCs w:val="28"/>
          <w:highlight w:val="white"/>
          <w:lang w:val="uk-UA"/>
        </w:rPr>
        <w:t>35,</w:t>
      </w:r>
      <w:r w:rsidR="008774F8" w:rsidRPr="008774F8">
        <w:rPr>
          <w:rFonts w:ascii="Times New Roman" w:hAnsi="Times New Roman"/>
          <w:sz w:val="28"/>
          <w:szCs w:val="28"/>
          <w:lang w:val="uk-UA"/>
        </w:rPr>
        <w:t xml:space="preserve"> </w:t>
      </w:r>
      <w:r w:rsidR="00DB6844" w:rsidRPr="008774F8">
        <w:rPr>
          <w:rFonts w:ascii="Times New Roman" w:hAnsi="Times New Roman"/>
          <w:sz w:val="28"/>
          <w:szCs w:val="28"/>
          <w:lang w:val="uk-UA"/>
        </w:rPr>
        <w:t>52,</w:t>
      </w:r>
      <w:r w:rsidR="008774F8" w:rsidRPr="008774F8">
        <w:rPr>
          <w:rFonts w:ascii="Times New Roman" w:hAnsi="Times New Roman"/>
          <w:sz w:val="28"/>
          <w:szCs w:val="28"/>
          <w:lang w:val="uk-UA"/>
        </w:rPr>
        <w:br/>
      </w:r>
      <w:r w:rsidR="00DB6844" w:rsidRPr="008774F8">
        <w:rPr>
          <w:rFonts w:ascii="Times New Roman" w:hAnsi="Times New Roman"/>
          <w:sz w:val="28"/>
          <w:szCs w:val="28"/>
          <w:highlight w:val="white"/>
          <w:lang w:val="uk-UA"/>
        </w:rPr>
        <w:t xml:space="preserve"> 217</w:t>
      </w:r>
      <w:r w:rsidR="00DB6844" w:rsidRPr="008774F8">
        <w:rPr>
          <w:rFonts w:ascii="Times New Roman" w:hAnsi="Times New Roman"/>
          <w:sz w:val="28"/>
          <w:szCs w:val="28"/>
          <w:lang w:val="uk-UA"/>
        </w:rPr>
        <w:t>,</w:t>
      </w:r>
      <w:r w:rsidR="008774F8" w:rsidRPr="008774F8">
        <w:rPr>
          <w:rFonts w:ascii="Times New Roman" w:hAnsi="Times New Roman"/>
          <w:sz w:val="28"/>
          <w:szCs w:val="28"/>
          <w:lang w:val="uk-UA"/>
        </w:rPr>
        <w:t xml:space="preserve"> </w:t>
      </w:r>
      <w:r w:rsidR="00DB6844" w:rsidRPr="008774F8">
        <w:rPr>
          <w:rFonts w:ascii="Times New Roman" w:hAnsi="Times New Roman"/>
          <w:sz w:val="28"/>
          <w:szCs w:val="28"/>
          <w:lang w:val="uk-UA"/>
        </w:rPr>
        <w:t>250</w:t>
      </w:r>
      <w:r w:rsidRPr="008774F8">
        <w:rPr>
          <w:rFonts w:ascii="Times New Roman" w:hAnsi="Times New Roman"/>
          <w:sz w:val="28"/>
          <w:szCs w:val="28"/>
          <w:lang w:val="uk-UA"/>
        </w:rPr>
        <w:t>].</w:t>
      </w:r>
    </w:p>
    <w:p w14:paraId="0125D6FB" w14:textId="5F88B4C6" w:rsidR="002F6EC8" w:rsidRPr="008774F8" w:rsidRDefault="002F6EC8" w:rsidP="008774F8">
      <w:pPr>
        <w:suppressAutoHyphens/>
        <w:spacing w:after="0" w:line="372" w:lineRule="auto"/>
        <w:ind w:firstLine="709"/>
        <w:jc w:val="both"/>
        <w:rPr>
          <w:rFonts w:ascii="Times New Roman" w:hAnsi="Times New Roman"/>
          <w:sz w:val="28"/>
          <w:szCs w:val="28"/>
          <w:lang w:val="uk-UA"/>
        </w:rPr>
      </w:pPr>
      <w:r w:rsidRPr="008774F8">
        <w:rPr>
          <w:rFonts w:ascii="Times New Roman" w:eastAsia="Calibri" w:hAnsi="Times New Roman"/>
          <w:sz w:val="28"/>
          <w:szCs w:val="28"/>
          <w:lang w:val="uk-UA"/>
        </w:rPr>
        <w:t xml:space="preserve">До стаціонару хворі були госпіталізовані у різні терміни після появи клінічних ознак жовтяниці. </w:t>
      </w:r>
      <w:r w:rsidRPr="008774F8">
        <w:rPr>
          <w:rFonts w:ascii="Times New Roman" w:hAnsi="Times New Roman"/>
          <w:sz w:val="28"/>
          <w:szCs w:val="28"/>
          <w:lang w:val="uk-UA"/>
        </w:rPr>
        <w:t>23</w:t>
      </w:r>
      <w:r w:rsidR="009E41A4" w:rsidRPr="008774F8">
        <w:rPr>
          <w:rFonts w:ascii="Times New Roman" w:hAnsi="Times New Roman"/>
          <w:sz w:val="28"/>
          <w:szCs w:val="28"/>
          <w:lang w:val="uk-UA"/>
        </w:rPr>
        <w:t xml:space="preserve"> </w:t>
      </w:r>
      <w:r w:rsidRPr="008774F8">
        <w:rPr>
          <w:rFonts w:ascii="Times New Roman" w:hAnsi="Times New Roman"/>
          <w:sz w:val="28"/>
          <w:szCs w:val="28"/>
          <w:lang w:val="uk-UA"/>
        </w:rPr>
        <w:t>(12,5</w:t>
      </w:r>
      <w:r w:rsidR="0051157E" w:rsidRPr="008774F8">
        <w:rPr>
          <w:rFonts w:ascii="Times New Roman" w:hAnsi="Times New Roman"/>
          <w:sz w:val="28"/>
          <w:szCs w:val="28"/>
          <w:lang w:val="uk-UA"/>
        </w:rPr>
        <w:t> </w:t>
      </w:r>
      <w:r w:rsidRPr="008774F8">
        <w:rPr>
          <w:rFonts w:ascii="Times New Roman" w:hAnsi="Times New Roman"/>
          <w:sz w:val="28"/>
          <w:szCs w:val="28"/>
          <w:lang w:val="uk-UA"/>
        </w:rPr>
        <w:t>%) хворих було госпіталізовано протягом першої доби від появи перших симптомів жовтяниці та холангіту, протягом 2</w:t>
      </w:r>
      <w:r w:rsidR="0051157E" w:rsidRPr="008774F8">
        <w:rPr>
          <w:rFonts w:ascii="Times New Roman" w:hAnsi="Times New Roman"/>
          <w:sz w:val="28"/>
          <w:szCs w:val="28"/>
          <w:lang w:val="uk-UA"/>
        </w:rPr>
        <w:t>–3 діб –</w:t>
      </w:r>
      <w:r w:rsidRPr="008774F8">
        <w:rPr>
          <w:rFonts w:ascii="Times New Roman" w:hAnsi="Times New Roman"/>
          <w:sz w:val="28"/>
          <w:szCs w:val="28"/>
          <w:lang w:val="uk-UA"/>
        </w:rPr>
        <w:t xml:space="preserve"> 30(16,3</w:t>
      </w:r>
      <w:r w:rsidR="0051157E" w:rsidRPr="008774F8">
        <w:rPr>
          <w:rFonts w:ascii="Times New Roman" w:hAnsi="Times New Roman"/>
          <w:sz w:val="28"/>
          <w:szCs w:val="28"/>
          <w:lang w:val="uk-UA"/>
        </w:rPr>
        <w:t> </w:t>
      </w:r>
      <w:r w:rsidRPr="008774F8">
        <w:rPr>
          <w:rFonts w:ascii="Times New Roman" w:hAnsi="Times New Roman"/>
          <w:sz w:val="28"/>
          <w:szCs w:val="28"/>
          <w:lang w:val="uk-UA"/>
        </w:rPr>
        <w:t>%) хворих; 4</w:t>
      </w:r>
      <w:r w:rsidR="0051157E" w:rsidRPr="008774F8">
        <w:rPr>
          <w:rFonts w:ascii="Times New Roman" w:hAnsi="Times New Roman"/>
          <w:sz w:val="28"/>
          <w:szCs w:val="28"/>
          <w:lang w:val="uk-UA"/>
        </w:rPr>
        <w:t>–</w:t>
      </w:r>
      <w:r w:rsidRPr="008774F8">
        <w:rPr>
          <w:rFonts w:ascii="Times New Roman" w:hAnsi="Times New Roman"/>
          <w:sz w:val="28"/>
          <w:szCs w:val="28"/>
          <w:lang w:val="uk-UA"/>
        </w:rPr>
        <w:t xml:space="preserve">7 діб </w:t>
      </w:r>
      <w:r w:rsidR="0051157E" w:rsidRPr="008774F8">
        <w:rPr>
          <w:rFonts w:ascii="Times New Roman" w:hAnsi="Times New Roman"/>
          <w:sz w:val="28"/>
          <w:szCs w:val="28"/>
          <w:lang w:val="uk-UA"/>
        </w:rPr>
        <w:t>–</w:t>
      </w:r>
      <w:r w:rsidRPr="008774F8">
        <w:rPr>
          <w:rFonts w:ascii="Times New Roman" w:hAnsi="Times New Roman"/>
          <w:sz w:val="28"/>
          <w:szCs w:val="28"/>
          <w:lang w:val="uk-UA"/>
        </w:rPr>
        <w:t xml:space="preserve"> 47(25,5</w:t>
      </w:r>
      <w:r w:rsidR="0051157E" w:rsidRPr="008774F8">
        <w:rPr>
          <w:rFonts w:ascii="Times New Roman" w:hAnsi="Times New Roman"/>
          <w:sz w:val="28"/>
          <w:szCs w:val="28"/>
          <w:lang w:val="uk-UA"/>
        </w:rPr>
        <w:t> %)</w:t>
      </w:r>
      <w:r w:rsidRPr="008774F8">
        <w:rPr>
          <w:rFonts w:ascii="Times New Roman" w:hAnsi="Times New Roman"/>
          <w:sz w:val="28"/>
          <w:szCs w:val="28"/>
          <w:lang w:val="uk-UA"/>
        </w:rPr>
        <w:t>; 8</w:t>
      </w:r>
      <w:r w:rsidR="0051157E" w:rsidRPr="008774F8">
        <w:rPr>
          <w:rFonts w:ascii="Times New Roman" w:hAnsi="Times New Roman"/>
          <w:sz w:val="28"/>
          <w:szCs w:val="28"/>
          <w:lang w:val="uk-UA"/>
        </w:rPr>
        <w:t>–</w:t>
      </w:r>
      <w:r w:rsidRPr="008774F8">
        <w:rPr>
          <w:rFonts w:ascii="Times New Roman" w:hAnsi="Times New Roman"/>
          <w:sz w:val="28"/>
          <w:szCs w:val="28"/>
          <w:lang w:val="uk-UA"/>
        </w:rPr>
        <w:t xml:space="preserve">14 діб </w:t>
      </w:r>
      <w:r w:rsidR="0051157E" w:rsidRPr="008774F8">
        <w:rPr>
          <w:rFonts w:ascii="Times New Roman" w:hAnsi="Times New Roman"/>
          <w:sz w:val="28"/>
          <w:szCs w:val="28"/>
          <w:lang w:val="uk-UA"/>
        </w:rPr>
        <w:t xml:space="preserve">– 34(18,5 %); </w:t>
      </w:r>
      <w:r w:rsidR="0051157E" w:rsidRPr="008774F8">
        <w:rPr>
          <w:rFonts w:ascii="Times New Roman" w:hAnsi="Times New Roman"/>
          <w:sz w:val="28"/>
          <w:szCs w:val="28"/>
          <w:lang w:val="uk-UA"/>
        </w:rPr>
        <w:br/>
      </w:r>
      <w:r w:rsidR="0051157E" w:rsidRPr="008774F8">
        <w:rPr>
          <w:rFonts w:ascii="Times New Roman" w:hAnsi="Times New Roman"/>
          <w:spacing w:val="-4"/>
          <w:sz w:val="28"/>
          <w:szCs w:val="28"/>
          <w:lang w:val="uk-UA"/>
        </w:rPr>
        <w:t>15–</w:t>
      </w:r>
      <w:r w:rsidRPr="008774F8">
        <w:rPr>
          <w:rFonts w:ascii="Times New Roman" w:hAnsi="Times New Roman"/>
          <w:spacing w:val="-4"/>
          <w:sz w:val="28"/>
          <w:szCs w:val="28"/>
          <w:lang w:val="uk-UA"/>
        </w:rPr>
        <w:t xml:space="preserve">30 діб </w:t>
      </w:r>
      <w:r w:rsidR="0051157E" w:rsidRPr="008774F8">
        <w:rPr>
          <w:rFonts w:ascii="Times New Roman" w:hAnsi="Times New Roman"/>
          <w:spacing w:val="-4"/>
          <w:sz w:val="28"/>
          <w:szCs w:val="28"/>
          <w:lang w:val="uk-UA"/>
        </w:rPr>
        <w:t>–</w:t>
      </w:r>
      <w:r w:rsidRPr="008774F8">
        <w:rPr>
          <w:rFonts w:ascii="Times New Roman" w:hAnsi="Times New Roman"/>
          <w:spacing w:val="-4"/>
          <w:sz w:val="28"/>
          <w:szCs w:val="28"/>
          <w:lang w:val="uk-UA"/>
        </w:rPr>
        <w:t xml:space="preserve"> 11(5,9</w:t>
      </w:r>
      <w:r w:rsidR="0051157E" w:rsidRPr="008774F8">
        <w:rPr>
          <w:rFonts w:ascii="Times New Roman" w:hAnsi="Times New Roman"/>
          <w:spacing w:val="-4"/>
          <w:sz w:val="28"/>
          <w:szCs w:val="28"/>
          <w:lang w:val="uk-UA"/>
        </w:rPr>
        <w:t> </w:t>
      </w:r>
      <w:r w:rsidRPr="008774F8">
        <w:rPr>
          <w:rFonts w:ascii="Times New Roman" w:hAnsi="Times New Roman"/>
          <w:spacing w:val="-4"/>
          <w:sz w:val="28"/>
          <w:szCs w:val="28"/>
          <w:lang w:val="uk-UA"/>
        </w:rPr>
        <w:t>%) хворих. 39(21,2</w:t>
      </w:r>
      <w:r w:rsidR="0051157E" w:rsidRPr="008774F8">
        <w:rPr>
          <w:rFonts w:ascii="Times New Roman" w:hAnsi="Times New Roman"/>
          <w:spacing w:val="-4"/>
          <w:sz w:val="28"/>
          <w:szCs w:val="28"/>
          <w:lang w:val="uk-UA"/>
        </w:rPr>
        <w:t> </w:t>
      </w:r>
      <w:r w:rsidRPr="008774F8">
        <w:rPr>
          <w:rFonts w:ascii="Times New Roman" w:hAnsi="Times New Roman"/>
          <w:spacing w:val="-4"/>
          <w:sz w:val="28"/>
          <w:szCs w:val="28"/>
          <w:lang w:val="uk-UA"/>
        </w:rPr>
        <w:t xml:space="preserve">%) пацієнтів було госпіталізовано більше </w:t>
      </w:r>
      <w:r w:rsidRPr="008774F8">
        <w:rPr>
          <w:rFonts w:ascii="Times New Roman" w:hAnsi="Times New Roman"/>
          <w:sz w:val="28"/>
          <w:szCs w:val="28"/>
          <w:lang w:val="uk-UA"/>
        </w:rPr>
        <w:t xml:space="preserve">ніж через один місяць від появи симптомів. Основною причиною звернення до стаціонару був больовий синдром і жовтяниця. </w:t>
      </w:r>
    </w:p>
    <w:p w14:paraId="23B51D33" w14:textId="3CCBBC59" w:rsidR="002F6EC8" w:rsidRPr="008774F8" w:rsidRDefault="002F6EC8" w:rsidP="008774F8">
      <w:pPr>
        <w:suppressAutoHyphens/>
        <w:spacing w:after="0" w:line="372"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Найбільш поширеними супутніми захворюваннями у хворих були захворювання серцево-судинної системи</w:t>
      </w:r>
      <w:r w:rsidR="00DB6844" w:rsidRPr="008774F8">
        <w:rPr>
          <w:rFonts w:ascii="Times New Roman" w:eastAsia="Calibri" w:hAnsi="Times New Roman"/>
          <w:sz w:val="28"/>
          <w:szCs w:val="28"/>
          <w:lang w:val="uk-UA"/>
        </w:rPr>
        <w:t xml:space="preserve"> </w:t>
      </w:r>
      <w:r w:rsidR="00DB6844" w:rsidRPr="008774F8">
        <w:rPr>
          <w:rFonts w:ascii="Times New Roman" w:hAnsi="Times New Roman"/>
          <w:sz w:val="28"/>
          <w:szCs w:val="28"/>
          <w:lang w:val="uk-UA"/>
        </w:rPr>
        <w:t>(табл. 2.</w:t>
      </w:r>
      <w:r w:rsidR="009859C0" w:rsidRPr="008774F8">
        <w:rPr>
          <w:rFonts w:ascii="Times New Roman" w:hAnsi="Times New Roman"/>
          <w:sz w:val="28"/>
          <w:szCs w:val="28"/>
          <w:lang w:val="uk-UA"/>
        </w:rPr>
        <w:t>2</w:t>
      </w:r>
      <w:r w:rsidR="00DB6844" w:rsidRPr="008774F8">
        <w:rPr>
          <w:rFonts w:ascii="Times New Roman" w:hAnsi="Times New Roman"/>
          <w:sz w:val="28"/>
          <w:szCs w:val="28"/>
          <w:lang w:val="uk-UA"/>
        </w:rPr>
        <w:t>).</w:t>
      </w:r>
      <w:r w:rsidRPr="008774F8">
        <w:rPr>
          <w:rFonts w:ascii="Times New Roman" w:eastAsia="Calibri" w:hAnsi="Times New Roman"/>
          <w:sz w:val="28"/>
          <w:szCs w:val="28"/>
          <w:lang w:val="uk-UA"/>
        </w:rPr>
        <w:t xml:space="preserve"> Ішемічна хвороба серця</w:t>
      </w:r>
      <w:r w:rsidR="00DB6844" w:rsidRPr="008774F8">
        <w:rPr>
          <w:rFonts w:ascii="Times New Roman" w:eastAsia="Calibri" w:hAnsi="Times New Roman"/>
          <w:sz w:val="28"/>
          <w:szCs w:val="28"/>
          <w:lang w:val="uk-UA"/>
        </w:rPr>
        <w:t xml:space="preserve"> (ІХС)</w:t>
      </w:r>
      <w:r w:rsidRPr="008774F8">
        <w:rPr>
          <w:rFonts w:ascii="Times New Roman" w:eastAsia="Calibri" w:hAnsi="Times New Roman"/>
          <w:sz w:val="28"/>
          <w:szCs w:val="28"/>
          <w:lang w:val="uk-UA"/>
        </w:rPr>
        <w:t xml:space="preserve"> була діагностована</w:t>
      </w:r>
      <w:r w:rsidR="000859BB"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у 102 (55,4</w:t>
      </w:r>
      <w:r w:rsidR="0051157E"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 хворих</w:t>
      </w:r>
      <w:r w:rsidR="009A6A7D" w:rsidRPr="008774F8">
        <w:rPr>
          <w:rFonts w:ascii="Times New Roman" w:eastAsia="Calibri" w:hAnsi="Times New Roman"/>
          <w:sz w:val="28"/>
          <w:szCs w:val="28"/>
          <w:lang w:val="uk-UA"/>
        </w:rPr>
        <w:t>, у</w:t>
      </w:r>
      <w:r w:rsidRPr="008774F8">
        <w:rPr>
          <w:rFonts w:ascii="Times New Roman" w:eastAsia="Calibri" w:hAnsi="Times New Roman"/>
          <w:sz w:val="28"/>
          <w:szCs w:val="28"/>
          <w:lang w:val="uk-UA"/>
        </w:rPr>
        <w:t xml:space="preserve"> 77 (41,8</w:t>
      </w:r>
      <w:r w:rsidR="0051157E"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 xml:space="preserve">%) </w:t>
      </w:r>
      <w:r w:rsidR="008774F8" w:rsidRPr="008774F8">
        <w:rPr>
          <w:rFonts w:ascii="Times New Roman" w:eastAsia="Calibri" w:hAnsi="Times New Roman"/>
          <w:sz w:val="28"/>
          <w:szCs w:val="28"/>
          <w:lang w:val="uk-UA"/>
        </w:rPr>
        <w:t>–</w:t>
      </w:r>
      <w:r w:rsidR="009A6A7D"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гіпертонічна хвороба. Більшість з хворих з ІХС чи гіпертонічною хворобою ще на догоспітальному етапі мали призначення терапевта та продовжували отримували лікарські засоби протягом лікування у стаціонарі.</w:t>
      </w:r>
    </w:p>
    <w:p w14:paraId="762DE1FA" w14:textId="3010B28B" w:rsidR="002F6EC8" w:rsidRPr="008774F8" w:rsidRDefault="002F6EC8" w:rsidP="008774F8">
      <w:pPr>
        <w:suppressAutoHyphens/>
        <w:spacing w:after="0" w:line="372"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Пов</w:t>
      </w:r>
      <w:r w:rsidR="002C0BCC"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язані з серцево-судинною системою зміни ЦНС</w:t>
      </w:r>
      <w:r w:rsidR="00BF283C" w:rsidRPr="008774F8">
        <w:rPr>
          <w:rFonts w:ascii="Times New Roman" w:eastAsia="Calibri" w:hAnsi="Times New Roman"/>
          <w:sz w:val="28"/>
          <w:szCs w:val="28"/>
          <w:lang w:val="uk-UA"/>
        </w:rPr>
        <w:t xml:space="preserve"> </w:t>
      </w:r>
      <w:r w:rsidR="008774F8"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стан після гострого порушення мозкового кровообігу – </w:t>
      </w:r>
      <w:r w:rsidR="009A6A7D" w:rsidRPr="008774F8">
        <w:rPr>
          <w:rFonts w:ascii="Times New Roman" w:eastAsia="Calibri" w:hAnsi="Times New Roman"/>
          <w:sz w:val="28"/>
          <w:szCs w:val="28"/>
          <w:lang w:val="uk-UA"/>
        </w:rPr>
        <w:t>виявлено</w:t>
      </w:r>
      <w:r w:rsidRPr="008774F8">
        <w:rPr>
          <w:rFonts w:ascii="Times New Roman" w:eastAsia="Calibri" w:hAnsi="Times New Roman"/>
          <w:sz w:val="28"/>
          <w:szCs w:val="28"/>
          <w:lang w:val="uk-UA"/>
        </w:rPr>
        <w:t xml:space="preserve"> у</w:t>
      </w:r>
      <w:r w:rsidR="000859BB"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7 (3,8</w:t>
      </w:r>
      <w:r w:rsidR="008774F8"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 xml:space="preserve">%) хворих. </w:t>
      </w:r>
    </w:p>
    <w:p w14:paraId="59431EDB" w14:textId="0B9E5DCF" w:rsidR="002F6EC8" w:rsidRPr="008774F8" w:rsidRDefault="002F6EC8" w:rsidP="008774F8">
      <w:pPr>
        <w:suppressAutoHyphens/>
        <w:spacing w:after="0" w:line="372"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Метаболічні зміни, пов</w:t>
      </w:r>
      <w:r w:rsidR="002C0BCC"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язані з ендокринною патологією, діагностовано у 15 (8,1</w:t>
      </w:r>
      <w:r w:rsidR="008774F8"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 хворих</w:t>
      </w:r>
      <w:r w:rsidR="004C3A6D"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(ожиріння, цукровий діабет). У загальному спектрі супутніх патологій були представленні захворювання усіх систем організму людини. Цей факт підкреслює важливість мультидисциплінарного підходу до лікування хворих з ускладненими формами холелітіазу.</w:t>
      </w:r>
    </w:p>
    <w:p w14:paraId="2BFA2486" w14:textId="32900D44" w:rsidR="0051157E" w:rsidRPr="008774F8" w:rsidRDefault="0051157E" w:rsidP="008774F8">
      <w:pPr>
        <w:suppressAutoHyphens/>
        <w:spacing w:after="0" w:line="372" w:lineRule="auto"/>
        <w:ind w:firstLine="709"/>
        <w:jc w:val="both"/>
        <w:rPr>
          <w:rFonts w:ascii="Times New Roman" w:hAnsi="Times New Roman"/>
          <w:sz w:val="28"/>
          <w:szCs w:val="28"/>
          <w:lang w:val="uk-UA"/>
        </w:rPr>
      </w:pPr>
      <w:r w:rsidRPr="008774F8">
        <w:rPr>
          <w:rFonts w:ascii="Times New Roman" w:eastAsia="Calibri" w:hAnsi="Times New Roman"/>
          <w:spacing w:val="-4"/>
          <w:sz w:val="28"/>
          <w:szCs w:val="28"/>
          <w:lang w:val="uk-UA"/>
        </w:rPr>
        <w:t>Стан органів гепатопанкреатодуоденальної зони – печінки, підшлункової</w:t>
      </w:r>
      <w:r w:rsidRPr="008774F8">
        <w:rPr>
          <w:rFonts w:ascii="Times New Roman" w:eastAsia="Calibri" w:hAnsi="Times New Roman"/>
          <w:sz w:val="28"/>
          <w:szCs w:val="28"/>
          <w:lang w:val="uk-UA"/>
        </w:rPr>
        <w:t xml:space="preserve"> залози, жовчної протоки нами проаналізовано окремо, так як ЖКХ та розвиток її ускладнень викликає зміни даних органів, що впливає на тактику лікування, визначає їх наслідки (табл. 2.3).</w:t>
      </w:r>
      <w:r w:rsidRPr="008774F8">
        <w:rPr>
          <w:rFonts w:ascii="Times New Roman" w:hAnsi="Times New Roman"/>
          <w:sz w:val="28"/>
          <w:szCs w:val="28"/>
          <w:lang w:val="uk-UA"/>
        </w:rPr>
        <w:t xml:space="preserve"> </w:t>
      </w:r>
    </w:p>
    <w:p w14:paraId="1AD3D703" w14:textId="77777777" w:rsidR="0051157E" w:rsidRPr="008774F8" w:rsidRDefault="0051157E" w:rsidP="0051157E">
      <w:pPr>
        <w:suppressAutoHyphens/>
        <w:spacing w:after="0" w:line="372" w:lineRule="auto"/>
        <w:ind w:firstLine="709"/>
        <w:rPr>
          <w:rFonts w:ascii="Times New Roman" w:hAnsi="Times New Roman"/>
          <w:sz w:val="28"/>
          <w:szCs w:val="28"/>
          <w:lang w:val="uk-UA"/>
        </w:rPr>
      </w:pPr>
    </w:p>
    <w:p w14:paraId="6C566EC1" w14:textId="77777777" w:rsidR="0051157E" w:rsidRPr="008774F8" w:rsidRDefault="0051157E" w:rsidP="0051157E">
      <w:pPr>
        <w:suppressAutoHyphens/>
        <w:spacing w:after="0" w:line="372" w:lineRule="auto"/>
        <w:ind w:firstLine="709"/>
        <w:rPr>
          <w:rFonts w:ascii="Times New Roman" w:hAnsi="Times New Roman"/>
          <w:sz w:val="28"/>
          <w:szCs w:val="28"/>
          <w:lang w:val="uk-UA"/>
        </w:rPr>
      </w:pPr>
    </w:p>
    <w:p w14:paraId="46C58989" w14:textId="05B4746C" w:rsidR="002F6EC8" w:rsidRPr="008774F8" w:rsidRDefault="002F6EC8" w:rsidP="0051157E">
      <w:pPr>
        <w:suppressAutoHyphens/>
        <w:spacing w:after="0" w:line="324" w:lineRule="auto"/>
        <w:ind w:firstLine="709"/>
        <w:rPr>
          <w:rFonts w:ascii="Times New Roman" w:eastAsia="Calibri" w:hAnsi="Times New Roman"/>
          <w:sz w:val="28"/>
          <w:szCs w:val="28"/>
          <w:lang w:val="uk-UA"/>
        </w:rPr>
      </w:pPr>
      <w:r w:rsidRPr="008774F8">
        <w:rPr>
          <w:rFonts w:ascii="Times New Roman" w:hAnsi="Times New Roman"/>
          <w:sz w:val="28"/>
          <w:szCs w:val="28"/>
          <w:lang w:val="uk-UA"/>
        </w:rPr>
        <w:lastRenderedPageBreak/>
        <w:t>Таблиця 2.2</w:t>
      </w:r>
      <w:r w:rsidR="008774F8">
        <w:rPr>
          <w:rFonts w:ascii="Times New Roman" w:hAnsi="Times New Roman"/>
          <w:sz w:val="28"/>
          <w:szCs w:val="28"/>
          <w:lang w:val="uk-UA"/>
        </w:rPr>
        <w:t xml:space="preserve"> – </w:t>
      </w:r>
      <w:r w:rsidRPr="008774F8">
        <w:rPr>
          <w:rFonts w:ascii="Times New Roman" w:eastAsia="Calibri" w:hAnsi="Times New Roman"/>
          <w:sz w:val="28"/>
          <w:szCs w:val="28"/>
          <w:lang w:val="uk-UA"/>
        </w:rPr>
        <w:t xml:space="preserve">Частота супутніх захворювань у хворих на холелітіаз </w:t>
      </w:r>
    </w:p>
    <w:p w14:paraId="767AEAC6" w14:textId="77777777" w:rsidR="0051157E" w:rsidRPr="008774F8" w:rsidRDefault="0051157E" w:rsidP="0051157E">
      <w:pPr>
        <w:suppressAutoHyphens/>
        <w:spacing w:after="0" w:line="324" w:lineRule="auto"/>
        <w:rPr>
          <w:rFonts w:ascii="Times New Roman" w:eastAsia="Calibri" w:hAnsi="Times New Roman"/>
          <w:sz w:val="28"/>
          <w:szCs w:val="28"/>
          <w:lang w:val="uk-UA"/>
        </w:rPr>
      </w:pPr>
    </w:p>
    <w:tbl>
      <w:tblPr>
        <w:tblW w:w="0" w:type="auto"/>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6"/>
        <w:gridCol w:w="5291"/>
        <w:gridCol w:w="2234"/>
        <w:gridCol w:w="1168"/>
      </w:tblGrid>
      <w:tr w:rsidR="00C66C1C" w:rsidRPr="008774F8" w14:paraId="4D3E1FD9" w14:textId="77777777" w:rsidTr="0051157E">
        <w:trPr>
          <w:trHeight w:val="630"/>
        </w:trPr>
        <w:tc>
          <w:tcPr>
            <w:tcW w:w="616" w:type="dxa"/>
            <w:vAlign w:val="center"/>
          </w:tcPr>
          <w:p w14:paraId="233A397E"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w:t>
            </w:r>
          </w:p>
        </w:tc>
        <w:tc>
          <w:tcPr>
            <w:tcW w:w="5291" w:type="dxa"/>
            <w:vAlign w:val="center"/>
          </w:tcPr>
          <w:p w14:paraId="0BBC5FC2"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Нозологічна форма</w:t>
            </w:r>
          </w:p>
        </w:tc>
        <w:tc>
          <w:tcPr>
            <w:tcW w:w="2234" w:type="dxa"/>
            <w:vAlign w:val="center"/>
          </w:tcPr>
          <w:p w14:paraId="54B245CE"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Всього хворих</w:t>
            </w:r>
          </w:p>
          <w:p w14:paraId="562CCFBE" w14:textId="61B0499A"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(n</w:t>
            </w:r>
            <w:r w:rsidR="00BB24C2"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w:t>
            </w:r>
            <w:r w:rsidR="00BB24C2"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184)</w:t>
            </w:r>
          </w:p>
        </w:tc>
        <w:tc>
          <w:tcPr>
            <w:tcW w:w="1168" w:type="dxa"/>
            <w:vAlign w:val="center"/>
          </w:tcPr>
          <w:p w14:paraId="102A990C"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w:t>
            </w:r>
          </w:p>
        </w:tc>
      </w:tr>
      <w:tr w:rsidR="00C66C1C" w:rsidRPr="008774F8" w14:paraId="094ED25F" w14:textId="77777777" w:rsidTr="0051157E">
        <w:trPr>
          <w:trHeight w:val="467"/>
        </w:trPr>
        <w:tc>
          <w:tcPr>
            <w:tcW w:w="616" w:type="dxa"/>
            <w:vAlign w:val="center"/>
          </w:tcPr>
          <w:p w14:paraId="6358B467"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w:t>
            </w:r>
          </w:p>
        </w:tc>
        <w:tc>
          <w:tcPr>
            <w:tcW w:w="5291" w:type="dxa"/>
            <w:vAlign w:val="center"/>
          </w:tcPr>
          <w:p w14:paraId="5D0DB4D3" w14:textId="77777777" w:rsidR="002F6EC8" w:rsidRPr="008774F8" w:rsidRDefault="002F6EC8" w:rsidP="0051157E">
            <w:pPr>
              <w:suppressAutoHyphens/>
              <w:spacing w:after="0" w:line="324" w:lineRule="auto"/>
              <w:rPr>
                <w:rFonts w:ascii="Times New Roman" w:eastAsia="Calibri" w:hAnsi="Times New Roman"/>
                <w:sz w:val="28"/>
                <w:szCs w:val="28"/>
                <w:lang w:val="uk-UA"/>
              </w:rPr>
            </w:pPr>
            <w:r w:rsidRPr="008774F8">
              <w:rPr>
                <w:rFonts w:ascii="Times New Roman" w:eastAsia="Calibri" w:hAnsi="Times New Roman"/>
                <w:sz w:val="28"/>
                <w:szCs w:val="28"/>
                <w:lang w:val="uk-UA"/>
              </w:rPr>
              <w:t>Ішемічна хвороба серця</w:t>
            </w:r>
          </w:p>
        </w:tc>
        <w:tc>
          <w:tcPr>
            <w:tcW w:w="2234" w:type="dxa"/>
            <w:vAlign w:val="center"/>
          </w:tcPr>
          <w:p w14:paraId="71DEE195"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102</w:t>
            </w:r>
          </w:p>
        </w:tc>
        <w:tc>
          <w:tcPr>
            <w:tcW w:w="1168" w:type="dxa"/>
            <w:vAlign w:val="center"/>
          </w:tcPr>
          <w:p w14:paraId="0E8116A8" w14:textId="1316406B" w:rsidR="002F6EC8" w:rsidRPr="008774F8" w:rsidRDefault="008774F8" w:rsidP="0051157E">
            <w:pPr>
              <w:suppressAutoHyphens/>
              <w:spacing w:after="0" w:line="324" w:lineRule="auto"/>
              <w:jc w:val="center"/>
              <w:rPr>
                <w:rFonts w:ascii="Times New Roman" w:hAnsi="Times New Roman"/>
                <w:sz w:val="28"/>
                <w:szCs w:val="28"/>
                <w:lang w:val="uk-UA"/>
              </w:rPr>
            </w:pPr>
            <w:r>
              <w:rPr>
                <w:rFonts w:ascii="Times New Roman" w:hAnsi="Times New Roman"/>
                <w:sz w:val="28"/>
                <w:szCs w:val="28"/>
                <w:lang w:val="uk-UA"/>
              </w:rPr>
              <w:t>55,4</w:t>
            </w:r>
          </w:p>
        </w:tc>
      </w:tr>
      <w:tr w:rsidR="00C66C1C" w:rsidRPr="008774F8" w14:paraId="546D1483" w14:textId="77777777" w:rsidTr="0051157E">
        <w:trPr>
          <w:trHeight w:val="336"/>
        </w:trPr>
        <w:tc>
          <w:tcPr>
            <w:tcW w:w="616" w:type="dxa"/>
            <w:vAlign w:val="center"/>
          </w:tcPr>
          <w:p w14:paraId="2FE947DA"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2</w:t>
            </w:r>
          </w:p>
        </w:tc>
        <w:tc>
          <w:tcPr>
            <w:tcW w:w="5291" w:type="dxa"/>
            <w:vAlign w:val="center"/>
          </w:tcPr>
          <w:p w14:paraId="237638A9" w14:textId="77777777" w:rsidR="002F6EC8" w:rsidRPr="008774F8" w:rsidRDefault="002F6EC8" w:rsidP="0051157E">
            <w:pPr>
              <w:suppressAutoHyphens/>
              <w:spacing w:after="0" w:line="324" w:lineRule="auto"/>
              <w:rPr>
                <w:rFonts w:ascii="Times New Roman" w:eastAsia="Calibri" w:hAnsi="Times New Roman"/>
                <w:sz w:val="28"/>
                <w:szCs w:val="28"/>
                <w:lang w:val="uk-UA"/>
              </w:rPr>
            </w:pPr>
            <w:r w:rsidRPr="008774F8">
              <w:rPr>
                <w:rFonts w:ascii="Times New Roman" w:eastAsia="Calibri" w:hAnsi="Times New Roman"/>
                <w:sz w:val="28"/>
                <w:szCs w:val="28"/>
                <w:lang w:val="uk-UA"/>
              </w:rPr>
              <w:t>Гіпертонічна хвороба</w:t>
            </w:r>
          </w:p>
        </w:tc>
        <w:tc>
          <w:tcPr>
            <w:tcW w:w="2234" w:type="dxa"/>
            <w:vAlign w:val="center"/>
          </w:tcPr>
          <w:p w14:paraId="0968634B"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77</w:t>
            </w:r>
          </w:p>
        </w:tc>
        <w:tc>
          <w:tcPr>
            <w:tcW w:w="1168" w:type="dxa"/>
            <w:vAlign w:val="center"/>
          </w:tcPr>
          <w:p w14:paraId="04B5FB0F" w14:textId="28061EC5" w:rsidR="002F6EC8" w:rsidRPr="008774F8" w:rsidRDefault="008774F8" w:rsidP="0051157E">
            <w:pPr>
              <w:suppressAutoHyphens/>
              <w:spacing w:after="0" w:line="324" w:lineRule="auto"/>
              <w:jc w:val="center"/>
              <w:rPr>
                <w:rFonts w:ascii="Times New Roman" w:hAnsi="Times New Roman"/>
                <w:sz w:val="28"/>
                <w:szCs w:val="28"/>
                <w:lang w:val="uk-UA"/>
              </w:rPr>
            </w:pPr>
            <w:r>
              <w:rPr>
                <w:rFonts w:ascii="Times New Roman" w:hAnsi="Times New Roman"/>
                <w:sz w:val="28"/>
                <w:szCs w:val="28"/>
                <w:lang w:val="uk-UA"/>
              </w:rPr>
              <w:t>41,8</w:t>
            </w:r>
          </w:p>
        </w:tc>
      </w:tr>
      <w:tr w:rsidR="00C66C1C" w:rsidRPr="008774F8" w14:paraId="47E3A12A" w14:textId="77777777" w:rsidTr="0051157E">
        <w:trPr>
          <w:trHeight w:val="337"/>
        </w:trPr>
        <w:tc>
          <w:tcPr>
            <w:tcW w:w="616" w:type="dxa"/>
            <w:vAlign w:val="center"/>
          </w:tcPr>
          <w:p w14:paraId="77B8C9EA"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3</w:t>
            </w:r>
          </w:p>
        </w:tc>
        <w:tc>
          <w:tcPr>
            <w:tcW w:w="5291" w:type="dxa"/>
            <w:vAlign w:val="center"/>
          </w:tcPr>
          <w:p w14:paraId="07271E88" w14:textId="68C61478" w:rsidR="002F6EC8" w:rsidRPr="008774F8" w:rsidRDefault="002F6EC8" w:rsidP="0051157E">
            <w:pPr>
              <w:suppressAutoHyphens/>
              <w:spacing w:after="0" w:line="324" w:lineRule="auto"/>
              <w:rPr>
                <w:rFonts w:ascii="Times New Roman" w:eastAsia="Calibri" w:hAnsi="Times New Roman"/>
                <w:sz w:val="28"/>
                <w:szCs w:val="28"/>
                <w:lang w:val="uk-UA"/>
              </w:rPr>
            </w:pPr>
            <w:r w:rsidRPr="008774F8">
              <w:rPr>
                <w:rFonts w:ascii="Times New Roman" w:eastAsia="Calibri" w:hAnsi="Times New Roman"/>
                <w:sz w:val="28"/>
                <w:szCs w:val="28"/>
                <w:lang w:val="uk-UA"/>
              </w:rPr>
              <w:t>Цукровий діабет</w:t>
            </w:r>
            <w:r w:rsidR="000859BB"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 xml:space="preserve">2 типу </w:t>
            </w:r>
          </w:p>
        </w:tc>
        <w:tc>
          <w:tcPr>
            <w:tcW w:w="2234" w:type="dxa"/>
            <w:vAlign w:val="center"/>
          </w:tcPr>
          <w:p w14:paraId="02CAF8F0"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10</w:t>
            </w:r>
          </w:p>
        </w:tc>
        <w:tc>
          <w:tcPr>
            <w:tcW w:w="1168" w:type="dxa"/>
            <w:vAlign w:val="center"/>
          </w:tcPr>
          <w:p w14:paraId="3FBCC523" w14:textId="344BF81D" w:rsidR="002F6EC8" w:rsidRPr="008774F8" w:rsidRDefault="008774F8" w:rsidP="0051157E">
            <w:pPr>
              <w:suppressAutoHyphens/>
              <w:spacing w:after="0" w:line="324" w:lineRule="auto"/>
              <w:jc w:val="center"/>
              <w:rPr>
                <w:rFonts w:ascii="Times New Roman" w:hAnsi="Times New Roman"/>
                <w:sz w:val="28"/>
                <w:szCs w:val="28"/>
                <w:lang w:val="uk-UA"/>
              </w:rPr>
            </w:pPr>
            <w:r>
              <w:rPr>
                <w:rFonts w:ascii="Times New Roman" w:hAnsi="Times New Roman"/>
                <w:sz w:val="28"/>
                <w:szCs w:val="28"/>
                <w:lang w:val="uk-UA"/>
              </w:rPr>
              <w:t>5,43</w:t>
            </w:r>
          </w:p>
        </w:tc>
      </w:tr>
      <w:tr w:rsidR="00C66C1C" w:rsidRPr="008774F8" w14:paraId="31BFAE86" w14:textId="77777777" w:rsidTr="0051157E">
        <w:trPr>
          <w:trHeight w:val="298"/>
        </w:trPr>
        <w:tc>
          <w:tcPr>
            <w:tcW w:w="616" w:type="dxa"/>
            <w:vAlign w:val="center"/>
          </w:tcPr>
          <w:p w14:paraId="02AAA3C0"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4</w:t>
            </w:r>
          </w:p>
        </w:tc>
        <w:tc>
          <w:tcPr>
            <w:tcW w:w="5291" w:type="dxa"/>
            <w:vAlign w:val="center"/>
          </w:tcPr>
          <w:p w14:paraId="6758A7E8" w14:textId="77777777" w:rsidR="002F6EC8" w:rsidRPr="008774F8" w:rsidRDefault="002F6EC8" w:rsidP="0051157E">
            <w:pPr>
              <w:suppressAutoHyphens/>
              <w:spacing w:after="0" w:line="324" w:lineRule="auto"/>
              <w:rPr>
                <w:rFonts w:ascii="Times New Roman" w:eastAsia="Calibri" w:hAnsi="Times New Roman"/>
                <w:sz w:val="28"/>
                <w:szCs w:val="28"/>
                <w:lang w:val="uk-UA"/>
              </w:rPr>
            </w:pPr>
            <w:r w:rsidRPr="008774F8">
              <w:rPr>
                <w:rFonts w:ascii="Times New Roman" w:eastAsia="Calibri" w:hAnsi="Times New Roman"/>
                <w:sz w:val="28"/>
                <w:szCs w:val="28"/>
                <w:lang w:val="uk-UA"/>
              </w:rPr>
              <w:t>Стан після гострого порушення мозкового кровообігу</w:t>
            </w:r>
          </w:p>
        </w:tc>
        <w:tc>
          <w:tcPr>
            <w:tcW w:w="2234" w:type="dxa"/>
            <w:vAlign w:val="center"/>
          </w:tcPr>
          <w:p w14:paraId="4F2E6119"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7</w:t>
            </w:r>
          </w:p>
        </w:tc>
        <w:tc>
          <w:tcPr>
            <w:tcW w:w="1168" w:type="dxa"/>
            <w:vAlign w:val="center"/>
          </w:tcPr>
          <w:p w14:paraId="414FE98D" w14:textId="2FD5B7C8" w:rsidR="002F6EC8" w:rsidRPr="008774F8" w:rsidRDefault="008774F8" w:rsidP="0051157E">
            <w:pPr>
              <w:suppressAutoHyphens/>
              <w:spacing w:after="0" w:line="324" w:lineRule="auto"/>
              <w:jc w:val="center"/>
              <w:rPr>
                <w:rFonts w:ascii="Times New Roman" w:hAnsi="Times New Roman"/>
                <w:sz w:val="28"/>
                <w:szCs w:val="28"/>
                <w:lang w:val="uk-UA"/>
              </w:rPr>
            </w:pPr>
            <w:r>
              <w:rPr>
                <w:rFonts w:ascii="Times New Roman" w:hAnsi="Times New Roman"/>
                <w:sz w:val="28"/>
                <w:szCs w:val="28"/>
                <w:lang w:val="uk-UA"/>
              </w:rPr>
              <w:t>3,86</w:t>
            </w:r>
          </w:p>
        </w:tc>
      </w:tr>
      <w:tr w:rsidR="00C66C1C" w:rsidRPr="008774F8" w14:paraId="154754C3" w14:textId="77777777" w:rsidTr="0051157E">
        <w:trPr>
          <w:trHeight w:val="420"/>
        </w:trPr>
        <w:tc>
          <w:tcPr>
            <w:tcW w:w="616" w:type="dxa"/>
            <w:vAlign w:val="center"/>
          </w:tcPr>
          <w:p w14:paraId="21971E87"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5</w:t>
            </w:r>
          </w:p>
        </w:tc>
        <w:tc>
          <w:tcPr>
            <w:tcW w:w="5291" w:type="dxa"/>
            <w:vAlign w:val="center"/>
          </w:tcPr>
          <w:p w14:paraId="3D7ADE56" w14:textId="633607FA" w:rsidR="002F6EC8" w:rsidRPr="008774F8" w:rsidRDefault="002F6EC8" w:rsidP="008774F8">
            <w:pPr>
              <w:suppressAutoHyphens/>
              <w:spacing w:after="0" w:line="324" w:lineRule="auto"/>
              <w:rPr>
                <w:rFonts w:ascii="Times New Roman" w:eastAsia="Calibri" w:hAnsi="Times New Roman"/>
                <w:sz w:val="28"/>
                <w:szCs w:val="28"/>
                <w:lang w:val="uk-UA"/>
              </w:rPr>
            </w:pPr>
            <w:r w:rsidRPr="008774F8">
              <w:rPr>
                <w:rFonts w:ascii="Times New Roman" w:eastAsia="Calibri" w:hAnsi="Times New Roman"/>
                <w:sz w:val="28"/>
                <w:szCs w:val="28"/>
                <w:lang w:val="uk-UA"/>
              </w:rPr>
              <w:t>Ожиріння 3–4 ст.</w:t>
            </w:r>
          </w:p>
        </w:tc>
        <w:tc>
          <w:tcPr>
            <w:tcW w:w="2234" w:type="dxa"/>
            <w:vAlign w:val="center"/>
          </w:tcPr>
          <w:p w14:paraId="2DB0530C"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5</w:t>
            </w:r>
          </w:p>
        </w:tc>
        <w:tc>
          <w:tcPr>
            <w:tcW w:w="1168" w:type="dxa"/>
            <w:vAlign w:val="center"/>
          </w:tcPr>
          <w:p w14:paraId="606EC9FA" w14:textId="2E00264F" w:rsidR="002F6EC8" w:rsidRPr="008774F8" w:rsidRDefault="008774F8" w:rsidP="0051157E">
            <w:pPr>
              <w:suppressAutoHyphens/>
              <w:spacing w:after="0" w:line="324" w:lineRule="auto"/>
              <w:jc w:val="center"/>
              <w:rPr>
                <w:rFonts w:ascii="Times New Roman" w:hAnsi="Times New Roman"/>
                <w:sz w:val="28"/>
                <w:szCs w:val="28"/>
                <w:lang w:val="uk-UA"/>
              </w:rPr>
            </w:pPr>
            <w:r>
              <w:rPr>
                <w:rFonts w:ascii="Times New Roman" w:hAnsi="Times New Roman"/>
                <w:sz w:val="28"/>
                <w:szCs w:val="28"/>
                <w:lang w:val="uk-UA"/>
              </w:rPr>
              <w:t>2,71</w:t>
            </w:r>
          </w:p>
        </w:tc>
      </w:tr>
      <w:tr w:rsidR="00C66C1C" w:rsidRPr="008774F8" w14:paraId="2084041A" w14:textId="77777777" w:rsidTr="0051157E">
        <w:trPr>
          <w:trHeight w:val="270"/>
        </w:trPr>
        <w:tc>
          <w:tcPr>
            <w:tcW w:w="616" w:type="dxa"/>
            <w:vAlign w:val="center"/>
          </w:tcPr>
          <w:p w14:paraId="6C8B879E"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6</w:t>
            </w:r>
          </w:p>
        </w:tc>
        <w:tc>
          <w:tcPr>
            <w:tcW w:w="5291" w:type="dxa"/>
            <w:vAlign w:val="center"/>
          </w:tcPr>
          <w:p w14:paraId="3FDE9CE1" w14:textId="76AB584F" w:rsidR="002F6EC8" w:rsidRPr="008774F8" w:rsidRDefault="002F6EC8" w:rsidP="0051157E">
            <w:pPr>
              <w:suppressAutoHyphens/>
              <w:spacing w:after="0" w:line="324" w:lineRule="auto"/>
              <w:rPr>
                <w:rFonts w:ascii="Times New Roman" w:eastAsia="Calibri" w:hAnsi="Times New Roman"/>
                <w:sz w:val="28"/>
                <w:szCs w:val="28"/>
                <w:lang w:val="uk-UA"/>
              </w:rPr>
            </w:pPr>
            <w:r w:rsidRPr="008774F8">
              <w:rPr>
                <w:rFonts w:ascii="Times New Roman" w:eastAsia="Calibri" w:hAnsi="Times New Roman"/>
                <w:sz w:val="28"/>
                <w:szCs w:val="28"/>
                <w:lang w:val="uk-UA"/>
              </w:rPr>
              <w:t>Грижові дефекти передньої</w:t>
            </w:r>
            <w:r w:rsidR="000859BB"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 xml:space="preserve">черевної </w:t>
            </w:r>
          </w:p>
          <w:p w14:paraId="5A352D8B" w14:textId="77777777" w:rsidR="002F6EC8" w:rsidRPr="008774F8" w:rsidRDefault="002F6EC8" w:rsidP="0051157E">
            <w:pPr>
              <w:suppressAutoHyphens/>
              <w:spacing w:after="0" w:line="324" w:lineRule="auto"/>
              <w:rPr>
                <w:rFonts w:ascii="Times New Roman" w:eastAsia="Calibri" w:hAnsi="Times New Roman"/>
                <w:sz w:val="28"/>
                <w:szCs w:val="28"/>
                <w:lang w:val="uk-UA"/>
              </w:rPr>
            </w:pPr>
            <w:r w:rsidRPr="008774F8">
              <w:rPr>
                <w:rFonts w:ascii="Times New Roman" w:eastAsia="Calibri" w:hAnsi="Times New Roman"/>
                <w:sz w:val="28"/>
                <w:szCs w:val="28"/>
                <w:lang w:val="uk-UA"/>
              </w:rPr>
              <w:t>стінки</w:t>
            </w:r>
          </w:p>
        </w:tc>
        <w:tc>
          <w:tcPr>
            <w:tcW w:w="2234" w:type="dxa"/>
            <w:vAlign w:val="center"/>
          </w:tcPr>
          <w:p w14:paraId="4521041D"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4</w:t>
            </w:r>
          </w:p>
        </w:tc>
        <w:tc>
          <w:tcPr>
            <w:tcW w:w="1168" w:type="dxa"/>
            <w:vAlign w:val="center"/>
          </w:tcPr>
          <w:p w14:paraId="1EA7A57A" w14:textId="428CB0DB" w:rsidR="002F6EC8" w:rsidRPr="008774F8" w:rsidRDefault="008774F8" w:rsidP="0051157E">
            <w:pPr>
              <w:suppressAutoHyphens/>
              <w:spacing w:after="0" w:line="324" w:lineRule="auto"/>
              <w:jc w:val="center"/>
              <w:rPr>
                <w:rFonts w:ascii="Times New Roman" w:hAnsi="Times New Roman"/>
                <w:sz w:val="28"/>
                <w:szCs w:val="28"/>
                <w:lang w:val="uk-UA"/>
              </w:rPr>
            </w:pPr>
            <w:r>
              <w:rPr>
                <w:rFonts w:ascii="Times New Roman" w:hAnsi="Times New Roman"/>
                <w:sz w:val="28"/>
                <w:szCs w:val="28"/>
                <w:lang w:val="uk-UA"/>
              </w:rPr>
              <w:t>2,17</w:t>
            </w:r>
          </w:p>
        </w:tc>
      </w:tr>
      <w:tr w:rsidR="00C66C1C" w:rsidRPr="008774F8" w14:paraId="0C4745C5" w14:textId="77777777" w:rsidTr="0051157E">
        <w:trPr>
          <w:trHeight w:val="675"/>
        </w:trPr>
        <w:tc>
          <w:tcPr>
            <w:tcW w:w="616" w:type="dxa"/>
            <w:vAlign w:val="center"/>
          </w:tcPr>
          <w:p w14:paraId="039E1791"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7</w:t>
            </w:r>
          </w:p>
        </w:tc>
        <w:tc>
          <w:tcPr>
            <w:tcW w:w="5291" w:type="dxa"/>
            <w:vAlign w:val="center"/>
          </w:tcPr>
          <w:p w14:paraId="62FAB90A" w14:textId="77777777" w:rsidR="002F6EC8" w:rsidRPr="008774F8" w:rsidRDefault="002F6EC8" w:rsidP="0051157E">
            <w:pPr>
              <w:suppressAutoHyphens/>
              <w:spacing w:after="0" w:line="324" w:lineRule="auto"/>
              <w:rPr>
                <w:rFonts w:ascii="Times New Roman" w:eastAsia="Calibri" w:hAnsi="Times New Roman"/>
                <w:sz w:val="28"/>
                <w:szCs w:val="28"/>
                <w:lang w:val="uk-UA"/>
              </w:rPr>
            </w:pPr>
            <w:r w:rsidRPr="008774F8">
              <w:rPr>
                <w:rFonts w:ascii="Times New Roman" w:eastAsia="Calibri" w:hAnsi="Times New Roman"/>
                <w:sz w:val="28"/>
                <w:szCs w:val="28"/>
                <w:lang w:val="uk-UA"/>
              </w:rPr>
              <w:t>Виразкова хвороба ДПК та шлунку</w:t>
            </w:r>
          </w:p>
        </w:tc>
        <w:tc>
          <w:tcPr>
            <w:tcW w:w="2234" w:type="dxa"/>
            <w:vAlign w:val="center"/>
          </w:tcPr>
          <w:p w14:paraId="4799AAA5"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4</w:t>
            </w:r>
          </w:p>
        </w:tc>
        <w:tc>
          <w:tcPr>
            <w:tcW w:w="1168" w:type="dxa"/>
            <w:vAlign w:val="center"/>
          </w:tcPr>
          <w:p w14:paraId="6D345900" w14:textId="1F07ED28" w:rsidR="002F6EC8" w:rsidRPr="008774F8" w:rsidRDefault="008774F8" w:rsidP="0051157E">
            <w:pPr>
              <w:suppressAutoHyphens/>
              <w:spacing w:after="0" w:line="324" w:lineRule="auto"/>
              <w:jc w:val="center"/>
              <w:rPr>
                <w:rFonts w:ascii="Times New Roman" w:hAnsi="Times New Roman"/>
                <w:sz w:val="28"/>
                <w:szCs w:val="28"/>
                <w:lang w:val="uk-UA"/>
              </w:rPr>
            </w:pPr>
            <w:r>
              <w:rPr>
                <w:rFonts w:ascii="Times New Roman" w:hAnsi="Times New Roman"/>
                <w:sz w:val="28"/>
                <w:szCs w:val="28"/>
                <w:lang w:val="uk-UA"/>
              </w:rPr>
              <w:t>2,17</w:t>
            </w:r>
          </w:p>
        </w:tc>
      </w:tr>
      <w:tr w:rsidR="00C66C1C" w:rsidRPr="008774F8" w14:paraId="7FA9E6A8" w14:textId="77777777" w:rsidTr="0051157E">
        <w:trPr>
          <w:trHeight w:val="675"/>
        </w:trPr>
        <w:tc>
          <w:tcPr>
            <w:tcW w:w="616" w:type="dxa"/>
            <w:vAlign w:val="center"/>
          </w:tcPr>
          <w:p w14:paraId="254C5848"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8</w:t>
            </w:r>
          </w:p>
        </w:tc>
        <w:tc>
          <w:tcPr>
            <w:tcW w:w="5291" w:type="dxa"/>
            <w:vAlign w:val="center"/>
          </w:tcPr>
          <w:p w14:paraId="7CE38118" w14:textId="75E0D431" w:rsidR="002F6EC8" w:rsidRPr="008774F8" w:rsidRDefault="002F6EC8" w:rsidP="008774F8">
            <w:pPr>
              <w:suppressAutoHyphens/>
              <w:spacing w:after="0" w:line="324" w:lineRule="auto"/>
              <w:rPr>
                <w:rFonts w:ascii="Times New Roman" w:eastAsia="Calibri" w:hAnsi="Times New Roman"/>
                <w:sz w:val="28"/>
                <w:szCs w:val="28"/>
                <w:lang w:val="uk-UA"/>
              </w:rPr>
            </w:pPr>
            <w:r w:rsidRPr="008774F8">
              <w:rPr>
                <w:rFonts w:ascii="Times New Roman" w:eastAsia="Calibri" w:hAnsi="Times New Roman"/>
                <w:sz w:val="28"/>
                <w:szCs w:val="28"/>
                <w:lang w:val="uk-UA"/>
              </w:rPr>
              <w:t>Варикозна хвороба</w:t>
            </w:r>
            <w:r w:rsidR="000859BB"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нижніх кінцівок у стадії декомпенсації (С4</w:t>
            </w:r>
            <w:r w:rsidR="008774F8">
              <w:rPr>
                <w:rFonts w:ascii="Times New Roman" w:eastAsia="Calibri" w:hAnsi="Times New Roman"/>
                <w:sz w:val="28"/>
                <w:szCs w:val="28"/>
                <w:lang w:val="uk-UA"/>
              </w:rPr>
              <w:t>–</w:t>
            </w:r>
            <w:r w:rsidRPr="008774F8">
              <w:rPr>
                <w:rFonts w:ascii="Times New Roman" w:eastAsia="Calibri" w:hAnsi="Times New Roman"/>
                <w:sz w:val="28"/>
                <w:szCs w:val="28"/>
                <w:lang w:val="uk-UA"/>
              </w:rPr>
              <w:t>6)</w:t>
            </w:r>
          </w:p>
        </w:tc>
        <w:tc>
          <w:tcPr>
            <w:tcW w:w="2234" w:type="dxa"/>
            <w:vAlign w:val="center"/>
          </w:tcPr>
          <w:p w14:paraId="3EDC65BD"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4</w:t>
            </w:r>
          </w:p>
        </w:tc>
        <w:tc>
          <w:tcPr>
            <w:tcW w:w="1168" w:type="dxa"/>
            <w:vAlign w:val="center"/>
          </w:tcPr>
          <w:p w14:paraId="2837CC6B" w14:textId="703F35F2" w:rsidR="002F6EC8" w:rsidRPr="008774F8" w:rsidRDefault="008774F8" w:rsidP="0051157E">
            <w:pPr>
              <w:suppressAutoHyphens/>
              <w:spacing w:after="0" w:line="324" w:lineRule="auto"/>
              <w:jc w:val="center"/>
              <w:rPr>
                <w:rFonts w:ascii="Times New Roman" w:hAnsi="Times New Roman"/>
                <w:sz w:val="28"/>
                <w:szCs w:val="28"/>
                <w:lang w:val="uk-UA"/>
              </w:rPr>
            </w:pPr>
            <w:r>
              <w:rPr>
                <w:rFonts w:ascii="Times New Roman" w:hAnsi="Times New Roman"/>
                <w:sz w:val="28"/>
                <w:szCs w:val="28"/>
                <w:lang w:val="uk-UA"/>
              </w:rPr>
              <w:t>2,17</w:t>
            </w:r>
          </w:p>
        </w:tc>
      </w:tr>
      <w:tr w:rsidR="00C66C1C" w:rsidRPr="008774F8" w14:paraId="508D8DAD" w14:textId="77777777" w:rsidTr="0051157E">
        <w:trPr>
          <w:trHeight w:val="765"/>
        </w:trPr>
        <w:tc>
          <w:tcPr>
            <w:tcW w:w="616" w:type="dxa"/>
            <w:vAlign w:val="center"/>
          </w:tcPr>
          <w:p w14:paraId="64D920F1" w14:textId="2895149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9</w:t>
            </w:r>
          </w:p>
        </w:tc>
        <w:tc>
          <w:tcPr>
            <w:tcW w:w="5291" w:type="dxa"/>
            <w:vAlign w:val="center"/>
          </w:tcPr>
          <w:p w14:paraId="78D1B3EF" w14:textId="77777777" w:rsidR="002F6EC8" w:rsidRPr="008774F8" w:rsidRDefault="002F6EC8" w:rsidP="0051157E">
            <w:pPr>
              <w:suppressAutoHyphens/>
              <w:spacing w:after="0" w:line="324" w:lineRule="auto"/>
              <w:rPr>
                <w:rFonts w:ascii="Times New Roman" w:eastAsia="Calibri" w:hAnsi="Times New Roman"/>
                <w:sz w:val="28"/>
                <w:szCs w:val="28"/>
                <w:lang w:val="uk-UA"/>
              </w:rPr>
            </w:pPr>
            <w:r w:rsidRPr="008774F8">
              <w:rPr>
                <w:rFonts w:ascii="Times New Roman" w:eastAsia="Calibri" w:hAnsi="Times New Roman"/>
                <w:sz w:val="28"/>
                <w:szCs w:val="28"/>
                <w:lang w:val="uk-UA"/>
              </w:rPr>
              <w:t>Хронічні обструктивні захворювання легень</w:t>
            </w:r>
          </w:p>
        </w:tc>
        <w:tc>
          <w:tcPr>
            <w:tcW w:w="2234" w:type="dxa"/>
            <w:vAlign w:val="center"/>
          </w:tcPr>
          <w:p w14:paraId="1FF0D7BB"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3</w:t>
            </w:r>
          </w:p>
        </w:tc>
        <w:tc>
          <w:tcPr>
            <w:tcW w:w="1168" w:type="dxa"/>
            <w:vAlign w:val="center"/>
          </w:tcPr>
          <w:p w14:paraId="7590D6CE" w14:textId="6A6EDBEB" w:rsidR="002F6EC8" w:rsidRPr="008774F8" w:rsidRDefault="008774F8" w:rsidP="0051157E">
            <w:pPr>
              <w:suppressAutoHyphens/>
              <w:spacing w:after="0" w:line="324" w:lineRule="auto"/>
              <w:jc w:val="center"/>
              <w:rPr>
                <w:rFonts w:ascii="Times New Roman" w:hAnsi="Times New Roman"/>
                <w:sz w:val="28"/>
                <w:szCs w:val="28"/>
                <w:lang w:val="uk-UA"/>
              </w:rPr>
            </w:pPr>
            <w:r>
              <w:rPr>
                <w:rFonts w:ascii="Times New Roman" w:hAnsi="Times New Roman"/>
                <w:sz w:val="28"/>
                <w:szCs w:val="28"/>
                <w:lang w:val="uk-UA"/>
              </w:rPr>
              <w:t>1,6</w:t>
            </w:r>
          </w:p>
        </w:tc>
      </w:tr>
      <w:tr w:rsidR="00C66C1C" w:rsidRPr="008774F8" w14:paraId="3CB21B71" w14:textId="77777777" w:rsidTr="0051157E">
        <w:trPr>
          <w:trHeight w:val="309"/>
        </w:trPr>
        <w:tc>
          <w:tcPr>
            <w:tcW w:w="616" w:type="dxa"/>
            <w:vAlign w:val="center"/>
          </w:tcPr>
          <w:p w14:paraId="618114D1"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10</w:t>
            </w:r>
          </w:p>
        </w:tc>
        <w:tc>
          <w:tcPr>
            <w:tcW w:w="5291" w:type="dxa"/>
            <w:vAlign w:val="center"/>
          </w:tcPr>
          <w:p w14:paraId="30087024" w14:textId="77777777" w:rsidR="002F6EC8" w:rsidRPr="008774F8" w:rsidRDefault="002F6EC8" w:rsidP="0051157E">
            <w:pPr>
              <w:suppressAutoHyphens/>
              <w:spacing w:after="0" w:line="324" w:lineRule="auto"/>
              <w:rPr>
                <w:rFonts w:ascii="Times New Roman" w:eastAsia="Calibri" w:hAnsi="Times New Roman"/>
                <w:sz w:val="28"/>
                <w:szCs w:val="28"/>
                <w:lang w:val="uk-UA"/>
              </w:rPr>
            </w:pPr>
            <w:r w:rsidRPr="008774F8">
              <w:rPr>
                <w:rFonts w:ascii="Times New Roman" w:eastAsia="Calibri" w:hAnsi="Times New Roman"/>
                <w:sz w:val="28"/>
                <w:szCs w:val="28"/>
                <w:lang w:val="uk-UA"/>
              </w:rPr>
              <w:t>Дисциркуляторна енцефалопатія</w:t>
            </w:r>
          </w:p>
        </w:tc>
        <w:tc>
          <w:tcPr>
            <w:tcW w:w="2234" w:type="dxa"/>
            <w:vAlign w:val="center"/>
          </w:tcPr>
          <w:p w14:paraId="4EC2E33A"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3</w:t>
            </w:r>
          </w:p>
        </w:tc>
        <w:tc>
          <w:tcPr>
            <w:tcW w:w="1168" w:type="dxa"/>
            <w:vAlign w:val="center"/>
          </w:tcPr>
          <w:p w14:paraId="25941338" w14:textId="28948726" w:rsidR="002F6EC8" w:rsidRPr="008774F8" w:rsidRDefault="008774F8" w:rsidP="0051157E">
            <w:pPr>
              <w:suppressAutoHyphens/>
              <w:spacing w:after="0" w:line="324" w:lineRule="auto"/>
              <w:jc w:val="center"/>
              <w:rPr>
                <w:rFonts w:ascii="Times New Roman" w:eastAsia="Calibri" w:hAnsi="Times New Roman"/>
                <w:sz w:val="28"/>
                <w:szCs w:val="28"/>
                <w:lang w:val="uk-UA"/>
              </w:rPr>
            </w:pPr>
            <w:r>
              <w:rPr>
                <w:rFonts w:ascii="Times New Roman" w:hAnsi="Times New Roman"/>
                <w:sz w:val="28"/>
                <w:szCs w:val="28"/>
                <w:lang w:val="uk-UA"/>
              </w:rPr>
              <w:t>1,6</w:t>
            </w:r>
          </w:p>
        </w:tc>
      </w:tr>
      <w:tr w:rsidR="00C66C1C" w:rsidRPr="008774F8" w14:paraId="529AEBAE" w14:textId="77777777" w:rsidTr="0051157E">
        <w:trPr>
          <w:trHeight w:val="253"/>
        </w:trPr>
        <w:tc>
          <w:tcPr>
            <w:tcW w:w="616" w:type="dxa"/>
            <w:vAlign w:val="center"/>
          </w:tcPr>
          <w:p w14:paraId="17D39E90"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11</w:t>
            </w:r>
          </w:p>
        </w:tc>
        <w:tc>
          <w:tcPr>
            <w:tcW w:w="5291" w:type="dxa"/>
            <w:vAlign w:val="center"/>
          </w:tcPr>
          <w:p w14:paraId="2C76ABFE" w14:textId="6936BBB2" w:rsidR="002F6EC8" w:rsidRPr="008774F8" w:rsidRDefault="002F6EC8" w:rsidP="0051157E">
            <w:pPr>
              <w:suppressAutoHyphens/>
              <w:spacing w:after="0" w:line="324" w:lineRule="auto"/>
              <w:rPr>
                <w:rFonts w:ascii="Times New Roman" w:eastAsia="Calibri" w:hAnsi="Times New Roman"/>
                <w:sz w:val="28"/>
                <w:szCs w:val="28"/>
                <w:lang w:val="uk-UA"/>
              </w:rPr>
            </w:pPr>
            <w:r w:rsidRPr="008774F8">
              <w:rPr>
                <w:rFonts w:ascii="Times New Roman" w:eastAsia="Calibri" w:hAnsi="Times New Roman"/>
                <w:sz w:val="28"/>
                <w:szCs w:val="28"/>
                <w:lang w:val="uk-UA"/>
              </w:rPr>
              <w:t>Кіста</w:t>
            </w:r>
            <w:r w:rsidR="000859BB"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нирки</w:t>
            </w:r>
          </w:p>
        </w:tc>
        <w:tc>
          <w:tcPr>
            <w:tcW w:w="2234" w:type="dxa"/>
            <w:vAlign w:val="center"/>
          </w:tcPr>
          <w:p w14:paraId="5FB0F328"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3</w:t>
            </w:r>
          </w:p>
        </w:tc>
        <w:tc>
          <w:tcPr>
            <w:tcW w:w="1168" w:type="dxa"/>
            <w:vAlign w:val="center"/>
          </w:tcPr>
          <w:p w14:paraId="226D351A" w14:textId="21928503" w:rsidR="002F6EC8" w:rsidRPr="008774F8" w:rsidRDefault="008774F8" w:rsidP="0051157E">
            <w:pPr>
              <w:suppressAutoHyphens/>
              <w:spacing w:after="0" w:line="324" w:lineRule="auto"/>
              <w:jc w:val="center"/>
              <w:rPr>
                <w:rFonts w:ascii="Times New Roman" w:eastAsia="Calibri" w:hAnsi="Times New Roman"/>
                <w:sz w:val="28"/>
                <w:szCs w:val="28"/>
                <w:lang w:val="uk-UA"/>
              </w:rPr>
            </w:pPr>
            <w:r>
              <w:rPr>
                <w:rFonts w:ascii="Times New Roman" w:hAnsi="Times New Roman"/>
                <w:sz w:val="28"/>
                <w:szCs w:val="28"/>
                <w:lang w:val="uk-UA"/>
              </w:rPr>
              <w:t>1,6</w:t>
            </w:r>
          </w:p>
        </w:tc>
      </w:tr>
      <w:tr w:rsidR="00C66C1C" w:rsidRPr="008774F8" w14:paraId="1FD4F551" w14:textId="77777777" w:rsidTr="0051157E">
        <w:trPr>
          <w:trHeight w:val="290"/>
        </w:trPr>
        <w:tc>
          <w:tcPr>
            <w:tcW w:w="616" w:type="dxa"/>
            <w:vAlign w:val="center"/>
          </w:tcPr>
          <w:p w14:paraId="1C5045C2"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12</w:t>
            </w:r>
          </w:p>
        </w:tc>
        <w:tc>
          <w:tcPr>
            <w:tcW w:w="5291" w:type="dxa"/>
            <w:vAlign w:val="center"/>
          </w:tcPr>
          <w:p w14:paraId="4E90EB42" w14:textId="77777777" w:rsidR="002F6EC8" w:rsidRPr="008774F8" w:rsidRDefault="002F6EC8" w:rsidP="0051157E">
            <w:pPr>
              <w:suppressAutoHyphens/>
              <w:spacing w:after="0" w:line="324" w:lineRule="auto"/>
              <w:rPr>
                <w:rFonts w:ascii="Times New Roman" w:eastAsia="Calibri" w:hAnsi="Times New Roman"/>
                <w:sz w:val="28"/>
                <w:szCs w:val="28"/>
                <w:lang w:val="uk-UA"/>
              </w:rPr>
            </w:pPr>
            <w:r w:rsidRPr="008774F8">
              <w:rPr>
                <w:rFonts w:ascii="Times New Roman" w:eastAsia="Calibri" w:hAnsi="Times New Roman"/>
                <w:sz w:val="28"/>
                <w:szCs w:val="28"/>
                <w:lang w:val="uk-UA"/>
              </w:rPr>
              <w:t>Кардіоміопатія</w:t>
            </w:r>
          </w:p>
        </w:tc>
        <w:tc>
          <w:tcPr>
            <w:tcW w:w="2234" w:type="dxa"/>
            <w:vAlign w:val="center"/>
          </w:tcPr>
          <w:p w14:paraId="289E1D44"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2</w:t>
            </w:r>
          </w:p>
        </w:tc>
        <w:tc>
          <w:tcPr>
            <w:tcW w:w="1168" w:type="dxa"/>
            <w:vAlign w:val="center"/>
          </w:tcPr>
          <w:p w14:paraId="54D58ED2" w14:textId="0C18DEAA" w:rsidR="002F6EC8" w:rsidRPr="008774F8" w:rsidRDefault="008774F8" w:rsidP="0051157E">
            <w:pPr>
              <w:suppressAutoHyphens/>
              <w:spacing w:after="0" w:line="324" w:lineRule="auto"/>
              <w:jc w:val="center"/>
              <w:rPr>
                <w:rFonts w:ascii="Times New Roman" w:hAnsi="Times New Roman"/>
                <w:sz w:val="28"/>
                <w:szCs w:val="28"/>
                <w:lang w:val="uk-UA"/>
              </w:rPr>
            </w:pPr>
            <w:r>
              <w:rPr>
                <w:rFonts w:ascii="Times New Roman" w:hAnsi="Times New Roman"/>
                <w:sz w:val="28"/>
                <w:szCs w:val="28"/>
                <w:lang w:val="uk-UA"/>
              </w:rPr>
              <w:t>1,08</w:t>
            </w:r>
          </w:p>
        </w:tc>
      </w:tr>
      <w:tr w:rsidR="00C66C1C" w:rsidRPr="008774F8" w14:paraId="1DAB172B" w14:textId="77777777" w:rsidTr="0051157E">
        <w:trPr>
          <w:trHeight w:val="271"/>
        </w:trPr>
        <w:tc>
          <w:tcPr>
            <w:tcW w:w="616" w:type="dxa"/>
            <w:vAlign w:val="center"/>
          </w:tcPr>
          <w:p w14:paraId="47D3F4E6"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13</w:t>
            </w:r>
          </w:p>
        </w:tc>
        <w:tc>
          <w:tcPr>
            <w:tcW w:w="5291" w:type="dxa"/>
            <w:vAlign w:val="center"/>
          </w:tcPr>
          <w:p w14:paraId="2966F88B" w14:textId="77777777" w:rsidR="002F6EC8" w:rsidRPr="008774F8" w:rsidRDefault="002F6EC8" w:rsidP="0051157E">
            <w:pPr>
              <w:suppressAutoHyphens/>
              <w:spacing w:after="0" w:line="324" w:lineRule="auto"/>
              <w:rPr>
                <w:rFonts w:ascii="Times New Roman" w:eastAsia="Calibri" w:hAnsi="Times New Roman"/>
                <w:sz w:val="28"/>
                <w:szCs w:val="28"/>
                <w:lang w:val="uk-UA"/>
              </w:rPr>
            </w:pPr>
            <w:r w:rsidRPr="008774F8">
              <w:rPr>
                <w:rFonts w:ascii="Times New Roman" w:eastAsia="Calibri" w:hAnsi="Times New Roman"/>
                <w:sz w:val="28"/>
                <w:szCs w:val="28"/>
                <w:lang w:val="uk-UA"/>
              </w:rPr>
              <w:t>Хронічна ниркова недостатність, єдина права нирка</w:t>
            </w:r>
          </w:p>
        </w:tc>
        <w:tc>
          <w:tcPr>
            <w:tcW w:w="2234" w:type="dxa"/>
            <w:vAlign w:val="center"/>
          </w:tcPr>
          <w:p w14:paraId="6E59AFEE"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2</w:t>
            </w:r>
          </w:p>
        </w:tc>
        <w:tc>
          <w:tcPr>
            <w:tcW w:w="1168" w:type="dxa"/>
            <w:vAlign w:val="center"/>
          </w:tcPr>
          <w:p w14:paraId="01BF2996" w14:textId="4FE033F1" w:rsidR="002F6EC8" w:rsidRPr="008774F8" w:rsidRDefault="008774F8" w:rsidP="0051157E">
            <w:pPr>
              <w:suppressAutoHyphens/>
              <w:spacing w:after="0" w:line="324" w:lineRule="auto"/>
              <w:jc w:val="center"/>
              <w:rPr>
                <w:rFonts w:ascii="Times New Roman" w:eastAsia="Calibri" w:hAnsi="Times New Roman"/>
                <w:sz w:val="28"/>
                <w:szCs w:val="28"/>
                <w:lang w:val="uk-UA"/>
              </w:rPr>
            </w:pPr>
            <w:r>
              <w:rPr>
                <w:rFonts w:ascii="Times New Roman" w:eastAsia="Calibri" w:hAnsi="Times New Roman"/>
                <w:sz w:val="28"/>
                <w:szCs w:val="28"/>
                <w:lang w:val="uk-UA"/>
              </w:rPr>
              <w:t>1,08</w:t>
            </w:r>
          </w:p>
        </w:tc>
      </w:tr>
      <w:tr w:rsidR="00C66C1C" w:rsidRPr="008774F8" w14:paraId="1E1D759C" w14:textId="77777777" w:rsidTr="0051157E">
        <w:trPr>
          <w:trHeight w:val="393"/>
        </w:trPr>
        <w:tc>
          <w:tcPr>
            <w:tcW w:w="616" w:type="dxa"/>
            <w:vAlign w:val="center"/>
          </w:tcPr>
          <w:p w14:paraId="47A47E87"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14</w:t>
            </w:r>
          </w:p>
        </w:tc>
        <w:tc>
          <w:tcPr>
            <w:tcW w:w="5291" w:type="dxa"/>
            <w:vAlign w:val="center"/>
          </w:tcPr>
          <w:p w14:paraId="0C96CA7A" w14:textId="77777777" w:rsidR="002F6EC8" w:rsidRPr="008774F8" w:rsidRDefault="002F6EC8" w:rsidP="0051157E">
            <w:pPr>
              <w:suppressAutoHyphens/>
              <w:spacing w:after="0" w:line="324" w:lineRule="auto"/>
              <w:rPr>
                <w:rFonts w:ascii="Times New Roman" w:eastAsia="Calibri" w:hAnsi="Times New Roman"/>
                <w:sz w:val="28"/>
                <w:szCs w:val="28"/>
                <w:lang w:val="uk-UA"/>
              </w:rPr>
            </w:pPr>
            <w:r w:rsidRPr="008774F8">
              <w:rPr>
                <w:rFonts w:ascii="Times New Roman" w:eastAsia="Calibri" w:hAnsi="Times New Roman"/>
                <w:sz w:val="28"/>
                <w:szCs w:val="28"/>
                <w:lang w:val="uk-UA"/>
              </w:rPr>
              <w:t>Бронхіальна астма</w:t>
            </w:r>
          </w:p>
        </w:tc>
        <w:tc>
          <w:tcPr>
            <w:tcW w:w="2234" w:type="dxa"/>
            <w:vAlign w:val="center"/>
          </w:tcPr>
          <w:p w14:paraId="0FE25E19"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w:t>
            </w:r>
          </w:p>
        </w:tc>
        <w:tc>
          <w:tcPr>
            <w:tcW w:w="1168" w:type="dxa"/>
            <w:vAlign w:val="center"/>
          </w:tcPr>
          <w:p w14:paraId="7A40AC43" w14:textId="758685E5" w:rsidR="002F6EC8" w:rsidRPr="008774F8" w:rsidRDefault="008774F8" w:rsidP="0051157E">
            <w:pPr>
              <w:suppressAutoHyphens/>
              <w:spacing w:after="0" w:line="324" w:lineRule="auto"/>
              <w:jc w:val="center"/>
              <w:rPr>
                <w:rFonts w:ascii="Times New Roman" w:hAnsi="Times New Roman"/>
                <w:sz w:val="28"/>
                <w:szCs w:val="28"/>
                <w:lang w:val="uk-UA"/>
              </w:rPr>
            </w:pPr>
            <w:r>
              <w:rPr>
                <w:rFonts w:ascii="Times New Roman" w:hAnsi="Times New Roman"/>
                <w:sz w:val="28"/>
                <w:szCs w:val="28"/>
                <w:lang w:val="uk-UA"/>
              </w:rPr>
              <w:t>0,54</w:t>
            </w:r>
          </w:p>
        </w:tc>
      </w:tr>
      <w:tr w:rsidR="00C66C1C" w:rsidRPr="008774F8" w14:paraId="47535E34" w14:textId="77777777" w:rsidTr="0051157E">
        <w:trPr>
          <w:trHeight w:val="402"/>
        </w:trPr>
        <w:tc>
          <w:tcPr>
            <w:tcW w:w="616" w:type="dxa"/>
            <w:vAlign w:val="center"/>
          </w:tcPr>
          <w:p w14:paraId="6B35B178"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15</w:t>
            </w:r>
          </w:p>
        </w:tc>
        <w:tc>
          <w:tcPr>
            <w:tcW w:w="5291" w:type="dxa"/>
            <w:vAlign w:val="center"/>
          </w:tcPr>
          <w:p w14:paraId="05E63398" w14:textId="77777777" w:rsidR="002F6EC8" w:rsidRPr="008774F8" w:rsidRDefault="002F6EC8" w:rsidP="0051157E">
            <w:pPr>
              <w:suppressAutoHyphens/>
              <w:spacing w:after="0" w:line="324" w:lineRule="auto"/>
              <w:rPr>
                <w:rFonts w:ascii="Times New Roman" w:eastAsia="Calibri" w:hAnsi="Times New Roman"/>
                <w:sz w:val="28"/>
                <w:szCs w:val="28"/>
                <w:lang w:val="uk-UA"/>
              </w:rPr>
            </w:pPr>
            <w:r w:rsidRPr="008774F8">
              <w:rPr>
                <w:rFonts w:ascii="Times New Roman" w:eastAsia="Calibri" w:hAnsi="Times New Roman"/>
                <w:sz w:val="28"/>
                <w:szCs w:val="28"/>
                <w:lang w:val="uk-UA"/>
              </w:rPr>
              <w:t>Ємфізема легень</w:t>
            </w:r>
          </w:p>
        </w:tc>
        <w:tc>
          <w:tcPr>
            <w:tcW w:w="2234" w:type="dxa"/>
            <w:vAlign w:val="center"/>
          </w:tcPr>
          <w:p w14:paraId="6B561061"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w:t>
            </w:r>
          </w:p>
        </w:tc>
        <w:tc>
          <w:tcPr>
            <w:tcW w:w="1168" w:type="dxa"/>
            <w:vAlign w:val="center"/>
          </w:tcPr>
          <w:p w14:paraId="5FBF41FD" w14:textId="24CCA27C" w:rsidR="002F6EC8" w:rsidRPr="008774F8" w:rsidRDefault="002F6EC8" w:rsidP="0051157E">
            <w:pPr>
              <w:suppressAutoHyphens/>
              <w:spacing w:after="0" w:line="324" w:lineRule="auto"/>
              <w:jc w:val="center"/>
              <w:rPr>
                <w:rFonts w:ascii="Times New Roman" w:hAnsi="Times New Roman"/>
                <w:sz w:val="28"/>
                <w:szCs w:val="28"/>
                <w:lang w:val="uk-UA"/>
              </w:rPr>
            </w:pPr>
            <w:r w:rsidRPr="008774F8">
              <w:rPr>
                <w:rFonts w:ascii="Times New Roman" w:hAnsi="Times New Roman"/>
                <w:sz w:val="28"/>
                <w:szCs w:val="28"/>
                <w:lang w:val="uk-UA"/>
              </w:rPr>
              <w:t>0,5</w:t>
            </w:r>
            <w:r w:rsidR="008774F8">
              <w:rPr>
                <w:rFonts w:ascii="Times New Roman" w:hAnsi="Times New Roman"/>
                <w:sz w:val="28"/>
                <w:szCs w:val="28"/>
                <w:lang w:val="uk-UA"/>
              </w:rPr>
              <w:t>4</w:t>
            </w:r>
          </w:p>
        </w:tc>
      </w:tr>
      <w:tr w:rsidR="00C66C1C" w:rsidRPr="008774F8" w14:paraId="0584A3F1" w14:textId="77777777" w:rsidTr="0051157E">
        <w:trPr>
          <w:trHeight w:val="270"/>
        </w:trPr>
        <w:tc>
          <w:tcPr>
            <w:tcW w:w="616" w:type="dxa"/>
            <w:vAlign w:val="center"/>
          </w:tcPr>
          <w:p w14:paraId="6451BBD1"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16</w:t>
            </w:r>
          </w:p>
        </w:tc>
        <w:tc>
          <w:tcPr>
            <w:tcW w:w="5291" w:type="dxa"/>
            <w:vAlign w:val="center"/>
          </w:tcPr>
          <w:p w14:paraId="2E9F3358" w14:textId="77777777" w:rsidR="002F6EC8" w:rsidRPr="008774F8" w:rsidRDefault="002F6EC8" w:rsidP="0051157E">
            <w:pPr>
              <w:suppressAutoHyphens/>
              <w:spacing w:after="0" w:line="324" w:lineRule="auto"/>
              <w:rPr>
                <w:rFonts w:ascii="Times New Roman" w:eastAsia="Calibri" w:hAnsi="Times New Roman"/>
                <w:sz w:val="28"/>
                <w:szCs w:val="28"/>
                <w:lang w:val="uk-UA"/>
              </w:rPr>
            </w:pPr>
            <w:r w:rsidRPr="008774F8">
              <w:rPr>
                <w:rFonts w:ascii="Times New Roman" w:eastAsia="Calibri" w:hAnsi="Times New Roman"/>
                <w:sz w:val="28"/>
                <w:szCs w:val="28"/>
                <w:lang w:val="uk-UA"/>
              </w:rPr>
              <w:t>Дихальна недостатність</w:t>
            </w:r>
          </w:p>
        </w:tc>
        <w:tc>
          <w:tcPr>
            <w:tcW w:w="2234" w:type="dxa"/>
            <w:vAlign w:val="center"/>
          </w:tcPr>
          <w:p w14:paraId="2C817875"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w:t>
            </w:r>
          </w:p>
        </w:tc>
        <w:tc>
          <w:tcPr>
            <w:tcW w:w="1168" w:type="dxa"/>
            <w:vAlign w:val="center"/>
          </w:tcPr>
          <w:p w14:paraId="7DF6F0E6" w14:textId="09F7859D" w:rsidR="002F6EC8" w:rsidRPr="008774F8" w:rsidRDefault="002F6EC8" w:rsidP="0051157E">
            <w:pPr>
              <w:suppressAutoHyphens/>
              <w:spacing w:after="0" w:line="324" w:lineRule="auto"/>
              <w:jc w:val="center"/>
              <w:rPr>
                <w:rFonts w:ascii="Times New Roman" w:hAnsi="Times New Roman"/>
                <w:sz w:val="28"/>
                <w:szCs w:val="28"/>
                <w:lang w:val="uk-UA"/>
              </w:rPr>
            </w:pPr>
            <w:r w:rsidRPr="008774F8">
              <w:rPr>
                <w:rFonts w:ascii="Times New Roman" w:hAnsi="Times New Roman"/>
                <w:sz w:val="28"/>
                <w:szCs w:val="28"/>
                <w:lang w:val="uk-UA"/>
              </w:rPr>
              <w:t>0,54</w:t>
            </w:r>
          </w:p>
        </w:tc>
      </w:tr>
      <w:tr w:rsidR="00C66C1C" w:rsidRPr="008774F8" w14:paraId="3FDA6761" w14:textId="77777777" w:rsidTr="0051157E">
        <w:trPr>
          <w:trHeight w:val="396"/>
        </w:trPr>
        <w:tc>
          <w:tcPr>
            <w:tcW w:w="616" w:type="dxa"/>
            <w:vAlign w:val="center"/>
          </w:tcPr>
          <w:p w14:paraId="4C91F5BE"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17</w:t>
            </w:r>
          </w:p>
        </w:tc>
        <w:tc>
          <w:tcPr>
            <w:tcW w:w="5291" w:type="dxa"/>
            <w:vAlign w:val="center"/>
          </w:tcPr>
          <w:p w14:paraId="168D65C6" w14:textId="77777777" w:rsidR="002F6EC8" w:rsidRPr="008774F8" w:rsidRDefault="002F6EC8" w:rsidP="0051157E">
            <w:pPr>
              <w:suppressAutoHyphens/>
              <w:spacing w:after="0" w:line="324" w:lineRule="auto"/>
              <w:rPr>
                <w:rFonts w:ascii="Times New Roman" w:eastAsia="Calibri" w:hAnsi="Times New Roman"/>
                <w:sz w:val="28"/>
                <w:szCs w:val="28"/>
                <w:lang w:val="uk-UA"/>
              </w:rPr>
            </w:pPr>
            <w:r w:rsidRPr="008774F8">
              <w:rPr>
                <w:rFonts w:ascii="Times New Roman" w:eastAsia="Calibri" w:hAnsi="Times New Roman"/>
                <w:sz w:val="28"/>
                <w:szCs w:val="28"/>
                <w:lang w:val="uk-UA"/>
              </w:rPr>
              <w:t>Пневмонія</w:t>
            </w:r>
          </w:p>
        </w:tc>
        <w:tc>
          <w:tcPr>
            <w:tcW w:w="2234" w:type="dxa"/>
            <w:vAlign w:val="center"/>
          </w:tcPr>
          <w:p w14:paraId="4986180C"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w:t>
            </w:r>
          </w:p>
        </w:tc>
        <w:tc>
          <w:tcPr>
            <w:tcW w:w="1168" w:type="dxa"/>
            <w:vAlign w:val="center"/>
          </w:tcPr>
          <w:p w14:paraId="38556A43" w14:textId="676E8775" w:rsidR="002F6EC8" w:rsidRPr="008774F8" w:rsidRDefault="008774F8" w:rsidP="0051157E">
            <w:pPr>
              <w:suppressAutoHyphens/>
              <w:spacing w:after="0" w:line="324" w:lineRule="auto"/>
              <w:jc w:val="center"/>
              <w:rPr>
                <w:rFonts w:ascii="Times New Roman" w:hAnsi="Times New Roman"/>
                <w:sz w:val="28"/>
                <w:szCs w:val="28"/>
                <w:lang w:val="uk-UA"/>
              </w:rPr>
            </w:pPr>
            <w:r>
              <w:rPr>
                <w:rFonts w:ascii="Times New Roman" w:hAnsi="Times New Roman"/>
                <w:sz w:val="28"/>
                <w:szCs w:val="28"/>
                <w:lang w:val="uk-UA"/>
              </w:rPr>
              <w:t>0,5</w:t>
            </w:r>
          </w:p>
        </w:tc>
      </w:tr>
      <w:tr w:rsidR="00C66C1C" w:rsidRPr="008774F8" w14:paraId="053E8419" w14:textId="77777777" w:rsidTr="0051157E">
        <w:trPr>
          <w:trHeight w:val="240"/>
        </w:trPr>
        <w:tc>
          <w:tcPr>
            <w:tcW w:w="616" w:type="dxa"/>
            <w:vAlign w:val="center"/>
          </w:tcPr>
          <w:p w14:paraId="38BCC250"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18</w:t>
            </w:r>
          </w:p>
        </w:tc>
        <w:tc>
          <w:tcPr>
            <w:tcW w:w="5291" w:type="dxa"/>
            <w:vAlign w:val="center"/>
          </w:tcPr>
          <w:p w14:paraId="3C775B3E" w14:textId="77777777" w:rsidR="002F6EC8" w:rsidRPr="008774F8" w:rsidRDefault="002F6EC8" w:rsidP="0051157E">
            <w:pPr>
              <w:suppressAutoHyphens/>
              <w:spacing w:after="0" w:line="324" w:lineRule="auto"/>
              <w:rPr>
                <w:rFonts w:ascii="Times New Roman" w:eastAsia="Calibri" w:hAnsi="Times New Roman"/>
                <w:sz w:val="28"/>
                <w:szCs w:val="28"/>
                <w:lang w:val="uk-UA"/>
              </w:rPr>
            </w:pPr>
            <w:r w:rsidRPr="008774F8">
              <w:rPr>
                <w:rFonts w:ascii="Times New Roman" w:eastAsia="Calibri" w:hAnsi="Times New Roman"/>
                <w:sz w:val="28"/>
                <w:szCs w:val="28"/>
                <w:lang w:val="uk-UA"/>
              </w:rPr>
              <w:t>Глаукома</w:t>
            </w:r>
          </w:p>
        </w:tc>
        <w:tc>
          <w:tcPr>
            <w:tcW w:w="2234" w:type="dxa"/>
            <w:vAlign w:val="center"/>
          </w:tcPr>
          <w:p w14:paraId="49F42DBE"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w:t>
            </w:r>
          </w:p>
        </w:tc>
        <w:tc>
          <w:tcPr>
            <w:tcW w:w="1168" w:type="dxa"/>
            <w:vAlign w:val="center"/>
          </w:tcPr>
          <w:p w14:paraId="378BB228" w14:textId="67EA35DF" w:rsidR="002F6EC8" w:rsidRPr="008774F8" w:rsidRDefault="008774F8" w:rsidP="0051157E">
            <w:pPr>
              <w:suppressAutoHyphens/>
              <w:spacing w:after="0" w:line="324" w:lineRule="auto"/>
              <w:jc w:val="center"/>
              <w:rPr>
                <w:rFonts w:ascii="Times New Roman" w:hAnsi="Times New Roman"/>
                <w:sz w:val="28"/>
                <w:szCs w:val="28"/>
                <w:lang w:val="uk-UA"/>
              </w:rPr>
            </w:pPr>
            <w:r>
              <w:rPr>
                <w:rFonts w:ascii="Times New Roman" w:hAnsi="Times New Roman"/>
                <w:sz w:val="28"/>
                <w:szCs w:val="28"/>
                <w:lang w:val="uk-UA"/>
              </w:rPr>
              <w:t>0,54</w:t>
            </w:r>
          </w:p>
        </w:tc>
      </w:tr>
      <w:tr w:rsidR="00C66C1C" w:rsidRPr="008774F8" w14:paraId="5CBA6DCD" w14:textId="77777777" w:rsidTr="0051157E">
        <w:trPr>
          <w:trHeight w:val="368"/>
        </w:trPr>
        <w:tc>
          <w:tcPr>
            <w:tcW w:w="616" w:type="dxa"/>
            <w:vAlign w:val="center"/>
          </w:tcPr>
          <w:p w14:paraId="4A5E6535"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19</w:t>
            </w:r>
          </w:p>
        </w:tc>
        <w:tc>
          <w:tcPr>
            <w:tcW w:w="5291" w:type="dxa"/>
            <w:vAlign w:val="center"/>
          </w:tcPr>
          <w:p w14:paraId="225D8FF3" w14:textId="77777777" w:rsidR="002F6EC8" w:rsidRPr="008774F8" w:rsidRDefault="002F6EC8" w:rsidP="0051157E">
            <w:pPr>
              <w:suppressAutoHyphens/>
              <w:spacing w:after="0" w:line="324" w:lineRule="auto"/>
              <w:rPr>
                <w:rFonts w:ascii="Times New Roman" w:eastAsia="Calibri" w:hAnsi="Times New Roman"/>
                <w:sz w:val="28"/>
                <w:szCs w:val="28"/>
                <w:lang w:val="uk-UA"/>
              </w:rPr>
            </w:pPr>
            <w:r w:rsidRPr="008774F8">
              <w:rPr>
                <w:rFonts w:ascii="Times New Roman" w:eastAsia="Calibri" w:hAnsi="Times New Roman"/>
                <w:sz w:val="28"/>
                <w:szCs w:val="28"/>
                <w:lang w:val="uk-UA"/>
              </w:rPr>
              <w:t>Епілепсія</w:t>
            </w:r>
          </w:p>
        </w:tc>
        <w:tc>
          <w:tcPr>
            <w:tcW w:w="2234" w:type="dxa"/>
            <w:vAlign w:val="center"/>
          </w:tcPr>
          <w:p w14:paraId="7A68341E"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w:t>
            </w:r>
          </w:p>
        </w:tc>
        <w:tc>
          <w:tcPr>
            <w:tcW w:w="1168" w:type="dxa"/>
            <w:vAlign w:val="center"/>
          </w:tcPr>
          <w:p w14:paraId="0AA450BF" w14:textId="76B3B949" w:rsidR="002F6EC8" w:rsidRPr="008774F8" w:rsidRDefault="008774F8" w:rsidP="0051157E">
            <w:pPr>
              <w:suppressAutoHyphens/>
              <w:spacing w:after="0" w:line="324" w:lineRule="auto"/>
              <w:jc w:val="center"/>
              <w:rPr>
                <w:rFonts w:ascii="Times New Roman" w:eastAsia="Calibri" w:hAnsi="Times New Roman"/>
                <w:sz w:val="28"/>
                <w:szCs w:val="28"/>
                <w:lang w:val="uk-UA"/>
              </w:rPr>
            </w:pPr>
            <w:r>
              <w:rPr>
                <w:rFonts w:ascii="Times New Roman" w:hAnsi="Times New Roman"/>
                <w:sz w:val="28"/>
                <w:szCs w:val="28"/>
                <w:lang w:val="uk-UA"/>
              </w:rPr>
              <w:t>0,54</w:t>
            </w:r>
          </w:p>
        </w:tc>
      </w:tr>
      <w:tr w:rsidR="00C66C1C" w:rsidRPr="008774F8" w14:paraId="1E5259D6" w14:textId="77777777" w:rsidTr="0051157E">
        <w:trPr>
          <w:trHeight w:val="298"/>
        </w:trPr>
        <w:tc>
          <w:tcPr>
            <w:tcW w:w="616" w:type="dxa"/>
            <w:vAlign w:val="center"/>
          </w:tcPr>
          <w:p w14:paraId="77133713"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20</w:t>
            </w:r>
          </w:p>
        </w:tc>
        <w:tc>
          <w:tcPr>
            <w:tcW w:w="5291" w:type="dxa"/>
            <w:vAlign w:val="center"/>
          </w:tcPr>
          <w:p w14:paraId="3734B96E" w14:textId="77777777" w:rsidR="002F6EC8" w:rsidRPr="008774F8" w:rsidRDefault="002F6EC8" w:rsidP="0051157E">
            <w:pPr>
              <w:suppressAutoHyphens/>
              <w:spacing w:after="0" w:line="324" w:lineRule="auto"/>
              <w:rPr>
                <w:rFonts w:ascii="Times New Roman" w:eastAsia="Calibri" w:hAnsi="Times New Roman"/>
                <w:sz w:val="28"/>
                <w:szCs w:val="28"/>
                <w:lang w:val="uk-UA"/>
              </w:rPr>
            </w:pPr>
            <w:r w:rsidRPr="008774F8">
              <w:rPr>
                <w:rFonts w:ascii="Times New Roman" w:eastAsia="Calibri" w:hAnsi="Times New Roman"/>
                <w:sz w:val="28"/>
                <w:szCs w:val="28"/>
                <w:lang w:val="uk-UA"/>
              </w:rPr>
              <w:t>Стан після радикальної мастєктомії</w:t>
            </w:r>
          </w:p>
        </w:tc>
        <w:tc>
          <w:tcPr>
            <w:tcW w:w="2234" w:type="dxa"/>
            <w:vAlign w:val="center"/>
          </w:tcPr>
          <w:p w14:paraId="7CBA8F98"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w:t>
            </w:r>
          </w:p>
        </w:tc>
        <w:tc>
          <w:tcPr>
            <w:tcW w:w="1168" w:type="dxa"/>
            <w:vAlign w:val="center"/>
          </w:tcPr>
          <w:p w14:paraId="1C23A3DF" w14:textId="4D4E4ADB" w:rsidR="002F6EC8" w:rsidRPr="008774F8" w:rsidRDefault="008774F8" w:rsidP="0051157E">
            <w:pPr>
              <w:suppressAutoHyphens/>
              <w:spacing w:after="0" w:line="324" w:lineRule="auto"/>
              <w:jc w:val="center"/>
              <w:rPr>
                <w:rFonts w:ascii="Times New Roman" w:eastAsia="Calibri" w:hAnsi="Times New Roman"/>
                <w:sz w:val="28"/>
                <w:szCs w:val="28"/>
                <w:lang w:val="uk-UA"/>
              </w:rPr>
            </w:pPr>
            <w:r>
              <w:rPr>
                <w:rFonts w:ascii="Times New Roman" w:hAnsi="Times New Roman"/>
                <w:sz w:val="28"/>
                <w:szCs w:val="28"/>
                <w:lang w:val="uk-UA"/>
              </w:rPr>
              <w:t>0,54</w:t>
            </w:r>
          </w:p>
        </w:tc>
      </w:tr>
      <w:tr w:rsidR="00C66C1C" w:rsidRPr="008774F8" w14:paraId="257E0E4E" w14:textId="77777777" w:rsidTr="0051157E">
        <w:trPr>
          <w:trHeight w:val="375"/>
        </w:trPr>
        <w:tc>
          <w:tcPr>
            <w:tcW w:w="616" w:type="dxa"/>
            <w:vAlign w:val="center"/>
          </w:tcPr>
          <w:p w14:paraId="584D2694"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21</w:t>
            </w:r>
          </w:p>
        </w:tc>
        <w:tc>
          <w:tcPr>
            <w:tcW w:w="5291" w:type="dxa"/>
            <w:vAlign w:val="center"/>
          </w:tcPr>
          <w:p w14:paraId="22CDF2AE" w14:textId="48383A7F" w:rsidR="002F6EC8" w:rsidRPr="008774F8" w:rsidRDefault="002F6EC8" w:rsidP="0051157E">
            <w:pPr>
              <w:suppressAutoHyphens/>
              <w:spacing w:after="0" w:line="324" w:lineRule="auto"/>
              <w:rPr>
                <w:rFonts w:ascii="Times New Roman" w:eastAsia="Calibri" w:hAnsi="Times New Roman"/>
                <w:sz w:val="28"/>
                <w:szCs w:val="28"/>
                <w:lang w:val="uk-UA"/>
              </w:rPr>
            </w:pPr>
            <w:r w:rsidRPr="008774F8">
              <w:rPr>
                <w:rFonts w:ascii="Times New Roman" w:eastAsia="Calibri" w:hAnsi="Times New Roman"/>
                <w:sz w:val="28"/>
                <w:szCs w:val="28"/>
                <w:lang w:val="uk-UA"/>
              </w:rPr>
              <w:t>Сечокам</w:t>
            </w:r>
            <w:r w:rsidR="002C0BCC"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яна хвороба</w:t>
            </w:r>
          </w:p>
        </w:tc>
        <w:tc>
          <w:tcPr>
            <w:tcW w:w="2234" w:type="dxa"/>
            <w:vAlign w:val="center"/>
          </w:tcPr>
          <w:p w14:paraId="51E3BACD"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w:t>
            </w:r>
          </w:p>
        </w:tc>
        <w:tc>
          <w:tcPr>
            <w:tcW w:w="1168" w:type="dxa"/>
            <w:vAlign w:val="center"/>
          </w:tcPr>
          <w:p w14:paraId="28823027" w14:textId="47BA135D" w:rsidR="002F6EC8" w:rsidRPr="008774F8" w:rsidRDefault="008774F8" w:rsidP="0051157E">
            <w:pPr>
              <w:suppressAutoHyphens/>
              <w:spacing w:after="0" w:line="324" w:lineRule="auto"/>
              <w:jc w:val="center"/>
              <w:rPr>
                <w:rFonts w:ascii="Times New Roman" w:eastAsia="Calibri" w:hAnsi="Times New Roman"/>
                <w:sz w:val="28"/>
                <w:szCs w:val="28"/>
                <w:lang w:val="uk-UA"/>
              </w:rPr>
            </w:pPr>
            <w:r>
              <w:rPr>
                <w:rFonts w:ascii="Times New Roman" w:hAnsi="Times New Roman"/>
                <w:sz w:val="28"/>
                <w:szCs w:val="28"/>
                <w:lang w:val="uk-UA"/>
              </w:rPr>
              <w:t>0,54</w:t>
            </w:r>
          </w:p>
        </w:tc>
      </w:tr>
      <w:tr w:rsidR="00C66C1C" w:rsidRPr="008774F8" w14:paraId="72682C76" w14:textId="77777777" w:rsidTr="0051157E">
        <w:trPr>
          <w:trHeight w:val="402"/>
        </w:trPr>
        <w:tc>
          <w:tcPr>
            <w:tcW w:w="616" w:type="dxa"/>
            <w:vAlign w:val="center"/>
          </w:tcPr>
          <w:p w14:paraId="6FF77A69"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22</w:t>
            </w:r>
          </w:p>
        </w:tc>
        <w:tc>
          <w:tcPr>
            <w:tcW w:w="5291" w:type="dxa"/>
            <w:vAlign w:val="center"/>
          </w:tcPr>
          <w:p w14:paraId="041FF134" w14:textId="77777777" w:rsidR="002F6EC8" w:rsidRPr="008774F8" w:rsidRDefault="002F6EC8" w:rsidP="0051157E">
            <w:pPr>
              <w:suppressAutoHyphens/>
              <w:spacing w:after="0" w:line="324" w:lineRule="auto"/>
              <w:rPr>
                <w:rFonts w:ascii="Times New Roman" w:eastAsia="Calibri" w:hAnsi="Times New Roman"/>
                <w:sz w:val="28"/>
                <w:szCs w:val="28"/>
                <w:lang w:val="uk-UA"/>
              </w:rPr>
            </w:pPr>
            <w:r w:rsidRPr="008774F8">
              <w:rPr>
                <w:rFonts w:ascii="Times New Roman" w:eastAsia="Calibri" w:hAnsi="Times New Roman"/>
                <w:sz w:val="28"/>
                <w:szCs w:val="28"/>
                <w:lang w:val="uk-UA"/>
              </w:rPr>
              <w:t>Ехінококова кіста селезінки</w:t>
            </w:r>
          </w:p>
        </w:tc>
        <w:tc>
          <w:tcPr>
            <w:tcW w:w="2234" w:type="dxa"/>
            <w:vAlign w:val="center"/>
          </w:tcPr>
          <w:p w14:paraId="5875104F"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w:t>
            </w:r>
          </w:p>
        </w:tc>
        <w:tc>
          <w:tcPr>
            <w:tcW w:w="1168" w:type="dxa"/>
            <w:vAlign w:val="center"/>
          </w:tcPr>
          <w:p w14:paraId="1DFF9E4A" w14:textId="37975AF1" w:rsidR="002F6EC8" w:rsidRPr="008774F8" w:rsidRDefault="008774F8" w:rsidP="0051157E">
            <w:pPr>
              <w:suppressAutoHyphens/>
              <w:spacing w:after="0" w:line="324" w:lineRule="auto"/>
              <w:jc w:val="center"/>
              <w:rPr>
                <w:rFonts w:ascii="Times New Roman" w:eastAsia="Calibri" w:hAnsi="Times New Roman"/>
                <w:sz w:val="28"/>
                <w:szCs w:val="28"/>
                <w:lang w:val="uk-UA"/>
              </w:rPr>
            </w:pPr>
            <w:r>
              <w:rPr>
                <w:rFonts w:ascii="Times New Roman" w:hAnsi="Times New Roman"/>
                <w:sz w:val="28"/>
                <w:szCs w:val="28"/>
                <w:lang w:val="uk-UA"/>
              </w:rPr>
              <w:t>0,54</w:t>
            </w:r>
          </w:p>
        </w:tc>
      </w:tr>
      <w:tr w:rsidR="00C66C1C" w:rsidRPr="008774F8" w14:paraId="5116B31E" w14:textId="77777777" w:rsidTr="0051157E">
        <w:trPr>
          <w:trHeight w:val="363"/>
        </w:trPr>
        <w:tc>
          <w:tcPr>
            <w:tcW w:w="616" w:type="dxa"/>
            <w:vAlign w:val="center"/>
          </w:tcPr>
          <w:p w14:paraId="217E91D2" w14:textId="77777777" w:rsidR="002F6EC8" w:rsidRPr="008774F8" w:rsidRDefault="002F6EC8" w:rsidP="0051157E">
            <w:pPr>
              <w:suppressAutoHyphens/>
              <w:spacing w:after="0" w:line="324"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23</w:t>
            </w:r>
          </w:p>
        </w:tc>
        <w:tc>
          <w:tcPr>
            <w:tcW w:w="5291" w:type="dxa"/>
            <w:vAlign w:val="center"/>
          </w:tcPr>
          <w:p w14:paraId="0FACEECC" w14:textId="77777777" w:rsidR="002F6EC8" w:rsidRPr="008774F8" w:rsidRDefault="002F6EC8" w:rsidP="0051157E">
            <w:pPr>
              <w:suppressAutoHyphens/>
              <w:spacing w:after="0" w:line="324" w:lineRule="auto"/>
              <w:rPr>
                <w:rFonts w:ascii="Times New Roman" w:hAnsi="Times New Roman"/>
                <w:sz w:val="28"/>
                <w:szCs w:val="28"/>
                <w:lang w:val="uk-UA"/>
              </w:rPr>
            </w:pPr>
            <w:r w:rsidRPr="008774F8">
              <w:rPr>
                <w:rFonts w:ascii="Times New Roman" w:hAnsi="Times New Roman"/>
                <w:sz w:val="28"/>
                <w:szCs w:val="28"/>
                <w:lang w:val="uk-UA"/>
              </w:rPr>
              <w:t>Псоріаз</w:t>
            </w:r>
          </w:p>
        </w:tc>
        <w:tc>
          <w:tcPr>
            <w:tcW w:w="2234" w:type="dxa"/>
            <w:vAlign w:val="center"/>
          </w:tcPr>
          <w:p w14:paraId="7851C2DA" w14:textId="77777777" w:rsidR="002F6EC8" w:rsidRPr="008774F8" w:rsidRDefault="002F6EC8" w:rsidP="0051157E">
            <w:pPr>
              <w:suppressAutoHyphens/>
              <w:spacing w:after="0" w:line="324" w:lineRule="auto"/>
              <w:jc w:val="center"/>
              <w:rPr>
                <w:rFonts w:ascii="Times New Roman" w:hAnsi="Times New Roman"/>
                <w:sz w:val="28"/>
                <w:szCs w:val="28"/>
                <w:lang w:val="uk-UA"/>
              </w:rPr>
            </w:pPr>
            <w:r w:rsidRPr="008774F8">
              <w:rPr>
                <w:rFonts w:ascii="Times New Roman" w:hAnsi="Times New Roman"/>
                <w:sz w:val="28"/>
                <w:szCs w:val="28"/>
                <w:lang w:val="uk-UA"/>
              </w:rPr>
              <w:t>1</w:t>
            </w:r>
          </w:p>
        </w:tc>
        <w:tc>
          <w:tcPr>
            <w:tcW w:w="1168" w:type="dxa"/>
            <w:vAlign w:val="center"/>
          </w:tcPr>
          <w:p w14:paraId="73AD0E9E" w14:textId="0045BD1F" w:rsidR="002F6EC8" w:rsidRPr="008774F8" w:rsidRDefault="008774F8" w:rsidP="0051157E">
            <w:pPr>
              <w:suppressAutoHyphens/>
              <w:spacing w:after="0" w:line="324" w:lineRule="auto"/>
              <w:jc w:val="center"/>
              <w:rPr>
                <w:rFonts w:ascii="Times New Roman" w:hAnsi="Times New Roman"/>
                <w:sz w:val="28"/>
                <w:szCs w:val="28"/>
                <w:lang w:val="uk-UA"/>
              </w:rPr>
            </w:pPr>
            <w:r>
              <w:rPr>
                <w:rFonts w:ascii="Times New Roman" w:hAnsi="Times New Roman"/>
                <w:sz w:val="28"/>
                <w:szCs w:val="28"/>
                <w:lang w:val="uk-UA"/>
              </w:rPr>
              <w:t>0,54</w:t>
            </w:r>
          </w:p>
        </w:tc>
      </w:tr>
    </w:tbl>
    <w:p w14:paraId="02825A67" w14:textId="1603CB4E" w:rsidR="002F6EC8" w:rsidRPr="008774F8" w:rsidRDefault="002F6EC8" w:rsidP="0051157E">
      <w:pPr>
        <w:suppressAutoHyphens/>
        <w:spacing w:after="0" w:line="360" w:lineRule="auto"/>
        <w:ind w:firstLine="709"/>
        <w:rPr>
          <w:rFonts w:ascii="Times New Roman" w:eastAsia="Calibri" w:hAnsi="Times New Roman"/>
          <w:sz w:val="28"/>
          <w:szCs w:val="28"/>
          <w:lang w:val="uk-UA"/>
        </w:rPr>
      </w:pPr>
      <w:r w:rsidRPr="008774F8">
        <w:rPr>
          <w:rFonts w:ascii="Times New Roman" w:hAnsi="Times New Roman"/>
          <w:sz w:val="28"/>
          <w:szCs w:val="28"/>
          <w:lang w:val="uk-UA"/>
        </w:rPr>
        <w:lastRenderedPageBreak/>
        <w:t>Таблиця 2.3</w:t>
      </w:r>
      <w:r w:rsidR="008774F8">
        <w:rPr>
          <w:rFonts w:ascii="Times New Roman" w:hAnsi="Times New Roman"/>
          <w:sz w:val="28"/>
          <w:szCs w:val="28"/>
          <w:lang w:val="uk-UA"/>
        </w:rPr>
        <w:t xml:space="preserve"> –</w:t>
      </w:r>
      <w:r w:rsidR="009A6A7D" w:rsidRPr="008774F8">
        <w:rPr>
          <w:rFonts w:ascii="Times New Roman" w:hAnsi="Times New Roman"/>
          <w:sz w:val="28"/>
          <w:szCs w:val="28"/>
          <w:lang w:val="uk-UA"/>
        </w:rPr>
        <w:t xml:space="preserve"> </w:t>
      </w:r>
      <w:r w:rsidRPr="008774F8">
        <w:rPr>
          <w:rFonts w:ascii="Times New Roman" w:eastAsia="Calibri" w:hAnsi="Times New Roman"/>
          <w:sz w:val="28"/>
          <w:szCs w:val="28"/>
          <w:lang w:val="uk-UA"/>
        </w:rPr>
        <w:t>Стан органів гепатопанкреатобіліарної зони</w:t>
      </w:r>
    </w:p>
    <w:p w14:paraId="55E5088D" w14:textId="77777777" w:rsidR="0051157E" w:rsidRPr="00295327" w:rsidRDefault="0051157E" w:rsidP="0051157E">
      <w:pPr>
        <w:suppressAutoHyphens/>
        <w:spacing w:after="0" w:line="360" w:lineRule="auto"/>
        <w:rPr>
          <w:rFonts w:ascii="Times New Roman" w:eastAsia="Calibri" w:hAnsi="Times New Roman"/>
          <w:b/>
          <w:sz w:val="20"/>
          <w:szCs w:val="20"/>
          <w:lang w:val="uk-UA"/>
        </w:rPr>
      </w:pPr>
    </w:p>
    <w:tbl>
      <w:tblPr>
        <w:tblW w:w="942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2"/>
        <w:gridCol w:w="1988"/>
        <w:gridCol w:w="1408"/>
        <w:gridCol w:w="993"/>
        <w:gridCol w:w="1280"/>
        <w:gridCol w:w="1022"/>
        <w:gridCol w:w="1372"/>
        <w:gridCol w:w="974"/>
      </w:tblGrid>
      <w:tr w:rsidR="00C66C1C" w:rsidRPr="008774F8" w14:paraId="0FB24B78" w14:textId="77777777" w:rsidTr="0051157E">
        <w:trPr>
          <w:trHeight w:val="343"/>
        </w:trPr>
        <w:tc>
          <w:tcPr>
            <w:tcW w:w="392" w:type="dxa"/>
            <w:vMerge w:val="restart"/>
            <w:vAlign w:val="center"/>
          </w:tcPr>
          <w:p w14:paraId="5DD2CD1A" w14:textId="77777777" w:rsidR="002F6EC8" w:rsidRPr="008774F8" w:rsidRDefault="002F6EC8" w:rsidP="00295327">
            <w:pPr>
              <w:suppressAutoHyphens/>
              <w:spacing w:after="0" w:line="324" w:lineRule="auto"/>
              <w:jc w:val="center"/>
              <w:rPr>
                <w:rFonts w:ascii="Times New Roman" w:hAnsi="Times New Roman"/>
                <w:sz w:val="28"/>
                <w:szCs w:val="28"/>
                <w:lang w:val="uk-UA"/>
              </w:rPr>
            </w:pPr>
            <w:r w:rsidRPr="008774F8">
              <w:rPr>
                <w:rFonts w:ascii="Times New Roman" w:hAnsi="Times New Roman"/>
                <w:sz w:val="28"/>
                <w:szCs w:val="28"/>
                <w:lang w:val="uk-UA"/>
              </w:rPr>
              <w:t>№</w:t>
            </w:r>
          </w:p>
        </w:tc>
        <w:tc>
          <w:tcPr>
            <w:tcW w:w="1988" w:type="dxa"/>
            <w:vMerge w:val="restart"/>
            <w:vAlign w:val="center"/>
          </w:tcPr>
          <w:p w14:paraId="7B133450" w14:textId="4E85FC16" w:rsidR="002F6EC8" w:rsidRPr="008774F8" w:rsidRDefault="002F6EC8" w:rsidP="00295327">
            <w:pPr>
              <w:suppressAutoHyphens/>
              <w:spacing w:after="0" w:line="324" w:lineRule="auto"/>
              <w:jc w:val="center"/>
              <w:rPr>
                <w:rFonts w:ascii="Times New Roman" w:hAnsi="Times New Roman"/>
                <w:sz w:val="28"/>
                <w:szCs w:val="28"/>
                <w:lang w:val="uk-UA"/>
              </w:rPr>
            </w:pPr>
            <w:r w:rsidRPr="008774F8">
              <w:rPr>
                <w:rFonts w:ascii="Times New Roman" w:hAnsi="Times New Roman"/>
                <w:sz w:val="28"/>
                <w:szCs w:val="28"/>
                <w:lang w:val="uk-UA"/>
              </w:rPr>
              <w:t>Патологія</w:t>
            </w:r>
          </w:p>
        </w:tc>
        <w:tc>
          <w:tcPr>
            <w:tcW w:w="2401" w:type="dxa"/>
            <w:gridSpan w:val="2"/>
            <w:vAlign w:val="center"/>
          </w:tcPr>
          <w:p w14:paraId="2F2C4B1A" w14:textId="77777777" w:rsidR="0051157E" w:rsidRPr="008774F8" w:rsidRDefault="002F6EC8" w:rsidP="00295327">
            <w:pPr>
              <w:suppressAutoHyphens/>
              <w:spacing w:after="0" w:line="324" w:lineRule="auto"/>
              <w:jc w:val="center"/>
              <w:rPr>
                <w:rFonts w:ascii="Times New Roman" w:hAnsi="Times New Roman"/>
                <w:sz w:val="28"/>
                <w:szCs w:val="28"/>
                <w:lang w:val="uk-UA"/>
              </w:rPr>
            </w:pPr>
            <w:r w:rsidRPr="008774F8">
              <w:rPr>
                <w:rFonts w:ascii="Times New Roman" w:hAnsi="Times New Roman"/>
                <w:sz w:val="28"/>
                <w:szCs w:val="28"/>
                <w:lang w:val="uk-UA"/>
              </w:rPr>
              <w:t xml:space="preserve">Без холангіту </w:t>
            </w:r>
          </w:p>
          <w:p w14:paraId="2ACAD80D" w14:textId="5149FCA3" w:rsidR="002F6EC8" w:rsidRPr="008774F8" w:rsidRDefault="002F6EC8" w:rsidP="00295327">
            <w:pPr>
              <w:suppressAutoHyphens/>
              <w:spacing w:after="0" w:line="324" w:lineRule="auto"/>
              <w:jc w:val="center"/>
              <w:rPr>
                <w:rFonts w:ascii="Times New Roman" w:hAnsi="Times New Roman"/>
                <w:sz w:val="28"/>
                <w:szCs w:val="28"/>
                <w:lang w:val="uk-UA"/>
              </w:rPr>
            </w:pPr>
            <w:r w:rsidRPr="008774F8">
              <w:rPr>
                <w:rFonts w:ascii="Times New Roman" w:hAnsi="Times New Roman"/>
                <w:sz w:val="28"/>
                <w:szCs w:val="28"/>
                <w:lang w:val="uk-UA"/>
              </w:rPr>
              <w:t>(n</w:t>
            </w:r>
            <w:r w:rsidR="0051157E" w:rsidRPr="008774F8">
              <w:rPr>
                <w:rFonts w:ascii="Times New Roman" w:hAnsi="Times New Roman"/>
                <w:sz w:val="28"/>
                <w:szCs w:val="28"/>
                <w:lang w:val="uk-UA"/>
              </w:rPr>
              <w:t xml:space="preserve"> </w:t>
            </w:r>
            <w:r w:rsidRPr="008774F8">
              <w:rPr>
                <w:rFonts w:ascii="Times New Roman" w:hAnsi="Times New Roman"/>
                <w:sz w:val="28"/>
                <w:szCs w:val="28"/>
                <w:lang w:val="uk-UA"/>
              </w:rPr>
              <w:t>=</w:t>
            </w:r>
            <w:r w:rsidR="0051157E" w:rsidRPr="008774F8">
              <w:rPr>
                <w:rFonts w:ascii="Times New Roman" w:hAnsi="Times New Roman"/>
                <w:sz w:val="28"/>
                <w:szCs w:val="28"/>
                <w:lang w:val="uk-UA"/>
              </w:rPr>
              <w:t xml:space="preserve"> </w:t>
            </w:r>
            <w:r w:rsidRPr="008774F8">
              <w:rPr>
                <w:rFonts w:ascii="Times New Roman" w:hAnsi="Times New Roman"/>
                <w:sz w:val="28"/>
                <w:szCs w:val="28"/>
                <w:lang w:val="uk-UA"/>
              </w:rPr>
              <w:t>122)</w:t>
            </w:r>
          </w:p>
        </w:tc>
        <w:tc>
          <w:tcPr>
            <w:tcW w:w="2302" w:type="dxa"/>
            <w:gridSpan w:val="2"/>
            <w:vAlign w:val="center"/>
          </w:tcPr>
          <w:p w14:paraId="42CF2F48" w14:textId="77777777" w:rsidR="002F6EC8" w:rsidRPr="008774F8" w:rsidRDefault="002F6EC8" w:rsidP="00295327">
            <w:pPr>
              <w:suppressAutoHyphens/>
              <w:spacing w:after="0" w:line="324" w:lineRule="auto"/>
              <w:jc w:val="center"/>
              <w:rPr>
                <w:rFonts w:ascii="Times New Roman" w:hAnsi="Times New Roman"/>
                <w:sz w:val="28"/>
                <w:szCs w:val="28"/>
                <w:lang w:val="uk-UA"/>
              </w:rPr>
            </w:pPr>
            <w:r w:rsidRPr="008774F8">
              <w:rPr>
                <w:rFonts w:ascii="Times New Roman" w:hAnsi="Times New Roman"/>
                <w:sz w:val="28"/>
                <w:szCs w:val="28"/>
                <w:lang w:val="uk-UA"/>
              </w:rPr>
              <w:t>З холангітом</w:t>
            </w:r>
          </w:p>
          <w:p w14:paraId="2155BEB7" w14:textId="7512FF98" w:rsidR="002F6EC8" w:rsidRPr="008774F8" w:rsidRDefault="002F6EC8" w:rsidP="00295327">
            <w:pPr>
              <w:suppressAutoHyphens/>
              <w:spacing w:after="0" w:line="324" w:lineRule="auto"/>
              <w:jc w:val="center"/>
              <w:rPr>
                <w:rFonts w:ascii="Times New Roman" w:hAnsi="Times New Roman"/>
                <w:sz w:val="28"/>
                <w:szCs w:val="28"/>
                <w:lang w:val="uk-UA"/>
              </w:rPr>
            </w:pPr>
            <w:r w:rsidRPr="008774F8">
              <w:rPr>
                <w:rFonts w:ascii="Times New Roman" w:hAnsi="Times New Roman"/>
                <w:sz w:val="28"/>
                <w:szCs w:val="28"/>
                <w:lang w:val="uk-UA"/>
              </w:rPr>
              <w:t>(n</w:t>
            </w:r>
            <w:r w:rsidR="0051157E" w:rsidRPr="008774F8">
              <w:rPr>
                <w:rFonts w:ascii="Times New Roman" w:hAnsi="Times New Roman"/>
                <w:sz w:val="28"/>
                <w:szCs w:val="28"/>
                <w:lang w:val="uk-UA"/>
              </w:rPr>
              <w:t xml:space="preserve"> </w:t>
            </w:r>
            <w:r w:rsidRPr="008774F8">
              <w:rPr>
                <w:rFonts w:ascii="Times New Roman" w:hAnsi="Times New Roman"/>
                <w:sz w:val="28"/>
                <w:szCs w:val="28"/>
                <w:lang w:val="uk-UA"/>
              </w:rPr>
              <w:t>=</w:t>
            </w:r>
            <w:r w:rsidR="0051157E" w:rsidRPr="008774F8">
              <w:rPr>
                <w:rFonts w:ascii="Times New Roman" w:hAnsi="Times New Roman"/>
                <w:sz w:val="28"/>
                <w:szCs w:val="28"/>
                <w:lang w:val="uk-UA"/>
              </w:rPr>
              <w:t xml:space="preserve"> </w:t>
            </w:r>
            <w:r w:rsidRPr="008774F8">
              <w:rPr>
                <w:rFonts w:ascii="Times New Roman" w:hAnsi="Times New Roman"/>
                <w:sz w:val="28"/>
                <w:szCs w:val="28"/>
                <w:lang w:val="uk-UA"/>
              </w:rPr>
              <w:t>62)</w:t>
            </w:r>
          </w:p>
        </w:tc>
        <w:tc>
          <w:tcPr>
            <w:tcW w:w="2346" w:type="dxa"/>
            <w:gridSpan w:val="2"/>
            <w:vAlign w:val="center"/>
          </w:tcPr>
          <w:p w14:paraId="718238FC" w14:textId="77777777" w:rsidR="002F6EC8" w:rsidRPr="008774F8" w:rsidRDefault="002F6EC8" w:rsidP="00295327">
            <w:pPr>
              <w:suppressAutoHyphens/>
              <w:spacing w:after="0" w:line="324" w:lineRule="auto"/>
              <w:jc w:val="center"/>
              <w:rPr>
                <w:rFonts w:ascii="Times New Roman" w:hAnsi="Times New Roman"/>
                <w:sz w:val="28"/>
                <w:szCs w:val="28"/>
                <w:lang w:val="uk-UA"/>
              </w:rPr>
            </w:pPr>
            <w:r w:rsidRPr="008774F8">
              <w:rPr>
                <w:rFonts w:ascii="Times New Roman" w:hAnsi="Times New Roman"/>
                <w:sz w:val="28"/>
                <w:szCs w:val="28"/>
                <w:lang w:val="uk-UA"/>
              </w:rPr>
              <w:t>Загалом</w:t>
            </w:r>
          </w:p>
          <w:p w14:paraId="2BD118D4" w14:textId="76D9C52D" w:rsidR="002F6EC8" w:rsidRPr="008774F8" w:rsidRDefault="002F6EC8" w:rsidP="00295327">
            <w:pPr>
              <w:suppressAutoHyphens/>
              <w:spacing w:after="0" w:line="324" w:lineRule="auto"/>
              <w:jc w:val="center"/>
              <w:rPr>
                <w:rFonts w:ascii="Times New Roman" w:hAnsi="Times New Roman"/>
                <w:sz w:val="28"/>
                <w:szCs w:val="28"/>
                <w:lang w:val="uk-UA"/>
              </w:rPr>
            </w:pPr>
            <w:r w:rsidRPr="008774F8">
              <w:rPr>
                <w:rFonts w:ascii="Times New Roman" w:hAnsi="Times New Roman"/>
                <w:sz w:val="28"/>
                <w:szCs w:val="28"/>
                <w:lang w:val="uk-UA"/>
              </w:rPr>
              <w:t>n</w:t>
            </w:r>
            <w:r w:rsidR="0051157E" w:rsidRPr="008774F8">
              <w:rPr>
                <w:rFonts w:ascii="Times New Roman" w:hAnsi="Times New Roman"/>
                <w:sz w:val="28"/>
                <w:szCs w:val="28"/>
                <w:lang w:val="uk-UA"/>
              </w:rPr>
              <w:t xml:space="preserve"> </w:t>
            </w:r>
            <w:r w:rsidRPr="008774F8">
              <w:rPr>
                <w:rFonts w:ascii="Times New Roman" w:hAnsi="Times New Roman"/>
                <w:sz w:val="28"/>
                <w:szCs w:val="28"/>
                <w:lang w:val="uk-UA"/>
              </w:rPr>
              <w:t>=</w:t>
            </w:r>
            <w:r w:rsidR="0051157E" w:rsidRPr="008774F8">
              <w:rPr>
                <w:rFonts w:ascii="Times New Roman" w:hAnsi="Times New Roman"/>
                <w:sz w:val="28"/>
                <w:szCs w:val="28"/>
                <w:lang w:val="uk-UA"/>
              </w:rPr>
              <w:t xml:space="preserve"> </w:t>
            </w:r>
            <w:r w:rsidRPr="008774F8">
              <w:rPr>
                <w:rFonts w:ascii="Times New Roman" w:hAnsi="Times New Roman"/>
                <w:sz w:val="28"/>
                <w:szCs w:val="28"/>
                <w:lang w:val="uk-UA"/>
              </w:rPr>
              <w:t>184</w:t>
            </w:r>
          </w:p>
        </w:tc>
      </w:tr>
      <w:tr w:rsidR="00C66C1C" w:rsidRPr="008774F8" w14:paraId="13EC5D5A" w14:textId="77777777" w:rsidTr="0051157E">
        <w:trPr>
          <w:trHeight w:val="278"/>
        </w:trPr>
        <w:tc>
          <w:tcPr>
            <w:tcW w:w="392" w:type="dxa"/>
            <w:vMerge/>
            <w:vAlign w:val="center"/>
          </w:tcPr>
          <w:p w14:paraId="4605F4E3" w14:textId="77777777" w:rsidR="002F6EC8" w:rsidRPr="008774F8" w:rsidRDefault="002F6EC8" w:rsidP="00295327">
            <w:pPr>
              <w:suppressAutoHyphens/>
              <w:spacing w:after="0" w:line="324" w:lineRule="auto"/>
              <w:jc w:val="center"/>
              <w:rPr>
                <w:rFonts w:ascii="Times New Roman" w:hAnsi="Times New Roman"/>
                <w:sz w:val="28"/>
                <w:szCs w:val="28"/>
                <w:lang w:val="uk-UA"/>
              </w:rPr>
            </w:pPr>
          </w:p>
        </w:tc>
        <w:tc>
          <w:tcPr>
            <w:tcW w:w="1988" w:type="dxa"/>
            <w:vMerge/>
            <w:vAlign w:val="center"/>
          </w:tcPr>
          <w:p w14:paraId="6D908E71" w14:textId="77777777" w:rsidR="002F6EC8" w:rsidRPr="008774F8" w:rsidRDefault="002F6EC8" w:rsidP="00295327">
            <w:pPr>
              <w:suppressAutoHyphens/>
              <w:spacing w:after="0" w:line="324" w:lineRule="auto"/>
              <w:jc w:val="center"/>
              <w:rPr>
                <w:rFonts w:ascii="Times New Roman" w:hAnsi="Times New Roman"/>
                <w:sz w:val="28"/>
                <w:szCs w:val="28"/>
                <w:lang w:val="uk-UA"/>
              </w:rPr>
            </w:pPr>
          </w:p>
        </w:tc>
        <w:tc>
          <w:tcPr>
            <w:tcW w:w="1408" w:type="dxa"/>
            <w:vAlign w:val="center"/>
          </w:tcPr>
          <w:p w14:paraId="5DB5670E" w14:textId="1F94395B" w:rsidR="002F6EC8" w:rsidRPr="008774F8" w:rsidRDefault="008774F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 xml:space="preserve">кількість </w:t>
            </w:r>
            <w:r w:rsidR="002F6EC8" w:rsidRPr="008774F8">
              <w:rPr>
                <w:rFonts w:ascii="Times New Roman" w:hAnsi="Times New Roman"/>
                <w:sz w:val="28"/>
                <w:szCs w:val="28"/>
                <w:lang w:val="uk-UA"/>
              </w:rPr>
              <w:t>хворих</w:t>
            </w:r>
          </w:p>
        </w:tc>
        <w:tc>
          <w:tcPr>
            <w:tcW w:w="993" w:type="dxa"/>
            <w:vAlign w:val="center"/>
          </w:tcPr>
          <w:p w14:paraId="133F7468" w14:textId="77777777"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w:t>
            </w:r>
          </w:p>
        </w:tc>
        <w:tc>
          <w:tcPr>
            <w:tcW w:w="1280" w:type="dxa"/>
            <w:vAlign w:val="center"/>
          </w:tcPr>
          <w:p w14:paraId="046177FA" w14:textId="45573477" w:rsidR="002F6EC8" w:rsidRPr="008774F8" w:rsidRDefault="008774F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 xml:space="preserve">кількість </w:t>
            </w:r>
            <w:r w:rsidR="002F6EC8" w:rsidRPr="008774F8">
              <w:rPr>
                <w:rFonts w:ascii="Times New Roman" w:hAnsi="Times New Roman"/>
                <w:sz w:val="28"/>
                <w:szCs w:val="28"/>
                <w:lang w:val="uk-UA"/>
              </w:rPr>
              <w:t>хворих</w:t>
            </w:r>
          </w:p>
        </w:tc>
        <w:tc>
          <w:tcPr>
            <w:tcW w:w="1022" w:type="dxa"/>
            <w:vAlign w:val="center"/>
          </w:tcPr>
          <w:p w14:paraId="2A445C28" w14:textId="77777777"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w:t>
            </w:r>
          </w:p>
        </w:tc>
        <w:tc>
          <w:tcPr>
            <w:tcW w:w="1372" w:type="dxa"/>
            <w:vAlign w:val="center"/>
          </w:tcPr>
          <w:p w14:paraId="1B903610" w14:textId="3AF1DB94" w:rsidR="002F6EC8" w:rsidRPr="008774F8" w:rsidRDefault="008774F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 xml:space="preserve">кількість </w:t>
            </w:r>
            <w:r w:rsidR="002F6EC8" w:rsidRPr="008774F8">
              <w:rPr>
                <w:rFonts w:ascii="Times New Roman" w:hAnsi="Times New Roman"/>
                <w:sz w:val="28"/>
                <w:szCs w:val="28"/>
                <w:lang w:val="uk-UA"/>
              </w:rPr>
              <w:t>хворих</w:t>
            </w:r>
          </w:p>
        </w:tc>
        <w:tc>
          <w:tcPr>
            <w:tcW w:w="974" w:type="dxa"/>
            <w:vAlign w:val="center"/>
          </w:tcPr>
          <w:p w14:paraId="0676BAE3" w14:textId="77777777"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w:t>
            </w:r>
          </w:p>
        </w:tc>
      </w:tr>
      <w:tr w:rsidR="00C66C1C" w:rsidRPr="008774F8" w14:paraId="4A2CB6AF" w14:textId="77777777" w:rsidTr="008774F8">
        <w:trPr>
          <w:trHeight w:val="615"/>
        </w:trPr>
        <w:tc>
          <w:tcPr>
            <w:tcW w:w="392" w:type="dxa"/>
            <w:vAlign w:val="center"/>
          </w:tcPr>
          <w:p w14:paraId="6DC5F2BA" w14:textId="77777777" w:rsidR="002F6EC8" w:rsidRPr="008774F8" w:rsidRDefault="002F6EC8" w:rsidP="00295327">
            <w:pPr>
              <w:suppressAutoHyphens/>
              <w:spacing w:after="0" w:line="324" w:lineRule="auto"/>
              <w:jc w:val="center"/>
              <w:rPr>
                <w:rFonts w:ascii="Times New Roman" w:hAnsi="Times New Roman"/>
                <w:sz w:val="28"/>
                <w:szCs w:val="28"/>
                <w:lang w:val="uk-UA"/>
              </w:rPr>
            </w:pPr>
            <w:r w:rsidRPr="008774F8">
              <w:rPr>
                <w:rFonts w:ascii="Times New Roman" w:hAnsi="Times New Roman"/>
                <w:sz w:val="28"/>
                <w:szCs w:val="28"/>
                <w:lang w:val="uk-UA"/>
              </w:rPr>
              <w:t>1</w:t>
            </w:r>
          </w:p>
        </w:tc>
        <w:tc>
          <w:tcPr>
            <w:tcW w:w="1988" w:type="dxa"/>
          </w:tcPr>
          <w:p w14:paraId="5DFDA9C7" w14:textId="77777777" w:rsidR="002F6EC8" w:rsidRPr="008774F8" w:rsidRDefault="002F6EC8" w:rsidP="00295327">
            <w:pPr>
              <w:suppressAutoHyphens/>
              <w:spacing w:after="0" w:line="324" w:lineRule="auto"/>
              <w:rPr>
                <w:rFonts w:ascii="Times New Roman" w:hAnsi="Times New Roman"/>
                <w:sz w:val="28"/>
                <w:szCs w:val="28"/>
                <w:lang w:val="uk-UA"/>
              </w:rPr>
            </w:pPr>
            <w:r w:rsidRPr="008774F8">
              <w:rPr>
                <w:rFonts w:ascii="Times New Roman" w:hAnsi="Times New Roman"/>
                <w:sz w:val="28"/>
                <w:szCs w:val="28"/>
                <w:lang w:val="uk-UA"/>
              </w:rPr>
              <w:t>Панкреатит гострий</w:t>
            </w:r>
          </w:p>
        </w:tc>
        <w:tc>
          <w:tcPr>
            <w:tcW w:w="1408" w:type="dxa"/>
            <w:vAlign w:val="center"/>
          </w:tcPr>
          <w:p w14:paraId="676719D2" w14:textId="77777777"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17</w:t>
            </w:r>
          </w:p>
        </w:tc>
        <w:tc>
          <w:tcPr>
            <w:tcW w:w="993" w:type="dxa"/>
            <w:vAlign w:val="center"/>
          </w:tcPr>
          <w:p w14:paraId="79568805" w14:textId="0100874F"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13,1</w:t>
            </w:r>
          </w:p>
        </w:tc>
        <w:tc>
          <w:tcPr>
            <w:tcW w:w="1280" w:type="dxa"/>
            <w:vAlign w:val="center"/>
          </w:tcPr>
          <w:p w14:paraId="07AD15E4" w14:textId="77777777"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21</w:t>
            </w:r>
          </w:p>
        </w:tc>
        <w:tc>
          <w:tcPr>
            <w:tcW w:w="1022" w:type="dxa"/>
            <w:vAlign w:val="center"/>
          </w:tcPr>
          <w:p w14:paraId="162D78DD" w14:textId="0C538DC3"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33,8</w:t>
            </w:r>
          </w:p>
        </w:tc>
        <w:tc>
          <w:tcPr>
            <w:tcW w:w="1372" w:type="dxa"/>
            <w:vAlign w:val="center"/>
          </w:tcPr>
          <w:p w14:paraId="69827021" w14:textId="77777777"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37</w:t>
            </w:r>
          </w:p>
        </w:tc>
        <w:tc>
          <w:tcPr>
            <w:tcW w:w="974" w:type="dxa"/>
            <w:vAlign w:val="center"/>
          </w:tcPr>
          <w:p w14:paraId="4C148485" w14:textId="7C721DD2"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20,1</w:t>
            </w:r>
          </w:p>
        </w:tc>
      </w:tr>
      <w:tr w:rsidR="00C66C1C" w:rsidRPr="008774F8" w14:paraId="57B8A580" w14:textId="77777777" w:rsidTr="008774F8">
        <w:trPr>
          <w:trHeight w:val="391"/>
        </w:trPr>
        <w:tc>
          <w:tcPr>
            <w:tcW w:w="392" w:type="dxa"/>
            <w:vAlign w:val="center"/>
          </w:tcPr>
          <w:p w14:paraId="306945A5" w14:textId="77777777" w:rsidR="002F6EC8" w:rsidRPr="008774F8" w:rsidRDefault="002F6EC8" w:rsidP="00295327">
            <w:pPr>
              <w:suppressAutoHyphens/>
              <w:spacing w:after="0" w:line="324" w:lineRule="auto"/>
              <w:jc w:val="center"/>
              <w:rPr>
                <w:rFonts w:ascii="Times New Roman" w:hAnsi="Times New Roman"/>
                <w:sz w:val="28"/>
                <w:szCs w:val="28"/>
                <w:lang w:val="uk-UA"/>
              </w:rPr>
            </w:pPr>
            <w:r w:rsidRPr="008774F8">
              <w:rPr>
                <w:rFonts w:ascii="Times New Roman" w:hAnsi="Times New Roman"/>
                <w:sz w:val="28"/>
                <w:szCs w:val="28"/>
                <w:lang w:val="uk-UA"/>
              </w:rPr>
              <w:t>2</w:t>
            </w:r>
          </w:p>
        </w:tc>
        <w:tc>
          <w:tcPr>
            <w:tcW w:w="1988" w:type="dxa"/>
          </w:tcPr>
          <w:p w14:paraId="51A19E43" w14:textId="77777777" w:rsidR="002F6EC8" w:rsidRPr="008774F8" w:rsidRDefault="002F6EC8" w:rsidP="00295327">
            <w:pPr>
              <w:suppressAutoHyphens/>
              <w:spacing w:after="0" w:line="324" w:lineRule="auto"/>
              <w:rPr>
                <w:rFonts w:ascii="Times New Roman" w:hAnsi="Times New Roman"/>
                <w:sz w:val="28"/>
                <w:szCs w:val="28"/>
                <w:lang w:val="uk-UA"/>
              </w:rPr>
            </w:pPr>
            <w:r w:rsidRPr="008774F8">
              <w:rPr>
                <w:rFonts w:ascii="Times New Roman" w:hAnsi="Times New Roman"/>
                <w:sz w:val="28"/>
                <w:szCs w:val="28"/>
                <w:lang w:val="uk-UA"/>
              </w:rPr>
              <w:t>Панкреатит хронічний</w:t>
            </w:r>
          </w:p>
        </w:tc>
        <w:tc>
          <w:tcPr>
            <w:tcW w:w="1408" w:type="dxa"/>
            <w:vAlign w:val="center"/>
          </w:tcPr>
          <w:p w14:paraId="40414994" w14:textId="77777777"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14</w:t>
            </w:r>
          </w:p>
        </w:tc>
        <w:tc>
          <w:tcPr>
            <w:tcW w:w="993" w:type="dxa"/>
            <w:vAlign w:val="center"/>
          </w:tcPr>
          <w:p w14:paraId="23B0996B" w14:textId="40EEFE88"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11,4</w:t>
            </w:r>
          </w:p>
        </w:tc>
        <w:tc>
          <w:tcPr>
            <w:tcW w:w="1280" w:type="dxa"/>
            <w:vAlign w:val="center"/>
          </w:tcPr>
          <w:p w14:paraId="48FA71DE" w14:textId="77777777"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22</w:t>
            </w:r>
          </w:p>
        </w:tc>
        <w:tc>
          <w:tcPr>
            <w:tcW w:w="1022" w:type="dxa"/>
            <w:vAlign w:val="center"/>
          </w:tcPr>
          <w:p w14:paraId="4AEF1CE0" w14:textId="2BA78598"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35,4</w:t>
            </w:r>
          </w:p>
        </w:tc>
        <w:tc>
          <w:tcPr>
            <w:tcW w:w="1372" w:type="dxa"/>
            <w:vAlign w:val="center"/>
          </w:tcPr>
          <w:p w14:paraId="5233A54D" w14:textId="77777777"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36</w:t>
            </w:r>
          </w:p>
        </w:tc>
        <w:tc>
          <w:tcPr>
            <w:tcW w:w="974" w:type="dxa"/>
            <w:vAlign w:val="center"/>
          </w:tcPr>
          <w:p w14:paraId="22595257" w14:textId="54BCD80F"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19,5</w:t>
            </w:r>
          </w:p>
        </w:tc>
      </w:tr>
      <w:tr w:rsidR="00C66C1C" w:rsidRPr="008774F8" w14:paraId="3CAA0B06" w14:textId="77777777" w:rsidTr="008774F8">
        <w:trPr>
          <w:trHeight w:val="735"/>
        </w:trPr>
        <w:tc>
          <w:tcPr>
            <w:tcW w:w="392" w:type="dxa"/>
            <w:vAlign w:val="center"/>
          </w:tcPr>
          <w:p w14:paraId="61B20DCB" w14:textId="77777777" w:rsidR="002F6EC8" w:rsidRPr="008774F8" w:rsidRDefault="002F6EC8" w:rsidP="00295327">
            <w:pPr>
              <w:suppressAutoHyphens/>
              <w:spacing w:after="0" w:line="324" w:lineRule="auto"/>
              <w:jc w:val="center"/>
              <w:rPr>
                <w:rFonts w:ascii="Times New Roman" w:hAnsi="Times New Roman"/>
                <w:sz w:val="28"/>
                <w:szCs w:val="28"/>
                <w:lang w:val="uk-UA"/>
              </w:rPr>
            </w:pPr>
            <w:r w:rsidRPr="008774F8">
              <w:rPr>
                <w:rFonts w:ascii="Times New Roman" w:hAnsi="Times New Roman"/>
                <w:sz w:val="28"/>
                <w:szCs w:val="28"/>
                <w:lang w:val="uk-UA"/>
              </w:rPr>
              <w:t>3</w:t>
            </w:r>
          </w:p>
        </w:tc>
        <w:tc>
          <w:tcPr>
            <w:tcW w:w="1988" w:type="dxa"/>
            <w:vAlign w:val="center"/>
          </w:tcPr>
          <w:p w14:paraId="06C80CFA" w14:textId="77777777" w:rsidR="002F6EC8" w:rsidRPr="008774F8" w:rsidRDefault="002F6EC8" w:rsidP="00295327">
            <w:pPr>
              <w:suppressAutoHyphens/>
              <w:spacing w:after="0" w:line="324" w:lineRule="auto"/>
              <w:rPr>
                <w:rFonts w:ascii="Times New Roman" w:hAnsi="Times New Roman"/>
                <w:sz w:val="28"/>
                <w:szCs w:val="28"/>
                <w:lang w:val="uk-UA"/>
              </w:rPr>
            </w:pPr>
            <w:r w:rsidRPr="008774F8">
              <w:rPr>
                <w:rFonts w:ascii="Times New Roman" w:hAnsi="Times New Roman"/>
                <w:sz w:val="28"/>
                <w:szCs w:val="28"/>
                <w:lang w:val="uk-UA"/>
              </w:rPr>
              <w:t>Гепатит</w:t>
            </w:r>
          </w:p>
        </w:tc>
        <w:tc>
          <w:tcPr>
            <w:tcW w:w="1408" w:type="dxa"/>
            <w:vAlign w:val="center"/>
          </w:tcPr>
          <w:p w14:paraId="43A67955" w14:textId="77777777"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3</w:t>
            </w:r>
          </w:p>
        </w:tc>
        <w:tc>
          <w:tcPr>
            <w:tcW w:w="993" w:type="dxa"/>
            <w:vAlign w:val="center"/>
          </w:tcPr>
          <w:p w14:paraId="648999A7" w14:textId="6BB987FF"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2,45</w:t>
            </w:r>
          </w:p>
        </w:tc>
        <w:tc>
          <w:tcPr>
            <w:tcW w:w="1280" w:type="dxa"/>
            <w:vAlign w:val="center"/>
          </w:tcPr>
          <w:p w14:paraId="0DD88B77" w14:textId="77777777"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29</w:t>
            </w:r>
          </w:p>
        </w:tc>
        <w:tc>
          <w:tcPr>
            <w:tcW w:w="1022" w:type="dxa"/>
            <w:vAlign w:val="center"/>
          </w:tcPr>
          <w:p w14:paraId="476B0801" w14:textId="47A32597"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46,7</w:t>
            </w:r>
          </w:p>
        </w:tc>
        <w:tc>
          <w:tcPr>
            <w:tcW w:w="1372" w:type="dxa"/>
            <w:vAlign w:val="center"/>
          </w:tcPr>
          <w:p w14:paraId="701EFBE8" w14:textId="77777777"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32</w:t>
            </w:r>
          </w:p>
        </w:tc>
        <w:tc>
          <w:tcPr>
            <w:tcW w:w="974" w:type="dxa"/>
            <w:vAlign w:val="center"/>
          </w:tcPr>
          <w:p w14:paraId="6FB2E28C" w14:textId="58E5F788"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17,4</w:t>
            </w:r>
          </w:p>
        </w:tc>
      </w:tr>
      <w:tr w:rsidR="00C66C1C" w:rsidRPr="008774F8" w14:paraId="60ABFB94" w14:textId="77777777" w:rsidTr="008774F8">
        <w:trPr>
          <w:trHeight w:val="561"/>
        </w:trPr>
        <w:tc>
          <w:tcPr>
            <w:tcW w:w="392" w:type="dxa"/>
            <w:vAlign w:val="center"/>
          </w:tcPr>
          <w:p w14:paraId="6275A9E3" w14:textId="77777777" w:rsidR="002F6EC8" w:rsidRPr="008774F8" w:rsidRDefault="002F6EC8" w:rsidP="00295327">
            <w:pPr>
              <w:suppressAutoHyphens/>
              <w:spacing w:after="0" w:line="324" w:lineRule="auto"/>
              <w:jc w:val="center"/>
              <w:rPr>
                <w:rFonts w:ascii="Times New Roman" w:hAnsi="Times New Roman"/>
                <w:sz w:val="28"/>
                <w:szCs w:val="28"/>
                <w:lang w:val="uk-UA"/>
              </w:rPr>
            </w:pPr>
            <w:r w:rsidRPr="008774F8">
              <w:rPr>
                <w:rFonts w:ascii="Times New Roman" w:hAnsi="Times New Roman"/>
                <w:sz w:val="28"/>
                <w:szCs w:val="28"/>
                <w:lang w:val="uk-UA"/>
              </w:rPr>
              <w:t>4</w:t>
            </w:r>
          </w:p>
        </w:tc>
        <w:tc>
          <w:tcPr>
            <w:tcW w:w="1988" w:type="dxa"/>
          </w:tcPr>
          <w:p w14:paraId="570358F5" w14:textId="77777777" w:rsidR="002F6EC8" w:rsidRPr="008774F8" w:rsidRDefault="002F6EC8" w:rsidP="00295327">
            <w:pPr>
              <w:suppressAutoHyphens/>
              <w:spacing w:after="0" w:line="324" w:lineRule="auto"/>
              <w:rPr>
                <w:rFonts w:ascii="Times New Roman" w:hAnsi="Times New Roman"/>
                <w:sz w:val="28"/>
                <w:szCs w:val="28"/>
                <w:lang w:val="uk-UA"/>
              </w:rPr>
            </w:pPr>
            <w:r w:rsidRPr="008774F8">
              <w:rPr>
                <w:rFonts w:ascii="Times New Roman" w:hAnsi="Times New Roman"/>
                <w:sz w:val="28"/>
                <w:szCs w:val="28"/>
                <w:lang w:val="uk-UA"/>
              </w:rPr>
              <w:t>Цирроз печінки</w:t>
            </w:r>
          </w:p>
        </w:tc>
        <w:tc>
          <w:tcPr>
            <w:tcW w:w="1408" w:type="dxa"/>
            <w:vAlign w:val="center"/>
          </w:tcPr>
          <w:p w14:paraId="367893A2" w14:textId="77777777"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0</w:t>
            </w:r>
          </w:p>
        </w:tc>
        <w:tc>
          <w:tcPr>
            <w:tcW w:w="993" w:type="dxa"/>
            <w:vAlign w:val="center"/>
          </w:tcPr>
          <w:p w14:paraId="4AC48584" w14:textId="095608E8"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0</w:t>
            </w:r>
          </w:p>
        </w:tc>
        <w:tc>
          <w:tcPr>
            <w:tcW w:w="1280" w:type="dxa"/>
            <w:vAlign w:val="center"/>
          </w:tcPr>
          <w:p w14:paraId="704306B8" w14:textId="77777777"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1</w:t>
            </w:r>
          </w:p>
        </w:tc>
        <w:tc>
          <w:tcPr>
            <w:tcW w:w="1022" w:type="dxa"/>
            <w:vAlign w:val="center"/>
          </w:tcPr>
          <w:p w14:paraId="5665C504" w14:textId="44A0605B"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1,610</w:t>
            </w:r>
          </w:p>
        </w:tc>
        <w:tc>
          <w:tcPr>
            <w:tcW w:w="1372" w:type="dxa"/>
            <w:vAlign w:val="center"/>
          </w:tcPr>
          <w:p w14:paraId="1944142E" w14:textId="77777777"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1</w:t>
            </w:r>
          </w:p>
        </w:tc>
        <w:tc>
          <w:tcPr>
            <w:tcW w:w="974" w:type="dxa"/>
            <w:vAlign w:val="center"/>
          </w:tcPr>
          <w:p w14:paraId="63C6E780" w14:textId="579D661D"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1,08</w:t>
            </w:r>
          </w:p>
        </w:tc>
      </w:tr>
      <w:tr w:rsidR="00C66C1C" w:rsidRPr="008774F8" w14:paraId="37FEAA74" w14:textId="77777777" w:rsidTr="008774F8">
        <w:trPr>
          <w:trHeight w:val="320"/>
        </w:trPr>
        <w:tc>
          <w:tcPr>
            <w:tcW w:w="392" w:type="dxa"/>
            <w:vAlign w:val="center"/>
          </w:tcPr>
          <w:p w14:paraId="40DF540D" w14:textId="77777777" w:rsidR="002F6EC8" w:rsidRPr="008774F8" w:rsidRDefault="002F6EC8" w:rsidP="00295327">
            <w:pPr>
              <w:suppressAutoHyphens/>
              <w:spacing w:after="0" w:line="324" w:lineRule="auto"/>
              <w:jc w:val="center"/>
              <w:rPr>
                <w:rFonts w:ascii="Times New Roman" w:hAnsi="Times New Roman"/>
                <w:sz w:val="28"/>
                <w:szCs w:val="28"/>
                <w:lang w:val="uk-UA"/>
              </w:rPr>
            </w:pPr>
            <w:r w:rsidRPr="008774F8">
              <w:rPr>
                <w:rFonts w:ascii="Times New Roman" w:hAnsi="Times New Roman"/>
                <w:sz w:val="28"/>
                <w:szCs w:val="28"/>
                <w:lang w:val="uk-UA"/>
              </w:rPr>
              <w:t>5</w:t>
            </w:r>
          </w:p>
        </w:tc>
        <w:tc>
          <w:tcPr>
            <w:tcW w:w="1988" w:type="dxa"/>
          </w:tcPr>
          <w:p w14:paraId="52A85728" w14:textId="2406BC4F" w:rsidR="002F6EC8" w:rsidRPr="008774F8" w:rsidRDefault="002F6EC8" w:rsidP="00295327">
            <w:pPr>
              <w:suppressAutoHyphens/>
              <w:spacing w:after="0" w:line="324" w:lineRule="auto"/>
              <w:rPr>
                <w:rFonts w:ascii="Times New Roman" w:hAnsi="Times New Roman"/>
                <w:sz w:val="28"/>
                <w:szCs w:val="28"/>
                <w:lang w:val="uk-UA"/>
              </w:rPr>
            </w:pPr>
            <w:r w:rsidRPr="008774F8">
              <w:rPr>
                <w:rFonts w:ascii="Times New Roman" w:hAnsi="Times New Roman"/>
                <w:sz w:val="28"/>
                <w:szCs w:val="28"/>
                <w:lang w:val="uk-UA"/>
              </w:rPr>
              <w:t>Зовнішня жовчна нориця</w:t>
            </w:r>
          </w:p>
        </w:tc>
        <w:tc>
          <w:tcPr>
            <w:tcW w:w="1408" w:type="dxa"/>
            <w:vAlign w:val="center"/>
          </w:tcPr>
          <w:p w14:paraId="1F246A9B" w14:textId="77777777"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6</w:t>
            </w:r>
          </w:p>
        </w:tc>
        <w:tc>
          <w:tcPr>
            <w:tcW w:w="993" w:type="dxa"/>
            <w:vAlign w:val="center"/>
          </w:tcPr>
          <w:p w14:paraId="531A8450" w14:textId="4C634552"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4,9</w:t>
            </w:r>
          </w:p>
        </w:tc>
        <w:tc>
          <w:tcPr>
            <w:tcW w:w="1280" w:type="dxa"/>
            <w:vAlign w:val="center"/>
          </w:tcPr>
          <w:p w14:paraId="3B52E042" w14:textId="77777777"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2</w:t>
            </w:r>
          </w:p>
        </w:tc>
        <w:tc>
          <w:tcPr>
            <w:tcW w:w="1022" w:type="dxa"/>
            <w:vAlign w:val="center"/>
          </w:tcPr>
          <w:p w14:paraId="75720CBB" w14:textId="17672C04"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3,2</w:t>
            </w:r>
          </w:p>
        </w:tc>
        <w:tc>
          <w:tcPr>
            <w:tcW w:w="1372" w:type="dxa"/>
            <w:vAlign w:val="center"/>
          </w:tcPr>
          <w:p w14:paraId="335F4A16" w14:textId="77777777"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8</w:t>
            </w:r>
          </w:p>
        </w:tc>
        <w:tc>
          <w:tcPr>
            <w:tcW w:w="974" w:type="dxa"/>
            <w:vAlign w:val="center"/>
          </w:tcPr>
          <w:p w14:paraId="69A9F3E6" w14:textId="6C104508"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4,3</w:t>
            </w:r>
          </w:p>
        </w:tc>
      </w:tr>
      <w:tr w:rsidR="00C66C1C" w:rsidRPr="008774F8" w14:paraId="46ED3491" w14:textId="77777777" w:rsidTr="008774F8">
        <w:trPr>
          <w:trHeight w:val="171"/>
        </w:trPr>
        <w:tc>
          <w:tcPr>
            <w:tcW w:w="392" w:type="dxa"/>
            <w:vAlign w:val="center"/>
          </w:tcPr>
          <w:p w14:paraId="3FDDED32" w14:textId="77777777" w:rsidR="002F6EC8" w:rsidRPr="008774F8" w:rsidRDefault="002F6EC8" w:rsidP="00295327">
            <w:pPr>
              <w:suppressAutoHyphens/>
              <w:spacing w:after="0" w:line="324" w:lineRule="auto"/>
              <w:jc w:val="center"/>
              <w:rPr>
                <w:rFonts w:ascii="Times New Roman" w:hAnsi="Times New Roman"/>
                <w:sz w:val="28"/>
                <w:szCs w:val="28"/>
                <w:lang w:val="uk-UA"/>
              </w:rPr>
            </w:pPr>
            <w:r w:rsidRPr="008774F8">
              <w:rPr>
                <w:rFonts w:ascii="Times New Roman" w:hAnsi="Times New Roman"/>
                <w:sz w:val="28"/>
                <w:szCs w:val="28"/>
                <w:lang w:val="uk-UA"/>
              </w:rPr>
              <w:t>6</w:t>
            </w:r>
          </w:p>
        </w:tc>
        <w:tc>
          <w:tcPr>
            <w:tcW w:w="1988" w:type="dxa"/>
          </w:tcPr>
          <w:p w14:paraId="3FE174D3" w14:textId="77777777" w:rsidR="002F6EC8" w:rsidRPr="008774F8" w:rsidRDefault="002F6EC8" w:rsidP="00295327">
            <w:pPr>
              <w:suppressAutoHyphens/>
              <w:spacing w:after="0" w:line="324" w:lineRule="auto"/>
              <w:rPr>
                <w:rFonts w:ascii="Times New Roman" w:hAnsi="Times New Roman"/>
                <w:sz w:val="28"/>
                <w:szCs w:val="28"/>
                <w:lang w:val="uk-UA"/>
              </w:rPr>
            </w:pPr>
            <w:r w:rsidRPr="008774F8">
              <w:rPr>
                <w:rFonts w:ascii="Times New Roman" w:hAnsi="Times New Roman"/>
                <w:sz w:val="28"/>
                <w:szCs w:val="28"/>
                <w:lang w:val="uk-UA"/>
              </w:rPr>
              <w:t>Папіліт</w:t>
            </w:r>
          </w:p>
        </w:tc>
        <w:tc>
          <w:tcPr>
            <w:tcW w:w="1408" w:type="dxa"/>
            <w:vAlign w:val="center"/>
          </w:tcPr>
          <w:p w14:paraId="474B9E70" w14:textId="77777777"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12</w:t>
            </w:r>
          </w:p>
        </w:tc>
        <w:tc>
          <w:tcPr>
            <w:tcW w:w="993" w:type="dxa"/>
            <w:vAlign w:val="center"/>
          </w:tcPr>
          <w:p w14:paraId="3B0A1C15" w14:textId="47352ADC"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9,8</w:t>
            </w:r>
          </w:p>
        </w:tc>
        <w:tc>
          <w:tcPr>
            <w:tcW w:w="1280" w:type="dxa"/>
            <w:vAlign w:val="center"/>
          </w:tcPr>
          <w:p w14:paraId="0DE432F7" w14:textId="77777777"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4</w:t>
            </w:r>
          </w:p>
        </w:tc>
        <w:tc>
          <w:tcPr>
            <w:tcW w:w="1022" w:type="dxa"/>
            <w:vAlign w:val="center"/>
          </w:tcPr>
          <w:p w14:paraId="0683DF56" w14:textId="5DBA036D"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6,45</w:t>
            </w:r>
          </w:p>
        </w:tc>
        <w:tc>
          <w:tcPr>
            <w:tcW w:w="1372" w:type="dxa"/>
            <w:vAlign w:val="center"/>
          </w:tcPr>
          <w:p w14:paraId="0C1BA32A" w14:textId="77777777"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16</w:t>
            </w:r>
          </w:p>
        </w:tc>
        <w:tc>
          <w:tcPr>
            <w:tcW w:w="974" w:type="dxa"/>
            <w:vAlign w:val="center"/>
          </w:tcPr>
          <w:p w14:paraId="1B4F2939" w14:textId="44224DB4"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8,7</w:t>
            </w:r>
          </w:p>
        </w:tc>
      </w:tr>
      <w:tr w:rsidR="00C66C1C" w:rsidRPr="008774F8" w14:paraId="0FBFDF6A" w14:textId="77777777" w:rsidTr="008774F8">
        <w:trPr>
          <w:trHeight w:val="421"/>
        </w:trPr>
        <w:tc>
          <w:tcPr>
            <w:tcW w:w="392" w:type="dxa"/>
            <w:vAlign w:val="center"/>
          </w:tcPr>
          <w:p w14:paraId="150675BF" w14:textId="77777777" w:rsidR="002F6EC8" w:rsidRPr="008774F8" w:rsidRDefault="002F6EC8" w:rsidP="00295327">
            <w:pPr>
              <w:suppressAutoHyphens/>
              <w:spacing w:after="0" w:line="324" w:lineRule="auto"/>
              <w:jc w:val="center"/>
              <w:rPr>
                <w:rFonts w:ascii="Times New Roman" w:hAnsi="Times New Roman"/>
                <w:sz w:val="28"/>
                <w:szCs w:val="28"/>
                <w:lang w:val="uk-UA"/>
              </w:rPr>
            </w:pPr>
            <w:r w:rsidRPr="008774F8">
              <w:rPr>
                <w:rFonts w:ascii="Times New Roman" w:hAnsi="Times New Roman"/>
                <w:sz w:val="28"/>
                <w:szCs w:val="28"/>
                <w:lang w:val="uk-UA"/>
              </w:rPr>
              <w:t>7</w:t>
            </w:r>
          </w:p>
        </w:tc>
        <w:tc>
          <w:tcPr>
            <w:tcW w:w="1988" w:type="dxa"/>
          </w:tcPr>
          <w:p w14:paraId="2D315290" w14:textId="5B6948EB" w:rsidR="002F6EC8" w:rsidRPr="008774F8" w:rsidRDefault="008774F8" w:rsidP="00295327">
            <w:pPr>
              <w:suppressAutoHyphens/>
              <w:spacing w:after="0" w:line="324" w:lineRule="auto"/>
              <w:rPr>
                <w:rFonts w:ascii="Times New Roman" w:hAnsi="Times New Roman"/>
                <w:sz w:val="28"/>
                <w:szCs w:val="28"/>
                <w:lang w:val="uk-UA"/>
              </w:rPr>
            </w:pPr>
            <w:r>
              <w:rPr>
                <w:rFonts w:ascii="Times New Roman" w:hAnsi="Times New Roman"/>
                <w:sz w:val="28"/>
                <w:szCs w:val="28"/>
                <w:lang w:val="uk-UA"/>
              </w:rPr>
              <w:t>Під і надпечінковий абсцес</w:t>
            </w:r>
          </w:p>
        </w:tc>
        <w:tc>
          <w:tcPr>
            <w:tcW w:w="1408" w:type="dxa"/>
            <w:vAlign w:val="center"/>
          </w:tcPr>
          <w:p w14:paraId="58391EAD" w14:textId="77777777"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2</w:t>
            </w:r>
          </w:p>
        </w:tc>
        <w:tc>
          <w:tcPr>
            <w:tcW w:w="993" w:type="dxa"/>
            <w:vAlign w:val="center"/>
          </w:tcPr>
          <w:p w14:paraId="225AADD0" w14:textId="730BDBD0"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1,6</w:t>
            </w:r>
          </w:p>
        </w:tc>
        <w:tc>
          <w:tcPr>
            <w:tcW w:w="1280" w:type="dxa"/>
            <w:vAlign w:val="center"/>
          </w:tcPr>
          <w:p w14:paraId="0BCACBAC" w14:textId="77777777"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7</w:t>
            </w:r>
          </w:p>
        </w:tc>
        <w:tc>
          <w:tcPr>
            <w:tcW w:w="1022" w:type="dxa"/>
            <w:vAlign w:val="center"/>
          </w:tcPr>
          <w:p w14:paraId="7DF4476B" w14:textId="28FCAA35"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11,2</w:t>
            </w:r>
          </w:p>
        </w:tc>
        <w:tc>
          <w:tcPr>
            <w:tcW w:w="1372" w:type="dxa"/>
            <w:vAlign w:val="center"/>
          </w:tcPr>
          <w:p w14:paraId="1F64CE15" w14:textId="77777777"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9</w:t>
            </w:r>
          </w:p>
        </w:tc>
        <w:tc>
          <w:tcPr>
            <w:tcW w:w="974" w:type="dxa"/>
            <w:vAlign w:val="center"/>
          </w:tcPr>
          <w:p w14:paraId="7942B8FE" w14:textId="001A7F76" w:rsidR="002F6EC8" w:rsidRPr="008774F8" w:rsidRDefault="002F6EC8" w:rsidP="00295327">
            <w:pPr>
              <w:suppressAutoHyphens/>
              <w:spacing w:after="0" w:line="324"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4,9</w:t>
            </w:r>
          </w:p>
        </w:tc>
      </w:tr>
    </w:tbl>
    <w:p w14:paraId="4EEA91A4" w14:textId="41A07A3D" w:rsidR="002F6EC8" w:rsidRPr="00295327" w:rsidRDefault="000859BB" w:rsidP="0051157E">
      <w:pPr>
        <w:suppressAutoHyphens/>
        <w:spacing w:after="0" w:line="360" w:lineRule="auto"/>
        <w:jc w:val="both"/>
        <w:rPr>
          <w:rFonts w:ascii="Times New Roman" w:eastAsia="Calibri" w:hAnsi="Times New Roman"/>
          <w:sz w:val="20"/>
          <w:szCs w:val="20"/>
          <w:lang w:val="uk-UA"/>
        </w:rPr>
      </w:pPr>
      <w:r w:rsidRPr="008774F8">
        <w:rPr>
          <w:rFonts w:ascii="Times New Roman" w:eastAsia="Calibri" w:hAnsi="Times New Roman"/>
          <w:sz w:val="28"/>
          <w:szCs w:val="28"/>
          <w:lang w:val="uk-UA"/>
        </w:rPr>
        <w:t xml:space="preserve"> </w:t>
      </w:r>
    </w:p>
    <w:p w14:paraId="41A254A7" w14:textId="6B30351E" w:rsidR="0051157E" w:rsidRPr="008774F8" w:rsidRDefault="0051157E" w:rsidP="0051157E">
      <w:pPr>
        <w:suppressAutoHyphens/>
        <w:spacing w:after="0" w:line="360"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Найбільш часто виявлялася клініка гострого – 37 (20,1 %) хворих та хронічного – 36 (19,5 %)</w:t>
      </w:r>
      <w:r w:rsidR="009A6A7D" w:rsidRPr="008774F8">
        <w:rPr>
          <w:rFonts w:ascii="Times New Roman" w:eastAsia="Calibri" w:hAnsi="Times New Roman"/>
          <w:sz w:val="28"/>
          <w:szCs w:val="28"/>
          <w:lang w:val="uk-UA"/>
        </w:rPr>
        <w:t xml:space="preserve"> хворих</w:t>
      </w:r>
      <w:r w:rsidRPr="008774F8">
        <w:rPr>
          <w:rFonts w:ascii="Times New Roman" w:eastAsia="Calibri" w:hAnsi="Times New Roman"/>
          <w:sz w:val="28"/>
          <w:szCs w:val="28"/>
          <w:lang w:val="uk-UA"/>
        </w:rPr>
        <w:t xml:space="preserve"> панкреатиту, гепатиту – 32 (17,4 %) хворих. При цьому спостерігалася статистично значуща відмінність у частоті патології у пацієнтів з клінікою гострого холангіту порівняно з пацієнтами без проявів холангіту. Один хворий надійшов з явищами печінкової недостатності, біліарного сепсису.</w:t>
      </w:r>
    </w:p>
    <w:p w14:paraId="17E219E5" w14:textId="45382F94" w:rsidR="002F6EC8" w:rsidRPr="00295327" w:rsidRDefault="002F6EC8" w:rsidP="00CD6648">
      <w:pPr>
        <w:suppressAutoHyphens/>
        <w:spacing w:after="0" w:line="360" w:lineRule="auto"/>
        <w:ind w:firstLine="709"/>
        <w:jc w:val="both"/>
        <w:rPr>
          <w:rFonts w:ascii="Times New Roman" w:eastAsia="Calibri" w:hAnsi="Times New Roman"/>
          <w:spacing w:val="-4"/>
          <w:sz w:val="28"/>
          <w:szCs w:val="28"/>
          <w:lang w:val="uk-UA"/>
        </w:rPr>
      </w:pPr>
      <w:r w:rsidRPr="00295327">
        <w:rPr>
          <w:rFonts w:ascii="Times New Roman" w:eastAsia="Calibri" w:hAnsi="Times New Roman"/>
          <w:spacing w:val="-4"/>
          <w:sz w:val="28"/>
          <w:szCs w:val="28"/>
          <w:lang w:val="uk-UA"/>
        </w:rPr>
        <w:t>Виходячи з задач нашого дослідження було проведено аналіз результатів лікування слідуючих ускладнень холелітіазу: холедохолітіаз та обтураційна жовтяниця</w:t>
      </w:r>
      <w:r w:rsidR="009A6A7D" w:rsidRPr="00295327">
        <w:rPr>
          <w:rFonts w:ascii="Times New Roman" w:eastAsia="Calibri" w:hAnsi="Times New Roman"/>
          <w:spacing w:val="-4"/>
          <w:sz w:val="28"/>
          <w:szCs w:val="28"/>
          <w:lang w:val="uk-UA"/>
        </w:rPr>
        <w:t xml:space="preserve"> (перша група)</w:t>
      </w:r>
      <w:r w:rsidRPr="00295327">
        <w:rPr>
          <w:rFonts w:ascii="Times New Roman" w:eastAsia="Calibri" w:hAnsi="Times New Roman"/>
          <w:spacing w:val="-4"/>
          <w:sz w:val="28"/>
          <w:szCs w:val="28"/>
          <w:lang w:val="uk-UA"/>
        </w:rPr>
        <w:t>, гострий холангіт</w:t>
      </w:r>
      <w:r w:rsidR="009A6A7D" w:rsidRPr="00295327">
        <w:rPr>
          <w:rFonts w:ascii="Times New Roman" w:eastAsia="Calibri" w:hAnsi="Times New Roman"/>
          <w:spacing w:val="-4"/>
          <w:sz w:val="28"/>
          <w:szCs w:val="28"/>
          <w:lang w:val="uk-UA"/>
        </w:rPr>
        <w:t xml:space="preserve"> (друга група)</w:t>
      </w:r>
      <w:r w:rsidRPr="00295327">
        <w:rPr>
          <w:rFonts w:ascii="Times New Roman" w:eastAsia="Calibri" w:hAnsi="Times New Roman"/>
          <w:spacing w:val="-4"/>
          <w:sz w:val="28"/>
          <w:szCs w:val="28"/>
          <w:lang w:val="uk-UA"/>
        </w:rPr>
        <w:t>, синдром Міріззі</w:t>
      </w:r>
      <w:r w:rsidR="009A6A7D" w:rsidRPr="00295327">
        <w:rPr>
          <w:rFonts w:ascii="Times New Roman" w:eastAsia="Calibri" w:hAnsi="Times New Roman"/>
          <w:spacing w:val="-4"/>
          <w:sz w:val="28"/>
          <w:szCs w:val="28"/>
          <w:lang w:val="uk-UA"/>
        </w:rPr>
        <w:t xml:space="preserve"> (третя група)</w:t>
      </w:r>
      <w:r w:rsidRPr="00295327">
        <w:rPr>
          <w:rFonts w:ascii="Times New Roman" w:eastAsia="Calibri" w:hAnsi="Times New Roman"/>
          <w:spacing w:val="-4"/>
          <w:sz w:val="28"/>
          <w:szCs w:val="28"/>
          <w:lang w:val="uk-UA"/>
        </w:rPr>
        <w:t>. Для обстеження хворих використовували клініко</w:t>
      </w:r>
      <w:r w:rsidR="008774F8" w:rsidRPr="00295327">
        <w:rPr>
          <w:rFonts w:ascii="Times New Roman" w:eastAsia="Calibri" w:hAnsi="Times New Roman"/>
          <w:spacing w:val="-4"/>
          <w:sz w:val="28"/>
          <w:szCs w:val="28"/>
          <w:lang w:val="uk-UA"/>
        </w:rPr>
        <w:t>-</w:t>
      </w:r>
      <w:r w:rsidRPr="00295327">
        <w:rPr>
          <w:rFonts w:ascii="Times New Roman" w:eastAsia="Calibri" w:hAnsi="Times New Roman"/>
          <w:spacing w:val="-4"/>
          <w:sz w:val="28"/>
          <w:szCs w:val="28"/>
          <w:lang w:val="uk-UA"/>
        </w:rPr>
        <w:t xml:space="preserve">лабораторні, біохімічні, інструментальні, морфологічні методи дослідження. </w:t>
      </w:r>
    </w:p>
    <w:p w14:paraId="6ECF89EB" w14:textId="578D9995" w:rsidR="0051157E" w:rsidRPr="008774F8" w:rsidRDefault="0051157E" w:rsidP="008774F8">
      <w:pPr>
        <w:suppressAutoHyphens/>
        <w:spacing w:after="0" w:line="372" w:lineRule="auto"/>
        <w:ind w:firstLine="709"/>
        <w:jc w:val="both"/>
        <w:rPr>
          <w:rFonts w:ascii="Times New Roman" w:eastAsia="Calibri" w:hAnsi="Times New Roman"/>
          <w:sz w:val="28"/>
          <w:szCs w:val="28"/>
          <w:lang w:val="uk-UA"/>
        </w:rPr>
      </w:pPr>
      <w:r w:rsidRPr="008774F8">
        <w:rPr>
          <w:rFonts w:ascii="Times New Roman" w:hAnsi="Times New Roman"/>
          <w:b/>
          <w:sz w:val="28"/>
          <w:szCs w:val="28"/>
          <w:lang w:val="uk-UA"/>
        </w:rPr>
        <w:lastRenderedPageBreak/>
        <w:t>2.2 Загальноклінічні, лабораторні</w:t>
      </w:r>
      <w:r w:rsidRPr="008774F8">
        <w:rPr>
          <w:rFonts w:ascii="Times New Roman" w:hAnsi="Times New Roman"/>
          <w:sz w:val="28"/>
          <w:szCs w:val="28"/>
          <w:lang w:val="uk-UA"/>
        </w:rPr>
        <w:t xml:space="preserve"> </w:t>
      </w:r>
      <w:r w:rsidRPr="008774F8">
        <w:rPr>
          <w:rFonts w:ascii="Times New Roman" w:hAnsi="Times New Roman"/>
          <w:b/>
          <w:sz w:val="28"/>
          <w:szCs w:val="28"/>
          <w:lang w:val="uk-UA"/>
        </w:rPr>
        <w:t>та інструментальні</w:t>
      </w:r>
      <w:r w:rsidRPr="008774F8">
        <w:rPr>
          <w:rFonts w:ascii="Times New Roman" w:hAnsi="Times New Roman"/>
          <w:sz w:val="28"/>
          <w:szCs w:val="28"/>
          <w:lang w:val="uk-UA"/>
        </w:rPr>
        <w:t xml:space="preserve"> </w:t>
      </w:r>
      <w:r w:rsidRPr="008774F8">
        <w:rPr>
          <w:rFonts w:ascii="Times New Roman" w:hAnsi="Times New Roman"/>
          <w:b/>
          <w:sz w:val="28"/>
          <w:szCs w:val="28"/>
          <w:lang w:val="uk-UA"/>
        </w:rPr>
        <w:t>методи обстеження</w:t>
      </w:r>
    </w:p>
    <w:p w14:paraId="0EC8F9D7" w14:textId="77777777" w:rsidR="0051157E" w:rsidRPr="008774F8" w:rsidRDefault="0051157E" w:rsidP="008774F8">
      <w:pPr>
        <w:suppressAutoHyphens/>
        <w:autoSpaceDE w:val="0"/>
        <w:autoSpaceDN w:val="0"/>
        <w:spacing w:after="0" w:line="372" w:lineRule="auto"/>
        <w:ind w:firstLine="709"/>
        <w:jc w:val="both"/>
        <w:rPr>
          <w:rFonts w:ascii="Times New Roman" w:hAnsi="Times New Roman"/>
          <w:bCs/>
          <w:sz w:val="28"/>
          <w:szCs w:val="28"/>
          <w:lang w:val="uk-UA"/>
        </w:rPr>
      </w:pPr>
    </w:p>
    <w:p w14:paraId="75070978" w14:textId="77777777" w:rsidR="002F6EC8" w:rsidRPr="008774F8" w:rsidRDefault="002F6EC8" w:rsidP="008774F8">
      <w:pPr>
        <w:suppressAutoHyphens/>
        <w:autoSpaceDE w:val="0"/>
        <w:autoSpaceDN w:val="0"/>
        <w:spacing w:after="0" w:line="372" w:lineRule="auto"/>
        <w:ind w:firstLine="709"/>
        <w:jc w:val="both"/>
        <w:rPr>
          <w:rFonts w:ascii="Times New Roman" w:hAnsi="Times New Roman"/>
          <w:bCs/>
          <w:sz w:val="28"/>
          <w:szCs w:val="28"/>
          <w:lang w:val="uk-UA"/>
        </w:rPr>
      </w:pPr>
      <w:r w:rsidRPr="008774F8">
        <w:rPr>
          <w:rFonts w:ascii="Times New Roman" w:hAnsi="Times New Roman"/>
          <w:bCs/>
          <w:sz w:val="28"/>
          <w:szCs w:val="28"/>
          <w:lang w:val="uk-UA"/>
        </w:rPr>
        <w:t xml:space="preserve">При госпіталізації всім пацієнтам проведено повний спектр фізікальних </w:t>
      </w:r>
      <w:r w:rsidRPr="008774F8">
        <w:rPr>
          <w:rFonts w:ascii="Times New Roman" w:hAnsi="Times New Roman"/>
          <w:bCs/>
          <w:spacing w:val="-4"/>
          <w:sz w:val="28"/>
          <w:szCs w:val="28"/>
          <w:lang w:val="uk-UA"/>
        </w:rPr>
        <w:t>лабораторних та інструментальних обстежень згідно прийнятих МОЗ України</w:t>
      </w:r>
      <w:r w:rsidRPr="008774F8">
        <w:rPr>
          <w:rFonts w:ascii="Times New Roman" w:hAnsi="Times New Roman"/>
          <w:bCs/>
          <w:sz w:val="28"/>
          <w:szCs w:val="28"/>
          <w:lang w:val="uk-UA"/>
        </w:rPr>
        <w:t xml:space="preserve"> протоколів. </w:t>
      </w:r>
    </w:p>
    <w:p w14:paraId="2A0329B8" w14:textId="1ED9D6F8" w:rsidR="002F6EC8" w:rsidRPr="008774F8" w:rsidRDefault="002F6EC8" w:rsidP="008774F8">
      <w:pPr>
        <w:suppressAutoHyphens/>
        <w:spacing w:after="0" w:line="372" w:lineRule="auto"/>
        <w:ind w:firstLine="709"/>
        <w:jc w:val="both"/>
        <w:rPr>
          <w:rFonts w:ascii="Times New Roman" w:eastAsia="Calibri" w:hAnsi="Times New Roman"/>
          <w:sz w:val="28"/>
          <w:szCs w:val="28"/>
          <w:lang w:val="uk-UA"/>
        </w:rPr>
      </w:pPr>
      <w:r w:rsidRPr="008774F8">
        <w:rPr>
          <w:rFonts w:ascii="Times New Roman" w:hAnsi="Times New Roman"/>
          <w:sz w:val="28"/>
          <w:szCs w:val="28"/>
          <w:lang w:val="uk-UA"/>
        </w:rPr>
        <w:t>План обстеження хворих включав аналіз скарг та анамнезу захворювання, об</w:t>
      </w:r>
      <w:r w:rsidR="002C0BCC" w:rsidRPr="008774F8">
        <w:rPr>
          <w:rFonts w:ascii="Times New Roman" w:hAnsi="Times New Roman"/>
          <w:sz w:val="28"/>
          <w:szCs w:val="28"/>
          <w:lang w:val="uk-UA"/>
        </w:rPr>
        <w:t>’</w:t>
      </w:r>
      <w:r w:rsidRPr="008774F8">
        <w:rPr>
          <w:rFonts w:ascii="Times New Roman" w:hAnsi="Times New Roman"/>
          <w:sz w:val="28"/>
          <w:szCs w:val="28"/>
          <w:lang w:val="uk-UA"/>
        </w:rPr>
        <w:t xml:space="preserve">єктивне обстеження, виявлення супутніх захворювань. </w:t>
      </w:r>
      <w:r w:rsidRPr="008774F8">
        <w:rPr>
          <w:rFonts w:ascii="Times New Roman" w:eastAsia="Calibri" w:hAnsi="Times New Roman"/>
          <w:sz w:val="28"/>
          <w:szCs w:val="28"/>
          <w:lang w:val="uk-UA"/>
        </w:rPr>
        <w:t>Загально</w:t>
      </w:r>
      <w:r w:rsidR="008774F8">
        <w:rPr>
          <w:rFonts w:ascii="Times New Roman" w:eastAsia="Calibri" w:hAnsi="Times New Roman"/>
          <w:sz w:val="28"/>
          <w:szCs w:val="28"/>
          <w:lang w:val="uk-UA"/>
        </w:rPr>
        <w:t>-</w:t>
      </w:r>
      <w:r w:rsidRPr="008774F8">
        <w:rPr>
          <w:rFonts w:ascii="Times New Roman" w:eastAsia="Calibri" w:hAnsi="Times New Roman"/>
          <w:sz w:val="28"/>
          <w:szCs w:val="28"/>
          <w:lang w:val="uk-UA"/>
        </w:rPr>
        <w:t>клінічні методи дослідження включали: клінічний аналіз крові, клінічний аналіз сечі, біохімічні дослідження (протеїнограма, показники пігментного та азотистого обміну, активність цитолітичних ферментів, визначалась сечовина та креатини сироватки крові), коагулограма, група крові, електрокардіограма, рентгенологічне дослідження органів грудної клітини та черевної порожнини.</w:t>
      </w:r>
    </w:p>
    <w:p w14:paraId="56644BB0" w14:textId="1CFB04D8" w:rsidR="002F6EC8" w:rsidRPr="008774F8" w:rsidRDefault="002F6EC8" w:rsidP="008774F8">
      <w:pPr>
        <w:suppressAutoHyphens/>
        <w:autoSpaceDE w:val="0"/>
        <w:autoSpaceDN w:val="0"/>
        <w:spacing w:after="0" w:line="372" w:lineRule="auto"/>
        <w:ind w:firstLine="709"/>
        <w:jc w:val="both"/>
        <w:rPr>
          <w:rFonts w:ascii="Times New Roman" w:hAnsi="Times New Roman"/>
          <w:bCs/>
          <w:sz w:val="28"/>
          <w:szCs w:val="28"/>
          <w:lang w:val="uk-UA"/>
        </w:rPr>
      </w:pPr>
      <w:r w:rsidRPr="008774F8">
        <w:rPr>
          <w:rFonts w:ascii="Times New Roman" w:hAnsi="Times New Roman"/>
          <w:iCs/>
          <w:sz w:val="28"/>
          <w:szCs w:val="28"/>
          <w:lang w:val="uk-UA"/>
        </w:rPr>
        <w:t xml:space="preserve">Були визначені </w:t>
      </w:r>
      <w:r w:rsidRPr="008774F8">
        <w:rPr>
          <w:rFonts w:ascii="Times New Roman" w:hAnsi="Times New Roman"/>
          <w:bCs/>
          <w:sz w:val="28"/>
          <w:szCs w:val="28"/>
          <w:lang w:val="uk-UA"/>
        </w:rPr>
        <w:t xml:space="preserve">гематологічні індекси: нейтрофільно-лімфоцитарний </w:t>
      </w:r>
      <w:r w:rsidRPr="008774F8">
        <w:rPr>
          <w:rFonts w:ascii="Times New Roman" w:hAnsi="Times New Roman"/>
          <w:bCs/>
          <w:spacing w:val="-4"/>
          <w:sz w:val="28"/>
          <w:szCs w:val="28"/>
          <w:lang w:val="uk-UA"/>
        </w:rPr>
        <w:t xml:space="preserve">індекс НЛІ = [(Мієлоцити + </w:t>
      </w:r>
      <w:r w:rsidR="003433C6" w:rsidRPr="008774F8">
        <w:rPr>
          <w:rFonts w:ascii="Times New Roman" w:hAnsi="Times New Roman"/>
          <w:bCs/>
          <w:spacing w:val="-4"/>
          <w:sz w:val="28"/>
          <w:szCs w:val="28"/>
          <w:lang w:val="uk-UA"/>
        </w:rPr>
        <w:t>мета</w:t>
      </w:r>
      <w:r w:rsidRPr="008774F8">
        <w:rPr>
          <w:rFonts w:ascii="Times New Roman" w:hAnsi="Times New Roman"/>
          <w:bCs/>
          <w:spacing w:val="-4"/>
          <w:sz w:val="28"/>
          <w:szCs w:val="28"/>
          <w:lang w:val="uk-UA"/>
        </w:rPr>
        <w:t>мієлоцити + паличкоядерні + сегментоядерні)/</w:t>
      </w:r>
      <w:r w:rsidRPr="008774F8">
        <w:rPr>
          <w:rFonts w:ascii="Times New Roman" w:hAnsi="Times New Roman"/>
          <w:sz w:val="28"/>
          <w:szCs w:val="28"/>
          <w:lang w:val="uk-UA"/>
        </w:rPr>
        <w:t xml:space="preserve"> лімфоцити]</w:t>
      </w:r>
      <w:r w:rsidR="00625F14" w:rsidRPr="008774F8">
        <w:rPr>
          <w:rFonts w:ascii="Times New Roman" w:hAnsi="Times New Roman"/>
          <w:sz w:val="28"/>
          <w:szCs w:val="28"/>
          <w:lang w:val="uk-UA"/>
        </w:rPr>
        <w:t>.</w:t>
      </w:r>
    </w:p>
    <w:p w14:paraId="64F59FF1" w14:textId="3361AF77" w:rsidR="00625F14" w:rsidRPr="008774F8" w:rsidRDefault="002F6EC8" w:rsidP="008774F8">
      <w:pPr>
        <w:suppressAutoHyphens/>
        <w:autoSpaceDE w:val="0"/>
        <w:autoSpaceDN w:val="0"/>
        <w:spacing w:after="0" w:line="372" w:lineRule="auto"/>
        <w:ind w:firstLine="709"/>
        <w:jc w:val="both"/>
        <w:rPr>
          <w:rFonts w:ascii="Times New Roman" w:hAnsi="Times New Roman"/>
          <w:bCs/>
          <w:sz w:val="28"/>
          <w:szCs w:val="28"/>
          <w:lang w:val="uk-UA"/>
        </w:rPr>
      </w:pPr>
      <w:r w:rsidRPr="008774F8">
        <w:rPr>
          <w:rFonts w:ascii="Times New Roman" w:hAnsi="Times New Roman"/>
          <w:bCs/>
          <w:sz w:val="28"/>
          <w:szCs w:val="28"/>
          <w:lang w:val="uk-UA"/>
        </w:rPr>
        <w:t>Лейкоцитарний індекс інтоксик</w:t>
      </w:r>
      <w:r w:rsidR="00260216" w:rsidRPr="008774F8">
        <w:rPr>
          <w:rFonts w:ascii="Times New Roman" w:hAnsi="Times New Roman"/>
          <w:bCs/>
          <w:sz w:val="28"/>
          <w:szCs w:val="28"/>
          <w:lang w:val="uk-UA"/>
        </w:rPr>
        <w:t xml:space="preserve">ації за формулою Каль- Каліфа: </w:t>
      </w:r>
    </w:p>
    <w:p w14:paraId="187A4578" w14:textId="77777777" w:rsidR="008774F8" w:rsidRPr="008774F8" w:rsidRDefault="008774F8" w:rsidP="008774F8">
      <w:pPr>
        <w:suppressAutoHyphens/>
        <w:autoSpaceDE w:val="0"/>
        <w:autoSpaceDN w:val="0"/>
        <w:spacing w:after="0" w:line="372" w:lineRule="auto"/>
        <w:jc w:val="center"/>
        <w:rPr>
          <w:rFonts w:ascii="Times New Roman" w:hAnsi="Times New Roman"/>
          <w:bCs/>
          <w:sz w:val="20"/>
          <w:szCs w:val="20"/>
          <w:lang w:val="uk-UA"/>
        </w:rPr>
      </w:pPr>
    </w:p>
    <w:p w14:paraId="2618BCFD" w14:textId="1E7C0FE3" w:rsidR="008774F8" w:rsidRDefault="002F6EC8" w:rsidP="008774F8">
      <w:pPr>
        <w:suppressAutoHyphens/>
        <w:autoSpaceDE w:val="0"/>
        <w:autoSpaceDN w:val="0"/>
        <w:spacing w:after="0" w:line="372" w:lineRule="auto"/>
        <w:jc w:val="center"/>
        <w:rPr>
          <w:rFonts w:ascii="Times New Roman" w:hAnsi="Times New Roman"/>
          <w:bCs/>
          <w:sz w:val="28"/>
          <w:szCs w:val="28"/>
          <w:lang w:val="uk-UA"/>
        </w:rPr>
      </w:pPr>
      <w:r w:rsidRPr="008774F8">
        <w:rPr>
          <w:rFonts w:ascii="Times New Roman" w:hAnsi="Times New Roman"/>
          <w:bCs/>
          <w:sz w:val="28"/>
          <w:szCs w:val="28"/>
          <w:lang w:val="uk-UA"/>
        </w:rPr>
        <w:t xml:space="preserve">ЛІІ = [(4Мц + 3Ю + 2П + С) </w:t>
      </w:r>
      <w:r w:rsidR="00625F14" w:rsidRPr="008774F8">
        <w:rPr>
          <w:rFonts w:ascii="Times New Roman" w:hAnsi="Times New Roman"/>
          <w:bCs/>
          <w:sz w:val="28"/>
          <w:szCs w:val="28"/>
          <w:lang w:val="uk-UA"/>
        </w:rPr>
        <w:t>×</w:t>
      </w:r>
      <w:r w:rsidRPr="008774F8">
        <w:rPr>
          <w:rFonts w:ascii="Times New Roman" w:hAnsi="Times New Roman"/>
          <w:bCs/>
          <w:sz w:val="28"/>
          <w:szCs w:val="28"/>
          <w:lang w:val="uk-UA"/>
        </w:rPr>
        <w:t xml:space="preserve"> (Пл + 1)]</w:t>
      </w:r>
      <w:r w:rsidR="00625F14" w:rsidRPr="008774F8">
        <w:rPr>
          <w:rFonts w:ascii="Times New Roman" w:hAnsi="Times New Roman"/>
          <w:bCs/>
          <w:sz w:val="28"/>
          <w:szCs w:val="28"/>
          <w:lang w:val="uk-UA"/>
        </w:rPr>
        <w:t xml:space="preserve"> </w:t>
      </w:r>
      <w:r w:rsidRPr="008774F8">
        <w:rPr>
          <w:rFonts w:ascii="Times New Roman" w:hAnsi="Times New Roman"/>
          <w:bCs/>
          <w:sz w:val="28"/>
          <w:szCs w:val="28"/>
          <w:lang w:val="uk-UA"/>
        </w:rPr>
        <w:t>/</w:t>
      </w:r>
      <w:r w:rsidR="00625F14" w:rsidRPr="008774F8">
        <w:rPr>
          <w:rFonts w:ascii="Times New Roman" w:hAnsi="Times New Roman"/>
          <w:bCs/>
          <w:sz w:val="28"/>
          <w:szCs w:val="28"/>
          <w:lang w:val="uk-UA"/>
        </w:rPr>
        <w:t xml:space="preserve"> </w:t>
      </w:r>
      <w:r w:rsidRPr="008774F8">
        <w:rPr>
          <w:rFonts w:ascii="Times New Roman" w:hAnsi="Times New Roman"/>
          <w:bCs/>
          <w:sz w:val="28"/>
          <w:szCs w:val="28"/>
          <w:lang w:val="uk-UA"/>
        </w:rPr>
        <w:t xml:space="preserve">[(Мон + Лімф) </w:t>
      </w:r>
      <w:r w:rsidR="00625F14" w:rsidRPr="008774F8">
        <w:rPr>
          <w:rFonts w:ascii="Times New Roman" w:hAnsi="Times New Roman"/>
          <w:bCs/>
          <w:sz w:val="28"/>
          <w:szCs w:val="28"/>
          <w:lang w:val="uk-UA"/>
        </w:rPr>
        <w:t>×</w:t>
      </w:r>
      <w:r w:rsidR="009A6A7D" w:rsidRPr="008774F8">
        <w:rPr>
          <w:rFonts w:ascii="Times New Roman" w:hAnsi="Times New Roman"/>
          <w:bCs/>
          <w:sz w:val="28"/>
          <w:szCs w:val="28"/>
          <w:lang w:val="uk-UA"/>
        </w:rPr>
        <w:t xml:space="preserve"> (Е + 1)];</w:t>
      </w:r>
    </w:p>
    <w:p w14:paraId="749BF7BD" w14:textId="77777777" w:rsidR="008774F8" w:rsidRPr="00295327" w:rsidRDefault="008774F8" w:rsidP="008774F8">
      <w:pPr>
        <w:suppressAutoHyphens/>
        <w:autoSpaceDE w:val="0"/>
        <w:autoSpaceDN w:val="0"/>
        <w:spacing w:after="0" w:line="372" w:lineRule="auto"/>
        <w:jc w:val="both"/>
        <w:rPr>
          <w:rFonts w:ascii="Times New Roman" w:hAnsi="Times New Roman"/>
          <w:bCs/>
          <w:sz w:val="16"/>
          <w:szCs w:val="20"/>
          <w:lang w:val="uk-UA"/>
        </w:rPr>
      </w:pPr>
    </w:p>
    <w:p w14:paraId="6CB2418C" w14:textId="6BD452E5" w:rsidR="009A6A7D" w:rsidRPr="008774F8" w:rsidRDefault="002F6EC8" w:rsidP="008774F8">
      <w:pPr>
        <w:suppressAutoHyphens/>
        <w:autoSpaceDE w:val="0"/>
        <w:autoSpaceDN w:val="0"/>
        <w:spacing w:after="0" w:line="372" w:lineRule="auto"/>
        <w:ind w:firstLine="709"/>
        <w:jc w:val="both"/>
        <w:rPr>
          <w:rFonts w:ascii="Times New Roman" w:hAnsi="Times New Roman"/>
          <w:bCs/>
          <w:sz w:val="28"/>
          <w:szCs w:val="28"/>
          <w:lang w:val="uk-UA"/>
        </w:rPr>
      </w:pPr>
      <w:r w:rsidRPr="008774F8">
        <w:rPr>
          <w:rFonts w:ascii="Times New Roman" w:hAnsi="Times New Roman"/>
          <w:bCs/>
          <w:sz w:val="28"/>
          <w:szCs w:val="28"/>
          <w:lang w:val="uk-UA"/>
        </w:rPr>
        <w:t>де</w:t>
      </w:r>
      <w:r w:rsidR="000859BB" w:rsidRPr="008774F8">
        <w:rPr>
          <w:rFonts w:ascii="Times New Roman" w:hAnsi="Times New Roman"/>
          <w:bCs/>
          <w:sz w:val="28"/>
          <w:szCs w:val="28"/>
          <w:lang w:val="uk-UA"/>
        </w:rPr>
        <w:t xml:space="preserve"> </w:t>
      </w:r>
      <w:r w:rsidRPr="008774F8">
        <w:rPr>
          <w:rFonts w:ascii="Times New Roman" w:hAnsi="Times New Roman"/>
          <w:bCs/>
          <w:sz w:val="28"/>
          <w:szCs w:val="28"/>
          <w:lang w:val="uk-UA"/>
        </w:rPr>
        <w:t>МЦ – мієлоцити</w:t>
      </w:r>
      <w:r w:rsidR="00625F14" w:rsidRPr="008774F8">
        <w:rPr>
          <w:rFonts w:ascii="Times New Roman" w:hAnsi="Times New Roman"/>
          <w:bCs/>
          <w:sz w:val="28"/>
          <w:szCs w:val="28"/>
          <w:lang w:val="uk-UA"/>
        </w:rPr>
        <w:t>;</w:t>
      </w:r>
      <w:r w:rsidR="00897885" w:rsidRPr="008774F8">
        <w:rPr>
          <w:rFonts w:ascii="Times New Roman" w:hAnsi="Times New Roman"/>
          <w:bCs/>
          <w:sz w:val="28"/>
          <w:szCs w:val="28"/>
          <w:lang w:val="uk-UA"/>
        </w:rPr>
        <w:t xml:space="preserve"> </w:t>
      </w:r>
      <w:r w:rsidRPr="008774F8">
        <w:rPr>
          <w:rFonts w:ascii="Times New Roman" w:hAnsi="Times New Roman"/>
          <w:bCs/>
          <w:sz w:val="28"/>
          <w:szCs w:val="28"/>
          <w:lang w:val="uk-UA"/>
        </w:rPr>
        <w:t>Ю – юні</w:t>
      </w:r>
      <w:r w:rsidR="00625F14" w:rsidRPr="008774F8">
        <w:rPr>
          <w:rFonts w:ascii="Times New Roman" w:hAnsi="Times New Roman"/>
          <w:bCs/>
          <w:sz w:val="28"/>
          <w:szCs w:val="28"/>
          <w:lang w:val="uk-UA"/>
        </w:rPr>
        <w:t>;</w:t>
      </w:r>
      <w:r w:rsidR="009A6A7D" w:rsidRPr="008774F8">
        <w:rPr>
          <w:rFonts w:ascii="Times New Roman" w:hAnsi="Times New Roman"/>
          <w:bCs/>
          <w:sz w:val="28"/>
          <w:szCs w:val="28"/>
          <w:lang w:val="uk-UA"/>
        </w:rPr>
        <w:t xml:space="preserve"> </w:t>
      </w:r>
      <w:r w:rsidRPr="008774F8">
        <w:rPr>
          <w:rFonts w:ascii="Times New Roman" w:hAnsi="Times New Roman"/>
          <w:bCs/>
          <w:sz w:val="28"/>
          <w:szCs w:val="28"/>
          <w:lang w:val="uk-UA"/>
        </w:rPr>
        <w:t>П – паличкоядерні</w:t>
      </w:r>
      <w:r w:rsidR="00625F14" w:rsidRPr="008774F8">
        <w:rPr>
          <w:rFonts w:ascii="Times New Roman" w:hAnsi="Times New Roman"/>
          <w:bCs/>
          <w:sz w:val="28"/>
          <w:szCs w:val="28"/>
          <w:lang w:val="uk-UA"/>
        </w:rPr>
        <w:t>;</w:t>
      </w:r>
      <w:r w:rsidR="009A6A7D" w:rsidRPr="008774F8">
        <w:rPr>
          <w:rFonts w:ascii="Times New Roman" w:hAnsi="Times New Roman"/>
          <w:bCs/>
          <w:sz w:val="28"/>
          <w:szCs w:val="28"/>
          <w:lang w:val="uk-UA"/>
        </w:rPr>
        <w:t xml:space="preserve"> </w:t>
      </w:r>
      <w:r w:rsidRPr="008774F8">
        <w:rPr>
          <w:rFonts w:ascii="Times New Roman" w:hAnsi="Times New Roman"/>
          <w:bCs/>
          <w:sz w:val="28"/>
          <w:szCs w:val="28"/>
          <w:lang w:val="uk-UA"/>
        </w:rPr>
        <w:t>С – сегментоядерні</w:t>
      </w:r>
      <w:r w:rsidR="00625F14" w:rsidRPr="008774F8">
        <w:rPr>
          <w:rFonts w:ascii="Times New Roman" w:hAnsi="Times New Roman"/>
          <w:bCs/>
          <w:sz w:val="28"/>
          <w:szCs w:val="28"/>
          <w:lang w:val="uk-UA"/>
        </w:rPr>
        <w:t>;</w:t>
      </w:r>
      <w:r w:rsidR="009A6A7D" w:rsidRPr="008774F8">
        <w:rPr>
          <w:rFonts w:ascii="Times New Roman" w:hAnsi="Times New Roman"/>
          <w:bCs/>
          <w:sz w:val="28"/>
          <w:szCs w:val="28"/>
          <w:lang w:val="uk-UA"/>
        </w:rPr>
        <w:t xml:space="preserve"> </w:t>
      </w:r>
      <w:r w:rsidRPr="008774F8">
        <w:rPr>
          <w:rFonts w:ascii="Times New Roman" w:hAnsi="Times New Roman"/>
          <w:bCs/>
          <w:sz w:val="28"/>
          <w:szCs w:val="28"/>
          <w:lang w:val="uk-UA"/>
        </w:rPr>
        <w:t>Пл – плазматичні клітини</w:t>
      </w:r>
      <w:r w:rsidR="00625F14" w:rsidRPr="008774F8">
        <w:rPr>
          <w:rFonts w:ascii="Times New Roman" w:hAnsi="Times New Roman"/>
          <w:bCs/>
          <w:sz w:val="28"/>
          <w:szCs w:val="28"/>
          <w:lang w:val="uk-UA"/>
        </w:rPr>
        <w:t>;</w:t>
      </w:r>
      <w:r w:rsidR="009A6A7D" w:rsidRPr="008774F8">
        <w:rPr>
          <w:rFonts w:ascii="Times New Roman" w:hAnsi="Times New Roman"/>
          <w:bCs/>
          <w:sz w:val="28"/>
          <w:szCs w:val="28"/>
          <w:lang w:val="uk-UA"/>
        </w:rPr>
        <w:t xml:space="preserve"> </w:t>
      </w:r>
      <w:r w:rsidRPr="008774F8">
        <w:rPr>
          <w:rFonts w:ascii="Times New Roman" w:hAnsi="Times New Roman"/>
          <w:bCs/>
          <w:sz w:val="28"/>
          <w:szCs w:val="28"/>
          <w:lang w:val="uk-UA"/>
        </w:rPr>
        <w:t>Лімф – лімфоцити</w:t>
      </w:r>
      <w:r w:rsidR="00625F14" w:rsidRPr="008774F8">
        <w:rPr>
          <w:rFonts w:ascii="Times New Roman" w:hAnsi="Times New Roman"/>
          <w:bCs/>
          <w:sz w:val="28"/>
          <w:szCs w:val="28"/>
          <w:lang w:val="uk-UA"/>
        </w:rPr>
        <w:t>;</w:t>
      </w:r>
      <w:r w:rsidR="009A6A7D" w:rsidRPr="008774F8">
        <w:rPr>
          <w:rFonts w:ascii="Times New Roman" w:hAnsi="Times New Roman"/>
          <w:bCs/>
          <w:sz w:val="28"/>
          <w:szCs w:val="28"/>
          <w:lang w:val="uk-UA"/>
        </w:rPr>
        <w:t xml:space="preserve"> </w:t>
      </w:r>
      <w:r w:rsidRPr="008774F8">
        <w:rPr>
          <w:rFonts w:ascii="Times New Roman" w:hAnsi="Times New Roman"/>
          <w:bCs/>
          <w:sz w:val="28"/>
          <w:szCs w:val="28"/>
          <w:lang w:val="uk-UA"/>
        </w:rPr>
        <w:t>Мон – моноцити</w:t>
      </w:r>
      <w:r w:rsidR="00625F14" w:rsidRPr="008774F8">
        <w:rPr>
          <w:rFonts w:ascii="Times New Roman" w:hAnsi="Times New Roman"/>
          <w:bCs/>
          <w:sz w:val="28"/>
          <w:szCs w:val="28"/>
          <w:lang w:val="uk-UA"/>
        </w:rPr>
        <w:t>;</w:t>
      </w:r>
      <w:r w:rsidR="009A6A7D" w:rsidRPr="008774F8">
        <w:rPr>
          <w:rFonts w:ascii="Times New Roman" w:hAnsi="Times New Roman"/>
          <w:bCs/>
          <w:sz w:val="28"/>
          <w:szCs w:val="28"/>
          <w:lang w:val="uk-UA"/>
        </w:rPr>
        <w:t xml:space="preserve"> </w:t>
      </w:r>
      <w:r w:rsidRPr="008774F8">
        <w:rPr>
          <w:rFonts w:ascii="Times New Roman" w:hAnsi="Times New Roman"/>
          <w:bCs/>
          <w:sz w:val="28"/>
          <w:szCs w:val="28"/>
          <w:lang w:val="uk-UA"/>
        </w:rPr>
        <w:t>Е – еозинофіли</w:t>
      </w:r>
      <w:r w:rsidR="00625F14" w:rsidRPr="008774F8">
        <w:rPr>
          <w:rFonts w:ascii="Times New Roman" w:hAnsi="Times New Roman"/>
          <w:bCs/>
          <w:sz w:val="28"/>
          <w:szCs w:val="28"/>
          <w:lang w:val="uk-UA"/>
        </w:rPr>
        <w:t>;</w:t>
      </w:r>
      <w:r w:rsidR="00897885" w:rsidRPr="008774F8">
        <w:rPr>
          <w:rFonts w:ascii="Times New Roman" w:hAnsi="Times New Roman"/>
          <w:bCs/>
          <w:sz w:val="28"/>
          <w:szCs w:val="28"/>
          <w:lang w:val="uk-UA"/>
        </w:rPr>
        <w:t xml:space="preserve">  </w:t>
      </w:r>
      <w:r w:rsidRPr="008774F8">
        <w:rPr>
          <w:rFonts w:ascii="Times New Roman" w:hAnsi="Times New Roman"/>
          <w:bCs/>
          <w:sz w:val="28"/>
          <w:szCs w:val="28"/>
          <w:lang w:val="uk-UA"/>
        </w:rPr>
        <w:t>Б – базофіли.</w:t>
      </w:r>
    </w:p>
    <w:p w14:paraId="4B7D0537" w14:textId="77777777" w:rsidR="008774F8" w:rsidRDefault="002F6EC8" w:rsidP="008774F8">
      <w:pPr>
        <w:suppressAutoHyphens/>
        <w:autoSpaceDE w:val="0"/>
        <w:autoSpaceDN w:val="0"/>
        <w:spacing w:after="0" w:line="380" w:lineRule="auto"/>
        <w:ind w:firstLine="709"/>
        <w:rPr>
          <w:rFonts w:ascii="Times New Roman" w:hAnsi="Times New Roman"/>
          <w:bCs/>
          <w:sz w:val="28"/>
          <w:szCs w:val="28"/>
          <w:lang w:val="uk-UA"/>
        </w:rPr>
      </w:pPr>
      <w:r w:rsidRPr="008774F8">
        <w:rPr>
          <w:rFonts w:ascii="Times New Roman" w:hAnsi="Times New Roman"/>
          <w:bCs/>
          <w:sz w:val="28"/>
          <w:szCs w:val="28"/>
          <w:lang w:val="uk-UA"/>
        </w:rPr>
        <w:t xml:space="preserve">Ядерний індекс зсуву: </w:t>
      </w:r>
      <w:r w:rsidR="009A6A7D" w:rsidRPr="008774F8">
        <w:rPr>
          <w:rFonts w:ascii="Times New Roman" w:hAnsi="Times New Roman"/>
          <w:bCs/>
          <w:sz w:val="28"/>
          <w:szCs w:val="28"/>
          <w:lang w:val="uk-UA"/>
        </w:rPr>
        <w:t xml:space="preserve"> </w:t>
      </w:r>
    </w:p>
    <w:p w14:paraId="603C1068" w14:textId="77777777" w:rsidR="008774F8" w:rsidRPr="00295327" w:rsidRDefault="008774F8" w:rsidP="008774F8">
      <w:pPr>
        <w:suppressAutoHyphens/>
        <w:autoSpaceDE w:val="0"/>
        <w:autoSpaceDN w:val="0"/>
        <w:spacing w:after="0" w:line="380" w:lineRule="auto"/>
        <w:ind w:firstLine="709"/>
        <w:rPr>
          <w:rFonts w:ascii="Times New Roman" w:hAnsi="Times New Roman"/>
          <w:bCs/>
          <w:sz w:val="14"/>
          <w:szCs w:val="20"/>
          <w:lang w:val="uk-UA"/>
        </w:rPr>
      </w:pPr>
    </w:p>
    <w:p w14:paraId="7B4E5A71" w14:textId="612DDA4B" w:rsidR="008774F8" w:rsidRDefault="002F6EC8" w:rsidP="008774F8">
      <w:pPr>
        <w:suppressAutoHyphens/>
        <w:autoSpaceDE w:val="0"/>
        <w:autoSpaceDN w:val="0"/>
        <w:spacing w:after="0" w:line="380" w:lineRule="auto"/>
        <w:ind w:firstLine="709"/>
        <w:jc w:val="center"/>
        <w:rPr>
          <w:rFonts w:ascii="Times New Roman" w:hAnsi="Times New Roman"/>
          <w:bCs/>
          <w:sz w:val="28"/>
          <w:szCs w:val="28"/>
          <w:lang w:val="uk-UA"/>
        </w:rPr>
      </w:pPr>
      <w:r w:rsidRPr="008774F8">
        <w:rPr>
          <w:rFonts w:ascii="Times New Roman" w:hAnsi="Times New Roman"/>
          <w:bCs/>
          <w:sz w:val="28"/>
          <w:szCs w:val="28"/>
          <w:bdr w:val="none" w:sz="0" w:space="0" w:color="auto" w:frame="1"/>
          <w:lang w:val="uk-UA"/>
        </w:rPr>
        <w:t>ЯІЗ</w:t>
      </w:r>
      <w:r w:rsidRPr="008774F8">
        <w:rPr>
          <w:rFonts w:ascii="Times New Roman" w:hAnsi="Times New Roman"/>
          <w:b/>
          <w:bCs/>
          <w:sz w:val="28"/>
          <w:szCs w:val="28"/>
          <w:bdr w:val="none" w:sz="0" w:space="0" w:color="auto" w:frame="1"/>
          <w:lang w:val="uk-UA"/>
        </w:rPr>
        <w:t> </w:t>
      </w:r>
      <w:r w:rsidRPr="008774F8">
        <w:rPr>
          <w:rFonts w:ascii="Times New Roman" w:hAnsi="Times New Roman"/>
          <w:bCs/>
          <w:sz w:val="28"/>
          <w:szCs w:val="28"/>
          <w:bdr w:val="none" w:sz="0" w:space="0" w:color="auto" w:frame="1"/>
          <w:lang w:val="uk-UA"/>
        </w:rPr>
        <w:t>=</w:t>
      </w:r>
      <w:r w:rsidRPr="008774F8">
        <w:rPr>
          <w:rFonts w:ascii="Times New Roman" w:hAnsi="Times New Roman"/>
          <w:b/>
          <w:bCs/>
          <w:sz w:val="28"/>
          <w:szCs w:val="28"/>
          <w:bdr w:val="none" w:sz="0" w:space="0" w:color="auto" w:frame="1"/>
          <w:lang w:val="uk-UA"/>
        </w:rPr>
        <w:t> </w:t>
      </w:r>
      <w:r w:rsidRPr="008774F8">
        <w:rPr>
          <w:rFonts w:ascii="Times New Roman" w:hAnsi="Times New Roman"/>
          <w:bCs/>
          <w:sz w:val="28"/>
          <w:szCs w:val="28"/>
          <w:bdr w:val="none" w:sz="0" w:space="0" w:color="auto" w:frame="1"/>
          <w:lang w:val="uk-UA"/>
        </w:rPr>
        <w:t>(Мц + ММ + П)/С</w:t>
      </w:r>
      <w:r w:rsidR="009A6A7D" w:rsidRPr="008774F8">
        <w:rPr>
          <w:rFonts w:ascii="Times New Roman" w:hAnsi="Times New Roman"/>
          <w:bCs/>
          <w:sz w:val="28"/>
          <w:szCs w:val="28"/>
          <w:lang w:val="uk-UA"/>
        </w:rPr>
        <w:t>;</w:t>
      </w:r>
    </w:p>
    <w:p w14:paraId="3455F892" w14:textId="77777777" w:rsidR="008774F8" w:rsidRPr="00295327" w:rsidRDefault="008774F8" w:rsidP="008774F8">
      <w:pPr>
        <w:suppressAutoHyphens/>
        <w:autoSpaceDE w:val="0"/>
        <w:autoSpaceDN w:val="0"/>
        <w:spacing w:after="0" w:line="380" w:lineRule="auto"/>
        <w:ind w:firstLine="709"/>
        <w:rPr>
          <w:rFonts w:ascii="Times New Roman" w:hAnsi="Times New Roman"/>
          <w:bCs/>
          <w:sz w:val="14"/>
          <w:szCs w:val="20"/>
          <w:lang w:val="uk-UA"/>
        </w:rPr>
      </w:pPr>
    </w:p>
    <w:p w14:paraId="18327756" w14:textId="07F09A23" w:rsidR="002F6EC8" w:rsidRPr="008774F8" w:rsidRDefault="002F6EC8" w:rsidP="008774F8">
      <w:pPr>
        <w:suppressAutoHyphens/>
        <w:autoSpaceDE w:val="0"/>
        <w:autoSpaceDN w:val="0"/>
        <w:spacing w:after="0" w:line="380" w:lineRule="auto"/>
        <w:ind w:firstLine="709"/>
        <w:rPr>
          <w:rFonts w:ascii="Times New Roman" w:hAnsi="Times New Roman"/>
          <w:bCs/>
          <w:sz w:val="28"/>
          <w:szCs w:val="28"/>
          <w:lang w:val="uk-UA"/>
        </w:rPr>
      </w:pPr>
      <w:r w:rsidRPr="008774F8">
        <w:rPr>
          <w:rFonts w:ascii="Times New Roman" w:hAnsi="Times New Roman"/>
          <w:bCs/>
          <w:sz w:val="28"/>
          <w:szCs w:val="28"/>
          <w:lang w:val="uk-UA"/>
        </w:rPr>
        <w:t>де МЦ – мієлоцити</w:t>
      </w:r>
      <w:r w:rsidR="00625F14" w:rsidRPr="008774F8">
        <w:rPr>
          <w:rFonts w:ascii="Times New Roman" w:hAnsi="Times New Roman"/>
          <w:bCs/>
          <w:sz w:val="28"/>
          <w:szCs w:val="28"/>
          <w:lang w:val="uk-UA"/>
        </w:rPr>
        <w:t>;</w:t>
      </w:r>
      <w:r w:rsidR="009A6A7D" w:rsidRPr="008774F8">
        <w:rPr>
          <w:rFonts w:ascii="Times New Roman" w:hAnsi="Times New Roman"/>
          <w:bCs/>
          <w:sz w:val="28"/>
          <w:szCs w:val="28"/>
          <w:lang w:val="uk-UA"/>
        </w:rPr>
        <w:t xml:space="preserve"> </w:t>
      </w:r>
      <w:r w:rsidRPr="008774F8">
        <w:rPr>
          <w:rFonts w:ascii="Times New Roman" w:hAnsi="Times New Roman"/>
          <w:bCs/>
          <w:sz w:val="28"/>
          <w:szCs w:val="28"/>
          <w:lang w:val="uk-UA"/>
        </w:rPr>
        <w:t>Ю – юні</w:t>
      </w:r>
      <w:r w:rsidR="00625F14" w:rsidRPr="008774F8">
        <w:rPr>
          <w:rFonts w:ascii="Times New Roman" w:hAnsi="Times New Roman"/>
          <w:bCs/>
          <w:sz w:val="28"/>
          <w:szCs w:val="28"/>
          <w:lang w:val="uk-UA"/>
        </w:rPr>
        <w:t>;</w:t>
      </w:r>
      <w:r w:rsidR="009A6A7D" w:rsidRPr="008774F8">
        <w:rPr>
          <w:rFonts w:ascii="Times New Roman" w:hAnsi="Times New Roman"/>
          <w:bCs/>
          <w:sz w:val="28"/>
          <w:szCs w:val="28"/>
          <w:lang w:val="uk-UA"/>
        </w:rPr>
        <w:t xml:space="preserve"> </w:t>
      </w:r>
      <w:r w:rsidRPr="008774F8">
        <w:rPr>
          <w:rFonts w:ascii="Times New Roman" w:hAnsi="Times New Roman"/>
          <w:bCs/>
          <w:sz w:val="28"/>
          <w:szCs w:val="28"/>
          <w:lang w:val="uk-UA"/>
        </w:rPr>
        <w:t>П – паличкоядерні</w:t>
      </w:r>
      <w:r w:rsidR="00625F14" w:rsidRPr="008774F8">
        <w:rPr>
          <w:rFonts w:ascii="Times New Roman" w:hAnsi="Times New Roman"/>
          <w:bCs/>
          <w:sz w:val="28"/>
          <w:szCs w:val="28"/>
          <w:lang w:val="uk-UA"/>
        </w:rPr>
        <w:t>;</w:t>
      </w:r>
      <w:r w:rsidR="009A6A7D" w:rsidRPr="008774F8">
        <w:rPr>
          <w:rFonts w:ascii="Times New Roman" w:hAnsi="Times New Roman"/>
          <w:bCs/>
          <w:sz w:val="28"/>
          <w:szCs w:val="28"/>
          <w:lang w:val="uk-UA"/>
        </w:rPr>
        <w:t xml:space="preserve"> </w:t>
      </w:r>
      <w:r w:rsidRPr="008774F8">
        <w:rPr>
          <w:rFonts w:ascii="Times New Roman" w:hAnsi="Times New Roman"/>
          <w:bCs/>
          <w:sz w:val="28"/>
          <w:szCs w:val="28"/>
          <w:lang w:val="uk-UA"/>
        </w:rPr>
        <w:t>С – сегментоядерні</w:t>
      </w:r>
      <w:r w:rsidR="00625F14" w:rsidRPr="008774F8">
        <w:rPr>
          <w:rFonts w:ascii="Times New Roman" w:hAnsi="Times New Roman"/>
          <w:bCs/>
          <w:sz w:val="28"/>
          <w:szCs w:val="28"/>
          <w:lang w:val="uk-UA"/>
        </w:rPr>
        <w:t>;</w:t>
      </w:r>
    </w:p>
    <w:p w14:paraId="4D6E2C45" w14:textId="08BEFF05" w:rsidR="002F6EC8" w:rsidRPr="008774F8" w:rsidRDefault="002F6EC8" w:rsidP="008774F8">
      <w:pPr>
        <w:suppressAutoHyphens/>
        <w:autoSpaceDE w:val="0"/>
        <w:autoSpaceDN w:val="0"/>
        <w:spacing w:after="0" w:line="380" w:lineRule="auto"/>
        <w:jc w:val="both"/>
        <w:rPr>
          <w:rFonts w:ascii="Times New Roman" w:hAnsi="Times New Roman"/>
          <w:sz w:val="28"/>
          <w:szCs w:val="28"/>
          <w:lang w:val="uk-UA"/>
        </w:rPr>
      </w:pPr>
      <w:r w:rsidRPr="008774F8">
        <w:rPr>
          <w:rFonts w:ascii="Times New Roman" w:hAnsi="Times New Roman"/>
          <w:bCs/>
          <w:sz w:val="28"/>
          <w:szCs w:val="28"/>
          <w:lang w:val="uk-UA"/>
        </w:rPr>
        <w:t>та, розроблений нами для діагностики наявності запалення, показник інтоксикації</w:t>
      </w:r>
      <w:r w:rsidR="009A6A7D" w:rsidRPr="008774F8">
        <w:rPr>
          <w:rFonts w:ascii="Times New Roman" w:hAnsi="Times New Roman"/>
          <w:sz w:val="28"/>
          <w:szCs w:val="28"/>
          <w:lang w:val="uk-UA"/>
        </w:rPr>
        <w:t xml:space="preserve"> (Патент України № 43305): </w:t>
      </w:r>
      <w:r w:rsidRPr="008774F8">
        <w:rPr>
          <w:rFonts w:ascii="Times New Roman" w:hAnsi="Times New Roman"/>
          <w:bCs/>
          <w:sz w:val="28"/>
          <w:szCs w:val="28"/>
          <w:lang w:val="uk-UA"/>
        </w:rPr>
        <w:t xml:space="preserve">ПІ = [(ЛІІ </w:t>
      </w:r>
      <w:r w:rsidR="00625F14" w:rsidRPr="008774F8">
        <w:rPr>
          <w:rFonts w:ascii="Times New Roman" w:hAnsi="Times New Roman"/>
          <w:bCs/>
          <w:sz w:val="28"/>
          <w:szCs w:val="28"/>
          <w:lang w:val="uk-UA"/>
        </w:rPr>
        <w:t xml:space="preserve">× </w:t>
      </w:r>
      <w:r w:rsidRPr="008774F8">
        <w:rPr>
          <w:rFonts w:ascii="Times New Roman" w:hAnsi="Times New Roman"/>
          <w:bCs/>
          <w:sz w:val="28"/>
          <w:szCs w:val="28"/>
          <w:lang w:val="uk-UA"/>
        </w:rPr>
        <w:t xml:space="preserve">лейк </w:t>
      </w:r>
      <w:r w:rsidR="00625F14" w:rsidRPr="008774F8">
        <w:rPr>
          <w:rFonts w:ascii="Times New Roman" w:hAnsi="Times New Roman"/>
          <w:bCs/>
          <w:sz w:val="28"/>
          <w:szCs w:val="28"/>
          <w:lang w:val="uk-UA"/>
        </w:rPr>
        <w:t>×</w:t>
      </w:r>
      <w:r w:rsidRPr="008774F8">
        <w:rPr>
          <w:rFonts w:ascii="Times New Roman" w:hAnsi="Times New Roman"/>
          <w:bCs/>
          <w:sz w:val="28"/>
          <w:szCs w:val="28"/>
          <w:lang w:val="uk-UA"/>
        </w:rPr>
        <w:t xml:space="preserve"> ШОЕ) / 1000].</w:t>
      </w:r>
    </w:p>
    <w:p w14:paraId="1D3AC311" w14:textId="6CD913B9" w:rsidR="00A07B01" w:rsidRPr="008774F8" w:rsidRDefault="00002709" w:rsidP="00295327">
      <w:pPr>
        <w:suppressAutoHyphens/>
        <w:autoSpaceDE w:val="0"/>
        <w:autoSpaceDN w:val="0"/>
        <w:spacing w:after="0" w:line="348" w:lineRule="auto"/>
        <w:ind w:firstLine="709"/>
        <w:jc w:val="both"/>
        <w:rPr>
          <w:rFonts w:ascii="Times New Roman" w:eastAsia="Calibri" w:hAnsi="Times New Roman"/>
          <w:sz w:val="28"/>
          <w:szCs w:val="28"/>
          <w:lang w:val="uk-UA"/>
        </w:rPr>
      </w:pPr>
      <w:r w:rsidRPr="008774F8">
        <w:rPr>
          <w:rFonts w:ascii="Times New Roman" w:hAnsi="Times New Roman"/>
          <w:spacing w:val="-6"/>
          <w:sz w:val="28"/>
          <w:szCs w:val="28"/>
          <w:lang w:val="uk-UA"/>
        </w:rPr>
        <w:lastRenderedPageBreak/>
        <w:t>Проведений аналіз результатів загальноклінічного обстеження 20 пацієнтів</w:t>
      </w:r>
      <w:r w:rsidRPr="008774F8">
        <w:rPr>
          <w:rFonts w:ascii="Times New Roman" w:hAnsi="Times New Roman"/>
          <w:sz w:val="28"/>
          <w:szCs w:val="28"/>
          <w:lang w:val="uk-UA"/>
        </w:rPr>
        <w:t xml:space="preserve"> </w:t>
      </w:r>
      <w:r w:rsidRPr="008774F8">
        <w:rPr>
          <w:rFonts w:ascii="Times New Roman" w:hAnsi="Times New Roman"/>
          <w:spacing w:val="-4"/>
          <w:sz w:val="28"/>
          <w:szCs w:val="28"/>
          <w:lang w:val="uk-UA"/>
        </w:rPr>
        <w:t>без проявів клінічної патології. Виявлені наступні середні хзначення показників</w:t>
      </w:r>
      <w:r w:rsidR="00A07B01" w:rsidRPr="008774F8">
        <w:rPr>
          <w:rFonts w:ascii="Times New Roman" w:hAnsi="Times New Roman"/>
          <w:spacing w:val="-4"/>
          <w:sz w:val="28"/>
          <w:szCs w:val="28"/>
          <w:lang w:val="uk-UA"/>
        </w:rPr>
        <w:t xml:space="preserve"> </w:t>
      </w:r>
      <w:r w:rsidR="00A07B01" w:rsidRPr="008774F8">
        <w:rPr>
          <w:rFonts w:ascii="Times New Roman" w:hAnsi="Times New Roman"/>
          <w:spacing w:val="-5"/>
          <w:sz w:val="28"/>
          <w:szCs w:val="28"/>
          <w:lang w:val="uk-UA"/>
        </w:rPr>
        <w:t>загального клінічного аналізу крові</w:t>
      </w:r>
      <w:r w:rsidRPr="008774F8">
        <w:rPr>
          <w:rFonts w:ascii="Times New Roman" w:hAnsi="Times New Roman"/>
          <w:spacing w:val="-5"/>
          <w:sz w:val="28"/>
          <w:szCs w:val="28"/>
          <w:lang w:val="uk-UA"/>
        </w:rPr>
        <w:t>:</w:t>
      </w:r>
      <w:r w:rsidR="00A07B01" w:rsidRPr="008774F8">
        <w:rPr>
          <w:rFonts w:ascii="Times New Roman" w:hAnsi="Times New Roman"/>
          <w:spacing w:val="-5"/>
          <w:sz w:val="28"/>
          <w:szCs w:val="28"/>
          <w:lang w:val="uk-UA"/>
        </w:rPr>
        <w:t xml:space="preserve"> е</w:t>
      </w:r>
      <w:r w:rsidR="00226537" w:rsidRPr="008774F8">
        <w:rPr>
          <w:rFonts w:ascii="Times New Roman" w:hAnsi="Times New Roman"/>
          <w:spacing w:val="-5"/>
          <w:sz w:val="28"/>
          <w:szCs w:val="28"/>
          <w:lang w:val="uk-UA"/>
        </w:rPr>
        <w:t>ритроцити 4,6</w:t>
      </w:r>
      <w:r w:rsidR="008774F8" w:rsidRPr="008774F8">
        <w:rPr>
          <w:rFonts w:ascii="Times New Roman" w:hAnsi="Times New Roman"/>
          <w:spacing w:val="-5"/>
          <w:sz w:val="28"/>
          <w:szCs w:val="28"/>
          <w:lang w:val="uk-UA"/>
        </w:rPr>
        <w:t> </w:t>
      </w:r>
      <w:r w:rsidR="00226537" w:rsidRPr="008774F8">
        <w:rPr>
          <w:rFonts w:ascii="Times New Roman" w:hAnsi="Times New Roman"/>
          <w:spacing w:val="-5"/>
          <w:sz w:val="28"/>
          <w:szCs w:val="28"/>
          <w:lang w:val="uk-UA"/>
        </w:rPr>
        <w:t>±</w:t>
      </w:r>
      <w:r w:rsidR="008774F8" w:rsidRPr="008774F8">
        <w:rPr>
          <w:rFonts w:ascii="Times New Roman" w:hAnsi="Times New Roman"/>
          <w:spacing w:val="-5"/>
          <w:sz w:val="28"/>
          <w:szCs w:val="28"/>
          <w:lang w:val="uk-UA"/>
        </w:rPr>
        <w:t> </w:t>
      </w:r>
      <w:r w:rsidR="00226537" w:rsidRPr="008774F8">
        <w:rPr>
          <w:rFonts w:ascii="Times New Roman" w:hAnsi="Times New Roman"/>
          <w:spacing w:val="-5"/>
          <w:sz w:val="28"/>
          <w:szCs w:val="28"/>
          <w:lang w:val="uk-UA"/>
        </w:rPr>
        <w:t>0,05(</w:t>
      </w:r>
      <w:r w:rsidR="008774F8" w:rsidRPr="008774F8">
        <w:rPr>
          <w:rFonts w:ascii="Times New Roman" w:hAnsi="Times New Roman"/>
          <w:spacing w:val="-5"/>
          <w:sz w:val="28"/>
          <w:szCs w:val="28"/>
          <w:lang w:val="uk-UA"/>
        </w:rPr>
        <w:sym w:font="Symbol" w:char="F0B4"/>
      </w:r>
      <w:r w:rsidR="00226537" w:rsidRPr="008774F8">
        <w:rPr>
          <w:rFonts w:ascii="Times New Roman" w:hAnsi="Times New Roman"/>
          <w:spacing w:val="-5"/>
          <w:sz w:val="28"/>
          <w:szCs w:val="28"/>
          <w:lang w:val="uk-UA"/>
        </w:rPr>
        <w:t>10</w:t>
      </w:r>
      <w:r w:rsidR="00226537" w:rsidRPr="008774F8">
        <w:rPr>
          <w:rFonts w:ascii="Times New Roman" w:hAnsi="Times New Roman"/>
          <w:spacing w:val="-5"/>
          <w:sz w:val="28"/>
          <w:szCs w:val="28"/>
          <w:vertAlign w:val="superscript"/>
          <w:lang w:val="uk-UA"/>
        </w:rPr>
        <w:t>12</w:t>
      </w:r>
      <w:r w:rsidR="00226537" w:rsidRPr="008774F8">
        <w:rPr>
          <w:rFonts w:ascii="Times New Roman" w:hAnsi="Times New Roman"/>
          <w:spacing w:val="-5"/>
          <w:sz w:val="28"/>
          <w:szCs w:val="28"/>
          <w:lang w:val="uk-UA"/>
        </w:rPr>
        <w:t>/л)</w:t>
      </w:r>
      <w:r w:rsidR="00A07B01" w:rsidRPr="008774F8">
        <w:rPr>
          <w:rFonts w:ascii="Times New Roman" w:hAnsi="Times New Roman"/>
          <w:spacing w:val="-5"/>
          <w:sz w:val="28"/>
          <w:szCs w:val="28"/>
          <w:lang w:val="uk-UA"/>
        </w:rPr>
        <w:t>;</w:t>
      </w:r>
      <w:r w:rsidR="00A07B01" w:rsidRPr="008774F8">
        <w:rPr>
          <w:rFonts w:ascii="Times New Roman" w:eastAsia="Calibri" w:hAnsi="Times New Roman"/>
          <w:spacing w:val="-5"/>
          <w:sz w:val="28"/>
          <w:szCs w:val="28"/>
          <w:lang w:val="uk-UA"/>
        </w:rPr>
        <w:t xml:space="preserve"> гемоглобін </w:t>
      </w:r>
      <w:r w:rsidR="00625F14" w:rsidRPr="008774F8">
        <w:rPr>
          <w:rFonts w:ascii="Times New Roman" w:eastAsia="Calibri" w:hAnsi="Times New Roman"/>
          <w:spacing w:val="-5"/>
          <w:sz w:val="28"/>
          <w:szCs w:val="28"/>
          <w:lang w:val="uk-UA"/>
        </w:rPr>
        <w:t>–</w:t>
      </w:r>
      <w:r w:rsidR="00A07B01" w:rsidRPr="008774F8">
        <w:rPr>
          <w:rFonts w:ascii="Times New Roman" w:eastAsia="Calibri" w:hAnsi="Times New Roman"/>
          <w:spacing w:val="-4"/>
          <w:sz w:val="28"/>
          <w:szCs w:val="28"/>
          <w:lang w:val="uk-UA"/>
        </w:rPr>
        <w:t xml:space="preserve"> 137,3</w:t>
      </w:r>
      <w:r w:rsidR="00625F14" w:rsidRPr="008774F8">
        <w:rPr>
          <w:rFonts w:ascii="Times New Roman" w:eastAsia="Calibri" w:hAnsi="Times New Roman"/>
          <w:spacing w:val="-4"/>
          <w:sz w:val="28"/>
          <w:szCs w:val="28"/>
          <w:lang w:val="uk-UA"/>
        </w:rPr>
        <w:t> </w:t>
      </w:r>
      <w:r w:rsidR="00A07B01" w:rsidRPr="008774F8">
        <w:rPr>
          <w:rFonts w:ascii="Times New Roman" w:eastAsia="Calibri" w:hAnsi="Times New Roman"/>
          <w:spacing w:val="-4"/>
          <w:sz w:val="28"/>
          <w:szCs w:val="28"/>
          <w:lang w:val="uk-UA"/>
        </w:rPr>
        <w:t>±</w:t>
      </w:r>
      <w:r w:rsidR="00625F14" w:rsidRPr="008774F8">
        <w:rPr>
          <w:rFonts w:ascii="Times New Roman" w:eastAsia="Calibri" w:hAnsi="Times New Roman"/>
          <w:spacing w:val="-4"/>
          <w:sz w:val="28"/>
          <w:szCs w:val="28"/>
          <w:lang w:val="uk-UA"/>
        </w:rPr>
        <w:t> </w:t>
      </w:r>
      <w:r w:rsidR="00A07B01" w:rsidRPr="008774F8">
        <w:rPr>
          <w:rFonts w:ascii="Times New Roman" w:eastAsia="Calibri" w:hAnsi="Times New Roman"/>
          <w:spacing w:val="-4"/>
          <w:sz w:val="28"/>
          <w:szCs w:val="28"/>
          <w:lang w:val="uk-UA"/>
        </w:rPr>
        <w:t>1,95</w:t>
      </w:r>
      <w:r w:rsidR="00625F14" w:rsidRPr="008774F8">
        <w:rPr>
          <w:rFonts w:ascii="Times New Roman" w:eastAsia="Calibri" w:hAnsi="Times New Roman"/>
          <w:spacing w:val="-4"/>
          <w:sz w:val="28"/>
          <w:szCs w:val="28"/>
          <w:lang w:val="uk-UA"/>
        </w:rPr>
        <w:t xml:space="preserve"> </w:t>
      </w:r>
      <w:r w:rsidR="00A07B01" w:rsidRPr="008774F8">
        <w:rPr>
          <w:rFonts w:ascii="Times New Roman" w:eastAsia="Calibri" w:hAnsi="Times New Roman"/>
          <w:spacing w:val="-4"/>
          <w:sz w:val="28"/>
          <w:szCs w:val="28"/>
          <w:lang w:val="uk-UA"/>
        </w:rPr>
        <w:t>(г/л)</w:t>
      </w:r>
      <w:r w:rsidR="00625F14" w:rsidRPr="008774F8">
        <w:rPr>
          <w:rFonts w:ascii="Times New Roman" w:eastAsia="Calibri" w:hAnsi="Times New Roman"/>
          <w:spacing w:val="-4"/>
          <w:sz w:val="28"/>
          <w:szCs w:val="28"/>
          <w:lang w:val="uk-UA"/>
        </w:rPr>
        <w:t>; лейкоцити –</w:t>
      </w:r>
      <w:r w:rsidR="00A07B01" w:rsidRPr="008774F8">
        <w:rPr>
          <w:rFonts w:ascii="Times New Roman" w:eastAsia="Calibri" w:hAnsi="Times New Roman"/>
          <w:spacing w:val="-4"/>
          <w:sz w:val="28"/>
          <w:szCs w:val="28"/>
          <w:lang w:val="uk-UA"/>
        </w:rPr>
        <w:t xml:space="preserve"> 6,35</w:t>
      </w:r>
      <w:r w:rsidR="00625F14" w:rsidRPr="008774F8">
        <w:rPr>
          <w:rFonts w:ascii="Times New Roman" w:eastAsia="Calibri" w:hAnsi="Times New Roman"/>
          <w:spacing w:val="-4"/>
          <w:sz w:val="28"/>
          <w:szCs w:val="28"/>
          <w:lang w:val="uk-UA"/>
        </w:rPr>
        <w:t> </w:t>
      </w:r>
      <w:r w:rsidR="00A07B01" w:rsidRPr="008774F8">
        <w:rPr>
          <w:rFonts w:ascii="Times New Roman" w:eastAsia="Calibri" w:hAnsi="Times New Roman"/>
          <w:spacing w:val="-4"/>
          <w:sz w:val="28"/>
          <w:szCs w:val="28"/>
          <w:lang w:val="uk-UA"/>
        </w:rPr>
        <w:t>±</w:t>
      </w:r>
      <w:r w:rsidR="00625F14" w:rsidRPr="008774F8">
        <w:rPr>
          <w:rFonts w:ascii="Times New Roman" w:eastAsia="Calibri" w:hAnsi="Times New Roman"/>
          <w:spacing w:val="-4"/>
          <w:sz w:val="28"/>
          <w:szCs w:val="28"/>
          <w:lang w:val="uk-UA"/>
        </w:rPr>
        <w:t> </w:t>
      </w:r>
      <w:r w:rsidR="00A07B01" w:rsidRPr="008774F8">
        <w:rPr>
          <w:rFonts w:ascii="Times New Roman" w:eastAsia="Calibri" w:hAnsi="Times New Roman"/>
          <w:spacing w:val="-4"/>
          <w:sz w:val="28"/>
          <w:szCs w:val="28"/>
          <w:lang w:val="uk-UA"/>
        </w:rPr>
        <w:t>0,29(</w:t>
      </w:r>
      <w:r w:rsidR="008774F8">
        <w:rPr>
          <w:rFonts w:ascii="Times New Roman" w:eastAsia="Calibri" w:hAnsi="Times New Roman"/>
          <w:spacing w:val="-4"/>
          <w:sz w:val="28"/>
          <w:szCs w:val="28"/>
          <w:lang w:val="uk-UA"/>
        </w:rPr>
        <w:sym w:font="Symbol" w:char="F0B4"/>
      </w:r>
      <w:r w:rsidR="00A07B01" w:rsidRPr="008774F8">
        <w:rPr>
          <w:rFonts w:ascii="Times New Roman" w:eastAsia="Calibri" w:hAnsi="Times New Roman"/>
          <w:spacing w:val="-4"/>
          <w:sz w:val="28"/>
          <w:szCs w:val="28"/>
          <w:lang w:val="uk-UA"/>
        </w:rPr>
        <w:t>10</w:t>
      </w:r>
      <w:r w:rsidR="00A07B01" w:rsidRPr="008774F8">
        <w:rPr>
          <w:rFonts w:ascii="Times New Roman" w:eastAsia="Calibri" w:hAnsi="Times New Roman"/>
          <w:spacing w:val="-4"/>
          <w:sz w:val="28"/>
          <w:szCs w:val="28"/>
          <w:vertAlign w:val="superscript"/>
          <w:lang w:val="uk-UA"/>
        </w:rPr>
        <w:t>9</w:t>
      </w:r>
      <w:r w:rsidR="00A07B01" w:rsidRPr="008774F8">
        <w:rPr>
          <w:rFonts w:ascii="Times New Roman" w:eastAsia="Calibri" w:hAnsi="Times New Roman"/>
          <w:spacing w:val="-4"/>
          <w:sz w:val="28"/>
          <w:szCs w:val="28"/>
          <w:lang w:val="uk-UA"/>
        </w:rPr>
        <w:t>/л); паличкоядерні</w:t>
      </w:r>
      <w:r w:rsidR="00A07B01" w:rsidRPr="008774F8">
        <w:rPr>
          <w:rFonts w:ascii="Times New Roman" w:eastAsia="Calibri" w:hAnsi="Times New Roman"/>
          <w:sz w:val="28"/>
          <w:szCs w:val="28"/>
          <w:lang w:val="uk-UA"/>
        </w:rPr>
        <w:t xml:space="preserve"> нейтрофіли </w:t>
      </w:r>
      <w:r w:rsidR="00625F14" w:rsidRPr="008774F8">
        <w:rPr>
          <w:rFonts w:ascii="Times New Roman" w:eastAsia="Calibri" w:hAnsi="Times New Roman"/>
          <w:sz w:val="28"/>
          <w:szCs w:val="28"/>
          <w:lang w:val="uk-UA"/>
        </w:rPr>
        <w:t>–</w:t>
      </w:r>
      <w:r w:rsidR="00A07B01" w:rsidRPr="008774F8">
        <w:rPr>
          <w:rFonts w:ascii="Times New Roman" w:eastAsia="Calibri" w:hAnsi="Times New Roman"/>
          <w:sz w:val="28"/>
          <w:szCs w:val="28"/>
          <w:lang w:val="uk-UA"/>
        </w:rPr>
        <w:t xml:space="preserve"> </w:t>
      </w:r>
      <w:r w:rsidR="00A07B01" w:rsidRPr="008774F8">
        <w:rPr>
          <w:rFonts w:ascii="Times New Roman" w:eastAsia="Calibri" w:hAnsi="Times New Roman"/>
          <w:spacing w:val="-4"/>
          <w:sz w:val="28"/>
          <w:szCs w:val="28"/>
          <w:lang w:val="uk-UA"/>
        </w:rPr>
        <w:t>2,05</w:t>
      </w:r>
      <w:r w:rsidR="00625F14" w:rsidRPr="008774F8">
        <w:rPr>
          <w:rFonts w:ascii="Times New Roman" w:eastAsia="Calibri" w:hAnsi="Times New Roman"/>
          <w:spacing w:val="-4"/>
          <w:sz w:val="28"/>
          <w:szCs w:val="28"/>
          <w:lang w:val="uk-UA"/>
        </w:rPr>
        <w:t> </w:t>
      </w:r>
      <w:r w:rsidR="00A07B01" w:rsidRPr="008774F8">
        <w:rPr>
          <w:rFonts w:ascii="Times New Roman" w:eastAsia="Calibri" w:hAnsi="Times New Roman"/>
          <w:spacing w:val="-4"/>
          <w:sz w:val="28"/>
          <w:szCs w:val="28"/>
          <w:lang w:val="uk-UA"/>
        </w:rPr>
        <w:t>±</w:t>
      </w:r>
      <w:r w:rsidR="00625F14" w:rsidRPr="008774F8">
        <w:rPr>
          <w:rFonts w:ascii="Times New Roman" w:eastAsia="Calibri" w:hAnsi="Times New Roman"/>
          <w:spacing w:val="-4"/>
          <w:sz w:val="28"/>
          <w:szCs w:val="28"/>
          <w:lang w:val="uk-UA"/>
        </w:rPr>
        <w:t> </w:t>
      </w:r>
      <w:r w:rsidR="00A07B01" w:rsidRPr="008774F8">
        <w:rPr>
          <w:rFonts w:ascii="Times New Roman" w:eastAsia="Calibri" w:hAnsi="Times New Roman"/>
          <w:spacing w:val="-4"/>
          <w:sz w:val="28"/>
          <w:szCs w:val="28"/>
          <w:lang w:val="uk-UA"/>
        </w:rPr>
        <w:t>0,27</w:t>
      </w:r>
      <w:r w:rsidR="00625F14" w:rsidRPr="008774F8">
        <w:rPr>
          <w:rFonts w:ascii="Times New Roman" w:eastAsia="Calibri" w:hAnsi="Times New Roman"/>
          <w:spacing w:val="-4"/>
          <w:sz w:val="28"/>
          <w:szCs w:val="28"/>
          <w:lang w:val="uk-UA"/>
        </w:rPr>
        <w:t> </w:t>
      </w:r>
      <w:r w:rsidR="00A07B01" w:rsidRPr="008774F8">
        <w:rPr>
          <w:rFonts w:ascii="Times New Roman" w:eastAsia="Calibri" w:hAnsi="Times New Roman"/>
          <w:spacing w:val="-4"/>
          <w:sz w:val="28"/>
          <w:szCs w:val="28"/>
          <w:lang w:val="uk-UA"/>
        </w:rPr>
        <w:t xml:space="preserve">(%); сегментоядерні </w:t>
      </w:r>
      <w:r w:rsidR="00625F14" w:rsidRPr="008774F8">
        <w:rPr>
          <w:rFonts w:ascii="Times New Roman" w:eastAsia="Calibri" w:hAnsi="Times New Roman"/>
          <w:spacing w:val="-4"/>
          <w:sz w:val="28"/>
          <w:szCs w:val="28"/>
          <w:lang w:val="uk-UA"/>
        </w:rPr>
        <w:t>–</w:t>
      </w:r>
      <w:r w:rsidR="00A07B01" w:rsidRPr="008774F8">
        <w:rPr>
          <w:rFonts w:ascii="Times New Roman" w:eastAsia="Calibri" w:hAnsi="Times New Roman"/>
          <w:spacing w:val="-4"/>
          <w:sz w:val="28"/>
          <w:szCs w:val="28"/>
          <w:lang w:val="uk-UA"/>
        </w:rPr>
        <w:t xml:space="preserve"> 62,40</w:t>
      </w:r>
      <w:r w:rsidR="00625F14" w:rsidRPr="008774F8">
        <w:rPr>
          <w:rFonts w:ascii="Times New Roman" w:eastAsia="Calibri" w:hAnsi="Times New Roman"/>
          <w:spacing w:val="-4"/>
          <w:sz w:val="28"/>
          <w:szCs w:val="28"/>
          <w:lang w:val="uk-UA"/>
        </w:rPr>
        <w:t> </w:t>
      </w:r>
      <w:r w:rsidR="00A07B01" w:rsidRPr="008774F8">
        <w:rPr>
          <w:rFonts w:ascii="Times New Roman" w:eastAsia="Calibri" w:hAnsi="Times New Roman"/>
          <w:spacing w:val="-4"/>
          <w:sz w:val="28"/>
          <w:szCs w:val="28"/>
          <w:lang w:val="uk-UA"/>
        </w:rPr>
        <w:t>±</w:t>
      </w:r>
      <w:r w:rsidR="00625F14" w:rsidRPr="008774F8">
        <w:rPr>
          <w:rFonts w:ascii="Times New Roman" w:eastAsia="Calibri" w:hAnsi="Times New Roman"/>
          <w:spacing w:val="-4"/>
          <w:sz w:val="28"/>
          <w:szCs w:val="28"/>
          <w:lang w:val="uk-UA"/>
        </w:rPr>
        <w:t> </w:t>
      </w:r>
      <w:r w:rsidR="00A07B01" w:rsidRPr="008774F8">
        <w:rPr>
          <w:rFonts w:ascii="Times New Roman" w:eastAsia="Calibri" w:hAnsi="Times New Roman"/>
          <w:spacing w:val="-4"/>
          <w:sz w:val="28"/>
          <w:szCs w:val="28"/>
          <w:lang w:val="uk-UA"/>
        </w:rPr>
        <w:t>1,71</w:t>
      </w:r>
      <w:r w:rsidR="00625F14" w:rsidRPr="008774F8">
        <w:rPr>
          <w:rFonts w:ascii="Times New Roman" w:eastAsia="Calibri" w:hAnsi="Times New Roman"/>
          <w:spacing w:val="-4"/>
          <w:sz w:val="28"/>
          <w:szCs w:val="28"/>
          <w:lang w:val="uk-UA"/>
        </w:rPr>
        <w:t> </w:t>
      </w:r>
      <w:r w:rsidR="00A07B01" w:rsidRPr="008774F8">
        <w:rPr>
          <w:rFonts w:ascii="Times New Roman" w:eastAsia="Calibri" w:hAnsi="Times New Roman"/>
          <w:spacing w:val="-4"/>
          <w:sz w:val="28"/>
          <w:szCs w:val="28"/>
          <w:lang w:val="uk-UA"/>
        </w:rPr>
        <w:t xml:space="preserve">(%); лімфоцити </w:t>
      </w:r>
      <w:r w:rsidR="00625F14" w:rsidRPr="008774F8">
        <w:rPr>
          <w:rFonts w:ascii="Times New Roman" w:eastAsia="Calibri" w:hAnsi="Times New Roman"/>
          <w:spacing w:val="-4"/>
          <w:sz w:val="28"/>
          <w:szCs w:val="28"/>
          <w:lang w:val="uk-UA"/>
        </w:rPr>
        <w:t>–</w:t>
      </w:r>
      <w:r w:rsidR="00A07B01" w:rsidRPr="008774F8">
        <w:rPr>
          <w:rFonts w:ascii="Times New Roman" w:eastAsia="Calibri" w:hAnsi="Times New Roman"/>
          <w:spacing w:val="-4"/>
          <w:sz w:val="28"/>
          <w:szCs w:val="28"/>
          <w:lang w:val="uk-UA"/>
        </w:rPr>
        <w:t xml:space="preserve"> 24,05</w:t>
      </w:r>
      <w:r w:rsidR="00625F14" w:rsidRPr="008774F8">
        <w:rPr>
          <w:rFonts w:ascii="Times New Roman" w:eastAsia="Calibri" w:hAnsi="Times New Roman"/>
          <w:spacing w:val="-4"/>
          <w:sz w:val="28"/>
          <w:szCs w:val="28"/>
          <w:lang w:val="uk-UA"/>
        </w:rPr>
        <w:t> </w:t>
      </w:r>
      <w:r w:rsidR="00A07B01" w:rsidRPr="008774F8">
        <w:rPr>
          <w:rFonts w:ascii="Times New Roman" w:eastAsia="Calibri" w:hAnsi="Times New Roman"/>
          <w:spacing w:val="-4"/>
          <w:sz w:val="28"/>
          <w:szCs w:val="28"/>
          <w:lang w:val="uk-UA"/>
        </w:rPr>
        <w:t>±</w:t>
      </w:r>
      <w:r w:rsidR="00625F14" w:rsidRPr="008774F8">
        <w:rPr>
          <w:rFonts w:ascii="Times New Roman" w:eastAsia="Calibri" w:hAnsi="Times New Roman"/>
          <w:spacing w:val="-4"/>
          <w:sz w:val="28"/>
          <w:szCs w:val="28"/>
          <w:lang w:val="uk-UA"/>
        </w:rPr>
        <w:t> </w:t>
      </w:r>
      <w:r w:rsidR="00A07B01" w:rsidRPr="008774F8">
        <w:rPr>
          <w:rFonts w:ascii="Times New Roman" w:eastAsia="Calibri" w:hAnsi="Times New Roman"/>
          <w:spacing w:val="-4"/>
          <w:sz w:val="28"/>
          <w:szCs w:val="28"/>
          <w:lang w:val="uk-UA"/>
        </w:rPr>
        <w:t>1,01</w:t>
      </w:r>
      <w:r w:rsidR="00625F14" w:rsidRPr="008774F8">
        <w:rPr>
          <w:rFonts w:ascii="Times New Roman" w:eastAsia="Calibri" w:hAnsi="Times New Roman"/>
          <w:spacing w:val="-4"/>
          <w:sz w:val="28"/>
          <w:szCs w:val="28"/>
          <w:lang w:val="uk-UA"/>
        </w:rPr>
        <w:t xml:space="preserve"> </w:t>
      </w:r>
      <w:r w:rsidR="00A07B01" w:rsidRPr="008774F8">
        <w:rPr>
          <w:rFonts w:ascii="Times New Roman" w:eastAsia="Calibri" w:hAnsi="Times New Roman"/>
          <w:spacing w:val="-4"/>
          <w:sz w:val="28"/>
          <w:szCs w:val="28"/>
          <w:lang w:val="uk-UA"/>
        </w:rPr>
        <w:t>(%);</w:t>
      </w:r>
      <w:r w:rsidR="00A07B01" w:rsidRPr="008774F8">
        <w:rPr>
          <w:rFonts w:ascii="Times New Roman" w:eastAsia="Calibri" w:hAnsi="Times New Roman"/>
          <w:sz w:val="28"/>
          <w:szCs w:val="28"/>
          <w:lang w:val="uk-UA"/>
        </w:rPr>
        <w:t xml:space="preserve"> моноцити </w:t>
      </w:r>
      <w:r w:rsidR="00625F14" w:rsidRPr="008774F8">
        <w:rPr>
          <w:rFonts w:ascii="Times New Roman" w:eastAsia="Calibri" w:hAnsi="Times New Roman"/>
          <w:sz w:val="28"/>
          <w:szCs w:val="28"/>
          <w:lang w:val="uk-UA"/>
        </w:rPr>
        <w:t>–</w:t>
      </w:r>
      <w:r w:rsidR="00A07B01" w:rsidRPr="008774F8">
        <w:rPr>
          <w:rFonts w:ascii="Times New Roman" w:eastAsia="Calibri" w:hAnsi="Times New Roman"/>
          <w:sz w:val="28"/>
          <w:szCs w:val="28"/>
          <w:lang w:val="uk-UA"/>
        </w:rPr>
        <w:t xml:space="preserve"> 6,95</w:t>
      </w:r>
      <w:r w:rsidR="00625F14" w:rsidRPr="008774F8">
        <w:rPr>
          <w:rFonts w:ascii="Times New Roman" w:eastAsia="Calibri" w:hAnsi="Times New Roman"/>
          <w:sz w:val="28"/>
          <w:szCs w:val="28"/>
          <w:lang w:val="uk-UA"/>
        </w:rPr>
        <w:t> </w:t>
      </w:r>
      <w:r w:rsidR="00A07B01" w:rsidRPr="008774F8">
        <w:rPr>
          <w:rFonts w:ascii="Times New Roman" w:eastAsia="Calibri" w:hAnsi="Times New Roman"/>
          <w:sz w:val="28"/>
          <w:szCs w:val="28"/>
          <w:lang w:val="uk-UA"/>
        </w:rPr>
        <w:t>±</w:t>
      </w:r>
      <w:r w:rsidR="00625F14" w:rsidRPr="008774F8">
        <w:rPr>
          <w:rFonts w:ascii="Times New Roman" w:eastAsia="Calibri" w:hAnsi="Times New Roman"/>
          <w:sz w:val="28"/>
          <w:szCs w:val="28"/>
          <w:lang w:val="uk-UA"/>
        </w:rPr>
        <w:t> </w:t>
      </w:r>
      <w:r w:rsidR="00A07B01" w:rsidRPr="008774F8">
        <w:rPr>
          <w:rFonts w:ascii="Times New Roman" w:eastAsia="Calibri" w:hAnsi="Times New Roman"/>
          <w:sz w:val="28"/>
          <w:szCs w:val="28"/>
          <w:lang w:val="uk-UA"/>
        </w:rPr>
        <w:t>0,48</w:t>
      </w:r>
      <w:r w:rsidR="00625F14" w:rsidRPr="008774F8">
        <w:rPr>
          <w:rFonts w:ascii="Times New Roman" w:eastAsia="Calibri" w:hAnsi="Times New Roman"/>
          <w:sz w:val="28"/>
          <w:szCs w:val="28"/>
          <w:lang w:val="uk-UA"/>
        </w:rPr>
        <w:t xml:space="preserve"> </w:t>
      </w:r>
      <w:r w:rsidR="00A07B01" w:rsidRPr="008774F8">
        <w:rPr>
          <w:rFonts w:ascii="Times New Roman" w:eastAsia="Calibri" w:hAnsi="Times New Roman"/>
          <w:sz w:val="28"/>
          <w:szCs w:val="28"/>
          <w:lang w:val="uk-UA"/>
        </w:rPr>
        <w:t xml:space="preserve">(%); еозинофіли </w:t>
      </w:r>
      <w:r w:rsidR="00625F14" w:rsidRPr="008774F8">
        <w:rPr>
          <w:rFonts w:ascii="Times New Roman" w:eastAsia="Calibri" w:hAnsi="Times New Roman"/>
          <w:sz w:val="28"/>
          <w:szCs w:val="28"/>
          <w:lang w:val="uk-UA"/>
        </w:rPr>
        <w:t>–</w:t>
      </w:r>
      <w:r w:rsidR="00A07B01" w:rsidRPr="008774F8">
        <w:rPr>
          <w:rFonts w:ascii="Times New Roman" w:eastAsia="Calibri" w:hAnsi="Times New Roman"/>
          <w:sz w:val="28"/>
          <w:szCs w:val="28"/>
          <w:lang w:val="uk-UA"/>
        </w:rPr>
        <w:t xml:space="preserve"> 1,86</w:t>
      </w:r>
      <w:r w:rsidR="00625F14" w:rsidRPr="008774F8">
        <w:rPr>
          <w:rFonts w:ascii="Times New Roman" w:eastAsia="Calibri" w:hAnsi="Times New Roman"/>
          <w:sz w:val="28"/>
          <w:szCs w:val="28"/>
          <w:lang w:val="uk-UA"/>
        </w:rPr>
        <w:t> </w:t>
      </w:r>
      <w:r w:rsidR="00A07B01" w:rsidRPr="008774F8">
        <w:rPr>
          <w:rFonts w:ascii="Times New Roman" w:eastAsia="Calibri" w:hAnsi="Times New Roman"/>
          <w:sz w:val="28"/>
          <w:szCs w:val="28"/>
          <w:lang w:val="uk-UA"/>
        </w:rPr>
        <w:t>±</w:t>
      </w:r>
      <w:r w:rsidR="00625F14" w:rsidRPr="008774F8">
        <w:rPr>
          <w:rFonts w:ascii="Times New Roman" w:eastAsia="Calibri" w:hAnsi="Times New Roman"/>
          <w:sz w:val="28"/>
          <w:szCs w:val="28"/>
          <w:lang w:val="uk-UA"/>
        </w:rPr>
        <w:t> </w:t>
      </w:r>
      <w:r w:rsidR="00A07B01" w:rsidRPr="008774F8">
        <w:rPr>
          <w:rFonts w:ascii="Times New Roman" w:eastAsia="Calibri" w:hAnsi="Times New Roman"/>
          <w:sz w:val="28"/>
          <w:szCs w:val="28"/>
          <w:lang w:val="uk-UA"/>
        </w:rPr>
        <w:t>0,24</w:t>
      </w:r>
      <w:r w:rsidR="00625F14" w:rsidRPr="008774F8">
        <w:rPr>
          <w:rFonts w:ascii="Times New Roman" w:eastAsia="Calibri" w:hAnsi="Times New Roman"/>
          <w:sz w:val="28"/>
          <w:szCs w:val="28"/>
          <w:lang w:val="uk-UA"/>
        </w:rPr>
        <w:t xml:space="preserve"> </w:t>
      </w:r>
      <w:r w:rsidR="00A07B01" w:rsidRPr="008774F8">
        <w:rPr>
          <w:rFonts w:ascii="Times New Roman" w:eastAsia="Calibri" w:hAnsi="Times New Roman"/>
          <w:sz w:val="28"/>
          <w:szCs w:val="28"/>
          <w:lang w:val="uk-UA"/>
        </w:rPr>
        <w:t xml:space="preserve">(%); ШОЕ </w:t>
      </w:r>
      <w:r w:rsidR="00625F14" w:rsidRPr="008774F8">
        <w:rPr>
          <w:rFonts w:ascii="Times New Roman" w:eastAsia="Calibri" w:hAnsi="Times New Roman"/>
          <w:sz w:val="28"/>
          <w:szCs w:val="28"/>
          <w:lang w:val="uk-UA"/>
        </w:rPr>
        <w:t>–</w:t>
      </w:r>
      <w:r w:rsidR="00A07B01" w:rsidRPr="008774F8">
        <w:rPr>
          <w:rFonts w:ascii="Times New Roman" w:eastAsia="Calibri" w:hAnsi="Times New Roman"/>
          <w:sz w:val="28"/>
          <w:szCs w:val="28"/>
          <w:lang w:val="uk-UA"/>
        </w:rPr>
        <w:t xml:space="preserve"> </w:t>
      </w:r>
      <w:r w:rsidR="008774F8">
        <w:rPr>
          <w:rFonts w:ascii="Times New Roman" w:eastAsia="Calibri" w:hAnsi="Times New Roman"/>
          <w:sz w:val="28"/>
          <w:szCs w:val="28"/>
          <w:lang w:val="uk-UA"/>
        </w:rPr>
        <w:br/>
      </w:r>
      <w:r w:rsidR="00A07B01" w:rsidRPr="008774F8">
        <w:rPr>
          <w:rFonts w:ascii="Times New Roman" w:eastAsia="Calibri" w:hAnsi="Times New Roman"/>
          <w:sz w:val="28"/>
          <w:szCs w:val="28"/>
          <w:lang w:val="uk-UA"/>
        </w:rPr>
        <w:t>9,44</w:t>
      </w:r>
      <w:r w:rsidR="00625F14" w:rsidRPr="008774F8">
        <w:rPr>
          <w:rFonts w:ascii="Times New Roman" w:eastAsia="Calibri" w:hAnsi="Times New Roman"/>
          <w:sz w:val="28"/>
          <w:szCs w:val="28"/>
          <w:lang w:val="uk-UA"/>
        </w:rPr>
        <w:t> </w:t>
      </w:r>
      <w:r w:rsidR="00A07B01" w:rsidRPr="008774F8">
        <w:rPr>
          <w:rFonts w:ascii="Times New Roman" w:eastAsia="Calibri" w:hAnsi="Times New Roman"/>
          <w:sz w:val="28"/>
          <w:szCs w:val="28"/>
          <w:lang w:val="uk-UA"/>
        </w:rPr>
        <w:t>±</w:t>
      </w:r>
      <w:r w:rsidR="00625F14" w:rsidRPr="008774F8">
        <w:rPr>
          <w:rFonts w:ascii="Times New Roman" w:eastAsia="Calibri" w:hAnsi="Times New Roman"/>
          <w:sz w:val="28"/>
          <w:szCs w:val="28"/>
          <w:lang w:val="uk-UA"/>
        </w:rPr>
        <w:t> </w:t>
      </w:r>
      <w:r w:rsidR="00A07B01" w:rsidRPr="008774F8">
        <w:rPr>
          <w:rFonts w:ascii="Times New Roman" w:eastAsia="Calibri" w:hAnsi="Times New Roman"/>
          <w:sz w:val="28"/>
          <w:szCs w:val="28"/>
          <w:lang w:val="uk-UA"/>
        </w:rPr>
        <w:t>0,62</w:t>
      </w:r>
      <w:r w:rsidR="00625F14" w:rsidRPr="008774F8">
        <w:rPr>
          <w:rFonts w:ascii="Times New Roman" w:eastAsia="Calibri" w:hAnsi="Times New Roman"/>
          <w:sz w:val="28"/>
          <w:szCs w:val="28"/>
          <w:lang w:val="uk-UA"/>
        </w:rPr>
        <w:t xml:space="preserve"> </w:t>
      </w:r>
      <w:r w:rsidR="00A07B01" w:rsidRPr="008774F8">
        <w:rPr>
          <w:rFonts w:ascii="Times New Roman" w:eastAsia="Calibri" w:hAnsi="Times New Roman"/>
          <w:sz w:val="28"/>
          <w:szCs w:val="28"/>
          <w:lang w:val="uk-UA"/>
        </w:rPr>
        <w:t>(мм/год).</w:t>
      </w:r>
    </w:p>
    <w:p w14:paraId="4DDDDB49" w14:textId="65E8C140" w:rsidR="00AB2DEC" w:rsidRPr="008774F8" w:rsidRDefault="00A07B01" w:rsidP="00295327">
      <w:pPr>
        <w:suppressAutoHyphens/>
        <w:spacing w:after="0" w:line="348"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 xml:space="preserve">Загальний білок </w:t>
      </w:r>
      <w:r w:rsidR="00625F14"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71,20</w:t>
      </w:r>
      <w:r w:rsidR="00625F14"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w:t>
      </w:r>
      <w:r w:rsidR="00625F14"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1,31</w:t>
      </w:r>
      <w:r w:rsidR="00625F14"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 xml:space="preserve">(г/л); загальний білірубін </w:t>
      </w:r>
      <w:r w:rsidR="00625F14"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16,50±</w:t>
      </w:r>
      <w:r w:rsidR="00625F14"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0,39</w:t>
      </w:r>
      <w:r w:rsidR="00625F14"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 xml:space="preserve">(мкмоль/л); прямий білірубін </w:t>
      </w:r>
      <w:r w:rsidR="00625F14"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2,8</w:t>
      </w:r>
      <w:r w:rsidR="00625F14"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w:t>
      </w:r>
      <w:r w:rsidR="00625F14"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0,24</w:t>
      </w:r>
      <w:r w:rsidR="00625F14"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 xml:space="preserve">(мкмоль/л); АсАТ </w:t>
      </w:r>
      <w:r w:rsidR="00625F14"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24</w:t>
      </w:r>
      <w:r w:rsidR="00625F14"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w:t>
      </w:r>
      <w:r w:rsidR="00625F14"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3</w:t>
      </w:r>
      <w:r w:rsidR="00625F14"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 xml:space="preserve">(мкмоль/лхч); АлАТ </w:t>
      </w:r>
      <w:r w:rsidR="00625F14"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34</w:t>
      </w:r>
      <w:r w:rsidR="00625F14"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w:t>
      </w:r>
      <w:r w:rsidR="00625F14"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3</w:t>
      </w:r>
      <w:r w:rsidR="00625F14"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 xml:space="preserve">(мкмоль/млхч); цукор крові </w:t>
      </w:r>
      <w:r w:rsidR="00625F14"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w:t>
      </w:r>
      <w:r w:rsidRPr="008774F8">
        <w:rPr>
          <w:rFonts w:ascii="Times New Roman" w:eastAsia="Calibri" w:hAnsi="Times New Roman"/>
          <w:spacing w:val="-4"/>
          <w:sz w:val="28"/>
          <w:szCs w:val="28"/>
          <w:lang w:val="uk-UA"/>
        </w:rPr>
        <w:t>5,10</w:t>
      </w:r>
      <w:r w:rsidR="00625F14" w:rsidRPr="008774F8">
        <w:rPr>
          <w:rFonts w:ascii="Times New Roman" w:eastAsia="Calibri" w:hAnsi="Times New Roman"/>
          <w:spacing w:val="-4"/>
          <w:sz w:val="28"/>
          <w:szCs w:val="28"/>
          <w:lang w:val="uk-UA"/>
        </w:rPr>
        <w:t> </w:t>
      </w:r>
      <w:r w:rsidRPr="008774F8">
        <w:rPr>
          <w:rFonts w:ascii="Times New Roman" w:eastAsia="Calibri" w:hAnsi="Times New Roman"/>
          <w:spacing w:val="-4"/>
          <w:sz w:val="28"/>
          <w:szCs w:val="28"/>
          <w:lang w:val="uk-UA"/>
        </w:rPr>
        <w:t>±</w:t>
      </w:r>
      <w:r w:rsidR="00625F14" w:rsidRPr="008774F8">
        <w:rPr>
          <w:rFonts w:ascii="Times New Roman" w:eastAsia="Calibri" w:hAnsi="Times New Roman"/>
          <w:spacing w:val="-4"/>
          <w:sz w:val="28"/>
          <w:szCs w:val="28"/>
          <w:lang w:val="uk-UA"/>
        </w:rPr>
        <w:t> </w:t>
      </w:r>
      <w:r w:rsidRPr="008774F8">
        <w:rPr>
          <w:rFonts w:ascii="Times New Roman" w:eastAsia="Calibri" w:hAnsi="Times New Roman"/>
          <w:spacing w:val="-4"/>
          <w:sz w:val="28"/>
          <w:szCs w:val="28"/>
          <w:lang w:val="uk-UA"/>
        </w:rPr>
        <w:t>0,15</w:t>
      </w:r>
      <w:r w:rsidR="00625F14" w:rsidRPr="008774F8">
        <w:rPr>
          <w:rFonts w:ascii="Times New Roman" w:eastAsia="Calibri" w:hAnsi="Times New Roman"/>
          <w:spacing w:val="-4"/>
          <w:sz w:val="28"/>
          <w:szCs w:val="28"/>
          <w:lang w:val="uk-UA"/>
        </w:rPr>
        <w:t> </w:t>
      </w:r>
      <w:r w:rsidRPr="008774F8">
        <w:rPr>
          <w:rFonts w:ascii="Times New Roman" w:eastAsia="Calibri" w:hAnsi="Times New Roman"/>
          <w:spacing w:val="-4"/>
          <w:sz w:val="28"/>
          <w:szCs w:val="28"/>
          <w:lang w:val="uk-UA"/>
        </w:rPr>
        <w:t xml:space="preserve">(ммоль/л); мочевина </w:t>
      </w:r>
      <w:r w:rsidR="00625F14" w:rsidRPr="008774F8">
        <w:rPr>
          <w:rFonts w:ascii="Times New Roman" w:eastAsia="Calibri" w:hAnsi="Times New Roman"/>
          <w:spacing w:val="-4"/>
          <w:sz w:val="28"/>
          <w:szCs w:val="28"/>
          <w:lang w:val="uk-UA"/>
        </w:rPr>
        <w:t>–</w:t>
      </w:r>
      <w:r w:rsidRPr="008774F8">
        <w:rPr>
          <w:rFonts w:ascii="Times New Roman" w:eastAsia="Calibri" w:hAnsi="Times New Roman"/>
          <w:spacing w:val="-4"/>
          <w:sz w:val="28"/>
          <w:szCs w:val="28"/>
          <w:lang w:val="uk-UA"/>
        </w:rPr>
        <w:t xml:space="preserve"> 4,69</w:t>
      </w:r>
      <w:r w:rsidR="00625F14" w:rsidRPr="008774F8">
        <w:rPr>
          <w:rFonts w:ascii="Times New Roman" w:eastAsia="Calibri" w:hAnsi="Times New Roman"/>
          <w:spacing w:val="-4"/>
          <w:sz w:val="28"/>
          <w:szCs w:val="28"/>
          <w:lang w:val="uk-UA"/>
        </w:rPr>
        <w:t> </w:t>
      </w:r>
      <w:r w:rsidRPr="008774F8">
        <w:rPr>
          <w:rFonts w:ascii="Times New Roman" w:eastAsia="Calibri" w:hAnsi="Times New Roman"/>
          <w:spacing w:val="-4"/>
          <w:sz w:val="28"/>
          <w:szCs w:val="28"/>
          <w:lang w:val="uk-UA"/>
        </w:rPr>
        <w:t>±</w:t>
      </w:r>
      <w:r w:rsidR="00625F14" w:rsidRPr="008774F8">
        <w:rPr>
          <w:rFonts w:ascii="Times New Roman" w:eastAsia="Calibri" w:hAnsi="Times New Roman"/>
          <w:spacing w:val="-4"/>
          <w:sz w:val="28"/>
          <w:szCs w:val="28"/>
          <w:lang w:val="uk-UA"/>
        </w:rPr>
        <w:t> </w:t>
      </w:r>
      <w:r w:rsidRPr="008774F8">
        <w:rPr>
          <w:rFonts w:ascii="Times New Roman" w:eastAsia="Calibri" w:hAnsi="Times New Roman"/>
          <w:spacing w:val="-4"/>
          <w:sz w:val="28"/>
          <w:szCs w:val="28"/>
          <w:lang w:val="uk-UA"/>
        </w:rPr>
        <w:t>0,18</w:t>
      </w:r>
      <w:r w:rsidR="00625F14" w:rsidRPr="008774F8">
        <w:rPr>
          <w:rFonts w:ascii="Times New Roman" w:eastAsia="Calibri" w:hAnsi="Times New Roman"/>
          <w:spacing w:val="-4"/>
          <w:sz w:val="28"/>
          <w:szCs w:val="28"/>
          <w:lang w:val="uk-UA"/>
        </w:rPr>
        <w:t> </w:t>
      </w:r>
      <w:r w:rsidRPr="008774F8">
        <w:rPr>
          <w:rFonts w:ascii="Times New Roman" w:eastAsia="Calibri" w:hAnsi="Times New Roman"/>
          <w:spacing w:val="-4"/>
          <w:sz w:val="28"/>
          <w:szCs w:val="28"/>
          <w:lang w:val="uk-UA"/>
        </w:rPr>
        <w:t xml:space="preserve">(ммоль/л); креатинін </w:t>
      </w:r>
      <w:r w:rsidR="00625F14" w:rsidRPr="008774F8">
        <w:rPr>
          <w:rFonts w:ascii="Times New Roman" w:eastAsia="Calibri" w:hAnsi="Times New Roman"/>
          <w:spacing w:val="-4"/>
          <w:sz w:val="28"/>
          <w:szCs w:val="28"/>
          <w:lang w:val="uk-UA"/>
        </w:rPr>
        <w:t>–</w:t>
      </w:r>
      <w:r w:rsidRPr="008774F8">
        <w:rPr>
          <w:rFonts w:ascii="Times New Roman" w:eastAsia="Calibri" w:hAnsi="Times New Roman"/>
          <w:spacing w:val="-4"/>
          <w:sz w:val="28"/>
          <w:szCs w:val="28"/>
          <w:lang w:val="uk-UA"/>
        </w:rPr>
        <w:t xml:space="preserve"> 0,105</w:t>
      </w:r>
      <w:r w:rsidR="00625F14" w:rsidRPr="008774F8">
        <w:rPr>
          <w:rFonts w:ascii="Times New Roman" w:eastAsia="Calibri" w:hAnsi="Times New Roman"/>
          <w:spacing w:val="-4"/>
          <w:sz w:val="28"/>
          <w:szCs w:val="28"/>
          <w:lang w:val="uk-UA"/>
        </w:rPr>
        <w:t> </w:t>
      </w:r>
      <w:r w:rsidRPr="008774F8">
        <w:rPr>
          <w:rFonts w:ascii="Times New Roman" w:eastAsia="Calibri" w:hAnsi="Times New Roman"/>
          <w:spacing w:val="-4"/>
          <w:sz w:val="28"/>
          <w:szCs w:val="28"/>
          <w:lang w:val="uk-UA"/>
        </w:rPr>
        <w:t>±</w:t>
      </w:r>
      <w:r w:rsidR="00625F14" w:rsidRPr="008774F8">
        <w:rPr>
          <w:rFonts w:ascii="Times New Roman" w:eastAsia="Calibri" w:hAnsi="Times New Roman"/>
          <w:spacing w:val="-4"/>
          <w:sz w:val="28"/>
          <w:szCs w:val="28"/>
          <w:lang w:val="uk-UA"/>
        </w:rPr>
        <w:t> </w:t>
      </w:r>
      <w:r w:rsidRPr="008774F8">
        <w:rPr>
          <w:rFonts w:ascii="Times New Roman" w:eastAsia="Calibri" w:hAnsi="Times New Roman"/>
          <w:spacing w:val="-4"/>
          <w:sz w:val="28"/>
          <w:szCs w:val="28"/>
          <w:lang w:val="uk-UA"/>
        </w:rPr>
        <w:t>0,010</w:t>
      </w:r>
      <w:r w:rsidR="00625F14" w:rsidRPr="008774F8">
        <w:rPr>
          <w:rFonts w:ascii="Times New Roman" w:eastAsia="Calibri" w:hAnsi="Times New Roman"/>
          <w:spacing w:val="-4"/>
          <w:sz w:val="28"/>
          <w:szCs w:val="28"/>
          <w:lang w:val="uk-UA"/>
        </w:rPr>
        <w:t> </w:t>
      </w:r>
      <w:r w:rsidRPr="008774F8">
        <w:rPr>
          <w:rFonts w:ascii="Times New Roman" w:eastAsia="Calibri" w:hAnsi="Times New Roman"/>
          <w:spacing w:val="-4"/>
          <w:sz w:val="28"/>
          <w:szCs w:val="28"/>
          <w:lang w:val="uk-UA"/>
        </w:rPr>
        <w:t>(ммоль/л);</w:t>
      </w:r>
      <w:r w:rsidRPr="008774F8">
        <w:rPr>
          <w:rFonts w:ascii="Times New Roman" w:eastAsia="Calibri" w:hAnsi="Times New Roman"/>
          <w:sz w:val="28"/>
          <w:szCs w:val="28"/>
          <w:lang w:val="uk-UA"/>
        </w:rPr>
        <w:t xml:space="preserve"> амілаза 24,20</w:t>
      </w:r>
      <w:r w:rsidR="00625F14"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w:t>
      </w:r>
      <w:r w:rsidR="00625F14"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1,25</w:t>
      </w:r>
      <w:r w:rsidR="00625F14"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(г/(годхл)</w:t>
      </w:r>
      <w:r w:rsidR="00625F14" w:rsidRPr="008774F8">
        <w:rPr>
          <w:rFonts w:ascii="Times New Roman" w:eastAsia="Calibri" w:hAnsi="Times New Roman"/>
          <w:sz w:val="28"/>
          <w:szCs w:val="28"/>
          <w:lang w:val="uk-UA"/>
        </w:rPr>
        <w:t>.</w:t>
      </w:r>
    </w:p>
    <w:p w14:paraId="16A52EDB" w14:textId="07881EA8" w:rsidR="002F6EC8" w:rsidRPr="008774F8" w:rsidRDefault="002F6EC8" w:rsidP="00295327">
      <w:pPr>
        <w:suppressAutoHyphens/>
        <w:autoSpaceDE w:val="0"/>
        <w:autoSpaceDN w:val="0"/>
        <w:spacing w:after="0" w:line="348" w:lineRule="auto"/>
        <w:ind w:firstLine="709"/>
        <w:jc w:val="both"/>
        <w:rPr>
          <w:rFonts w:ascii="Times New Roman" w:hAnsi="Times New Roman"/>
          <w:bCs/>
          <w:sz w:val="28"/>
          <w:szCs w:val="28"/>
          <w:shd w:val="clear" w:color="auto" w:fill="FFFFFF"/>
          <w:lang w:val="uk-UA"/>
        </w:rPr>
      </w:pPr>
      <w:r w:rsidRPr="008774F8">
        <w:rPr>
          <w:rFonts w:ascii="Times New Roman" w:hAnsi="Times New Roman"/>
          <w:sz w:val="28"/>
          <w:szCs w:val="28"/>
          <w:lang w:val="uk-UA"/>
        </w:rPr>
        <w:t xml:space="preserve">При аналізі змін лабораторних показників використовували шкалу </w:t>
      </w:r>
      <w:r w:rsidRPr="008774F8">
        <w:rPr>
          <w:rFonts w:ascii="Times New Roman" w:hAnsi="Times New Roman"/>
          <w:bCs/>
          <w:spacing w:val="-4"/>
          <w:sz w:val="28"/>
          <w:szCs w:val="28"/>
          <w:shd w:val="clear" w:color="auto" w:fill="FFFFFF"/>
          <w:lang w:val="uk-UA"/>
        </w:rPr>
        <w:t>Common Terminology Criteria v. 3.0 (2006), що використовується для визначення</w:t>
      </w:r>
      <w:r w:rsidRPr="008774F8">
        <w:rPr>
          <w:rFonts w:ascii="Times New Roman" w:hAnsi="Times New Roman"/>
          <w:bCs/>
          <w:sz w:val="28"/>
          <w:szCs w:val="28"/>
          <w:shd w:val="clear" w:color="auto" w:fill="FFFFFF"/>
          <w:lang w:val="uk-UA"/>
        </w:rPr>
        <w:t xml:space="preserve"> </w:t>
      </w:r>
      <w:r w:rsidR="00D14EE6" w:rsidRPr="008774F8">
        <w:rPr>
          <w:rFonts w:ascii="Times New Roman" w:hAnsi="Times New Roman"/>
          <w:bCs/>
          <w:sz w:val="28"/>
          <w:szCs w:val="28"/>
          <w:shd w:val="clear" w:color="auto" w:fill="FFFFFF"/>
          <w:lang w:val="uk-UA"/>
        </w:rPr>
        <w:t>тяжкост</w:t>
      </w:r>
      <w:r w:rsidRPr="008774F8">
        <w:rPr>
          <w:rFonts w:ascii="Times New Roman" w:hAnsi="Times New Roman"/>
          <w:bCs/>
          <w:sz w:val="28"/>
          <w:szCs w:val="28"/>
          <w:shd w:val="clear" w:color="auto" w:fill="FFFFFF"/>
          <w:lang w:val="uk-UA"/>
        </w:rPr>
        <w:t>і порушень лабораторних показників.</w:t>
      </w:r>
    </w:p>
    <w:p w14:paraId="01F4BE76" w14:textId="671FBA1F" w:rsidR="00625F14" w:rsidRPr="008774F8" w:rsidRDefault="002F6EC8" w:rsidP="00295327">
      <w:pPr>
        <w:suppressAutoHyphens/>
        <w:autoSpaceDE w:val="0"/>
        <w:autoSpaceDN w:val="0"/>
        <w:spacing w:after="0" w:line="348" w:lineRule="auto"/>
        <w:ind w:firstLine="709"/>
        <w:jc w:val="both"/>
        <w:rPr>
          <w:rFonts w:ascii="Times New Roman" w:hAnsi="Times New Roman"/>
          <w:bCs/>
          <w:sz w:val="28"/>
          <w:szCs w:val="28"/>
          <w:shd w:val="clear" w:color="auto" w:fill="FFFFFF"/>
          <w:lang w:val="uk-UA"/>
        </w:rPr>
      </w:pPr>
      <w:r w:rsidRPr="008774F8">
        <w:rPr>
          <w:rFonts w:ascii="Times New Roman" w:hAnsi="Times New Roman"/>
          <w:bCs/>
          <w:sz w:val="28"/>
          <w:szCs w:val="28"/>
          <w:shd w:val="clear" w:color="auto" w:fill="FFFFFF"/>
          <w:lang w:val="uk-UA"/>
        </w:rPr>
        <w:t>Для загального білірубі</w:t>
      </w:r>
      <w:r w:rsidR="00C27B85" w:rsidRPr="008774F8">
        <w:rPr>
          <w:rFonts w:ascii="Times New Roman" w:hAnsi="Times New Roman"/>
          <w:bCs/>
          <w:sz w:val="28"/>
          <w:szCs w:val="28"/>
          <w:shd w:val="clear" w:color="auto" w:fill="FFFFFF"/>
          <w:lang w:val="uk-UA"/>
        </w:rPr>
        <w:t xml:space="preserve">ну прийняті наступні критерії: </w:t>
      </w:r>
    </w:p>
    <w:p w14:paraId="4BEAD830" w14:textId="5B2C4DB2" w:rsidR="002F6EC8" w:rsidRPr="008774F8" w:rsidRDefault="002F6EC8" w:rsidP="00295327">
      <w:pPr>
        <w:suppressAutoHyphens/>
        <w:autoSpaceDE w:val="0"/>
        <w:autoSpaceDN w:val="0"/>
        <w:spacing w:after="0" w:line="348" w:lineRule="auto"/>
        <w:ind w:firstLine="709"/>
        <w:jc w:val="both"/>
        <w:rPr>
          <w:rFonts w:ascii="Times New Roman" w:hAnsi="Times New Roman"/>
          <w:bCs/>
          <w:sz w:val="28"/>
          <w:szCs w:val="28"/>
          <w:shd w:val="clear" w:color="auto" w:fill="FFFFFF"/>
          <w:lang w:val="uk-UA"/>
        </w:rPr>
      </w:pPr>
      <w:r w:rsidRPr="008774F8">
        <w:rPr>
          <w:rFonts w:ascii="Times New Roman" w:hAnsi="Times New Roman"/>
          <w:bCs/>
          <w:sz w:val="28"/>
          <w:szCs w:val="28"/>
          <w:shd w:val="clear" w:color="auto" w:fill="FFFFFF"/>
          <w:lang w:val="uk-UA"/>
        </w:rPr>
        <w:t xml:space="preserve">1) &gt;ВМН – 1,5 ВМН </w:t>
      </w:r>
      <w:r w:rsidR="008774F8">
        <w:rPr>
          <w:rFonts w:ascii="Times New Roman" w:hAnsi="Times New Roman"/>
          <w:bCs/>
          <w:sz w:val="28"/>
          <w:szCs w:val="28"/>
          <w:shd w:val="clear" w:color="auto" w:fill="FFFFFF"/>
          <w:lang w:val="uk-UA"/>
        </w:rPr>
        <w:t>–</w:t>
      </w:r>
      <w:r w:rsidRPr="008774F8">
        <w:rPr>
          <w:rFonts w:ascii="Times New Roman" w:hAnsi="Times New Roman"/>
          <w:bCs/>
          <w:sz w:val="28"/>
          <w:szCs w:val="28"/>
          <w:shd w:val="clear" w:color="auto" w:fill="FFFFFF"/>
          <w:lang w:val="uk-UA"/>
        </w:rPr>
        <w:t xml:space="preserve"> легкий рівень</w:t>
      </w:r>
      <w:r w:rsidR="000859BB" w:rsidRPr="008774F8">
        <w:rPr>
          <w:rFonts w:ascii="Times New Roman" w:hAnsi="Times New Roman"/>
          <w:bCs/>
          <w:sz w:val="28"/>
          <w:szCs w:val="28"/>
          <w:shd w:val="clear" w:color="auto" w:fill="FFFFFF"/>
          <w:lang w:val="uk-UA"/>
        </w:rPr>
        <w:t xml:space="preserve"> </w:t>
      </w:r>
      <w:r w:rsidRPr="008774F8">
        <w:rPr>
          <w:rFonts w:ascii="Times New Roman" w:hAnsi="Times New Roman"/>
          <w:bCs/>
          <w:sz w:val="28"/>
          <w:szCs w:val="28"/>
          <w:shd w:val="clear" w:color="auto" w:fill="FFFFFF"/>
          <w:lang w:val="uk-UA"/>
        </w:rPr>
        <w:t xml:space="preserve">порушення </w:t>
      </w:r>
      <w:r w:rsidR="00C27B85" w:rsidRPr="008774F8">
        <w:rPr>
          <w:rFonts w:ascii="Times New Roman" w:hAnsi="Times New Roman"/>
          <w:bCs/>
          <w:sz w:val="28"/>
          <w:szCs w:val="28"/>
          <w:shd w:val="clear" w:color="auto" w:fill="FFFFFF"/>
          <w:lang w:val="uk-UA"/>
        </w:rPr>
        <w:t xml:space="preserve">- </w:t>
      </w:r>
      <w:r w:rsidRPr="008774F8">
        <w:rPr>
          <w:rFonts w:ascii="Times New Roman" w:hAnsi="Times New Roman"/>
          <w:bCs/>
          <w:sz w:val="28"/>
          <w:szCs w:val="28"/>
          <w:shd w:val="clear" w:color="auto" w:fill="FFFFFF"/>
          <w:lang w:val="uk-UA"/>
        </w:rPr>
        <w:t>20,5–30,75 м</w:t>
      </w:r>
      <w:r w:rsidR="00C27B85" w:rsidRPr="008774F8">
        <w:rPr>
          <w:rFonts w:ascii="Times New Roman" w:hAnsi="Times New Roman"/>
          <w:bCs/>
          <w:sz w:val="28"/>
          <w:szCs w:val="28"/>
          <w:shd w:val="clear" w:color="auto" w:fill="FFFFFF"/>
          <w:lang w:val="uk-UA"/>
        </w:rPr>
        <w:t>к</w:t>
      </w:r>
      <w:r w:rsidRPr="008774F8">
        <w:rPr>
          <w:rFonts w:ascii="Times New Roman" w:hAnsi="Times New Roman"/>
          <w:bCs/>
          <w:sz w:val="28"/>
          <w:szCs w:val="28"/>
          <w:shd w:val="clear" w:color="auto" w:fill="FFFFFF"/>
          <w:lang w:val="uk-UA"/>
        </w:rPr>
        <w:t>моль/л</w:t>
      </w:r>
      <w:r w:rsidR="00625F14" w:rsidRPr="008774F8">
        <w:rPr>
          <w:rFonts w:ascii="Times New Roman" w:hAnsi="Times New Roman"/>
          <w:bCs/>
          <w:sz w:val="28"/>
          <w:szCs w:val="28"/>
          <w:shd w:val="clear" w:color="auto" w:fill="FFFFFF"/>
          <w:lang w:val="uk-UA"/>
        </w:rPr>
        <w:t>;</w:t>
      </w:r>
    </w:p>
    <w:p w14:paraId="0B748168" w14:textId="3BF8E017" w:rsidR="002F6EC8" w:rsidRPr="008774F8" w:rsidRDefault="00625F14" w:rsidP="00295327">
      <w:pPr>
        <w:suppressAutoHyphens/>
        <w:autoSpaceDE w:val="0"/>
        <w:autoSpaceDN w:val="0"/>
        <w:spacing w:after="0" w:line="348" w:lineRule="auto"/>
        <w:ind w:firstLine="709"/>
        <w:jc w:val="both"/>
        <w:rPr>
          <w:rFonts w:ascii="Times New Roman" w:hAnsi="Times New Roman"/>
          <w:bCs/>
          <w:sz w:val="28"/>
          <w:szCs w:val="28"/>
          <w:shd w:val="clear" w:color="auto" w:fill="FFFFFF"/>
          <w:lang w:val="uk-UA"/>
        </w:rPr>
      </w:pPr>
      <w:r w:rsidRPr="008774F8">
        <w:rPr>
          <w:rFonts w:ascii="Times New Roman" w:hAnsi="Times New Roman"/>
          <w:bCs/>
          <w:sz w:val="28"/>
          <w:szCs w:val="28"/>
          <w:shd w:val="clear" w:color="auto" w:fill="FFFFFF"/>
          <w:lang w:val="uk-UA"/>
        </w:rPr>
        <w:t>2) &gt;1,5–</w:t>
      </w:r>
      <w:r w:rsidR="002F6EC8" w:rsidRPr="008774F8">
        <w:rPr>
          <w:rFonts w:ascii="Times New Roman" w:hAnsi="Times New Roman"/>
          <w:bCs/>
          <w:sz w:val="28"/>
          <w:szCs w:val="28"/>
          <w:shd w:val="clear" w:color="auto" w:fill="FFFFFF"/>
          <w:lang w:val="uk-UA"/>
        </w:rPr>
        <w:t>3,0 ВМН</w:t>
      </w:r>
      <w:r w:rsidR="008774F8">
        <w:rPr>
          <w:rFonts w:ascii="Times New Roman" w:hAnsi="Times New Roman"/>
          <w:bCs/>
          <w:sz w:val="28"/>
          <w:szCs w:val="28"/>
          <w:shd w:val="clear" w:color="auto" w:fill="FFFFFF"/>
          <w:lang w:val="uk-UA"/>
        </w:rPr>
        <w:t xml:space="preserve"> –</w:t>
      </w:r>
      <w:r w:rsidR="00C27B85" w:rsidRPr="008774F8">
        <w:rPr>
          <w:rFonts w:ascii="Times New Roman" w:hAnsi="Times New Roman"/>
          <w:bCs/>
          <w:sz w:val="28"/>
          <w:szCs w:val="28"/>
          <w:shd w:val="clear" w:color="auto" w:fill="FFFFFF"/>
          <w:lang w:val="uk-UA"/>
        </w:rPr>
        <w:t xml:space="preserve"> </w:t>
      </w:r>
      <w:r w:rsidR="002F6EC8" w:rsidRPr="008774F8">
        <w:rPr>
          <w:rFonts w:ascii="Times New Roman" w:hAnsi="Times New Roman"/>
          <w:bCs/>
          <w:sz w:val="28"/>
          <w:szCs w:val="28"/>
          <w:shd w:val="clear" w:color="auto" w:fill="FFFFFF"/>
          <w:lang w:val="uk-UA"/>
        </w:rPr>
        <w:t xml:space="preserve">середній </w:t>
      </w:r>
      <w:r w:rsidR="008774F8">
        <w:rPr>
          <w:rFonts w:ascii="Times New Roman" w:hAnsi="Times New Roman"/>
          <w:bCs/>
          <w:sz w:val="28"/>
          <w:szCs w:val="28"/>
          <w:shd w:val="clear" w:color="auto" w:fill="FFFFFF"/>
          <w:lang w:val="uk-UA"/>
        </w:rPr>
        <w:t>–</w:t>
      </w:r>
      <w:r w:rsidR="00C27B85" w:rsidRPr="008774F8">
        <w:rPr>
          <w:rFonts w:ascii="Times New Roman" w:hAnsi="Times New Roman"/>
          <w:bCs/>
          <w:sz w:val="28"/>
          <w:szCs w:val="28"/>
          <w:shd w:val="clear" w:color="auto" w:fill="FFFFFF"/>
          <w:lang w:val="uk-UA"/>
        </w:rPr>
        <w:t xml:space="preserve"> </w:t>
      </w:r>
      <w:r w:rsidR="002F6EC8" w:rsidRPr="008774F8">
        <w:rPr>
          <w:rFonts w:ascii="Times New Roman" w:hAnsi="Times New Roman"/>
          <w:bCs/>
          <w:sz w:val="28"/>
          <w:szCs w:val="28"/>
          <w:shd w:val="clear" w:color="auto" w:fill="FFFFFF"/>
          <w:lang w:val="uk-UA"/>
        </w:rPr>
        <w:t>30,75</w:t>
      </w:r>
      <w:r w:rsidRPr="008774F8">
        <w:rPr>
          <w:rFonts w:ascii="Times New Roman" w:hAnsi="Times New Roman"/>
          <w:bCs/>
          <w:sz w:val="28"/>
          <w:szCs w:val="28"/>
          <w:shd w:val="clear" w:color="auto" w:fill="FFFFFF"/>
          <w:lang w:val="uk-UA"/>
        </w:rPr>
        <w:t>–</w:t>
      </w:r>
      <w:r w:rsidR="002F6EC8" w:rsidRPr="008774F8">
        <w:rPr>
          <w:rFonts w:ascii="Times New Roman" w:hAnsi="Times New Roman"/>
          <w:bCs/>
          <w:sz w:val="28"/>
          <w:szCs w:val="28"/>
          <w:shd w:val="clear" w:color="auto" w:fill="FFFFFF"/>
          <w:lang w:val="uk-UA"/>
        </w:rPr>
        <w:t>61,5 м</w:t>
      </w:r>
      <w:r w:rsidR="00C27B85" w:rsidRPr="008774F8">
        <w:rPr>
          <w:rFonts w:ascii="Times New Roman" w:hAnsi="Times New Roman"/>
          <w:bCs/>
          <w:sz w:val="28"/>
          <w:szCs w:val="28"/>
          <w:shd w:val="clear" w:color="auto" w:fill="FFFFFF"/>
          <w:lang w:val="uk-UA"/>
        </w:rPr>
        <w:t>к</w:t>
      </w:r>
      <w:r w:rsidR="002F6EC8" w:rsidRPr="008774F8">
        <w:rPr>
          <w:rFonts w:ascii="Times New Roman" w:hAnsi="Times New Roman"/>
          <w:bCs/>
          <w:sz w:val="28"/>
          <w:szCs w:val="28"/>
          <w:shd w:val="clear" w:color="auto" w:fill="FFFFFF"/>
          <w:lang w:val="uk-UA"/>
        </w:rPr>
        <w:t>моль/л</w:t>
      </w:r>
      <w:r w:rsidRPr="008774F8">
        <w:rPr>
          <w:rFonts w:ascii="Times New Roman" w:hAnsi="Times New Roman"/>
          <w:bCs/>
          <w:sz w:val="28"/>
          <w:szCs w:val="28"/>
          <w:shd w:val="clear" w:color="auto" w:fill="FFFFFF"/>
          <w:lang w:val="uk-UA"/>
        </w:rPr>
        <w:t>;</w:t>
      </w:r>
    </w:p>
    <w:p w14:paraId="0F952FB4" w14:textId="7AFD5378" w:rsidR="002F6EC8" w:rsidRPr="008774F8" w:rsidRDefault="002F6EC8" w:rsidP="00295327">
      <w:pPr>
        <w:suppressAutoHyphens/>
        <w:autoSpaceDE w:val="0"/>
        <w:autoSpaceDN w:val="0"/>
        <w:spacing w:after="0" w:line="348" w:lineRule="auto"/>
        <w:ind w:firstLine="709"/>
        <w:jc w:val="both"/>
        <w:rPr>
          <w:rFonts w:ascii="Times New Roman" w:hAnsi="Times New Roman"/>
          <w:bCs/>
          <w:sz w:val="28"/>
          <w:szCs w:val="28"/>
          <w:shd w:val="clear" w:color="auto" w:fill="FFFFFF"/>
          <w:lang w:val="uk-UA"/>
        </w:rPr>
      </w:pPr>
      <w:r w:rsidRPr="008774F8">
        <w:rPr>
          <w:rFonts w:ascii="Times New Roman" w:hAnsi="Times New Roman"/>
          <w:sz w:val="28"/>
          <w:szCs w:val="28"/>
          <w:lang w:val="uk-UA"/>
        </w:rPr>
        <w:t xml:space="preserve">3) </w:t>
      </w:r>
      <w:r w:rsidRPr="008774F8">
        <w:rPr>
          <w:rFonts w:ascii="Times New Roman" w:hAnsi="Times New Roman"/>
          <w:bCs/>
          <w:sz w:val="28"/>
          <w:szCs w:val="28"/>
          <w:shd w:val="clear" w:color="auto" w:fill="FFFFFF"/>
          <w:lang w:val="uk-UA"/>
        </w:rPr>
        <w:t xml:space="preserve">&gt;3,0–10,0 ВМН </w:t>
      </w:r>
      <w:r w:rsidR="008774F8">
        <w:rPr>
          <w:rFonts w:ascii="Times New Roman" w:hAnsi="Times New Roman"/>
          <w:bCs/>
          <w:sz w:val="28"/>
          <w:szCs w:val="28"/>
          <w:shd w:val="clear" w:color="auto" w:fill="FFFFFF"/>
          <w:lang w:val="uk-UA"/>
        </w:rPr>
        <w:t>–</w:t>
      </w:r>
      <w:r w:rsidRPr="008774F8">
        <w:rPr>
          <w:rFonts w:ascii="Times New Roman" w:hAnsi="Times New Roman"/>
          <w:bCs/>
          <w:sz w:val="28"/>
          <w:szCs w:val="28"/>
          <w:shd w:val="clear" w:color="auto" w:fill="FFFFFF"/>
          <w:lang w:val="uk-UA"/>
        </w:rPr>
        <w:t xml:space="preserve"> тяжкий</w:t>
      </w:r>
      <w:r w:rsidR="00C27B85" w:rsidRPr="008774F8">
        <w:rPr>
          <w:rFonts w:ascii="Times New Roman" w:hAnsi="Times New Roman"/>
          <w:bCs/>
          <w:sz w:val="28"/>
          <w:szCs w:val="28"/>
          <w:shd w:val="clear" w:color="auto" w:fill="FFFFFF"/>
          <w:lang w:val="uk-UA"/>
        </w:rPr>
        <w:t xml:space="preserve"> </w:t>
      </w:r>
      <w:r w:rsidR="008774F8">
        <w:rPr>
          <w:rFonts w:ascii="Times New Roman" w:hAnsi="Times New Roman"/>
          <w:bCs/>
          <w:sz w:val="28"/>
          <w:szCs w:val="28"/>
          <w:shd w:val="clear" w:color="auto" w:fill="FFFFFF"/>
          <w:lang w:val="uk-UA"/>
        </w:rPr>
        <w:t>–</w:t>
      </w:r>
      <w:r w:rsidRPr="008774F8">
        <w:rPr>
          <w:rFonts w:ascii="Times New Roman" w:hAnsi="Times New Roman"/>
          <w:bCs/>
          <w:sz w:val="28"/>
          <w:szCs w:val="28"/>
          <w:shd w:val="clear" w:color="auto" w:fill="FFFFFF"/>
          <w:lang w:val="uk-UA"/>
        </w:rPr>
        <w:t xml:space="preserve"> 61,5–205 м</w:t>
      </w:r>
      <w:r w:rsidR="00C27B85" w:rsidRPr="008774F8">
        <w:rPr>
          <w:rFonts w:ascii="Times New Roman" w:hAnsi="Times New Roman"/>
          <w:bCs/>
          <w:sz w:val="28"/>
          <w:szCs w:val="28"/>
          <w:shd w:val="clear" w:color="auto" w:fill="FFFFFF"/>
          <w:lang w:val="uk-UA"/>
        </w:rPr>
        <w:t>к</w:t>
      </w:r>
      <w:r w:rsidRPr="008774F8">
        <w:rPr>
          <w:rFonts w:ascii="Times New Roman" w:hAnsi="Times New Roman"/>
          <w:bCs/>
          <w:sz w:val="28"/>
          <w:szCs w:val="28"/>
          <w:shd w:val="clear" w:color="auto" w:fill="FFFFFF"/>
          <w:lang w:val="uk-UA"/>
        </w:rPr>
        <w:t>моль/л</w:t>
      </w:r>
      <w:r w:rsidR="00625F14" w:rsidRPr="008774F8">
        <w:rPr>
          <w:rFonts w:ascii="Times New Roman" w:hAnsi="Times New Roman"/>
          <w:bCs/>
          <w:sz w:val="28"/>
          <w:szCs w:val="28"/>
          <w:shd w:val="clear" w:color="auto" w:fill="FFFFFF"/>
          <w:lang w:val="uk-UA"/>
        </w:rPr>
        <w:t>;</w:t>
      </w:r>
    </w:p>
    <w:p w14:paraId="6953B35A" w14:textId="0F97436B" w:rsidR="002F6EC8" w:rsidRPr="008774F8" w:rsidRDefault="002F6EC8" w:rsidP="00295327">
      <w:pPr>
        <w:suppressAutoHyphens/>
        <w:autoSpaceDE w:val="0"/>
        <w:autoSpaceDN w:val="0"/>
        <w:spacing w:after="0" w:line="348" w:lineRule="auto"/>
        <w:ind w:firstLine="709"/>
        <w:jc w:val="both"/>
        <w:rPr>
          <w:rFonts w:ascii="Times New Roman" w:hAnsi="Times New Roman"/>
          <w:bCs/>
          <w:sz w:val="28"/>
          <w:szCs w:val="28"/>
          <w:shd w:val="clear" w:color="auto" w:fill="FFFFFF"/>
          <w:lang w:val="uk-UA"/>
        </w:rPr>
      </w:pPr>
      <w:r w:rsidRPr="008774F8">
        <w:rPr>
          <w:rFonts w:ascii="Times New Roman" w:hAnsi="Times New Roman"/>
          <w:bCs/>
          <w:sz w:val="28"/>
          <w:szCs w:val="28"/>
          <w:shd w:val="clear" w:color="auto" w:fill="FFFFFF"/>
          <w:lang w:val="uk-UA"/>
        </w:rPr>
        <w:t xml:space="preserve">4) &gt;10,0 ВМН </w:t>
      </w:r>
      <w:r w:rsidR="008774F8">
        <w:rPr>
          <w:rFonts w:ascii="Times New Roman" w:hAnsi="Times New Roman"/>
          <w:bCs/>
          <w:sz w:val="28"/>
          <w:szCs w:val="28"/>
          <w:shd w:val="clear" w:color="auto" w:fill="FFFFFF"/>
          <w:lang w:val="uk-UA"/>
        </w:rPr>
        <w:t>–</w:t>
      </w:r>
      <w:r w:rsidRPr="008774F8">
        <w:rPr>
          <w:rFonts w:ascii="Times New Roman" w:hAnsi="Times New Roman"/>
          <w:bCs/>
          <w:sz w:val="28"/>
          <w:szCs w:val="28"/>
          <w:shd w:val="clear" w:color="auto" w:fill="FFFFFF"/>
          <w:lang w:val="uk-UA"/>
        </w:rPr>
        <w:t xml:space="preserve"> погрожуючий життю </w:t>
      </w:r>
      <w:r w:rsidR="00C27B85" w:rsidRPr="008774F8">
        <w:rPr>
          <w:rFonts w:ascii="Times New Roman" w:hAnsi="Times New Roman"/>
          <w:bCs/>
          <w:sz w:val="28"/>
          <w:szCs w:val="28"/>
          <w:shd w:val="clear" w:color="auto" w:fill="FFFFFF"/>
          <w:lang w:val="uk-UA"/>
        </w:rPr>
        <w:t xml:space="preserve">– більше 205 </w:t>
      </w:r>
      <w:r w:rsidRPr="008774F8">
        <w:rPr>
          <w:rFonts w:ascii="Times New Roman" w:hAnsi="Times New Roman"/>
          <w:bCs/>
          <w:sz w:val="28"/>
          <w:szCs w:val="28"/>
          <w:shd w:val="clear" w:color="auto" w:fill="FFFFFF"/>
          <w:lang w:val="uk-UA"/>
        </w:rPr>
        <w:t>м</w:t>
      </w:r>
      <w:r w:rsidR="00C27B85" w:rsidRPr="008774F8">
        <w:rPr>
          <w:rFonts w:ascii="Times New Roman" w:hAnsi="Times New Roman"/>
          <w:bCs/>
          <w:sz w:val="28"/>
          <w:szCs w:val="28"/>
          <w:shd w:val="clear" w:color="auto" w:fill="FFFFFF"/>
          <w:lang w:val="uk-UA"/>
        </w:rPr>
        <w:t>к</w:t>
      </w:r>
      <w:r w:rsidRPr="008774F8">
        <w:rPr>
          <w:rFonts w:ascii="Times New Roman" w:hAnsi="Times New Roman"/>
          <w:bCs/>
          <w:sz w:val="28"/>
          <w:szCs w:val="28"/>
          <w:shd w:val="clear" w:color="auto" w:fill="FFFFFF"/>
          <w:lang w:val="uk-UA"/>
        </w:rPr>
        <w:t>моль/л</w:t>
      </w:r>
      <w:r w:rsidR="00625F14" w:rsidRPr="008774F8">
        <w:rPr>
          <w:rFonts w:ascii="Times New Roman" w:hAnsi="Times New Roman"/>
          <w:bCs/>
          <w:sz w:val="28"/>
          <w:szCs w:val="28"/>
          <w:shd w:val="clear" w:color="auto" w:fill="FFFFFF"/>
          <w:lang w:val="uk-UA"/>
        </w:rPr>
        <w:t>;</w:t>
      </w:r>
    </w:p>
    <w:p w14:paraId="4B146EEB" w14:textId="0213FADF" w:rsidR="002F6EC8" w:rsidRPr="008774F8" w:rsidRDefault="003433C6" w:rsidP="00295327">
      <w:pPr>
        <w:suppressAutoHyphens/>
        <w:autoSpaceDE w:val="0"/>
        <w:autoSpaceDN w:val="0"/>
        <w:spacing w:after="0" w:line="348" w:lineRule="auto"/>
        <w:ind w:firstLine="709"/>
        <w:jc w:val="both"/>
        <w:rPr>
          <w:rFonts w:ascii="Times New Roman" w:hAnsi="Times New Roman"/>
          <w:bCs/>
          <w:sz w:val="28"/>
          <w:szCs w:val="28"/>
          <w:shd w:val="clear" w:color="auto" w:fill="FFFFFF"/>
          <w:lang w:val="uk-UA"/>
        </w:rPr>
      </w:pPr>
      <w:r w:rsidRPr="008774F8">
        <w:rPr>
          <w:rFonts w:ascii="Times New Roman" w:hAnsi="Times New Roman"/>
          <w:bCs/>
          <w:sz w:val="28"/>
          <w:szCs w:val="28"/>
          <w:shd w:val="clear" w:color="auto" w:fill="FFFFFF"/>
          <w:lang w:val="uk-UA"/>
        </w:rPr>
        <w:t>де ВМН – верхня межа норми</w:t>
      </w:r>
      <w:r w:rsidR="000859BB" w:rsidRPr="008774F8">
        <w:rPr>
          <w:rFonts w:ascii="Times New Roman" w:hAnsi="Times New Roman"/>
          <w:bCs/>
          <w:sz w:val="28"/>
          <w:szCs w:val="28"/>
          <w:shd w:val="clear" w:color="auto" w:fill="FFFFFF"/>
          <w:lang w:val="uk-UA"/>
        </w:rPr>
        <w:t xml:space="preserve"> </w:t>
      </w:r>
      <w:r w:rsidR="002F6EC8" w:rsidRPr="008774F8">
        <w:rPr>
          <w:rFonts w:ascii="Times New Roman" w:hAnsi="Times New Roman"/>
          <w:bCs/>
          <w:sz w:val="28"/>
          <w:szCs w:val="28"/>
          <w:shd w:val="clear" w:color="auto" w:fill="FFFFFF"/>
          <w:lang w:val="uk-UA"/>
        </w:rPr>
        <w:t>для загального білірубіну 20,5м</w:t>
      </w:r>
      <w:r w:rsidR="00C27B85" w:rsidRPr="008774F8">
        <w:rPr>
          <w:rFonts w:ascii="Times New Roman" w:hAnsi="Times New Roman"/>
          <w:bCs/>
          <w:sz w:val="28"/>
          <w:szCs w:val="28"/>
          <w:shd w:val="clear" w:color="auto" w:fill="FFFFFF"/>
          <w:lang w:val="uk-UA"/>
        </w:rPr>
        <w:t>к</w:t>
      </w:r>
      <w:r w:rsidR="002F6EC8" w:rsidRPr="008774F8">
        <w:rPr>
          <w:rFonts w:ascii="Times New Roman" w:hAnsi="Times New Roman"/>
          <w:bCs/>
          <w:sz w:val="28"/>
          <w:szCs w:val="28"/>
          <w:shd w:val="clear" w:color="auto" w:fill="FFFFFF"/>
          <w:lang w:val="uk-UA"/>
        </w:rPr>
        <w:t>моль/л</w:t>
      </w:r>
      <w:r w:rsidR="008774F8">
        <w:rPr>
          <w:rFonts w:ascii="Times New Roman" w:hAnsi="Times New Roman"/>
          <w:bCs/>
          <w:sz w:val="28"/>
          <w:szCs w:val="28"/>
          <w:shd w:val="clear" w:color="auto" w:fill="FFFFFF"/>
          <w:lang w:val="uk-UA"/>
        </w:rPr>
        <w:t>.</w:t>
      </w:r>
    </w:p>
    <w:p w14:paraId="214D068F" w14:textId="365DE324" w:rsidR="00625F14" w:rsidRPr="008774F8" w:rsidRDefault="002F6EC8" w:rsidP="00295327">
      <w:pPr>
        <w:suppressAutoHyphens/>
        <w:autoSpaceDE w:val="0"/>
        <w:autoSpaceDN w:val="0"/>
        <w:spacing w:after="0" w:line="348" w:lineRule="auto"/>
        <w:ind w:firstLine="709"/>
        <w:jc w:val="both"/>
        <w:rPr>
          <w:rFonts w:ascii="Times New Roman" w:hAnsi="Times New Roman"/>
          <w:sz w:val="28"/>
          <w:szCs w:val="28"/>
          <w:lang w:val="uk-UA"/>
        </w:rPr>
      </w:pPr>
      <w:r w:rsidRPr="008774F8">
        <w:rPr>
          <w:rFonts w:ascii="Times New Roman" w:hAnsi="Times New Roman"/>
          <w:sz w:val="28"/>
          <w:szCs w:val="28"/>
          <w:lang w:val="uk-UA"/>
        </w:rPr>
        <w:t>Для</w:t>
      </w:r>
      <w:r w:rsidR="000859BB" w:rsidRPr="008774F8">
        <w:rPr>
          <w:rFonts w:ascii="Times New Roman" w:hAnsi="Times New Roman"/>
          <w:sz w:val="28"/>
          <w:szCs w:val="28"/>
          <w:lang w:val="uk-UA"/>
        </w:rPr>
        <w:t xml:space="preserve"> </w:t>
      </w:r>
      <w:r w:rsidR="00C27B85" w:rsidRPr="008774F8">
        <w:rPr>
          <w:rFonts w:ascii="Times New Roman" w:hAnsi="Times New Roman"/>
          <w:sz w:val="28"/>
          <w:szCs w:val="28"/>
          <w:lang w:val="uk-UA"/>
        </w:rPr>
        <w:t>АЛТ прийняті наступні критерії:</w:t>
      </w:r>
    </w:p>
    <w:p w14:paraId="37E71913" w14:textId="2F56B6E8" w:rsidR="002F6EC8" w:rsidRPr="008774F8" w:rsidRDefault="002F6EC8" w:rsidP="00295327">
      <w:pPr>
        <w:suppressAutoHyphens/>
        <w:autoSpaceDE w:val="0"/>
        <w:autoSpaceDN w:val="0"/>
        <w:spacing w:after="0" w:line="348" w:lineRule="auto"/>
        <w:ind w:firstLine="709"/>
        <w:jc w:val="both"/>
        <w:rPr>
          <w:rFonts w:ascii="Times New Roman" w:hAnsi="Times New Roman"/>
          <w:bCs/>
          <w:sz w:val="28"/>
          <w:szCs w:val="28"/>
          <w:shd w:val="clear" w:color="auto" w:fill="FFFFFF"/>
          <w:lang w:val="uk-UA"/>
        </w:rPr>
      </w:pPr>
      <w:r w:rsidRPr="008774F8">
        <w:rPr>
          <w:rFonts w:ascii="Times New Roman" w:hAnsi="Times New Roman"/>
          <w:bCs/>
          <w:sz w:val="28"/>
          <w:szCs w:val="28"/>
          <w:shd w:val="clear" w:color="auto" w:fill="FFFFFF"/>
          <w:lang w:val="uk-UA"/>
        </w:rPr>
        <w:t>1) &gt;ВМН – 2,5 ВМН – легкий рівень</w:t>
      </w:r>
      <w:r w:rsidR="000859BB" w:rsidRPr="008774F8">
        <w:rPr>
          <w:rFonts w:ascii="Times New Roman" w:hAnsi="Times New Roman"/>
          <w:bCs/>
          <w:sz w:val="28"/>
          <w:szCs w:val="28"/>
          <w:shd w:val="clear" w:color="auto" w:fill="FFFFFF"/>
          <w:lang w:val="uk-UA"/>
        </w:rPr>
        <w:t xml:space="preserve"> </w:t>
      </w:r>
      <w:r w:rsidRPr="008774F8">
        <w:rPr>
          <w:rFonts w:ascii="Times New Roman" w:hAnsi="Times New Roman"/>
          <w:bCs/>
          <w:sz w:val="28"/>
          <w:szCs w:val="28"/>
          <w:shd w:val="clear" w:color="auto" w:fill="FFFFFF"/>
          <w:lang w:val="uk-UA"/>
        </w:rPr>
        <w:t xml:space="preserve">порушення </w:t>
      </w:r>
      <w:r w:rsidR="00897885" w:rsidRPr="008774F8">
        <w:rPr>
          <w:rFonts w:ascii="Times New Roman" w:hAnsi="Times New Roman"/>
          <w:bCs/>
          <w:sz w:val="28"/>
          <w:szCs w:val="28"/>
          <w:shd w:val="clear" w:color="auto" w:fill="FFFFFF"/>
          <w:lang w:val="uk-UA"/>
        </w:rPr>
        <w:t>–</w:t>
      </w:r>
      <w:r w:rsidR="00C27B85" w:rsidRPr="008774F8">
        <w:rPr>
          <w:rFonts w:ascii="Times New Roman" w:hAnsi="Times New Roman"/>
          <w:bCs/>
          <w:sz w:val="28"/>
          <w:szCs w:val="28"/>
          <w:shd w:val="clear" w:color="auto" w:fill="FFFFFF"/>
          <w:lang w:val="uk-UA"/>
        </w:rPr>
        <w:t xml:space="preserve"> </w:t>
      </w:r>
      <w:r w:rsidRPr="008774F8">
        <w:rPr>
          <w:rFonts w:ascii="Times New Roman" w:hAnsi="Times New Roman"/>
          <w:bCs/>
          <w:sz w:val="28"/>
          <w:szCs w:val="28"/>
          <w:shd w:val="clear" w:color="auto" w:fill="FFFFFF"/>
          <w:lang w:val="uk-UA"/>
        </w:rPr>
        <w:t xml:space="preserve">40–100 </w:t>
      </w:r>
      <w:r w:rsidR="003433C6" w:rsidRPr="008774F8">
        <w:rPr>
          <w:rFonts w:ascii="Times New Roman" w:hAnsi="Times New Roman"/>
          <w:bCs/>
          <w:sz w:val="28"/>
          <w:szCs w:val="28"/>
          <w:shd w:val="clear" w:color="auto" w:fill="FFFFFF"/>
          <w:lang w:val="uk-UA"/>
        </w:rPr>
        <w:t>Од/л</w:t>
      </w:r>
      <w:r w:rsidR="00625F14" w:rsidRPr="008774F8">
        <w:rPr>
          <w:rFonts w:ascii="Times New Roman" w:hAnsi="Times New Roman"/>
          <w:bCs/>
          <w:sz w:val="28"/>
          <w:szCs w:val="28"/>
          <w:shd w:val="clear" w:color="auto" w:fill="FFFFFF"/>
          <w:lang w:val="uk-UA"/>
        </w:rPr>
        <w:t>;</w:t>
      </w:r>
    </w:p>
    <w:p w14:paraId="37B9C652" w14:textId="1D159A7B" w:rsidR="002F6EC8" w:rsidRPr="008774F8" w:rsidRDefault="002F6EC8" w:rsidP="00295327">
      <w:pPr>
        <w:suppressAutoHyphens/>
        <w:autoSpaceDE w:val="0"/>
        <w:autoSpaceDN w:val="0"/>
        <w:spacing w:after="0" w:line="348" w:lineRule="auto"/>
        <w:ind w:firstLine="709"/>
        <w:jc w:val="both"/>
        <w:rPr>
          <w:rFonts w:ascii="Times New Roman" w:hAnsi="Times New Roman"/>
          <w:bCs/>
          <w:sz w:val="28"/>
          <w:szCs w:val="28"/>
          <w:shd w:val="clear" w:color="auto" w:fill="FFFFFF"/>
          <w:lang w:val="uk-UA"/>
        </w:rPr>
      </w:pPr>
      <w:r w:rsidRPr="008774F8">
        <w:rPr>
          <w:rFonts w:ascii="Times New Roman" w:hAnsi="Times New Roman"/>
          <w:bCs/>
          <w:sz w:val="28"/>
          <w:szCs w:val="28"/>
          <w:shd w:val="clear" w:color="auto" w:fill="FFFFFF"/>
          <w:lang w:val="uk-UA"/>
        </w:rPr>
        <w:t xml:space="preserve">2) &gt;2,5–5,0 ВМН – середній </w:t>
      </w:r>
      <w:r w:rsidR="008774F8">
        <w:rPr>
          <w:rFonts w:ascii="Times New Roman" w:hAnsi="Times New Roman"/>
          <w:bCs/>
          <w:sz w:val="28"/>
          <w:szCs w:val="28"/>
          <w:shd w:val="clear" w:color="auto" w:fill="FFFFFF"/>
          <w:lang w:val="uk-UA"/>
        </w:rPr>
        <w:t>–</w:t>
      </w:r>
      <w:r w:rsidR="00C27B85" w:rsidRPr="008774F8">
        <w:rPr>
          <w:rFonts w:ascii="Times New Roman" w:hAnsi="Times New Roman"/>
          <w:bCs/>
          <w:sz w:val="28"/>
          <w:szCs w:val="28"/>
          <w:shd w:val="clear" w:color="auto" w:fill="FFFFFF"/>
          <w:lang w:val="uk-UA"/>
        </w:rPr>
        <w:t xml:space="preserve"> </w:t>
      </w:r>
      <w:r w:rsidRPr="008774F8">
        <w:rPr>
          <w:rFonts w:ascii="Times New Roman" w:hAnsi="Times New Roman"/>
          <w:bCs/>
          <w:sz w:val="28"/>
          <w:szCs w:val="28"/>
          <w:shd w:val="clear" w:color="auto" w:fill="FFFFFF"/>
          <w:lang w:val="uk-UA"/>
        </w:rPr>
        <w:t>10</w:t>
      </w:r>
      <w:r w:rsidR="00625F14" w:rsidRPr="008774F8">
        <w:rPr>
          <w:rFonts w:ascii="Times New Roman" w:hAnsi="Times New Roman"/>
          <w:bCs/>
          <w:sz w:val="28"/>
          <w:szCs w:val="28"/>
          <w:shd w:val="clear" w:color="auto" w:fill="FFFFFF"/>
          <w:lang w:val="uk-UA"/>
        </w:rPr>
        <w:t>0</w:t>
      </w:r>
      <w:r w:rsidRPr="008774F8">
        <w:rPr>
          <w:rFonts w:ascii="Times New Roman" w:hAnsi="Times New Roman"/>
          <w:bCs/>
          <w:sz w:val="28"/>
          <w:szCs w:val="28"/>
          <w:shd w:val="clear" w:color="auto" w:fill="FFFFFF"/>
          <w:lang w:val="uk-UA"/>
        </w:rPr>
        <w:t xml:space="preserve">–200 </w:t>
      </w:r>
      <w:r w:rsidR="003433C6" w:rsidRPr="008774F8">
        <w:rPr>
          <w:rFonts w:ascii="Times New Roman" w:hAnsi="Times New Roman"/>
          <w:bCs/>
          <w:sz w:val="28"/>
          <w:szCs w:val="28"/>
          <w:shd w:val="clear" w:color="auto" w:fill="FFFFFF"/>
          <w:lang w:val="uk-UA"/>
        </w:rPr>
        <w:t>Од/л</w:t>
      </w:r>
      <w:r w:rsidR="00625F14" w:rsidRPr="008774F8">
        <w:rPr>
          <w:rFonts w:ascii="Times New Roman" w:hAnsi="Times New Roman"/>
          <w:bCs/>
          <w:sz w:val="28"/>
          <w:szCs w:val="28"/>
          <w:shd w:val="clear" w:color="auto" w:fill="FFFFFF"/>
          <w:lang w:val="uk-UA"/>
        </w:rPr>
        <w:t>;</w:t>
      </w:r>
    </w:p>
    <w:p w14:paraId="6CF9F826" w14:textId="58A56909" w:rsidR="002F6EC8" w:rsidRPr="008774F8" w:rsidRDefault="002F6EC8" w:rsidP="00295327">
      <w:pPr>
        <w:suppressAutoHyphens/>
        <w:autoSpaceDE w:val="0"/>
        <w:autoSpaceDN w:val="0"/>
        <w:spacing w:after="0" w:line="348" w:lineRule="auto"/>
        <w:ind w:firstLine="709"/>
        <w:jc w:val="both"/>
        <w:rPr>
          <w:rFonts w:ascii="Times New Roman" w:hAnsi="Times New Roman"/>
          <w:bCs/>
          <w:sz w:val="28"/>
          <w:szCs w:val="28"/>
          <w:shd w:val="clear" w:color="auto" w:fill="FFFFFF"/>
          <w:lang w:val="uk-UA"/>
        </w:rPr>
      </w:pPr>
      <w:r w:rsidRPr="008774F8">
        <w:rPr>
          <w:rFonts w:ascii="Times New Roman" w:hAnsi="Times New Roman"/>
          <w:sz w:val="28"/>
          <w:szCs w:val="28"/>
          <w:lang w:val="uk-UA"/>
        </w:rPr>
        <w:t xml:space="preserve">3) </w:t>
      </w:r>
      <w:r w:rsidR="00625F14" w:rsidRPr="008774F8">
        <w:rPr>
          <w:rFonts w:ascii="Times New Roman" w:hAnsi="Times New Roman"/>
          <w:bCs/>
          <w:sz w:val="28"/>
          <w:szCs w:val="28"/>
          <w:shd w:val="clear" w:color="auto" w:fill="FFFFFF"/>
          <w:lang w:val="uk-UA"/>
        </w:rPr>
        <w:t>&gt;5,0–</w:t>
      </w:r>
      <w:r w:rsidRPr="008774F8">
        <w:rPr>
          <w:rFonts w:ascii="Times New Roman" w:hAnsi="Times New Roman"/>
          <w:bCs/>
          <w:sz w:val="28"/>
          <w:szCs w:val="28"/>
          <w:shd w:val="clear" w:color="auto" w:fill="FFFFFF"/>
          <w:lang w:val="uk-UA"/>
        </w:rPr>
        <w:t xml:space="preserve">20,0 ВМН – тяжкий </w:t>
      </w:r>
      <w:r w:rsidR="008774F8">
        <w:rPr>
          <w:rFonts w:ascii="Times New Roman" w:hAnsi="Times New Roman"/>
          <w:bCs/>
          <w:sz w:val="28"/>
          <w:szCs w:val="28"/>
          <w:shd w:val="clear" w:color="auto" w:fill="FFFFFF"/>
          <w:lang w:val="uk-UA"/>
        </w:rPr>
        <w:t xml:space="preserve">– </w:t>
      </w:r>
      <w:r w:rsidRPr="008774F8">
        <w:rPr>
          <w:rFonts w:ascii="Times New Roman" w:hAnsi="Times New Roman"/>
          <w:bCs/>
          <w:sz w:val="28"/>
          <w:szCs w:val="28"/>
          <w:shd w:val="clear" w:color="auto" w:fill="FFFFFF"/>
          <w:lang w:val="uk-UA"/>
        </w:rPr>
        <w:t xml:space="preserve">200–800 </w:t>
      </w:r>
      <w:r w:rsidR="003433C6" w:rsidRPr="008774F8">
        <w:rPr>
          <w:rFonts w:ascii="Times New Roman" w:hAnsi="Times New Roman"/>
          <w:bCs/>
          <w:sz w:val="28"/>
          <w:szCs w:val="28"/>
          <w:shd w:val="clear" w:color="auto" w:fill="FFFFFF"/>
          <w:lang w:val="uk-UA"/>
        </w:rPr>
        <w:t>Од/л</w:t>
      </w:r>
      <w:r w:rsidR="00625F14" w:rsidRPr="008774F8">
        <w:rPr>
          <w:rFonts w:ascii="Times New Roman" w:hAnsi="Times New Roman"/>
          <w:bCs/>
          <w:sz w:val="28"/>
          <w:szCs w:val="28"/>
          <w:shd w:val="clear" w:color="auto" w:fill="FFFFFF"/>
          <w:lang w:val="uk-UA"/>
        </w:rPr>
        <w:t>;</w:t>
      </w:r>
    </w:p>
    <w:p w14:paraId="077E55AD" w14:textId="5ACDE288" w:rsidR="00625F14" w:rsidRPr="008774F8" w:rsidRDefault="002F6EC8" w:rsidP="00295327">
      <w:pPr>
        <w:suppressAutoHyphens/>
        <w:autoSpaceDE w:val="0"/>
        <w:autoSpaceDN w:val="0"/>
        <w:spacing w:after="0" w:line="348" w:lineRule="auto"/>
        <w:ind w:firstLine="709"/>
        <w:jc w:val="both"/>
        <w:rPr>
          <w:rFonts w:ascii="Times New Roman" w:hAnsi="Times New Roman"/>
          <w:bCs/>
          <w:sz w:val="28"/>
          <w:szCs w:val="28"/>
          <w:shd w:val="clear" w:color="auto" w:fill="FFFFFF"/>
          <w:lang w:val="uk-UA"/>
        </w:rPr>
      </w:pPr>
      <w:r w:rsidRPr="008774F8">
        <w:rPr>
          <w:rFonts w:ascii="Times New Roman" w:hAnsi="Times New Roman"/>
          <w:bCs/>
          <w:sz w:val="28"/>
          <w:szCs w:val="28"/>
          <w:shd w:val="clear" w:color="auto" w:fill="FFFFFF"/>
          <w:lang w:val="uk-UA"/>
        </w:rPr>
        <w:t>4) &gt;20,0 ВМН – погрожуючий життю</w:t>
      </w:r>
      <w:r w:rsidR="00C27B85" w:rsidRPr="008774F8">
        <w:rPr>
          <w:rFonts w:ascii="Times New Roman" w:hAnsi="Times New Roman"/>
          <w:bCs/>
          <w:sz w:val="28"/>
          <w:szCs w:val="28"/>
          <w:shd w:val="clear" w:color="auto" w:fill="FFFFFF"/>
          <w:lang w:val="uk-UA"/>
        </w:rPr>
        <w:t xml:space="preserve"> – більше 800</w:t>
      </w:r>
      <w:r w:rsidRPr="008774F8">
        <w:rPr>
          <w:rFonts w:ascii="Times New Roman" w:hAnsi="Times New Roman"/>
          <w:bCs/>
          <w:sz w:val="28"/>
          <w:szCs w:val="28"/>
          <w:shd w:val="clear" w:color="auto" w:fill="FFFFFF"/>
          <w:lang w:val="uk-UA"/>
        </w:rPr>
        <w:t xml:space="preserve"> </w:t>
      </w:r>
      <w:r w:rsidR="003433C6" w:rsidRPr="008774F8">
        <w:rPr>
          <w:rFonts w:ascii="Times New Roman" w:hAnsi="Times New Roman"/>
          <w:bCs/>
          <w:sz w:val="28"/>
          <w:szCs w:val="28"/>
          <w:shd w:val="clear" w:color="auto" w:fill="FFFFFF"/>
          <w:lang w:val="uk-UA"/>
        </w:rPr>
        <w:t>Од/л</w:t>
      </w:r>
      <w:r w:rsidR="00625F14" w:rsidRPr="008774F8">
        <w:rPr>
          <w:rFonts w:ascii="Times New Roman" w:hAnsi="Times New Roman"/>
          <w:bCs/>
          <w:sz w:val="28"/>
          <w:szCs w:val="28"/>
          <w:shd w:val="clear" w:color="auto" w:fill="FFFFFF"/>
          <w:lang w:val="uk-UA"/>
        </w:rPr>
        <w:t>;</w:t>
      </w:r>
    </w:p>
    <w:p w14:paraId="5BCA9E75" w14:textId="17CE1967" w:rsidR="002F6EC8" w:rsidRPr="008774F8" w:rsidRDefault="002F6EC8" w:rsidP="00295327">
      <w:pPr>
        <w:suppressAutoHyphens/>
        <w:autoSpaceDE w:val="0"/>
        <w:autoSpaceDN w:val="0"/>
        <w:spacing w:after="0" w:line="348" w:lineRule="auto"/>
        <w:ind w:firstLine="709"/>
        <w:jc w:val="both"/>
        <w:rPr>
          <w:rFonts w:ascii="Times New Roman" w:hAnsi="Times New Roman"/>
          <w:bCs/>
          <w:sz w:val="28"/>
          <w:szCs w:val="28"/>
          <w:shd w:val="clear" w:color="auto" w:fill="FFFFFF"/>
          <w:lang w:val="uk-UA"/>
        </w:rPr>
      </w:pPr>
      <w:r w:rsidRPr="008774F8">
        <w:rPr>
          <w:rFonts w:ascii="Times New Roman" w:hAnsi="Times New Roman"/>
          <w:bCs/>
          <w:sz w:val="28"/>
          <w:szCs w:val="28"/>
          <w:shd w:val="clear" w:color="auto" w:fill="FFFFFF"/>
          <w:lang w:val="uk-UA"/>
        </w:rPr>
        <w:t>де ВМН – верхня г межа</w:t>
      </w:r>
      <w:r w:rsidR="003433C6" w:rsidRPr="008774F8">
        <w:rPr>
          <w:rFonts w:ascii="Times New Roman" w:hAnsi="Times New Roman"/>
          <w:bCs/>
          <w:sz w:val="28"/>
          <w:szCs w:val="28"/>
          <w:shd w:val="clear" w:color="auto" w:fill="FFFFFF"/>
          <w:lang w:val="uk-UA"/>
        </w:rPr>
        <w:t xml:space="preserve"> норми</w:t>
      </w:r>
      <w:r w:rsidR="000859BB" w:rsidRPr="008774F8">
        <w:rPr>
          <w:rFonts w:ascii="Times New Roman" w:hAnsi="Times New Roman"/>
          <w:bCs/>
          <w:sz w:val="28"/>
          <w:szCs w:val="28"/>
          <w:shd w:val="clear" w:color="auto" w:fill="FFFFFF"/>
          <w:lang w:val="uk-UA"/>
        </w:rPr>
        <w:t xml:space="preserve"> </w:t>
      </w:r>
      <w:r w:rsidRPr="008774F8">
        <w:rPr>
          <w:rFonts w:ascii="Times New Roman" w:hAnsi="Times New Roman"/>
          <w:bCs/>
          <w:sz w:val="28"/>
          <w:szCs w:val="28"/>
          <w:shd w:val="clear" w:color="auto" w:fill="FFFFFF"/>
          <w:lang w:val="uk-UA"/>
        </w:rPr>
        <w:t>для АЛТ 40 Од/л</w:t>
      </w:r>
      <w:r w:rsidR="008774F8">
        <w:rPr>
          <w:rFonts w:ascii="Times New Roman" w:hAnsi="Times New Roman"/>
          <w:bCs/>
          <w:sz w:val="28"/>
          <w:szCs w:val="28"/>
          <w:shd w:val="clear" w:color="auto" w:fill="FFFFFF"/>
          <w:lang w:val="uk-UA"/>
        </w:rPr>
        <w:t>.</w:t>
      </w:r>
    </w:p>
    <w:p w14:paraId="3F326A56" w14:textId="008B50DF" w:rsidR="00625F14" w:rsidRPr="008774F8" w:rsidRDefault="002F6EC8" w:rsidP="00295327">
      <w:pPr>
        <w:suppressAutoHyphens/>
        <w:autoSpaceDE w:val="0"/>
        <w:autoSpaceDN w:val="0"/>
        <w:spacing w:after="0" w:line="348" w:lineRule="auto"/>
        <w:ind w:firstLine="709"/>
        <w:jc w:val="both"/>
        <w:rPr>
          <w:rFonts w:ascii="Times New Roman" w:hAnsi="Times New Roman"/>
          <w:sz w:val="28"/>
          <w:szCs w:val="28"/>
          <w:lang w:val="uk-UA"/>
        </w:rPr>
      </w:pPr>
      <w:r w:rsidRPr="008774F8">
        <w:rPr>
          <w:rFonts w:ascii="Times New Roman" w:hAnsi="Times New Roman"/>
          <w:sz w:val="28"/>
          <w:szCs w:val="28"/>
          <w:lang w:val="uk-UA"/>
        </w:rPr>
        <w:t>Для</w:t>
      </w:r>
      <w:r w:rsidR="000859BB" w:rsidRPr="008774F8">
        <w:rPr>
          <w:rFonts w:ascii="Times New Roman" w:hAnsi="Times New Roman"/>
          <w:sz w:val="28"/>
          <w:szCs w:val="28"/>
          <w:lang w:val="uk-UA"/>
        </w:rPr>
        <w:t xml:space="preserve"> </w:t>
      </w:r>
      <w:r w:rsidR="00C27B85" w:rsidRPr="008774F8">
        <w:rPr>
          <w:rFonts w:ascii="Times New Roman" w:hAnsi="Times New Roman"/>
          <w:sz w:val="28"/>
          <w:szCs w:val="28"/>
          <w:lang w:val="uk-UA"/>
        </w:rPr>
        <w:t>АСТ прийняті наступні критерії:</w:t>
      </w:r>
    </w:p>
    <w:p w14:paraId="049670AF" w14:textId="7C5AB33E" w:rsidR="002F6EC8" w:rsidRPr="008774F8" w:rsidRDefault="002F6EC8" w:rsidP="00295327">
      <w:pPr>
        <w:suppressAutoHyphens/>
        <w:autoSpaceDE w:val="0"/>
        <w:autoSpaceDN w:val="0"/>
        <w:spacing w:after="0" w:line="348" w:lineRule="auto"/>
        <w:ind w:firstLine="709"/>
        <w:jc w:val="both"/>
        <w:rPr>
          <w:rFonts w:ascii="Times New Roman" w:hAnsi="Times New Roman"/>
          <w:bCs/>
          <w:sz w:val="28"/>
          <w:szCs w:val="28"/>
          <w:shd w:val="clear" w:color="auto" w:fill="FFFFFF"/>
          <w:lang w:val="uk-UA"/>
        </w:rPr>
      </w:pPr>
      <w:r w:rsidRPr="008774F8">
        <w:rPr>
          <w:rFonts w:ascii="Times New Roman" w:hAnsi="Times New Roman"/>
          <w:bCs/>
          <w:sz w:val="28"/>
          <w:szCs w:val="28"/>
          <w:shd w:val="clear" w:color="auto" w:fill="FFFFFF"/>
          <w:lang w:val="uk-UA"/>
        </w:rPr>
        <w:t>1) &gt;ВМН – 2,5 ВМН – легкий рівень</w:t>
      </w:r>
      <w:r w:rsidR="000859BB" w:rsidRPr="008774F8">
        <w:rPr>
          <w:rFonts w:ascii="Times New Roman" w:hAnsi="Times New Roman"/>
          <w:bCs/>
          <w:sz w:val="28"/>
          <w:szCs w:val="28"/>
          <w:shd w:val="clear" w:color="auto" w:fill="FFFFFF"/>
          <w:lang w:val="uk-UA"/>
        </w:rPr>
        <w:t xml:space="preserve"> </w:t>
      </w:r>
      <w:r w:rsidRPr="008774F8">
        <w:rPr>
          <w:rFonts w:ascii="Times New Roman" w:hAnsi="Times New Roman"/>
          <w:bCs/>
          <w:sz w:val="28"/>
          <w:szCs w:val="28"/>
          <w:shd w:val="clear" w:color="auto" w:fill="FFFFFF"/>
          <w:lang w:val="uk-UA"/>
        </w:rPr>
        <w:t xml:space="preserve">порушення </w:t>
      </w:r>
      <w:r w:rsidR="00897885" w:rsidRPr="008774F8">
        <w:rPr>
          <w:rFonts w:ascii="Times New Roman" w:hAnsi="Times New Roman"/>
          <w:bCs/>
          <w:sz w:val="28"/>
          <w:szCs w:val="28"/>
          <w:shd w:val="clear" w:color="auto" w:fill="FFFFFF"/>
          <w:lang w:val="uk-UA"/>
        </w:rPr>
        <w:t xml:space="preserve">– </w:t>
      </w:r>
      <w:r w:rsidRPr="008774F8">
        <w:rPr>
          <w:rFonts w:ascii="Times New Roman" w:hAnsi="Times New Roman"/>
          <w:bCs/>
          <w:sz w:val="28"/>
          <w:szCs w:val="28"/>
          <w:shd w:val="clear" w:color="auto" w:fill="FFFFFF"/>
          <w:lang w:val="uk-UA"/>
        </w:rPr>
        <w:t xml:space="preserve">40 – 100 </w:t>
      </w:r>
      <w:r w:rsidR="003433C6" w:rsidRPr="008774F8">
        <w:rPr>
          <w:rFonts w:ascii="Times New Roman" w:hAnsi="Times New Roman"/>
          <w:bCs/>
          <w:sz w:val="28"/>
          <w:szCs w:val="28"/>
          <w:shd w:val="clear" w:color="auto" w:fill="FFFFFF"/>
          <w:lang w:val="uk-UA"/>
        </w:rPr>
        <w:t>Од/л</w:t>
      </w:r>
    </w:p>
    <w:p w14:paraId="1A6DA6DE" w14:textId="44A8A876" w:rsidR="002F6EC8" w:rsidRPr="008774F8" w:rsidRDefault="002F6EC8" w:rsidP="00295327">
      <w:pPr>
        <w:suppressAutoHyphens/>
        <w:autoSpaceDE w:val="0"/>
        <w:autoSpaceDN w:val="0"/>
        <w:spacing w:after="0" w:line="348" w:lineRule="auto"/>
        <w:ind w:firstLine="709"/>
        <w:jc w:val="both"/>
        <w:rPr>
          <w:rFonts w:ascii="Times New Roman" w:hAnsi="Times New Roman"/>
          <w:bCs/>
          <w:sz w:val="28"/>
          <w:szCs w:val="28"/>
          <w:shd w:val="clear" w:color="auto" w:fill="FFFFFF"/>
          <w:lang w:val="uk-UA"/>
        </w:rPr>
      </w:pPr>
      <w:r w:rsidRPr="008774F8">
        <w:rPr>
          <w:rFonts w:ascii="Times New Roman" w:hAnsi="Times New Roman"/>
          <w:bCs/>
          <w:sz w:val="28"/>
          <w:szCs w:val="28"/>
          <w:shd w:val="clear" w:color="auto" w:fill="FFFFFF"/>
          <w:lang w:val="uk-UA"/>
        </w:rPr>
        <w:t xml:space="preserve">2) &gt;2,5–5,0 ВМН – середній 100–200 </w:t>
      </w:r>
      <w:r w:rsidR="003433C6" w:rsidRPr="008774F8">
        <w:rPr>
          <w:rFonts w:ascii="Times New Roman" w:hAnsi="Times New Roman"/>
          <w:bCs/>
          <w:sz w:val="28"/>
          <w:szCs w:val="28"/>
          <w:shd w:val="clear" w:color="auto" w:fill="FFFFFF"/>
          <w:lang w:val="uk-UA"/>
        </w:rPr>
        <w:t>Од/л</w:t>
      </w:r>
    </w:p>
    <w:p w14:paraId="7BA75C73" w14:textId="419884CA" w:rsidR="002F6EC8" w:rsidRPr="008774F8" w:rsidRDefault="002F6EC8" w:rsidP="00295327">
      <w:pPr>
        <w:suppressAutoHyphens/>
        <w:autoSpaceDE w:val="0"/>
        <w:autoSpaceDN w:val="0"/>
        <w:spacing w:after="0" w:line="348" w:lineRule="auto"/>
        <w:ind w:firstLine="709"/>
        <w:jc w:val="both"/>
        <w:rPr>
          <w:rFonts w:ascii="Times New Roman" w:hAnsi="Times New Roman"/>
          <w:bCs/>
          <w:sz w:val="28"/>
          <w:szCs w:val="28"/>
          <w:shd w:val="clear" w:color="auto" w:fill="FFFFFF"/>
          <w:lang w:val="uk-UA"/>
        </w:rPr>
      </w:pPr>
      <w:r w:rsidRPr="008774F8">
        <w:rPr>
          <w:rFonts w:ascii="Times New Roman" w:hAnsi="Times New Roman"/>
          <w:sz w:val="28"/>
          <w:szCs w:val="28"/>
          <w:lang w:val="uk-UA"/>
        </w:rPr>
        <w:t xml:space="preserve">3) </w:t>
      </w:r>
      <w:r w:rsidRPr="008774F8">
        <w:rPr>
          <w:rFonts w:ascii="Times New Roman" w:hAnsi="Times New Roman"/>
          <w:bCs/>
          <w:sz w:val="28"/>
          <w:szCs w:val="28"/>
          <w:shd w:val="clear" w:color="auto" w:fill="FFFFFF"/>
          <w:lang w:val="uk-UA"/>
        </w:rPr>
        <w:t xml:space="preserve">&gt;5,0–20,0 ВМН – тяжкий 200–800 </w:t>
      </w:r>
      <w:r w:rsidR="003433C6" w:rsidRPr="008774F8">
        <w:rPr>
          <w:rFonts w:ascii="Times New Roman" w:hAnsi="Times New Roman"/>
          <w:bCs/>
          <w:sz w:val="28"/>
          <w:szCs w:val="28"/>
          <w:shd w:val="clear" w:color="auto" w:fill="FFFFFF"/>
          <w:lang w:val="uk-UA"/>
        </w:rPr>
        <w:t>Од/л</w:t>
      </w:r>
    </w:p>
    <w:p w14:paraId="0C26289B" w14:textId="3DCF7525" w:rsidR="00625F14" w:rsidRPr="008774F8" w:rsidRDefault="002F6EC8" w:rsidP="00295327">
      <w:pPr>
        <w:suppressAutoHyphens/>
        <w:autoSpaceDE w:val="0"/>
        <w:autoSpaceDN w:val="0"/>
        <w:spacing w:after="0" w:line="348" w:lineRule="auto"/>
        <w:ind w:firstLine="709"/>
        <w:jc w:val="both"/>
        <w:rPr>
          <w:rFonts w:ascii="Times New Roman" w:hAnsi="Times New Roman"/>
          <w:bCs/>
          <w:sz w:val="28"/>
          <w:szCs w:val="28"/>
          <w:shd w:val="clear" w:color="auto" w:fill="FFFFFF"/>
          <w:lang w:val="uk-UA"/>
        </w:rPr>
      </w:pPr>
      <w:r w:rsidRPr="008774F8">
        <w:rPr>
          <w:rFonts w:ascii="Times New Roman" w:hAnsi="Times New Roman"/>
          <w:bCs/>
          <w:sz w:val="28"/>
          <w:szCs w:val="28"/>
          <w:shd w:val="clear" w:color="auto" w:fill="FFFFFF"/>
          <w:lang w:val="uk-UA"/>
        </w:rPr>
        <w:lastRenderedPageBreak/>
        <w:t xml:space="preserve">4) &gt;20,0 ВМН – погрожуючий життю </w:t>
      </w:r>
      <w:r w:rsidR="00C27B85" w:rsidRPr="008774F8">
        <w:rPr>
          <w:rFonts w:ascii="Times New Roman" w:hAnsi="Times New Roman"/>
          <w:bCs/>
          <w:sz w:val="28"/>
          <w:szCs w:val="28"/>
          <w:shd w:val="clear" w:color="auto" w:fill="FFFFFF"/>
          <w:lang w:val="uk-UA"/>
        </w:rPr>
        <w:t>більше 800 Од/л;</w:t>
      </w:r>
    </w:p>
    <w:p w14:paraId="3AC77F6B" w14:textId="143735F9" w:rsidR="002F6EC8" w:rsidRPr="008774F8" w:rsidRDefault="002F6EC8" w:rsidP="00295327">
      <w:pPr>
        <w:suppressAutoHyphens/>
        <w:autoSpaceDE w:val="0"/>
        <w:autoSpaceDN w:val="0"/>
        <w:spacing w:after="0" w:line="348" w:lineRule="auto"/>
        <w:ind w:firstLine="709"/>
        <w:jc w:val="both"/>
        <w:rPr>
          <w:rFonts w:ascii="Times New Roman" w:hAnsi="Times New Roman"/>
          <w:bCs/>
          <w:sz w:val="28"/>
          <w:szCs w:val="28"/>
          <w:shd w:val="clear" w:color="auto" w:fill="FFFFFF"/>
          <w:lang w:val="uk-UA"/>
        </w:rPr>
      </w:pPr>
      <w:r w:rsidRPr="008774F8">
        <w:rPr>
          <w:rFonts w:ascii="Times New Roman" w:hAnsi="Times New Roman"/>
          <w:bCs/>
          <w:sz w:val="28"/>
          <w:szCs w:val="28"/>
          <w:shd w:val="clear" w:color="auto" w:fill="FFFFFF"/>
          <w:lang w:val="uk-UA"/>
        </w:rPr>
        <w:t>де ВМН – верхня межа</w:t>
      </w:r>
      <w:r w:rsidR="003433C6" w:rsidRPr="008774F8">
        <w:rPr>
          <w:rFonts w:ascii="Times New Roman" w:hAnsi="Times New Roman"/>
          <w:bCs/>
          <w:sz w:val="28"/>
          <w:szCs w:val="28"/>
          <w:shd w:val="clear" w:color="auto" w:fill="FFFFFF"/>
          <w:lang w:val="uk-UA"/>
        </w:rPr>
        <w:t xml:space="preserve"> норми</w:t>
      </w:r>
      <w:r w:rsidR="000859BB" w:rsidRPr="008774F8">
        <w:rPr>
          <w:rFonts w:ascii="Times New Roman" w:hAnsi="Times New Roman"/>
          <w:bCs/>
          <w:sz w:val="28"/>
          <w:szCs w:val="28"/>
          <w:shd w:val="clear" w:color="auto" w:fill="FFFFFF"/>
          <w:lang w:val="uk-UA"/>
        </w:rPr>
        <w:t xml:space="preserve"> </w:t>
      </w:r>
      <w:r w:rsidRPr="008774F8">
        <w:rPr>
          <w:rFonts w:ascii="Times New Roman" w:hAnsi="Times New Roman"/>
          <w:bCs/>
          <w:sz w:val="28"/>
          <w:szCs w:val="28"/>
          <w:shd w:val="clear" w:color="auto" w:fill="FFFFFF"/>
          <w:lang w:val="uk-UA"/>
        </w:rPr>
        <w:t>для АСТ 40 Од/л</w:t>
      </w:r>
      <w:r w:rsidR="008774F8">
        <w:rPr>
          <w:rFonts w:ascii="Times New Roman" w:hAnsi="Times New Roman"/>
          <w:bCs/>
          <w:sz w:val="28"/>
          <w:szCs w:val="28"/>
          <w:shd w:val="clear" w:color="auto" w:fill="FFFFFF"/>
          <w:lang w:val="uk-UA"/>
        </w:rPr>
        <w:t>.</w:t>
      </w:r>
    </w:p>
    <w:p w14:paraId="1115E22F" w14:textId="4E638918" w:rsidR="00625F14" w:rsidRPr="008774F8" w:rsidRDefault="002F6EC8" w:rsidP="00295327">
      <w:pPr>
        <w:suppressAutoHyphens/>
        <w:autoSpaceDE w:val="0"/>
        <w:autoSpaceDN w:val="0"/>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Для</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лейкоци</w:t>
      </w:r>
      <w:r w:rsidR="00C27B85" w:rsidRPr="008774F8">
        <w:rPr>
          <w:rFonts w:ascii="Times New Roman" w:hAnsi="Times New Roman"/>
          <w:sz w:val="28"/>
          <w:szCs w:val="28"/>
          <w:lang w:val="uk-UA"/>
        </w:rPr>
        <w:t>тів прийняті наступні критерії:</w:t>
      </w:r>
    </w:p>
    <w:p w14:paraId="612C4419" w14:textId="3DA4E9A6" w:rsidR="002F6EC8" w:rsidRPr="008774F8" w:rsidRDefault="002F6EC8" w:rsidP="00295327">
      <w:pPr>
        <w:suppressAutoHyphens/>
        <w:autoSpaceDE w:val="0"/>
        <w:autoSpaceDN w:val="0"/>
        <w:spacing w:after="0" w:line="360" w:lineRule="auto"/>
        <w:ind w:firstLine="709"/>
        <w:jc w:val="both"/>
        <w:rPr>
          <w:rFonts w:ascii="Times New Roman" w:hAnsi="Times New Roman"/>
          <w:bCs/>
          <w:sz w:val="28"/>
          <w:szCs w:val="28"/>
          <w:shd w:val="clear" w:color="auto" w:fill="FFFFFF"/>
          <w:lang w:val="uk-UA"/>
        </w:rPr>
      </w:pPr>
      <w:r w:rsidRPr="008774F8">
        <w:rPr>
          <w:rFonts w:ascii="Times New Roman" w:hAnsi="Times New Roman"/>
          <w:bCs/>
          <w:sz w:val="28"/>
          <w:szCs w:val="28"/>
          <w:shd w:val="clear" w:color="auto" w:fill="FFFFFF"/>
          <w:lang w:val="uk-UA"/>
        </w:rPr>
        <w:t xml:space="preserve">1) &gt;ВМН – </w:t>
      </w:r>
      <w:r w:rsidR="003433C6" w:rsidRPr="008774F8">
        <w:rPr>
          <w:rFonts w:ascii="Times New Roman" w:hAnsi="Times New Roman"/>
          <w:bCs/>
          <w:sz w:val="28"/>
          <w:szCs w:val="28"/>
          <w:shd w:val="clear" w:color="auto" w:fill="FFFFFF"/>
          <w:lang w:val="uk-UA"/>
        </w:rPr>
        <w:t>1</w:t>
      </w:r>
      <w:r w:rsidRPr="008774F8">
        <w:rPr>
          <w:rFonts w:ascii="Times New Roman" w:hAnsi="Times New Roman"/>
          <w:bCs/>
          <w:sz w:val="28"/>
          <w:szCs w:val="28"/>
          <w:shd w:val="clear" w:color="auto" w:fill="FFFFFF"/>
          <w:lang w:val="uk-UA"/>
        </w:rPr>
        <w:t>,5 ВМН – легкий рівень</w:t>
      </w:r>
      <w:r w:rsidR="000859BB" w:rsidRPr="008774F8">
        <w:rPr>
          <w:rFonts w:ascii="Times New Roman" w:hAnsi="Times New Roman"/>
          <w:bCs/>
          <w:sz w:val="28"/>
          <w:szCs w:val="28"/>
          <w:shd w:val="clear" w:color="auto" w:fill="FFFFFF"/>
          <w:lang w:val="uk-UA"/>
        </w:rPr>
        <w:t xml:space="preserve"> </w:t>
      </w:r>
      <w:r w:rsidRPr="008774F8">
        <w:rPr>
          <w:rFonts w:ascii="Times New Roman" w:hAnsi="Times New Roman"/>
          <w:bCs/>
          <w:sz w:val="28"/>
          <w:szCs w:val="28"/>
          <w:shd w:val="clear" w:color="auto" w:fill="FFFFFF"/>
          <w:lang w:val="uk-UA"/>
        </w:rPr>
        <w:t>порушення</w:t>
      </w:r>
      <w:r w:rsidR="000859BB" w:rsidRPr="008774F8">
        <w:rPr>
          <w:rFonts w:ascii="Times New Roman" w:hAnsi="Times New Roman"/>
          <w:bCs/>
          <w:sz w:val="28"/>
          <w:szCs w:val="28"/>
          <w:shd w:val="clear" w:color="auto" w:fill="FFFFFF"/>
          <w:lang w:val="uk-UA"/>
        </w:rPr>
        <w:t xml:space="preserve"> </w:t>
      </w:r>
      <w:r w:rsidR="00C27B85" w:rsidRPr="008774F8">
        <w:rPr>
          <w:rFonts w:ascii="Times New Roman" w:hAnsi="Times New Roman"/>
          <w:bCs/>
          <w:sz w:val="28"/>
          <w:szCs w:val="28"/>
          <w:shd w:val="clear" w:color="auto" w:fill="FFFFFF"/>
          <w:lang w:val="uk-UA"/>
        </w:rPr>
        <w:t>4</w:t>
      </w:r>
      <w:r w:rsidR="008774F8">
        <w:rPr>
          <w:rFonts w:ascii="Times New Roman" w:hAnsi="Times New Roman"/>
          <w:bCs/>
          <w:sz w:val="28"/>
          <w:szCs w:val="28"/>
          <w:shd w:val="clear" w:color="auto" w:fill="FFFFFF"/>
          <w:lang w:val="uk-UA"/>
        </w:rPr>
        <w:t>–</w:t>
      </w:r>
      <w:r w:rsidR="00C27B85" w:rsidRPr="008774F8">
        <w:rPr>
          <w:rFonts w:ascii="Times New Roman" w:hAnsi="Times New Roman"/>
          <w:bCs/>
          <w:sz w:val="28"/>
          <w:szCs w:val="28"/>
          <w:shd w:val="clear" w:color="auto" w:fill="FFFFFF"/>
          <w:lang w:val="uk-UA"/>
        </w:rPr>
        <w:t>9</w:t>
      </w:r>
      <w:r w:rsidR="008774F8">
        <w:rPr>
          <w:rFonts w:ascii="Times New Roman" w:hAnsi="Times New Roman"/>
          <w:bCs/>
          <w:sz w:val="28"/>
          <w:szCs w:val="28"/>
          <w:shd w:val="clear" w:color="auto" w:fill="FFFFFF"/>
          <w:lang w:val="uk-UA"/>
        </w:rPr>
        <w:sym w:font="Symbol" w:char="F0B4"/>
      </w:r>
      <w:r w:rsidR="00C27B85" w:rsidRPr="008774F8">
        <w:rPr>
          <w:rFonts w:ascii="Times New Roman" w:hAnsi="Times New Roman"/>
          <w:bCs/>
          <w:sz w:val="28"/>
          <w:szCs w:val="28"/>
          <w:shd w:val="clear" w:color="auto" w:fill="FFFFFF"/>
          <w:lang w:val="uk-UA"/>
        </w:rPr>
        <w:t>10</w:t>
      </w:r>
      <w:r w:rsidR="00C27B85" w:rsidRPr="008774F8">
        <w:rPr>
          <w:rFonts w:ascii="Times New Roman" w:hAnsi="Times New Roman"/>
          <w:bCs/>
          <w:sz w:val="28"/>
          <w:szCs w:val="28"/>
          <w:shd w:val="clear" w:color="auto" w:fill="FFFFFF"/>
          <w:vertAlign w:val="superscript"/>
          <w:lang w:val="uk-UA"/>
        </w:rPr>
        <w:t>9</w:t>
      </w:r>
      <w:r w:rsidR="00C27B85" w:rsidRPr="008774F8">
        <w:rPr>
          <w:rFonts w:ascii="Times New Roman" w:hAnsi="Times New Roman"/>
          <w:bCs/>
          <w:sz w:val="28"/>
          <w:szCs w:val="28"/>
          <w:shd w:val="clear" w:color="auto" w:fill="FFFFFF"/>
          <w:lang w:val="uk-UA"/>
        </w:rPr>
        <w:t>/л</w:t>
      </w:r>
    </w:p>
    <w:p w14:paraId="7A3D5768" w14:textId="3E3F80B1" w:rsidR="002F6EC8" w:rsidRPr="008774F8" w:rsidRDefault="002F6EC8" w:rsidP="00295327">
      <w:pPr>
        <w:suppressAutoHyphens/>
        <w:autoSpaceDE w:val="0"/>
        <w:autoSpaceDN w:val="0"/>
        <w:spacing w:after="0" w:line="360" w:lineRule="auto"/>
        <w:ind w:firstLine="709"/>
        <w:jc w:val="both"/>
        <w:rPr>
          <w:rFonts w:ascii="Times New Roman" w:hAnsi="Times New Roman"/>
          <w:bCs/>
          <w:sz w:val="28"/>
          <w:szCs w:val="28"/>
          <w:shd w:val="clear" w:color="auto" w:fill="FFFFFF"/>
          <w:lang w:val="uk-UA"/>
        </w:rPr>
      </w:pPr>
      <w:r w:rsidRPr="008774F8">
        <w:rPr>
          <w:rFonts w:ascii="Times New Roman" w:hAnsi="Times New Roman"/>
          <w:bCs/>
          <w:sz w:val="28"/>
          <w:szCs w:val="28"/>
          <w:shd w:val="clear" w:color="auto" w:fill="FFFFFF"/>
          <w:lang w:val="uk-UA"/>
        </w:rPr>
        <w:t>2) &gt;</w:t>
      </w:r>
      <w:r w:rsidR="003433C6" w:rsidRPr="008774F8">
        <w:rPr>
          <w:rFonts w:ascii="Times New Roman" w:hAnsi="Times New Roman"/>
          <w:bCs/>
          <w:sz w:val="28"/>
          <w:szCs w:val="28"/>
          <w:shd w:val="clear" w:color="auto" w:fill="FFFFFF"/>
          <w:lang w:val="uk-UA"/>
        </w:rPr>
        <w:t>1</w:t>
      </w:r>
      <w:r w:rsidRPr="008774F8">
        <w:rPr>
          <w:rFonts w:ascii="Times New Roman" w:hAnsi="Times New Roman"/>
          <w:bCs/>
          <w:sz w:val="28"/>
          <w:szCs w:val="28"/>
          <w:shd w:val="clear" w:color="auto" w:fill="FFFFFF"/>
          <w:lang w:val="uk-UA"/>
        </w:rPr>
        <w:t>,5</w:t>
      </w:r>
      <w:r w:rsidR="008774F8">
        <w:rPr>
          <w:rFonts w:ascii="Times New Roman" w:hAnsi="Times New Roman"/>
          <w:bCs/>
          <w:sz w:val="28"/>
          <w:szCs w:val="28"/>
          <w:shd w:val="clear" w:color="auto" w:fill="FFFFFF"/>
          <w:lang w:val="uk-UA"/>
        </w:rPr>
        <w:t>–</w:t>
      </w:r>
      <w:r w:rsidR="003433C6" w:rsidRPr="008774F8">
        <w:rPr>
          <w:rFonts w:ascii="Times New Roman" w:hAnsi="Times New Roman"/>
          <w:bCs/>
          <w:sz w:val="28"/>
          <w:szCs w:val="28"/>
          <w:shd w:val="clear" w:color="auto" w:fill="FFFFFF"/>
          <w:lang w:val="uk-UA"/>
        </w:rPr>
        <w:t>2</w:t>
      </w:r>
      <w:r w:rsidRPr="008774F8">
        <w:rPr>
          <w:rFonts w:ascii="Times New Roman" w:hAnsi="Times New Roman"/>
          <w:bCs/>
          <w:sz w:val="28"/>
          <w:szCs w:val="28"/>
          <w:shd w:val="clear" w:color="auto" w:fill="FFFFFF"/>
          <w:lang w:val="uk-UA"/>
        </w:rPr>
        <w:t>,0 ВМН – середній</w:t>
      </w:r>
      <w:r w:rsidR="000859BB" w:rsidRPr="008774F8">
        <w:rPr>
          <w:rFonts w:ascii="Times New Roman" w:hAnsi="Times New Roman"/>
          <w:bCs/>
          <w:sz w:val="28"/>
          <w:szCs w:val="28"/>
          <w:shd w:val="clear" w:color="auto" w:fill="FFFFFF"/>
          <w:lang w:val="uk-UA"/>
        </w:rPr>
        <w:t xml:space="preserve"> </w:t>
      </w:r>
      <w:r w:rsidR="00C27B85" w:rsidRPr="008774F8">
        <w:rPr>
          <w:rFonts w:ascii="Times New Roman" w:hAnsi="Times New Roman"/>
          <w:bCs/>
          <w:sz w:val="28"/>
          <w:szCs w:val="28"/>
          <w:shd w:val="clear" w:color="auto" w:fill="FFFFFF"/>
          <w:lang w:val="uk-UA"/>
        </w:rPr>
        <w:t>9</w:t>
      </w:r>
      <w:r w:rsidR="008774F8">
        <w:rPr>
          <w:rFonts w:ascii="Times New Roman" w:hAnsi="Times New Roman"/>
          <w:bCs/>
          <w:sz w:val="28"/>
          <w:szCs w:val="28"/>
          <w:shd w:val="clear" w:color="auto" w:fill="FFFFFF"/>
          <w:lang w:val="uk-UA"/>
        </w:rPr>
        <w:t>–</w:t>
      </w:r>
      <w:r w:rsidR="00C27B85" w:rsidRPr="008774F8">
        <w:rPr>
          <w:rFonts w:ascii="Times New Roman" w:hAnsi="Times New Roman"/>
          <w:bCs/>
          <w:sz w:val="28"/>
          <w:szCs w:val="28"/>
          <w:shd w:val="clear" w:color="auto" w:fill="FFFFFF"/>
          <w:lang w:val="uk-UA"/>
        </w:rPr>
        <w:t>18</w:t>
      </w:r>
      <w:r w:rsidR="008774F8">
        <w:rPr>
          <w:rFonts w:ascii="Times New Roman" w:hAnsi="Times New Roman"/>
          <w:bCs/>
          <w:sz w:val="28"/>
          <w:szCs w:val="28"/>
          <w:shd w:val="clear" w:color="auto" w:fill="FFFFFF"/>
          <w:lang w:val="uk-UA"/>
        </w:rPr>
        <w:sym w:font="Symbol" w:char="F0B4"/>
      </w:r>
      <w:r w:rsidR="00C27B85" w:rsidRPr="008774F8">
        <w:rPr>
          <w:rFonts w:ascii="Times New Roman" w:hAnsi="Times New Roman"/>
          <w:bCs/>
          <w:sz w:val="28"/>
          <w:szCs w:val="28"/>
          <w:shd w:val="clear" w:color="auto" w:fill="FFFFFF"/>
          <w:lang w:val="uk-UA"/>
        </w:rPr>
        <w:t>10</w:t>
      </w:r>
      <w:r w:rsidR="00C27B85" w:rsidRPr="008774F8">
        <w:rPr>
          <w:rFonts w:ascii="Times New Roman" w:hAnsi="Times New Roman"/>
          <w:bCs/>
          <w:sz w:val="28"/>
          <w:szCs w:val="28"/>
          <w:shd w:val="clear" w:color="auto" w:fill="FFFFFF"/>
          <w:vertAlign w:val="superscript"/>
          <w:lang w:val="uk-UA"/>
        </w:rPr>
        <w:t>9</w:t>
      </w:r>
      <w:r w:rsidR="00C27B85" w:rsidRPr="008774F8">
        <w:rPr>
          <w:rFonts w:ascii="Times New Roman" w:hAnsi="Times New Roman"/>
          <w:bCs/>
          <w:sz w:val="28"/>
          <w:szCs w:val="28"/>
          <w:shd w:val="clear" w:color="auto" w:fill="FFFFFF"/>
          <w:lang w:val="uk-UA"/>
        </w:rPr>
        <w:t>/л</w:t>
      </w:r>
    </w:p>
    <w:p w14:paraId="1E4F394E" w14:textId="10F322A7" w:rsidR="002F6EC8" w:rsidRPr="008774F8" w:rsidRDefault="002F6EC8" w:rsidP="00295327">
      <w:pPr>
        <w:suppressAutoHyphens/>
        <w:autoSpaceDE w:val="0"/>
        <w:autoSpaceDN w:val="0"/>
        <w:spacing w:after="0" w:line="360" w:lineRule="auto"/>
        <w:ind w:firstLine="709"/>
        <w:jc w:val="both"/>
        <w:rPr>
          <w:rFonts w:ascii="Times New Roman" w:hAnsi="Times New Roman"/>
          <w:bCs/>
          <w:sz w:val="28"/>
          <w:szCs w:val="28"/>
          <w:shd w:val="clear" w:color="auto" w:fill="FFFFFF"/>
          <w:lang w:val="uk-UA"/>
        </w:rPr>
      </w:pPr>
      <w:r w:rsidRPr="008774F8">
        <w:rPr>
          <w:rFonts w:ascii="Times New Roman" w:hAnsi="Times New Roman"/>
          <w:sz w:val="28"/>
          <w:szCs w:val="28"/>
          <w:lang w:val="uk-UA"/>
        </w:rPr>
        <w:t xml:space="preserve">3) </w:t>
      </w:r>
      <w:r w:rsidRPr="008774F8">
        <w:rPr>
          <w:rFonts w:ascii="Times New Roman" w:hAnsi="Times New Roman"/>
          <w:bCs/>
          <w:sz w:val="28"/>
          <w:szCs w:val="28"/>
          <w:shd w:val="clear" w:color="auto" w:fill="FFFFFF"/>
          <w:lang w:val="uk-UA"/>
        </w:rPr>
        <w:t>&gt;2–3 ВМН – тяжкий</w:t>
      </w:r>
      <w:r w:rsidR="000859BB" w:rsidRPr="008774F8">
        <w:rPr>
          <w:rFonts w:ascii="Times New Roman" w:hAnsi="Times New Roman"/>
          <w:bCs/>
          <w:sz w:val="28"/>
          <w:szCs w:val="28"/>
          <w:shd w:val="clear" w:color="auto" w:fill="FFFFFF"/>
          <w:lang w:val="uk-UA"/>
        </w:rPr>
        <w:t xml:space="preserve"> </w:t>
      </w:r>
      <w:r w:rsidR="00C27B85" w:rsidRPr="008774F8">
        <w:rPr>
          <w:rFonts w:ascii="Times New Roman" w:hAnsi="Times New Roman"/>
          <w:bCs/>
          <w:sz w:val="28"/>
          <w:szCs w:val="28"/>
          <w:shd w:val="clear" w:color="auto" w:fill="FFFFFF"/>
          <w:lang w:val="uk-UA"/>
        </w:rPr>
        <w:t>18</w:t>
      </w:r>
      <w:r w:rsidR="008774F8">
        <w:rPr>
          <w:rFonts w:ascii="Times New Roman" w:hAnsi="Times New Roman"/>
          <w:bCs/>
          <w:sz w:val="28"/>
          <w:szCs w:val="28"/>
          <w:shd w:val="clear" w:color="auto" w:fill="FFFFFF"/>
          <w:lang w:val="uk-UA"/>
        </w:rPr>
        <w:t>–</w:t>
      </w:r>
      <w:r w:rsidR="00C27B85" w:rsidRPr="008774F8">
        <w:rPr>
          <w:rFonts w:ascii="Times New Roman" w:hAnsi="Times New Roman"/>
          <w:bCs/>
          <w:sz w:val="28"/>
          <w:szCs w:val="28"/>
          <w:shd w:val="clear" w:color="auto" w:fill="FFFFFF"/>
          <w:lang w:val="uk-UA"/>
        </w:rPr>
        <w:t>24</w:t>
      </w:r>
      <w:r w:rsidR="008774F8">
        <w:rPr>
          <w:rFonts w:ascii="Times New Roman" w:hAnsi="Times New Roman"/>
          <w:bCs/>
          <w:sz w:val="28"/>
          <w:szCs w:val="28"/>
          <w:shd w:val="clear" w:color="auto" w:fill="FFFFFF"/>
          <w:lang w:val="uk-UA"/>
        </w:rPr>
        <w:sym w:font="Symbol" w:char="F0B4"/>
      </w:r>
      <w:r w:rsidR="00C27B85" w:rsidRPr="008774F8">
        <w:rPr>
          <w:rFonts w:ascii="Times New Roman" w:hAnsi="Times New Roman"/>
          <w:bCs/>
          <w:sz w:val="28"/>
          <w:szCs w:val="28"/>
          <w:shd w:val="clear" w:color="auto" w:fill="FFFFFF"/>
          <w:lang w:val="uk-UA"/>
        </w:rPr>
        <w:t>10</w:t>
      </w:r>
      <w:r w:rsidR="00C27B85" w:rsidRPr="008774F8">
        <w:rPr>
          <w:rFonts w:ascii="Times New Roman" w:hAnsi="Times New Roman"/>
          <w:bCs/>
          <w:sz w:val="28"/>
          <w:szCs w:val="28"/>
          <w:shd w:val="clear" w:color="auto" w:fill="FFFFFF"/>
          <w:vertAlign w:val="superscript"/>
          <w:lang w:val="uk-UA"/>
        </w:rPr>
        <w:t xml:space="preserve">9 </w:t>
      </w:r>
      <w:r w:rsidR="00C27B85" w:rsidRPr="008774F8">
        <w:rPr>
          <w:rFonts w:ascii="Times New Roman" w:hAnsi="Times New Roman"/>
          <w:bCs/>
          <w:sz w:val="28"/>
          <w:szCs w:val="28"/>
          <w:shd w:val="clear" w:color="auto" w:fill="FFFFFF"/>
          <w:lang w:val="uk-UA"/>
        </w:rPr>
        <w:t>/л</w:t>
      </w:r>
    </w:p>
    <w:p w14:paraId="0F92DF26" w14:textId="5531D66A" w:rsidR="00625F14" w:rsidRPr="008774F8" w:rsidRDefault="00C27B85" w:rsidP="00295327">
      <w:pPr>
        <w:suppressAutoHyphens/>
        <w:autoSpaceDE w:val="0"/>
        <w:autoSpaceDN w:val="0"/>
        <w:spacing w:after="0" w:line="360" w:lineRule="auto"/>
        <w:ind w:firstLine="709"/>
        <w:jc w:val="both"/>
        <w:rPr>
          <w:rFonts w:ascii="Times New Roman" w:hAnsi="Times New Roman"/>
          <w:bCs/>
          <w:sz w:val="28"/>
          <w:szCs w:val="28"/>
          <w:shd w:val="clear" w:color="auto" w:fill="FFFFFF"/>
          <w:lang w:val="uk-UA"/>
        </w:rPr>
      </w:pPr>
      <w:r w:rsidRPr="008774F8">
        <w:rPr>
          <w:rFonts w:ascii="Times New Roman" w:hAnsi="Times New Roman"/>
          <w:bCs/>
          <w:sz w:val="28"/>
          <w:szCs w:val="28"/>
          <w:shd w:val="clear" w:color="auto" w:fill="FFFFFF"/>
          <w:lang w:val="uk-UA"/>
        </w:rPr>
        <w:t>4) &gt; 3 ВМН – погрожуючий життю &gt;24</w:t>
      </w:r>
      <w:r w:rsidR="008774F8">
        <w:rPr>
          <w:rFonts w:ascii="Times New Roman" w:hAnsi="Times New Roman"/>
          <w:bCs/>
          <w:sz w:val="28"/>
          <w:szCs w:val="28"/>
          <w:shd w:val="clear" w:color="auto" w:fill="FFFFFF"/>
          <w:lang w:val="uk-UA"/>
        </w:rPr>
        <w:sym w:font="Symbol" w:char="F0B4"/>
      </w:r>
      <w:r w:rsidRPr="008774F8">
        <w:rPr>
          <w:rFonts w:ascii="Times New Roman" w:hAnsi="Times New Roman"/>
          <w:bCs/>
          <w:sz w:val="28"/>
          <w:szCs w:val="28"/>
          <w:shd w:val="clear" w:color="auto" w:fill="FFFFFF"/>
          <w:lang w:val="uk-UA"/>
        </w:rPr>
        <w:t>10</w:t>
      </w:r>
      <w:r w:rsidRPr="008774F8">
        <w:rPr>
          <w:rFonts w:ascii="Times New Roman" w:hAnsi="Times New Roman"/>
          <w:bCs/>
          <w:sz w:val="28"/>
          <w:szCs w:val="28"/>
          <w:shd w:val="clear" w:color="auto" w:fill="FFFFFF"/>
          <w:vertAlign w:val="superscript"/>
          <w:lang w:val="uk-UA"/>
        </w:rPr>
        <w:t>9</w:t>
      </w:r>
      <w:r w:rsidRPr="008774F8">
        <w:rPr>
          <w:rFonts w:ascii="Times New Roman" w:hAnsi="Times New Roman"/>
          <w:bCs/>
          <w:sz w:val="28"/>
          <w:szCs w:val="28"/>
          <w:shd w:val="clear" w:color="auto" w:fill="FFFFFF"/>
          <w:lang w:val="uk-UA"/>
        </w:rPr>
        <w:t>/л</w:t>
      </w:r>
    </w:p>
    <w:p w14:paraId="61B7F898" w14:textId="6C8408D7" w:rsidR="002F6EC8" w:rsidRPr="008774F8" w:rsidRDefault="002F6EC8" w:rsidP="00295327">
      <w:pPr>
        <w:suppressAutoHyphens/>
        <w:autoSpaceDE w:val="0"/>
        <w:autoSpaceDN w:val="0"/>
        <w:spacing w:after="0" w:line="360" w:lineRule="auto"/>
        <w:ind w:firstLine="709"/>
        <w:jc w:val="both"/>
        <w:rPr>
          <w:rFonts w:ascii="Times New Roman" w:hAnsi="Times New Roman"/>
          <w:bCs/>
          <w:sz w:val="28"/>
          <w:szCs w:val="28"/>
          <w:shd w:val="clear" w:color="auto" w:fill="FFFFFF"/>
          <w:lang w:val="uk-UA"/>
        </w:rPr>
      </w:pPr>
      <w:r w:rsidRPr="008774F8">
        <w:rPr>
          <w:rFonts w:ascii="Times New Roman" w:hAnsi="Times New Roman"/>
          <w:bCs/>
          <w:sz w:val="28"/>
          <w:szCs w:val="28"/>
          <w:shd w:val="clear" w:color="auto" w:fill="FFFFFF"/>
          <w:lang w:val="uk-UA"/>
        </w:rPr>
        <w:t>де ВМН – верхня межа</w:t>
      </w:r>
      <w:r w:rsidR="003433C6" w:rsidRPr="008774F8">
        <w:rPr>
          <w:rFonts w:ascii="Times New Roman" w:hAnsi="Times New Roman"/>
          <w:bCs/>
          <w:sz w:val="28"/>
          <w:szCs w:val="28"/>
          <w:shd w:val="clear" w:color="auto" w:fill="FFFFFF"/>
          <w:lang w:val="uk-UA"/>
        </w:rPr>
        <w:t xml:space="preserve"> норми</w:t>
      </w:r>
      <w:r w:rsidR="000859BB" w:rsidRPr="008774F8">
        <w:rPr>
          <w:rFonts w:ascii="Times New Roman" w:hAnsi="Times New Roman"/>
          <w:bCs/>
          <w:sz w:val="28"/>
          <w:szCs w:val="28"/>
          <w:shd w:val="clear" w:color="auto" w:fill="FFFFFF"/>
          <w:lang w:val="uk-UA"/>
        </w:rPr>
        <w:t xml:space="preserve"> </w:t>
      </w:r>
      <w:r w:rsidRPr="008774F8">
        <w:rPr>
          <w:rFonts w:ascii="Times New Roman" w:hAnsi="Times New Roman"/>
          <w:bCs/>
          <w:sz w:val="28"/>
          <w:szCs w:val="28"/>
          <w:shd w:val="clear" w:color="auto" w:fill="FFFFFF"/>
          <w:lang w:val="uk-UA"/>
        </w:rPr>
        <w:t>для лейкоцитів</w:t>
      </w:r>
      <w:r w:rsidR="004D3944" w:rsidRPr="008774F8">
        <w:rPr>
          <w:rFonts w:ascii="Times New Roman" w:hAnsi="Times New Roman"/>
          <w:bCs/>
          <w:sz w:val="28"/>
          <w:szCs w:val="28"/>
          <w:shd w:val="clear" w:color="auto" w:fill="FFFFFF"/>
          <w:lang w:val="uk-UA"/>
        </w:rPr>
        <w:t xml:space="preserve">, </w:t>
      </w:r>
      <w:r w:rsidR="00C27B85" w:rsidRPr="008774F8">
        <w:rPr>
          <w:rFonts w:ascii="Times New Roman" w:hAnsi="Times New Roman"/>
          <w:bCs/>
          <w:sz w:val="28"/>
          <w:szCs w:val="28"/>
          <w:shd w:val="clear" w:color="auto" w:fill="FFFFFF"/>
          <w:lang w:val="uk-UA"/>
        </w:rPr>
        <w:t>9</w:t>
      </w:r>
      <w:r w:rsidR="008774F8">
        <w:rPr>
          <w:rFonts w:ascii="Times New Roman" w:hAnsi="Times New Roman"/>
          <w:bCs/>
          <w:sz w:val="28"/>
          <w:szCs w:val="28"/>
          <w:shd w:val="clear" w:color="auto" w:fill="FFFFFF"/>
          <w:lang w:val="uk-UA"/>
        </w:rPr>
        <w:sym w:font="Symbol" w:char="F0B4"/>
      </w:r>
      <w:r w:rsidR="004D3944" w:rsidRPr="008774F8">
        <w:rPr>
          <w:rFonts w:ascii="Times New Roman" w:hAnsi="Times New Roman"/>
          <w:bCs/>
          <w:sz w:val="28"/>
          <w:szCs w:val="28"/>
          <w:shd w:val="clear" w:color="auto" w:fill="FFFFFF"/>
          <w:lang w:val="uk-UA"/>
        </w:rPr>
        <w:t>10</w:t>
      </w:r>
      <w:r w:rsidR="00C27B85" w:rsidRPr="008774F8">
        <w:rPr>
          <w:rFonts w:ascii="Times New Roman" w:hAnsi="Times New Roman"/>
          <w:bCs/>
          <w:sz w:val="28"/>
          <w:szCs w:val="28"/>
          <w:shd w:val="clear" w:color="auto" w:fill="FFFFFF"/>
          <w:vertAlign w:val="superscript"/>
          <w:lang w:val="uk-UA"/>
        </w:rPr>
        <w:t>9</w:t>
      </w:r>
      <w:r w:rsidR="00C27B85" w:rsidRPr="008774F8">
        <w:rPr>
          <w:rFonts w:ascii="Times New Roman" w:hAnsi="Times New Roman"/>
          <w:bCs/>
          <w:sz w:val="28"/>
          <w:szCs w:val="28"/>
          <w:shd w:val="clear" w:color="auto" w:fill="FFFFFF"/>
          <w:lang w:val="uk-UA"/>
        </w:rPr>
        <w:t>/л</w:t>
      </w:r>
      <w:r w:rsidR="008774F8">
        <w:rPr>
          <w:rFonts w:ascii="Times New Roman" w:hAnsi="Times New Roman"/>
          <w:bCs/>
          <w:sz w:val="28"/>
          <w:szCs w:val="28"/>
          <w:shd w:val="clear" w:color="auto" w:fill="FFFFFF"/>
          <w:lang w:val="uk-UA"/>
        </w:rPr>
        <w:t>.</w:t>
      </w:r>
    </w:p>
    <w:p w14:paraId="5CEA8F66" w14:textId="77777777" w:rsidR="002F6EC8" w:rsidRPr="008774F8" w:rsidRDefault="002F6EC8" w:rsidP="00295327">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Лабораторні дослідження здійснювалися за стандартними методиками або із застосуванням автоматичних аналізаторів.</w:t>
      </w:r>
    </w:p>
    <w:p w14:paraId="2D8C191E" w14:textId="77777777" w:rsidR="002F6EC8" w:rsidRPr="008774F8" w:rsidRDefault="002F6EC8" w:rsidP="00295327">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Для визначення бактеріальної контамінації жовчі проводили бактеріологічне дослідження матеріалу. Забір матеріалу виконувався стерильним шприцом з подальшим посівом матеріалу та виділенням чистої культури. Після визначення мікроорганізму проводили тести на чутливість до антибіотиків.</w:t>
      </w:r>
    </w:p>
    <w:p w14:paraId="72AC5E4D" w14:textId="77777777" w:rsidR="002F6EC8" w:rsidRPr="008774F8" w:rsidRDefault="002F6EC8" w:rsidP="00295327">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Для діагностики </w:t>
      </w:r>
      <w:r w:rsidRPr="008774F8">
        <w:rPr>
          <w:rFonts w:ascii="Times New Roman" w:hAnsi="Times New Roman"/>
          <w:bCs/>
          <w:sz w:val="28"/>
          <w:szCs w:val="28"/>
          <w:lang w:val="uk-UA"/>
        </w:rPr>
        <w:t>холелітіазу та холедохолітіазу</w:t>
      </w:r>
      <w:r w:rsidRPr="008774F8">
        <w:rPr>
          <w:rFonts w:ascii="Times New Roman" w:hAnsi="Times New Roman"/>
          <w:sz w:val="28"/>
          <w:szCs w:val="28"/>
          <w:lang w:val="uk-UA"/>
        </w:rPr>
        <w:t xml:space="preserve">, виявлення ускладнень та супутніх захворювань використовували ультрасонографію в режимі сірої шкали та кольорового дуплексного сканування. </w:t>
      </w:r>
    </w:p>
    <w:p w14:paraId="59AA97F9" w14:textId="162D86E3" w:rsidR="002F6EC8" w:rsidRPr="008774F8" w:rsidRDefault="002F6EC8" w:rsidP="00295327">
      <w:pPr>
        <w:suppressAutoHyphens/>
        <w:spacing w:after="0" w:line="360" w:lineRule="auto"/>
        <w:ind w:firstLine="709"/>
        <w:jc w:val="both"/>
        <w:rPr>
          <w:rFonts w:ascii="Times New Roman" w:hAnsi="Times New Roman"/>
          <w:i/>
          <w:sz w:val="28"/>
          <w:szCs w:val="28"/>
          <w:lang w:val="uk-UA"/>
        </w:rPr>
      </w:pPr>
      <w:r w:rsidRPr="008774F8">
        <w:rPr>
          <w:rFonts w:ascii="Times New Roman" w:hAnsi="Times New Roman"/>
          <w:sz w:val="28"/>
          <w:szCs w:val="28"/>
          <w:lang w:val="uk-UA"/>
        </w:rPr>
        <w:t>Ультразвукове обстеження проводили</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на апараті </w:t>
      </w:r>
      <w:r w:rsidR="000859BB" w:rsidRPr="008774F8">
        <w:rPr>
          <w:rFonts w:ascii="Times New Roman" w:hAnsi="Times New Roman"/>
          <w:bCs/>
          <w:iCs/>
          <w:sz w:val="28"/>
          <w:szCs w:val="28"/>
          <w:bdr w:val="none" w:sz="0" w:space="0" w:color="auto" w:frame="1"/>
          <w:shd w:val="clear" w:color="auto" w:fill="FFFFFF"/>
          <w:lang w:val="uk-UA"/>
        </w:rPr>
        <w:t>«</w:t>
      </w:r>
      <w:r w:rsidRPr="008774F8">
        <w:rPr>
          <w:rFonts w:ascii="Times New Roman" w:hAnsi="Times New Roman"/>
          <w:bCs/>
          <w:iCs/>
          <w:sz w:val="28"/>
          <w:szCs w:val="28"/>
          <w:bdr w:val="none" w:sz="0" w:space="0" w:color="auto" w:frame="1"/>
          <w:shd w:val="clear" w:color="auto" w:fill="FFFFFF"/>
          <w:lang w:val="uk-UA"/>
        </w:rPr>
        <w:t>Ultima</w:t>
      </w:r>
      <w:r w:rsidRPr="008774F8">
        <w:rPr>
          <w:rFonts w:ascii="Times New Roman" w:hAnsi="Times New Roman"/>
          <w:sz w:val="28"/>
          <w:szCs w:val="28"/>
          <w:shd w:val="clear" w:color="auto" w:fill="FFFFFF"/>
          <w:lang w:val="uk-UA"/>
        </w:rPr>
        <w:t xml:space="preserve"> </w:t>
      </w:r>
      <w:r w:rsidRPr="008774F8">
        <w:rPr>
          <w:rFonts w:ascii="Times New Roman" w:hAnsi="Times New Roman"/>
          <w:bCs/>
          <w:iCs/>
          <w:sz w:val="28"/>
          <w:szCs w:val="28"/>
          <w:bdr w:val="none" w:sz="0" w:space="0" w:color="auto" w:frame="1"/>
          <w:shd w:val="clear" w:color="auto" w:fill="FFFFFF"/>
          <w:lang w:val="uk-UA"/>
        </w:rPr>
        <w:t>РА Expert</w:t>
      </w:r>
      <w:r w:rsidR="000859BB" w:rsidRPr="008774F8">
        <w:rPr>
          <w:rFonts w:ascii="Times New Roman" w:hAnsi="Times New Roman"/>
          <w:bCs/>
          <w:iCs/>
          <w:sz w:val="28"/>
          <w:szCs w:val="28"/>
          <w:bdr w:val="none" w:sz="0" w:space="0" w:color="auto" w:frame="1"/>
          <w:shd w:val="clear" w:color="auto" w:fill="FFFFFF"/>
          <w:lang w:val="uk-UA"/>
        </w:rPr>
        <w:t>»</w:t>
      </w:r>
      <w:r w:rsidRPr="008774F8">
        <w:rPr>
          <w:rFonts w:ascii="Times New Roman" w:hAnsi="Times New Roman"/>
          <w:iCs/>
          <w:sz w:val="28"/>
          <w:szCs w:val="28"/>
          <w:bdr w:val="none" w:sz="0" w:space="0" w:color="auto" w:frame="1"/>
          <w:shd w:val="clear" w:color="auto" w:fill="FFFFFF"/>
          <w:lang w:val="uk-UA"/>
        </w:rPr>
        <w:t xml:space="preserve"> </w:t>
      </w:r>
      <w:r w:rsidR="008761D9" w:rsidRPr="008774F8">
        <w:rPr>
          <w:rFonts w:ascii="Times New Roman" w:hAnsi="Times New Roman"/>
          <w:iCs/>
          <w:sz w:val="28"/>
          <w:szCs w:val="28"/>
          <w:bdr w:val="none" w:sz="0" w:space="0" w:color="auto" w:frame="1"/>
          <w:shd w:val="clear" w:color="auto" w:fill="FFFFFF"/>
          <w:lang w:val="uk-UA"/>
        </w:rPr>
        <w:t>–</w:t>
      </w:r>
      <w:r w:rsidRPr="008774F8">
        <w:rPr>
          <w:rFonts w:ascii="Times New Roman" w:hAnsi="Times New Roman"/>
          <w:iCs/>
          <w:sz w:val="28"/>
          <w:szCs w:val="28"/>
          <w:bdr w:val="none" w:sz="0" w:space="0" w:color="auto" w:frame="1"/>
          <w:shd w:val="clear" w:color="auto" w:fill="FFFFFF"/>
          <w:lang w:val="uk-UA"/>
        </w:rPr>
        <w:t xml:space="preserve"> приладі ультразвуковому скануючому стаціонарному цифрового експертного класу</w:t>
      </w:r>
      <w:r w:rsidRPr="008774F8">
        <w:rPr>
          <w:rFonts w:ascii="Times New Roman" w:hAnsi="Times New Roman"/>
          <w:sz w:val="28"/>
          <w:szCs w:val="28"/>
          <w:lang w:val="uk-UA"/>
        </w:rPr>
        <w:t xml:space="preserve"> низькочастотним та високочастотним датчиками у режимі реального часу за стандартною методикою. Визначали стан паренхіми печінки, її розміри та стан печінкових та позапечінкових жовчних проток, жовчного міхура, підшлунково</w:t>
      </w:r>
      <w:r w:rsidR="00130816" w:rsidRPr="008774F8">
        <w:rPr>
          <w:rFonts w:ascii="Times New Roman" w:hAnsi="Times New Roman"/>
          <w:sz w:val="28"/>
          <w:szCs w:val="28"/>
          <w:lang w:val="uk-UA"/>
        </w:rPr>
        <w:t>ї залози, селезінки, шлунку, 12-</w:t>
      </w:r>
      <w:r w:rsidRPr="008774F8">
        <w:rPr>
          <w:rFonts w:ascii="Times New Roman" w:hAnsi="Times New Roman"/>
          <w:sz w:val="28"/>
          <w:szCs w:val="28"/>
          <w:lang w:val="uk-UA"/>
        </w:rPr>
        <w:t xml:space="preserve">палої, тонкої та товстої кишок. Економічна доступність, інформативність, оперативність виконання та висока мобільність дослідження, що вкрай важливо для пацієнтів у </w:t>
      </w:r>
      <w:r w:rsidR="00130816" w:rsidRPr="008774F8">
        <w:rPr>
          <w:rFonts w:ascii="Times New Roman" w:hAnsi="Times New Roman"/>
          <w:sz w:val="28"/>
          <w:szCs w:val="28"/>
          <w:lang w:val="uk-UA"/>
        </w:rPr>
        <w:t>тя</w:t>
      </w:r>
      <w:r w:rsidRPr="008774F8">
        <w:rPr>
          <w:rFonts w:ascii="Times New Roman" w:hAnsi="Times New Roman"/>
          <w:sz w:val="28"/>
          <w:szCs w:val="28"/>
          <w:lang w:val="uk-UA"/>
        </w:rPr>
        <w:t>жкому стані, роблять ультрасонографію основним діагностичним</w:t>
      </w:r>
      <w:r w:rsidRPr="008774F8">
        <w:rPr>
          <w:rFonts w:ascii="Times New Roman" w:hAnsi="Times New Roman"/>
          <w:i/>
          <w:sz w:val="28"/>
          <w:szCs w:val="28"/>
          <w:lang w:val="uk-UA"/>
        </w:rPr>
        <w:t xml:space="preserve"> методом, та методом подальшого моніторингу. </w:t>
      </w:r>
    </w:p>
    <w:p w14:paraId="009509CC" w14:textId="1C7C5FB5" w:rsidR="002F6EC8" w:rsidRPr="008774F8" w:rsidRDefault="002F6EC8" w:rsidP="00295327">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За показами використовували комп</w:t>
      </w:r>
      <w:r w:rsidR="002C0BCC" w:rsidRPr="008774F8">
        <w:rPr>
          <w:rFonts w:ascii="Times New Roman" w:hAnsi="Times New Roman"/>
          <w:sz w:val="28"/>
          <w:szCs w:val="28"/>
          <w:lang w:val="uk-UA"/>
        </w:rPr>
        <w:t>’</w:t>
      </w:r>
      <w:r w:rsidRPr="008774F8">
        <w:rPr>
          <w:rFonts w:ascii="Times New Roman" w:hAnsi="Times New Roman"/>
          <w:sz w:val="28"/>
          <w:szCs w:val="28"/>
          <w:lang w:val="uk-UA"/>
        </w:rPr>
        <w:t xml:space="preserve">ютерну томографію на апараті SOMATOM DEFINITION AS64. </w:t>
      </w:r>
    </w:p>
    <w:p w14:paraId="70A57E85" w14:textId="1C2FEC1B" w:rsidR="002F6EC8" w:rsidRPr="008774F8" w:rsidRDefault="002F6EC8" w:rsidP="00295327">
      <w:pPr>
        <w:suppressAutoHyphens/>
        <w:spacing w:after="0" w:line="348" w:lineRule="auto"/>
        <w:ind w:firstLine="709"/>
        <w:jc w:val="both"/>
        <w:rPr>
          <w:rFonts w:ascii="Times New Roman" w:hAnsi="Times New Roman"/>
          <w:spacing w:val="-4"/>
          <w:sz w:val="28"/>
          <w:szCs w:val="28"/>
          <w:lang w:val="uk-UA"/>
        </w:rPr>
      </w:pPr>
      <w:r w:rsidRPr="008774F8">
        <w:rPr>
          <w:rFonts w:ascii="Times New Roman" w:hAnsi="Times New Roman"/>
          <w:spacing w:val="-4"/>
          <w:sz w:val="28"/>
          <w:szCs w:val="28"/>
          <w:lang w:val="uk-UA"/>
        </w:rPr>
        <w:lastRenderedPageBreak/>
        <w:t>Фіброезофагогастродуоденоскопію застосовували для діагностики стану слизової оболонки шлунка, 12-палої кишки, стан</w:t>
      </w:r>
      <w:r w:rsidR="0003319A" w:rsidRPr="008774F8">
        <w:rPr>
          <w:rFonts w:ascii="Times New Roman" w:hAnsi="Times New Roman"/>
          <w:spacing w:val="-4"/>
          <w:sz w:val="28"/>
          <w:szCs w:val="28"/>
          <w:lang w:val="uk-UA"/>
        </w:rPr>
        <w:t>у великого дуоденального сосочка</w:t>
      </w:r>
      <w:r w:rsidRPr="008774F8">
        <w:rPr>
          <w:rFonts w:ascii="Times New Roman" w:hAnsi="Times New Roman"/>
          <w:spacing w:val="-4"/>
          <w:sz w:val="28"/>
          <w:szCs w:val="28"/>
          <w:lang w:val="uk-UA"/>
        </w:rPr>
        <w:t>. Для оцінки прохідності жовчної протоки та діагностики холедохолітіазу виконували ретроградну холангіо-панкр</w:t>
      </w:r>
      <w:r w:rsidR="0003319A" w:rsidRPr="008774F8">
        <w:rPr>
          <w:rFonts w:ascii="Times New Roman" w:hAnsi="Times New Roman"/>
          <w:spacing w:val="-4"/>
          <w:sz w:val="28"/>
          <w:szCs w:val="28"/>
          <w:lang w:val="uk-UA"/>
        </w:rPr>
        <w:t>е</w:t>
      </w:r>
      <w:r w:rsidRPr="008774F8">
        <w:rPr>
          <w:rFonts w:ascii="Times New Roman" w:hAnsi="Times New Roman"/>
          <w:spacing w:val="-4"/>
          <w:sz w:val="28"/>
          <w:szCs w:val="28"/>
          <w:lang w:val="uk-UA"/>
        </w:rPr>
        <w:t>атографію</w:t>
      </w:r>
      <w:r w:rsidR="0003319A" w:rsidRPr="008774F8">
        <w:rPr>
          <w:rFonts w:ascii="Times New Roman" w:hAnsi="Times New Roman"/>
          <w:spacing w:val="-4"/>
          <w:sz w:val="28"/>
          <w:szCs w:val="28"/>
          <w:lang w:val="uk-UA"/>
        </w:rPr>
        <w:t xml:space="preserve"> (ЭРХПГ)</w:t>
      </w:r>
      <w:r w:rsidRPr="008774F8">
        <w:rPr>
          <w:rFonts w:ascii="Times New Roman" w:hAnsi="Times New Roman"/>
          <w:spacing w:val="-4"/>
          <w:sz w:val="28"/>
          <w:szCs w:val="28"/>
          <w:lang w:val="uk-UA"/>
        </w:rPr>
        <w:t>,</w:t>
      </w:r>
      <w:r w:rsidR="009D5762" w:rsidRPr="008774F8">
        <w:rPr>
          <w:rFonts w:ascii="Times New Roman" w:hAnsi="Times New Roman"/>
          <w:spacing w:val="-4"/>
          <w:sz w:val="28"/>
          <w:szCs w:val="28"/>
          <w:lang w:val="uk-UA"/>
        </w:rPr>
        <w:t xml:space="preserve"> для лікування холедохолітіазу </w:t>
      </w:r>
      <w:r w:rsidR="009E77A8" w:rsidRPr="008774F8">
        <w:rPr>
          <w:rFonts w:ascii="Times New Roman" w:hAnsi="Times New Roman"/>
          <w:spacing w:val="-4"/>
          <w:sz w:val="28"/>
          <w:szCs w:val="28"/>
          <w:lang w:val="uk-UA"/>
        </w:rPr>
        <w:t>–</w:t>
      </w:r>
      <w:r w:rsidRPr="008774F8">
        <w:rPr>
          <w:rFonts w:ascii="Times New Roman" w:hAnsi="Times New Roman"/>
          <w:spacing w:val="-4"/>
          <w:sz w:val="28"/>
          <w:szCs w:val="28"/>
          <w:lang w:val="uk-UA"/>
        </w:rPr>
        <w:t xml:space="preserve"> ендоскопічну папілосфінктеротомі</w:t>
      </w:r>
      <w:r w:rsidR="009D5762" w:rsidRPr="008774F8">
        <w:rPr>
          <w:rFonts w:ascii="Times New Roman" w:hAnsi="Times New Roman"/>
          <w:spacing w:val="-4"/>
          <w:sz w:val="28"/>
          <w:szCs w:val="28"/>
          <w:lang w:val="uk-UA"/>
        </w:rPr>
        <w:t>ю</w:t>
      </w:r>
      <w:r w:rsidR="0003319A" w:rsidRPr="008774F8">
        <w:rPr>
          <w:rFonts w:ascii="Times New Roman" w:hAnsi="Times New Roman"/>
          <w:spacing w:val="-4"/>
          <w:sz w:val="28"/>
          <w:szCs w:val="28"/>
          <w:lang w:val="uk-UA"/>
        </w:rPr>
        <w:t xml:space="preserve"> (ЕПСТ)</w:t>
      </w:r>
      <w:r w:rsidRPr="008774F8">
        <w:rPr>
          <w:rFonts w:ascii="Times New Roman" w:hAnsi="Times New Roman"/>
          <w:spacing w:val="-4"/>
          <w:sz w:val="28"/>
          <w:szCs w:val="28"/>
          <w:lang w:val="uk-UA"/>
        </w:rPr>
        <w:t xml:space="preserve"> з літоекстракцією. Ендоскопічне обстеження виконували з використанням апарату для</w:t>
      </w:r>
      <w:r w:rsidR="000859BB" w:rsidRPr="008774F8">
        <w:rPr>
          <w:rFonts w:ascii="Times New Roman" w:hAnsi="Times New Roman"/>
          <w:spacing w:val="-4"/>
          <w:sz w:val="28"/>
          <w:szCs w:val="28"/>
          <w:lang w:val="uk-UA"/>
        </w:rPr>
        <w:t xml:space="preserve"> </w:t>
      </w:r>
      <w:r w:rsidRPr="008774F8">
        <w:rPr>
          <w:rFonts w:ascii="Times New Roman" w:hAnsi="Times New Roman"/>
          <w:spacing w:val="-4"/>
          <w:sz w:val="28"/>
          <w:szCs w:val="28"/>
          <w:lang w:val="uk-UA"/>
        </w:rPr>
        <w:t>е</w:t>
      </w:r>
      <w:r w:rsidR="009D5762" w:rsidRPr="008774F8">
        <w:rPr>
          <w:rFonts w:ascii="Times New Roman" w:hAnsi="Times New Roman"/>
          <w:spacing w:val="-4"/>
          <w:sz w:val="28"/>
          <w:szCs w:val="28"/>
          <w:lang w:val="uk-UA"/>
        </w:rPr>
        <w:t xml:space="preserve">ндоскопії фірми </w:t>
      </w:r>
      <w:r w:rsidR="00111C2E" w:rsidRPr="008774F8">
        <w:rPr>
          <w:rFonts w:ascii="Times New Roman" w:hAnsi="Times New Roman"/>
          <w:spacing w:val="-4"/>
          <w:sz w:val="28"/>
          <w:szCs w:val="28"/>
          <w:lang w:val="uk-UA"/>
        </w:rPr>
        <w:t>«</w:t>
      </w:r>
      <w:r w:rsidR="009D5762" w:rsidRPr="008774F8">
        <w:rPr>
          <w:rFonts w:ascii="Times New Roman" w:hAnsi="Times New Roman"/>
          <w:spacing w:val="-4"/>
          <w:sz w:val="28"/>
          <w:szCs w:val="28"/>
          <w:lang w:val="uk-UA"/>
        </w:rPr>
        <w:t>Pentax</w:t>
      </w:r>
      <w:r w:rsidR="00111C2E" w:rsidRPr="008774F8">
        <w:rPr>
          <w:rFonts w:ascii="Times New Roman" w:hAnsi="Times New Roman"/>
          <w:spacing w:val="-4"/>
          <w:sz w:val="28"/>
          <w:szCs w:val="28"/>
          <w:lang w:val="uk-UA"/>
        </w:rPr>
        <w:t>»</w:t>
      </w:r>
      <w:r w:rsidR="009D5762" w:rsidRPr="008774F8">
        <w:rPr>
          <w:rFonts w:ascii="Times New Roman" w:hAnsi="Times New Roman"/>
          <w:spacing w:val="-4"/>
          <w:sz w:val="28"/>
          <w:szCs w:val="28"/>
          <w:lang w:val="uk-UA"/>
        </w:rPr>
        <w:t xml:space="preserve"> Е-2430 </w:t>
      </w:r>
      <w:r w:rsidR="0003319A" w:rsidRPr="008774F8">
        <w:rPr>
          <w:rFonts w:ascii="Times New Roman" w:hAnsi="Times New Roman"/>
          <w:spacing w:val="-4"/>
          <w:sz w:val="28"/>
          <w:szCs w:val="28"/>
          <w:lang w:val="uk-UA"/>
        </w:rPr>
        <w:t>(к.м.н.</w:t>
      </w:r>
      <w:r w:rsidR="00260216" w:rsidRPr="008774F8">
        <w:rPr>
          <w:rFonts w:ascii="Times New Roman" w:hAnsi="Times New Roman"/>
          <w:spacing w:val="-4"/>
          <w:sz w:val="28"/>
          <w:szCs w:val="28"/>
          <w:lang w:val="uk-UA"/>
        </w:rPr>
        <w:t xml:space="preserve">, </w:t>
      </w:r>
      <w:r w:rsidR="009D5762" w:rsidRPr="008774F8">
        <w:rPr>
          <w:rFonts w:ascii="Times New Roman" w:hAnsi="Times New Roman"/>
          <w:spacing w:val="-4"/>
          <w:sz w:val="28"/>
          <w:szCs w:val="28"/>
          <w:lang w:val="uk-UA"/>
        </w:rPr>
        <w:t xml:space="preserve">доцент </w:t>
      </w:r>
      <w:r w:rsidR="008774F8" w:rsidRPr="008774F8">
        <w:rPr>
          <w:rFonts w:ascii="Times New Roman" w:hAnsi="Times New Roman"/>
          <w:spacing w:val="-4"/>
          <w:sz w:val="28"/>
          <w:szCs w:val="28"/>
          <w:lang w:val="uk-UA"/>
        </w:rPr>
        <w:t>О.В.</w:t>
      </w:r>
      <w:r w:rsidR="008774F8">
        <w:rPr>
          <w:rFonts w:ascii="Times New Roman" w:hAnsi="Times New Roman"/>
          <w:spacing w:val="-4"/>
          <w:sz w:val="28"/>
          <w:szCs w:val="28"/>
          <w:lang w:val="uk-UA"/>
        </w:rPr>
        <w:t xml:space="preserve"> </w:t>
      </w:r>
      <w:r w:rsidR="009D5762" w:rsidRPr="008774F8">
        <w:rPr>
          <w:rFonts w:ascii="Times New Roman" w:hAnsi="Times New Roman"/>
          <w:spacing w:val="-4"/>
          <w:sz w:val="28"/>
          <w:szCs w:val="28"/>
          <w:lang w:val="uk-UA"/>
        </w:rPr>
        <w:t>Шадрін)</w:t>
      </w:r>
      <w:r w:rsidR="008774F8">
        <w:rPr>
          <w:rFonts w:ascii="Times New Roman" w:hAnsi="Times New Roman"/>
          <w:spacing w:val="-4"/>
          <w:sz w:val="28"/>
          <w:szCs w:val="28"/>
          <w:lang w:val="uk-UA"/>
        </w:rPr>
        <w:t>.</w:t>
      </w:r>
    </w:p>
    <w:p w14:paraId="17F3A2FD" w14:textId="0A1B1B3B" w:rsidR="002F6EC8" w:rsidRPr="008774F8" w:rsidRDefault="002F6EC8" w:rsidP="00295327">
      <w:pPr>
        <w:suppressAutoHyphens/>
        <w:spacing w:after="0" w:line="348" w:lineRule="auto"/>
        <w:ind w:firstLine="709"/>
        <w:jc w:val="both"/>
        <w:rPr>
          <w:rFonts w:ascii="Times New Roman" w:hAnsi="Times New Roman"/>
          <w:sz w:val="28"/>
          <w:szCs w:val="28"/>
          <w:lang w:val="uk-UA"/>
        </w:rPr>
      </w:pPr>
      <w:r w:rsidRPr="008774F8">
        <w:rPr>
          <w:rFonts w:ascii="Times New Roman" w:hAnsi="Times New Roman"/>
          <w:bCs/>
          <w:sz w:val="28"/>
          <w:szCs w:val="28"/>
          <w:lang w:val="uk-UA"/>
        </w:rPr>
        <w:t>Ендоскопічна ретроградна холангіопанкреатографія (ЕРХПГ) п</w:t>
      </w:r>
      <w:r w:rsidRPr="008774F8">
        <w:rPr>
          <w:rFonts w:ascii="Times New Roman" w:hAnsi="Times New Roman"/>
          <w:sz w:val="28"/>
          <w:szCs w:val="28"/>
          <w:shd w:val="clear" w:color="auto" w:fill="FFFFFF"/>
          <w:lang w:val="uk-UA"/>
        </w:rPr>
        <w:t>роводилася згідно рекомендацій ASGE (</w:t>
      </w:r>
      <w:r w:rsidRPr="008774F8">
        <w:rPr>
          <w:rFonts w:ascii="Times New Roman" w:hAnsi="Times New Roman"/>
          <w:sz w:val="28"/>
          <w:szCs w:val="28"/>
          <w:lang w:val="uk-UA"/>
        </w:rPr>
        <w:t>American Society for Gastrointestinal Endoscopy)</w:t>
      </w:r>
      <w:r w:rsidRPr="008774F8">
        <w:rPr>
          <w:rFonts w:ascii="Times New Roman" w:hAnsi="Times New Roman"/>
          <w:sz w:val="28"/>
          <w:szCs w:val="28"/>
          <w:shd w:val="clear" w:color="auto" w:fill="FFFFFF"/>
          <w:lang w:val="uk-UA"/>
        </w:rPr>
        <w:t xml:space="preserve"> та Американського Коледжу Гастроентерології (American College of Gastroenterology) [</w:t>
      </w:r>
      <w:r w:rsidR="00F672F6" w:rsidRPr="008774F8">
        <w:rPr>
          <w:rFonts w:ascii="Times New Roman" w:hAnsi="Times New Roman"/>
          <w:sz w:val="28"/>
          <w:szCs w:val="28"/>
          <w:shd w:val="clear" w:color="auto" w:fill="FFFFFF"/>
          <w:lang w:val="uk-UA"/>
        </w:rPr>
        <w:t>260</w:t>
      </w:r>
      <w:r w:rsidRPr="008774F8">
        <w:rPr>
          <w:rFonts w:ascii="Times New Roman" w:hAnsi="Times New Roman"/>
          <w:sz w:val="28"/>
          <w:szCs w:val="28"/>
          <w:shd w:val="clear" w:color="auto" w:fill="FFFFFF"/>
          <w:lang w:val="uk-UA"/>
        </w:rPr>
        <w:t>]</w:t>
      </w:r>
      <w:r w:rsidRPr="008774F8">
        <w:rPr>
          <w:rFonts w:ascii="Times New Roman" w:hAnsi="Times New Roman"/>
          <w:sz w:val="28"/>
          <w:szCs w:val="28"/>
          <w:lang w:val="uk-UA"/>
        </w:rPr>
        <w:t>.</w:t>
      </w:r>
    </w:p>
    <w:p w14:paraId="78C08DB6" w14:textId="2CB3B9B9" w:rsidR="002F6EC8" w:rsidRPr="008774F8" w:rsidRDefault="002F6EC8" w:rsidP="00295327">
      <w:pPr>
        <w:suppressAutoHyphens/>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Тактика хірургічного лікування </w:t>
      </w:r>
      <w:r w:rsidR="0003319A" w:rsidRPr="008774F8">
        <w:rPr>
          <w:rFonts w:ascii="Times New Roman" w:eastAsia="MS Mincho" w:hAnsi="Times New Roman"/>
          <w:sz w:val="28"/>
          <w:szCs w:val="28"/>
          <w:lang w:val="uk-UA"/>
        </w:rPr>
        <w:t>холелітіазу</w:t>
      </w:r>
      <w:r w:rsidRPr="008774F8">
        <w:rPr>
          <w:rFonts w:ascii="Times New Roman" w:eastAsia="MS Mincho" w:hAnsi="Times New Roman"/>
          <w:sz w:val="28"/>
          <w:szCs w:val="28"/>
          <w:lang w:val="uk-UA"/>
        </w:rPr>
        <w:t xml:space="preserve"> та холедохолітіазу базувалася на використанні малоінвазивних ендоскопічних</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та лапароскопічних технологій.</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На першому етапі виконувалося ендоскопічне втручання</w:t>
      </w:r>
      <w:r w:rsidR="000859BB" w:rsidRPr="008774F8">
        <w:rPr>
          <w:rFonts w:ascii="Times New Roman" w:eastAsia="MS Mincho" w:hAnsi="Times New Roman"/>
          <w:sz w:val="28"/>
          <w:szCs w:val="28"/>
          <w:lang w:val="uk-UA"/>
        </w:rPr>
        <w:t xml:space="preserve"> </w:t>
      </w:r>
      <w:r w:rsidR="009E77A8"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ендоскопічна папілосфінктеротомія (ЕПСТ) з екстракцією конкрементів. Після зниження холемії і нормалізації функції печінки після ендоскопічного втручання другим етапом хірургічного лікування проводилося видалення жовчного </w:t>
      </w:r>
      <w:r w:rsidRPr="008774F8">
        <w:rPr>
          <w:rFonts w:ascii="Times New Roman" w:eastAsia="MS Mincho" w:hAnsi="Times New Roman"/>
          <w:spacing w:val="-4"/>
          <w:sz w:val="28"/>
          <w:szCs w:val="28"/>
          <w:lang w:val="uk-UA"/>
        </w:rPr>
        <w:t>міхура – лапароскопічна холецистектомія. У разі неможливості одномоментної</w:t>
      </w:r>
      <w:r w:rsidRPr="008774F8">
        <w:rPr>
          <w:rFonts w:ascii="Times New Roman" w:eastAsia="MS Mincho" w:hAnsi="Times New Roman"/>
          <w:sz w:val="28"/>
          <w:szCs w:val="28"/>
          <w:lang w:val="uk-UA"/>
        </w:rPr>
        <w:t xml:space="preserve"> </w:t>
      </w:r>
      <w:r w:rsidRPr="008774F8">
        <w:rPr>
          <w:rFonts w:ascii="Times New Roman" w:eastAsia="MS Mincho" w:hAnsi="Times New Roman"/>
          <w:spacing w:val="-4"/>
          <w:sz w:val="28"/>
          <w:szCs w:val="28"/>
          <w:lang w:val="uk-UA"/>
        </w:rPr>
        <w:t>корекції жовтяниці в кожному окремому клінічному випадку, індивідуалізовано</w:t>
      </w:r>
      <w:r w:rsidR="00897885" w:rsidRPr="008774F8">
        <w:rPr>
          <w:rFonts w:ascii="Times New Roman" w:eastAsia="MS Mincho" w:hAnsi="Times New Roman"/>
          <w:spacing w:val="-4"/>
          <w:sz w:val="28"/>
          <w:szCs w:val="28"/>
          <w:lang w:val="uk-UA"/>
        </w:rPr>
        <w:t>,</w:t>
      </w:r>
      <w:r w:rsidRPr="008774F8">
        <w:rPr>
          <w:rFonts w:ascii="Times New Roman" w:eastAsia="MS Mincho" w:hAnsi="Times New Roman"/>
          <w:sz w:val="28"/>
          <w:szCs w:val="28"/>
          <w:lang w:val="uk-UA"/>
        </w:rPr>
        <w:t xml:space="preserve"> приймалося рішення або про повторне ендоскопічне втручання, або про необхідність лапаротомії для корекції патологічного процесу. </w:t>
      </w:r>
    </w:p>
    <w:p w14:paraId="0E097C1A" w14:textId="3F44C1FE" w:rsidR="002F6EC8" w:rsidRPr="008774F8" w:rsidRDefault="002F6EC8" w:rsidP="00295327">
      <w:pPr>
        <w:suppressAutoHyphens/>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Критеріями успішного лікування були: відсутність конкрементів при ретроградній холангіопан</w:t>
      </w:r>
      <w:r w:rsidR="0003319A" w:rsidRPr="008774F8">
        <w:rPr>
          <w:rFonts w:ascii="Times New Roman" w:eastAsia="MS Mincho" w:hAnsi="Times New Roman"/>
          <w:sz w:val="28"/>
          <w:szCs w:val="28"/>
          <w:lang w:val="uk-UA"/>
        </w:rPr>
        <w:t xml:space="preserve">креатографії і контрольному УЗД - </w:t>
      </w:r>
      <w:r w:rsidRPr="008774F8">
        <w:rPr>
          <w:rFonts w:ascii="Times New Roman" w:eastAsia="MS Mincho" w:hAnsi="Times New Roman"/>
          <w:sz w:val="28"/>
          <w:szCs w:val="28"/>
          <w:lang w:val="uk-UA"/>
        </w:rPr>
        <w:t xml:space="preserve">дослідженні, нормалізація показників білірубіну, відсутність ускладнень, які потребували додаткових втручань або продовження терапії в стаціонарі. </w:t>
      </w:r>
    </w:p>
    <w:p w14:paraId="1CEAA406" w14:textId="745253F6" w:rsidR="002F6EC8" w:rsidRPr="008774F8" w:rsidRDefault="002F6EC8" w:rsidP="00295327">
      <w:pPr>
        <w:suppressAutoHyphens/>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Тактика відкритого хірургічного втручання базувалася на характері наявних ускладнень ЖКХ та </w:t>
      </w:r>
      <w:r w:rsidR="00D14EE6" w:rsidRPr="008774F8">
        <w:rPr>
          <w:rFonts w:ascii="Times New Roman" w:eastAsia="MS Mincho" w:hAnsi="Times New Roman"/>
          <w:sz w:val="28"/>
          <w:szCs w:val="28"/>
          <w:lang w:val="uk-UA"/>
        </w:rPr>
        <w:t>тяжкост</w:t>
      </w:r>
      <w:r w:rsidRPr="008774F8">
        <w:rPr>
          <w:rFonts w:ascii="Times New Roman" w:eastAsia="MS Mincho" w:hAnsi="Times New Roman"/>
          <w:sz w:val="28"/>
          <w:szCs w:val="28"/>
          <w:lang w:val="uk-UA"/>
        </w:rPr>
        <w:t xml:space="preserve">і стану хворого. В роботі ми використовували підреберний доступ, що дозволяв індивідуалізовано вибирати довжину доступу і забезпечити адекватну візуалізацію жовчного </w:t>
      </w:r>
      <w:r w:rsidRPr="008774F8">
        <w:rPr>
          <w:rFonts w:ascii="Times New Roman" w:eastAsia="MS Mincho" w:hAnsi="Times New Roman"/>
          <w:spacing w:val="-4"/>
          <w:sz w:val="28"/>
          <w:szCs w:val="28"/>
          <w:lang w:val="uk-UA"/>
        </w:rPr>
        <w:t>міхура, жовчної протоки, елементів гепатодуоденальної зв</w:t>
      </w:r>
      <w:r w:rsidR="002C0BCC" w:rsidRPr="008774F8">
        <w:rPr>
          <w:rFonts w:ascii="Times New Roman" w:eastAsia="MS Mincho" w:hAnsi="Times New Roman"/>
          <w:spacing w:val="-4"/>
          <w:sz w:val="28"/>
          <w:szCs w:val="28"/>
          <w:lang w:val="uk-UA"/>
        </w:rPr>
        <w:t>’</w:t>
      </w:r>
      <w:r w:rsidRPr="008774F8">
        <w:rPr>
          <w:rFonts w:ascii="Times New Roman" w:eastAsia="MS Mincho" w:hAnsi="Times New Roman"/>
          <w:spacing w:val="-4"/>
          <w:sz w:val="28"/>
          <w:szCs w:val="28"/>
          <w:lang w:val="uk-UA"/>
        </w:rPr>
        <w:t>язки, підпечінкового</w:t>
      </w:r>
      <w:r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lastRenderedPageBreak/>
        <w:t xml:space="preserve">простору. Операцією вибору за критеріями доцільності </w:t>
      </w:r>
      <w:r w:rsidR="009E77A8"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травматичності була холецистектомія з холедолітотомією та дренування жовчної протоки.</w:t>
      </w:r>
    </w:p>
    <w:p w14:paraId="70A344F5" w14:textId="43F94C8E" w:rsidR="002F6EC8" w:rsidRPr="008774F8" w:rsidRDefault="002F6EC8" w:rsidP="00042347">
      <w:pPr>
        <w:suppressAutoHyphens/>
        <w:spacing w:after="0" w:line="372"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При наявності показань до внутрішнього дренування жовчної протоки виконували холедоходуоденостомію або гепатікоєюностомію за Roux-en-Y або у нашій модифікації (Патент №</w:t>
      </w:r>
      <w:r w:rsidR="009D5762" w:rsidRPr="008774F8">
        <w:rPr>
          <w:rFonts w:ascii="Times New Roman" w:eastAsia="MS Mincho" w:hAnsi="Times New Roman"/>
          <w:sz w:val="28"/>
          <w:szCs w:val="28"/>
          <w:lang w:val="uk-UA"/>
        </w:rPr>
        <w:t xml:space="preserve"> 104474</w:t>
      </w:r>
      <w:r w:rsidRPr="008774F8">
        <w:rPr>
          <w:rFonts w:ascii="Times New Roman" w:eastAsia="MS Mincho" w:hAnsi="Times New Roman"/>
          <w:sz w:val="28"/>
          <w:szCs w:val="28"/>
          <w:lang w:val="uk-UA"/>
        </w:rPr>
        <w:t>). У хворих з синдромом Міріззі проводили пластику холедоху.</w:t>
      </w:r>
    </w:p>
    <w:p w14:paraId="42994F7C" w14:textId="63D9050A" w:rsidR="002F6EC8" w:rsidRPr="008774F8" w:rsidRDefault="002F6EC8" w:rsidP="00042347">
      <w:pPr>
        <w:suppressAutoHyphens/>
        <w:spacing w:after="0" w:line="372"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Для підтвердження діагнозу гострого холангіту використовувалися критерії Tokyo Guidelines 2013 </w:t>
      </w:r>
      <w:r w:rsidRPr="008774F8">
        <w:rPr>
          <w:rFonts w:ascii="Times New Roman" w:hAnsi="Times New Roman"/>
          <w:sz w:val="28"/>
          <w:szCs w:val="28"/>
          <w:lang w:val="uk-UA"/>
        </w:rPr>
        <w:t>[</w:t>
      </w:r>
      <w:r w:rsidR="00F672F6" w:rsidRPr="008774F8">
        <w:rPr>
          <w:rFonts w:ascii="Times New Roman" w:hAnsi="Times New Roman"/>
          <w:sz w:val="28"/>
          <w:szCs w:val="28"/>
          <w:lang w:val="uk-UA"/>
        </w:rPr>
        <w:t>256</w:t>
      </w:r>
      <w:r w:rsidRPr="008774F8">
        <w:rPr>
          <w:rFonts w:ascii="Times New Roman" w:hAnsi="Times New Roman"/>
          <w:sz w:val="28"/>
          <w:szCs w:val="28"/>
          <w:lang w:val="uk-UA"/>
        </w:rPr>
        <w:t xml:space="preserve">], які включають </w:t>
      </w:r>
      <w:r w:rsidRPr="008774F8">
        <w:rPr>
          <w:rFonts w:ascii="Times New Roman" w:eastAsia="MS Mincho" w:hAnsi="Times New Roman"/>
          <w:sz w:val="28"/>
          <w:szCs w:val="28"/>
          <w:lang w:val="uk-UA"/>
        </w:rPr>
        <w:t xml:space="preserve">наявність таких груп ознак: А </w:t>
      </w:r>
      <w:r w:rsidR="009E77A8"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ознаки системного запалення (критерії синдрому системної запальної відповіді); В – дані, що свідчать про порушення кінетики жовчі (холестаз); С – дані візуальних методів дослідження, що підтверджують етіологічний чинник порушення прохідності жовчної протоки Для діагнозу </w:t>
      </w:r>
      <w:r w:rsidR="000859BB"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холангіт</w:t>
      </w:r>
      <w:r w:rsidR="000859BB"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необхідна наявність щонайменше одного критерію</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групи А, одного групи</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В та одного групи С, для діагнозу</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підозра на холангіт</w:t>
      </w:r>
      <w:r w:rsidR="000859BB"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w:t>
      </w:r>
      <w:r w:rsidR="009E77A8"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один позитивний критерій групи А та один критерій з групи В чи С.</w:t>
      </w:r>
    </w:p>
    <w:p w14:paraId="6CBA91EF" w14:textId="7FE3BB25" w:rsidR="009E77A8" w:rsidRPr="008774F8" w:rsidRDefault="002F6EC8" w:rsidP="00042347">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Для оцінки </w:t>
      </w:r>
      <w:r w:rsidR="00697386" w:rsidRPr="008774F8">
        <w:rPr>
          <w:rFonts w:ascii="Times New Roman" w:hAnsi="Times New Roman"/>
          <w:sz w:val="28"/>
          <w:szCs w:val="28"/>
          <w:lang w:val="uk-UA"/>
        </w:rPr>
        <w:t>тя</w:t>
      </w:r>
      <w:r w:rsidRPr="008774F8">
        <w:rPr>
          <w:rFonts w:ascii="Times New Roman" w:hAnsi="Times New Roman"/>
          <w:sz w:val="28"/>
          <w:szCs w:val="28"/>
          <w:lang w:val="uk-UA"/>
        </w:rPr>
        <w:t xml:space="preserve">жкості стану використані відповідні критерії </w:t>
      </w:r>
      <w:r w:rsidR="00042347">
        <w:rPr>
          <w:rFonts w:ascii="Times New Roman" w:hAnsi="Times New Roman"/>
          <w:sz w:val="28"/>
          <w:szCs w:val="28"/>
          <w:lang w:val="uk-UA"/>
        </w:rPr>
        <w:br/>
      </w:r>
      <w:r w:rsidRPr="008774F8">
        <w:rPr>
          <w:rFonts w:ascii="Times New Roman" w:hAnsi="Times New Roman"/>
          <w:sz w:val="28"/>
          <w:szCs w:val="28"/>
          <w:lang w:val="uk-UA"/>
        </w:rPr>
        <w:t>Tokyo Guidelines 2013:Ступінь III</w:t>
      </w:r>
      <w:r w:rsidR="00897885" w:rsidRPr="008774F8">
        <w:rPr>
          <w:rFonts w:ascii="Times New Roman" w:hAnsi="Times New Roman"/>
          <w:sz w:val="28"/>
          <w:szCs w:val="28"/>
          <w:lang w:val="uk-UA"/>
        </w:rPr>
        <w:t xml:space="preserve"> </w:t>
      </w:r>
      <w:r w:rsidRPr="008774F8">
        <w:rPr>
          <w:rFonts w:ascii="Times New Roman" w:hAnsi="Times New Roman"/>
          <w:sz w:val="28"/>
          <w:szCs w:val="28"/>
          <w:lang w:val="uk-UA"/>
        </w:rPr>
        <w:t>(важка форма):гострий холангіт, що асоціюється з розвитком</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дисфункції як мінімум однієї</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з перерахованих </w:t>
      </w:r>
      <w:r w:rsidR="00042347" w:rsidRPr="008774F8">
        <w:rPr>
          <w:rFonts w:ascii="Times New Roman" w:hAnsi="Times New Roman"/>
          <w:sz w:val="28"/>
          <w:szCs w:val="28"/>
          <w:lang w:val="uk-UA"/>
        </w:rPr>
        <w:t>ни</w:t>
      </w:r>
      <w:r w:rsidR="00042347">
        <w:rPr>
          <w:rFonts w:ascii="Times New Roman" w:hAnsi="Times New Roman"/>
          <w:sz w:val="28"/>
          <w:szCs w:val="28"/>
          <w:lang w:val="uk-UA"/>
        </w:rPr>
        <w:t>жч</w:t>
      </w:r>
      <w:r w:rsidR="00042347" w:rsidRPr="008774F8">
        <w:rPr>
          <w:rFonts w:ascii="Times New Roman" w:hAnsi="Times New Roman"/>
          <w:sz w:val="28"/>
          <w:szCs w:val="28"/>
          <w:lang w:val="uk-UA"/>
        </w:rPr>
        <w:t>е</w:t>
      </w:r>
      <w:r w:rsidR="00042347">
        <w:rPr>
          <w:rFonts w:ascii="Times New Roman" w:hAnsi="Times New Roman"/>
          <w:sz w:val="28"/>
          <w:szCs w:val="28"/>
          <w:lang w:val="uk-UA"/>
        </w:rPr>
        <w:t xml:space="preserve"> </w:t>
      </w:r>
      <w:r w:rsidRPr="008774F8">
        <w:rPr>
          <w:rFonts w:ascii="Times New Roman" w:hAnsi="Times New Roman"/>
          <w:sz w:val="28"/>
          <w:szCs w:val="28"/>
          <w:lang w:val="uk-UA"/>
        </w:rPr>
        <w:t>систем:</w:t>
      </w:r>
      <w:r w:rsidR="000859BB" w:rsidRPr="008774F8">
        <w:rPr>
          <w:rFonts w:ascii="Times New Roman" w:hAnsi="Times New Roman"/>
          <w:sz w:val="28"/>
          <w:szCs w:val="28"/>
          <w:lang w:val="uk-UA"/>
        </w:rPr>
        <w:t xml:space="preserve">  </w:t>
      </w:r>
    </w:p>
    <w:p w14:paraId="018D1002" w14:textId="0DFA4E7A" w:rsidR="009E77A8" w:rsidRPr="008774F8" w:rsidRDefault="002F6EC8" w:rsidP="00042347">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1)</w:t>
      </w:r>
      <w:r w:rsidR="009E77A8" w:rsidRPr="008774F8">
        <w:rPr>
          <w:rFonts w:ascii="Times New Roman" w:hAnsi="Times New Roman"/>
          <w:sz w:val="28"/>
          <w:szCs w:val="28"/>
          <w:lang w:val="uk-UA"/>
        </w:rPr>
        <w:t> </w:t>
      </w:r>
      <w:r w:rsidR="00042347" w:rsidRPr="008774F8">
        <w:rPr>
          <w:rFonts w:ascii="Times New Roman" w:hAnsi="Times New Roman"/>
          <w:sz w:val="28"/>
          <w:szCs w:val="28"/>
          <w:lang w:val="uk-UA"/>
        </w:rPr>
        <w:t xml:space="preserve">кардіоваскулярна </w:t>
      </w:r>
      <w:r w:rsidRPr="008774F8">
        <w:rPr>
          <w:rFonts w:ascii="Times New Roman" w:hAnsi="Times New Roman"/>
          <w:sz w:val="28"/>
          <w:szCs w:val="28"/>
          <w:lang w:val="uk-UA"/>
        </w:rPr>
        <w:t xml:space="preserve">дисфункція: гіпотензія, що потребує корекції допаміном &gt;5мкг/кг чи будь-якою дозою норепінефріну; </w:t>
      </w:r>
    </w:p>
    <w:p w14:paraId="265FAF18" w14:textId="65B88C2B" w:rsidR="009E77A8" w:rsidRPr="008774F8" w:rsidRDefault="002F6EC8" w:rsidP="00042347">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2)</w:t>
      </w:r>
      <w:r w:rsidR="009E77A8" w:rsidRPr="008774F8">
        <w:rPr>
          <w:rFonts w:ascii="Times New Roman" w:hAnsi="Times New Roman"/>
          <w:sz w:val="28"/>
          <w:szCs w:val="28"/>
          <w:lang w:val="uk-UA"/>
        </w:rPr>
        <w:t> </w:t>
      </w:r>
      <w:r w:rsidRPr="008774F8">
        <w:rPr>
          <w:rFonts w:ascii="Times New Roman" w:hAnsi="Times New Roman"/>
          <w:sz w:val="28"/>
          <w:szCs w:val="28"/>
          <w:lang w:val="uk-UA"/>
        </w:rPr>
        <w:t xml:space="preserve">неврологічна дисфункція: поршення свідомості; </w:t>
      </w:r>
    </w:p>
    <w:p w14:paraId="62368C80" w14:textId="77777777" w:rsidR="009E77A8" w:rsidRPr="008774F8" w:rsidRDefault="002F6EC8" w:rsidP="00042347">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3)</w:t>
      </w:r>
      <w:r w:rsidR="009E77A8" w:rsidRPr="008774F8">
        <w:rPr>
          <w:rFonts w:ascii="Times New Roman" w:hAnsi="Times New Roman"/>
          <w:sz w:val="28"/>
          <w:szCs w:val="28"/>
          <w:lang w:val="uk-UA"/>
        </w:rPr>
        <w:t> </w:t>
      </w:r>
      <w:r w:rsidRPr="008774F8">
        <w:rPr>
          <w:rFonts w:ascii="Times New Roman" w:hAnsi="Times New Roman"/>
          <w:sz w:val="28"/>
          <w:szCs w:val="28"/>
          <w:lang w:val="uk-UA"/>
        </w:rPr>
        <w:t>респіраторна дисфункція: PaO</w:t>
      </w:r>
      <w:r w:rsidRPr="008774F8">
        <w:rPr>
          <w:rFonts w:ascii="Times New Roman" w:hAnsi="Times New Roman"/>
          <w:sz w:val="28"/>
          <w:szCs w:val="28"/>
          <w:vertAlign w:val="subscript"/>
          <w:lang w:val="uk-UA"/>
        </w:rPr>
        <w:t>2</w:t>
      </w:r>
      <w:r w:rsidRPr="008774F8">
        <w:rPr>
          <w:rFonts w:ascii="Times New Roman" w:hAnsi="Times New Roman"/>
          <w:sz w:val="28"/>
          <w:szCs w:val="28"/>
          <w:lang w:val="uk-UA"/>
        </w:rPr>
        <w:t>/FiO</w:t>
      </w:r>
      <w:r w:rsidRPr="008774F8">
        <w:rPr>
          <w:rFonts w:ascii="Times New Roman" w:hAnsi="Times New Roman"/>
          <w:sz w:val="28"/>
          <w:szCs w:val="28"/>
          <w:vertAlign w:val="subscript"/>
          <w:lang w:val="uk-UA"/>
        </w:rPr>
        <w:t>2</w:t>
      </w:r>
      <w:r w:rsidRPr="008774F8">
        <w:rPr>
          <w:rFonts w:ascii="Times New Roman" w:hAnsi="Times New Roman"/>
          <w:sz w:val="28"/>
          <w:szCs w:val="28"/>
          <w:lang w:val="uk-UA"/>
        </w:rPr>
        <w:t xml:space="preserve"> співвідношення &lt;300; </w:t>
      </w:r>
    </w:p>
    <w:p w14:paraId="0E4D6192" w14:textId="77777777" w:rsidR="009E77A8" w:rsidRPr="008774F8" w:rsidRDefault="002F6EC8" w:rsidP="00042347">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4) ренальна дисфункція: олігоурія, креатини сироватки &gt;2,0 мг/дл;</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 </w:t>
      </w:r>
    </w:p>
    <w:p w14:paraId="567BDECB" w14:textId="77777777" w:rsidR="009E77A8" w:rsidRPr="008774F8" w:rsidRDefault="002F6EC8" w:rsidP="00042347">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5) печінкова дисфункція: МНС(INR) &gt;1,5; </w:t>
      </w:r>
    </w:p>
    <w:p w14:paraId="0E8B11DB" w14:textId="77EE9FA1" w:rsidR="002F6EC8" w:rsidRPr="008774F8" w:rsidRDefault="002F6EC8" w:rsidP="00042347">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6) гематологічна дисфункція: тромбоцити &lt;100</w:t>
      </w:r>
      <w:r w:rsidR="00042347">
        <w:rPr>
          <w:rFonts w:ascii="Times New Roman" w:hAnsi="Times New Roman"/>
          <w:sz w:val="28"/>
          <w:szCs w:val="28"/>
          <w:lang w:val="uk-UA"/>
        </w:rPr>
        <w:sym w:font="Symbol" w:char="F0B4"/>
      </w:r>
      <w:r w:rsidRPr="008774F8">
        <w:rPr>
          <w:rFonts w:ascii="Times New Roman" w:hAnsi="Times New Roman"/>
          <w:sz w:val="28"/>
          <w:szCs w:val="28"/>
          <w:shd w:val="clear" w:color="auto" w:fill="FFFFFF"/>
          <w:lang w:val="uk-UA"/>
        </w:rPr>
        <w:t>10</w:t>
      </w:r>
      <w:r w:rsidRPr="008774F8">
        <w:rPr>
          <w:rFonts w:ascii="Times New Roman" w:hAnsi="Times New Roman"/>
          <w:sz w:val="28"/>
          <w:szCs w:val="28"/>
          <w:shd w:val="clear" w:color="auto" w:fill="FFFFFF"/>
          <w:vertAlign w:val="superscript"/>
          <w:lang w:val="uk-UA"/>
        </w:rPr>
        <w:t>9</w:t>
      </w:r>
      <w:r w:rsidRPr="008774F8">
        <w:rPr>
          <w:rFonts w:ascii="Times New Roman" w:hAnsi="Times New Roman"/>
          <w:sz w:val="28"/>
          <w:szCs w:val="28"/>
          <w:shd w:val="clear" w:color="auto" w:fill="FFFFFF"/>
          <w:lang w:val="uk-UA"/>
        </w:rPr>
        <w:t>/л</w:t>
      </w:r>
      <w:r w:rsidR="009E77A8" w:rsidRPr="008774F8">
        <w:rPr>
          <w:rFonts w:ascii="Times New Roman" w:hAnsi="Times New Roman"/>
          <w:sz w:val="28"/>
          <w:szCs w:val="28"/>
          <w:shd w:val="clear" w:color="auto" w:fill="FFFFFF"/>
          <w:lang w:val="uk-UA"/>
        </w:rPr>
        <w:t>;</w:t>
      </w:r>
    </w:p>
    <w:p w14:paraId="65B1EDB5" w14:textId="4ABE89F7" w:rsidR="009E77A8" w:rsidRPr="008774F8" w:rsidRDefault="002F6EC8" w:rsidP="00042347">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Ступінь II (середня важкість): холангіт,</w:t>
      </w:r>
      <w:r w:rsidR="00042347">
        <w:rPr>
          <w:rFonts w:ascii="Times New Roman" w:hAnsi="Times New Roman"/>
          <w:sz w:val="28"/>
          <w:szCs w:val="28"/>
          <w:lang w:val="uk-UA"/>
        </w:rPr>
        <w:t xml:space="preserve"> </w:t>
      </w:r>
      <w:r w:rsidRPr="008774F8">
        <w:rPr>
          <w:rFonts w:ascii="Times New Roman" w:hAnsi="Times New Roman"/>
          <w:sz w:val="28"/>
          <w:szCs w:val="28"/>
          <w:lang w:val="uk-UA"/>
        </w:rPr>
        <w:t>що асоціюється з будь-якими двома з нижчеперерахованих станів:</w:t>
      </w:r>
    </w:p>
    <w:p w14:paraId="7222622B" w14:textId="6D604034" w:rsidR="009E77A8" w:rsidRPr="008774F8" w:rsidRDefault="002F6EC8" w:rsidP="00042347">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1) </w:t>
      </w:r>
      <w:r w:rsidR="00042347" w:rsidRPr="008774F8">
        <w:rPr>
          <w:rFonts w:ascii="Times New Roman" w:hAnsi="Times New Roman"/>
          <w:sz w:val="28"/>
          <w:szCs w:val="28"/>
          <w:lang w:val="uk-UA"/>
        </w:rPr>
        <w:t xml:space="preserve">рівень </w:t>
      </w:r>
      <w:r w:rsidRPr="008774F8">
        <w:rPr>
          <w:rFonts w:ascii="Times New Roman" w:hAnsi="Times New Roman"/>
          <w:sz w:val="28"/>
          <w:szCs w:val="28"/>
          <w:lang w:val="uk-UA"/>
        </w:rPr>
        <w:t xml:space="preserve">лейкоцитів </w:t>
      </w:r>
      <w:r w:rsidR="00260216" w:rsidRPr="008774F8">
        <w:rPr>
          <w:rFonts w:ascii="Times New Roman" w:hAnsi="Times New Roman"/>
          <w:sz w:val="28"/>
          <w:szCs w:val="28"/>
          <w:lang w:val="uk-UA"/>
        </w:rPr>
        <w:t>(</w:t>
      </w:r>
      <w:r w:rsidR="00042347">
        <w:rPr>
          <w:rFonts w:ascii="Times New Roman" w:hAnsi="Times New Roman"/>
          <w:sz w:val="28"/>
          <w:szCs w:val="28"/>
          <w:lang w:val="uk-UA"/>
        </w:rPr>
        <w:sym w:font="Symbol" w:char="F0B4"/>
      </w:r>
      <w:r w:rsidR="00260216" w:rsidRPr="008774F8">
        <w:rPr>
          <w:rFonts w:ascii="Times New Roman" w:hAnsi="Times New Roman"/>
          <w:sz w:val="28"/>
          <w:szCs w:val="28"/>
          <w:lang w:val="uk-UA"/>
        </w:rPr>
        <w:t>10</w:t>
      </w:r>
      <w:r w:rsidRPr="008774F8">
        <w:rPr>
          <w:rFonts w:ascii="Times New Roman" w:hAnsi="Times New Roman"/>
          <w:sz w:val="28"/>
          <w:szCs w:val="28"/>
          <w:vertAlign w:val="superscript"/>
          <w:lang w:val="uk-UA"/>
        </w:rPr>
        <w:t>9</w:t>
      </w:r>
      <w:r w:rsidR="00260216" w:rsidRPr="008774F8">
        <w:rPr>
          <w:rFonts w:ascii="Times New Roman" w:hAnsi="Times New Roman"/>
          <w:sz w:val="28"/>
          <w:szCs w:val="28"/>
          <w:lang w:val="uk-UA"/>
        </w:rPr>
        <w:t>/</w:t>
      </w:r>
      <w:r w:rsidRPr="008774F8">
        <w:rPr>
          <w:rFonts w:ascii="Times New Roman" w:hAnsi="Times New Roman"/>
          <w:sz w:val="28"/>
          <w:szCs w:val="28"/>
          <w:lang w:val="uk-UA"/>
        </w:rPr>
        <w:t>л):</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менше 4, чи більше </w:t>
      </w:r>
      <w:r w:rsidR="00260216" w:rsidRPr="008774F8">
        <w:rPr>
          <w:rFonts w:ascii="Times New Roman" w:hAnsi="Times New Roman"/>
          <w:sz w:val="28"/>
          <w:szCs w:val="28"/>
          <w:lang w:val="uk-UA"/>
        </w:rPr>
        <w:t xml:space="preserve">12 </w:t>
      </w:r>
      <w:r w:rsidR="00042347">
        <w:rPr>
          <w:rFonts w:ascii="Times New Roman" w:hAnsi="Times New Roman"/>
          <w:sz w:val="28"/>
          <w:szCs w:val="28"/>
          <w:lang w:val="uk-UA"/>
        </w:rPr>
        <w:sym w:font="Symbol" w:char="F0B4"/>
      </w:r>
      <w:r w:rsidR="00260216" w:rsidRPr="008774F8">
        <w:rPr>
          <w:rFonts w:ascii="Times New Roman" w:hAnsi="Times New Roman"/>
          <w:sz w:val="28"/>
          <w:szCs w:val="28"/>
          <w:lang w:val="uk-UA"/>
        </w:rPr>
        <w:t>10</w:t>
      </w:r>
      <w:r w:rsidRPr="008774F8">
        <w:rPr>
          <w:rFonts w:ascii="Times New Roman" w:hAnsi="Times New Roman"/>
          <w:sz w:val="28"/>
          <w:szCs w:val="28"/>
          <w:vertAlign w:val="superscript"/>
          <w:lang w:val="uk-UA"/>
        </w:rPr>
        <w:t>9</w:t>
      </w:r>
      <w:r w:rsidRPr="008774F8">
        <w:rPr>
          <w:rFonts w:ascii="Times New Roman" w:hAnsi="Times New Roman"/>
          <w:sz w:val="28"/>
          <w:szCs w:val="28"/>
          <w:lang w:val="uk-UA"/>
        </w:rPr>
        <w:t xml:space="preserve">/л; </w:t>
      </w:r>
    </w:p>
    <w:p w14:paraId="70477BD0" w14:textId="7C88B1C3" w:rsidR="009E77A8" w:rsidRPr="008774F8" w:rsidRDefault="002F6EC8" w:rsidP="00042347">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 xml:space="preserve">2) </w:t>
      </w:r>
      <w:r w:rsidR="00042347" w:rsidRPr="008774F8">
        <w:rPr>
          <w:rFonts w:ascii="Times New Roman" w:hAnsi="Times New Roman"/>
          <w:sz w:val="28"/>
          <w:szCs w:val="28"/>
          <w:lang w:val="uk-UA"/>
        </w:rPr>
        <w:t xml:space="preserve">висока </w:t>
      </w:r>
      <w:r w:rsidRPr="008774F8">
        <w:rPr>
          <w:rFonts w:ascii="Times New Roman" w:hAnsi="Times New Roman"/>
          <w:sz w:val="28"/>
          <w:szCs w:val="28"/>
          <w:lang w:val="uk-UA"/>
        </w:rPr>
        <w:t>температура</w:t>
      </w:r>
      <w:r w:rsidR="00260216" w:rsidRPr="008774F8">
        <w:rPr>
          <w:rFonts w:ascii="Times New Roman" w:hAnsi="Times New Roman"/>
          <w:sz w:val="28"/>
          <w:szCs w:val="28"/>
          <w:lang w:val="uk-UA"/>
        </w:rPr>
        <w:t xml:space="preserve"> тіла</w:t>
      </w:r>
      <w:r w:rsidR="009E77A8" w:rsidRPr="008774F8">
        <w:rPr>
          <w:rFonts w:ascii="Times New Roman" w:hAnsi="Times New Roman"/>
          <w:sz w:val="28"/>
          <w:szCs w:val="28"/>
          <w:lang w:val="uk-UA"/>
        </w:rPr>
        <w:t xml:space="preserve"> </w:t>
      </w:r>
      <w:r w:rsidRPr="008774F8">
        <w:rPr>
          <w:rFonts w:ascii="Times New Roman" w:hAnsi="Times New Roman"/>
          <w:sz w:val="28"/>
          <w:szCs w:val="28"/>
          <w:lang w:val="uk-UA"/>
        </w:rPr>
        <w:t>(&gt;39</w:t>
      </w:r>
      <w:r w:rsidR="00042347">
        <w:rPr>
          <w:rFonts w:ascii="Times New Roman" w:hAnsi="Times New Roman"/>
          <w:sz w:val="28"/>
          <w:szCs w:val="28"/>
          <w:lang w:val="uk-UA"/>
        </w:rPr>
        <w:t xml:space="preserve"> °</w:t>
      </w:r>
      <w:r w:rsidRPr="008774F8">
        <w:rPr>
          <w:rFonts w:ascii="Times New Roman" w:hAnsi="Times New Roman"/>
          <w:sz w:val="28"/>
          <w:szCs w:val="28"/>
          <w:lang w:val="uk-UA"/>
        </w:rPr>
        <w:t xml:space="preserve">C); </w:t>
      </w:r>
    </w:p>
    <w:p w14:paraId="388CA526" w14:textId="08AFB774" w:rsidR="009E77A8" w:rsidRPr="008774F8" w:rsidRDefault="002F6EC8" w:rsidP="00042347">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3) </w:t>
      </w:r>
      <w:r w:rsidR="00042347" w:rsidRPr="008774F8">
        <w:rPr>
          <w:rFonts w:ascii="Times New Roman" w:hAnsi="Times New Roman"/>
          <w:sz w:val="28"/>
          <w:szCs w:val="28"/>
          <w:lang w:val="uk-UA"/>
        </w:rPr>
        <w:t xml:space="preserve">вік </w:t>
      </w:r>
      <w:r w:rsidR="009E77A8" w:rsidRPr="008774F8">
        <w:rPr>
          <w:rFonts w:ascii="Times New Roman" w:hAnsi="Times New Roman"/>
          <w:sz w:val="28"/>
          <w:szCs w:val="28"/>
          <w:lang w:val="uk-UA"/>
        </w:rPr>
        <w:t>–</w:t>
      </w:r>
      <w:r w:rsidRPr="008774F8">
        <w:rPr>
          <w:rFonts w:ascii="Times New Roman" w:hAnsi="Times New Roman"/>
          <w:sz w:val="28"/>
          <w:szCs w:val="28"/>
          <w:lang w:val="uk-UA"/>
        </w:rPr>
        <w:t xml:space="preserve"> &gt;75 років;</w:t>
      </w:r>
      <w:r w:rsidR="000859BB" w:rsidRPr="008774F8">
        <w:rPr>
          <w:rFonts w:ascii="Times New Roman" w:hAnsi="Times New Roman"/>
          <w:sz w:val="28"/>
          <w:szCs w:val="28"/>
          <w:lang w:val="uk-UA"/>
        </w:rPr>
        <w:t xml:space="preserve">   </w:t>
      </w:r>
    </w:p>
    <w:p w14:paraId="05A0A72A" w14:textId="208BF4C4" w:rsidR="009E77A8" w:rsidRPr="008774F8" w:rsidRDefault="002F6EC8" w:rsidP="00042347">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4) гіпербілірубінемія (загальний білірубін &gt;85,5 м</w:t>
      </w:r>
      <w:r w:rsidR="00042347">
        <w:rPr>
          <w:rFonts w:ascii="Times New Roman" w:hAnsi="Times New Roman"/>
          <w:sz w:val="28"/>
          <w:szCs w:val="28"/>
          <w:lang w:val="uk-UA"/>
        </w:rPr>
        <w:t>к</w:t>
      </w:r>
      <w:r w:rsidRPr="008774F8">
        <w:rPr>
          <w:rFonts w:ascii="Times New Roman" w:hAnsi="Times New Roman"/>
          <w:sz w:val="28"/>
          <w:szCs w:val="28"/>
          <w:lang w:val="uk-UA"/>
        </w:rPr>
        <w:t>моль/л);</w:t>
      </w:r>
      <w:r w:rsidR="000859BB" w:rsidRPr="008774F8">
        <w:rPr>
          <w:rFonts w:ascii="Times New Roman" w:hAnsi="Times New Roman"/>
          <w:sz w:val="28"/>
          <w:szCs w:val="28"/>
          <w:lang w:val="uk-UA"/>
        </w:rPr>
        <w:t xml:space="preserve">      </w:t>
      </w:r>
    </w:p>
    <w:p w14:paraId="0838AED1" w14:textId="7F39A024" w:rsidR="002F6EC8" w:rsidRPr="008774F8" w:rsidRDefault="002F6EC8" w:rsidP="00042347">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5) гіпоальбумінемія: &lt; 0,7 нижньої межі</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норми.</w:t>
      </w:r>
    </w:p>
    <w:p w14:paraId="01973A82" w14:textId="0631A18A" w:rsidR="002F6EC8" w:rsidRPr="008774F8" w:rsidRDefault="002F6EC8" w:rsidP="00042347">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Ступінь I (легкий) </w:t>
      </w:r>
      <w:r w:rsidR="00042347">
        <w:rPr>
          <w:rFonts w:ascii="Times New Roman" w:hAnsi="Times New Roman"/>
          <w:sz w:val="28"/>
          <w:szCs w:val="28"/>
          <w:lang w:val="uk-UA"/>
        </w:rPr>
        <w:t>–</w:t>
      </w:r>
      <w:r w:rsidR="00260216"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гострий холангіт, що не відповідає критеріям для ступеня III </w:t>
      </w:r>
      <w:r w:rsidR="00042347">
        <w:rPr>
          <w:rFonts w:ascii="Times New Roman" w:hAnsi="Times New Roman"/>
          <w:sz w:val="28"/>
          <w:szCs w:val="28"/>
          <w:lang w:val="uk-UA"/>
        </w:rPr>
        <w:t>–</w:t>
      </w:r>
      <w:r w:rsidR="00897885"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(важкого) та ступеня ІІ (середньої </w:t>
      </w:r>
      <w:r w:rsidR="00D14EE6" w:rsidRPr="008774F8">
        <w:rPr>
          <w:rFonts w:ascii="Times New Roman" w:hAnsi="Times New Roman"/>
          <w:sz w:val="28"/>
          <w:szCs w:val="28"/>
          <w:lang w:val="uk-UA"/>
        </w:rPr>
        <w:t>тяжкост</w:t>
      </w:r>
      <w:r w:rsidRPr="008774F8">
        <w:rPr>
          <w:rFonts w:ascii="Times New Roman" w:hAnsi="Times New Roman"/>
          <w:sz w:val="28"/>
          <w:szCs w:val="28"/>
          <w:lang w:val="uk-UA"/>
        </w:rPr>
        <w:t>і) гострого холангіту.</w:t>
      </w:r>
    </w:p>
    <w:p w14:paraId="21AC31A5" w14:textId="14E029D0" w:rsidR="002F6EC8" w:rsidRPr="008774F8" w:rsidRDefault="002F6EC8" w:rsidP="00042347">
      <w:pPr>
        <w:suppressAutoHyphens/>
        <w:autoSpaceDE w:val="0"/>
        <w:autoSpaceDN w:val="0"/>
        <w:spacing w:after="0" w:line="372" w:lineRule="auto"/>
        <w:ind w:firstLine="709"/>
        <w:jc w:val="both"/>
        <w:rPr>
          <w:rFonts w:ascii="Times New Roman" w:hAnsi="Times New Roman"/>
          <w:bCs/>
          <w:sz w:val="28"/>
          <w:szCs w:val="28"/>
          <w:lang w:val="uk-UA"/>
        </w:rPr>
      </w:pPr>
      <w:r w:rsidRPr="008774F8">
        <w:rPr>
          <w:rFonts w:ascii="Times New Roman" w:hAnsi="Times New Roman"/>
          <w:bCs/>
          <w:sz w:val="28"/>
          <w:szCs w:val="28"/>
          <w:lang w:val="uk-UA"/>
        </w:rPr>
        <w:t xml:space="preserve">Використана класифікація синдрому Міріззі Beltran and Csendes </w:t>
      </w:r>
      <w:r w:rsidR="000C5D64" w:rsidRPr="008774F8">
        <w:rPr>
          <w:rFonts w:ascii="Times New Roman" w:hAnsi="Times New Roman"/>
          <w:bCs/>
          <w:sz w:val="28"/>
          <w:szCs w:val="28"/>
          <w:lang w:val="uk-UA"/>
        </w:rPr>
        <w:t>(</w:t>
      </w:r>
      <w:r w:rsidRPr="008774F8">
        <w:rPr>
          <w:rFonts w:ascii="Times New Roman" w:hAnsi="Times New Roman"/>
          <w:bCs/>
          <w:sz w:val="28"/>
          <w:szCs w:val="28"/>
          <w:lang w:val="uk-UA"/>
        </w:rPr>
        <w:t>2008</w:t>
      </w:r>
      <w:r w:rsidR="000C5D64" w:rsidRPr="008774F8">
        <w:rPr>
          <w:rFonts w:ascii="Times New Roman" w:hAnsi="Times New Roman"/>
          <w:bCs/>
          <w:sz w:val="28"/>
          <w:szCs w:val="28"/>
          <w:lang w:val="uk-UA"/>
        </w:rPr>
        <w:t>)</w:t>
      </w:r>
      <w:r w:rsidRPr="008774F8">
        <w:rPr>
          <w:rFonts w:ascii="Times New Roman" w:hAnsi="Times New Roman"/>
          <w:bCs/>
          <w:sz w:val="28"/>
          <w:szCs w:val="28"/>
          <w:lang w:val="uk-UA"/>
        </w:rPr>
        <w:t xml:space="preserve">, </w:t>
      </w:r>
      <w:r w:rsidRPr="00042347">
        <w:rPr>
          <w:rFonts w:ascii="Times New Roman" w:hAnsi="Times New Roman"/>
          <w:bCs/>
          <w:spacing w:val="-4"/>
          <w:sz w:val="28"/>
          <w:szCs w:val="28"/>
          <w:lang w:val="uk-UA"/>
        </w:rPr>
        <w:t>що включає п</w:t>
      </w:r>
      <w:r w:rsidR="002C0BCC" w:rsidRPr="00042347">
        <w:rPr>
          <w:rFonts w:ascii="Times New Roman" w:hAnsi="Times New Roman"/>
          <w:bCs/>
          <w:spacing w:val="-4"/>
          <w:sz w:val="28"/>
          <w:szCs w:val="28"/>
          <w:lang w:val="uk-UA"/>
        </w:rPr>
        <w:t>’</w:t>
      </w:r>
      <w:r w:rsidRPr="00042347">
        <w:rPr>
          <w:rFonts w:ascii="Times New Roman" w:hAnsi="Times New Roman"/>
          <w:bCs/>
          <w:spacing w:val="-4"/>
          <w:sz w:val="28"/>
          <w:szCs w:val="28"/>
          <w:lang w:val="uk-UA"/>
        </w:rPr>
        <w:t xml:space="preserve">ять основних типів синдрому. Тип 1 </w:t>
      </w:r>
      <w:r w:rsidR="009E77A8" w:rsidRPr="00042347">
        <w:rPr>
          <w:rFonts w:ascii="Times New Roman" w:hAnsi="Times New Roman"/>
          <w:bCs/>
          <w:spacing w:val="-4"/>
          <w:sz w:val="28"/>
          <w:szCs w:val="28"/>
          <w:lang w:val="uk-UA"/>
        </w:rPr>
        <w:t>–</w:t>
      </w:r>
      <w:r w:rsidRPr="00042347">
        <w:rPr>
          <w:rFonts w:ascii="Times New Roman" w:hAnsi="Times New Roman"/>
          <w:bCs/>
          <w:spacing w:val="-4"/>
          <w:sz w:val="28"/>
          <w:szCs w:val="28"/>
          <w:lang w:val="uk-UA"/>
        </w:rPr>
        <w:t xml:space="preserve"> зовнішня компресія жовчної протоки великим конкрементом (або конкрементами), що знаходяться</w:t>
      </w:r>
      <w:r w:rsidRPr="008774F8">
        <w:rPr>
          <w:rFonts w:ascii="Times New Roman" w:hAnsi="Times New Roman"/>
          <w:bCs/>
          <w:sz w:val="28"/>
          <w:szCs w:val="28"/>
          <w:lang w:val="uk-UA"/>
        </w:rPr>
        <w:t xml:space="preserve"> в кишені Хартмана. Тип 2 – холецістобіліарна нориця, що є результатом ерозії стінки жовчного міхура, при цьому фістула займає менше третини окружності жовчної протоки. Тип 3 </w:t>
      </w:r>
      <w:r w:rsidR="009E77A8" w:rsidRPr="008774F8">
        <w:rPr>
          <w:rFonts w:ascii="Times New Roman" w:hAnsi="Times New Roman"/>
          <w:bCs/>
          <w:sz w:val="28"/>
          <w:szCs w:val="28"/>
          <w:lang w:val="uk-UA"/>
        </w:rPr>
        <w:t>–</w:t>
      </w:r>
      <w:r w:rsidRPr="008774F8">
        <w:rPr>
          <w:rFonts w:ascii="Times New Roman" w:hAnsi="Times New Roman"/>
          <w:bCs/>
          <w:sz w:val="28"/>
          <w:szCs w:val="28"/>
          <w:lang w:val="uk-UA"/>
        </w:rPr>
        <w:t xml:space="preserve"> фістула поширюється до двох третин окружності жовчної протоки. Тип 4 </w:t>
      </w:r>
      <w:r w:rsidR="009E77A8" w:rsidRPr="008774F8">
        <w:rPr>
          <w:rFonts w:ascii="Times New Roman" w:hAnsi="Times New Roman"/>
          <w:bCs/>
          <w:sz w:val="28"/>
          <w:szCs w:val="28"/>
          <w:lang w:val="uk-UA"/>
        </w:rPr>
        <w:t>–</w:t>
      </w:r>
      <w:r w:rsidR="00260216" w:rsidRPr="008774F8">
        <w:rPr>
          <w:rFonts w:ascii="Times New Roman" w:hAnsi="Times New Roman"/>
          <w:bCs/>
          <w:sz w:val="28"/>
          <w:szCs w:val="28"/>
          <w:lang w:val="uk-UA"/>
        </w:rPr>
        <w:t xml:space="preserve"> холецістобіліарна нориця</w:t>
      </w:r>
      <w:r w:rsidRPr="008774F8">
        <w:rPr>
          <w:rFonts w:ascii="Times New Roman" w:hAnsi="Times New Roman"/>
          <w:bCs/>
          <w:sz w:val="28"/>
          <w:szCs w:val="28"/>
          <w:lang w:val="uk-UA"/>
        </w:rPr>
        <w:t xml:space="preserve"> з повною деструкцією стінки жовчного міхура і з повним зрощенням жовчного </w:t>
      </w:r>
      <w:r w:rsidRPr="008774F8">
        <w:rPr>
          <w:rFonts w:ascii="Times New Roman" w:hAnsi="Times New Roman"/>
          <w:bCs/>
          <w:spacing w:val="-4"/>
          <w:sz w:val="28"/>
          <w:szCs w:val="28"/>
          <w:lang w:val="uk-UA"/>
        </w:rPr>
        <w:t>міхура і холедох</w:t>
      </w:r>
      <w:r w:rsidR="00260216" w:rsidRPr="008774F8">
        <w:rPr>
          <w:rFonts w:ascii="Times New Roman" w:hAnsi="Times New Roman"/>
          <w:bCs/>
          <w:spacing w:val="-4"/>
          <w:sz w:val="28"/>
          <w:szCs w:val="28"/>
          <w:lang w:val="uk-UA"/>
        </w:rPr>
        <w:t>а</w:t>
      </w:r>
      <w:r w:rsidRPr="008774F8">
        <w:rPr>
          <w:rFonts w:ascii="Times New Roman" w:hAnsi="Times New Roman"/>
          <w:bCs/>
          <w:spacing w:val="-4"/>
          <w:sz w:val="28"/>
          <w:szCs w:val="28"/>
          <w:lang w:val="uk-UA"/>
        </w:rPr>
        <w:t xml:space="preserve"> (останні формують єдину структуру, без чітких анатомічних</w:t>
      </w:r>
      <w:r w:rsidRPr="008774F8">
        <w:rPr>
          <w:rFonts w:ascii="Times New Roman" w:hAnsi="Times New Roman"/>
          <w:bCs/>
          <w:sz w:val="28"/>
          <w:szCs w:val="28"/>
          <w:lang w:val="uk-UA"/>
        </w:rPr>
        <w:t xml:space="preserve"> орієнтирів між ними). Тип 5 </w:t>
      </w:r>
      <w:r w:rsidR="009E77A8" w:rsidRPr="008774F8">
        <w:rPr>
          <w:rFonts w:ascii="Times New Roman" w:hAnsi="Times New Roman"/>
          <w:bCs/>
          <w:sz w:val="28"/>
          <w:szCs w:val="28"/>
          <w:lang w:val="uk-UA"/>
        </w:rPr>
        <w:t>–</w:t>
      </w:r>
      <w:r w:rsidRPr="008774F8">
        <w:rPr>
          <w:rFonts w:ascii="Times New Roman" w:hAnsi="Times New Roman"/>
          <w:bCs/>
          <w:sz w:val="28"/>
          <w:szCs w:val="28"/>
          <w:lang w:val="uk-UA"/>
        </w:rPr>
        <w:t xml:space="preserve"> будь-який інший тип синдрому Міріззі в </w:t>
      </w:r>
      <w:r w:rsidRPr="008774F8">
        <w:rPr>
          <w:rFonts w:ascii="Times New Roman" w:hAnsi="Times New Roman"/>
          <w:bCs/>
          <w:spacing w:val="-4"/>
          <w:sz w:val="28"/>
          <w:szCs w:val="28"/>
          <w:lang w:val="uk-UA"/>
        </w:rPr>
        <w:t>поєднанні з холецистоентеральною норицею. Тип 5а</w:t>
      </w:r>
      <w:r w:rsidR="009E77A8" w:rsidRPr="008774F8">
        <w:rPr>
          <w:rFonts w:ascii="Times New Roman" w:hAnsi="Times New Roman"/>
          <w:bCs/>
          <w:spacing w:val="-4"/>
          <w:sz w:val="28"/>
          <w:szCs w:val="28"/>
          <w:lang w:val="uk-UA"/>
        </w:rPr>
        <w:t xml:space="preserve"> –</w:t>
      </w:r>
      <w:r w:rsidRPr="008774F8">
        <w:rPr>
          <w:rFonts w:ascii="Times New Roman" w:hAnsi="Times New Roman"/>
          <w:bCs/>
          <w:spacing w:val="-4"/>
          <w:sz w:val="28"/>
          <w:szCs w:val="28"/>
          <w:lang w:val="uk-UA"/>
        </w:rPr>
        <w:t xml:space="preserve"> холецисто</w:t>
      </w:r>
      <w:r w:rsidR="00042347">
        <w:rPr>
          <w:rFonts w:ascii="Times New Roman" w:hAnsi="Times New Roman"/>
          <w:bCs/>
          <w:spacing w:val="-4"/>
          <w:sz w:val="28"/>
          <w:szCs w:val="28"/>
          <w:lang w:val="uk-UA"/>
        </w:rPr>
        <w:t>-</w:t>
      </w:r>
      <w:r w:rsidRPr="008774F8">
        <w:rPr>
          <w:rFonts w:ascii="Times New Roman" w:hAnsi="Times New Roman"/>
          <w:bCs/>
          <w:spacing w:val="-4"/>
          <w:sz w:val="28"/>
          <w:szCs w:val="28"/>
          <w:lang w:val="uk-UA"/>
        </w:rPr>
        <w:t>ентеральна</w:t>
      </w:r>
      <w:r w:rsidRPr="008774F8">
        <w:rPr>
          <w:rFonts w:ascii="Times New Roman" w:hAnsi="Times New Roman"/>
          <w:bCs/>
          <w:sz w:val="28"/>
          <w:szCs w:val="28"/>
          <w:lang w:val="uk-UA"/>
        </w:rPr>
        <w:t xml:space="preserve"> нориця без кишкової непрохідності. Тип 5b</w:t>
      </w:r>
      <w:r w:rsidR="009E77A8" w:rsidRPr="008774F8">
        <w:rPr>
          <w:rFonts w:ascii="Times New Roman" w:hAnsi="Times New Roman"/>
          <w:bCs/>
          <w:sz w:val="28"/>
          <w:szCs w:val="28"/>
          <w:lang w:val="uk-UA"/>
        </w:rPr>
        <w:t xml:space="preserve"> –</w:t>
      </w:r>
      <w:r w:rsidRPr="008774F8">
        <w:rPr>
          <w:rFonts w:ascii="Times New Roman" w:hAnsi="Times New Roman"/>
          <w:bCs/>
          <w:sz w:val="28"/>
          <w:szCs w:val="28"/>
          <w:lang w:val="uk-UA"/>
        </w:rPr>
        <w:t xml:space="preserve"> холецисто</w:t>
      </w:r>
      <w:r w:rsidR="009E77A8" w:rsidRPr="008774F8">
        <w:rPr>
          <w:rFonts w:ascii="Times New Roman" w:hAnsi="Times New Roman"/>
          <w:bCs/>
          <w:sz w:val="28"/>
          <w:szCs w:val="28"/>
          <w:lang w:val="uk-UA"/>
        </w:rPr>
        <w:t>-</w:t>
      </w:r>
      <w:r w:rsidRPr="008774F8">
        <w:rPr>
          <w:rFonts w:ascii="Times New Roman" w:hAnsi="Times New Roman"/>
          <w:bCs/>
          <w:sz w:val="28"/>
          <w:szCs w:val="28"/>
          <w:lang w:val="uk-UA"/>
        </w:rPr>
        <w:t>ентеральна нориця, ускладнен</w:t>
      </w:r>
      <w:r w:rsidR="00260216" w:rsidRPr="008774F8">
        <w:rPr>
          <w:rFonts w:ascii="Times New Roman" w:hAnsi="Times New Roman"/>
          <w:bCs/>
          <w:sz w:val="28"/>
          <w:szCs w:val="28"/>
          <w:lang w:val="uk-UA"/>
        </w:rPr>
        <w:t>а</w:t>
      </w:r>
      <w:r w:rsidRPr="008774F8">
        <w:rPr>
          <w:rFonts w:ascii="Times New Roman" w:hAnsi="Times New Roman"/>
          <w:bCs/>
          <w:sz w:val="28"/>
          <w:szCs w:val="28"/>
          <w:lang w:val="uk-UA"/>
        </w:rPr>
        <w:t xml:space="preserve"> непрохідністю</w:t>
      </w:r>
      <w:r w:rsidR="00F672F6" w:rsidRPr="008774F8">
        <w:rPr>
          <w:rFonts w:ascii="Times New Roman" w:hAnsi="Times New Roman"/>
          <w:bCs/>
          <w:sz w:val="28"/>
          <w:szCs w:val="28"/>
          <w:lang w:val="uk-UA"/>
        </w:rPr>
        <w:t xml:space="preserve"> [</w:t>
      </w:r>
      <w:r w:rsidR="00260216" w:rsidRPr="008774F8">
        <w:rPr>
          <w:rFonts w:ascii="Times New Roman" w:hAnsi="Times New Roman"/>
          <w:sz w:val="28"/>
          <w:szCs w:val="28"/>
          <w:lang w:val="uk-UA"/>
        </w:rPr>
        <w:t>114</w:t>
      </w:r>
      <w:r w:rsidR="00042347">
        <w:rPr>
          <w:rFonts w:ascii="Times New Roman" w:hAnsi="Times New Roman"/>
          <w:sz w:val="28"/>
          <w:szCs w:val="28"/>
          <w:lang w:val="uk-UA"/>
        </w:rPr>
        <w:t>–</w:t>
      </w:r>
      <w:r w:rsidR="00260216" w:rsidRPr="008774F8">
        <w:rPr>
          <w:rFonts w:ascii="Times New Roman" w:hAnsi="Times New Roman"/>
          <w:sz w:val="28"/>
          <w:szCs w:val="28"/>
          <w:lang w:val="uk-UA"/>
        </w:rPr>
        <w:t>116</w:t>
      </w:r>
      <w:r w:rsidR="00F672F6" w:rsidRPr="008774F8">
        <w:rPr>
          <w:rFonts w:ascii="Times New Roman" w:hAnsi="Times New Roman"/>
          <w:bCs/>
          <w:sz w:val="28"/>
          <w:szCs w:val="28"/>
          <w:lang w:val="uk-UA"/>
        </w:rPr>
        <w:t>]</w:t>
      </w:r>
      <w:r w:rsidRPr="008774F8">
        <w:rPr>
          <w:rFonts w:ascii="Times New Roman" w:hAnsi="Times New Roman"/>
          <w:bCs/>
          <w:sz w:val="28"/>
          <w:szCs w:val="28"/>
          <w:lang w:val="uk-UA"/>
        </w:rPr>
        <w:t>.</w:t>
      </w:r>
    </w:p>
    <w:p w14:paraId="47F11578" w14:textId="7D30D0FB" w:rsidR="009D5762" w:rsidRPr="008774F8" w:rsidRDefault="009D5762" w:rsidP="00042347">
      <w:pPr>
        <w:suppressAutoHyphens/>
        <w:autoSpaceDE w:val="0"/>
        <w:autoSpaceDN w:val="0"/>
        <w:spacing w:after="0" w:line="372" w:lineRule="auto"/>
        <w:ind w:firstLine="709"/>
        <w:jc w:val="both"/>
        <w:rPr>
          <w:rFonts w:ascii="Calibri" w:hAnsi="Calibri"/>
          <w:sz w:val="28"/>
          <w:lang w:val="uk-UA"/>
        </w:rPr>
      </w:pPr>
      <w:r w:rsidRPr="00042347">
        <w:rPr>
          <w:rFonts w:ascii="Times New Roman" w:eastAsia="MS Mincho" w:hAnsi="Times New Roman"/>
          <w:sz w:val="28"/>
          <w:szCs w:val="28"/>
          <w:lang w:val="uk-UA"/>
        </w:rPr>
        <w:t>Для аналізу і класифікації післяопераційних ускладнень</w:t>
      </w:r>
      <w:r w:rsidRPr="00042347">
        <w:rPr>
          <w:rFonts w:ascii="Times New Roman" w:eastAsia="MS Mincho" w:hAnsi="Times New Roman"/>
          <w:spacing w:val="-4"/>
          <w:sz w:val="28"/>
          <w:szCs w:val="28"/>
          <w:lang w:val="uk-UA"/>
        </w:rPr>
        <w:t xml:space="preserve"> використовувалася шкала Clavien</w:t>
      </w:r>
      <w:r w:rsidR="00042347" w:rsidRPr="00042347">
        <w:rPr>
          <w:rFonts w:ascii="Times New Roman" w:eastAsia="MS Mincho" w:hAnsi="Times New Roman"/>
          <w:spacing w:val="-4"/>
          <w:sz w:val="28"/>
          <w:szCs w:val="28"/>
          <w:lang w:val="uk-UA"/>
        </w:rPr>
        <w:t>-</w:t>
      </w:r>
      <w:r w:rsidRPr="00042347">
        <w:rPr>
          <w:rFonts w:ascii="Times New Roman" w:eastAsia="MS Mincho" w:hAnsi="Times New Roman"/>
          <w:spacing w:val="-4"/>
          <w:sz w:val="28"/>
          <w:szCs w:val="28"/>
          <w:lang w:val="uk-UA"/>
        </w:rPr>
        <w:t>Dindo</w:t>
      </w:r>
      <w:r w:rsidR="00260216" w:rsidRPr="00042347">
        <w:rPr>
          <w:rFonts w:ascii="Times New Roman" w:eastAsia="MS Mincho" w:hAnsi="Times New Roman"/>
          <w:spacing w:val="-4"/>
          <w:sz w:val="28"/>
          <w:szCs w:val="28"/>
          <w:lang w:val="uk-UA"/>
        </w:rPr>
        <w:t xml:space="preserve"> </w:t>
      </w:r>
      <w:r w:rsidR="00260216" w:rsidRPr="00042347">
        <w:rPr>
          <w:rFonts w:ascii="Times New Roman" w:hAnsi="Times New Roman"/>
          <w:bCs/>
          <w:spacing w:val="-4"/>
          <w:sz w:val="28"/>
          <w:szCs w:val="28"/>
          <w:lang w:val="uk-UA"/>
        </w:rPr>
        <w:t>[</w:t>
      </w:r>
      <w:r w:rsidR="00260216" w:rsidRPr="00042347">
        <w:rPr>
          <w:rFonts w:ascii="Times New Roman" w:hAnsi="Times New Roman"/>
          <w:spacing w:val="-4"/>
          <w:sz w:val="28"/>
          <w:szCs w:val="28"/>
          <w:lang w:val="uk-UA"/>
        </w:rPr>
        <w:t>147</w:t>
      </w:r>
      <w:r w:rsidR="00260216" w:rsidRPr="00042347">
        <w:rPr>
          <w:rFonts w:ascii="Times New Roman" w:hAnsi="Times New Roman"/>
          <w:bCs/>
          <w:spacing w:val="-4"/>
          <w:sz w:val="28"/>
          <w:szCs w:val="28"/>
          <w:lang w:val="uk-UA"/>
        </w:rPr>
        <w:t>]</w:t>
      </w:r>
      <w:r w:rsidRPr="00042347">
        <w:rPr>
          <w:rFonts w:ascii="Times New Roman" w:eastAsia="MS Mincho" w:hAnsi="Times New Roman"/>
          <w:spacing w:val="-4"/>
          <w:sz w:val="28"/>
          <w:szCs w:val="28"/>
          <w:lang w:val="uk-UA"/>
        </w:rPr>
        <w:t>, яка базується на терапевтичних</w:t>
      </w:r>
      <w:r w:rsidRPr="008774F8">
        <w:rPr>
          <w:rFonts w:ascii="Times New Roman" w:eastAsia="MS Mincho" w:hAnsi="Times New Roman"/>
          <w:sz w:val="28"/>
          <w:szCs w:val="28"/>
          <w:lang w:val="uk-UA"/>
        </w:rPr>
        <w:t xml:space="preserve"> наслідках хірургічних ускладнень, і включає п</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ять ступенів: Grade 1 – будь-яке відхилення від нормального післяопераційного перебігу, яке не потребує медикаментозної корекції; Grade 2 – відхилення від нормального післяопераційного перебігу, що вимагає медикаментозної корекції; Grade 3 </w:t>
      </w:r>
      <w:r w:rsidR="00766147" w:rsidRPr="008774F8">
        <w:rPr>
          <w:rFonts w:ascii="Times New Roman" w:eastAsia="MS Mincho" w:hAnsi="Times New Roman"/>
          <w:sz w:val="28"/>
          <w:szCs w:val="28"/>
          <w:lang w:val="uk-UA"/>
        </w:rPr>
        <w:t>–</w:t>
      </w:r>
      <w:r w:rsidR="000C5D64"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потребує хірургічного лікування, а – інтервенція без загальної анестезії, b – із застосуванням загальної анестезії;</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xml:space="preserve">Grade 4 – загрожує життю пацієнта; </w:t>
      </w:r>
      <w:r w:rsidR="00042347">
        <w:rPr>
          <w:rFonts w:ascii="Times New Roman" w:eastAsia="MS Mincho" w:hAnsi="Times New Roman"/>
          <w:sz w:val="28"/>
          <w:szCs w:val="28"/>
          <w:lang w:val="uk-UA"/>
        </w:rPr>
        <w:br/>
      </w:r>
      <w:r w:rsidRPr="008774F8">
        <w:rPr>
          <w:rFonts w:ascii="Times New Roman" w:eastAsia="MS Mincho" w:hAnsi="Times New Roman"/>
          <w:sz w:val="28"/>
          <w:szCs w:val="28"/>
          <w:lang w:val="uk-UA"/>
        </w:rPr>
        <w:t>Grade 5 – летальний результат. Суфікс d – за умови, якщо пацієнт страждає від ускладнення і / або його наслідків н</w:t>
      </w:r>
      <w:r w:rsidR="00260216" w:rsidRPr="008774F8">
        <w:rPr>
          <w:rFonts w:ascii="Times New Roman" w:eastAsia="MS Mincho" w:hAnsi="Times New Roman"/>
          <w:sz w:val="28"/>
          <w:szCs w:val="28"/>
          <w:lang w:val="uk-UA"/>
        </w:rPr>
        <w:t>а момент виписки зі стаціонару</w:t>
      </w:r>
      <w:r w:rsidRPr="008774F8">
        <w:rPr>
          <w:rFonts w:ascii="Times New Roman" w:eastAsia="MS Mincho" w:hAnsi="Times New Roman"/>
          <w:sz w:val="28"/>
          <w:szCs w:val="28"/>
          <w:lang w:val="uk-UA"/>
        </w:rPr>
        <w:t>.</w:t>
      </w:r>
    </w:p>
    <w:p w14:paraId="65F9450E" w14:textId="62DC0E73" w:rsidR="002F6EC8" w:rsidRPr="008774F8" w:rsidRDefault="002F6EC8" w:rsidP="00042347">
      <w:pPr>
        <w:suppressAutoHyphens/>
        <w:spacing w:after="0" w:line="372" w:lineRule="auto"/>
        <w:ind w:firstLine="709"/>
        <w:jc w:val="both"/>
        <w:rPr>
          <w:rFonts w:ascii="Times New Roman" w:hAnsi="Times New Roman"/>
          <w:bCs/>
          <w:sz w:val="28"/>
          <w:szCs w:val="28"/>
          <w:lang w:val="uk-UA"/>
        </w:rPr>
      </w:pPr>
      <w:r w:rsidRPr="008774F8">
        <w:rPr>
          <w:rFonts w:ascii="Times New Roman" w:hAnsi="Times New Roman"/>
          <w:bCs/>
          <w:sz w:val="28"/>
          <w:szCs w:val="28"/>
          <w:lang w:val="uk-UA"/>
        </w:rPr>
        <w:lastRenderedPageBreak/>
        <w:t>Морфологічні зміни печінки при розвитку обтураційної жовтяниці</w:t>
      </w:r>
      <w:r w:rsidR="000859BB" w:rsidRPr="008774F8">
        <w:rPr>
          <w:rFonts w:ascii="Times New Roman" w:hAnsi="Times New Roman"/>
          <w:bCs/>
          <w:sz w:val="28"/>
          <w:szCs w:val="28"/>
          <w:lang w:val="uk-UA"/>
        </w:rPr>
        <w:t xml:space="preserve"> </w:t>
      </w:r>
      <w:r w:rsidRPr="008774F8">
        <w:rPr>
          <w:rFonts w:ascii="Times New Roman" w:hAnsi="Times New Roman"/>
          <w:bCs/>
          <w:sz w:val="28"/>
          <w:szCs w:val="28"/>
          <w:lang w:val="uk-UA"/>
        </w:rPr>
        <w:t xml:space="preserve">вивчені у 21 хворого. Залежно від тривалості жовтяниці </w:t>
      </w:r>
      <w:r w:rsidR="000C5D64" w:rsidRPr="008774F8">
        <w:rPr>
          <w:rFonts w:ascii="Times New Roman" w:hAnsi="Times New Roman"/>
          <w:bCs/>
          <w:sz w:val="28"/>
          <w:szCs w:val="28"/>
          <w:lang w:val="uk-UA"/>
        </w:rPr>
        <w:t xml:space="preserve">виокремлено </w:t>
      </w:r>
      <w:r w:rsidRPr="008774F8">
        <w:rPr>
          <w:rFonts w:ascii="Times New Roman" w:hAnsi="Times New Roman"/>
          <w:bCs/>
          <w:sz w:val="28"/>
          <w:szCs w:val="28"/>
          <w:lang w:val="uk-UA"/>
        </w:rPr>
        <w:t xml:space="preserve">три групи хворих: до 7 діб, </w:t>
      </w:r>
      <w:r w:rsidR="00042347">
        <w:rPr>
          <w:rFonts w:ascii="Times New Roman" w:hAnsi="Times New Roman"/>
          <w:bCs/>
          <w:sz w:val="28"/>
          <w:szCs w:val="28"/>
          <w:lang w:val="uk-UA"/>
        </w:rPr>
        <w:t>7–</w:t>
      </w:r>
      <w:r w:rsidRPr="008774F8">
        <w:rPr>
          <w:rFonts w:ascii="Times New Roman" w:hAnsi="Times New Roman"/>
          <w:bCs/>
          <w:sz w:val="28"/>
          <w:szCs w:val="28"/>
          <w:lang w:val="uk-UA"/>
        </w:rPr>
        <w:t xml:space="preserve">14 діб, </w:t>
      </w:r>
      <w:r w:rsidR="009D5762" w:rsidRPr="008774F8">
        <w:rPr>
          <w:rFonts w:ascii="Times New Roman" w:hAnsi="Times New Roman"/>
          <w:bCs/>
          <w:sz w:val="28"/>
          <w:szCs w:val="28"/>
          <w:lang w:val="uk-UA"/>
        </w:rPr>
        <w:t>15</w:t>
      </w:r>
      <w:r w:rsidR="00042347">
        <w:rPr>
          <w:rFonts w:ascii="Times New Roman" w:hAnsi="Times New Roman"/>
          <w:bCs/>
          <w:sz w:val="28"/>
          <w:szCs w:val="28"/>
          <w:lang w:val="uk-UA"/>
        </w:rPr>
        <w:t>–</w:t>
      </w:r>
      <w:r w:rsidR="009D5762" w:rsidRPr="008774F8">
        <w:rPr>
          <w:rFonts w:ascii="Times New Roman" w:hAnsi="Times New Roman"/>
          <w:bCs/>
          <w:sz w:val="28"/>
          <w:szCs w:val="28"/>
          <w:lang w:val="uk-UA"/>
        </w:rPr>
        <w:t>30</w:t>
      </w:r>
      <w:r w:rsidRPr="008774F8">
        <w:rPr>
          <w:rFonts w:ascii="Times New Roman" w:hAnsi="Times New Roman"/>
          <w:bCs/>
          <w:sz w:val="28"/>
          <w:szCs w:val="28"/>
          <w:lang w:val="uk-UA"/>
        </w:rPr>
        <w:t xml:space="preserve"> діб</w:t>
      </w:r>
      <w:r w:rsidR="000859BB" w:rsidRPr="008774F8">
        <w:rPr>
          <w:rFonts w:ascii="Times New Roman" w:hAnsi="Times New Roman"/>
          <w:bCs/>
          <w:sz w:val="28"/>
          <w:szCs w:val="28"/>
          <w:lang w:val="uk-UA"/>
        </w:rPr>
        <w:t xml:space="preserve"> </w:t>
      </w:r>
      <w:r w:rsidRPr="008774F8">
        <w:rPr>
          <w:rFonts w:ascii="Times New Roman" w:hAnsi="Times New Roman"/>
          <w:bCs/>
          <w:sz w:val="28"/>
          <w:szCs w:val="28"/>
          <w:lang w:val="uk-UA"/>
        </w:rPr>
        <w:t xml:space="preserve">і група хворих після відновлення жовчотоку. Матеріалом для морфологічного дослідження була тканина печінки, отримана під час операції шляхом крайової </w:t>
      </w:r>
      <w:r w:rsidR="000C5D64" w:rsidRPr="008774F8">
        <w:rPr>
          <w:rFonts w:ascii="Times New Roman" w:hAnsi="Times New Roman"/>
          <w:bCs/>
          <w:sz w:val="28"/>
          <w:szCs w:val="28"/>
          <w:lang w:val="uk-UA"/>
        </w:rPr>
        <w:t>резекції</w:t>
      </w:r>
      <w:r w:rsidRPr="008774F8">
        <w:rPr>
          <w:rFonts w:ascii="Times New Roman" w:hAnsi="Times New Roman"/>
          <w:bCs/>
          <w:sz w:val="28"/>
          <w:szCs w:val="28"/>
          <w:lang w:val="uk-UA"/>
        </w:rPr>
        <w:t xml:space="preserve">. Матеріал фіксували в 10% нейтральному формаліні, після чого висікали шматочки товщиною близько 0,004 м. Матеріал піддавали спиртовій проводці і парафіновій заливці, виготовляли зрізи товщиною 5–6 мкм. </w:t>
      </w:r>
      <w:r w:rsidRPr="008774F8">
        <w:rPr>
          <w:rFonts w:ascii="Times New Roman" w:hAnsi="Times New Roman"/>
          <w:bCs/>
          <w:spacing w:val="-4"/>
          <w:sz w:val="28"/>
          <w:szCs w:val="28"/>
          <w:lang w:val="uk-UA"/>
        </w:rPr>
        <w:t>Оглядові препарати, забарвлені гематоксиліном і еозином, використовувалися</w:t>
      </w:r>
      <w:r w:rsidRPr="008774F8">
        <w:rPr>
          <w:rFonts w:ascii="Times New Roman" w:hAnsi="Times New Roman"/>
          <w:bCs/>
          <w:sz w:val="28"/>
          <w:szCs w:val="28"/>
          <w:lang w:val="uk-UA"/>
        </w:rPr>
        <w:t xml:space="preserve"> для загальної оцінки стану досліджуваних тканин. Для виявлення і диференціювання сполучнотканинних структур застосовували фарбування препаратів пікрофусіном за ван Гізон і за Маллорі. За допомогою </w:t>
      </w:r>
      <w:r w:rsidR="009E77A8" w:rsidRPr="008774F8">
        <w:rPr>
          <w:rFonts w:ascii="Times New Roman" w:hAnsi="Times New Roman"/>
          <w:bCs/>
          <w:sz w:val="28"/>
          <w:szCs w:val="28"/>
          <w:lang w:val="uk-UA"/>
        </w:rPr>
        <w:br/>
      </w:r>
      <w:r w:rsidR="007C2F48" w:rsidRPr="008774F8">
        <w:rPr>
          <w:rFonts w:ascii="Times New Roman" w:hAnsi="Times New Roman"/>
          <w:bCs/>
          <w:sz w:val="28"/>
          <w:szCs w:val="28"/>
          <w:lang w:val="uk-UA"/>
        </w:rPr>
        <w:t>ШИК</w:t>
      </w:r>
      <w:r w:rsidRPr="008774F8">
        <w:rPr>
          <w:rFonts w:ascii="Times New Roman" w:hAnsi="Times New Roman"/>
          <w:bCs/>
          <w:sz w:val="28"/>
          <w:szCs w:val="28"/>
          <w:lang w:val="uk-UA"/>
        </w:rPr>
        <w:t>-реакції за МакМанус</w:t>
      </w:r>
      <w:r w:rsidR="000C5D64" w:rsidRPr="008774F8">
        <w:rPr>
          <w:rFonts w:ascii="Times New Roman" w:hAnsi="Times New Roman"/>
          <w:bCs/>
          <w:sz w:val="28"/>
          <w:szCs w:val="28"/>
          <w:lang w:val="uk-UA"/>
        </w:rPr>
        <w:t>ом</w:t>
      </w:r>
      <w:r w:rsidRPr="008774F8">
        <w:rPr>
          <w:rFonts w:ascii="Times New Roman" w:hAnsi="Times New Roman"/>
          <w:bCs/>
          <w:sz w:val="28"/>
          <w:szCs w:val="28"/>
          <w:lang w:val="uk-UA"/>
        </w:rPr>
        <w:t xml:space="preserve"> </w:t>
      </w:r>
      <w:r w:rsidR="00042347">
        <w:rPr>
          <w:rFonts w:ascii="Times New Roman" w:hAnsi="Times New Roman"/>
          <w:bCs/>
          <w:sz w:val="28"/>
          <w:szCs w:val="28"/>
          <w:lang w:val="uk-UA"/>
        </w:rPr>
        <w:t>–</w:t>
      </w:r>
      <w:r w:rsidRPr="008774F8">
        <w:rPr>
          <w:rFonts w:ascii="Times New Roman" w:hAnsi="Times New Roman"/>
          <w:bCs/>
          <w:sz w:val="28"/>
          <w:szCs w:val="28"/>
          <w:lang w:val="uk-UA"/>
        </w:rPr>
        <w:t xml:space="preserve"> Хочкіс</w:t>
      </w:r>
      <w:r w:rsidR="000C5D64" w:rsidRPr="008774F8">
        <w:rPr>
          <w:rFonts w:ascii="Times New Roman" w:hAnsi="Times New Roman"/>
          <w:bCs/>
          <w:sz w:val="28"/>
          <w:szCs w:val="28"/>
          <w:lang w:val="uk-UA"/>
        </w:rPr>
        <w:t>ом</w:t>
      </w:r>
      <w:r w:rsidRPr="008774F8">
        <w:rPr>
          <w:rFonts w:ascii="Times New Roman" w:hAnsi="Times New Roman"/>
          <w:bCs/>
          <w:sz w:val="28"/>
          <w:szCs w:val="28"/>
          <w:lang w:val="uk-UA"/>
        </w:rPr>
        <w:t xml:space="preserve"> (контроль з амілазою) виявляли нейтральні глікозаміноглікани (ГАГ), глікоген. Для оцінки проліферативної активності клітин використовували забарвлення за Ейнерсоном. Гістологічні та гістохімічні методики виконувалися за прописами, викладеним в </w:t>
      </w:r>
      <w:r w:rsidRPr="008774F8">
        <w:rPr>
          <w:rFonts w:ascii="Times New Roman" w:hAnsi="Times New Roman"/>
          <w:bCs/>
          <w:spacing w:val="-4"/>
          <w:sz w:val="28"/>
          <w:szCs w:val="28"/>
          <w:lang w:val="uk-UA"/>
        </w:rPr>
        <w:t>інструкціях з гістологічної техніки та гістохімії [</w:t>
      </w:r>
      <w:r w:rsidR="00374D63" w:rsidRPr="008774F8">
        <w:rPr>
          <w:rFonts w:ascii="Times New Roman" w:hAnsi="Times New Roman"/>
          <w:bCs/>
          <w:spacing w:val="-4"/>
          <w:sz w:val="28"/>
          <w:szCs w:val="28"/>
          <w:lang w:val="uk-UA"/>
        </w:rPr>
        <w:t>4</w:t>
      </w:r>
      <w:r w:rsidR="00F672F6" w:rsidRPr="008774F8">
        <w:rPr>
          <w:rFonts w:ascii="Times New Roman" w:hAnsi="Times New Roman"/>
          <w:bCs/>
          <w:spacing w:val="-4"/>
          <w:sz w:val="28"/>
          <w:szCs w:val="28"/>
          <w:lang w:val="uk-UA"/>
        </w:rPr>
        <w:t>,</w:t>
      </w:r>
      <w:r w:rsidR="009E77A8" w:rsidRPr="008774F8">
        <w:rPr>
          <w:rFonts w:ascii="Times New Roman" w:hAnsi="Times New Roman"/>
          <w:bCs/>
          <w:spacing w:val="-4"/>
          <w:sz w:val="28"/>
          <w:szCs w:val="28"/>
          <w:lang w:val="uk-UA"/>
        </w:rPr>
        <w:t xml:space="preserve"> </w:t>
      </w:r>
      <w:r w:rsidR="00F672F6" w:rsidRPr="008774F8">
        <w:rPr>
          <w:rFonts w:ascii="Times New Roman" w:hAnsi="Times New Roman"/>
          <w:bCs/>
          <w:spacing w:val="-4"/>
          <w:sz w:val="28"/>
          <w:szCs w:val="28"/>
          <w:lang w:val="uk-UA"/>
        </w:rPr>
        <w:t>39,</w:t>
      </w:r>
      <w:r w:rsidR="009E77A8" w:rsidRPr="008774F8">
        <w:rPr>
          <w:rFonts w:ascii="Times New Roman" w:hAnsi="Times New Roman"/>
          <w:bCs/>
          <w:spacing w:val="-4"/>
          <w:sz w:val="28"/>
          <w:szCs w:val="28"/>
          <w:lang w:val="uk-UA"/>
        </w:rPr>
        <w:t xml:space="preserve"> </w:t>
      </w:r>
      <w:r w:rsidR="00F672F6" w:rsidRPr="008774F8">
        <w:rPr>
          <w:rFonts w:ascii="Times New Roman" w:hAnsi="Times New Roman"/>
          <w:bCs/>
          <w:spacing w:val="-4"/>
          <w:sz w:val="28"/>
          <w:szCs w:val="28"/>
          <w:lang w:val="uk-UA"/>
        </w:rPr>
        <w:t>6</w:t>
      </w:r>
      <w:r w:rsidR="00374D63" w:rsidRPr="008774F8">
        <w:rPr>
          <w:rFonts w:ascii="Times New Roman" w:hAnsi="Times New Roman"/>
          <w:bCs/>
          <w:spacing w:val="-4"/>
          <w:sz w:val="28"/>
          <w:szCs w:val="28"/>
          <w:lang w:val="uk-UA"/>
        </w:rPr>
        <w:t>5</w:t>
      </w:r>
      <w:r w:rsidRPr="008774F8">
        <w:rPr>
          <w:rFonts w:ascii="Times New Roman" w:hAnsi="Times New Roman"/>
          <w:bCs/>
          <w:spacing w:val="-4"/>
          <w:sz w:val="28"/>
          <w:szCs w:val="28"/>
          <w:lang w:val="uk-UA"/>
        </w:rPr>
        <w:t>]. Для оцінки ступеня</w:t>
      </w:r>
      <w:r w:rsidRPr="008774F8">
        <w:rPr>
          <w:rFonts w:ascii="Times New Roman" w:hAnsi="Times New Roman"/>
          <w:bCs/>
          <w:sz w:val="28"/>
          <w:szCs w:val="28"/>
          <w:lang w:val="uk-UA"/>
        </w:rPr>
        <w:t xml:space="preserve"> змін печінки застосовували морфометричний метод, за допомогою якого визначали відносні об</w:t>
      </w:r>
      <w:r w:rsidR="002C0BCC" w:rsidRPr="008774F8">
        <w:rPr>
          <w:rFonts w:ascii="Times New Roman" w:hAnsi="Times New Roman"/>
          <w:bCs/>
          <w:sz w:val="28"/>
          <w:szCs w:val="28"/>
          <w:lang w:val="uk-UA"/>
        </w:rPr>
        <w:t>’</w:t>
      </w:r>
      <w:r w:rsidRPr="008774F8">
        <w:rPr>
          <w:rFonts w:ascii="Times New Roman" w:hAnsi="Times New Roman"/>
          <w:bCs/>
          <w:sz w:val="28"/>
          <w:szCs w:val="28"/>
          <w:lang w:val="uk-UA"/>
        </w:rPr>
        <w:t>єми гепатоцитів, жовчних проток, судин і сполучної тканини, а також обчислювали стромально-паренхіматозний індекс.</w:t>
      </w:r>
    </w:p>
    <w:p w14:paraId="26DB25AF" w14:textId="7B730104" w:rsidR="002F6EC8" w:rsidRPr="008774F8" w:rsidRDefault="002F6EC8" w:rsidP="00042347">
      <w:pPr>
        <w:suppressAutoHyphens/>
        <w:autoSpaceDE w:val="0"/>
        <w:autoSpaceDN w:val="0"/>
        <w:spacing w:after="0" w:line="372" w:lineRule="auto"/>
        <w:ind w:firstLine="709"/>
        <w:jc w:val="both"/>
        <w:rPr>
          <w:rFonts w:ascii="Times New Roman" w:hAnsi="Times New Roman"/>
          <w:bCs/>
          <w:sz w:val="28"/>
          <w:szCs w:val="28"/>
          <w:lang w:val="uk-UA"/>
        </w:rPr>
      </w:pPr>
      <w:r w:rsidRPr="008774F8">
        <w:rPr>
          <w:rFonts w:ascii="Times New Roman" w:hAnsi="Times New Roman"/>
          <w:bCs/>
          <w:sz w:val="28"/>
          <w:szCs w:val="28"/>
          <w:lang w:val="uk-UA"/>
        </w:rPr>
        <w:t>Вивчення препаратів, забарвлених гістологічними і гістохімічними методами, а також морфометричне дослідження проводилися на мікроскопі Olympus BX-41 з використанням програм Olympus DP-Soft (Version 3: 1) і Microsoft Excel</w:t>
      </w:r>
      <w:r w:rsidR="000859BB" w:rsidRPr="008774F8">
        <w:rPr>
          <w:rFonts w:ascii="Times New Roman" w:hAnsi="Times New Roman"/>
          <w:bCs/>
          <w:sz w:val="28"/>
          <w:szCs w:val="28"/>
          <w:lang w:val="uk-UA"/>
        </w:rPr>
        <w:t xml:space="preserve"> </w:t>
      </w:r>
      <w:r w:rsidRPr="008774F8">
        <w:rPr>
          <w:rFonts w:ascii="Times New Roman" w:hAnsi="Times New Roman"/>
          <w:bCs/>
          <w:sz w:val="28"/>
          <w:szCs w:val="28"/>
          <w:lang w:val="uk-UA"/>
        </w:rPr>
        <w:t>на кафед</w:t>
      </w:r>
      <w:r w:rsidR="009E77A8" w:rsidRPr="008774F8">
        <w:rPr>
          <w:rFonts w:ascii="Times New Roman" w:hAnsi="Times New Roman"/>
          <w:bCs/>
          <w:sz w:val="28"/>
          <w:szCs w:val="28"/>
          <w:lang w:val="uk-UA"/>
        </w:rPr>
        <w:t>рі патологічної анатомії ХНМУ</w:t>
      </w:r>
      <w:r w:rsidRPr="008774F8">
        <w:rPr>
          <w:rFonts w:ascii="Times New Roman" w:hAnsi="Times New Roman"/>
          <w:bCs/>
          <w:sz w:val="28"/>
          <w:szCs w:val="28"/>
          <w:lang w:val="uk-UA"/>
        </w:rPr>
        <w:t xml:space="preserve"> </w:t>
      </w:r>
      <w:r w:rsidR="000C5D64" w:rsidRPr="008774F8">
        <w:rPr>
          <w:rFonts w:ascii="Times New Roman" w:hAnsi="Times New Roman"/>
          <w:bCs/>
          <w:sz w:val="28"/>
          <w:szCs w:val="28"/>
          <w:lang w:val="uk-UA"/>
        </w:rPr>
        <w:t xml:space="preserve">к.н.м., </w:t>
      </w:r>
      <w:r w:rsidRPr="008774F8">
        <w:rPr>
          <w:rFonts w:ascii="Times New Roman" w:hAnsi="Times New Roman"/>
          <w:bCs/>
          <w:sz w:val="28"/>
          <w:szCs w:val="28"/>
          <w:lang w:val="uk-UA"/>
        </w:rPr>
        <w:t>доцентом, О.В. Наумовою.</w:t>
      </w:r>
    </w:p>
    <w:p w14:paraId="4041628C" w14:textId="5A9B3B54" w:rsidR="002F6EC8" w:rsidRPr="00042347" w:rsidRDefault="002F6EC8" w:rsidP="00042347">
      <w:pPr>
        <w:suppressAutoHyphens/>
        <w:spacing w:after="0" w:line="372" w:lineRule="auto"/>
        <w:ind w:firstLine="709"/>
        <w:jc w:val="both"/>
        <w:rPr>
          <w:rFonts w:ascii="Times New Roman" w:hAnsi="Times New Roman"/>
          <w:sz w:val="28"/>
          <w:szCs w:val="28"/>
          <w:lang w:val="uk-UA"/>
        </w:rPr>
      </w:pPr>
      <w:r w:rsidRPr="00042347">
        <w:rPr>
          <w:rFonts w:ascii="Times New Roman" w:hAnsi="Times New Roman"/>
          <w:sz w:val="28"/>
          <w:szCs w:val="28"/>
          <w:lang w:val="uk-UA"/>
        </w:rPr>
        <w:t xml:space="preserve">Статистична обробка даних проводилася за допомогою методів описової статистики. Для порівняння незалежних виборок використовували U-критерій Манна-Уітні. Для порівняння розподілу частот ознак </w:t>
      </w:r>
      <w:r w:rsidR="00042347">
        <w:rPr>
          <w:rFonts w:ascii="Times New Roman" w:hAnsi="Times New Roman"/>
          <w:sz w:val="28"/>
          <w:szCs w:val="28"/>
          <w:lang w:val="uk-UA"/>
        </w:rPr>
        <w:br/>
      </w:r>
      <w:r w:rsidRPr="00042347">
        <w:rPr>
          <w:rFonts w:ascii="Times New Roman" w:hAnsi="Times New Roman"/>
          <w:sz w:val="28"/>
          <w:szCs w:val="28"/>
          <w:lang w:val="uk-UA"/>
        </w:rPr>
        <w:t>серед незалежних вибірок використовувався критерій χ</w:t>
      </w:r>
      <w:r w:rsidRPr="00042347">
        <w:rPr>
          <w:rFonts w:ascii="Times New Roman" w:hAnsi="Times New Roman"/>
          <w:sz w:val="28"/>
          <w:szCs w:val="28"/>
          <w:vertAlign w:val="superscript"/>
          <w:lang w:val="uk-UA"/>
        </w:rPr>
        <w:t>2</w:t>
      </w:r>
      <w:r w:rsidRPr="00042347">
        <w:rPr>
          <w:rFonts w:ascii="Times New Roman" w:hAnsi="Times New Roman"/>
          <w:sz w:val="28"/>
          <w:szCs w:val="28"/>
          <w:lang w:val="uk-UA"/>
        </w:rPr>
        <w:t xml:space="preserve">. </w:t>
      </w:r>
      <w:r w:rsidR="000C5D64" w:rsidRPr="00042347">
        <w:rPr>
          <w:rFonts w:ascii="Times New Roman" w:hAnsi="Times New Roman"/>
          <w:sz w:val="28"/>
          <w:szCs w:val="28"/>
          <w:lang w:val="uk-UA"/>
        </w:rPr>
        <w:t>Р</w:t>
      </w:r>
      <w:r w:rsidRPr="00042347">
        <w:rPr>
          <w:rFonts w:ascii="Times New Roman" w:hAnsi="Times New Roman"/>
          <w:sz w:val="28"/>
          <w:szCs w:val="28"/>
          <w:lang w:val="uk-UA"/>
        </w:rPr>
        <w:t xml:space="preserve">івень </w:t>
      </w:r>
      <w:r w:rsidR="00042347">
        <w:rPr>
          <w:rFonts w:ascii="Times New Roman" w:hAnsi="Times New Roman"/>
          <w:sz w:val="28"/>
          <w:szCs w:val="28"/>
          <w:lang w:val="uk-UA"/>
        </w:rPr>
        <w:br/>
      </w:r>
      <w:r w:rsidRPr="00042347">
        <w:rPr>
          <w:rFonts w:ascii="Times New Roman" w:hAnsi="Times New Roman"/>
          <w:sz w:val="28"/>
          <w:szCs w:val="28"/>
          <w:lang w:val="uk-UA"/>
        </w:rPr>
        <w:lastRenderedPageBreak/>
        <w:t>статистичної значущості прийнятий за 0,05. Обробка даних проводилася за допомогою ліцензованих програмних продуктів</w:t>
      </w:r>
      <w:r w:rsidR="000859BB" w:rsidRPr="00042347">
        <w:rPr>
          <w:rFonts w:ascii="Times New Roman" w:hAnsi="Times New Roman"/>
          <w:sz w:val="28"/>
          <w:szCs w:val="28"/>
          <w:lang w:val="uk-UA"/>
        </w:rPr>
        <w:t xml:space="preserve"> </w:t>
      </w:r>
      <w:r w:rsidRPr="00042347">
        <w:rPr>
          <w:rFonts w:ascii="Times New Roman" w:hAnsi="Times New Roman"/>
          <w:sz w:val="28"/>
          <w:szCs w:val="28"/>
          <w:lang w:val="uk-UA"/>
        </w:rPr>
        <w:t>(Microsoft Office E</w:t>
      </w:r>
      <w:r w:rsidRPr="00042347">
        <w:rPr>
          <w:rFonts w:ascii="Times New Roman" w:hAnsi="Times New Roman"/>
          <w:caps/>
          <w:sz w:val="28"/>
          <w:szCs w:val="28"/>
          <w:lang w:val="uk-UA"/>
        </w:rPr>
        <w:t>xcel</w:t>
      </w:r>
      <w:r w:rsidRPr="00042347">
        <w:rPr>
          <w:rFonts w:ascii="Times New Roman" w:hAnsi="Times New Roman"/>
          <w:sz w:val="28"/>
          <w:szCs w:val="28"/>
          <w:lang w:val="uk-UA"/>
        </w:rPr>
        <w:t>, STATISTICA 10).</w:t>
      </w:r>
    </w:p>
    <w:p w14:paraId="50CACF85" w14:textId="59BDB231" w:rsidR="002F6EC8" w:rsidRPr="008774F8" w:rsidRDefault="002F6EC8" w:rsidP="00042347">
      <w:pPr>
        <w:tabs>
          <w:tab w:val="left" w:pos="360"/>
          <w:tab w:val="left" w:pos="540"/>
          <w:tab w:val="right" w:pos="9356"/>
        </w:tabs>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Використаний метод ROC-аналізу</w:t>
      </w:r>
      <w:r w:rsidRPr="008774F8">
        <w:rPr>
          <w:rFonts w:ascii="Times New Roman" w:hAnsi="Times New Roman"/>
          <w:i/>
          <w:iCs/>
          <w:sz w:val="28"/>
          <w:szCs w:val="28"/>
          <w:shd w:val="clear" w:color="auto" w:fill="FFFFFF"/>
          <w:lang w:val="uk-UA"/>
        </w:rPr>
        <w:t xml:space="preserve"> </w:t>
      </w:r>
      <w:r w:rsidRPr="008774F8">
        <w:rPr>
          <w:rFonts w:ascii="Times New Roman" w:hAnsi="Times New Roman"/>
          <w:iCs/>
          <w:sz w:val="28"/>
          <w:szCs w:val="28"/>
          <w:shd w:val="clear" w:color="auto" w:fill="FFFFFF"/>
          <w:lang w:val="uk-UA"/>
        </w:rPr>
        <w:t>(receiver operating characteristic)</w:t>
      </w:r>
      <w:r w:rsidRPr="008774F8">
        <w:rPr>
          <w:rFonts w:ascii="Times New Roman" w:hAnsi="Times New Roman"/>
          <w:sz w:val="28"/>
          <w:szCs w:val="28"/>
          <w:lang w:val="uk-UA"/>
        </w:rPr>
        <w:t xml:space="preserve"> з</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визначенням площі під кривою (AUC – area under ROC curve), що є кількісною інтерпретацією ROC. При цьому, чим ближчим є значення AUC до 1</w:t>
      </w:r>
      <w:r w:rsidR="009E77A8" w:rsidRPr="008774F8">
        <w:rPr>
          <w:rFonts w:ascii="Times New Roman" w:hAnsi="Times New Roman"/>
          <w:sz w:val="28"/>
          <w:szCs w:val="28"/>
          <w:lang w:val="uk-UA"/>
        </w:rPr>
        <w:t>,</w:t>
      </w:r>
      <w:r w:rsidRPr="008774F8">
        <w:rPr>
          <w:rFonts w:ascii="Times New Roman" w:hAnsi="Times New Roman"/>
          <w:sz w:val="28"/>
          <w:szCs w:val="28"/>
          <w:lang w:val="uk-UA"/>
        </w:rPr>
        <w:t>0, тим якіснішим є класифікатор. Значення AUC 0.5 демонструє непридатність методу класифікації.</w:t>
      </w:r>
    </w:p>
    <w:p w14:paraId="3B727F09" w14:textId="77777777" w:rsidR="00260216" w:rsidRPr="008774F8" w:rsidRDefault="00260216" w:rsidP="00042347">
      <w:pPr>
        <w:suppressAutoHyphens/>
        <w:spacing w:after="0" w:line="372" w:lineRule="auto"/>
        <w:ind w:firstLine="709"/>
        <w:jc w:val="both"/>
        <w:rPr>
          <w:rFonts w:ascii="Times New Roman" w:hAnsi="Times New Roman"/>
          <w:b/>
          <w:sz w:val="28"/>
          <w:szCs w:val="28"/>
          <w:lang w:val="uk-UA"/>
        </w:rPr>
      </w:pPr>
    </w:p>
    <w:p w14:paraId="7E7F6EDB" w14:textId="141737A0" w:rsidR="002F6EC8" w:rsidRPr="008774F8" w:rsidRDefault="00413E7F" w:rsidP="00042347">
      <w:pPr>
        <w:suppressAutoHyphens/>
        <w:spacing w:after="0" w:line="372" w:lineRule="auto"/>
        <w:ind w:firstLine="709"/>
        <w:jc w:val="both"/>
        <w:rPr>
          <w:rFonts w:ascii="Times New Roman" w:hAnsi="Times New Roman"/>
          <w:b/>
          <w:sz w:val="28"/>
          <w:szCs w:val="28"/>
          <w:lang w:val="uk-UA"/>
        </w:rPr>
      </w:pPr>
      <w:r w:rsidRPr="008774F8">
        <w:rPr>
          <w:rFonts w:ascii="Times New Roman" w:hAnsi="Times New Roman"/>
          <w:b/>
          <w:sz w:val="28"/>
          <w:szCs w:val="28"/>
          <w:lang w:val="uk-UA"/>
        </w:rPr>
        <w:t>Матеріали даного розділу опубліковано у наступних роботах:</w:t>
      </w:r>
    </w:p>
    <w:p w14:paraId="73869B7B" w14:textId="77777777" w:rsidR="00042347" w:rsidRPr="008774F8" w:rsidRDefault="00042347" w:rsidP="00042347">
      <w:pPr>
        <w:spacing w:after="0" w:line="372"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 xml:space="preserve">1. Сипливий ВО, Дронов ОІ, Конь КВ, Євтушенко ДВ.Оцінка важкості стану хірургічного хворого. К.: Майстерня книга, 2009. 177 с. </w:t>
      </w:r>
    </w:p>
    <w:p w14:paraId="71CA1544" w14:textId="103FEFEB" w:rsidR="00413E7F" w:rsidRPr="008774F8" w:rsidRDefault="00CA7BD9" w:rsidP="00042347">
      <w:pPr>
        <w:suppressAutoHyphens/>
        <w:spacing w:after="0" w:line="372" w:lineRule="auto"/>
        <w:ind w:firstLine="709"/>
        <w:jc w:val="both"/>
        <w:rPr>
          <w:rFonts w:ascii="Times New Roman" w:hAnsi="Times New Roman"/>
          <w:sz w:val="28"/>
          <w:szCs w:val="28"/>
          <w:lang w:val="uk-UA"/>
        </w:rPr>
      </w:pPr>
      <w:r w:rsidRPr="008774F8">
        <w:rPr>
          <w:rFonts w:ascii="Times New Roman" w:eastAsia="MS Mincho" w:hAnsi="Times New Roman"/>
          <w:sz w:val="28"/>
          <w:szCs w:val="24"/>
          <w:lang w:val="uk-UA" w:eastAsia="ru-RU"/>
        </w:rPr>
        <w:t>2. Сипливий ВА, Евтушенко ДВ, Петренко ГД, Шадрин ОВ, Робак ВИ.</w:t>
      </w:r>
      <w:r w:rsidR="00042347">
        <w:rPr>
          <w:rFonts w:ascii="Times New Roman" w:eastAsia="MS Mincho" w:hAnsi="Times New Roman"/>
          <w:sz w:val="28"/>
          <w:szCs w:val="24"/>
          <w:lang w:val="uk-UA" w:eastAsia="ru-RU"/>
        </w:rPr>
        <w:t xml:space="preserve"> </w:t>
      </w:r>
      <w:r w:rsidRPr="008774F8">
        <w:rPr>
          <w:rFonts w:ascii="Times New Roman" w:eastAsia="MS Mincho" w:hAnsi="Times New Roman"/>
          <w:sz w:val="28"/>
          <w:szCs w:val="24"/>
          <w:lang w:val="uk-UA" w:eastAsia="ru-RU"/>
        </w:rPr>
        <w:t xml:space="preserve">Эффективность малоинвазивных эндоскопических вмешательств в лечении обструктивной желтухи. Харківська хірургічна школа. 2015.74(5):26-8. </w:t>
      </w:r>
    </w:p>
    <w:p w14:paraId="7607E768" w14:textId="5041174F" w:rsidR="00CA7BD9" w:rsidRPr="008774F8" w:rsidRDefault="00CA7BD9" w:rsidP="00042347">
      <w:pPr>
        <w:suppressAutoHyphens/>
        <w:spacing w:after="0" w:line="360" w:lineRule="auto"/>
        <w:ind w:firstLine="709"/>
        <w:jc w:val="both"/>
        <w:rPr>
          <w:rFonts w:ascii="Times New Roman" w:eastAsia="MS Mincho" w:hAnsi="Times New Roman"/>
          <w:sz w:val="28"/>
          <w:szCs w:val="24"/>
          <w:lang w:val="uk-UA" w:eastAsia="ru-RU"/>
        </w:rPr>
      </w:pPr>
      <w:r w:rsidRPr="008774F8">
        <w:rPr>
          <w:rFonts w:ascii="Times New Roman" w:eastAsia="MS Mincho" w:hAnsi="Times New Roman"/>
          <w:sz w:val="28"/>
          <w:szCs w:val="24"/>
          <w:lang w:val="uk-UA" w:eastAsia="ru-RU"/>
        </w:rPr>
        <w:t>3.</w:t>
      </w:r>
      <w:r w:rsidR="00295327">
        <w:rPr>
          <w:rFonts w:ascii="Times New Roman" w:eastAsia="MS Mincho" w:hAnsi="Times New Roman"/>
          <w:sz w:val="28"/>
          <w:szCs w:val="24"/>
          <w:lang w:val="uk-UA" w:eastAsia="ru-RU"/>
        </w:rPr>
        <w:t> </w:t>
      </w:r>
      <w:r w:rsidRPr="008774F8">
        <w:rPr>
          <w:rFonts w:ascii="Times New Roman" w:eastAsia="MS Mincho" w:hAnsi="Times New Roman"/>
          <w:sz w:val="28"/>
          <w:szCs w:val="24"/>
          <w:lang w:val="uk-UA" w:eastAsia="ru-RU"/>
        </w:rPr>
        <w:t>Сипливый ВА, Евтушенко ДВ, Петренко ГД, Андреещев СА, Евтушенко АВ. Хирургическое лечение острого холангита при холедохолитиазе. Клінічна хірургія. 2016;(1):34-7.</w:t>
      </w:r>
    </w:p>
    <w:p w14:paraId="16243769" w14:textId="78A28892" w:rsidR="00413E7F" w:rsidRPr="008774F8" w:rsidRDefault="00CA7BD9" w:rsidP="00042347">
      <w:pPr>
        <w:suppressAutoHyphens/>
        <w:spacing w:after="0" w:line="360" w:lineRule="auto"/>
        <w:ind w:firstLine="709"/>
        <w:jc w:val="both"/>
        <w:rPr>
          <w:rFonts w:ascii="Times New Roman" w:hAnsi="Times New Roman"/>
          <w:sz w:val="28"/>
          <w:szCs w:val="28"/>
          <w:lang w:val="uk-UA"/>
        </w:rPr>
      </w:pPr>
      <w:r w:rsidRPr="008774F8">
        <w:rPr>
          <w:rFonts w:ascii="Times New Roman" w:eastAsia="MS Mincho" w:hAnsi="Times New Roman"/>
          <w:sz w:val="28"/>
          <w:szCs w:val="24"/>
          <w:lang w:val="uk-UA" w:eastAsia="ru-RU"/>
        </w:rPr>
        <w:t>4.</w:t>
      </w:r>
      <w:r w:rsidR="00295327">
        <w:rPr>
          <w:rFonts w:ascii="Times New Roman" w:eastAsia="MS Mincho" w:hAnsi="Times New Roman"/>
          <w:sz w:val="28"/>
          <w:szCs w:val="24"/>
          <w:lang w:val="uk-UA" w:eastAsia="ru-RU"/>
        </w:rPr>
        <w:t> </w:t>
      </w:r>
      <w:r w:rsidRPr="008774F8">
        <w:rPr>
          <w:rFonts w:ascii="Times New Roman" w:eastAsia="MS Mincho" w:hAnsi="Times New Roman"/>
          <w:sz w:val="28"/>
          <w:szCs w:val="24"/>
          <w:lang w:val="uk-UA" w:eastAsia="ru-RU"/>
        </w:rPr>
        <w:t>Сипливый ВА, Евтушенко ДВ, Наумова ОВ, Андреещев СА, Евтушенко АВ. Морфологические изменения печени при обтурационной желтухе, обусловленной холедохолитиазом, в зависимости от ее длительности. Клінічна хірургія. 2016;(2):20-3</w:t>
      </w:r>
    </w:p>
    <w:p w14:paraId="79CCBE77" w14:textId="26E570FC" w:rsidR="002F6EC8" w:rsidRPr="008774F8" w:rsidRDefault="00CA7BD9" w:rsidP="00042347">
      <w:pPr>
        <w:suppressAutoHyphens/>
        <w:spacing w:after="0" w:line="360" w:lineRule="auto"/>
        <w:ind w:firstLine="709"/>
        <w:jc w:val="both"/>
        <w:rPr>
          <w:sz w:val="28"/>
          <w:lang w:val="uk-UA"/>
        </w:rPr>
      </w:pPr>
      <w:r w:rsidRPr="008774F8">
        <w:rPr>
          <w:rFonts w:ascii="Times New Roman" w:eastAsia="MS Mincho" w:hAnsi="Times New Roman"/>
          <w:sz w:val="28"/>
          <w:szCs w:val="24"/>
          <w:lang w:val="uk-UA" w:eastAsia="ru-RU"/>
        </w:rPr>
        <w:t>5.</w:t>
      </w:r>
      <w:r w:rsidR="00295327">
        <w:rPr>
          <w:rFonts w:ascii="Times New Roman" w:eastAsia="MS Mincho" w:hAnsi="Times New Roman"/>
          <w:sz w:val="28"/>
          <w:szCs w:val="24"/>
          <w:lang w:val="uk-UA" w:eastAsia="ru-RU"/>
        </w:rPr>
        <w:t> </w:t>
      </w:r>
      <w:r w:rsidRPr="008774F8">
        <w:rPr>
          <w:rFonts w:ascii="Times New Roman" w:eastAsia="MS Mincho" w:hAnsi="Times New Roman"/>
          <w:sz w:val="28"/>
          <w:szCs w:val="24"/>
          <w:lang w:val="uk-UA" w:eastAsia="ru-RU"/>
        </w:rPr>
        <w:t>Сипливый ВА, Петренко ГД, Евтушенко ДВ, Андреещев СА, Евтушенко АВ. Диагностика и хирургическое лечение синдрома Мirizzi. Клінічна хірургія. 2016;(8):8-11.</w:t>
      </w:r>
    </w:p>
    <w:p w14:paraId="5690A366" w14:textId="77777777" w:rsidR="008F62B6" w:rsidRPr="008774F8" w:rsidRDefault="008F62B6" w:rsidP="00CA7BD9">
      <w:pPr>
        <w:jc w:val="both"/>
        <w:rPr>
          <w:sz w:val="28"/>
          <w:lang w:val="uk-UA"/>
        </w:rPr>
      </w:pPr>
      <w:r w:rsidRPr="008774F8">
        <w:rPr>
          <w:sz w:val="28"/>
          <w:lang w:val="uk-UA"/>
        </w:rPr>
        <w:br w:type="page"/>
      </w:r>
    </w:p>
    <w:p w14:paraId="5929488E" w14:textId="7D9420C9" w:rsidR="006A43F0" w:rsidRPr="008774F8" w:rsidRDefault="00EE49B8" w:rsidP="008F62B6">
      <w:pPr>
        <w:suppressAutoHyphens/>
        <w:spacing w:after="0" w:line="360" w:lineRule="auto"/>
        <w:jc w:val="center"/>
        <w:rPr>
          <w:rFonts w:ascii="Times New Roman" w:hAnsi="Times New Roman"/>
          <w:sz w:val="28"/>
          <w:szCs w:val="28"/>
          <w:lang w:val="uk-UA"/>
        </w:rPr>
      </w:pPr>
      <w:r w:rsidRPr="008774F8">
        <w:rPr>
          <w:rFonts w:ascii="Times New Roman" w:hAnsi="Times New Roman"/>
          <w:b/>
          <w:sz w:val="28"/>
          <w:szCs w:val="28"/>
          <w:lang w:val="uk-UA"/>
        </w:rPr>
        <w:lastRenderedPageBreak/>
        <w:t>РОЗДІЛ 3</w:t>
      </w:r>
      <w:r w:rsidR="008F62B6" w:rsidRPr="008774F8">
        <w:rPr>
          <w:rFonts w:ascii="Times New Roman" w:hAnsi="Times New Roman"/>
          <w:b/>
          <w:sz w:val="28"/>
          <w:szCs w:val="28"/>
          <w:lang w:val="uk-UA"/>
        </w:rPr>
        <w:t>.</w:t>
      </w:r>
    </w:p>
    <w:p w14:paraId="20AE5177" w14:textId="025FFB92" w:rsidR="008F62B6" w:rsidRPr="008774F8" w:rsidRDefault="001E312D" w:rsidP="00260216">
      <w:pPr>
        <w:suppressAutoHyphens/>
        <w:spacing w:after="0" w:line="360" w:lineRule="auto"/>
        <w:jc w:val="center"/>
        <w:rPr>
          <w:rFonts w:ascii="Times New Roman" w:hAnsi="Times New Roman"/>
          <w:b/>
          <w:sz w:val="28"/>
          <w:szCs w:val="28"/>
          <w:lang w:val="uk-UA"/>
        </w:rPr>
      </w:pPr>
      <w:r w:rsidRPr="008774F8">
        <w:rPr>
          <w:rFonts w:ascii="Times New Roman" w:hAnsi="Times New Roman"/>
          <w:b/>
          <w:sz w:val="28"/>
          <w:szCs w:val="28"/>
          <w:lang w:val="uk-UA"/>
        </w:rPr>
        <w:t>МОРФОЛОГІЧН</w:t>
      </w:r>
      <w:r w:rsidR="005C1301" w:rsidRPr="008774F8">
        <w:rPr>
          <w:rFonts w:ascii="Times New Roman" w:hAnsi="Times New Roman"/>
          <w:b/>
          <w:sz w:val="28"/>
          <w:szCs w:val="28"/>
          <w:lang w:val="uk-UA"/>
        </w:rPr>
        <w:t>І</w:t>
      </w:r>
      <w:r w:rsidRPr="008774F8">
        <w:rPr>
          <w:rFonts w:ascii="Times New Roman" w:hAnsi="Times New Roman"/>
          <w:b/>
          <w:sz w:val="28"/>
          <w:szCs w:val="28"/>
          <w:lang w:val="uk-UA"/>
        </w:rPr>
        <w:t xml:space="preserve"> ЗМІН</w:t>
      </w:r>
      <w:r w:rsidR="005C1301" w:rsidRPr="008774F8">
        <w:rPr>
          <w:rFonts w:ascii="Times New Roman" w:hAnsi="Times New Roman"/>
          <w:b/>
          <w:sz w:val="28"/>
          <w:szCs w:val="28"/>
          <w:lang w:val="uk-UA"/>
        </w:rPr>
        <w:t>И</w:t>
      </w:r>
      <w:r w:rsidRPr="008774F8">
        <w:rPr>
          <w:rFonts w:ascii="Times New Roman" w:hAnsi="Times New Roman"/>
          <w:b/>
          <w:sz w:val="28"/>
          <w:szCs w:val="28"/>
          <w:lang w:val="uk-UA"/>
        </w:rPr>
        <w:t xml:space="preserve"> ПЕЧІНКИ </w:t>
      </w:r>
      <w:r w:rsidR="008F62B6" w:rsidRPr="008774F8">
        <w:rPr>
          <w:rFonts w:ascii="Times New Roman" w:hAnsi="Times New Roman"/>
          <w:b/>
          <w:sz w:val="28"/>
          <w:szCs w:val="28"/>
          <w:lang w:val="uk-UA"/>
        </w:rPr>
        <w:br/>
      </w:r>
      <w:r w:rsidRPr="008774F8">
        <w:rPr>
          <w:rFonts w:ascii="Times New Roman" w:hAnsi="Times New Roman"/>
          <w:b/>
          <w:sz w:val="28"/>
          <w:szCs w:val="28"/>
          <w:lang w:val="uk-UA"/>
        </w:rPr>
        <w:t>В ЗАЛЕЖНОСТІ ВІД</w:t>
      </w:r>
      <w:r w:rsidR="000859BB" w:rsidRPr="008774F8">
        <w:rPr>
          <w:rFonts w:ascii="Times New Roman" w:hAnsi="Times New Roman"/>
          <w:b/>
          <w:sz w:val="28"/>
          <w:szCs w:val="28"/>
          <w:lang w:val="uk-UA"/>
        </w:rPr>
        <w:t xml:space="preserve"> </w:t>
      </w:r>
      <w:r w:rsidR="008F62B6" w:rsidRPr="008774F8">
        <w:rPr>
          <w:rFonts w:ascii="Times New Roman" w:hAnsi="Times New Roman"/>
          <w:b/>
          <w:sz w:val="28"/>
          <w:szCs w:val="28"/>
          <w:lang w:val="uk-UA"/>
        </w:rPr>
        <w:t>ТРИВАЛОСТІ ХОЛЕСТАЗУ</w:t>
      </w:r>
    </w:p>
    <w:p w14:paraId="5A7814F3" w14:textId="77777777" w:rsidR="008F62B6" w:rsidRDefault="008F62B6" w:rsidP="008F62B6">
      <w:pPr>
        <w:suppressAutoHyphens/>
        <w:spacing w:after="0" w:line="360" w:lineRule="auto"/>
        <w:jc w:val="center"/>
        <w:rPr>
          <w:rFonts w:ascii="Times New Roman" w:hAnsi="Times New Roman"/>
          <w:b/>
          <w:sz w:val="28"/>
          <w:szCs w:val="28"/>
          <w:lang w:val="uk-UA"/>
        </w:rPr>
      </w:pPr>
    </w:p>
    <w:p w14:paraId="5E8F8428" w14:textId="77777777" w:rsidR="00042347" w:rsidRPr="008774F8" w:rsidRDefault="00042347" w:rsidP="008F62B6">
      <w:pPr>
        <w:suppressAutoHyphens/>
        <w:spacing w:after="0" w:line="360" w:lineRule="auto"/>
        <w:jc w:val="center"/>
        <w:rPr>
          <w:rFonts w:ascii="Times New Roman" w:hAnsi="Times New Roman"/>
          <w:b/>
          <w:sz w:val="28"/>
          <w:szCs w:val="28"/>
          <w:lang w:val="uk-UA"/>
        </w:rPr>
      </w:pPr>
    </w:p>
    <w:p w14:paraId="313CA40F" w14:textId="1B74558F" w:rsidR="00EE49B8" w:rsidRPr="008774F8" w:rsidRDefault="00746F4F" w:rsidP="008F62B6">
      <w:pPr>
        <w:suppressAutoHyphens/>
        <w:spacing w:after="0" w:line="360" w:lineRule="auto"/>
        <w:ind w:firstLine="709"/>
        <w:jc w:val="both"/>
        <w:rPr>
          <w:rFonts w:ascii="Times New Roman" w:hAnsi="Times New Roman"/>
          <w:b/>
          <w:sz w:val="28"/>
          <w:szCs w:val="28"/>
          <w:lang w:val="uk-UA"/>
        </w:rPr>
      </w:pPr>
      <w:r w:rsidRPr="008774F8">
        <w:rPr>
          <w:rFonts w:ascii="Times New Roman" w:hAnsi="Times New Roman"/>
          <w:b/>
          <w:sz w:val="28"/>
          <w:szCs w:val="28"/>
          <w:lang w:val="uk-UA"/>
        </w:rPr>
        <w:t>3.1</w:t>
      </w:r>
      <w:r w:rsidR="008F62B6" w:rsidRPr="008774F8">
        <w:rPr>
          <w:rFonts w:ascii="Times New Roman" w:hAnsi="Times New Roman"/>
          <w:b/>
          <w:sz w:val="28"/>
          <w:szCs w:val="28"/>
          <w:lang w:val="uk-UA"/>
        </w:rPr>
        <w:t> </w:t>
      </w:r>
      <w:r w:rsidRPr="008774F8">
        <w:rPr>
          <w:rFonts w:ascii="Times New Roman" w:hAnsi="Times New Roman"/>
          <w:b/>
          <w:sz w:val="28"/>
          <w:szCs w:val="28"/>
          <w:lang w:val="uk-UA"/>
        </w:rPr>
        <w:t>М</w:t>
      </w:r>
      <w:r w:rsidR="00EE49B8" w:rsidRPr="008774F8">
        <w:rPr>
          <w:rFonts w:ascii="Times New Roman" w:hAnsi="Times New Roman"/>
          <w:b/>
          <w:sz w:val="28"/>
          <w:szCs w:val="28"/>
          <w:lang w:val="uk-UA"/>
        </w:rPr>
        <w:t>орфологічні зміни печінки у пацієнтів</w:t>
      </w:r>
      <w:r w:rsidR="000859BB" w:rsidRPr="008774F8">
        <w:rPr>
          <w:rFonts w:ascii="Times New Roman" w:hAnsi="Times New Roman"/>
          <w:b/>
          <w:sz w:val="28"/>
          <w:szCs w:val="28"/>
          <w:lang w:val="uk-UA"/>
        </w:rPr>
        <w:t xml:space="preserve"> </w:t>
      </w:r>
      <w:r w:rsidR="00EE49B8" w:rsidRPr="008774F8">
        <w:rPr>
          <w:rFonts w:ascii="Times New Roman" w:hAnsi="Times New Roman"/>
          <w:b/>
          <w:sz w:val="28"/>
          <w:szCs w:val="28"/>
          <w:lang w:val="uk-UA"/>
        </w:rPr>
        <w:t>з обтураційною</w:t>
      </w:r>
      <w:r w:rsidR="008F62B6" w:rsidRPr="008774F8">
        <w:rPr>
          <w:rFonts w:ascii="Times New Roman" w:hAnsi="Times New Roman"/>
          <w:b/>
          <w:sz w:val="28"/>
          <w:szCs w:val="28"/>
          <w:lang w:val="uk-UA"/>
        </w:rPr>
        <w:t xml:space="preserve"> жовтяницею тривалістю до 7 діб</w:t>
      </w:r>
    </w:p>
    <w:p w14:paraId="4BC89C7F" w14:textId="77777777" w:rsidR="008F62B6" w:rsidRPr="008774F8" w:rsidRDefault="008F62B6" w:rsidP="00CD6648">
      <w:pPr>
        <w:tabs>
          <w:tab w:val="left" w:pos="0"/>
        </w:tabs>
        <w:suppressAutoHyphens/>
        <w:spacing w:after="0" w:line="360" w:lineRule="auto"/>
        <w:ind w:firstLine="709"/>
        <w:contextualSpacing/>
        <w:jc w:val="both"/>
        <w:rPr>
          <w:rFonts w:ascii="Times New Roman" w:hAnsi="Times New Roman"/>
          <w:sz w:val="28"/>
          <w:szCs w:val="28"/>
          <w:lang w:val="uk-UA"/>
        </w:rPr>
      </w:pPr>
    </w:p>
    <w:p w14:paraId="313CA410" w14:textId="1767BE35" w:rsidR="00EE49B8" w:rsidRPr="008774F8" w:rsidRDefault="00EE49B8" w:rsidP="00CD6648">
      <w:pPr>
        <w:tabs>
          <w:tab w:val="left" w:pos="0"/>
        </w:tabs>
        <w:suppressAutoHyphens/>
        <w:spacing w:after="0" w:line="360" w:lineRule="auto"/>
        <w:ind w:firstLine="709"/>
        <w:contextualSpacing/>
        <w:jc w:val="both"/>
        <w:rPr>
          <w:rFonts w:ascii="Times New Roman" w:hAnsi="Times New Roman"/>
          <w:sz w:val="28"/>
          <w:szCs w:val="28"/>
          <w:lang w:val="uk-UA"/>
        </w:rPr>
      </w:pPr>
      <w:r w:rsidRPr="008774F8">
        <w:rPr>
          <w:rFonts w:ascii="Times New Roman" w:hAnsi="Times New Roman"/>
          <w:sz w:val="28"/>
          <w:szCs w:val="28"/>
          <w:lang w:val="uk-UA"/>
        </w:rPr>
        <w:t>При мікроско</w:t>
      </w:r>
      <w:r w:rsidR="00746F4F" w:rsidRPr="008774F8">
        <w:rPr>
          <w:rFonts w:ascii="Times New Roman" w:hAnsi="Times New Roman"/>
          <w:sz w:val="28"/>
          <w:szCs w:val="28"/>
          <w:lang w:val="uk-UA"/>
        </w:rPr>
        <w:t>пічному дослідженні препаратів даної</w:t>
      </w:r>
      <w:r w:rsidRPr="008774F8">
        <w:rPr>
          <w:rFonts w:ascii="Times New Roman" w:hAnsi="Times New Roman"/>
          <w:sz w:val="28"/>
          <w:szCs w:val="28"/>
          <w:lang w:val="uk-UA"/>
        </w:rPr>
        <w:t xml:space="preserve"> групи печінка вкрита тонкою фуксинофільною сполучнотканинною капсулою.</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Паренхіма</w:t>
      </w:r>
      <w:r w:rsidR="008F62B6" w:rsidRPr="008774F8">
        <w:rPr>
          <w:rFonts w:ascii="Times New Roman" w:hAnsi="Times New Roman"/>
          <w:sz w:val="28"/>
          <w:szCs w:val="28"/>
          <w:lang w:val="uk-UA"/>
        </w:rPr>
        <w:br/>
      </w:r>
      <w:r w:rsidRPr="008774F8">
        <w:rPr>
          <w:rFonts w:ascii="Times New Roman" w:hAnsi="Times New Roman"/>
          <w:sz w:val="28"/>
          <w:szCs w:val="28"/>
          <w:lang w:val="uk-UA"/>
        </w:rPr>
        <w:t xml:space="preserve">з нечітким поділом на часточки, у центрі яких відмічається помірно кровонаповнена центральна вена, вислана сплощенними ендотеліоцитами з дещо витягнутим базофільним ядром. Судинна базальна мембрана при </w:t>
      </w:r>
      <w:r w:rsidR="008F62B6" w:rsidRPr="008774F8">
        <w:rPr>
          <w:rFonts w:ascii="Times New Roman" w:hAnsi="Times New Roman"/>
          <w:sz w:val="28"/>
          <w:szCs w:val="28"/>
          <w:lang w:val="uk-UA"/>
        </w:rPr>
        <w:br/>
      </w:r>
      <w:r w:rsidR="003603F9" w:rsidRPr="008774F8">
        <w:rPr>
          <w:rFonts w:ascii="Times New Roman" w:hAnsi="Times New Roman"/>
          <w:sz w:val="28"/>
          <w:szCs w:val="28"/>
          <w:lang w:val="uk-UA"/>
        </w:rPr>
        <w:t xml:space="preserve">ШІК – </w:t>
      </w:r>
      <w:r w:rsidRPr="008774F8">
        <w:rPr>
          <w:rFonts w:ascii="Times New Roman" w:hAnsi="Times New Roman"/>
          <w:sz w:val="28"/>
          <w:szCs w:val="28"/>
          <w:lang w:val="uk-UA"/>
        </w:rPr>
        <w:t>реакції тонка, безперервна. У 40</w:t>
      </w:r>
      <w:r w:rsidR="008F62B6" w:rsidRPr="008774F8">
        <w:rPr>
          <w:rFonts w:ascii="Times New Roman" w:hAnsi="Times New Roman"/>
          <w:sz w:val="28"/>
          <w:szCs w:val="28"/>
          <w:lang w:val="uk-UA"/>
        </w:rPr>
        <w:t> </w:t>
      </w:r>
      <w:r w:rsidRPr="008774F8">
        <w:rPr>
          <w:rFonts w:ascii="Times New Roman" w:hAnsi="Times New Roman"/>
          <w:sz w:val="28"/>
          <w:szCs w:val="28"/>
          <w:lang w:val="uk-UA"/>
        </w:rPr>
        <w:t>% спостережень у більшості часточок зберігається балкова структура: від центральної вени розходяться ряди гепатоцитів у вигляді трабек</w:t>
      </w:r>
      <w:r w:rsidR="00746F4F" w:rsidRPr="008774F8">
        <w:rPr>
          <w:rFonts w:ascii="Times New Roman" w:hAnsi="Times New Roman"/>
          <w:sz w:val="28"/>
          <w:szCs w:val="28"/>
          <w:lang w:val="uk-UA"/>
        </w:rPr>
        <w:t xml:space="preserve">ул, що анастомозують між собою. </w:t>
      </w:r>
      <w:r w:rsidRPr="008774F8">
        <w:rPr>
          <w:rFonts w:ascii="Times New Roman" w:hAnsi="Times New Roman"/>
          <w:sz w:val="28"/>
          <w:szCs w:val="28"/>
          <w:lang w:val="uk-UA"/>
        </w:rPr>
        <w:t>У 60</w:t>
      </w:r>
      <w:r w:rsidR="008F62B6" w:rsidRPr="008774F8">
        <w:rPr>
          <w:rFonts w:ascii="Times New Roman" w:hAnsi="Times New Roman"/>
          <w:sz w:val="28"/>
          <w:szCs w:val="28"/>
          <w:lang w:val="uk-UA"/>
        </w:rPr>
        <w:t> </w:t>
      </w:r>
      <w:r w:rsidRPr="008774F8">
        <w:rPr>
          <w:rFonts w:ascii="Times New Roman" w:hAnsi="Times New Roman"/>
          <w:sz w:val="28"/>
          <w:szCs w:val="28"/>
          <w:lang w:val="uk-UA"/>
        </w:rPr>
        <w:t>% випадків більшість печінкових балок з ознаками дискомплектації. У 25</w:t>
      </w:r>
      <w:r w:rsidR="008F62B6" w:rsidRPr="008774F8">
        <w:rPr>
          <w:rFonts w:ascii="Times New Roman" w:hAnsi="Times New Roman"/>
          <w:sz w:val="28"/>
          <w:szCs w:val="28"/>
          <w:lang w:val="uk-UA"/>
        </w:rPr>
        <w:t> </w:t>
      </w:r>
      <w:r w:rsidRPr="008774F8">
        <w:rPr>
          <w:rFonts w:ascii="Times New Roman" w:hAnsi="Times New Roman"/>
          <w:sz w:val="28"/>
          <w:szCs w:val="28"/>
          <w:lang w:val="uk-UA"/>
        </w:rPr>
        <w:t>% спостережень переважно усі гепатоцити полігональної форми з чіткими контурами, мають кругле базофільне ядро та помірно еозинофільну цитоплазму, місцями з еозинофільними зернистими включеннями. У решті спостережень клітини печінки з ознаками дисемінованого, зонального або дифузного дрібно</w:t>
      </w:r>
      <w:r w:rsidR="005C1301" w:rsidRPr="008774F8">
        <w:rPr>
          <w:rFonts w:ascii="Times New Roman" w:hAnsi="Times New Roman"/>
          <w:sz w:val="28"/>
          <w:szCs w:val="28"/>
          <w:lang w:val="uk-UA"/>
        </w:rPr>
        <w:t>-</w:t>
      </w:r>
      <w:r w:rsidRPr="008774F8">
        <w:rPr>
          <w:rFonts w:ascii="Times New Roman" w:hAnsi="Times New Roman"/>
          <w:sz w:val="28"/>
          <w:szCs w:val="28"/>
          <w:lang w:val="uk-UA"/>
        </w:rPr>
        <w:t xml:space="preserve"> та великокраплинного ожиріння. Гепатоцити, що знаходяться у стані жирової дистрофії, збільшені</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у розмірах, з нечіткими нерівними контурами, ядра їх слабо забарвлюються основними фарбниками, </w:t>
      </w:r>
      <w:r w:rsidRPr="008774F8">
        <w:rPr>
          <w:rFonts w:ascii="Times New Roman" w:hAnsi="Times New Roman"/>
          <w:spacing w:val="-4"/>
          <w:sz w:val="28"/>
          <w:szCs w:val="28"/>
          <w:lang w:val="uk-UA"/>
        </w:rPr>
        <w:t>цитоплазма бліда з множинними оптично порожніми жировими включеннями</w:t>
      </w:r>
      <w:r w:rsidRPr="008774F8">
        <w:rPr>
          <w:rFonts w:ascii="Times New Roman" w:hAnsi="Times New Roman"/>
          <w:sz w:val="28"/>
          <w:szCs w:val="28"/>
          <w:lang w:val="uk-UA"/>
        </w:rPr>
        <w:t xml:space="preserve">. Частина клітин при великокраплинному ожирінні візуалізуються у вигляді суцільної оптично порожньої жирової вакуолі, оточеної цитолемою, зі зміщеним на периферію пікнотичним ядром. При </w:t>
      </w:r>
      <w:r w:rsidR="007C2F48" w:rsidRPr="008774F8">
        <w:rPr>
          <w:rFonts w:ascii="Times New Roman" w:hAnsi="Times New Roman"/>
          <w:sz w:val="28"/>
          <w:szCs w:val="28"/>
          <w:lang w:val="uk-UA"/>
        </w:rPr>
        <w:t>ШИК</w:t>
      </w:r>
      <w:r w:rsidRPr="008774F8">
        <w:rPr>
          <w:rFonts w:ascii="Times New Roman" w:hAnsi="Times New Roman"/>
          <w:sz w:val="28"/>
          <w:szCs w:val="28"/>
          <w:lang w:val="uk-UA"/>
        </w:rPr>
        <w:t xml:space="preserve">-реакції гранули </w:t>
      </w:r>
      <w:r w:rsidRPr="008774F8">
        <w:rPr>
          <w:rFonts w:ascii="Times New Roman" w:hAnsi="Times New Roman"/>
          <w:spacing w:val="-4"/>
          <w:sz w:val="28"/>
          <w:szCs w:val="28"/>
          <w:lang w:val="uk-UA"/>
        </w:rPr>
        <w:t>глікогену спостерігаються лише у деяких гепатоцитах переважно центральних</w:t>
      </w:r>
      <w:r w:rsidRPr="008774F8">
        <w:rPr>
          <w:rFonts w:ascii="Times New Roman" w:hAnsi="Times New Roman"/>
          <w:sz w:val="28"/>
          <w:szCs w:val="28"/>
          <w:lang w:val="uk-UA"/>
        </w:rPr>
        <w:t xml:space="preserve"> відділів часточок. Відносний об</w:t>
      </w:r>
      <w:r w:rsidR="002C0BCC" w:rsidRPr="008774F8">
        <w:rPr>
          <w:rFonts w:ascii="Times New Roman" w:hAnsi="Times New Roman"/>
          <w:sz w:val="28"/>
          <w:szCs w:val="28"/>
          <w:lang w:val="uk-UA"/>
        </w:rPr>
        <w:t>’</w:t>
      </w:r>
      <w:r w:rsidRPr="008774F8">
        <w:rPr>
          <w:rFonts w:ascii="Times New Roman" w:hAnsi="Times New Roman"/>
          <w:sz w:val="28"/>
          <w:szCs w:val="28"/>
          <w:lang w:val="uk-UA"/>
        </w:rPr>
        <w:t>єм гепатоцитів складає 66,55</w:t>
      </w:r>
      <w:r w:rsidR="008F62B6" w:rsidRPr="008774F8">
        <w:rPr>
          <w:rFonts w:ascii="Times New Roman" w:hAnsi="Times New Roman"/>
          <w:sz w:val="28"/>
          <w:szCs w:val="28"/>
          <w:lang w:val="uk-UA"/>
        </w:rPr>
        <w:t> </w:t>
      </w:r>
      <w:r w:rsidRPr="008774F8">
        <w:rPr>
          <w:rFonts w:ascii="Times New Roman" w:hAnsi="Times New Roman"/>
          <w:sz w:val="28"/>
          <w:szCs w:val="28"/>
          <w:lang w:val="uk-UA"/>
        </w:rPr>
        <w:t>±</w:t>
      </w:r>
      <w:r w:rsidR="008F62B6" w:rsidRPr="008774F8">
        <w:rPr>
          <w:rFonts w:ascii="Times New Roman" w:hAnsi="Times New Roman"/>
          <w:sz w:val="28"/>
          <w:szCs w:val="28"/>
          <w:lang w:val="uk-UA"/>
        </w:rPr>
        <w:t> </w:t>
      </w:r>
      <w:r w:rsidRPr="008774F8">
        <w:rPr>
          <w:rFonts w:ascii="Times New Roman" w:hAnsi="Times New Roman"/>
          <w:sz w:val="28"/>
          <w:szCs w:val="28"/>
          <w:lang w:val="uk-UA"/>
        </w:rPr>
        <w:t>2,07</w:t>
      </w:r>
      <w:r w:rsidR="008F62B6" w:rsidRPr="008774F8">
        <w:rPr>
          <w:rFonts w:ascii="Times New Roman" w:hAnsi="Times New Roman"/>
          <w:sz w:val="28"/>
          <w:szCs w:val="28"/>
          <w:lang w:val="uk-UA"/>
        </w:rPr>
        <w:t> </w:t>
      </w:r>
      <w:r w:rsidRPr="008774F8">
        <w:rPr>
          <w:rFonts w:ascii="Times New Roman" w:hAnsi="Times New Roman"/>
          <w:sz w:val="28"/>
          <w:szCs w:val="28"/>
          <w:lang w:val="uk-UA"/>
        </w:rPr>
        <w:t>%.</w:t>
      </w:r>
    </w:p>
    <w:p w14:paraId="313CA411" w14:textId="019B1688" w:rsidR="00EE49B8" w:rsidRPr="008774F8" w:rsidRDefault="00EE49B8" w:rsidP="00CD6648">
      <w:pPr>
        <w:tabs>
          <w:tab w:val="left" w:pos="0"/>
        </w:tabs>
        <w:suppressAutoHyphens/>
        <w:spacing w:after="0" w:line="360" w:lineRule="auto"/>
        <w:ind w:firstLine="709"/>
        <w:contextualSpacing/>
        <w:jc w:val="both"/>
        <w:rPr>
          <w:rFonts w:ascii="Times New Roman" w:hAnsi="Times New Roman"/>
          <w:sz w:val="28"/>
          <w:szCs w:val="28"/>
          <w:lang w:val="uk-UA"/>
        </w:rPr>
      </w:pPr>
      <w:r w:rsidRPr="008774F8">
        <w:rPr>
          <w:rFonts w:ascii="Times New Roman" w:hAnsi="Times New Roman"/>
          <w:sz w:val="28"/>
          <w:szCs w:val="28"/>
          <w:lang w:val="uk-UA"/>
        </w:rPr>
        <w:lastRenderedPageBreak/>
        <w:t>В усіх спостереженнях, переважно у центральних відділах часточок, виявляються розширені, переповнені жовчю жовчні канальні, у цитоплазмі прилеглих клітин печінки – відкладення жовчних пігментів. У центральних відділах</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часточок</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навколо розширених та переповнених жовчю канальців спостерігаються дрібновогнищеві некрози гепатоцитів, інфільтровані переважно поліморфноядерними лейкоцитами та макрофагами. Навколо фокусів некрозів спостерігаються великі двуядерні печінкові клітини (рис</w:t>
      </w:r>
      <w:r w:rsidR="008F62B6" w:rsidRPr="008774F8">
        <w:rPr>
          <w:rFonts w:ascii="Times New Roman" w:hAnsi="Times New Roman"/>
          <w:sz w:val="28"/>
          <w:szCs w:val="28"/>
          <w:lang w:val="uk-UA"/>
        </w:rPr>
        <w:t>. </w:t>
      </w:r>
      <w:r w:rsidR="00C170E4" w:rsidRPr="008774F8">
        <w:rPr>
          <w:rFonts w:ascii="Times New Roman" w:hAnsi="Times New Roman"/>
          <w:sz w:val="28"/>
          <w:szCs w:val="28"/>
          <w:lang w:val="uk-UA"/>
        </w:rPr>
        <w:t>3.1</w:t>
      </w:r>
      <w:r w:rsidRPr="008774F8">
        <w:rPr>
          <w:rFonts w:ascii="Times New Roman" w:hAnsi="Times New Roman"/>
          <w:sz w:val="28"/>
          <w:szCs w:val="28"/>
          <w:lang w:val="uk-UA"/>
        </w:rPr>
        <w:t xml:space="preserve">). </w:t>
      </w:r>
    </w:p>
    <w:p w14:paraId="313CA412" w14:textId="77777777" w:rsidR="00EE49B8" w:rsidRPr="008774F8" w:rsidRDefault="00EE49B8" w:rsidP="008F62B6">
      <w:pPr>
        <w:tabs>
          <w:tab w:val="left" w:pos="0"/>
        </w:tabs>
        <w:suppressAutoHyphens/>
        <w:spacing w:after="0" w:line="360" w:lineRule="auto"/>
        <w:contextualSpacing/>
        <w:jc w:val="center"/>
        <w:rPr>
          <w:rFonts w:ascii="Times New Roman" w:hAnsi="Times New Roman"/>
          <w:sz w:val="28"/>
          <w:szCs w:val="28"/>
          <w:lang w:val="uk-UA"/>
        </w:rPr>
      </w:pPr>
    </w:p>
    <w:p w14:paraId="313CA413" w14:textId="77777777" w:rsidR="00EE49B8" w:rsidRPr="008774F8" w:rsidRDefault="00EE49B8" w:rsidP="008F62B6">
      <w:pPr>
        <w:tabs>
          <w:tab w:val="left" w:pos="0"/>
        </w:tabs>
        <w:suppressAutoHyphens/>
        <w:spacing w:after="0" w:line="360" w:lineRule="auto"/>
        <w:contextualSpacing/>
        <w:jc w:val="center"/>
        <w:rPr>
          <w:rFonts w:ascii="Times New Roman" w:hAnsi="Times New Roman"/>
          <w:sz w:val="28"/>
          <w:szCs w:val="28"/>
          <w:lang w:val="uk-UA"/>
        </w:rPr>
      </w:pPr>
      <w:r w:rsidRPr="008774F8">
        <w:rPr>
          <w:rFonts w:ascii="Times New Roman" w:hAnsi="Times New Roman"/>
          <w:sz w:val="28"/>
          <w:szCs w:val="28"/>
          <w:lang w:val="uk-UA" w:eastAsia="ru-RU"/>
        </w:rPr>
        <w:drawing>
          <wp:inline distT="0" distB="0" distL="0" distR="0" wp14:anchorId="313CADBE" wp14:editId="3A149300">
            <wp:extent cx="4394579" cy="3220872"/>
            <wp:effectExtent l="0" t="0" r="6350" b="0"/>
            <wp:docPr id="3" name="Рисунок 1" descr="Tv1-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v1-200"/>
                    <pic:cNvPicPr>
                      <a:picLocks noChangeAspect="1" noChangeArrowheads="1"/>
                    </pic:cNvPicPr>
                  </pic:nvPicPr>
                  <pic:blipFill>
                    <a:blip r:embed="rId14" cstate="print"/>
                    <a:srcRect/>
                    <a:stretch>
                      <a:fillRect/>
                    </a:stretch>
                  </pic:blipFill>
                  <pic:spPr bwMode="auto">
                    <a:xfrm>
                      <a:off x="0" y="0"/>
                      <a:ext cx="4401030" cy="3225600"/>
                    </a:xfrm>
                    <a:prstGeom prst="rect">
                      <a:avLst/>
                    </a:prstGeom>
                    <a:noFill/>
                    <a:ln w="9525">
                      <a:noFill/>
                      <a:miter lim="800000"/>
                      <a:headEnd/>
                      <a:tailEnd/>
                    </a:ln>
                  </pic:spPr>
                </pic:pic>
              </a:graphicData>
            </a:graphic>
          </wp:inline>
        </w:drawing>
      </w:r>
    </w:p>
    <w:p w14:paraId="13F3357A" w14:textId="77777777" w:rsidR="008F62B6" w:rsidRPr="008774F8" w:rsidRDefault="008F62B6" w:rsidP="008F62B6">
      <w:pPr>
        <w:tabs>
          <w:tab w:val="left" w:pos="0"/>
        </w:tabs>
        <w:suppressAutoHyphens/>
        <w:spacing w:after="0" w:line="360" w:lineRule="auto"/>
        <w:contextualSpacing/>
        <w:jc w:val="center"/>
        <w:rPr>
          <w:rFonts w:ascii="Times New Roman" w:hAnsi="Times New Roman"/>
          <w:sz w:val="28"/>
          <w:szCs w:val="28"/>
          <w:lang w:val="uk-UA"/>
        </w:rPr>
      </w:pPr>
    </w:p>
    <w:p w14:paraId="313CA414" w14:textId="7D53D3D9" w:rsidR="00EE49B8" w:rsidRPr="008774F8" w:rsidRDefault="00EE49B8" w:rsidP="008F62B6">
      <w:pPr>
        <w:tabs>
          <w:tab w:val="left" w:pos="0"/>
        </w:tabs>
        <w:suppressAutoHyphens/>
        <w:spacing w:after="0" w:line="360" w:lineRule="auto"/>
        <w:contextualSpacing/>
        <w:jc w:val="center"/>
        <w:rPr>
          <w:rFonts w:ascii="Times New Roman" w:hAnsi="Times New Roman"/>
          <w:sz w:val="28"/>
          <w:szCs w:val="28"/>
          <w:lang w:val="uk-UA"/>
        </w:rPr>
      </w:pPr>
      <w:r w:rsidRPr="008774F8">
        <w:rPr>
          <w:rFonts w:ascii="Times New Roman" w:hAnsi="Times New Roman"/>
          <w:sz w:val="28"/>
          <w:szCs w:val="28"/>
          <w:lang w:val="uk-UA"/>
        </w:rPr>
        <w:t>Рис.</w:t>
      </w:r>
      <w:r w:rsidR="008F62B6" w:rsidRPr="008774F8">
        <w:rPr>
          <w:rFonts w:ascii="Times New Roman" w:hAnsi="Times New Roman"/>
          <w:sz w:val="28"/>
          <w:szCs w:val="28"/>
          <w:lang w:val="uk-UA"/>
        </w:rPr>
        <w:t> </w:t>
      </w:r>
      <w:r w:rsidR="00C170E4" w:rsidRPr="008774F8">
        <w:rPr>
          <w:rFonts w:ascii="Times New Roman" w:hAnsi="Times New Roman"/>
          <w:sz w:val="28"/>
          <w:szCs w:val="28"/>
          <w:lang w:val="uk-UA"/>
        </w:rPr>
        <w:t>3.1</w:t>
      </w:r>
      <w:r w:rsidR="008F62B6" w:rsidRPr="008774F8">
        <w:rPr>
          <w:rFonts w:ascii="Times New Roman" w:hAnsi="Times New Roman"/>
          <w:sz w:val="28"/>
          <w:szCs w:val="28"/>
          <w:lang w:val="uk-UA"/>
        </w:rPr>
        <w:t>.</w:t>
      </w:r>
      <w:r w:rsidRPr="008774F8">
        <w:rPr>
          <w:rFonts w:ascii="Times New Roman" w:hAnsi="Times New Roman"/>
          <w:sz w:val="28"/>
          <w:szCs w:val="28"/>
          <w:lang w:val="uk-UA"/>
        </w:rPr>
        <w:t xml:space="preserve"> Внутрішньоклітинний та внутрішньоканальцевий холестаз, дрібновогнищеві некрози гепатоцитів центрального відділу печінкової часточки з лейкоцитарною інфільтрацією. Дискомплектація печінкових балок. Фарбування</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гематоксилином та еозином, </w:t>
      </w:r>
      <w:r w:rsidR="008F62B6" w:rsidRPr="008774F8">
        <w:rPr>
          <w:rFonts w:ascii="Times New Roman" w:hAnsi="Times New Roman"/>
          <w:sz w:val="28"/>
          <w:szCs w:val="28"/>
          <w:lang w:val="uk-UA"/>
        </w:rPr>
        <w:t>×200</w:t>
      </w:r>
    </w:p>
    <w:p w14:paraId="313CA415" w14:textId="77777777" w:rsidR="00EE49B8" w:rsidRPr="008774F8" w:rsidRDefault="00EE49B8" w:rsidP="008F62B6">
      <w:pPr>
        <w:tabs>
          <w:tab w:val="left" w:pos="0"/>
        </w:tabs>
        <w:suppressAutoHyphens/>
        <w:spacing w:after="0" w:line="360" w:lineRule="auto"/>
        <w:contextualSpacing/>
        <w:jc w:val="center"/>
        <w:rPr>
          <w:rFonts w:ascii="Times New Roman" w:hAnsi="Times New Roman"/>
          <w:sz w:val="28"/>
          <w:szCs w:val="28"/>
          <w:lang w:val="uk-UA"/>
        </w:rPr>
      </w:pPr>
    </w:p>
    <w:p w14:paraId="313CA416" w14:textId="3DA8C87E" w:rsidR="00EE49B8" w:rsidRPr="008774F8" w:rsidRDefault="00EE49B8" w:rsidP="00CD6648">
      <w:pPr>
        <w:tabs>
          <w:tab w:val="left" w:pos="0"/>
        </w:tabs>
        <w:suppressAutoHyphens/>
        <w:spacing w:after="0" w:line="360" w:lineRule="auto"/>
        <w:ind w:firstLine="709"/>
        <w:contextualSpacing/>
        <w:jc w:val="both"/>
        <w:rPr>
          <w:rFonts w:ascii="Times New Roman" w:hAnsi="Times New Roman"/>
          <w:sz w:val="28"/>
          <w:szCs w:val="28"/>
          <w:lang w:val="uk-UA"/>
        </w:rPr>
      </w:pPr>
      <w:r w:rsidRPr="008774F8">
        <w:rPr>
          <w:rFonts w:ascii="Times New Roman" w:hAnsi="Times New Roman"/>
          <w:sz w:val="28"/>
          <w:szCs w:val="28"/>
          <w:lang w:val="uk-UA"/>
        </w:rPr>
        <w:t xml:space="preserve">Печінкові балки розділені слабко або помірно кровонаповненими синусоїдами з нерівномірно вираженим просвітом, їх стінки вистелені сплощеними ендотеліоцитами зі слабко еозинофільною цитоплазмою та сплощеним базофільним ядром. Базальна мембрана при </w:t>
      </w:r>
      <w:r w:rsidR="007C2F48" w:rsidRPr="008774F8">
        <w:rPr>
          <w:rFonts w:ascii="Times New Roman" w:hAnsi="Times New Roman"/>
          <w:sz w:val="28"/>
          <w:szCs w:val="28"/>
          <w:lang w:val="uk-UA"/>
        </w:rPr>
        <w:t>ШИК</w:t>
      </w:r>
      <w:r w:rsidRPr="008774F8">
        <w:rPr>
          <w:rFonts w:ascii="Times New Roman" w:hAnsi="Times New Roman"/>
          <w:sz w:val="28"/>
          <w:szCs w:val="28"/>
          <w:lang w:val="uk-UA"/>
        </w:rPr>
        <w:t xml:space="preserve">-реакції тонка, </w:t>
      </w:r>
      <w:r w:rsidRPr="008774F8">
        <w:rPr>
          <w:rFonts w:ascii="Times New Roman" w:hAnsi="Times New Roman"/>
          <w:sz w:val="28"/>
          <w:szCs w:val="28"/>
          <w:lang w:val="uk-UA"/>
        </w:rPr>
        <w:lastRenderedPageBreak/>
        <w:t>переривчаста, візуалізується переважно в центральних і периферичних відділах часточки. Між ендотеліоцитами, головним чином на периферії часточок, зустрічаються великі зірчасті купферовскі клітини, в частині препаратів відзначається їх проліферація навколо окремих некротизованих гепатоцитів, у цитоплазмі виявляються відкладення жовчних пігментів. Перисинусоїдальні простори Діссе у більшості спостережень не візуалізуються.</w:t>
      </w:r>
    </w:p>
    <w:p w14:paraId="313CA417" w14:textId="55A6C309" w:rsidR="00746F4F" w:rsidRPr="008774F8" w:rsidRDefault="00EE49B8" w:rsidP="00CD6648">
      <w:pPr>
        <w:tabs>
          <w:tab w:val="left" w:pos="0"/>
        </w:tabs>
        <w:suppressAutoHyphens/>
        <w:spacing w:after="0" w:line="360" w:lineRule="auto"/>
        <w:ind w:firstLine="709"/>
        <w:contextualSpacing/>
        <w:jc w:val="both"/>
        <w:rPr>
          <w:rFonts w:ascii="Times New Roman" w:hAnsi="Times New Roman"/>
          <w:sz w:val="28"/>
          <w:szCs w:val="28"/>
          <w:lang w:val="uk-UA"/>
        </w:rPr>
      </w:pPr>
      <w:r w:rsidRPr="008774F8">
        <w:rPr>
          <w:rFonts w:ascii="Times New Roman" w:hAnsi="Times New Roman"/>
          <w:sz w:val="28"/>
          <w:szCs w:val="28"/>
          <w:lang w:val="uk-UA"/>
        </w:rPr>
        <w:t xml:space="preserve">Строма печінки представлена пухкою волокнистою сполучною тканиною з інтенсивною фуксинофілією у портальних трактах та стінках великих судин. </w:t>
      </w:r>
    </w:p>
    <w:p w14:paraId="313CA418" w14:textId="3A9B268A" w:rsidR="00746F4F" w:rsidRPr="008774F8" w:rsidRDefault="00EE49B8" w:rsidP="00CD6648">
      <w:pPr>
        <w:tabs>
          <w:tab w:val="left" w:pos="0"/>
        </w:tabs>
        <w:suppressAutoHyphens/>
        <w:spacing w:after="0" w:line="360" w:lineRule="auto"/>
        <w:ind w:firstLine="709"/>
        <w:contextualSpacing/>
        <w:jc w:val="both"/>
        <w:rPr>
          <w:rFonts w:ascii="Times New Roman" w:hAnsi="Times New Roman"/>
          <w:sz w:val="28"/>
          <w:szCs w:val="28"/>
          <w:lang w:val="uk-UA"/>
        </w:rPr>
      </w:pPr>
      <w:r w:rsidRPr="008774F8">
        <w:rPr>
          <w:rFonts w:ascii="Times New Roman" w:hAnsi="Times New Roman"/>
          <w:spacing w:val="-6"/>
          <w:sz w:val="28"/>
          <w:szCs w:val="28"/>
          <w:lang w:val="uk-UA"/>
        </w:rPr>
        <w:t>Морфометрично відносний об</w:t>
      </w:r>
      <w:r w:rsidR="002C0BCC" w:rsidRPr="008774F8">
        <w:rPr>
          <w:rFonts w:ascii="Times New Roman" w:hAnsi="Times New Roman"/>
          <w:spacing w:val="-6"/>
          <w:sz w:val="28"/>
          <w:szCs w:val="28"/>
          <w:lang w:val="uk-UA"/>
        </w:rPr>
        <w:t>’</w:t>
      </w:r>
      <w:r w:rsidRPr="008774F8">
        <w:rPr>
          <w:rFonts w:ascii="Times New Roman" w:hAnsi="Times New Roman"/>
          <w:spacing w:val="-6"/>
          <w:sz w:val="28"/>
          <w:szCs w:val="28"/>
          <w:lang w:val="uk-UA"/>
        </w:rPr>
        <w:t>єм сполучної тканини складає 5,05</w:t>
      </w:r>
      <w:r w:rsidR="008F62B6" w:rsidRPr="008774F8">
        <w:rPr>
          <w:rFonts w:ascii="Times New Roman" w:hAnsi="Times New Roman"/>
          <w:spacing w:val="-6"/>
          <w:sz w:val="28"/>
          <w:szCs w:val="28"/>
          <w:lang w:val="uk-UA"/>
        </w:rPr>
        <w:t> </w:t>
      </w:r>
      <w:r w:rsidRPr="008774F8">
        <w:rPr>
          <w:rFonts w:ascii="Times New Roman" w:hAnsi="Times New Roman"/>
          <w:spacing w:val="-6"/>
          <w:sz w:val="28"/>
          <w:szCs w:val="28"/>
          <w:lang w:val="uk-UA"/>
        </w:rPr>
        <w:t>±</w:t>
      </w:r>
      <w:r w:rsidR="008F62B6" w:rsidRPr="008774F8">
        <w:rPr>
          <w:rFonts w:ascii="Times New Roman" w:hAnsi="Times New Roman"/>
          <w:spacing w:val="-6"/>
          <w:sz w:val="28"/>
          <w:szCs w:val="28"/>
          <w:lang w:val="uk-UA"/>
        </w:rPr>
        <w:t> </w:t>
      </w:r>
      <w:r w:rsidRPr="008774F8">
        <w:rPr>
          <w:rFonts w:ascii="Times New Roman" w:hAnsi="Times New Roman"/>
          <w:spacing w:val="-6"/>
          <w:sz w:val="28"/>
          <w:szCs w:val="28"/>
          <w:lang w:val="uk-UA"/>
        </w:rPr>
        <w:t>0,96</w:t>
      </w:r>
      <w:r w:rsidR="008F62B6" w:rsidRPr="008774F8">
        <w:rPr>
          <w:rFonts w:ascii="Times New Roman" w:hAnsi="Times New Roman"/>
          <w:spacing w:val="-6"/>
          <w:sz w:val="28"/>
          <w:szCs w:val="28"/>
          <w:lang w:val="uk-UA"/>
        </w:rPr>
        <w:t> </w:t>
      </w:r>
      <w:r w:rsidRPr="008774F8">
        <w:rPr>
          <w:rFonts w:ascii="Times New Roman" w:hAnsi="Times New Roman"/>
          <w:spacing w:val="-6"/>
          <w:sz w:val="28"/>
          <w:szCs w:val="28"/>
          <w:lang w:val="uk-UA"/>
        </w:rPr>
        <w:t>%,</w:t>
      </w:r>
      <w:r w:rsidRPr="008774F8">
        <w:rPr>
          <w:rFonts w:ascii="Times New Roman" w:hAnsi="Times New Roman"/>
          <w:sz w:val="28"/>
          <w:szCs w:val="28"/>
          <w:lang w:val="uk-UA"/>
        </w:rPr>
        <w:t xml:space="preserve"> судин </w:t>
      </w:r>
      <w:r w:rsidR="008F62B6" w:rsidRPr="008774F8">
        <w:rPr>
          <w:rFonts w:ascii="Times New Roman" w:hAnsi="Times New Roman"/>
          <w:sz w:val="28"/>
          <w:szCs w:val="28"/>
          <w:lang w:val="uk-UA"/>
        </w:rPr>
        <w:t xml:space="preserve">– </w:t>
      </w:r>
      <w:r w:rsidRPr="008774F8">
        <w:rPr>
          <w:rFonts w:ascii="Times New Roman" w:hAnsi="Times New Roman"/>
          <w:sz w:val="28"/>
          <w:szCs w:val="28"/>
          <w:lang w:val="uk-UA"/>
        </w:rPr>
        <w:t>22,10 ± 1,82</w:t>
      </w:r>
      <w:r w:rsidR="008F62B6" w:rsidRPr="008774F8">
        <w:rPr>
          <w:rFonts w:ascii="Times New Roman" w:hAnsi="Times New Roman"/>
          <w:sz w:val="28"/>
          <w:szCs w:val="28"/>
          <w:lang w:val="uk-UA"/>
        </w:rPr>
        <w:t> </w:t>
      </w:r>
      <w:r w:rsidRPr="008774F8">
        <w:rPr>
          <w:rFonts w:ascii="Times New Roman" w:hAnsi="Times New Roman"/>
          <w:sz w:val="28"/>
          <w:szCs w:val="28"/>
          <w:lang w:val="uk-UA"/>
        </w:rPr>
        <w:t xml:space="preserve">%, стромально-паренхіматозний індекс </w:t>
      </w:r>
      <w:r w:rsidR="008F62B6" w:rsidRPr="008774F8">
        <w:rPr>
          <w:rFonts w:ascii="Times New Roman" w:hAnsi="Times New Roman"/>
          <w:sz w:val="28"/>
          <w:szCs w:val="28"/>
          <w:lang w:val="uk-UA"/>
        </w:rPr>
        <w:t>–</w:t>
      </w:r>
      <w:r w:rsidRPr="008774F8">
        <w:rPr>
          <w:rFonts w:ascii="Times New Roman" w:hAnsi="Times New Roman"/>
          <w:sz w:val="28"/>
          <w:szCs w:val="28"/>
          <w:lang w:val="uk-UA"/>
        </w:rPr>
        <w:t xml:space="preserve"> 0,37</w:t>
      </w:r>
      <w:r w:rsidR="008F62B6" w:rsidRPr="008774F8">
        <w:rPr>
          <w:rFonts w:ascii="Times New Roman" w:hAnsi="Times New Roman"/>
          <w:sz w:val="28"/>
          <w:szCs w:val="28"/>
          <w:lang w:val="uk-UA"/>
        </w:rPr>
        <w:t> </w:t>
      </w:r>
      <w:r w:rsidRPr="008774F8">
        <w:rPr>
          <w:rFonts w:ascii="Times New Roman" w:hAnsi="Times New Roman"/>
          <w:sz w:val="28"/>
          <w:szCs w:val="28"/>
          <w:lang w:val="uk-UA"/>
        </w:rPr>
        <w:t>±</w:t>
      </w:r>
      <w:r w:rsidR="008F62B6" w:rsidRPr="008774F8">
        <w:rPr>
          <w:rFonts w:ascii="Times New Roman" w:hAnsi="Times New Roman"/>
          <w:sz w:val="28"/>
          <w:szCs w:val="28"/>
          <w:lang w:val="uk-UA"/>
        </w:rPr>
        <w:t> </w:t>
      </w:r>
      <w:r w:rsidRPr="008774F8">
        <w:rPr>
          <w:rFonts w:ascii="Times New Roman" w:hAnsi="Times New Roman"/>
          <w:sz w:val="28"/>
          <w:szCs w:val="28"/>
          <w:lang w:val="uk-UA"/>
        </w:rPr>
        <w:t>0,009</w:t>
      </w:r>
      <w:r w:rsidR="00C170E4" w:rsidRPr="008774F8">
        <w:rPr>
          <w:rFonts w:ascii="Times New Roman" w:hAnsi="Times New Roman"/>
          <w:sz w:val="28"/>
          <w:szCs w:val="28"/>
          <w:lang w:val="uk-UA"/>
        </w:rPr>
        <w:t xml:space="preserve"> (табл.</w:t>
      </w:r>
      <w:r w:rsidR="008F62B6" w:rsidRPr="008774F8">
        <w:rPr>
          <w:rFonts w:ascii="Times New Roman" w:hAnsi="Times New Roman"/>
          <w:sz w:val="28"/>
          <w:szCs w:val="28"/>
          <w:lang w:val="uk-UA"/>
        </w:rPr>
        <w:t xml:space="preserve"> </w:t>
      </w:r>
      <w:r w:rsidR="00C170E4" w:rsidRPr="008774F8">
        <w:rPr>
          <w:rFonts w:ascii="Times New Roman" w:hAnsi="Times New Roman"/>
          <w:sz w:val="28"/>
          <w:szCs w:val="28"/>
          <w:lang w:val="uk-UA"/>
        </w:rPr>
        <w:t>3.1)</w:t>
      </w:r>
      <w:r w:rsidRPr="008774F8">
        <w:rPr>
          <w:rFonts w:ascii="Times New Roman" w:hAnsi="Times New Roman"/>
          <w:sz w:val="28"/>
          <w:szCs w:val="28"/>
          <w:lang w:val="uk-UA"/>
        </w:rPr>
        <w:t xml:space="preserve">. </w:t>
      </w:r>
    </w:p>
    <w:p w14:paraId="0545B6AA" w14:textId="77777777" w:rsidR="008F62B6" w:rsidRPr="008774F8" w:rsidRDefault="008F62B6" w:rsidP="00CD6648">
      <w:pPr>
        <w:tabs>
          <w:tab w:val="left" w:pos="0"/>
        </w:tabs>
        <w:suppressAutoHyphens/>
        <w:spacing w:after="0" w:line="360" w:lineRule="auto"/>
        <w:ind w:firstLine="709"/>
        <w:contextualSpacing/>
        <w:jc w:val="both"/>
        <w:rPr>
          <w:rFonts w:ascii="Times New Roman" w:hAnsi="Times New Roman"/>
          <w:sz w:val="28"/>
          <w:szCs w:val="28"/>
          <w:lang w:val="uk-UA"/>
        </w:rPr>
      </w:pPr>
    </w:p>
    <w:p w14:paraId="597E3E70" w14:textId="57BC6BFA" w:rsidR="008F62B6" w:rsidRPr="008774F8" w:rsidRDefault="008F62B6" w:rsidP="008F62B6">
      <w:pPr>
        <w:suppressAutoHyphens/>
        <w:spacing w:after="0" w:line="360" w:lineRule="auto"/>
        <w:ind w:firstLine="709"/>
        <w:jc w:val="both"/>
        <w:rPr>
          <w:rFonts w:ascii="Times New Roman" w:hAnsi="Times New Roman"/>
          <w:spacing w:val="-4"/>
          <w:sz w:val="28"/>
          <w:szCs w:val="28"/>
          <w:lang w:val="uk-UA"/>
        </w:rPr>
      </w:pPr>
      <w:r w:rsidRPr="008774F8">
        <w:rPr>
          <w:rFonts w:ascii="Times New Roman" w:hAnsi="Times New Roman"/>
          <w:spacing w:val="-4"/>
          <w:sz w:val="28"/>
          <w:szCs w:val="28"/>
          <w:lang w:val="uk-UA"/>
        </w:rPr>
        <w:t>Таблиця 3.1 – Відносні об</w:t>
      </w:r>
      <w:r w:rsidR="002C0BCC" w:rsidRPr="008774F8">
        <w:rPr>
          <w:rFonts w:ascii="Times New Roman" w:hAnsi="Times New Roman"/>
          <w:spacing w:val="-4"/>
          <w:sz w:val="28"/>
          <w:szCs w:val="28"/>
          <w:lang w:val="uk-UA"/>
        </w:rPr>
        <w:t>’</w:t>
      </w:r>
      <w:r w:rsidRPr="008774F8">
        <w:rPr>
          <w:rFonts w:ascii="Times New Roman" w:hAnsi="Times New Roman"/>
          <w:spacing w:val="-4"/>
          <w:sz w:val="28"/>
          <w:szCs w:val="28"/>
          <w:lang w:val="uk-UA"/>
        </w:rPr>
        <w:t>єми структурних компонентів печінки (М ±  m)</w:t>
      </w:r>
    </w:p>
    <w:p w14:paraId="2672DFA4" w14:textId="77777777" w:rsidR="008F62B6" w:rsidRPr="008774F8" w:rsidRDefault="008F62B6" w:rsidP="008F62B6">
      <w:pPr>
        <w:suppressAutoHyphens/>
        <w:spacing w:after="0" w:line="360" w:lineRule="auto"/>
        <w:jc w:val="both"/>
        <w:rPr>
          <w:rFonts w:ascii="Times New Roman" w:hAnsi="Times New Roman"/>
          <w:spacing w:val="-4"/>
          <w:sz w:val="28"/>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
        <w:gridCol w:w="2511"/>
        <w:gridCol w:w="2250"/>
        <w:gridCol w:w="1907"/>
        <w:gridCol w:w="2204"/>
      </w:tblGrid>
      <w:tr w:rsidR="00C66C1C" w:rsidRPr="008774F8" w14:paraId="133D49C2" w14:textId="77777777" w:rsidTr="008F62B6">
        <w:tc>
          <w:tcPr>
            <w:tcW w:w="484" w:type="dxa"/>
            <w:shd w:val="clear" w:color="auto" w:fill="auto"/>
            <w:vAlign w:val="center"/>
          </w:tcPr>
          <w:p w14:paraId="5B2E24B4" w14:textId="77777777" w:rsidR="008F62B6" w:rsidRPr="008774F8" w:rsidRDefault="008F62B6" w:rsidP="008F62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w:t>
            </w:r>
          </w:p>
        </w:tc>
        <w:tc>
          <w:tcPr>
            <w:tcW w:w="2511" w:type="dxa"/>
            <w:shd w:val="clear" w:color="auto" w:fill="auto"/>
            <w:vAlign w:val="center"/>
          </w:tcPr>
          <w:p w14:paraId="1442FB50" w14:textId="77777777" w:rsidR="008F62B6" w:rsidRPr="008774F8" w:rsidRDefault="008F62B6" w:rsidP="008F62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Структурні компоненти</w:t>
            </w:r>
          </w:p>
        </w:tc>
        <w:tc>
          <w:tcPr>
            <w:tcW w:w="2250" w:type="dxa"/>
            <w:shd w:val="clear" w:color="auto" w:fill="auto"/>
            <w:vAlign w:val="center"/>
          </w:tcPr>
          <w:p w14:paraId="68AFF172" w14:textId="2442F9D7" w:rsidR="008F62B6" w:rsidRPr="008774F8" w:rsidRDefault="008F62B6" w:rsidP="008F62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 xml:space="preserve">Тривалість </w:t>
            </w:r>
            <w:r w:rsidR="005C1301" w:rsidRPr="008774F8">
              <w:rPr>
                <w:rFonts w:ascii="Times New Roman" w:hAnsi="Times New Roman"/>
                <w:sz w:val="28"/>
                <w:szCs w:val="28"/>
                <w:lang w:val="uk-UA"/>
              </w:rPr>
              <w:t>ж</w:t>
            </w:r>
            <w:r w:rsidRPr="008774F8">
              <w:rPr>
                <w:rFonts w:ascii="Times New Roman" w:hAnsi="Times New Roman"/>
                <w:sz w:val="28"/>
                <w:szCs w:val="28"/>
                <w:lang w:val="uk-UA"/>
              </w:rPr>
              <w:t xml:space="preserve">овтяницяі </w:t>
            </w:r>
            <w:r w:rsidRPr="008774F8">
              <w:rPr>
                <w:rFonts w:ascii="Times New Roman" w:hAnsi="Times New Roman"/>
                <w:sz w:val="28"/>
                <w:szCs w:val="28"/>
                <w:lang w:val="uk-UA"/>
              </w:rPr>
              <w:br/>
              <w:t>до 7 діб</w:t>
            </w:r>
          </w:p>
        </w:tc>
        <w:tc>
          <w:tcPr>
            <w:tcW w:w="1907" w:type="dxa"/>
            <w:shd w:val="clear" w:color="auto" w:fill="auto"/>
            <w:vAlign w:val="center"/>
          </w:tcPr>
          <w:p w14:paraId="40CE83E5" w14:textId="387770EB" w:rsidR="008F62B6" w:rsidRPr="008774F8" w:rsidRDefault="008F62B6" w:rsidP="00A751F1">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 xml:space="preserve">Тривалість </w:t>
            </w:r>
            <w:r w:rsidR="005C1301" w:rsidRPr="008774F8">
              <w:rPr>
                <w:rFonts w:ascii="Times New Roman" w:hAnsi="Times New Roman"/>
                <w:sz w:val="28"/>
                <w:szCs w:val="28"/>
                <w:lang w:val="uk-UA"/>
              </w:rPr>
              <w:t>ж</w:t>
            </w:r>
            <w:r w:rsidRPr="008774F8">
              <w:rPr>
                <w:rFonts w:ascii="Times New Roman" w:hAnsi="Times New Roman"/>
                <w:sz w:val="28"/>
                <w:szCs w:val="28"/>
                <w:lang w:val="uk-UA"/>
              </w:rPr>
              <w:t xml:space="preserve">овтяницяі </w:t>
            </w:r>
            <w:r w:rsidRPr="008774F8">
              <w:rPr>
                <w:rFonts w:ascii="Times New Roman" w:hAnsi="Times New Roman"/>
                <w:sz w:val="28"/>
                <w:szCs w:val="28"/>
                <w:lang w:val="uk-UA"/>
              </w:rPr>
              <w:br/>
              <w:t>7</w:t>
            </w:r>
            <w:r w:rsidR="00A751F1" w:rsidRPr="008774F8">
              <w:rPr>
                <w:rFonts w:ascii="Times New Roman" w:hAnsi="Times New Roman"/>
                <w:sz w:val="28"/>
                <w:szCs w:val="28"/>
                <w:lang w:val="uk-UA"/>
              </w:rPr>
              <w:t>–</w:t>
            </w:r>
            <w:r w:rsidRPr="008774F8">
              <w:rPr>
                <w:rFonts w:ascii="Times New Roman" w:hAnsi="Times New Roman"/>
                <w:sz w:val="28"/>
                <w:szCs w:val="28"/>
                <w:lang w:val="uk-UA"/>
              </w:rPr>
              <w:t>14 діб</w:t>
            </w:r>
          </w:p>
        </w:tc>
        <w:tc>
          <w:tcPr>
            <w:tcW w:w="2204" w:type="dxa"/>
            <w:shd w:val="clear" w:color="auto" w:fill="auto"/>
            <w:vAlign w:val="center"/>
          </w:tcPr>
          <w:p w14:paraId="4DA6CE18" w14:textId="5933A99B" w:rsidR="008F62B6" w:rsidRPr="008774F8" w:rsidRDefault="008F62B6" w:rsidP="008F62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 xml:space="preserve">Тривалість </w:t>
            </w:r>
            <w:r w:rsidR="005C1301" w:rsidRPr="008774F8">
              <w:rPr>
                <w:rFonts w:ascii="Times New Roman" w:hAnsi="Times New Roman"/>
                <w:sz w:val="28"/>
                <w:szCs w:val="28"/>
                <w:lang w:val="uk-UA"/>
              </w:rPr>
              <w:t>ж</w:t>
            </w:r>
            <w:r w:rsidRPr="008774F8">
              <w:rPr>
                <w:rFonts w:ascii="Times New Roman" w:hAnsi="Times New Roman"/>
                <w:sz w:val="28"/>
                <w:szCs w:val="28"/>
                <w:lang w:val="uk-UA"/>
              </w:rPr>
              <w:t>овтяницяі більше 14 діб</w:t>
            </w:r>
          </w:p>
        </w:tc>
      </w:tr>
      <w:tr w:rsidR="00C66C1C" w:rsidRPr="008774F8" w14:paraId="31121CE5" w14:textId="77777777" w:rsidTr="008F62B6">
        <w:tc>
          <w:tcPr>
            <w:tcW w:w="484" w:type="dxa"/>
            <w:shd w:val="clear" w:color="auto" w:fill="auto"/>
            <w:vAlign w:val="center"/>
          </w:tcPr>
          <w:p w14:paraId="3143658E" w14:textId="77777777" w:rsidR="008F62B6" w:rsidRPr="008774F8" w:rsidRDefault="008F62B6" w:rsidP="008F62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1</w:t>
            </w:r>
          </w:p>
        </w:tc>
        <w:tc>
          <w:tcPr>
            <w:tcW w:w="2511" w:type="dxa"/>
            <w:shd w:val="clear" w:color="auto" w:fill="auto"/>
          </w:tcPr>
          <w:p w14:paraId="019BB668" w14:textId="77777777" w:rsidR="008F62B6" w:rsidRPr="008774F8" w:rsidRDefault="008F62B6" w:rsidP="008F62B6">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Гепатоцити, %</w:t>
            </w:r>
          </w:p>
        </w:tc>
        <w:tc>
          <w:tcPr>
            <w:tcW w:w="2250" w:type="dxa"/>
            <w:shd w:val="clear" w:color="auto" w:fill="auto"/>
            <w:vAlign w:val="center"/>
          </w:tcPr>
          <w:p w14:paraId="4DB161A3" w14:textId="491A3C30" w:rsidR="008F62B6" w:rsidRPr="008774F8" w:rsidRDefault="008F62B6" w:rsidP="008F62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66,55 ± 2,07</w:t>
            </w:r>
          </w:p>
        </w:tc>
        <w:tc>
          <w:tcPr>
            <w:tcW w:w="1907" w:type="dxa"/>
            <w:shd w:val="clear" w:color="auto" w:fill="auto"/>
            <w:vAlign w:val="center"/>
          </w:tcPr>
          <w:p w14:paraId="28FB8A5A" w14:textId="0C065F9F" w:rsidR="008F62B6" w:rsidRPr="008774F8" w:rsidRDefault="008F62B6" w:rsidP="008F62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61,95 ± 2,13</w:t>
            </w:r>
          </w:p>
        </w:tc>
        <w:tc>
          <w:tcPr>
            <w:tcW w:w="2204" w:type="dxa"/>
            <w:shd w:val="clear" w:color="auto" w:fill="auto"/>
            <w:vAlign w:val="center"/>
          </w:tcPr>
          <w:p w14:paraId="54F75F5C" w14:textId="690A1D85" w:rsidR="008F62B6" w:rsidRPr="008774F8" w:rsidRDefault="008F62B6" w:rsidP="008F62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59,55 ± 2,15*</w:t>
            </w:r>
          </w:p>
        </w:tc>
      </w:tr>
      <w:tr w:rsidR="00C66C1C" w:rsidRPr="008774F8" w14:paraId="615C618E" w14:textId="77777777" w:rsidTr="008F62B6">
        <w:tc>
          <w:tcPr>
            <w:tcW w:w="484" w:type="dxa"/>
            <w:shd w:val="clear" w:color="auto" w:fill="auto"/>
            <w:vAlign w:val="center"/>
          </w:tcPr>
          <w:p w14:paraId="1EEB5A2E" w14:textId="77777777" w:rsidR="008F62B6" w:rsidRPr="008774F8" w:rsidRDefault="008F62B6" w:rsidP="008F62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2</w:t>
            </w:r>
          </w:p>
        </w:tc>
        <w:tc>
          <w:tcPr>
            <w:tcW w:w="2511" w:type="dxa"/>
            <w:shd w:val="clear" w:color="auto" w:fill="auto"/>
          </w:tcPr>
          <w:p w14:paraId="45EF5A25" w14:textId="77777777" w:rsidR="008F62B6" w:rsidRPr="008774F8" w:rsidRDefault="008F62B6" w:rsidP="008F62B6">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Жовчні протоки, %</w:t>
            </w:r>
          </w:p>
        </w:tc>
        <w:tc>
          <w:tcPr>
            <w:tcW w:w="2250" w:type="dxa"/>
            <w:shd w:val="clear" w:color="auto" w:fill="auto"/>
            <w:vAlign w:val="center"/>
          </w:tcPr>
          <w:p w14:paraId="0A622991" w14:textId="2825B42E" w:rsidR="008F62B6" w:rsidRPr="008774F8" w:rsidRDefault="008F62B6" w:rsidP="008F62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6,55 ± 1,08</w:t>
            </w:r>
          </w:p>
        </w:tc>
        <w:tc>
          <w:tcPr>
            <w:tcW w:w="1907" w:type="dxa"/>
            <w:shd w:val="clear" w:color="auto" w:fill="auto"/>
            <w:vAlign w:val="center"/>
          </w:tcPr>
          <w:p w14:paraId="72E15745" w14:textId="384A1A12" w:rsidR="008F62B6" w:rsidRPr="008774F8" w:rsidRDefault="008F62B6" w:rsidP="008F62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6,9 ± 1,11</w:t>
            </w:r>
          </w:p>
        </w:tc>
        <w:tc>
          <w:tcPr>
            <w:tcW w:w="2204" w:type="dxa"/>
            <w:shd w:val="clear" w:color="auto" w:fill="auto"/>
            <w:vAlign w:val="center"/>
          </w:tcPr>
          <w:p w14:paraId="49DDE9BA" w14:textId="6B214DDE" w:rsidR="008F62B6" w:rsidRPr="008774F8" w:rsidRDefault="008F62B6" w:rsidP="008F62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7,4 ± 1,15</w:t>
            </w:r>
          </w:p>
        </w:tc>
      </w:tr>
      <w:tr w:rsidR="00C66C1C" w:rsidRPr="008774F8" w14:paraId="21896FF8" w14:textId="77777777" w:rsidTr="008F62B6">
        <w:tc>
          <w:tcPr>
            <w:tcW w:w="484" w:type="dxa"/>
            <w:shd w:val="clear" w:color="auto" w:fill="auto"/>
            <w:vAlign w:val="center"/>
          </w:tcPr>
          <w:p w14:paraId="0DF291BA" w14:textId="00672194" w:rsidR="008F62B6" w:rsidRPr="008774F8" w:rsidRDefault="008F62B6" w:rsidP="008F62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3</w:t>
            </w:r>
          </w:p>
        </w:tc>
        <w:tc>
          <w:tcPr>
            <w:tcW w:w="2511" w:type="dxa"/>
            <w:shd w:val="clear" w:color="auto" w:fill="auto"/>
          </w:tcPr>
          <w:p w14:paraId="2DCD442B" w14:textId="77777777" w:rsidR="008F62B6" w:rsidRPr="008774F8" w:rsidRDefault="008F62B6" w:rsidP="008F62B6">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 xml:space="preserve">Сполучна тканина, </w:t>
            </w:r>
          </w:p>
          <w:p w14:paraId="36BCF6EB" w14:textId="77777777" w:rsidR="008F62B6" w:rsidRPr="008774F8" w:rsidRDefault="008F62B6" w:rsidP="008F62B6">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w:t>
            </w:r>
          </w:p>
        </w:tc>
        <w:tc>
          <w:tcPr>
            <w:tcW w:w="2250" w:type="dxa"/>
            <w:shd w:val="clear" w:color="auto" w:fill="auto"/>
            <w:vAlign w:val="center"/>
          </w:tcPr>
          <w:p w14:paraId="0A597249" w14:textId="5582673A" w:rsidR="008F62B6" w:rsidRPr="008774F8" w:rsidRDefault="008F62B6" w:rsidP="008F62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5,05 ± 0,96</w:t>
            </w:r>
          </w:p>
        </w:tc>
        <w:tc>
          <w:tcPr>
            <w:tcW w:w="1907" w:type="dxa"/>
            <w:shd w:val="clear" w:color="auto" w:fill="auto"/>
            <w:vAlign w:val="center"/>
          </w:tcPr>
          <w:p w14:paraId="248216FD" w14:textId="54F801D7" w:rsidR="008F62B6" w:rsidRPr="008774F8" w:rsidRDefault="008F62B6" w:rsidP="008F62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9,37 ± 1,28*</w:t>
            </w:r>
          </w:p>
        </w:tc>
        <w:tc>
          <w:tcPr>
            <w:tcW w:w="2204" w:type="dxa"/>
            <w:shd w:val="clear" w:color="auto" w:fill="auto"/>
            <w:vAlign w:val="center"/>
          </w:tcPr>
          <w:p w14:paraId="2DB8B1CA" w14:textId="7D2FBBAA" w:rsidR="008F62B6" w:rsidRPr="008774F8" w:rsidRDefault="008F62B6" w:rsidP="008F62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11,4 ± 1,39*</w:t>
            </w:r>
          </w:p>
        </w:tc>
      </w:tr>
      <w:tr w:rsidR="00C66C1C" w:rsidRPr="008774F8" w14:paraId="49D77189" w14:textId="77777777" w:rsidTr="008F62B6">
        <w:tc>
          <w:tcPr>
            <w:tcW w:w="484" w:type="dxa"/>
            <w:shd w:val="clear" w:color="auto" w:fill="auto"/>
            <w:vAlign w:val="center"/>
          </w:tcPr>
          <w:p w14:paraId="309951EA" w14:textId="77777777" w:rsidR="008F62B6" w:rsidRPr="008774F8" w:rsidRDefault="008F62B6" w:rsidP="008F62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4</w:t>
            </w:r>
          </w:p>
        </w:tc>
        <w:tc>
          <w:tcPr>
            <w:tcW w:w="2511" w:type="dxa"/>
            <w:shd w:val="clear" w:color="auto" w:fill="auto"/>
          </w:tcPr>
          <w:p w14:paraId="04E8492A" w14:textId="77777777" w:rsidR="008F62B6" w:rsidRPr="008774F8" w:rsidRDefault="008F62B6" w:rsidP="008F62B6">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Судини, %</w:t>
            </w:r>
          </w:p>
        </w:tc>
        <w:tc>
          <w:tcPr>
            <w:tcW w:w="2250" w:type="dxa"/>
            <w:shd w:val="clear" w:color="auto" w:fill="auto"/>
            <w:vAlign w:val="center"/>
          </w:tcPr>
          <w:p w14:paraId="5E4B8ADA" w14:textId="67B8D422" w:rsidR="008F62B6" w:rsidRPr="008774F8" w:rsidRDefault="008F62B6" w:rsidP="008F62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22,1 ± 1,82</w:t>
            </w:r>
          </w:p>
        </w:tc>
        <w:tc>
          <w:tcPr>
            <w:tcW w:w="1907" w:type="dxa"/>
            <w:shd w:val="clear" w:color="auto" w:fill="auto"/>
            <w:vAlign w:val="center"/>
          </w:tcPr>
          <w:p w14:paraId="131AA8B0" w14:textId="2E177533" w:rsidR="008F62B6" w:rsidRPr="008774F8" w:rsidRDefault="008F62B6" w:rsidP="008F62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22,25 ± 1,82</w:t>
            </w:r>
          </w:p>
        </w:tc>
        <w:tc>
          <w:tcPr>
            <w:tcW w:w="2204" w:type="dxa"/>
            <w:shd w:val="clear" w:color="auto" w:fill="auto"/>
            <w:vAlign w:val="center"/>
          </w:tcPr>
          <w:p w14:paraId="00C6131A" w14:textId="3BEC68A1" w:rsidR="008F62B6" w:rsidRPr="008774F8" w:rsidRDefault="008F62B6" w:rsidP="008F62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21,65 ± 1,81</w:t>
            </w:r>
          </w:p>
        </w:tc>
      </w:tr>
      <w:tr w:rsidR="00C66C1C" w:rsidRPr="008774F8" w14:paraId="05965C87" w14:textId="77777777" w:rsidTr="008F62B6">
        <w:tc>
          <w:tcPr>
            <w:tcW w:w="484" w:type="dxa"/>
            <w:shd w:val="clear" w:color="auto" w:fill="auto"/>
            <w:vAlign w:val="center"/>
          </w:tcPr>
          <w:p w14:paraId="2B52C07E" w14:textId="3595182F" w:rsidR="008F62B6" w:rsidRPr="008774F8" w:rsidRDefault="008F62B6" w:rsidP="008F62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5</w:t>
            </w:r>
          </w:p>
        </w:tc>
        <w:tc>
          <w:tcPr>
            <w:tcW w:w="2511" w:type="dxa"/>
            <w:shd w:val="clear" w:color="auto" w:fill="auto"/>
          </w:tcPr>
          <w:p w14:paraId="20AF74CC" w14:textId="77777777" w:rsidR="008F62B6" w:rsidRPr="008774F8" w:rsidRDefault="008F62B6" w:rsidP="008F62B6">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Стромально-</w:t>
            </w:r>
          </w:p>
          <w:p w14:paraId="0620737B" w14:textId="77777777" w:rsidR="008F62B6" w:rsidRPr="008774F8" w:rsidRDefault="008F62B6" w:rsidP="008F62B6">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 xml:space="preserve">паренхіматозний </w:t>
            </w:r>
          </w:p>
          <w:p w14:paraId="25FAE018" w14:textId="77777777" w:rsidR="008F62B6" w:rsidRPr="008774F8" w:rsidRDefault="008F62B6" w:rsidP="008F62B6">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індекс</w:t>
            </w:r>
          </w:p>
        </w:tc>
        <w:tc>
          <w:tcPr>
            <w:tcW w:w="2250" w:type="dxa"/>
            <w:shd w:val="clear" w:color="auto" w:fill="auto"/>
            <w:vAlign w:val="center"/>
          </w:tcPr>
          <w:p w14:paraId="2473CB38" w14:textId="2D3B4F8C" w:rsidR="008F62B6" w:rsidRPr="008774F8" w:rsidRDefault="008F62B6" w:rsidP="008F62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0,37 ± 0,009</w:t>
            </w:r>
          </w:p>
        </w:tc>
        <w:tc>
          <w:tcPr>
            <w:tcW w:w="1907" w:type="dxa"/>
            <w:shd w:val="clear" w:color="auto" w:fill="auto"/>
            <w:vAlign w:val="center"/>
          </w:tcPr>
          <w:p w14:paraId="0947D64C" w14:textId="0D14A6F8" w:rsidR="008F62B6" w:rsidRPr="008774F8" w:rsidRDefault="008F62B6" w:rsidP="008F62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0,48 ± 0,02*</w:t>
            </w:r>
          </w:p>
        </w:tc>
        <w:tc>
          <w:tcPr>
            <w:tcW w:w="2204" w:type="dxa"/>
            <w:shd w:val="clear" w:color="auto" w:fill="auto"/>
            <w:vAlign w:val="center"/>
          </w:tcPr>
          <w:p w14:paraId="23F4E8DE" w14:textId="22D5F902" w:rsidR="008F62B6" w:rsidRPr="008774F8" w:rsidRDefault="008F62B6" w:rsidP="008F62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0,50 ± 0,012*</w:t>
            </w:r>
          </w:p>
        </w:tc>
      </w:tr>
    </w:tbl>
    <w:p w14:paraId="33CD8E82" w14:textId="77777777" w:rsidR="008F62B6" w:rsidRPr="008774F8" w:rsidRDefault="008F62B6" w:rsidP="008F62B6">
      <w:pPr>
        <w:suppressAutoHyphens/>
        <w:spacing w:after="0" w:line="360" w:lineRule="auto"/>
        <w:ind w:firstLine="709"/>
        <w:rPr>
          <w:rFonts w:ascii="Times New Roman" w:hAnsi="Times New Roman"/>
          <w:sz w:val="28"/>
          <w:szCs w:val="28"/>
          <w:lang w:val="uk-UA"/>
        </w:rPr>
      </w:pPr>
    </w:p>
    <w:p w14:paraId="74684C48" w14:textId="19C1D2B7" w:rsidR="008F62B6" w:rsidRPr="008774F8" w:rsidRDefault="00A751F1" w:rsidP="008F62B6">
      <w:pPr>
        <w:suppressAutoHyphens/>
        <w:spacing w:after="0" w:line="360" w:lineRule="auto"/>
        <w:ind w:firstLine="709"/>
        <w:rPr>
          <w:rFonts w:ascii="Times New Roman" w:hAnsi="Times New Roman"/>
          <w:sz w:val="28"/>
          <w:szCs w:val="28"/>
          <w:lang w:val="uk-UA"/>
        </w:rPr>
      </w:pPr>
      <w:r w:rsidRPr="008774F8">
        <w:rPr>
          <w:rFonts w:ascii="Times New Roman" w:hAnsi="Times New Roman"/>
          <w:sz w:val="28"/>
          <w:szCs w:val="28"/>
          <w:lang w:val="uk-UA"/>
        </w:rPr>
        <w:t xml:space="preserve">Примітка: </w:t>
      </w:r>
      <w:r w:rsidR="008F62B6" w:rsidRPr="008774F8">
        <w:rPr>
          <w:rFonts w:ascii="Times New Roman" w:hAnsi="Times New Roman"/>
          <w:sz w:val="28"/>
          <w:szCs w:val="28"/>
          <w:lang w:val="uk-UA"/>
        </w:rPr>
        <w:t xml:space="preserve">* – достовірно відносно </w:t>
      </w:r>
      <w:r w:rsidR="005C1301" w:rsidRPr="008774F8">
        <w:rPr>
          <w:rFonts w:ascii="Times New Roman" w:hAnsi="Times New Roman"/>
          <w:sz w:val="28"/>
          <w:szCs w:val="28"/>
          <w:lang w:val="uk-UA"/>
        </w:rPr>
        <w:t>дан</w:t>
      </w:r>
      <w:r w:rsidR="008F62B6" w:rsidRPr="008774F8">
        <w:rPr>
          <w:rFonts w:ascii="Times New Roman" w:hAnsi="Times New Roman"/>
          <w:sz w:val="28"/>
          <w:szCs w:val="28"/>
          <w:lang w:val="uk-UA"/>
        </w:rPr>
        <w:t>их</w:t>
      </w:r>
      <w:r w:rsidR="005C1301" w:rsidRPr="008774F8">
        <w:rPr>
          <w:rFonts w:ascii="Times New Roman" w:hAnsi="Times New Roman"/>
          <w:sz w:val="28"/>
          <w:szCs w:val="28"/>
          <w:lang w:val="uk-UA"/>
        </w:rPr>
        <w:t xml:space="preserve"> до 7 діб,</w:t>
      </w:r>
      <w:r w:rsidRPr="008774F8">
        <w:rPr>
          <w:rFonts w:ascii="Times New Roman" w:hAnsi="Times New Roman"/>
          <w:sz w:val="28"/>
          <w:szCs w:val="28"/>
          <w:lang w:val="uk-UA"/>
        </w:rPr>
        <w:t>.</w:t>
      </w:r>
    </w:p>
    <w:p w14:paraId="313CA419" w14:textId="001EC9C9" w:rsidR="00EE49B8" w:rsidRPr="008774F8" w:rsidRDefault="00EE49B8" w:rsidP="00CD6648">
      <w:pPr>
        <w:tabs>
          <w:tab w:val="left" w:pos="0"/>
        </w:tabs>
        <w:suppressAutoHyphens/>
        <w:spacing w:after="0" w:line="360" w:lineRule="auto"/>
        <w:ind w:firstLine="709"/>
        <w:contextualSpacing/>
        <w:jc w:val="both"/>
        <w:rPr>
          <w:rFonts w:ascii="Times New Roman" w:hAnsi="Times New Roman"/>
          <w:sz w:val="28"/>
          <w:szCs w:val="28"/>
          <w:lang w:val="uk-UA"/>
        </w:rPr>
      </w:pPr>
      <w:r w:rsidRPr="008774F8">
        <w:rPr>
          <w:rFonts w:ascii="Times New Roman" w:hAnsi="Times New Roman"/>
          <w:sz w:val="28"/>
          <w:szCs w:val="28"/>
          <w:lang w:val="uk-UA"/>
        </w:rPr>
        <w:lastRenderedPageBreak/>
        <w:t xml:space="preserve">Портальні зони, що розташовані на межі печінкових часточок, дещо розширені, в них серед сполучнотканинних волокон виявляються тріади </w:t>
      </w:r>
      <w:r w:rsidR="008F62B6" w:rsidRPr="008774F8">
        <w:rPr>
          <w:rFonts w:ascii="Times New Roman" w:hAnsi="Times New Roman"/>
          <w:sz w:val="28"/>
          <w:szCs w:val="28"/>
          <w:lang w:val="uk-UA"/>
        </w:rPr>
        <w:t>–</w:t>
      </w:r>
      <w:r w:rsidRPr="008774F8">
        <w:rPr>
          <w:rFonts w:ascii="Times New Roman" w:hAnsi="Times New Roman"/>
          <w:sz w:val="28"/>
          <w:szCs w:val="28"/>
          <w:lang w:val="uk-UA"/>
        </w:rPr>
        <w:t xml:space="preserve"> міждолькові жовчні протоки, міждолькові гілки печінкової артерії та ворітної вени. </w:t>
      </w:r>
    </w:p>
    <w:p w14:paraId="0A40113C" w14:textId="1BC92FBE" w:rsidR="008F62B6" w:rsidRPr="008774F8" w:rsidRDefault="008F62B6" w:rsidP="008F62B6">
      <w:pPr>
        <w:tabs>
          <w:tab w:val="left" w:pos="0"/>
        </w:tabs>
        <w:suppressAutoHyphens/>
        <w:spacing w:after="0" w:line="360" w:lineRule="auto"/>
        <w:ind w:firstLine="709"/>
        <w:contextualSpacing/>
        <w:jc w:val="both"/>
        <w:rPr>
          <w:rFonts w:ascii="Times New Roman" w:hAnsi="Times New Roman"/>
          <w:sz w:val="28"/>
          <w:szCs w:val="28"/>
          <w:lang w:val="uk-UA"/>
        </w:rPr>
      </w:pPr>
      <w:r w:rsidRPr="008774F8">
        <w:rPr>
          <w:rFonts w:ascii="Times New Roman" w:hAnsi="Times New Roman"/>
          <w:sz w:val="28"/>
          <w:szCs w:val="28"/>
          <w:lang w:val="uk-UA"/>
        </w:rPr>
        <w:t xml:space="preserve">У половині спостережень розширення портальних трактів обумовлено переважно їх набряком </w:t>
      </w:r>
      <w:r w:rsidR="00BB24C2" w:rsidRPr="008774F8">
        <w:rPr>
          <w:rFonts w:ascii="Times New Roman" w:hAnsi="Times New Roman"/>
          <w:sz w:val="28"/>
          <w:szCs w:val="28"/>
          <w:lang w:val="uk-UA"/>
        </w:rPr>
        <w:t>–</w:t>
      </w:r>
      <w:r w:rsidRPr="008774F8">
        <w:rPr>
          <w:rFonts w:ascii="Times New Roman" w:hAnsi="Times New Roman"/>
          <w:sz w:val="28"/>
          <w:szCs w:val="28"/>
          <w:lang w:val="uk-UA"/>
        </w:rPr>
        <w:t xml:space="preserve"> пучки колагенових волокон тонкі, простори між ними розширені. В інших спостереженнях поряд з набряком строми портальних зон відзначається деяке потовщення пучків колагенових волокон з надмірним їх розвитком переважно навколо міждолькових жовчних проток, в цих же спостереженнях відзначається проліферація жовчних проток, число їх в портальному тракті досягає 3–5</w:t>
      </w:r>
      <w:r w:rsidR="00B70AFA" w:rsidRPr="008774F8">
        <w:rPr>
          <w:rFonts w:ascii="Times New Roman" w:hAnsi="Times New Roman"/>
          <w:sz w:val="28"/>
          <w:szCs w:val="28"/>
          <w:lang w:val="uk-UA"/>
        </w:rPr>
        <w:t xml:space="preserve"> </w:t>
      </w:r>
      <w:r w:rsidRPr="008774F8">
        <w:rPr>
          <w:rFonts w:ascii="Times New Roman" w:hAnsi="Times New Roman"/>
          <w:sz w:val="28"/>
          <w:szCs w:val="28"/>
          <w:lang w:val="uk-UA"/>
        </w:rPr>
        <w:t>(рис. 3.2).</w:t>
      </w:r>
    </w:p>
    <w:p w14:paraId="313CA41A" w14:textId="77777777" w:rsidR="00EE49B8" w:rsidRPr="008774F8" w:rsidRDefault="00EE49B8" w:rsidP="008F62B6">
      <w:pPr>
        <w:tabs>
          <w:tab w:val="left" w:pos="0"/>
        </w:tabs>
        <w:suppressAutoHyphens/>
        <w:spacing w:after="0" w:line="360" w:lineRule="auto"/>
        <w:contextualSpacing/>
        <w:jc w:val="center"/>
        <w:rPr>
          <w:rFonts w:ascii="Times New Roman" w:hAnsi="Times New Roman"/>
          <w:sz w:val="28"/>
          <w:szCs w:val="28"/>
          <w:lang w:val="uk-UA"/>
        </w:rPr>
      </w:pPr>
    </w:p>
    <w:p w14:paraId="313CA41B" w14:textId="77777777" w:rsidR="00EE49B8" w:rsidRPr="008774F8" w:rsidRDefault="00EE49B8" w:rsidP="008F62B6">
      <w:pPr>
        <w:tabs>
          <w:tab w:val="left" w:pos="0"/>
        </w:tabs>
        <w:suppressAutoHyphens/>
        <w:spacing w:after="0" w:line="360" w:lineRule="auto"/>
        <w:contextualSpacing/>
        <w:jc w:val="center"/>
        <w:rPr>
          <w:rFonts w:ascii="Times New Roman" w:hAnsi="Times New Roman"/>
          <w:sz w:val="28"/>
          <w:szCs w:val="28"/>
          <w:lang w:val="uk-UA"/>
        </w:rPr>
      </w:pPr>
      <w:r w:rsidRPr="008774F8">
        <w:rPr>
          <w:rFonts w:ascii="Times New Roman" w:hAnsi="Times New Roman"/>
          <w:sz w:val="28"/>
          <w:szCs w:val="28"/>
          <w:lang w:val="uk-UA" w:eastAsia="ru-RU"/>
        </w:rPr>
        <w:drawing>
          <wp:inline distT="0" distB="0" distL="0" distR="0" wp14:anchorId="313CADC0" wp14:editId="3F5A9D69">
            <wp:extent cx="3978088" cy="2705100"/>
            <wp:effectExtent l="0" t="0" r="3810" b="0"/>
            <wp:docPr id="4" name="Рисунок 2" descr="Tv6-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v6-200"/>
                    <pic:cNvPicPr>
                      <a:picLocks noChangeAspect="1" noChangeArrowheads="1"/>
                    </pic:cNvPicPr>
                  </pic:nvPicPr>
                  <pic:blipFill>
                    <a:blip r:embed="rId15" cstate="print"/>
                    <a:srcRect/>
                    <a:stretch>
                      <a:fillRect/>
                    </a:stretch>
                  </pic:blipFill>
                  <pic:spPr bwMode="auto">
                    <a:xfrm>
                      <a:off x="0" y="0"/>
                      <a:ext cx="3984353" cy="2709360"/>
                    </a:xfrm>
                    <a:prstGeom prst="rect">
                      <a:avLst/>
                    </a:prstGeom>
                    <a:noFill/>
                    <a:ln w="9525">
                      <a:noFill/>
                      <a:miter lim="800000"/>
                      <a:headEnd/>
                      <a:tailEnd/>
                    </a:ln>
                  </pic:spPr>
                </pic:pic>
              </a:graphicData>
            </a:graphic>
          </wp:inline>
        </w:drawing>
      </w:r>
    </w:p>
    <w:p w14:paraId="5BA0393C" w14:textId="77777777" w:rsidR="008F62B6" w:rsidRPr="008774F8" w:rsidRDefault="008F62B6" w:rsidP="008F62B6">
      <w:pPr>
        <w:tabs>
          <w:tab w:val="left" w:pos="0"/>
        </w:tabs>
        <w:suppressAutoHyphens/>
        <w:spacing w:after="0" w:line="360" w:lineRule="auto"/>
        <w:contextualSpacing/>
        <w:jc w:val="center"/>
        <w:rPr>
          <w:rFonts w:ascii="Times New Roman" w:hAnsi="Times New Roman"/>
          <w:sz w:val="28"/>
          <w:szCs w:val="28"/>
          <w:lang w:val="uk-UA"/>
        </w:rPr>
      </w:pPr>
    </w:p>
    <w:p w14:paraId="313CA41C" w14:textId="42F37FED" w:rsidR="00EE49B8" w:rsidRPr="008774F8" w:rsidRDefault="00EE49B8" w:rsidP="008F62B6">
      <w:pPr>
        <w:tabs>
          <w:tab w:val="left" w:pos="0"/>
        </w:tabs>
        <w:suppressAutoHyphens/>
        <w:spacing w:after="0" w:line="360" w:lineRule="auto"/>
        <w:contextualSpacing/>
        <w:jc w:val="center"/>
        <w:rPr>
          <w:rFonts w:ascii="Times New Roman" w:hAnsi="Times New Roman"/>
          <w:sz w:val="28"/>
          <w:szCs w:val="28"/>
          <w:lang w:val="uk-UA"/>
        </w:rPr>
      </w:pPr>
      <w:r w:rsidRPr="008774F8">
        <w:rPr>
          <w:rFonts w:ascii="Times New Roman" w:hAnsi="Times New Roman"/>
          <w:sz w:val="28"/>
          <w:szCs w:val="28"/>
          <w:lang w:val="uk-UA"/>
        </w:rPr>
        <w:t>Рис.</w:t>
      </w:r>
      <w:r w:rsidR="008F62B6" w:rsidRPr="008774F8">
        <w:rPr>
          <w:rFonts w:ascii="Times New Roman" w:hAnsi="Times New Roman"/>
          <w:sz w:val="28"/>
          <w:szCs w:val="28"/>
          <w:lang w:val="uk-UA"/>
        </w:rPr>
        <w:t xml:space="preserve"> </w:t>
      </w:r>
      <w:r w:rsidR="00C170E4" w:rsidRPr="008774F8">
        <w:rPr>
          <w:rFonts w:ascii="Times New Roman" w:hAnsi="Times New Roman"/>
          <w:sz w:val="28"/>
          <w:szCs w:val="28"/>
          <w:lang w:val="uk-UA"/>
        </w:rPr>
        <w:t>3.2</w:t>
      </w:r>
      <w:r w:rsidR="008F62B6" w:rsidRPr="008774F8">
        <w:rPr>
          <w:rFonts w:ascii="Times New Roman" w:hAnsi="Times New Roman"/>
          <w:sz w:val="28"/>
          <w:szCs w:val="28"/>
          <w:lang w:val="uk-UA"/>
        </w:rPr>
        <w:t>.</w:t>
      </w:r>
      <w:r w:rsidRPr="008774F8">
        <w:rPr>
          <w:rFonts w:ascii="Times New Roman" w:hAnsi="Times New Roman"/>
          <w:sz w:val="28"/>
          <w:szCs w:val="28"/>
          <w:lang w:val="uk-UA"/>
        </w:rPr>
        <w:t xml:space="preserve"> Помірне розширення портальної зони за рахунок набряку і перидуктального фіброзу; крайова проліферація жовчних проток. Фарбування за Маллорі, </w:t>
      </w:r>
      <w:r w:rsidR="008F62B6" w:rsidRPr="008774F8">
        <w:rPr>
          <w:rFonts w:ascii="Times New Roman" w:hAnsi="Times New Roman"/>
          <w:sz w:val="28"/>
          <w:szCs w:val="28"/>
          <w:lang w:val="uk-UA"/>
        </w:rPr>
        <w:t>×200</w:t>
      </w:r>
    </w:p>
    <w:p w14:paraId="313CA41D" w14:textId="77777777" w:rsidR="00EE49B8" w:rsidRPr="008774F8" w:rsidRDefault="00EE49B8" w:rsidP="008F62B6">
      <w:pPr>
        <w:tabs>
          <w:tab w:val="left" w:pos="0"/>
        </w:tabs>
        <w:suppressAutoHyphens/>
        <w:spacing w:after="0" w:line="360" w:lineRule="auto"/>
        <w:contextualSpacing/>
        <w:jc w:val="center"/>
        <w:rPr>
          <w:rFonts w:ascii="Times New Roman" w:hAnsi="Times New Roman"/>
          <w:sz w:val="28"/>
          <w:szCs w:val="28"/>
          <w:lang w:val="uk-UA"/>
        </w:rPr>
      </w:pPr>
    </w:p>
    <w:p w14:paraId="313CA41E" w14:textId="6694E6FC" w:rsidR="00746F4F" w:rsidRPr="008774F8" w:rsidRDefault="00EE49B8" w:rsidP="00CD6648">
      <w:pPr>
        <w:tabs>
          <w:tab w:val="left" w:pos="0"/>
        </w:tabs>
        <w:suppressAutoHyphens/>
        <w:spacing w:after="0" w:line="360" w:lineRule="auto"/>
        <w:ind w:firstLine="709"/>
        <w:contextualSpacing/>
        <w:jc w:val="both"/>
        <w:rPr>
          <w:rFonts w:ascii="Times New Roman" w:hAnsi="Times New Roman"/>
          <w:sz w:val="28"/>
          <w:szCs w:val="28"/>
          <w:lang w:val="uk-UA"/>
        </w:rPr>
      </w:pPr>
      <w:r w:rsidRPr="008774F8">
        <w:rPr>
          <w:rFonts w:ascii="Times New Roman" w:hAnsi="Times New Roman"/>
          <w:sz w:val="28"/>
          <w:szCs w:val="28"/>
          <w:lang w:val="uk-UA"/>
        </w:rPr>
        <w:t xml:space="preserve">Стінка міжчасточкових жовчних проток вистелена одношаровим кубічним епітелієм зі слабко ацидофільною цитоплазмою і округлим помірно базофільним ядром, при </w:t>
      </w:r>
      <w:r w:rsidR="007C2F48" w:rsidRPr="008774F8">
        <w:rPr>
          <w:rFonts w:ascii="Times New Roman" w:hAnsi="Times New Roman"/>
          <w:sz w:val="28"/>
          <w:szCs w:val="28"/>
          <w:lang w:val="uk-UA"/>
        </w:rPr>
        <w:t>ШИК</w:t>
      </w:r>
      <w:r w:rsidRPr="008774F8">
        <w:rPr>
          <w:rFonts w:ascii="Times New Roman" w:hAnsi="Times New Roman"/>
          <w:sz w:val="28"/>
          <w:szCs w:val="28"/>
          <w:lang w:val="uk-UA"/>
        </w:rPr>
        <w:t xml:space="preserve">-реакції субепітеліальна базальна мембрана тонка, безперервна. </w:t>
      </w:r>
    </w:p>
    <w:p w14:paraId="313CA41F" w14:textId="4A8F11C9" w:rsidR="00746F4F" w:rsidRPr="008774F8" w:rsidRDefault="00EE49B8" w:rsidP="00CD6648">
      <w:pPr>
        <w:tabs>
          <w:tab w:val="left" w:pos="0"/>
        </w:tabs>
        <w:suppressAutoHyphens/>
        <w:spacing w:after="0" w:line="360" w:lineRule="auto"/>
        <w:ind w:firstLine="709"/>
        <w:contextualSpacing/>
        <w:jc w:val="both"/>
        <w:rPr>
          <w:rFonts w:ascii="Times New Roman" w:hAnsi="Times New Roman"/>
          <w:sz w:val="28"/>
          <w:szCs w:val="28"/>
          <w:lang w:val="uk-UA"/>
        </w:rPr>
      </w:pPr>
      <w:r w:rsidRPr="008774F8">
        <w:rPr>
          <w:rFonts w:ascii="Times New Roman" w:hAnsi="Times New Roman"/>
          <w:sz w:val="28"/>
          <w:szCs w:val="28"/>
          <w:lang w:val="uk-UA"/>
        </w:rPr>
        <w:lastRenderedPageBreak/>
        <w:t>Морфометрично відносний об</w:t>
      </w:r>
      <w:r w:rsidR="002C0BCC" w:rsidRPr="008774F8">
        <w:rPr>
          <w:rFonts w:ascii="Times New Roman" w:hAnsi="Times New Roman"/>
          <w:sz w:val="28"/>
          <w:szCs w:val="28"/>
          <w:lang w:val="uk-UA"/>
        </w:rPr>
        <w:t>’</w:t>
      </w:r>
      <w:r w:rsidRPr="008774F8">
        <w:rPr>
          <w:rFonts w:ascii="Times New Roman" w:hAnsi="Times New Roman"/>
          <w:sz w:val="28"/>
          <w:szCs w:val="28"/>
          <w:lang w:val="uk-UA"/>
        </w:rPr>
        <w:t>єм жовчних проток і канальців становить 6,55 ± 1,08</w:t>
      </w:r>
      <w:r w:rsidR="008F62B6" w:rsidRPr="008774F8">
        <w:rPr>
          <w:rFonts w:ascii="Times New Roman" w:hAnsi="Times New Roman"/>
          <w:sz w:val="28"/>
          <w:szCs w:val="28"/>
          <w:lang w:val="uk-UA"/>
        </w:rPr>
        <w:t> </w:t>
      </w:r>
      <w:r w:rsidRPr="008774F8">
        <w:rPr>
          <w:rFonts w:ascii="Times New Roman" w:hAnsi="Times New Roman"/>
          <w:sz w:val="28"/>
          <w:szCs w:val="28"/>
          <w:lang w:val="uk-UA"/>
        </w:rPr>
        <w:t xml:space="preserve">%. </w:t>
      </w:r>
    </w:p>
    <w:p w14:paraId="313CA420" w14:textId="500773C6" w:rsidR="00EE49B8" w:rsidRPr="008774F8" w:rsidRDefault="00EE49B8" w:rsidP="00CD6648">
      <w:pPr>
        <w:tabs>
          <w:tab w:val="left" w:pos="0"/>
        </w:tabs>
        <w:suppressAutoHyphens/>
        <w:spacing w:after="0" w:line="360" w:lineRule="auto"/>
        <w:ind w:firstLine="709"/>
        <w:contextualSpacing/>
        <w:jc w:val="both"/>
        <w:rPr>
          <w:rFonts w:ascii="Times New Roman" w:hAnsi="Times New Roman"/>
          <w:sz w:val="28"/>
          <w:szCs w:val="28"/>
          <w:lang w:val="uk-UA"/>
        </w:rPr>
      </w:pPr>
      <w:r w:rsidRPr="008774F8">
        <w:rPr>
          <w:rFonts w:ascii="Times New Roman" w:hAnsi="Times New Roman"/>
          <w:sz w:val="28"/>
          <w:szCs w:val="28"/>
          <w:lang w:val="uk-UA"/>
        </w:rPr>
        <w:t>У 80</w:t>
      </w:r>
      <w:r w:rsidR="008F62B6" w:rsidRPr="008774F8">
        <w:rPr>
          <w:rFonts w:ascii="Times New Roman" w:hAnsi="Times New Roman"/>
          <w:sz w:val="28"/>
          <w:szCs w:val="28"/>
          <w:lang w:val="uk-UA"/>
        </w:rPr>
        <w:t> </w:t>
      </w:r>
      <w:r w:rsidRPr="008774F8">
        <w:rPr>
          <w:rFonts w:ascii="Times New Roman" w:hAnsi="Times New Roman"/>
          <w:sz w:val="28"/>
          <w:szCs w:val="28"/>
          <w:lang w:val="uk-UA"/>
        </w:rPr>
        <w:t xml:space="preserve">% спостережень стінка жовчних проток інфільтрована нейтрофільними лейкоцитами, а портальні зони </w:t>
      </w:r>
      <w:r w:rsidR="008F62B6" w:rsidRPr="008774F8">
        <w:rPr>
          <w:rFonts w:ascii="Times New Roman" w:hAnsi="Times New Roman"/>
          <w:sz w:val="28"/>
          <w:szCs w:val="28"/>
          <w:lang w:val="uk-UA"/>
        </w:rPr>
        <w:t xml:space="preserve">– </w:t>
      </w:r>
      <w:r w:rsidRPr="008774F8">
        <w:rPr>
          <w:rFonts w:ascii="Times New Roman" w:hAnsi="Times New Roman"/>
          <w:sz w:val="28"/>
          <w:szCs w:val="28"/>
          <w:lang w:val="uk-UA"/>
        </w:rPr>
        <w:t>поліморфноядерними лейкоцитами, лімфоцитами, гістіоцитами. У частині проток визначаються ділянки десквамації епітеліоцитів з оголенням їх базальної мембрани, а також локуси його проліферації. У 60</w:t>
      </w:r>
      <w:r w:rsidR="008F62B6" w:rsidRPr="008774F8">
        <w:rPr>
          <w:rFonts w:ascii="Times New Roman" w:hAnsi="Times New Roman"/>
          <w:sz w:val="28"/>
          <w:szCs w:val="28"/>
          <w:lang w:val="uk-UA"/>
        </w:rPr>
        <w:t> </w:t>
      </w:r>
      <w:r w:rsidRPr="008774F8">
        <w:rPr>
          <w:rFonts w:ascii="Times New Roman" w:hAnsi="Times New Roman"/>
          <w:sz w:val="28"/>
          <w:szCs w:val="28"/>
          <w:lang w:val="uk-UA"/>
        </w:rPr>
        <w:t>% випадків запальна інфільтрація поширюється на міжчасткову строму та прилеглу паренхіму (рис.</w:t>
      </w:r>
      <w:r w:rsidR="008F62B6" w:rsidRPr="008774F8">
        <w:rPr>
          <w:rFonts w:ascii="Times New Roman" w:hAnsi="Times New Roman"/>
          <w:sz w:val="28"/>
          <w:szCs w:val="28"/>
          <w:lang w:val="uk-UA"/>
        </w:rPr>
        <w:t xml:space="preserve"> </w:t>
      </w:r>
      <w:r w:rsidR="00C170E4" w:rsidRPr="008774F8">
        <w:rPr>
          <w:rFonts w:ascii="Times New Roman" w:hAnsi="Times New Roman"/>
          <w:sz w:val="28"/>
          <w:szCs w:val="28"/>
          <w:lang w:val="uk-UA"/>
        </w:rPr>
        <w:t>3.3</w:t>
      </w:r>
      <w:r w:rsidRPr="008774F8">
        <w:rPr>
          <w:rFonts w:ascii="Times New Roman" w:hAnsi="Times New Roman"/>
          <w:sz w:val="28"/>
          <w:szCs w:val="28"/>
          <w:lang w:val="uk-UA"/>
        </w:rPr>
        <w:t>)</w:t>
      </w:r>
      <w:r w:rsidR="008F62B6" w:rsidRPr="008774F8">
        <w:rPr>
          <w:rFonts w:ascii="Times New Roman" w:hAnsi="Times New Roman"/>
          <w:sz w:val="28"/>
          <w:szCs w:val="28"/>
          <w:lang w:val="uk-UA"/>
        </w:rPr>
        <w:t>.</w:t>
      </w:r>
    </w:p>
    <w:p w14:paraId="313CA421" w14:textId="77777777" w:rsidR="00EE49B8" w:rsidRPr="008774F8" w:rsidRDefault="00EE49B8" w:rsidP="008F62B6">
      <w:pPr>
        <w:tabs>
          <w:tab w:val="left" w:pos="0"/>
        </w:tabs>
        <w:suppressAutoHyphens/>
        <w:spacing w:after="0" w:line="360" w:lineRule="auto"/>
        <w:contextualSpacing/>
        <w:jc w:val="center"/>
        <w:rPr>
          <w:rFonts w:ascii="Times New Roman" w:hAnsi="Times New Roman"/>
          <w:sz w:val="28"/>
          <w:szCs w:val="28"/>
          <w:lang w:val="uk-UA"/>
        </w:rPr>
      </w:pPr>
    </w:p>
    <w:p w14:paraId="313CA422" w14:textId="77777777" w:rsidR="00EE49B8" w:rsidRPr="008774F8" w:rsidRDefault="00EE49B8" w:rsidP="008F62B6">
      <w:pPr>
        <w:tabs>
          <w:tab w:val="left" w:pos="0"/>
        </w:tabs>
        <w:suppressAutoHyphens/>
        <w:spacing w:after="0" w:line="360" w:lineRule="auto"/>
        <w:contextualSpacing/>
        <w:jc w:val="center"/>
        <w:rPr>
          <w:rFonts w:ascii="Times New Roman" w:hAnsi="Times New Roman"/>
          <w:sz w:val="28"/>
          <w:szCs w:val="28"/>
          <w:lang w:val="uk-UA"/>
        </w:rPr>
      </w:pPr>
      <w:r w:rsidRPr="008774F8">
        <w:rPr>
          <w:rFonts w:ascii="Times New Roman" w:hAnsi="Times New Roman"/>
          <w:sz w:val="28"/>
          <w:szCs w:val="28"/>
          <w:lang w:val="uk-UA" w:eastAsia="ru-RU"/>
        </w:rPr>
        <w:drawing>
          <wp:inline distT="0" distB="0" distL="0" distR="0" wp14:anchorId="313CADC2" wp14:editId="61AE4DF5">
            <wp:extent cx="4047214" cy="2949664"/>
            <wp:effectExtent l="0" t="0" r="0" b="3175"/>
            <wp:docPr id="11" name="Рисунок 3" descr="Tv2-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v2-400"/>
                    <pic:cNvPicPr>
                      <a:picLocks noChangeAspect="1" noChangeArrowheads="1"/>
                    </pic:cNvPicPr>
                  </pic:nvPicPr>
                  <pic:blipFill>
                    <a:blip r:embed="rId16" cstate="print"/>
                    <a:srcRect/>
                    <a:stretch>
                      <a:fillRect/>
                    </a:stretch>
                  </pic:blipFill>
                  <pic:spPr bwMode="auto">
                    <a:xfrm>
                      <a:off x="0" y="0"/>
                      <a:ext cx="4052795" cy="2953731"/>
                    </a:xfrm>
                    <a:prstGeom prst="rect">
                      <a:avLst/>
                    </a:prstGeom>
                    <a:noFill/>
                    <a:ln w="9525">
                      <a:noFill/>
                      <a:miter lim="800000"/>
                      <a:headEnd/>
                      <a:tailEnd/>
                    </a:ln>
                  </pic:spPr>
                </pic:pic>
              </a:graphicData>
            </a:graphic>
          </wp:inline>
        </w:drawing>
      </w:r>
    </w:p>
    <w:p w14:paraId="0097A8A5" w14:textId="77777777" w:rsidR="008F62B6" w:rsidRPr="008774F8" w:rsidRDefault="008F62B6" w:rsidP="008F62B6">
      <w:pPr>
        <w:tabs>
          <w:tab w:val="left" w:pos="0"/>
        </w:tabs>
        <w:suppressAutoHyphens/>
        <w:spacing w:after="0" w:line="360" w:lineRule="auto"/>
        <w:contextualSpacing/>
        <w:jc w:val="center"/>
        <w:rPr>
          <w:rFonts w:ascii="Times New Roman" w:hAnsi="Times New Roman"/>
          <w:sz w:val="28"/>
          <w:szCs w:val="28"/>
          <w:lang w:val="uk-UA"/>
        </w:rPr>
      </w:pPr>
    </w:p>
    <w:p w14:paraId="313CA423" w14:textId="09E2D0B5" w:rsidR="00EE49B8" w:rsidRPr="008774F8" w:rsidRDefault="00EE49B8" w:rsidP="008F62B6">
      <w:pPr>
        <w:tabs>
          <w:tab w:val="left" w:pos="0"/>
        </w:tabs>
        <w:suppressAutoHyphens/>
        <w:spacing w:after="0" w:line="360" w:lineRule="auto"/>
        <w:contextualSpacing/>
        <w:jc w:val="center"/>
        <w:rPr>
          <w:rFonts w:ascii="Times New Roman" w:hAnsi="Times New Roman"/>
          <w:sz w:val="28"/>
          <w:szCs w:val="28"/>
          <w:lang w:val="uk-UA"/>
        </w:rPr>
      </w:pPr>
      <w:r w:rsidRPr="008774F8">
        <w:rPr>
          <w:rFonts w:ascii="Times New Roman" w:hAnsi="Times New Roman"/>
          <w:sz w:val="28"/>
          <w:szCs w:val="28"/>
          <w:lang w:val="uk-UA"/>
        </w:rPr>
        <w:t>Рис.</w:t>
      </w:r>
      <w:r w:rsidR="008F62B6" w:rsidRPr="008774F8">
        <w:rPr>
          <w:rFonts w:ascii="Times New Roman" w:hAnsi="Times New Roman"/>
          <w:sz w:val="28"/>
          <w:szCs w:val="28"/>
          <w:lang w:val="uk-UA"/>
        </w:rPr>
        <w:t xml:space="preserve"> </w:t>
      </w:r>
      <w:r w:rsidR="00C170E4" w:rsidRPr="008774F8">
        <w:rPr>
          <w:rFonts w:ascii="Times New Roman" w:hAnsi="Times New Roman"/>
          <w:sz w:val="28"/>
          <w:szCs w:val="28"/>
          <w:lang w:val="uk-UA"/>
        </w:rPr>
        <w:t>3.3</w:t>
      </w:r>
      <w:r w:rsidR="008F62B6" w:rsidRPr="008774F8">
        <w:rPr>
          <w:rFonts w:ascii="Times New Roman" w:hAnsi="Times New Roman"/>
          <w:sz w:val="28"/>
          <w:szCs w:val="28"/>
          <w:lang w:val="uk-UA"/>
        </w:rPr>
        <w:t>.</w:t>
      </w:r>
      <w:r w:rsidRPr="008774F8">
        <w:rPr>
          <w:rFonts w:ascii="Times New Roman" w:hAnsi="Times New Roman"/>
          <w:sz w:val="28"/>
          <w:szCs w:val="28"/>
          <w:lang w:val="uk-UA"/>
        </w:rPr>
        <w:t xml:space="preserve"> Інфільтрація портальної зони нейтрофілами, лімфоцитами, гістіоцитами. Фарбування гематоксиліном та еозином, </w:t>
      </w:r>
      <w:r w:rsidR="008F62B6" w:rsidRPr="008774F8">
        <w:rPr>
          <w:rFonts w:ascii="Times New Roman" w:hAnsi="Times New Roman"/>
          <w:sz w:val="28"/>
          <w:szCs w:val="28"/>
          <w:lang w:val="uk-UA"/>
        </w:rPr>
        <w:t>×400</w:t>
      </w:r>
    </w:p>
    <w:p w14:paraId="313CA424" w14:textId="77777777" w:rsidR="00EE49B8" w:rsidRPr="008774F8" w:rsidRDefault="00EE49B8" w:rsidP="00CD6648">
      <w:pPr>
        <w:tabs>
          <w:tab w:val="left" w:pos="0"/>
        </w:tabs>
        <w:suppressAutoHyphens/>
        <w:spacing w:after="0" w:line="360" w:lineRule="auto"/>
        <w:ind w:firstLine="709"/>
        <w:contextualSpacing/>
        <w:jc w:val="both"/>
        <w:rPr>
          <w:rFonts w:ascii="Times New Roman" w:hAnsi="Times New Roman"/>
          <w:sz w:val="28"/>
          <w:szCs w:val="28"/>
          <w:lang w:val="uk-UA"/>
        </w:rPr>
      </w:pPr>
    </w:p>
    <w:p w14:paraId="2F373798" w14:textId="77777777" w:rsidR="00230758" w:rsidRPr="008774F8" w:rsidRDefault="00EE49B8" w:rsidP="00CD6648">
      <w:pPr>
        <w:tabs>
          <w:tab w:val="left" w:pos="0"/>
        </w:tabs>
        <w:suppressAutoHyphens/>
        <w:spacing w:after="0" w:line="360" w:lineRule="auto"/>
        <w:ind w:firstLine="709"/>
        <w:contextualSpacing/>
        <w:jc w:val="both"/>
        <w:rPr>
          <w:rFonts w:ascii="Times New Roman" w:hAnsi="Times New Roman"/>
          <w:sz w:val="28"/>
          <w:szCs w:val="28"/>
          <w:lang w:val="uk-UA"/>
        </w:rPr>
      </w:pPr>
      <w:r w:rsidRPr="008774F8">
        <w:rPr>
          <w:rFonts w:ascii="Times New Roman" w:hAnsi="Times New Roman"/>
          <w:sz w:val="28"/>
          <w:szCs w:val="28"/>
          <w:lang w:val="uk-UA"/>
        </w:rPr>
        <w:t>У спостереженні, з клінічними проявами біліарного сепсису, з виділенням із жовчі Pseudomonas aeruginosa, міжчасточкові протоки, портальні зони та міжчасткова строма дифузно інфільтровані переважно поліморфноядерними лейкоцитами, запальна інфільтрація поширюється на прилеглі відділи печінкової тканини з формуванням численних дрібновогнищевих некрозів гепатоцитів часточки та деструкцією дрібних груп печінкових клітин перипортальної обмежуючої пластинки (</w:t>
      </w:r>
      <w:r w:rsidR="00C170E4" w:rsidRPr="008774F8">
        <w:rPr>
          <w:rFonts w:ascii="Times New Roman" w:hAnsi="Times New Roman"/>
          <w:sz w:val="28"/>
          <w:szCs w:val="28"/>
          <w:lang w:val="uk-UA"/>
        </w:rPr>
        <w:t>р</w:t>
      </w:r>
      <w:r w:rsidRPr="008774F8">
        <w:rPr>
          <w:rFonts w:ascii="Times New Roman" w:hAnsi="Times New Roman"/>
          <w:sz w:val="28"/>
          <w:szCs w:val="28"/>
          <w:lang w:val="uk-UA"/>
        </w:rPr>
        <w:t>ис.</w:t>
      </w:r>
      <w:r w:rsidR="00230758" w:rsidRPr="008774F8">
        <w:rPr>
          <w:rFonts w:ascii="Times New Roman" w:hAnsi="Times New Roman"/>
          <w:sz w:val="28"/>
          <w:szCs w:val="28"/>
          <w:lang w:val="uk-UA"/>
        </w:rPr>
        <w:t xml:space="preserve"> </w:t>
      </w:r>
      <w:r w:rsidR="00C170E4" w:rsidRPr="008774F8">
        <w:rPr>
          <w:rFonts w:ascii="Times New Roman" w:hAnsi="Times New Roman"/>
          <w:sz w:val="28"/>
          <w:szCs w:val="28"/>
          <w:lang w:val="uk-UA"/>
        </w:rPr>
        <w:t>3.4</w:t>
      </w:r>
      <w:r w:rsidRPr="008774F8">
        <w:rPr>
          <w:rFonts w:ascii="Times New Roman" w:hAnsi="Times New Roman"/>
          <w:sz w:val="28"/>
          <w:szCs w:val="28"/>
          <w:lang w:val="uk-UA"/>
        </w:rPr>
        <w:t xml:space="preserve">). </w:t>
      </w:r>
    </w:p>
    <w:p w14:paraId="6E0E9C5B" w14:textId="77777777" w:rsidR="00230758" w:rsidRPr="008774F8" w:rsidRDefault="00230758" w:rsidP="00230758">
      <w:pPr>
        <w:tabs>
          <w:tab w:val="left" w:pos="0"/>
        </w:tabs>
        <w:suppressAutoHyphens/>
        <w:spacing w:after="0" w:line="360" w:lineRule="auto"/>
        <w:contextualSpacing/>
        <w:jc w:val="center"/>
        <w:rPr>
          <w:rFonts w:ascii="Times New Roman" w:hAnsi="Times New Roman"/>
          <w:sz w:val="28"/>
          <w:szCs w:val="28"/>
          <w:lang w:val="uk-UA"/>
        </w:rPr>
      </w:pPr>
      <w:r w:rsidRPr="008774F8">
        <w:rPr>
          <w:rFonts w:ascii="Times New Roman" w:hAnsi="Times New Roman"/>
          <w:sz w:val="28"/>
          <w:szCs w:val="28"/>
          <w:lang w:val="uk-UA" w:eastAsia="ru-RU"/>
        </w:rPr>
        <w:lastRenderedPageBreak/>
        <w:drawing>
          <wp:inline distT="0" distB="0" distL="0" distR="0" wp14:anchorId="7EABCE4F" wp14:editId="34F81505">
            <wp:extent cx="4357315" cy="3269869"/>
            <wp:effectExtent l="0" t="0" r="5715" b="6985"/>
            <wp:docPr id="12" name="Рисунок 4" descr="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0-5"/>
                    <pic:cNvPicPr>
                      <a:picLocks noChangeAspect="1" noChangeArrowheads="1"/>
                    </pic:cNvPicPr>
                  </pic:nvPicPr>
                  <pic:blipFill>
                    <a:blip r:embed="rId17" cstate="print"/>
                    <a:srcRect/>
                    <a:stretch>
                      <a:fillRect/>
                    </a:stretch>
                  </pic:blipFill>
                  <pic:spPr bwMode="auto">
                    <a:xfrm>
                      <a:off x="0" y="0"/>
                      <a:ext cx="4369269" cy="3278840"/>
                    </a:xfrm>
                    <a:prstGeom prst="rect">
                      <a:avLst/>
                    </a:prstGeom>
                    <a:noFill/>
                    <a:ln w="9525">
                      <a:noFill/>
                      <a:miter lim="800000"/>
                      <a:headEnd/>
                      <a:tailEnd/>
                    </a:ln>
                  </pic:spPr>
                </pic:pic>
              </a:graphicData>
            </a:graphic>
          </wp:inline>
        </w:drawing>
      </w:r>
    </w:p>
    <w:p w14:paraId="62A7F2D6" w14:textId="77777777" w:rsidR="00230758" w:rsidRPr="008774F8" w:rsidRDefault="00230758" w:rsidP="00230758">
      <w:pPr>
        <w:tabs>
          <w:tab w:val="left" w:pos="0"/>
        </w:tabs>
        <w:suppressAutoHyphens/>
        <w:spacing w:after="0" w:line="360" w:lineRule="auto"/>
        <w:contextualSpacing/>
        <w:jc w:val="center"/>
        <w:rPr>
          <w:rFonts w:ascii="Times New Roman" w:hAnsi="Times New Roman"/>
          <w:sz w:val="28"/>
          <w:szCs w:val="28"/>
          <w:lang w:val="uk-UA"/>
        </w:rPr>
      </w:pPr>
    </w:p>
    <w:p w14:paraId="41914FB6" w14:textId="2DC6810B" w:rsidR="00230758" w:rsidRPr="008774F8" w:rsidRDefault="00230758" w:rsidP="00230758">
      <w:pPr>
        <w:tabs>
          <w:tab w:val="left" w:pos="0"/>
        </w:tabs>
        <w:suppressAutoHyphens/>
        <w:spacing w:after="0" w:line="360" w:lineRule="auto"/>
        <w:contextualSpacing/>
        <w:jc w:val="center"/>
        <w:rPr>
          <w:rFonts w:ascii="Times New Roman" w:hAnsi="Times New Roman"/>
          <w:sz w:val="28"/>
          <w:szCs w:val="28"/>
          <w:lang w:val="uk-UA"/>
        </w:rPr>
      </w:pPr>
      <w:r w:rsidRPr="008774F8">
        <w:rPr>
          <w:rFonts w:ascii="Times New Roman" w:hAnsi="Times New Roman"/>
          <w:sz w:val="28"/>
          <w:szCs w:val="28"/>
          <w:lang w:val="uk-UA"/>
        </w:rPr>
        <w:t xml:space="preserve">Рис. 3.4 Дифузний гнійний холангіт, холангіоліт та гепатит. </w:t>
      </w:r>
      <w:r w:rsidRPr="008774F8">
        <w:rPr>
          <w:rFonts w:ascii="Times New Roman" w:hAnsi="Times New Roman"/>
          <w:sz w:val="28"/>
          <w:szCs w:val="28"/>
          <w:lang w:val="uk-UA"/>
        </w:rPr>
        <w:br/>
        <w:t>Фарбування гематоксиліном і еозином, ×200</w:t>
      </w:r>
    </w:p>
    <w:p w14:paraId="1B58311D" w14:textId="77777777" w:rsidR="00230758" w:rsidRPr="008774F8" w:rsidRDefault="00230758" w:rsidP="00CD6648">
      <w:pPr>
        <w:tabs>
          <w:tab w:val="left" w:pos="0"/>
        </w:tabs>
        <w:suppressAutoHyphens/>
        <w:spacing w:after="0" w:line="360" w:lineRule="auto"/>
        <w:ind w:firstLine="709"/>
        <w:contextualSpacing/>
        <w:jc w:val="both"/>
        <w:rPr>
          <w:rFonts w:ascii="Times New Roman" w:hAnsi="Times New Roman"/>
          <w:sz w:val="28"/>
          <w:szCs w:val="28"/>
          <w:lang w:val="uk-UA"/>
        </w:rPr>
      </w:pPr>
    </w:p>
    <w:p w14:paraId="313CA425" w14:textId="514E6E31" w:rsidR="00EE49B8" w:rsidRPr="008774F8" w:rsidRDefault="00EE49B8" w:rsidP="00CD6648">
      <w:pPr>
        <w:tabs>
          <w:tab w:val="left" w:pos="0"/>
        </w:tabs>
        <w:suppressAutoHyphens/>
        <w:spacing w:after="0" w:line="360" w:lineRule="auto"/>
        <w:ind w:firstLine="709"/>
        <w:contextualSpacing/>
        <w:jc w:val="both"/>
        <w:rPr>
          <w:rFonts w:ascii="Times New Roman" w:hAnsi="Times New Roman"/>
          <w:sz w:val="28"/>
          <w:szCs w:val="28"/>
          <w:lang w:val="uk-UA"/>
        </w:rPr>
      </w:pPr>
      <w:r w:rsidRPr="008774F8">
        <w:rPr>
          <w:rFonts w:ascii="Times New Roman" w:hAnsi="Times New Roman"/>
          <w:sz w:val="28"/>
          <w:szCs w:val="28"/>
          <w:lang w:val="uk-UA"/>
        </w:rPr>
        <w:t xml:space="preserve">Міжчасточкові жовчні протоки з ділянками десквамації та проліферації епітелію, локусами деструкції його базальної мембрани, що виявляються при </w:t>
      </w:r>
      <w:r w:rsidR="007C2F48" w:rsidRPr="008774F8">
        <w:rPr>
          <w:rFonts w:ascii="Times New Roman" w:hAnsi="Times New Roman"/>
          <w:sz w:val="28"/>
          <w:szCs w:val="28"/>
          <w:lang w:val="uk-UA"/>
        </w:rPr>
        <w:t>ШИК</w:t>
      </w:r>
      <w:r w:rsidRPr="008774F8">
        <w:rPr>
          <w:rFonts w:ascii="Times New Roman" w:hAnsi="Times New Roman"/>
          <w:sz w:val="28"/>
          <w:szCs w:val="28"/>
          <w:lang w:val="uk-UA"/>
        </w:rPr>
        <w:t xml:space="preserve">-реакції. У просвітах венозних судин визначається велика кількість нейтрофільних лейкоцитів, ендотелій вогнищево десквамований з оголенням </w:t>
      </w:r>
      <w:r w:rsidR="007C2F48" w:rsidRPr="008774F8">
        <w:rPr>
          <w:rFonts w:ascii="Times New Roman" w:hAnsi="Times New Roman"/>
          <w:sz w:val="28"/>
          <w:szCs w:val="28"/>
          <w:lang w:val="uk-UA"/>
        </w:rPr>
        <w:t>ШИК</w:t>
      </w:r>
      <w:r w:rsidRPr="008774F8">
        <w:rPr>
          <w:rFonts w:ascii="Times New Roman" w:hAnsi="Times New Roman"/>
          <w:sz w:val="28"/>
          <w:szCs w:val="28"/>
          <w:lang w:val="uk-UA"/>
        </w:rPr>
        <w:t>-позитивної</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судинної базальної мембрани.</w:t>
      </w:r>
    </w:p>
    <w:p w14:paraId="76F1A441" w14:textId="77777777" w:rsidR="00230758" w:rsidRPr="008774F8" w:rsidRDefault="00230758" w:rsidP="00CD6648">
      <w:pPr>
        <w:tabs>
          <w:tab w:val="left" w:pos="0"/>
        </w:tabs>
        <w:suppressAutoHyphens/>
        <w:spacing w:after="0" w:line="360" w:lineRule="auto"/>
        <w:ind w:firstLine="709"/>
        <w:contextualSpacing/>
        <w:jc w:val="both"/>
        <w:rPr>
          <w:rFonts w:ascii="Times New Roman" w:hAnsi="Times New Roman"/>
          <w:sz w:val="28"/>
          <w:szCs w:val="28"/>
          <w:lang w:val="uk-UA"/>
        </w:rPr>
      </w:pPr>
    </w:p>
    <w:p w14:paraId="313CA428" w14:textId="77777777" w:rsidR="00EE49B8" w:rsidRPr="008774F8" w:rsidRDefault="00EE49B8" w:rsidP="00CD6648">
      <w:pPr>
        <w:tabs>
          <w:tab w:val="left" w:pos="0"/>
        </w:tabs>
        <w:suppressAutoHyphens/>
        <w:spacing w:after="0" w:line="360" w:lineRule="auto"/>
        <w:ind w:firstLine="709"/>
        <w:contextualSpacing/>
        <w:jc w:val="both"/>
        <w:rPr>
          <w:rFonts w:ascii="Times New Roman" w:hAnsi="Times New Roman"/>
          <w:sz w:val="28"/>
          <w:szCs w:val="28"/>
          <w:lang w:val="uk-UA"/>
        </w:rPr>
      </w:pPr>
    </w:p>
    <w:p w14:paraId="313CA42C" w14:textId="4D85F240" w:rsidR="00EE49B8" w:rsidRPr="008774F8" w:rsidRDefault="00746F4F" w:rsidP="00CD6648">
      <w:pPr>
        <w:suppressAutoHyphens/>
        <w:spacing w:after="0" w:line="360" w:lineRule="auto"/>
        <w:ind w:firstLine="709"/>
        <w:jc w:val="both"/>
        <w:rPr>
          <w:rFonts w:ascii="Times New Roman" w:hAnsi="Times New Roman"/>
          <w:b/>
          <w:i/>
          <w:sz w:val="28"/>
          <w:szCs w:val="28"/>
          <w:lang w:val="uk-UA"/>
        </w:rPr>
      </w:pPr>
      <w:r w:rsidRPr="008774F8">
        <w:rPr>
          <w:rFonts w:ascii="Times New Roman" w:hAnsi="Times New Roman"/>
          <w:b/>
          <w:sz w:val="28"/>
          <w:szCs w:val="28"/>
          <w:lang w:val="uk-UA"/>
        </w:rPr>
        <w:t>3.2</w:t>
      </w:r>
      <w:r w:rsidR="00230758" w:rsidRPr="008774F8">
        <w:rPr>
          <w:rFonts w:ascii="Times New Roman" w:hAnsi="Times New Roman"/>
          <w:b/>
          <w:sz w:val="28"/>
          <w:szCs w:val="28"/>
          <w:lang w:val="uk-UA"/>
        </w:rPr>
        <w:t> </w:t>
      </w:r>
      <w:r w:rsidRPr="008774F8">
        <w:rPr>
          <w:rFonts w:ascii="Times New Roman" w:hAnsi="Times New Roman"/>
          <w:b/>
          <w:sz w:val="28"/>
          <w:szCs w:val="28"/>
          <w:lang w:val="uk-UA"/>
        </w:rPr>
        <w:t>М</w:t>
      </w:r>
      <w:r w:rsidR="00EE49B8" w:rsidRPr="008774F8">
        <w:rPr>
          <w:rFonts w:ascii="Times New Roman" w:hAnsi="Times New Roman"/>
          <w:b/>
          <w:sz w:val="28"/>
          <w:szCs w:val="28"/>
          <w:lang w:val="uk-UA"/>
        </w:rPr>
        <w:t>орфологічні зміни</w:t>
      </w:r>
      <w:r w:rsidR="000859BB" w:rsidRPr="008774F8">
        <w:rPr>
          <w:rFonts w:ascii="Times New Roman" w:hAnsi="Times New Roman"/>
          <w:b/>
          <w:sz w:val="28"/>
          <w:szCs w:val="28"/>
          <w:lang w:val="uk-UA"/>
        </w:rPr>
        <w:t xml:space="preserve"> </w:t>
      </w:r>
      <w:r w:rsidR="00EE49B8" w:rsidRPr="008774F8">
        <w:rPr>
          <w:rFonts w:ascii="Times New Roman" w:hAnsi="Times New Roman"/>
          <w:b/>
          <w:sz w:val="28"/>
          <w:szCs w:val="28"/>
          <w:lang w:val="uk-UA"/>
        </w:rPr>
        <w:t>печінки у пацієнтів</w:t>
      </w:r>
      <w:r w:rsidR="000859BB" w:rsidRPr="008774F8">
        <w:rPr>
          <w:rFonts w:ascii="Times New Roman" w:hAnsi="Times New Roman"/>
          <w:b/>
          <w:sz w:val="28"/>
          <w:szCs w:val="28"/>
          <w:lang w:val="uk-UA"/>
        </w:rPr>
        <w:t xml:space="preserve"> </w:t>
      </w:r>
      <w:r w:rsidR="00EE49B8" w:rsidRPr="008774F8">
        <w:rPr>
          <w:rFonts w:ascii="Times New Roman" w:hAnsi="Times New Roman"/>
          <w:b/>
          <w:sz w:val="28"/>
          <w:szCs w:val="28"/>
          <w:lang w:val="uk-UA"/>
        </w:rPr>
        <w:t>з обтураційною жовтяницею тривалістю 7</w:t>
      </w:r>
      <w:r w:rsidR="00230758" w:rsidRPr="008774F8">
        <w:rPr>
          <w:rFonts w:ascii="Times New Roman" w:hAnsi="Times New Roman"/>
          <w:b/>
          <w:sz w:val="28"/>
          <w:szCs w:val="28"/>
          <w:lang w:val="uk-UA"/>
        </w:rPr>
        <w:t>–</w:t>
      </w:r>
      <w:r w:rsidR="00EE49B8" w:rsidRPr="008774F8">
        <w:rPr>
          <w:rFonts w:ascii="Times New Roman" w:hAnsi="Times New Roman"/>
          <w:b/>
          <w:sz w:val="28"/>
          <w:szCs w:val="28"/>
          <w:lang w:val="uk-UA"/>
        </w:rPr>
        <w:t>14 діб</w:t>
      </w:r>
    </w:p>
    <w:p w14:paraId="335148D5" w14:textId="77777777" w:rsidR="00230758" w:rsidRPr="008774F8" w:rsidRDefault="00230758" w:rsidP="00CD6648">
      <w:pPr>
        <w:suppressAutoHyphens/>
        <w:spacing w:after="0" w:line="360" w:lineRule="auto"/>
        <w:ind w:firstLine="709"/>
        <w:jc w:val="both"/>
        <w:rPr>
          <w:rFonts w:ascii="Times New Roman" w:hAnsi="Times New Roman"/>
          <w:sz w:val="28"/>
          <w:szCs w:val="28"/>
          <w:lang w:val="uk-UA"/>
        </w:rPr>
      </w:pPr>
    </w:p>
    <w:p w14:paraId="313CA42D" w14:textId="42D03620" w:rsidR="00EE49B8" w:rsidRPr="008774F8" w:rsidRDefault="00EE49B8"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При мікроскопії в препаратах досліджуваної групи капсула печінки дещо потовщена, представлена фуксинофільними волокнами різної товщини, простори між волокнами розширені, містять невелику кількість клітинних елементів, переважно фібробластів</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та фіброцитів. Центральна вена в частині часточок з потовщеною фуксинофільнию стінкою, в її просвіті визначається </w:t>
      </w:r>
      <w:r w:rsidRPr="008774F8">
        <w:rPr>
          <w:rFonts w:ascii="Times New Roman" w:hAnsi="Times New Roman"/>
          <w:sz w:val="28"/>
          <w:szCs w:val="28"/>
          <w:lang w:val="uk-UA"/>
        </w:rPr>
        <w:lastRenderedPageBreak/>
        <w:t xml:space="preserve">помірна кількість формених елементів крові, переважно еритроцитів. При </w:t>
      </w:r>
      <w:r w:rsidR="007C2F48" w:rsidRPr="008774F8">
        <w:rPr>
          <w:rFonts w:ascii="Times New Roman" w:hAnsi="Times New Roman"/>
          <w:spacing w:val="-4"/>
          <w:sz w:val="28"/>
          <w:szCs w:val="28"/>
          <w:lang w:val="uk-UA"/>
        </w:rPr>
        <w:t>ШИК</w:t>
      </w:r>
      <w:r w:rsidRPr="008774F8">
        <w:rPr>
          <w:rFonts w:ascii="Times New Roman" w:hAnsi="Times New Roman"/>
          <w:spacing w:val="-4"/>
          <w:sz w:val="28"/>
          <w:szCs w:val="28"/>
          <w:lang w:val="uk-UA"/>
        </w:rPr>
        <w:t>-реакції судинна базальна мембрана безперервна, нерівномірної товщини</w:t>
      </w:r>
      <w:r w:rsidRPr="008774F8">
        <w:rPr>
          <w:rFonts w:ascii="Times New Roman" w:hAnsi="Times New Roman"/>
          <w:sz w:val="28"/>
          <w:szCs w:val="28"/>
          <w:lang w:val="uk-UA"/>
        </w:rPr>
        <w:t>. Ендотеліоцити, що лежать на ній, сплощені, ядра клітин витягнутої форми, помірно фарбуються основними барвниками. Зустрічаються локуси проліферації та десквамації ендотелію з оголенням судинної базальної мембрани. У більшості спостережень спостерігається дискомплексація печінкових балок, а в 30</w:t>
      </w:r>
      <w:r w:rsidR="00230758" w:rsidRPr="008774F8">
        <w:rPr>
          <w:rFonts w:ascii="Times New Roman" w:hAnsi="Times New Roman"/>
          <w:sz w:val="28"/>
          <w:szCs w:val="28"/>
          <w:lang w:val="uk-UA"/>
        </w:rPr>
        <w:t> </w:t>
      </w:r>
      <w:r w:rsidRPr="008774F8">
        <w:rPr>
          <w:rFonts w:ascii="Times New Roman" w:hAnsi="Times New Roman"/>
          <w:sz w:val="28"/>
          <w:szCs w:val="28"/>
          <w:lang w:val="uk-UA"/>
        </w:rPr>
        <w:t xml:space="preserve">% випадків </w:t>
      </w:r>
      <w:r w:rsidR="00230758" w:rsidRPr="008774F8">
        <w:rPr>
          <w:rFonts w:ascii="Times New Roman" w:hAnsi="Times New Roman"/>
          <w:sz w:val="28"/>
          <w:szCs w:val="28"/>
          <w:lang w:val="uk-UA"/>
        </w:rPr>
        <w:t>–</w:t>
      </w:r>
      <w:r w:rsidRPr="008774F8">
        <w:rPr>
          <w:rFonts w:ascii="Times New Roman" w:hAnsi="Times New Roman"/>
          <w:sz w:val="28"/>
          <w:szCs w:val="28"/>
          <w:lang w:val="uk-UA"/>
        </w:rPr>
        <w:t xml:space="preserve"> печінкових часточок.</w:t>
      </w:r>
    </w:p>
    <w:p w14:paraId="572319D0" w14:textId="3494EDEC" w:rsidR="006B69C4" w:rsidRPr="008774F8" w:rsidRDefault="00EE49B8" w:rsidP="00230758">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pacing w:val="-4"/>
          <w:sz w:val="28"/>
          <w:szCs w:val="28"/>
          <w:lang w:val="uk-UA"/>
        </w:rPr>
        <w:t>У всіх спостереженнях гепатоцити з ознаками паренхіматозної дистрофії.</w:t>
      </w:r>
      <w:r w:rsidRPr="008774F8">
        <w:rPr>
          <w:rFonts w:ascii="Times New Roman" w:hAnsi="Times New Roman"/>
          <w:sz w:val="28"/>
          <w:szCs w:val="28"/>
          <w:lang w:val="uk-UA"/>
        </w:rPr>
        <w:t xml:space="preserve"> Печінкові клітини різної форми з круглим базофільним ядром</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та помірно або слабо ацидофільною</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протоплазмою, в якій виявляються еозинофільні гранули. Окремі гепатоцити, групи їх, або, в деяких спостереженнях </w:t>
      </w:r>
      <w:r w:rsidR="00230758" w:rsidRPr="008774F8">
        <w:rPr>
          <w:rFonts w:ascii="Times New Roman" w:hAnsi="Times New Roman"/>
          <w:sz w:val="28"/>
          <w:szCs w:val="28"/>
          <w:lang w:val="uk-UA"/>
        </w:rPr>
        <w:t>–</w:t>
      </w:r>
      <w:r w:rsidRPr="008774F8">
        <w:rPr>
          <w:rFonts w:ascii="Times New Roman" w:hAnsi="Times New Roman"/>
          <w:sz w:val="28"/>
          <w:szCs w:val="28"/>
          <w:lang w:val="uk-UA"/>
        </w:rPr>
        <w:t xml:space="preserve"> майже всі клітини, містять у</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блідо зафарбованій</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цитоплазмі численні дрібні оптично порожні жирові краплі або представлені суцільною оптично порожньою жировою вакуолею зі зміщеним на периферію зморщеним ядром. В усіх </w:t>
      </w:r>
      <w:r w:rsidRPr="008774F8">
        <w:rPr>
          <w:rFonts w:ascii="Times New Roman" w:hAnsi="Times New Roman"/>
          <w:spacing w:val="-4"/>
          <w:sz w:val="28"/>
          <w:szCs w:val="28"/>
          <w:lang w:val="uk-UA"/>
        </w:rPr>
        <w:t>відділах часточки зустрічаються гепатоцити з наявністю в цитоплазмі включень жовчних пігментів темно-коричневого кольору, які розташовуються</w:t>
      </w:r>
      <w:r w:rsidRPr="008774F8">
        <w:rPr>
          <w:rFonts w:ascii="Times New Roman" w:hAnsi="Times New Roman"/>
          <w:sz w:val="28"/>
          <w:szCs w:val="28"/>
          <w:lang w:val="uk-UA"/>
        </w:rPr>
        <w:t xml:space="preserve"> поблизу розширених жовчних канальців, що містять жовчні тромби. </w:t>
      </w:r>
      <w:r w:rsidR="00C170E4" w:rsidRPr="008774F8">
        <w:rPr>
          <w:rFonts w:ascii="Times New Roman" w:hAnsi="Times New Roman"/>
          <w:sz w:val="28"/>
          <w:szCs w:val="28"/>
          <w:lang w:val="uk-UA"/>
        </w:rPr>
        <w:t xml:space="preserve">(рис. 3.5). </w:t>
      </w:r>
      <w:r w:rsidR="00230758" w:rsidRPr="008774F8">
        <w:rPr>
          <w:rFonts w:ascii="Times New Roman" w:hAnsi="Times New Roman"/>
          <w:sz w:val="28"/>
          <w:szCs w:val="28"/>
          <w:lang w:val="uk-UA"/>
        </w:rPr>
        <w:br/>
      </w:r>
      <w:r w:rsidR="007C2F48" w:rsidRPr="008774F8">
        <w:rPr>
          <w:rFonts w:ascii="Times New Roman" w:hAnsi="Times New Roman"/>
          <w:sz w:val="28"/>
          <w:szCs w:val="28"/>
          <w:lang w:val="uk-UA"/>
        </w:rPr>
        <w:t>ШИК</w:t>
      </w:r>
      <w:r w:rsidRPr="008774F8">
        <w:rPr>
          <w:rFonts w:ascii="Times New Roman" w:hAnsi="Times New Roman"/>
          <w:sz w:val="28"/>
          <w:szCs w:val="28"/>
          <w:lang w:val="uk-UA"/>
        </w:rPr>
        <w:t xml:space="preserve">-позитивні включення глікогену візуалізуються в окремих печінкових клітинах центрального відділу часточок. </w:t>
      </w:r>
      <w:r w:rsidR="006B69C4" w:rsidRPr="008774F8">
        <w:rPr>
          <w:rFonts w:ascii="Times New Roman" w:hAnsi="Times New Roman"/>
          <w:sz w:val="28"/>
          <w:szCs w:val="28"/>
          <w:lang w:val="uk-UA"/>
        </w:rPr>
        <w:t>Відносний об</w:t>
      </w:r>
      <w:r w:rsidR="002C0BCC" w:rsidRPr="008774F8">
        <w:rPr>
          <w:rFonts w:ascii="Times New Roman" w:hAnsi="Times New Roman"/>
          <w:sz w:val="28"/>
          <w:szCs w:val="28"/>
          <w:lang w:val="uk-UA"/>
        </w:rPr>
        <w:t>’</w:t>
      </w:r>
      <w:r w:rsidR="006B69C4" w:rsidRPr="008774F8">
        <w:rPr>
          <w:rFonts w:ascii="Times New Roman" w:hAnsi="Times New Roman"/>
          <w:sz w:val="28"/>
          <w:szCs w:val="28"/>
          <w:lang w:val="uk-UA"/>
        </w:rPr>
        <w:t>єм гепатоцитів має тенденцію до зменшення, складає 61,95</w:t>
      </w:r>
      <w:r w:rsidR="00230758" w:rsidRPr="008774F8">
        <w:rPr>
          <w:rFonts w:ascii="Times New Roman" w:hAnsi="Times New Roman"/>
          <w:sz w:val="28"/>
          <w:szCs w:val="28"/>
          <w:lang w:val="uk-UA"/>
        </w:rPr>
        <w:t> </w:t>
      </w:r>
      <w:r w:rsidR="006B69C4" w:rsidRPr="008774F8">
        <w:rPr>
          <w:rFonts w:ascii="Times New Roman" w:hAnsi="Times New Roman"/>
          <w:sz w:val="28"/>
          <w:szCs w:val="28"/>
          <w:lang w:val="uk-UA"/>
        </w:rPr>
        <w:t>±</w:t>
      </w:r>
      <w:r w:rsidR="00230758" w:rsidRPr="008774F8">
        <w:rPr>
          <w:rFonts w:ascii="Times New Roman" w:hAnsi="Times New Roman"/>
          <w:sz w:val="28"/>
          <w:szCs w:val="28"/>
          <w:lang w:val="uk-UA"/>
        </w:rPr>
        <w:t> </w:t>
      </w:r>
      <w:r w:rsidR="006B69C4" w:rsidRPr="008774F8">
        <w:rPr>
          <w:rFonts w:ascii="Times New Roman" w:hAnsi="Times New Roman"/>
          <w:sz w:val="28"/>
          <w:szCs w:val="28"/>
          <w:lang w:val="uk-UA"/>
        </w:rPr>
        <w:t>2,13</w:t>
      </w:r>
      <w:r w:rsidR="00230758" w:rsidRPr="008774F8">
        <w:rPr>
          <w:rFonts w:ascii="Times New Roman" w:hAnsi="Times New Roman"/>
          <w:sz w:val="28"/>
          <w:szCs w:val="28"/>
          <w:lang w:val="uk-UA"/>
        </w:rPr>
        <w:t> </w:t>
      </w:r>
      <w:r w:rsidR="006B69C4" w:rsidRPr="008774F8">
        <w:rPr>
          <w:rFonts w:ascii="Times New Roman" w:hAnsi="Times New Roman"/>
          <w:sz w:val="28"/>
          <w:szCs w:val="28"/>
          <w:lang w:val="uk-UA"/>
        </w:rPr>
        <w:t>%, проте достовірно не відрізняється від відповідного значення при жовтяниці до 7 діб.</w:t>
      </w:r>
    </w:p>
    <w:p w14:paraId="248E9F67" w14:textId="33FBEEB0" w:rsidR="00230758" w:rsidRPr="008774F8" w:rsidRDefault="00230758" w:rsidP="00230758">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У частині полів зору виявляються вогнища некрозу гепатоцитів різних розмірів з інфільтрацією тканинного детриту макрофагами, нейтрофілами, лімфоцитами, а також некроз окремих печінкових клітин, оточених проліферуючими купферовскими клітинами і лімфоцитами (рис.</w:t>
      </w:r>
      <w:r w:rsidR="005B50CB" w:rsidRPr="008774F8">
        <w:rPr>
          <w:rFonts w:ascii="Times New Roman" w:hAnsi="Times New Roman"/>
          <w:sz w:val="28"/>
          <w:szCs w:val="28"/>
          <w:lang w:val="uk-UA"/>
        </w:rPr>
        <w:t>3.6</w:t>
      </w:r>
      <w:r w:rsidRPr="008774F8">
        <w:rPr>
          <w:rFonts w:ascii="Times New Roman" w:hAnsi="Times New Roman"/>
          <w:sz w:val="28"/>
          <w:szCs w:val="28"/>
          <w:lang w:val="uk-UA"/>
        </w:rPr>
        <w:t>).</w:t>
      </w:r>
    </w:p>
    <w:p w14:paraId="638CA3EB" w14:textId="2E895803" w:rsidR="00230758" w:rsidRPr="008774F8" w:rsidRDefault="00230758" w:rsidP="00230758">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Навколо локусів некрозу виявляються як окремі так і групи мітотично активних гепатоцитів – великі клітини з двома слабо базофільними ядрами</w:t>
      </w:r>
      <w:r w:rsidRPr="008774F8">
        <w:rPr>
          <w:rFonts w:ascii="Times New Roman" w:hAnsi="Times New Roman"/>
          <w:sz w:val="28"/>
          <w:szCs w:val="28"/>
          <w:lang w:val="uk-UA"/>
        </w:rPr>
        <w:br/>
        <w:t>та світлою цитоплазмою, часто з її еозинофільною зернистістю або дрібнокрапельним ожирінням (рис. 3.7, 3.8).</w:t>
      </w:r>
    </w:p>
    <w:p w14:paraId="313CA430" w14:textId="77777777" w:rsidR="00EE49B8" w:rsidRPr="008774F8" w:rsidRDefault="00EE49B8" w:rsidP="00230758">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eastAsia="ru-RU"/>
        </w:rPr>
        <w:lastRenderedPageBreak/>
        <w:drawing>
          <wp:inline distT="0" distB="0" distL="0" distR="0" wp14:anchorId="313CADC6" wp14:editId="602AD817">
            <wp:extent cx="4320000" cy="3243600"/>
            <wp:effectExtent l="0" t="0" r="4445" b="0"/>
            <wp:docPr id="30" name="Рисунок 13" descr="D:\Мои документы\Мои документы\Ольга\Диссер\Евтушенко\Евтушенко фото\Подострая\распр холестаз-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D:\Мои документы\Мои документы\Ольга\Диссер\Евтушенко\Евтушенко фото\Подострая\распр холестаз-200.jpg"/>
                    <pic:cNvPicPr>
                      <a:picLocks noChangeAspect="1" noChangeArrowheads="1"/>
                    </pic:cNvPicPr>
                  </pic:nvPicPr>
                  <pic:blipFill>
                    <a:blip r:embed="rId18" cstate="print"/>
                    <a:srcRect/>
                    <a:stretch>
                      <a:fillRect/>
                    </a:stretch>
                  </pic:blipFill>
                  <pic:spPr bwMode="auto">
                    <a:xfrm>
                      <a:off x="0" y="0"/>
                      <a:ext cx="4320000" cy="3243600"/>
                    </a:xfrm>
                    <a:prstGeom prst="rect">
                      <a:avLst/>
                    </a:prstGeom>
                    <a:noFill/>
                    <a:ln w="9525">
                      <a:noFill/>
                      <a:miter lim="800000"/>
                      <a:headEnd/>
                      <a:tailEnd/>
                    </a:ln>
                  </pic:spPr>
                </pic:pic>
              </a:graphicData>
            </a:graphic>
          </wp:inline>
        </w:drawing>
      </w:r>
    </w:p>
    <w:p w14:paraId="1BCE46C8" w14:textId="77777777" w:rsidR="00230758" w:rsidRPr="008774F8" w:rsidRDefault="00230758" w:rsidP="00230758">
      <w:pPr>
        <w:suppressAutoHyphens/>
        <w:spacing w:after="0" w:line="360" w:lineRule="auto"/>
        <w:jc w:val="center"/>
        <w:rPr>
          <w:rFonts w:ascii="Times New Roman" w:hAnsi="Times New Roman"/>
          <w:sz w:val="28"/>
          <w:szCs w:val="28"/>
          <w:lang w:val="uk-UA"/>
        </w:rPr>
      </w:pPr>
    </w:p>
    <w:p w14:paraId="313CA431" w14:textId="2BA62C17" w:rsidR="00EE49B8" w:rsidRPr="008774F8" w:rsidRDefault="00EE49B8" w:rsidP="00230758">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 xml:space="preserve">Рис. </w:t>
      </w:r>
      <w:r w:rsidR="00C170E4" w:rsidRPr="008774F8">
        <w:rPr>
          <w:rFonts w:ascii="Times New Roman" w:hAnsi="Times New Roman"/>
          <w:sz w:val="28"/>
          <w:szCs w:val="28"/>
          <w:lang w:val="uk-UA"/>
        </w:rPr>
        <w:t>3.5</w:t>
      </w:r>
      <w:r w:rsidR="00230758" w:rsidRPr="008774F8">
        <w:rPr>
          <w:rFonts w:ascii="Times New Roman" w:hAnsi="Times New Roman"/>
          <w:sz w:val="28"/>
          <w:szCs w:val="28"/>
          <w:lang w:val="uk-UA"/>
        </w:rPr>
        <w:t>.</w:t>
      </w:r>
      <w:r w:rsidR="00C170E4"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Поширений холестаз в печінковій часточці. </w:t>
      </w:r>
      <w:r w:rsidR="00230758" w:rsidRPr="008774F8">
        <w:rPr>
          <w:rFonts w:ascii="Times New Roman" w:hAnsi="Times New Roman"/>
          <w:sz w:val="28"/>
          <w:szCs w:val="28"/>
          <w:lang w:val="uk-UA"/>
        </w:rPr>
        <w:br/>
      </w:r>
      <w:r w:rsidRPr="008774F8">
        <w:rPr>
          <w:rFonts w:ascii="Times New Roman" w:hAnsi="Times New Roman"/>
          <w:sz w:val="28"/>
          <w:szCs w:val="28"/>
          <w:lang w:val="uk-UA"/>
        </w:rPr>
        <w:t>Фарбування</w:t>
      </w:r>
      <w:r w:rsidR="00230758" w:rsidRPr="008774F8">
        <w:rPr>
          <w:rFonts w:ascii="Times New Roman" w:hAnsi="Times New Roman"/>
          <w:sz w:val="28"/>
          <w:szCs w:val="28"/>
          <w:lang w:val="uk-UA"/>
        </w:rPr>
        <w:t xml:space="preserve"> гематоксиліном і еозином, ×200</w:t>
      </w:r>
    </w:p>
    <w:p w14:paraId="2A4EE5D8" w14:textId="77777777" w:rsidR="00230758" w:rsidRPr="008774F8" w:rsidRDefault="00230758" w:rsidP="00230758">
      <w:pPr>
        <w:suppressAutoHyphens/>
        <w:spacing w:after="0" w:line="360" w:lineRule="auto"/>
        <w:jc w:val="center"/>
        <w:rPr>
          <w:rFonts w:ascii="Times New Roman" w:hAnsi="Times New Roman"/>
          <w:sz w:val="28"/>
          <w:szCs w:val="28"/>
          <w:lang w:val="uk-UA"/>
        </w:rPr>
      </w:pPr>
    </w:p>
    <w:p w14:paraId="313CA434" w14:textId="77777777" w:rsidR="00EE49B8" w:rsidRPr="008774F8" w:rsidRDefault="00EE49B8" w:rsidP="00230758">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eastAsia="ru-RU"/>
        </w:rPr>
        <w:drawing>
          <wp:inline distT="0" distB="0" distL="0" distR="0" wp14:anchorId="313CADC8" wp14:editId="38C940F8">
            <wp:extent cx="4381828" cy="3291840"/>
            <wp:effectExtent l="0" t="0" r="0" b="3810"/>
            <wp:docPr id="31" name="Рисунок 4" descr="очаг инф-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очаг инф-200"/>
                    <pic:cNvPicPr>
                      <a:picLocks noChangeAspect="1" noChangeArrowheads="1"/>
                    </pic:cNvPicPr>
                  </pic:nvPicPr>
                  <pic:blipFill>
                    <a:blip r:embed="rId19" cstate="print"/>
                    <a:srcRect/>
                    <a:stretch>
                      <a:fillRect/>
                    </a:stretch>
                  </pic:blipFill>
                  <pic:spPr bwMode="auto">
                    <a:xfrm>
                      <a:off x="0" y="0"/>
                      <a:ext cx="4386613" cy="3295435"/>
                    </a:xfrm>
                    <a:prstGeom prst="rect">
                      <a:avLst/>
                    </a:prstGeom>
                    <a:noFill/>
                    <a:ln w="9525">
                      <a:noFill/>
                      <a:miter lim="800000"/>
                      <a:headEnd/>
                      <a:tailEnd/>
                    </a:ln>
                  </pic:spPr>
                </pic:pic>
              </a:graphicData>
            </a:graphic>
          </wp:inline>
        </w:drawing>
      </w:r>
    </w:p>
    <w:p w14:paraId="20F6420D" w14:textId="77777777" w:rsidR="00230758" w:rsidRPr="008774F8" w:rsidRDefault="00230758" w:rsidP="00230758">
      <w:pPr>
        <w:suppressAutoHyphens/>
        <w:spacing w:after="0" w:line="360" w:lineRule="auto"/>
        <w:jc w:val="center"/>
        <w:rPr>
          <w:rFonts w:ascii="Times New Roman" w:hAnsi="Times New Roman"/>
          <w:sz w:val="28"/>
          <w:szCs w:val="28"/>
          <w:lang w:val="uk-UA"/>
        </w:rPr>
      </w:pPr>
    </w:p>
    <w:p w14:paraId="16C5727F" w14:textId="77777777" w:rsidR="005C1301" w:rsidRPr="008774F8" w:rsidRDefault="00EE49B8" w:rsidP="00230758">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Рис.</w:t>
      </w:r>
      <w:r w:rsidR="00C170E4" w:rsidRPr="008774F8">
        <w:rPr>
          <w:rFonts w:ascii="Times New Roman" w:hAnsi="Times New Roman"/>
          <w:sz w:val="28"/>
          <w:szCs w:val="28"/>
          <w:lang w:val="uk-UA"/>
        </w:rPr>
        <w:t xml:space="preserve"> 3.6</w:t>
      </w:r>
      <w:r w:rsidRPr="008774F8">
        <w:rPr>
          <w:rFonts w:ascii="Times New Roman" w:hAnsi="Times New Roman"/>
          <w:sz w:val="28"/>
          <w:szCs w:val="28"/>
          <w:lang w:val="uk-UA"/>
        </w:rPr>
        <w:t xml:space="preserve"> Вогнищеві некрози гепатоцитів з макрофагально-лейкоцитарною інфільтрацією тканинного детриту. </w:t>
      </w:r>
    </w:p>
    <w:p w14:paraId="313CA435" w14:textId="5E89D61F" w:rsidR="00EE49B8" w:rsidRPr="008774F8" w:rsidRDefault="00EE49B8" w:rsidP="00230758">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 xml:space="preserve">Фарбування гематоксиліномі еозином, </w:t>
      </w:r>
      <w:r w:rsidR="00230758" w:rsidRPr="008774F8">
        <w:rPr>
          <w:rFonts w:ascii="Times New Roman" w:hAnsi="Times New Roman"/>
          <w:sz w:val="28"/>
          <w:szCs w:val="28"/>
          <w:lang w:val="uk-UA"/>
        </w:rPr>
        <w:t>×200</w:t>
      </w:r>
    </w:p>
    <w:p w14:paraId="313CA437" w14:textId="77777777" w:rsidR="00EE49B8" w:rsidRPr="008774F8" w:rsidRDefault="00EE49B8" w:rsidP="00230758">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eastAsia="ru-RU"/>
        </w:rPr>
        <w:lastRenderedPageBreak/>
        <w:drawing>
          <wp:inline distT="0" distB="0" distL="0" distR="0" wp14:anchorId="313CADCA" wp14:editId="667BC61B">
            <wp:extent cx="4395180" cy="3301889"/>
            <wp:effectExtent l="0" t="0" r="5715" b="0"/>
            <wp:docPr id="32" name="Рисунок 7" descr="пролиф купф кл-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пролиф купф кл-400"/>
                    <pic:cNvPicPr>
                      <a:picLocks noChangeAspect="1" noChangeArrowheads="1"/>
                    </pic:cNvPicPr>
                  </pic:nvPicPr>
                  <pic:blipFill>
                    <a:blip r:embed="rId20" cstate="print"/>
                    <a:srcRect/>
                    <a:stretch>
                      <a:fillRect/>
                    </a:stretch>
                  </pic:blipFill>
                  <pic:spPr bwMode="auto">
                    <a:xfrm>
                      <a:off x="0" y="0"/>
                      <a:ext cx="4400367" cy="3305786"/>
                    </a:xfrm>
                    <a:prstGeom prst="rect">
                      <a:avLst/>
                    </a:prstGeom>
                    <a:noFill/>
                    <a:ln w="9525">
                      <a:noFill/>
                      <a:miter lim="800000"/>
                      <a:headEnd/>
                      <a:tailEnd/>
                    </a:ln>
                  </pic:spPr>
                </pic:pic>
              </a:graphicData>
            </a:graphic>
          </wp:inline>
        </w:drawing>
      </w:r>
    </w:p>
    <w:p w14:paraId="356BDAD7" w14:textId="77777777" w:rsidR="00230758" w:rsidRPr="008774F8" w:rsidRDefault="00230758" w:rsidP="00230758">
      <w:pPr>
        <w:suppressAutoHyphens/>
        <w:spacing w:after="0" w:line="360" w:lineRule="auto"/>
        <w:jc w:val="center"/>
        <w:rPr>
          <w:rFonts w:ascii="Times New Roman" w:hAnsi="Times New Roman"/>
          <w:sz w:val="28"/>
          <w:szCs w:val="28"/>
          <w:lang w:val="uk-UA"/>
        </w:rPr>
      </w:pPr>
    </w:p>
    <w:p w14:paraId="313CA438" w14:textId="625BB7B8" w:rsidR="00EE49B8" w:rsidRPr="008774F8" w:rsidRDefault="00EE49B8" w:rsidP="00230758">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Рис.</w:t>
      </w:r>
      <w:r w:rsidR="00C170E4" w:rsidRPr="008774F8">
        <w:rPr>
          <w:rFonts w:ascii="Times New Roman" w:hAnsi="Times New Roman"/>
          <w:sz w:val="28"/>
          <w:szCs w:val="28"/>
          <w:lang w:val="uk-UA"/>
        </w:rPr>
        <w:t xml:space="preserve"> 3.7</w:t>
      </w:r>
      <w:r w:rsidRPr="008774F8">
        <w:rPr>
          <w:rFonts w:ascii="Times New Roman" w:hAnsi="Times New Roman"/>
          <w:sz w:val="28"/>
          <w:szCs w:val="28"/>
          <w:lang w:val="uk-UA"/>
        </w:rPr>
        <w:t xml:space="preserve"> Проліферація зірчастих ретикулоендотеліоцитів </w:t>
      </w:r>
      <w:r w:rsidR="00230758" w:rsidRPr="008774F8">
        <w:rPr>
          <w:rFonts w:ascii="Times New Roman" w:hAnsi="Times New Roman"/>
          <w:sz w:val="28"/>
          <w:szCs w:val="28"/>
          <w:lang w:val="uk-UA"/>
        </w:rPr>
        <w:br/>
      </w:r>
      <w:r w:rsidRPr="008774F8">
        <w:rPr>
          <w:rFonts w:ascii="Times New Roman" w:hAnsi="Times New Roman"/>
          <w:sz w:val="28"/>
          <w:szCs w:val="28"/>
          <w:lang w:val="uk-UA"/>
        </w:rPr>
        <w:t xml:space="preserve">навколо некротизованих гепатоцитів. Фарбування гематоксиліномі </w:t>
      </w:r>
      <w:r w:rsidR="00230758" w:rsidRPr="008774F8">
        <w:rPr>
          <w:rFonts w:ascii="Times New Roman" w:hAnsi="Times New Roman"/>
          <w:sz w:val="28"/>
          <w:szCs w:val="28"/>
          <w:lang w:val="uk-UA"/>
        </w:rPr>
        <w:br/>
      </w:r>
      <w:r w:rsidRPr="008774F8">
        <w:rPr>
          <w:rFonts w:ascii="Times New Roman" w:hAnsi="Times New Roman"/>
          <w:sz w:val="28"/>
          <w:szCs w:val="28"/>
          <w:lang w:val="uk-UA"/>
        </w:rPr>
        <w:t xml:space="preserve">еозином, </w:t>
      </w:r>
      <w:r w:rsidR="00230758" w:rsidRPr="008774F8">
        <w:rPr>
          <w:rFonts w:ascii="Times New Roman" w:hAnsi="Times New Roman"/>
          <w:sz w:val="28"/>
          <w:szCs w:val="28"/>
          <w:lang w:val="uk-UA"/>
        </w:rPr>
        <w:t>×</w:t>
      </w:r>
      <w:r w:rsidRPr="008774F8">
        <w:rPr>
          <w:rFonts w:ascii="Times New Roman" w:hAnsi="Times New Roman"/>
          <w:sz w:val="28"/>
          <w:szCs w:val="28"/>
          <w:lang w:val="uk-UA"/>
        </w:rPr>
        <w:t>400</w:t>
      </w:r>
    </w:p>
    <w:p w14:paraId="313CA439" w14:textId="77777777" w:rsidR="00EE49B8" w:rsidRPr="008774F8" w:rsidRDefault="00EE49B8" w:rsidP="00230758">
      <w:pPr>
        <w:suppressAutoHyphens/>
        <w:spacing w:after="0" w:line="360" w:lineRule="auto"/>
        <w:jc w:val="center"/>
        <w:rPr>
          <w:rFonts w:ascii="Times New Roman" w:hAnsi="Times New Roman"/>
          <w:sz w:val="20"/>
          <w:szCs w:val="20"/>
          <w:lang w:val="uk-UA"/>
        </w:rPr>
      </w:pPr>
    </w:p>
    <w:p w14:paraId="313CA43B" w14:textId="77777777" w:rsidR="00EE49B8" w:rsidRPr="008774F8" w:rsidRDefault="00EE49B8" w:rsidP="00230758">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eastAsia="ru-RU"/>
        </w:rPr>
        <w:drawing>
          <wp:inline distT="0" distB="0" distL="0" distR="0" wp14:anchorId="313CADCC" wp14:editId="3FF7E711">
            <wp:extent cx="4323600" cy="3247200"/>
            <wp:effectExtent l="0" t="0" r="1270" b="0"/>
            <wp:docPr id="33" name="Рисунок 14" descr="D:\Мои документы\Мои документы\Ольга\Диссер\Евтушенко\Евтушенко фото\Подострая\гепатоциты-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D:\Мои документы\Мои документы\Ольга\Диссер\Евтушенко\Евтушенко фото\Подострая\гепатоциты-400.jpg"/>
                    <pic:cNvPicPr>
                      <a:picLocks noChangeAspect="1" noChangeArrowheads="1"/>
                    </pic:cNvPicPr>
                  </pic:nvPicPr>
                  <pic:blipFill>
                    <a:blip r:embed="rId21" cstate="print"/>
                    <a:srcRect/>
                    <a:stretch>
                      <a:fillRect/>
                    </a:stretch>
                  </pic:blipFill>
                  <pic:spPr bwMode="auto">
                    <a:xfrm>
                      <a:off x="0" y="0"/>
                      <a:ext cx="4323600" cy="3247200"/>
                    </a:xfrm>
                    <a:prstGeom prst="rect">
                      <a:avLst/>
                    </a:prstGeom>
                    <a:noFill/>
                    <a:ln w="9525">
                      <a:noFill/>
                      <a:miter lim="800000"/>
                      <a:headEnd/>
                      <a:tailEnd/>
                    </a:ln>
                  </pic:spPr>
                </pic:pic>
              </a:graphicData>
            </a:graphic>
          </wp:inline>
        </w:drawing>
      </w:r>
    </w:p>
    <w:p w14:paraId="10F99CA5" w14:textId="77777777" w:rsidR="00230758" w:rsidRPr="008774F8" w:rsidRDefault="00230758" w:rsidP="00230758">
      <w:pPr>
        <w:suppressAutoHyphens/>
        <w:spacing w:after="0" w:line="360" w:lineRule="auto"/>
        <w:jc w:val="center"/>
        <w:rPr>
          <w:rFonts w:ascii="Times New Roman" w:hAnsi="Times New Roman"/>
          <w:sz w:val="20"/>
          <w:szCs w:val="20"/>
          <w:lang w:val="uk-UA"/>
        </w:rPr>
      </w:pPr>
    </w:p>
    <w:p w14:paraId="313CA43D" w14:textId="5F0238F0" w:rsidR="00EE49B8" w:rsidRPr="008774F8" w:rsidRDefault="00EE49B8" w:rsidP="00230758">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 xml:space="preserve">Рис. </w:t>
      </w:r>
      <w:r w:rsidR="00C170E4" w:rsidRPr="008774F8">
        <w:rPr>
          <w:rFonts w:ascii="Times New Roman" w:hAnsi="Times New Roman"/>
          <w:sz w:val="28"/>
          <w:szCs w:val="28"/>
          <w:lang w:val="uk-UA"/>
        </w:rPr>
        <w:t>3.8</w:t>
      </w:r>
      <w:r w:rsidR="00230758" w:rsidRPr="008774F8">
        <w:rPr>
          <w:rFonts w:ascii="Times New Roman" w:hAnsi="Times New Roman"/>
          <w:sz w:val="28"/>
          <w:szCs w:val="28"/>
          <w:lang w:val="uk-UA"/>
        </w:rPr>
        <w:t>.</w:t>
      </w:r>
      <w:r w:rsidR="00C170E4"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Група регенеруючих гепатоцитів з ознаками </w:t>
      </w:r>
      <w:r w:rsidR="00230758" w:rsidRPr="008774F8">
        <w:rPr>
          <w:rFonts w:ascii="Times New Roman" w:hAnsi="Times New Roman"/>
          <w:sz w:val="28"/>
          <w:szCs w:val="28"/>
          <w:lang w:val="uk-UA"/>
        </w:rPr>
        <w:br/>
      </w:r>
      <w:r w:rsidRPr="008774F8">
        <w:rPr>
          <w:rFonts w:ascii="Times New Roman" w:hAnsi="Times New Roman"/>
          <w:sz w:val="28"/>
          <w:szCs w:val="28"/>
          <w:lang w:val="uk-UA"/>
        </w:rPr>
        <w:t>паренхіматозної дистрофії. Внутрішньоканальцевий холестаз.</w:t>
      </w:r>
      <w:r w:rsidR="00230758" w:rsidRPr="008774F8">
        <w:rPr>
          <w:rFonts w:ascii="Times New Roman" w:hAnsi="Times New Roman"/>
          <w:sz w:val="28"/>
          <w:szCs w:val="28"/>
          <w:lang w:val="uk-UA"/>
        </w:rPr>
        <w:br/>
      </w:r>
      <w:r w:rsidRPr="008774F8">
        <w:rPr>
          <w:rFonts w:ascii="Times New Roman" w:hAnsi="Times New Roman"/>
          <w:sz w:val="28"/>
          <w:szCs w:val="28"/>
          <w:lang w:val="uk-UA"/>
        </w:rPr>
        <w:t xml:space="preserve">Фарбування гематоксиліном і еозином, </w:t>
      </w:r>
      <w:r w:rsidR="00230758" w:rsidRPr="008774F8">
        <w:rPr>
          <w:rFonts w:ascii="Times New Roman" w:hAnsi="Times New Roman"/>
          <w:sz w:val="28"/>
          <w:szCs w:val="28"/>
          <w:lang w:val="uk-UA"/>
        </w:rPr>
        <w:t>×400</w:t>
      </w:r>
    </w:p>
    <w:p w14:paraId="313CA43E" w14:textId="2F9E8CC5" w:rsidR="00746F4F" w:rsidRPr="008774F8" w:rsidRDefault="00EE49B8"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pacing w:val="-4"/>
          <w:sz w:val="28"/>
          <w:szCs w:val="28"/>
          <w:lang w:val="uk-UA"/>
        </w:rPr>
        <w:lastRenderedPageBreak/>
        <w:t xml:space="preserve">Просвіти міжбалкових капілярів нерівномірно виражені, містять помірну кількість </w:t>
      </w:r>
      <w:r w:rsidR="005B50CB" w:rsidRPr="008774F8">
        <w:rPr>
          <w:rFonts w:ascii="Times New Roman" w:hAnsi="Times New Roman"/>
          <w:spacing w:val="-4"/>
          <w:sz w:val="28"/>
          <w:szCs w:val="28"/>
          <w:lang w:val="uk-UA"/>
        </w:rPr>
        <w:t>клітин</w:t>
      </w:r>
      <w:r w:rsidRPr="008774F8">
        <w:rPr>
          <w:rFonts w:ascii="Times New Roman" w:hAnsi="Times New Roman"/>
          <w:spacing w:val="-4"/>
          <w:sz w:val="28"/>
          <w:szCs w:val="28"/>
          <w:lang w:val="uk-UA"/>
        </w:rPr>
        <w:t xml:space="preserve"> крові, переважно еритроцитів. Ендотеліоцити, </w:t>
      </w:r>
      <w:r w:rsidR="00230758" w:rsidRPr="008774F8">
        <w:rPr>
          <w:rFonts w:ascii="Times New Roman" w:hAnsi="Times New Roman"/>
          <w:spacing w:val="-4"/>
          <w:sz w:val="28"/>
          <w:szCs w:val="28"/>
          <w:lang w:val="uk-UA"/>
        </w:rPr>
        <w:br/>
      </w:r>
      <w:r w:rsidRPr="008774F8">
        <w:rPr>
          <w:rFonts w:ascii="Times New Roman" w:hAnsi="Times New Roman"/>
          <w:spacing w:val="-4"/>
          <w:sz w:val="28"/>
          <w:szCs w:val="28"/>
          <w:lang w:val="uk-UA"/>
        </w:rPr>
        <w:t>що вистилають синусоїди, сплощені з витягнутим базофільним</w:t>
      </w:r>
      <w:r w:rsidRPr="008774F8">
        <w:rPr>
          <w:rFonts w:ascii="Times New Roman" w:hAnsi="Times New Roman"/>
          <w:sz w:val="28"/>
          <w:szCs w:val="28"/>
          <w:lang w:val="uk-UA"/>
        </w:rPr>
        <w:t xml:space="preserve"> ядром і</w:t>
      </w:r>
      <w:r w:rsidR="00230758" w:rsidRPr="008774F8">
        <w:rPr>
          <w:rFonts w:ascii="Times New Roman" w:hAnsi="Times New Roman"/>
          <w:sz w:val="28"/>
          <w:szCs w:val="28"/>
          <w:lang w:val="uk-UA"/>
        </w:rPr>
        <w:br/>
      </w:r>
      <w:r w:rsidRPr="008774F8">
        <w:rPr>
          <w:rFonts w:ascii="Times New Roman" w:hAnsi="Times New Roman"/>
          <w:sz w:val="28"/>
          <w:szCs w:val="28"/>
          <w:lang w:val="uk-UA"/>
        </w:rPr>
        <w:t xml:space="preserve">слабо еозинофільною цитоплазмою, зустрічаються локуси їх десквамації. </w:t>
      </w:r>
      <w:r w:rsidR="007C2F48" w:rsidRPr="008774F8">
        <w:rPr>
          <w:rFonts w:ascii="Times New Roman" w:hAnsi="Times New Roman"/>
          <w:sz w:val="28"/>
          <w:szCs w:val="28"/>
          <w:lang w:val="uk-UA"/>
        </w:rPr>
        <w:t>ШИК</w:t>
      </w:r>
      <w:r w:rsidRPr="008774F8">
        <w:rPr>
          <w:rFonts w:ascii="Times New Roman" w:hAnsi="Times New Roman"/>
          <w:sz w:val="28"/>
          <w:szCs w:val="28"/>
          <w:lang w:val="uk-UA"/>
        </w:rPr>
        <w:t>-позитивна базальна мембрана переривчата з локусами потовщення, виявляється у всіх відділах часточки, в окремих синусоїдах на великому протязі носить безперервний характер. Перисинусоїдальні простори Діссе, як правило, не розширені. Портальні зони розширені за рахунок набряку та надлишкового розвитку</w:t>
      </w:r>
      <w:r w:rsidR="005B50CB" w:rsidRPr="008774F8">
        <w:rPr>
          <w:rFonts w:ascii="Times New Roman" w:hAnsi="Times New Roman"/>
          <w:sz w:val="28"/>
          <w:szCs w:val="28"/>
          <w:lang w:val="uk-UA"/>
        </w:rPr>
        <w:t>,</w:t>
      </w:r>
      <w:r w:rsidRPr="008774F8">
        <w:rPr>
          <w:rFonts w:ascii="Times New Roman" w:hAnsi="Times New Roman"/>
          <w:sz w:val="28"/>
          <w:szCs w:val="28"/>
          <w:lang w:val="uk-UA"/>
        </w:rPr>
        <w:t xml:space="preserve"> переважно навколо міжчасточкових жовчних проток</w:t>
      </w:r>
      <w:r w:rsidR="005B50CB" w:rsidRPr="008774F8">
        <w:rPr>
          <w:rFonts w:ascii="Times New Roman" w:hAnsi="Times New Roman"/>
          <w:sz w:val="28"/>
          <w:szCs w:val="28"/>
          <w:lang w:val="uk-UA"/>
        </w:rPr>
        <w:t>,</w:t>
      </w:r>
      <w:r w:rsidRPr="008774F8">
        <w:rPr>
          <w:rFonts w:ascii="Times New Roman" w:hAnsi="Times New Roman"/>
          <w:sz w:val="28"/>
          <w:szCs w:val="28"/>
          <w:lang w:val="uk-UA"/>
        </w:rPr>
        <w:t xml:space="preserve"> </w:t>
      </w:r>
      <w:r w:rsidRPr="008774F8">
        <w:rPr>
          <w:rFonts w:ascii="Times New Roman" w:hAnsi="Times New Roman"/>
          <w:spacing w:val="-4"/>
          <w:sz w:val="28"/>
          <w:szCs w:val="28"/>
          <w:lang w:val="uk-UA"/>
        </w:rPr>
        <w:t>інтенсивно фуксинофільних потовщених пучків колагенових волокон, між якими візуалізуються численні фібробласти. Судини помірно наповнені кров</w:t>
      </w:r>
      <w:r w:rsidR="002C0BCC" w:rsidRPr="008774F8">
        <w:rPr>
          <w:rFonts w:ascii="Times New Roman" w:hAnsi="Times New Roman"/>
          <w:spacing w:val="-4"/>
          <w:sz w:val="28"/>
          <w:szCs w:val="28"/>
          <w:lang w:val="uk-UA"/>
        </w:rPr>
        <w:t>’</w:t>
      </w:r>
      <w:r w:rsidRPr="008774F8">
        <w:rPr>
          <w:rFonts w:ascii="Times New Roman" w:hAnsi="Times New Roman"/>
          <w:spacing w:val="-4"/>
          <w:sz w:val="28"/>
          <w:szCs w:val="28"/>
          <w:lang w:val="uk-UA"/>
        </w:rPr>
        <w:t>ю, з дещо потовщеною фуксинофільною стінкою, вогнищевою десквамацією</w:t>
      </w:r>
      <w:r w:rsidRPr="008774F8">
        <w:rPr>
          <w:rFonts w:ascii="Times New Roman" w:hAnsi="Times New Roman"/>
          <w:sz w:val="28"/>
          <w:szCs w:val="28"/>
          <w:lang w:val="uk-UA"/>
        </w:rPr>
        <w:t xml:space="preserve"> і проліферацією ендотелію. </w:t>
      </w:r>
    </w:p>
    <w:p w14:paraId="313CA43F" w14:textId="265C2E82" w:rsidR="00EE49B8" w:rsidRPr="008774F8" w:rsidRDefault="00EE49B8"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pacing w:val="-4"/>
          <w:sz w:val="28"/>
          <w:szCs w:val="28"/>
          <w:lang w:val="uk-UA"/>
        </w:rPr>
        <w:t>Відносний об</w:t>
      </w:r>
      <w:r w:rsidR="002C0BCC" w:rsidRPr="008774F8">
        <w:rPr>
          <w:rFonts w:ascii="Times New Roman" w:hAnsi="Times New Roman"/>
          <w:spacing w:val="-4"/>
          <w:sz w:val="28"/>
          <w:szCs w:val="28"/>
          <w:shd w:val="clear" w:color="auto" w:fill="FFFFFF"/>
          <w:lang w:val="uk-UA"/>
        </w:rPr>
        <w:t>’</w:t>
      </w:r>
      <w:r w:rsidRPr="008774F8">
        <w:rPr>
          <w:rFonts w:ascii="Times New Roman" w:hAnsi="Times New Roman"/>
          <w:spacing w:val="-4"/>
          <w:sz w:val="28"/>
          <w:szCs w:val="28"/>
          <w:lang w:val="uk-UA"/>
        </w:rPr>
        <w:t>єм судинного компонента печінки становить 22,25</w:t>
      </w:r>
      <w:r w:rsidR="00230758" w:rsidRPr="008774F8">
        <w:rPr>
          <w:rFonts w:ascii="Times New Roman" w:hAnsi="Times New Roman"/>
          <w:spacing w:val="-4"/>
          <w:sz w:val="28"/>
          <w:szCs w:val="28"/>
          <w:lang w:val="uk-UA"/>
        </w:rPr>
        <w:t> </w:t>
      </w:r>
      <w:r w:rsidRPr="008774F8">
        <w:rPr>
          <w:rFonts w:ascii="Times New Roman" w:hAnsi="Times New Roman"/>
          <w:spacing w:val="-4"/>
          <w:sz w:val="28"/>
          <w:szCs w:val="28"/>
          <w:lang w:val="uk-UA"/>
        </w:rPr>
        <w:t>±</w:t>
      </w:r>
      <w:r w:rsidR="00230758" w:rsidRPr="008774F8">
        <w:rPr>
          <w:rFonts w:ascii="Times New Roman" w:hAnsi="Times New Roman"/>
          <w:spacing w:val="-4"/>
          <w:sz w:val="28"/>
          <w:szCs w:val="28"/>
          <w:lang w:val="uk-UA"/>
        </w:rPr>
        <w:t> </w:t>
      </w:r>
      <w:r w:rsidRPr="008774F8">
        <w:rPr>
          <w:rFonts w:ascii="Times New Roman" w:hAnsi="Times New Roman"/>
          <w:spacing w:val="-4"/>
          <w:sz w:val="28"/>
          <w:szCs w:val="28"/>
          <w:lang w:val="uk-UA"/>
        </w:rPr>
        <w:t>1,82</w:t>
      </w:r>
      <w:r w:rsidR="00230758" w:rsidRPr="008774F8">
        <w:rPr>
          <w:rFonts w:ascii="Times New Roman" w:hAnsi="Times New Roman"/>
          <w:spacing w:val="-4"/>
          <w:sz w:val="28"/>
          <w:szCs w:val="28"/>
          <w:lang w:val="uk-UA"/>
        </w:rPr>
        <w:t> </w:t>
      </w:r>
      <w:r w:rsidRPr="008774F8">
        <w:rPr>
          <w:rFonts w:ascii="Times New Roman" w:hAnsi="Times New Roman"/>
          <w:spacing w:val="-4"/>
          <w:sz w:val="28"/>
          <w:szCs w:val="28"/>
          <w:lang w:val="uk-UA"/>
        </w:rPr>
        <w:t>%</w:t>
      </w:r>
      <w:r w:rsidRPr="008774F8">
        <w:rPr>
          <w:rFonts w:ascii="Times New Roman" w:hAnsi="Times New Roman"/>
          <w:sz w:val="28"/>
          <w:szCs w:val="28"/>
          <w:lang w:val="uk-UA"/>
        </w:rPr>
        <w:t xml:space="preserve"> і достовірно не відрізняється від значення відповідного показники при жовтяниці тривалістю до 7 діб.</w:t>
      </w:r>
    </w:p>
    <w:p w14:paraId="313CA440" w14:textId="24FB6111" w:rsidR="00746F4F" w:rsidRPr="008774F8" w:rsidRDefault="00EE49B8"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В усіх спостереженнях портальні зони інфільтровані лімфоцитами, </w:t>
      </w:r>
      <w:r w:rsidRPr="008774F8">
        <w:rPr>
          <w:rFonts w:ascii="Times New Roman" w:hAnsi="Times New Roman"/>
          <w:spacing w:val="-4"/>
          <w:sz w:val="28"/>
          <w:szCs w:val="28"/>
          <w:lang w:val="uk-UA"/>
        </w:rPr>
        <w:t>гістіоцитами з поширенням інфільтрації на міжчасточкову строму і паренхіму і, у частині полів зору, формуванням по її ходу тонких фуксинофільних</w:t>
      </w:r>
      <w:r w:rsidRPr="008774F8">
        <w:rPr>
          <w:rFonts w:ascii="Times New Roman" w:hAnsi="Times New Roman"/>
          <w:sz w:val="28"/>
          <w:szCs w:val="28"/>
          <w:lang w:val="uk-UA"/>
        </w:rPr>
        <w:t xml:space="preserve"> септ (рис.</w:t>
      </w:r>
      <w:r w:rsidR="00230758" w:rsidRPr="008774F8">
        <w:rPr>
          <w:rFonts w:ascii="Times New Roman" w:hAnsi="Times New Roman"/>
          <w:sz w:val="28"/>
          <w:szCs w:val="28"/>
          <w:lang w:val="uk-UA"/>
        </w:rPr>
        <w:t> </w:t>
      </w:r>
      <w:r w:rsidR="002629FD" w:rsidRPr="008774F8">
        <w:rPr>
          <w:rFonts w:ascii="Times New Roman" w:hAnsi="Times New Roman"/>
          <w:sz w:val="28"/>
          <w:szCs w:val="28"/>
          <w:lang w:val="uk-UA"/>
        </w:rPr>
        <w:t>3.9</w:t>
      </w:r>
      <w:r w:rsidRPr="008774F8">
        <w:rPr>
          <w:rFonts w:ascii="Times New Roman" w:hAnsi="Times New Roman"/>
          <w:sz w:val="28"/>
          <w:szCs w:val="28"/>
          <w:lang w:val="uk-UA"/>
        </w:rPr>
        <w:t xml:space="preserve">). </w:t>
      </w:r>
    </w:p>
    <w:p w14:paraId="313CA441" w14:textId="40945EEB" w:rsidR="00EE49B8" w:rsidRPr="008774F8" w:rsidRDefault="00EE49B8"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Відносний об</w:t>
      </w:r>
      <w:r w:rsidR="002C0BCC" w:rsidRPr="008774F8">
        <w:rPr>
          <w:rFonts w:ascii="Times New Roman" w:hAnsi="Times New Roman"/>
          <w:sz w:val="28"/>
          <w:szCs w:val="28"/>
          <w:shd w:val="clear" w:color="auto" w:fill="FFFFFF"/>
          <w:lang w:val="uk-UA"/>
        </w:rPr>
        <w:t>’</w:t>
      </w:r>
      <w:r w:rsidRPr="008774F8">
        <w:rPr>
          <w:rFonts w:ascii="Times New Roman" w:hAnsi="Times New Roman"/>
          <w:sz w:val="28"/>
          <w:szCs w:val="28"/>
          <w:lang w:val="uk-UA"/>
        </w:rPr>
        <w:t>єм строми становить 9,37</w:t>
      </w:r>
      <w:r w:rsidR="00230758" w:rsidRPr="008774F8">
        <w:rPr>
          <w:rFonts w:ascii="Times New Roman" w:hAnsi="Times New Roman"/>
          <w:sz w:val="28"/>
          <w:szCs w:val="28"/>
          <w:lang w:val="uk-UA"/>
        </w:rPr>
        <w:t> </w:t>
      </w:r>
      <w:r w:rsidRPr="008774F8">
        <w:rPr>
          <w:rFonts w:ascii="Times New Roman" w:hAnsi="Times New Roman"/>
          <w:sz w:val="28"/>
          <w:szCs w:val="28"/>
          <w:lang w:val="uk-UA"/>
        </w:rPr>
        <w:t>±</w:t>
      </w:r>
      <w:r w:rsidR="00230758" w:rsidRPr="008774F8">
        <w:rPr>
          <w:rFonts w:ascii="Times New Roman" w:hAnsi="Times New Roman"/>
          <w:sz w:val="28"/>
          <w:szCs w:val="28"/>
          <w:lang w:val="uk-UA"/>
        </w:rPr>
        <w:t> </w:t>
      </w:r>
      <w:r w:rsidRPr="008774F8">
        <w:rPr>
          <w:rFonts w:ascii="Times New Roman" w:hAnsi="Times New Roman"/>
          <w:sz w:val="28"/>
          <w:szCs w:val="28"/>
          <w:lang w:val="uk-UA"/>
        </w:rPr>
        <w:t xml:space="preserve">1,28%, стромально-парехіматозний індекс </w:t>
      </w:r>
      <w:r w:rsidR="00230758" w:rsidRPr="008774F8">
        <w:rPr>
          <w:rFonts w:ascii="Times New Roman" w:hAnsi="Times New Roman"/>
          <w:sz w:val="28"/>
          <w:szCs w:val="28"/>
          <w:lang w:val="uk-UA"/>
        </w:rPr>
        <w:t>–</w:t>
      </w:r>
      <w:r w:rsidRPr="008774F8">
        <w:rPr>
          <w:rFonts w:ascii="Times New Roman" w:hAnsi="Times New Roman"/>
          <w:sz w:val="28"/>
          <w:szCs w:val="28"/>
          <w:lang w:val="uk-UA"/>
        </w:rPr>
        <w:t xml:space="preserve"> 0,48</w:t>
      </w:r>
      <w:r w:rsidR="00230758" w:rsidRPr="008774F8">
        <w:rPr>
          <w:rFonts w:ascii="Times New Roman" w:hAnsi="Times New Roman"/>
          <w:sz w:val="28"/>
          <w:szCs w:val="28"/>
          <w:lang w:val="uk-UA"/>
        </w:rPr>
        <w:t> </w:t>
      </w:r>
      <w:r w:rsidRPr="008774F8">
        <w:rPr>
          <w:rFonts w:ascii="Times New Roman" w:hAnsi="Times New Roman"/>
          <w:sz w:val="28"/>
          <w:szCs w:val="28"/>
          <w:lang w:val="uk-UA"/>
        </w:rPr>
        <w:t>±</w:t>
      </w:r>
      <w:r w:rsidR="00230758" w:rsidRPr="008774F8">
        <w:rPr>
          <w:rFonts w:ascii="Times New Roman" w:hAnsi="Times New Roman"/>
          <w:sz w:val="28"/>
          <w:szCs w:val="28"/>
          <w:lang w:val="uk-UA"/>
        </w:rPr>
        <w:t> </w:t>
      </w:r>
      <w:r w:rsidRPr="008774F8">
        <w:rPr>
          <w:rFonts w:ascii="Times New Roman" w:hAnsi="Times New Roman"/>
          <w:sz w:val="28"/>
          <w:szCs w:val="28"/>
          <w:lang w:val="uk-UA"/>
        </w:rPr>
        <w:t>0,02, показники достовірно перевищують</w:t>
      </w:r>
      <w:r w:rsidR="005A0DB2" w:rsidRPr="008774F8">
        <w:rPr>
          <w:rFonts w:ascii="Times New Roman" w:hAnsi="Times New Roman"/>
          <w:sz w:val="28"/>
          <w:szCs w:val="28"/>
          <w:lang w:val="uk-UA"/>
        </w:rPr>
        <w:t xml:space="preserve"> (p&lt;0,05)</w:t>
      </w:r>
      <w:r w:rsidRPr="008774F8">
        <w:rPr>
          <w:rFonts w:ascii="Times New Roman" w:hAnsi="Times New Roman"/>
          <w:sz w:val="28"/>
          <w:szCs w:val="28"/>
          <w:lang w:val="uk-UA"/>
        </w:rPr>
        <w:t xml:space="preserve"> відповідні показники у групі з жовтяницею тривалістю до 7 діб</w:t>
      </w:r>
      <w:r w:rsidR="005A0DB2" w:rsidRPr="008774F8">
        <w:rPr>
          <w:rFonts w:ascii="Times New Roman" w:hAnsi="Times New Roman"/>
          <w:sz w:val="28"/>
          <w:szCs w:val="28"/>
          <w:lang w:val="uk-UA"/>
        </w:rPr>
        <w:t>.</w:t>
      </w:r>
    </w:p>
    <w:p w14:paraId="14A7799B" w14:textId="2B6B7C54" w:rsidR="00230758" w:rsidRPr="008774F8" w:rsidRDefault="00230758"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По усій портальній зоні відзначається проліферація жовчних проток та утворення жовчних псевдоходів, кількість їх становить 4–6. Епітелій, що вистилає жовчні протоки, одношаровий кубічний зі слабо еозинофільною цитоплазмою та округлим ядром, яке помірно фарбується основними барвниками. У частині полів зору спостерігається вогнищева десквамація і проліферація жовчного епітелію. </w:t>
      </w:r>
      <w:r w:rsidR="007C2F48" w:rsidRPr="008774F8">
        <w:rPr>
          <w:rFonts w:ascii="Times New Roman" w:hAnsi="Times New Roman"/>
          <w:sz w:val="28"/>
          <w:szCs w:val="28"/>
          <w:lang w:val="uk-UA"/>
        </w:rPr>
        <w:t>ШИК</w:t>
      </w:r>
      <w:r w:rsidRPr="008774F8">
        <w:rPr>
          <w:rFonts w:ascii="Times New Roman" w:hAnsi="Times New Roman"/>
          <w:sz w:val="28"/>
          <w:szCs w:val="28"/>
          <w:lang w:val="uk-UA"/>
        </w:rPr>
        <w:t xml:space="preserve">-позитивна субепітеліальна базальна мембрана безперервна з локусами потовщення. </w:t>
      </w:r>
    </w:p>
    <w:p w14:paraId="313CA442" w14:textId="77F0EEC5" w:rsidR="00EE49B8" w:rsidRPr="008774F8" w:rsidRDefault="00EE49B8" w:rsidP="00230758">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eastAsia="ru-RU"/>
        </w:rPr>
        <w:lastRenderedPageBreak/>
        <w:drawing>
          <wp:inline distT="0" distB="0" distL="0" distR="0" wp14:anchorId="313CADCE" wp14:editId="1DE8C449">
            <wp:extent cx="4320000" cy="3243600"/>
            <wp:effectExtent l="0" t="0" r="4445" b="0"/>
            <wp:docPr id="34" name="Рисунок 13" descr="септы-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септы-200"/>
                    <pic:cNvPicPr>
                      <a:picLocks noChangeAspect="1" noChangeArrowheads="1"/>
                    </pic:cNvPicPr>
                  </pic:nvPicPr>
                  <pic:blipFill>
                    <a:blip r:embed="rId22" cstate="print"/>
                    <a:srcRect/>
                    <a:stretch>
                      <a:fillRect/>
                    </a:stretch>
                  </pic:blipFill>
                  <pic:spPr bwMode="auto">
                    <a:xfrm>
                      <a:off x="0" y="0"/>
                      <a:ext cx="4320000" cy="3243600"/>
                    </a:xfrm>
                    <a:prstGeom prst="rect">
                      <a:avLst/>
                    </a:prstGeom>
                    <a:noFill/>
                    <a:ln w="9525">
                      <a:noFill/>
                      <a:miter lim="800000"/>
                      <a:headEnd/>
                      <a:tailEnd/>
                    </a:ln>
                  </pic:spPr>
                </pic:pic>
              </a:graphicData>
            </a:graphic>
          </wp:inline>
        </w:drawing>
      </w:r>
    </w:p>
    <w:p w14:paraId="0A29DD13" w14:textId="77777777" w:rsidR="00230758" w:rsidRPr="008774F8" w:rsidRDefault="00230758" w:rsidP="00230758">
      <w:pPr>
        <w:suppressAutoHyphens/>
        <w:spacing w:after="0" w:line="360" w:lineRule="auto"/>
        <w:jc w:val="center"/>
        <w:rPr>
          <w:rFonts w:ascii="Times New Roman" w:hAnsi="Times New Roman"/>
          <w:sz w:val="28"/>
          <w:szCs w:val="28"/>
          <w:lang w:val="uk-UA"/>
        </w:rPr>
      </w:pPr>
    </w:p>
    <w:p w14:paraId="313CA443" w14:textId="763DEB6B" w:rsidR="00EE49B8" w:rsidRPr="008774F8" w:rsidRDefault="00EE49B8" w:rsidP="00230758">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Рис.</w:t>
      </w:r>
      <w:r w:rsidR="00D86BC1" w:rsidRPr="008774F8">
        <w:rPr>
          <w:rFonts w:ascii="Times New Roman" w:hAnsi="Times New Roman"/>
          <w:sz w:val="28"/>
          <w:szCs w:val="28"/>
          <w:lang w:val="uk-UA"/>
        </w:rPr>
        <w:t xml:space="preserve"> 3.9</w:t>
      </w:r>
      <w:r w:rsidR="00230758" w:rsidRPr="008774F8">
        <w:rPr>
          <w:rFonts w:ascii="Times New Roman" w:hAnsi="Times New Roman"/>
          <w:sz w:val="28"/>
          <w:szCs w:val="28"/>
          <w:lang w:val="uk-UA"/>
        </w:rPr>
        <w:t>.</w:t>
      </w:r>
      <w:r w:rsidRPr="008774F8">
        <w:rPr>
          <w:rFonts w:ascii="Times New Roman" w:hAnsi="Times New Roman"/>
          <w:sz w:val="28"/>
          <w:szCs w:val="28"/>
          <w:lang w:val="uk-UA"/>
        </w:rPr>
        <w:t xml:space="preserve"> Фіброз розширеного портального тракту</w:t>
      </w:r>
      <w:r w:rsidR="00230758" w:rsidRPr="008774F8">
        <w:rPr>
          <w:rFonts w:ascii="Times New Roman" w:hAnsi="Times New Roman"/>
          <w:sz w:val="28"/>
          <w:szCs w:val="28"/>
          <w:lang w:val="uk-UA"/>
        </w:rPr>
        <w:br/>
      </w:r>
      <w:r w:rsidRPr="008774F8">
        <w:rPr>
          <w:rFonts w:ascii="Times New Roman" w:hAnsi="Times New Roman"/>
          <w:sz w:val="28"/>
          <w:szCs w:val="28"/>
          <w:lang w:val="uk-UA"/>
        </w:rPr>
        <w:t xml:space="preserve">з формуванням сполучнотканинних септ у паренхімі печінки. </w:t>
      </w:r>
      <w:r w:rsidR="00230758" w:rsidRPr="008774F8">
        <w:rPr>
          <w:rFonts w:ascii="Times New Roman" w:hAnsi="Times New Roman"/>
          <w:sz w:val="28"/>
          <w:szCs w:val="28"/>
          <w:lang w:val="uk-UA"/>
        </w:rPr>
        <w:br/>
      </w:r>
      <w:r w:rsidRPr="008774F8">
        <w:rPr>
          <w:rFonts w:ascii="Times New Roman" w:hAnsi="Times New Roman"/>
          <w:sz w:val="28"/>
          <w:szCs w:val="28"/>
          <w:lang w:val="uk-UA"/>
        </w:rPr>
        <w:t>Фарбування пі</w:t>
      </w:r>
      <w:r w:rsidR="00746F4F" w:rsidRPr="008774F8">
        <w:rPr>
          <w:rFonts w:ascii="Times New Roman" w:hAnsi="Times New Roman"/>
          <w:sz w:val="28"/>
          <w:szCs w:val="28"/>
          <w:lang w:val="uk-UA"/>
        </w:rPr>
        <w:t xml:space="preserve">крофуксином по ван Гізон, </w:t>
      </w:r>
      <w:r w:rsidR="00230758" w:rsidRPr="008774F8">
        <w:rPr>
          <w:rFonts w:ascii="Times New Roman" w:hAnsi="Times New Roman"/>
          <w:sz w:val="28"/>
          <w:szCs w:val="28"/>
          <w:lang w:val="uk-UA"/>
        </w:rPr>
        <w:t>×200</w:t>
      </w:r>
    </w:p>
    <w:p w14:paraId="0312CF03" w14:textId="77777777" w:rsidR="00230758" w:rsidRPr="008774F8" w:rsidRDefault="00230758" w:rsidP="00CD6648">
      <w:pPr>
        <w:suppressAutoHyphens/>
        <w:spacing w:after="0" w:line="360" w:lineRule="auto"/>
        <w:ind w:firstLine="709"/>
        <w:jc w:val="both"/>
        <w:rPr>
          <w:rFonts w:ascii="Times New Roman" w:hAnsi="Times New Roman"/>
          <w:sz w:val="28"/>
          <w:szCs w:val="28"/>
          <w:lang w:val="uk-UA"/>
        </w:rPr>
      </w:pPr>
    </w:p>
    <w:p w14:paraId="313CA444" w14:textId="7C45B7AF" w:rsidR="00EE49B8" w:rsidRPr="008774F8" w:rsidRDefault="00EE49B8"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При морфометрії відносний об</w:t>
      </w:r>
      <w:r w:rsidR="002C0BCC" w:rsidRPr="008774F8">
        <w:rPr>
          <w:rFonts w:ascii="Times New Roman" w:hAnsi="Times New Roman"/>
          <w:sz w:val="28"/>
          <w:szCs w:val="28"/>
          <w:lang w:val="uk-UA"/>
        </w:rPr>
        <w:t>’</w:t>
      </w:r>
      <w:r w:rsidRPr="008774F8">
        <w:rPr>
          <w:rFonts w:ascii="Times New Roman" w:hAnsi="Times New Roman"/>
          <w:sz w:val="28"/>
          <w:szCs w:val="28"/>
          <w:lang w:val="uk-UA"/>
        </w:rPr>
        <w:t xml:space="preserve">єм жовчних проток і капілярів </w:t>
      </w:r>
      <w:r w:rsidRPr="008774F8">
        <w:rPr>
          <w:rFonts w:ascii="Times New Roman" w:hAnsi="Times New Roman"/>
          <w:spacing w:val="-4"/>
          <w:sz w:val="28"/>
          <w:szCs w:val="28"/>
          <w:lang w:val="uk-UA"/>
        </w:rPr>
        <w:t>становить 6,9</w:t>
      </w:r>
      <w:r w:rsidR="00230758" w:rsidRPr="008774F8">
        <w:rPr>
          <w:rFonts w:ascii="Times New Roman" w:hAnsi="Times New Roman"/>
          <w:spacing w:val="-4"/>
          <w:sz w:val="28"/>
          <w:szCs w:val="28"/>
          <w:lang w:val="uk-UA"/>
        </w:rPr>
        <w:t> </w:t>
      </w:r>
      <w:r w:rsidRPr="008774F8">
        <w:rPr>
          <w:rFonts w:ascii="Times New Roman" w:hAnsi="Times New Roman"/>
          <w:spacing w:val="-4"/>
          <w:sz w:val="28"/>
          <w:szCs w:val="28"/>
          <w:lang w:val="uk-UA"/>
        </w:rPr>
        <w:t>±</w:t>
      </w:r>
      <w:r w:rsidR="00230758" w:rsidRPr="008774F8">
        <w:rPr>
          <w:rFonts w:ascii="Times New Roman" w:hAnsi="Times New Roman"/>
          <w:spacing w:val="-4"/>
          <w:sz w:val="28"/>
          <w:szCs w:val="28"/>
          <w:lang w:val="uk-UA"/>
        </w:rPr>
        <w:t> </w:t>
      </w:r>
      <w:r w:rsidRPr="008774F8">
        <w:rPr>
          <w:rFonts w:ascii="Times New Roman" w:hAnsi="Times New Roman"/>
          <w:spacing w:val="-4"/>
          <w:sz w:val="28"/>
          <w:szCs w:val="28"/>
          <w:lang w:val="uk-UA"/>
        </w:rPr>
        <w:t>1,11</w:t>
      </w:r>
      <w:r w:rsidR="00230758" w:rsidRPr="008774F8">
        <w:rPr>
          <w:rFonts w:ascii="Times New Roman" w:hAnsi="Times New Roman"/>
          <w:spacing w:val="-4"/>
          <w:sz w:val="28"/>
          <w:szCs w:val="28"/>
          <w:lang w:val="uk-UA"/>
        </w:rPr>
        <w:t> </w:t>
      </w:r>
      <w:r w:rsidRPr="008774F8">
        <w:rPr>
          <w:rFonts w:ascii="Times New Roman" w:hAnsi="Times New Roman"/>
          <w:spacing w:val="-4"/>
          <w:sz w:val="28"/>
          <w:szCs w:val="28"/>
          <w:lang w:val="uk-UA"/>
        </w:rPr>
        <w:t>% і достовірно не відрізняється від значення відповідного</w:t>
      </w:r>
      <w:r w:rsidRPr="008774F8">
        <w:rPr>
          <w:rFonts w:ascii="Times New Roman" w:hAnsi="Times New Roman"/>
          <w:sz w:val="28"/>
          <w:szCs w:val="28"/>
          <w:lang w:val="uk-UA"/>
        </w:rPr>
        <w:t xml:space="preserve"> показника в групі з жовтяницею тривалістю до 7 діб. У</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запальній інфільтрації стінки жовчних проток переважають лімфоцити, гістіоцити, рідше </w:t>
      </w:r>
      <w:r w:rsidR="00230758" w:rsidRPr="008774F8">
        <w:rPr>
          <w:rFonts w:ascii="Times New Roman" w:hAnsi="Times New Roman"/>
          <w:sz w:val="28"/>
          <w:szCs w:val="28"/>
          <w:lang w:val="uk-UA"/>
        </w:rPr>
        <w:t>–</w:t>
      </w:r>
      <w:r w:rsidRPr="008774F8">
        <w:rPr>
          <w:rFonts w:ascii="Times New Roman" w:hAnsi="Times New Roman"/>
          <w:sz w:val="28"/>
          <w:szCs w:val="28"/>
          <w:lang w:val="uk-UA"/>
        </w:rPr>
        <w:t xml:space="preserve"> нейтрофіли.</w:t>
      </w:r>
    </w:p>
    <w:p w14:paraId="245FCDC2" w14:textId="77777777" w:rsidR="00C170E4" w:rsidRPr="008774F8" w:rsidRDefault="00C170E4" w:rsidP="00CD6648">
      <w:pPr>
        <w:suppressAutoHyphens/>
        <w:spacing w:after="0" w:line="360" w:lineRule="auto"/>
        <w:ind w:firstLine="709"/>
        <w:jc w:val="both"/>
        <w:rPr>
          <w:rFonts w:ascii="Times New Roman" w:hAnsi="Times New Roman"/>
          <w:b/>
          <w:sz w:val="28"/>
          <w:szCs w:val="28"/>
          <w:lang w:val="uk-UA"/>
        </w:rPr>
      </w:pPr>
    </w:p>
    <w:p w14:paraId="455B6FF6" w14:textId="77777777" w:rsidR="00230758" w:rsidRPr="008774F8" w:rsidRDefault="00230758" w:rsidP="00CD6648">
      <w:pPr>
        <w:suppressAutoHyphens/>
        <w:spacing w:after="0" w:line="360" w:lineRule="auto"/>
        <w:ind w:firstLine="709"/>
        <w:jc w:val="both"/>
        <w:rPr>
          <w:rFonts w:ascii="Times New Roman" w:hAnsi="Times New Roman"/>
          <w:b/>
          <w:sz w:val="28"/>
          <w:szCs w:val="28"/>
          <w:lang w:val="uk-UA"/>
        </w:rPr>
      </w:pPr>
    </w:p>
    <w:p w14:paraId="313CA44A" w14:textId="1A89B858" w:rsidR="00EE49B8" w:rsidRPr="008774F8" w:rsidRDefault="00EE49B8" w:rsidP="00CD6648">
      <w:pPr>
        <w:suppressAutoHyphens/>
        <w:spacing w:after="0" w:line="360" w:lineRule="auto"/>
        <w:ind w:firstLine="709"/>
        <w:jc w:val="both"/>
        <w:rPr>
          <w:rFonts w:ascii="Times New Roman" w:hAnsi="Times New Roman"/>
          <w:b/>
          <w:sz w:val="28"/>
          <w:szCs w:val="28"/>
          <w:lang w:val="uk-UA"/>
        </w:rPr>
      </w:pPr>
      <w:r w:rsidRPr="008774F8">
        <w:rPr>
          <w:rFonts w:ascii="Times New Roman" w:hAnsi="Times New Roman"/>
          <w:b/>
          <w:sz w:val="28"/>
          <w:szCs w:val="28"/>
          <w:lang w:val="uk-UA"/>
        </w:rPr>
        <w:t>3.3</w:t>
      </w:r>
      <w:r w:rsidR="00230758" w:rsidRPr="008774F8">
        <w:rPr>
          <w:rFonts w:ascii="Times New Roman" w:hAnsi="Times New Roman"/>
          <w:b/>
          <w:sz w:val="28"/>
          <w:szCs w:val="28"/>
          <w:lang w:val="uk-UA"/>
        </w:rPr>
        <w:t> </w:t>
      </w:r>
      <w:r w:rsidR="00EE0B1C" w:rsidRPr="008774F8">
        <w:rPr>
          <w:rFonts w:ascii="Times New Roman" w:hAnsi="Times New Roman"/>
          <w:b/>
          <w:sz w:val="28"/>
          <w:szCs w:val="28"/>
          <w:lang w:val="uk-UA"/>
        </w:rPr>
        <w:t>М</w:t>
      </w:r>
      <w:r w:rsidRPr="008774F8">
        <w:rPr>
          <w:rFonts w:ascii="Times New Roman" w:hAnsi="Times New Roman"/>
          <w:b/>
          <w:sz w:val="28"/>
          <w:szCs w:val="28"/>
          <w:lang w:val="uk-UA"/>
        </w:rPr>
        <w:t>орфологічні</w:t>
      </w:r>
      <w:r w:rsidR="000859BB" w:rsidRPr="008774F8">
        <w:rPr>
          <w:rFonts w:ascii="Times New Roman" w:hAnsi="Times New Roman"/>
          <w:b/>
          <w:sz w:val="28"/>
          <w:szCs w:val="28"/>
          <w:lang w:val="uk-UA"/>
        </w:rPr>
        <w:t xml:space="preserve"> </w:t>
      </w:r>
      <w:r w:rsidRPr="008774F8">
        <w:rPr>
          <w:rFonts w:ascii="Times New Roman" w:hAnsi="Times New Roman"/>
          <w:b/>
          <w:sz w:val="28"/>
          <w:szCs w:val="28"/>
          <w:lang w:val="uk-UA"/>
        </w:rPr>
        <w:t>зміни печінки у пацієнтів</w:t>
      </w:r>
      <w:r w:rsidR="000859BB" w:rsidRPr="008774F8">
        <w:rPr>
          <w:rFonts w:ascii="Times New Roman" w:hAnsi="Times New Roman"/>
          <w:b/>
          <w:sz w:val="28"/>
          <w:szCs w:val="28"/>
          <w:lang w:val="uk-UA"/>
        </w:rPr>
        <w:t xml:space="preserve"> </w:t>
      </w:r>
      <w:r w:rsidRPr="008774F8">
        <w:rPr>
          <w:rFonts w:ascii="Times New Roman" w:hAnsi="Times New Roman"/>
          <w:b/>
          <w:sz w:val="28"/>
          <w:szCs w:val="28"/>
          <w:lang w:val="uk-UA"/>
        </w:rPr>
        <w:t xml:space="preserve">з обтураційною жовтяницею тривалістю </w:t>
      </w:r>
      <w:r w:rsidR="002629FD" w:rsidRPr="008774F8">
        <w:rPr>
          <w:rFonts w:ascii="Times New Roman" w:hAnsi="Times New Roman"/>
          <w:b/>
          <w:sz w:val="28"/>
          <w:szCs w:val="28"/>
          <w:lang w:val="uk-UA"/>
        </w:rPr>
        <w:t>15</w:t>
      </w:r>
      <w:r w:rsidR="00230758" w:rsidRPr="008774F8">
        <w:rPr>
          <w:rFonts w:ascii="Times New Roman" w:hAnsi="Times New Roman"/>
          <w:b/>
          <w:sz w:val="28"/>
          <w:szCs w:val="28"/>
          <w:lang w:val="uk-UA"/>
        </w:rPr>
        <w:t>–30 діб</w:t>
      </w:r>
    </w:p>
    <w:p w14:paraId="5FE306FC" w14:textId="77777777" w:rsidR="00230758" w:rsidRPr="008774F8" w:rsidRDefault="00230758" w:rsidP="00CD6648">
      <w:pPr>
        <w:suppressAutoHyphens/>
        <w:spacing w:after="0" w:line="360" w:lineRule="auto"/>
        <w:ind w:firstLine="709"/>
        <w:jc w:val="both"/>
        <w:rPr>
          <w:rFonts w:ascii="Times New Roman" w:hAnsi="Times New Roman"/>
          <w:sz w:val="28"/>
          <w:szCs w:val="28"/>
          <w:lang w:val="uk-UA"/>
        </w:rPr>
      </w:pPr>
    </w:p>
    <w:p w14:paraId="313CA44B" w14:textId="2C8467CA" w:rsidR="00EE49B8" w:rsidRPr="008774F8" w:rsidRDefault="00EE49B8"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pacing w:val="-4"/>
          <w:sz w:val="28"/>
          <w:szCs w:val="28"/>
          <w:lang w:val="uk-UA"/>
        </w:rPr>
        <w:t xml:space="preserve">При мікроскопічному дослідженні препаратів даної групи капсула печінки в усіх спостереженнях потовщена за рахунок надлишкового утворення </w:t>
      </w:r>
      <w:r w:rsidRPr="008774F8">
        <w:rPr>
          <w:rFonts w:ascii="Times New Roman" w:hAnsi="Times New Roman"/>
          <w:sz w:val="28"/>
          <w:szCs w:val="28"/>
          <w:lang w:val="uk-UA"/>
        </w:rPr>
        <w:t>щільних фуксинофільних пучків колагенових волокон, між якими</w:t>
      </w:r>
      <w:r w:rsidRPr="008774F8">
        <w:rPr>
          <w:rFonts w:ascii="Times New Roman" w:hAnsi="Times New Roman"/>
          <w:spacing w:val="-4"/>
          <w:sz w:val="28"/>
          <w:szCs w:val="28"/>
          <w:lang w:val="uk-UA"/>
        </w:rPr>
        <w:t xml:space="preserve"> візуалізуються головним чином фібробласти і фіброціти. Просвіти центральних</w:t>
      </w:r>
      <w:r w:rsidRPr="008774F8">
        <w:rPr>
          <w:rFonts w:ascii="Times New Roman" w:hAnsi="Times New Roman"/>
          <w:sz w:val="28"/>
          <w:szCs w:val="28"/>
          <w:lang w:val="uk-UA"/>
        </w:rPr>
        <w:t xml:space="preserve"> </w:t>
      </w:r>
      <w:r w:rsidRPr="008774F8">
        <w:rPr>
          <w:rFonts w:ascii="Times New Roman" w:hAnsi="Times New Roman"/>
          <w:sz w:val="28"/>
          <w:szCs w:val="28"/>
          <w:lang w:val="uk-UA"/>
        </w:rPr>
        <w:lastRenderedPageBreak/>
        <w:t xml:space="preserve">вен часточок добре виражені, містять помірну кількість </w:t>
      </w:r>
      <w:r w:rsidR="00DD23CC" w:rsidRPr="008774F8">
        <w:rPr>
          <w:rFonts w:ascii="Times New Roman" w:hAnsi="Times New Roman"/>
          <w:sz w:val="28"/>
          <w:szCs w:val="28"/>
          <w:lang w:val="uk-UA"/>
        </w:rPr>
        <w:t>клітин</w:t>
      </w:r>
      <w:r w:rsidRPr="008774F8">
        <w:rPr>
          <w:rFonts w:ascii="Times New Roman" w:hAnsi="Times New Roman"/>
          <w:sz w:val="28"/>
          <w:szCs w:val="28"/>
          <w:lang w:val="uk-UA"/>
        </w:rPr>
        <w:t xml:space="preserve"> крові. </w:t>
      </w:r>
      <w:r w:rsidR="007C2F48" w:rsidRPr="008774F8">
        <w:rPr>
          <w:rFonts w:ascii="Times New Roman" w:hAnsi="Times New Roman"/>
          <w:sz w:val="28"/>
          <w:szCs w:val="28"/>
          <w:lang w:val="uk-UA"/>
        </w:rPr>
        <w:t>ШИК</w:t>
      </w:r>
      <w:r w:rsidRPr="008774F8">
        <w:rPr>
          <w:rFonts w:ascii="Times New Roman" w:hAnsi="Times New Roman"/>
          <w:sz w:val="28"/>
          <w:szCs w:val="28"/>
          <w:lang w:val="uk-UA"/>
        </w:rPr>
        <w:t xml:space="preserve"> – позитивна судинна базальна мембрана з локусами потовщення. Ендотелій сплощений, з вогнищами злущування та проліферації, ядра клітин помірно базофільні. Стінка вен потовщена, фуксинофільна.</w:t>
      </w:r>
    </w:p>
    <w:p w14:paraId="313CA44C" w14:textId="5F4D8150" w:rsidR="00EE49B8" w:rsidRPr="008774F8" w:rsidRDefault="00EE49B8" w:rsidP="005A0DB2">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У більшості полів зору печінкові балки, що відходять від центральної вени, в усіх спостереженнях та печінкові часточки у 60</w:t>
      </w:r>
      <w:r w:rsidR="00230758" w:rsidRPr="008774F8">
        <w:rPr>
          <w:rFonts w:ascii="Times New Roman" w:hAnsi="Times New Roman"/>
          <w:sz w:val="28"/>
          <w:szCs w:val="28"/>
          <w:lang w:val="uk-UA"/>
        </w:rPr>
        <w:t> </w:t>
      </w:r>
      <w:r w:rsidRPr="008774F8">
        <w:rPr>
          <w:rFonts w:ascii="Times New Roman" w:hAnsi="Times New Roman"/>
          <w:sz w:val="28"/>
          <w:szCs w:val="28"/>
          <w:lang w:val="uk-UA"/>
        </w:rPr>
        <w:t xml:space="preserve">% випадків з ознаками дискомплексції. Гепатоцити усіх відділів часточки в стані білкової дистрофії, з ознаками дрібно- або крупнокраплинного ожиріння. Ядра клітин округлі, помірно або слабо базофільні, при крупнокраплинному ожирінні пікнотичні, зміщені на периферію. При </w:t>
      </w:r>
      <w:r w:rsidR="007C2F48" w:rsidRPr="008774F8">
        <w:rPr>
          <w:rFonts w:ascii="Times New Roman" w:hAnsi="Times New Roman"/>
          <w:sz w:val="28"/>
          <w:szCs w:val="28"/>
          <w:lang w:val="uk-UA"/>
        </w:rPr>
        <w:t>ШИК</w:t>
      </w:r>
      <w:r w:rsidRPr="008774F8">
        <w:rPr>
          <w:rFonts w:ascii="Times New Roman" w:hAnsi="Times New Roman"/>
          <w:sz w:val="28"/>
          <w:szCs w:val="28"/>
          <w:lang w:val="uk-UA"/>
        </w:rPr>
        <w:t>-реакції в окремих гепатоцитах центрального відділу часточок виявляються включення глікогену. Жовчні канальці усіх відділів часточок розширені, переповнені жовчю, переважно в центральних відділах часточки містять темно-коричневі жовчні тромби. Поблизу ділатованих канальців в цитоплазмі гепатоцитів і купферовских клітин візуалізуються темно-коричневі включення жовчних пігментів. Відносний об</w:t>
      </w:r>
      <w:r w:rsidR="002C0BCC" w:rsidRPr="008774F8">
        <w:rPr>
          <w:rFonts w:ascii="Times New Roman" w:hAnsi="Times New Roman"/>
          <w:sz w:val="28"/>
          <w:szCs w:val="28"/>
          <w:lang w:val="uk-UA"/>
        </w:rPr>
        <w:t>’</w:t>
      </w:r>
      <w:r w:rsidRPr="008774F8">
        <w:rPr>
          <w:rFonts w:ascii="Times New Roman" w:hAnsi="Times New Roman"/>
          <w:sz w:val="28"/>
          <w:szCs w:val="28"/>
          <w:lang w:val="uk-UA"/>
        </w:rPr>
        <w:t>єм гепатоцитів становить 59,55</w:t>
      </w:r>
      <w:r w:rsidR="00230758" w:rsidRPr="008774F8">
        <w:rPr>
          <w:rFonts w:ascii="Times New Roman" w:hAnsi="Times New Roman"/>
          <w:sz w:val="28"/>
          <w:szCs w:val="28"/>
          <w:lang w:val="uk-UA"/>
        </w:rPr>
        <w:t> </w:t>
      </w:r>
      <w:r w:rsidRPr="008774F8">
        <w:rPr>
          <w:rFonts w:ascii="Times New Roman" w:hAnsi="Times New Roman"/>
          <w:sz w:val="28"/>
          <w:szCs w:val="28"/>
          <w:lang w:val="uk-UA"/>
        </w:rPr>
        <w:t>±</w:t>
      </w:r>
      <w:r w:rsidR="00230758" w:rsidRPr="008774F8">
        <w:rPr>
          <w:rFonts w:ascii="Times New Roman" w:hAnsi="Times New Roman"/>
          <w:sz w:val="28"/>
          <w:szCs w:val="28"/>
          <w:lang w:val="uk-UA"/>
        </w:rPr>
        <w:t> </w:t>
      </w:r>
      <w:r w:rsidRPr="008774F8">
        <w:rPr>
          <w:rFonts w:ascii="Times New Roman" w:hAnsi="Times New Roman"/>
          <w:sz w:val="28"/>
          <w:szCs w:val="28"/>
          <w:lang w:val="uk-UA"/>
        </w:rPr>
        <w:t>2,15</w:t>
      </w:r>
      <w:r w:rsidR="00230758" w:rsidRPr="008774F8">
        <w:rPr>
          <w:rFonts w:ascii="Times New Roman" w:hAnsi="Times New Roman"/>
          <w:sz w:val="28"/>
          <w:szCs w:val="28"/>
          <w:lang w:val="uk-UA"/>
        </w:rPr>
        <w:t> </w:t>
      </w:r>
      <w:r w:rsidRPr="008774F8">
        <w:rPr>
          <w:rFonts w:ascii="Times New Roman" w:hAnsi="Times New Roman"/>
          <w:sz w:val="28"/>
          <w:szCs w:val="28"/>
          <w:lang w:val="uk-UA"/>
        </w:rPr>
        <w:t>%, що достовірно менше</w:t>
      </w:r>
      <w:r w:rsidR="00DD23CC" w:rsidRPr="008774F8">
        <w:rPr>
          <w:rFonts w:ascii="Times New Roman" w:hAnsi="Times New Roman"/>
          <w:sz w:val="28"/>
          <w:szCs w:val="28"/>
          <w:lang w:val="uk-UA"/>
        </w:rPr>
        <w:t xml:space="preserve"> (р</w:t>
      </w:r>
      <w:r w:rsidR="00AA1237" w:rsidRPr="008774F8">
        <w:rPr>
          <w:rFonts w:ascii="Times New Roman" w:hAnsi="Times New Roman"/>
          <w:sz w:val="28"/>
          <w:szCs w:val="28"/>
          <w:lang w:val="uk-UA"/>
        </w:rPr>
        <w:t>&lt;0,05</w:t>
      </w:r>
      <w:r w:rsidR="00DD23CC" w:rsidRPr="008774F8">
        <w:rPr>
          <w:rFonts w:ascii="Times New Roman" w:hAnsi="Times New Roman"/>
          <w:sz w:val="28"/>
          <w:szCs w:val="28"/>
          <w:lang w:val="uk-UA"/>
        </w:rPr>
        <w:t>)</w:t>
      </w:r>
      <w:r w:rsidRPr="008774F8">
        <w:rPr>
          <w:rFonts w:ascii="Times New Roman" w:hAnsi="Times New Roman"/>
          <w:sz w:val="28"/>
          <w:szCs w:val="28"/>
          <w:lang w:val="uk-UA"/>
        </w:rPr>
        <w:t xml:space="preserve"> відповідного показника</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при жовтяниці тривалістю до 7 діб і має тенденцію до зменшення порівняно з відповідним значенням при жовтяниці тривалістю до14 діб</w:t>
      </w:r>
      <w:r w:rsidR="00DD23CC" w:rsidRPr="008774F8">
        <w:rPr>
          <w:rFonts w:ascii="Times New Roman" w:hAnsi="Times New Roman"/>
          <w:sz w:val="28"/>
          <w:szCs w:val="28"/>
          <w:lang w:val="uk-UA"/>
        </w:rPr>
        <w:t xml:space="preserve"> </w:t>
      </w:r>
      <w:r w:rsidR="005A0DB2" w:rsidRPr="008774F8">
        <w:rPr>
          <w:rFonts w:ascii="Times New Roman" w:hAnsi="Times New Roman"/>
          <w:sz w:val="28"/>
          <w:szCs w:val="28"/>
          <w:lang w:val="uk-UA"/>
        </w:rPr>
        <w:t>(табл. 3.1).</w:t>
      </w:r>
    </w:p>
    <w:p w14:paraId="313CA44D" w14:textId="716BEFEB" w:rsidR="00EE49B8" w:rsidRPr="008774F8" w:rsidRDefault="00EE49B8" w:rsidP="00230758">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В усіх спостереженнях виявляються свіжі дрібновогнищеві (групи гепатоцитів у межах однієї часточки) і великовогнищеві (захоплюють 1</w:t>
      </w:r>
      <w:r w:rsidR="00230758" w:rsidRPr="008774F8">
        <w:rPr>
          <w:rFonts w:ascii="Times New Roman" w:hAnsi="Times New Roman"/>
          <w:sz w:val="28"/>
          <w:szCs w:val="28"/>
          <w:lang w:val="uk-UA"/>
        </w:rPr>
        <w:t>–</w:t>
      </w:r>
      <w:r w:rsidRPr="008774F8">
        <w:rPr>
          <w:rFonts w:ascii="Times New Roman" w:hAnsi="Times New Roman"/>
          <w:sz w:val="28"/>
          <w:szCs w:val="28"/>
          <w:lang w:val="uk-UA"/>
        </w:rPr>
        <w:t xml:space="preserve">2 часточки) некрози паренхіми печінки з макрофагально-лейкоцитарною інфільтрацією тканинного детриту, місцями з виливом жовчі </w:t>
      </w:r>
      <w:r w:rsidR="002629FD" w:rsidRPr="008774F8">
        <w:rPr>
          <w:rFonts w:ascii="Times New Roman" w:hAnsi="Times New Roman"/>
          <w:sz w:val="28"/>
          <w:szCs w:val="28"/>
          <w:lang w:val="uk-UA"/>
        </w:rPr>
        <w:t>(рис. 3.10).</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Зустрічаються окремі некротизовані гепатоцити з перифокальною проліферацією зірчастих ретикулоендотеліоцитів. В зоні деяких великовогнищевих некрозів спостерігається переважно макрофагальна інфільтрація з очищенням від тканинного детриту, оголенням і колапсом строми, відзначається проліферація фібробластів, з</w:t>
      </w:r>
      <w:r w:rsidR="002C0BCC" w:rsidRPr="008774F8">
        <w:rPr>
          <w:rFonts w:ascii="Times New Roman" w:hAnsi="Times New Roman"/>
          <w:sz w:val="28"/>
          <w:szCs w:val="28"/>
          <w:lang w:val="uk-UA"/>
        </w:rPr>
        <w:t>’</w:t>
      </w:r>
      <w:r w:rsidRPr="008774F8">
        <w:rPr>
          <w:rFonts w:ascii="Times New Roman" w:hAnsi="Times New Roman"/>
          <w:sz w:val="28"/>
          <w:szCs w:val="28"/>
          <w:lang w:val="uk-UA"/>
        </w:rPr>
        <w:t>являються ніжні фуксинофільні колагенові волокна, що складаються в тонкі пучки</w:t>
      </w:r>
      <w:r w:rsidR="002629FD" w:rsidRPr="008774F8">
        <w:rPr>
          <w:rFonts w:ascii="Times New Roman" w:hAnsi="Times New Roman"/>
          <w:sz w:val="28"/>
          <w:szCs w:val="28"/>
          <w:lang w:val="uk-UA"/>
        </w:rPr>
        <w:t xml:space="preserve"> (рис. 3.11)</w:t>
      </w:r>
      <w:r w:rsidRPr="008774F8">
        <w:rPr>
          <w:rFonts w:ascii="Times New Roman" w:hAnsi="Times New Roman"/>
          <w:sz w:val="28"/>
          <w:szCs w:val="28"/>
          <w:lang w:val="uk-UA"/>
        </w:rPr>
        <w:t>.</w:t>
      </w:r>
    </w:p>
    <w:p w14:paraId="313CA44E" w14:textId="77777777" w:rsidR="00EE49B8" w:rsidRPr="008774F8" w:rsidRDefault="00EE49B8" w:rsidP="00230758">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eastAsia="ru-RU"/>
        </w:rPr>
        <w:lastRenderedPageBreak/>
        <w:drawing>
          <wp:inline distT="0" distB="0" distL="0" distR="0" wp14:anchorId="313CADD0" wp14:editId="142D4D01">
            <wp:extent cx="5036400" cy="3250800"/>
            <wp:effectExtent l="0" t="0" r="0" b="6985"/>
            <wp:docPr id="35" name="Рисунок 16" descr="некроз-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некроз-200"/>
                    <pic:cNvPicPr>
                      <a:picLocks noChangeAspect="1" noChangeArrowheads="1"/>
                    </pic:cNvPicPr>
                  </pic:nvPicPr>
                  <pic:blipFill>
                    <a:blip r:embed="rId23" cstate="print"/>
                    <a:srcRect/>
                    <a:stretch>
                      <a:fillRect/>
                    </a:stretch>
                  </pic:blipFill>
                  <pic:spPr bwMode="auto">
                    <a:xfrm flipV="1">
                      <a:off x="0" y="0"/>
                      <a:ext cx="5036400" cy="3250800"/>
                    </a:xfrm>
                    <a:prstGeom prst="rect">
                      <a:avLst/>
                    </a:prstGeom>
                    <a:noFill/>
                    <a:ln w="9525">
                      <a:noFill/>
                      <a:miter lim="800000"/>
                      <a:headEnd/>
                      <a:tailEnd/>
                    </a:ln>
                  </pic:spPr>
                </pic:pic>
              </a:graphicData>
            </a:graphic>
          </wp:inline>
        </w:drawing>
      </w:r>
    </w:p>
    <w:p w14:paraId="1C010706" w14:textId="77777777" w:rsidR="00230758" w:rsidRPr="008774F8" w:rsidRDefault="00230758" w:rsidP="00230758">
      <w:pPr>
        <w:tabs>
          <w:tab w:val="left" w:pos="0"/>
        </w:tabs>
        <w:suppressAutoHyphens/>
        <w:spacing w:after="0" w:line="360" w:lineRule="auto"/>
        <w:contextualSpacing/>
        <w:jc w:val="center"/>
        <w:rPr>
          <w:rFonts w:ascii="Times New Roman" w:hAnsi="Times New Roman"/>
          <w:sz w:val="28"/>
          <w:szCs w:val="28"/>
          <w:lang w:val="uk-UA"/>
        </w:rPr>
      </w:pPr>
    </w:p>
    <w:p w14:paraId="313CA44F" w14:textId="17C72322" w:rsidR="00EE49B8" w:rsidRPr="008774F8" w:rsidRDefault="002629FD" w:rsidP="00230758">
      <w:pPr>
        <w:tabs>
          <w:tab w:val="left" w:pos="0"/>
        </w:tabs>
        <w:suppressAutoHyphens/>
        <w:spacing w:after="0" w:line="360" w:lineRule="auto"/>
        <w:contextualSpacing/>
        <w:jc w:val="center"/>
        <w:rPr>
          <w:rFonts w:ascii="Times New Roman" w:hAnsi="Times New Roman"/>
          <w:sz w:val="28"/>
          <w:szCs w:val="28"/>
          <w:lang w:val="uk-UA"/>
        </w:rPr>
      </w:pPr>
      <w:r w:rsidRPr="008774F8">
        <w:rPr>
          <w:rFonts w:ascii="Times New Roman" w:hAnsi="Times New Roman"/>
          <w:sz w:val="28"/>
          <w:szCs w:val="28"/>
          <w:lang w:val="uk-UA"/>
        </w:rPr>
        <w:t xml:space="preserve">Рис. 3.10 </w:t>
      </w:r>
      <w:r w:rsidR="00EE49B8" w:rsidRPr="008774F8">
        <w:rPr>
          <w:rFonts w:ascii="Times New Roman" w:hAnsi="Times New Roman"/>
          <w:sz w:val="28"/>
          <w:szCs w:val="28"/>
          <w:lang w:val="uk-UA"/>
        </w:rPr>
        <w:t xml:space="preserve">Некроз печінкової часточки з вилиттям жовчі. </w:t>
      </w:r>
      <w:r w:rsidR="00230758" w:rsidRPr="008774F8">
        <w:rPr>
          <w:rFonts w:ascii="Times New Roman" w:hAnsi="Times New Roman"/>
          <w:sz w:val="28"/>
          <w:szCs w:val="28"/>
          <w:lang w:val="uk-UA"/>
        </w:rPr>
        <w:br/>
      </w:r>
      <w:r w:rsidR="00EE49B8" w:rsidRPr="008774F8">
        <w:rPr>
          <w:rFonts w:ascii="Times New Roman" w:hAnsi="Times New Roman"/>
          <w:sz w:val="28"/>
          <w:szCs w:val="28"/>
          <w:lang w:val="uk-UA"/>
        </w:rPr>
        <w:t xml:space="preserve">Фарбування пікрофуксином по ван Гізон, </w:t>
      </w:r>
      <w:r w:rsidR="00230758" w:rsidRPr="008774F8">
        <w:rPr>
          <w:rFonts w:ascii="Times New Roman" w:hAnsi="Times New Roman"/>
          <w:sz w:val="28"/>
          <w:szCs w:val="28"/>
          <w:lang w:val="uk-UA"/>
        </w:rPr>
        <w:t>×200</w:t>
      </w:r>
    </w:p>
    <w:p w14:paraId="313CA450" w14:textId="77777777" w:rsidR="00EE49B8" w:rsidRPr="008774F8" w:rsidRDefault="00EE49B8" w:rsidP="00230758">
      <w:pPr>
        <w:tabs>
          <w:tab w:val="left" w:pos="0"/>
        </w:tabs>
        <w:suppressAutoHyphens/>
        <w:spacing w:after="0" w:line="360" w:lineRule="auto"/>
        <w:contextualSpacing/>
        <w:jc w:val="center"/>
        <w:rPr>
          <w:rFonts w:ascii="Times New Roman" w:hAnsi="Times New Roman"/>
          <w:sz w:val="28"/>
          <w:szCs w:val="28"/>
          <w:lang w:val="uk-UA"/>
        </w:rPr>
      </w:pPr>
    </w:p>
    <w:p w14:paraId="313CA451" w14:textId="77777777" w:rsidR="00EE49B8" w:rsidRPr="008774F8" w:rsidRDefault="00EE49B8" w:rsidP="00230758">
      <w:pPr>
        <w:tabs>
          <w:tab w:val="left" w:pos="0"/>
        </w:tabs>
        <w:suppressAutoHyphens/>
        <w:spacing w:after="0" w:line="360" w:lineRule="auto"/>
        <w:contextualSpacing/>
        <w:jc w:val="center"/>
        <w:rPr>
          <w:rFonts w:ascii="Times New Roman" w:hAnsi="Times New Roman"/>
          <w:sz w:val="28"/>
          <w:szCs w:val="28"/>
          <w:lang w:val="uk-UA"/>
        </w:rPr>
      </w:pPr>
      <w:r w:rsidRPr="008774F8">
        <w:rPr>
          <w:rFonts w:ascii="Times New Roman" w:hAnsi="Times New Roman"/>
          <w:sz w:val="28"/>
          <w:szCs w:val="28"/>
          <w:lang w:val="uk-UA" w:eastAsia="ru-RU"/>
        </w:rPr>
        <w:drawing>
          <wp:inline distT="0" distB="0" distL="0" distR="0" wp14:anchorId="313CADD2" wp14:editId="7E32DF2A">
            <wp:extent cx="4890054" cy="3342898"/>
            <wp:effectExtent l="0" t="0" r="6350" b="0"/>
            <wp:docPr id="36" name="Рисунок 19" descr="макрофаги-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макрофаги-400"/>
                    <pic:cNvPicPr>
                      <a:picLocks noChangeAspect="1" noChangeArrowheads="1"/>
                    </pic:cNvPicPr>
                  </pic:nvPicPr>
                  <pic:blipFill>
                    <a:blip r:embed="rId24" cstate="print"/>
                    <a:srcRect/>
                    <a:stretch>
                      <a:fillRect/>
                    </a:stretch>
                  </pic:blipFill>
                  <pic:spPr bwMode="auto">
                    <a:xfrm>
                      <a:off x="0" y="0"/>
                      <a:ext cx="4890564" cy="3343247"/>
                    </a:xfrm>
                    <a:prstGeom prst="rect">
                      <a:avLst/>
                    </a:prstGeom>
                    <a:noFill/>
                    <a:ln w="9525">
                      <a:noFill/>
                      <a:miter lim="800000"/>
                      <a:headEnd/>
                      <a:tailEnd/>
                    </a:ln>
                  </pic:spPr>
                </pic:pic>
              </a:graphicData>
            </a:graphic>
          </wp:inline>
        </w:drawing>
      </w:r>
    </w:p>
    <w:p w14:paraId="313CA452" w14:textId="77777777" w:rsidR="00EE49B8" w:rsidRPr="008774F8" w:rsidRDefault="00EE49B8" w:rsidP="00230758">
      <w:pPr>
        <w:tabs>
          <w:tab w:val="left" w:pos="0"/>
        </w:tabs>
        <w:suppressAutoHyphens/>
        <w:spacing w:after="0" w:line="360" w:lineRule="auto"/>
        <w:contextualSpacing/>
        <w:jc w:val="center"/>
        <w:rPr>
          <w:rFonts w:ascii="Times New Roman" w:hAnsi="Times New Roman"/>
          <w:sz w:val="28"/>
          <w:szCs w:val="28"/>
          <w:lang w:val="uk-UA"/>
        </w:rPr>
      </w:pPr>
    </w:p>
    <w:p w14:paraId="313CA453" w14:textId="10C2AB53" w:rsidR="00EE49B8" w:rsidRPr="008774F8" w:rsidRDefault="00EE49B8" w:rsidP="00230758">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Рис.</w:t>
      </w:r>
      <w:r w:rsidR="002629FD" w:rsidRPr="008774F8">
        <w:rPr>
          <w:rFonts w:ascii="Times New Roman" w:hAnsi="Times New Roman"/>
          <w:sz w:val="28"/>
          <w:szCs w:val="28"/>
          <w:lang w:val="uk-UA"/>
        </w:rPr>
        <w:t xml:space="preserve"> 3.11</w:t>
      </w:r>
      <w:r w:rsidRPr="008774F8">
        <w:rPr>
          <w:rFonts w:ascii="Times New Roman" w:hAnsi="Times New Roman"/>
          <w:sz w:val="28"/>
          <w:szCs w:val="28"/>
          <w:lang w:val="uk-UA"/>
        </w:rPr>
        <w:t xml:space="preserve"> Гістіолімфоцитарна інфільтрація та фіброзування </w:t>
      </w:r>
      <w:r w:rsidR="00230758" w:rsidRPr="008774F8">
        <w:rPr>
          <w:rFonts w:ascii="Times New Roman" w:hAnsi="Times New Roman"/>
          <w:sz w:val="28"/>
          <w:szCs w:val="28"/>
          <w:lang w:val="uk-UA"/>
        </w:rPr>
        <w:br/>
      </w:r>
      <w:r w:rsidRPr="008774F8">
        <w:rPr>
          <w:rFonts w:ascii="Times New Roman" w:hAnsi="Times New Roman"/>
          <w:sz w:val="28"/>
          <w:szCs w:val="28"/>
          <w:lang w:val="uk-UA"/>
        </w:rPr>
        <w:t>коллабованої</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строми в зоні некрозу. Фарбування гематоксиліном </w:t>
      </w:r>
      <w:r w:rsidR="00230758" w:rsidRPr="008774F8">
        <w:rPr>
          <w:rFonts w:ascii="Times New Roman" w:hAnsi="Times New Roman"/>
          <w:sz w:val="28"/>
          <w:szCs w:val="28"/>
          <w:lang w:val="uk-UA"/>
        </w:rPr>
        <w:br/>
      </w:r>
      <w:r w:rsidRPr="008774F8">
        <w:rPr>
          <w:rFonts w:ascii="Times New Roman" w:hAnsi="Times New Roman"/>
          <w:sz w:val="28"/>
          <w:szCs w:val="28"/>
          <w:lang w:val="uk-UA"/>
        </w:rPr>
        <w:t xml:space="preserve">і еозином, </w:t>
      </w:r>
      <w:r w:rsidR="00230758" w:rsidRPr="008774F8">
        <w:rPr>
          <w:rFonts w:ascii="Times New Roman" w:hAnsi="Times New Roman"/>
          <w:sz w:val="28"/>
          <w:szCs w:val="28"/>
          <w:lang w:val="uk-UA"/>
        </w:rPr>
        <w:t>×400</w:t>
      </w:r>
    </w:p>
    <w:p w14:paraId="313CA455" w14:textId="3141E3BE" w:rsidR="00EE49B8" w:rsidRPr="008774F8" w:rsidRDefault="00EE49B8" w:rsidP="00230758">
      <w:pPr>
        <w:suppressAutoHyphens/>
        <w:spacing w:after="0" w:line="348" w:lineRule="auto"/>
        <w:ind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По периферії вогнищ некрозу візуалізуються окремі великі двоядерні гепатоцити та їх групи з ознаками паренхіматозної білкової або жирової дистрофії. Синусоїди слабо, рідше помірно наповнені кров</w:t>
      </w:r>
      <w:r w:rsidR="002C0BCC" w:rsidRPr="008774F8">
        <w:rPr>
          <w:rFonts w:ascii="Times New Roman" w:hAnsi="Times New Roman"/>
          <w:sz w:val="28"/>
          <w:szCs w:val="28"/>
          <w:lang w:val="uk-UA"/>
        </w:rPr>
        <w:t>’</w:t>
      </w:r>
      <w:r w:rsidRPr="008774F8">
        <w:rPr>
          <w:rFonts w:ascii="Times New Roman" w:hAnsi="Times New Roman"/>
          <w:sz w:val="28"/>
          <w:szCs w:val="28"/>
          <w:lang w:val="uk-UA"/>
        </w:rPr>
        <w:t xml:space="preserve">ю, просвіти їх на більшому протязі погано виражені. Вистилаючі їх ендотеліоцити з ділянками </w:t>
      </w:r>
      <w:r w:rsidRPr="008774F8">
        <w:rPr>
          <w:rFonts w:ascii="Times New Roman" w:hAnsi="Times New Roman"/>
          <w:spacing w:val="-4"/>
          <w:sz w:val="28"/>
          <w:szCs w:val="28"/>
          <w:lang w:val="uk-UA"/>
        </w:rPr>
        <w:t>десквамації, сплощені з витягнутим базофільним ядром і слабо еозинофільною</w:t>
      </w:r>
      <w:r w:rsidRPr="008774F8">
        <w:rPr>
          <w:rFonts w:ascii="Times New Roman" w:hAnsi="Times New Roman"/>
          <w:sz w:val="28"/>
          <w:szCs w:val="28"/>
          <w:lang w:val="uk-UA"/>
        </w:rPr>
        <w:t xml:space="preserve"> цитоплазмою. Базальна мембрана синусоїдів при </w:t>
      </w:r>
      <w:r w:rsidR="007C2F48" w:rsidRPr="008774F8">
        <w:rPr>
          <w:rFonts w:ascii="Times New Roman" w:hAnsi="Times New Roman"/>
          <w:sz w:val="28"/>
          <w:szCs w:val="28"/>
          <w:lang w:val="uk-UA"/>
        </w:rPr>
        <w:t>ШИК</w:t>
      </w:r>
      <w:r w:rsidRPr="008774F8">
        <w:rPr>
          <w:rFonts w:ascii="Times New Roman" w:hAnsi="Times New Roman"/>
          <w:sz w:val="28"/>
          <w:szCs w:val="28"/>
          <w:lang w:val="uk-UA"/>
        </w:rPr>
        <w:t xml:space="preserve">-реакції, як правило, </w:t>
      </w:r>
      <w:r w:rsidRPr="008774F8">
        <w:rPr>
          <w:rFonts w:ascii="Times New Roman" w:hAnsi="Times New Roman"/>
          <w:spacing w:val="-4"/>
          <w:sz w:val="28"/>
          <w:szCs w:val="28"/>
          <w:lang w:val="uk-UA"/>
        </w:rPr>
        <w:t>безперервна в усіх відділах часточки, вогнищево потовщена. Перисинусоїдальні</w:t>
      </w:r>
      <w:r w:rsidRPr="008774F8">
        <w:rPr>
          <w:rFonts w:ascii="Times New Roman" w:hAnsi="Times New Roman"/>
          <w:sz w:val="28"/>
          <w:szCs w:val="28"/>
          <w:lang w:val="uk-UA"/>
        </w:rPr>
        <w:t xml:space="preserve"> простори Діссе не візуалізуються.</w:t>
      </w:r>
    </w:p>
    <w:p w14:paraId="313CA456" w14:textId="00A83B22" w:rsidR="00746F4F" w:rsidRPr="008774F8" w:rsidRDefault="00EE49B8" w:rsidP="00230758">
      <w:pPr>
        <w:suppressAutoHyphens/>
        <w:spacing w:after="0" w:line="348" w:lineRule="auto"/>
        <w:ind w:firstLine="709"/>
        <w:jc w:val="both"/>
        <w:rPr>
          <w:rFonts w:ascii="Times New Roman" w:hAnsi="Times New Roman"/>
          <w:sz w:val="28"/>
          <w:szCs w:val="28"/>
          <w:lang w:val="uk-UA"/>
        </w:rPr>
      </w:pPr>
      <w:r w:rsidRPr="008774F8">
        <w:rPr>
          <w:rFonts w:ascii="Times New Roman" w:hAnsi="Times New Roman"/>
          <w:sz w:val="28"/>
          <w:szCs w:val="28"/>
          <w:lang w:val="uk-UA"/>
        </w:rPr>
        <w:t>Зони портальних трактів значно розширені за рахунок великої кількості грубих фуксинофільних пучків колагенових волокон з більш щільним розташуванням їх навколо жовчних проток і судин тріад. Строма портальних зон інфільтрована переважно гістіоцитами і лімфоцитами з вираженою проліферацією фібробластів. Клітинна інфільтрація поширюється на міжчасточкову строму і паренхіму з утворенням по її ходу протяжних прошарків фуксинофільної сполучної тканини, у тому числі між сусідніми портальними трактами та зближенням трі</w:t>
      </w:r>
      <w:r w:rsidR="00746F4F" w:rsidRPr="008774F8">
        <w:rPr>
          <w:rFonts w:ascii="Times New Roman" w:hAnsi="Times New Roman"/>
          <w:sz w:val="28"/>
          <w:szCs w:val="28"/>
          <w:lang w:val="uk-UA"/>
        </w:rPr>
        <w:t>ад в частині полів зору (рис.</w:t>
      </w:r>
      <w:r w:rsidR="00230758" w:rsidRPr="008774F8">
        <w:rPr>
          <w:rFonts w:ascii="Times New Roman" w:hAnsi="Times New Roman"/>
          <w:sz w:val="28"/>
          <w:szCs w:val="28"/>
          <w:lang w:val="uk-UA"/>
        </w:rPr>
        <w:t xml:space="preserve"> </w:t>
      </w:r>
      <w:r w:rsidR="00A062F1" w:rsidRPr="008774F8">
        <w:rPr>
          <w:rFonts w:ascii="Times New Roman" w:hAnsi="Times New Roman"/>
          <w:sz w:val="28"/>
          <w:szCs w:val="28"/>
          <w:lang w:val="uk-UA"/>
        </w:rPr>
        <w:t>3.12</w:t>
      </w:r>
      <w:r w:rsidR="00746F4F" w:rsidRPr="008774F8">
        <w:rPr>
          <w:rFonts w:ascii="Times New Roman" w:hAnsi="Times New Roman"/>
          <w:sz w:val="28"/>
          <w:szCs w:val="28"/>
          <w:lang w:val="uk-UA"/>
        </w:rPr>
        <w:t>).</w:t>
      </w:r>
    </w:p>
    <w:p w14:paraId="50F137FB" w14:textId="77777777" w:rsidR="00230758" w:rsidRPr="008774F8" w:rsidRDefault="00230758" w:rsidP="00CD6648">
      <w:pPr>
        <w:suppressAutoHyphens/>
        <w:spacing w:after="0" w:line="360" w:lineRule="auto"/>
        <w:ind w:firstLine="709"/>
        <w:jc w:val="both"/>
        <w:rPr>
          <w:rFonts w:ascii="Times New Roman" w:hAnsi="Times New Roman"/>
          <w:sz w:val="16"/>
          <w:szCs w:val="20"/>
          <w:lang w:val="uk-UA"/>
        </w:rPr>
      </w:pPr>
    </w:p>
    <w:p w14:paraId="1FD7EC9D" w14:textId="77777777" w:rsidR="00230758" w:rsidRPr="008774F8" w:rsidRDefault="00230758" w:rsidP="00230758">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eastAsia="ru-RU"/>
        </w:rPr>
        <w:drawing>
          <wp:inline distT="0" distB="0" distL="0" distR="0" wp14:anchorId="597285AD" wp14:editId="197F35E3">
            <wp:extent cx="4312800" cy="3240000"/>
            <wp:effectExtent l="0" t="0" r="0" b="0"/>
            <wp:docPr id="37" name="Рисунок 22" descr="септы-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септы-200"/>
                    <pic:cNvPicPr>
                      <a:picLocks noChangeAspect="1" noChangeArrowheads="1"/>
                    </pic:cNvPicPr>
                  </pic:nvPicPr>
                  <pic:blipFill>
                    <a:blip r:embed="rId25" cstate="print"/>
                    <a:srcRect/>
                    <a:stretch>
                      <a:fillRect/>
                    </a:stretch>
                  </pic:blipFill>
                  <pic:spPr bwMode="auto">
                    <a:xfrm>
                      <a:off x="0" y="0"/>
                      <a:ext cx="4312800" cy="3240000"/>
                    </a:xfrm>
                    <a:prstGeom prst="rect">
                      <a:avLst/>
                    </a:prstGeom>
                    <a:noFill/>
                    <a:ln w="9525">
                      <a:noFill/>
                      <a:miter lim="800000"/>
                      <a:headEnd/>
                      <a:tailEnd/>
                    </a:ln>
                  </pic:spPr>
                </pic:pic>
              </a:graphicData>
            </a:graphic>
          </wp:inline>
        </w:drawing>
      </w:r>
    </w:p>
    <w:p w14:paraId="056F48C8" w14:textId="77777777" w:rsidR="00230758" w:rsidRPr="008774F8" w:rsidRDefault="00230758" w:rsidP="00230758">
      <w:pPr>
        <w:suppressAutoHyphens/>
        <w:spacing w:after="0" w:line="360" w:lineRule="auto"/>
        <w:jc w:val="center"/>
        <w:rPr>
          <w:rFonts w:ascii="Times New Roman" w:hAnsi="Times New Roman"/>
          <w:sz w:val="14"/>
          <w:szCs w:val="20"/>
          <w:lang w:val="uk-UA"/>
        </w:rPr>
      </w:pPr>
    </w:p>
    <w:p w14:paraId="399D0FC3" w14:textId="1962EAA4" w:rsidR="00230758" w:rsidRPr="008774F8" w:rsidRDefault="00230758" w:rsidP="00230758">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 xml:space="preserve">Рис. 3.12 Міжпортальні сполучнотканинні септи. </w:t>
      </w:r>
      <w:r w:rsidRPr="008774F8">
        <w:rPr>
          <w:rFonts w:ascii="Times New Roman" w:hAnsi="Times New Roman"/>
          <w:sz w:val="28"/>
          <w:szCs w:val="28"/>
          <w:lang w:val="uk-UA"/>
        </w:rPr>
        <w:br/>
        <w:t xml:space="preserve">Капілярізація синусоїдів і спадання їх просвітів. </w:t>
      </w:r>
      <w:r w:rsidRPr="008774F8">
        <w:rPr>
          <w:rFonts w:ascii="Times New Roman" w:hAnsi="Times New Roman"/>
          <w:sz w:val="28"/>
          <w:szCs w:val="28"/>
          <w:lang w:val="uk-UA"/>
        </w:rPr>
        <w:br/>
        <w:t>Фарбування пікрофуксином по ван Гізон, ×200</w:t>
      </w:r>
    </w:p>
    <w:p w14:paraId="313CA457" w14:textId="3BA65293" w:rsidR="00EE49B8" w:rsidRPr="00042347" w:rsidRDefault="00EE49B8" w:rsidP="00CD6648">
      <w:pPr>
        <w:suppressAutoHyphens/>
        <w:spacing w:after="0" w:line="360" w:lineRule="auto"/>
        <w:ind w:firstLine="709"/>
        <w:jc w:val="both"/>
        <w:rPr>
          <w:rFonts w:ascii="Times New Roman" w:hAnsi="Times New Roman"/>
          <w:spacing w:val="-4"/>
          <w:sz w:val="28"/>
          <w:szCs w:val="28"/>
          <w:lang w:val="uk-UA"/>
        </w:rPr>
      </w:pPr>
      <w:r w:rsidRPr="00042347">
        <w:rPr>
          <w:rFonts w:ascii="Times New Roman" w:hAnsi="Times New Roman"/>
          <w:spacing w:val="-4"/>
          <w:sz w:val="28"/>
          <w:szCs w:val="28"/>
          <w:lang w:val="uk-UA"/>
        </w:rPr>
        <w:lastRenderedPageBreak/>
        <w:t>Відносний об</w:t>
      </w:r>
      <w:r w:rsidR="002C0BCC" w:rsidRPr="00042347">
        <w:rPr>
          <w:rFonts w:ascii="Times New Roman" w:hAnsi="Times New Roman"/>
          <w:spacing w:val="-4"/>
          <w:sz w:val="28"/>
          <w:szCs w:val="28"/>
          <w:lang w:val="uk-UA"/>
        </w:rPr>
        <w:t>’</w:t>
      </w:r>
      <w:r w:rsidRPr="00042347">
        <w:rPr>
          <w:rFonts w:ascii="Times New Roman" w:hAnsi="Times New Roman"/>
          <w:spacing w:val="-4"/>
          <w:sz w:val="28"/>
          <w:szCs w:val="28"/>
          <w:lang w:val="uk-UA"/>
        </w:rPr>
        <w:t>єм строми становить 11,4</w:t>
      </w:r>
      <w:r w:rsidR="00F659B4" w:rsidRPr="00042347">
        <w:rPr>
          <w:rFonts w:ascii="Times New Roman" w:hAnsi="Times New Roman"/>
          <w:spacing w:val="-4"/>
          <w:sz w:val="28"/>
          <w:szCs w:val="28"/>
          <w:lang w:val="uk-UA"/>
        </w:rPr>
        <w:t> </w:t>
      </w:r>
      <w:r w:rsidRPr="00042347">
        <w:rPr>
          <w:rFonts w:ascii="Times New Roman" w:hAnsi="Times New Roman"/>
          <w:spacing w:val="-4"/>
          <w:sz w:val="28"/>
          <w:szCs w:val="28"/>
          <w:lang w:val="uk-UA"/>
        </w:rPr>
        <w:t>±</w:t>
      </w:r>
      <w:r w:rsidR="00F659B4" w:rsidRPr="00042347">
        <w:rPr>
          <w:rFonts w:ascii="Times New Roman" w:hAnsi="Times New Roman"/>
          <w:spacing w:val="-4"/>
          <w:sz w:val="28"/>
          <w:szCs w:val="28"/>
          <w:lang w:val="uk-UA"/>
        </w:rPr>
        <w:t> </w:t>
      </w:r>
      <w:r w:rsidRPr="00042347">
        <w:rPr>
          <w:rFonts w:ascii="Times New Roman" w:hAnsi="Times New Roman"/>
          <w:spacing w:val="-4"/>
          <w:sz w:val="28"/>
          <w:szCs w:val="28"/>
          <w:lang w:val="uk-UA"/>
        </w:rPr>
        <w:t>1,39</w:t>
      </w:r>
      <w:r w:rsidR="00042347">
        <w:rPr>
          <w:rFonts w:ascii="Times New Roman" w:hAnsi="Times New Roman"/>
          <w:spacing w:val="-4"/>
          <w:sz w:val="28"/>
          <w:szCs w:val="28"/>
          <w:lang w:val="uk-UA"/>
        </w:rPr>
        <w:t> </w:t>
      </w:r>
      <w:r w:rsidRPr="00042347">
        <w:rPr>
          <w:rFonts w:ascii="Times New Roman" w:hAnsi="Times New Roman"/>
          <w:spacing w:val="-4"/>
          <w:sz w:val="28"/>
          <w:szCs w:val="28"/>
          <w:lang w:val="uk-UA"/>
        </w:rPr>
        <w:t xml:space="preserve">%, стромально-парехіматозний індекс </w:t>
      </w:r>
      <w:r w:rsidR="00F659B4" w:rsidRPr="00042347">
        <w:rPr>
          <w:rFonts w:ascii="Times New Roman" w:hAnsi="Times New Roman"/>
          <w:spacing w:val="-4"/>
          <w:sz w:val="28"/>
          <w:szCs w:val="28"/>
          <w:lang w:val="uk-UA"/>
        </w:rPr>
        <w:t>–</w:t>
      </w:r>
      <w:r w:rsidRPr="00042347">
        <w:rPr>
          <w:rFonts w:ascii="Times New Roman" w:hAnsi="Times New Roman"/>
          <w:spacing w:val="-4"/>
          <w:sz w:val="28"/>
          <w:szCs w:val="28"/>
          <w:lang w:val="uk-UA"/>
        </w:rPr>
        <w:t xml:space="preserve"> 0,50</w:t>
      </w:r>
      <w:r w:rsidR="00F659B4" w:rsidRPr="00042347">
        <w:rPr>
          <w:rFonts w:ascii="Times New Roman" w:hAnsi="Times New Roman"/>
          <w:spacing w:val="-4"/>
          <w:sz w:val="28"/>
          <w:szCs w:val="28"/>
          <w:lang w:val="uk-UA"/>
        </w:rPr>
        <w:t> </w:t>
      </w:r>
      <w:r w:rsidRPr="00042347">
        <w:rPr>
          <w:rFonts w:ascii="Times New Roman" w:hAnsi="Times New Roman"/>
          <w:spacing w:val="-4"/>
          <w:sz w:val="28"/>
          <w:szCs w:val="28"/>
          <w:lang w:val="uk-UA"/>
        </w:rPr>
        <w:t xml:space="preserve">± 0,012, що достовірно </w:t>
      </w:r>
      <w:r w:rsidR="005A0DB2" w:rsidRPr="00042347">
        <w:rPr>
          <w:rFonts w:ascii="Times New Roman" w:hAnsi="Times New Roman"/>
          <w:spacing w:val="-4"/>
          <w:sz w:val="28"/>
          <w:szCs w:val="28"/>
          <w:lang w:val="uk-UA"/>
        </w:rPr>
        <w:t>(p</w:t>
      </w:r>
      <w:r w:rsidR="00042347">
        <w:rPr>
          <w:rFonts w:ascii="Times New Roman" w:hAnsi="Times New Roman"/>
          <w:spacing w:val="-4"/>
          <w:sz w:val="28"/>
          <w:szCs w:val="28"/>
          <w:lang w:val="uk-UA"/>
        </w:rPr>
        <w:t> </w:t>
      </w:r>
      <w:r w:rsidR="005A0DB2" w:rsidRPr="00042347">
        <w:rPr>
          <w:rFonts w:ascii="Times New Roman" w:hAnsi="Times New Roman"/>
          <w:spacing w:val="-4"/>
          <w:sz w:val="28"/>
          <w:szCs w:val="28"/>
          <w:lang w:val="uk-UA"/>
        </w:rPr>
        <w:t>&lt;</w:t>
      </w:r>
      <w:r w:rsidR="00042347">
        <w:rPr>
          <w:rFonts w:ascii="Times New Roman" w:hAnsi="Times New Roman"/>
          <w:spacing w:val="-4"/>
          <w:sz w:val="28"/>
          <w:szCs w:val="28"/>
          <w:lang w:val="uk-UA"/>
        </w:rPr>
        <w:t> </w:t>
      </w:r>
      <w:r w:rsidR="005A0DB2" w:rsidRPr="00042347">
        <w:rPr>
          <w:rFonts w:ascii="Times New Roman" w:hAnsi="Times New Roman"/>
          <w:spacing w:val="-4"/>
          <w:sz w:val="28"/>
          <w:szCs w:val="28"/>
          <w:lang w:val="uk-UA"/>
        </w:rPr>
        <w:t xml:space="preserve">0,05) </w:t>
      </w:r>
      <w:r w:rsidRPr="00042347">
        <w:rPr>
          <w:rFonts w:ascii="Times New Roman" w:hAnsi="Times New Roman"/>
          <w:spacing w:val="-4"/>
          <w:sz w:val="28"/>
          <w:szCs w:val="28"/>
          <w:lang w:val="uk-UA"/>
        </w:rPr>
        <w:t>перевищує відповідні показники в групі з жовтяницею тривалістю до 7 діб, і має тенденцію до збільшення в порівнянні з групою жовтяниці тривалістю до 14 діб</w:t>
      </w:r>
      <w:r w:rsidR="00A062F1" w:rsidRPr="00042347">
        <w:rPr>
          <w:rFonts w:ascii="Times New Roman" w:hAnsi="Times New Roman"/>
          <w:spacing w:val="-4"/>
          <w:sz w:val="28"/>
          <w:szCs w:val="28"/>
          <w:lang w:val="uk-UA"/>
        </w:rPr>
        <w:t xml:space="preserve"> (табл.</w:t>
      </w:r>
      <w:r w:rsidR="00F659B4" w:rsidRPr="00042347">
        <w:rPr>
          <w:rFonts w:ascii="Times New Roman" w:hAnsi="Times New Roman"/>
          <w:spacing w:val="-4"/>
          <w:sz w:val="28"/>
          <w:szCs w:val="28"/>
          <w:lang w:val="uk-UA"/>
        </w:rPr>
        <w:t xml:space="preserve"> </w:t>
      </w:r>
      <w:r w:rsidR="00A062F1" w:rsidRPr="00042347">
        <w:rPr>
          <w:rFonts w:ascii="Times New Roman" w:hAnsi="Times New Roman"/>
          <w:spacing w:val="-4"/>
          <w:sz w:val="28"/>
          <w:szCs w:val="28"/>
          <w:lang w:val="uk-UA"/>
        </w:rPr>
        <w:t>3.1)</w:t>
      </w:r>
      <w:r w:rsidRPr="00042347">
        <w:rPr>
          <w:rFonts w:ascii="Times New Roman" w:hAnsi="Times New Roman"/>
          <w:spacing w:val="-4"/>
          <w:sz w:val="28"/>
          <w:szCs w:val="28"/>
          <w:lang w:val="uk-UA"/>
        </w:rPr>
        <w:t>.</w:t>
      </w:r>
    </w:p>
    <w:p w14:paraId="313CA45B" w14:textId="60D54299" w:rsidR="00EE49B8" w:rsidRPr="008774F8" w:rsidRDefault="00EE49B8"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Судини портальних зон з добре вираженим просвітом, помірно </w:t>
      </w:r>
      <w:r w:rsidRPr="008774F8">
        <w:rPr>
          <w:rFonts w:ascii="Times New Roman" w:hAnsi="Times New Roman"/>
          <w:spacing w:val="-4"/>
          <w:sz w:val="28"/>
          <w:szCs w:val="28"/>
          <w:lang w:val="uk-UA"/>
        </w:rPr>
        <w:t>наповнені кров</w:t>
      </w:r>
      <w:r w:rsidR="002C0BCC" w:rsidRPr="008774F8">
        <w:rPr>
          <w:rFonts w:ascii="Times New Roman" w:hAnsi="Times New Roman"/>
          <w:spacing w:val="-4"/>
          <w:sz w:val="28"/>
          <w:szCs w:val="28"/>
          <w:lang w:val="uk-UA"/>
        </w:rPr>
        <w:t>’</w:t>
      </w:r>
      <w:r w:rsidRPr="008774F8">
        <w:rPr>
          <w:rFonts w:ascii="Times New Roman" w:hAnsi="Times New Roman"/>
          <w:spacing w:val="-4"/>
          <w:sz w:val="28"/>
          <w:szCs w:val="28"/>
          <w:lang w:val="uk-UA"/>
        </w:rPr>
        <w:t>ю. Стінка їх потовщена за рахунок утворення фуксинофільних</w:t>
      </w:r>
      <w:r w:rsidRPr="008774F8">
        <w:rPr>
          <w:rFonts w:ascii="Times New Roman" w:hAnsi="Times New Roman"/>
          <w:sz w:val="28"/>
          <w:szCs w:val="28"/>
          <w:lang w:val="uk-UA"/>
        </w:rPr>
        <w:t xml:space="preserve"> колагенових волокон, а в артеріях також внаслідок гіперплазії і гіп</w:t>
      </w:r>
      <w:r w:rsidR="009F699F" w:rsidRPr="008774F8">
        <w:rPr>
          <w:rFonts w:ascii="Times New Roman" w:hAnsi="Times New Roman"/>
          <w:sz w:val="28"/>
          <w:szCs w:val="28"/>
          <w:lang w:val="uk-UA"/>
        </w:rPr>
        <w:t>ертрофії гладком</w:t>
      </w:r>
      <w:r w:rsidR="002C0BCC" w:rsidRPr="008774F8">
        <w:rPr>
          <w:rFonts w:ascii="Times New Roman" w:hAnsi="Times New Roman"/>
          <w:sz w:val="28"/>
          <w:szCs w:val="28"/>
          <w:lang w:val="uk-UA"/>
        </w:rPr>
        <w:t>’</w:t>
      </w:r>
      <w:r w:rsidR="009F699F" w:rsidRPr="008774F8">
        <w:rPr>
          <w:rFonts w:ascii="Times New Roman" w:hAnsi="Times New Roman"/>
          <w:sz w:val="28"/>
          <w:szCs w:val="28"/>
          <w:lang w:val="uk-UA"/>
        </w:rPr>
        <w:t>язових клітин (рис.</w:t>
      </w:r>
      <w:r w:rsidR="00F659B4" w:rsidRPr="008774F8">
        <w:rPr>
          <w:rFonts w:ascii="Times New Roman" w:hAnsi="Times New Roman"/>
          <w:sz w:val="28"/>
          <w:szCs w:val="28"/>
          <w:lang w:val="uk-UA"/>
        </w:rPr>
        <w:t xml:space="preserve"> </w:t>
      </w:r>
      <w:r w:rsidR="009F699F" w:rsidRPr="008774F8">
        <w:rPr>
          <w:rFonts w:ascii="Times New Roman" w:hAnsi="Times New Roman"/>
          <w:sz w:val="28"/>
          <w:szCs w:val="28"/>
          <w:lang w:val="uk-UA"/>
        </w:rPr>
        <w:t xml:space="preserve">3.13). </w:t>
      </w:r>
      <w:r w:rsidRPr="008774F8">
        <w:rPr>
          <w:rFonts w:ascii="Times New Roman" w:hAnsi="Times New Roman"/>
          <w:sz w:val="28"/>
          <w:szCs w:val="28"/>
          <w:lang w:val="uk-UA"/>
        </w:rPr>
        <w:t xml:space="preserve">Ендотелій сплощений з вогнищами десквамації і оголенням судинної базальної мембрани, яка при </w:t>
      </w:r>
      <w:r w:rsidR="007C2F48" w:rsidRPr="008774F8">
        <w:rPr>
          <w:rFonts w:ascii="Times New Roman" w:hAnsi="Times New Roman"/>
          <w:sz w:val="28"/>
          <w:szCs w:val="28"/>
          <w:lang w:val="uk-UA"/>
        </w:rPr>
        <w:t>ШИК</w:t>
      </w:r>
      <w:r w:rsidRPr="008774F8">
        <w:rPr>
          <w:rFonts w:ascii="Times New Roman" w:hAnsi="Times New Roman"/>
          <w:sz w:val="28"/>
          <w:szCs w:val="28"/>
          <w:lang w:val="uk-UA"/>
        </w:rPr>
        <w:t>-реакції безперервна, нерівномірної товщини. Зустрічаються локуси проліферації ендотеліальних клітин. Відносний об</w:t>
      </w:r>
      <w:r w:rsidR="002C0BCC" w:rsidRPr="008774F8">
        <w:rPr>
          <w:rFonts w:ascii="Times New Roman" w:hAnsi="Times New Roman"/>
          <w:sz w:val="28"/>
          <w:szCs w:val="28"/>
          <w:lang w:val="uk-UA"/>
        </w:rPr>
        <w:t>’</w:t>
      </w:r>
      <w:r w:rsidRPr="008774F8">
        <w:rPr>
          <w:rFonts w:ascii="Times New Roman" w:hAnsi="Times New Roman"/>
          <w:sz w:val="28"/>
          <w:szCs w:val="28"/>
          <w:lang w:val="uk-UA"/>
        </w:rPr>
        <w:t xml:space="preserve">єм судинного компоненту печінки </w:t>
      </w:r>
      <w:r w:rsidRPr="008774F8">
        <w:rPr>
          <w:rFonts w:ascii="Times New Roman" w:hAnsi="Times New Roman"/>
          <w:spacing w:val="-4"/>
          <w:sz w:val="28"/>
          <w:szCs w:val="28"/>
          <w:lang w:val="uk-UA"/>
        </w:rPr>
        <w:t>становить 21,65</w:t>
      </w:r>
      <w:r w:rsidR="00F659B4" w:rsidRPr="008774F8">
        <w:rPr>
          <w:rFonts w:ascii="Times New Roman" w:hAnsi="Times New Roman"/>
          <w:spacing w:val="-4"/>
          <w:sz w:val="28"/>
          <w:szCs w:val="28"/>
          <w:lang w:val="uk-UA"/>
        </w:rPr>
        <w:t> </w:t>
      </w:r>
      <w:r w:rsidRPr="008774F8">
        <w:rPr>
          <w:rFonts w:ascii="Times New Roman" w:hAnsi="Times New Roman"/>
          <w:spacing w:val="-4"/>
          <w:sz w:val="28"/>
          <w:szCs w:val="28"/>
          <w:lang w:val="uk-UA"/>
        </w:rPr>
        <w:t>±</w:t>
      </w:r>
      <w:r w:rsidR="00F659B4" w:rsidRPr="008774F8">
        <w:rPr>
          <w:rFonts w:ascii="Times New Roman" w:hAnsi="Times New Roman"/>
          <w:spacing w:val="-4"/>
          <w:sz w:val="28"/>
          <w:szCs w:val="28"/>
          <w:lang w:val="uk-UA"/>
        </w:rPr>
        <w:t> </w:t>
      </w:r>
      <w:r w:rsidRPr="008774F8">
        <w:rPr>
          <w:rFonts w:ascii="Times New Roman" w:hAnsi="Times New Roman"/>
          <w:spacing w:val="-4"/>
          <w:sz w:val="28"/>
          <w:szCs w:val="28"/>
          <w:lang w:val="uk-UA"/>
        </w:rPr>
        <w:t>1,81</w:t>
      </w:r>
      <w:r w:rsidR="00F659B4" w:rsidRPr="008774F8">
        <w:rPr>
          <w:rFonts w:ascii="Times New Roman" w:hAnsi="Times New Roman"/>
          <w:spacing w:val="-4"/>
          <w:sz w:val="28"/>
          <w:szCs w:val="28"/>
          <w:lang w:val="uk-UA"/>
        </w:rPr>
        <w:t> </w:t>
      </w:r>
      <w:r w:rsidRPr="008774F8">
        <w:rPr>
          <w:rFonts w:ascii="Times New Roman" w:hAnsi="Times New Roman"/>
          <w:spacing w:val="-4"/>
          <w:sz w:val="28"/>
          <w:szCs w:val="28"/>
          <w:lang w:val="uk-UA"/>
        </w:rPr>
        <w:t>%, достовірно не відрізняється від значень відповідного</w:t>
      </w:r>
      <w:r w:rsidRPr="008774F8">
        <w:rPr>
          <w:rFonts w:ascii="Times New Roman" w:hAnsi="Times New Roman"/>
          <w:sz w:val="28"/>
          <w:szCs w:val="28"/>
          <w:lang w:val="uk-UA"/>
        </w:rPr>
        <w:t xml:space="preserve"> показники при жовтяниці тривалістю до 7 та до 14 діб, проте має тенденцію до зниження.</w:t>
      </w:r>
    </w:p>
    <w:p w14:paraId="58102577" w14:textId="77777777" w:rsidR="00F659B4" w:rsidRPr="008774F8" w:rsidRDefault="00F659B4" w:rsidP="00CD6648">
      <w:pPr>
        <w:suppressAutoHyphens/>
        <w:spacing w:after="0" w:line="360" w:lineRule="auto"/>
        <w:ind w:firstLine="709"/>
        <w:jc w:val="both"/>
        <w:rPr>
          <w:rFonts w:ascii="Times New Roman" w:hAnsi="Times New Roman"/>
          <w:spacing w:val="-4"/>
          <w:sz w:val="20"/>
          <w:szCs w:val="20"/>
          <w:lang w:val="uk-UA"/>
        </w:rPr>
      </w:pPr>
    </w:p>
    <w:p w14:paraId="5077FCBC" w14:textId="77777777" w:rsidR="00F659B4" w:rsidRPr="008774F8" w:rsidRDefault="00F659B4" w:rsidP="00F659B4">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eastAsia="ru-RU"/>
        </w:rPr>
        <w:drawing>
          <wp:inline distT="0" distB="0" distL="0" distR="0" wp14:anchorId="553B301D" wp14:editId="5AB1A3B9">
            <wp:extent cx="4323600" cy="3247200"/>
            <wp:effectExtent l="0" t="0" r="1270" b="0"/>
            <wp:docPr id="38" name="Рисунок 25" descr="фиброз-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фиброз-200"/>
                    <pic:cNvPicPr>
                      <a:picLocks noChangeAspect="1" noChangeArrowheads="1"/>
                    </pic:cNvPicPr>
                  </pic:nvPicPr>
                  <pic:blipFill>
                    <a:blip r:embed="rId26" cstate="print"/>
                    <a:srcRect/>
                    <a:stretch>
                      <a:fillRect/>
                    </a:stretch>
                  </pic:blipFill>
                  <pic:spPr bwMode="auto">
                    <a:xfrm>
                      <a:off x="0" y="0"/>
                      <a:ext cx="4323600" cy="3247200"/>
                    </a:xfrm>
                    <a:prstGeom prst="rect">
                      <a:avLst/>
                    </a:prstGeom>
                    <a:noFill/>
                    <a:ln w="9525">
                      <a:noFill/>
                      <a:miter lim="800000"/>
                      <a:headEnd/>
                      <a:tailEnd/>
                    </a:ln>
                  </pic:spPr>
                </pic:pic>
              </a:graphicData>
            </a:graphic>
          </wp:inline>
        </w:drawing>
      </w:r>
    </w:p>
    <w:p w14:paraId="74FE75A3" w14:textId="77777777" w:rsidR="00F659B4" w:rsidRPr="008774F8" w:rsidRDefault="00F659B4" w:rsidP="00F659B4">
      <w:pPr>
        <w:suppressAutoHyphens/>
        <w:spacing w:after="0" w:line="360" w:lineRule="auto"/>
        <w:jc w:val="center"/>
        <w:rPr>
          <w:rFonts w:ascii="Times New Roman" w:hAnsi="Times New Roman"/>
          <w:sz w:val="20"/>
          <w:szCs w:val="20"/>
          <w:lang w:val="uk-UA"/>
        </w:rPr>
      </w:pPr>
    </w:p>
    <w:p w14:paraId="2627858D" w14:textId="0237EB37" w:rsidR="00F659B4" w:rsidRPr="008774F8" w:rsidRDefault="00F659B4" w:rsidP="00F659B4">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Рис. 3.13. Гістіолімфоцітарная інфільтрація фіброзованого портального тракту. Вогнищева проліферація біліарного епітелію. Гіперплазія і гіпертрофія гладком</w:t>
      </w:r>
      <w:r w:rsidR="002C0BCC" w:rsidRPr="008774F8">
        <w:rPr>
          <w:rFonts w:ascii="Times New Roman" w:hAnsi="Times New Roman"/>
          <w:sz w:val="28"/>
          <w:szCs w:val="28"/>
          <w:lang w:val="uk-UA"/>
        </w:rPr>
        <w:t>’</w:t>
      </w:r>
      <w:r w:rsidRPr="008774F8">
        <w:rPr>
          <w:rFonts w:ascii="Times New Roman" w:hAnsi="Times New Roman"/>
          <w:sz w:val="28"/>
          <w:szCs w:val="28"/>
          <w:lang w:val="uk-UA"/>
        </w:rPr>
        <w:t>язових клітин в стінці міжчасткової артерії. Вогнищева десквамація ендотелію. Забарвлення пікрофуксином по ван Гізон, ×200</w:t>
      </w:r>
    </w:p>
    <w:p w14:paraId="313CA45C" w14:textId="68343232" w:rsidR="00EE49B8" w:rsidRPr="008774F8" w:rsidRDefault="00EE49B8" w:rsidP="00F659B4">
      <w:pPr>
        <w:suppressAutoHyphens/>
        <w:spacing w:after="0" w:line="348" w:lineRule="auto"/>
        <w:ind w:firstLine="709"/>
        <w:jc w:val="both"/>
        <w:rPr>
          <w:rFonts w:ascii="Times New Roman" w:hAnsi="Times New Roman"/>
          <w:sz w:val="28"/>
          <w:szCs w:val="28"/>
          <w:lang w:val="uk-UA"/>
        </w:rPr>
      </w:pPr>
      <w:r w:rsidRPr="008774F8">
        <w:rPr>
          <w:rFonts w:ascii="Times New Roman" w:hAnsi="Times New Roman"/>
          <w:spacing w:val="-4"/>
          <w:sz w:val="28"/>
          <w:szCs w:val="28"/>
          <w:lang w:val="uk-UA"/>
        </w:rPr>
        <w:lastRenderedPageBreak/>
        <w:t>У портальних зонах по всій площі візуалізується від 4 до 6</w:t>
      </w:r>
      <w:r w:rsidR="00F659B4" w:rsidRPr="008774F8">
        <w:rPr>
          <w:rFonts w:ascii="Times New Roman" w:hAnsi="Times New Roman"/>
          <w:spacing w:val="-4"/>
          <w:sz w:val="28"/>
          <w:szCs w:val="28"/>
          <w:lang w:val="uk-UA"/>
        </w:rPr>
        <w:t>–</w:t>
      </w:r>
      <w:r w:rsidRPr="008774F8">
        <w:rPr>
          <w:rFonts w:ascii="Times New Roman" w:hAnsi="Times New Roman"/>
          <w:spacing w:val="-4"/>
          <w:sz w:val="28"/>
          <w:szCs w:val="28"/>
          <w:lang w:val="uk-UA"/>
        </w:rPr>
        <w:t>8 додаткових жовчних проток і жовчних псевдоходів, які вистелені одношаровим кубічним епітелієм, місцями з локусами його десквамації і проліферації.</w:t>
      </w:r>
      <w:r w:rsidRPr="008774F8">
        <w:rPr>
          <w:rFonts w:ascii="Times New Roman" w:hAnsi="Times New Roman"/>
          <w:sz w:val="28"/>
          <w:szCs w:val="28"/>
          <w:lang w:val="uk-UA"/>
        </w:rPr>
        <w:t xml:space="preserve"> Субепітеліальна базальна мембрана при </w:t>
      </w:r>
      <w:r w:rsidR="007C2F48" w:rsidRPr="008774F8">
        <w:rPr>
          <w:rFonts w:ascii="Times New Roman" w:hAnsi="Times New Roman"/>
          <w:sz w:val="28"/>
          <w:szCs w:val="28"/>
          <w:lang w:val="uk-UA"/>
        </w:rPr>
        <w:t>ШИК</w:t>
      </w:r>
      <w:r w:rsidRPr="008774F8">
        <w:rPr>
          <w:rFonts w:ascii="Times New Roman" w:hAnsi="Times New Roman"/>
          <w:sz w:val="28"/>
          <w:szCs w:val="28"/>
          <w:lang w:val="uk-UA"/>
        </w:rPr>
        <w:t>-реакції безперервна, нерівномірної товщини. Стінка жовчних проток з гістіолімфоцитарною інфільтрацією. Відносний об</w:t>
      </w:r>
      <w:r w:rsidR="002C0BCC" w:rsidRPr="008774F8">
        <w:rPr>
          <w:rFonts w:ascii="Times New Roman" w:hAnsi="Times New Roman"/>
          <w:sz w:val="28"/>
          <w:szCs w:val="28"/>
          <w:lang w:val="uk-UA"/>
        </w:rPr>
        <w:t>’</w:t>
      </w:r>
      <w:r w:rsidRPr="008774F8">
        <w:rPr>
          <w:rFonts w:ascii="Times New Roman" w:hAnsi="Times New Roman"/>
          <w:sz w:val="28"/>
          <w:szCs w:val="28"/>
          <w:lang w:val="uk-UA"/>
        </w:rPr>
        <w:t>єм жовчних проток і канальців становить 7,4</w:t>
      </w:r>
      <w:r w:rsidR="00F659B4" w:rsidRPr="008774F8">
        <w:rPr>
          <w:rFonts w:ascii="Times New Roman" w:hAnsi="Times New Roman"/>
          <w:sz w:val="28"/>
          <w:szCs w:val="28"/>
          <w:lang w:val="uk-UA"/>
        </w:rPr>
        <w:t> </w:t>
      </w:r>
      <w:r w:rsidRPr="008774F8">
        <w:rPr>
          <w:rFonts w:ascii="Times New Roman" w:hAnsi="Times New Roman"/>
          <w:sz w:val="28"/>
          <w:szCs w:val="28"/>
          <w:lang w:val="uk-UA"/>
        </w:rPr>
        <w:t>±</w:t>
      </w:r>
      <w:r w:rsidR="00F659B4" w:rsidRPr="008774F8">
        <w:rPr>
          <w:rFonts w:ascii="Times New Roman" w:hAnsi="Times New Roman"/>
          <w:sz w:val="28"/>
          <w:szCs w:val="28"/>
          <w:lang w:val="uk-UA"/>
        </w:rPr>
        <w:t> </w:t>
      </w:r>
      <w:r w:rsidRPr="008774F8">
        <w:rPr>
          <w:rFonts w:ascii="Times New Roman" w:hAnsi="Times New Roman"/>
          <w:sz w:val="28"/>
          <w:szCs w:val="28"/>
          <w:lang w:val="uk-UA"/>
        </w:rPr>
        <w:t>1,15</w:t>
      </w:r>
      <w:r w:rsidR="00F659B4" w:rsidRPr="008774F8">
        <w:rPr>
          <w:rFonts w:ascii="Times New Roman" w:hAnsi="Times New Roman"/>
          <w:sz w:val="28"/>
          <w:szCs w:val="28"/>
          <w:lang w:val="uk-UA"/>
        </w:rPr>
        <w:t> </w:t>
      </w:r>
      <w:r w:rsidRPr="008774F8">
        <w:rPr>
          <w:rFonts w:ascii="Times New Roman" w:hAnsi="Times New Roman"/>
          <w:sz w:val="28"/>
          <w:szCs w:val="28"/>
          <w:lang w:val="uk-UA"/>
        </w:rPr>
        <w:t>%, достовірно не відрізняється від значень відповідного показника в групах з жовтяницею тривалістю до 7 та до 14 діб, проте має тенденцію до збільшення.</w:t>
      </w:r>
    </w:p>
    <w:p w14:paraId="7EA06A5F" w14:textId="77777777" w:rsidR="00F659B4" w:rsidRPr="008774F8" w:rsidRDefault="00EE49B8" w:rsidP="00F659B4">
      <w:pPr>
        <w:suppressAutoHyphens/>
        <w:spacing w:after="0" w:line="348" w:lineRule="auto"/>
        <w:ind w:firstLine="709"/>
        <w:jc w:val="both"/>
        <w:rPr>
          <w:rFonts w:ascii="Times New Roman" w:hAnsi="Times New Roman"/>
          <w:sz w:val="28"/>
          <w:szCs w:val="28"/>
          <w:lang w:val="uk-UA"/>
        </w:rPr>
      </w:pPr>
      <w:r w:rsidRPr="008774F8">
        <w:rPr>
          <w:rFonts w:ascii="Times New Roman" w:hAnsi="Times New Roman"/>
          <w:sz w:val="28"/>
          <w:szCs w:val="28"/>
          <w:lang w:val="uk-UA"/>
        </w:rPr>
        <w:t>У спостереженні з клінічними проявами гнійного холангіту, викликаного Pseudomonas aeruginosa і E. coli, на потовщеній капсулі печінки виявляються фібрінозні спайки, що організуються. Стінка жовчних проток, фіброзована строма портальних зон, міжчасточкова строма дифузно інфільтровані поліморфноядерними лейкоцитами. Лейкоцитарна інфільтрація захоплює печінкові часточки, в яких візуалізуються ступінчасті некрози перипортальної зони і численні дрібні некрози гепатоцитів усіх відділів часточок, що місцями зливаються (рис.</w:t>
      </w:r>
      <w:r w:rsidR="00F659B4" w:rsidRPr="008774F8">
        <w:rPr>
          <w:rFonts w:ascii="Times New Roman" w:hAnsi="Times New Roman"/>
          <w:sz w:val="28"/>
          <w:szCs w:val="28"/>
          <w:lang w:val="uk-UA"/>
        </w:rPr>
        <w:t xml:space="preserve"> </w:t>
      </w:r>
      <w:r w:rsidR="009F699F" w:rsidRPr="008774F8">
        <w:rPr>
          <w:rFonts w:ascii="Times New Roman" w:hAnsi="Times New Roman"/>
          <w:sz w:val="28"/>
          <w:szCs w:val="28"/>
          <w:lang w:val="uk-UA"/>
        </w:rPr>
        <w:t>3.14</w:t>
      </w:r>
      <w:r w:rsidRPr="008774F8">
        <w:rPr>
          <w:rFonts w:ascii="Times New Roman" w:hAnsi="Times New Roman"/>
          <w:sz w:val="28"/>
          <w:szCs w:val="28"/>
          <w:lang w:val="uk-UA"/>
        </w:rPr>
        <w:t xml:space="preserve">). </w:t>
      </w:r>
    </w:p>
    <w:p w14:paraId="6BFCC8C0" w14:textId="77777777" w:rsidR="00F659B4" w:rsidRPr="008774F8" w:rsidRDefault="00F659B4" w:rsidP="00CD6648">
      <w:pPr>
        <w:suppressAutoHyphens/>
        <w:spacing w:after="0" w:line="360" w:lineRule="auto"/>
        <w:ind w:firstLine="709"/>
        <w:jc w:val="both"/>
        <w:rPr>
          <w:rFonts w:ascii="Times New Roman" w:hAnsi="Times New Roman"/>
          <w:sz w:val="20"/>
          <w:szCs w:val="20"/>
          <w:lang w:val="uk-UA"/>
        </w:rPr>
      </w:pPr>
    </w:p>
    <w:p w14:paraId="54848C43" w14:textId="77777777" w:rsidR="00F659B4" w:rsidRPr="008774F8" w:rsidRDefault="00F659B4" w:rsidP="00F659B4">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eastAsia="ru-RU"/>
        </w:rPr>
        <w:drawing>
          <wp:inline distT="0" distB="0" distL="0" distR="0" wp14:anchorId="04512EE3" wp14:editId="76154772">
            <wp:extent cx="4319515" cy="3124862"/>
            <wp:effectExtent l="0" t="0" r="5080" b="0"/>
            <wp:docPr id="39" name="Рисунок 28" descr="18-инф-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18-инф-200"/>
                    <pic:cNvPicPr>
                      <a:picLocks noChangeAspect="1" noChangeArrowheads="1"/>
                    </pic:cNvPicPr>
                  </pic:nvPicPr>
                  <pic:blipFill rotWithShape="1">
                    <a:blip r:embed="rId27" cstate="print"/>
                    <a:srcRect b="3676"/>
                    <a:stretch/>
                  </pic:blipFill>
                  <pic:spPr bwMode="auto">
                    <a:xfrm>
                      <a:off x="0" y="0"/>
                      <a:ext cx="4323600" cy="3127817"/>
                    </a:xfrm>
                    <a:prstGeom prst="rect">
                      <a:avLst/>
                    </a:prstGeom>
                    <a:noFill/>
                    <a:ln>
                      <a:noFill/>
                    </a:ln>
                    <a:extLst>
                      <a:ext uri="{53640926-AAD7-44D8-BBD7-CCE9431645EC}">
                        <a14:shadowObscured xmlns:a14="http://schemas.microsoft.com/office/drawing/2010/main"/>
                      </a:ext>
                    </a:extLst>
                  </pic:spPr>
                </pic:pic>
              </a:graphicData>
            </a:graphic>
          </wp:inline>
        </w:drawing>
      </w:r>
    </w:p>
    <w:p w14:paraId="2962CF3C" w14:textId="77777777" w:rsidR="00F659B4" w:rsidRPr="008774F8" w:rsidRDefault="00F659B4" w:rsidP="00F659B4">
      <w:pPr>
        <w:suppressAutoHyphens/>
        <w:spacing w:after="0" w:line="360" w:lineRule="auto"/>
        <w:jc w:val="center"/>
        <w:rPr>
          <w:rFonts w:ascii="Times New Roman" w:hAnsi="Times New Roman"/>
          <w:sz w:val="20"/>
          <w:szCs w:val="28"/>
          <w:lang w:val="uk-UA"/>
        </w:rPr>
      </w:pPr>
    </w:p>
    <w:p w14:paraId="7C05C485" w14:textId="4EB4FD26" w:rsidR="00F659B4" w:rsidRPr="008774F8" w:rsidRDefault="00F659B4" w:rsidP="00F659B4">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 xml:space="preserve">Рис. 3.14 Дифузна лейкоцитарна інфільтрація портальної зони </w:t>
      </w:r>
      <w:r w:rsidRPr="008774F8">
        <w:rPr>
          <w:rFonts w:ascii="Times New Roman" w:hAnsi="Times New Roman"/>
          <w:sz w:val="28"/>
          <w:szCs w:val="28"/>
          <w:lang w:val="uk-UA"/>
        </w:rPr>
        <w:br/>
        <w:t>і печінкової часточки. Численні некрози гепатоцитів, що зливаються. Фарбування гематоксиліном і еозином, ×200</w:t>
      </w:r>
    </w:p>
    <w:p w14:paraId="313CA45F" w14:textId="0A9BB7F3" w:rsidR="00EE49B8" w:rsidRPr="008774F8" w:rsidRDefault="00EE49B8" w:rsidP="00F659B4">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 xml:space="preserve">У міжчасточкових жовчних протоках виявляються вогнища десквамації біліарного епітелію з оголенням або деструкцією субепітеліальної базальної мембрани, яка при </w:t>
      </w:r>
      <w:r w:rsidR="007C2F48" w:rsidRPr="008774F8">
        <w:rPr>
          <w:rFonts w:ascii="Times New Roman" w:hAnsi="Times New Roman"/>
          <w:sz w:val="28"/>
          <w:szCs w:val="28"/>
          <w:lang w:val="uk-UA"/>
        </w:rPr>
        <w:t>ШИК</w:t>
      </w:r>
      <w:r w:rsidRPr="008774F8">
        <w:rPr>
          <w:rFonts w:ascii="Times New Roman" w:hAnsi="Times New Roman"/>
          <w:sz w:val="28"/>
          <w:szCs w:val="28"/>
          <w:lang w:val="uk-UA"/>
        </w:rPr>
        <w:t xml:space="preserve">-реакції носить переривчастий характер. Просвіти венозних судин розширені, повнокровні з високим вмістом серед клітин крові нейтрофільних лейкоцитів. Ендотеліальне вистилання з ділянками злущування клітин, ендотелій вогнищево десквамований, при </w:t>
      </w:r>
      <w:r w:rsidR="007C2F48" w:rsidRPr="008774F8">
        <w:rPr>
          <w:rFonts w:ascii="Times New Roman" w:hAnsi="Times New Roman"/>
          <w:sz w:val="28"/>
          <w:szCs w:val="28"/>
          <w:lang w:val="uk-UA"/>
        </w:rPr>
        <w:t>ШИК</w:t>
      </w:r>
      <w:r w:rsidRPr="008774F8">
        <w:rPr>
          <w:rFonts w:ascii="Times New Roman" w:hAnsi="Times New Roman"/>
          <w:sz w:val="28"/>
          <w:szCs w:val="28"/>
          <w:lang w:val="uk-UA"/>
        </w:rPr>
        <w:t>-реакції судинна базальна мембрана носить безперервний характер.</w:t>
      </w:r>
    </w:p>
    <w:p w14:paraId="313CA462" w14:textId="77777777" w:rsidR="00EE49B8" w:rsidRPr="008774F8" w:rsidRDefault="00EE49B8" w:rsidP="00F659B4">
      <w:pPr>
        <w:suppressAutoHyphens/>
        <w:spacing w:after="0" w:line="372" w:lineRule="auto"/>
        <w:ind w:firstLine="709"/>
        <w:jc w:val="both"/>
        <w:rPr>
          <w:rFonts w:ascii="Times New Roman" w:hAnsi="Times New Roman"/>
          <w:sz w:val="28"/>
          <w:szCs w:val="28"/>
          <w:lang w:val="uk-UA"/>
        </w:rPr>
      </w:pPr>
    </w:p>
    <w:p w14:paraId="1060782B" w14:textId="77777777" w:rsidR="00F659B4" w:rsidRPr="008774F8" w:rsidRDefault="00F659B4" w:rsidP="00F659B4">
      <w:pPr>
        <w:suppressAutoHyphens/>
        <w:spacing w:after="0" w:line="372" w:lineRule="auto"/>
        <w:ind w:firstLine="709"/>
        <w:jc w:val="both"/>
        <w:rPr>
          <w:rFonts w:ascii="Times New Roman" w:hAnsi="Times New Roman"/>
          <w:sz w:val="28"/>
          <w:szCs w:val="28"/>
          <w:lang w:val="uk-UA"/>
        </w:rPr>
      </w:pPr>
    </w:p>
    <w:p w14:paraId="5FEEC989" w14:textId="2C8D1D09" w:rsidR="00F659B4" w:rsidRPr="008774F8" w:rsidRDefault="00EE49B8" w:rsidP="00A23804">
      <w:pPr>
        <w:suppressAutoHyphens/>
        <w:spacing w:after="0" w:line="372" w:lineRule="auto"/>
        <w:ind w:firstLine="709"/>
        <w:jc w:val="both"/>
        <w:rPr>
          <w:rFonts w:ascii="Times New Roman" w:hAnsi="Times New Roman"/>
          <w:b/>
          <w:sz w:val="28"/>
          <w:szCs w:val="28"/>
          <w:lang w:val="uk-UA"/>
        </w:rPr>
      </w:pPr>
      <w:r w:rsidRPr="008774F8">
        <w:rPr>
          <w:rFonts w:ascii="Times New Roman" w:hAnsi="Times New Roman"/>
          <w:b/>
          <w:sz w:val="28"/>
          <w:szCs w:val="28"/>
          <w:lang w:val="uk-UA"/>
        </w:rPr>
        <w:t>3.4</w:t>
      </w:r>
      <w:r w:rsidR="00F659B4" w:rsidRPr="008774F8">
        <w:rPr>
          <w:rFonts w:ascii="Times New Roman" w:hAnsi="Times New Roman"/>
          <w:b/>
          <w:sz w:val="28"/>
          <w:szCs w:val="28"/>
          <w:lang w:val="uk-UA"/>
        </w:rPr>
        <w:t> </w:t>
      </w:r>
      <w:r w:rsidR="00EE0B1C" w:rsidRPr="008774F8">
        <w:rPr>
          <w:rFonts w:ascii="Times New Roman" w:hAnsi="Times New Roman"/>
          <w:b/>
          <w:sz w:val="28"/>
          <w:szCs w:val="28"/>
          <w:lang w:val="uk-UA"/>
        </w:rPr>
        <w:t>М</w:t>
      </w:r>
      <w:r w:rsidRPr="008774F8">
        <w:rPr>
          <w:rFonts w:ascii="Times New Roman" w:hAnsi="Times New Roman"/>
          <w:b/>
          <w:sz w:val="28"/>
          <w:szCs w:val="28"/>
          <w:lang w:val="uk-UA"/>
        </w:rPr>
        <w:t>орфологічні зміни печінки у пацієнтів</w:t>
      </w:r>
      <w:r w:rsidR="000859BB" w:rsidRPr="008774F8">
        <w:rPr>
          <w:rFonts w:ascii="Times New Roman" w:hAnsi="Times New Roman"/>
          <w:b/>
          <w:sz w:val="28"/>
          <w:szCs w:val="28"/>
          <w:lang w:val="uk-UA"/>
        </w:rPr>
        <w:t xml:space="preserve"> </w:t>
      </w:r>
      <w:r w:rsidR="00F659B4" w:rsidRPr="008774F8">
        <w:rPr>
          <w:rFonts w:ascii="Times New Roman" w:hAnsi="Times New Roman"/>
          <w:b/>
          <w:sz w:val="28"/>
          <w:szCs w:val="28"/>
          <w:lang w:val="uk-UA"/>
        </w:rPr>
        <w:t>після відновлення жовчотоку</w:t>
      </w:r>
    </w:p>
    <w:p w14:paraId="76BAAA57" w14:textId="77777777" w:rsidR="00042347" w:rsidRDefault="00042347" w:rsidP="00F659B4">
      <w:pPr>
        <w:suppressAutoHyphens/>
        <w:spacing w:after="0" w:line="372" w:lineRule="auto"/>
        <w:ind w:firstLine="709"/>
        <w:jc w:val="both"/>
        <w:rPr>
          <w:rFonts w:ascii="Times New Roman" w:hAnsi="Times New Roman"/>
          <w:sz w:val="28"/>
          <w:szCs w:val="28"/>
          <w:lang w:val="uk-UA"/>
        </w:rPr>
      </w:pPr>
    </w:p>
    <w:p w14:paraId="313CA46B" w14:textId="1B8FE010" w:rsidR="00EE49B8" w:rsidRPr="008774F8" w:rsidRDefault="00EE49B8" w:rsidP="00F659B4">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При мікроскопічному дослідженні препаратів даної групи морфологічна картина печінки варіює залежно від термінів після відновлення жовчотоку. В усі терміни капсула печінки тонка, фуксинофільна</w:t>
      </w:r>
      <w:r w:rsidR="00A23804" w:rsidRPr="008774F8">
        <w:rPr>
          <w:rFonts w:ascii="Times New Roman" w:hAnsi="Times New Roman"/>
          <w:sz w:val="28"/>
          <w:szCs w:val="28"/>
          <w:lang w:val="uk-UA"/>
        </w:rPr>
        <w:t>,</w:t>
      </w:r>
      <w:r w:rsidRPr="008774F8">
        <w:rPr>
          <w:rFonts w:ascii="Times New Roman" w:hAnsi="Times New Roman"/>
          <w:sz w:val="28"/>
          <w:szCs w:val="28"/>
          <w:lang w:val="uk-UA"/>
        </w:rPr>
        <w:t xml:space="preserve"> з невеликою кількістю фібробластів і фіброціт</w:t>
      </w:r>
      <w:r w:rsidR="00A23804" w:rsidRPr="008774F8">
        <w:rPr>
          <w:rFonts w:ascii="Times New Roman" w:hAnsi="Times New Roman"/>
          <w:sz w:val="28"/>
          <w:szCs w:val="28"/>
          <w:lang w:val="uk-UA"/>
        </w:rPr>
        <w:t>і</w:t>
      </w:r>
      <w:r w:rsidRPr="008774F8">
        <w:rPr>
          <w:rFonts w:ascii="Times New Roman" w:hAnsi="Times New Roman"/>
          <w:sz w:val="28"/>
          <w:szCs w:val="28"/>
          <w:lang w:val="uk-UA"/>
        </w:rPr>
        <w:t xml:space="preserve">в. На третю добу після відновлення жовчотоку відзначається поширена дискомплексація печінкових балок і печінкових часточок. Гепатоцити різних розмірів і форми, з ознаками білкової або жирової дистрофії. При </w:t>
      </w:r>
      <w:r w:rsidR="007C2F48" w:rsidRPr="008774F8">
        <w:rPr>
          <w:rFonts w:ascii="Times New Roman" w:hAnsi="Times New Roman"/>
          <w:sz w:val="28"/>
          <w:szCs w:val="28"/>
          <w:lang w:val="uk-UA"/>
        </w:rPr>
        <w:t>ШИК</w:t>
      </w:r>
      <w:r w:rsidRPr="008774F8">
        <w:rPr>
          <w:rFonts w:ascii="Times New Roman" w:hAnsi="Times New Roman"/>
          <w:sz w:val="28"/>
          <w:szCs w:val="28"/>
          <w:lang w:val="uk-UA"/>
        </w:rPr>
        <w:t xml:space="preserve">-реакції гранули глікогену визначаються тільки в деяких гепатоцитах переважно центральних відділів часточок. </w:t>
      </w:r>
    </w:p>
    <w:p w14:paraId="62774F45" w14:textId="77777777" w:rsidR="00F659B4" w:rsidRPr="008774F8" w:rsidRDefault="00F659B4" w:rsidP="00F659B4">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Більшість жовчних канальців знаходяться у спавшому стані, тільки в центральних відділах печінкових часточок поодинокі канальці дещо розширені, містять жовч. </w:t>
      </w:r>
    </w:p>
    <w:p w14:paraId="49622C33" w14:textId="4EB33BE3" w:rsidR="00F659B4" w:rsidRPr="008774F8" w:rsidRDefault="00F659B4" w:rsidP="00F659B4">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У цитоплазмі частини оточуючих їх гепатоцитів і купферовс</w:t>
      </w:r>
      <w:r w:rsidR="00A23804" w:rsidRPr="008774F8">
        <w:rPr>
          <w:rFonts w:ascii="Times New Roman" w:hAnsi="Times New Roman"/>
          <w:sz w:val="28"/>
          <w:szCs w:val="28"/>
          <w:lang w:val="uk-UA"/>
        </w:rPr>
        <w:t>ь</w:t>
      </w:r>
      <w:r w:rsidRPr="008774F8">
        <w:rPr>
          <w:rFonts w:ascii="Times New Roman" w:hAnsi="Times New Roman"/>
          <w:sz w:val="28"/>
          <w:szCs w:val="28"/>
          <w:lang w:val="uk-UA"/>
        </w:rPr>
        <w:t xml:space="preserve">ких </w:t>
      </w:r>
      <w:r w:rsidRPr="008774F8">
        <w:rPr>
          <w:rFonts w:ascii="Times New Roman" w:hAnsi="Times New Roman"/>
          <w:sz w:val="28"/>
          <w:szCs w:val="28"/>
          <w:lang w:val="uk-UA"/>
        </w:rPr>
        <w:br/>
        <w:t>клітин візуалізуються включення жовчних пігментів. Рідко зустрічаються дрібновогнищеві некрози гепатоцитів з лейкоцитарною (з домішкою макрофагів) інфільтрацією тканинного детриту. Перифокально виявляються великі двоядерні печінкові клітини (рис. 3.15).</w:t>
      </w:r>
    </w:p>
    <w:p w14:paraId="313CA46C" w14:textId="77777777" w:rsidR="00EE49B8" w:rsidRPr="008774F8" w:rsidRDefault="00EE49B8" w:rsidP="00F659B4">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eastAsia="ru-RU"/>
        </w:rPr>
        <w:lastRenderedPageBreak/>
        <w:drawing>
          <wp:inline distT="0" distB="0" distL="0" distR="0" wp14:anchorId="313CADDA" wp14:editId="17AFEC12">
            <wp:extent cx="4381995" cy="3463360"/>
            <wp:effectExtent l="0" t="0" r="0" b="3810"/>
            <wp:docPr id="40" name="Рисунок 1" descr="6-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6-400"/>
                    <pic:cNvPicPr>
                      <a:picLocks noChangeAspect="1" noChangeArrowheads="1"/>
                    </pic:cNvPicPr>
                  </pic:nvPicPr>
                  <pic:blipFill>
                    <a:blip r:embed="rId28" cstate="print"/>
                    <a:srcRect/>
                    <a:stretch>
                      <a:fillRect/>
                    </a:stretch>
                  </pic:blipFill>
                  <pic:spPr bwMode="auto">
                    <a:xfrm>
                      <a:off x="0" y="0"/>
                      <a:ext cx="4400963" cy="3478351"/>
                    </a:xfrm>
                    <a:prstGeom prst="rect">
                      <a:avLst/>
                    </a:prstGeom>
                    <a:noFill/>
                    <a:ln w="9525">
                      <a:noFill/>
                      <a:miter lim="800000"/>
                      <a:headEnd/>
                      <a:tailEnd/>
                    </a:ln>
                  </pic:spPr>
                </pic:pic>
              </a:graphicData>
            </a:graphic>
          </wp:inline>
        </w:drawing>
      </w:r>
    </w:p>
    <w:p w14:paraId="0587FEF8" w14:textId="77777777" w:rsidR="00F659B4" w:rsidRPr="008774F8" w:rsidRDefault="00F659B4" w:rsidP="00F659B4">
      <w:pPr>
        <w:suppressAutoHyphens/>
        <w:spacing w:after="0" w:line="360" w:lineRule="auto"/>
        <w:jc w:val="center"/>
        <w:rPr>
          <w:rFonts w:ascii="Times New Roman" w:hAnsi="Times New Roman"/>
          <w:sz w:val="20"/>
          <w:szCs w:val="28"/>
          <w:lang w:val="uk-UA"/>
        </w:rPr>
      </w:pPr>
    </w:p>
    <w:p w14:paraId="313CA46D" w14:textId="3DA3B2C4" w:rsidR="00EE49B8" w:rsidRPr="008774F8" w:rsidRDefault="00EE49B8" w:rsidP="00F659B4">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Рис.</w:t>
      </w:r>
      <w:r w:rsidR="00F659B4" w:rsidRPr="008774F8">
        <w:rPr>
          <w:rFonts w:ascii="Times New Roman" w:hAnsi="Times New Roman"/>
          <w:sz w:val="28"/>
          <w:szCs w:val="28"/>
          <w:lang w:val="uk-UA"/>
        </w:rPr>
        <w:t> </w:t>
      </w:r>
      <w:r w:rsidR="009F699F" w:rsidRPr="008774F8">
        <w:rPr>
          <w:rFonts w:ascii="Times New Roman" w:hAnsi="Times New Roman"/>
          <w:sz w:val="28"/>
          <w:szCs w:val="28"/>
          <w:lang w:val="uk-UA"/>
        </w:rPr>
        <w:t>3.15</w:t>
      </w:r>
      <w:r w:rsidR="00F659B4" w:rsidRPr="008774F8">
        <w:rPr>
          <w:rFonts w:ascii="Times New Roman" w:hAnsi="Times New Roman"/>
          <w:sz w:val="28"/>
          <w:szCs w:val="28"/>
          <w:lang w:val="uk-UA"/>
        </w:rPr>
        <w:t>.</w:t>
      </w:r>
      <w:r w:rsidRPr="008774F8">
        <w:rPr>
          <w:rFonts w:ascii="Times New Roman" w:hAnsi="Times New Roman"/>
          <w:sz w:val="28"/>
          <w:szCs w:val="28"/>
          <w:lang w:val="uk-UA"/>
        </w:rPr>
        <w:t xml:space="preserve"> Паренхіматозна дистрофія і дрібновогнищеві </w:t>
      </w:r>
      <w:r w:rsidR="00F659B4" w:rsidRPr="008774F8">
        <w:rPr>
          <w:rFonts w:ascii="Times New Roman" w:hAnsi="Times New Roman"/>
          <w:sz w:val="28"/>
          <w:szCs w:val="28"/>
          <w:lang w:val="uk-UA"/>
        </w:rPr>
        <w:br/>
      </w:r>
      <w:r w:rsidRPr="008774F8">
        <w:rPr>
          <w:rFonts w:ascii="Times New Roman" w:hAnsi="Times New Roman"/>
          <w:sz w:val="28"/>
          <w:szCs w:val="28"/>
          <w:lang w:val="uk-UA"/>
        </w:rPr>
        <w:t xml:space="preserve">некрози гепатоцитів. Слабко виражений внутрішньоканальцевий </w:t>
      </w:r>
      <w:r w:rsidR="00F659B4" w:rsidRPr="008774F8">
        <w:rPr>
          <w:rFonts w:ascii="Times New Roman" w:hAnsi="Times New Roman"/>
          <w:sz w:val="28"/>
          <w:szCs w:val="28"/>
          <w:lang w:val="uk-UA"/>
        </w:rPr>
        <w:br/>
      </w:r>
      <w:r w:rsidRPr="008774F8">
        <w:rPr>
          <w:rFonts w:ascii="Times New Roman" w:hAnsi="Times New Roman"/>
          <w:sz w:val="28"/>
          <w:szCs w:val="28"/>
          <w:lang w:val="uk-UA"/>
        </w:rPr>
        <w:t xml:space="preserve">та внутрішньоклітинний холестаз центрального відділу печінкової </w:t>
      </w:r>
      <w:r w:rsidR="00F659B4" w:rsidRPr="008774F8">
        <w:rPr>
          <w:rFonts w:ascii="Times New Roman" w:hAnsi="Times New Roman"/>
          <w:sz w:val="28"/>
          <w:szCs w:val="28"/>
          <w:lang w:val="uk-UA"/>
        </w:rPr>
        <w:br/>
      </w:r>
      <w:r w:rsidRPr="008774F8">
        <w:rPr>
          <w:rFonts w:ascii="Times New Roman" w:hAnsi="Times New Roman"/>
          <w:sz w:val="28"/>
          <w:szCs w:val="28"/>
          <w:lang w:val="uk-UA"/>
        </w:rPr>
        <w:t xml:space="preserve">часточки. Третя доба після відновлення жовчотоку. </w:t>
      </w:r>
      <w:r w:rsidR="00F659B4" w:rsidRPr="008774F8">
        <w:rPr>
          <w:rFonts w:ascii="Times New Roman" w:hAnsi="Times New Roman"/>
          <w:sz w:val="28"/>
          <w:szCs w:val="28"/>
          <w:lang w:val="uk-UA"/>
        </w:rPr>
        <w:br/>
      </w:r>
      <w:r w:rsidRPr="008774F8">
        <w:rPr>
          <w:rFonts w:ascii="Times New Roman" w:hAnsi="Times New Roman"/>
          <w:sz w:val="28"/>
          <w:szCs w:val="28"/>
          <w:lang w:val="uk-UA"/>
        </w:rPr>
        <w:t xml:space="preserve">Фарбування гематоксиліном та еозином, </w:t>
      </w:r>
      <w:r w:rsidR="00F659B4" w:rsidRPr="008774F8">
        <w:rPr>
          <w:rFonts w:ascii="Times New Roman" w:hAnsi="Times New Roman"/>
          <w:sz w:val="28"/>
          <w:szCs w:val="28"/>
          <w:lang w:val="uk-UA"/>
        </w:rPr>
        <w:t>×400</w:t>
      </w:r>
    </w:p>
    <w:p w14:paraId="4C0DDDF2" w14:textId="77777777" w:rsidR="00F659B4" w:rsidRPr="008774F8" w:rsidRDefault="00F659B4" w:rsidP="00F659B4">
      <w:pPr>
        <w:suppressAutoHyphens/>
        <w:spacing w:after="0" w:line="360" w:lineRule="auto"/>
        <w:jc w:val="center"/>
        <w:rPr>
          <w:rFonts w:ascii="Times New Roman" w:hAnsi="Times New Roman"/>
          <w:sz w:val="28"/>
          <w:szCs w:val="28"/>
          <w:lang w:val="uk-UA"/>
        </w:rPr>
      </w:pPr>
    </w:p>
    <w:p w14:paraId="313CA46F" w14:textId="7645BF64" w:rsidR="00EE49B8" w:rsidRPr="008774F8" w:rsidRDefault="00DC52F6"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Центральні вени часточок помірно повнокровні, вистелені сплощеними </w:t>
      </w:r>
      <w:r w:rsidRPr="008774F8">
        <w:rPr>
          <w:rFonts w:ascii="Times New Roman" w:hAnsi="Times New Roman"/>
          <w:spacing w:val="-4"/>
          <w:sz w:val="28"/>
          <w:szCs w:val="28"/>
          <w:lang w:val="uk-UA"/>
        </w:rPr>
        <w:t>ендотеліоцитами з дещо витягнутим базофільним ядром. Місцями зустрічають</w:t>
      </w:r>
      <w:r w:rsidRPr="008774F8">
        <w:rPr>
          <w:rFonts w:ascii="Times New Roman" w:hAnsi="Times New Roman"/>
          <w:sz w:val="28"/>
          <w:szCs w:val="28"/>
          <w:lang w:val="uk-UA"/>
        </w:rPr>
        <w:t xml:space="preserve"> локуси десквамації ендотелію з оголенням тонкої, безперервної </w:t>
      </w:r>
      <w:r w:rsidR="007C2F48" w:rsidRPr="008774F8">
        <w:rPr>
          <w:rFonts w:ascii="Times New Roman" w:hAnsi="Times New Roman"/>
          <w:sz w:val="28"/>
          <w:szCs w:val="28"/>
          <w:lang w:val="uk-UA"/>
        </w:rPr>
        <w:t>ШИК</w:t>
      </w:r>
      <w:r w:rsidRPr="008774F8">
        <w:rPr>
          <w:rFonts w:ascii="Times New Roman" w:hAnsi="Times New Roman"/>
          <w:sz w:val="28"/>
          <w:szCs w:val="28"/>
          <w:lang w:val="uk-UA"/>
        </w:rPr>
        <w:t xml:space="preserve">-позитивної судинної базальної мембрани. Синусоїди слабко або помірно кровонаповнені, просвіт їх у частині полів зору добре виражений, в інших полях зору нерівномірно виражений або не визначається. При </w:t>
      </w:r>
      <w:r w:rsidR="007C2F48" w:rsidRPr="008774F8">
        <w:rPr>
          <w:rFonts w:ascii="Times New Roman" w:hAnsi="Times New Roman"/>
          <w:sz w:val="28"/>
          <w:szCs w:val="28"/>
          <w:lang w:val="uk-UA"/>
        </w:rPr>
        <w:t>ШИК</w:t>
      </w:r>
      <w:r w:rsidRPr="008774F8">
        <w:rPr>
          <w:rFonts w:ascii="Times New Roman" w:hAnsi="Times New Roman"/>
          <w:sz w:val="28"/>
          <w:szCs w:val="28"/>
          <w:lang w:val="uk-UA"/>
        </w:rPr>
        <w:t xml:space="preserve">-реакції базальна мембрана синусоїдів тонка, переривчаста, виявляється у </w:t>
      </w:r>
      <w:r w:rsidRPr="008774F8">
        <w:rPr>
          <w:rFonts w:ascii="Times New Roman" w:hAnsi="Times New Roman"/>
          <w:spacing w:val="-4"/>
          <w:sz w:val="28"/>
          <w:szCs w:val="28"/>
          <w:lang w:val="uk-UA"/>
        </w:rPr>
        <w:t>центральних та периферичних відділах часточки. Перисинусоїдальні простори</w:t>
      </w:r>
      <w:r w:rsidRPr="008774F8">
        <w:rPr>
          <w:rFonts w:ascii="Times New Roman" w:hAnsi="Times New Roman"/>
          <w:sz w:val="28"/>
          <w:szCs w:val="28"/>
          <w:lang w:val="uk-UA"/>
        </w:rPr>
        <w:t xml:space="preserve"> не визначаються.</w:t>
      </w:r>
      <w:r w:rsidR="00746F4F" w:rsidRPr="008774F8">
        <w:rPr>
          <w:rFonts w:ascii="Times New Roman" w:hAnsi="Times New Roman"/>
          <w:sz w:val="28"/>
          <w:szCs w:val="28"/>
          <w:lang w:val="uk-UA"/>
        </w:rPr>
        <w:t xml:space="preserve"> </w:t>
      </w:r>
      <w:r w:rsidR="00EE49B8" w:rsidRPr="008774F8">
        <w:rPr>
          <w:rFonts w:ascii="Times New Roman" w:hAnsi="Times New Roman"/>
          <w:sz w:val="28"/>
          <w:szCs w:val="28"/>
          <w:lang w:val="uk-UA"/>
        </w:rPr>
        <w:t>Портальні зони дещо розширені за рахунок набряку або неявно вираженого перидуктального фіброзу. Строма портальних трактів з помірною гістіолімфоцитарною</w:t>
      </w:r>
      <w:r w:rsidR="00A23804" w:rsidRPr="008774F8">
        <w:rPr>
          <w:rFonts w:ascii="Times New Roman" w:hAnsi="Times New Roman"/>
          <w:sz w:val="28"/>
          <w:szCs w:val="28"/>
          <w:lang w:val="uk-UA"/>
        </w:rPr>
        <w:t>,</w:t>
      </w:r>
      <w:r w:rsidR="00EE49B8" w:rsidRPr="008774F8">
        <w:rPr>
          <w:rFonts w:ascii="Times New Roman" w:hAnsi="Times New Roman"/>
          <w:sz w:val="28"/>
          <w:szCs w:val="28"/>
          <w:lang w:val="uk-UA"/>
        </w:rPr>
        <w:t xml:space="preserve"> з домішкою нейтрофільних лейкоцитів</w:t>
      </w:r>
      <w:r w:rsidR="00A23804" w:rsidRPr="008774F8">
        <w:rPr>
          <w:rFonts w:ascii="Times New Roman" w:hAnsi="Times New Roman"/>
          <w:sz w:val="28"/>
          <w:szCs w:val="28"/>
          <w:lang w:val="uk-UA"/>
        </w:rPr>
        <w:t>,</w:t>
      </w:r>
      <w:r w:rsidR="00EE49B8" w:rsidRPr="008774F8">
        <w:rPr>
          <w:rFonts w:ascii="Times New Roman" w:hAnsi="Times New Roman"/>
          <w:sz w:val="28"/>
          <w:szCs w:val="28"/>
          <w:lang w:val="uk-UA"/>
        </w:rPr>
        <w:t xml:space="preserve"> інфільтрацією, нечисленними фібробластами. У частині портальних трактів </w:t>
      </w:r>
      <w:r w:rsidR="00EE49B8" w:rsidRPr="008774F8">
        <w:rPr>
          <w:rFonts w:ascii="Times New Roman" w:hAnsi="Times New Roman"/>
          <w:sz w:val="28"/>
          <w:szCs w:val="28"/>
          <w:lang w:val="uk-UA"/>
        </w:rPr>
        <w:lastRenderedPageBreak/>
        <w:t xml:space="preserve">візуалізується крайова проліферація жовчних проток, вистелених одношаровим кубічним епітелієм, з вогнищевою його проліферацією. При </w:t>
      </w:r>
      <w:r w:rsidR="007C2F48" w:rsidRPr="008774F8">
        <w:rPr>
          <w:rFonts w:ascii="Times New Roman" w:hAnsi="Times New Roman"/>
          <w:sz w:val="28"/>
          <w:szCs w:val="28"/>
          <w:lang w:val="uk-UA"/>
        </w:rPr>
        <w:t>ШИК</w:t>
      </w:r>
      <w:r w:rsidR="00EE49B8" w:rsidRPr="008774F8">
        <w:rPr>
          <w:rFonts w:ascii="Times New Roman" w:hAnsi="Times New Roman"/>
          <w:sz w:val="28"/>
          <w:szCs w:val="28"/>
          <w:lang w:val="uk-UA"/>
        </w:rPr>
        <w:t>-реакції субепітеліальна базальна мембрана тонка, безперервна. У стінці жовчних проток візуалізуються переважно гістіоцити і лімфоцити.</w:t>
      </w:r>
    </w:p>
    <w:p w14:paraId="187C8575" w14:textId="76E71CAC" w:rsidR="00F659B4" w:rsidRDefault="00EE49B8" w:rsidP="00A23804">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На 6-у добу після відновлення жовчотоку в біоптатах печінки виявляються численні зони, що складаються з великих гепатоцитів зі світлою цитоплазмою, двома блідо забарвленими ядрами. У зонах регенерації порушена балкова будова печінкових часточок, не виражені просвіти синусоїдів (рис.</w:t>
      </w:r>
      <w:r w:rsidR="00F659B4" w:rsidRPr="008774F8">
        <w:rPr>
          <w:rFonts w:ascii="Times New Roman" w:hAnsi="Times New Roman"/>
          <w:sz w:val="28"/>
          <w:szCs w:val="28"/>
          <w:lang w:val="uk-UA"/>
        </w:rPr>
        <w:t xml:space="preserve"> </w:t>
      </w:r>
      <w:r w:rsidR="009F699F" w:rsidRPr="008774F8">
        <w:rPr>
          <w:rFonts w:ascii="Times New Roman" w:hAnsi="Times New Roman"/>
          <w:sz w:val="28"/>
          <w:szCs w:val="28"/>
          <w:lang w:val="uk-UA"/>
        </w:rPr>
        <w:t>3.1</w:t>
      </w:r>
      <w:r w:rsidR="00A23804" w:rsidRPr="008774F8">
        <w:rPr>
          <w:rFonts w:ascii="Times New Roman" w:hAnsi="Times New Roman"/>
          <w:sz w:val="28"/>
          <w:szCs w:val="28"/>
          <w:lang w:val="uk-UA"/>
        </w:rPr>
        <w:t>6</w:t>
      </w:r>
      <w:r w:rsidRPr="008774F8">
        <w:rPr>
          <w:rFonts w:ascii="Times New Roman" w:hAnsi="Times New Roman"/>
          <w:sz w:val="28"/>
          <w:szCs w:val="28"/>
          <w:lang w:val="uk-UA"/>
        </w:rPr>
        <w:t xml:space="preserve">). Поза описаних зон гепатоцити полігональної форми з добре забарвленим основними барвниками ядром і ацидофільною цитоплазмою без ознак внутрішньоклітинного холестазу. Окремі клітини печінки з ознаками дрібно або крупнокрапельного ожиріння. Жовчні канальці усіх відділів часточки знаходяться у спавшомуся стані, просвіти їх не визначаються. При </w:t>
      </w:r>
      <w:r w:rsidR="007C2F48" w:rsidRPr="008774F8">
        <w:rPr>
          <w:rFonts w:ascii="Times New Roman" w:hAnsi="Times New Roman"/>
          <w:sz w:val="28"/>
          <w:szCs w:val="28"/>
          <w:lang w:val="uk-UA"/>
        </w:rPr>
        <w:t>ШИК</w:t>
      </w:r>
      <w:r w:rsidRPr="008774F8">
        <w:rPr>
          <w:rFonts w:ascii="Times New Roman" w:hAnsi="Times New Roman"/>
          <w:sz w:val="28"/>
          <w:szCs w:val="28"/>
          <w:lang w:val="uk-UA"/>
        </w:rPr>
        <w:t>-реакції гранули глікогену визначаються в гепатоцитах</w:t>
      </w:r>
      <w:r w:rsidR="00A23804" w:rsidRPr="008774F8">
        <w:rPr>
          <w:rFonts w:ascii="Times New Roman" w:hAnsi="Times New Roman"/>
          <w:sz w:val="28"/>
          <w:szCs w:val="28"/>
          <w:lang w:val="uk-UA"/>
        </w:rPr>
        <w:t xml:space="preserve"> центральних відділів часточок.</w:t>
      </w:r>
    </w:p>
    <w:p w14:paraId="6C28193F" w14:textId="77777777" w:rsidR="00295327" w:rsidRPr="008774F8" w:rsidRDefault="00295327" w:rsidP="00A23804">
      <w:pPr>
        <w:suppressAutoHyphens/>
        <w:spacing w:after="0" w:line="360" w:lineRule="auto"/>
        <w:ind w:firstLine="709"/>
        <w:jc w:val="both"/>
        <w:rPr>
          <w:rFonts w:ascii="Times New Roman" w:hAnsi="Times New Roman"/>
          <w:sz w:val="28"/>
          <w:szCs w:val="28"/>
          <w:lang w:val="uk-UA"/>
        </w:rPr>
      </w:pPr>
    </w:p>
    <w:p w14:paraId="313CA471" w14:textId="77777777" w:rsidR="00EE49B8" w:rsidRPr="008774F8" w:rsidRDefault="00EE49B8" w:rsidP="00F659B4">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eastAsia="ru-RU"/>
        </w:rPr>
        <w:drawing>
          <wp:inline distT="0" distB="0" distL="0" distR="0" wp14:anchorId="313CADDC" wp14:editId="307C74A2">
            <wp:extent cx="4330800" cy="3243600"/>
            <wp:effectExtent l="0" t="0" r="0" b="0"/>
            <wp:docPr id="41" name="Рисунок 2" descr="7-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7-400"/>
                    <pic:cNvPicPr>
                      <a:picLocks noChangeAspect="1" noChangeArrowheads="1"/>
                    </pic:cNvPicPr>
                  </pic:nvPicPr>
                  <pic:blipFill>
                    <a:blip r:embed="rId29" cstate="print"/>
                    <a:srcRect/>
                    <a:stretch>
                      <a:fillRect/>
                    </a:stretch>
                  </pic:blipFill>
                  <pic:spPr bwMode="auto">
                    <a:xfrm>
                      <a:off x="0" y="0"/>
                      <a:ext cx="4330800" cy="3243600"/>
                    </a:xfrm>
                    <a:prstGeom prst="rect">
                      <a:avLst/>
                    </a:prstGeom>
                    <a:noFill/>
                    <a:ln w="9525">
                      <a:noFill/>
                      <a:miter lim="800000"/>
                      <a:headEnd/>
                      <a:tailEnd/>
                    </a:ln>
                  </pic:spPr>
                </pic:pic>
              </a:graphicData>
            </a:graphic>
          </wp:inline>
        </w:drawing>
      </w:r>
    </w:p>
    <w:p w14:paraId="2CC6CFDE" w14:textId="77777777" w:rsidR="00042347" w:rsidRDefault="00042347" w:rsidP="00A23804">
      <w:pPr>
        <w:suppressAutoHyphens/>
        <w:spacing w:after="0" w:line="360" w:lineRule="auto"/>
        <w:rPr>
          <w:rFonts w:ascii="Times New Roman" w:hAnsi="Times New Roman"/>
          <w:sz w:val="28"/>
          <w:szCs w:val="28"/>
          <w:lang w:val="uk-UA"/>
        </w:rPr>
      </w:pPr>
    </w:p>
    <w:p w14:paraId="7225BCBF" w14:textId="595D8723" w:rsidR="00042347" w:rsidRDefault="00EE49B8" w:rsidP="00295327">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Рис.</w:t>
      </w:r>
      <w:r w:rsidR="00F659B4" w:rsidRPr="008774F8">
        <w:rPr>
          <w:rFonts w:ascii="Times New Roman" w:hAnsi="Times New Roman"/>
          <w:sz w:val="28"/>
          <w:szCs w:val="28"/>
          <w:lang w:val="uk-UA"/>
        </w:rPr>
        <w:t xml:space="preserve"> </w:t>
      </w:r>
      <w:r w:rsidR="009F699F" w:rsidRPr="008774F8">
        <w:rPr>
          <w:rFonts w:ascii="Times New Roman" w:hAnsi="Times New Roman"/>
          <w:sz w:val="28"/>
          <w:szCs w:val="28"/>
          <w:lang w:val="uk-UA"/>
        </w:rPr>
        <w:t>3.16</w:t>
      </w:r>
      <w:r w:rsidRPr="008774F8">
        <w:rPr>
          <w:rFonts w:ascii="Times New Roman" w:hAnsi="Times New Roman"/>
          <w:sz w:val="28"/>
          <w:szCs w:val="28"/>
          <w:lang w:val="uk-UA"/>
        </w:rPr>
        <w:t xml:space="preserve"> Зона регенеруючих гепатоцитів. Шоста доба після </w:t>
      </w:r>
      <w:r w:rsidR="00F659B4" w:rsidRPr="008774F8">
        <w:rPr>
          <w:rFonts w:ascii="Times New Roman" w:hAnsi="Times New Roman"/>
          <w:sz w:val="28"/>
          <w:szCs w:val="28"/>
          <w:lang w:val="uk-UA"/>
        </w:rPr>
        <w:br/>
      </w:r>
      <w:r w:rsidRPr="008774F8">
        <w:rPr>
          <w:rFonts w:ascii="Times New Roman" w:hAnsi="Times New Roman"/>
          <w:sz w:val="28"/>
          <w:szCs w:val="28"/>
          <w:lang w:val="uk-UA"/>
        </w:rPr>
        <w:t xml:space="preserve">відновлення жовчотоку. Фарбування гематоксиліном та еозином, </w:t>
      </w:r>
      <w:r w:rsidR="00F659B4" w:rsidRPr="008774F8">
        <w:rPr>
          <w:rFonts w:ascii="Times New Roman" w:hAnsi="Times New Roman"/>
          <w:sz w:val="28"/>
          <w:szCs w:val="28"/>
          <w:lang w:val="uk-UA"/>
        </w:rPr>
        <w:t>×400</w:t>
      </w:r>
    </w:p>
    <w:p w14:paraId="313CA474" w14:textId="285BABC7" w:rsidR="00EE49B8" w:rsidRPr="008774F8" w:rsidRDefault="00EE49B8" w:rsidP="00F659B4">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 xml:space="preserve">Центральні вени часточок і міжбалкові капіляри з добре вираженим просвітом, містять помірну кількість формених елементів крові, переважно еритроцитів. При </w:t>
      </w:r>
      <w:r w:rsidR="007C2F48" w:rsidRPr="008774F8">
        <w:rPr>
          <w:rFonts w:ascii="Times New Roman" w:hAnsi="Times New Roman"/>
          <w:sz w:val="28"/>
          <w:szCs w:val="28"/>
          <w:lang w:val="uk-UA"/>
        </w:rPr>
        <w:t>ШИК</w:t>
      </w:r>
      <w:r w:rsidRPr="008774F8">
        <w:rPr>
          <w:rFonts w:ascii="Times New Roman" w:hAnsi="Times New Roman"/>
          <w:sz w:val="28"/>
          <w:szCs w:val="28"/>
          <w:lang w:val="uk-UA"/>
        </w:rPr>
        <w:t>-реакції судинні базальні мембрани тонкі, у венах безперервні, в синусоїдах носять п</w:t>
      </w:r>
      <w:r w:rsidR="00A23804" w:rsidRPr="008774F8">
        <w:rPr>
          <w:rFonts w:ascii="Times New Roman" w:hAnsi="Times New Roman"/>
          <w:sz w:val="28"/>
          <w:szCs w:val="28"/>
          <w:lang w:val="uk-UA"/>
        </w:rPr>
        <w:t>е</w:t>
      </w:r>
      <w:r w:rsidRPr="008774F8">
        <w:rPr>
          <w:rFonts w:ascii="Times New Roman" w:hAnsi="Times New Roman"/>
          <w:sz w:val="28"/>
          <w:szCs w:val="28"/>
          <w:lang w:val="uk-UA"/>
        </w:rPr>
        <w:t>реривчастий характер та візуалізуються у центральних і периферичних відділах часточки. Перисинусоїдальні простори не розширені.</w:t>
      </w:r>
      <w:r w:rsidR="00DC52F6"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Портальні зони звичайних розмірів або дещо розширені за рахунок помірно вираженого перидуктальниого фіброзу, зі слабо вираженою гістіолімфоцитарною інфільтрацією, місцями з крайовою проліферацією </w:t>
      </w:r>
      <w:r w:rsidRPr="008774F8">
        <w:rPr>
          <w:rFonts w:ascii="Times New Roman" w:hAnsi="Times New Roman"/>
          <w:spacing w:val="4"/>
          <w:sz w:val="28"/>
          <w:szCs w:val="28"/>
          <w:lang w:val="uk-UA"/>
        </w:rPr>
        <w:t xml:space="preserve">жовчних проток без ознак підвищеної проліферативної активності </w:t>
      </w:r>
      <w:r w:rsidR="00F659B4" w:rsidRPr="008774F8">
        <w:rPr>
          <w:rFonts w:ascii="Times New Roman" w:hAnsi="Times New Roman"/>
          <w:spacing w:val="4"/>
          <w:sz w:val="28"/>
          <w:szCs w:val="28"/>
          <w:lang w:val="uk-UA"/>
        </w:rPr>
        <w:br/>
      </w:r>
      <w:r w:rsidRPr="008774F8">
        <w:rPr>
          <w:rFonts w:ascii="Times New Roman" w:hAnsi="Times New Roman"/>
          <w:sz w:val="28"/>
          <w:szCs w:val="28"/>
          <w:lang w:val="uk-UA"/>
        </w:rPr>
        <w:t xml:space="preserve">біліарного епітелію. Субепітеліальна базальна мембрана жовчних проток при </w:t>
      </w:r>
      <w:r w:rsidR="00F659B4" w:rsidRPr="008774F8">
        <w:rPr>
          <w:rFonts w:ascii="Times New Roman" w:hAnsi="Times New Roman"/>
          <w:sz w:val="28"/>
          <w:szCs w:val="28"/>
          <w:lang w:val="uk-UA"/>
        </w:rPr>
        <w:br/>
      </w:r>
      <w:r w:rsidR="007C2F48" w:rsidRPr="008774F8">
        <w:rPr>
          <w:rFonts w:ascii="Times New Roman" w:hAnsi="Times New Roman"/>
          <w:sz w:val="28"/>
          <w:szCs w:val="28"/>
          <w:lang w:val="uk-UA"/>
        </w:rPr>
        <w:t>ШИК</w:t>
      </w:r>
      <w:r w:rsidRPr="008774F8">
        <w:rPr>
          <w:rFonts w:ascii="Times New Roman" w:hAnsi="Times New Roman"/>
          <w:sz w:val="28"/>
          <w:szCs w:val="28"/>
          <w:lang w:val="uk-UA"/>
        </w:rPr>
        <w:t>-реакції тонка, безперервна. У стінці жовчних проток візуалізуються нечисленні гістіоцити і лімфоцити.</w:t>
      </w:r>
    </w:p>
    <w:p w14:paraId="313CA475" w14:textId="15602139" w:rsidR="00EE49B8" w:rsidRPr="008774F8" w:rsidRDefault="00EE49B8" w:rsidP="00F659B4">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У спостереженні через 2 місяці після відновлення жовчотоку у більшості полів зору зберігаються ознаки дискомплексації печінкових балок. Більшість гепатоцитів усіх відділів часточки з ознаками білкової, дрібно- </w:t>
      </w:r>
      <w:r w:rsidR="00F659B4" w:rsidRPr="008774F8">
        <w:rPr>
          <w:rFonts w:ascii="Times New Roman" w:hAnsi="Times New Roman"/>
          <w:sz w:val="28"/>
          <w:szCs w:val="28"/>
          <w:lang w:val="uk-UA"/>
        </w:rPr>
        <w:br/>
      </w:r>
      <w:r w:rsidRPr="008774F8">
        <w:rPr>
          <w:rFonts w:ascii="Times New Roman" w:hAnsi="Times New Roman"/>
          <w:sz w:val="28"/>
          <w:szCs w:val="28"/>
          <w:lang w:val="uk-UA"/>
        </w:rPr>
        <w:t xml:space="preserve">або крупнокрапельної жирової дистрофії. Переважно в центральних </w:t>
      </w:r>
      <w:r w:rsidR="00F659B4" w:rsidRPr="008774F8">
        <w:rPr>
          <w:rFonts w:ascii="Times New Roman" w:hAnsi="Times New Roman"/>
          <w:sz w:val="28"/>
          <w:szCs w:val="28"/>
          <w:lang w:val="uk-UA"/>
        </w:rPr>
        <w:br/>
      </w:r>
      <w:r w:rsidRPr="008774F8">
        <w:rPr>
          <w:rFonts w:ascii="Times New Roman" w:hAnsi="Times New Roman"/>
          <w:sz w:val="28"/>
          <w:szCs w:val="28"/>
          <w:lang w:val="uk-UA"/>
        </w:rPr>
        <w:t>відділах часточки просвіти жовчних канальців нерівномірно розширені, містять дрібні жовчні тромби, що частково обтурують їх просвіт. У</w:t>
      </w:r>
      <w:r w:rsidR="00F659B4" w:rsidRPr="008774F8">
        <w:rPr>
          <w:rFonts w:ascii="Times New Roman" w:hAnsi="Times New Roman"/>
          <w:sz w:val="28"/>
          <w:szCs w:val="28"/>
          <w:lang w:val="uk-UA"/>
        </w:rPr>
        <w:br/>
      </w:r>
      <w:r w:rsidRPr="008774F8">
        <w:rPr>
          <w:rFonts w:ascii="Times New Roman" w:hAnsi="Times New Roman"/>
          <w:sz w:val="28"/>
          <w:szCs w:val="28"/>
          <w:lang w:val="uk-UA"/>
        </w:rPr>
        <w:t>частині полів зору навколо ділатованих жовчних канальців відзначається гістіолімфоцитарна інфільтрація. Окремі гепатоцити і купферовс</w:t>
      </w:r>
      <w:r w:rsidR="00A23804" w:rsidRPr="008774F8">
        <w:rPr>
          <w:rFonts w:ascii="Times New Roman" w:hAnsi="Times New Roman"/>
          <w:sz w:val="28"/>
          <w:szCs w:val="28"/>
          <w:lang w:val="uk-UA"/>
        </w:rPr>
        <w:t>ь</w:t>
      </w:r>
      <w:r w:rsidRPr="008774F8">
        <w:rPr>
          <w:rFonts w:ascii="Times New Roman" w:hAnsi="Times New Roman"/>
          <w:sz w:val="28"/>
          <w:szCs w:val="28"/>
          <w:lang w:val="uk-UA"/>
        </w:rPr>
        <w:t>кі клітини містять у цитоплазмі дрібні включення жовчних пігментів (рис.</w:t>
      </w:r>
      <w:r w:rsidR="00F659B4" w:rsidRPr="008774F8">
        <w:rPr>
          <w:rFonts w:ascii="Times New Roman" w:hAnsi="Times New Roman"/>
          <w:sz w:val="28"/>
          <w:szCs w:val="28"/>
          <w:lang w:val="uk-UA"/>
        </w:rPr>
        <w:t> </w:t>
      </w:r>
      <w:r w:rsidR="009F699F" w:rsidRPr="008774F8">
        <w:rPr>
          <w:rFonts w:ascii="Times New Roman" w:hAnsi="Times New Roman"/>
          <w:sz w:val="28"/>
          <w:szCs w:val="28"/>
          <w:lang w:val="uk-UA"/>
        </w:rPr>
        <w:t>3.17</w:t>
      </w:r>
      <w:r w:rsidRPr="008774F8">
        <w:rPr>
          <w:rFonts w:ascii="Times New Roman" w:hAnsi="Times New Roman"/>
          <w:sz w:val="28"/>
          <w:szCs w:val="28"/>
          <w:lang w:val="uk-UA"/>
        </w:rPr>
        <w:t>). Зустрічаються дрібновогнищеві некрози печінкових клітин з оголенням і спаданням строми, з переважно макрофагальною інфільтрацією її. Навколо зон некрозу візуалізуються групи регенеруючих дво</w:t>
      </w:r>
      <w:r w:rsidR="00A23804" w:rsidRPr="008774F8">
        <w:rPr>
          <w:rFonts w:ascii="Times New Roman" w:hAnsi="Times New Roman"/>
          <w:sz w:val="28"/>
          <w:szCs w:val="28"/>
          <w:lang w:val="uk-UA"/>
        </w:rPr>
        <w:t>х</w:t>
      </w:r>
      <w:r w:rsidRPr="008774F8">
        <w:rPr>
          <w:rFonts w:ascii="Times New Roman" w:hAnsi="Times New Roman"/>
          <w:sz w:val="28"/>
          <w:szCs w:val="28"/>
          <w:lang w:val="uk-UA"/>
        </w:rPr>
        <w:t>ядерних гепатоцитів, як правило, у стані паренхіматозної дистрофії.</w:t>
      </w:r>
    </w:p>
    <w:p w14:paraId="21EDA3AE" w14:textId="6079B818" w:rsidR="00F659B4" w:rsidRPr="008774F8" w:rsidRDefault="00F659B4" w:rsidP="00F659B4">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Просвіти центральних вен часточок, судин портальних трактів виражені добре, синусоїдів - нерівномірно, у них міститься помірна кількість </w:t>
      </w:r>
      <w:r w:rsidR="0084198A" w:rsidRPr="008774F8">
        <w:rPr>
          <w:rFonts w:ascii="Times New Roman" w:hAnsi="Times New Roman"/>
          <w:sz w:val="28"/>
          <w:szCs w:val="28"/>
          <w:lang w:val="uk-UA"/>
        </w:rPr>
        <w:t xml:space="preserve">клітин </w:t>
      </w:r>
      <w:r w:rsidRPr="008774F8">
        <w:rPr>
          <w:rFonts w:ascii="Times New Roman" w:hAnsi="Times New Roman"/>
          <w:sz w:val="28"/>
          <w:szCs w:val="28"/>
          <w:lang w:val="uk-UA"/>
        </w:rPr>
        <w:t xml:space="preserve"> крові, спостерігається вогнищева проліферація купферовс</w:t>
      </w:r>
      <w:r w:rsidR="00A23804" w:rsidRPr="008774F8">
        <w:rPr>
          <w:rFonts w:ascii="Times New Roman" w:hAnsi="Times New Roman"/>
          <w:sz w:val="28"/>
          <w:szCs w:val="28"/>
          <w:lang w:val="uk-UA"/>
        </w:rPr>
        <w:t>ь</w:t>
      </w:r>
      <w:r w:rsidRPr="008774F8">
        <w:rPr>
          <w:rFonts w:ascii="Times New Roman" w:hAnsi="Times New Roman"/>
          <w:sz w:val="28"/>
          <w:szCs w:val="28"/>
          <w:lang w:val="uk-UA"/>
        </w:rPr>
        <w:t xml:space="preserve">ких клітин навколо окремих некротизованих гепатоцитів. Судинна базальна мембрана </w:t>
      </w:r>
      <w:r w:rsidRPr="008774F8">
        <w:rPr>
          <w:rFonts w:ascii="Times New Roman" w:hAnsi="Times New Roman"/>
          <w:sz w:val="28"/>
          <w:szCs w:val="28"/>
          <w:lang w:val="uk-UA"/>
        </w:rPr>
        <w:lastRenderedPageBreak/>
        <w:t xml:space="preserve">при </w:t>
      </w:r>
      <w:r w:rsidR="007C2F48" w:rsidRPr="008774F8">
        <w:rPr>
          <w:rFonts w:ascii="Times New Roman" w:hAnsi="Times New Roman"/>
          <w:sz w:val="28"/>
          <w:szCs w:val="28"/>
          <w:lang w:val="uk-UA"/>
        </w:rPr>
        <w:t>ШИК</w:t>
      </w:r>
      <w:r w:rsidRPr="008774F8">
        <w:rPr>
          <w:rFonts w:ascii="Times New Roman" w:hAnsi="Times New Roman"/>
          <w:sz w:val="28"/>
          <w:szCs w:val="28"/>
          <w:lang w:val="uk-UA"/>
        </w:rPr>
        <w:t xml:space="preserve">-реакції в синусоїдах переривчаста, в частині полів зору на значному протязі носить суцільний характер з локусами потовщення; в артерії та венах базальна мембрана тонка, безперервна. Ендотелій сплощений, вогнищево десквамований. Стінки центральних вен і судин портальних зон помірно потовщені, фуксинофільні. Перисинусоїдальні простори Діссе не візуалізуються. </w:t>
      </w:r>
    </w:p>
    <w:p w14:paraId="4304E6B0" w14:textId="77777777" w:rsidR="00F659B4" w:rsidRPr="008774F8" w:rsidRDefault="00F659B4" w:rsidP="00F659B4">
      <w:pPr>
        <w:suppressAutoHyphens/>
        <w:spacing w:after="0" w:line="360" w:lineRule="auto"/>
        <w:jc w:val="center"/>
        <w:rPr>
          <w:rFonts w:ascii="Times New Roman" w:hAnsi="Times New Roman"/>
          <w:sz w:val="28"/>
          <w:szCs w:val="28"/>
          <w:lang w:val="uk-UA"/>
        </w:rPr>
      </w:pPr>
    </w:p>
    <w:p w14:paraId="313CA476" w14:textId="77777777" w:rsidR="00EE49B8" w:rsidRPr="008774F8" w:rsidRDefault="00EE49B8" w:rsidP="00F659B4">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eastAsia="ru-RU"/>
        </w:rPr>
        <w:drawing>
          <wp:inline distT="0" distB="0" distL="0" distR="0" wp14:anchorId="313CADDE" wp14:editId="205047E8">
            <wp:extent cx="4730400" cy="3250800"/>
            <wp:effectExtent l="0" t="0" r="0" b="6985"/>
            <wp:docPr id="42" name="Рисунок 3" descr="11-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11-400"/>
                    <pic:cNvPicPr>
                      <a:picLocks noChangeAspect="1" noChangeArrowheads="1"/>
                    </pic:cNvPicPr>
                  </pic:nvPicPr>
                  <pic:blipFill>
                    <a:blip r:embed="rId30" cstate="print"/>
                    <a:srcRect/>
                    <a:stretch>
                      <a:fillRect/>
                    </a:stretch>
                  </pic:blipFill>
                  <pic:spPr bwMode="auto">
                    <a:xfrm>
                      <a:off x="0" y="0"/>
                      <a:ext cx="4730400" cy="3250800"/>
                    </a:xfrm>
                    <a:prstGeom prst="rect">
                      <a:avLst/>
                    </a:prstGeom>
                    <a:noFill/>
                    <a:ln w="9525">
                      <a:noFill/>
                      <a:miter lim="800000"/>
                      <a:headEnd/>
                      <a:tailEnd/>
                    </a:ln>
                  </pic:spPr>
                </pic:pic>
              </a:graphicData>
            </a:graphic>
          </wp:inline>
        </w:drawing>
      </w:r>
    </w:p>
    <w:p w14:paraId="34AD1CC8" w14:textId="77777777" w:rsidR="00F659B4" w:rsidRPr="008774F8" w:rsidRDefault="00F659B4" w:rsidP="00F659B4">
      <w:pPr>
        <w:suppressAutoHyphens/>
        <w:spacing w:after="0" w:line="360" w:lineRule="auto"/>
        <w:jc w:val="center"/>
        <w:rPr>
          <w:rFonts w:ascii="Times New Roman" w:hAnsi="Times New Roman"/>
          <w:sz w:val="28"/>
          <w:szCs w:val="28"/>
          <w:lang w:val="uk-UA"/>
        </w:rPr>
      </w:pPr>
    </w:p>
    <w:p w14:paraId="313CA477" w14:textId="3FFD8490" w:rsidR="00EE49B8" w:rsidRPr="008774F8" w:rsidRDefault="00EE49B8" w:rsidP="00F659B4">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Рис.</w:t>
      </w:r>
      <w:r w:rsidR="00F659B4" w:rsidRPr="008774F8">
        <w:rPr>
          <w:rFonts w:ascii="Times New Roman" w:hAnsi="Times New Roman"/>
          <w:sz w:val="28"/>
          <w:szCs w:val="28"/>
          <w:lang w:val="uk-UA"/>
        </w:rPr>
        <w:t xml:space="preserve"> </w:t>
      </w:r>
      <w:r w:rsidR="009F699F" w:rsidRPr="008774F8">
        <w:rPr>
          <w:rFonts w:ascii="Times New Roman" w:hAnsi="Times New Roman"/>
          <w:sz w:val="28"/>
          <w:szCs w:val="28"/>
          <w:lang w:val="uk-UA"/>
        </w:rPr>
        <w:t>3.17</w:t>
      </w:r>
      <w:r w:rsidRPr="008774F8">
        <w:rPr>
          <w:rFonts w:ascii="Times New Roman" w:hAnsi="Times New Roman"/>
          <w:sz w:val="28"/>
          <w:szCs w:val="28"/>
          <w:lang w:val="uk-UA"/>
        </w:rPr>
        <w:t xml:space="preserve"> Гістіолімфоцитарна інфільтрація жовчного </w:t>
      </w:r>
      <w:r w:rsidR="00F659B4" w:rsidRPr="008774F8">
        <w:rPr>
          <w:rFonts w:ascii="Times New Roman" w:hAnsi="Times New Roman"/>
          <w:sz w:val="28"/>
          <w:szCs w:val="28"/>
          <w:lang w:val="uk-UA"/>
        </w:rPr>
        <w:br/>
      </w:r>
      <w:r w:rsidRPr="008774F8">
        <w:rPr>
          <w:rFonts w:ascii="Times New Roman" w:hAnsi="Times New Roman"/>
          <w:sz w:val="28"/>
          <w:szCs w:val="28"/>
          <w:lang w:val="uk-UA"/>
        </w:rPr>
        <w:t xml:space="preserve">канальця. Дрібні жовчні тромби, слабко виражений </w:t>
      </w:r>
      <w:r w:rsidR="00F659B4" w:rsidRPr="008774F8">
        <w:rPr>
          <w:rFonts w:ascii="Times New Roman" w:hAnsi="Times New Roman"/>
          <w:sz w:val="28"/>
          <w:szCs w:val="28"/>
          <w:lang w:val="uk-UA"/>
        </w:rPr>
        <w:br/>
      </w:r>
      <w:r w:rsidRPr="008774F8">
        <w:rPr>
          <w:rFonts w:ascii="Times New Roman" w:hAnsi="Times New Roman"/>
          <w:sz w:val="28"/>
          <w:szCs w:val="28"/>
          <w:lang w:val="uk-UA"/>
        </w:rPr>
        <w:t xml:space="preserve">внутрішньоклітинний холестаз. Два місяці після відновлення </w:t>
      </w:r>
      <w:r w:rsidR="00F659B4" w:rsidRPr="008774F8">
        <w:rPr>
          <w:rFonts w:ascii="Times New Roman" w:hAnsi="Times New Roman"/>
          <w:sz w:val="28"/>
          <w:szCs w:val="28"/>
          <w:lang w:val="uk-UA"/>
        </w:rPr>
        <w:br/>
      </w:r>
      <w:r w:rsidRPr="008774F8">
        <w:rPr>
          <w:rFonts w:ascii="Times New Roman" w:hAnsi="Times New Roman"/>
          <w:sz w:val="28"/>
          <w:szCs w:val="28"/>
          <w:lang w:val="uk-UA"/>
        </w:rPr>
        <w:t xml:space="preserve">жовчотоку. Фарбування пикрофуксином </w:t>
      </w:r>
      <w:r w:rsidR="00F659B4" w:rsidRPr="008774F8">
        <w:rPr>
          <w:rFonts w:ascii="Times New Roman" w:hAnsi="Times New Roman"/>
          <w:sz w:val="28"/>
          <w:szCs w:val="28"/>
          <w:lang w:val="uk-UA"/>
        </w:rPr>
        <w:br/>
      </w:r>
      <w:r w:rsidRPr="008774F8">
        <w:rPr>
          <w:rFonts w:ascii="Times New Roman" w:hAnsi="Times New Roman"/>
          <w:sz w:val="28"/>
          <w:szCs w:val="28"/>
          <w:lang w:val="uk-UA"/>
        </w:rPr>
        <w:t xml:space="preserve">по ван Гізон, </w:t>
      </w:r>
      <w:r w:rsidR="00F659B4" w:rsidRPr="008774F8">
        <w:rPr>
          <w:rFonts w:ascii="Times New Roman" w:hAnsi="Times New Roman"/>
          <w:sz w:val="28"/>
          <w:szCs w:val="28"/>
          <w:lang w:val="uk-UA"/>
        </w:rPr>
        <w:t>×400</w:t>
      </w:r>
    </w:p>
    <w:p w14:paraId="1C66B4A5" w14:textId="77777777" w:rsidR="00F659B4" w:rsidRPr="008774F8" w:rsidRDefault="00F659B4" w:rsidP="00F659B4">
      <w:pPr>
        <w:suppressAutoHyphens/>
        <w:spacing w:after="0" w:line="360" w:lineRule="auto"/>
        <w:ind w:firstLine="709"/>
        <w:jc w:val="both"/>
        <w:rPr>
          <w:rFonts w:ascii="Times New Roman" w:hAnsi="Times New Roman"/>
          <w:sz w:val="28"/>
          <w:szCs w:val="28"/>
          <w:lang w:val="uk-UA"/>
        </w:rPr>
      </w:pPr>
    </w:p>
    <w:p w14:paraId="2BA2B782" w14:textId="6D288929" w:rsidR="00F659B4" w:rsidRPr="008774F8" w:rsidRDefault="00F659B4" w:rsidP="00F659B4">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Зони портальних трактів розширені з пер</w:t>
      </w:r>
      <w:r w:rsidR="00A23804" w:rsidRPr="008774F8">
        <w:rPr>
          <w:rFonts w:ascii="Times New Roman" w:hAnsi="Times New Roman"/>
          <w:sz w:val="28"/>
          <w:szCs w:val="28"/>
          <w:lang w:val="uk-UA"/>
        </w:rPr>
        <w:t>и</w:t>
      </w:r>
      <w:r w:rsidRPr="008774F8">
        <w:rPr>
          <w:rFonts w:ascii="Times New Roman" w:hAnsi="Times New Roman"/>
          <w:sz w:val="28"/>
          <w:szCs w:val="28"/>
          <w:lang w:val="uk-UA"/>
        </w:rPr>
        <w:t>дуктальним фіброзом, формуванням додаткових жовчних ходів, помірною гістіолімфоцитарною інфільтрацією строми і стінок жовчних проток, наявністю фібробластів. (рис. 3.18).</w:t>
      </w:r>
    </w:p>
    <w:p w14:paraId="313CA478" w14:textId="77777777" w:rsidR="00DC52F6" w:rsidRPr="008774F8" w:rsidRDefault="00DC52F6" w:rsidP="00CD6648">
      <w:pPr>
        <w:suppressAutoHyphens/>
        <w:spacing w:after="0" w:line="360" w:lineRule="auto"/>
        <w:ind w:firstLine="709"/>
        <w:jc w:val="both"/>
        <w:rPr>
          <w:rFonts w:ascii="Times New Roman" w:hAnsi="Times New Roman"/>
          <w:sz w:val="28"/>
          <w:szCs w:val="28"/>
          <w:lang w:val="uk-UA"/>
        </w:rPr>
      </w:pPr>
    </w:p>
    <w:p w14:paraId="313CA47B" w14:textId="77777777" w:rsidR="00EE49B8" w:rsidRPr="008774F8" w:rsidRDefault="00EE49B8" w:rsidP="00F659B4">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eastAsia="ru-RU"/>
        </w:rPr>
        <w:lastRenderedPageBreak/>
        <w:drawing>
          <wp:inline distT="0" distB="0" distL="0" distR="0" wp14:anchorId="313CADE0" wp14:editId="1428DA76">
            <wp:extent cx="4867443" cy="3657600"/>
            <wp:effectExtent l="0" t="0" r="9525" b="0"/>
            <wp:docPr id="43" name="Рисунок 4" descr="8-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8-16"/>
                    <pic:cNvPicPr>
                      <a:picLocks noChangeAspect="1" noChangeArrowheads="1"/>
                    </pic:cNvPicPr>
                  </pic:nvPicPr>
                  <pic:blipFill>
                    <a:blip r:embed="rId31" cstate="print"/>
                    <a:srcRect/>
                    <a:stretch>
                      <a:fillRect/>
                    </a:stretch>
                  </pic:blipFill>
                  <pic:spPr bwMode="auto">
                    <a:xfrm>
                      <a:off x="0" y="0"/>
                      <a:ext cx="4871769" cy="3660851"/>
                    </a:xfrm>
                    <a:prstGeom prst="rect">
                      <a:avLst/>
                    </a:prstGeom>
                    <a:noFill/>
                    <a:ln w="9525">
                      <a:noFill/>
                      <a:miter lim="800000"/>
                      <a:headEnd/>
                      <a:tailEnd/>
                    </a:ln>
                  </pic:spPr>
                </pic:pic>
              </a:graphicData>
            </a:graphic>
          </wp:inline>
        </w:drawing>
      </w:r>
    </w:p>
    <w:p w14:paraId="75B177A0" w14:textId="77777777" w:rsidR="00F659B4" w:rsidRPr="008774F8" w:rsidRDefault="00F659B4" w:rsidP="00F659B4">
      <w:pPr>
        <w:suppressAutoHyphens/>
        <w:spacing w:after="0" w:line="360" w:lineRule="auto"/>
        <w:jc w:val="center"/>
        <w:rPr>
          <w:rFonts w:ascii="Times New Roman" w:hAnsi="Times New Roman"/>
          <w:sz w:val="28"/>
          <w:szCs w:val="28"/>
          <w:lang w:val="uk-UA"/>
        </w:rPr>
      </w:pPr>
    </w:p>
    <w:p w14:paraId="313CA47C" w14:textId="20005843" w:rsidR="00DC52F6" w:rsidRPr="008774F8" w:rsidRDefault="00EE49B8" w:rsidP="00F659B4">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Рис.</w:t>
      </w:r>
      <w:r w:rsidR="00F659B4" w:rsidRPr="008774F8">
        <w:rPr>
          <w:rFonts w:ascii="Times New Roman" w:hAnsi="Times New Roman"/>
          <w:sz w:val="28"/>
          <w:szCs w:val="28"/>
          <w:lang w:val="uk-UA"/>
        </w:rPr>
        <w:t> </w:t>
      </w:r>
      <w:r w:rsidR="009F699F" w:rsidRPr="008774F8">
        <w:rPr>
          <w:rFonts w:ascii="Times New Roman" w:hAnsi="Times New Roman"/>
          <w:sz w:val="28"/>
          <w:szCs w:val="28"/>
          <w:lang w:val="uk-UA"/>
        </w:rPr>
        <w:t>3.18</w:t>
      </w:r>
      <w:r w:rsidRPr="008774F8">
        <w:rPr>
          <w:rFonts w:ascii="Times New Roman" w:hAnsi="Times New Roman"/>
          <w:sz w:val="28"/>
          <w:szCs w:val="28"/>
          <w:lang w:val="uk-UA"/>
        </w:rPr>
        <w:t xml:space="preserve"> Перидуктальний фіброз та помірна гістіолімфоцитарна</w:t>
      </w:r>
      <w:r w:rsidR="00F659B4" w:rsidRPr="008774F8">
        <w:rPr>
          <w:rFonts w:ascii="Times New Roman" w:hAnsi="Times New Roman"/>
          <w:sz w:val="28"/>
          <w:szCs w:val="28"/>
          <w:lang w:val="uk-UA"/>
        </w:rPr>
        <w:br/>
      </w:r>
      <w:r w:rsidRPr="008774F8">
        <w:rPr>
          <w:rFonts w:ascii="Times New Roman" w:hAnsi="Times New Roman"/>
          <w:sz w:val="28"/>
          <w:szCs w:val="28"/>
          <w:lang w:val="uk-UA"/>
        </w:rPr>
        <w:t xml:space="preserve">інфільтрація портальної зони. Дрібновогнищевий некроз паренхіми </w:t>
      </w:r>
      <w:r w:rsidR="00F659B4" w:rsidRPr="008774F8">
        <w:rPr>
          <w:rFonts w:ascii="Times New Roman" w:hAnsi="Times New Roman"/>
          <w:sz w:val="28"/>
          <w:szCs w:val="28"/>
          <w:lang w:val="uk-UA"/>
        </w:rPr>
        <w:br/>
      </w:r>
      <w:r w:rsidRPr="008774F8">
        <w:rPr>
          <w:rFonts w:ascii="Times New Roman" w:hAnsi="Times New Roman"/>
          <w:sz w:val="28"/>
          <w:szCs w:val="28"/>
          <w:lang w:val="uk-UA"/>
        </w:rPr>
        <w:t xml:space="preserve">з переважно макрофагальною інфільтрацією коллабованої строми. </w:t>
      </w:r>
      <w:r w:rsidR="00F659B4" w:rsidRPr="008774F8">
        <w:rPr>
          <w:rFonts w:ascii="Times New Roman" w:hAnsi="Times New Roman"/>
          <w:sz w:val="28"/>
          <w:szCs w:val="28"/>
          <w:lang w:val="uk-UA"/>
        </w:rPr>
        <w:br/>
      </w:r>
      <w:r w:rsidRPr="008774F8">
        <w:rPr>
          <w:rFonts w:ascii="Times New Roman" w:hAnsi="Times New Roman"/>
          <w:sz w:val="28"/>
          <w:szCs w:val="28"/>
          <w:lang w:val="uk-UA"/>
        </w:rPr>
        <w:t xml:space="preserve">Два місяці після відновлення жовчотоку. </w:t>
      </w:r>
      <w:r w:rsidR="00F659B4" w:rsidRPr="008774F8">
        <w:rPr>
          <w:rFonts w:ascii="Times New Roman" w:hAnsi="Times New Roman"/>
          <w:sz w:val="28"/>
          <w:szCs w:val="28"/>
          <w:lang w:val="uk-UA"/>
        </w:rPr>
        <w:br/>
      </w:r>
      <w:r w:rsidRPr="008774F8">
        <w:rPr>
          <w:rFonts w:ascii="Times New Roman" w:hAnsi="Times New Roman"/>
          <w:sz w:val="28"/>
          <w:szCs w:val="28"/>
          <w:lang w:val="uk-UA"/>
        </w:rPr>
        <w:t xml:space="preserve">Забарвлення пикрофуксином по ван Гізон, </w:t>
      </w:r>
      <w:r w:rsidR="00F659B4" w:rsidRPr="008774F8">
        <w:rPr>
          <w:rFonts w:ascii="Times New Roman" w:hAnsi="Times New Roman"/>
          <w:sz w:val="28"/>
          <w:szCs w:val="28"/>
          <w:lang w:val="uk-UA"/>
        </w:rPr>
        <w:t>×200</w:t>
      </w:r>
    </w:p>
    <w:p w14:paraId="7D89A38E" w14:textId="77777777" w:rsidR="009F699F" w:rsidRPr="008774F8" w:rsidRDefault="009F699F" w:rsidP="00CD6648">
      <w:pPr>
        <w:suppressAutoHyphens/>
        <w:spacing w:after="0" w:line="360" w:lineRule="auto"/>
        <w:ind w:firstLine="709"/>
        <w:jc w:val="both"/>
        <w:rPr>
          <w:rFonts w:ascii="Times New Roman" w:hAnsi="Times New Roman"/>
          <w:sz w:val="28"/>
          <w:szCs w:val="28"/>
          <w:lang w:val="uk-UA"/>
        </w:rPr>
      </w:pPr>
    </w:p>
    <w:p w14:paraId="2EF52FCF" w14:textId="77777777" w:rsidR="009F699F" w:rsidRPr="008774F8" w:rsidRDefault="009F699F" w:rsidP="00CD6648">
      <w:pPr>
        <w:tabs>
          <w:tab w:val="left" w:pos="0"/>
        </w:tabs>
        <w:suppressAutoHyphens/>
        <w:spacing w:after="0" w:line="360" w:lineRule="auto"/>
        <w:ind w:firstLine="709"/>
        <w:contextualSpacing/>
        <w:jc w:val="both"/>
        <w:rPr>
          <w:rFonts w:ascii="Times New Roman" w:hAnsi="Times New Roman"/>
          <w:b/>
          <w:sz w:val="28"/>
          <w:szCs w:val="28"/>
          <w:lang w:val="uk-UA"/>
        </w:rPr>
      </w:pPr>
    </w:p>
    <w:p w14:paraId="072F1E97" w14:textId="77777777" w:rsidR="00544B41" w:rsidRPr="008774F8" w:rsidRDefault="00544B41" w:rsidP="00CD6648">
      <w:pPr>
        <w:tabs>
          <w:tab w:val="left" w:pos="0"/>
        </w:tabs>
        <w:suppressAutoHyphens/>
        <w:spacing w:after="0" w:line="360" w:lineRule="auto"/>
        <w:ind w:firstLine="709"/>
        <w:contextualSpacing/>
        <w:jc w:val="both"/>
        <w:rPr>
          <w:rFonts w:ascii="Times New Roman" w:hAnsi="Times New Roman"/>
          <w:b/>
          <w:sz w:val="28"/>
          <w:szCs w:val="28"/>
          <w:lang w:val="uk-UA"/>
        </w:rPr>
      </w:pPr>
      <w:r w:rsidRPr="008774F8">
        <w:rPr>
          <w:rFonts w:ascii="Times New Roman" w:hAnsi="Times New Roman"/>
          <w:b/>
          <w:sz w:val="28"/>
          <w:szCs w:val="28"/>
          <w:lang w:val="uk-UA"/>
        </w:rPr>
        <w:t>Резюме.</w:t>
      </w:r>
    </w:p>
    <w:p w14:paraId="35B528CD" w14:textId="77777777" w:rsidR="00544B41" w:rsidRPr="008774F8" w:rsidRDefault="00544B41" w:rsidP="00CD6648">
      <w:pPr>
        <w:tabs>
          <w:tab w:val="left" w:pos="0"/>
        </w:tabs>
        <w:suppressAutoHyphens/>
        <w:spacing w:after="0" w:line="360" w:lineRule="auto"/>
        <w:ind w:firstLine="709"/>
        <w:contextualSpacing/>
        <w:jc w:val="both"/>
        <w:rPr>
          <w:rFonts w:ascii="Times New Roman" w:hAnsi="Times New Roman"/>
          <w:sz w:val="28"/>
          <w:szCs w:val="28"/>
          <w:lang w:val="uk-UA"/>
        </w:rPr>
      </w:pPr>
      <w:r w:rsidRPr="008774F8">
        <w:rPr>
          <w:rFonts w:ascii="Times New Roman" w:hAnsi="Times New Roman"/>
          <w:sz w:val="28"/>
          <w:szCs w:val="28"/>
          <w:lang w:val="uk-UA"/>
        </w:rPr>
        <w:t xml:space="preserve">Дані комплексного морфологічного дослідження показали, що при </w:t>
      </w:r>
      <w:r w:rsidRPr="008774F8">
        <w:rPr>
          <w:rFonts w:ascii="Times New Roman" w:hAnsi="Times New Roman"/>
          <w:spacing w:val="-4"/>
          <w:sz w:val="28"/>
          <w:szCs w:val="28"/>
          <w:lang w:val="uk-UA"/>
        </w:rPr>
        <w:t>холедохолітіазі, ускладненому гострою обтураційною жовтяницею тривалістю до 7 діб, в тканині печінки переважають ознаки внутрішньоклітинного</w:t>
      </w:r>
      <w:r w:rsidRPr="008774F8">
        <w:rPr>
          <w:rFonts w:ascii="Times New Roman" w:hAnsi="Times New Roman"/>
          <w:sz w:val="28"/>
          <w:szCs w:val="28"/>
          <w:lang w:val="uk-UA"/>
        </w:rPr>
        <w:t xml:space="preserve"> і внутрішньоканальцевого холестазу переважно центрального відділу часточок, що супроводжується у більшості спостережень ознаками гострого </w:t>
      </w:r>
      <w:r w:rsidRPr="008774F8">
        <w:rPr>
          <w:rFonts w:ascii="Times New Roman" w:hAnsi="Times New Roman"/>
          <w:spacing w:val="-4"/>
          <w:sz w:val="28"/>
          <w:szCs w:val="28"/>
          <w:lang w:val="uk-UA"/>
        </w:rPr>
        <w:t>вогнищевого, рідше дифузного гнійного холангіту і холангіоліту з вогнищевою</w:t>
      </w:r>
      <w:r w:rsidRPr="008774F8">
        <w:rPr>
          <w:rFonts w:ascii="Times New Roman" w:hAnsi="Times New Roman"/>
          <w:sz w:val="28"/>
          <w:szCs w:val="28"/>
          <w:lang w:val="uk-UA"/>
        </w:rPr>
        <w:t xml:space="preserve"> десквамацією та проліферацією біліарного епітелію, формуванням дрібновогнищевих, рідше зональних некрозів гепатоцитів, запальною інфільтрацією портальних трактів з поширенням її на міжчасточкову строму і </w:t>
      </w:r>
      <w:r w:rsidRPr="008774F8">
        <w:rPr>
          <w:rFonts w:ascii="Times New Roman" w:hAnsi="Times New Roman"/>
          <w:spacing w:val="-4"/>
          <w:sz w:val="28"/>
          <w:szCs w:val="28"/>
          <w:lang w:val="uk-UA"/>
        </w:rPr>
        <w:lastRenderedPageBreak/>
        <w:t>паренхіму. Поряд з запально-деструктивними процесами в печінці виявляються</w:t>
      </w:r>
      <w:r w:rsidRPr="008774F8">
        <w:rPr>
          <w:rFonts w:ascii="Times New Roman" w:hAnsi="Times New Roman"/>
          <w:sz w:val="28"/>
          <w:szCs w:val="28"/>
          <w:lang w:val="uk-UA"/>
        </w:rPr>
        <w:t xml:space="preserve"> ознаки репаративного процесу: поблизу фокусів некрозу виявляються мітотично активні двоядерні гепатоцити, в портальних зонах розвивається нерізко виражений, переважно перидуктальний фіброз, відзначається крайова проліферація жовчних проток.</w:t>
      </w:r>
    </w:p>
    <w:p w14:paraId="01EAFED1" w14:textId="4A651EED" w:rsidR="00544B41" w:rsidRPr="008774F8" w:rsidRDefault="00544B41" w:rsidP="00A751F1">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У пацієнтів з обтураційною жовтяницею тривалістю 7</w:t>
      </w:r>
      <w:r w:rsidR="00A751F1" w:rsidRPr="008774F8">
        <w:rPr>
          <w:rFonts w:ascii="Times New Roman" w:hAnsi="Times New Roman"/>
          <w:sz w:val="28"/>
          <w:szCs w:val="28"/>
          <w:lang w:val="uk-UA"/>
        </w:rPr>
        <w:t>–</w:t>
      </w:r>
      <w:r w:rsidRPr="008774F8">
        <w:rPr>
          <w:rFonts w:ascii="Times New Roman" w:hAnsi="Times New Roman"/>
          <w:sz w:val="28"/>
          <w:szCs w:val="28"/>
          <w:lang w:val="uk-UA"/>
        </w:rPr>
        <w:t xml:space="preserve">14 діб в структурних компонентах печінки виявлені зміни альтеративного, </w:t>
      </w:r>
      <w:r w:rsidR="00A751F1" w:rsidRPr="008774F8">
        <w:rPr>
          <w:rFonts w:ascii="Times New Roman" w:hAnsi="Times New Roman"/>
          <w:sz w:val="28"/>
          <w:szCs w:val="28"/>
          <w:lang w:val="uk-UA"/>
        </w:rPr>
        <w:br/>
      </w:r>
      <w:r w:rsidRPr="008774F8">
        <w:rPr>
          <w:rFonts w:ascii="Times New Roman" w:hAnsi="Times New Roman"/>
          <w:sz w:val="28"/>
          <w:szCs w:val="28"/>
          <w:lang w:val="uk-UA"/>
        </w:rPr>
        <w:t xml:space="preserve">запального і репаративно-склеротичного характеру. </w:t>
      </w:r>
      <w:r w:rsidR="009F699F" w:rsidRPr="008774F8">
        <w:rPr>
          <w:rFonts w:ascii="Times New Roman" w:hAnsi="Times New Roman"/>
          <w:sz w:val="28"/>
          <w:szCs w:val="28"/>
          <w:lang w:val="uk-UA"/>
        </w:rPr>
        <w:t>Н</w:t>
      </w:r>
      <w:r w:rsidRPr="008774F8">
        <w:rPr>
          <w:rFonts w:ascii="Times New Roman" w:hAnsi="Times New Roman"/>
          <w:sz w:val="28"/>
          <w:szCs w:val="28"/>
          <w:lang w:val="uk-UA"/>
        </w:rPr>
        <w:t xml:space="preserve">аростають явища внутрішньоклітинного та внутрішньокапілярного холестазу, що виявляються в усіх відділах часточки, що супроводжується формуванням жовчних тромбів у розширених жовчних канальцях. Зберігаються ознаки холангіту та холангіоліту, однак у складі запальної інфільтрації починають переважати лімфоцити та гістіоцити і знижується вміст поліморфно-ядерних лейкоцитів. Виявляються численні, переважно дрібновогнищеві некрози гепатоцитів з </w:t>
      </w:r>
      <w:r w:rsidRPr="008774F8">
        <w:rPr>
          <w:rFonts w:ascii="Times New Roman" w:hAnsi="Times New Roman"/>
          <w:spacing w:val="-4"/>
          <w:sz w:val="28"/>
          <w:szCs w:val="28"/>
          <w:lang w:val="uk-UA"/>
        </w:rPr>
        <w:t>інфільтрацією колабованої строми нейтрофілами, лімфоцитами і гістіоцитами</w:t>
      </w:r>
      <w:r w:rsidRPr="008774F8">
        <w:rPr>
          <w:rFonts w:ascii="Times New Roman" w:hAnsi="Times New Roman"/>
          <w:sz w:val="28"/>
          <w:szCs w:val="28"/>
          <w:lang w:val="uk-UA"/>
        </w:rPr>
        <w:t>, поблизу яких зустрічаються фокуси регенеруючих печінкових клітин. Більшість збережених і новоутворених гепатоцитів з ознаками білкової або жирової дистрофії.</w:t>
      </w:r>
    </w:p>
    <w:p w14:paraId="2F3E5033" w14:textId="1FD3419D" w:rsidR="00544B41" w:rsidRPr="008774F8" w:rsidRDefault="00544B41" w:rsidP="00A751F1">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У центральних венах, судинах портальних зон відзначаються різко </w:t>
      </w:r>
      <w:r w:rsidRPr="008774F8">
        <w:rPr>
          <w:rFonts w:ascii="Times New Roman" w:hAnsi="Times New Roman"/>
          <w:spacing w:val="-4"/>
          <w:sz w:val="28"/>
          <w:szCs w:val="28"/>
          <w:lang w:val="uk-UA"/>
        </w:rPr>
        <w:t>виражені склеротичні зміни, в синусоїдах з</w:t>
      </w:r>
      <w:r w:rsidR="002C0BCC" w:rsidRPr="008774F8">
        <w:rPr>
          <w:rFonts w:ascii="Times New Roman" w:hAnsi="Times New Roman"/>
          <w:spacing w:val="-4"/>
          <w:sz w:val="28"/>
          <w:szCs w:val="28"/>
          <w:lang w:val="uk-UA"/>
        </w:rPr>
        <w:t>’</w:t>
      </w:r>
      <w:r w:rsidRPr="008774F8">
        <w:rPr>
          <w:rFonts w:ascii="Times New Roman" w:hAnsi="Times New Roman"/>
          <w:spacing w:val="-4"/>
          <w:sz w:val="28"/>
          <w:szCs w:val="28"/>
          <w:lang w:val="uk-UA"/>
        </w:rPr>
        <w:t>являються ознаки їх капіляризації</w:t>
      </w:r>
      <w:r w:rsidRPr="008774F8">
        <w:rPr>
          <w:rFonts w:ascii="Times New Roman" w:hAnsi="Times New Roman"/>
          <w:sz w:val="28"/>
          <w:szCs w:val="28"/>
          <w:lang w:val="uk-UA"/>
        </w:rPr>
        <w:t xml:space="preserve">; ендотелій судин з вогнищевими деструктивними змінами. </w:t>
      </w:r>
      <w:r w:rsidRPr="008774F8">
        <w:rPr>
          <w:rFonts w:ascii="Times New Roman" w:hAnsi="Times New Roman"/>
          <w:spacing w:val="-4"/>
          <w:sz w:val="28"/>
          <w:szCs w:val="28"/>
          <w:lang w:val="uk-UA"/>
        </w:rPr>
        <w:t>Портальні зони з наростанням перидуктального фіброзу, лімфогістіоцитарною</w:t>
      </w:r>
      <w:r w:rsidRPr="008774F8">
        <w:rPr>
          <w:rFonts w:ascii="Times New Roman" w:hAnsi="Times New Roman"/>
          <w:sz w:val="28"/>
          <w:szCs w:val="28"/>
          <w:lang w:val="uk-UA"/>
        </w:rPr>
        <w:t xml:space="preserve"> інфільтрацією, значною кількістю фібробластів, формуванням у ряді спостережень тонких сполучнотканинних септ, які вклинюються у міжчасточкову строму та паренхіму. В усіх портальних зонах спостерігається проліферація жовчних проток і утворення жовчних псевдоходів.</w:t>
      </w:r>
    </w:p>
    <w:p w14:paraId="049777D2" w14:textId="6BF43D0C" w:rsidR="00544B41" w:rsidRPr="008774F8" w:rsidRDefault="00544B41" w:rsidP="00A751F1">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При аналізі морфометричних даних виявляється достовірне наростання відносного об</w:t>
      </w:r>
      <w:r w:rsidR="002C0BCC" w:rsidRPr="008774F8">
        <w:rPr>
          <w:rFonts w:ascii="Times New Roman" w:hAnsi="Times New Roman"/>
          <w:sz w:val="28"/>
          <w:szCs w:val="28"/>
          <w:lang w:val="uk-UA"/>
        </w:rPr>
        <w:t>’</w:t>
      </w:r>
      <w:r w:rsidRPr="008774F8">
        <w:rPr>
          <w:rFonts w:ascii="Times New Roman" w:hAnsi="Times New Roman"/>
          <w:sz w:val="28"/>
          <w:szCs w:val="28"/>
          <w:lang w:val="uk-UA"/>
        </w:rPr>
        <w:t>єму сполучної тканини і стромально-паренхіматозного індексу за рахунок зменшення відносного об</w:t>
      </w:r>
      <w:r w:rsidR="002C0BCC" w:rsidRPr="008774F8">
        <w:rPr>
          <w:rFonts w:ascii="Times New Roman" w:hAnsi="Times New Roman"/>
          <w:sz w:val="28"/>
          <w:szCs w:val="28"/>
          <w:lang w:val="uk-UA"/>
        </w:rPr>
        <w:t>’</w:t>
      </w:r>
      <w:r w:rsidRPr="008774F8">
        <w:rPr>
          <w:rFonts w:ascii="Times New Roman" w:hAnsi="Times New Roman"/>
          <w:sz w:val="28"/>
          <w:szCs w:val="28"/>
          <w:lang w:val="uk-UA"/>
        </w:rPr>
        <w:t>єму гепатоцитів.</w:t>
      </w:r>
    </w:p>
    <w:p w14:paraId="41DC5BC0" w14:textId="556016A6" w:rsidR="00544B41" w:rsidRPr="008774F8" w:rsidRDefault="00544B41"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Комплексне морфологічне дослідження препаратів біопсії печінки пацієнтів з холедохолітіазом та обтураційнію жовтяницею</w:t>
      </w:r>
      <w:r w:rsidR="00A23804"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 тривалістю </w:t>
      </w:r>
      <w:r w:rsidR="00A751F1" w:rsidRPr="008774F8">
        <w:rPr>
          <w:rFonts w:ascii="Times New Roman" w:hAnsi="Times New Roman"/>
          <w:sz w:val="28"/>
          <w:szCs w:val="28"/>
          <w:lang w:val="uk-UA"/>
        </w:rPr>
        <w:br/>
      </w:r>
      <w:r w:rsidR="009F699F" w:rsidRPr="008774F8">
        <w:rPr>
          <w:rFonts w:ascii="Times New Roman" w:hAnsi="Times New Roman"/>
          <w:sz w:val="28"/>
          <w:szCs w:val="28"/>
          <w:lang w:val="uk-UA"/>
        </w:rPr>
        <w:t>15</w:t>
      </w:r>
      <w:r w:rsidR="00A751F1" w:rsidRPr="008774F8">
        <w:rPr>
          <w:rFonts w:ascii="Times New Roman" w:hAnsi="Times New Roman"/>
          <w:sz w:val="28"/>
          <w:szCs w:val="28"/>
          <w:lang w:val="uk-UA"/>
        </w:rPr>
        <w:t>–</w:t>
      </w:r>
      <w:r w:rsidR="00A23804" w:rsidRPr="008774F8">
        <w:rPr>
          <w:rFonts w:ascii="Times New Roman" w:hAnsi="Times New Roman"/>
          <w:sz w:val="28"/>
          <w:szCs w:val="28"/>
          <w:lang w:val="uk-UA"/>
        </w:rPr>
        <w:t>30 діб</w:t>
      </w:r>
      <w:r w:rsidRPr="008774F8">
        <w:rPr>
          <w:rFonts w:ascii="Times New Roman" w:hAnsi="Times New Roman"/>
          <w:sz w:val="28"/>
          <w:szCs w:val="28"/>
          <w:lang w:val="uk-UA"/>
        </w:rPr>
        <w:t xml:space="preserve"> виявило ознаки альтеративних, запальних і </w:t>
      </w:r>
      <w:r w:rsidR="00A23804" w:rsidRPr="008774F8">
        <w:rPr>
          <w:rFonts w:ascii="Times New Roman" w:hAnsi="Times New Roman"/>
          <w:sz w:val="28"/>
          <w:szCs w:val="28"/>
          <w:lang w:val="uk-UA"/>
        </w:rPr>
        <w:t>репаративно</w:t>
      </w:r>
      <w:r w:rsidRPr="008774F8">
        <w:rPr>
          <w:rFonts w:ascii="Times New Roman" w:hAnsi="Times New Roman"/>
          <w:sz w:val="28"/>
          <w:szCs w:val="28"/>
          <w:lang w:val="uk-UA"/>
        </w:rPr>
        <w:t xml:space="preserve"> - склеротичних змін в усіх структурних компонентах печінки. </w:t>
      </w:r>
    </w:p>
    <w:p w14:paraId="3DB8B1E3" w14:textId="50D46AEA" w:rsidR="00544B41" w:rsidRPr="008774F8" w:rsidRDefault="00544B41"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Як і в попередній групі при обтураційній жовтяниці тривалістю </w:t>
      </w:r>
      <w:r w:rsidR="007C2F48" w:rsidRPr="008774F8">
        <w:rPr>
          <w:rFonts w:ascii="Times New Roman" w:hAnsi="Times New Roman"/>
          <w:sz w:val="28"/>
          <w:szCs w:val="28"/>
          <w:lang w:val="uk-UA"/>
        </w:rPr>
        <w:t>більше 14 діб (</w:t>
      </w:r>
      <w:r w:rsidR="00BC7664" w:rsidRPr="008774F8">
        <w:rPr>
          <w:rFonts w:ascii="Times New Roman" w:hAnsi="Times New Roman"/>
          <w:sz w:val="28"/>
          <w:szCs w:val="28"/>
          <w:lang w:val="uk-UA"/>
        </w:rPr>
        <w:t>15-30</w:t>
      </w:r>
      <w:r w:rsidRPr="008774F8">
        <w:rPr>
          <w:rFonts w:ascii="Times New Roman" w:hAnsi="Times New Roman"/>
          <w:sz w:val="28"/>
          <w:szCs w:val="28"/>
          <w:lang w:val="uk-UA"/>
        </w:rPr>
        <w:t xml:space="preserve"> діб</w:t>
      </w:r>
      <w:r w:rsidR="007C2F48" w:rsidRPr="008774F8">
        <w:rPr>
          <w:rFonts w:ascii="Times New Roman" w:hAnsi="Times New Roman"/>
          <w:sz w:val="28"/>
          <w:szCs w:val="28"/>
          <w:lang w:val="uk-UA"/>
        </w:rPr>
        <w:t>)</w:t>
      </w:r>
      <w:r w:rsidRPr="008774F8">
        <w:rPr>
          <w:rFonts w:ascii="Times New Roman" w:hAnsi="Times New Roman"/>
          <w:sz w:val="28"/>
          <w:szCs w:val="28"/>
          <w:lang w:val="uk-UA"/>
        </w:rPr>
        <w:t xml:space="preserve"> виявляються ознаки поширеного внутрішньоклітинного і внутрішньоканальцевого холестазу з утворенням жовчних тромбів, однак найбільш виражені зміни фіксуються у центральних відділах часточки, а </w:t>
      </w:r>
      <w:r w:rsidRPr="008774F8">
        <w:rPr>
          <w:rFonts w:ascii="Times New Roman" w:hAnsi="Times New Roman"/>
          <w:spacing w:val="-4"/>
          <w:sz w:val="28"/>
          <w:szCs w:val="28"/>
          <w:lang w:val="uk-UA"/>
        </w:rPr>
        <w:t>також зустрічається виливи жовчі з формуванням жовчних озер, що зумовлює</w:t>
      </w:r>
      <w:r w:rsidRPr="008774F8">
        <w:rPr>
          <w:rFonts w:ascii="Times New Roman" w:hAnsi="Times New Roman"/>
          <w:sz w:val="28"/>
          <w:szCs w:val="28"/>
          <w:lang w:val="uk-UA"/>
        </w:rPr>
        <w:t xml:space="preserve"> виникнення крупновогнищевих некрозів паренхіми в межах 1</w:t>
      </w:r>
      <w:r w:rsidR="00A751F1" w:rsidRPr="008774F8">
        <w:rPr>
          <w:rFonts w:ascii="Times New Roman" w:hAnsi="Times New Roman"/>
          <w:sz w:val="28"/>
          <w:szCs w:val="28"/>
          <w:lang w:val="uk-UA"/>
        </w:rPr>
        <w:t>–</w:t>
      </w:r>
      <w:r w:rsidRPr="008774F8">
        <w:rPr>
          <w:rFonts w:ascii="Times New Roman" w:hAnsi="Times New Roman"/>
          <w:sz w:val="28"/>
          <w:szCs w:val="28"/>
          <w:lang w:val="uk-UA"/>
        </w:rPr>
        <w:t xml:space="preserve">2 часточок. Фокуси некрозу різного ступеня давності: поряд зі свіжими вогнищами деструкції з переважно лейкоцитарною інфільтрацією тканинного детриту у даній групі зустрічаються зони з макрофагальною запальною реакцією, розсмоктуванням некротизованих тканин, оголенням і колапсом строми, ознаками її фібротизації. Виявляємі перифокально групи проліферативно активних гепатоцитів не здатні забезпечити повну регенерацію печінкової тканини у зонах великовогнищевих некрозів, що у подальшому може </w:t>
      </w:r>
      <w:r w:rsidR="00A751F1" w:rsidRPr="008774F8">
        <w:rPr>
          <w:rFonts w:ascii="Times New Roman" w:hAnsi="Times New Roman"/>
          <w:sz w:val="28"/>
          <w:szCs w:val="28"/>
          <w:lang w:val="uk-UA"/>
        </w:rPr>
        <w:br/>
      </w:r>
      <w:r w:rsidRPr="008774F8">
        <w:rPr>
          <w:rFonts w:ascii="Times New Roman" w:hAnsi="Times New Roman"/>
          <w:sz w:val="28"/>
          <w:szCs w:val="28"/>
          <w:lang w:val="uk-UA"/>
        </w:rPr>
        <w:t>бути одним з факторів, що обумовлюють структурну перебудову органу. Склеротичні зміни в судинах печінки, розростання сполучної тканини в синусоїдах з утворенням безперервної базальної мембрани супроводжується наростанням гіпоксії гепатоцитів з розвитком розповсюдженої білкової та жирової дистрофії.</w:t>
      </w:r>
    </w:p>
    <w:p w14:paraId="718D22D6" w14:textId="350DEFB9" w:rsidR="00544B41" w:rsidRPr="008774F8" w:rsidRDefault="00544B41"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У порівнянні з попередніми групами наростають явища фіброзу портальних зон - надлишковий розвиток сполучної тканини відзначається не тільки перидуктально, але і в частині спостережень, периваскулярно. У ряді спостережень сформовані сполучнотканинні септи, які з</w:t>
      </w:r>
      <w:r w:rsidR="002C0BCC" w:rsidRPr="008774F8">
        <w:rPr>
          <w:rFonts w:ascii="Times New Roman" w:hAnsi="Times New Roman"/>
          <w:sz w:val="28"/>
          <w:szCs w:val="28"/>
          <w:lang w:val="uk-UA"/>
        </w:rPr>
        <w:t>’</w:t>
      </w:r>
      <w:r w:rsidRPr="008774F8">
        <w:rPr>
          <w:rFonts w:ascii="Times New Roman" w:hAnsi="Times New Roman"/>
          <w:sz w:val="28"/>
          <w:szCs w:val="28"/>
          <w:lang w:val="uk-UA"/>
        </w:rPr>
        <w:t>єднують сусідні портальні зони, та вклинюються у печінкові часточки. Портальні зони і септи з гістіолімфоцитарною інфільтрацією, містять численні фібробласти.</w:t>
      </w:r>
    </w:p>
    <w:p w14:paraId="4E7E4F9F" w14:textId="2570C5FA" w:rsidR="00544B41" w:rsidRPr="008774F8" w:rsidRDefault="00544B41"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Як і в групах з тривалістю жовтяниці</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до 7 та до 14 діб</w:t>
      </w:r>
      <w:r w:rsidR="00BC7664" w:rsidRPr="008774F8">
        <w:rPr>
          <w:rFonts w:ascii="Times New Roman" w:hAnsi="Times New Roman"/>
          <w:sz w:val="28"/>
          <w:szCs w:val="28"/>
          <w:lang w:val="uk-UA"/>
        </w:rPr>
        <w:t>,</w:t>
      </w:r>
      <w:r w:rsidRPr="008774F8">
        <w:rPr>
          <w:rFonts w:ascii="Times New Roman" w:hAnsi="Times New Roman"/>
          <w:sz w:val="28"/>
          <w:szCs w:val="28"/>
          <w:lang w:val="uk-UA"/>
        </w:rPr>
        <w:t xml:space="preserve"> в портальних зонах має місце проліферація біліарного епітелію і формування додаткових </w:t>
      </w:r>
      <w:r w:rsidRPr="008774F8">
        <w:rPr>
          <w:rFonts w:ascii="Times New Roman" w:hAnsi="Times New Roman"/>
          <w:sz w:val="28"/>
          <w:szCs w:val="28"/>
          <w:lang w:val="uk-UA"/>
        </w:rPr>
        <w:lastRenderedPageBreak/>
        <w:t xml:space="preserve">жовчних ходів. У більшості спостережень запалення внутрішньопечінкових жовчних протоків носить хронічний характер </w:t>
      </w:r>
      <w:r w:rsidR="00A751F1" w:rsidRPr="008774F8">
        <w:rPr>
          <w:rFonts w:ascii="Times New Roman" w:hAnsi="Times New Roman"/>
          <w:sz w:val="28"/>
          <w:szCs w:val="28"/>
          <w:lang w:val="uk-UA"/>
        </w:rPr>
        <w:t>–</w:t>
      </w:r>
      <w:r w:rsidRPr="008774F8">
        <w:rPr>
          <w:rFonts w:ascii="Times New Roman" w:hAnsi="Times New Roman"/>
          <w:sz w:val="28"/>
          <w:szCs w:val="28"/>
          <w:lang w:val="uk-UA"/>
        </w:rPr>
        <w:t xml:space="preserve"> у складі запального інфільтрату превалюють гістіоцити і лімфоцити. Однак у спостереженні з віділенням із жовчі Pseudomonas aeruginosa і E. coli морфологічна картина печінки характеризується розвитком дифузного гнійного холангіту і гепатиту на тлі попередніх хронічних змін, характерних для жовтяниці тривалістю</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до 30 діб.</w:t>
      </w:r>
    </w:p>
    <w:p w14:paraId="5EC1658B" w14:textId="79C197A8" w:rsidR="00544B41" w:rsidRPr="008774F8" w:rsidRDefault="00544B41"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Аналіз даних морфометрического дослідження показав, що у групі з тривалістю жовтяниці </w:t>
      </w:r>
      <w:r w:rsidR="009F699F" w:rsidRPr="008774F8">
        <w:rPr>
          <w:rFonts w:ascii="Times New Roman" w:hAnsi="Times New Roman"/>
          <w:sz w:val="28"/>
          <w:szCs w:val="28"/>
          <w:lang w:val="uk-UA"/>
        </w:rPr>
        <w:t>15-</w:t>
      </w:r>
      <w:r w:rsidRPr="008774F8">
        <w:rPr>
          <w:rFonts w:ascii="Times New Roman" w:hAnsi="Times New Roman"/>
          <w:sz w:val="28"/>
          <w:szCs w:val="28"/>
          <w:lang w:val="uk-UA"/>
        </w:rPr>
        <w:t xml:space="preserve"> 30 діб порівняно з жовтяницею тривалістю до 7</w:t>
      </w:r>
      <w:r w:rsidR="00A751F1" w:rsidRPr="008774F8">
        <w:rPr>
          <w:rFonts w:ascii="Times New Roman" w:hAnsi="Times New Roman"/>
          <w:sz w:val="28"/>
          <w:szCs w:val="28"/>
          <w:lang w:val="uk-UA"/>
        </w:rPr>
        <w:t> </w:t>
      </w:r>
      <w:r w:rsidRPr="008774F8">
        <w:rPr>
          <w:rFonts w:ascii="Times New Roman" w:hAnsi="Times New Roman"/>
          <w:sz w:val="28"/>
          <w:szCs w:val="28"/>
          <w:lang w:val="uk-UA"/>
        </w:rPr>
        <w:t xml:space="preserve">діб спостерігається достовірне збільшення відносного </w:t>
      </w:r>
      <w:r w:rsidRPr="008774F8">
        <w:rPr>
          <w:rFonts w:ascii="Times New Roman" w:hAnsi="Times New Roman"/>
          <w:bCs/>
          <w:sz w:val="28"/>
          <w:szCs w:val="28"/>
          <w:shd w:val="clear" w:color="auto" w:fill="FFFFFF"/>
          <w:lang w:val="uk-UA"/>
        </w:rPr>
        <w:t>об</w:t>
      </w:r>
      <w:r w:rsidR="002C0BCC" w:rsidRPr="008774F8">
        <w:rPr>
          <w:rFonts w:ascii="Times New Roman" w:hAnsi="Times New Roman"/>
          <w:bCs/>
          <w:sz w:val="28"/>
          <w:szCs w:val="28"/>
          <w:shd w:val="clear" w:color="auto" w:fill="FFFFFF"/>
          <w:lang w:val="uk-UA"/>
        </w:rPr>
        <w:t>’</w:t>
      </w:r>
      <w:r w:rsidRPr="008774F8">
        <w:rPr>
          <w:rFonts w:ascii="Times New Roman" w:hAnsi="Times New Roman"/>
          <w:bCs/>
          <w:sz w:val="28"/>
          <w:szCs w:val="28"/>
          <w:shd w:val="clear" w:color="auto" w:fill="FFFFFF"/>
          <w:lang w:val="uk-UA"/>
        </w:rPr>
        <w:t>єму</w:t>
      </w:r>
      <w:r w:rsidRPr="008774F8">
        <w:rPr>
          <w:rFonts w:ascii="Times New Roman" w:hAnsi="Times New Roman"/>
          <w:sz w:val="28"/>
          <w:szCs w:val="28"/>
          <w:lang w:val="uk-UA"/>
        </w:rPr>
        <w:t xml:space="preserve"> сполучної тканини та стромально-паренхіматозного індексу за рахунок достовірного зниження </w:t>
      </w:r>
      <w:r w:rsidRPr="008774F8">
        <w:rPr>
          <w:rFonts w:ascii="Times New Roman" w:hAnsi="Times New Roman"/>
          <w:bCs/>
          <w:sz w:val="28"/>
          <w:szCs w:val="28"/>
          <w:shd w:val="clear" w:color="auto" w:fill="FFFFFF"/>
          <w:lang w:val="uk-UA"/>
        </w:rPr>
        <w:t>об</w:t>
      </w:r>
      <w:r w:rsidR="002C0BCC" w:rsidRPr="008774F8">
        <w:rPr>
          <w:rFonts w:ascii="Times New Roman" w:hAnsi="Times New Roman"/>
          <w:bCs/>
          <w:sz w:val="28"/>
          <w:szCs w:val="28"/>
          <w:shd w:val="clear" w:color="auto" w:fill="FFFFFF"/>
          <w:lang w:val="uk-UA"/>
        </w:rPr>
        <w:t>’</w:t>
      </w:r>
      <w:r w:rsidRPr="008774F8">
        <w:rPr>
          <w:rFonts w:ascii="Times New Roman" w:hAnsi="Times New Roman"/>
          <w:bCs/>
          <w:sz w:val="28"/>
          <w:szCs w:val="28"/>
          <w:shd w:val="clear" w:color="auto" w:fill="FFFFFF"/>
          <w:lang w:val="uk-UA"/>
        </w:rPr>
        <w:t>єму</w:t>
      </w:r>
      <w:r w:rsidRPr="008774F8">
        <w:rPr>
          <w:rFonts w:ascii="Times New Roman" w:hAnsi="Times New Roman"/>
          <w:sz w:val="28"/>
          <w:szCs w:val="28"/>
          <w:lang w:val="uk-UA"/>
        </w:rPr>
        <w:t xml:space="preserve"> гепатоцитів.</w:t>
      </w:r>
    </w:p>
    <w:p w14:paraId="3C617D15" w14:textId="79F26169" w:rsidR="00544B41" w:rsidRPr="008774F8" w:rsidRDefault="009F699F"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К</w:t>
      </w:r>
      <w:r w:rsidR="00544B41" w:rsidRPr="008774F8">
        <w:rPr>
          <w:rFonts w:ascii="Times New Roman" w:hAnsi="Times New Roman"/>
          <w:sz w:val="28"/>
          <w:szCs w:val="28"/>
          <w:lang w:val="uk-UA"/>
        </w:rPr>
        <w:t>омплексне морфологічне дослідження препаратів печінки після відновлення жовчотоку демонструє, що при холедохолітіазі, ускладненому гострою обтураційною жовтяницею, відновлення жовчотоку забезпечує виражене зниження інтенсивності альтеративних і запальних змін в структурних компонентах печінки з посиленням репаративних процесів у її тканині.</w:t>
      </w:r>
    </w:p>
    <w:p w14:paraId="135DF21B" w14:textId="77777777" w:rsidR="00FF25BF" w:rsidRPr="008774F8" w:rsidRDefault="00FF25BF" w:rsidP="00CA7BD9">
      <w:pPr>
        <w:suppressAutoHyphens/>
        <w:spacing w:after="0" w:line="360" w:lineRule="auto"/>
        <w:jc w:val="both"/>
        <w:rPr>
          <w:rFonts w:ascii="Times New Roman" w:hAnsi="Times New Roman"/>
          <w:b/>
          <w:sz w:val="28"/>
          <w:szCs w:val="28"/>
          <w:lang w:val="uk-UA"/>
        </w:rPr>
      </w:pPr>
    </w:p>
    <w:p w14:paraId="313CA4AC" w14:textId="770BA9E1" w:rsidR="003E154E" w:rsidRPr="008774F8" w:rsidRDefault="00992C87" w:rsidP="00CD6648">
      <w:pPr>
        <w:suppressAutoHyphens/>
        <w:spacing w:after="0" w:line="360" w:lineRule="auto"/>
        <w:ind w:firstLine="709"/>
        <w:jc w:val="both"/>
        <w:rPr>
          <w:rFonts w:ascii="Times New Roman" w:hAnsi="Times New Roman"/>
          <w:b/>
          <w:sz w:val="28"/>
          <w:szCs w:val="28"/>
          <w:lang w:val="uk-UA"/>
        </w:rPr>
      </w:pPr>
      <w:r w:rsidRPr="008774F8">
        <w:rPr>
          <w:rFonts w:ascii="Times New Roman" w:hAnsi="Times New Roman"/>
          <w:b/>
          <w:sz w:val="28"/>
          <w:szCs w:val="28"/>
          <w:lang w:val="uk-UA"/>
        </w:rPr>
        <w:t>Матеріали да</w:t>
      </w:r>
      <w:r w:rsidR="00DC52F6" w:rsidRPr="008774F8">
        <w:rPr>
          <w:rFonts w:ascii="Times New Roman" w:hAnsi="Times New Roman"/>
          <w:b/>
          <w:sz w:val="28"/>
          <w:szCs w:val="28"/>
          <w:lang w:val="uk-UA"/>
        </w:rPr>
        <w:t>ного розділу опубліковано у наступних роботах:</w:t>
      </w:r>
    </w:p>
    <w:p w14:paraId="3FBF9034" w14:textId="0CB96FA7" w:rsidR="00CA7BD9" w:rsidRPr="008774F8" w:rsidRDefault="00042347" w:rsidP="00A751F1">
      <w:pPr>
        <w:suppressAutoHyphens/>
        <w:spacing w:after="0" w:line="360" w:lineRule="auto"/>
        <w:ind w:firstLine="709"/>
        <w:jc w:val="both"/>
        <w:rPr>
          <w:rFonts w:ascii="Times New Roman" w:eastAsia="MS Mincho" w:hAnsi="Times New Roman"/>
          <w:sz w:val="28"/>
          <w:szCs w:val="24"/>
          <w:lang w:val="uk-UA" w:eastAsia="ru-RU"/>
        </w:rPr>
      </w:pPr>
      <w:r>
        <w:rPr>
          <w:rFonts w:ascii="Times New Roman" w:eastAsia="MS Mincho" w:hAnsi="Times New Roman"/>
          <w:sz w:val="28"/>
          <w:szCs w:val="24"/>
          <w:lang w:val="uk-UA" w:eastAsia="ru-RU"/>
        </w:rPr>
        <w:t>1. </w:t>
      </w:r>
      <w:r w:rsidR="00CA7BD9" w:rsidRPr="008774F8">
        <w:rPr>
          <w:rFonts w:ascii="Times New Roman" w:eastAsia="MS Mincho" w:hAnsi="Times New Roman"/>
          <w:sz w:val="28"/>
          <w:szCs w:val="24"/>
          <w:lang w:val="uk-UA" w:eastAsia="ru-RU"/>
        </w:rPr>
        <w:t xml:space="preserve">Сипливый ВА, Евтушенко ДВ, Наумова ОВ, Андреещев СА, Евтушенко АВ. Морфологические изменения печени при обтурационной желтухе, обусловленной холедохолитиазом, в зависимости от ее длительности. Клінічна хірургія. 2016;(2):20-3 </w:t>
      </w:r>
    </w:p>
    <w:p w14:paraId="7713E5F3" w14:textId="40FD17C9" w:rsidR="00A751F1" w:rsidRPr="008774F8" w:rsidRDefault="00042347" w:rsidP="00A751F1">
      <w:pPr>
        <w:suppressAutoHyphens/>
        <w:spacing w:after="0" w:line="360" w:lineRule="auto"/>
        <w:ind w:firstLine="709"/>
        <w:jc w:val="both"/>
        <w:rPr>
          <w:rFonts w:ascii="Times New Roman" w:eastAsia="MS Mincho" w:hAnsi="Times New Roman"/>
          <w:b/>
          <w:sz w:val="28"/>
          <w:szCs w:val="24"/>
          <w:lang w:val="uk-UA"/>
        </w:rPr>
      </w:pPr>
      <w:r>
        <w:rPr>
          <w:rFonts w:ascii="Times New Roman" w:eastAsia="MS Mincho" w:hAnsi="Times New Roman"/>
          <w:sz w:val="28"/>
          <w:szCs w:val="24"/>
          <w:lang w:val="uk-UA" w:eastAsia="ru-RU"/>
        </w:rPr>
        <w:t>2. </w:t>
      </w:r>
      <w:r w:rsidR="00CA7BD9" w:rsidRPr="008774F8">
        <w:rPr>
          <w:rFonts w:ascii="Times New Roman" w:eastAsia="MS Mincho" w:hAnsi="Times New Roman"/>
          <w:sz w:val="28"/>
          <w:szCs w:val="24"/>
          <w:lang w:val="uk-UA" w:eastAsia="ru-RU"/>
        </w:rPr>
        <w:t>Syplyviy V., Ievtushenko D., Naumova O., Petrenko G. Ievtushenko A., Robak V. Liver morphology in patients with benign obstructive jaundice. Збірник матеріалів науково-практичної конференції з міжнародною участю,</w:t>
      </w:r>
      <w:r>
        <w:rPr>
          <w:rFonts w:ascii="Times New Roman" w:eastAsia="MS Mincho" w:hAnsi="Times New Roman"/>
          <w:sz w:val="28"/>
          <w:szCs w:val="24"/>
          <w:lang w:val="uk-UA" w:eastAsia="ru-RU"/>
        </w:rPr>
        <w:t xml:space="preserve"> </w:t>
      </w:r>
      <w:r w:rsidR="00CA7BD9" w:rsidRPr="008774F8">
        <w:rPr>
          <w:rFonts w:ascii="Times New Roman" w:eastAsia="MS Mincho" w:hAnsi="Times New Roman"/>
          <w:sz w:val="28"/>
          <w:szCs w:val="24"/>
          <w:lang w:val="uk-UA" w:eastAsia="ru-RU"/>
        </w:rPr>
        <w:t>присвяченої 150 річчю з дня народження проф. М.Ф. Мельникова-Разведенкова, Харків -  2016 - с.137</w:t>
      </w:r>
      <w:r w:rsidR="006B69C4" w:rsidRPr="008774F8">
        <w:rPr>
          <w:rFonts w:ascii="Times New Roman" w:hAnsi="Times New Roman"/>
          <w:iCs/>
          <w:sz w:val="28"/>
          <w:szCs w:val="28"/>
          <w:lang w:val="uk-UA"/>
        </w:rPr>
        <w:tab/>
      </w:r>
      <w:r w:rsidR="00A751F1" w:rsidRPr="008774F8">
        <w:rPr>
          <w:rFonts w:ascii="Times New Roman" w:eastAsia="MS Mincho" w:hAnsi="Times New Roman"/>
          <w:b/>
          <w:sz w:val="28"/>
          <w:szCs w:val="24"/>
          <w:lang w:val="uk-UA"/>
        </w:rPr>
        <w:br w:type="page"/>
      </w:r>
    </w:p>
    <w:p w14:paraId="159E7E26" w14:textId="042B80F6" w:rsidR="00E8363B" w:rsidRPr="008774F8" w:rsidRDefault="00E8363B" w:rsidP="00A751F1">
      <w:pPr>
        <w:suppressAutoHyphens/>
        <w:spacing w:after="0" w:line="360" w:lineRule="auto"/>
        <w:jc w:val="center"/>
        <w:rPr>
          <w:rFonts w:ascii="Times New Roman" w:eastAsia="MS Mincho" w:hAnsi="Times New Roman"/>
          <w:b/>
          <w:sz w:val="28"/>
          <w:szCs w:val="24"/>
          <w:lang w:val="uk-UA"/>
        </w:rPr>
      </w:pPr>
      <w:r w:rsidRPr="008774F8">
        <w:rPr>
          <w:rFonts w:ascii="Times New Roman" w:eastAsia="MS Mincho" w:hAnsi="Times New Roman"/>
          <w:b/>
          <w:sz w:val="28"/>
          <w:szCs w:val="24"/>
          <w:lang w:val="uk-UA"/>
        </w:rPr>
        <w:lastRenderedPageBreak/>
        <w:t>РОЗДІЛ 4</w:t>
      </w:r>
      <w:r w:rsidR="00A751F1" w:rsidRPr="008774F8">
        <w:rPr>
          <w:rFonts w:ascii="Times New Roman" w:eastAsia="MS Mincho" w:hAnsi="Times New Roman"/>
          <w:b/>
          <w:sz w:val="28"/>
          <w:szCs w:val="24"/>
          <w:lang w:val="uk-UA"/>
        </w:rPr>
        <w:t>.</w:t>
      </w:r>
    </w:p>
    <w:p w14:paraId="04EAA908" w14:textId="15B92889" w:rsidR="00A751F1" w:rsidRPr="008774F8" w:rsidRDefault="00E8363B" w:rsidP="00BC7664">
      <w:pPr>
        <w:suppressAutoHyphens/>
        <w:spacing w:after="0" w:line="360" w:lineRule="auto"/>
        <w:jc w:val="center"/>
        <w:rPr>
          <w:rFonts w:ascii="Times New Roman" w:eastAsia="Calibri" w:hAnsi="Times New Roman"/>
          <w:b/>
          <w:sz w:val="28"/>
          <w:szCs w:val="28"/>
          <w:lang w:val="uk-UA"/>
        </w:rPr>
      </w:pPr>
      <w:r w:rsidRPr="008774F8">
        <w:rPr>
          <w:rFonts w:ascii="Times New Roman" w:eastAsia="Calibri" w:hAnsi="Times New Roman"/>
          <w:b/>
          <w:sz w:val="28"/>
          <w:szCs w:val="28"/>
          <w:lang w:val="uk-UA"/>
        </w:rPr>
        <w:t>ХІРУРГІЧНЕ ЛІКУВАННЯ ХОЛЕДОХОЛІТІАЗУ</w:t>
      </w:r>
      <w:r w:rsidR="00A751F1" w:rsidRPr="008774F8">
        <w:rPr>
          <w:rFonts w:ascii="Times New Roman" w:eastAsia="Calibri" w:hAnsi="Times New Roman"/>
          <w:b/>
          <w:sz w:val="28"/>
          <w:szCs w:val="28"/>
          <w:lang w:val="uk-UA"/>
        </w:rPr>
        <w:br/>
      </w:r>
      <w:r w:rsidRPr="008774F8">
        <w:rPr>
          <w:rFonts w:ascii="Times New Roman" w:eastAsia="Calibri" w:hAnsi="Times New Roman"/>
          <w:b/>
          <w:sz w:val="28"/>
          <w:szCs w:val="28"/>
          <w:lang w:val="uk-UA"/>
        </w:rPr>
        <w:t>ТА ОБТУРАЦІЙНОЇ ЖОВТЯНИЦІ З ВИКОРИСТ</w:t>
      </w:r>
      <w:r w:rsidR="00A751F1" w:rsidRPr="008774F8">
        <w:rPr>
          <w:rFonts w:ascii="Times New Roman" w:eastAsia="Calibri" w:hAnsi="Times New Roman"/>
          <w:b/>
          <w:sz w:val="28"/>
          <w:szCs w:val="28"/>
          <w:lang w:val="uk-UA"/>
        </w:rPr>
        <w:t>АННЯМ МІНІІНВАЗИВНИХ ТЕХНОЛОГІЙ</w:t>
      </w:r>
    </w:p>
    <w:p w14:paraId="488643C0" w14:textId="77777777" w:rsidR="00042347" w:rsidRDefault="00042347" w:rsidP="00BC7664">
      <w:pPr>
        <w:suppressAutoHyphens/>
        <w:spacing w:after="0" w:line="360" w:lineRule="auto"/>
        <w:ind w:firstLine="709"/>
        <w:jc w:val="both"/>
        <w:rPr>
          <w:rFonts w:ascii="Times New Roman" w:eastAsia="MS Mincho" w:hAnsi="Times New Roman"/>
          <w:b/>
          <w:sz w:val="28"/>
          <w:szCs w:val="28"/>
          <w:lang w:val="uk-UA"/>
        </w:rPr>
      </w:pPr>
    </w:p>
    <w:p w14:paraId="61E1EC66" w14:textId="77777777" w:rsidR="00042347" w:rsidRDefault="00042347" w:rsidP="00BC7664">
      <w:pPr>
        <w:suppressAutoHyphens/>
        <w:spacing w:after="0" w:line="360" w:lineRule="auto"/>
        <w:ind w:firstLine="709"/>
        <w:jc w:val="both"/>
        <w:rPr>
          <w:rFonts w:ascii="Times New Roman" w:eastAsia="MS Mincho" w:hAnsi="Times New Roman"/>
          <w:b/>
          <w:sz w:val="28"/>
          <w:szCs w:val="28"/>
          <w:lang w:val="uk-UA"/>
        </w:rPr>
      </w:pPr>
    </w:p>
    <w:p w14:paraId="3963563F" w14:textId="7267DDE9" w:rsidR="00A751F1" w:rsidRPr="008774F8" w:rsidRDefault="00E8363B" w:rsidP="00BC7664">
      <w:pPr>
        <w:suppressAutoHyphens/>
        <w:spacing w:after="0" w:line="360" w:lineRule="auto"/>
        <w:ind w:firstLine="709"/>
        <w:jc w:val="both"/>
        <w:rPr>
          <w:rFonts w:ascii="Times New Roman" w:eastAsia="MS Mincho" w:hAnsi="Times New Roman"/>
          <w:b/>
          <w:sz w:val="28"/>
          <w:szCs w:val="28"/>
          <w:lang w:val="uk-UA"/>
        </w:rPr>
      </w:pPr>
      <w:r w:rsidRPr="008774F8">
        <w:rPr>
          <w:rFonts w:ascii="Times New Roman" w:eastAsia="MS Mincho" w:hAnsi="Times New Roman"/>
          <w:b/>
          <w:sz w:val="28"/>
          <w:szCs w:val="28"/>
          <w:lang w:val="uk-UA"/>
        </w:rPr>
        <w:t>4.1</w:t>
      </w:r>
      <w:r w:rsidR="00A751F1" w:rsidRPr="008774F8">
        <w:rPr>
          <w:rFonts w:ascii="Times New Roman" w:eastAsia="MS Mincho" w:hAnsi="Times New Roman"/>
          <w:b/>
          <w:sz w:val="28"/>
          <w:szCs w:val="28"/>
          <w:lang w:val="uk-UA"/>
        </w:rPr>
        <w:t> </w:t>
      </w:r>
      <w:r w:rsidRPr="008774F8">
        <w:rPr>
          <w:rFonts w:ascii="Times New Roman" w:eastAsia="MS Mincho" w:hAnsi="Times New Roman"/>
          <w:b/>
          <w:sz w:val="28"/>
          <w:szCs w:val="28"/>
          <w:lang w:val="uk-UA"/>
        </w:rPr>
        <w:t>Ре</w:t>
      </w:r>
      <w:r w:rsidR="00A751F1" w:rsidRPr="008774F8">
        <w:rPr>
          <w:rFonts w:ascii="Times New Roman" w:eastAsia="MS Mincho" w:hAnsi="Times New Roman"/>
          <w:b/>
          <w:sz w:val="28"/>
          <w:szCs w:val="28"/>
          <w:lang w:val="uk-UA"/>
        </w:rPr>
        <w:t>зультати хірургічного лікування</w:t>
      </w:r>
    </w:p>
    <w:p w14:paraId="3336E21E" w14:textId="77777777" w:rsidR="00042347" w:rsidRDefault="00042347" w:rsidP="00A751F1">
      <w:pPr>
        <w:suppressAutoHyphens/>
        <w:spacing w:after="0" w:line="348" w:lineRule="auto"/>
        <w:ind w:firstLine="709"/>
        <w:jc w:val="both"/>
        <w:rPr>
          <w:rFonts w:ascii="Times New Roman" w:eastAsia="MS Mincho" w:hAnsi="Times New Roman"/>
          <w:sz w:val="28"/>
          <w:szCs w:val="28"/>
          <w:lang w:val="uk-UA"/>
        </w:rPr>
      </w:pPr>
    </w:p>
    <w:p w14:paraId="05F21FA9" w14:textId="7B54D107" w:rsidR="00E8363B" w:rsidRPr="008774F8" w:rsidRDefault="00E8363B" w:rsidP="00A751F1">
      <w:pPr>
        <w:suppressAutoHyphens/>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Основним методом відновлення жовчотоку у пацієнтів з холедохолітіазом та обтураційною жовтяницею було ендоскопічне транспапілярне втручання – ЕПСТ з літекстракцією. Дане втручання проведено 105 хворим</w:t>
      </w:r>
      <w:r w:rsidR="00BC7664" w:rsidRPr="008774F8">
        <w:rPr>
          <w:rFonts w:ascii="Times New Roman" w:eastAsia="MS Mincho" w:hAnsi="Times New Roman"/>
          <w:sz w:val="28"/>
          <w:szCs w:val="28"/>
          <w:lang w:val="uk-UA"/>
        </w:rPr>
        <w:t xml:space="preserve"> (перша група)</w:t>
      </w:r>
      <w:r w:rsidRPr="008774F8">
        <w:rPr>
          <w:rFonts w:ascii="Times New Roman" w:eastAsia="MS Mincho" w:hAnsi="Times New Roman"/>
          <w:sz w:val="28"/>
          <w:szCs w:val="28"/>
          <w:lang w:val="uk-UA"/>
        </w:rPr>
        <w:t>. У</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89 (84,7</w:t>
      </w:r>
      <w:r w:rsidR="00A751F1"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xml:space="preserve">%) пацієнтів ЕПСТ була одномоментним втручанням </w:t>
      </w:r>
      <w:r w:rsidR="00A751F1"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після проведення папілосфінктеротомії були видалені конкременти: жовч вільно надходила до 12-палої кишки, а при контрольній ЕРХПГ дефектів заповнення жовчної протоки не відзначалося.</w:t>
      </w:r>
    </w:p>
    <w:p w14:paraId="34B547EC" w14:textId="7FE401C2" w:rsidR="00E8363B" w:rsidRPr="008774F8" w:rsidRDefault="00E8363B" w:rsidP="00A751F1">
      <w:pPr>
        <w:suppressAutoHyphens/>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У 9 (8,6</w:t>
      </w:r>
      <w:r w:rsidR="00A751F1"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пацієнтів внаслідок розвитку кровотечі із папілотомної рани ендоскопічне утручання було зупинено, а через 3</w:t>
      </w:r>
      <w:r w:rsidR="00A751F1"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5 доби, після стабілізації стану хворих</w:t>
      </w:r>
      <w:r w:rsidR="00BC7664"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було проведено повторне успішне ендоскопічне втручання. У 98(93,3</w:t>
      </w:r>
      <w:r w:rsidR="00A751F1"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пацієнтів було досягнуто видалення конкрементів, які викликали обструкцію, та відновлено прохідність жовчної протоки.</w:t>
      </w:r>
    </w:p>
    <w:p w14:paraId="2995050C" w14:textId="3724E937" w:rsidR="00E8363B" w:rsidRPr="008774F8" w:rsidRDefault="00E8363B" w:rsidP="00A751F1">
      <w:pPr>
        <w:suppressAutoHyphens/>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У 7 (6,7</w:t>
      </w:r>
      <w:r w:rsidR="00A751F1"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пацієнтів ендоскопічна корекція жовчотоку була безуспішною і їм виконано відкрите оперативне втручання. Причиною відкритих оперативних втручань були: великі розміри конкрементів</w:t>
      </w:r>
      <w:r w:rsidR="000859BB" w:rsidRPr="008774F8">
        <w:rPr>
          <w:rFonts w:ascii="Times New Roman" w:eastAsia="MS Mincho" w:hAnsi="Times New Roman"/>
          <w:sz w:val="28"/>
          <w:szCs w:val="28"/>
          <w:lang w:val="uk-UA"/>
        </w:rPr>
        <w:t xml:space="preserve"> </w:t>
      </w:r>
      <w:r w:rsidR="00A751F1" w:rsidRPr="008774F8">
        <w:rPr>
          <w:rFonts w:ascii="Times New Roman" w:eastAsia="MS Mincho" w:hAnsi="Times New Roman"/>
          <w:sz w:val="28"/>
          <w:szCs w:val="28"/>
          <w:lang w:val="uk-UA"/>
        </w:rPr>
        <w:br/>
      </w:r>
      <w:r w:rsidRPr="008774F8">
        <w:rPr>
          <w:rFonts w:ascii="Times New Roman" w:eastAsia="MS Mincho" w:hAnsi="Times New Roman"/>
          <w:sz w:val="28"/>
          <w:szCs w:val="28"/>
          <w:lang w:val="uk-UA"/>
        </w:rPr>
        <w:t>(4 пацієнти – виконана холецистектомія і холедохолітотомія); стеноз ВДС</w:t>
      </w:r>
      <w:r w:rsidR="000859BB" w:rsidRPr="008774F8">
        <w:rPr>
          <w:rFonts w:ascii="Times New Roman" w:eastAsia="MS Mincho" w:hAnsi="Times New Roman"/>
          <w:sz w:val="28"/>
          <w:szCs w:val="28"/>
          <w:lang w:val="uk-UA"/>
        </w:rPr>
        <w:t xml:space="preserve"> </w:t>
      </w:r>
      <w:r w:rsidR="00A751F1" w:rsidRPr="008774F8">
        <w:rPr>
          <w:rFonts w:ascii="Times New Roman" w:eastAsia="MS Mincho" w:hAnsi="Times New Roman"/>
          <w:sz w:val="28"/>
          <w:szCs w:val="28"/>
          <w:lang w:val="uk-UA"/>
        </w:rPr>
        <w:br/>
      </w:r>
      <w:r w:rsidRPr="008774F8">
        <w:rPr>
          <w:rFonts w:ascii="Times New Roman" w:eastAsia="MS Mincho" w:hAnsi="Times New Roman"/>
          <w:sz w:val="28"/>
          <w:szCs w:val="28"/>
          <w:lang w:val="uk-UA"/>
        </w:rPr>
        <w:t>(2 пацієнти – накладено холедоходуоденоанастомоз). В одному випадку було діагностовано стріктуру холедоху</w:t>
      </w:r>
      <w:r w:rsidR="00BC7664"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xml:space="preserve"> накладено гепатікоєюноанастомоз за Ру.</w:t>
      </w:r>
    </w:p>
    <w:p w14:paraId="54EF6ECE" w14:textId="33AEB606" w:rsidR="00E8363B" w:rsidRPr="008774F8" w:rsidRDefault="00E8363B" w:rsidP="00A751F1">
      <w:pPr>
        <w:suppressAutoHyphens/>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Другим етапом лікування 30 пацієнтам виконана лапароскопічна холецистектомія</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на 3</w:t>
      </w:r>
      <w:r w:rsidR="00A751F1"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4 добу після корекції жовчотоку</w:t>
      </w:r>
      <w:r w:rsidR="00BC7664" w:rsidRPr="008774F8">
        <w:rPr>
          <w:rFonts w:ascii="Times New Roman" w:eastAsia="MS Mincho" w:hAnsi="Times New Roman"/>
          <w:sz w:val="28"/>
          <w:szCs w:val="28"/>
          <w:lang w:val="uk-UA"/>
        </w:rPr>
        <w:t xml:space="preserve"> та </w:t>
      </w:r>
      <w:r w:rsidRPr="008774F8">
        <w:rPr>
          <w:rFonts w:ascii="Times New Roman" w:eastAsia="MS Mincho" w:hAnsi="Times New Roman"/>
          <w:sz w:val="28"/>
          <w:szCs w:val="28"/>
          <w:lang w:val="uk-UA"/>
        </w:rPr>
        <w:t>зниження загального білірубіну до рівня, нижчого за 1,5 ULN. У 3 пацієнтів холецистектомія була доповнена зовнішнім дренажем холедоху через куксу міхурової протоки.</w:t>
      </w:r>
    </w:p>
    <w:p w14:paraId="0018772B" w14:textId="554D95BB" w:rsidR="00E8363B" w:rsidRPr="008774F8" w:rsidRDefault="00E8363B" w:rsidP="00CD6648">
      <w:pPr>
        <w:suppressAutoHyphens/>
        <w:spacing w:after="0" w:line="360" w:lineRule="auto"/>
        <w:ind w:firstLine="709"/>
        <w:jc w:val="both"/>
        <w:rPr>
          <w:rFonts w:ascii="Times New Roman" w:eastAsia="MS Mincho" w:hAnsi="Times New Roman"/>
          <w:b/>
          <w:sz w:val="28"/>
          <w:szCs w:val="28"/>
          <w:lang w:val="uk-UA"/>
        </w:rPr>
      </w:pPr>
      <w:r w:rsidRPr="008774F8">
        <w:rPr>
          <w:rFonts w:ascii="Times New Roman" w:eastAsia="MS Mincho" w:hAnsi="Times New Roman"/>
          <w:b/>
          <w:sz w:val="28"/>
          <w:szCs w:val="28"/>
          <w:lang w:val="uk-UA"/>
        </w:rPr>
        <w:lastRenderedPageBreak/>
        <w:t>4.2</w:t>
      </w:r>
      <w:r w:rsidR="00A751F1" w:rsidRPr="008774F8">
        <w:rPr>
          <w:rFonts w:ascii="Times New Roman" w:eastAsia="MS Mincho" w:hAnsi="Times New Roman"/>
          <w:b/>
          <w:sz w:val="28"/>
          <w:szCs w:val="28"/>
          <w:lang w:val="uk-UA"/>
        </w:rPr>
        <w:t> </w:t>
      </w:r>
      <w:r w:rsidRPr="008774F8">
        <w:rPr>
          <w:rFonts w:ascii="Times New Roman" w:eastAsia="MS Mincho" w:hAnsi="Times New Roman"/>
          <w:b/>
          <w:sz w:val="28"/>
          <w:szCs w:val="28"/>
          <w:lang w:val="uk-UA"/>
        </w:rPr>
        <w:t>Реакція крові при розвитку обтураційної жовтяниці та після відновлення жовчоток</w:t>
      </w:r>
      <w:r w:rsidR="00A751F1" w:rsidRPr="008774F8">
        <w:rPr>
          <w:rFonts w:ascii="Times New Roman" w:eastAsia="MS Mincho" w:hAnsi="Times New Roman"/>
          <w:b/>
          <w:sz w:val="28"/>
          <w:szCs w:val="28"/>
          <w:lang w:val="uk-UA"/>
        </w:rPr>
        <w:t>у</w:t>
      </w:r>
    </w:p>
    <w:p w14:paraId="163B1908" w14:textId="77777777" w:rsidR="00A751F1" w:rsidRPr="008774F8" w:rsidRDefault="00A751F1" w:rsidP="00CD6648">
      <w:pPr>
        <w:suppressAutoHyphens/>
        <w:spacing w:after="0" w:line="360" w:lineRule="auto"/>
        <w:ind w:firstLine="709"/>
        <w:jc w:val="both"/>
        <w:rPr>
          <w:rFonts w:ascii="Times New Roman" w:eastAsia="MS Mincho" w:hAnsi="Times New Roman"/>
          <w:sz w:val="28"/>
          <w:szCs w:val="28"/>
          <w:lang w:val="uk-UA"/>
        </w:rPr>
      </w:pPr>
    </w:p>
    <w:p w14:paraId="45A050E3" w14:textId="502924C0" w:rsidR="00E8363B" w:rsidRPr="008774F8" w:rsidRDefault="00E8363B" w:rsidP="00CD6648">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Аналіз лейкограми показав, що у пацієнтів з холедохолітіазом та обтураційною жовтяницею у доопераційному періоді рівень лейкоцитів </w:t>
      </w:r>
      <w:r w:rsidRPr="008774F8">
        <w:rPr>
          <w:rFonts w:ascii="Times New Roman" w:eastAsia="Calibri" w:hAnsi="Times New Roman"/>
          <w:sz w:val="28"/>
          <w:szCs w:val="28"/>
          <w:shd w:val="clear" w:color="auto" w:fill="FFFFFF"/>
          <w:lang w:val="uk-UA"/>
        </w:rPr>
        <w:t xml:space="preserve">у середньому </w:t>
      </w:r>
      <w:r w:rsidR="00BC7664" w:rsidRPr="008774F8">
        <w:rPr>
          <w:rFonts w:ascii="Times New Roman" w:eastAsia="Calibri" w:hAnsi="Times New Roman"/>
          <w:sz w:val="28"/>
          <w:szCs w:val="28"/>
          <w:shd w:val="clear" w:color="auto" w:fill="FFFFFF"/>
          <w:lang w:val="uk-UA"/>
        </w:rPr>
        <w:t>становив</w:t>
      </w:r>
      <w:r w:rsidRPr="008774F8">
        <w:rPr>
          <w:rFonts w:ascii="Times New Roman" w:eastAsia="Calibri" w:hAnsi="Times New Roman"/>
          <w:sz w:val="28"/>
          <w:szCs w:val="28"/>
          <w:shd w:val="clear" w:color="auto" w:fill="FFFFFF"/>
          <w:lang w:val="uk-UA"/>
        </w:rPr>
        <w:t xml:space="preserve"> – </w:t>
      </w:r>
      <w:r w:rsidRPr="008774F8">
        <w:rPr>
          <w:rFonts w:ascii="Times New Roman" w:eastAsia="MS Mincho" w:hAnsi="Times New Roman"/>
          <w:sz w:val="28"/>
          <w:szCs w:val="28"/>
          <w:lang w:val="uk-UA"/>
        </w:rPr>
        <w:t>8,1</w:t>
      </w:r>
      <w:r w:rsidR="00A751F1" w:rsidRPr="008774F8">
        <w:rPr>
          <w:rFonts w:ascii="Times New Roman" w:eastAsia="MS Mincho" w:hAnsi="Times New Roman"/>
          <w:sz w:val="28"/>
          <w:szCs w:val="28"/>
          <w:lang w:val="uk-UA"/>
        </w:rPr>
        <w:t> </w:t>
      </w:r>
      <w:r w:rsidRPr="008774F8">
        <w:rPr>
          <w:rFonts w:ascii="Times New Roman" w:eastAsia="MS Mincho" w:hAnsi="Times New Roman"/>
          <w:sz w:val="28"/>
          <w:szCs w:val="28"/>
          <w:shd w:val="clear" w:color="auto" w:fill="FFFFFF"/>
          <w:lang w:val="uk-UA"/>
        </w:rPr>
        <w:t>±</w:t>
      </w:r>
      <w:r w:rsidR="00A751F1"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 xml:space="preserve">0,39 </w:t>
      </w:r>
      <w:r w:rsidRPr="008774F8">
        <w:rPr>
          <w:rFonts w:ascii="Times New Roman" w:eastAsia="MS Mincho" w:hAnsi="Times New Roman"/>
          <w:sz w:val="28"/>
          <w:szCs w:val="28"/>
          <w:lang w:val="uk-UA"/>
        </w:rPr>
        <w:t>х 10</w:t>
      </w:r>
      <w:r w:rsidRPr="008774F8">
        <w:rPr>
          <w:rFonts w:ascii="Times New Roman" w:eastAsia="MS Mincho" w:hAnsi="Times New Roman"/>
          <w:sz w:val="28"/>
          <w:szCs w:val="28"/>
          <w:vertAlign w:val="superscript"/>
          <w:lang w:val="uk-UA"/>
        </w:rPr>
        <w:t>9</w:t>
      </w:r>
      <w:r w:rsidRPr="008774F8">
        <w:rPr>
          <w:rFonts w:ascii="Times New Roman" w:eastAsia="MS Mincho" w:hAnsi="Times New Roman"/>
          <w:sz w:val="28"/>
          <w:szCs w:val="28"/>
          <w:lang w:val="uk-UA"/>
        </w:rPr>
        <w:t xml:space="preserve">/л з коливанням показників від 2,8 до </w:t>
      </w:r>
      <w:r w:rsidR="00A751F1" w:rsidRPr="008774F8">
        <w:rPr>
          <w:rFonts w:ascii="Times New Roman" w:eastAsia="MS Mincho" w:hAnsi="Times New Roman"/>
          <w:sz w:val="28"/>
          <w:szCs w:val="28"/>
          <w:lang w:val="uk-UA"/>
        </w:rPr>
        <w:br/>
      </w:r>
      <w:r w:rsidRPr="008774F8">
        <w:rPr>
          <w:rFonts w:ascii="Times New Roman" w:eastAsia="MS Mincho" w:hAnsi="Times New Roman"/>
          <w:spacing w:val="-4"/>
          <w:sz w:val="28"/>
          <w:szCs w:val="28"/>
          <w:lang w:val="uk-UA"/>
        </w:rPr>
        <w:t>26,3</w:t>
      </w:r>
      <w:r w:rsidRPr="008774F8">
        <w:rPr>
          <w:rFonts w:ascii="Times New Roman" w:eastAsia="Calibri" w:hAnsi="Times New Roman"/>
          <w:spacing w:val="-4"/>
          <w:sz w:val="28"/>
          <w:szCs w:val="28"/>
          <w:shd w:val="clear" w:color="auto" w:fill="FFFFFF"/>
          <w:lang w:val="uk-UA"/>
        </w:rPr>
        <w:t xml:space="preserve"> </w:t>
      </w:r>
      <w:r w:rsidRPr="008774F8">
        <w:rPr>
          <w:rFonts w:ascii="Times New Roman" w:eastAsia="MS Mincho" w:hAnsi="Times New Roman"/>
          <w:spacing w:val="-4"/>
          <w:sz w:val="28"/>
          <w:szCs w:val="28"/>
          <w:lang w:val="uk-UA"/>
        </w:rPr>
        <w:t>х10</w:t>
      </w:r>
      <w:r w:rsidRPr="008774F8">
        <w:rPr>
          <w:rFonts w:ascii="Times New Roman" w:eastAsia="MS Mincho" w:hAnsi="Times New Roman"/>
          <w:spacing w:val="-4"/>
          <w:sz w:val="28"/>
          <w:szCs w:val="28"/>
          <w:vertAlign w:val="superscript"/>
          <w:lang w:val="uk-UA"/>
        </w:rPr>
        <w:t>9</w:t>
      </w:r>
      <w:r w:rsidRPr="008774F8">
        <w:rPr>
          <w:rFonts w:ascii="Times New Roman" w:eastAsia="MS Mincho" w:hAnsi="Times New Roman"/>
          <w:spacing w:val="-4"/>
          <w:sz w:val="28"/>
          <w:szCs w:val="28"/>
          <w:lang w:val="uk-UA"/>
        </w:rPr>
        <w:t>/л. Спостерігався помірний зсув лейкоформули вліво, що відображало</w:t>
      </w:r>
      <w:r w:rsidRPr="008774F8">
        <w:rPr>
          <w:rFonts w:ascii="Times New Roman" w:eastAsia="MS Mincho" w:hAnsi="Times New Roman"/>
          <w:sz w:val="28"/>
          <w:szCs w:val="28"/>
          <w:lang w:val="uk-UA"/>
        </w:rPr>
        <w:t xml:space="preserve"> загальну запальну реакцію організму хворих. Рівень</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xml:space="preserve">паличкоядерних нейтрофілів склав </w:t>
      </w:r>
      <w:r w:rsidRPr="008774F8">
        <w:rPr>
          <w:rFonts w:ascii="Times New Roman" w:eastAsia="MS Mincho" w:hAnsi="Times New Roman"/>
          <w:sz w:val="28"/>
          <w:szCs w:val="28"/>
          <w:shd w:val="clear" w:color="auto" w:fill="FFFFFF"/>
          <w:lang w:val="uk-UA"/>
        </w:rPr>
        <w:t>6,37</w:t>
      </w:r>
      <w:r w:rsidR="00A751F1"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w:t>
      </w:r>
      <w:r w:rsidR="00A751F1"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0,4</w:t>
      </w:r>
      <w:r w:rsidR="00A751F1"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lang w:val="uk-UA"/>
        </w:rPr>
        <w:t>% (табл.4.1).</w:t>
      </w:r>
    </w:p>
    <w:p w14:paraId="5C91FD29" w14:textId="0C1814D7" w:rsidR="00E8363B" w:rsidRPr="008774F8" w:rsidRDefault="00E8363B" w:rsidP="00CD6648">
      <w:pPr>
        <w:suppressAutoHyphens/>
        <w:spacing w:after="0" w:line="360" w:lineRule="auto"/>
        <w:ind w:firstLine="709"/>
        <w:jc w:val="both"/>
        <w:rPr>
          <w:rFonts w:ascii="Times New Roman" w:eastAsia="MS Mincho" w:hAnsi="Times New Roman"/>
          <w:sz w:val="28"/>
          <w:szCs w:val="28"/>
          <w:lang w:val="uk-UA"/>
        </w:rPr>
      </w:pPr>
    </w:p>
    <w:p w14:paraId="67A9EEC6" w14:textId="3DD2271D" w:rsidR="00E8363B" w:rsidRPr="008774F8" w:rsidRDefault="00E8363B" w:rsidP="00CD6648">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Таблиця</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4.1</w:t>
      </w:r>
      <w:r w:rsidR="00A751F1"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xml:space="preserve"> Динаміка змін показників гемограми у хворих з холелітіазом та обтураційною жовтяницею (n</w:t>
      </w:r>
      <w:r w:rsidR="00A751F1"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w:t>
      </w:r>
      <w:r w:rsidR="00A751F1"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105)</w:t>
      </w:r>
    </w:p>
    <w:p w14:paraId="423349F8" w14:textId="77777777" w:rsidR="00A751F1" w:rsidRPr="008774F8" w:rsidRDefault="00A751F1" w:rsidP="00CD6648">
      <w:pPr>
        <w:suppressAutoHyphens/>
        <w:spacing w:after="0" w:line="360" w:lineRule="auto"/>
        <w:ind w:firstLine="709"/>
        <w:jc w:val="both"/>
        <w:rPr>
          <w:rFonts w:ascii="Times New Roman" w:eastAsia="MS Mincho" w:hAnsi="Times New Roman"/>
          <w:sz w:val="28"/>
          <w:szCs w:val="28"/>
          <w:lang w:val="uk-UA"/>
        </w:rPr>
      </w:pPr>
    </w:p>
    <w:tbl>
      <w:tblPr>
        <w:tblW w:w="9342"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5"/>
        <w:gridCol w:w="2065"/>
        <w:gridCol w:w="1428"/>
        <w:gridCol w:w="1342"/>
        <w:gridCol w:w="1385"/>
        <w:gridCol w:w="1344"/>
        <w:gridCol w:w="1293"/>
      </w:tblGrid>
      <w:tr w:rsidR="00C66C1C" w:rsidRPr="008774F8" w14:paraId="5D708925" w14:textId="77777777" w:rsidTr="00A751F1">
        <w:trPr>
          <w:trHeight w:val="414"/>
        </w:trPr>
        <w:tc>
          <w:tcPr>
            <w:tcW w:w="485" w:type="dxa"/>
            <w:vMerge w:val="restart"/>
            <w:vAlign w:val="center"/>
          </w:tcPr>
          <w:p w14:paraId="7D3A1CCF" w14:textId="77777777" w:rsidR="000C2F0E" w:rsidRPr="008774F8" w:rsidRDefault="000C2F0E" w:rsidP="00A751F1">
            <w:pPr>
              <w:suppressAutoHyphens/>
              <w:spacing w:after="0" w:line="360" w:lineRule="auto"/>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w:t>
            </w:r>
          </w:p>
        </w:tc>
        <w:tc>
          <w:tcPr>
            <w:tcW w:w="2065" w:type="dxa"/>
            <w:vMerge w:val="restart"/>
            <w:vAlign w:val="center"/>
          </w:tcPr>
          <w:p w14:paraId="39702D35" w14:textId="77777777" w:rsidR="000C2F0E" w:rsidRPr="008774F8" w:rsidRDefault="000C2F0E" w:rsidP="00A751F1">
            <w:pPr>
              <w:suppressAutoHyphens/>
              <w:spacing w:after="0" w:line="360" w:lineRule="auto"/>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Показник</w:t>
            </w:r>
          </w:p>
        </w:tc>
        <w:tc>
          <w:tcPr>
            <w:tcW w:w="1428" w:type="dxa"/>
            <w:vMerge w:val="restart"/>
            <w:vAlign w:val="center"/>
          </w:tcPr>
          <w:p w14:paraId="14CF17DC" w14:textId="5ADA2A3C" w:rsidR="000C2F0E" w:rsidRPr="008774F8" w:rsidRDefault="006A2E52" w:rsidP="00A751F1">
            <w:pPr>
              <w:suppressAutoHyphens/>
              <w:spacing w:after="0" w:line="360" w:lineRule="auto"/>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Референтні значення</w:t>
            </w:r>
          </w:p>
        </w:tc>
        <w:tc>
          <w:tcPr>
            <w:tcW w:w="1342" w:type="dxa"/>
            <w:vMerge w:val="restart"/>
            <w:vAlign w:val="center"/>
          </w:tcPr>
          <w:p w14:paraId="1F831569" w14:textId="4BC03740" w:rsidR="000C2F0E" w:rsidRPr="008774F8" w:rsidRDefault="000C2F0E" w:rsidP="00A751F1">
            <w:pPr>
              <w:suppressAutoHyphens/>
              <w:spacing w:after="0" w:line="360" w:lineRule="auto"/>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До втручання</w:t>
            </w:r>
          </w:p>
        </w:tc>
        <w:tc>
          <w:tcPr>
            <w:tcW w:w="4022" w:type="dxa"/>
            <w:gridSpan w:val="3"/>
            <w:vAlign w:val="center"/>
          </w:tcPr>
          <w:p w14:paraId="02D917BE" w14:textId="77777777" w:rsidR="000C2F0E" w:rsidRPr="008774F8" w:rsidRDefault="000C2F0E" w:rsidP="00A751F1">
            <w:pPr>
              <w:suppressAutoHyphens/>
              <w:spacing w:after="0" w:line="360" w:lineRule="auto"/>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Терміни після відновлення жовчотоку</w:t>
            </w:r>
          </w:p>
        </w:tc>
      </w:tr>
      <w:tr w:rsidR="00C66C1C" w:rsidRPr="008774F8" w14:paraId="43F6E37E" w14:textId="77777777" w:rsidTr="00A751F1">
        <w:trPr>
          <w:trHeight w:val="491"/>
        </w:trPr>
        <w:tc>
          <w:tcPr>
            <w:tcW w:w="485" w:type="dxa"/>
            <w:vMerge/>
            <w:vAlign w:val="center"/>
          </w:tcPr>
          <w:p w14:paraId="414A4854" w14:textId="77777777" w:rsidR="000C2F0E" w:rsidRPr="008774F8" w:rsidRDefault="000C2F0E" w:rsidP="00A751F1">
            <w:pPr>
              <w:suppressAutoHyphens/>
              <w:spacing w:after="0" w:line="360" w:lineRule="auto"/>
              <w:jc w:val="center"/>
              <w:rPr>
                <w:rFonts w:ascii="Times New Roman" w:eastAsia="MS Mincho" w:hAnsi="Times New Roman"/>
                <w:sz w:val="24"/>
                <w:szCs w:val="24"/>
                <w:lang w:val="uk-UA"/>
              </w:rPr>
            </w:pPr>
          </w:p>
        </w:tc>
        <w:tc>
          <w:tcPr>
            <w:tcW w:w="2065" w:type="dxa"/>
            <w:vMerge/>
            <w:vAlign w:val="center"/>
          </w:tcPr>
          <w:p w14:paraId="59C5A0F8" w14:textId="77777777" w:rsidR="000C2F0E" w:rsidRPr="008774F8" w:rsidRDefault="000C2F0E" w:rsidP="00A751F1">
            <w:pPr>
              <w:suppressAutoHyphens/>
              <w:spacing w:after="0" w:line="360" w:lineRule="auto"/>
              <w:jc w:val="center"/>
              <w:rPr>
                <w:rFonts w:ascii="Times New Roman" w:eastAsia="MS Mincho" w:hAnsi="Times New Roman"/>
                <w:sz w:val="24"/>
                <w:szCs w:val="24"/>
                <w:lang w:val="uk-UA"/>
              </w:rPr>
            </w:pPr>
          </w:p>
        </w:tc>
        <w:tc>
          <w:tcPr>
            <w:tcW w:w="1428" w:type="dxa"/>
            <w:vMerge/>
            <w:vAlign w:val="center"/>
          </w:tcPr>
          <w:p w14:paraId="41CC0A9E" w14:textId="77777777" w:rsidR="000C2F0E" w:rsidRPr="008774F8" w:rsidRDefault="000C2F0E" w:rsidP="00A751F1">
            <w:pPr>
              <w:suppressAutoHyphens/>
              <w:spacing w:after="0" w:line="360" w:lineRule="auto"/>
              <w:jc w:val="center"/>
              <w:rPr>
                <w:rFonts w:ascii="Times New Roman" w:eastAsia="MS Mincho" w:hAnsi="Times New Roman"/>
                <w:sz w:val="24"/>
                <w:szCs w:val="24"/>
                <w:lang w:val="uk-UA"/>
              </w:rPr>
            </w:pPr>
          </w:p>
        </w:tc>
        <w:tc>
          <w:tcPr>
            <w:tcW w:w="1342" w:type="dxa"/>
            <w:vMerge/>
            <w:vAlign w:val="center"/>
          </w:tcPr>
          <w:p w14:paraId="0DBD3DDD" w14:textId="2E7B0DC5" w:rsidR="000C2F0E" w:rsidRPr="008774F8" w:rsidRDefault="000C2F0E" w:rsidP="00A751F1">
            <w:pPr>
              <w:suppressAutoHyphens/>
              <w:spacing w:after="0" w:line="360" w:lineRule="auto"/>
              <w:jc w:val="center"/>
              <w:rPr>
                <w:rFonts w:ascii="Times New Roman" w:eastAsia="MS Mincho" w:hAnsi="Times New Roman"/>
                <w:sz w:val="24"/>
                <w:szCs w:val="24"/>
                <w:lang w:val="uk-UA"/>
              </w:rPr>
            </w:pPr>
          </w:p>
        </w:tc>
        <w:tc>
          <w:tcPr>
            <w:tcW w:w="1385" w:type="dxa"/>
            <w:vAlign w:val="center"/>
          </w:tcPr>
          <w:p w14:paraId="2FFAECC0" w14:textId="38F1F0DF" w:rsidR="000C2F0E" w:rsidRPr="008774F8" w:rsidRDefault="000C2F0E" w:rsidP="00A751F1">
            <w:pPr>
              <w:suppressAutoHyphens/>
              <w:spacing w:after="0" w:line="360" w:lineRule="auto"/>
              <w:jc w:val="center"/>
              <w:rPr>
                <w:rFonts w:ascii="Times New Roman" w:eastAsia="MS Mincho" w:hAnsi="Times New Roman"/>
                <w:sz w:val="24"/>
                <w:szCs w:val="24"/>
                <w:lang w:val="uk-UA"/>
              </w:rPr>
            </w:pPr>
          </w:p>
        </w:tc>
        <w:tc>
          <w:tcPr>
            <w:tcW w:w="1344" w:type="dxa"/>
            <w:vAlign w:val="center"/>
          </w:tcPr>
          <w:p w14:paraId="485954B2" w14:textId="2E69735C" w:rsidR="000C2F0E" w:rsidRPr="008774F8" w:rsidRDefault="000C2F0E" w:rsidP="00A751F1">
            <w:pPr>
              <w:suppressAutoHyphens/>
              <w:spacing w:after="0" w:line="360" w:lineRule="auto"/>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3–4 доба</w:t>
            </w:r>
          </w:p>
        </w:tc>
        <w:tc>
          <w:tcPr>
            <w:tcW w:w="1293" w:type="dxa"/>
            <w:vAlign w:val="center"/>
          </w:tcPr>
          <w:p w14:paraId="26130D6D" w14:textId="7B69CEE5" w:rsidR="000C2F0E" w:rsidRPr="008774F8" w:rsidRDefault="000C2F0E" w:rsidP="00A751F1">
            <w:pPr>
              <w:suppressAutoHyphens/>
              <w:spacing w:after="0" w:line="360" w:lineRule="auto"/>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6–9</w:t>
            </w:r>
            <w:r w:rsidR="000859BB" w:rsidRPr="008774F8">
              <w:rPr>
                <w:rFonts w:ascii="Times New Roman" w:eastAsia="MS Mincho" w:hAnsi="Times New Roman"/>
                <w:sz w:val="24"/>
                <w:szCs w:val="24"/>
                <w:lang w:val="uk-UA"/>
              </w:rPr>
              <w:t xml:space="preserve"> </w:t>
            </w:r>
            <w:r w:rsidRPr="008774F8">
              <w:rPr>
                <w:rFonts w:ascii="Times New Roman" w:eastAsia="MS Mincho" w:hAnsi="Times New Roman"/>
                <w:sz w:val="24"/>
                <w:szCs w:val="24"/>
                <w:lang w:val="uk-UA"/>
              </w:rPr>
              <w:t>доба</w:t>
            </w:r>
          </w:p>
        </w:tc>
      </w:tr>
      <w:tr w:rsidR="00C66C1C" w:rsidRPr="008774F8" w14:paraId="73821109" w14:textId="77777777" w:rsidTr="00A751F1">
        <w:trPr>
          <w:trHeight w:val="20"/>
        </w:trPr>
        <w:tc>
          <w:tcPr>
            <w:tcW w:w="485" w:type="dxa"/>
            <w:vAlign w:val="center"/>
          </w:tcPr>
          <w:p w14:paraId="71822AE4" w14:textId="77777777" w:rsidR="000C2F0E" w:rsidRPr="008774F8" w:rsidRDefault="000C2F0E" w:rsidP="00A751F1">
            <w:pPr>
              <w:suppressAutoHyphens/>
              <w:spacing w:after="0" w:line="360" w:lineRule="auto"/>
              <w:jc w:val="center"/>
              <w:rPr>
                <w:rFonts w:ascii="Times New Roman" w:eastAsia="Calibri" w:hAnsi="Times New Roman"/>
                <w:sz w:val="24"/>
                <w:szCs w:val="24"/>
                <w:lang w:val="uk-UA"/>
              </w:rPr>
            </w:pPr>
            <w:r w:rsidRPr="008774F8">
              <w:rPr>
                <w:rFonts w:ascii="Times New Roman" w:eastAsia="Calibri" w:hAnsi="Times New Roman"/>
                <w:sz w:val="24"/>
                <w:szCs w:val="24"/>
                <w:lang w:val="uk-UA"/>
              </w:rPr>
              <w:t>1</w:t>
            </w:r>
          </w:p>
        </w:tc>
        <w:tc>
          <w:tcPr>
            <w:tcW w:w="2065" w:type="dxa"/>
          </w:tcPr>
          <w:p w14:paraId="29B47007" w14:textId="59C2A771" w:rsidR="000C2F0E" w:rsidRPr="008774F8" w:rsidRDefault="000C2F0E" w:rsidP="00A751F1">
            <w:pPr>
              <w:suppressAutoHyphens/>
              <w:spacing w:after="0" w:line="360" w:lineRule="auto"/>
              <w:jc w:val="both"/>
              <w:rPr>
                <w:rFonts w:ascii="Times New Roman" w:eastAsia="Calibri" w:hAnsi="Times New Roman"/>
                <w:sz w:val="24"/>
                <w:szCs w:val="24"/>
                <w:lang w:val="uk-UA"/>
              </w:rPr>
            </w:pPr>
            <w:r w:rsidRPr="008774F8">
              <w:rPr>
                <w:rFonts w:ascii="Times New Roman" w:eastAsia="MS Mincho" w:hAnsi="Times New Roman"/>
                <w:sz w:val="24"/>
                <w:szCs w:val="24"/>
                <w:lang w:val="uk-UA"/>
              </w:rPr>
              <w:t>Еритроцити</w:t>
            </w:r>
            <w:r w:rsidRPr="008774F8">
              <w:rPr>
                <w:rFonts w:ascii="Times New Roman" w:eastAsia="MS Mincho" w:hAnsi="Times New Roman"/>
                <w:sz w:val="24"/>
                <w:szCs w:val="24"/>
                <w:shd w:val="clear" w:color="auto" w:fill="FFFFFF"/>
                <w:lang w:val="uk-UA"/>
              </w:rPr>
              <w:t xml:space="preserve"> х10^12/л</w:t>
            </w:r>
            <w:r w:rsidRPr="008774F8">
              <w:rPr>
                <w:rFonts w:ascii="Times New Roman" w:eastAsia="MS Mincho" w:hAnsi="Times New Roman"/>
                <w:sz w:val="24"/>
                <w:szCs w:val="24"/>
                <w:lang w:val="uk-UA"/>
              </w:rPr>
              <w:t>1</w:t>
            </w:r>
          </w:p>
        </w:tc>
        <w:tc>
          <w:tcPr>
            <w:tcW w:w="1428" w:type="dxa"/>
            <w:vAlign w:val="center"/>
          </w:tcPr>
          <w:p w14:paraId="0B8B9524" w14:textId="434B1874" w:rsidR="000C2F0E" w:rsidRPr="008774F8" w:rsidRDefault="000C2F0E" w:rsidP="00A751F1">
            <w:pPr>
              <w:suppressAutoHyphens/>
              <w:spacing w:after="0" w:line="360" w:lineRule="auto"/>
              <w:ind w:left="-57" w:right="-57"/>
              <w:jc w:val="center"/>
              <w:rPr>
                <w:rFonts w:ascii="Times New Roman" w:eastAsia="Calibri" w:hAnsi="Times New Roman"/>
                <w:sz w:val="24"/>
                <w:szCs w:val="24"/>
                <w:lang w:val="uk-UA"/>
              </w:rPr>
            </w:pPr>
            <w:r w:rsidRPr="008774F8">
              <w:rPr>
                <w:rFonts w:ascii="Times New Roman" w:hAnsi="Times New Roman"/>
                <w:sz w:val="24"/>
                <w:szCs w:val="24"/>
                <w:lang w:val="uk-UA"/>
              </w:rPr>
              <w:t>4,6±0,05</w:t>
            </w:r>
          </w:p>
        </w:tc>
        <w:tc>
          <w:tcPr>
            <w:tcW w:w="1342" w:type="dxa"/>
            <w:vAlign w:val="center"/>
          </w:tcPr>
          <w:p w14:paraId="0A3A987C" w14:textId="161DAD3C" w:rsidR="000C2F0E" w:rsidRPr="008774F8" w:rsidRDefault="000C2F0E" w:rsidP="00A751F1">
            <w:pPr>
              <w:suppressAutoHyphens/>
              <w:spacing w:after="0" w:line="360" w:lineRule="auto"/>
              <w:ind w:left="-57" w:right="-57"/>
              <w:jc w:val="center"/>
              <w:rPr>
                <w:rFonts w:ascii="Times New Roman" w:eastAsia="Calibri" w:hAnsi="Times New Roman"/>
                <w:sz w:val="24"/>
                <w:szCs w:val="24"/>
                <w:lang w:val="uk-UA"/>
              </w:rPr>
            </w:pPr>
            <w:r w:rsidRPr="008774F8">
              <w:rPr>
                <w:rFonts w:ascii="Times New Roman" w:eastAsia="Calibri" w:hAnsi="Times New Roman"/>
                <w:sz w:val="24"/>
                <w:szCs w:val="24"/>
                <w:lang w:val="uk-UA"/>
              </w:rPr>
              <w:t>4,4 ± 0,06</w:t>
            </w:r>
          </w:p>
        </w:tc>
        <w:tc>
          <w:tcPr>
            <w:tcW w:w="1385" w:type="dxa"/>
            <w:vAlign w:val="center"/>
          </w:tcPr>
          <w:p w14:paraId="04F87BA8" w14:textId="77777777" w:rsidR="000C2F0E" w:rsidRPr="008774F8" w:rsidRDefault="000C2F0E" w:rsidP="00A751F1">
            <w:pPr>
              <w:suppressAutoHyphens/>
              <w:spacing w:after="0" w:line="360" w:lineRule="auto"/>
              <w:ind w:left="-57" w:right="-57"/>
              <w:jc w:val="center"/>
              <w:rPr>
                <w:rFonts w:ascii="Times New Roman" w:eastAsia="Calibri" w:hAnsi="Times New Roman"/>
                <w:sz w:val="24"/>
                <w:szCs w:val="24"/>
                <w:lang w:val="uk-UA"/>
              </w:rPr>
            </w:pPr>
            <w:r w:rsidRPr="008774F8">
              <w:rPr>
                <w:rFonts w:ascii="Times New Roman" w:eastAsia="Calibri" w:hAnsi="Times New Roman"/>
                <w:sz w:val="24"/>
                <w:szCs w:val="24"/>
                <w:lang w:val="uk-UA"/>
              </w:rPr>
              <w:t>3,9 ± 0,09</w:t>
            </w:r>
            <w:r w:rsidRPr="008774F8">
              <w:rPr>
                <w:rFonts w:ascii="Times New Roman" w:eastAsia="MS Mincho" w:hAnsi="Times New Roman"/>
                <w:sz w:val="24"/>
                <w:szCs w:val="24"/>
                <w:shd w:val="clear" w:color="auto" w:fill="FFFFFF"/>
                <w:lang w:val="uk-UA"/>
              </w:rPr>
              <w:t>*</w:t>
            </w:r>
          </w:p>
        </w:tc>
        <w:tc>
          <w:tcPr>
            <w:tcW w:w="1344" w:type="dxa"/>
            <w:vAlign w:val="center"/>
          </w:tcPr>
          <w:p w14:paraId="4BAC8EC2" w14:textId="77777777" w:rsidR="000C2F0E" w:rsidRPr="008774F8" w:rsidRDefault="000C2F0E" w:rsidP="00A751F1">
            <w:pPr>
              <w:suppressAutoHyphens/>
              <w:spacing w:after="0" w:line="360" w:lineRule="auto"/>
              <w:ind w:left="-57" w:right="-57"/>
              <w:jc w:val="center"/>
              <w:rPr>
                <w:rFonts w:ascii="Times New Roman" w:eastAsia="Calibri" w:hAnsi="Times New Roman"/>
                <w:sz w:val="24"/>
                <w:szCs w:val="24"/>
                <w:lang w:val="uk-UA"/>
              </w:rPr>
            </w:pPr>
            <w:r w:rsidRPr="008774F8">
              <w:rPr>
                <w:rFonts w:ascii="Times New Roman" w:eastAsia="Calibri" w:hAnsi="Times New Roman"/>
                <w:sz w:val="24"/>
                <w:szCs w:val="24"/>
                <w:lang w:val="uk-UA"/>
              </w:rPr>
              <w:t>4,1 ± 0,11</w:t>
            </w:r>
          </w:p>
        </w:tc>
        <w:tc>
          <w:tcPr>
            <w:tcW w:w="1293" w:type="dxa"/>
            <w:vAlign w:val="center"/>
          </w:tcPr>
          <w:p w14:paraId="35ED8131" w14:textId="77777777" w:rsidR="000C2F0E" w:rsidRPr="008774F8" w:rsidRDefault="000C2F0E" w:rsidP="00A751F1">
            <w:pPr>
              <w:suppressAutoHyphens/>
              <w:spacing w:after="0" w:line="360" w:lineRule="auto"/>
              <w:ind w:left="-57" w:right="-57"/>
              <w:jc w:val="center"/>
              <w:rPr>
                <w:rFonts w:ascii="Times New Roman" w:eastAsia="Calibri" w:hAnsi="Times New Roman"/>
                <w:sz w:val="24"/>
                <w:szCs w:val="24"/>
                <w:lang w:val="uk-UA"/>
              </w:rPr>
            </w:pPr>
            <w:r w:rsidRPr="008774F8">
              <w:rPr>
                <w:rFonts w:ascii="Times New Roman" w:eastAsia="Calibri" w:hAnsi="Times New Roman"/>
                <w:sz w:val="24"/>
                <w:szCs w:val="24"/>
                <w:lang w:val="uk-UA"/>
              </w:rPr>
              <w:t>3,8 ± 0,09</w:t>
            </w:r>
          </w:p>
        </w:tc>
      </w:tr>
      <w:tr w:rsidR="00C66C1C" w:rsidRPr="008774F8" w14:paraId="6E159A79" w14:textId="77777777" w:rsidTr="00A751F1">
        <w:trPr>
          <w:trHeight w:val="20"/>
        </w:trPr>
        <w:tc>
          <w:tcPr>
            <w:tcW w:w="485" w:type="dxa"/>
            <w:vAlign w:val="center"/>
          </w:tcPr>
          <w:p w14:paraId="5FD4771C" w14:textId="77777777" w:rsidR="000C2F0E" w:rsidRPr="008774F8" w:rsidRDefault="000C2F0E" w:rsidP="00A751F1">
            <w:pPr>
              <w:suppressAutoHyphens/>
              <w:spacing w:after="0" w:line="360" w:lineRule="auto"/>
              <w:jc w:val="center"/>
              <w:rPr>
                <w:rFonts w:ascii="Times New Roman" w:eastAsia="Calibri" w:hAnsi="Times New Roman"/>
                <w:sz w:val="24"/>
                <w:szCs w:val="24"/>
                <w:lang w:val="uk-UA"/>
              </w:rPr>
            </w:pPr>
            <w:r w:rsidRPr="008774F8">
              <w:rPr>
                <w:rFonts w:ascii="Times New Roman" w:eastAsia="Calibri" w:hAnsi="Times New Roman"/>
                <w:sz w:val="24"/>
                <w:szCs w:val="24"/>
                <w:lang w:val="uk-UA"/>
              </w:rPr>
              <w:t>2</w:t>
            </w:r>
          </w:p>
        </w:tc>
        <w:tc>
          <w:tcPr>
            <w:tcW w:w="2065" w:type="dxa"/>
          </w:tcPr>
          <w:p w14:paraId="74EA5C23" w14:textId="77777777" w:rsidR="000C2F0E" w:rsidRPr="008774F8" w:rsidRDefault="000C2F0E" w:rsidP="00A751F1">
            <w:pPr>
              <w:suppressAutoHyphens/>
              <w:spacing w:after="0" w:line="360" w:lineRule="auto"/>
              <w:jc w:val="both"/>
              <w:rPr>
                <w:rFonts w:ascii="Times New Roman" w:eastAsia="Calibri" w:hAnsi="Times New Roman"/>
                <w:sz w:val="24"/>
                <w:szCs w:val="24"/>
                <w:lang w:val="uk-UA"/>
              </w:rPr>
            </w:pPr>
            <w:r w:rsidRPr="008774F8">
              <w:rPr>
                <w:rFonts w:ascii="Times New Roman" w:eastAsia="MS Mincho" w:hAnsi="Times New Roman"/>
                <w:sz w:val="24"/>
                <w:szCs w:val="24"/>
                <w:lang w:val="uk-UA"/>
              </w:rPr>
              <w:t>Гемоглобін</w:t>
            </w:r>
            <w:r w:rsidRPr="008774F8">
              <w:rPr>
                <w:rFonts w:ascii="Times New Roman" w:eastAsia="MS Mincho" w:hAnsi="Times New Roman"/>
                <w:sz w:val="24"/>
                <w:szCs w:val="24"/>
                <w:shd w:val="clear" w:color="auto" w:fill="FFFFFF"/>
                <w:lang w:val="uk-UA"/>
              </w:rPr>
              <w:t xml:space="preserve"> г/л</w:t>
            </w:r>
          </w:p>
        </w:tc>
        <w:tc>
          <w:tcPr>
            <w:tcW w:w="1428" w:type="dxa"/>
            <w:vAlign w:val="center"/>
          </w:tcPr>
          <w:p w14:paraId="301C8C52" w14:textId="32F5E286" w:rsidR="000C2F0E" w:rsidRPr="008774F8" w:rsidRDefault="000C2F0E" w:rsidP="00A751F1">
            <w:pPr>
              <w:suppressAutoHyphens/>
              <w:spacing w:after="0" w:line="360" w:lineRule="auto"/>
              <w:ind w:left="-57" w:right="-57"/>
              <w:jc w:val="center"/>
              <w:rPr>
                <w:rFonts w:ascii="Times New Roman" w:eastAsia="Calibri" w:hAnsi="Times New Roman"/>
                <w:sz w:val="24"/>
                <w:szCs w:val="24"/>
                <w:lang w:val="uk-UA"/>
              </w:rPr>
            </w:pPr>
            <w:r w:rsidRPr="008774F8">
              <w:rPr>
                <w:rFonts w:ascii="Times New Roman" w:hAnsi="Times New Roman"/>
                <w:sz w:val="24"/>
                <w:szCs w:val="24"/>
                <w:lang w:val="uk-UA"/>
              </w:rPr>
              <w:t>137,3±1,95</w:t>
            </w:r>
          </w:p>
        </w:tc>
        <w:tc>
          <w:tcPr>
            <w:tcW w:w="1342" w:type="dxa"/>
            <w:vAlign w:val="center"/>
          </w:tcPr>
          <w:p w14:paraId="5DDDAB4A" w14:textId="2C9D784A" w:rsidR="000C2F0E" w:rsidRPr="008774F8" w:rsidRDefault="000C2F0E" w:rsidP="00A751F1">
            <w:pPr>
              <w:suppressAutoHyphens/>
              <w:spacing w:after="0" w:line="360" w:lineRule="auto"/>
              <w:ind w:left="-57" w:right="-57"/>
              <w:jc w:val="center"/>
              <w:rPr>
                <w:rFonts w:ascii="Times New Roman" w:eastAsia="Calibri" w:hAnsi="Times New Roman"/>
                <w:sz w:val="24"/>
                <w:szCs w:val="24"/>
                <w:lang w:val="uk-UA"/>
              </w:rPr>
            </w:pPr>
            <w:r w:rsidRPr="008774F8">
              <w:rPr>
                <w:rFonts w:ascii="Times New Roman" w:eastAsia="Calibri" w:hAnsi="Times New Roman"/>
                <w:sz w:val="24"/>
                <w:szCs w:val="24"/>
                <w:lang w:val="uk-UA"/>
              </w:rPr>
              <w:t>134,2 ± 1,7</w:t>
            </w:r>
          </w:p>
        </w:tc>
        <w:tc>
          <w:tcPr>
            <w:tcW w:w="1385" w:type="dxa"/>
            <w:vAlign w:val="center"/>
          </w:tcPr>
          <w:p w14:paraId="1C012A66" w14:textId="77777777" w:rsidR="000C2F0E" w:rsidRPr="008774F8" w:rsidRDefault="000C2F0E" w:rsidP="00A751F1">
            <w:pPr>
              <w:suppressAutoHyphens/>
              <w:spacing w:after="0" w:line="360" w:lineRule="auto"/>
              <w:ind w:left="-57" w:right="-57"/>
              <w:jc w:val="center"/>
              <w:rPr>
                <w:rFonts w:ascii="Times New Roman" w:eastAsia="Calibri" w:hAnsi="Times New Roman"/>
                <w:sz w:val="24"/>
                <w:szCs w:val="24"/>
                <w:lang w:val="uk-UA"/>
              </w:rPr>
            </w:pPr>
            <w:r w:rsidRPr="008774F8">
              <w:rPr>
                <w:rFonts w:ascii="Times New Roman" w:eastAsia="Calibri" w:hAnsi="Times New Roman"/>
                <w:sz w:val="24"/>
                <w:szCs w:val="24"/>
                <w:lang w:val="uk-UA"/>
              </w:rPr>
              <w:t>121,5 ± 3,2</w:t>
            </w:r>
          </w:p>
        </w:tc>
        <w:tc>
          <w:tcPr>
            <w:tcW w:w="1344" w:type="dxa"/>
            <w:vAlign w:val="center"/>
          </w:tcPr>
          <w:p w14:paraId="73C44FD6" w14:textId="77777777" w:rsidR="000C2F0E" w:rsidRPr="008774F8" w:rsidRDefault="000C2F0E" w:rsidP="00A751F1">
            <w:pPr>
              <w:suppressAutoHyphens/>
              <w:spacing w:after="0" w:line="360" w:lineRule="auto"/>
              <w:ind w:left="-57" w:right="-57"/>
              <w:jc w:val="center"/>
              <w:rPr>
                <w:rFonts w:ascii="Times New Roman" w:eastAsia="Calibri" w:hAnsi="Times New Roman"/>
                <w:sz w:val="24"/>
                <w:szCs w:val="24"/>
                <w:lang w:val="uk-UA"/>
              </w:rPr>
            </w:pPr>
            <w:r w:rsidRPr="008774F8">
              <w:rPr>
                <w:rFonts w:ascii="Times New Roman" w:eastAsia="Calibri" w:hAnsi="Times New Roman"/>
                <w:sz w:val="24"/>
                <w:szCs w:val="24"/>
                <w:lang w:val="uk-UA"/>
              </w:rPr>
              <w:t>132 ± 4,3</w:t>
            </w:r>
          </w:p>
        </w:tc>
        <w:tc>
          <w:tcPr>
            <w:tcW w:w="1293" w:type="dxa"/>
            <w:vAlign w:val="center"/>
          </w:tcPr>
          <w:p w14:paraId="4D37BB34" w14:textId="77777777" w:rsidR="000C2F0E" w:rsidRPr="008774F8" w:rsidRDefault="000C2F0E" w:rsidP="00A751F1">
            <w:pPr>
              <w:suppressAutoHyphens/>
              <w:spacing w:after="0" w:line="360" w:lineRule="auto"/>
              <w:ind w:left="-57" w:right="-113"/>
              <w:jc w:val="center"/>
              <w:rPr>
                <w:rFonts w:ascii="Times New Roman" w:eastAsia="Calibri" w:hAnsi="Times New Roman"/>
                <w:sz w:val="24"/>
                <w:szCs w:val="24"/>
                <w:lang w:val="uk-UA"/>
              </w:rPr>
            </w:pPr>
            <w:r w:rsidRPr="008774F8">
              <w:rPr>
                <w:rFonts w:ascii="Times New Roman" w:eastAsia="Calibri" w:hAnsi="Times New Roman"/>
                <w:sz w:val="24"/>
                <w:szCs w:val="24"/>
                <w:lang w:val="uk-UA"/>
              </w:rPr>
              <w:t>115,7 ± 4,2</w:t>
            </w:r>
            <w:r w:rsidRPr="008774F8">
              <w:rPr>
                <w:rFonts w:ascii="Times New Roman" w:eastAsia="MS Mincho" w:hAnsi="Times New Roman"/>
                <w:sz w:val="24"/>
                <w:szCs w:val="24"/>
                <w:shd w:val="clear" w:color="auto" w:fill="FFFFFF"/>
                <w:lang w:val="uk-UA"/>
              </w:rPr>
              <w:t>*</w:t>
            </w:r>
          </w:p>
        </w:tc>
      </w:tr>
      <w:tr w:rsidR="00C66C1C" w:rsidRPr="008774F8" w14:paraId="3E4ECBE6" w14:textId="77777777" w:rsidTr="00A751F1">
        <w:trPr>
          <w:trHeight w:val="20"/>
        </w:trPr>
        <w:tc>
          <w:tcPr>
            <w:tcW w:w="485" w:type="dxa"/>
            <w:vAlign w:val="center"/>
          </w:tcPr>
          <w:p w14:paraId="4DD3F2F7" w14:textId="77777777" w:rsidR="000C2F0E" w:rsidRPr="008774F8" w:rsidRDefault="000C2F0E" w:rsidP="00A751F1">
            <w:pPr>
              <w:suppressAutoHyphens/>
              <w:spacing w:after="0" w:line="360" w:lineRule="auto"/>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3</w:t>
            </w:r>
          </w:p>
        </w:tc>
        <w:tc>
          <w:tcPr>
            <w:tcW w:w="2065" w:type="dxa"/>
          </w:tcPr>
          <w:p w14:paraId="571CD3DB" w14:textId="77777777" w:rsidR="000C2F0E" w:rsidRPr="008774F8" w:rsidRDefault="000C2F0E" w:rsidP="00A751F1">
            <w:pPr>
              <w:suppressAutoHyphens/>
              <w:spacing w:after="0" w:line="360" w:lineRule="auto"/>
              <w:jc w:val="both"/>
              <w:rPr>
                <w:rFonts w:ascii="Times New Roman" w:eastAsia="Calibri" w:hAnsi="Times New Roman"/>
                <w:sz w:val="24"/>
                <w:szCs w:val="24"/>
                <w:lang w:val="uk-UA"/>
              </w:rPr>
            </w:pPr>
            <w:r w:rsidRPr="008774F8">
              <w:rPr>
                <w:rFonts w:ascii="Times New Roman" w:eastAsia="Calibri" w:hAnsi="Times New Roman"/>
                <w:sz w:val="24"/>
                <w:szCs w:val="24"/>
                <w:lang w:val="uk-UA"/>
              </w:rPr>
              <w:t>Лейкоцити</w:t>
            </w:r>
            <w:r w:rsidRPr="008774F8">
              <w:rPr>
                <w:rFonts w:ascii="Times New Roman" w:eastAsia="MS Mincho" w:hAnsi="Times New Roman"/>
                <w:sz w:val="24"/>
                <w:szCs w:val="24"/>
                <w:lang w:val="uk-UA"/>
              </w:rPr>
              <w:t xml:space="preserve"> х10</w:t>
            </w:r>
            <w:r w:rsidRPr="008774F8">
              <w:rPr>
                <w:rFonts w:ascii="Times New Roman" w:eastAsia="MS Mincho" w:hAnsi="Times New Roman"/>
                <w:sz w:val="24"/>
                <w:szCs w:val="24"/>
                <w:vertAlign w:val="superscript"/>
                <w:lang w:val="uk-UA"/>
              </w:rPr>
              <w:t>9</w:t>
            </w:r>
            <w:r w:rsidRPr="008774F8">
              <w:rPr>
                <w:rFonts w:ascii="Times New Roman" w:eastAsia="MS Mincho" w:hAnsi="Times New Roman"/>
                <w:sz w:val="24"/>
                <w:szCs w:val="24"/>
                <w:lang w:val="uk-UA"/>
              </w:rPr>
              <w:t>/л</w:t>
            </w:r>
          </w:p>
        </w:tc>
        <w:tc>
          <w:tcPr>
            <w:tcW w:w="1428" w:type="dxa"/>
            <w:vAlign w:val="center"/>
          </w:tcPr>
          <w:p w14:paraId="0063B711" w14:textId="1D49C6EE" w:rsidR="000C2F0E" w:rsidRPr="008774F8" w:rsidRDefault="000C2F0E" w:rsidP="00BC7664">
            <w:pPr>
              <w:suppressAutoHyphens/>
              <w:spacing w:after="0" w:line="360" w:lineRule="auto"/>
              <w:ind w:left="-57" w:right="-57"/>
              <w:jc w:val="center"/>
              <w:rPr>
                <w:rFonts w:ascii="Times New Roman" w:eastAsia="Calibri" w:hAnsi="Times New Roman"/>
                <w:sz w:val="24"/>
                <w:szCs w:val="24"/>
                <w:lang w:val="uk-UA"/>
              </w:rPr>
            </w:pPr>
            <w:r w:rsidRPr="008774F8">
              <w:rPr>
                <w:rFonts w:ascii="Times New Roman" w:hAnsi="Times New Roman"/>
                <w:sz w:val="24"/>
                <w:szCs w:val="24"/>
                <w:lang w:val="uk-UA"/>
              </w:rPr>
              <w:t>6,35±0,29</w:t>
            </w:r>
          </w:p>
        </w:tc>
        <w:tc>
          <w:tcPr>
            <w:tcW w:w="1342" w:type="dxa"/>
            <w:vAlign w:val="center"/>
          </w:tcPr>
          <w:p w14:paraId="07F86881" w14:textId="32616976" w:rsidR="000C2F0E" w:rsidRPr="008774F8" w:rsidRDefault="000C2F0E" w:rsidP="00A751F1">
            <w:pPr>
              <w:suppressAutoHyphens/>
              <w:spacing w:after="0" w:line="360" w:lineRule="auto"/>
              <w:ind w:left="-57" w:right="-57"/>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 xml:space="preserve">8,1 </w:t>
            </w:r>
            <w:r w:rsidRPr="008774F8">
              <w:rPr>
                <w:rFonts w:ascii="Times New Roman" w:eastAsia="MS Mincho" w:hAnsi="Times New Roman"/>
                <w:sz w:val="24"/>
                <w:szCs w:val="24"/>
                <w:shd w:val="clear" w:color="auto" w:fill="FFFFFF"/>
                <w:lang w:val="uk-UA"/>
              </w:rPr>
              <w:t>± 0,39</w:t>
            </w:r>
            <w:r w:rsidR="00BC7664" w:rsidRPr="008774F8">
              <w:rPr>
                <w:rFonts w:ascii="Times New Roman" w:eastAsia="MS Mincho" w:hAnsi="Times New Roman"/>
                <w:sz w:val="24"/>
                <w:szCs w:val="24"/>
                <w:lang w:val="uk-UA"/>
              </w:rPr>
              <w:t>**</w:t>
            </w:r>
          </w:p>
        </w:tc>
        <w:tc>
          <w:tcPr>
            <w:tcW w:w="1385" w:type="dxa"/>
            <w:vAlign w:val="center"/>
          </w:tcPr>
          <w:p w14:paraId="5FCDDE93" w14:textId="77777777" w:rsidR="000C2F0E" w:rsidRPr="008774F8" w:rsidRDefault="000C2F0E" w:rsidP="00A751F1">
            <w:pPr>
              <w:suppressAutoHyphens/>
              <w:spacing w:after="0" w:line="360" w:lineRule="auto"/>
              <w:ind w:left="-57" w:right="-57"/>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 xml:space="preserve">7,9 </w:t>
            </w:r>
            <w:r w:rsidRPr="008774F8">
              <w:rPr>
                <w:rFonts w:ascii="Times New Roman" w:eastAsia="MS Mincho" w:hAnsi="Times New Roman"/>
                <w:sz w:val="24"/>
                <w:szCs w:val="24"/>
                <w:shd w:val="clear" w:color="auto" w:fill="FFFFFF"/>
                <w:lang w:val="uk-UA"/>
              </w:rPr>
              <w:t>± 0,6</w:t>
            </w:r>
          </w:p>
        </w:tc>
        <w:tc>
          <w:tcPr>
            <w:tcW w:w="1344" w:type="dxa"/>
            <w:vAlign w:val="center"/>
          </w:tcPr>
          <w:p w14:paraId="77E092B4" w14:textId="77777777" w:rsidR="000C2F0E" w:rsidRPr="008774F8" w:rsidRDefault="000C2F0E" w:rsidP="00A751F1">
            <w:pPr>
              <w:suppressAutoHyphens/>
              <w:spacing w:after="0" w:line="360" w:lineRule="auto"/>
              <w:ind w:left="-57" w:right="-57"/>
              <w:jc w:val="center"/>
              <w:rPr>
                <w:rFonts w:ascii="Times New Roman" w:eastAsia="MS Mincho" w:hAnsi="Times New Roman"/>
                <w:sz w:val="24"/>
                <w:szCs w:val="24"/>
                <w:lang w:val="uk-UA"/>
              </w:rPr>
            </w:pPr>
            <w:r w:rsidRPr="008774F8">
              <w:rPr>
                <w:rFonts w:ascii="Times New Roman" w:eastAsia="MS Mincho" w:hAnsi="Times New Roman"/>
                <w:sz w:val="24"/>
                <w:szCs w:val="24"/>
                <w:shd w:val="clear" w:color="auto" w:fill="FFFFFF"/>
                <w:lang w:val="uk-UA"/>
              </w:rPr>
              <w:t>6,3 ± 0,8 *</w:t>
            </w:r>
          </w:p>
        </w:tc>
        <w:tc>
          <w:tcPr>
            <w:tcW w:w="1293" w:type="dxa"/>
            <w:vAlign w:val="center"/>
          </w:tcPr>
          <w:p w14:paraId="7D68F368" w14:textId="77777777" w:rsidR="000C2F0E" w:rsidRPr="008774F8" w:rsidRDefault="000C2F0E" w:rsidP="00A751F1">
            <w:pPr>
              <w:suppressAutoHyphens/>
              <w:spacing w:after="0" w:line="360" w:lineRule="auto"/>
              <w:ind w:left="-57" w:right="-57"/>
              <w:jc w:val="center"/>
              <w:rPr>
                <w:rFonts w:ascii="Times New Roman" w:eastAsia="MS Mincho" w:hAnsi="Times New Roman"/>
                <w:sz w:val="24"/>
                <w:szCs w:val="24"/>
                <w:lang w:val="uk-UA"/>
              </w:rPr>
            </w:pPr>
            <w:r w:rsidRPr="008774F8">
              <w:rPr>
                <w:rFonts w:ascii="Times New Roman" w:eastAsia="MS Mincho" w:hAnsi="Times New Roman"/>
                <w:sz w:val="24"/>
                <w:szCs w:val="24"/>
                <w:shd w:val="clear" w:color="auto" w:fill="FFFFFF"/>
                <w:lang w:val="uk-UA"/>
              </w:rPr>
              <w:t>7,3 ± 0,9</w:t>
            </w:r>
          </w:p>
        </w:tc>
      </w:tr>
      <w:tr w:rsidR="00C66C1C" w:rsidRPr="008774F8" w14:paraId="47B8CFC4" w14:textId="77777777" w:rsidTr="00A751F1">
        <w:trPr>
          <w:trHeight w:val="20"/>
        </w:trPr>
        <w:tc>
          <w:tcPr>
            <w:tcW w:w="485" w:type="dxa"/>
            <w:vAlign w:val="center"/>
          </w:tcPr>
          <w:p w14:paraId="6FF11EC7" w14:textId="77777777" w:rsidR="000C2F0E" w:rsidRPr="008774F8" w:rsidRDefault="000C2F0E" w:rsidP="00A751F1">
            <w:pPr>
              <w:suppressAutoHyphens/>
              <w:spacing w:after="0" w:line="360" w:lineRule="auto"/>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4</w:t>
            </w:r>
          </w:p>
        </w:tc>
        <w:tc>
          <w:tcPr>
            <w:tcW w:w="2065" w:type="dxa"/>
          </w:tcPr>
          <w:p w14:paraId="1036AB89" w14:textId="097E0DEA" w:rsidR="000C2F0E" w:rsidRPr="008774F8" w:rsidRDefault="000C2F0E" w:rsidP="00A751F1">
            <w:pPr>
              <w:suppressAutoHyphens/>
              <w:spacing w:after="0" w:line="360" w:lineRule="auto"/>
              <w:jc w:val="both"/>
              <w:rPr>
                <w:rFonts w:ascii="Times New Roman" w:eastAsia="Calibri" w:hAnsi="Times New Roman"/>
                <w:sz w:val="24"/>
                <w:szCs w:val="24"/>
                <w:lang w:val="uk-UA"/>
              </w:rPr>
            </w:pPr>
            <w:r w:rsidRPr="008774F8">
              <w:rPr>
                <w:rFonts w:ascii="Times New Roman" w:eastAsia="Calibri" w:hAnsi="Times New Roman"/>
                <w:sz w:val="24"/>
                <w:szCs w:val="24"/>
                <w:lang w:val="uk-UA"/>
              </w:rPr>
              <w:t>Паличкоядерні</w:t>
            </w:r>
            <w:r w:rsidR="000859BB" w:rsidRPr="008774F8">
              <w:rPr>
                <w:rFonts w:ascii="Calibri" w:hAnsi="Calibri"/>
                <w:sz w:val="24"/>
                <w:szCs w:val="24"/>
                <w:lang w:val="uk-UA"/>
              </w:rPr>
              <w:t xml:space="preserve"> </w:t>
            </w:r>
            <w:r w:rsidRPr="008774F8">
              <w:rPr>
                <w:rFonts w:ascii="Times New Roman" w:eastAsia="Calibri" w:hAnsi="Times New Roman"/>
                <w:sz w:val="24"/>
                <w:szCs w:val="24"/>
                <w:lang w:val="uk-UA"/>
              </w:rPr>
              <w:t xml:space="preserve">нейтрофіли </w:t>
            </w:r>
            <w:r w:rsidRPr="008774F8">
              <w:rPr>
                <w:rFonts w:ascii="Calibri" w:hAnsi="Calibri"/>
                <w:sz w:val="24"/>
                <w:szCs w:val="24"/>
                <w:lang w:val="uk-UA"/>
              </w:rPr>
              <w:t>%</w:t>
            </w:r>
          </w:p>
        </w:tc>
        <w:tc>
          <w:tcPr>
            <w:tcW w:w="1428" w:type="dxa"/>
            <w:vAlign w:val="center"/>
          </w:tcPr>
          <w:p w14:paraId="7C9B57B1" w14:textId="4BF11B69" w:rsidR="000C2F0E" w:rsidRPr="008774F8" w:rsidRDefault="000C2F0E" w:rsidP="00BC7664">
            <w:pPr>
              <w:suppressAutoHyphens/>
              <w:spacing w:after="0" w:line="360" w:lineRule="auto"/>
              <w:ind w:left="-57" w:right="-57"/>
              <w:jc w:val="center"/>
              <w:rPr>
                <w:rFonts w:ascii="Times New Roman" w:eastAsia="Calibri" w:hAnsi="Times New Roman"/>
                <w:sz w:val="24"/>
                <w:szCs w:val="24"/>
                <w:lang w:val="uk-UA"/>
              </w:rPr>
            </w:pPr>
            <w:r w:rsidRPr="008774F8">
              <w:rPr>
                <w:rFonts w:ascii="Times New Roman" w:hAnsi="Times New Roman"/>
                <w:sz w:val="24"/>
                <w:szCs w:val="24"/>
                <w:lang w:val="uk-UA"/>
              </w:rPr>
              <w:t>2,05±0,27</w:t>
            </w:r>
          </w:p>
        </w:tc>
        <w:tc>
          <w:tcPr>
            <w:tcW w:w="1342" w:type="dxa"/>
            <w:vAlign w:val="center"/>
          </w:tcPr>
          <w:p w14:paraId="1C5F682F" w14:textId="7BB56C66" w:rsidR="000C2F0E" w:rsidRPr="008774F8" w:rsidRDefault="000C2F0E" w:rsidP="00A751F1">
            <w:pPr>
              <w:suppressAutoHyphens/>
              <w:spacing w:after="0" w:line="360" w:lineRule="auto"/>
              <w:ind w:left="-57" w:right="-57"/>
              <w:jc w:val="center"/>
              <w:rPr>
                <w:rFonts w:ascii="Times New Roman" w:eastAsia="MS Mincho" w:hAnsi="Times New Roman"/>
                <w:sz w:val="24"/>
                <w:szCs w:val="24"/>
                <w:lang w:val="uk-UA"/>
              </w:rPr>
            </w:pPr>
            <w:r w:rsidRPr="008774F8">
              <w:rPr>
                <w:rFonts w:ascii="Times New Roman" w:eastAsia="MS Mincho" w:hAnsi="Times New Roman"/>
                <w:sz w:val="24"/>
                <w:szCs w:val="24"/>
                <w:shd w:val="clear" w:color="auto" w:fill="FFFFFF"/>
                <w:lang w:val="uk-UA"/>
              </w:rPr>
              <w:t>6,37 ± 0,4</w:t>
            </w:r>
            <w:r w:rsidR="00BC7664" w:rsidRPr="008774F8">
              <w:rPr>
                <w:rFonts w:ascii="Times New Roman" w:eastAsia="MS Mincho" w:hAnsi="Times New Roman"/>
                <w:sz w:val="24"/>
                <w:szCs w:val="24"/>
                <w:lang w:val="uk-UA"/>
              </w:rPr>
              <w:t>**</w:t>
            </w:r>
          </w:p>
        </w:tc>
        <w:tc>
          <w:tcPr>
            <w:tcW w:w="1385" w:type="dxa"/>
            <w:vAlign w:val="center"/>
          </w:tcPr>
          <w:p w14:paraId="132C9C82" w14:textId="77777777" w:rsidR="000C2F0E" w:rsidRPr="008774F8" w:rsidRDefault="000C2F0E" w:rsidP="00A751F1">
            <w:pPr>
              <w:suppressAutoHyphens/>
              <w:spacing w:after="0" w:line="360" w:lineRule="auto"/>
              <w:ind w:left="-57" w:right="-57"/>
              <w:jc w:val="center"/>
              <w:rPr>
                <w:rFonts w:ascii="Times New Roman" w:eastAsia="MS Mincho" w:hAnsi="Times New Roman"/>
                <w:sz w:val="24"/>
                <w:szCs w:val="24"/>
                <w:lang w:val="uk-UA"/>
              </w:rPr>
            </w:pPr>
            <w:r w:rsidRPr="008774F8">
              <w:rPr>
                <w:rFonts w:ascii="Times New Roman" w:eastAsia="MS Mincho" w:hAnsi="Times New Roman"/>
                <w:sz w:val="24"/>
                <w:szCs w:val="24"/>
                <w:shd w:val="clear" w:color="auto" w:fill="FFFFFF"/>
                <w:lang w:val="uk-UA"/>
              </w:rPr>
              <w:t>7,2 ± 0,8</w:t>
            </w:r>
          </w:p>
        </w:tc>
        <w:tc>
          <w:tcPr>
            <w:tcW w:w="1344" w:type="dxa"/>
            <w:vAlign w:val="center"/>
          </w:tcPr>
          <w:p w14:paraId="317CDB01" w14:textId="77777777" w:rsidR="000C2F0E" w:rsidRPr="008774F8" w:rsidRDefault="000C2F0E" w:rsidP="00A751F1">
            <w:pPr>
              <w:suppressAutoHyphens/>
              <w:spacing w:after="0" w:line="360" w:lineRule="auto"/>
              <w:ind w:left="-57" w:right="-57"/>
              <w:jc w:val="center"/>
              <w:rPr>
                <w:rFonts w:ascii="Times New Roman" w:eastAsia="MS Mincho" w:hAnsi="Times New Roman"/>
                <w:sz w:val="24"/>
                <w:szCs w:val="24"/>
                <w:lang w:val="uk-UA"/>
              </w:rPr>
            </w:pPr>
            <w:r w:rsidRPr="008774F8">
              <w:rPr>
                <w:rFonts w:ascii="Times New Roman" w:eastAsia="MS Mincho" w:hAnsi="Times New Roman"/>
                <w:sz w:val="24"/>
                <w:szCs w:val="24"/>
                <w:shd w:val="clear" w:color="auto" w:fill="FFFFFF"/>
                <w:lang w:val="uk-UA"/>
              </w:rPr>
              <w:t>7,0 ± 1,6</w:t>
            </w:r>
          </w:p>
        </w:tc>
        <w:tc>
          <w:tcPr>
            <w:tcW w:w="1293" w:type="dxa"/>
            <w:vAlign w:val="center"/>
          </w:tcPr>
          <w:p w14:paraId="1DEA7C8C" w14:textId="77777777" w:rsidR="000C2F0E" w:rsidRPr="008774F8" w:rsidRDefault="000C2F0E" w:rsidP="00A751F1">
            <w:pPr>
              <w:suppressAutoHyphens/>
              <w:spacing w:after="0" w:line="360" w:lineRule="auto"/>
              <w:ind w:left="-57" w:right="-57"/>
              <w:jc w:val="center"/>
              <w:rPr>
                <w:rFonts w:ascii="Times New Roman" w:eastAsia="MS Mincho" w:hAnsi="Times New Roman"/>
                <w:sz w:val="24"/>
                <w:szCs w:val="24"/>
                <w:lang w:val="uk-UA"/>
              </w:rPr>
            </w:pPr>
            <w:r w:rsidRPr="008774F8">
              <w:rPr>
                <w:rFonts w:ascii="Times New Roman" w:eastAsia="MS Mincho" w:hAnsi="Times New Roman"/>
                <w:sz w:val="24"/>
                <w:szCs w:val="24"/>
                <w:shd w:val="clear" w:color="auto" w:fill="FFFFFF"/>
                <w:lang w:val="uk-UA"/>
              </w:rPr>
              <w:t>9,3 ± 3,5*</w:t>
            </w:r>
          </w:p>
        </w:tc>
      </w:tr>
      <w:tr w:rsidR="00C66C1C" w:rsidRPr="008774F8" w14:paraId="0A1B3079" w14:textId="77777777" w:rsidTr="00A751F1">
        <w:trPr>
          <w:trHeight w:val="20"/>
        </w:trPr>
        <w:tc>
          <w:tcPr>
            <w:tcW w:w="485" w:type="dxa"/>
            <w:vAlign w:val="center"/>
          </w:tcPr>
          <w:p w14:paraId="180761EE" w14:textId="77777777" w:rsidR="000C2F0E" w:rsidRPr="008774F8" w:rsidRDefault="000C2F0E" w:rsidP="00A751F1">
            <w:pPr>
              <w:suppressAutoHyphens/>
              <w:spacing w:after="0" w:line="360" w:lineRule="auto"/>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5</w:t>
            </w:r>
          </w:p>
        </w:tc>
        <w:tc>
          <w:tcPr>
            <w:tcW w:w="2065" w:type="dxa"/>
          </w:tcPr>
          <w:p w14:paraId="6E44A520" w14:textId="77777777" w:rsidR="000C2F0E" w:rsidRPr="008774F8" w:rsidRDefault="000C2F0E" w:rsidP="00A751F1">
            <w:pPr>
              <w:suppressAutoHyphens/>
              <w:spacing w:after="0" w:line="360" w:lineRule="auto"/>
              <w:jc w:val="both"/>
              <w:rPr>
                <w:rFonts w:ascii="Times New Roman" w:eastAsia="Calibri" w:hAnsi="Times New Roman"/>
                <w:sz w:val="24"/>
                <w:szCs w:val="24"/>
                <w:lang w:val="uk-UA"/>
              </w:rPr>
            </w:pPr>
            <w:r w:rsidRPr="008774F8">
              <w:rPr>
                <w:rFonts w:ascii="Times New Roman" w:eastAsia="Calibri" w:hAnsi="Times New Roman"/>
                <w:sz w:val="24"/>
                <w:szCs w:val="24"/>
                <w:lang w:val="uk-UA"/>
              </w:rPr>
              <w:t xml:space="preserve">Сегментоядерні нейтрофіли </w:t>
            </w:r>
            <w:r w:rsidRPr="008774F8">
              <w:rPr>
                <w:rFonts w:ascii="Calibri" w:hAnsi="Calibri"/>
                <w:sz w:val="24"/>
                <w:szCs w:val="24"/>
                <w:lang w:val="uk-UA"/>
              </w:rPr>
              <w:t>%</w:t>
            </w:r>
          </w:p>
        </w:tc>
        <w:tc>
          <w:tcPr>
            <w:tcW w:w="1428" w:type="dxa"/>
            <w:vAlign w:val="center"/>
          </w:tcPr>
          <w:p w14:paraId="31DCE282" w14:textId="57031842" w:rsidR="000C2F0E" w:rsidRPr="008774F8" w:rsidRDefault="000C2F0E" w:rsidP="00A751F1">
            <w:pPr>
              <w:suppressAutoHyphens/>
              <w:spacing w:after="0" w:line="360" w:lineRule="auto"/>
              <w:ind w:left="-57" w:right="-57"/>
              <w:jc w:val="center"/>
              <w:rPr>
                <w:rFonts w:ascii="Times New Roman" w:eastAsia="Calibri" w:hAnsi="Times New Roman"/>
                <w:sz w:val="24"/>
                <w:szCs w:val="24"/>
                <w:lang w:val="uk-UA"/>
              </w:rPr>
            </w:pPr>
            <w:r w:rsidRPr="008774F8">
              <w:rPr>
                <w:rFonts w:ascii="Times New Roman" w:hAnsi="Times New Roman"/>
                <w:sz w:val="24"/>
                <w:szCs w:val="24"/>
                <w:lang w:val="uk-UA"/>
              </w:rPr>
              <w:t>62,40±1,71</w:t>
            </w:r>
          </w:p>
        </w:tc>
        <w:tc>
          <w:tcPr>
            <w:tcW w:w="1342" w:type="dxa"/>
            <w:vAlign w:val="center"/>
          </w:tcPr>
          <w:p w14:paraId="5A7FA945" w14:textId="3F657240" w:rsidR="000C2F0E" w:rsidRPr="008774F8" w:rsidRDefault="000C2F0E" w:rsidP="00A751F1">
            <w:pPr>
              <w:suppressAutoHyphens/>
              <w:spacing w:after="0" w:line="360" w:lineRule="auto"/>
              <w:ind w:left="-57" w:right="-57"/>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 xml:space="preserve">69,4 </w:t>
            </w:r>
            <w:r w:rsidRPr="008774F8">
              <w:rPr>
                <w:rFonts w:ascii="Times New Roman" w:eastAsia="MS Mincho" w:hAnsi="Times New Roman"/>
                <w:sz w:val="24"/>
                <w:szCs w:val="24"/>
                <w:shd w:val="clear" w:color="auto" w:fill="FFFFFF"/>
                <w:lang w:val="uk-UA"/>
              </w:rPr>
              <w:t>±</w:t>
            </w:r>
            <w:r w:rsidRPr="008774F8">
              <w:rPr>
                <w:rFonts w:ascii="Times New Roman" w:eastAsia="MS Mincho" w:hAnsi="Times New Roman"/>
                <w:sz w:val="24"/>
                <w:szCs w:val="24"/>
                <w:lang w:val="uk-UA"/>
              </w:rPr>
              <w:t xml:space="preserve"> 1,1</w:t>
            </w:r>
          </w:p>
        </w:tc>
        <w:tc>
          <w:tcPr>
            <w:tcW w:w="1385" w:type="dxa"/>
            <w:vAlign w:val="center"/>
          </w:tcPr>
          <w:p w14:paraId="6E8DA470" w14:textId="77777777" w:rsidR="000C2F0E" w:rsidRPr="008774F8" w:rsidRDefault="000C2F0E" w:rsidP="00A751F1">
            <w:pPr>
              <w:suppressAutoHyphens/>
              <w:spacing w:after="0" w:line="360" w:lineRule="auto"/>
              <w:ind w:left="-57" w:right="-57"/>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 xml:space="preserve">71,7 </w:t>
            </w:r>
            <w:r w:rsidRPr="008774F8">
              <w:rPr>
                <w:rFonts w:ascii="Times New Roman" w:eastAsia="MS Mincho" w:hAnsi="Times New Roman"/>
                <w:sz w:val="24"/>
                <w:szCs w:val="24"/>
                <w:shd w:val="clear" w:color="auto" w:fill="FFFFFF"/>
                <w:lang w:val="uk-UA"/>
              </w:rPr>
              <w:t>± 2</w:t>
            </w:r>
          </w:p>
        </w:tc>
        <w:tc>
          <w:tcPr>
            <w:tcW w:w="1344" w:type="dxa"/>
            <w:vAlign w:val="center"/>
          </w:tcPr>
          <w:p w14:paraId="4AEA5DDD" w14:textId="77777777" w:rsidR="000C2F0E" w:rsidRPr="008774F8" w:rsidRDefault="000C2F0E" w:rsidP="00A751F1">
            <w:pPr>
              <w:suppressAutoHyphens/>
              <w:spacing w:after="0" w:line="360" w:lineRule="auto"/>
              <w:ind w:left="-57" w:right="-57"/>
              <w:jc w:val="center"/>
              <w:rPr>
                <w:rFonts w:ascii="Times New Roman" w:eastAsia="MS Mincho" w:hAnsi="Times New Roman"/>
                <w:sz w:val="24"/>
                <w:szCs w:val="24"/>
                <w:lang w:val="uk-UA"/>
              </w:rPr>
            </w:pPr>
            <w:r w:rsidRPr="008774F8">
              <w:rPr>
                <w:rFonts w:ascii="Times New Roman" w:eastAsia="MS Mincho" w:hAnsi="Times New Roman"/>
                <w:sz w:val="24"/>
                <w:szCs w:val="24"/>
                <w:shd w:val="clear" w:color="auto" w:fill="FFFFFF"/>
                <w:lang w:val="uk-UA"/>
              </w:rPr>
              <w:t>62,2 ± 2,5*</w:t>
            </w:r>
          </w:p>
        </w:tc>
        <w:tc>
          <w:tcPr>
            <w:tcW w:w="1293" w:type="dxa"/>
            <w:vAlign w:val="center"/>
          </w:tcPr>
          <w:p w14:paraId="1C1FC6D2" w14:textId="77777777" w:rsidR="000C2F0E" w:rsidRPr="008774F8" w:rsidRDefault="000C2F0E" w:rsidP="00A751F1">
            <w:pPr>
              <w:suppressAutoHyphens/>
              <w:spacing w:after="0" w:line="360" w:lineRule="auto"/>
              <w:ind w:left="-57" w:right="-57"/>
              <w:jc w:val="center"/>
              <w:rPr>
                <w:rFonts w:ascii="Times New Roman" w:eastAsia="MS Mincho" w:hAnsi="Times New Roman"/>
                <w:sz w:val="24"/>
                <w:szCs w:val="24"/>
                <w:lang w:val="uk-UA"/>
              </w:rPr>
            </w:pPr>
            <w:r w:rsidRPr="008774F8">
              <w:rPr>
                <w:rFonts w:ascii="Times New Roman" w:eastAsia="MS Mincho" w:hAnsi="Times New Roman"/>
                <w:sz w:val="24"/>
                <w:szCs w:val="24"/>
                <w:shd w:val="clear" w:color="auto" w:fill="FFFFFF"/>
                <w:lang w:val="uk-UA"/>
              </w:rPr>
              <w:t>68,1 ± 3,3</w:t>
            </w:r>
          </w:p>
        </w:tc>
      </w:tr>
      <w:tr w:rsidR="00C66C1C" w:rsidRPr="008774F8" w14:paraId="28AA7230" w14:textId="77777777" w:rsidTr="00A751F1">
        <w:trPr>
          <w:trHeight w:val="20"/>
        </w:trPr>
        <w:tc>
          <w:tcPr>
            <w:tcW w:w="485" w:type="dxa"/>
            <w:vAlign w:val="center"/>
          </w:tcPr>
          <w:p w14:paraId="501F3EB0" w14:textId="77777777" w:rsidR="000C2F0E" w:rsidRPr="008774F8" w:rsidRDefault="000C2F0E" w:rsidP="00A751F1">
            <w:pPr>
              <w:suppressAutoHyphens/>
              <w:spacing w:after="0" w:line="360" w:lineRule="auto"/>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6</w:t>
            </w:r>
          </w:p>
        </w:tc>
        <w:tc>
          <w:tcPr>
            <w:tcW w:w="2065" w:type="dxa"/>
          </w:tcPr>
          <w:p w14:paraId="59B4D0A2" w14:textId="77777777" w:rsidR="000C2F0E" w:rsidRPr="008774F8" w:rsidRDefault="000C2F0E" w:rsidP="00A751F1">
            <w:pPr>
              <w:suppressAutoHyphens/>
              <w:spacing w:after="0" w:line="360" w:lineRule="auto"/>
              <w:jc w:val="both"/>
              <w:rPr>
                <w:rFonts w:ascii="Times New Roman" w:eastAsia="Calibri" w:hAnsi="Times New Roman"/>
                <w:sz w:val="24"/>
                <w:szCs w:val="24"/>
                <w:lang w:val="uk-UA"/>
              </w:rPr>
            </w:pPr>
            <w:r w:rsidRPr="008774F8">
              <w:rPr>
                <w:rFonts w:ascii="Times New Roman" w:eastAsia="Calibri" w:hAnsi="Times New Roman"/>
                <w:sz w:val="24"/>
                <w:szCs w:val="24"/>
                <w:lang w:val="uk-UA"/>
              </w:rPr>
              <w:t>Еозинофіли %</w:t>
            </w:r>
          </w:p>
        </w:tc>
        <w:tc>
          <w:tcPr>
            <w:tcW w:w="1428" w:type="dxa"/>
            <w:vAlign w:val="center"/>
          </w:tcPr>
          <w:p w14:paraId="6C6F6892" w14:textId="2CC676B7" w:rsidR="000C2F0E" w:rsidRPr="008774F8" w:rsidRDefault="000C2F0E" w:rsidP="00A751F1">
            <w:pPr>
              <w:suppressAutoHyphens/>
              <w:spacing w:after="0" w:line="360" w:lineRule="auto"/>
              <w:ind w:left="-57" w:right="-57"/>
              <w:jc w:val="center"/>
              <w:rPr>
                <w:rFonts w:ascii="Times New Roman" w:eastAsia="Calibri" w:hAnsi="Times New Roman"/>
                <w:sz w:val="24"/>
                <w:szCs w:val="24"/>
                <w:lang w:val="uk-UA"/>
              </w:rPr>
            </w:pPr>
            <w:r w:rsidRPr="008774F8">
              <w:rPr>
                <w:rFonts w:ascii="Times New Roman" w:hAnsi="Times New Roman"/>
                <w:sz w:val="24"/>
                <w:szCs w:val="24"/>
                <w:lang w:val="uk-UA"/>
              </w:rPr>
              <w:t>1,86±0,24</w:t>
            </w:r>
          </w:p>
        </w:tc>
        <w:tc>
          <w:tcPr>
            <w:tcW w:w="1342" w:type="dxa"/>
            <w:vAlign w:val="center"/>
          </w:tcPr>
          <w:p w14:paraId="08B4C9DF" w14:textId="6E271577" w:rsidR="000C2F0E" w:rsidRPr="008774F8" w:rsidRDefault="000C2F0E" w:rsidP="00A751F1">
            <w:pPr>
              <w:suppressAutoHyphens/>
              <w:spacing w:after="0" w:line="360" w:lineRule="auto"/>
              <w:ind w:left="-57" w:right="-57"/>
              <w:jc w:val="center"/>
              <w:rPr>
                <w:rFonts w:ascii="Times New Roman" w:eastAsia="MS Mincho" w:hAnsi="Times New Roman"/>
                <w:sz w:val="24"/>
                <w:szCs w:val="24"/>
                <w:lang w:val="uk-UA"/>
              </w:rPr>
            </w:pPr>
            <w:r w:rsidRPr="008774F8">
              <w:rPr>
                <w:rFonts w:ascii="Times New Roman" w:eastAsia="MS Mincho" w:hAnsi="Times New Roman"/>
                <w:sz w:val="24"/>
                <w:szCs w:val="24"/>
                <w:shd w:val="clear" w:color="auto" w:fill="FFFFFF"/>
                <w:lang w:val="uk-UA"/>
              </w:rPr>
              <w:t>1,5 ± 0,1</w:t>
            </w:r>
          </w:p>
        </w:tc>
        <w:tc>
          <w:tcPr>
            <w:tcW w:w="1385" w:type="dxa"/>
            <w:vAlign w:val="center"/>
          </w:tcPr>
          <w:p w14:paraId="1AB11C86" w14:textId="77777777" w:rsidR="000C2F0E" w:rsidRPr="008774F8" w:rsidRDefault="000C2F0E" w:rsidP="00A751F1">
            <w:pPr>
              <w:suppressAutoHyphens/>
              <w:spacing w:after="0" w:line="360" w:lineRule="auto"/>
              <w:ind w:left="-57" w:right="-57"/>
              <w:jc w:val="center"/>
              <w:rPr>
                <w:rFonts w:ascii="Times New Roman" w:eastAsia="MS Mincho" w:hAnsi="Times New Roman"/>
                <w:sz w:val="24"/>
                <w:szCs w:val="24"/>
                <w:lang w:val="uk-UA"/>
              </w:rPr>
            </w:pPr>
            <w:r w:rsidRPr="008774F8">
              <w:rPr>
                <w:rFonts w:ascii="Times New Roman" w:eastAsia="MS Mincho" w:hAnsi="Times New Roman"/>
                <w:sz w:val="24"/>
                <w:szCs w:val="24"/>
                <w:shd w:val="clear" w:color="auto" w:fill="FFFFFF"/>
                <w:lang w:val="uk-UA"/>
              </w:rPr>
              <w:t>1,6 ± 0,2</w:t>
            </w:r>
          </w:p>
        </w:tc>
        <w:tc>
          <w:tcPr>
            <w:tcW w:w="1344" w:type="dxa"/>
            <w:vAlign w:val="center"/>
          </w:tcPr>
          <w:p w14:paraId="179FF01D" w14:textId="77777777" w:rsidR="000C2F0E" w:rsidRPr="008774F8" w:rsidRDefault="000C2F0E" w:rsidP="00A751F1">
            <w:pPr>
              <w:suppressAutoHyphens/>
              <w:spacing w:after="0" w:line="360" w:lineRule="auto"/>
              <w:ind w:left="-57" w:right="-57"/>
              <w:jc w:val="center"/>
              <w:rPr>
                <w:rFonts w:ascii="Times New Roman" w:eastAsia="MS Mincho" w:hAnsi="Times New Roman"/>
                <w:sz w:val="24"/>
                <w:szCs w:val="24"/>
                <w:lang w:val="uk-UA"/>
              </w:rPr>
            </w:pPr>
            <w:r w:rsidRPr="008774F8">
              <w:rPr>
                <w:rFonts w:ascii="Times New Roman" w:eastAsia="MS Mincho" w:hAnsi="Times New Roman"/>
                <w:sz w:val="24"/>
                <w:szCs w:val="24"/>
                <w:shd w:val="clear" w:color="auto" w:fill="FFFFFF"/>
                <w:lang w:val="uk-UA"/>
              </w:rPr>
              <w:t>2,1 ± 0,2</w:t>
            </w:r>
          </w:p>
        </w:tc>
        <w:tc>
          <w:tcPr>
            <w:tcW w:w="1293" w:type="dxa"/>
            <w:vAlign w:val="center"/>
          </w:tcPr>
          <w:p w14:paraId="6DCB3B2F" w14:textId="77777777" w:rsidR="000C2F0E" w:rsidRPr="008774F8" w:rsidRDefault="000C2F0E" w:rsidP="00A751F1">
            <w:pPr>
              <w:suppressAutoHyphens/>
              <w:spacing w:after="0" w:line="360" w:lineRule="auto"/>
              <w:ind w:left="-57" w:right="-57"/>
              <w:jc w:val="center"/>
              <w:rPr>
                <w:rFonts w:ascii="Times New Roman" w:eastAsia="MS Mincho" w:hAnsi="Times New Roman"/>
                <w:sz w:val="24"/>
                <w:szCs w:val="24"/>
                <w:lang w:val="uk-UA"/>
              </w:rPr>
            </w:pPr>
            <w:r w:rsidRPr="008774F8">
              <w:rPr>
                <w:rFonts w:ascii="Times New Roman" w:eastAsia="MS Mincho" w:hAnsi="Times New Roman"/>
                <w:sz w:val="24"/>
                <w:szCs w:val="24"/>
                <w:shd w:val="clear" w:color="auto" w:fill="FFFFFF"/>
                <w:lang w:val="uk-UA"/>
              </w:rPr>
              <w:t>3 ± 1,0</w:t>
            </w:r>
          </w:p>
        </w:tc>
      </w:tr>
      <w:tr w:rsidR="00C66C1C" w:rsidRPr="008774F8" w14:paraId="1E9FEAB1" w14:textId="77777777" w:rsidTr="00A751F1">
        <w:trPr>
          <w:trHeight w:val="20"/>
        </w:trPr>
        <w:tc>
          <w:tcPr>
            <w:tcW w:w="485" w:type="dxa"/>
            <w:vAlign w:val="center"/>
          </w:tcPr>
          <w:p w14:paraId="2DEB5582" w14:textId="77777777" w:rsidR="000C2F0E" w:rsidRPr="008774F8" w:rsidRDefault="000C2F0E" w:rsidP="00A751F1">
            <w:pPr>
              <w:suppressAutoHyphens/>
              <w:spacing w:after="0" w:line="360" w:lineRule="auto"/>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7</w:t>
            </w:r>
          </w:p>
        </w:tc>
        <w:tc>
          <w:tcPr>
            <w:tcW w:w="2065" w:type="dxa"/>
          </w:tcPr>
          <w:p w14:paraId="383C2D4D" w14:textId="77777777" w:rsidR="000C2F0E" w:rsidRPr="008774F8" w:rsidRDefault="000C2F0E" w:rsidP="00A751F1">
            <w:pPr>
              <w:suppressAutoHyphens/>
              <w:spacing w:after="0" w:line="360" w:lineRule="auto"/>
              <w:jc w:val="both"/>
              <w:rPr>
                <w:rFonts w:ascii="Times New Roman" w:eastAsia="Calibri" w:hAnsi="Times New Roman"/>
                <w:sz w:val="24"/>
                <w:szCs w:val="24"/>
                <w:lang w:val="uk-UA"/>
              </w:rPr>
            </w:pPr>
            <w:r w:rsidRPr="008774F8">
              <w:rPr>
                <w:rFonts w:ascii="Times New Roman" w:eastAsia="Calibri" w:hAnsi="Times New Roman"/>
                <w:sz w:val="24"/>
                <w:szCs w:val="24"/>
                <w:lang w:val="uk-UA"/>
              </w:rPr>
              <w:t xml:space="preserve">Лімфоцити </w:t>
            </w:r>
            <w:r w:rsidRPr="008774F8">
              <w:rPr>
                <w:rFonts w:ascii="Calibri" w:hAnsi="Calibri"/>
                <w:sz w:val="24"/>
                <w:szCs w:val="24"/>
                <w:lang w:val="uk-UA"/>
              </w:rPr>
              <w:t>%</w:t>
            </w:r>
          </w:p>
        </w:tc>
        <w:tc>
          <w:tcPr>
            <w:tcW w:w="1428" w:type="dxa"/>
            <w:vAlign w:val="center"/>
          </w:tcPr>
          <w:p w14:paraId="225CD176" w14:textId="54C5230B" w:rsidR="000C2F0E" w:rsidRPr="008774F8" w:rsidRDefault="000C2F0E" w:rsidP="00A751F1">
            <w:pPr>
              <w:suppressAutoHyphens/>
              <w:spacing w:after="0" w:line="360" w:lineRule="auto"/>
              <w:ind w:left="-57" w:right="-57"/>
              <w:jc w:val="center"/>
              <w:rPr>
                <w:rFonts w:ascii="Times New Roman" w:eastAsia="Calibri" w:hAnsi="Times New Roman"/>
                <w:sz w:val="24"/>
                <w:szCs w:val="24"/>
                <w:lang w:val="uk-UA"/>
              </w:rPr>
            </w:pPr>
            <w:r w:rsidRPr="008774F8">
              <w:rPr>
                <w:rFonts w:ascii="Times New Roman" w:hAnsi="Times New Roman"/>
                <w:sz w:val="24"/>
                <w:szCs w:val="24"/>
                <w:lang w:val="uk-UA"/>
              </w:rPr>
              <w:t>24,05±1,01</w:t>
            </w:r>
          </w:p>
        </w:tc>
        <w:tc>
          <w:tcPr>
            <w:tcW w:w="1342" w:type="dxa"/>
            <w:vAlign w:val="center"/>
          </w:tcPr>
          <w:p w14:paraId="77A2AAFA" w14:textId="0F2F3DA6" w:rsidR="000C2F0E" w:rsidRPr="008774F8" w:rsidRDefault="000C2F0E" w:rsidP="00A751F1">
            <w:pPr>
              <w:suppressAutoHyphens/>
              <w:spacing w:after="0" w:line="360" w:lineRule="auto"/>
              <w:ind w:left="-57" w:right="-57"/>
              <w:jc w:val="center"/>
              <w:rPr>
                <w:rFonts w:ascii="Times New Roman" w:eastAsia="MS Mincho" w:hAnsi="Times New Roman"/>
                <w:sz w:val="24"/>
                <w:szCs w:val="24"/>
                <w:lang w:val="uk-UA"/>
              </w:rPr>
            </w:pPr>
            <w:r w:rsidRPr="008774F8">
              <w:rPr>
                <w:rFonts w:ascii="Times New Roman" w:eastAsia="MS Mincho" w:hAnsi="Times New Roman"/>
                <w:sz w:val="24"/>
                <w:szCs w:val="24"/>
                <w:shd w:val="clear" w:color="auto" w:fill="FFFFFF"/>
                <w:lang w:val="uk-UA"/>
              </w:rPr>
              <w:t>21,8 ± 0,9</w:t>
            </w:r>
          </w:p>
        </w:tc>
        <w:tc>
          <w:tcPr>
            <w:tcW w:w="1385" w:type="dxa"/>
            <w:vAlign w:val="center"/>
          </w:tcPr>
          <w:p w14:paraId="36862804" w14:textId="77777777" w:rsidR="000C2F0E" w:rsidRPr="008774F8" w:rsidRDefault="000C2F0E" w:rsidP="00A751F1">
            <w:pPr>
              <w:suppressAutoHyphens/>
              <w:spacing w:after="0" w:line="360" w:lineRule="auto"/>
              <w:ind w:left="-57" w:right="-57"/>
              <w:jc w:val="center"/>
              <w:rPr>
                <w:rFonts w:ascii="Times New Roman" w:eastAsia="MS Mincho" w:hAnsi="Times New Roman"/>
                <w:sz w:val="24"/>
                <w:szCs w:val="24"/>
                <w:lang w:val="uk-UA"/>
              </w:rPr>
            </w:pPr>
            <w:r w:rsidRPr="008774F8">
              <w:rPr>
                <w:rFonts w:ascii="Times New Roman" w:eastAsia="MS Mincho" w:hAnsi="Times New Roman"/>
                <w:sz w:val="24"/>
                <w:szCs w:val="24"/>
                <w:shd w:val="clear" w:color="auto" w:fill="FFFFFF"/>
                <w:lang w:val="uk-UA"/>
              </w:rPr>
              <w:t>11,2 ± 2,3*</w:t>
            </w:r>
          </w:p>
        </w:tc>
        <w:tc>
          <w:tcPr>
            <w:tcW w:w="1344" w:type="dxa"/>
            <w:vAlign w:val="center"/>
          </w:tcPr>
          <w:p w14:paraId="53B9EA35" w14:textId="77777777" w:rsidR="000C2F0E" w:rsidRPr="008774F8" w:rsidRDefault="000C2F0E" w:rsidP="00A751F1">
            <w:pPr>
              <w:suppressAutoHyphens/>
              <w:spacing w:after="0" w:line="360" w:lineRule="auto"/>
              <w:ind w:left="-57" w:right="-57"/>
              <w:jc w:val="center"/>
              <w:rPr>
                <w:rFonts w:ascii="Times New Roman" w:eastAsia="MS Mincho" w:hAnsi="Times New Roman"/>
                <w:sz w:val="24"/>
                <w:szCs w:val="24"/>
                <w:lang w:val="uk-UA"/>
              </w:rPr>
            </w:pPr>
            <w:r w:rsidRPr="008774F8">
              <w:rPr>
                <w:rFonts w:ascii="Times New Roman" w:eastAsia="Calibri" w:hAnsi="Times New Roman"/>
                <w:sz w:val="24"/>
                <w:szCs w:val="24"/>
                <w:lang w:val="uk-UA"/>
              </w:rPr>
              <w:t>29,3 ± 4,4</w:t>
            </w:r>
          </w:p>
        </w:tc>
        <w:tc>
          <w:tcPr>
            <w:tcW w:w="1293" w:type="dxa"/>
            <w:vAlign w:val="center"/>
          </w:tcPr>
          <w:p w14:paraId="1E5ADB68" w14:textId="77777777" w:rsidR="000C2F0E" w:rsidRPr="008774F8" w:rsidRDefault="000C2F0E" w:rsidP="00A751F1">
            <w:pPr>
              <w:suppressAutoHyphens/>
              <w:spacing w:after="0" w:line="360" w:lineRule="auto"/>
              <w:ind w:left="-57" w:right="-57"/>
              <w:jc w:val="center"/>
              <w:rPr>
                <w:rFonts w:ascii="Times New Roman" w:eastAsia="MS Mincho" w:hAnsi="Times New Roman"/>
                <w:sz w:val="24"/>
                <w:szCs w:val="24"/>
                <w:shd w:val="clear" w:color="auto" w:fill="FFFFFF"/>
                <w:lang w:val="uk-UA"/>
              </w:rPr>
            </w:pPr>
            <w:r w:rsidRPr="008774F8">
              <w:rPr>
                <w:rFonts w:ascii="Times New Roman" w:eastAsia="MS Mincho" w:hAnsi="Times New Roman"/>
                <w:sz w:val="24"/>
                <w:szCs w:val="24"/>
                <w:shd w:val="clear" w:color="auto" w:fill="FFFFFF"/>
                <w:lang w:val="uk-UA"/>
              </w:rPr>
              <w:t>21,6 ± 2,1</w:t>
            </w:r>
          </w:p>
        </w:tc>
      </w:tr>
      <w:tr w:rsidR="00C66C1C" w:rsidRPr="008774F8" w14:paraId="0EC69B7A" w14:textId="77777777" w:rsidTr="00A751F1">
        <w:trPr>
          <w:trHeight w:val="20"/>
        </w:trPr>
        <w:tc>
          <w:tcPr>
            <w:tcW w:w="485" w:type="dxa"/>
            <w:vAlign w:val="center"/>
          </w:tcPr>
          <w:p w14:paraId="77FB4DD5" w14:textId="77777777" w:rsidR="000C2F0E" w:rsidRPr="008774F8" w:rsidRDefault="000C2F0E" w:rsidP="00A751F1">
            <w:pPr>
              <w:suppressAutoHyphens/>
              <w:spacing w:after="0" w:line="360" w:lineRule="auto"/>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8</w:t>
            </w:r>
          </w:p>
        </w:tc>
        <w:tc>
          <w:tcPr>
            <w:tcW w:w="2065" w:type="dxa"/>
          </w:tcPr>
          <w:p w14:paraId="7EE5D3CB" w14:textId="77777777" w:rsidR="000C2F0E" w:rsidRPr="008774F8" w:rsidRDefault="000C2F0E" w:rsidP="00A751F1">
            <w:pPr>
              <w:suppressAutoHyphens/>
              <w:spacing w:after="0" w:line="360" w:lineRule="auto"/>
              <w:jc w:val="both"/>
              <w:rPr>
                <w:rFonts w:ascii="Times New Roman" w:eastAsia="Calibri" w:hAnsi="Times New Roman"/>
                <w:sz w:val="24"/>
                <w:szCs w:val="24"/>
                <w:lang w:val="uk-UA"/>
              </w:rPr>
            </w:pPr>
            <w:r w:rsidRPr="008774F8">
              <w:rPr>
                <w:rFonts w:ascii="Times New Roman" w:eastAsia="Calibri" w:hAnsi="Times New Roman"/>
                <w:sz w:val="24"/>
                <w:szCs w:val="24"/>
                <w:lang w:val="uk-UA"/>
              </w:rPr>
              <w:t xml:space="preserve">Моноцити </w:t>
            </w:r>
            <w:r w:rsidRPr="008774F8">
              <w:rPr>
                <w:rFonts w:ascii="Calibri" w:hAnsi="Calibri"/>
                <w:sz w:val="24"/>
                <w:szCs w:val="24"/>
                <w:lang w:val="uk-UA"/>
              </w:rPr>
              <w:t>%</w:t>
            </w:r>
          </w:p>
        </w:tc>
        <w:tc>
          <w:tcPr>
            <w:tcW w:w="1428" w:type="dxa"/>
            <w:vAlign w:val="center"/>
          </w:tcPr>
          <w:p w14:paraId="008C4B47" w14:textId="46014475" w:rsidR="000C2F0E" w:rsidRPr="008774F8" w:rsidRDefault="000C2F0E" w:rsidP="00BC7664">
            <w:pPr>
              <w:suppressAutoHyphens/>
              <w:spacing w:after="0" w:line="360" w:lineRule="auto"/>
              <w:ind w:left="-57" w:right="-57"/>
              <w:jc w:val="center"/>
              <w:rPr>
                <w:rFonts w:ascii="Times New Roman" w:eastAsia="Calibri" w:hAnsi="Times New Roman"/>
                <w:sz w:val="24"/>
                <w:szCs w:val="24"/>
                <w:lang w:val="uk-UA"/>
              </w:rPr>
            </w:pPr>
            <w:r w:rsidRPr="008774F8">
              <w:rPr>
                <w:rFonts w:ascii="Times New Roman" w:hAnsi="Times New Roman"/>
                <w:sz w:val="24"/>
                <w:szCs w:val="24"/>
                <w:lang w:val="uk-UA"/>
              </w:rPr>
              <w:t>6,95±0,48</w:t>
            </w:r>
          </w:p>
        </w:tc>
        <w:tc>
          <w:tcPr>
            <w:tcW w:w="1342" w:type="dxa"/>
            <w:vAlign w:val="center"/>
          </w:tcPr>
          <w:p w14:paraId="51FB16D8" w14:textId="39AC0602" w:rsidR="000C2F0E" w:rsidRPr="008774F8" w:rsidRDefault="000C2F0E" w:rsidP="00A751F1">
            <w:pPr>
              <w:suppressAutoHyphens/>
              <w:spacing w:after="0" w:line="360" w:lineRule="auto"/>
              <w:ind w:left="-57" w:right="-57"/>
              <w:jc w:val="center"/>
              <w:rPr>
                <w:rFonts w:ascii="Times New Roman" w:eastAsia="MS Mincho" w:hAnsi="Times New Roman"/>
                <w:sz w:val="24"/>
                <w:szCs w:val="24"/>
                <w:lang w:val="uk-UA"/>
              </w:rPr>
            </w:pPr>
            <w:r w:rsidRPr="008774F8">
              <w:rPr>
                <w:rFonts w:ascii="Times New Roman" w:eastAsia="MS Mincho" w:hAnsi="Times New Roman"/>
                <w:sz w:val="24"/>
                <w:szCs w:val="24"/>
                <w:shd w:val="clear" w:color="auto" w:fill="FFFFFF"/>
                <w:lang w:val="uk-UA"/>
              </w:rPr>
              <w:t>5,6 ± 0,3</w:t>
            </w:r>
            <w:r w:rsidR="00BC7664" w:rsidRPr="008774F8">
              <w:rPr>
                <w:rFonts w:ascii="Times New Roman" w:eastAsia="MS Mincho" w:hAnsi="Times New Roman"/>
                <w:sz w:val="24"/>
                <w:szCs w:val="24"/>
                <w:lang w:val="uk-UA"/>
              </w:rPr>
              <w:t>**</w:t>
            </w:r>
          </w:p>
        </w:tc>
        <w:tc>
          <w:tcPr>
            <w:tcW w:w="1385" w:type="dxa"/>
            <w:vAlign w:val="center"/>
          </w:tcPr>
          <w:p w14:paraId="28A83F4D" w14:textId="77777777" w:rsidR="000C2F0E" w:rsidRPr="008774F8" w:rsidRDefault="000C2F0E" w:rsidP="00A751F1">
            <w:pPr>
              <w:suppressAutoHyphens/>
              <w:spacing w:after="0" w:line="360" w:lineRule="auto"/>
              <w:ind w:left="-57" w:right="-57"/>
              <w:jc w:val="center"/>
              <w:rPr>
                <w:rFonts w:ascii="Times New Roman" w:eastAsia="MS Mincho" w:hAnsi="Times New Roman"/>
                <w:sz w:val="24"/>
                <w:szCs w:val="24"/>
                <w:lang w:val="uk-UA"/>
              </w:rPr>
            </w:pPr>
            <w:r w:rsidRPr="008774F8">
              <w:rPr>
                <w:rFonts w:ascii="Times New Roman" w:eastAsia="MS Mincho" w:hAnsi="Times New Roman"/>
                <w:sz w:val="24"/>
                <w:szCs w:val="24"/>
                <w:shd w:val="clear" w:color="auto" w:fill="FFFFFF"/>
                <w:lang w:val="uk-UA"/>
              </w:rPr>
              <w:t>4,9 ± 0,6</w:t>
            </w:r>
          </w:p>
        </w:tc>
        <w:tc>
          <w:tcPr>
            <w:tcW w:w="1344" w:type="dxa"/>
            <w:vAlign w:val="center"/>
          </w:tcPr>
          <w:p w14:paraId="599136DA" w14:textId="77777777" w:rsidR="000C2F0E" w:rsidRPr="008774F8" w:rsidRDefault="000C2F0E" w:rsidP="00A751F1">
            <w:pPr>
              <w:suppressAutoHyphens/>
              <w:spacing w:after="0" w:line="360" w:lineRule="auto"/>
              <w:ind w:left="-57" w:right="-57"/>
              <w:jc w:val="center"/>
              <w:rPr>
                <w:rFonts w:ascii="Times New Roman" w:eastAsia="MS Mincho" w:hAnsi="Times New Roman"/>
                <w:sz w:val="24"/>
                <w:szCs w:val="24"/>
                <w:lang w:val="uk-UA"/>
              </w:rPr>
            </w:pPr>
            <w:r w:rsidRPr="008774F8">
              <w:rPr>
                <w:rFonts w:ascii="Times New Roman" w:eastAsia="Calibri" w:hAnsi="Times New Roman"/>
                <w:sz w:val="24"/>
                <w:szCs w:val="24"/>
                <w:lang w:val="uk-UA"/>
              </w:rPr>
              <w:t>5,1 ± 0,4</w:t>
            </w:r>
          </w:p>
        </w:tc>
        <w:tc>
          <w:tcPr>
            <w:tcW w:w="1293" w:type="dxa"/>
            <w:vAlign w:val="center"/>
          </w:tcPr>
          <w:p w14:paraId="32F226C8" w14:textId="77777777" w:rsidR="000C2F0E" w:rsidRPr="008774F8" w:rsidRDefault="000C2F0E" w:rsidP="00A751F1">
            <w:pPr>
              <w:suppressAutoHyphens/>
              <w:spacing w:after="0" w:line="360" w:lineRule="auto"/>
              <w:ind w:left="-57" w:right="-57"/>
              <w:jc w:val="center"/>
              <w:rPr>
                <w:rFonts w:ascii="Times New Roman" w:eastAsia="MS Mincho" w:hAnsi="Times New Roman"/>
                <w:sz w:val="24"/>
                <w:szCs w:val="24"/>
                <w:shd w:val="clear" w:color="auto" w:fill="FFFFFF"/>
                <w:lang w:val="uk-UA"/>
              </w:rPr>
            </w:pPr>
            <w:r w:rsidRPr="008774F8">
              <w:rPr>
                <w:rFonts w:ascii="Times New Roman" w:eastAsia="MS Mincho" w:hAnsi="Times New Roman"/>
                <w:sz w:val="24"/>
                <w:szCs w:val="24"/>
                <w:shd w:val="clear" w:color="auto" w:fill="FFFFFF"/>
                <w:lang w:val="uk-UA"/>
              </w:rPr>
              <w:t>4,8 ± 0,4</w:t>
            </w:r>
          </w:p>
        </w:tc>
      </w:tr>
      <w:tr w:rsidR="00C66C1C" w:rsidRPr="008774F8" w14:paraId="5074972E" w14:textId="77777777" w:rsidTr="00A751F1">
        <w:trPr>
          <w:trHeight w:val="20"/>
        </w:trPr>
        <w:tc>
          <w:tcPr>
            <w:tcW w:w="485" w:type="dxa"/>
            <w:vAlign w:val="center"/>
          </w:tcPr>
          <w:p w14:paraId="74476278" w14:textId="77777777" w:rsidR="000C2F0E" w:rsidRPr="008774F8" w:rsidRDefault="000C2F0E" w:rsidP="00A751F1">
            <w:pPr>
              <w:suppressAutoHyphens/>
              <w:spacing w:after="0" w:line="360" w:lineRule="auto"/>
              <w:jc w:val="center"/>
              <w:rPr>
                <w:rFonts w:ascii="Times New Roman" w:eastAsia="Calibri" w:hAnsi="Times New Roman"/>
                <w:sz w:val="24"/>
                <w:szCs w:val="24"/>
                <w:lang w:val="uk-UA"/>
              </w:rPr>
            </w:pPr>
            <w:r w:rsidRPr="008774F8">
              <w:rPr>
                <w:rFonts w:ascii="Times New Roman" w:eastAsia="Calibri" w:hAnsi="Times New Roman"/>
                <w:sz w:val="24"/>
                <w:szCs w:val="24"/>
                <w:lang w:val="uk-UA"/>
              </w:rPr>
              <w:t>9</w:t>
            </w:r>
          </w:p>
        </w:tc>
        <w:tc>
          <w:tcPr>
            <w:tcW w:w="2065" w:type="dxa"/>
          </w:tcPr>
          <w:p w14:paraId="71999CE9" w14:textId="77777777" w:rsidR="000C2F0E" w:rsidRPr="008774F8" w:rsidRDefault="000C2F0E" w:rsidP="00A751F1">
            <w:pPr>
              <w:suppressAutoHyphens/>
              <w:spacing w:after="0" w:line="360" w:lineRule="auto"/>
              <w:jc w:val="both"/>
              <w:rPr>
                <w:rFonts w:ascii="Times New Roman" w:eastAsia="Calibri" w:hAnsi="Times New Roman"/>
                <w:sz w:val="24"/>
                <w:szCs w:val="24"/>
                <w:lang w:val="uk-UA"/>
              </w:rPr>
            </w:pPr>
            <w:r w:rsidRPr="008774F8">
              <w:rPr>
                <w:rFonts w:ascii="Times New Roman" w:eastAsia="MS Mincho" w:hAnsi="Times New Roman"/>
                <w:sz w:val="24"/>
                <w:szCs w:val="24"/>
                <w:lang w:val="uk-UA"/>
              </w:rPr>
              <w:t>ШОЕ</w:t>
            </w:r>
            <w:r w:rsidRPr="008774F8">
              <w:rPr>
                <w:rFonts w:ascii="Times New Roman" w:eastAsia="MS Mincho" w:hAnsi="Times New Roman"/>
                <w:sz w:val="24"/>
                <w:szCs w:val="24"/>
                <w:shd w:val="clear" w:color="auto" w:fill="FFFFFF"/>
                <w:lang w:val="uk-UA"/>
              </w:rPr>
              <w:t xml:space="preserve"> мм/год</w:t>
            </w:r>
          </w:p>
        </w:tc>
        <w:tc>
          <w:tcPr>
            <w:tcW w:w="1428" w:type="dxa"/>
            <w:vAlign w:val="center"/>
          </w:tcPr>
          <w:p w14:paraId="767F5BEF" w14:textId="023A571E" w:rsidR="000C2F0E" w:rsidRPr="008774F8" w:rsidRDefault="000C2F0E" w:rsidP="00BC7664">
            <w:pPr>
              <w:suppressAutoHyphens/>
              <w:spacing w:after="0" w:line="360" w:lineRule="auto"/>
              <w:ind w:left="-57" w:right="-57"/>
              <w:jc w:val="center"/>
              <w:rPr>
                <w:rFonts w:ascii="Times New Roman" w:eastAsia="Calibri" w:hAnsi="Times New Roman"/>
                <w:sz w:val="24"/>
                <w:szCs w:val="24"/>
                <w:lang w:val="uk-UA"/>
              </w:rPr>
            </w:pPr>
            <w:r w:rsidRPr="008774F8">
              <w:rPr>
                <w:rFonts w:ascii="Times New Roman" w:hAnsi="Times New Roman"/>
                <w:sz w:val="24"/>
                <w:szCs w:val="24"/>
                <w:lang w:val="uk-UA"/>
              </w:rPr>
              <w:t>9,44±0,62</w:t>
            </w:r>
          </w:p>
        </w:tc>
        <w:tc>
          <w:tcPr>
            <w:tcW w:w="1342" w:type="dxa"/>
            <w:vAlign w:val="center"/>
          </w:tcPr>
          <w:p w14:paraId="2D25987F" w14:textId="132CC7AF" w:rsidR="000C2F0E" w:rsidRPr="00042347" w:rsidRDefault="000C2F0E" w:rsidP="00042347">
            <w:pPr>
              <w:suppressAutoHyphens/>
              <w:spacing w:after="0" w:line="360" w:lineRule="auto"/>
              <w:ind w:left="-113" w:right="-113"/>
              <w:jc w:val="center"/>
              <w:rPr>
                <w:rFonts w:ascii="Times New Roman" w:eastAsia="Calibri" w:hAnsi="Times New Roman"/>
                <w:spacing w:val="-4"/>
                <w:sz w:val="24"/>
                <w:szCs w:val="24"/>
                <w:lang w:val="uk-UA"/>
              </w:rPr>
            </w:pPr>
            <w:r w:rsidRPr="00042347">
              <w:rPr>
                <w:rFonts w:ascii="Times New Roman" w:eastAsia="Calibri" w:hAnsi="Times New Roman"/>
                <w:spacing w:val="-4"/>
                <w:sz w:val="24"/>
                <w:szCs w:val="24"/>
                <w:lang w:val="uk-UA"/>
              </w:rPr>
              <w:t>17,2 ± 2,75</w:t>
            </w:r>
            <w:r w:rsidR="00BC7664" w:rsidRPr="00042347">
              <w:rPr>
                <w:rFonts w:ascii="Times New Roman" w:eastAsia="MS Mincho" w:hAnsi="Times New Roman"/>
                <w:spacing w:val="-4"/>
                <w:sz w:val="24"/>
                <w:szCs w:val="24"/>
                <w:lang w:val="uk-UA"/>
              </w:rPr>
              <w:t>**</w:t>
            </w:r>
          </w:p>
        </w:tc>
        <w:tc>
          <w:tcPr>
            <w:tcW w:w="1385" w:type="dxa"/>
            <w:vAlign w:val="center"/>
          </w:tcPr>
          <w:p w14:paraId="165811BD" w14:textId="77777777" w:rsidR="000C2F0E" w:rsidRPr="008774F8" w:rsidRDefault="000C2F0E" w:rsidP="00A751F1">
            <w:pPr>
              <w:suppressAutoHyphens/>
              <w:spacing w:after="0" w:line="360" w:lineRule="auto"/>
              <w:ind w:left="-57" w:right="-57"/>
              <w:jc w:val="center"/>
              <w:rPr>
                <w:rFonts w:ascii="Times New Roman" w:eastAsia="Calibri" w:hAnsi="Times New Roman"/>
                <w:sz w:val="24"/>
                <w:szCs w:val="24"/>
                <w:lang w:val="uk-UA"/>
              </w:rPr>
            </w:pPr>
            <w:r w:rsidRPr="008774F8">
              <w:rPr>
                <w:rFonts w:ascii="Times New Roman" w:eastAsia="Calibri" w:hAnsi="Times New Roman"/>
                <w:sz w:val="24"/>
                <w:szCs w:val="24"/>
                <w:lang w:val="uk-UA"/>
              </w:rPr>
              <w:t>14,58 ± 1,99</w:t>
            </w:r>
          </w:p>
        </w:tc>
        <w:tc>
          <w:tcPr>
            <w:tcW w:w="1344" w:type="dxa"/>
            <w:vAlign w:val="center"/>
          </w:tcPr>
          <w:p w14:paraId="4BAD2BB8" w14:textId="77777777" w:rsidR="000C2F0E" w:rsidRPr="008774F8" w:rsidRDefault="000C2F0E" w:rsidP="00A751F1">
            <w:pPr>
              <w:suppressAutoHyphens/>
              <w:spacing w:after="0" w:line="360" w:lineRule="auto"/>
              <w:ind w:left="-57" w:right="-57"/>
              <w:jc w:val="center"/>
              <w:rPr>
                <w:rFonts w:ascii="Times New Roman" w:eastAsia="Calibri" w:hAnsi="Times New Roman"/>
                <w:sz w:val="24"/>
                <w:szCs w:val="24"/>
                <w:lang w:val="uk-UA"/>
              </w:rPr>
            </w:pPr>
            <w:r w:rsidRPr="008774F8">
              <w:rPr>
                <w:rFonts w:ascii="Times New Roman" w:eastAsia="Calibri" w:hAnsi="Times New Roman"/>
                <w:sz w:val="24"/>
                <w:szCs w:val="24"/>
                <w:lang w:val="uk-UA"/>
              </w:rPr>
              <w:t>15,6 ± 1,97</w:t>
            </w:r>
          </w:p>
        </w:tc>
        <w:tc>
          <w:tcPr>
            <w:tcW w:w="1293" w:type="dxa"/>
            <w:vAlign w:val="center"/>
          </w:tcPr>
          <w:p w14:paraId="4D730430" w14:textId="77777777" w:rsidR="000C2F0E" w:rsidRPr="008774F8" w:rsidRDefault="000C2F0E" w:rsidP="00A751F1">
            <w:pPr>
              <w:suppressAutoHyphens/>
              <w:spacing w:after="0" w:line="360" w:lineRule="auto"/>
              <w:ind w:left="-57" w:right="-57"/>
              <w:jc w:val="center"/>
              <w:rPr>
                <w:rFonts w:ascii="Times New Roman" w:eastAsia="Calibri" w:hAnsi="Times New Roman"/>
                <w:sz w:val="24"/>
                <w:szCs w:val="24"/>
                <w:lang w:val="uk-UA"/>
              </w:rPr>
            </w:pPr>
            <w:r w:rsidRPr="008774F8">
              <w:rPr>
                <w:rFonts w:ascii="Times New Roman" w:eastAsia="Calibri" w:hAnsi="Times New Roman"/>
                <w:sz w:val="24"/>
                <w:szCs w:val="24"/>
                <w:lang w:val="uk-UA"/>
              </w:rPr>
              <w:t>16,8 ± 2,1</w:t>
            </w:r>
          </w:p>
        </w:tc>
      </w:tr>
    </w:tbl>
    <w:p w14:paraId="23D88F36" w14:textId="77777777" w:rsidR="00E8363B" w:rsidRPr="008774F8" w:rsidRDefault="00E8363B" w:rsidP="00CD6648">
      <w:pPr>
        <w:suppressAutoHyphens/>
        <w:spacing w:after="0" w:line="360" w:lineRule="auto"/>
        <w:ind w:firstLine="709"/>
        <w:jc w:val="both"/>
        <w:rPr>
          <w:rFonts w:ascii="Times New Roman" w:eastAsia="MS Mincho" w:hAnsi="Times New Roman"/>
          <w:sz w:val="28"/>
          <w:szCs w:val="28"/>
          <w:shd w:val="clear" w:color="auto" w:fill="FFFFFF"/>
          <w:lang w:val="uk-UA"/>
        </w:rPr>
      </w:pPr>
    </w:p>
    <w:p w14:paraId="753C8997" w14:textId="448E79E3" w:rsidR="000C2F0E" w:rsidRPr="008774F8" w:rsidRDefault="00A751F1" w:rsidP="00CD6648">
      <w:pPr>
        <w:suppressAutoHyphens/>
        <w:spacing w:after="0" w:line="360" w:lineRule="auto"/>
        <w:ind w:firstLine="709"/>
        <w:jc w:val="both"/>
        <w:rPr>
          <w:rFonts w:ascii="Times New Roman" w:eastAsia="MS Mincho" w:hAnsi="Times New Roman"/>
          <w:sz w:val="28"/>
          <w:szCs w:val="28"/>
          <w:shd w:val="clear" w:color="auto" w:fill="FFFFFF"/>
          <w:lang w:val="uk-UA"/>
        </w:rPr>
      </w:pPr>
      <w:r w:rsidRPr="008774F8">
        <w:rPr>
          <w:rFonts w:ascii="Times New Roman" w:eastAsia="MS Mincho" w:hAnsi="Times New Roman"/>
          <w:spacing w:val="-4"/>
          <w:sz w:val="28"/>
          <w:szCs w:val="28"/>
          <w:shd w:val="clear" w:color="auto" w:fill="FFFFFF"/>
          <w:lang w:val="uk-UA"/>
        </w:rPr>
        <w:t>Примітки: </w:t>
      </w:r>
      <w:r w:rsidR="00E8363B" w:rsidRPr="008774F8">
        <w:rPr>
          <w:rFonts w:ascii="Times New Roman" w:eastAsia="MS Mincho" w:hAnsi="Times New Roman"/>
          <w:spacing w:val="-4"/>
          <w:sz w:val="28"/>
          <w:szCs w:val="28"/>
          <w:shd w:val="clear" w:color="auto" w:fill="FFFFFF"/>
          <w:lang w:val="uk-UA"/>
        </w:rPr>
        <w:t xml:space="preserve">* </w:t>
      </w:r>
      <w:r w:rsidRPr="008774F8">
        <w:rPr>
          <w:rFonts w:ascii="Times New Roman" w:eastAsia="MS Mincho" w:hAnsi="Times New Roman"/>
          <w:spacing w:val="-4"/>
          <w:sz w:val="28"/>
          <w:szCs w:val="28"/>
          <w:shd w:val="clear" w:color="auto" w:fill="FFFFFF"/>
          <w:lang w:val="uk-UA"/>
        </w:rPr>
        <w:t>–</w:t>
      </w:r>
      <w:r w:rsidR="00E8363B" w:rsidRPr="008774F8">
        <w:rPr>
          <w:rFonts w:ascii="Times New Roman" w:eastAsia="MS Mincho" w:hAnsi="Times New Roman"/>
          <w:spacing w:val="-4"/>
          <w:sz w:val="28"/>
          <w:szCs w:val="28"/>
          <w:shd w:val="clear" w:color="auto" w:fill="FFFFFF"/>
          <w:lang w:val="uk-UA"/>
        </w:rPr>
        <w:t xml:space="preserve"> різниця показників достовірна порівняно з доопераційними</w:t>
      </w:r>
      <w:r w:rsidR="00E8363B" w:rsidRPr="008774F8">
        <w:rPr>
          <w:rFonts w:ascii="Times New Roman" w:eastAsia="MS Mincho" w:hAnsi="Times New Roman"/>
          <w:sz w:val="28"/>
          <w:szCs w:val="28"/>
          <w:shd w:val="clear" w:color="auto" w:fill="FFFFFF"/>
          <w:lang w:val="uk-UA"/>
        </w:rPr>
        <w:t xml:space="preserve"> значеннями</w:t>
      </w:r>
      <w:r w:rsidRPr="008774F8">
        <w:rPr>
          <w:rFonts w:ascii="Times New Roman" w:eastAsia="Calibri" w:hAnsi="Times New Roman"/>
          <w:sz w:val="28"/>
          <w:lang w:val="uk-UA"/>
        </w:rPr>
        <w:t>;</w:t>
      </w:r>
      <w:r w:rsidRPr="008774F8">
        <w:rPr>
          <w:rFonts w:ascii="Calibri" w:eastAsia="Calibri" w:hAnsi="Calibri"/>
          <w:sz w:val="28"/>
          <w:lang w:val="uk-UA"/>
        </w:rPr>
        <w:t xml:space="preserve"> </w:t>
      </w:r>
      <w:r w:rsidR="000C2F0E" w:rsidRPr="008774F8">
        <w:rPr>
          <w:rFonts w:ascii="Times New Roman" w:eastAsia="MS Mincho" w:hAnsi="Times New Roman"/>
          <w:sz w:val="28"/>
          <w:szCs w:val="28"/>
          <w:lang w:val="uk-UA"/>
        </w:rPr>
        <w:t>**</w:t>
      </w:r>
      <w:r w:rsidR="00E8363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w:t>
      </w:r>
      <w:r w:rsidR="000C2F0E" w:rsidRPr="008774F8">
        <w:rPr>
          <w:rFonts w:ascii="Times New Roman" w:eastAsia="MS Mincho" w:hAnsi="Times New Roman"/>
          <w:sz w:val="28"/>
          <w:szCs w:val="28"/>
          <w:shd w:val="clear" w:color="auto" w:fill="FFFFFF"/>
          <w:lang w:val="uk-UA"/>
        </w:rPr>
        <w:t xml:space="preserve"> різниця показників достовірна порівняно з показниками норми</w:t>
      </w:r>
      <w:r w:rsidRPr="008774F8">
        <w:rPr>
          <w:rFonts w:ascii="Times New Roman" w:eastAsia="MS Mincho" w:hAnsi="Times New Roman"/>
          <w:sz w:val="28"/>
          <w:szCs w:val="28"/>
          <w:shd w:val="clear" w:color="auto" w:fill="FFFFFF"/>
          <w:lang w:val="uk-UA"/>
        </w:rPr>
        <w:t>.</w:t>
      </w:r>
    </w:p>
    <w:p w14:paraId="5A01B645" w14:textId="77777777" w:rsidR="00A751F1" w:rsidRPr="008774F8" w:rsidRDefault="00A751F1" w:rsidP="00A751F1">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lastRenderedPageBreak/>
        <w:t>Рівень сегментоядерних нейтрофілів (69,4 </w:t>
      </w:r>
      <w:r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lang w:val="uk-UA"/>
        </w:rPr>
        <w:t> 1,1 %), лімфоцитів (</w:t>
      </w:r>
      <w:r w:rsidRPr="008774F8">
        <w:rPr>
          <w:rFonts w:ascii="Times New Roman" w:eastAsia="MS Mincho" w:hAnsi="Times New Roman"/>
          <w:sz w:val="28"/>
          <w:szCs w:val="28"/>
          <w:shd w:val="clear" w:color="auto" w:fill="FFFFFF"/>
          <w:lang w:val="uk-UA"/>
        </w:rPr>
        <w:t xml:space="preserve">21,8 ± 0,9 %) </w:t>
      </w:r>
      <w:r w:rsidRPr="008774F8">
        <w:rPr>
          <w:rFonts w:ascii="Times New Roman" w:eastAsia="MS Mincho" w:hAnsi="Times New Roman"/>
          <w:sz w:val="28"/>
          <w:szCs w:val="28"/>
          <w:lang w:val="uk-UA"/>
        </w:rPr>
        <w:t>еозинофілів (</w:t>
      </w:r>
      <w:r w:rsidRPr="008774F8">
        <w:rPr>
          <w:rFonts w:ascii="Times New Roman" w:eastAsia="MS Mincho" w:hAnsi="Times New Roman"/>
          <w:sz w:val="28"/>
          <w:szCs w:val="28"/>
          <w:shd w:val="clear" w:color="auto" w:fill="FFFFFF"/>
          <w:lang w:val="uk-UA"/>
        </w:rPr>
        <w:t>1,5 ± 0,1</w:t>
      </w:r>
      <w:r w:rsidRPr="008774F8">
        <w:rPr>
          <w:rFonts w:ascii="Times New Roman" w:eastAsia="MS Mincho" w:hAnsi="Times New Roman"/>
          <w:sz w:val="28"/>
          <w:szCs w:val="28"/>
          <w:lang w:val="uk-UA"/>
        </w:rPr>
        <w:t>) та моноцитів (</w:t>
      </w:r>
      <w:r w:rsidRPr="008774F8">
        <w:rPr>
          <w:rFonts w:ascii="Times New Roman" w:eastAsia="MS Mincho" w:hAnsi="Times New Roman"/>
          <w:sz w:val="28"/>
          <w:szCs w:val="28"/>
          <w:shd w:val="clear" w:color="auto" w:fill="FFFFFF"/>
          <w:lang w:val="uk-UA"/>
        </w:rPr>
        <w:t>5,6 ± 0,3</w:t>
      </w:r>
      <w:r w:rsidRPr="008774F8">
        <w:rPr>
          <w:rFonts w:ascii="Times New Roman" w:eastAsia="MS Mincho" w:hAnsi="Times New Roman"/>
          <w:sz w:val="28"/>
          <w:szCs w:val="28"/>
          <w:lang w:val="uk-UA"/>
        </w:rPr>
        <w:t xml:space="preserve">) не виходили за межі норми. </w:t>
      </w:r>
    </w:p>
    <w:p w14:paraId="0EBA5AAC" w14:textId="77777777" w:rsidR="00A751F1" w:rsidRPr="008774F8" w:rsidRDefault="00A751F1" w:rsidP="00A751F1">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 xml:space="preserve">Кількість еритроцитів та рівень гемоглобіну не зазнавали змін та складали відповідно </w:t>
      </w:r>
      <w:r w:rsidRPr="008774F8">
        <w:rPr>
          <w:rFonts w:ascii="Times New Roman" w:eastAsia="MS Mincho" w:hAnsi="Times New Roman"/>
          <w:sz w:val="28"/>
          <w:szCs w:val="28"/>
          <w:lang w:val="uk-UA"/>
        </w:rPr>
        <w:t>4,4 </w:t>
      </w:r>
      <w:r w:rsidRPr="008774F8">
        <w:rPr>
          <w:rFonts w:ascii="Times New Roman" w:eastAsia="MS Mincho" w:hAnsi="Times New Roman"/>
          <w:sz w:val="28"/>
          <w:szCs w:val="28"/>
          <w:shd w:val="clear" w:color="auto" w:fill="FFFFFF"/>
          <w:lang w:val="uk-UA"/>
        </w:rPr>
        <w:t xml:space="preserve">± 0,06 </w:t>
      </w:r>
      <w:r w:rsidRPr="008774F8">
        <w:rPr>
          <w:rFonts w:ascii="Times New Roman" w:eastAsia="MS Mincho" w:hAnsi="Times New Roman"/>
          <w:sz w:val="28"/>
          <w:szCs w:val="28"/>
          <w:lang w:val="uk-UA"/>
        </w:rPr>
        <w:t>х10</w:t>
      </w:r>
      <w:r w:rsidRPr="008774F8">
        <w:rPr>
          <w:rFonts w:ascii="Times New Roman" w:eastAsia="MS Mincho" w:hAnsi="Times New Roman"/>
          <w:sz w:val="28"/>
          <w:szCs w:val="28"/>
          <w:vertAlign w:val="superscript"/>
          <w:lang w:val="uk-UA"/>
        </w:rPr>
        <w:t>12</w:t>
      </w:r>
      <w:r w:rsidRPr="008774F8">
        <w:rPr>
          <w:rFonts w:ascii="Times New Roman" w:eastAsia="MS Mincho" w:hAnsi="Times New Roman"/>
          <w:sz w:val="28"/>
          <w:szCs w:val="28"/>
          <w:lang w:val="uk-UA"/>
        </w:rPr>
        <w:t>/л</w:t>
      </w:r>
      <w:r w:rsidRPr="008774F8">
        <w:rPr>
          <w:rFonts w:ascii="Times New Roman" w:eastAsia="MS Mincho" w:hAnsi="Times New Roman"/>
          <w:sz w:val="28"/>
          <w:szCs w:val="28"/>
          <w:shd w:val="clear" w:color="auto" w:fill="FFFFFF"/>
          <w:lang w:val="uk-UA"/>
        </w:rPr>
        <w:t xml:space="preserve"> та </w:t>
      </w:r>
      <w:r w:rsidRPr="008774F8">
        <w:rPr>
          <w:rFonts w:ascii="Times New Roman" w:eastAsia="MS Mincho" w:hAnsi="Times New Roman"/>
          <w:sz w:val="28"/>
          <w:szCs w:val="28"/>
          <w:lang w:val="uk-UA"/>
        </w:rPr>
        <w:t>134,2 </w:t>
      </w:r>
      <w:r w:rsidRPr="008774F8">
        <w:rPr>
          <w:rFonts w:ascii="Times New Roman" w:eastAsia="MS Mincho" w:hAnsi="Times New Roman"/>
          <w:sz w:val="28"/>
          <w:szCs w:val="28"/>
          <w:shd w:val="clear" w:color="auto" w:fill="FFFFFF"/>
          <w:lang w:val="uk-UA"/>
        </w:rPr>
        <w:t>± 1,7 г/л.</w:t>
      </w:r>
    </w:p>
    <w:p w14:paraId="25722760" w14:textId="315E3980" w:rsidR="00E8363B" w:rsidRPr="008774F8" w:rsidRDefault="00E8363B" w:rsidP="00CD6648">
      <w:pPr>
        <w:suppressAutoHyphens/>
        <w:spacing w:after="0" w:line="360" w:lineRule="auto"/>
        <w:ind w:firstLine="709"/>
        <w:jc w:val="both"/>
        <w:rPr>
          <w:rFonts w:ascii="Times New Roman" w:eastAsia="MS Mincho" w:hAnsi="Times New Roman"/>
          <w:sz w:val="28"/>
          <w:szCs w:val="28"/>
          <w:shd w:val="clear" w:color="auto" w:fill="FFFFFF"/>
          <w:lang w:val="uk-UA"/>
        </w:rPr>
      </w:pPr>
      <w:r w:rsidRPr="008774F8">
        <w:rPr>
          <w:rFonts w:ascii="Times New Roman" w:eastAsia="MS Mincho" w:hAnsi="Times New Roman"/>
          <w:sz w:val="28"/>
          <w:szCs w:val="28"/>
          <w:shd w:val="clear" w:color="auto" w:fill="FFFFFF"/>
          <w:lang w:val="uk-UA"/>
        </w:rPr>
        <w:t>Р</w:t>
      </w:r>
      <w:r w:rsidRPr="008774F8">
        <w:rPr>
          <w:rFonts w:ascii="Times New Roman" w:eastAsia="MS Mincho" w:hAnsi="Times New Roman"/>
          <w:sz w:val="28"/>
          <w:szCs w:val="28"/>
          <w:lang w:val="uk-UA"/>
        </w:rPr>
        <w:t>івень лейкоцитів не виходив за межі норми у</w:t>
      </w:r>
      <w:r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lang w:val="uk-UA"/>
        </w:rPr>
        <w:t>65 (61,9</w:t>
      </w:r>
      <w:r w:rsidR="00A751F1"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хворих. У</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35(33,3</w:t>
      </w:r>
      <w:r w:rsidR="00A751F1"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хворих</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показники лейкоцитозу за критеріями common</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terminology criteria перевищували норму до двох разів, у</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2 (1,9</w:t>
      </w:r>
      <w:r w:rsidR="00A751F1"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w:t>
      </w:r>
      <w:r w:rsidR="000859BB" w:rsidRPr="008774F8">
        <w:rPr>
          <w:rFonts w:ascii="Times New Roman" w:eastAsia="MS Mincho" w:hAnsi="Times New Roman"/>
          <w:sz w:val="28"/>
          <w:szCs w:val="28"/>
          <w:lang w:val="uk-UA"/>
        </w:rPr>
        <w:t xml:space="preserve"> </w:t>
      </w:r>
      <w:r w:rsidR="00A751F1"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більше ніж вдвічі. </w:t>
      </w:r>
      <w:r w:rsidR="00A751F1" w:rsidRPr="008774F8">
        <w:rPr>
          <w:rFonts w:ascii="Times New Roman" w:eastAsia="MS Mincho" w:hAnsi="Times New Roman"/>
          <w:sz w:val="28"/>
          <w:szCs w:val="28"/>
          <w:lang w:val="uk-UA"/>
        </w:rPr>
        <w:br/>
      </w:r>
      <w:r w:rsidRPr="008774F8">
        <w:rPr>
          <w:rFonts w:ascii="Times New Roman" w:eastAsia="MS Mincho" w:hAnsi="Times New Roman"/>
          <w:sz w:val="28"/>
          <w:szCs w:val="28"/>
          <w:lang w:val="uk-UA"/>
        </w:rPr>
        <w:t>У 3 (2,85</w:t>
      </w:r>
      <w:r w:rsidR="00A751F1"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хворих при госпіталізації рівень лейкоцитів був нижче 4 х10</w:t>
      </w:r>
      <w:r w:rsidRPr="008774F8">
        <w:rPr>
          <w:rFonts w:ascii="Times New Roman" w:eastAsia="MS Mincho" w:hAnsi="Times New Roman"/>
          <w:sz w:val="28"/>
          <w:szCs w:val="28"/>
          <w:vertAlign w:val="superscript"/>
          <w:lang w:val="uk-UA"/>
        </w:rPr>
        <w:t>9</w:t>
      </w:r>
      <w:r w:rsidRPr="008774F8">
        <w:rPr>
          <w:rFonts w:ascii="Times New Roman" w:eastAsia="MS Mincho" w:hAnsi="Times New Roman"/>
          <w:sz w:val="28"/>
          <w:szCs w:val="28"/>
          <w:lang w:val="uk-UA"/>
        </w:rPr>
        <w:t>/л (табл. 4.2).</w:t>
      </w:r>
    </w:p>
    <w:p w14:paraId="06D0A07F" w14:textId="77777777" w:rsidR="00A751F1" w:rsidRPr="008774F8" w:rsidRDefault="00A751F1" w:rsidP="00CD6648">
      <w:pPr>
        <w:suppressAutoHyphens/>
        <w:spacing w:after="0" w:line="360" w:lineRule="auto"/>
        <w:ind w:firstLine="709"/>
        <w:jc w:val="both"/>
        <w:rPr>
          <w:rFonts w:ascii="Times New Roman" w:eastAsia="MS Mincho" w:hAnsi="Times New Roman"/>
          <w:sz w:val="28"/>
          <w:szCs w:val="28"/>
          <w:lang w:val="uk-UA"/>
        </w:rPr>
      </w:pPr>
    </w:p>
    <w:p w14:paraId="415B9774" w14:textId="6A863146" w:rsidR="00E8363B" w:rsidRPr="008774F8" w:rsidRDefault="00E8363B" w:rsidP="00CD6648">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Таблиця 4.2 </w:t>
      </w:r>
      <w:r w:rsidR="00A751F1"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Рівень лейкоцитів при госпіталізації у хворих з обтураційною жовтяницею за критеріями common</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terminology criteria</w:t>
      </w:r>
    </w:p>
    <w:p w14:paraId="0CA9D612" w14:textId="77777777" w:rsidR="00A751F1" w:rsidRPr="008774F8" w:rsidRDefault="00A751F1" w:rsidP="00A751F1">
      <w:pPr>
        <w:suppressAutoHyphens/>
        <w:spacing w:after="0" w:line="360" w:lineRule="auto"/>
        <w:jc w:val="both"/>
        <w:rPr>
          <w:rFonts w:ascii="Times New Roman" w:eastAsia="MS Mincho" w:hAnsi="Times New Roman"/>
          <w:sz w:val="28"/>
          <w:szCs w:val="28"/>
          <w:lang w:val="uk-UA"/>
        </w:rPr>
      </w:pPr>
    </w:p>
    <w:tbl>
      <w:tblPr>
        <w:tblW w:w="9392"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7"/>
        <w:gridCol w:w="3118"/>
        <w:gridCol w:w="3119"/>
        <w:gridCol w:w="2268"/>
      </w:tblGrid>
      <w:tr w:rsidR="00C66C1C" w:rsidRPr="008774F8" w14:paraId="7F4521D1" w14:textId="77777777" w:rsidTr="00E21256">
        <w:trPr>
          <w:trHeight w:val="510"/>
        </w:trPr>
        <w:tc>
          <w:tcPr>
            <w:tcW w:w="887" w:type="dxa"/>
          </w:tcPr>
          <w:p w14:paraId="71CE01B3" w14:textId="77777777" w:rsidR="00E8363B" w:rsidRPr="008774F8" w:rsidRDefault="00E8363B" w:rsidP="00A751F1">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w:t>
            </w:r>
          </w:p>
        </w:tc>
        <w:tc>
          <w:tcPr>
            <w:tcW w:w="3118" w:type="dxa"/>
          </w:tcPr>
          <w:p w14:paraId="07241196" w14:textId="77777777" w:rsidR="00E8363B" w:rsidRPr="008774F8" w:rsidRDefault="00E8363B" w:rsidP="00A751F1">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Рівень лейкоцитів</w:t>
            </w:r>
          </w:p>
        </w:tc>
        <w:tc>
          <w:tcPr>
            <w:tcW w:w="3119" w:type="dxa"/>
          </w:tcPr>
          <w:p w14:paraId="0DC36E01" w14:textId="77777777" w:rsidR="00E8363B" w:rsidRPr="008774F8" w:rsidRDefault="00E8363B" w:rsidP="00A751F1">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Кількість хворих</w:t>
            </w:r>
          </w:p>
        </w:tc>
        <w:tc>
          <w:tcPr>
            <w:tcW w:w="2268" w:type="dxa"/>
          </w:tcPr>
          <w:p w14:paraId="1D5FCCEB" w14:textId="77777777" w:rsidR="00E8363B" w:rsidRPr="008774F8" w:rsidRDefault="00E8363B" w:rsidP="00A751F1">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w:t>
            </w:r>
          </w:p>
        </w:tc>
      </w:tr>
      <w:tr w:rsidR="00C66C1C" w:rsidRPr="008774F8" w14:paraId="7196BE37" w14:textId="77777777" w:rsidTr="00E21256">
        <w:trPr>
          <w:trHeight w:val="510"/>
        </w:trPr>
        <w:tc>
          <w:tcPr>
            <w:tcW w:w="887" w:type="dxa"/>
          </w:tcPr>
          <w:p w14:paraId="1A2F55F3" w14:textId="77777777" w:rsidR="00E8363B" w:rsidRPr="008774F8" w:rsidRDefault="00E8363B" w:rsidP="00A751F1">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w:t>
            </w:r>
          </w:p>
        </w:tc>
        <w:tc>
          <w:tcPr>
            <w:tcW w:w="3118" w:type="dxa"/>
          </w:tcPr>
          <w:p w14:paraId="25010AE5" w14:textId="3E63B04F" w:rsidR="00E8363B" w:rsidRPr="008774F8" w:rsidRDefault="00E8363B" w:rsidP="00042347">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Нижче 4 </w:t>
            </w:r>
            <w:r w:rsidR="00042347">
              <w:rPr>
                <w:rFonts w:ascii="Times New Roman" w:eastAsia="MS Mincho" w:hAnsi="Times New Roman"/>
                <w:sz w:val="28"/>
                <w:szCs w:val="28"/>
                <w:lang w:val="uk-UA"/>
              </w:rPr>
              <w:sym w:font="Symbol" w:char="F0B4"/>
            </w:r>
            <w:r w:rsidRPr="008774F8">
              <w:rPr>
                <w:rFonts w:ascii="Times New Roman" w:eastAsia="MS Mincho" w:hAnsi="Times New Roman"/>
                <w:sz w:val="28"/>
                <w:szCs w:val="28"/>
                <w:lang w:val="uk-UA"/>
              </w:rPr>
              <w:t>10</w:t>
            </w:r>
            <w:r w:rsidRPr="008774F8">
              <w:rPr>
                <w:rFonts w:ascii="Times New Roman" w:eastAsia="MS Mincho" w:hAnsi="Times New Roman"/>
                <w:sz w:val="28"/>
                <w:szCs w:val="28"/>
                <w:vertAlign w:val="superscript"/>
                <w:lang w:val="uk-UA"/>
              </w:rPr>
              <w:t>9</w:t>
            </w:r>
            <w:r w:rsidRPr="008774F8">
              <w:rPr>
                <w:rFonts w:ascii="Times New Roman" w:eastAsia="MS Mincho" w:hAnsi="Times New Roman"/>
                <w:sz w:val="28"/>
                <w:szCs w:val="28"/>
                <w:lang w:val="uk-UA"/>
              </w:rPr>
              <w:t>/л</w:t>
            </w:r>
          </w:p>
        </w:tc>
        <w:tc>
          <w:tcPr>
            <w:tcW w:w="3119" w:type="dxa"/>
          </w:tcPr>
          <w:p w14:paraId="340BAED6" w14:textId="77777777" w:rsidR="00E8363B" w:rsidRPr="008774F8" w:rsidRDefault="00E8363B" w:rsidP="00A751F1">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3</w:t>
            </w:r>
          </w:p>
        </w:tc>
        <w:tc>
          <w:tcPr>
            <w:tcW w:w="2268" w:type="dxa"/>
          </w:tcPr>
          <w:p w14:paraId="3F3F11B2" w14:textId="116FAC61" w:rsidR="00E8363B" w:rsidRPr="008774F8" w:rsidRDefault="00E8363B" w:rsidP="00A751F1">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2,85</w:t>
            </w:r>
            <w:r w:rsidR="00A751F1" w:rsidRPr="008774F8">
              <w:rPr>
                <w:rFonts w:ascii="Times New Roman" w:eastAsia="MS Mincho" w:hAnsi="Times New Roman"/>
                <w:sz w:val="28"/>
                <w:szCs w:val="28"/>
                <w:lang w:val="uk-UA"/>
              </w:rPr>
              <w:t> </w:t>
            </w:r>
          </w:p>
        </w:tc>
      </w:tr>
      <w:tr w:rsidR="00C66C1C" w:rsidRPr="008774F8" w14:paraId="68CC8F41" w14:textId="77777777" w:rsidTr="00E21256">
        <w:trPr>
          <w:trHeight w:val="510"/>
        </w:trPr>
        <w:tc>
          <w:tcPr>
            <w:tcW w:w="887" w:type="dxa"/>
          </w:tcPr>
          <w:p w14:paraId="3F0C3B0B" w14:textId="77777777" w:rsidR="00E8363B" w:rsidRPr="008774F8" w:rsidRDefault="00E8363B" w:rsidP="00A751F1">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2</w:t>
            </w:r>
          </w:p>
        </w:tc>
        <w:tc>
          <w:tcPr>
            <w:tcW w:w="3118" w:type="dxa"/>
          </w:tcPr>
          <w:p w14:paraId="5341E099" w14:textId="14500908" w:rsidR="00E8363B" w:rsidRPr="008774F8" w:rsidRDefault="00E8363B" w:rsidP="00042347">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4</w:t>
            </w:r>
            <w:r w:rsidR="00A751F1"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9 </w:t>
            </w:r>
            <w:r w:rsidR="00042347">
              <w:rPr>
                <w:rFonts w:ascii="Times New Roman" w:eastAsia="MS Mincho" w:hAnsi="Times New Roman"/>
                <w:sz w:val="28"/>
                <w:szCs w:val="28"/>
                <w:lang w:val="uk-UA"/>
              </w:rPr>
              <w:sym w:font="Symbol" w:char="F0B4"/>
            </w:r>
            <w:r w:rsidRPr="008774F8">
              <w:rPr>
                <w:rFonts w:ascii="Times New Roman" w:eastAsia="MS Mincho" w:hAnsi="Times New Roman"/>
                <w:sz w:val="28"/>
                <w:szCs w:val="28"/>
                <w:lang w:val="uk-UA"/>
              </w:rPr>
              <w:t>10</w:t>
            </w:r>
            <w:r w:rsidRPr="008774F8">
              <w:rPr>
                <w:rFonts w:ascii="Times New Roman" w:eastAsia="MS Mincho" w:hAnsi="Times New Roman"/>
                <w:sz w:val="28"/>
                <w:szCs w:val="28"/>
                <w:vertAlign w:val="superscript"/>
                <w:lang w:val="uk-UA"/>
              </w:rPr>
              <w:t>9</w:t>
            </w:r>
            <w:r w:rsidRPr="008774F8">
              <w:rPr>
                <w:rFonts w:ascii="Times New Roman" w:eastAsia="MS Mincho" w:hAnsi="Times New Roman"/>
                <w:sz w:val="28"/>
                <w:szCs w:val="28"/>
                <w:lang w:val="uk-UA"/>
              </w:rPr>
              <w:t>/л</w:t>
            </w:r>
          </w:p>
        </w:tc>
        <w:tc>
          <w:tcPr>
            <w:tcW w:w="3119" w:type="dxa"/>
          </w:tcPr>
          <w:p w14:paraId="215231FD" w14:textId="77777777" w:rsidR="00E8363B" w:rsidRPr="008774F8" w:rsidRDefault="00E8363B" w:rsidP="00A751F1">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65</w:t>
            </w:r>
          </w:p>
        </w:tc>
        <w:tc>
          <w:tcPr>
            <w:tcW w:w="2268" w:type="dxa"/>
          </w:tcPr>
          <w:p w14:paraId="695479AB" w14:textId="0434CB60" w:rsidR="00E8363B" w:rsidRPr="008774F8" w:rsidRDefault="00E8363B" w:rsidP="00A751F1">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61,9</w:t>
            </w:r>
            <w:r w:rsidR="00A751F1" w:rsidRPr="008774F8">
              <w:rPr>
                <w:rFonts w:ascii="Times New Roman" w:eastAsia="MS Mincho" w:hAnsi="Times New Roman"/>
                <w:sz w:val="28"/>
                <w:szCs w:val="28"/>
                <w:lang w:val="uk-UA"/>
              </w:rPr>
              <w:t> </w:t>
            </w:r>
          </w:p>
        </w:tc>
      </w:tr>
      <w:tr w:rsidR="00C66C1C" w:rsidRPr="008774F8" w14:paraId="4979FB6C" w14:textId="77777777" w:rsidTr="00E21256">
        <w:trPr>
          <w:trHeight w:val="510"/>
        </w:trPr>
        <w:tc>
          <w:tcPr>
            <w:tcW w:w="887" w:type="dxa"/>
          </w:tcPr>
          <w:p w14:paraId="0AA08D4E" w14:textId="77777777" w:rsidR="00E8363B" w:rsidRPr="008774F8" w:rsidRDefault="00E8363B" w:rsidP="00A751F1">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3</w:t>
            </w:r>
          </w:p>
        </w:tc>
        <w:tc>
          <w:tcPr>
            <w:tcW w:w="3118" w:type="dxa"/>
          </w:tcPr>
          <w:p w14:paraId="4C5990E6" w14:textId="3FD5C3C0" w:rsidR="00E8363B" w:rsidRPr="008774F8" w:rsidRDefault="00E8363B" w:rsidP="00042347">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9</w:t>
            </w:r>
            <w:r w:rsidR="00A751F1"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18 </w:t>
            </w:r>
            <w:r w:rsidR="00042347">
              <w:rPr>
                <w:rFonts w:ascii="Times New Roman" w:eastAsia="MS Mincho" w:hAnsi="Times New Roman"/>
                <w:sz w:val="28"/>
                <w:szCs w:val="28"/>
                <w:lang w:val="uk-UA"/>
              </w:rPr>
              <w:sym w:font="Symbol" w:char="F0B4"/>
            </w:r>
            <w:r w:rsidRPr="008774F8">
              <w:rPr>
                <w:rFonts w:ascii="Times New Roman" w:eastAsia="MS Mincho" w:hAnsi="Times New Roman"/>
                <w:sz w:val="28"/>
                <w:szCs w:val="28"/>
                <w:lang w:val="uk-UA"/>
              </w:rPr>
              <w:t>10</w:t>
            </w:r>
            <w:r w:rsidRPr="008774F8">
              <w:rPr>
                <w:rFonts w:ascii="Times New Roman" w:eastAsia="MS Mincho" w:hAnsi="Times New Roman"/>
                <w:sz w:val="28"/>
                <w:szCs w:val="28"/>
                <w:vertAlign w:val="superscript"/>
                <w:lang w:val="uk-UA"/>
              </w:rPr>
              <w:t>9</w:t>
            </w:r>
            <w:r w:rsidRPr="008774F8">
              <w:rPr>
                <w:rFonts w:ascii="Times New Roman" w:eastAsia="MS Mincho" w:hAnsi="Times New Roman"/>
                <w:sz w:val="28"/>
                <w:szCs w:val="28"/>
                <w:lang w:val="uk-UA"/>
              </w:rPr>
              <w:t>/л</w:t>
            </w:r>
          </w:p>
        </w:tc>
        <w:tc>
          <w:tcPr>
            <w:tcW w:w="3119" w:type="dxa"/>
          </w:tcPr>
          <w:p w14:paraId="23189DCD" w14:textId="77777777" w:rsidR="00E8363B" w:rsidRPr="008774F8" w:rsidRDefault="00E8363B" w:rsidP="00A751F1">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35</w:t>
            </w:r>
          </w:p>
        </w:tc>
        <w:tc>
          <w:tcPr>
            <w:tcW w:w="2268" w:type="dxa"/>
          </w:tcPr>
          <w:p w14:paraId="026A7793" w14:textId="786AD5F2" w:rsidR="00E8363B" w:rsidRPr="008774F8" w:rsidRDefault="00E8363B" w:rsidP="00A751F1">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33,3</w:t>
            </w:r>
            <w:r w:rsidR="00A751F1" w:rsidRPr="008774F8">
              <w:rPr>
                <w:rFonts w:ascii="Times New Roman" w:eastAsia="MS Mincho" w:hAnsi="Times New Roman"/>
                <w:sz w:val="28"/>
                <w:szCs w:val="28"/>
                <w:lang w:val="uk-UA"/>
              </w:rPr>
              <w:t> </w:t>
            </w:r>
          </w:p>
        </w:tc>
      </w:tr>
      <w:tr w:rsidR="00C66C1C" w:rsidRPr="008774F8" w14:paraId="15D757A2" w14:textId="77777777" w:rsidTr="00E21256">
        <w:trPr>
          <w:trHeight w:val="510"/>
        </w:trPr>
        <w:tc>
          <w:tcPr>
            <w:tcW w:w="887" w:type="dxa"/>
          </w:tcPr>
          <w:p w14:paraId="67AF40D7" w14:textId="77777777" w:rsidR="00E8363B" w:rsidRPr="008774F8" w:rsidRDefault="00E8363B" w:rsidP="00A751F1">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4</w:t>
            </w:r>
          </w:p>
        </w:tc>
        <w:tc>
          <w:tcPr>
            <w:tcW w:w="3118" w:type="dxa"/>
          </w:tcPr>
          <w:p w14:paraId="49576A72" w14:textId="36BE2340" w:rsidR="00E8363B" w:rsidRPr="008774F8" w:rsidRDefault="00E8363B" w:rsidP="00042347">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18</w:t>
            </w:r>
            <w:r w:rsidR="00A751F1"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24 </w:t>
            </w:r>
            <w:r w:rsidR="00042347">
              <w:rPr>
                <w:rFonts w:ascii="Times New Roman" w:eastAsia="MS Mincho" w:hAnsi="Times New Roman"/>
                <w:sz w:val="28"/>
                <w:szCs w:val="28"/>
                <w:lang w:val="uk-UA"/>
              </w:rPr>
              <w:sym w:font="Symbol" w:char="F0B4"/>
            </w:r>
            <w:r w:rsidRPr="008774F8">
              <w:rPr>
                <w:rFonts w:ascii="Times New Roman" w:eastAsia="MS Mincho" w:hAnsi="Times New Roman"/>
                <w:sz w:val="28"/>
                <w:szCs w:val="28"/>
                <w:lang w:val="uk-UA"/>
              </w:rPr>
              <w:t>10</w:t>
            </w:r>
            <w:r w:rsidRPr="008774F8">
              <w:rPr>
                <w:rFonts w:ascii="Times New Roman" w:eastAsia="MS Mincho" w:hAnsi="Times New Roman"/>
                <w:sz w:val="28"/>
                <w:szCs w:val="28"/>
                <w:vertAlign w:val="superscript"/>
                <w:lang w:val="uk-UA"/>
              </w:rPr>
              <w:t>9</w:t>
            </w:r>
            <w:r w:rsidRPr="008774F8">
              <w:rPr>
                <w:rFonts w:ascii="Times New Roman" w:eastAsia="MS Mincho" w:hAnsi="Times New Roman"/>
                <w:sz w:val="28"/>
                <w:szCs w:val="28"/>
                <w:lang w:val="uk-UA"/>
              </w:rPr>
              <w:t>/л</w:t>
            </w:r>
          </w:p>
        </w:tc>
        <w:tc>
          <w:tcPr>
            <w:tcW w:w="3119" w:type="dxa"/>
          </w:tcPr>
          <w:p w14:paraId="399B784C" w14:textId="77777777" w:rsidR="00E8363B" w:rsidRPr="008774F8" w:rsidRDefault="00E8363B" w:rsidP="00A751F1">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2</w:t>
            </w:r>
          </w:p>
        </w:tc>
        <w:tc>
          <w:tcPr>
            <w:tcW w:w="2268" w:type="dxa"/>
          </w:tcPr>
          <w:p w14:paraId="1C62D022" w14:textId="359EAE55" w:rsidR="00E8363B" w:rsidRPr="008774F8" w:rsidRDefault="00E8363B" w:rsidP="00A751F1">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1,9</w:t>
            </w:r>
            <w:r w:rsidR="00A751F1" w:rsidRPr="008774F8">
              <w:rPr>
                <w:rFonts w:ascii="Times New Roman" w:eastAsia="MS Mincho" w:hAnsi="Times New Roman"/>
                <w:sz w:val="28"/>
                <w:szCs w:val="28"/>
                <w:lang w:val="uk-UA"/>
              </w:rPr>
              <w:t> </w:t>
            </w:r>
          </w:p>
        </w:tc>
      </w:tr>
      <w:tr w:rsidR="00C66C1C" w:rsidRPr="008774F8" w14:paraId="269E2AB2" w14:textId="77777777" w:rsidTr="00E21256">
        <w:trPr>
          <w:trHeight w:val="510"/>
        </w:trPr>
        <w:tc>
          <w:tcPr>
            <w:tcW w:w="887" w:type="dxa"/>
          </w:tcPr>
          <w:p w14:paraId="0149ACEF" w14:textId="77777777" w:rsidR="00E8363B" w:rsidRPr="008774F8" w:rsidRDefault="00E8363B" w:rsidP="00A751F1">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5</w:t>
            </w:r>
          </w:p>
        </w:tc>
        <w:tc>
          <w:tcPr>
            <w:tcW w:w="3118" w:type="dxa"/>
          </w:tcPr>
          <w:p w14:paraId="027C0074" w14:textId="77777777" w:rsidR="00E8363B" w:rsidRPr="008774F8" w:rsidRDefault="00E8363B" w:rsidP="00A751F1">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Всього</w:t>
            </w:r>
          </w:p>
        </w:tc>
        <w:tc>
          <w:tcPr>
            <w:tcW w:w="3119" w:type="dxa"/>
          </w:tcPr>
          <w:p w14:paraId="6A2A1B63" w14:textId="391D483C" w:rsidR="00E8363B" w:rsidRPr="008774F8" w:rsidRDefault="00E8363B" w:rsidP="00A751F1">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105</w:t>
            </w:r>
          </w:p>
        </w:tc>
        <w:tc>
          <w:tcPr>
            <w:tcW w:w="2268" w:type="dxa"/>
          </w:tcPr>
          <w:p w14:paraId="6C69819C" w14:textId="2392D1AA" w:rsidR="00E8363B" w:rsidRPr="008774F8" w:rsidRDefault="00E8363B" w:rsidP="00A751F1">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100</w:t>
            </w:r>
            <w:r w:rsidR="00A751F1" w:rsidRPr="008774F8">
              <w:rPr>
                <w:rFonts w:ascii="Times New Roman" w:eastAsia="MS Mincho" w:hAnsi="Times New Roman"/>
                <w:sz w:val="28"/>
                <w:szCs w:val="28"/>
                <w:lang w:val="uk-UA"/>
              </w:rPr>
              <w:t> </w:t>
            </w:r>
          </w:p>
        </w:tc>
      </w:tr>
    </w:tbl>
    <w:p w14:paraId="53F39688" w14:textId="77777777" w:rsidR="00A751F1" w:rsidRPr="008774F8" w:rsidRDefault="00A751F1" w:rsidP="00CD6648">
      <w:pPr>
        <w:suppressAutoHyphens/>
        <w:spacing w:after="0" w:line="360" w:lineRule="auto"/>
        <w:ind w:firstLine="709"/>
        <w:jc w:val="both"/>
        <w:rPr>
          <w:rFonts w:ascii="Times New Roman" w:eastAsia="MS Mincho" w:hAnsi="Times New Roman"/>
          <w:sz w:val="28"/>
          <w:szCs w:val="28"/>
          <w:lang w:val="uk-UA"/>
        </w:rPr>
      </w:pPr>
    </w:p>
    <w:p w14:paraId="3F7A7D9C" w14:textId="37F53761" w:rsidR="00E8363B" w:rsidRPr="008774F8" w:rsidRDefault="00E8363B" w:rsidP="00CD6648">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Аналіз гематологічних індексів виявив підвищення значень нейтрофільно-лімфоцитарного індекса (НЛІ) до 4,72</w:t>
      </w:r>
      <w:r w:rsidR="00E21256" w:rsidRPr="008774F8">
        <w:rPr>
          <w:rFonts w:ascii="Times New Roman" w:eastAsia="MS Mincho" w:hAnsi="Times New Roman"/>
          <w:sz w:val="28"/>
          <w:szCs w:val="28"/>
          <w:lang w:val="uk-UA"/>
        </w:rPr>
        <w:t> </w:t>
      </w:r>
      <w:r w:rsidRPr="008774F8">
        <w:rPr>
          <w:rFonts w:ascii="Times New Roman" w:eastAsia="MS Mincho" w:hAnsi="Times New Roman"/>
          <w:sz w:val="28"/>
          <w:szCs w:val="28"/>
          <w:shd w:val="clear" w:color="auto" w:fill="FFFFFF"/>
          <w:lang w:val="uk-UA"/>
        </w:rPr>
        <w:t>±</w:t>
      </w:r>
      <w:r w:rsidR="00E21256"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0,45, л</w:t>
      </w:r>
      <w:r w:rsidRPr="008774F8">
        <w:rPr>
          <w:rFonts w:ascii="Times New Roman" w:eastAsia="MS Mincho" w:hAnsi="Times New Roman"/>
          <w:sz w:val="28"/>
          <w:szCs w:val="28"/>
          <w:lang w:val="uk-UA"/>
        </w:rPr>
        <w:t xml:space="preserve">ейкоцитарного індекса інтоксикації до </w:t>
      </w:r>
      <w:r w:rsidRPr="008774F8">
        <w:rPr>
          <w:rFonts w:ascii="Times New Roman" w:eastAsia="MS Mincho" w:hAnsi="Times New Roman"/>
          <w:sz w:val="28"/>
          <w:szCs w:val="28"/>
          <w:shd w:val="clear" w:color="auto" w:fill="FFFFFF"/>
          <w:lang w:val="uk-UA"/>
        </w:rPr>
        <w:t>2,78</w:t>
      </w:r>
      <w:r w:rsidR="00E21256"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w:t>
      </w:r>
      <w:r w:rsidR="00E21256"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0,28</w:t>
      </w:r>
      <w:r w:rsidRPr="008774F8">
        <w:rPr>
          <w:rFonts w:ascii="Times New Roman" w:eastAsia="MS Mincho" w:hAnsi="Times New Roman"/>
          <w:sz w:val="28"/>
          <w:szCs w:val="28"/>
          <w:lang w:val="uk-UA"/>
        </w:rPr>
        <w:t xml:space="preserve">, показника інтоксикації </w:t>
      </w:r>
      <w:r w:rsidR="00E21256" w:rsidRPr="008774F8">
        <w:rPr>
          <w:rFonts w:ascii="Times New Roman" w:eastAsia="MS Mincho" w:hAnsi="Times New Roman"/>
          <w:sz w:val="28"/>
          <w:szCs w:val="28"/>
          <w:lang w:val="uk-UA"/>
        </w:rPr>
        <w:br/>
      </w:r>
      <w:r w:rsidRPr="008774F8">
        <w:rPr>
          <w:rFonts w:ascii="Times New Roman" w:eastAsia="MS Mincho" w:hAnsi="Times New Roman"/>
          <w:sz w:val="28"/>
          <w:szCs w:val="28"/>
          <w:lang w:val="uk-UA"/>
        </w:rPr>
        <w:t xml:space="preserve">до 0,103 </w:t>
      </w:r>
      <w:r w:rsidRPr="008774F8">
        <w:rPr>
          <w:rFonts w:ascii="Times New Roman" w:eastAsia="MS Mincho" w:hAnsi="Times New Roman"/>
          <w:sz w:val="28"/>
          <w:szCs w:val="28"/>
          <w:shd w:val="clear" w:color="auto" w:fill="FFFFFF"/>
          <w:lang w:val="uk-UA"/>
        </w:rPr>
        <w:t xml:space="preserve">± 0,035. </w:t>
      </w:r>
      <w:r w:rsidRPr="008774F8">
        <w:rPr>
          <w:rFonts w:ascii="Times New Roman" w:eastAsia="MS Mincho" w:hAnsi="Times New Roman"/>
          <w:sz w:val="28"/>
          <w:szCs w:val="28"/>
          <w:lang w:val="uk-UA"/>
        </w:rPr>
        <w:t>Ядерний індекс зсуву становив 0,091</w:t>
      </w:r>
      <w:r w:rsidR="00E21256" w:rsidRPr="008774F8">
        <w:rPr>
          <w:rFonts w:ascii="Times New Roman" w:eastAsia="MS Mincho" w:hAnsi="Times New Roman"/>
          <w:sz w:val="28"/>
          <w:szCs w:val="28"/>
          <w:lang w:val="uk-UA"/>
        </w:rPr>
        <w:t> </w:t>
      </w:r>
      <w:r w:rsidRPr="008774F8">
        <w:rPr>
          <w:rFonts w:ascii="Times New Roman" w:eastAsia="MS Mincho" w:hAnsi="Times New Roman"/>
          <w:sz w:val="28"/>
          <w:szCs w:val="28"/>
          <w:shd w:val="clear" w:color="auto" w:fill="FFFFFF"/>
          <w:lang w:val="uk-UA"/>
        </w:rPr>
        <w:t>±</w:t>
      </w:r>
      <w:r w:rsidR="00E21256"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0,005</w:t>
      </w:r>
      <w:r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Не спостерігалося статистично значущої відмінності від норми для ядерного індексу зсуву.</w:t>
      </w:r>
      <w:r w:rsidRPr="008774F8">
        <w:rPr>
          <w:rFonts w:ascii="Times New Roman" w:eastAsia="MS Mincho" w:hAnsi="Times New Roman"/>
          <w:sz w:val="28"/>
          <w:szCs w:val="28"/>
          <w:lang w:val="uk-UA"/>
        </w:rPr>
        <w:t xml:space="preserve"> Отримані</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xml:space="preserve">значення гематологічних індексів відображали </w:t>
      </w:r>
      <w:r w:rsidR="00E21256" w:rsidRPr="008774F8">
        <w:rPr>
          <w:rFonts w:ascii="Times New Roman" w:eastAsia="MS Mincho" w:hAnsi="Times New Roman"/>
          <w:sz w:val="28"/>
          <w:szCs w:val="28"/>
          <w:lang w:val="uk-UA"/>
        </w:rPr>
        <w:br/>
      </w:r>
      <w:r w:rsidRPr="008774F8">
        <w:rPr>
          <w:rFonts w:ascii="Times New Roman" w:eastAsia="MS Mincho" w:hAnsi="Times New Roman"/>
          <w:sz w:val="28"/>
          <w:szCs w:val="28"/>
          <w:lang w:val="uk-UA"/>
        </w:rPr>
        <w:t>зміни лейкоцитарної формули крові, характерної для запального процесу (табл</w:t>
      </w:r>
      <w:r w:rsidR="00E21256"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4.3).</w:t>
      </w:r>
    </w:p>
    <w:p w14:paraId="60DEE450" w14:textId="175C4998" w:rsidR="00E8363B" w:rsidRPr="008774F8" w:rsidRDefault="00E8363B" w:rsidP="00CD6648">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lastRenderedPageBreak/>
        <w:t>Таблиця 4.3</w:t>
      </w:r>
      <w:r w:rsidR="00E21256"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xml:space="preserve"> Гематологічні інде</w:t>
      </w:r>
      <w:r w:rsidR="00E21256" w:rsidRPr="008774F8">
        <w:rPr>
          <w:rFonts w:ascii="Times New Roman" w:eastAsia="MS Mincho" w:hAnsi="Times New Roman"/>
          <w:sz w:val="28"/>
          <w:szCs w:val="28"/>
          <w:lang w:val="uk-UA"/>
        </w:rPr>
        <w:t>кси у передопераційному періоді</w:t>
      </w:r>
    </w:p>
    <w:p w14:paraId="4A800D55" w14:textId="77777777" w:rsidR="00E21256" w:rsidRPr="008774F8" w:rsidRDefault="00E21256" w:rsidP="00E21256">
      <w:pPr>
        <w:suppressAutoHyphens/>
        <w:spacing w:after="0" w:line="360" w:lineRule="auto"/>
        <w:jc w:val="both"/>
        <w:rPr>
          <w:rFonts w:ascii="Times New Roman" w:eastAsia="MS Mincho" w:hAnsi="Times New Roman"/>
          <w:sz w:val="28"/>
          <w:szCs w:val="28"/>
          <w:lang w:val="uk-UA"/>
        </w:rPr>
      </w:pPr>
    </w:p>
    <w:tbl>
      <w:tblPr>
        <w:tblW w:w="93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
        <w:gridCol w:w="3465"/>
        <w:gridCol w:w="2197"/>
        <w:gridCol w:w="1891"/>
        <w:gridCol w:w="1275"/>
      </w:tblGrid>
      <w:tr w:rsidR="00C66C1C" w:rsidRPr="008774F8" w14:paraId="35C9169E" w14:textId="77777777" w:rsidTr="00E21256">
        <w:trPr>
          <w:trHeight w:val="411"/>
        </w:trPr>
        <w:tc>
          <w:tcPr>
            <w:tcW w:w="567" w:type="dxa"/>
            <w:vAlign w:val="center"/>
          </w:tcPr>
          <w:p w14:paraId="61E9ACB3" w14:textId="77777777"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w:t>
            </w:r>
          </w:p>
        </w:tc>
        <w:tc>
          <w:tcPr>
            <w:tcW w:w="3465" w:type="dxa"/>
            <w:vAlign w:val="center"/>
          </w:tcPr>
          <w:p w14:paraId="5C932E7C" w14:textId="77777777"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Показник</w:t>
            </w:r>
          </w:p>
        </w:tc>
        <w:tc>
          <w:tcPr>
            <w:tcW w:w="2197" w:type="dxa"/>
            <w:vAlign w:val="center"/>
          </w:tcPr>
          <w:p w14:paraId="156B34A0" w14:textId="7210E83D" w:rsidR="00E8363B" w:rsidRPr="008774F8" w:rsidRDefault="00BC7664"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Референтні значення</w:t>
            </w:r>
          </w:p>
        </w:tc>
        <w:tc>
          <w:tcPr>
            <w:tcW w:w="1891" w:type="dxa"/>
            <w:vAlign w:val="center"/>
          </w:tcPr>
          <w:p w14:paraId="4CCE8EFA" w14:textId="77777777"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Результат</w:t>
            </w:r>
          </w:p>
        </w:tc>
        <w:tc>
          <w:tcPr>
            <w:tcW w:w="1275" w:type="dxa"/>
            <w:vAlign w:val="center"/>
          </w:tcPr>
          <w:p w14:paraId="2B4FF725" w14:textId="77777777"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p-value</w:t>
            </w:r>
          </w:p>
        </w:tc>
      </w:tr>
      <w:tr w:rsidR="00C66C1C" w:rsidRPr="008774F8" w14:paraId="259DDD28" w14:textId="77777777" w:rsidTr="00E21256">
        <w:trPr>
          <w:trHeight w:val="911"/>
        </w:trPr>
        <w:tc>
          <w:tcPr>
            <w:tcW w:w="567" w:type="dxa"/>
            <w:vAlign w:val="center"/>
          </w:tcPr>
          <w:p w14:paraId="79D0B182" w14:textId="79F801BB"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w:t>
            </w:r>
          </w:p>
        </w:tc>
        <w:tc>
          <w:tcPr>
            <w:tcW w:w="3465" w:type="dxa"/>
            <w:vAlign w:val="center"/>
          </w:tcPr>
          <w:p w14:paraId="0B781AF5" w14:textId="555A548F" w:rsidR="00E8363B" w:rsidRPr="008774F8" w:rsidRDefault="00E21256" w:rsidP="00BC7664">
            <w:pPr>
              <w:suppressAutoHyphens/>
              <w:spacing w:after="0" w:line="360"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Нейтрофільно</w:t>
            </w:r>
            <w:r w:rsidR="00E8363B" w:rsidRPr="008774F8">
              <w:rPr>
                <w:rFonts w:ascii="Times New Roman" w:eastAsia="MS Mincho" w:hAnsi="Times New Roman"/>
                <w:sz w:val="28"/>
                <w:szCs w:val="28"/>
                <w:lang w:val="uk-UA"/>
              </w:rPr>
              <w:t xml:space="preserve">-лімфоцитарний індекс </w:t>
            </w:r>
          </w:p>
        </w:tc>
        <w:tc>
          <w:tcPr>
            <w:tcW w:w="2197" w:type="dxa"/>
            <w:vAlign w:val="center"/>
          </w:tcPr>
          <w:p w14:paraId="19AEE09A" w14:textId="77777777"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0,41 ± 0,03</w:t>
            </w:r>
          </w:p>
        </w:tc>
        <w:tc>
          <w:tcPr>
            <w:tcW w:w="1891" w:type="dxa"/>
            <w:vAlign w:val="center"/>
          </w:tcPr>
          <w:p w14:paraId="64EB453E" w14:textId="3A674EFB"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4,72 </w:t>
            </w:r>
            <w:r w:rsidRPr="008774F8">
              <w:rPr>
                <w:rFonts w:ascii="Times New Roman" w:eastAsia="MS Mincho" w:hAnsi="Times New Roman"/>
                <w:sz w:val="28"/>
                <w:szCs w:val="28"/>
                <w:shd w:val="clear" w:color="auto" w:fill="FFFFFF"/>
                <w:lang w:val="uk-UA"/>
              </w:rPr>
              <w:t>± 0,45</w:t>
            </w:r>
          </w:p>
        </w:tc>
        <w:tc>
          <w:tcPr>
            <w:tcW w:w="1275" w:type="dxa"/>
            <w:vAlign w:val="center"/>
          </w:tcPr>
          <w:p w14:paraId="30CC3870" w14:textId="6C09CC87"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р</w:t>
            </w:r>
            <w:r w:rsidR="00E21256"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&lt;</w:t>
            </w:r>
            <w:r w:rsidR="00E21256"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0,05</w:t>
            </w:r>
          </w:p>
        </w:tc>
      </w:tr>
      <w:tr w:rsidR="00C66C1C" w:rsidRPr="008774F8" w14:paraId="287DB63C" w14:textId="77777777" w:rsidTr="00E21256">
        <w:trPr>
          <w:trHeight w:val="895"/>
        </w:trPr>
        <w:tc>
          <w:tcPr>
            <w:tcW w:w="567" w:type="dxa"/>
            <w:vAlign w:val="center"/>
          </w:tcPr>
          <w:p w14:paraId="32BAC6BB" w14:textId="2D8C49CD"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2</w:t>
            </w:r>
          </w:p>
        </w:tc>
        <w:tc>
          <w:tcPr>
            <w:tcW w:w="3465" w:type="dxa"/>
            <w:vAlign w:val="center"/>
          </w:tcPr>
          <w:p w14:paraId="4266C8C1" w14:textId="77777777" w:rsidR="00E8363B" w:rsidRPr="008774F8" w:rsidRDefault="00E8363B" w:rsidP="00E21256">
            <w:pPr>
              <w:suppressAutoHyphens/>
              <w:spacing w:after="0" w:line="360"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Лейкоцитарний індекс </w:t>
            </w:r>
          </w:p>
          <w:p w14:paraId="7C305F43" w14:textId="056AE75E" w:rsidR="00E8363B" w:rsidRPr="008774F8" w:rsidRDefault="00E8363B" w:rsidP="00BC7664">
            <w:pPr>
              <w:suppressAutoHyphens/>
              <w:spacing w:after="0" w:line="360"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Інтоксикації </w:t>
            </w:r>
          </w:p>
        </w:tc>
        <w:tc>
          <w:tcPr>
            <w:tcW w:w="2197" w:type="dxa"/>
            <w:vAlign w:val="center"/>
          </w:tcPr>
          <w:p w14:paraId="4B51F5C4" w14:textId="77777777" w:rsidR="00E21256"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0,62 ± 0,09 </w:t>
            </w:r>
          </w:p>
          <w:p w14:paraId="66C394A9" w14:textId="224E3CBE"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до</w:t>
            </w:r>
          </w:p>
          <w:p w14:paraId="782AF2E1" w14:textId="77777777"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1,6 ± 0,5</w:t>
            </w:r>
          </w:p>
        </w:tc>
        <w:tc>
          <w:tcPr>
            <w:tcW w:w="1891" w:type="dxa"/>
            <w:vAlign w:val="center"/>
          </w:tcPr>
          <w:p w14:paraId="22B499A0" w14:textId="77777777"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2,78 ± 0,28</w:t>
            </w:r>
          </w:p>
        </w:tc>
        <w:tc>
          <w:tcPr>
            <w:tcW w:w="1275" w:type="dxa"/>
            <w:vAlign w:val="center"/>
          </w:tcPr>
          <w:p w14:paraId="05765A95" w14:textId="70D93D1D"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р</w:t>
            </w:r>
            <w:r w:rsidR="00E21256"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&lt;</w:t>
            </w:r>
            <w:r w:rsidR="00E21256"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0,05</w:t>
            </w:r>
          </w:p>
        </w:tc>
      </w:tr>
      <w:tr w:rsidR="00C66C1C" w:rsidRPr="008774F8" w14:paraId="15C9516F" w14:textId="77777777" w:rsidTr="00E21256">
        <w:trPr>
          <w:trHeight w:val="595"/>
        </w:trPr>
        <w:tc>
          <w:tcPr>
            <w:tcW w:w="567" w:type="dxa"/>
            <w:vAlign w:val="center"/>
          </w:tcPr>
          <w:p w14:paraId="79C4E6CC" w14:textId="77777777"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3</w:t>
            </w:r>
          </w:p>
        </w:tc>
        <w:tc>
          <w:tcPr>
            <w:tcW w:w="3465" w:type="dxa"/>
            <w:vAlign w:val="center"/>
          </w:tcPr>
          <w:p w14:paraId="11D7197F" w14:textId="77777777" w:rsidR="00E8363B" w:rsidRPr="008774F8" w:rsidRDefault="00E8363B" w:rsidP="00E21256">
            <w:pPr>
              <w:suppressAutoHyphens/>
              <w:spacing w:after="0" w:line="360"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Показник інтоксикації</w:t>
            </w:r>
          </w:p>
        </w:tc>
        <w:tc>
          <w:tcPr>
            <w:tcW w:w="2197" w:type="dxa"/>
            <w:vAlign w:val="center"/>
          </w:tcPr>
          <w:p w14:paraId="03F9DA82" w14:textId="6EEEF4A3" w:rsidR="00E8363B" w:rsidRPr="008774F8" w:rsidRDefault="00E21256"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до </w:t>
            </w:r>
            <w:r w:rsidR="00E8363B" w:rsidRPr="008774F8">
              <w:rPr>
                <w:rFonts w:ascii="Times New Roman" w:eastAsia="MS Mincho" w:hAnsi="Times New Roman"/>
                <w:sz w:val="28"/>
                <w:szCs w:val="28"/>
                <w:lang w:val="uk-UA"/>
              </w:rPr>
              <w:t>0,1</w:t>
            </w:r>
          </w:p>
        </w:tc>
        <w:tc>
          <w:tcPr>
            <w:tcW w:w="1891" w:type="dxa"/>
            <w:vAlign w:val="center"/>
          </w:tcPr>
          <w:p w14:paraId="234057A3" w14:textId="77777777"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0,103 </w:t>
            </w:r>
            <w:r w:rsidRPr="008774F8">
              <w:rPr>
                <w:rFonts w:ascii="Times New Roman" w:eastAsia="MS Mincho" w:hAnsi="Times New Roman"/>
                <w:sz w:val="28"/>
                <w:szCs w:val="28"/>
                <w:shd w:val="clear" w:color="auto" w:fill="FFFFFF"/>
                <w:lang w:val="uk-UA"/>
              </w:rPr>
              <w:t>± 0,035</w:t>
            </w:r>
          </w:p>
        </w:tc>
        <w:tc>
          <w:tcPr>
            <w:tcW w:w="1275" w:type="dxa"/>
            <w:vAlign w:val="center"/>
          </w:tcPr>
          <w:p w14:paraId="766EDAB5" w14:textId="7F432DE4"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р</w:t>
            </w:r>
            <w:r w:rsidR="00E21256"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&lt;</w:t>
            </w:r>
            <w:r w:rsidR="00E21256"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0,05</w:t>
            </w:r>
          </w:p>
        </w:tc>
      </w:tr>
      <w:tr w:rsidR="00C66C1C" w:rsidRPr="008774F8" w14:paraId="401421ED" w14:textId="77777777" w:rsidTr="00E21256">
        <w:trPr>
          <w:trHeight w:val="704"/>
        </w:trPr>
        <w:tc>
          <w:tcPr>
            <w:tcW w:w="567" w:type="dxa"/>
            <w:vAlign w:val="center"/>
          </w:tcPr>
          <w:p w14:paraId="6745D694" w14:textId="77777777"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4</w:t>
            </w:r>
          </w:p>
        </w:tc>
        <w:tc>
          <w:tcPr>
            <w:tcW w:w="3465" w:type="dxa"/>
            <w:vAlign w:val="center"/>
          </w:tcPr>
          <w:p w14:paraId="7D45E200" w14:textId="77777777" w:rsidR="00E8363B" w:rsidRPr="008774F8" w:rsidRDefault="00E8363B" w:rsidP="00E21256">
            <w:pPr>
              <w:suppressAutoHyphens/>
              <w:spacing w:after="0" w:line="360"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Ядерний індекс зсуву</w:t>
            </w:r>
          </w:p>
        </w:tc>
        <w:tc>
          <w:tcPr>
            <w:tcW w:w="2197" w:type="dxa"/>
            <w:vAlign w:val="center"/>
          </w:tcPr>
          <w:p w14:paraId="7CFC0BF6" w14:textId="157FA93A"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0,05–0,1</w:t>
            </w:r>
          </w:p>
        </w:tc>
        <w:tc>
          <w:tcPr>
            <w:tcW w:w="1891" w:type="dxa"/>
            <w:vAlign w:val="center"/>
          </w:tcPr>
          <w:p w14:paraId="6C63E735" w14:textId="77777777"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0,091 </w:t>
            </w:r>
            <w:r w:rsidRPr="008774F8">
              <w:rPr>
                <w:rFonts w:ascii="Times New Roman" w:eastAsia="MS Mincho" w:hAnsi="Times New Roman"/>
                <w:sz w:val="28"/>
                <w:szCs w:val="28"/>
                <w:shd w:val="clear" w:color="auto" w:fill="FFFFFF"/>
                <w:lang w:val="uk-UA"/>
              </w:rPr>
              <w:t>± 0,005</w:t>
            </w:r>
          </w:p>
        </w:tc>
        <w:tc>
          <w:tcPr>
            <w:tcW w:w="1275" w:type="dxa"/>
            <w:vAlign w:val="center"/>
          </w:tcPr>
          <w:p w14:paraId="4FA9CC6C" w14:textId="133F106F"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p</w:t>
            </w:r>
            <w:r w:rsidR="00E21256"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&gt;</w:t>
            </w:r>
            <w:r w:rsidR="00E21256"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0,05</w:t>
            </w:r>
          </w:p>
        </w:tc>
      </w:tr>
    </w:tbl>
    <w:p w14:paraId="5F666101" w14:textId="77777777" w:rsidR="00E8363B" w:rsidRPr="008774F8" w:rsidRDefault="00E8363B" w:rsidP="00E21256">
      <w:pPr>
        <w:suppressAutoHyphens/>
        <w:spacing w:after="0" w:line="360" w:lineRule="auto"/>
        <w:jc w:val="both"/>
        <w:rPr>
          <w:rFonts w:ascii="Times New Roman" w:eastAsia="MS Mincho" w:hAnsi="Times New Roman"/>
          <w:sz w:val="28"/>
          <w:szCs w:val="28"/>
          <w:lang w:val="uk-UA"/>
        </w:rPr>
      </w:pPr>
    </w:p>
    <w:p w14:paraId="75A45062" w14:textId="1D786E59" w:rsidR="00E8363B" w:rsidRPr="008774F8" w:rsidRDefault="00E8363B" w:rsidP="00CD6648">
      <w:pPr>
        <w:suppressAutoHyphens/>
        <w:spacing w:after="0" w:line="360" w:lineRule="auto"/>
        <w:ind w:firstLine="709"/>
        <w:jc w:val="both"/>
        <w:rPr>
          <w:rFonts w:ascii="Times New Roman" w:eastAsia="MS Mincho" w:hAnsi="Times New Roman"/>
          <w:sz w:val="28"/>
          <w:szCs w:val="28"/>
          <w:shd w:val="clear" w:color="auto" w:fill="FFFFFF"/>
          <w:lang w:val="uk-UA"/>
        </w:rPr>
      </w:pPr>
      <w:r w:rsidRPr="008774F8">
        <w:rPr>
          <w:rFonts w:ascii="Times New Roman" w:eastAsia="MS Mincho" w:hAnsi="Times New Roman"/>
          <w:sz w:val="28"/>
          <w:szCs w:val="28"/>
          <w:shd w:val="clear" w:color="auto" w:fill="FFFFFF"/>
          <w:lang w:val="uk-UA"/>
        </w:rPr>
        <w:t>Враховуючи, що із 105 хворих 38 (36,1</w:t>
      </w:r>
      <w:r w:rsidR="00E21256"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 склали хворі з безсимптомним холедохолітіазом (без клініки жовтяниці), ми вважали доцільним провести аналіз реакції крові у цієї категорії хворих (табл. 4.</w:t>
      </w:r>
      <w:r w:rsidR="00BC7664" w:rsidRPr="008774F8">
        <w:rPr>
          <w:rFonts w:ascii="Times New Roman" w:eastAsia="MS Mincho" w:hAnsi="Times New Roman"/>
          <w:sz w:val="28"/>
          <w:szCs w:val="28"/>
          <w:shd w:val="clear" w:color="auto" w:fill="FFFFFF"/>
          <w:lang w:val="uk-UA"/>
        </w:rPr>
        <w:t>4</w:t>
      </w:r>
      <w:r w:rsidRPr="008774F8">
        <w:rPr>
          <w:rFonts w:ascii="Times New Roman" w:eastAsia="MS Mincho" w:hAnsi="Times New Roman"/>
          <w:sz w:val="28"/>
          <w:szCs w:val="28"/>
          <w:shd w:val="clear" w:color="auto" w:fill="FFFFFF"/>
          <w:lang w:val="uk-UA"/>
        </w:rPr>
        <w:t>). Аналіз показав відсутність статистично достовірної різниці у показниках периферійної крові як у хворих з асимптомним холелітіазом, так і при розвитку жовтяниці.</w:t>
      </w:r>
    </w:p>
    <w:p w14:paraId="0EF0BC5B" w14:textId="77777777" w:rsidR="00E21256" w:rsidRPr="008774F8" w:rsidRDefault="00E21256" w:rsidP="00E21256">
      <w:pPr>
        <w:suppressAutoHyphens/>
        <w:spacing w:after="0" w:line="360"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При аналізі реакції крові у післяопераційному періоді спостерігалася загальна тенденція до нормалізації показників протягом періоду перебування у стаціонарі та відновлення балансу формули крові.</w:t>
      </w:r>
    </w:p>
    <w:p w14:paraId="4476A29C" w14:textId="4F5C4BB8" w:rsidR="00E21256" w:rsidRPr="008774F8" w:rsidRDefault="00E21256" w:rsidP="00E21256">
      <w:pPr>
        <w:suppressAutoHyphens/>
        <w:spacing w:after="0" w:line="360"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 xml:space="preserve">На першу добу після оперативного втручання спостерігалося статистично значуще зниження рівня еритроцитів за гемоглобіну порівняно з доопераційними значеннями (p &lt; 0,001), що було обумовлено операційною </w:t>
      </w:r>
      <w:r w:rsidRPr="008774F8">
        <w:rPr>
          <w:rFonts w:ascii="Times New Roman" w:eastAsia="Calibri" w:hAnsi="Times New Roman"/>
          <w:spacing w:val="-4"/>
          <w:sz w:val="28"/>
          <w:szCs w:val="28"/>
          <w:lang w:val="uk-UA"/>
        </w:rPr>
        <w:t>травмою. З третьої доби після відновлення жовчотоку відмічалась нормалізація</w:t>
      </w:r>
      <w:r w:rsidRPr="008774F8">
        <w:rPr>
          <w:rFonts w:ascii="Times New Roman" w:eastAsia="Calibri" w:hAnsi="Times New Roman"/>
          <w:sz w:val="28"/>
          <w:szCs w:val="28"/>
          <w:lang w:val="uk-UA"/>
        </w:rPr>
        <w:t xml:space="preserve"> показників гемограми (табл. 4.1). При аналізі лейкоформули на першу добу після відновлення жовчотоку спостерігалася лімфопенія – 11,2  </w:t>
      </w:r>
      <w:r w:rsidRPr="008774F8">
        <w:rPr>
          <w:rFonts w:ascii="Times New Roman" w:eastAsia="MS Mincho" w:hAnsi="Times New Roman"/>
          <w:sz w:val="28"/>
          <w:szCs w:val="28"/>
          <w:shd w:val="clear" w:color="auto" w:fill="FFFFFF"/>
          <w:lang w:val="uk-UA"/>
        </w:rPr>
        <w:t>± 2,3 % (</w:t>
      </w:r>
      <w:r w:rsidRPr="008774F8">
        <w:rPr>
          <w:rFonts w:ascii="Times New Roman" w:eastAsia="Calibri" w:hAnsi="Times New Roman"/>
          <w:sz w:val="28"/>
          <w:szCs w:val="28"/>
          <w:lang w:val="uk-UA"/>
        </w:rPr>
        <w:t>p &lt; 0,05</w:t>
      </w:r>
      <w:r w:rsidRPr="008774F8">
        <w:rPr>
          <w:rFonts w:ascii="Times New Roman" w:eastAsia="MS Mincho" w:hAnsi="Times New Roman"/>
          <w:sz w:val="28"/>
          <w:szCs w:val="28"/>
          <w:shd w:val="clear" w:color="auto" w:fill="FFFFFF"/>
          <w:lang w:val="uk-UA"/>
        </w:rPr>
        <w:t>), що можна пов</w:t>
      </w:r>
      <w:r w:rsidR="002C0BCC"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 xml:space="preserve">язати з операційним стресом і операційною агресією і переважанням у ці терміни нейтрофільних лейкоцитів. Починаючи </w:t>
      </w:r>
      <w:r w:rsidRPr="008774F8">
        <w:rPr>
          <w:rFonts w:ascii="Times New Roman" w:eastAsia="MS Mincho" w:hAnsi="Times New Roman"/>
          <w:sz w:val="28"/>
          <w:szCs w:val="28"/>
          <w:shd w:val="clear" w:color="auto" w:fill="FFFFFF"/>
          <w:lang w:val="uk-UA"/>
        </w:rPr>
        <w:lastRenderedPageBreak/>
        <w:t>з 3–5 доби післяопераційного періоду спостерігалася нормалізація показників лейкограми.</w:t>
      </w:r>
    </w:p>
    <w:p w14:paraId="5FA4B80D" w14:textId="77777777" w:rsidR="00E21256" w:rsidRPr="008774F8" w:rsidRDefault="00E21256" w:rsidP="00CD6648">
      <w:pPr>
        <w:suppressAutoHyphens/>
        <w:spacing w:after="0" w:line="360" w:lineRule="auto"/>
        <w:ind w:firstLine="709"/>
        <w:jc w:val="both"/>
        <w:rPr>
          <w:rFonts w:ascii="Times New Roman" w:eastAsia="MS Mincho" w:hAnsi="Times New Roman"/>
          <w:b/>
          <w:sz w:val="28"/>
          <w:szCs w:val="28"/>
          <w:lang w:val="uk-UA"/>
        </w:rPr>
      </w:pPr>
    </w:p>
    <w:p w14:paraId="692DE2B6" w14:textId="35281D82" w:rsidR="00E8363B" w:rsidRPr="008774F8" w:rsidRDefault="00E8363B" w:rsidP="00CD6648">
      <w:pPr>
        <w:suppressAutoHyphens/>
        <w:spacing w:after="0" w:line="360" w:lineRule="auto"/>
        <w:ind w:firstLine="709"/>
        <w:jc w:val="both"/>
        <w:rPr>
          <w:rFonts w:ascii="Times New Roman" w:eastAsia="MS Mincho" w:hAnsi="Times New Roman"/>
          <w:spacing w:val="-4"/>
          <w:sz w:val="28"/>
          <w:szCs w:val="28"/>
          <w:lang w:val="uk-UA"/>
        </w:rPr>
      </w:pPr>
      <w:r w:rsidRPr="008774F8">
        <w:rPr>
          <w:rFonts w:ascii="Times New Roman" w:eastAsia="MS Mincho" w:hAnsi="Times New Roman"/>
          <w:spacing w:val="-4"/>
          <w:sz w:val="28"/>
          <w:szCs w:val="28"/>
          <w:lang w:val="uk-UA"/>
        </w:rPr>
        <w:t>Таблиця</w:t>
      </w:r>
      <w:r w:rsidR="000859BB" w:rsidRPr="008774F8">
        <w:rPr>
          <w:rFonts w:ascii="Times New Roman" w:eastAsia="MS Mincho" w:hAnsi="Times New Roman"/>
          <w:spacing w:val="-4"/>
          <w:sz w:val="28"/>
          <w:szCs w:val="28"/>
          <w:lang w:val="uk-UA"/>
        </w:rPr>
        <w:t xml:space="preserve"> </w:t>
      </w:r>
      <w:r w:rsidRPr="008774F8">
        <w:rPr>
          <w:rFonts w:ascii="Times New Roman" w:eastAsia="MS Mincho" w:hAnsi="Times New Roman"/>
          <w:spacing w:val="-4"/>
          <w:sz w:val="28"/>
          <w:szCs w:val="28"/>
          <w:lang w:val="uk-UA"/>
        </w:rPr>
        <w:t xml:space="preserve">4.4 </w:t>
      </w:r>
      <w:r w:rsidR="00E21256" w:rsidRPr="008774F8">
        <w:rPr>
          <w:rFonts w:ascii="Times New Roman" w:eastAsia="MS Mincho" w:hAnsi="Times New Roman"/>
          <w:spacing w:val="-4"/>
          <w:sz w:val="28"/>
          <w:szCs w:val="28"/>
          <w:lang w:val="uk-UA"/>
        </w:rPr>
        <w:t>–</w:t>
      </w:r>
      <w:r w:rsidRPr="008774F8">
        <w:rPr>
          <w:rFonts w:ascii="Times New Roman" w:eastAsia="MS Mincho" w:hAnsi="Times New Roman"/>
          <w:spacing w:val="-4"/>
          <w:sz w:val="28"/>
          <w:szCs w:val="28"/>
          <w:lang w:val="uk-UA"/>
        </w:rPr>
        <w:t xml:space="preserve"> Показники гемограми в зал</w:t>
      </w:r>
      <w:r w:rsidR="00E21256" w:rsidRPr="008774F8">
        <w:rPr>
          <w:rFonts w:ascii="Times New Roman" w:eastAsia="MS Mincho" w:hAnsi="Times New Roman"/>
          <w:spacing w:val="-4"/>
          <w:sz w:val="28"/>
          <w:szCs w:val="28"/>
          <w:lang w:val="uk-UA"/>
        </w:rPr>
        <w:t>ежності від наявності жовтяниці</w:t>
      </w:r>
    </w:p>
    <w:p w14:paraId="5F00DF1D" w14:textId="77777777" w:rsidR="00E21256" w:rsidRPr="00042347" w:rsidRDefault="00E21256" w:rsidP="00E21256">
      <w:pPr>
        <w:suppressAutoHyphens/>
        <w:spacing w:after="0" w:line="360" w:lineRule="auto"/>
        <w:jc w:val="both"/>
        <w:rPr>
          <w:rFonts w:ascii="Times New Roman" w:eastAsia="MS Mincho" w:hAnsi="Times New Roman"/>
          <w:sz w:val="20"/>
          <w:szCs w:val="28"/>
          <w:lang w:val="uk-UA"/>
        </w:rPr>
      </w:pPr>
    </w:p>
    <w:tbl>
      <w:tblPr>
        <w:tblW w:w="93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9"/>
        <w:gridCol w:w="2723"/>
        <w:gridCol w:w="2293"/>
        <w:gridCol w:w="2536"/>
        <w:gridCol w:w="1235"/>
      </w:tblGrid>
      <w:tr w:rsidR="00C66C1C" w:rsidRPr="008774F8" w14:paraId="2AB70ECF" w14:textId="77777777" w:rsidTr="00042347">
        <w:trPr>
          <w:trHeight w:val="567"/>
        </w:trPr>
        <w:tc>
          <w:tcPr>
            <w:tcW w:w="539" w:type="dxa"/>
            <w:vAlign w:val="center"/>
          </w:tcPr>
          <w:p w14:paraId="205F4187" w14:textId="77777777"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w:t>
            </w:r>
          </w:p>
        </w:tc>
        <w:tc>
          <w:tcPr>
            <w:tcW w:w="2723" w:type="dxa"/>
            <w:vAlign w:val="center"/>
          </w:tcPr>
          <w:p w14:paraId="0161909E" w14:textId="77777777"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Показник</w:t>
            </w:r>
          </w:p>
        </w:tc>
        <w:tc>
          <w:tcPr>
            <w:tcW w:w="2293" w:type="dxa"/>
            <w:vAlign w:val="center"/>
          </w:tcPr>
          <w:p w14:paraId="5F07926B" w14:textId="77777777" w:rsidR="00BC7664"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Хворі з </w:t>
            </w:r>
            <w:r w:rsidR="00BC7664" w:rsidRPr="008774F8">
              <w:rPr>
                <w:rFonts w:ascii="Times New Roman" w:eastAsia="MS Mincho" w:hAnsi="Times New Roman"/>
                <w:sz w:val="28"/>
                <w:szCs w:val="28"/>
                <w:lang w:val="uk-UA"/>
              </w:rPr>
              <w:t>а</w:t>
            </w:r>
            <w:r w:rsidRPr="008774F8">
              <w:rPr>
                <w:rFonts w:ascii="Times New Roman" w:eastAsia="MS Mincho" w:hAnsi="Times New Roman"/>
                <w:sz w:val="28"/>
                <w:szCs w:val="28"/>
                <w:lang w:val="uk-UA"/>
              </w:rPr>
              <w:t>симптомним</w:t>
            </w:r>
          </w:p>
          <w:p w14:paraId="2CF9367D" w14:textId="610D46DB" w:rsidR="00E8363B" w:rsidRPr="008774F8" w:rsidRDefault="00BC7664"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холедохолітіазом </w:t>
            </w:r>
            <w:r w:rsidR="00E8363B" w:rsidRPr="008774F8">
              <w:rPr>
                <w:rFonts w:ascii="Times New Roman" w:eastAsia="MS Mincho" w:hAnsi="Times New Roman"/>
                <w:sz w:val="28"/>
                <w:szCs w:val="28"/>
                <w:lang w:val="uk-UA"/>
              </w:rPr>
              <w:t>(n</w:t>
            </w:r>
            <w:r w:rsidR="00E21256" w:rsidRPr="008774F8">
              <w:rPr>
                <w:rFonts w:ascii="Times New Roman" w:eastAsia="MS Mincho" w:hAnsi="Times New Roman"/>
                <w:sz w:val="28"/>
                <w:szCs w:val="28"/>
                <w:lang w:val="uk-UA"/>
              </w:rPr>
              <w:t xml:space="preserve"> </w:t>
            </w:r>
            <w:r w:rsidR="00E8363B" w:rsidRPr="008774F8">
              <w:rPr>
                <w:rFonts w:ascii="Times New Roman" w:eastAsia="MS Mincho" w:hAnsi="Times New Roman"/>
                <w:sz w:val="28"/>
                <w:szCs w:val="28"/>
                <w:lang w:val="uk-UA"/>
              </w:rPr>
              <w:t>=</w:t>
            </w:r>
            <w:r w:rsidR="00E21256" w:rsidRPr="008774F8">
              <w:rPr>
                <w:rFonts w:ascii="Times New Roman" w:eastAsia="MS Mincho" w:hAnsi="Times New Roman"/>
                <w:sz w:val="28"/>
                <w:szCs w:val="28"/>
                <w:lang w:val="uk-UA"/>
              </w:rPr>
              <w:t xml:space="preserve"> </w:t>
            </w:r>
            <w:r w:rsidR="00E8363B" w:rsidRPr="008774F8">
              <w:rPr>
                <w:rFonts w:ascii="Times New Roman" w:eastAsia="MS Mincho" w:hAnsi="Times New Roman"/>
                <w:sz w:val="28"/>
                <w:szCs w:val="28"/>
                <w:lang w:val="uk-UA"/>
              </w:rPr>
              <w:t>38)</w:t>
            </w:r>
          </w:p>
        </w:tc>
        <w:tc>
          <w:tcPr>
            <w:tcW w:w="2536" w:type="dxa"/>
            <w:vAlign w:val="center"/>
          </w:tcPr>
          <w:p w14:paraId="6FAC2A8E" w14:textId="68AA6E20" w:rsidR="00E8363B" w:rsidRPr="008774F8" w:rsidRDefault="00E8363B" w:rsidP="00042347">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Хворі з</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холедохолітіазом і обтураційною жовтяницею</w:t>
            </w:r>
            <w:r w:rsidR="00042347">
              <w:rPr>
                <w:rFonts w:ascii="Times New Roman" w:eastAsia="MS Mincho" w:hAnsi="Times New Roman"/>
                <w:sz w:val="28"/>
                <w:szCs w:val="28"/>
                <w:lang w:val="uk-UA"/>
              </w:rPr>
              <w:br/>
            </w:r>
            <w:r w:rsidRPr="008774F8">
              <w:rPr>
                <w:rFonts w:ascii="Times New Roman" w:eastAsia="MS Mincho" w:hAnsi="Times New Roman"/>
                <w:sz w:val="28"/>
                <w:szCs w:val="28"/>
                <w:lang w:val="uk-UA"/>
              </w:rPr>
              <w:t>(n</w:t>
            </w:r>
            <w:r w:rsidR="00E21256"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w:t>
            </w:r>
            <w:r w:rsidR="00E21256"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67)</w:t>
            </w:r>
          </w:p>
        </w:tc>
        <w:tc>
          <w:tcPr>
            <w:tcW w:w="1235" w:type="dxa"/>
            <w:vAlign w:val="center"/>
          </w:tcPr>
          <w:p w14:paraId="3AE97EED" w14:textId="2402FF46" w:rsidR="00E8363B" w:rsidRPr="008774F8" w:rsidRDefault="00E8363B" w:rsidP="00042347">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p</w:t>
            </w:r>
            <w:r w:rsidR="00042347">
              <w:rPr>
                <w:rFonts w:ascii="Times New Roman" w:eastAsia="MS Mincho" w:hAnsi="Times New Roman"/>
                <w:sz w:val="28"/>
                <w:szCs w:val="28"/>
                <w:lang w:val="uk-UA"/>
              </w:rPr>
              <w:t>-</w:t>
            </w:r>
            <w:r w:rsidRPr="008774F8">
              <w:rPr>
                <w:rFonts w:ascii="Times New Roman" w:eastAsia="MS Mincho" w:hAnsi="Times New Roman"/>
                <w:sz w:val="28"/>
                <w:szCs w:val="28"/>
                <w:lang w:val="uk-UA"/>
              </w:rPr>
              <w:t>value</w:t>
            </w:r>
          </w:p>
        </w:tc>
      </w:tr>
      <w:tr w:rsidR="00C66C1C" w:rsidRPr="008774F8" w14:paraId="7BBFBEFE" w14:textId="77777777" w:rsidTr="00042347">
        <w:trPr>
          <w:trHeight w:val="567"/>
        </w:trPr>
        <w:tc>
          <w:tcPr>
            <w:tcW w:w="539" w:type="dxa"/>
            <w:vAlign w:val="center"/>
          </w:tcPr>
          <w:p w14:paraId="4BBFE454" w14:textId="77777777" w:rsidR="00E21256" w:rsidRPr="008774F8" w:rsidRDefault="00E21256" w:rsidP="00E21256">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w:t>
            </w:r>
          </w:p>
        </w:tc>
        <w:tc>
          <w:tcPr>
            <w:tcW w:w="2723" w:type="dxa"/>
          </w:tcPr>
          <w:p w14:paraId="1BA74F26" w14:textId="6B667F98" w:rsidR="00E21256" w:rsidRPr="008774F8" w:rsidRDefault="00E21256" w:rsidP="00042347">
            <w:pPr>
              <w:suppressAutoHyphens/>
              <w:spacing w:after="0" w:line="360" w:lineRule="auto"/>
              <w:jc w:val="both"/>
              <w:rPr>
                <w:rFonts w:ascii="Times New Roman" w:eastAsia="Calibri" w:hAnsi="Times New Roman"/>
                <w:sz w:val="28"/>
                <w:szCs w:val="28"/>
                <w:lang w:val="uk-UA"/>
              </w:rPr>
            </w:pPr>
            <w:r w:rsidRPr="008774F8">
              <w:rPr>
                <w:rFonts w:ascii="Times New Roman" w:eastAsia="MS Mincho" w:hAnsi="Times New Roman"/>
                <w:sz w:val="28"/>
                <w:szCs w:val="28"/>
                <w:lang w:val="uk-UA"/>
              </w:rPr>
              <w:t>Еритроцити</w:t>
            </w:r>
            <w:r w:rsidR="00042347">
              <w:rPr>
                <w:rFonts w:ascii="Times New Roman" w:eastAsia="MS Mincho" w:hAnsi="Times New Roman"/>
                <w:sz w:val="28"/>
                <w:szCs w:val="28"/>
                <w:lang w:val="uk-UA"/>
              </w:rPr>
              <w:t>,</w:t>
            </w:r>
            <w:r w:rsidRPr="008774F8">
              <w:rPr>
                <w:rFonts w:ascii="Times New Roman" w:eastAsia="MS Mincho" w:hAnsi="Times New Roman"/>
                <w:sz w:val="28"/>
                <w:szCs w:val="28"/>
                <w:shd w:val="clear" w:color="auto" w:fill="FFFFFF"/>
                <w:lang w:val="uk-UA"/>
              </w:rPr>
              <w:t xml:space="preserve"> </w:t>
            </w:r>
            <w:r w:rsidR="00042347">
              <w:rPr>
                <w:rFonts w:ascii="Times New Roman" w:eastAsia="MS Mincho" w:hAnsi="Times New Roman"/>
                <w:sz w:val="28"/>
                <w:szCs w:val="28"/>
                <w:shd w:val="clear" w:color="auto" w:fill="FFFFFF"/>
                <w:lang w:val="uk-UA"/>
              </w:rPr>
              <w:sym w:font="Symbol" w:char="F0B4"/>
            </w:r>
            <w:r w:rsidR="00BC7664" w:rsidRPr="008774F8">
              <w:rPr>
                <w:rFonts w:ascii="Times New Roman" w:eastAsia="MS Mincho" w:hAnsi="Times New Roman"/>
                <w:sz w:val="28"/>
                <w:szCs w:val="28"/>
                <w:shd w:val="clear" w:color="auto" w:fill="FFFFFF"/>
                <w:lang w:val="uk-UA"/>
              </w:rPr>
              <w:t>10</w:t>
            </w:r>
            <w:r w:rsidRPr="008774F8">
              <w:rPr>
                <w:rFonts w:ascii="Times New Roman" w:eastAsia="MS Mincho" w:hAnsi="Times New Roman"/>
                <w:sz w:val="28"/>
                <w:szCs w:val="28"/>
                <w:shd w:val="clear" w:color="auto" w:fill="FFFFFF"/>
                <w:vertAlign w:val="superscript"/>
                <w:lang w:val="uk-UA"/>
              </w:rPr>
              <w:t>12</w:t>
            </w:r>
            <w:r w:rsidRPr="008774F8">
              <w:rPr>
                <w:rFonts w:ascii="Times New Roman" w:eastAsia="MS Mincho" w:hAnsi="Times New Roman"/>
                <w:sz w:val="28"/>
                <w:szCs w:val="28"/>
                <w:shd w:val="clear" w:color="auto" w:fill="FFFFFF"/>
                <w:lang w:val="uk-UA"/>
              </w:rPr>
              <w:t>/л</w:t>
            </w:r>
          </w:p>
        </w:tc>
        <w:tc>
          <w:tcPr>
            <w:tcW w:w="2293" w:type="dxa"/>
            <w:vAlign w:val="center"/>
          </w:tcPr>
          <w:p w14:paraId="7C94161B" w14:textId="77777777" w:rsidR="00E21256" w:rsidRPr="008774F8" w:rsidRDefault="00E21256" w:rsidP="00E21256">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4,6 ± 0,15</w:t>
            </w:r>
          </w:p>
        </w:tc>
        <w:tc>
          <w:tcPr>
            <w:tcW w:w="2536" w:type="dxa"/>
            <w:vAlign w:val="center"/>
          </w:tcPr>
          <w:p w14:paraId="5820F794" w14:textId="77777777" w:rsidR="00E21256" w:rsidRPr="008774F8" w:rsidRDefault="00E21256" w:rsidP="00E21256">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4,3 ± 0,06</w:t>
            </w:r>
          </w:p>
        </w:tc>
        <w:tc>
          <w:tcPr>
            <w:tcW w:w="1235" w:type="dxa"/>
          </w:tcPr>
          <w:p w14:paraId="03C6C6A8" w14:textId="0F6A6DC3" w:rsidR="00E21256" w:rsidRPr="008774F8" w:rsidRDefault="00E21256" w:rsidP="00E21256">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p &gt; 0,05</w:t>
            </w:r>
          </w:p>
        </w:tc>
      </w:tr>
      <w:tr w:rsidR="00C66C1C" w:rsidRPr="008774F8" w14:paraId="7BBB4A55" w14:textId="77777777" w:rsidTr="00042347">
        <w:trPr>
          <w:trHeight w:val="567"/>
        </w:trPr>
        <w:tc>
          <w:tcPr>
            <w:tcW w:w="539" w:type="dxa"/>
            <w:vAlign w:val="center"/>
          </w:tcPr>
          <w:p w14:paraId="060F1DAC" w14:textId="77777777" w:rsidR="00E21256" w:rsidRPr="008774F8" w:rsidRDefault="00E21256" w:rsidP="00E21256">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2</w:t>
            </w:r>
          </w:p>
        </w:tc>
        <w:tc>
          <w:tcPr>
            <w:tcW w:w="2723" w:type="dxa"/>
          </w:tcPr>
          <w:p w14:paraId="0CF20BA8" w14:textId="66F959E6" w:rsidR="00E21256" w:rsidRPr="008774F8" w:rsidRDefault="00E21256" w:rsidP="00E21256">
            <w:pPr>
              <w:suppressAutoHyphens/>
              <w:spacing w:after="0" w:line="360" w:lineRule="auto"/>
              <w:jc w:val="both"/>
              <w:rPr>
                <w:rFonts w:ascii="Times New Roman" w:eastAsia="Calibri" w:hAnsi="Times New Roman"/>
                <w:sz w:val="28"/>
                <w:szCs w:val="28"/>
                <w:lang w:val="uk-UA"/>
              </w:rPr>
            </w:pPr>
            <w:r w:rsidRPr="008774F8">
              <w:rPr>
                <w:rFonts w:ascii="Times New Roman" w:eastAsia="MS Mincho" w:hAnsi="Times New Roman"/>
                <w:sz w:val="28"/>
                <w:szCs w:val="28"/>
                <w:lang w:val="uk-UA"/>
              </w:rPr>
              <w:t>Гемоглобін</w:t>
            </w:r>
            <w:r w:rsidR="00042347">
              <w:rPr>
                <w:rFonts w:ascii="Times New Roman" w:eastAsia="MS Mincho" w:hAnsi="Times New Roman"/>
                <w:sz w:val="28"/>
                <w:szCs w:val="28"/>
                <w:lang w:val="uk-UA"/>
              </w:rPr>
              <w:t>,</w:t>
            </w:r>
            <w:r w:rsidRPr="008774F8">
              <w:rPr>
                <w:rFonts w:ascii="Times New Roman" w:eastAsia="MS Mincho" w:hAnsi="Times New Roman"/>
                <w:sz w:val="28"/>
                <w:szCs w:val="28"/>
                <w:shd w:val="clear" w:color="auto" w:fill="FFFFFF"/>
                <w:lang w:val="uk-UA"/>
              </w:rPr>
              <w:t xml:space="preserve"> г/л</w:t>
            </w:r>
          </w:p>
        </w:tc>
        <w:tc>
          <w:tcPr>
            <w:tcW w:w="2293" w:type="dxa"/>
            <w:vAlign w:val="center"/>
          </w:tcPr>
          <w:p w14:paraId="3CB5DA0A" w14:textId="77777777" w:rsidR="00E21256" w:rsidRPr="008774F8" w:rsidRDefault="00E21256" w:rsidP="00E21256">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136,2 ± 3,4</w:t>
            </w:r>
          </w:p>
        </w:tc>
        <w:tc>
          <w:tcPr>
            <w:tcW w:w="2536" w:type="dxa"/>
            <w:vAlign w:val="center"/>
          </w:tcPr>
          <w:p w14:paraId="277A7957" w14:textId="77777777" w:rsidR="00E21256" w:rsidRPr="008774F8" w:rsidRDefault="00E21256" w:rsidP="00E21256">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133,4 ± 2,3</w:t>
            </w:r>
          </w:p>
        </w:tc>
        <w:tc>
          <w:tcPr>
            <w:tcW w:w="1235" w:type="dxa"/>
          </w:tcPr>
          <w:p w14:paraId="208DD1EE" w14:textId="34838DA8" w:rsidR="00E21256" w:rsidRPr="008774F8" w:rsidRDefault="00E21256" w:rsidP="00E21256">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p &gt; 0,05</w:t>
            </w:r>
          </w:p>
        </w:tc>
      </w:tr>
      <w:tr w:rsidR="00C66C1C" w:rsidRPr="008774F8" w14:paraId="440D3851" w14:textId="77777777" w:rsidTr="00042347">
        <w:trPr>
          <w:trHeight w:val="567"/>
        </w:trPr>
        <w:tc>
          <w:tcPr>
            <w:tcW w:w="539" w:type="dxa"/>
            <w:vAlign w:val="center"/>
          </w:tcPr>
          <w:p w14:paraId="5B1FABE5" w14:textId="77777777"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3</w:t>
            </w:r>
          </w:p>
        </w:tc>
        <w:tc>
          <w:tcPr>
            <w:tcW w:w="2723" w:type="dxa"/>
          </w:tcPr>
          <w:p w14:paraId="6912442F" w14:textId="027955BC" w:rsidR="00E8363B" w:rsidRPr="008774F8" w:rsidRDefault="00E8363B" w:rsidP="00042347">
            <w:pPr>
              <w:suppressAutoHyphens/>
              <w:spacing w:after="0" w:line="360" w:lineRule="auto"/>
              <w:jc w:val="both"/>
              <w:rPr>
                <w:rFonts w:ascii="Times New Roman" w:eastAsia="Calibri" w:hAnsi="Times New Roman"/>
                <w:sz w:val="28"/>
                <w:szCs w:val="28"/>
                <w:lang w:val="uk-UA"/>
              </w:rPr>
            </w:pPr>
            <w:r w:rsidRPr="008774F8">
              <w:rPr>
                <w:rFonts w:ascii="Times New Roman" w:eastAsia="Calibri" w:hAnsi="Times New Roman"/>
                <w:sz w:val="28"/>
                <w:szCs w:val="28"/>
                <w:lang w:val="uk-UA"/>
              </w:rPr>
              <w:t>Лейкоцити</w:t>
            </w:r>
            <w:r w:rsidR="00042347">
              <w:rPr>
                <w:rFonts w:ascii="Times New Roman" w:eastAsia="Calibri" w:hAnsi="Times New Roman"/>
                <w:sz w:val="28"/>
                <w:szCs w:val="28"/>
                <w:lang w:val="uk-UA"/>
              </w:rPr>
              <w:t>,</w:t>
            </w:r>
            <w:r w:rsidRPr="008774F8">
              <w:rPr>
                <w:rFonts w:ascii="Times New Roman" w:eastAsia="MS Mincho" w:hAnsi="Times New Roman"/>
                <w:sz w:val="28"/>
                <w:szCs w:val="28"/>
                <w:lang w:val="uk-UA"/>
              </w:rPr>
              <w:t xml:space="preserve"> </w:t>
            </w:r>
            <w:r w:rsidR="00042347">
              <w:rPr>
                <w:rFonts w:ascii="Times New Roman" w:eastAsia="MS Mincho" w:hAnsi="Times New Roman"/>
                <w:sz w:val="28"/>
                <w:szCs w:val="28"/>
                <w:lang w:val="uk-UA"/>
              </w:rPr>
              <w:sym w:font="Symbol" w:char="F0B4"/>
            </w:r>
            <w:r w:rsidRPr="008774F8">
              <w:rPr>
                <w:rFonts w:ascii="Times New Roman" w:eastAsia="MS Mincho" w:hAnsi="Times New Roman"/>
                <w:sz w:val="28"/>
                <w:szCs w:val="28"/>
                <w:lang w:val="uk-UA"/>
              </w:rPr>
              <w:t>10</w:t>
            </w:r>
            <w:r w:rsidRPr="008774F8">
              <w:rPr>
                <w:rFonts w:ascii="Times New Roman" w:eastAsia="MS Mincho" w:hAnsi="Times New Roman"/>
                <w:sz w:val="28"/>
                <w:szCs w:val="28"/>
                <w:vertAlign w:val="superscript"/>
                <w:lang w:val="uk-UA"/>
              </w:rPr>
              <w:t>9</w:t>
            </w:r>
            <w:r w:rsidRPr="008774F8">
              <w:rPr>
                <w:rFonts w:ascii="Times New Roman" w:eastAsia="MS Mincho" w:hAnsi="Times New Roman"/>
                <w:sz w:val="28"/>
                <w:szCs w:val="28"/>
                <w:lang w:val="uk-UA"/>
              </w:rPr>
              <w:t>/л</w:t>
            </w:r>
          </w:p>
        </w:tc>
        <w:tc>
          <w:tcPr>
            <w:tcW w:w="2293" w:type="dxa"/>
            <w:vAlign w:val="center"/>
          </w:tcPr>
          <w:p w14:paraId="7CCEB0AA" w14:textId="77777777"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8,6 </w:t>
            </w:r>
            <w:r w:rsidRPr="008774F8">
              <w:rPr>
                <w:rFonts w:ascii="Times New Roman" w:eastAsia="MS Mincho" w:hAnsi="Times New Roman"/>
                <w:sz w:val="28"/>
                <w:szCs w:val="28"/>
                <w:shd w:val="clear" w:color="auto" w:fill="FFFFFF"/>
                <w:lang w:val="uk-UA"/>
              </w:rPr>
              <w:t>± 0,7</w:t>
            </w:r>
          </w:p>
        </w:tc>
        <w:tc>
          <w:tcPr>
            <w:tcW w:w="2536" w:type="dxa"/>
            <w:vAlign w:val="center"/>
          </w:tcPr>
          <w:p w14:paraId="205C51B0" w14:textId="77777777"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8,0 ± 0,47</w:t>
            </w:r>
          </w:p>
        </w:tc>
        <w:tc>
          <w:tcPr>
            <w:tcW w:w="1235" w:type="dxa"/>
            <w:vAlign w:val="center"/>
          </w:tcPr>
          <w:p w14:paraId="10B67E05" w14:textId="35DE33CF"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Calibri" w:hAnsi="Times New Roman"/>
                <w:sz w:val="28"/>
                <w:szCs w:val="28"/>
                <w:lang w:val="uk-UA"/>
              </w:rPr>
              <w:t>p</w:t>
            </w:r>
            <w:r w:rsidR="00E21256"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&gt;</w:t>
            </w:r>
            <w:r w:rsidR="00E21256"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0,05</w:t>
            </w:r>
          </w:p>
        </w:tc>
      </w:tr>
      <w:tr w:rsidR="00C66C1C" w:rsidRPr="008774F8" w14:paraId="5793CE90" w14:textId="77777777" w:rsidTr="00042347">
        <w:trPr>
          <w:trHeight w:val="567"/>
        </w:trPr>
        <w:tc>
          <w:tcPr>
            <w:tcW w:w="539" w:type="dxa"/>
            <w:vAlign w:val="center"/>
          </w:tcPr>
          <w:p w14:paraId="4A366599" w14:textId="77777777"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4</w:t>
            </w:r>
          </w:p>
        </w:tc>
        <w:tc>
          <w:tcPr>
            <w:tcW w:w="2723" w:type="dxa"/>
          </w:tcPr>
          <w:p w14:paraId="23E4872F" w14:textId="450F1F9E" w:rsidR="00E8363B" w:rsidRPr="008774F8" w:rsidRDefault="00E8363B" w:rsidP="00E21256">
            <w:pPr>
              <w:suppressAutoHyphens/>
              <w:spacing w:after="0" w:line="360" w:lineRule="auto"/>
              <w:jc w:val="both"/>
              <w:rPr>
                <w:rFonts w:ascii="Times New Roman" w:eastAsia="Calibri" w:hAnsi="Times New Roman"/>
                <w:sz w:val="28"/>
                <w:szCs w:val="28"/>
                <w:lang w:val="uk-UA"/>
              </w:rPr>
            </w:pPr>
            <w:r w:rsidRPr="008774F8">
              <w:rPr>
                <w:rFonts w:ascii="Times New Roman" w:eastAsia="Calibri" w:hAnsi="Times New Roman"/>
                <w:sz w:val="28"/>
                <w:szCs w:val="28"/>
                <w:lang w:val="uk-UA"/>
              </w:rPr>
              <w:t>Паличкоядерні</w:t>
            </w:r>
            <w:r w:rsidR="000859BB" w:rsidRPr="008774F8">
              <w:rPr>
                <w:rFonts w:ascii="Times New Roman" w:hAnsi="Times New Roman"/>
                <w:sz w:val="28"/>
                <w:szCs w:val="28"/>
                <w:lang w:val="uk-UA"/>
              </w:rPr>
              <w:t xml:space="preserve"> </w:t>
            </w:r>
            <w:r w:rsidRPr="008774F8">
              <w:rPr>
                <w:rFonts w:ascii="Times New Roman" w:eastAsia="Calibri" w:hAnsi="Times New Roman"/>
                <w:sz w:val="28"/>
                <w:szCs w:val="28"/>
                <w:lang w:val="uk-UA"/>
              </w:rPr>
              <w:t>нейтрофіли</w:t>
            </w:r>
            <w:r w:rsidR="00042347">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w:t>
            </w:r>
            <w:r w:rsidRPr="008774F8">
              <w:rPr>
                <w:rFonts w:ascii="Times New Roman" w:hAnsi="Times New Roman"/>
                <w:sz w:val="28"/>
                <w:szCs w:val="28"/>
                <w:lang w:val="uk-UA"/>
              </w:rPr>
              <w:t>%</w:t>
            </w:r>
          </w:p>
        </w:tc>
        <w:tc>
          <w:tcPr>
            <w:tcW w:w="2293" w:type="dxa"/>
            <w:vAlign w:val="center"/>
          </w:tcPr>
          <w:p w14:paraId="1122DF6F" w14:textId="77777777"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5,9 ± 0,95</w:t>
            </w:r>
          </w:p>
        </w:tc>
        <w:tc>
          <w:tcPr>
            <w:tcW w:w="2536" w:type="dxa"/>
            <w:vAlign w:val="center"/>
          </w:tcPr>
          <w:p w14:paraId="01E25223" w14:textId="77777777"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6,5 ± 1,48</w:t>
            </w:r>
          </w:p>
        </w:tc>
        <w:tc>
          <w:tcPr>
            <w:tcW w:w="1235" w:type="dxa"/>
            <w:vAlign w:val="center"/>
          </w:tcPr>
          <w:p w14:paraId="6275ADA7" w14:textId="1967151B" w:rsidR="00E8363B" w:rsidRPr="008774F8" w:rsidRDefault="00E8363B"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Calibri" w:hAnsi="Times New Roman"/>
                <w:sz w:val="28"/>
                <w:szCs w:val="28"/>
                <w:lang w:val="uk-UA"/>
              </w:rPr>
              <w:t>p</w:t>
            </w:r>
            <w:r w:rsidR="00E21256"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&gt;</w:t>
            </w:r>
            <w:r w:rsidR="00E21256"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0,05</w:t>
            </w:r>
          </w:p>
        </w:tc>
      </w:tr>
      <w:tr w:rsidR="00C66C1C" w:rsidRPr="008774F8" w14:paraId="24ECED9F" w14:textId="77777777" w:rsidTr="00042347">
        <w:trPr>
          <w:trHeight w:val="567"/>
        </w:trPr>
        <w:tc>
          <w:tcPr>
            <w:tcW w:w="539" w:type="dxa"/>
            <w:vAlign w:val="center"/>
          </w:tcPr>
          <w:p w14:paraId="5C68548F" w14:textId="77777777" w:rsidR="00E21256" w:rsidRPr="008774F8" w:rsidRDefault="00E21256"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5</w:t>
            </w:r>
          </w:p>
        </w:tc>
        <w:tc>
          <w:tcPr>
            <w:tcW w:w="2723" w:type="dxa"/>
          </w:tcPr>
          <w:p w14:paraId="2980E185" w14:textId="498D1944" w:rsidR="00E21256" w:rsidRPr="008774F8" w:rsidRDefault="00E21256" w:rsidP="00E21256">
            <w:pPr>
              <w:suppressAutoHyphens/>
              <w:spacing w:after="0" w:line="360" w:lineRule="auto"/>
              <w:jc w:val="both"/>
              <w:rPr>
                <w:rFonts w:ascii="Times New Roman" w:eastAsia="Calibri" w:hAnsi="Times New Roman"/>
                <w:sz w:val="28"/>
                <w:szCs w:val="28"/>
                <w:lang w:val="uk-UA"/>
              </w:rPr>
            </w:pPr>
            <w:r w:rsidRPr="008774F8">
              <w:rPr>
                <w:rFonts w:ascii="Times New Roman" w:eastAsia="Calibri" w:hAnsi="Times New Roman"/>
                <w:sz w:val="28"/>
                <w:szCs w:val="28"/>
                <w:lang w:val="uk-UA"/>
              </w:rPr>
              <w:t>Сегментоядерні нейтрофіли</w:t>
            </w:r>
            <w:r w:rsidR="00042347">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w:t>
            </w:r>
            <w:r w:rsidRPr="008774F8">
              <w:rPr>
                <w:rFonts w:ascii="Times New Roman" w:hAnsi="Times New Roman"/>
                <w:sz w:val="28"/>
                <w:szCs w:val="28"/>
                <w:lang w:val="uk-UA"/>
              </w:rPr>
              <w:t>%</w:t>
            </w:r>
          </w:p>
        </w:tc>
        <w:tc>
          <w:tcPr>
            <w:tcW w:w="2293" w:type="dxa"/>
            <w:vAlign w:val="center"/>
          </w:tcPr>
          <w:p w14:paraId="5058708D" w14:textId="77777777" w:rsidR="00E21256" w:rsidRPr="008774F8" w:rsidRDefault="00E21256"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70,7 </w:t>
            </w:r>
            <w:r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lang w:val="uk-UA"/>
              </w:rPr>
              <w:t xml:space="preserve"> 2,2</w:t>
            </w:r>
          </w:p>
        </w:tc>
        <w:tc>
          <w:tcPr>
            <w:tcW w:w="2536" w:type="dxa"/>
            <w:vAlign w:val="center"/>
          </w:tcPr>
          <w:p w14:paraId="6BE2A4C4" w14:textId="2BB15373" w:rsidR="00E21256" w:rsidRPr="008774F8" w:rsidRDefault="00E21256"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68,8 ± 1,2</w:t>
            </w:r>
          </w:p>
        </w:tc>
        <w:tc>
          <w:tcPr>
            <w:tcW w:w="1235" w:type="dxa"/>
            <w:vAlign w:val="center"/>
          </w:tcPr>
          <w:p w14:paraId="70D7E158" w14:textId="390DD8A2" w:rsidR="00E21256" w:rsidRPr="008774F8" w:rsidRDefault="00E21256"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Calibri" w:hAnsi="Times New Roman"/>
                <w:sz w:val="28"/>
                <w:szCs w:val="28"/>
                <w:lang w:val="uk-UA"/>
              </w:rPr>
              <w:t>p &gt; 0,05</w:t>
            </w:r>
          </w:p>
        </w:tc>
      </w:tr>
      <w:tr w:rsidR="00C66C1C" w:rsidRPr="008774F8" w14:paraId="3A68B560" w14:textId="77777777" w:rsidTr="00042347">
        <w:trPr>
          <w:trHeight w:val="567"/>
        </w:trPr>
        <w:tc>
          <w:tcPr>
            <w:tcW w:w="539" w:type="dxa"/>
            <w:vAlign w:val="center"/>
          </w:tcPr>
          <w:p w14:paraId="3064C1F5" w14:textId="77777777" w:rsidR="00E21256" w:rsidRPr="008774F8" w:rsidRDefault="00E21256"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6</w:t>
            </w:r>
          </w:p>
        </w:tc>
        <w:tc>
          <w:tcPr>
            <w:tcW w:w="2723" w:type="dxa"/>
          </w:tcPr>
          <w:p w14:paraId="24719BA3" w14:textId="69505300" w:rsidR="00E21256" w:rsidRPr="008774F8" w:rsidRDefault="00E21256" w:rsidP="00E21256">
            <w:pPr>
              <w:suppressAutoHyphens/>
              <w:spacing w:after="0" w:line="360" w:lineRule="auto"/>
              <w:jc w:val="both"/>
              <w:rPr>
                <w:rFonts w:ascii="Times New Roman" w:eastAsia="Calibri" w:hAnsi="Times New Roman"/>
                <w:sz w:val="28"/>
                <w:szCs w:val="28"/>
                <w:lang w:val="uk-UA"/>
              </w:rPr>
            </w:pPr>
            <w:r w:rsidRPr="008774F8">
              <w:rPr>
                <w:rFonts w:ascii="Times New Roman" w:eastAsia="Calibri" w:hAnsi="Times New Roman"/>
                <w:sz w:val="28"/>
                <w:szCs w:val="28"/>
                <w:lang w:val="uk-UA"/>
              </w:rPr>
              <w:t>Еозинофіли</w:t>
            </w:r>
            <w:r w:rsidR="00042347">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w:t>
            </w:r>
          </w:p>
        </w:tc>
        <w:tc>
          <w:tcPr>
            <w:tcW w:w="2293" w:type="dxa"/>
            <w:vAlign w:val="center"/>
          </w:tcPr>
          <w:p w14:paraId="356C8891" w14:textId="77777777" w:rsidR="00E21256" w:rsidRPr="008774F8" w:rsidRDefault="00E21256"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1,15 ± 0,24</w:t>
            </w:r>
          </w:p>
        </w:tc>
        <w:tc>
          <w:tcPr>
            <w:tcW w:w="2536" w:type="dxa"/>
            <w:vAlign w:val="center"/>
          </w:tcPr>
          <w:p w14:paraId="1FC0000A" w14:textId="77777777" w:rsidR="00E21256" w:rsidRPr="008774F8" w:rsidRDefault="00E21256"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1,64 ± 0,15</w:t>
            </w:r>
          </w:p>
        </w:tc>
        <w:tc>
          <w:tcPr>
            <w:tcW w:w="1235" w:type="dxa"/>
            <w:vAlign w:val="center"/>
          </w:tcPr>
          <w:p w14:paraId="23CE3F8C" w14:textId="24B52741" w:rsidR="00E21256" w:rsidRPr="008774F8" w:rsidRDefault="00E21256"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Calibri" w:hAnsi="Times New Roman"/>
                <w:sz w:val="28"/>
                <w:szCs w:val="28"/>
                <w:lang w:val="uk-UA"/>
              </w:rPr>
              <w:t>p &gt; 0,05</w:t>
            </w:r>
          </w:p>
        </w:tc>
      </w:tr>
      <w:tr w:rsidR="00C66C1C" w:rsidRPr="008774F8" w14:paraId="21CA23F1" w14:textId="77777777" w:rsidTr="00042347">
        <w:trPr>
          <w:trHeight w:val="567"/>
        </w:trPr>
        <w:tc>
          <w:tcPr>
            <w:tcW w:w="539" w:type="dxa"/>
            <w:vAlign w:val="center"/>
          </w:tcPr>
          <w:p w14:paraId="5E0303B5" w14:textId="77777777" w:rsidR="00E21256" w:rsidRPr="008774F8" w:rsidRDefault="00E21256"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7</w:t>
            </w:r>
          </w:p>
        </w:tc>
        <w:tc>
          <w:tcPr>
            <w:tcW w:w="2723" w:type="dxa"/>
          </w:tcPr>
          <w:p w14:paraId="34B21CCF" w14:textId="2207DB40" w:rsidR="00E21256" w:rsidRPr="008774F8" w:rsidRDefault="00E21256" w:rsidP="00E21256">
            <w:pPr>
              <w:suppressAutoHyphens/>
              <w:spacing w:after="0" w:line="360" w:lineRule="auto"/>
              <w:jc w:val="both"/>
              <w:rPr>
                <w:rFonts w:ascii="Times New Roman" w:eastAsia="Calibri" w:hAnsi="Times New Roman"/>
                <w:sz w:val="28"/>
                <w:szCs w:val="28"/>
                <w:lang w:val="uk-UA"/>
              </w:rPr>
            </w:pPr>
            <w:r w:rsidRPr="008774F8">
              <w:rPr>
                <w:rFonts w:ascii="Times New Roman" w:eastAsia="Calibri" w:hAnsi="Times New Roman"/>
                <w:sz w:val="28"/>
                <w:szCs w:val="28"/>
                <w:lang w:val="uk-UA"/>
              </w:rPr>
              <w:t>Лімфоцити</w:t>
            </w:r>
            <w:r w:rsidR="00042347">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w:t>
            </w:r>
            <w:r w:rsidRPr="008774F8">
              <w:rPr>
                <w:rFonts w:ascii="Times New Roman" w:hAnsi="Times New Roman"/>
                <w:sz w:val="28"/>
                <w:szCs w:val="28"/>
                <w:lang w:val="uk-UA"/>
              </w:rPr>
              <w:t>%</w:t>
            </w:r>
          </w:p>
        </w:tc>
        <w:tc>
          <w:tcPr>
            <w:tcW w:w="2293" w:type="dxa"/>
            <w:vAlign w:val="center"/>
          </w:tcPr>
          <w:p w14:paraId="3007F3D0" w14:textId="77777777" w:rsidR="00E21256" w:rsidRPr="008774F8" w:rsidRDefault="00E21256"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22,1 ± 1,2</w:t>
            </w:r>
          </w:p>
        </w:tc>
        <w:tc>
          <w:tcPr>
            <w:tcW w:w="2536" w:type="dxa"/>
            <w:vAlign w:val="center"/>
          </w:tcPr>
          <w:p w14:paraId="3C213865" w14:textId="77777777" w:rsidR="00E21256" w:rsidRPr="008774F8" w:rsidRDefault="00E21256"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Calibri" w:hAnsi="Times New Roman"/>
                <w:sz w:val="28"/>
                <w:szCs w:val="28"/>
                <w:lang w:val="uk-UA"/>
              </w:rPr>
              <w:t>21,7 ± 1,1</w:t>
            </w:r>
          </w:p>
        </w:tc>
        <w:tc>
          <w:tcPr>
            <w:tcW w:w="1235" w:type="dxa"/>
            <w:vAlign w:val="center"/>
          </w:tcPr>
          <w:p w14:paraId="617D5F9E" w14:textId="71E11A8E" w:rsidR="00E21256" w:rsidRPr="008774F8" w:rsidRDefault="00E21256" w:rsidP="00E21256">
            <w:pPr>
              <w:suppressAutoHyphens/>
              <w:spacing w:after="0" w:line="360" w:lineRule="auto"/>
              <w:jc w:val="center"/>
              <w:rPr>
                <w:rFonts w:ascii="Times New Roman" w:eastAsia="MS Mincho" w:hAnsi="Times New Roman"/>
                <w:sz w:val="28"/>
                <w:szCs w:val="28"/>
                <w:shd w:val="clear" w:color="auto" w:fill="FFFFFF"/>
                <w:lang w:val="uk-UA"/>
              </w:rPr>
            </w:pPr>
            <w:r w:rsidRPr="008774F8">
              <w:rPr>
                <w:rFonts w:ascii="Times New Roman" w:eastAsia="Calibri" w:hAnsi="Times New Roman"/>
                <w:sz w:val="28"/>
                <w:szCs w:val="28"/>
                <w:lang w:val="uk-UA"/>
              </w:rPr>
              <w:t>p &gt; 0,05</w:t>
            </w:r>
          </w:p>
        </w:tc>
      </w:tr>
      <w:tr w:rsidR="00C66C1C" w:rsidRPr="008774F8" w14:paraId="775E0D2E" w14:textId="77777777" w:rsidTr="00042347">
        <w:trPr>
          <w:trHeight w:val="567"/>
        </w:trPr>
        <w:tc>
          <w:tcPr>
            <w:tcW w:w="539" w:type="dxa"/>
            <w:vAlign w:val="center"/>
          </w:tcPr>
          <w:p w14:paraId="62D18B79" w14:textId="77777777" w:rsidR="00E21256" w:rsidRPr="008774F8" w:rsidRDefault="00E21256"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8</w:t>
            </w:r>
          </w:p>
        </w:tc>
        <w:tc>
          <w:tcPr>
            <w:tcW w:w="2723" w:type="dxa"/>
          </w:tcPr>
          <w:p w14:paraId="1BE08045" w14:textId="2272F048" w:rsidR="00E21256" w:rsidRPr="008774F8" w:rsidRDefault="00E21256" w:rsidP="00E21256">
            <w:pPr>
              <w:suppressAutoHyphens/>
              <w:spacing w:after="0" w:line="360" w:lineRule="auto"/>
              <w:jc w:val="both"/>
              <w:rPr>
                <w:rFonts w:ascii="Times New Roman" w:eastAsia="Calibri" w:hAnsi="Times New Roman"/>
                <w:sz w:val="28"/>
                <w:szCs w:val="28"/>
                <w:lang w:val="uk-UA"/>
              </w:rPr>
            </w:pPr>
            <w:r w:rsidRPr="008774F8">
              <w:rPr>
                <w:rFonts w:ascii="Times New Roman" w:eastAsia="Calibri" w:hAnsi="Times New Roman"/>
                <w:sz w:val="28"/>
                <w:szCs w:val="28"/>
                <w:lang w:val="uk-UA"/>
              </w:rPr>
              <w:t>Моноцити</w:t>
            </w:r>
            <w:r w:rsidR="00042347">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w:t>
            </w:r>
            <w:r w:rsidRPr="008774F8">
              <w:rPr>
                <w:rFonts w:ascii="Times New Roman" w:hAnsi="Times New Roman"/>
                <w:sz w:val="28"/>
                <w:szCs w:val="28"/>
                <w:lang w:val="uk-UA"/>
              </w:rPr>
              <w:t>%</w:t>
            </w:r>
          </w:p>
        </w:tc>
        <w:tc>
          <w:tcPr>
            <w:tcW w:w="2293" w:type="dxa"/>
            <w:vAlign w:val="center"/>
          </w:tcPr>
          <w:p w14:paraId="0EA58C58" w14:textId="77777777" w:rsidR="00E21256" w:rsidRPr="008774F8" w:rsidRDefault="00E21256"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4,9 ± 0,46</w:t>
            </w:r>
          </w:p>
        </w:tc>
        <w:tc>
          <w:tcPr>
            <w:tcW w:w="2536" w:type="dxa"/>
            <w:vAlign w:val="center"/>
          </w:tcPr>
          <w:p w14:paraId="0005C511" w14:textId="77777777" w:rsidR="00E21256" w:rsidRPr="008774F8" w:rsidRDefault="00E21256"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Calibri" w:hAnsi="Times New Roman"/>
                <w:sz w:val="28"/>
                <w:szCs w:val="28"/>
                <w:lang w:val="uk-UA"/>
              </w:rPr>
              <w:t>5,87 ± 0,45</w:t>
            </w:r>
          </w:p>
        </w:tc>
        <w:tc>
          <w:tcPr>
            <w:tcW w:w="1235" w:type="dxa"/>
            <w:vAlign w:val="center"/>
          </w:tcPr>
          <w:p w14:paraId="7865E062" w14:textId="0DFE41C9" w:rsidR="00E21256" w:rsidRPr="008774F8" w:rsidRDefault="00E21256" w:rsidP="00E21256">
            <w:pPr>
              <w:suppressAutoHyphens/>
              <w:spacing w:after="0" w:line="360" w:lineRule="auto"/>
              <w:jc w:val="center"/>
              <w:rPr>
                <w:rFonts w:ascii="Times New Roman" w:eastAsia="MS Mincho" w:hAnsi="Times New Roman"/>
                <w:sz w:val="28"/>
                <w:szCs w:val="28"/>
                <w:shd w:val="clear" w:color="auto" w:fill="FFFFFF"/>
                <w:lang w:val="uk-UA"/>
              </w:rPr>
            </w:pPr>
            <w:r w:rsidRPr="008774F8">
              <w:rPr>
                <w:rFonts w:ascii="Times New Roman" w:eastAsia="Calibri" w:hAnsi="Times New Roman"/>
                <w:sz w:val="28"/>
                <w:szCs w:val="28"/>
                <w:lang w:val="uk-UA"/>
              </w:rPr>
              <w:t>p &gt; 0,05</w:t>
            </w:r>
          </w:p>
        </w:tc>
      </w:tr>
      <w:tr w:rsidR="00C66C1C" w:rsidRPr="008774F8" w14:paraId="5E76EC50" w14:textId="77777777" w:rsidTr="00042347">
        <w:trPr>
          <w:trHeight w:val="567"/>
        </w:trPr>
        <w:tc>
          <w:tcPr>
            <w:tcW w:w="539" w:type="dxa"/>
            <w:vAlign w:val="center"/>
          </w:tcPr>
          <w:p w14:paraId="6E2C95D2" w14:textId="77777777" w:rsidR="00E21256" w:rsidRPr="008774F8" w:rsidRDefault="00E21256" w:rsidP="00E21256">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9</w:t>
            </w:r>
          </w:p>
        </w:tc>
        <w:tc>
          <w:tcPr>
            <w:tcW w:w="2723" w:type="dxa"/>
          </w:tcPr>
          <w:p w14:paraId="3F7C79B9" w14:textId="2E78BF51" w:rsidR="00E21256" w:rsidRPr="008774F8" w:rsidRDefault="00E21256" w:rsidP="00E21256">
            <w:pPr>
              <w:suppressAutoHyphens/>
              <w:spacing w:after="0" w:line="360" w:lineRule="auto"/>
              <w:jc w:val="both"/>
              <w:rPr>
                <w:rFonts w:ascii="Times New Roman" w:eastAsia="Calibri" w:hAnsi="Times New Roman"/>
                <w:sz w:val="28"/>
                <w:szCs w:val="28"/>
                <w:lang w:val="uk-UA"/>
              </w:rPr>
            </w:pPr>
            <w:r w:rsidRPr="008774F8">
              <w:rPr>
                <w:rFonts w:ascii="Times New Roman" w:eastAsia="MS Mincho" w:hAnsi="Times New Roman"/>
                <w:sz w:val="28"/>
                <w:szCs w:val="28"/>
                <w:lang w:val="uk-UA"/>
              </w:rPr>
              <w:t>ШОЕ</w:t>
            </w:r>
            <w:r w:rsidR="00042347">
              <w:rPr>
                <w:rFonts w:ascii="Times New Roman" w:eastAsia="MS Mincho" w:hAnsi="Times New Roman"/>
                <w:sz w:val="28"/>
                <w:szCs w:val="28"/>
                <w:lang w:val="uk-UA"/>
              </w:rPr>
              <w:t>,</w:t>
            </w:r>
            <w:r w:rsidRPr="008774F8">
              <w:rPr>
                <w:rFonts w:ascii="Times New Roman" w:eastAsia="MS Mincho" w:hAnsi="Times New Roman"/>
                <w:sz w:val="28"/>
                <w:szCs w:val="28"/>
                <w:shd w:val="clear" w:color="auto" w:fill="FFFFFF"/>
                <w:lang w:val="uk-UA"/>
              </w:rPr>
              <w:t xml:space="preserve"> мм/год</w:t>
            </w:r>
          </w:p>
        </w:tc>
        <w:tc>
          <w:tcPr>
            <w:tcW w:w="2293" w:type="dxa"/>
            <w:vAlign w:val="center"/>
          </w:tcPr>
          <w:p w14:paraId="25567F5B" w14:textId="77777777" w:rsidR="00E21256" w:rsidRPr="008774F8" w:rsidRDefault="00E21256" w:rsidP="00E21256">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15,1 ± 2,8</w:t>
            </w:r>
          </w:p>
        </w:tc>
        <w:tc>
          <w:tcPr>
            <w:tcW w:w="2536" w:type="dxa"/>
            <w:vAlign w:val="center"/>
          </w:tcPr>
          <w:p w14:paraId="02609509" w14:textId="4CDB3858" w:rsidR="00E21256" w:rsidRPr="008774F8" w:rsidRDefault="00E21256" w:rsidP="00E21256">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19,8 ± 2,3</w:t>
            </w:r>
          </w:p>
        </w:tc>
        <w:tc>
          <w:tcPr>
            <w:tcW w:w="1235" w:type="dxa"/>
            <w:vAlign w:val="center"/>
          </w:tcPr>
          <w:p w14:paraId="4E423EFA" w14:textId="09C826A9" w:rsidR="00E21256" w:rsidRPr="008774F8" w:rsidRDefault="00E21256" w:rsidP="00E21256">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p &gt; 0,05</w:t>
            </w:r>
          </w:p>
        </w:tc>
      </w:tr>
    </w:tbl>
    <w:p w14:paraId="1354B4B2" w14:textId="77777777" w:rsidR="00E8363B" w:rsidRPr="00042347" w:rsidRDefault="00E8363B" w:rsidP="00E21256">
      <w:pPr>
        <w:suppressAutoHyphens/>
        <w:spacing w:after="0" w:line="360" w:lineRule="auto"/>
        <w:jc w:val="both"/>
        <w:rPr>
          <w:rFonts w:ascii="Times New Roman" w:eastAsia="MS Mincho" w:hAnsi="Times New Roman"/>
          <w:sz w:val="28"/>
          <w:szCs w:val="28"/>
          <w:shd w:val="clear" w:color="auto" w:fill="FFFFFF"/>
          <w:lang w:val="uk-UA"/>
        </w:rPr>
      </w:pPr>
    </w:p>
    <w:p w14:paraId="016EDD90" w14:textId="024B8BA9" w:rsidR="00E8363B" w:rsidRPr="008774F8" w:rsidRDefault="00E8363B" w:rsidP="00042347">
      <w:pPr>
        <w:suppressAutoHyphens/>
        <w:spacing w:after="0" w:line="348" w:lineRule="auto"/>
        <w:ind w:firstLine="709"/>
        <w:jc w:val="both"/>
        <w:rPr>
          <w:rFonts w:ascii="Times New Roman" w:eastAsia="MS Mincho" w:hAnsi="Times New Roman"/>
          <w:sz w:val="28"/>
          <w:szCs w:val="28"/>
          <w:shd w:val="clear" w:color="auto" w:fill="FFFFFF"/>
          <w:lang w:val="uk-UA"/>
        </w:rPr>
      </w:pPr>
      <w:r w:rsidRPr="008774F8">
        <w:rPr>
          <w:rFonts w:ascii="Times New Roman" w:eastAsia="MS Mincho" w:hAnsi="Times New Roman"/>
          <w:spacing w:val="-4"/>
          <w:sz w:val="28"/>
          <w:szCs w:val="28"/>
          <w:shd w:val="clear" w:color="auto" w:fill="FFFFFF"/>
          <w:lang w:val="uk-UA"/>
        </w:rPr>
        <w:t>Зміни лейкоформули після відновлення жовчотоку відображали значення</w:t>
      </w:r>
      <w:r w:rsidRPr="008774F8">
        <w:rPr>
          <w:rFonts w:ascii="Times New Roman" w:eastAsia="MS Mincho" w:hAnsi="Times New Roman"/>
          <w:sz w:val="28"/>
          <w:szCs w:val="28"/>
          <w:shd w:val="clear" w:color="auto" w:fill="FFFFFF"/>
          <w:lang w:val="uk-UA"/>
        </w:rPr>
        <w:t xml:space="preserve"> гематологічних індексів. </w:t>
      </w:r>
      <w:r w:rsidRPr="008774F8">
        <w:rPr>
          <w:rFonts w:ascii="Times New Roman" w:hAnsi="Times New Roman"/>
          <w:sz w:val="28"/>
          <w:szCs w:val="28"/>
          <w:lang w:val="uk-UA"/>
        </w:rPr>
        <w:t>Лейкоцитарний індекс інтоксикації прогресивно знижувався протягом післяопераційного періоду і на 4-ту добу становив 1,29</w:t>
      </w:r>
      <w:r w:rsidR="00E21256" w:rsidRPr="008774F8">
        <w:rPr>
          <w:rFonts w:ascii="Times New Roman" w:hAnsi="Times New Roman"/>
          <w:sz w:val="28"/>
          <w:szCs w:val="28"/>
          <w:lang w:val="uk-UA"/>
        </w:rPr>
        <w:t> </w:t>
      </w:r>
      <w:r w:rsidRPr="008774F8">
        <w:rPr>
          <w:rFonts w:ascii="Times New Roman" w:hAnsi="Times New Roman"/>
          <w:sz w:val="28"/>
          <w:szCs w:val="28"/>
          <w:lang w:val="uk-UA"/>
        </w:rPr>
        <w:t>±</w:t>
      </w:r>
      <w:r w:rsidR="00E21256" w:rsidRPr="008774F8">
        <w:rPr>
          <w:rFonts w:ascii="Times New Roman" w:hAnsi="Times New Roman"/>
          <w:sz w:val="28"/>
          <w:szCs w:val="28"/>
          <w:lang w:val="uk-UA"/>
        </w:rPr>
        <w:t> </w:t>
      </w:r>
      <w:r w:rsidRPr="008774F8">
        <w:rPr>
          <w:rFonts w:ascii="Times New Roman" w:hAnsi="Times New Roman"/>
          <w:sz w:val="28"/>
          <w:szCs w:val="28"/>
          <w:lang w:val="uk-UA"/>
        </w:rPr>
        <w:t xml:space="preserve">0,34. </w:t>
      </w:r>
      <w:r w:rsidRPr="008774F8">
        <w:rPr>
          <w:rFonts w:ascii="Times New Roman" w:eastAsia="Calibri" w:hAnsi="Times New Roman"/>
          <w:sz w:val="28"/>
          <w:szCs w:val="28"/>
          <w:lang w:val="uk-UA"/>
        </w:rPr>
        <w:t>Нейтрофільно</w:t>
      </w:r>
      <w:r w:rsidR="00042347">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лімфоцитарний індекс зазнавав незначних змін протягом періоду перебування у стаціонарі, і при виписці був підвищений і складав </w:t>
      </w:r>
      <w:r w:rsidRPr="008774F8">
        <w:rPr>
          <w:rFonts w:ascii="Times New Roman" w:eastAsia="MS Mincho" w:hAnsi="Times New Roman"/>
          <w:sz w:val="28"/>
          <w:szCs w:val="28"/>
          <w:shd w:val="clear" w:color="auto" w:fill="FFFFFF"/>
          <w:lang w:val="uk-UA"/>
        </w:rPr>
        <w:t>4,6</w:t>
      </w:r>
      <w:r w:rsidR="00E21256"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w:t>
      </w:r>
      <w:r w:rsidR="00E21256"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1,6</w:t>
      </w:r>
      <w:r w:rsidRPr="008774F8">
        <w:rPr>
          <w:rFonts w:ascii="Times New Roman" w:eastAsia="Calibri" w:hAnsi="Times New Roman"/>
          <w:sz w:val="28"/>
          <w:szCs w:val="28"/>
          <w:lang w:val="uk-UA"/>
        </w:rPr>
        <w:t xml:space="preserve"> (табл.</w:t>
      </w:r>
      <w:r w:rsidR="00E21256"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 xml:space="preserve">4.5). </w:t>
      </w:r>
      <w:r w:rsidRPr="008774F8">
        <w:rPr>
          <w:rFonts w:ascii="Times New Roman" w:hAnsi="Times New Roman"/>
          <w:sz w:val="28"/>
          <w:szCs w:val="28"/>
          <w:lang w:val="uk-UA"/>
        </w:rPr>
        <w:t xml:space="preserve">Ядерний індекс зсуву збільшувався відразу після проведеного втручання, а надалі знижувався нижче початкових показників. </w:t>
      </w:r>
    </w:p>
    <w:p w14:paraId="0202A1F8" w14:textId="23BF2C72" w:rsidR="00E8363B" w:rsidRPr="008774F8" w:rsidRDefault="00E8363B" w:rsidP="00926743">
      <w:pPr>
        <w:suppressAutoHyphens/>
        <w:spacing w:after="0" w:line="372"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lastRenderedPageBreak/>
        <w:t>Таблиця 4.5</w:t>
      </w:r>
      <w:r w:rsidR="000859BB" w:rsidRPr="008774F8">
        <w:rPr>
          <w:rFonts w:ascii="Times New Roman" w:eastAsia="MS Mincho" w:hAnsi="Times New Roman"/>
          <w:sz w:val="28"/>
          <w:szCs w:val="28"/>
          <w:lang w:val="uk-UA"/>
        </w:rPr>
        <w:t xml:space="preserve"> </w:t>
      </w:r>
      <w:r w:rsidR="00E21256"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Динаміка змін лейкоцитарних індексів у хворих з холелітіазом та обтураційною жовтяницею (n</w:t>
      </w:r>
      <w:r w:rsidR="00E21256"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w:t>
      </w:r>
      <w:r w:rsidR="00E21256"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105)</w:t>
      </w:r>
    </w:p>
    <w:p w14:paraId="502EF707" w14:textId="77777777" w:rsidR="00E21256" w:rsidRPr="008774F8" w:rsidRDefault="00E21256" w:rsidP="00E21256">
      <w:pPr>
        <w:suppressAutoHyphens/>
        <w:spacing w:after="0" w:line="360" w:lineRule="auto"/>
        <w:jc w:val="both"/>
        <w:rPr>
          <w:rFonts w:ascii="Times New Roman" w:eastAsia="MS Mincho" w:hAnsi="Times New Roman"/>
          <w:b/>
          <w:sz w:val="28"/>
          <w:szCs w:val="28"/>
          <w:lang w:val="uk-UA"/>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48"/>
        <w:gridCol w:w="2272"/>
        <w:gridCol w:w="2126"/>
        <w:gridCol w:w="2410"/>
      </w:tblGrid>
      <w:tr w:rsidR="00C66C1C" w:rsidRPr="008774F8" w14:paraId="54979CD1" w14:textId="77777777" w:rsidTr="00042347">
        <w:trPr>
          <w:trHeight w:val="1625"/>
        </w:trPr>
        <w:tc>
          <w:tcPr>
            <w:tcW w:w="2548" w:type="dxa"/>
            <w:vAlign w:val="center"/>
          </w:tcPr>
          <w:p w14:paraId="3A0C63DC" w14:textId="77777777" w:rsidR="00E954FE" w:rsidRPr="008774F8" w:rsidRDefault="00E954FE" w:rsidP="00E21256">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Показник</w:t>
            </w:r>
          </w:p>
        </w:tc>
        <w:tc>
          <w:tcPr>
            <w:tcW w:w="2272" w:type="dxa"/>
            <w:vAlign w:val="center"/>
          </w:tcPr>
          <w:p w14:paraId="085FD4AE" w14:textId="77777777" w:rsidR="00E954FE" w:rsidRPr="008774F8" w:rsidRDefault="00E954FE" w:rsidP="00E21256">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При госпіталізації</w:t>
            </w:r>
          </w:p>
        </w:tc>
        <w:tc>
          <w:tcPr>
            <w:tcW w:w="2126" w:type="dxa"/>
            <w:vAlign w:val="center"/>
          </w:tcPr>
          <w:p w14:paraId="6ACCDFED" w14:textId="77777777" w:rsidR="00042347" w:rsidRDefault="00E954FE" w:rsidP="00E21256">
            <w:pPr>
              <w:suppressAutoHyphens/>
              <w:spacing w:after="0" w:line="360" w:lineRule="auto"/>
              <w:ind w:left="-57" w:right="-113"/>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1–3 доба </w:t>
            </w:r>
          </w:p>
          <w:p w14:paraId="2833B029" w14:textId="77777777" w:rsidR="00042347" w:rsidRDefault="00E954FE" w:rsidP="00E21256">
            <w:pPr>
              <w:suppressAutoHyphens/>
              <w:spacing w:after="0" w:line="360" w:lineRule="auto"/>
              <w:ind w:left="-57" w:right="-113"/>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після </w:t>
            </w:r>
          </w:p>
          <w:p w14:paraId="5F6ED4F3" w14:textId="61F9DA6D" w:rsidR="00E954FE" w:rsidRPr="008774F8" w:rsidRDefault="00E954FE" w:rsidP="00E21256">
            <w:pPr>
              <w:suppressAutoHyphens/>
              <w:spacing w:after="0" w:line="360" w:lineRule="auto"/>
              <w:ind w:left="-57" w:right="-113"/>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втручання</w:t>
            </w:r>
          </w:p>
        </w:tc>
        <w:tc>
          <w:tcPr>
            <w:tcW w:w="2410" w:type="dxa"/>
            <w:vAlign w:val="center"/>
          </w:tcPr>
          <w:p w14:paraId="0E1767DE" w14:textId="77777777" w:rsidR="00042347" w:rsidRDefault="00E954FE" w:rsidP="00E21256">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4–6 доба </w:t>
            </w:r>
          </w:p>
          <w:p w14:paraId="0007DCE5" w14:textId="77777777" w:rsidR="00042347" w:rsidRDefault="00E954FE" w:rsidP="00E21256">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після </w:t>
            </w:r>
          </w:p>
          <w:p w14:paraId="39EC61E4" w14:textId="48B1DF35" w:rsidR="00E954FE" w:rsidRPr="008774F8" w:rsidRDefault="00E954FE" w:rsidP="00E21256">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втручання</w:t>
            </w:r>
          </w:p>
        </w:tc>
      </w:tr>
      <w:tr w:rsidR="00C66C1C" w:rsidRPr="008774F8" w14:paraId="29C3199E" w14:textId="77777777" w:rsidTr="00E954FE">
        <w:trPr>
          <w:trHeight w:val="1077"/>
        </w:trPr>
        <w:tc>
          <w:tcPr>
            <w:tcW w:w="2548" w:type="dxa"/>
            <w:vAlign w:val="center"/>
          </w:tcPr>
          <w:p w14:paraId="5767D9F0" w14:textId="7D995F6E" w:rsidR="00E954FE" w:rsidRPr="008774F8" w:rsidRDefault="00E954FE" w:rsidP="00BC7664">
            <w:pPr>
              <w:suppressAutoHyphens/>
              <w:spacing w:after="0" w:line="360"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Нейтрофільно-лімфоцитарний індекс </w:t>
            </w:r>
          </w:p>
        </w:tc>
        <w:tc>
          <w:tcPr>
            <w:tcW w:w="2272" w:type="dxa"/>
            <w:vAlign w:val="center"/>
          </w:tcPr>
          <w:p w14:paraId="4620A820" w14:textId="21A35D53" w:rsidR="00E954FE" w:rsidRPr="008774F8" w:rsidRDefault="00E954FE"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4,72 </w:t>
            </w:r>
            <w:r w:rsidRPr="008774F8">
              <w:rPr>
                <w:rFonts w:ascii="Times New Roman" w:eastAsia="MS Mincho" w:hAnsi="Times New Roman"/>
                <w:sz w:val="28"/>
                <w:szCs w:val="28"/>
                <w:shd w:val="clear" w:color="auto" w:fill="FFFFFF"/>
                <w:lang w:val="uk-UA"/>
              </w:rPr>
              <w:t>± 0,45</w:t>
            </w:r>
          </w:p>
        </w:tc>
        <w:tc>
          <w:tcPr>
            <w:tcW w:w="2126" w:type="dxa"/>
            <w:vAlign w:val="center"/>
          </w:tcPr>
          <w:p w14:paraId="6DDEA897" w14:textId="7046BD9D" w:rsidR="00E954FE" w:rsidRPr="008774F8" w:rsidRDefault="00E954FE"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4,0 ± 0,69*</w:t>
            </w:r>
          </w:p>
        </w:tc>
        <w:tc>
          <w:tcPr>
            <w:tcW w:w="2410" w:type="dxa"/>
            <w:vAlign w:val="center"/>
          </w:tcPr>
          <w:p w14:paraId="11F6A850" w14:textId="77777777" w:rsidR="00E954FE" w:rsidRPr="008774F8" w:rsidRDefault="00E954FE"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4,6±1,6*</w:t>
            </w:r>
          </w:p>
        </w:tc>
      </w:tr>
      <w:tr w:rsidR="00C66C1C" w:rsidRPr="008774F8" w14:paraId="7F9BB20A" w14:textId="77777777" w:rsidTr="00E954FE">
        <w:trPr>
          <w:trHeight w:val="1077"/>
        </w:trPr>
        <w:tc>
          <w:tcPr>
            <w:tcW w:w="2548" w:type="dxa"/>
            <w:vAlign w:val="center"/>
          </w:tcPr>
          <w:p w14:paraId="65A923FC" w14:textId="77777777" w:rsidR="00042347" w:rsidRDefault="00E954FE" w:rsidP="00BC7664">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Лейкоцитарний індекс</w:t>
            </w:r>
          </w:p>
          <w:p w14:paraId="3CBA88C2" w14:textId="507E0876" w:rsidR="00E954FE" w:rsidRPr="008774F8" w:rsidRDefault="00E954FE" w:rsidP="00BC7664">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 xml:space="preserve">інтоксикації </w:t>
            </w:r>
          </w:p>
        </w:tc>
        <w:tc>
          <w:tcPr>
            <w:tcW w:w="2272" w:type="dxa"/>
            <w:vAlign w:val="center"/>
          </w:tcPr>
          <w:p w14:paraId="5B1D4375" w14:textId="176B4265" w:rsidR="00E954FE" w:rsidRPr="008774F8" w:rsidRDefault="00E954FE"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2,78 ± 0,28</w:t>
            </w:r>
          </w:p>
        </w:tc>
        <w:tc>
          <w:tcPr>
            <w:tcW w:w="2126" w:type="dxa"/>
            <w:vAlign w:val="center"/>
          </w:tcPr>
          <w:p w14:paraId="0CB1B633" w14:textId="14180A8B" w:rsidR="00E954FE" w:rsidRPr="008774F8" w:rsidRDefault="00E954FE"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2,47 ± 0,3</w:t>
            </w:r>
          </w:p>
        </w:tc>
        <w:tc>
          <w:tcPr>
            <w:tcW w:w="2410" w:type="dxa"/>
            <w:vAlign w:val="center"/>
          </w:tcPr>
          <w:p w14:paraId="6C4FAB8F" w14:textId="4721C78A" w:rsidR="00E954FE" w:rsidRPr="008774F8" w:rsidRDefault="00E954FE" w:rsidP="0092674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1,29±</w:t>
            </w:r>
            <w:r w:rsidRPr="008774F8">
              <w:rPr>
                <w:rFonts w:ascii="Times New Roman" w:eastAsia="MS Mincho" w:hAnsi="Times New Roman"/>
                <w:sz w:val="28"/>
                <w:szCs w:val="28"/>
                <w:lang w:val="uk-UA"/>
              </w:rPr>
              <w:t xml:space="preserve"> 0,34*</w:t>
            </w:r>
          </w:p>
        </w:tc>
      </w:tr>
      <w:tr w:rsidR="00C66C1C" w:rsidRPr="008774F8" w14:paraId="4A4A3DAC" w14:textId="77777777" w:rsidTr="00E954FE">
        <w:trPr>
          <w:trHeight w:val="1077"/>
        </w:trPr>
        <w:tc>
          <w:tcPr>
            <w:tcW w:w="2548" w:type="dxa"/>
            <w:vAlign w:val="center"/>
          </w:tcPr>
          <w:p w14:paraId="130A3168" w14:textId="77777777" w:rsidR="00E954FE" w:rsidRPr="008774F8" w:rsidRDefault="00E954FE" w:rsidP="00E21256">
            <w:pPr>
              <w:suppressAutoHyphens/>
              <w:spacing w:after="0" w:line="360" w:lineRule="auto"/>
              <w:rPr>
                <w:rFonts w:ascii="Times New Roman" w:eastAsia="MS Mincho" w:hAnsi="Times New Roman"/>
                <w:sz w:val="28"/>
                <w:szCs w:val="28"/>
                <w:lang w:val="uk-UA"/>
              </w:rPr>
            </w:pPr>
            <w:r w:rsidRPr="008774F8">
              <w:rPr>
                <w:rFonts w:ascii="Times New Roman" w:hAnsi="Times New Roman"/>
                <w:sz w:val="28"/>
                <w:szCs w:val="28"/>
                <w:lang w:val="uk-UA"/>
              </w:rPr>
              <w:t>Показник інтоксикації</w:t>
            </w:r>
          </w:p>
        </w:tc>
        <w:tc>
          <w:tcPr>
            <w:tcW w:w="2272" w:type="dxa"/>
            <w:vAlign w:val="center"/>
          </w:tcPr>
          <w:p w14:paraId="09161B5B" w14:textId="1A69B741" w:rsidR="00E954FE" w:rsidRPr="008774F8" w:rsidRDefault="00E954FE"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0,103 </w:t>
            </w:r>
            <w:r w:rsidRPr="008774F8">
              <w:rPr>
                <w:rFonts w:ascii="Times New Roman" w:eastAsia="MS Mincho" w:hAnsi="Times New Roman"/>
                <w:sz w:val="28"/>
                <w:szCs w:val="28"/>
                <w:shd w:val="clear" w:color="auto" w:fill="FFFFFF"/>
                <w:lang w:val="uk-UA"/>
              </w:rPr>
              <w:t>± 0,035</w:t>
            </w:r>
          </w:p>
        </w:tc>
        <w:tc>
          <w:tcPr>
            <w:tcW w:w="2126" w:type="dxa"/>
            <w:vAlign w:val="center"/>
          </w:tcPr>
          <w:p w14:paraId="30242ADB" w14:textId="681E2532" w:rsidR="00E954FE" w:rsidRPr="008774F8" w:rsidRDefault="00E954FE"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0,211 ± 0,12*</w:t>
            </w:r>
          </w:p>
        </w:tc>
        <w:tc>
          <w:tcPr>
            <w:tcW w:w="2410" w:type="dxa"/>
            <w:vAlign w:val="center"/>
          </w:tcPr>
          <w:p w14:paraId="768CE142" w14:textId="77777777" w:rsidR="00E954FE" w:rsidRPr="008774F8" w:rsidRDefault="00E954FE"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0,094±</w:t>
            </w:r>
            <w:r w:rsidRPr="008774F8">
              <w:rPr>
                <w:rFonts w:ascii="Times New Roman" w:eastAsia="MS Mincho" w:hAnsi="Times New Roman"/>
                <w:sz w:val="28"/>
                <w:szCs w:val="28"/>
                <w:lang w:val="uk-UA"/>
              </w:rPr>
              <w:t xml:space="preserve"> 0,04</w:t>
            </w:r>
          </w:p>
        </w:tc>
      </w:tr>
      <w:tr w:rsidR="00C66C1C" w:rsidRPr="008774F8" w14:paraId="5CA6B653" w14:textId="77777777" w:rsidTr="00E954FE">
        <w:trPr>
          <w:trHeight w:val="1077"/>
        </w:trPr>
        <w:tc>
          <w:tcPr>
            <w:tcW w:w="2548" w:type="dxa"/>
            <w:vAlign w:val="center"/>
          </w:tcPr>
          <w:p w14:paraId="1D2CCDBF" w14:textId="77777777" w:rsidR="00E954FE" w:rsidRPr="008774F8" w:rsidRDefault="00E954FE" w:rsidP="00E21256">
            <w:pPr>
              <w:suppressAutoHyphens/>
              <w:spacing w:after="0" w:line="360" w:lineRule="auto"/>
              <w:rPr>
                <w:rFonts w:ascii="Times New Roman" w:eastAsia="MS Mincho" w:hAnsi="Times New Roman"/>
                <w:sz w:val="28"/>
                <w:szCs w:val="28"/>
                <w:lang w:val="uk-UA"/>
              </w:rPr>
            </w:pPr>
            <w:r w:rsidRPr="008774F8">
              <w:rPr>
                <w:rFonts w:ascii="Times New Roman" w:hAnsi="Times New Roman"/>
                <w:sz w:val="28"/>
                <w:szCs w:val="28"/>
                <w:lang w:val="uk-UA"/>
              </w:rPr>
              <w:t>Ядерний індекс зсуву</w:t>
            </w:r>
          </w:p>
        </w:tc>
        <w:tc>
          <w:tcPr>
            <w:tcW w:w="2272" w:type="dxa"/>
            <w:vAlign w:val="center"/>
          </w:tcPr>
          <w:p w14:paraId="5ADDDF31" w14:textId="266C3E6B" w:rsidR="00E954FE" w:rsidRPr="008774F8" w:rsidRDefault="00E954FE"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0,091 </w:t>
            </w:r>
            <w:r w:rsidRPr="008774F8">
              <w:rPr>
                <w:rFonts w:ascii="Times New Roman" w:eastAsia="MS Mincho" w:hAnsi="Times New Roman"/>
                <w:sz w:val="28"/>
                <w:szCs w:val="28"/>
                <w:shd w:val="clear" w:color="auto" w:fill="FFFFFF"/>
                <w:lang w:val="uk-UA"/>
              </w:rPr>
              <w:t>± 0,005</w:t>
            </w:r>
          </w:p>
        </w:tc>
        <w:tc>
          <w:tcPr>
            <w:tcW w:w="2126" w:type="dxa"/>
            <w:vAlign w:val="center"/>
          </w:tcPr>
          <w:p w14:paraId="0CC84D98" w14:textId="08DED857" w:rsidR="00E954FE" w:rsidRPr="008774F8" w:rsidRDefault="00E954FE"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0,117 ± 0,04</w:t>
            </w:r>
          </w:p>
        </w:tc>
        <w:tc>
          <w:tcPr>
            <w:tcW w:w="2410" w:type="dxa"/>
            <w:vAlign w:val="center"/>
          </w:tcPr>
          <w:p w14:paraId="7B557E2E" w14:textId="77777777" w:rsidR="00E954FE" w:rsidRPr="008774F8" w:rsidRDefault="00E954FE" w:rsidP="00E2125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0,062± 0,01*</w:t>
            </w:r>
          </w:p>
        </w:tc>
      </w:tr>
    </w:tbl>
    <w:p w14:paraId="02AD6A78" w14:textId="77777777" w:rsidR="00E8363B" w:rsidRPr="008774F8" w:rsidRDefault="00E8363B" w:rsidP="00926743">
      <w:pPr>
        <w:suppressAutoHyphens/>
        <w:spacing w:after="0" w:line="372" w:lineRule="auto"/>
        <w:jc w:val="both"/>
        <w:rPr>
          <w:rFonts w:ascii="Times New Roman" w:eastAsia="MS Mincho" w:hAnsi="Times New Roman"/>
          <w:b/>
          <w:sz w:val="28"/>
          <w:szCs w:val="28"/>
          <w:lang w:val="uk-UA"/>
        </w:rPr>
      </w:pPr>
    </w:p>
    <w:p w14:paraId="59ADD038" w14:textId="773F5F8B" w:rsidR="00E21256" w:rsidRPr="008774F8" w:rsidRDefault="00E21256" w:rsidP="001D0E65">
      <w:pPr>
        <w:suppressAutoHyphens/>
        <w:spacing w:after="0" w:line="372" w:lineRule="auto"/>
        <w:ind w:firstLine="709"/>
        <w:jc w:val="both"/>
        <w:rPr>
          <w:rFonts w:ascii="Times New Roman" w:eastAsia="MS Mincho" w:hAnsi="Times New Roman"/>
          <w:sz w:val="28"/>
          <w:szCs w:val="28"/>
          <w:lang w:val="uk-UA"/>
        </w:rPr>
      </w:pPr>
      <w:r w:rsidRPr="008774F8">
        <w:rPr>
          <w:rFonts w:ascii="Times New Roman" w:eastAsia="MS Mincho" w:hAnsi="Times New Roman"/>
          <w:spacing w:val="-4"/>
          <w:sz w:val="28"/>
          <w:szCs w:val="28"/>
          <w:lang w:val="uk-UA"/>
        </w:rPr>
        <w:t xml:space="preserve">Примітка: </w:t>
      </w:r>
      <w:r w:rsidR="00E8363B" w:rsidRPr="008774F8">
        <w:rPr>
          <w:rFonts w:ascii="Times New Roman" w:eastAsia="MS Mincho" w:hAnsi="Times New Roman"/>
          <w:spacing w:val="-4"/>
          <w:sz w:val="28"/>
          <w:szCs w:val="28"/>
          <w:lang w:val="uk-UA"/>
        </w:rPr>
        <w:t>*</w:t>
      </w:r>
      <w:r w:rsidRPr="008774F8">
        <w:rPr>
          <w:rFonts w:ascii="Times New Roman" w:eastAsia="MS Mincho" w:hAnsi="Times New Roman"/>
          <w:spacing w:val="-4"/>
          <w:sz w:val="28"/>
          <w:szCs w:val="28"/>
          <w:lang w:val="uk-UA"/>
        </w:rPr>
        <w:t xml:space="preserve"> –</w:t>
      </w:r>
      <w:r w:rsidR="00E8363B" w:rsidRPr="008774F8">
        <w:rPr>
          <w:rFonts w:ascii="Times New Roman" w:eastAsia="MS Mincho" w:hAnsi="Times New Roman"/>
          <w:spacing w:val="-4"/>
          <w:sz w:val="28"/>
          <w:szCs w:val="28"/>
          <w:lang w:val="uk-UA"/>
        </w:rPr>
        <w:t xml:space="preserve"> різниця показників достовірна порівняно з доопераційними</w:t>
      </w:r>
      <w:r w:rsidR="00E8363B" w:rsidRPr="008774F8">
        <w:rPr>
          <w:rFonts w:ascii="Times New Roman" w:eastAsia="MS Mincho" w:hAnsi="Times New Roman"/>
          <w:sz w:val="28"/>
          <w:szCs w:val="28"/>
          <w:lang w:val="uk-UA"/>
        </w:rPr>
        <w:t xml:space="preserve"> значеннями</w:t>
      </w:r>
      <w:r w:rsidRPr="008774F8">
        <w:rPr>
          <w:rFonts w:ascii="Times New Roman" w:eastAsia="MS Mincho" w:hAnsi="Times New Roman"/>
          <w:sz w:val="28"/>
          <w:szCs w:val="28"/>
          <w:lang w:val="uk-UA"/>
        </w:rPr>
        <w:t>.</w:t>
      </w:r>
    </w:p>
    <w:p w14:paraId="27398B7E" w14:textId="77777777" w:rsidR="00042347" w:rsidRDefault="00042347" w:rsidP="00926743">
      <w:pPr>
        <w:suppressAutoHyphens/>
        <w:spacing w:after="0" w:line="372" w:lineRule="auto"/>
        <w:ind w:firstLine="709"/>
        <w:jc w:val="both"/>
        <w:rPr>
          <w:rFonts w:ascii="Times New Roman" w:hAnsi="Times New Roman"/>
          <w:sz w:val="28"/>
          <w:szCs w:val="28"/>
          <w:lang w:val="uk-UA"/>
        </w:rPr>
      </w:pPr>
    </w:p>
    <w:p w14:paraId="044A7C35" w14:textId="77777777" w:rsidR="00E21256" w:rsidRPr="008774F8" w:rsidRDefault="00E21256" w:rsidP="00926743">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Чутливим до змін був показник інтоксикації, що окрім змін лейкоформули, враховував зміни загальної кількості лейкоцитів та ШОЕ. Показник зростав протягом перших трьох діб після операції більш ніж </w:t>
      </w:r>
      <w:r w:rsidRPr="008774F8">
        <w:rPr>
          <w:rFonts w:ascii="Times New Roman" w:hAnsi="Times New Roman"/>
          <w:sz w:val="28"/>
          <w:szCs w:val="28"/>
          <w:lang w:val="uk-UA"/>
        </w:rPr>
        <w:br/>
        <w:t>у 2 рази, а надалі приходив до оптимальних значень після 5 доби післяопераційного періоду. Аналіз цього показника дозволяє оцінити перебіг післяопераційного періоду.</w:t>
      </w:r>
    </w:p>
    <w:p w14:paraId="0937E283" w14:textId="77777777" w:rsidR="00E21256" w:rsidRPr="008774F8" w:rsidRDefault="00E21256" w:rsidP="00E21256">
      <w:pPr>
        <w:suppressAutoHyphens/>
        <w:spacing w:after="0" w:line="360" w:lineRule="auto"/>
        <w:ind w:firstLine="709"/>
        <w:rPr>
          <w:rFonts w:ascii="Times New Roman" w:eastAsia="Calibri" w:hAnsi="Times New Roman"/>
          <w:sz w:val="28"/>
          <w:szCs w:val="28"/>
          <w:lang w:val="uk-UA"/>
        </w:rPr>
      </w:pPr>
    </w:p>
    <w:p w14:paraId="7CFC0AD0" w14:textId="77777777" w:rsidR="00926743" w:rsidRPr="008774F8" w:rsidRDefault="00926743">
      <w:pPr>
        <w:rPr>
          <w:rFonts w:ascii="Times New Roman" w:eastAsia="MS Mincho" w:hAnsi="Times New Roman"/>
          <w:b/>
          <w:sz w:val="28"/>
          <w:szCs w:val="28"/>
          <w:lang w:val="uk-UA"/>
        </w:rPr>
      </w:pPr>
      <w:r w:rsidRPr="008774F8">
        <w:rPr>
          <w:rFonts w:ascii="Times New Roman" w:eastAsia="MS Mincho" w:hAnsi="Times New Roman"/>
          <w:b/>
          <w:sz w:val="28"/>
          <w:szCs w:val="28"/>
          <w:lang w:val="uk-UA"/>
        </w:rPr>
        <w:br w:type="page"/>
      </w:r>
    </w:p>
    <w:p w14:paraId="39575FB3" w14:textId="3ED7EF17" w:rsidR="00E8363B" w:rsidRPr="008774F8" w:rsidRDefault="00E8363B" w:rsidP="00CD6648">
      <w:pPr>
        <w:suppressAutoHyphens/>
        <w:spacing w:after="0" w:line="360" w:lineRule="auto"/>
        <w:ind w:firstLine="709"/>
        <w:jc w:val="both"/>
        <w:rPr>
          <w:rFonts w:ascii="Times New Roman" w:eastAsia="MS Mincho" w:hAnsi="Times New Roman"/>
          <w:b/>
          <w:sz w:val="28"/>
          <w:szCs w:val="28"/>
          <w:lang w:val="uk-UA"/>
        </w:rPr>
      </w:pPr>
      <w:r w:rsidRPr="008774F8">
        <w:rPr>
          <w:rFonts w:ascii="Times New Roman" w:eastAsia="MS Mincho" w:hAnsi="Times New Roman"/>
          <w:b/>
          <w:sz w:val="28"/>
          <w:szCs w:val="28"/>
          <w:lang w:val="uk-UA"/>
        </w:rPr>
        <w:lastRenderedPageBreak/>
        <w:t>4.3</w:t>
      </w:r>
      <w:r w:rsidR="00E21256" w:rsidRPr="008774F8">
        <w:rPr>
          <w:rFonts w:ascii="Times New Roman" w:eastAsia="MS Mincho" w:hAnsi="Times New Roman"/>
          <w:b/>
          <w:sz w:val="28"/>
          <w:szCs w:val="28"/>
          <w:lang w:val="uk-UA"/>
        </w:rPr>
        <w:t> </w:t>
      </w:r>
      <w:r w:rsidRPr="008774F8">
        <w:rPr>
          <w:rFonts w:ascii="Times New Roman" w:eastAsia="MS Mincho" w:hAnsi="Times New Roman"/>
          <w:b/>
          <w:sz w:val="28"/>
          <w:szCs w:val="28"/>
          <w:lang w:val="uk-UA"/>
        </w:rPr>
        <w:t>Зміни біохімічних показників при розвитку обтураційної жовтяниці та після ві</w:t>
      </w:r>
      <w:r w:rsidR="00E21256" w:rsidRPr="008774F8">
        <w:rPr>
          <w:rFonts w:ascii="Times New Roman" w:eastAsia="MS Mincho" w:hAnsi="Times New Roman"/>
          <w:b/>
          <w:sz w:val="28"/>
          <w:szCs w:val="28"/>
          <w:lang w:val="uk-UA"/>
        </w:rPr>
        <w:t>дновлення жовчотоку</w:t>
      </w:r>
    </w:p>
    <w:p w14:paraId="47E826D2" w14:textId="77777777" w:rsidR="00E21256" w:rsidRPr="008774F8" w:rsidRDefault="00E21256" w:rsidP="00CD6648">
      <w:pPr>
        <w:suppressAutoHyphens/>
        <w:spacing w:after="0" w:line="360" w:lineRule="auto"/>
        <w:ind w:firstLine="709"/>
        <w:jc w:val="both"/>
        <w:rPr>
          <w:rFonts w:ascii="Times New Roman" w:eastAsia="MS Mincho" w:hAnsi="Times New Roman"/>
          <w:b/>
          <w:sz w:val="28"/>
          <w:szCs w:val="28"/>
          <w:lang w:val="uk-UA"/>
        </w:rPr>
      </w:pPr>
    </w:p>
    <w:p w14:paraId="67FF2141" w14:textId="5F699A81" w:rsidR="00E8363B" w:rsidRPr="008774F8" w:rsidRDefault="00E8363B" w:rsidP="00926743">
      <w:pPr>
        <w:suppressAutoHyphens/>
        <w:spacing w:after="0" w:line="372"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При госпіталізації хворих до стаціонару рівень загального білірубіну вцілому у групі хворих на холелітіаз та обтураційну жовтяницю склав </w:t>
      </w:r>
      <w:r w:rsidR="00926743" w:rsidRPr="008774F8">
        <w:rPr>
          <w:rFonts w:ascii="Times New Roman" w:eastAsia="MS Mincho" w:hAnsi="Times New Roman"/>
          <w:sz w:val="28"/>
          <w:szCs w:val="28"/>
          <w:lang w:val="uk-UA"/>
        </w:rPr>
        <w:br/>
      </w:r>
      <w:r w:rsidRPr="008774F8">
        <w:rPr>
          <w:rFonts w:ascii="Times New Roman" w:eastAsia="MS Mincho" w:hAnsi="Times New Roman"/>
          <w:sz w:val="28"/>
          <w:szCs w:val="28"/>
          <w:shd w:val="clear" w:color="auto" w:fill="FFFFFF"/>
          <w:lang w:val="uk-UA"/>
        </w:rPr>
        <w:t>60,6</w:t>
      </w:r>
      <w:r w:rsidR="00926743"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w:t>
      </w:r>
      <w:r w:rsidR="00926743"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6,4</w:t>
      </w:r>
      <w:r w:rsidR="000859BB" w:rsidRPr="008774F8">
        <w:rPr>
          <w:rFonts w:ascii="Times New Roman" w:eastAsia="Calibri" w:hAnsi="Times New Roman"/>
          <w:sz w:val="28"/>
          <w:szCs w:val="28"/>
          <w:lang w:val="uk-UA"/>
        </w:rPr>
        <w:t xml:space="preserve"> </w:t>
      </w:r>
      <w:r w:rsidRPr="008774F8">
        <w:rPr>
          <w:rFonts w:ascii="Times New Roman" w:eastAsia="MS Mincho" w:hAnsi="Times New Roman"/>
          <w:sz w:val="28"/>
          <w:szCs w:val="28"/>
          <w:lang w:val="uk-UA"/>
        </w:rPr>
        <w:t>мкмоль/л</w:t>
      </w:r>
      <w:r w:rsidR="00FB0604" w:rsidRPr="008774F8">
        <w:rPr>
          <w:rFonts w:ascii="Times New Roman" w:eastAsia="MS Mincho" w:hAnsi="Times New Roman"/>
          <w:sz w:val="28"/>
          <w:szCs w:val="28"/>
          <w:lang w:val="uk-UA"/>
        </w:rPr>
        <w:t xml:space="preserve"> (р&lt;0,05)</w:t>
      </w:r>
      <w:r w:rsidRPr="008774F8">
        <w:rPr>
          <w:rFonts w:ascii="Times New Roman" w:eastAsia="MS Mincho" w:hAnsi="Times New Roman"/>
          <w:sz w:val="28"/>
          <w:szCs w:val="28"/>
          <w:lang w:val="uk-UA"/>
        </w:rPr>
        <w:t xml:space="preserve"> і коливався від 3,7 до 303</w:t>
      </w:r>
      <w:r w:rsidR="001D0E65" w:rsidRPr="008774F8">
        <w:rPr>
          <w:rFonts w:ascii="Times New Roman" w:eastAsia="MS Mincho" w:hAnsi="Times New Roman"/>
          <w:sz w:val="28"/>
          <w:szCs w:val="28"/>
          <w:lang w:val="uk-UA"/>
        </w:rPr>
        <w:t>,0</w:t>
      </w:r>
      <w:r w:rsidRPr="008774F8">
        <w:rPr>
          <w:rFonts w:ascii="Times New Roman" w:eastAsia="MS Mincho" w:hAnsi="Times New Roman"/>
          <w:sz w:val="28"/>
          <w:szCs w:val="28"/>
          <w:lang w:val="uk-UA"/>
        </w:rPr>
        <w:t xml:space="preserve"> м</w:t>
      </w:r>
      <w:r w:rsidR="001D0E65" w:rsidRPr="008774F8">
        <w:rPr>
          <w:rFonts w:ascii="Times New Roman" w:eastAsia="MS Mincho" w:hAnsi="Times New Roman"/>
          <w:sz w:val="28"/>
          <w:szCs w:val="28"/>
          <w:lang w:val="uk-UA"/>
        </w:rPr>
        <w:t>к</w:t>
      </w:r>
      <w:r w:rsidRPr="008774F8">
        <w:rPr>
          <w:rFonts w:ascii="Times New Roman" w:eastAsia="MS Mincho" w:hAnsi="Times New Roman"/>
          <w:sz w:val="28"/>
          <w:szCs w:val="28"/>
          <w:lang w:val="uk-UA"/>
        </w:rPr>
        <w:t>моль/л, при цьому у пацієнтів з клінічними проявами жовтяниці рівень загального білірубіну склав 85,9</w:t>
      </w:r>
      <w:r w:rsidR="00926743" w:rsidRPr="008774F8">
        <w:rPr>
          <w:rFonts w:ascii="Times New Roman" w:eastAsia="MS Mincho" w:hAnsi="Times New Roman"/>
          <w:sz w:val="28"/>
          <w:szCs w:val="28"/>
          <w:lang w:val="uk-UA"/>
        </w:rPr>
        <w:t> </w:t>
      </w:r>
      <w:r w:rsidRPr="008774F8">
        <w:rPr>
          <w:rFonts w:ascii="Times New Roman" w:eastAsia="Calibri" w:hAnsi="Times New Roman"/>
          <w:sz w:val="28"/>
          <w:szCs w:val="28"/>
          <w:shd w:val="clear" w:color="auto" w:fill="FFFFFF"/>
          <w:lang w:val="uk-UA"/>
        </w:rPr>
        <w:t>±</w:t>
      </w:r>
      <w:r w:rsidR="00926743"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8,3 мкмоль/л</w:t>
      </w:r>
      <w:r w:rsidR="00594031" w:rsidRPr="008774F8">
        <w:rPr>
          <w:rFonts w:ascii="Times New Roman" w:eastAsia="MS Mincho" w:hAnsi="Times New Roman"/>
          <w:sz w:val="28"/>
          <w:szCs w:val="28"/>
          <w:lang w:val="uk-UA"/>
        </w:rPr>
        <w:t xml:space="preserve"> (р&lt;0,05)</w:t>
      </w:r>
      <w:r w:rsidRPr="008774F8">
        <w:rPr>
          <w:rFonts w:ascii="Times New Roman" w:eastAsia="MS Mincho" w:hAnsi="Times New Roman"/>
          <w:sz w:val="28"/>
          <w:szCs w:val="28"/>
          <w:lang w:val="uk-UA"/>
        </w:rPr>
        <w:t>, з коливаннями від 20,9 до 303 м</w:t>
      </w:r>
      <w:r w:rsidR="001D0E65" w:rsidRPr="008774F8">
        <w:rPr>
          <w:rFonts w:ascii="Times New Roman" w:eastAsia="MS Mincho" w:hAnsi="Times New Roman"/>
          <w:sz w:val="28"/>
          <w:szCs w:val="28"/>
          <w:lang w:val="uk-UA"/>
        </w:rPr>
        <w:t>к</w:t>
      </w:r>
      <w:r w:rsidRPr="008774F8">
        <w:rPr>
          <w:rFonts w:ascii="Times New Roman" w:eastAsia="MS Mincho" w:hAnsi="Times New Roman"/>
          <w:sz w:val="28"/>
          <w:szCs w:val="28"/>
          <w:lang w:val="uk-UA"/>
        </w:rPr>
        <w:t xml:space="preserve">моль/л, а у пацієнтів з асимптомним холедохолітіазом – 13 </w:t>
      </w:r>
      <w:r w:rsidRPr="008774F8">
        <w:rPr>
          <w:rFonts w:ascii="Times New Roman" w:eastAsia="Calibri" w:hAnsi="Times New Roman"/>
          <w:sz w:val="28"/>
          <w:szCs w:val="28"/>
          <w:shd w:val="clear" w:color="auto" w:fill="FFFFFF"/>
          <w:lang w:val="uk-UA"/>
        </w:rPr>
        <w:t>±</w:t>
      </w:r>
      <w:r w:rsidRPr="008774F8">
        <w:rPr>
          <w:rFonts w:ascii="Times New Roman" w:eastAsia="MS Mincho" w:hAnsi="Times New Roman"/>
          <w:sz w:val="28"/>
          <w:szCs w:val="28"/>
          <w:lang w:val="uk-UA"/>
        </w:rPr>
        <w:t xml:space="preserve"> 0,85 м</w:t>
      </w:r>
      <w:r w:rsidR="00594031" w:rsidRPr="008774F8">
        <w:rPr>
          <w:rFonts w:ascii="Times New Roman" w:eastAsia="MS Mincho" w:hAnsi="Times New Roman"/>
          <w:sz w:val="28"/>
          <w:szCs w:val="28"/>
          <w:lang w:val="uk-UA"/>
        </w:rPr>
        <w:t>к</w:t>
      </w:r>
      <w:r w:rsidRPr="008774F8">
        <w:rPr>
          <w:rFonts w:ascii="Times New Roman" w:eastAsia="MS Mincho" w:hAnsi="Times New Roman"/>
          <w:sz w:val="28"/>
          <w:szCs w:val="28"/>
          <w:lang w:val="uk-UA"/>
        </w:rPr>
        <w:t>моль/л (з коливаннями від 3,7 до 19,5 м</w:t>
      </w:r>
      <w:r w:rsidR="001D0E65" w:rsidRPr="008774F8">
        <w:rPr>
          <w:rFonts w:ascii="Times New Roman" w:eastAsia="MS Mincho" w:hAnsi="Times New Roman"/>
          <w:sz w:val="28"/>
          <w:szCs w:val="28"/>
          <w:lang w:val="uk-UA"/>
        </w:rPr>
        <w:t>к</w:t>
      </w:r>
      <w:r w:rsidRPr="008774F8">
        <w:rPr>
          <w:rFonts w:ascii="Times New Roman" w:eastAsia="MS Mincho" w:hAnsi="Times New Roman"/>
          <w:sz w:val="28"/>
          <w:szCs w:val="28"/>
          <w:lang w:val="uk-UA"/>
        </w:rPr>
        <w:t>моль/л) (табл. 4.</w:t>
      </w:r>
      <w:r w:rsidR="001D0E65" w:rsidRPr="008774F8">
        <w:rPr>
          <w:rFonts w:ascii="Times New Roman" w:eastAsia="MS Mincho" w:hAnsi="Times New Roman"/>
          <w:sz w:val="28"/>
          <w:szCs w:val="28"/>
          <w:lang w:val="uk-UA"/>
        </w:rPr>
        <w:t>6</w:t>
      </w:r>
      <w:r w:rsidRPr="008774F8">
        <w:rPr>
          <w:rFonts w:ascii="Times New Roman" w:eastAsia="MS Mincho" w:hAnsi="Times New Roman"/>
          <w:sz w:val="28"/>
          <w:szCs w:val="28"/>
          <w:lang w:val="uk-UA"/>
        </w:rPr>
        <w:t>).</w:t>
      </w:r>
    </w:p>
    <w:p w14:paraId="493D7704" w14:textId="77777777" w:rsidR="00042347" w:rsidRDefault="00042347" w:rsidP="007526A8">
      <w:pPr>
        <w:suppressAutoHyphens/>
        <w:spacing w:after="0" w:line="360" w:lineRule="auto"/>
        <w:ind w:firstLine="709"/>
        <w:jc w:val="both"/>
        <w:rPr>
          <w:rFonts w:ascii="Times New Roman" w:eastAsia="MS Mincho" w:hAnsi="Times New Roman"/>
          <w:sz w:val="28"/>
          <w:szCs w:val="28"/>
          <w:lang w:val="uk-UA"/>
        </w:rPr>
      </w:pPr>
    </w:p>
    <w:p w14:paraId="2E55313A" w14:textId="560BB21D" w:rsidR="007526A8" w:rsidRPr="008774F8" w:rsidRDefault="007526A8" w:rsidP="007526A8">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Таблиця 4.</w:t>
      </w:r>
      <w:r w:rsidR="00A70CAF" w:rsidRPr="008774F8">
        <w:rPr>
          <w:rFonts w:ascii="Times New Roman" w:eastAsia="MS Mincho" w:hAnsi="Times New Roman"/>
          <w:sz w:val="28"/>
          <w:szCs w:val="28"/>
          <w:lang w:val="uk-UA"/>
        </w:rPr>
        <w:t>6</w:t>
      </w:r>
      <w:r w:rsidRPr="008774F8">
        <w:rPr>
          <w:rFonts w:ascii="Times New Roman" w:eastAsia="MS Mincho" w:hAnsi="Times New Roman"/>
          <w:sz w:val="28"/>
          <w:szCs w:val="28"/>
          <w:lang w:val="uk-UA"/>
        </w:rPr>
        <w:t xml:space="preserve"> – Зміни біохімічних показників у</w:t>
      </w:r>
      <w:r w:rsidR="00042347">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хворих з холелітіазом та обтураційною жовтяницею (n = 105)</w:t>
      </w:r>
    </w:p>
    <w:p w14:paraId="154E542A" w14:textId="77777777" w:rsidR="007526A8" w:rsidRPr="008774F8" w:rsidRDefault="007526A8" w:rsidP="007526A8">
      <w:pPr>
        <w:suppressAutoHyphens/>
        <w:spacing w:after="0" w:line="360" w:lineRule="auto"/>
        <w:jc w:val="both"/>
        <w:rPr>
          <w:rFonts w:ascii="Times New Roman" w:eastAsia="MS Mincho" w:hAnsi="Times New Roman"/>
          <w:sz w:val="28"/>
          <w:szCs w:val="28"/>
          <w:lang w:val="uk-UA"/>
        </w:rPr>
      </w:pPr>
    </w:p>
    <w:tbl>
      <w:tblPr>
        <w:tblW w:w="93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9"/>
        <w:gridCol w:w="2299"/>
        <w:gridCol w:w="1629"/>
        <w:gridCol w:w="1594"/>
        <w:gridCol w:w="1704"/>
        <w:gridCol w:w="1560"/>
      </w:tblGrid>
      <w:tr w:rsidR="00C66C1C" w:rsidRPr="008774F8" w14:paraId="068F1556" w14:textId="77777777" w:rsidTr="00E86D6F">
        <w:trPr>
          <w:trHeight w:val="1256"/>
        </w:trPr>
        <w:tc>
          <w:tcPr>
            <w:tcW w:w="529" w:type="dxa"/>
            <w:vAlign w:val="center"/>
          </w:tcPr>
          <w:p w14:paraId="78FF9DC8" w14:textId="77777777" w:rsidR="007526A8" w:rsidRPr="008774F8" w:rsidRDefault="007526A8" w:rsidP="00E86D6F">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w:t>
            </w:r>
          </w:p>
        </w:tc>
        <w:tc>
          <w:tcPr>
            <w:tcW w:w="2299" w:type="dxa"/>
            <w:vAlign w:val="center"/>
          </w:tcPr>
          <w:p w14:paraId="0154E949" w14:textId="77777777" w:rsidR="007526A8" w:rsidRPr="008774F8" w:rsidRDefault="007526A8" w:rsidP="00E86D6F">
            <w:pPr>
              <w:suppressAutoHyphens/>
              <w:spacing w:after="0" w:line="360" w:lineRule="auto"/>
              <w:jc w:val="center"/>
              <w:rPr>
                <w:rFonts w:ascii="Times New Roman" w:eastAsia="MS Mincho" w:hAnsi="Times New Roman"/>
                <w:sz w:val="28"/>
                <w:szCs w:val="28"/>
                <w:lang w:val="uk-UA"/>
              </w:rPr>
            </w:pPr>
          </w:p>
        </w:tc>
        <w:tc>
          <w:tcPr>
            <w:tcW w:w="1629" w:type="dxa"/>
            <w:vAlign w:val="center"/>
          </w:tcPr>
          <w:p w14:paraId="31865117" w14:textId="77777777" w:rsidR="007526A8" w:rsidRPr="008774F8" w:rsidRDefault="007526A8" w:rsidP="00E86D6F">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Білірубін загальний</w:t>
            </w:r>
          </w:p>
          <w:p w14:paraId="08E1A259" w14:textId="77777777" w:rsidR="007526A8" w:rsidRPr="008774F8" w:rsidRDefault="007526A8" w:rsidP="00E86D6F">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(мкмоль/л)</w:t>
            </w:r>
          </w:p>
        </w:tc>
        <w:tc>
          <w:tcPr>
            <w:tcW w:w="1594" w:type="dxa"/>
            <w:vAlign w:val="center"/>
          </w:tcPr>
          <w:p w14:paraId="531DD7C8" w14:textId="77777777" w:rsidR="007526A8" w:rsidRPr="008774F8" w:rsidRDefault="007526A8" w:rsidP="00E86D6F">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Білірубін прямий (мкмоль/л)</w:t>
            </w:r>
          </w:p>
        </w:tc>
        <w:tc>
          <w:tcPr>
            <w:tcW w:w="1704" w:type="dxa"/>
            <w:vAlign w:val="center"/>
          </w:tcPr>
          <w:p w14:paraId="3AEBF2A1" w14:textId="77777777" w:rsidR="007526A8" w:rsidRPr="008774F8" w:rsidRDefault="007526A8" w:rsidP="00E86D6F">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АЛТ</w:t>
            </w:r>
          </w:p>
          <w:p w14:paraId="08C7D9FE" w14:textId="77777777" w:rsidR="007526A8" w:rsidRPr="008774F8" w:rsidRDefault="007526A8" w:rsidP="00E86D6F">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(Од/л)</w:t>
            </w:r>
          </w:p>
        </w:tc>
        <w:tc>
          <w:tcPr>
            <w:tcW w:w="1560" w:type="dxa"/>
            <w:vAlign w:val="center"/>
          </w:tcPr>
          <w:p w14:paraId="76028E08" w14:textId="77777777" w:rsidR="007526A8" w:rsidRPr="008774F8" w:rsidRDefault="007526A8" w:rsidP="00E86D6F">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АСТ</w:t>
            </w:r>
          </w:p>
          <w:p w14:paraId="5B0FC1EA" w14:textId="77777777" w:rsidR="007526A8" w:rsidRPr="008774F8" w:rsidRDefault="007526A8" w:rsidP="00E86D6F">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(Од/л)</w:t>
            </w:r>
          </w:p>
        </w:tc>
      </w:tr>
      <w:tr w:rsidR="00C66C1C" w:rsidRPr="008774F8" w14:paraId="7B9D5F5D" w14:textId="77777777" w:rsidTr="00E86D6F">
        <w:trPr>
          <w:trHeight w:val="176"/>
        </w:trPr>
        <w:tc>
          <w:tcPr>
            <w:tcW w:w="529" w:type="dxa"/>
            <w:vAlign w:val="center"/>
          </w:tcPr>
          <w:p w14:paraId="3A324A3A" w14:textId="77777777" w:rsidR="007526A8" w:rsidRPr="008774F8" w:rsidRDefault="007526A8" w:rsidP="00E86D6F">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w:t>
            </w:r>
          </w:p>
        </w:tc>
        <w:tc>
          <w:tcPr>
            <w:tcW w:w="2299" w:type="dxa"/>
          </w:tcPr>
          <w:p w14:paraId="36565F93" w14:textId="77777777" w:rsidR="007526A8" w:rsidRPr="008774F8" w:rsidRDefault="007526A8" w:rsidP="00E86D6F">
            <w:pPr>
              <w:suppressAutoHyphens/>
              <w:spacing w:after="0" w:line="360" w:lineRule="auto"/>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Референтні значення</w:t>
            </w:r>
          </w:p>
        </w:tc>
        <w:tc>
          <w:tcPr>
            <w:tcW w:w="1629" w:type="dxa"/>
            <w:vAlign w:val="center"/>
          </w:tcPr>
          <w:p w14:paraId="2A9D4F57" w14:textId="77777777" w:rsidR="007526A8" w:rsidRPr="008774F8" w:rsidRDefault="007526A8" w:rsidP="00E86D6F">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hAnsi="Times New Roman"/>
                <w:sz w:val="28"/>
                <w:szCs w:val="28"/>
                <w:lang w:val="uk-UA"/>
              </w:rPr>
              <w:t>16,50±0,39</w:t>
            </w:r>
          </w:p>
        </w:tc>
        <w:tc>
          <w:tcPr>
            <w:tcW w:w="1594" w:type="dxa"/>
            <w:vAlign w:val="center"/>
          </w:tcPr>
          <w:p w14:paraId="6FF97446" w14:textId="77777777" w:rsidR="007526A8" w:rsidRPr="008774F8" w:rsidRDefault="007526A8" w:rsidP="00E86D6F">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hAnsi="Times New Roman"/>
                <w:sz w:val="28"/>
                <w:szCs w:val="28"/>
                <w:lang w:val="uk-UA"/>
              </w:rPr>
              <w:t>2,8±0,24</w:t>
            </w:r>
          </w:p>
        </w:tc>
        <w:tc>
          <w:tcPr>
            <w:tcW w:w="1704" w:type="dxa"/>
            <w:vAlign w:val="center"/>
          </w:tcPr>
          <w:p w14:paraId="4FEEA00F" w14:textId="77777777" w:rsidR="007526A8" w:rsidRPr="008774F8" w:rsidRDefault="007526A8" w:rsidP="00E86D6F">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hAnsi="Times New Roman"/>
                <w:sz w:val="28"/>
                <w:szCs w:val="28"/>
                <w:lang w:val="uk-UA"/>
              </w:rPr>
              <w:t>39±0,03</w:t>
            </w:r>
          </w:p>
        </w:tc>
        <w:tc>
          <w:tcPr>
            <w:tcW w:w="1560" w:type="dxa"/>
            <w:vAlign w:val="center"/>
          </w:tcPr>
          <w:p w14:paraId="107F383E" w14:textId="77777777" w:rsidR="007526A8" w:rsidRPr="008774F8" w:rsidRDefault="007526A8" w:rsidP="00E86D6F">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hAnsi="Times New Roman"/>
                <w:sz w:val="28"/>
                <w:szCs w:val="28"/>
                <w:lang w:val="uk-UA"/>
              </w:rPr>
              <w:t>24±0,02</w:t>
            </w:r>
          </w:p>
        </w:tc>
      </w:tr>
      <w:tr w:rsidR="00C66C1C" w:rsidRPr="008774F8" w14:paraId="7A6FEDB2" w14:textId="77777777" w:rsidTr="00E86D6F">
        <w:trPr>
          <w:trHeight w:val="523"/>
        </w:trPr>
        <w:tc>
          <w:tcPr>
            <w:tcW w:w="529" w:type="dxa"/>
            <w:vAlign w:val="center"/>
          </w:tcPr>
          <w:p w14:paraId="5F605F81" w14:textId="77777777" w:rsidR="007526A8" w:rsidRPr="008774F8" w:rsidRDefault="007526A8" w:rsidP="00E86D6F">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2</w:t>
            </w:r>
          </w:p>
        </w:tc>
        <w:tc>
          <w:tcPr>
            <w:tcW w:w="2299" w:type="dxa"/>
          </w:tcPr>
          <w:p w14:paraId="0F3CC749" w14:textId="77777777" w:rsidR="007526A8" w:rsidRPr="008774F8" w:rsidRDefault="007526A8" w:rsidP="00E86D6F">
            <w:pPr>
              <w:suppressAutoHyphens/>
              <w:spacing w:after="0" w:line="360" w:lineRule="auto"/>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До втручання</w:t>
            </w:r>
          </w:p>
        </w:tc>
        <w:tc>
          <w:tcPr>
            <w:tcW w:w="1629" w:type="dxa"/>
            <w:vAlign w:val="center"/>
          </w:tcPr>
          <w:p w14:paraId="29B5F2D1" w14:textId="77777777" w:rsidR="007526A8" w:rsidRPr="008774F8" w:rsidRDefault="007526A8" w:rsidP="00E86D6F">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60,6 ± 6,4**</w:t>
            </w:r>
          </w:p>
        </w:tc>
        <w:tc>
          <w:tcPr>
            <w:tcW w:w="1594" w:type="dxa"/>
            <w:vAlign w:val="center"/>
          </w:tcPr>
          <w:p w14:paraId="443117B7" w14:textId="77777777" w:rsidR="007526A8" w:rsidRPr="008774F8" w:rsidRDefault="007526A8" w:rsidP="00E86D6F">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42,8 ± 5,2**</w:t>
            </w:r>
          </w:p>
        </w:tc>
        <w:tc>
          <w:tcPr>
            <w:tcW w:w="1704" w:type="dxa"/>
            <w:vAlign w:val="center"/>
          </w:tcPr>
          <w:p w14:paraId="2A678E84" w14:textId="77777777" w:rsidR="007526A8" w:rsidRPr="008774F8" w:rsidRDefault="007526A8" w:rsidP="00E86D6F">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316,5 ± 42,2**</w:t>
            </w:r>
          </w:p>
        </w:tc>
        <w:tc>
          <w:tcPr>
            <w:tcW w:w="1560" w:type="dxa"/>
            <w:vAlign w:val="center"/>
          </w:tcPr>
          <w:p w14:paraId="61D318EC" w14:textId="77777777" w:rsidR="007526A8" w:rsidRPr="008774F8" w:rsidRDefault="007526A8" w:rsidP="00E86D6F">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161,7±21**</w:t>
            </w:r>
          </w:p>
        </w:tc>
      </w:tr>
      <w:tr w:rsidR="00C66C1C" w:rsidRPr="008774F8" w14:paraId="11B1C716" w14:textId="77777777" w:rsidTr="00E86D6F">
        <w:trPr>
          <w:trHeight w:val="444"/>
        </w:trPr>
        <w:tc>
          <w:tcPr>
            <w:tcW w:w="529" w:type="dxa"/>
            <w:vAlign w:val="center"/>
          </w:tcPr>
          <w:p w14:paraId="32FECF4F" w14:textId="77777777" w:rsidR="007526A8" w:rsidRPr="008774F8" w:rsidRDefault="007526A8" w:rsidP="00E86D6F">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3</w:t>
            </w:r>
          </w:p>
        </w:tc>
        <w:tc>
          <w:tcPr>
            <w:tcW w:w="2299" w:type="dxa"/>
          </w:tcPr>
          <w:p w14:paraId="7463D719" w14:textId="77777777" w:rsidR="007526A8" w:rsidRPr="008774F8" w:rsidRDefault="007526A8" w:rsidP="00E86D6F">
            <w:pPr>
              <w:suppressAutoHyphens/>
              <w:spacing w:after="0" w:line="360" w:lineRule="auto"/>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Після втручання </w:t>
            </w:r>
          </w:p>
          <w:p w14:paraId="353FCC46" w14:textId="77777777" w:rsidR="007526A8" w:rsidRPr="008774F8" w:rsidRDefault="007526A8" w:rsidP="00E86D6F">
            <w:pPr>
              <w:suppressAutoHyphens/>
              <w:spacing w:after="0" w:line="360" w:lineRule="auto"/>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(5–6 доба)</w:t>
            </w:r>
          </w:p>
        </w:tc>
        <w:tc>
          <w:tcPr>
            <w:tcW w:w="1629" w:type="dxa"/>
            <w:vAlign w:val="center"/>
          </w:tcPr>
          <w:p w14:paraId="6B8C6C5F" w14:textId="77777777" w:rsidR="007526A8" w:rsidRPr="008774F8" w:rsidRDefault="007526A8" w:rsidP="00E86D6F">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34,7 ± 4,5*</w:t>
            </w:r>
          </w:p>
        </w:tc>
        <w:tc>
          <w:tcPr>
            <w:tcW w:w="1594" w:type="dxa"/>
            <w:vAlign w:val="center"/>
          </w:tcPr>
          <w:p w14:paraId="05267BA4" w14:textId="77777777" w:rsidR="007526A8" w:rsidRPr="008774F8" w:rsidRDefault="007526A8" w:rsidP="00E86D6F">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23,9 ± 4,6*</w:t>
            </w:r>
          </w:p>
        </w:tc>
        <w:tc>
          <w:tcPr>
            <w:tcW w:w="1704" w:type="dxa"/>
            <w:vAlign w:val="center"/>
          </w:tcPr>
          <w:p w14:paraId="3061F11C" w14:textId="77777777" w:rsidR="007526A8" w:rsidRPr="008774F8" w:rsidRDefault="007526A8" w:rsidP="00E86D6F">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318,2 ± 42,6</w:t>
            </w:r>
          </w:p>
        </w:tc>
        <w:tc>
          <w:tcPr>
            <w:tcW w:w="1560" w:type="dxa"/>
            <w:vAlign w:val="center"/>
          </w:tcPr>
          <w:p w14:paraId="386B914B" w14:textId="77777777" w:rsidR="007526A8" w:rsidRPr="008774F8" w:rsidRDefault="007526A8" w:rsidP="00E86D6F">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139,2±16</w:t>
            </w:r>
          </w:p>
        </w:tc>
      </w:tr>
    </w:tbl>
    <w:p w14:paraId="6C2F4C7D" w14:textId="77777777" w:rsidR="007526A8" w:rsidRPr="008774F8" w:rsidRDefault="007526A8" w:rsidP="007526A8">
      <w:pPr>
        <w:suppressAutoHyphens/>
        <w:spacing w:after="0" w:line="360" w:lineRule="auto"/>
        <w:jc w:val="both"/>
        <w:rPr>
          <w:rFonts w:ascii="Times New Roman" w:eastAsia="MS Mincho" w:hAnsi="Times New Roman"/>
          <w:sz w:val="28"/>
          <w:szCs w:val="28"/>
          <w:lang w:val="uk-UA"/>
        </w:rPr>
      </w:pPr>
    </w:p>
    <w:p w14:paraId="6D964BC5" w14:textId="21399236" w:rsidR="007526A8" w:rsidRPr="008774F8" w:rsidRDefault="007526A8" w:rsidP="007526A8">
      <w:pPr>
        <w:suppressAutoHyphens/>
        <w:spacing w:after="0" w:line="360" w:lineRule="auto"/>
        <w:ind w:firstLine="709"/>
        <w:jc w:val="both"/>
        <w:rPr>
          <w:rFonts w:ascii="Times New Roman" w:eastAsia="MS Mincho" w:hAnsi="Times New Roman"/>
          <w:sz w:val="28"/>
          <w:szCs w:val="28"/>
          <w:shd w:val="clear" w:color="auto" w:fill="FFFFFF"/>
          <w:lang w:val="uk-UA"/>
        </w:rPr>
      </w:pPr>
      <w:r w:rsidRPr="008774F8">
        <w:rPr>
          <w:rFonts w:ascii="Times New Roman" w:eastAsia="MS Mincho" w:hAnsi="Times New Roman"/>
          <w:spacing w:val="-4"/>
          <w:sz w:val="28"/>
          <w:szCs w:val="28"/>
          <w:shd w:val="clear" w:color="auto" w:fill="FFFFFF"/>
          <w:lang w:val="uk-UA"/>
        </w:rPr>
        <w:t>Примітки: *– різниця показників достовірна порівняно з доопераційними</w:t>
      </w:r>
      <w:r w:rsidRPr="008774F8">
        <w:rPr>
          <w:rFonts w:ascii="Times New Roman" w:eastAsia="MS Mincho" w:hAnsi="Times New Roman"/>
          <w:sz w:val="28"/>
          <w:szCs w:val="28"/>
          <w:shd w:val="clear" w:color="auto" w:fill="FFFFFF"/>
          <w:lang w:val="uk-UA"/>
        </w:rPr>
        <w:t xml:space="preserve"> значеннями; ** – різниця показників достовірна порівняно з </w:t>
      </w:r>
      <w:r w:rsidR="00A70CAF" w:rsidRPr="008774F8">
        <w:rPr>
          <w:rFonts w:ascii="Times New Roman" w:eastAsia="MS Mincho" w:hAnsi="Times New Roman"/>
          <w:sz w:val="28"/>
          <w:szCs w:val="28"/>
          <w:shd w:val="clear" w:color="auto" w:fill="FFFFFF"/>
          <w:lang w:val="uk-UA"/>
        </w:rPr>
        <w:t>референтними значеннями</w:t>
      </w:r>
    </w:p>
    <w:p w14:paraId="70CDC4B1" w14:textId="77777777" w:rsidR="007526A8" w:rsidRPr="008774F8" w:rsidRDefault="007526A8" w:rsidP="00926743">
      <w:pPr>
        <w:suppressAutoHyphens/>
        <w:spacing w:after="0" w:line="372" w:lineRule="auto"/>
        <w:ind w:firstLine="709"/>
        <w:jc w:val="both"/>
        <w:rPr>
          <w:rFonts w:ascii="Times New Roman" w:eastAsia="MS Mincho" w:hAnsi="Times New Roman"/>
          <w:sz w:val="28"/>
          <w:szCs w:val="28"/>
          <w:lang w:val="uk-UA"/>
        </w:rPr>
      </w:pPr>
    </w:p>
    <w:p w14:paraId="41ABA28A" w14:textId="1F608138" w:rsidR="00E8363B" w:rsidRPr="008774F8" w:rsidRDefault="00E8363B" w:rsidP="00926743">
      <w:pPr>
        <w:suppressAutoHyphens/>
        <w:spacing w:after="0" w:line="372"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Рівень прямого білірубіну</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xml:space="preserve">у загальній групі складав </w:t>
      </w:r>
      <w:r w:rsidRPr="008774F8">
        <w:rPr>
          <w:rFonts w:ascii="Times New Roman" w:eastAsia="MS Mincho" w:hAnsi="Times New Roman"/>
          <w:sz w:val="28"/>
          <w:szCs w:val="28"/>
          <w:shd w:val="clear" w:color="auto" w:fill="FFFFFF"/>
          <w:lang w:val="uk-UA"/>
        </w:rPr>
        <w:t>42,8</w:t>
      </w:r>
      <w:r w:rsidR="00926743"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w:t>
      </w:r>
      <w:r w:rsidR="00926743"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5,2м</w:t>
      </w:r>
      <w:r w:rsidR="001D0E65" w:rsidRPr="008774F8">
        <w:rPr>
          <w:rFonts w:ascii="Times New Roman" w:eastAsia="MS Mincho" w:hAnsi="Times New Roman"/>
          <w:sz w:val="28"/>
          <w:szCs w:val="28"/>
          <w:shd w:val="clear" w:color="auto" w:fill="FFFFFF"/>
          <w:lang w:val="uk-UA"/>
        </w:rPr>
        <w:t>к</w:t>
      </w:r>
      <w:r w:rsidRPr="008774F8">
        <w:rPr>
          <w:rFonts w:ascii="Times New Roman" w:eastAsia="MS Mincho" w:hAnsi="Times New Roman"/>
          <w:sz w:val="28"/>
          <w:szCs w:val="28"/>
          <w:shd w:val="clear" w:color="auto" w:fill="FFFFFF"/>
          <w:lang w:val="uk-UA"/>
        </w:rPr>
        <w:t>моль/л</w:t>
      </w:r>
      <w:r w:rsidRPr="008774F8">
        <w:rPr>
          <w:rFonts w:ascii="Times New Roman" w:eastAsia="MS Mincho" w:hAnsi="Times New Roman"/>
          <w:sz w:val="28"/>
          <w:szCs w:val="28"/>
          <w:lang w:val="uk-UA"/>
        </w:rPr>
        <w:t xml:space="preserve"> і коливався від 1,2 до 197 м</w:t>
      </w:r>
      <w:r w:rsidR="001D0E65" w:rsidRPr="008774F8">
        <w:rPr>
          <w:rFonts w:ascii="Times New Roman" w:eastAsia="MS Mincho" w:hAnsi="Times New Roman"/>
          <w:sz w:val="28"/>
          <w:szCs w:val="28"/>
          <w:lang w:val="uk-UA"/>
        </w:rPr>
        <w:t>к</w:t>
      </w:r>
      <w:r w:rsidRPr="008774F8">
        <w:rPr>
          <w:rFonts w:ascii="Times New Roman" w:eastAsia="MS Mincho" w:hAnsi="Times New Roman"/>
          <w:sz w:val="28"/>
          <w:szCs w:val="28"/>
          <w:lang w:val="uk-UA"/>
        </w:rPr>
        <w:t xml:space="preserve">моль/л. У пацієнтів з клінічними проявами </w:t>
      </w:r>
      <w:r w:rsidRPr="008774F8">
        <w:rPr>
          <w:rFonts w:ascii="Times New Roman" w:eastAsia="MS Mincho" w:hAnsi="Times New Roman"/>
          <w:sz w:val="28"/>
          <w:szCs w:val="28"/>
          <w:lang w:val="uk-UA"/>
        </w:rPr>
        <w:lastRenderedPageBreak/>
        <w:t>жовтяниці рівень прямого білірубіну складав 49,3</w:t>
      </w:r>
      <w:r w:rsidR="00926743" w:rsidRPr="008774F8">
        <w:rPr>
          <w:rFonts w:ascii="Times New Roman" w:eastAsia="MS Mincho" w:hAnsi="Times New Roman"/>
          <w:sz w:val="28"/>
          <w:szCs w:val="28"/>
          <w:lang w:val="uk-UA"/>
        </w:rPr>
        <w:t> </w:t>
      </w:r>
      <w:r w:rsidRPr="008774F8">
        <w:rPr>
          <w:rFonts w:ascii="Times New Roman" w:eastAsia="Calibri" w:hAnsi="Times New Roman"/>
          <w:sz w:val="28"/>
          <w:szCs w:val="28"/>
          <w:shd w:val="clear" w:color="auto" w:fill="FFFFFF"/>
          <w:lang w:val="uk-UA"/>
        </w:rPr>
        <w:t>±</w:t>
      </w:r>
      <w:r w:rsidR="00926743" w:rsidRPr="008774F8">
        <w:rPr>
          <w:rFonts w:ascii="Times New Roman" w:eastAsia="Calibri" w:hAnsi="Times New Roman"/>
          <w:sz w:val="28"/>
          <w:szCs w:val="28"/>
          <w:shd w:val="clear" w:color="auto" w:fill="FFFFFF"/>
          <w:lang w:val="uk-UA"/>
        </w:rPr>
        <w:t> </w:t>
      </w:r>
      <w:r w:rsidR="00926743" w:rsidRPr="008774F8">
        <w:rPr>
          <w:rFonts w:ascii="Times New Roman" w:eastAsia="MS Mincho" w:hAnsi="Times New Roman"/>
          <w:sz w:val="28"/>
          <w:szCs w:val="28"/>
          <w:lang w:val="uk-UA"/>
        </w:rPr>
        <w:t>5,6 м</w:t>
      </w:r>
      <w:r w:rsidR="001D0E65" w:rsidRPr="008774F8">
        <w:rPr>
          <w:rFonts w:ascii="Times New Roman" w:eastAsia="MS Mincho" w:hAnsi="Times New Roman"/>
          <w:sz w:val="28"/>
          <w:szCs w:val="28"/>
          <w:lang w:val="uk-UA"/>
        </w:rPr>
        <w:t>к</w:t>
      </w:r>
      <w:r w:rsidR="00926743" w:rsidRPr="008774F8">
        <w:rPr>
          <w:rFonts w:ascii="Times New Roman" w:eastAsia="MS Mincho" w:hAnsi="Times New Roman"/>
          <w:sz w:val="28"/>
          <w:szCs w:val="28"/>
          <w:lang w:val="uk-UA"/>
        </w:rPr>
        <w:t>моль/л (</w:t>
      </w:r>
      <w:r w:rsidRPr="008774F8">
        <w:rPr>
          <w:rFonts w:ascii="Times New Roman" w:eastAsia="MS Mincho" w:hAnsi="Times New Roman"/>
          <w:sz w:val="28"/>
          <w:szCs w:val="28"/>
          <w:lang w:val="uk-UA"/>
        </w:rPr>
        <w:t xml:space="preserve">від 4 до </w:t>
      </w:r>
      <w:r w:rsidR="00926743" w:rsidRPr="008774F8">
        <w:rPr>
          <w:rFonts w:ascii="Times New Roman" w:eastAsia="MS Mincho" w:hAnsi="Times New Roman"/>
          <w:sz w:val="28"/>
          <w:szCs w:val="28"/>
          <w:lang w:val="uk-UA"/>
        </w:rPr>
        <w:br/>
      </w:r>
      <w:r w:rsidRPr="008774F8">
        <w:rPr>
          <w:rFonts w:ascii="Times New Roman" w:eastAsia="MS Mincho" w:hAnsi="Times New Roman"/>
          <w:spacing w:val="-2"/>
          <w:sz w:val="28"/>
          <w:szCs w:val="28"/>
          <w:lang w:val="uk-UA"/>
        </w:rPr>
        <w:t>197 м</w:t>
      </w:r>
      <w:r w:rsidR="001D0E65" w:rsidRPr="008774F8">
        <w:rPr>
          <w:rFonts w:ascii="Times New Roman" w:eastAsia="MS Mincho" w:hAnsi="Times New Roman"/>
          <w:spacing w:val="-2"/>
          <w:sz w:val="28"/>
          <w:szCs w:val="28"/>
          <w:lang w:val="uk-UA"/>
        </w:rPr>
        <w:t>к</w:t>
      </w:r>
      <w:r w:rsidRPr="008774F8">
        <w:rPr>
          <w:rFonts w:ascii="Times New Roman" w:eastAsia="MS Mincho" w:hAnsi="Times New Roman"/>
          <w:spacing w:val="-2"/>
          <w:sz w:val="28"/>
          <w:szCs w:val="28"/>
          <w:lang w:val="uk-UA"/>
        </w:rPr>
        <w:t>моль/л), а у пацієнтів з холедохолітіазом без проявів жовтяниці середній</w:t>
      </w:r>
      <w:r w:rsidRPr="008774F8">
        <w:rPr>
          <w:rFonts w:ascii="Times New Roman" w:eastAsia="MS Mincho" w:hAnsi="Times New Roman"/>
          <w:sz w:val="28"/>
          <w:szCs w:val="28"/>
          <w:lang w:val="uk-UA"/>
        </w:rPr>
        <w:t xml:space="preserve"> рівень прямого білірубіну складав 7,1</w:t>
      </w:r>
      <w:r w:rsidR="00926743" w:rsidRPr="008774F8">
        <w:rPr>
          <w:rFonts w:ascii="Times New Roman" w:eastAsia="MS Mincho" w:hAnsi="Times New Roman"/>
          <w:sz w:val="28"/>
          <w:szCs w:val="28"/>
          <w:lang w:val="uk-UA"/>
        </w:rPr>
        <w:t> </w:t>
      </w:r>
      <w:r w:rsidRPr="008774F8">
        <w:rPr>
          <w:rFonts w:ascii="Times New Roman" w:eastAsia="Calibri" w:hAnsi="Times New Roman"/>
          <w:sz w:val="28"/>
          <w:szCs w:val="28"/>
          <w:shd w:val="clear" w:color="auto" w:fill="FFFFFF"/>
          <w:lang w:val="uk-UA"/>
        </w:rPr>
        <w:t>±</w:t>
      </w:r>
      <w:r w:rsidR="00926743" w:rsidRPr="008774F8">
        <w:rPr>
          <w:rFonts w:ascii="Times New Roman" w:eastAsia="MS Mincho" w:hAnsi="Times New Roman"/>
          <w:sz w:val="28"/>
          <w:szCs w:val="28"/>
          <w:lang w:val="uk-UA"/>
        </w:rPr>
        <w:t> 2,5 м</w:t>
      </w:r>
      <w:r w:rsidR="0090278E" w:rsidRPr="008774F8">
        <w:rPr>
          <w:rFonts w:ascii="Times New Roman" w:eastAsia="MS Mincho" w:hAnsi="Times New Roman"/>
          <w:sz w:val="28"/>
          <w:szCs w:val="28"/>
          <w:lang w:val="uk-UA"/>
        </w:rPr>
        <w:t>к</w:t>
      </w:r>
      <w:r w:rsidR="00926743" w:rsidRPr="008774F8">
        <w:rPr>
          <w:rFonts w:ascii="Times New Roman" w:eastAsia="MS Mincho" w:hAnsi="Times New Roman"/>
          <w:sz w:val="28"/>
          <w:szCs w:val="28"/>
          <w:lang w:val="uk-UA"/>
        </w:rPr>
        <w:t>моль/л (</w:t>
      </w:r>
      <w:r w:rsidRPr="008774F8">
        <w:rPr>
          <w:rFonts w:ascii="Times New Roman" w:eastAsia="MS Mincho" w:hAnsi="Times New Roman"/>
          <w:sz w:val="28"/>
          <w:szCs w:val="28"/>
          <w:lang w:val="uk-UA"/>
        </w:rPr>
        <w:t>від 1,2 до 29 м</w:t>
      </w:r>
      <w:r w:rsidR="001D0E65" w:rsidRPr="008774F8">
        <w:rPr>
          <w:rFonts w:ascii="Times New Roman" w:eastAsia="MS Mincho" w:hAnsi="Times New Roman"/>
          <w:sz w:val="28"/>
          <w:szCs w:val="28"/>
          <w:lang w:val="uk-UA"/>
        </w:rPr>
        <w:t>к</w:t>
      </w:r>
      <w:r w:rsidRPr="008774F8">
        <w:rPr>
          <w:rFonts w:ascii="Times New Roman" w:eastAsia="MS Mincho" w:hAnsi="Times New Roman"/>
          <w:sz w:val="28"/>
          <w:szCs w:val="28"/>
          <w:lang w:val="uk-UA"/>
        </w:rPr>
        <w:t>моль/л).</w:t>
      </w:r>
    </w:p>
    <w:p w14:paraId="70875F7F" w14:textId="6049CF08" w:rsidR="00E8363B" w:rsidRPr="008774F8" w:rsidRDefault="00E8363B" w:rsidP="00926743">
      <w:pPr>
        <w:suppressAutoHyphens/>
        <w:spacing w:after="0" w:line="372"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Аналіз відхилень показників білірубіну від норми за критеріями</w:t>
      </w:r>
      <w:r w:rsidRPr="008774F8">
        <w:rPr>
          <w:rFonts w:ascii="Calibri" w:hAnsi="Calibri"/>
          <w:sz w:val="28"/>
          <w:lang w:val="uk-UA"/>
        </w:rPr>
        <w:t xml:space="preserve"> </w:t>
      </w:r>
      <w:r w:rsidRPr="008774F8">
        <w:rPr>
          <w:rFonts w:ascii="Times New Roman" w:eastAsia="MS Mincho" w:hAnsi="Times New Roman"/>
          <w:sz w:val="28"/>
          <w:szCs w:val="28"/>
          <w:lang w:val="uk-UA"/>
        </w:rPr>
        <w:t>common terminology criteria показав, що у 33 (31,4</w:t>
      </w:r>
      <w:r w:rsidR="00926743"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хворих рівень загального білірубіну перевищував верхню межу норми більше ніж у 3 рази, що відповідає важкому чи вкрай важкому рівню порушення і пов</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язаний з високим ризиком ускладнень (табл. 4.</w:t>
      </w:r>
      <w:r w:rsidR="001D0E65" w:rsidRPr="008774F8">
        <w:rPr>
          <w:rFonts w:ascii="Times New Roman" w:eastAsia="MS Mincho" w:hAnsi="Times New Roman"/>
          <w:sz w:val="28"/>
          <w:szCs w:val="28"/>
          <w:lang w:val="uk-UA"/>
        </w:rPr>
        <w:t>7</w:t>
      </w:r>
      <w:r w:rsidRPr="008774F8">
        <w:rPr>
          <w:rFonts w:ascii="Times New Roman" w:eastAsia="MS Mincho" w:hAnsi="Times New Roman"/>
          <w:sz w:val="28"/>
          <w:szCs w:val="28"/>
          <w:lang w:val="uk-UA"/>
        </w:rPr>
        <w:t>).</w:t>
      </w:r>
    </w:p>
    <w:p w14:paraId="11BAA7E9" w14:textId="77777777" w:rsidR="00042347" w:rsidRDefault="00042347" w:rsidP="00042347">
      <w:pPr>
        <w:suppressAutoHyphens/>
        <w:spacing w:after="0" w:line="348" w:lineRule="auto"/>
        <w:ind w:firstLine="709"/>
        <w:rPr>
          <w:rFonts w:ascii="Times New Roman" w:eastAsia="MS Mincho" w:hAnsi="Times New Roman"/>
          <w:spacing w:val="-4"/>
          <w:sz w:val="28"/>
          <w:szCs w:val="28"/>
          <w:lang w:val="uk-UA"/>
        </w:rPr>
      </w:pPr>
    </w:p>
    <w:p w14:paraId="40C85AF4" w14:textId="77777777" w:rsidR="00042347" w:rsidRPr="008774F8" w:rsidRDefault="00042347" w:rsidP="00042347">
      <w:pPr>
        <w:suppressAutoHyphens/>
        <w:spacing w:after="0" w:line="348" w:lineRule="auto"/>
        <w:ind w:firstLine="709"/>
        <w:rPr>
          <w:rFonts w:ascii="Times New Roman" w:eastAsia="MS Mincho" w:hAnsi="Times New Roman"/>
          <w:sz w:val="28"/>
          <w:szCs w:val="28"/>
          <w:lang w:val="uk-UA"/>
        </w:rPr>
      </w:pPr>
      <w:r w:rsidRPr="008774F8">
        <w:rPr>
          <w:rFonts w:ascii="Times New Roman" w:eastAsia="MS Mincho" w:hAnsi="Times New Roman"/>
          <w:spacing w:val="-4"/>
          <w:sz w:val="28"/>
          <w:szCs w:val="28"/>
          <w:lang w:val="uk-UA"/>
        </w:rPr>
        <w:t xml:space="preserve">Таблиця 4.7 – Рівень загального білірубіну у пацієнтів з холедохолітазом </w:t>
      </w:r>
      <w:r w:rsidRPr="008774F8">
        <w:rPr>
          <w:rFonts w:ascii="Times New Roman" w:eastAsia="MS Mincho" w:hAnsi="Times New Roman"/>
          <w:sz w:val="28"/>
          <w:szCs w:val="28"/>
          <w:lang w:val="uk-UA"/>
        </w:rPr>
        <w:t>та обтураційною жовтяницею за критеріями Common terminology criteria</w:t>
      </w:r>
    </w:p>
    <w:p w14:paraId="61561D27" w14:textId="77777777" w:rsidR="00042347" w:rsidRPr="00042347" w:rsidRDefault="00042347" w:rsidP="00042347">
      <w:pPr>
        <w:suppressAutoHyphens/>
        <w:spacing w:after="0" w:line="348" w:lineRule="auto"/>
        <w:jc w:val="both"/>
        <w:rPr>
          <w:rFonts w:ascii="Times New Roman" w:eastAsia="MS Mincho" w:hAnsi="Times New Roman"/>
          <w:sz w:val="24"/>
          <w:szCs w:val="20"/>
          <w:lang w:val="uk-UA"/>
        </w:rPr>
      </w:pPr>
    </w:p>
    <w:tbl>
      <w:tblPr>
        <w:tblW w:w="0" w:type="auto"/>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45"/>
        <w:gridCol w:w="3969"/>
        <w:gridCol w:w="2410"/>
        <w:gridCol w:w="2199"/>
      </w:tblGrid>
      <w:tr w:rsidR="00042347" w:rsidRPr="008774F8" w14:paraId="59310108" w14:textId="77777777" w:rsidTr="00EC345A">
        <w:trPr>
          <w:trHeight w:val="20"/>
        </w:trPr>
        <w:tc>
          <w:tcPr>
            <w:tcW w:w="745" w:type="dxa"/>
            <w:vAlign w:val="center"/>
          </w:tcPr>
          <w:p w14:paraId="3FA94B31" w14:textId="77777777" w:rsidR="00042347" w:rsidRPr="008774F8" w:rsidRDefault="00042347" w:rsidP="00EC345A">
            <w:pPr>
              <w:suppressAutoHyphens/>
              <w:spacing w:after="0" w:line="348" w:lineRule="auto"/>
              <w:jc w:val="center"/>
              <w:rPr>
                <w:rFonts w:ascii="Times New Roman" w:eastAsia="MS Mincho" w:hAnsi="Times New Roman"/>
                <w:sz w:val="28"/>
                <w:szCs w:val="28"/>
                <w:lang w:val="uk-UA"/>
              </w:rPr>
            </w:pPr>
            <w:r w:rsidRPr="008774F8">
              <w:rPr>
                <w:rFonts w:ascii="Times New Roman" w:hAnsi="Times New Roman"/>
                <w:sz w:val="28"/>
                <w:szCs w:val="28"/>
                <w:lang w:val="uk-UA"/>
              </w:rPr>
              <w:t>№</w:t>
            </w:r>
          </w:p>
        </w:tc>
        <w:tc>
          <w:tcPr>
            <w:tcW w:w="3969" w:type="dxa"/>
            <w:vAlign w:val="center"/>
          </w:tcPr>
          <w:p w14:paraId="5CB67176" w14:textId="77777777" w:rsidR="00042347" w:rsidRPr="008774F8" w:rsidRDefault="00042347" w:rsidP="00EC345A">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Рівень загального</w:t>
            </w:r>
            <w:r>
              <w:rPr>
                <w:rFonts w:ascii="Times New Roman" w:eastAsia="MS Mincho" w:hAnsi="Times New Roman"/>
                <w:sz w:val="28"/>
                <w:szCs w:val="28"/>
                <w:lang w:val="uk-UA"/>
              </w:rPr>
              <w:br/>
            </w:r>
            <w:r w:rsidRPr="008774F8">
              <w:rPr>
                <w:rFonts w:ascii="Times New Roman" w:eastAsia="MS Mincho" w:hAnsi="Times New Roman"/>
                <w:sz w:val="28"/>
                <w:szCs w:val="28"/>
                <w:lang w:val="uk-UA"/>
              </w:rPr>
              <w:t>білірубіну</w:t>
            </w:r>
          </w:p>
        </w:tc>
        <w:tc>
          <w:tcPr>
            <w:tcW w:w="2410" w:type="dxa"/>
            <w:vAlign w:val="center"/>
          </w:tcPr>
          <w:p w14:paraId="5E2BB3D3" w14:textId="77777777" w:rsidR="00042347" w:rsidRPr="008774F8" w:rsidRDefault="00042347" w:rsidP="00EC345A">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Кількість хворих</w:t>
            </w:r>
          </w:p>
        </w:tc>
        <w:tc>
          <w:tcPr>
            <w:tcW w:w="2199" w:type="dxa"/>
            <w:vAlign w:val="center"/>
          </w:tcPr>
          <w:p w14:paraId="4D9E9E70" w14:textId="77777777" w:rsidR="00042347" w:rsidRPr="008774F8" w:rsidRDefault="00042347" w:rsidP="00EC345A">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w:t>
            </w:r>
          </w:p>
        </w:tc>
      </w:tr>
      <w:tr w:rsidR="00042347" w:rsidRPr="008774F8" w14:paraId="3CD3DB6B" w14:textId="77777777" w:rsidTr="00EC345A">
        <w:trPr>
          <w:trHeight w:val="20"/>
        </w:trPr>
        <w:tc>
          <w:tcPr>
            <w:tcW w:w="745" w:type="dxa"/>
            <w:vAlign w:val="center"/>
          </w:tcPr>
          <w:p w14:paraId="480181A6" w14:textId="77777777" w:rsidR="00042347" w:rsidRPr="008774F8" w:rsidRDefault="00042347" w:rsidP="00EC345A">
            <w:pPr>
              <w:suppressAutoHyphens/>
              <w:spacing w:after="0" w:line="348" w:lineRule="auto"/>
              <w:jc w:val="center"/>
              <w:rPr>
                <w:rFonts w:ascii="Times New Roman" w:eastAsia="MS Mincho" w:hAnsi="Times New Roman"/>
                <w:sz w:val="28"/>
                <w:szCs w:val="28"/>
                <w:lang w:val="uk-UA"/>
              </w:rPr>
            </w:pPr>
            <w:r w:rsidRPr="008774F8">
              <w:rPr>
                <w:rFonts w:ascii="Times New Roman" w:hAnsi="Times New Roman"/>
                <w:sz w:val="28"/>
                <w:szCs w:val="28"/>
                <w:lang w:val="uk-UA"/>
              </w:rPr>
              <w:t>1</w:t>
            </w:r>
          </w:p>
        </w:tc>
        <w:tc>
          <w:tcPr>
            <w:tcW w:w="3969" w:type="dxa"/>
          </w:tcPr>
          <w:p w14:paraId="7CD78CCD" w14:textId="77777777" w:rsidR="00042347" w:rsidRPr="008774F8" w:rsidRDefault="00042347" w:rsidP="00EC345A">
            <w:pPr>
              <w:suppressAutoHyphens/>
              <w:spacing w:after="0" w:line="348" w:lineRule="auto"/>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0–20,5 мкмоль/л</w:t>
            </w:r>
          </w:p>
        </w:tc>
        <w:tc>
          <w:tcPr>
            <w:tcW w:w="2410" w:type="dxa"/>
            <w:vAlign w:val="center"/>
          </w:tcPr>
          <w:p w14:paraId="744189F5" w14:textId="77777777" w:rsidR="00042347" w:rsidRPr="008774F8" w:rsidRDefault="00042347" w:rsidP="00EC345A">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38</w:t>
            </w:r>
          </w:p>
        </w:tc>
        <w:tc>
          <w:tcPr>
            <w:tcW w:w="2199" w:type="dxa"/>
            <w:vAlign w:val="center"/>
          </w:tcPr>
          <w:p w14:paraId="11567504" w14:textId="77777777" w:rsidR="00042347" w:rsidRPr="008774F8" w:rsidRDefault="00042347" w:rsidP="00EC345A">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36,1 </w:t>
            </w:r>
          </w:p>
        </w:tc>
      </w:tr>
      <w:tr w:rsidR="00042347" w:rsidRPr="008774F8" w14:paraId="06576D81" w14:textId="77777777" w:rsidTr="00EC345A">
        <w:trPr>
          <w:trHeight w:val="20"/>
        </w:trPr>
        <w:tc>
          <w:tcPr>
            <w:tcW w:w="745" w:type="dxa"/>
            <w:vAlign w:val="center"/>
          </w:tcPr>
          <w:p w14:paraId="26955DDB" w14:textId="77777777" w:rsidR="00042347" w:rsidRPr="008774F8" w:rsidRDefault="00042347" w:rsidP="00EC345A">
            <w:pPr>
              <w:suppressAutoHyphens/>
              <w:spacing w:after="0" w:line="348" w:lineRule="auto"/>
              <w:jc w:val="center"/>
              <w:rPr>
                <w:rFonts w:ascii="Times New Roman" w:eastAsia="MS Mincho" w:hAnsi="Times New Roman"/>
                <w:sz w:val="28"/>
                <w:szCs w:val="28"/>
                <w:lang w:val="uk-UA"/>
              </w:rPr>
            </w:pPr>
            <w:r w:rsidRPr="008774F8">
              <w:rPr>
                <w:rFonts w:ascii="Times New Roman" w:hAnsi="Times New Roman"/>
                <w:sz w:val="28"/>
                <w:szCs w:val="28"/>
                <w:lang w:val="uk-UA"/>
              </w:rPr>
              <w:t>2</w:t>
            </w:r>
          </w:p>
        </w:tc>
        <w:tc>
          <w:tcPr>
            <w:tcW w:w="3969" w:type="dxa"/>
          </w:tcPr>
          <w:p w14:paraId="4B3E670F" w14:textId="77777777" w:rsidR="00042347" w:rsidRPr="008774F8" w:rsidRDefault="00042347" w:rsidP="00EC345A">
            <w:pPr>
              <w:suppressAutoHyphens/>
              <w:spacing w:after="0" w:line="348" w:lineRule="auto"/>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20,5–30,75 мкмоль/л</w:t>
            </w:r>
          </w:p>
        </w:tc>
        <w:tc>
          <w:tcPr>
            <w:tcW w:w="2410" w:type="dxa"/>
            <w:vAlign w:val="center"/>
          </w:tcPr>
          <w:p w14:paraId="340495BF" w14:textId="77777777" w:rsidR="00042347" w:rsidRPr="008774F8" w:rsidRDefault="00042347" w:rsidP="00EC345A">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13</w:t>
            </w:r>
          </w:p>
        </w:tc>
        <w:tc>
          <w:tcPr>
            <w:tcW w:w="2199" w:type="dxa"/>
            <w:vAlign w:val="center"/>
          </w:tcPr>
          <w:p w14:paraId="2EF19E6C" w14:textId="77777777" w:rsidR="00042347" w:rsidRPr="008774F8" w:rsidRDefault="00042347" w:rsidP="00EC345A">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12,3 </w:t>
            </w:r>
          </w:p>
        </w:tc>
      </w:tr>
      <w:tr w:rsidR="00042347" w:rsidRPr="008774F8" w14:paraId="5366408F" w14:textId="77777777" w:rsidTr="00EC345A">
        <w:trPr>
          <w:trHeight w:val="20"/>
        </w:trPr>
        <w:tc>
          <w:tcPr>
            <w:tcW w:w="745" w:type="dxa"/>
            <w:vAlign w:val="center"/>
          </w:tcPr>
          <w:p w14:paraId="6310A04A" w14:textId="77777777" w:rsidR="00042347" w:rsidRPr="008774F8" w:rsidRDefault="00042347" w:rsidP="00EC345A">
            <w:pPr>
              <w:suppressAutoHyphens/>
              <w:spacing w:after="0" w:line="348" w:lineRule="auto"/>
              <w:jc w:val="center"/>
              <w:rPr>
                <w:rFonts w:ascii="Times New Roman" w:eastAsia="MS Mincho" w:hAnsi="Times New Roman"/>
                <w:sz w:val="28"/>
                <w:szCs w:val="28"/>
                <w:lang w:val="uk-UA"/>
              </w:rPr>
            </w:pPr>
            <w:r w:rsidRPr="008774F8">
              <w:rPr>
                <w:rFonts w:ascii="Times New Roman" w:hAnsi="Times New Roman"/>
                <w:sz w:val="28"/>
                <w:szCs w:val="28"/>
                <w:lang w:val="uk-UA"/>
              </w:rPr>
              <w:t>3</w:t>
            </w:r>
          </w:p>
        </w:tc>
        <w:tc>
          <w:tcPr>
            <w:tcW w:w="3969" w:type="dxa"/>
          </w:tcPr>
          <w:p w14:paraId="0FE21A17" w14:textId="77777777" w:rsidR="00042347" w:rsidRPr="008774F8" w:rsidRDefault="00042347" w:rsidP="00EC345A">
            <w:pPr>
              <w:suppressAutoHyphens/>
              <w:spacing w:after="0" w:line="348" w:lineRule="auto"/>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30,75–61,5 мкмоль/л</w:t>
            </w:r>
          </w:p>
        </w:tc>
        <w:tc>
          <w:tcPr>
            <w:tcW w:w="2410" w:type="dxa"/>
            <w:vAlign w:val="center"/>
          </w:tcPr>
          <w:p w14:paraId="700FAAB6" w14:textId="77777777" w:rsidR="00042347" w:rsidRPr="008774F8" w:rsidRDefault="00042347" w:rsidP="00EC345A">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21</w:t>
            </w:r>
          </w:p>
        </w:tc>
        <w:tc>
          <w:tcPr>
            <w:tcW w:w="2199" w:type="dxa"/>
            <w:vAlign w:val="center"/>
          </w:tcPr>
          <w:p w14:paraId="2414F776" w14:textId="77777777" w:rsidR="00042347" w:rsidRPr="008774F8" w:rsidRDefault="00042347" w:rsidP="00EC345A">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20 </w:t>
            </w:r>
          </w:p>
        </w:tc>
      </w:tr>
      <w:tr w:rsidR="00042347" w:rsidRPr="008774F8" w14:paraId="46009580" w14:textId="77777777" w:rsidTr="00EC345A">
        <w:trPr>
          <w:trHeight w:val="20"/>
        </w:trPr>
        <w:tc>
          <w:tcPr>
            <w:tcW w:w="745" w:type="dxa"/>
            <w:vAlign w:val="center"/>
          </w:tcPr>
          <w:p w14:paraId="14C78DDC" w14:textId="77777777" w:rsidR="00042347" w:rsidRPr="008774F8" w:rsidRDefault="00042347" w:rsidP="00EC345A">
            <w:pPr>
              <w:suppressAutoHyphens/>
              <w:spacing w:after="0" w:line="348" w:lineRule="auto"/>
              <w:jc w:val="center"/>
              <w:rPr>
                <w:rFonts w:ascii="Times New Roman" w:eastAsia="MS Mincho" w:hAnsi="Times New Roman"/>
                <w:sz w:val="28"/>
                <w:szCs w:val="28"/>
                <w:lang w:val="uk-UA"/>
              </w:rPr>
            </w:pPr>
            <w:r w:rsidRPr="008774F8">
              <w:rPr>
                <w:rFonts w:ascii="Times New Roman" w:hAnsi="Times New Roman"/>
                <w:sz w:val="28"/>
                <w:szCs w:val="28"/>
                <w:lang w:val="uk-UA"/>
              </w:rPr>
              <w:t>4</w:t>
            </w:r>
          </w:p>
        </w:tc>
        <w:tc>
          <w:tcPr>
            <w:tcW w:w="3969" w:type="dxa"/>
          </w:tcPr>
          <w:p w14:paraId="4699F794" w14:textId="77777777" w:rsidR="00042347" w:rsidRPr="008774F8" w:rsidRDefault="00042347" w:rsidP="00EC345A">
            <w:pPr>
              <w:suppressAutoHyphens/>
              <w:spacing w:after="0" w:line="348" w:lineRule="auto"/>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61,5–205 мкмоль/л</w:t>
            </w:r>
          </w:p>
        </w:tc>
        <w:tc>
          <w:tcPr>
            <w:tcW w:w="2410" w:type="dxa"/>
            <w:vAlign w:val="center"/>
          </w:tcPr>
          <w:p w14:paraId="1BBBCD9F" w14:textId="77777777" w:rsidR="00042347" w:rsidRPr="008774F8" w:rsidRDefault="00042347" w:rsidP="00EC345A">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27</w:t>
            </w:r>
          </w:p>
        </w:tc>
        <w:tc>
          <w:tcPr>
            <w:tcW w:w="2199" w:type="dxa"/>
            <w:vAlign w:val="center"/>
          </w:tcPr>
          <w:p w14:paraId="0ECC12F9" w14:textId="77777777" w:rsidR="00042347" w:rsidRPr="008774F8" w:rsidRDefault="00042347" w:rsidP="00EC345A">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25,7 </w:t>
            </w:r>
          </w:p>
        </w:tc>
      </w:tr>
      <w:tr w:rsidR="00042347" w:rsidRPr="008774F8" w14:paraId="4BE544D1" w14:textId="77777777" w:rsidTr="00EC345A">
        <w:trPr>
          <w:trHeight w:val="20"/>
        </w:trPr>
        <w:tc>
          <w:tcPr>
            <w:tcW w:w="745" w:type="dxa"/>
            <w:vAlign w:val="center"/>
          </w:tcPr>
          <w:p w14:paraId="1F742E70" w14:textId="77777777" w:rsidR="00042347" w:rsidRPr="008774F8" w:rsidRDefault="00042347" w:rsidP="00EC345A">
            <w:pPr>
              <w:suppressAutoHyphens/>
              <w:spacing w:after="0" w:line="348" w:lineRule="auto"/>
              <w:jc w:val="center"/>
              <w:rPr>
                <w:rFonts w:ascii="Times New Roman" w:eastAsia="MS Mincho" w:hAnsi="Times New Roman"/>
                <w:sz w:val="28"/>
                <w:szCs w:val="28"/>
                <w:lang w:val="uk-UA"/>
              </w:rPr>
            </w:pPr>
            <w:r w:rsidRPr="008774F8">
              <w:rPr>
                <w:rFonts w:ascii="Times New Roman" w:hAnsi="Times New Roman"/>
                <w:sz w:val="28"/>
                <w:szCs w:val="28"/>
                <w:lang w:val="uk-UA"/>
              </w:rPr>
              <w:t>5</w:t>
            </w:r>
          </w:p>
        </w:tc>
        <w:tc>
          <w:tcPr>
            <w:tcW w:w="3969" w:type="dxa"/>
          </w:tcPr>
          <w:p w14:paraId="4726377C" w14:textId="77777777" w:rsidR="00042347" w:rsidRPr="008774F8" w:rsidRDefault="00042347" w:rsidP="00EC345A">
            <w:pPr>
              <w:suppressAutoHyphens/>
              <w:spacing w:after="0" w:line="348" w:lineRule="auto"/>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Більше 205 мкмоль/л</w:t>
            </w:r>
          </w:p>
        </w:tc>
        <w:tc>
          <w:tcPr>
            <w:tcW w:w="2410" w:type="dxa"/>
            <w:vAlign w:val="center"/>
          </w:tcPr>
          <w:p w14:paraId="202B5DC0" w14:textId="77777777" w:rsidR="00042347" w:rsidRPr="008774F8" w:rsidRDefault="00042347" w:rsidP="00EC345A">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6</w:t>
            </w:r>
          </w:p>
        </w:tc>
        <w:tc>
          <w:tcPr>
            <w:tcW w:w="2199" w:type="dxa"/>
            <w:vAlign w:val="center"/>
          </w:tcPr>
          <w:p w14:paraId="3AB85017" w14:textId="77777777" w:rsidR="00042347" w:rsidRPr="008774F8" w:rsidRDefault="00042347" w:rsidP="00EC345A">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5,7 </w:t>
            </w:r>
          </w:p>
        </w:tc>
      </w:tr>
      <w:tr w:rsidR="00042347" w:rsidRPr="008774F8" w14:paraId="2FC17C7C" w14:textId="77777777" w:rsidTr="00EC345A">
        <w:trPr>
          <w:trHeight w:val="20"/>
        </w:trPr>
        <w:tc>
          <w:tcPr>
            <w:tcW w:w="745" w:type="dxa"/>
            <w:vAlign w:val="center"/>
          </w:tcPr>
          <w:p w14:paraId="358DE430" w14:textId="77777777" w:rsidR="00042347" w:rsidRPr="008774F8" w:rsidRDefault="00042347" w:rsidP="00EC345A">
            <w:pPr>
              <w:suppressAutoHyphens/>
              <w:spacing w:after="0" w:line="348" w:lineRule="auto"/>
              <w:jc w:val="center"/>
              <w:rPr>
                <w:rFonts w:ascii="Times New Roman" w:eastAsia="MS Mincho" w:hAnsi="Times New Roman"/>
                <w:sz w:val="28"/>
                <w:szCs w:val="28"/>
                <w:lang w:val="uk-UA"/>
              </w:rPr>
            </w:pPr>
            <w:r w:rsidRPr="008774F8">
              <w:rPr>
                <w:rFonts w:ascii="Times New Roman" w:hAnsi="Times New Roman"/>
                <w:sz w:val="28"/>
                <w:szCs w:val="28"/>
                <w:lang w:val="uk-UA"/>
              </w:rPr>
              <w:t>6</w:t>
            </w:r>
          </w:p>
        </w:tc>
        <w:tc>
          <w:tcPr>
            <w:tcW w:w="3969" w:type="dxa"/>
          </w:tcPr>
          <w:p w14:paraId="1F77CC3F" w14:textId="77777777" w:rsidR="00042347" w:rsidRPr="008774F8" w:rsidRDefault="00042347" w:rsidP="00EC345A">
            <w:pPr>
              <w:suppressAutoHyphens/>
              <w:spacing w:after="0" w:line="348" w:lineRule="auto"/>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Загалом </w:t>
            </w:r>
          </w:p>
        </w:tc>
        <w:tc>
          <w:tcPr>
            <w:tcW w:w="2410" w:type="dxa"/>
            <w:vAlign w:val="center"/>
          </w:tcPr>
          <w:p w14:paraId="51E35950" w14:textId="77777777" w:rsidR="00042347" w:rsidRPr="008774F8" w:rsidRDefault="00042347" w:rsidP="00EC345A">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105</w:t>
            </w:r>
          </w:p>
        </w:tc>
        <w:tc>
          <w:tcPr>
            <w:tcW w:w="2199" w:type="dxa"/>
            <w:vAlign w:val="center"/>
          </w:tcPr>
          <w:p w14:paraId="19E63665" w14:textId="77777777" w:rsidR="00042347" w:rsidRPr="008774F8" w:rsidRDefault="00042347" w:rsidP="00EC345A">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100 </w:t>
            </w:r>
          </w:p>
        </w:tc>
      </w:tr>
    </w:tbl>
    <w:p w14:paraId="2CD178F0" w14:textId="77777777" w:rsidR="00042347" w:rsidRPr="008774F8" w:rsidRDefault="00042347" w:rsidP="00042347">
      <w:pPr>
        <w:suppressAutoHyphens/>
        <w:spacing w:after="0" w:line="348" w:lineRule="auto"/>
        <w:jc w:val="both"/>
        <w:rPr>
          <w:rFonts w:ascii="Times New Roman" w:eastAsia="MS Mincho" w:hAnsi="Times New Roman"/>
          <w:sz w:val="20"/>
          <w:szCs w:val="20"/>
          <w:lang w:val="uk-UA"/>
        </w:rPr>
      </w:pPr>
    </w:p>
    <w:p w14:paraId="14678366" w14:textId="68949F77" w:rsidR="00E8363B" w:rsidRPr="008774F8" w:rsidRDefault="00E8363B" w:rsidP="00926743">
      <w:pPr>
        <w:suppressAutoHyphens/>
        <w:spacing w:after="0" w:line="372"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Активність цитолітичних ферментів (АЛТ та АСТ) до оперативного втручання у пацієнтів з холедохолітіазом та обтураційною жовтяницею перевищувала норму і становила: АЛТ </w:t>
      </w:r>
      <w:r w:rsidR="00042347">
        <w:rPr>
          <w:rFonts w:ascii="Times New Roman" w:eastAsia="MS Mincho" w:hAnsi="Times New Roman"/>
          <w:sz w:val="28"/>
          <w:szCs w:val="28"/>
          <w:lang w:val="uk-UA"/>
        </w:rPr>
        <w:t>–</w:t>
      </w:r>
      <w:r w:rsidR="001D0E65"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316,5</w:t>
      </w:r>
      <w:r w:rsidR="00926743"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w:t>
      </w:r>
      <w:r w:rsidR="00926743"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42,2</w:t>
      </w:r>
      <w:r w:rsidR="00926743"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lang w:val="uk-UA"/>
        </w:rPr>
        <w:t>Од/л</w:t>
      </w:r>
      <w:r w:rsidR="00EF617F" w:rsidRPr="008774F8">
        <w:rPr>
          <w:rFonts w:ascii="Times New Roman" w:eastAsia="MS Mincho" w:hAnsi="Times New Roman"/>
          <w:sz w:val="28"/>
          <w:szCs w:val="28"/>
          <w:lang w:val="uk-UA"/>
        </w:rPr>
        <w:t xml:space="preserve"> (р</w:t>
      </w:r>
      <w:r w:rsidR="00042347">
        <w:rPr>
          <w:rFonts w:ascii="Times New Roman" w:eastAsia="MS Mincho" w:hAnsi="Times New Roman"/>
          <w:sz w:val="28"/>
          <w:szCs w:val="28"/>
          <w:lang w:val="uk-UA"/>
        </w:rPr>
        <w:t xml:space="preserve"> </w:t>
      </w:r>
      <w:r w:rsidR="00EF617F" w:rsidRPr="008774F8">
        <w:rPr>
          <w:rFonts w:ascii="Times New Roman" w:eastAsia="MS Mincho" w:hAnsi="Times New Roman"/>
          <w:sz w:val="28"/>
          <w:szCs w:val="28"/>
          <w:lang w:val="uk-UA"/>
        </w:rPr>
        <w:t>&lt;</w:t>
      </w:r>
      <w:r w:rsidR="00042347">
        <w:rPr>
          <w:rFonts w:ascii="Times New Roman" w:eastAsia="MS Mincho" w:hAnsi="Times New Roman"/>
          <w:sz w:val="28"/>
          <w:szCs w:val="28"/>
          <w:lang w:val="uk-UA"/>
        </w:rPr>
        <w:t xml:space="preserve"> </w:t>
      </w:r>
      <w:r w:rsidR="00EF617F" w:rsidRPr="008774F8">
        <w:rPr>
          <w:rFonts w:ascii="Times New Roman" w:eastAsia="MS Mincho" w:hAnsi="Times New Roman"/>
          <w:sz w:val="28"/>
          <w:szCs w:val="28"/>
          <w:lang w:val="uk-UA"/>
        </w:rPr>
        <w:t>0,05)</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з коливаннями від 13</w:t>
      </w:r>
      <w:r w:rsidR="00926743"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Од/л до 1484</w:t>
      </w:r>
      <w:r w:rsidR="00926743"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xml:space="preserve">Од/л; АСТ </w:t>
      </w:r>
      <w:r w:rsidR="00042347">
        <w:rPr>
          <w:rFonts w:ascii="Times New Roman" w:eastAsia="MS Mincho" w:hAnsi="Times New Roman"/>
          <w:sz w:val="28"/>
          <w:szCs w:val="28"/>
          <w:lang w:val="uk-UA"/>
        </w:rPr>
        <w:t>–</w:t>
      </w:r>
      <w:r w:rsidR="001D0E65"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 xml:space="preserve">161,7 ± 21 </w:t>
      </w:r>
      <w:r w:rsidRPr="008774F8">
        <w:rPr>
          <w:rFonts w:ascii="Times New Roman" w:eastAsia="Calibri" w:hAnsi="Times New Roman"/>
          <w:sz w:val="28"/>
          <w:szCs w:val="28"/>
          <w:shd w:val="clear" w:color="auto" w:fill="FFFFFF"/>
          <w:lang w:val="uk-UA"/>
        </w:rPr>
        <w:t xml:space="preserve">± </w:t>
      </w:r>
      <w:r w:rsidRPr="008774F8">
        <w:rPr>
          <w:rFonts w:ascii="Times New Roman" w:eastAsia="MS Mincho" w:hAnsi="Times New Roman"/>
          <w:sz w:val="28"/>
          <w:szCs w:val="28"/>
          <w:lang w:val="uk-UA"/>
        </w:rPr>
        <w:t>Од/л з коливанням від 8</w:t>
      </w:r>
      <w:r w:rsidR="00926743"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Од/л до 929</w:t>
      </w:r>
      <w:r w:rsidR="00926743"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Од/л (табл. 4.6).</w:t>
      </w:r>
    </w:p>
    <w:p w14:paraId="6228A80F" w14:textId="2F6591B7" w:rsidR="00E8363B" w:rsidRPr="008774F8" w:rsidRDefault="00E8363B" w:rsidP="00926743">
      <w:pPr>
        <w:suppressAutoHyphens/>
        <w:spacing w:after="0" w:line="372" w:lineRule="auto"/>
        <w:ind w:firstLine="709"/>
        <w:jc w:val="both"/>
        <w:rPr>
          <w:rFonts w:ascii="Times New Roman" w:eastAsia="MS Mincho" w:hAnsi="Times New Roman"/>
          <w:sz w:val="28"/>
          <w:szCs w:val="28"/>
          <w:lang w:val="uk-UA"/>
        </w:rPr>
      </w:pPr>
      <w:r w:rsidRPr="008774F8">
        <w:rPr>
          <w:rFonts w:ascii="Times New Roman" w:eastAsia="MS Mincho" w:hAnsi="Times New Roman"/>
          <w:spacing w:val="-4"/>
          <w:sz w:val="28"/>
          <w:szCs w:val="28"/>
          <w:lang w:val="uk-UA"/>
        </w:rPr>
        <w:t>Рівні АЛТ та АСТ у 43,9</w:t>
      </w:r>
      <w:r w:rsidR="00926743" w:rsidRPr="008774F8">
        <w:rPr>
          <w:rFonts w:ascii="Times New Roman" w:eastAsia="MS Mincho" w:hAnsi="Times New Roman"/>
          <w:spacing w:val="-4"/>
          <w:sz w:val="28"/>
          <w:szCs w:val="28"/>
          <w:lang w:val="uk-UA"/>
        </w:rPr>
        <w:t> </w:t>
      </w:r>
      <w:r w:rsidRPr="008774F8">
        <w:rPr>
          <w:rFonts w:ascii="Times New Roman" w:eastAsia="MS Mincho" w:hAnsi="Times New Roman"/>
          <w:spacing w:val="-4"/>
          <w:sz w:val="28"/>
          <w:szCs w:val="28"/>
          <w:lang w:val="uk-UA"/>
        </w:rPr>
        <w:t>% та 24,2</w:t>
      </w:r>
      <w:r w:rsidR="00926743" w:rsidRPr="008774F8">
        <w:rPr>
          <w:rFonts w:ascii="Times New Roman" w:eastAsia="MS Mincho" w:hAnsi="Times New Roman"/>
          <w:spacing w:val="-4"/>
          <w:sz w:val="28"/>
          <w:szCs w:val="28"/>
          <w:lang w:val="uk-UA"/>
        </w:rPr>
        <w:t> </w:t>
      </w:r>
      <w:r w:rsidRPr="008774F8">
        <w:rPr>
          <w:rFonts w:ascii="Times New Roman" w:eastAsia="MS Mincho" w:hAnsi="Times New Roman"/>
          <w:spacing w:val="-4"/>
          <w:sz w:val="28"/>
          <w:szCs w:val="28"/>
          <w:lang w:val="uk-UA"/>
        </w:rPr>
        <w:t>% пацієнтів відповідно перевищували</w:t>
      </w:r>
      <w:r w:rsidRPr="008774F8">
        <w:rPr>
          <w:rFonts w:ascii="Times New Roman" w:eastAsia="MS Mincho" w:hAnsi="Times New Roman"/>
          <w:sz w:val="28"/>
          <w:szCs w:val="28"/>
          <w:lang w:val="uk-UA"/>
        </w:rPr>
        <w:t xml:space="preserve"> 200</w:t>
      </w:r>
      <w:r w:rsidR="00926743" w:rsidRPr="008774F8">
        <w:rPr>
          <w:rFonts w:ascii="Times New Roman" w:eastAsia="MS Mincho" w:hAnsi="Times New Roman"/>
          <w:sz w:val="28"/>
          <w:szCs w:val="28"/>
          <w:lang w:val="uk-UA"/>
        </w:rPr>
        <w:t> </w:t>
      </w:r>
      <w:r w:rsidR="001D0E65" w:rsidRPr="008774F8">
        <w:rPr>
          <w:rFonts w:ascii="Times New Roman" w:eastAsia="MS Mincho" w:hAnsi="Times New Roman"/>
          <w:sz w:val="28"/>
          <w:szCs w:val="28"/>
          <w:lang w:val="uk-UA"/>
        </w:rPr>
        <w:t xml:space="preserve">Од/л, </w:t>
      </w:r>
      <w:r w:rsidRPr="008774F8">
        <w:rPr>
          <w:rFonts w:ascii="Times New Roman" w:eastAsia="MS Mincho" w:hAnsi="Times New Roman"/>
          <w:sz w:val="28"/>
          <w:szCs w:val="28"/>
          <w:lang w:val="uk-UA"/>
        </w:rPr>
        <w:t>що у 10 разів більше верхньої межі норми за критеріями</w:t>
      </w:r>
      <w:r w:rsidRPr="008774F8">
        <w:rPr>
          <w:rFonts w:ascii="Calibri" w:hAnsi="Calibri"/>
          <w:sz w:val="28"/>
          <w:lang w:val="uk-UA"/>
        </w:rPr>
        <w:t xml:space="preserve"> </w:t>
      </w:r>
      <w:r w:rsidRPr="008774F8">
        <w:rPr>
          <w:rFonts w:ascii="Times New Roman" w:eastAsia="MS Mincho" w:hAnsi="Times New Roman"/>
          <w:sz w:val="28"/>
          <w:szCs w:val="28"/>
          <w:lang w:val="uk-UA"/>
        </w:rPr>
        <w:t>common terminology criteria, та відповідає тяжким/погрожуючим життю змінам функції</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печінки (табл. 4.</w:t>
      </w:r>
      <w:r w:rsidR="001D0E65" w:rsidRPr="008774F8">
        <w:rPr>
          <w:rFonts w:ascii="Times New Roman" w:eastAsia="MS Mincho" w:hAnsi="Times New Roman"/>
          <w:sz w:val="28"/>
          <w:szCs w:val="28"/>
          <w:lang w:val="uk-UA"/>
        </w:rPr>
        <w:t>8</w:t>
      </w:r>
      <w:r w:rsidRPr="008774F8">
        <w:rPr>
          <w:rFonts w:ascii="Times New Roman" w:eastAsia="MS Mincho" w:hAnsi="Times New Roman"/>
          <w:sz w:val="28"/>
          <w:szCs w:val="28"/>
          <w:lang w:val="uk-UA"/>
        </w:rPr>
        <w:t xml:space="preserve"> та 4.</w:t>
      </w:r>
      <w:r w:rsidR="001D0E65" w:rsidRPr="008774F8">
        <w:rPr>
          <w:rFonts w:ascii="Times New Roman" w:eastAsia="MS Mincho" w:hAnsi="Times New Roman"/>
          <w:sz w:val="28"/>
          <w:szCs w:val="28"/>
          <w:lang w:val="uk-UA"/>
        </w:rPr>
        <w:t>9</w:t>
      </w:r>
      <w:r w:rsidRPr="008774F8">
        <w:rPr>
          <w:rFonts w:ascii="Times New Roman" w:eastAsia="MS Mincho" w:hAnsi="Times New Roman"/>
          <w:sz w:val="28"/>
          <w:szCs w:val="28"/>
          <w:lang w:val="uk-UA"/>
        </w:rPr>
        <w:t>).</w:t>
      </w:r>
    </w:p>
    <w:p w14:paraId="331FF807" w14:textId="52B71671" w:rsidR="00E8363B" w:rsidRPr="008774F8" w:rsidRDefault="00E8363B" w:rsidP="00926743">
      <w:pPr>
        <w:suppressAutoHyphens/>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lastRenderedPageBreak/>
        <w:t>Таблиця 4.</w:t>
      </w:r>
      <w:r w:rsidR="00293402" w:rsidRPr="008774F8">
        <w:rPr>
          <w:rFonts w:ascii="Times New Roman" w:eastAsia="MS Mincho" w:hAnsi="Times New Roman"/>
          <w:sz w:val="28"/>
          <w:szCs w:val="28"/>
          <w:lang w:val="uk-UA"/>
        </w:rPr>
        <w:t>8</w:t>
      </w:r>
      <w:r w:rsidRPr="008774F8">
        <w:rPr>
          <w:rFonts w:ascii="Times New Roman" w:eastAsia="MS Mincho" w:hAnsi="Times New Roman"/>
          <w:sz w:val="28"/>
          <w:szCs w:val="28"/>
          <w:lang w:val="uk-UA"/>
        </w:rPr>
        <w:t xml:space="preserve"> </w:t>
      </w:r>
      <w:r w:rsidR="0092674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Активність</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АЛТ</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у пацієнтів з холедохолітазом та обтураційною жовтяницею за критеріями Common terminology criteria.</w:t>
      </w:r>
    </w:p>
    <w:p w14:paraId="6C7AF709" w14:textId="77777777" w:rsidR="00E8363B" w:rsidRPr="008774F8" w:rsidRDefault="00E8363B" w:rsidP="00926743">
      <w:pPr>
        <w:suppressAutoHyphens/>
        <w:spacing w:after="0" w:line="348" w:lineRule="auto"/>
        <w:jc w:val="both"/>
        <w:rPr>
          <w:rFonts w:ascii="Times New Roman" w:eastAsia="MS Mincho" w:hAnsi="Times New Roman"/>
          <w:b/>
          <w:sz w:val="20"/>
          <w:szCs w:val="20"/>
          <w:lang w:val="uk-UA"/>
        </w:rPr>
      </w:pPr>
    </w:p>
    <w:tbl>
      <w:tblPr>
        <w:tblW w:w="9281" w:type="dxa"/>
        <w:tblInd w:w="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28"/>
        <w:gridCol w:w="3962"/>
        <w:gridCol w:w="2410"/>
        <w:gridCol w:w="2181"/>
      </w:tblGrid>
      <w:tr w:rsidR="00C66C1C" w:rsidRPr="008774F8" w14:paraId="2F7FD0E7" w14:textId="77777777" w:rsidTr="00926743">
        <w:trPr>
          <w:trHeight w:val="489"/>
        </w:trPr>
        <w:tc>
          <w:tcPr>
            <w:tcW w:w="728" w:type="dxa"/>
            <w:vAlign w:val="center"/>
          </w:tcPr>
          <w:p w14:paraId="446413F3" w14:textId="77777777" w:rsidR="00E8363B" w:rsidRPr="008774F8" w:rsidRDefault="00E8363B" w:rsidP="00926743">
            <w:pPr>
              <w:suppressAutoHyphens/>
              <w:spacing w:after="0" w:line="348" w:lineRule="auto"/>
              <w:jc w:val="center"/>
              <w:rPr>
                <w:rFonts w:ascii="Times New Roman" w:hAnsi="Times New Roman"/>
                <w:sz w:val="28"/>
                <w:szCs w:val="28"/>
                <w:lang w:val="uk-UA"/>
              </w:rPr>
            </w:pPr>
            <w:r w:rsidRPr="008774F8">
              <w:rPr>
                <w:rFonts w:ascii="Times New Roman" w:hAnsi="Times New Roman"/>
                <w:sz w:val="28"/>
                <w:szCs w:val="28"/>
                <w:lang w:val="uk-UA"/>
              </w:rPr>
              <w:t>№</w:t>
            </w:r>
          </w:p>
        </w:tc>
        <w:tc>
          <w:tcPr>
            <w:tcW w:w="3962" w:type="dxa"/>
            <w:vAlign w:val="center"/>
          </w:tcPr>
          <w:p w14:paraId="4E5E1889" w14:textId="41FECBE9" w:rsidR="00E8363B" w:rsidRPr="008774F8" w:rsidRDefault="00E8363B" w:rsidP="00926743">
            <w:pPr>
              <w:suppressAutoHyphens/>
              <w:spacing w:after="0" w:line="348" w:lineRule="auto"/>
              <w:jc w:val="center"/>
              <w:rPr>
                <w:rFonts w:ascii="Times New Roman" w:hAnsi="Times New Roman"/>
                <w:sz w:val="28"/>
                <w:szCs w:val="28"/>
                <w:lang w:val="uk-UA"/>
              </w:rPr>
            </w:pPr>
            <w:r w:rsidRPr="008774F8">
              <w:rPr>
                <w:rFonts w:ascii="Times New Roman" w:hAnsi="Times New Roman"/>
                <w:sz w:val="28"/>
                <w:szCs w:val="28"/>
                <w:lang w:val="uk-UA"/>
              </w:rPr>
              <w:t>Рівень</w:t>
            </w:r>
            <w:r w:rsidRPr="008774F8">
              <w:rPr>
                <w:rFonts w:ascii="Times New Roman" w:eastAsia="MS Mincho" w:hAnsi="Times New Roman"/>
                <w:sz w:val="28"/>
                <w:szCs w:val="28"/>
                <w:lang w:val="uk-UA"/>
              </w:rPr>
              <w:t xml:space="preserve"> активності</w:t>
            </w:r>
          </w:p>
        </w:tc>
        <w:tc>
          <w:tcPr>
            <w:tcW w:w="2410" w:type="dxa"/>
            <w:vAlign w:val="center"/>
          </w:tcPr>
          <w:p w14:paraId="0AE00FA6" w14:textId="77777777" w:rsidR="00E8363B" w:rsidRPr="008774F8" w:rsidRDefault="00E8363B" w:rsidP="00926743">
            <w:pPr>
              <w:suppressAutoHyphens/>
              <w:spacing w:after="0" w:line="348" w:lineRule="auto"/>
              <w:jc w:val="center"/>
              <w:rPr>
                <w:rFonts w:ascii="Times New Roman" w:hAnsi="Times New Roman"/>
                <w:sz w:val="28"/>
                <w:szCs w:val="28"/>
                <w:lang w:val="uk-UA"/>
              </w:rPr>
            </w:pPr>
            <w:r w:rsidRPr="008774F8">
              <w:rPr>
                <w:rFonts w:ascii="Times New Roman" w:eastAsia="MS Mincho" w:hAnsi="Times New Roman"/>
                <w:sz w:val="28"/>
                <w:szCs w:val="28"/>
                <w:lang w:val="uk-UA"/>
              </w:rPr>
              <w:t>Кількість хворих</w:t>
            </w:r>
          </w:p>
        </w:tc>
        <w:tc>
          <w:tcPr>
            <w:tcW w:w="2181" w:type="dxa"/>
            <w:vAlign w:val="center"/>
          </w:tcPr>
          <w:p w14:paraId="50C4F88B" w14:textId="77777777"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w:t>
            </w:r>
          </w:p>
        </w:tc>
      </w:tr>
      <w:tr w:rsidR="00C66C1C" w:rsidRPr="008774F8" w14:paraId="3114946E" w14:textId="77777777" w:rsidTr="00926743">
        <w:trPr>
          <w:trHeight w:val="263"/>
        </w:trPr>
        <w:tc>
          <w:tcPr>
            <w:tcW w:w="728" w:type="dxa"/>
          </w:tcPr>
          <w:p w14:paraId="557DF0AE" w14:textId="77777777"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hAnsi="Times New Roman"/>
                <w:sz w:val="28"/>
                <w:szCs w:val="28"/>
                <w:lang w:val="uk-UA"/>
              </w:rPr>
              <w:t>1</w:t>
            </w:r>
          </w:p>
        </w:tc>
        <w:tc>
          <w:tcPr>
            <w:tcW w:w="3962" w:type="dxa"/>
          </w:tcPr>
          <w:p w14:paraId="5B8716FB" w14:textId="77777777" w:rsidR="00E8363B" w:rsidRPr="008774F8" w:rsidRDefault="00E8363B" w:rsidP="00926743">
            <w:pPr>
              <w:suppressAutoHyphens/>
              <w:spacing w:after="0" w:line="348" w:lineRule="auto"/>
              <w:rPr>
                <w:rFonts w:ascii="Times New Roman" w:eastAsia="Calibri" w:hAnsi="Times New Roman"/>
                <w:sz w:val="28"/>
                <w:szCs w:val="28"/>
                <w:lang w:val="uk-UA"/>
              </w:rPr>
            </w:pPr>
            <w:r w:rsidRPr="008774F8">
              <w:rPr>
                <w:rFonts w:ascii="Times New Roman" w:eastAsia="Calibri" w:hAnsi="Times New Roman"/>
                <w:sz w:val="28"/>
                <w:szCs w:val="28"/>
                <w:lang w:val="uk-UA"/>
              </w:rPr>
              <w:t>до 40 Од/л</w:t>
            </w:r>
          </w:p>
        </w:tc>
        <w:tc>
          <w:tcPr>
            <w:tcW w:w="2410" w:type="dxa"/>
          </w:tcPr>
          <w:p w14:paraId="688977DE" w14:textId="77777777"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6</w:t>
            </w:r>
          </w:p>
        </w:tc>
        <w:tc>
          <w:tcPr>
            <w:tcW w:w="2181" w:type="dxa"/>
          </w:tcPr>
          <w:p w14:paraId="7CC873EF" w14:textId="6AA72564" w:rsidR="00E8363B" w:rsidRPr="008774F8" w:rsidRDefault="00042347" w:rsidP="00926743">
            <w:pPr>
              <w:suppressAutoHyphens/>
              <w:spacing w:after="0" w:line="348" w:lineRule="auto"/>
              <w:jc w:val="center"/>
              <w:rPr>
                <w:rFonts w:ascii="Times New Roman" w:eastAsia="MS Mincho" w:hAnsi="Times New Roman"/>
                <w:sz w:val="28"/>
                <w:szCs w:val="28"/>
                <w:lang w:val="uk-UA"/>
              </w:rPr>
            </w:pPr>
            <w:r>
              <w:rPr>
                <w:rFonts w:ascii="Times New Roman" w:eastAsia="MS Mincho" w:hAnsi="Times New Roman"/>
                <w:sz w:val="28"/>
                <w:szCs w:val="28"/>
                <w:lang w:val="uk-UA"/>
              </w:rPr>
              <w:t xml:space="preserve">9 </w:t>
            </w:r>
          </w:p>
        </w:tc>
      </w:tr>
      <w:tr w:rsidR="00C66C1C" w:rsidRPr="008774F8" w14:paraId="7C4B0336" w14:textId="77777777" w:rsidTr="00926743">
        <w:trPr>
          <w:trHeight w:val="270"/>
        </w:trPr>
        <w:tc>
          <w:tcPr>
            <w:tcW w:w="728" w:type="dxa"/>
          </w:tcPr>
          <w:p w14:paraId="7D8F1C7E" w14:textId="77777777"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hAnsi="Times New Roman"/>
                <w:sz w:val="28"/>
                <w:szCs w:val="28"/>
                <w:lang w:val="uk-UA"/>
              </w:rPr>
              <w:t>2</w:t>
            </w:r>
          </w:p>
        </w:tc>
        <w:tc>
          <w:tcPr>
            <w:tcW w:w="3962" w:type="dxa"/>
          </w:tcPr>
          <w:p w14:paraId="76451A7C" w14:textId="7632EA0F" w:rsidR="00E8363B" w:rsidRPr="008774F8" w:rsidRDefault="00E8363B" w:rsidP="00926743">
            <w:pPr>
              <w:suppressAutoHyphens/>
              <w:spacing w:after="0" w:line="348" w:lineRule="auto"/>
              <w:rPr>
                <w:rFonts w:ascii="Times New Roman" w:eastAsia="Calibri" w:hAnsi="Times New Roman"/>
                <w:sz w:val="28"/>
                <w:szCs w:val="28"/>
                <w:lang w:val="uk-UA"/>
              </w:rPr>
            </w:pPr>
            <w:r w:rsidRPr="008774F8">
              <w:rPr>
                <w:rFonts w:ascii="Times New Roman" w:eastAsia="Calibri" w:hAnsi="Times New Roman"/>
                <w:sz w:val="28"/>
                <w:szCs w:val="28"/>
                <w:lang w:val="uk-UA"/>
              </w:rPr>
              <w:t>40–100 Од/л</w:t>
            </w:r>
          </w:p>
        </w:tc>
        <w:tc>
          <w:tcPr>
            <w:tcW w:w="2410" w:type="dxa"/>
          </w:tcPr>
          <w:p w14:paraId="54160BE5" w14:textId="77777777"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8</w:t>
            </w:r>
          </w:p>
        </w:tc>
        <w:tc>
          <w:tcPr>
            <w:tcW w:w="2181" w:type="dxa"/>
          </w:tcPr>
          <w:p w14:paraId="6CD32BFA" w14:textId="29526BF5"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12,1</w:t>
            </w:r>
            <w:r w:rsidR="00926743" w:rsidRPr="008774F8">
              <w:rPr>
                <w:rFonts w:ascii="Times New Roman" w:eastAsia="MS Mincho" w:hAnsi="Times New Roman"/>
                <w:sz w:val="28"/>
                <w:szCs w:val="28"/>
                <w:lang w:val="uk-UA"/>
              </w:rPr>
              <w:t> </w:t>
            </w:r>
          </w:p>
        </w:tc>
      </w:tr>
      <w:tr w:rsidR="00C66C1C" w:rsidRPr="008774F8" w14:paraId="18287740" w14:textId="77777777" w:rsidTr="00926743">
        <w:trPr>
          <w:trHeight w:val="405"/>
        </w:trPr>
        <w:tc>
          <w:tcPr>
            <w:tcW w:w="728" w:type="dxa"/>
          </w:tcPr>
          <w:p w14:paraId="64C7364F" w14:textId="77777777"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hAnsi="Times New Roman"/>
                <w:sz w:val="28"/>
                <w:szCs w:val="28"/>
                <w:lang w:val="uk-UA"/>
              </w:rPr>
              <w:t>3</w:t>
            </w:r>
          </w:p>
        </w:tc>
        <w:tc>
          <w:tcPr>
            <w:tcW w:w="3962" w:type="dxa"/>
          </w:tcPr>
          <w:p w14:paraId="497B731A" w14:textId="2BD14BEB" w:rsidR="00E8363B" w:rsidRPr="008774F8" w:rsidRDefault="00E8363B" w:rsidP="00926743">
            <w:pPr>
              <w:suppressAutoHyphens/>
              <w:spacing w:after="0" w:line="348" w:lineRule="auto"/>
              <w:rPr>
                <w:rFonts w:ascii="Times New Roman" w:eastAsia="Calibri" w:hAnsi="Times New Roman"/>
                <w:sz w:val="28"/>
                <w:szCs w:val="28"/>
                <w:lang w:val="uk-UA"/>
              </w:rPr>
            </w:pPr>
            <w:r w:rsidRPr="008774F8">
              <w:rPr>
                <w:rFonts w:ascii="Times New Roman" w:eastAsia="Calibri" w:hAnsi="Times New Roman"/>
                <w:sz w:val="28"/>
                <w:szCs w:val="28"/>
                <w:lang w:val="uk-UA"/>
              </w:rPr>
              <w:t>100–200 Од/л</w:t>
            </w:r>
          </w:p>
        </w:tc>
        <w:tc>
          <w:tcPr>
            <w:tcW w:w="2410" w:type="dxa"/>
          </w:tcPr>
          <w:p w14:paraId="1FFB96B2" w14:textId="77777777"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23</w:t>
            </w:r>
          </w:p>
        </w:tc>
        <w:tc>
          <w:tcPr>
            <w:tcW w:w="2181" w:type="dxa"/>
          </w:tcPr>
          <w:p w14:paraId="11D0F3DF" w14:textId="771B44F3" w:rsidR="00E8363B" w:rsidRPr="008774F8" w:rsidRDefault="00042347" w:rsidP="00926743">
            <w:pPr>
              <w:suppressAutoHyphens/>
              <w:spacing w:after="0" w:line="348" w:lineRule="auto"/>
              <w:jc w:val="center"/>
              <w:rPr>
                <w:rFonts w:ascii="Times New Roman" w:eastAsia="MS Mincho" w:hAnsi="Times New Roman"/>
                <w:sz w:val="28"/>
                <w:szCs w:val="28"/>
                <w:lang w:val="uk-UA"/>
              </w:rPr>
            </w:pPr>
            <w:r>
              <w:rPr>
                <w:rFonts w:ascii="Times New Roman" w:eastAsia="MS Mincho" w:hAnsi="Times New Roman"/>
                <w:sz w:val="28"/>
                <w:szCs w:val="28"/>
                <w:lang w:val="uk-UA"/>
              </w:rPr>
              <w:t xml:space="preserve">34,8 </w:t>
            </w:r>
          </w:p>
        </w:tc>
      </w:tr>
      <w:tr w:rsidR="00C66C1C" w:rsidRPr="008774F8" w14:paraId="23EBA68E" w14:textId="77777777" w:rsidTr="00926743">
        <w:trPr>
          <w:trHeight w:val="323"/>
        </w:trPr>
        <w:tc>
          <w:tcPr>
            <w:tcW w:w="728" w:type="dxa"/>
          </w:tcPr>
          <w:p w14:paraId="63737F6E" w14:textId="77777777"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hAnsi="Times New Roman"/>
                <w:sz w:val="28"/>
                <w:szCs w:val="28"/>
                <w:lang w:val="uk-UA"/>
              </w:rPr>
              <w:t>4</w:t>
            </w:r>
          </w:p>
        </w:tc>
        <w:tc>
          <w:tcPr>
            <w:tcW w:w="3962" w:type="dxa"/>
          </w:tcPr>
          <w:p w14:paraId="60EC8D1B" w14:textId="7DF7E278" w:rsidR="00E8363B" w:rsidRPr="008774F8" w:rsidRDefault="00E8363B" w:rsidP="00926743">
            <w:pPr>
              <w:suppressAutoHyphens/>
              <w:spacing w:after="0" w:line="348" w:lineRule="auto"/>
              <w:rPr>
                <w:rFonts w:ascii="Times New Roman" w:eastAsia="Calibri" w:hAnsi="Times New Roman"/>
                <w:sz w:val="28"/>
                <w:szCs w:val="28"/>
                <w:lang w:val="uk-UA"/>
              </w:rPr>
            </w:pPr>
            <w:r w:rsidRPr="008774F8">
              <w:rPr>
                <w:rFonts w:ascii="Times New Roman" w:eastAsia="Calibri" w:hAnsi="Times New Roman"/>
                <w:sz w:val="28"/>
                <w:szCs w:val="28"/>
                <w:lang w:val="uk-UA"/>
              </w:rPr>
              <w:t>200–800 Од/л</w:t>
            </w:r>
          </w:p>
        </w:tc>
        <w:tc>
          <w:tcPr>
            <w:tcW w:w="2410" w:type="dxa"/>
          </w:tcPr>
          <w:p w14:paraId="6DEE1F18" w14:textId="77777777"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23</w:t>
            </w:r>
          </w:p>
        </w:tc>
        <w:tc>
          <w:tcPr>
            <w:tcW w:w="2181" w:type="dxa"/>
          </w:tcPr>
          <w:p w14:paraId="632BD733" w14:textId="6C310AFF"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34,8</w:t>
            </w:r>
            <w:r w:rsidR="00926743" w:rsidRPr="008774F8">
              <w:rPr>
                <w:rFonts w:ascii="Times New Roman" w:eastAsia="MS Mincho" w:hAnsi="Times New Roman"/>
                <w:sz w:val="28"/>
                <w:szCs w:val="28"/>
                <w:lang w:val="uk-UA"/>
              </w:rPr>
              <w:t> </w:t>
            </w:r>
          </w:p>
        </w:tc>
      </w:tr>
      <w:tr w:rsidR="00C66C1C" w:rsidRPr="008774F8" w14:paraId="054BF891" w14:textId="77777777" w:rsidTr="00926743">
        <w:trPr>
          <w:trHeight w:val="375"/>
        </w:trPr>
        <w:tc>
          <w:tcPr>
            <w:tcW w:w="728" w:type="dxa"/>
          </w:tcPr>
          <w:p w14:paraId="22616610" w14:textId="77777777"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hAnsi="Times New Roman"/>
                <w:sz w:val="28"/>
                <w:szCs w:val="28"/>
                <w:lang w:val="uk-UA"/>
              </w:rPr>
              <w:t>5</w:t>
            </w:r>
          </w:p>
        </w:tc>
        <w:tc>
          <w:tcPr>
            <w:tcW w:w="3962" w:type="dxa"/>
          </w:tcPr>
          <w:p w14:paraId="0D952A70" w14:textId="29B80709" w:rsidR="00E8363B" w:rsidRPr="008774F8" w:rsidRDefault="00E8363B" w:rsidP="00926743">
            <w:pPr>
              <w:suppressAutoHyphens/>
              <w:spacing w:after="0" w:line="348" w:lineRule="auto"/>
              <w:rPr>
                <w:rFonts w:ascii="Times New Roman" w:eastAsia="Calibri" w:hAnsi="Times New Roman"/>
                <w:sz w:val="28"/>
                <w:szCs w:val="28"/>
                <w:lang w:val="uk-UA"/>
              </w:rPr>
            </w:pPr>
            <w:r w:rsidRPr="008774F8">
              <w:rPr>
                <w:rFonts w:ascii="Times New Roman" w:eastAsia="Calibri" w:hAnsi="Times New Roman"/>
                <w:sz w:val="28"/>
                <w:szCs w:val="28"/>
                <w:lang w:val="uk-UA"/>
              </w:rPr>
              <w:t>&gt;</w:t>
            </w:r>
            <w:r w:rsidR="00926743"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800 Од/л</w:t>
            </w:r>
          </w:p>
        </w:tc>
        <w:tc>
          <w:tcPr>
            <w:tcW w:w="2410" w:type="dxa"/>
          </w:tcPr>
          <w:p w14:paraId="2E89CE20" w14:textId="77777777"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6</w:t>
            </w:r>
          </w:p>
        </w:tc>
        <w:tc>
          <w:tcPr>
            <w:tcW w:w="2181" w:type="dxa"/>
          </w:tcPr>
          <w:p w14:paraId="77B56761" w14:textId="307FC80E"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9</w:t>
            </w:r>
            <w:r w:rsidR="00926743" w:rsidRPr="008774F8">
              <w:rPr>
                <w:rFonts w:ascii="Times New Roman" w:eastAsia="MS Mincho" w:hAnsi="Times New Roman"/>
                <w:sz w:val="28"/>
                <w:szCs w:val="28"/>
                <w:lang w:val="uk-UA"/>
              </w:rPr>
              <w:t> </w:t>
            </w:r>
          </w:p>
        </w:tc>
      </w:tr>
      <w:tr w:rsidR="00C66C1C" w:rsidRPr="008774F8" w14:paraId="6FF69D78" w14:textId="77777777" w:rsidTr="00926743">
        <w:trPr>
          <w:trHeight w:val="293"/>
        </w:trPr>
        <w:tc>
          <w:tcPr>
            <w:tcW w:w="728" w:type="dxa"/>
          </w:tcPr>
          <w:p w14:paraId="4E8B7D9C" w14:textId="77777777"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hAnsi="Times New Roman"/>
                <w:sz w:val="28"/>
                <w:szCs w:val="28"/>
                <w:lang w:val="uk-UA"/>
              </w:rPr>
              <w:t>6</w:t>
            </w:r>
          </w:p>
        </w:tc>
        <w:tc>
          <w:tcPr>
            <w:tcW w:w="3962" w:type="dxa"/>
          </w:tcPr>
          <w:p w14:paraId="585EA695" w14:textId="77777777" w:rsidR="00E8363B" w:rsidRPr="008774F8" w:rsidRDefault="00E8363B" w:rsidP="00926743">
            <w:pPr>
              <w:suppressAutoHyphens/>
              <w:spacing w:after="0" w:line="348" w:lineRule="auto"/>
              <w:rPr>
                <w:rFonts w:ascii="Times New Roman" w:eastAsia="Calibri" w:hAnsi="Times New Roman"/>
                <w:sz w:val="28"/>
                <w:szCs w:val="28"/>
                <w:lang w:val="uk-UA"/>
              </w:rPr>
            </w:pPr>
            <w:r w:rsidRPr="008774F8">
              <w:rPr>
                <w:rFonts w:ascii="Times New Roman" w:eastAsia="Calibri" w:hAnsi="Times New Roman"/>
                <w:sz w:val="28"/>
                <w:szCs w:val="28"/>
                <w:lang w:val="uk-UA"/>
              </w:rPr>
              <w:t>Загалом</w:t>
            </w:r>
          </w:p>
        </w:tc>
        <w:tc>
          <w:tcPr>
            <w:tcW w:w="2410" w:type="dxa"/>
          </w:tcPr>
          <w:p w14:paraId="422984F6" w14:textId="77777777"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66</w:t>
            </w:r>
          </w:p>
        </w:tc>
        <w:tc>
          <w:tcPr>
            <w:tcW w:w="2181" w:type="dxa"/>
          </w:tcPr>
          <w:p w14:paraId="4DDE9B3F" w14:textId="312A9ED3"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100</w:t>
            </w:r>
            <w:r w:rsidR="00926743" w:rsidRPr="008774F8">
              <w:rPr>
                <w:rFonts w:ascii="Times New Roman" w:eastAsia="MS Mincho" w:hAnsi="Times New Roman"/>
                <w:sz w:val="28"/>
                <w:szCs w:val="28"/>
                <w:lang w:val="uk-UA"/>
              </w:rPr>
              <w:t> </w:t>
            </w:r>
          </w:p>
        </w:tc>
      </w:tr>
    </w:tbl>
    <w:p w14:paraId="6303FFC6" w14:textId="77777777" w:rsidR="00E8363B" w:rsidRPr="008774F8" w:rsidRDefault="00E8363B" w:rsidP="00926743">
      <w:pPr>
        <w:suppressAutoHyphens/>
        <w:spacing w:after="0" w:line="348" w:lineRule="auto"/>
        <w:jc w:val="both"/>
        <w:rPr>
          <w:rFonts w:ascii="Times New Roman" w:eastAsia="MS Mincho" w:hAnsi="Times New Roman"/>
          <w:sz w:val="20"/>
          <w:szCs w:val="20"/>
          <w:lang w:val="uk-UA"/>
        </w:rPr>
      </w:pPr>
    </w:p>
    <w:p w14:paraId="77F1EF85" w14:textId="7F7AA872" w:rsidR="00E8363B" w:rsidRPr="008774F8" w:rsidRDefault="00E8363B" w:rsidP="00926743">
      <w:pPr>
        <w:suppressAutoHyphens/>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Таблиця 4.</w:t>
      </w:r>
      <w:r w:rsidR="007526A8" w:rsidRPr="008774F8">
        <w:rPr>
          <w:rFonts w:ascii="Times New Roman" w:eastAsia="MS Mincho" w:hAnsi="Times New Roman"/>
          <w:sz w:val="28"/>
          <w:szCs w:val="28"/>
          <w:lang w:val="uk-UA"/>
        </w:rPr>
        <w:t>9</w:t>
      </w:r>
      <w:r w:rsidRPr="008774F8">
        <w:rPr>
          <w:rFonts w:ascii="Times New Roman" w:eastAsia="MS Mincho" w:hAnsi="Times New Roman"/>
          <w:sz w:val="28"/>
          <w:szCs w:val="28"/>
          <w:lang w:val="uk-UA"/>
        </w:rPr>
        <w:t xml:space="preserve"> </w:t>
      </w:r>
      <w:r w:rsidR="0092674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Активність</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АСТ</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у пацієнтів з холедохолітіазом та обтураційною жовтяницею за критеріями Co</w:t>
      </w:r>
      <w:r w:rsidR="00926743" w:rsidRPr="008774F8">
        <w:rPr>
          <w:rFonts w:ascii="Times New Roman" w:eastAsia="MS Mincho" w:hAnsi="Times New Roman"/>
          <w:sz w:val="28"/>
          <w:szCs w:val="28"/>
          <w:lang w:val="uk-UA"/>
        </w:rPr>
        <w:t>mmon terminology criteria</w:t>
      </w:r>
    </w:p>
    <w:p w14:paraId="5236B8B6" w14:textId="77777777" w:rsidR="00926743" w:rsidRPr="008774F8" w:rsidRDefault="00926743" w:rsidP="00926743">
      <w:pPr>
        <w:suppressAutoHyphens/>
        <w:spacing w:after="0" w:line="348" w:lineRule="auto"/>
        <w:jc w:val="both"/>
        <w:rPr>
          <w:rFonts w:ascii="Times New Roman" w:eastAsia="MS Mincho" w:hAnsi="Times New Roman"/>
          <w:sz w:val="20"/>
          <w:szCs w:val="20"/>
          <w:lang w:val="uk-UA"/>
        </w:rPr>
      </w:pPr>
    </w:p>
    <w:tbl>
      <w:tblPr>
        <w:tblW w:w="9253" w:type="dxa"/>
        <w:tblInd w:w="1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14"/>
        <w:gridCol w:w="3976"/>
        <w:gridCol w:w="2410"/>
        <w:gridCol w:w="2153"/>
      </w:tblGrid>
      <w:tr w:rsidR="00C66C1C" w:rsidRPr="008774F8" w14:paraId="447798A3" w14:textId="77777777" w:rsidTr="00926743">
        <w:trPr>
          <w:trHeight w:val="60"/>
        </w:trPr>
        <w:tc>
          <w:tcPr>
            <w:tcW w:w="714" w:type="dxa"/>
            <w:vAlign w:val="center"/>
          </w:tcPr>
          <w:p w14:paraId="177EB323" w14:textId="77777777" w:rsidR="00E8363B" w:rsidRPr="008774F8" w:rsidRDefault="00E8363B" w:rsidP="00926743">
            <w:pPr>
              <w:suppressAutoHyphens/>
              <w:spacing w:after="0" w:line="348" w:lineRule="auto"/>
              <w:jc w:val="center"/>
              <w:rPr>
                <w:rFonts w:ascii="Times New Roman" w:hAnsi="Times New Roman"/>
                <w:sz w:val="28"/>
                <w:szCs w:val="28"/>
                <w:lang w:val="uk-UA"/>
              </w:rPr>
            </w:pPr>
            <w:r w:rsidRPr="008774F8">
              <w:rPr>
                <w:rFonts w:ascii="Times New Roman" w:hAnsi="Times New Roman"/>
                <w:sz w:val="28"/>
                <w:szCs w:val="28"/>
                <w:lang w:val="uk-UA"/>
              </w:rPr>
              <w:t>№</w:t>
            </w:r>
          </w:p>
        </w:tc>
        <w:tc>
          <w:tcPr>
            <w:tcW w:w="3976" w:type="dxa"/>
          </w:tcPr>
          <w:p w14:paraId="72AAF5E4" w14:textId="77777777" w:rsidR="00E8363B" w:rsidRPr="008774F8" w:rsidRDefault="00E8363B" w:rsidP="00926743">
            <w:pPr>
              <w:suppressAutoHyphens/>
              <w:spacing w:after="0" w:line="348" w:lineRule="auto"/>
              <w:rPr>
                <w:rFonts w:ascii="Times New Roman" w:hAnsi="Times New Roman"/>
                <w:sz w:val="28"/>
                <w:szCs w:val="28"/>
                <w:lang w:val="uk-UA"/>
              </w:rPr>
            </w:pPr>
            <w:r w:rsidRPr="008774F8">
              <w:rPr>
                <w:rFonts w:ascii="Times New Roman" w:hAnsi="Times New Roman"/>
                <w:sz w:val="28"/>
                <w:szCs w:val="28"/>
                <w:lang w:val="uk-UA"/>
              </w:rPr>
              <w:t>Рівень</w:t>
            </w:r>
            <w:r w:rsidRPr="008774F8">
              <w:rPr>
                <w:rFonts w:ascii="Times New Roman" w:eastAsia="MS Mincho" w:hAnsi="Times New Roman"/>
                <w:sz w:val="28"/>
                <w:szCs w:val="28"/>
                <w:lang w:val="uk-UA"/>
              </w:rPr>
              <w:t xml:space="preserve"> активності</w:t>
            </w:r>
            <w:r w:rsidRPr="008774F8">
              <w:rPr>
                <w:rFonts w:ascii="Times New Roman" w:hAnsi="Times New Roman"/>
                <w:sz w:val="28"/>
                <w:szCs w:val="28"/>
                <w:lang w:val="uk-UA"/>
              </w:rPr>
              <w:t xml:space="preserve"> </w:t>
            </w:r>
          </w:p>
        </w:tc>
        <w:tc>
          <w:tcPr>
            <w:tcW w:w="2410" w:type="dxa"/>
          </w:tcPr>
          <w:p w14:paraId="23A8242A" w14:textId="77777777" w:rsidR="00E8363B" w:rsidRPr="008774F8" w:rsidRDefault="00E8363B" w:rsidP="00926743">
            <w:pPr>
              <w:suppressAutoHyphens/>
              <w:spacing w:after="0" w:line="348" w:lineRule="auto"/>
              <w:rPr>
                <w:rFonts w:ascii="Times New Roman" w:hAnsi="Times New Roman"/>
                <w:sz w:val="28"/>
                <w:szCs w:val="28"/>
                <w:lang w:val="uk-UA"/>
              </w:rPr>
            </w:pPr>
            <w:r w:rsidRPr="008774F8">
              <w:rPr>
                <w:rFonts w:ascii="Times New Roman" w:eastAsia="MS Mincho" w:hAnsi="Times New Roman"/>
                <w:sz w:val="28"/>
                <w:szCs w:val="28"/>
                <w:lang w:val="uk-UA"/>
              </w:rPr>
              <w:t>Кількість хворих</w:t>
            </w:r>
          </w:p>
        </w:tc>
        <w:tc>
          <w:tcPr>
            <w:tcW w:w="2153" w:type="dxa"/>
          </w:tcPr>
          <w:p w14:paraId="04802E29" w14:textId="77777777"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w:t>
            </w:r>
          </w:p>
        </w:tc>
      </w:tr>
      <w:tr w:rsidR="00C66C1C" w:rsidRPr="008774F8" w14:paraId="2EE73502" w14:textId="77777777" w:rsidTr="00926743">
        <w:trPr>
          <w:trHeight w:val="263"/>
        </w:trPr>
        <w:tc>
          <w:tcPr>
            <w:tcW w:w="714" w:type="dxa"/>
            <w:vAlign w:val="center"/>
          </w:tcPr>
          <w:p w14:paraId="3B277277" w14:textId="77777777"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hAnsi="Times New Roman"/>
                <w:sz w:val="28"/>
                <w:szCs w:val="28"/>
                <w:lang w:val="uk-UA"/>
              </w:rPr>
              <w:t>1</w:t>
            </w:r>
          </w:p>
        </w:tc>
        <w:tc>
          <w:tcPr>
            <w:tcW w:w="3976" w:type="dxa"/>
          </w:tcPr>
          <w:p w14:paraId="735F237B" w14:textId="77777777" w:rsidR="00E8363B" w:rsidRPr="008774F8" w:rsidRDefault="00E8363B" w:rsidP="00926743">
            <w:pPr>
              <w:suppressAutoHyphens/>
              <w:spacing w:after="0" w:line="348" w:lineRule="auto"/>
              <w:rPr>
                <w:rFonts w:ascii="Times New Roman" w:eastAsia="Calibri" w:hAnsi="Times New Roman"/>
                <w:sz w:val="28"/>
                <w:szCs w:val="28"/>
                <w:lang w:val="uk-UA"/>
              </w:rPr>
            </w:pPr>
            <w:r w:rsidRPr="008774F8">
              <w:rPr>
                <w:rFonts w:ascii="Times New Roman" w:eastAsia="Calibri" w:hAnsi="Times New Roman"/>
                <w:sz w:val="28"/>
                <w:szCs w:val="28"/>
                <w:lang w:val="uk-UA"/>
              </w:rPr>
              <w:t>до 40 Од/л</w:t>
            </w:r>
          </w:p>
        </w:tc>
        <w:tc>
          <w:tcPr>
            <w:tcW w:w="2410" w:type="dxa"/>
          </w:tcPr>
          <w:p w14:paraId="23E1273D" w14:textId="77777777"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10</w:t>
            </w:r>
          </w:p>
        </w:tc>
        <w:tc>
          <w:tcPr>
            <w:tcW w:w="2153" w:type="dxa"/>
          </w:tcPr>
          <w:p w14:paraId="0FAB04E3" w14:textId="02C9AC46" w:rsidR="00E8363B" w:rsidRPr="008774F8" w:rsidRDefault="00042347" w:rsidP="00926743">
            <w:pPr>
              <w:suppressAutoHyphens/>
              <w:spacing w:after="0" w:line="348" w:lineRule="auto"/>
              <w:jc w:val="center"/>
              <w:rPr>
                <w:rFonts w:ascii="Times New Roman" w:eastAsia="MS Mincho" w:hAnsi="Times New Roman"/>
                <w:sz w:val="28"/>
                <w:szCs w:val="28"/>
                <w:lang w:val="uk-UA"/>
              </w:rPr>
            </w:pPr>
            <w:r>
              <w:rPr>
                <w:rFonts w:ascii="Times New Roman" w:eastAsia="MS Mincho" w:hAnsi="Times New Roman"/>
                <w:sz w:val="28"/>
                <w:szCs w:val="28"/>
                <w:lang w:val="uk-UA"/>
              </w:rPr>
              <w:t xml:space="preserve">15,1 </w:t>
            </w:r>
          </w:p>
        </w:tc>
      </w:tr>
      <w:tr w:rsidR="00C66C1C" w:rsidRPr="008774F8" w14:paraId="54CB1EBE" w14:textId="77777777" w:rsidTr="00926743">
        <w:trPr>
          <w:trHeight w:val="270"/>
        </w:trPr>
        <w:tc>
          <w:tcPr>
            <w:tcW w:w="714" w:type="dxa"/>
            <w:vAlign w:val="center"/>
          </w:tcPr>
          <w:p w14:paraId="76E95E92" w14:textId="77777777"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hAnsi="Times New Roman"/>
                <w:sz w:val="28"/>
                <w:szCs w:val="28"/>
                <w:lang w:val="uk-UA"/>
              </w:rPr>
              <w:t>2</w:t>
            </w:r>
          </w:p>
        </w:tc>
        <w:tc>
          <w:tcPr>
            <w:tcW w:w="3976" w:type="dxa"/>
          </w:tcPr>
          <w:p w14:paraId="71DE06DD" w14:textId="54D1F9DD" w:rsidR="00E8363B" w:rsidRPr="008774F8" w:rsidRDefault="00E8363B" w:rsidP="00926743">
            <w:pPr>
              <w:suppressAutoHyphens/>
              <w:spacing w:after="0" w:line="348" w:lineRule="auto"/>
              <w:rPr>
                <w:rFonts w:ascii="Times New Roman" w:eastAsia="Calibri" w:hAnsi="Times New Roman"/>
                <w:sz w:val="28"/>
                <w:szCs w:val="28"/>
                <w:lang w:val="uk-UA"/>
              </w:rPr>
            </w:pPr>
            <w:r w:rsidRPr="008774F8">
              <w:rPr>
                <w:rFonts w:ascii="Times New Roman" w:eastAsia="Calibri" w:hAnsi="Times New Roman"/>
                <w:sz w:val="28"/>
                <w:szCs w:val="28"/>
                <w:lang w:val="uk-UA"/>
              </w:rPr>
              <w:t>40</w:t>
            </w:r>
            <w:r w:rsidR="00926743"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100 Од/л</w:t>
            </w:r>
          </w:p>
        </w:tc>
        <w:tc>
          <w:tcPr>
            <w:tcW w:w="2410" w:type="dxa"/>
          </w:tcPr>
          <w:p w14:paraId="6DBA47D7" w14:textId="77777777"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20</w:t>
            </w:r>
          </w:p>
        </w:tc>
        <w:tc>
          <w:tcPr>
            <w:tcW w:w="2153" w:type="dxa"/>
          </w:tcPr>
          <w:p w14:paraId="1E62F12D" w14:textId="44F3B2F0" w:rsidR="00E8363B" w:rsidRPr="008774F8" w:rsidRDefault="00042347" w:rsidP="00926743">
            <w:pPr>
              <w:suppressAutoHyphens/>
              <w:spacing w:after="0" w:line="348" w:lineRule="auto"/>
              <w:jc w:val="center"/>
              <w:rPr>
                <w:rFonts w:ascii="Times New Roman" w:eastAsia="MS Mincho" w:hAnsi="Times New Roman"/>
                <w:sz w:val="28"/>
                <w:szCs w:val="28"/>
                <w:lang w:val="uk-UA"/>
              </w:rPr>
            </w:pPr>
            <w:r>
              <w:rPr>
                <w:rFonts w:ascii="Times New Roman" w:eastAsia="MS Mincho" w:hAnsi="Times New Roman"/>
                <w:sz w:val="28"/>
                <w:szCs w:val="28"/>
                <w:lang w:val="uk-UA"/>
              </w:rPr>
              <w:t>30,2</w:t>
            </w:r>
          </w:p>
        </w:tc>
      </w:tr>
      <w:tr w:rsidR="00C66C1C" w:rsidRPr="008774F8" w14:paraId="31022890" w14:textId="77777777" w:rsidTr="00926743">
        <w:trPr>
          <w:trHeight w:val="405"/>
        </w:trPr>
        <w:tc>
          <w:tcPr>
            <w:tcW w:w="714" w:type="dxa"/>
            <w:vAlign w:val="center"/>
          </w:tcPr>
          <w:p w14:paraId="0F673F3C" w14:textId="77777777"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hAnsi="Times New Roman"/>
                <w:sz w:val="28"/>
                <w:szCs w:val="28"/>
                <w:lang w:val="uk-UA"/>
              </w:rPr>
              <w:t>3</w:t>
            </w:r>
          </w:p>
        </w:tc>
        <w:tc>
          <w:tcPr>
            <w:tcW w:w="3976" w:type="dxa"/>
          </w:tcPr>
          <w:p w14:paraId="06F19CF8" w14:textId="32F86E48" w:rsidR="00E8363B" w:rsidRPr="008774F8" w:rsidRDefault="00E8363B" w:rsidP="00926743">
            <w:pPr>
              <w:suppressAutoHyphens/>
              <w:spacing w:after="0" w:line="348" w:lineRule="auto"/>
              <w:rPr>
                <w:rFonts w:ascii="Times New Roman" w:eastAsia="Calibri" w:hAnsi="Times New Roman"/>
                <w:sz w:val="28"/>
                <w:szCs w:val="28"/>
                <w:lang w:val="uk-UA"/>
              </w:rPr>
            </w:pPr>
            <w:r w:rsidRPr="008774F8">
              <w:rPr>
                <w:rFonts w:ascii="Times New Roman" w:eastAsia="Calibri" w:hAnsi="Times New Roman"/>
                <w:sz w:val="28"/>
                <w:szCs w:val="28"/>
                <w:lang w:val="uk-UA"/>
              </w:rPr>
              <w:t>100–200 Од/л</w:t>
            </w:r>
          </w:p>
        </w:tc>
        <w:tc>
          <w:tcPr>
            <w:tcW w:w="2410" w:type="dxa"/>
          </w:tcPr>
          <w:p w14:paraId="7E1F8419" w14:textId="77777777"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20</w:t>
            </w:r>
          </w:p>
        </w:tc>
        <w:tc>
          <w:tcPr>
            <w:tcW w:w="2153" w:type="dxa"/>
          </w:tcPr>
          <w:p w14:paraId="1A1BA128" w14:textId="14B6428E" w:rsidR="00E8363B" w:rsidRPr="008774F8" w:rsidRDefault="00042347" w:rsidP="00926743">
            <w:pPr>
              <w:suppressAutoHyphens/>
              <w:spacing w:after="0" w:line="348" w:lineRule="auto"/>
              <w:jc w:val="center"/>
              <w:rPr>
                <w:rFonts w:ascii="Times New Roman" w:eastAsia="MS Mincho" w:hAnsi="Times New Roman"/>
                <w:sz w:val="28"/>
                <w:szCs w:val="28"/>
                <w:lang w:val="uk-UA"/>
              </w:rPr>
            </w:pPr>
            <w:r>
              <w:rPr>
                <w:rFonts w:ascii="Times New Roman" w:eastAsia="MS Mincho" w:hAnsi="Times New Roman"/>
                <w:sz w:val="28"/>
                <w:szCs w:val="28"/>
                <w:lang w:val="uk-UA"/>
              </w:rPr>
              <w:t>30,2</w:t>
            </w:r>
          </w:p>
        </w:tc>
      </w:tr>
      <w:tr w:rsidR="00C66C1C" w:rsidRPr="008774F8" w14:paraId="79E877E6" w14:textId="77777777" w:rsidTr="00926743">
        <w:trPr>
          <w:trHeight w:val="323"/>
        </w:trPr>
        <w:tc>
          <w:tcPr>
            <w:tcW w:w="714" w:type="dxa"/>
            <w:vAlign w:val="center"/>
          </w:tcPr>
          <w:p w14:paraId="3ADAFC85" w14:textId="77777777"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hAnsi="Times New Roman"/>
                <w:sz w:val="28"/>
                <w:szCs w:val="28"/>
                <w:lang w:val="uk-UA"/>
              </w:rPr>
              <w:t>4</w:t>
            </w:r>
          </w:p>
        </w:tc>
        <w:tc>
          <w:tcPr>
            <w:tcW w:w="3976" w:type="dxa"/>
          </w:tcPr>
          <w:p w14:paraId="7E165CD8" w14:textId="7162C9CB" w:rsidR="00E8363B" w:rsidRPr="008774F8" w:rsidRDefault="00E8363B" w:rsidP="00926743">
            <w:pPr>
              <w:suppressAutoHyphens/>
              <w:spacing w:after="0" w:line="348" w:lineRule="auto"/>
              <w:rPr>
                <w:rFonts w:ascii="Times New Roman" w:eastAsia="Calibri" w:hAnsi="Times New Roman"/>
                <w:sz w:val="28"/>
                <w:szCs w:val="28"/>
                <w:lang w:val="uk-UA"/>
              </w:rPr>
            </w:pPr>
            <w:r w:rsidRPr="008774F8">
              <w:rPr>
                <w:rFonts w:ascii="Times New Roman" w:eastAsia="Calibri" w:hAnsi="Times New Roman"/>
                <w:sz w:val="28"/>
                <w:szCs w:val="28"/>
                <w:lang w:val="uk-UA"/>
              </w:rPr>
              <w:t>200–800 Од/л</w:t>
            </w:r>
          </w:p>
        </w:tc>
        <w:tc>
          <w:tcPr>
            <w:tcW w:w="2410" w:type="dxa"/>
          </w:tcPr>
          <w:p w14:paraId="3AF4C534" w14:textId="77777777"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15</w:t>
            </w:r>
          </w:p>
        </w:tc>
        <w:tc>
          <w:tcPr>
            <w:tcW w:w="2153" w:type="dxa"/>
          </w:tcPr>
          <w:p w14:paraId="5B3E2398" w14:textId="15966949" w:rsidR="00E8363B" w:rsidRPr="008774F8" w:rsidRDefault="00042347" w:rsidP="00926743">
            <w:pPr>
              <w:suppressAutoHyphens/>
              <w:spacing w:after="0" w:line="348" w:lineRule="auto"/>
              <w:jc w:val="center"/>
              <w:rPr>
                <w:rFonts w:ascii="Times New Roman" w:eastAsia="MS Mincho" w:hAnsi="Times New Roman"/>
                <w:sz w:val="28"/>
                <w:szCs w:val="28"/>
                <w:lang w:val="uk-UA"/>
              </w:rPr>
            </w:pPr>
            <w:r>
              <w:rPr>
                <w:rFonts w:ascii="Times New Roman" w:eastAsia="MS Mincho" w:hAnsi="Times New Roman"/>
                <w:sz w:val="28"/>
                <w:szCs w:val="28"/>
                <w:lang w:val="uk-UA"/>
              </w:rPr>
              <w:t>22,7</w:t>
            </w:r>
          </w:p>
        </w:tc>
      </w:tr>
      <w:tr w:rsidR="00C66C1C" w:rsidRPr="008774F8" w14:paraId="3863E268" w14:textId="77777777" w:rsidTr="00926743">
        <w:trPr>
          <w:trHeight w:val="375"/>
        </w:trPr>
        <w:tc>
          <w:tcPr>
            <w:tcW w:w="714" w:type="dxa"/>
            <w:vAlign w:val="center"/>
          </w:tcPr>
          <w:p w14:paraId="664CB228" w14:textId="77777777"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hAnsi="Times New Roman"/>
                <w:sz w:val="28"/>
                <w:szCs w:val="28"/>
                <w:lang w:val="uk-UA"/>
              </w:rPr>
              <w:t>5</w:t>
            </w:r>
          </w:p>
        </w:tc>
        <w:tc>
          <w:tcPr>
            <w:tcW w:w="3976" w:type="dxa"/>
          </w:tcPr>
          <w:p w14:paraId="275B8F43" w14:textId="75E46EB3" w:rsidR="00E8363B" w:rsidRPr="008774F8" w:rsidRDefault="00E8363B" w:rsidP="00926743">
            <w:pPr>
              <w:suppressAutoHyphens/>
              <w:spacing w:after="0" w:line="348" w:lineRule="auto"/>
              <w:rPr>
                <w:rFonts w:ascii="Times New Roman" w:eastAsia="Calibri" w:hAnsi="Times New Roman"/>
                <w:sz w:val="28"/>
                <w:szCs w:val="28"/>
                <w:lang w:val="uk-UA"/>
              </w:rPr>
            </w:pPr>
            <w:r w:rsidRPr="008774F8">
              <w:rPr>
                <w:rFonts w:ascii="Times New Roman" w:eastAsia="Calibri" w:hAnsi="Times New Roman"/>
                <w:sz w:val="28"/>
                <w:szCs w:val="28"/>
                <w:lang w:val="uk-UA"/>
              </w:rPr>
              <w:t>&gt;</w:t>
            </w:r>
            <w:r w:rsidR="00926743"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800 Од/л</w:t>
            </w:r>
          </w:p>
        </w:tc>
        <w:tc>
          <w:tcPr>
            <w:tcW w:w="2410" w:type="dxa"/>
          </w:tcPr>
          <w:p w14:paraId="7E93B1F0" w14:textId="77777777"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w:t>
            </w:r>
          </w:p>
        </w:tc>
        <w:tc>
          <w:tcPr>
            <w:tcW w:w="2153" w:type="dxa"/>
          </w:tcPr>
          <w:p w14:paraId="031E31A9" w14:textId="4953DEEC" w:rsidR="00E8363B" w:rsidRPr="008774F8" w:rsidRDefault="00042347" w:rsidP="00926743">
            <w:pPr>
              <w:suppressAutoHyphens/>
              <w:spacing w:after="0" w:line="348" w:lineRule="auto"/>
              <w:jc w:val="center"/>
              <w:rPr>
                <w:rFonts w:ascii="Times New Roman" w:eastAsia="MS Mincho" w:hAnsi="Times New Roman"/>
                <w:sz w:val="28"/>
                <w:szCs w:val="28"/>
                <w:lang w:val="uk-UA"/>
              </w:rPr>
            </w:pPr>
            <w:r>
              <w:rPr>
                <w:rFonts w:ascii="Times New Roman" w:eastAsia="MS Mincho" w:hAnsi="Times New Roman"/>
                <w:sz w:val="28"/>
                <w:szCs w:val="28"/>
                <w:lang w:val="uk-UA"/>
              </w:rPr>
              <w:t>1,5</w:t>
            </w:r>
          </w:p>
        </w:tc>
      </w:tr>
      <w:tr w:rsidR="00C66C1C" w:rsidRPr="008774F8" w14:paraId="53F3C08D" w14:textId="77777777" w:rsidTr="00926743">
        <w:trPr>
          <w:trHeight w:val="293"/>
        </w:trPr>
        <w:tc>
          <w:tcPr>
            <w:tcW w:w="714" w:type="dxa"/>
            <w:vAlign w:val="center"/>
          </w:tcPr>
          <w:p w14:paraId="6AF18A98" w14:textId="77777777"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hAnsi="Times New Roman"/>
                <w:sz w:val="28"/>
                <w:szCs w:val="28"/>
                <w:lang w:val="uk-UA"/>
              </w:rPr>
              <w:t>6</w:t>
            </w:r>
          </w:p>
        </w:tc>
        <w:tc>
          <w:tcPr>
            <w:tcW w:w="3976" w:type="dxa"/>
          </w:tcPr>
          <w:p w14:paraId="4F5EDFC1" w14:textId="77777777" w:rsidR="00E8363B" w:rsidRPr="008774F8" w:rsidRDefault="00E8363B" w:rsidP="00926743">
            <w:pPr>
              <w:suppressAutoHyphens/>
              <w:spacing w:after="0" w:line="348" w:lineRule="auto"/>
              <w:rPr>
                <w:rFonts w:ascii="Times New Roman" w:eastAsia="Calibri" w:hAnsi="Times New Roman"/>
                <w:sz w:val="28"/>
                <w:szCs w:val="28"/>
                <w:lang w:val="uk-UA"/>
              </w:rPr>
            </w:pPr>
            <w:r w:rsidRPr="008774F8">
              <w:rPr>
                <w:rFonts w:ascii="Times New Roman" w:eastAsia="Calibri" w:hAnsi="Times New Roman"/>
                <w:sz w:val="28"/>
                <w:szCs w:val="28"/>
                <w:lang w:val="uk-UA"/>
              </w:rPr>
              <w:t>Загалом</w:t>
            </w:r>
          </w:p>
        </w:tc>
        <w:tc>
          <w:tcPr>
            <w:tcW w:w="2410" w:type="dxa"/>
          </w:tcPr>
          <w:p w14:paraId="05BAD698" w14:textId="77777777" w:rsidR="00E8363B" w:rsidRPr="008774F8" w:rsidRDefault="00E8363B" w:rsidP="00926743">
            <w:pPr>
              <w:suppressAutoHyphens/>
              <w:spacing w:after="0" w:line="348"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66</w:t>
            </w:r>
          </w:p>
        </w:tc>
        <w:tc>
          <w:tcPr>
            <w:tcW w:w="2153" w:type="dxa"/>
          </w:tcPr>
          <w:p w14:paraId="6BC732C6" w14:textId="444AF9AB" w:rsidR="00E8363B" w:rsidRPr="008774F8" w:rsidRDefault="00042347" w:rsidP="00926743">
            <w:pPr>
              <w:suppressAutoHyphens/>
              <w:spacing w:after="0" w:line="348" w:lineRule="auto"/>
              <w:jc w:val="center"/>
              <w:rPr>
                <w:rFonts w:ascii="Times New Roman" w:eastAsia="MS Mincho" w:hAnsi="Times New Roman"/>
                <w:sz w:val="28"/>
                <w:szCs w:val="28"/>
                <w:lang w:val="uk-UA"/>
              </w:rPr>
            </w:pPr>
            <w:r>
              <w:rPr>
                <w:rFonts w:ascii="Times New Roman" w:eastAsia="MS Mincho" w:hAnsi="Times New Roman"/>
                <w:sz w:val="28"/>
                <w:szCs w:val="28"/>
                <w:lang w:val="uk-UA"/>
              </w:rPr>
              <w:t>100</w:t>
            </w:r>
          </w:p>
        </w:tc>
      </w:tr>
    </w:tbl>
    <w:p w14:paraId="54F9571C" w14:textId="77777777" w:rsidR="006A1856" w:rsidRPr="008774F8" w:rsidRDefault="006A1856" w:rsidP="00CD6648">
      <w:pPr>
        <w:suppressAutoHyphens/>
        <w:spacing w:after="0" w:line="360" w:lineRule="auto"/>
        <w:ind w:firstLine="709"/>
        <w:jc w:val="both"/>
        <w:rPr>
          <w:rFonts w:ascii="Times New Roman" w:eastAsia="MS Mincho" w:hAnsi="Times New Roman"/>
          <w:sz w:val="28"/>
          <w:szCs w:val="28"/>
          <w:lang w:val="uk-UA"/>
        </w:rPr>
      </w:pPr>
    </w:p>
    <w:p w14:paraId="238886EE" w14:textId="596336B0" w:rsidR="00E8363B" w:rsidRPr="008774F8" w:rsidRDefault="00E8363B" w:rsidP="00CD6648">
      <w:pPr>
        <w:suppressAutoHyphens/>
        <w:spacing w:after="0" w:line="360" w:lineRule="auto"/>
        <w:ind w:firstLine="709"/>
        <w:jc w:val="both"/>
        <w:rPr>
          <w:rFonts w:ascii="Times New Roman" w:eastAsia="Calibri" w:hAnsi="Times New Roman"/>
          <w:sz w:val="28"/>
          <w:szCs w:val="28"/>
          <w:lang w:val="uk-UA"/>
        </w:rPr>
      </w:pPr>
      <w:r w:rsidRPr="008774F8">
        <w:rPr>
          <w:rFonts w:ascii="Times New Roman" w:eastAsia="MS Mincho" w:hAnsi="Times New Roman"/>
          <w:sz w:val="28"/>
          <w:szCs w:val="28"/>
          <w:lang w:val="uk-UA"/>
        </w:rPr>
        <w:t>Відновлення адекватного жовчотоку відображало покращення функціональних показників печінки. Починаючи від моменту відновлення</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жовчотоку відмічалася тенденція до нормалізації показників загального та прямого білірубіну.</w:t>
      </w:r>
      <w:r w:rsidRPr="008774F8">
        <w:rPr>
          <w:rFonts w:ascii="Times New Roman" w:eastAsia="Calibri" w:hAnsi="Times New Roman"/>
          <w:sz w:val="28"/>
          <w:szCs w:val="28"/>
          <w:lang w:val="uk-UA"/>
        </w:rPr>
        <w:t xml:space="preserve"> </w:t>
      </w:r>
    </w:p>
    <w:p w14:paraId="47AD29C2" w14:textId="6EB70B7A" w:rsidR="00E8363B" w:rsidRPr="008774F8" w:rsidRDefault="00E8363B" w:rsidP="00CD6648">
      <w:pPr>
        <w:suppressAutoHyphens/>
        <w:spacing w:after="0" w:line="360" w:lineRule="auto"/>
        <w:ind w:firstLine="709"/>
        <w:jc w:val="both"/>
        <w:rPr>
          <w:rFonts w:ascii="Times New Roman" w:eastAsia="Calibri" w:hAnsi="Times New Roman"/>
          <w:sz w:val="28"/>
          <w:szCs w:val="28"/>
          <w:shd w:val="clear" w:color="auto" w:fill="FFFFFF"/>
          <w:lang w:val="uk-UA"/>
        </w:rPr>
      </w:pPr>
      <w:r w:rsidRPr="008774F8">
        <w:rPr>
          <w:rFonts w:ascii="Times New Roman" w:eastAsia="Calibri" w:hAnsi="Times New Roman"/>
          <w:spacing w:val="-4"/>
          <w:sz w:val="28"/>
          <w:szCs w:val="28"/>
          <w:shd w:val="clear" w:color="auto" w:fill="FFFFFF"/>
          <w:lang w:val="uk-UA"/>
        </w:rPr>
        <w:t>На 5–6 добу п</w:t>
      </w:r>
      <w:r w:rsidRPr="008774F8">
        <w:rPr>
          <w:rFonts w:ascii="Times New Roman" w:eastAsia="MS Mincho" w:hAnsi="Times New Roman"/>
          <w:spacing w:val="-4"/>
          <w:sz w:val="28"/>
          <w:szCs w:val="28"/>
          <w:lang w:val="uk-UA"/>
        </w:rPr>
        <w:t xml:space="preserve">ісля оперативного втручання середні показники загального білірубіну знижувалися до </w:t>
      </w:r>
      <w:r w:rsidRPr="008774F8">
        <w:rPr>
          <w:rFonts w:ascii="Times New Roman" w:eastAsia="MS Mincho" w:hAnsi="Times New Roman"/>
          <w:spacing w:val="-4"/>
          <w:sz w:val="28"/>
          <w:szCs w:val="28"/>
          <w:shd w:val="clear" w:color="auto" w:fill="FFFFFF"/>
          <w:lang w:val="uk-UA"/>
        </w:rPr>
        <w:t>34,7</w:t>
      </w:r>
      <w:r w:rsidR="00926743" w:rsidRPr="008774F8">
        <w:rPr>
          <w:rFonts w:ascii="Times New Roman" w:eastAsia="MS Mincho" w:hAnsi="Times New Roman"/>
          <w:spacing w:val="-4"/>
          <w:sz w:val="28"/>
          <w:szCs w:val="28"/>
          <w:shd w:val="clear" w:color="auto" w:fill="FFFFFF"/>
          <w:lang w:val="uk-UA"/>
        </w:rPr>
        <w:t> </w:t>
      </w:r>
      <w:r w:rsidRPr="008774F8">
        <w:rPr>
          <w:rFonts w:ascii="Times New Roman" w:eastAsia="MS Mincho" w:hAnsi="Times New Roman"/>
          <w:spacing w:val="-4"/>
          <w:sz w:val="28"/>
          <w:szCs w:val="28"/>
          <w:shd w:val="clear" w:color="auto" w:fill="FFFFFF"/>
          <w:lang w:val="uk-UA"/>
        </w:rPr>
        <w:t>±</w:t>
      </w:r>
      <w:r w:rsidR="00926743" w:rsidRPr="008774F8">
        <w:rPr>
          <w:rFonts w:ascii="Times New Roman" w:eastAsia="MS Mincho" w:hAnsi="Times New Roman"/>
          <w:spacing w:val="-4"/>
          <w:sz w:val="28"/>
          <w:szCs w:val="28"/>
          <w:shd w:val="clear" w:color="auto" w:fill="FFFFFF"/>
          <w:lang w:val="uk-UA"/>
        </w:rPr>
        <w:t> </w:t>
      </w:r>
      <w:r w:rsidRPr="008774F8">
        <w:rPr>
          <w:rFonts w:ascii="Times New Roman" w:eastAsia="MS Mincho" w:hAnsi="Times New Roman"/>
          <w:spacing w:val="-4"/>
          <w:sz w:val="28"/>
          <w:szCs w:val="28"/>
          <w:shd w:val="clear" w:color="auto" w:fill="FFFFFF"/>
          <w:lang w:val="uk-UA"/>
        </w:rPr>
        <w:t xml:space="preserve">4,5 </w:t>
      </w:r>
      <w:r w:rsidRPr="008774F8">
        <w:rPr>
          <w:rFonts w:ascii="Times New Roman" w:eastAsia="Calibri" w:hAnsi="Times New Roman"/>
          <w:spacing w:val="-4"/>
          <w:sz w:val="28"/>
          <w:szCs w:val="28"/>
          <w:shd w:val="clear" w:color="auto" w:fill="FFFFFF"/>
          <w:lang w:val="uk-UA"/>
        </w:rPr>
        <w:t>м</w:t>
      </w:r>
      <w:r w:rsidR="007526A8" w:rsidRPr="008774F8">
        <w:rPr>
          <w:rFonts w:ascii="Times New Roman" w:eastAsia="Calibri" w:hAnsi="Times New Roman"/>
          <w:spacing w:val="-4"/>
          <w:sz w:val="28"/>
          <w:szCs w:val="28"/>
          <w:shd w:val="clear" w:color="auto" w:fill="FFFFFF"/>
          <w:lang w:val="uk-UA"/>
        </w:rPr>
        <w:t>к</w:t>
      </w:r>
      <w:r w:rsidRPr="008774F8">
        <w:rPr>
          <w:rFonts w:ascii="Times New Roman" w:eastAsia="Calibri" w:hAnsi="Times New Roman"/>
          <w:spacing w:val="-4"/>
          <w:sz w:val="28"/>
          <w:szCs w:val="28"/>
          <w:shd w:val="clear" w:color="auto" w:fill="FFFFFF"/>
          <w:lang w:val="uk-UA"/>
        </w:rPr>
        <w:t xml:space="preserve">моль/л </w:t>
      </w:r>
      <w:r w:rsidR="007526A8" w:rsidRPr="008774F8">
        <w:rPr>
          <w:rFonts w:ascii="Times New Roman" w:eastAsia="Calibri" w:hAnsi="Times New Roman"/>
          <w:spacing w:val="-4"/>
          <w:sz w:val="28"/>
          <w:szCs w:val="28"/>
          <w:shd w:val="clear" w:color="auto" w:fill="FFFFFF"/>
          <w:lang w:val="uk-UA"/>
        </w:rPr>
        <w:t>(p</w:t>
      </w:r>
      <w:r w:rsidR="00042347">
        <w:rPr>
          <w:rFonts w:ascii="Times New Roman" w:eastAsia="Calibri" w:hAnsi="Times New Roman"/>
          <w:spacing w:val="-4"/>
          <w:sz w:val="28"/>
          <w:szCs w:val="28"/>
          <w:shd w:val="clear" w:color="auto" w:fill="FFFFFF"/>
          <w:lang w:val="uk-UA"/>
        </w:rPr>
        <w:t xml:space="preserve"> </w:t>
      </w:r>
      <w:r w:rsidR="007526A8" w:rsidRPr="008774F8">
        <w:rPr>
          <w:rFonts w:ascii="Times New Roman" w:eastAsia="Calibri" w:hAnsi="Times New Roman"/>
          <w:spacing w:val="-4"/>
          <w:sz w:val="28"/>
          <w:szCs w:val="28"/>
          <w:shd w:val="clear" w:color="auto" w:fill="FFFFFF"/>
          <w:lang w:val="uk-UA"/>
        </w:rPr>
        <w:t>&lt;</w:t>
      </w:r>
      <w:r w:rsidR="00042347">
        <w:rPr>
          <w:rFonts w:ascii="Times New Roman" w:eastAsia="Calibri" w:hAnsi="Times New Roman"/>
          <w:spacing w:val="-4"/>
          <w:sz w:val="28"/>
          <w:szCs w:val="28"/>
          <w:shd w:val="clear" w:color="auto" w:fill="FFFFFF"/>
          <w:lang w:val="uk-UA"/>
        </w:rPr>
        <w:t xml:space="preserve"> </w:t>
      </w:r>
      <w:r w:rsidR="007526A8" w:rsidRPr="008774F8">
        <w:rPr>
          <w:rFonts w:ascii="Times New Roman" w:eastAsia="Calibri" w:hAnsi="Times New Roman"/>
          <w:spacing w:val="-4"/>
          <w:sz w:val="28"/>
          <w:szCs w:val="28"/>
          <w:shd w:val="clear" w:color="auto" w:fill="FFFFFF"/>
          <w:lang w:val="uk-UA"/>
        </w:rPr>
        <w:t>0,05)</w:t>
      </w:r>
      <w:r w:rsidR="006A1856" w:rsidRPr="008774F8">
        <w:rPr>
          <w:rFonts w:ascii="Times New Roman" w:eastAsia="Calibri" w:hAnsi="Times New Roman"/>
          <w:spacing w:val="-4"/>
          <w:sz w:val="28"/>
          <w:szCs w:val="28"/>
          <w:shd w:val="clear" w:color="auto" w:fill="FFFFFF"/>
          <w:lang w:val="uk-UA"/>
        </w:rPr>
        <w:t xml:space="preserve">, </w:t>
      </w:r>
      <w:r w:rsidRPr="008774F8">
        <w:rPr>
          <w:rFonts w:ascii="Times New Roman" w:eastAsia="Calibri" w:hAnsi="Times New Roman"/>
          <w:spacing w:val="-4"/>
          <w:sz w:val="28"/>
          <w:szCs w:val="28"/>
          <w:shd w:val="clear" w:color="auto" w:fill="FFFFFF"/>
          <w:lang w:val="uk-UA"/>
        </w:rPr>
        <w:t>прямого</w:t>
      </w:r>
      <w:r w:rsidR="006A1856" w:rsidRPr="008774F8">
        <w:rPr>
          <w:rFonts w:ascii="Times New Roman" w:eastAsia="Calibri" w:hAnsi="Times New Roman"/>
          <w:spacing w:val="-4"/>
          <w:sz w:val="28"/>
          <w:szCs w:val="28"/>
          <w:shd w:val="clear" w:color="auto" w:fill="FFFFFF"/>
          <w:lang w:val="uk-UA"/>
        </w:rPr>
        <w:t xml:space="preserve"> – </w:t>
      </w:r>
      <w:r w:rsidRPr="008774F8">
        <w:rPr>
          <w:rFonts w:ascii="Times New Roman" w:eastAsia="Calibri" w:hAnsi="Times New Roman"/>
          <w:spacing w:val="-4"/>
          <w:sz w:val="28"/>
          <w:szCs w:val="28"/>
          <w:shd w:val="clear" w:color="auto" w:fill="FFFFFF"/>
          <w:lang w:val="uk-UA"/>
        </w:rPr>
        <w:t xml:space="preserve">до </w:t>
      </w:r>
      <w:r w:rsidRPr="008774F8">
        <w:rPr>
          <w:rFonts w:ascii="Times New Roman" w:eastAsia="MS Mincho" w:hAnsi="Times New Roman"/>
          <w:spacing w:val="-4"/>
          <w:sz w:val="28"/>
          <w:szCs w:val="28"/>
          <w:shd w:val="clear" w:color="auto" w:fill="FFFFFF"/>
          <w:lang w:val="uk-UA"/>
        </w:rPr>
        <w:t>23,9</w:t>
      </w:r>
      <w:r w:rsidR="00926743" w:rsidRPr="008774F8">
        <w:rPr>
          <w:rFonts w:ascii="Times New Roman" w:eastAsia="MS Mincho" w:hAnsi="Times New Roman"/>
          <w:spacing w:val="-4"/>
          <w:sz w:val="28"/>
          <w:szCs w:val="28"/>
          <w:shd w:val="clear" w:color="auto" w:fill="FFFFFF"/>
          <w:lang w:val="uk-UA"/>
        </w:rPr>
        <w:t> </w:t>
      </w:r>
      <w:r w:rsidRPr="008774F8">
        <w:rPr>
          <w:rFonts w:ascii="Times New Roman" w:eastAsia="MS Mincho" w:hAnsi="Times New Roman"/>
          <w:spacing w:val="-4"/>
          <w:sz w:val="28"/>
          <w:szCs w:val="28"/>
          <w:shd w:val="clear" w:color="auto" w:fill="FFFFFF"/>
          <w:lang w:val="uk-UA"/>
        </w:rPr>
        <w:t>±</w:t>
      </w:r>
      <w:r w:rsidR="00926743" w:rsidRPr="008774F8">
        <w:rPr>
          <w:rFonts w:ascii="Times New Roman" w:eastAsia="MS Mincho" w:hAnsi="Times New Roman"/>
          <w:spacing w:val="-4"/>
          <w:sz w:val="28"/>
          <w:szCs w:val="28"/>
          <w:shd w:val="clear" w:color="auto" w:fill="FFFFFF"/>
          <w:lang w:val="uk-UA"/>
        </w:rPr>
        <w:t> </w:t>
      </w:r>
      <w:r w:rsidRPr="008774F8">
        <w:rPr>
          <w:rFonts w:ascii="Times New Roman" w:eastAsia="MS Mincho" w:hAnsi="Times New Roman"/>
          <w:spacing w:val="-4"/>
          <w:sz w:val="28"/>
          <w:szCs w:val="28"/>
          <w:shd w:val="clear" w:color="auto" w:fill="FFFFFF"/>
          <w:lang w:val="uk-UA"/>
        </w:rPr>
        <w:t>4,6</w:t>
      </w:r>
      <w:r w:rsidR="00926743" w:rsidRPr="008774F8">
        <w:rPr>
          <w:rFonts w:ascii="Times New Roman" w:eastAsia="MS Mincho" w:hAnsi="Times New Roman"/>
          <w:spacing w:val="-4"/>
          <w:sz w:val="28"/>
          <w:szCs w:val="28"/>
          <w:shd w:val="clear" w:color="auto" w:fill="FFFFFF"/>
          <w:lang w:val="uk-UA"/>
        </w:rPr>
        <w:t> </w:t>
      </w:r>
      <w:r w:rsidRPr="008774F8">
        <w:rPr>
          <w:rFonts w:ascii="Times New Roman" w:eastAsia="Calibri" w:hAnsi="Times New Roman"/>
          <w:spacing w:val="-4"/>
          <w:sz w:val="28"/>
          <w:szCs w:val="28"/>
          <w:shd w:val="clear" w:color="auto" w:fill="FFFFFF"/>
          <w:lang w:val="uk-UA"/>
        </w:rPr>
        <w:t>м</w:t>
      </w:r>
      <w:r w:rsidR="007526A8" w:rsidRPr="008774F8">
        <w:rPr>
          <w:rFonts w:ascii="Times New Roman" w:eastAsia="Calibri" w:hAnsi="Times New Roman"/>
          <w:spacing w:val="-4"/>
          <w:sz w:val="28"/>
          <w:szCs w:val="28"/>
          <w:shd w:val="clear" w:color="auto" w:fill="FFFFFF"/>
          <w:lang w:val="uk-UA"/>
        </w:rPr>
        <w:t>к</w:t>
      </w:r>
      <w:r w:rsidRPr="008774F8">
        <w:rPr>
          <w:rFonts w:ascii="Times New Roman" w:eastAsia="Calibri" w:hAnsi="Times New Roman"/>
          <w:spacing w:val="-4"/>
          <w:sz w:val="28"/>
          <w:szCs w:val="28"/>
          <w:shd w:val="clear" w:color="auto" w:fill="FFFFFF"/>
          <w:lang w:val="uk-UA"/>
        </w:rPr>
        <w:t>моль/</w:t>
      </w:r>
      <w:r w:rsidRPr="008774F8">
        <w:rPr>
          <w:rFonts w:ascii="Times New Roman" w:eastAsia="Calibri" w:hAnsi="Times New Roman"/>
          <w:sz w:val="28"/>
          <w:szCs w:val="28"/>
          <w:shd w:val="clear" w:color="auto" w:fill="FFFFFF"/>
          <w:lang w:val="uk-UA"/>
        </w:rPr>
        <w:t>л</w:t>
      </w:r>
      <w:r w:rsidRPr="008774F8">
        <w:rPr>
          <w:rFonts w:ascii="Times New Roman" w:eastAsia="MS Mincho" w:hAnsi="Times New Roman"/>
          <w:sz w:val="28"/>
          <w:szCs w:val="28"/>
          <w:lang w:val="uk-UA"/>
        </w:rPr>
        <w:t xml:space="preserve"> (табл</w:t>
      </w:r>
      <w:r w:rsidR="00926743"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4.6)</w:t>
      </w:r>
      <w:r w:rsidRPr="008774F8">
        <w:rPr>
          <w:rFonts w:ascii="Times New Roman" w:eastAsia="Calibri" w:hAnsi="Times New Roman"/>
          <w:sz w:val="28"/>
          <w:szCs w:val="28"/>
          <w:shd w:val="clear" w:color="auto" w:fill="FFFFFF"/>
          <w:lang w:val="uk-UA"/>
        </w:rPr>
        <w:t xml:space="preserve">. </w:t>
      </w:r>
      <w:r w:rsidRPr="008774F8">
        <w:rPr>
          <w:rFonts w:ascii="Times New Roman" w:eastAsia="MS Mincho" w:hAnsi="Times New Roman"/>
          <w:sz w:val="28"/>
          <w:szCs w:val="28"/>
          <w:lang w:val="uk-UA"/>
        </w:rPr>
        <w:t>У ці терміни середні значення активності АСТ у 3</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рази перевищували</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xml:space="preserve">верхні значення норми за критеріями Common terminology criteria, але були нижчими порівняно з доопераційними </w:t>
      </w:r>
      <w:r w:rsidRPr="008774F8">
        <w:rPr>
          <w:rFonts w:ascii="Times New Roman" w:eastAsia="MS Mincho" w:hAnsi="Times New Roman"/>
          <w:sz w:val="28"/>
          <w:szCs w:val="28"/>
          <w:lang w:val="uk-UA"/>
        </w:rPr>
        <w:lastRenderedPageBreak/>
        <w:t>значеннями (</w:t>
      </w:r>
      <w:r w:rsidRPr="008774F8">
        <w:rPr>
          <w:rFonts w:ascii="Times New Roman" w:eastAsia="MS Mincho" w:hAnsi="Times New Roman"/>
          <w:sz w:val="28"/>
          <w:szCs w:val="28"/>
          <w:shd w:val="clear" w:color="auto" w:fill="FFFFFF"/>
          <w:lang w:val="uk-UA"/>
        </w:rPr>
        <w:t>139,2</w:t>
      </w:r>
      <w:r w:rsidR="00926743"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w:t>
      </w:r>
      <w:r w:rsidR="00926743"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16</w:t>
      </w:r>
      <w:r w:rsidR="007526A8" w:rsidRPr="008774F8">
        <w:rPr>
          <w:rFonts w:ascii="Times New Roman" w:eastAsia="MS Mincho" w:hAnsi="Times New Roman"/>
          <w:sz w:val="28"/>
          <w:szCs w:val="28"/>
          <w:shd w:val="clear" w:color="auto" w:fill="FFFFFF"/>
          <w:lang w:val="uk-UA"/>
        </w:rPr>
        <w:t xml:space="preserve"> проти </w:t>
      </w:r>
      <w:r w:rsidRPr="008774F8">
        <w:rPr>
          <w:rFonts w:ascii="Times New Roman" w:eastAsia="MS Mincho" w:hAnsi="Times New Roman"/>
          <w:sz w:val="28"/>
          <w:szCs w:val="28"/>
          <w:shd w:val="clear" w:color="auto" w:fill="FFFFFF"/>
          <w:lang w:val="uk-UA"/>
        </w:rPr>
        <w:t>161,7</w:t>
      </w:r>
      <w:r w:rsidR="00926743"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w:t>
      </w:r>
      <w:r w:rsidR="00926743"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 xml:space="preserve">21 </w:t>
      </w:r>
      <w:r w:rsidRPr="008774F8">
        <w:rPr>
          <w:rFonts w:ascii="Times New Roman" w:eastAsia="MS Mincho" w:hAnsi="Times New Roman"/>
          <w:sz w:val="28"/>
          <w:szCs w:val="28"/>
          <w:lang w:val="uk-UA"/>
        </w:rPr>
        <w:t>ОД/л, p</w:t>
      </w:r>
      <w:r w:rsidR="0092674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&gt;</w:t>
      </w:r>
      <w:r w:rsidR="0092674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0,05); показники активності АЛТ перевищували верхню межу норми практично</w:t>
      </w:r>
      <w:r w:rsidR="00042347">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у 8 разів</w:t>
      </w:r>
      <w:r w:rsidR="0092674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w:t>
      </w:r>
      <w:r w:rsidRPr="008774F8">
        <w:rPr>
          <w:rFonts w:ascii="Times New Roman" w:eastAsia="MS Mincho" w:hAnsi="Times New Roman"/>
          <w:sz w:val="28"/>
          <w:szCs w:val="28"/>
          <w:shd w:val="clear" w:color="auto" w:fill="FFFFFF"/>
          <w:lang w:val="uk-UA"/>
        </w:rPr>
        <w:t>318,2</w:t>
      </w:r>
      <w:r w:rsidR="00926743"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w:t>
      </w:r>
      <w:r w:rsidR="00926743"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42,6</w:t>
      </w:r>
      <w:r w:rsidRPr="008774F8">
        <w:rPr>
          <w:rFonts w:ascii="Times New Roman" w:eastAsia="MS Mincho" w:hAnsi="Times New Roman"/>
          <w:sz w:val="28"/>
          <w:szCs w:val="28"/>
          <w:lang w:val="uk-UA"/>
        </w:rPr>
        <w:t xml:space="preserve"> Од/л</w:t>
      </w:r>
      <w:r w:rsidR="007526A8" w:rsidRPr="008774F8">
        <w:rPr>
          <w:rFonts w:ascii="Times New Roman" w:eastAsia="MS Mincho" w:hAnsi="Times New Roman"/>
          <w:sz w:val="28"/>
          <w:szCs w:val="28"/>
          <w:lang w:val="uk-UA"/>
        </w:rPr>
        <w:t>).</w:t>
      </w:r>
    </w:p>
    <w:p w14:paraId="670D8035" w14:textId="77777777" w:rsidR="00EC7BA2" w:rsidRPr="008774F8" w:rsidRDefault="00EC7BA2" w:rsidP="00EC7BA2">
      <w:pPr>
        <w:suppressAutoHyphens/>
        <w:spacing w:after="0" w:line="360" w:lineRule="auto"/>
        <w:ind w:firstLine="709"/>
        <w:jc w:val="both"/>
        <w:rPr>
          <w:rFonts w:ascii="Times New Roman" w:eastAsia="MS Mincho" w:hAnsi="Times New Roman"/>
          <w:sz w:val="28"/>
          <w:szCs w:val="28"/>
          <w:shd w:val="clear" w:color="auto" w:fill="FFFFFF"/>
          <w:lang w:val="uk-UA"/>
        </w:rPr>
      </w:pPr>
      <w:r w:rsidRPr="008774F8">
        <w:rPr>
          <w:rFonts w:ascii="Times New Roman" w:eastAsia="MS Mincho" w:hAnsi="Times New Roman"/>
          <w:sz w:val="28"/>
          <w:szCs w:val="28"/>
          <w:shd w:val="clear" w:color="auto" w:fill="FFFFFF"/>
          <w:lang w:val="uk-UA"/>
        </w:rPr>
        <w:t>Це свідчить про те, що відновлення жовчотоку та зниження рівня білірубіну і зниження активності цитолітичних ферментів (АЛТ і АСТ) не збігаються у часі, що потребує спрямованої гепатотропної медикаментозної терапії у післяопераційному періоді. Цей факт можна пояснити явищами некрозів гепатоцитів при розвитку обтураційної жовтяниці, які ми виявили при морфологічному дослідженні тканини печінки.</w:t>
      </w:r>
    </w:p>
    <w:p w14:paraId="5A3C39F9" w14:textId="540A996C" w:rsidR="00E8363B" w:rsidRPr="008774F8" w:rsidRDefault="00E8363B" w:rsidP="00CD6648">
      <w:pPr>
        <w:suppressAutoHyphens/>
        <w:spacing w:after="0" w:line="360"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 xml:space="preserve">При порівнянні підгруп з проявами обтураційної жовтяниці, та холедохолітіазом без проявів жовтяниці відмічалась статистично значуща </w:t>
      </w:r>
      <w:r w:rsidRPr="008774F8">
        <w:rPr>
          <w:rFonts w:ascii="Times New Roman" w:eastAsia="Calibri" w:hAnsi="Times New Roman"/>
          <w:spacing w:val="-4"/>
          <w:sz w:val="28"/>
          <w:szCs w:val="28"/>
          <w:lang w:val="uk-UA"/>
        </w:rPr>
        <w:t>відмінність показників загального білірубіну та АЛТ до та після оперативного</w:t>
      </w:r>
      <w:r w:rsidRPr="008774F8">
        <w:rPr>
          <w:rFonts w:ascii="Times New Roman" w:eastAsia="Calibri" w:hAnsi="Times New Roman"/>
          <w:sz w:val="28"/>
          <w:szCs w:val="28"/>
          <w:lang w:val="uk-UA"/>
        </w:rPr>
        <w:t xml:space="preserve"> втручання</w:t>
      </w:r>
      <w:r w:rsidR="007526A8" w:rsidRPr="008774F8">
        <w:rPr>
          <w:rFonts w:ascii="Times New Roman" w:eastAsia="Calibri" w:hAnsi="Times New Roman"/>
          <w:sz w:val="28"/>
          <w:szCs w:val="28"/>
          <w:lang w:val="uk-UA"/>
        </w:rPr>
        <w:t xml:space="preserve"> (табл. 4.10)</w:t>
      </w:r>
      <w:r w:rsidRPr="008774F8">
        <w:rPr>
          <w:rFonts w:ascii="Times New Roman" w:eastAsia="Calibri" w:hAnsi="Times New Roman"/>
          <w:sz w:val="28"/>
          <w:szCs w:val="28"/>
          <w:lang w:val="uk-UA"/>
        </w:rPr>
        <w:t>. Для прямого білірубіну подібна тенденція спостерігалася лише стосовно доопераційних показників. Коливання значень АСТ до та після втручання були незначними, статистичних відмінностей у гр</w:t>
      </w:r>
      <w:r w:rsidR="00EC7BA2" w:rsidRPr="008774F8">
        <w:rPr>
          <w:rFonts w:ascii="Times New Roman" w:eastAsia="Calibri" w:hAnsi="Times New Roman"/>
          <w:sz w:val="28"/>
          <w:szCs w:val="28"/>
          <w:lang w:val="uk-UA"/>
        </w:rPr>
        <w:t>упах хворих не спостерігалося</w:t>
      </w:r>
      <w:r w:rsidRPr="008774F8">
        <w:rPr>
          <w:rFonts w:ascii="Times New Roman" w:eastAsia="Calibri" w:hAnsi="Times New Roman"/>
          <w:sz w:val="28"/>
          <w:szCs w:val="28"/>
          <w:lang w:val="uk-UA"/>
        </w:rPr>
        <w:t xml:space="preserve">. </w:t>
      </w:r>
    </w:p>
    <w:p w14:paraId="2E9D23D1" w14:textId="77777777" w:rsidR="00042347" w:rsidRPr="00042347" w:rsidRDefault="00042347" w:rsidP="007526A8">
      <w:pPr>
        <w:suppressAutoHyphens/>
        <w:spacing w:after="0" w:line="360" w:lineRule="auto"/>
        <w:ind w:firstLine="709"/>
        <w:jc w:val="both"/>
        <w:rPr>
          <w:rFonts w:ascii="Times New Roman" w:eastAsia="MS Mincho" w:hAnsi="Times New Roman"/>
          <w:sz w:val="12"/>
          <w:szCs w:val="20"/>
          <w:lang w:val="uk-UA"/>
        </w:rPr>
      </w:pPr>
    </w:p>
    <w:p w14:paraId="16FD9A56" w14:textId="6B01B057" w:rsidR="00EC7BA2" w:rsidRDefault="00E8363B" w:rsidP="007526A8">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Таблиця 4.10</w:t>
      </w:r>
      <w:r w:rsidR="000859BB" w:rsidRPr="008774F8">
        <w:rPr>
          <w:rFonts w:ascii="Times New Roman" w:eastAsia="MS Mincho" w:hAnsi="Times New Roman"/>
          <w:sz w:val="28"/>
          <w:szCs w:val="28"/>
          <w:lang w:val="uk-UA"/>
        </w:rPr>
        <w:t xml:space="preserve"> </w:t>
      </w:r>
      <w:r w:rsidR="00EC7BA2"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Біохімічні показники в залежності від проявів обтураційної жовтяниці (n</w:t>
      </w:r>
      <w:r w:rsidR="00EC7BA2"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w:t>
      </w:r>
      <w:r w:rsidR="00EC7BA2" w:rsidRPr="008774F8">
        <w:rPr>
          <w:rFonts w:ascii="Times New Roman" w:eastAsia="MS Mincho" w:hAnsi="Times New Roman"/>
          <w:sz w:val="28"/>
          <w:szCs w:val="28"/>
          <w:lang w:val="uk-UA"/>
        </w:rPr>
        <w:t xml:space="preserve"> </w:t>
      </w:r>
      <w:r w:rsidR="007526A8" w:rsidRPr="008774F8">
        <w:rPr>
          <w:rFonts w:ascii="Times New Roman" w:eastAsia="MS Mincho" w:hAnsi="Times New Roman"/>
          <w:sz w:val="28"/>
          <w:szCs w:val="28"/>
          <w:lang w:val="uk-UA"/>
        </w:rPr>
        <w:t>105)</w:t>
      </w:r>
    </w:p>
    <w:p w14:paraId="5D73CADD" w14:textId="77777777" w:rsidR="00042347" w:rsidRPr="00042347" w:rsidRDefault="00042347" w:rsidP="007526A8">
      <w:pPr>
        <w:suppressAutoHyphens/>
        <w:spacing w:after="0" w:line="360" w:lineRule="auto"/>
        <w:ind w:firstLine="709"/>
        <w:jc w:val="both"/>
        <w:rPr>
          <w:rFonts w:ascii="Times New Roman" w:eastAsia="MS Mincho" w:hAnsi="Times New Roman"/>
          <w:sz w:val="8"/>
          <w:szCs w:val="20"/>
          <w:lang w:val="uk-UA"/>
        </w:rPr>
      </w:pPr>
    </w:p>
    <w:tbl>
      <w:tblPr>
        <w:tblW w:w="940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03"/>
        <w:gridCol w:w="1448"/>
        <w:gridCol w:w="1276"/>
        <w:gridCol w:w="1407"/>
        <w:gridCol w:w="1063"/>
        <w:gridCol w:w="1276"/>
        <w:gridCol w:w="1384"/>
        <w:gridCol w:w="1046"/>
      </w:tblGrid>
      <w:tr w:rsidR="00042347" w:rsidRPr="00042347" w14:paraId="7EBDCE27" w14:textId="77777777" w:rsidTr="00042347">
        <w:trPr>
          <w:trHeight w:val="20"/>
        </w:trPr>
        <w:tc>
          <w:tcPr>
            <w:tcW w:w="503" w:type="dxa"/>
            <w:vMerge w:val="restart"/>
            <w:vAlign w:val="center"/>
          </w:tcPr>
          <w:p w14:paraId="0097FDC9" w14:textId="77777777" w:rsidR="00042347" w:rsidRPr="00042347" w:rsidRDefault="00042347" w:rsidP="00042347">
            <w:pPr>
              <w:suppressAutoHyphens/>
              <w:spacing w:after="0" w:line="336" w:lineRule="auto"/>
              <w:jc w:val="center"/>
              <w:rPr>
                <w:rFonts w:ascii="Times New Roman" w:eastAsia="MS Mincho" w:hAnsi="Times New Roman"/>
                <w:sz w:val="24"/>
                <w:szCs w:val="24"/>
                <w:lang w:val="uk-UA"/>
              </w:rPr>
            </w:pPr>
            <w:r w:rsidRPr="00042347">
              <w:rPr>
                <w:rFonts w:ascii="Times New Roman" w:eastAsia="MS Mincho" w:hAnsi="Times New Roman"/>
                <w:sz w:val="24"/>
                <w:szCs w:val="24"/>
                <w:lang w:val="uk-UA"/>
              </w:rPr>
              <w:t>№</w:t>
            </w:r>
          </w:p>
        </w:tc>
        <w:tc>
          <w:tcPr>
            <w:tcW w:w="1448" w:type="dxa"/>
            <w:vMerge w:val="restart"/>
            <w:vAlign w:val="center"/>
          </w:tcPr>
          <w:p w14:paraId="61EFB8A5" w14:textId="77777777" w:rsidR="00042347" w:rsidRPr="00042347" w:rsidRDefault="00042347" w:rsidP="00042347">
            <w:pPr>
              <w:suppressAutoHyphens/>
              <w:spacing w:after="0" w:line="336" w:lineRule="auto"/>
              <w:jc w:val="center"/>
              <w:rPr>
                <w:rFonts w:ascii="Times New Roman" w:eastAsia="MS Mincho" w:hAnsi="Times New Roman"/>
                <w:sz w:val="24"/>
                <w:szCs w:val="24"/>
                <w:lang w:val="uk-UA"/>
              </w:rPr>
            </w:pPr>
            <w:r w:rsidRPr="00042347">
              <w:rPr>
                <w:rFonts w:ascii="Times New Roman" w:eastAsia="MS Mincho" w:hAnsi="Times New Roman"/>
                <w:sz w:val="24"/>
                <w:szCs w:val="24"/>
                <w:lang w:val="uk-UA"/>
              </w:rPr>
              <w:t>Показник</w:t>
            </w:r>
          </w:p>
        </w:tc>
        <w:tc>
          <w:tcPr>
            <w:tcW w:w="2683" w:type="dxa"/>
            <w:gridSpan w:val="2"/>
            <w:vAlign w:val="center"/>
          </w:tcPr>
          <w:p w14:paraId="448B8DB9" w14:textId="77777777" w:rsidR="00042347" w:rsidRPr="00042347" w:rsidRDefault="00042347" w:rsidP="00042347">
            <w:pPr>
              <w:suppressAutoHyphens/>
              <w:spacing w:after="0" w:line="336" w:lineRule="auto"/>
              <w:jc w:val="center"/>
              <w:rPr>
                <w:rFonts w:ascii="Times New Roman" w:eastAsia="MS Mincho" w:hAnsi="Times New Roman"/>
                <w:sz w:val="24"/>
                <w:szCs w:val="24"/>
                <w:lang w:val="uk-UA"/>
              </w:rPr>
            </w:pPr>
            <w:r w:rsidRPr="00042347">
              <w:rPr>
                <w:rFonts w:ascii="Times New Roman" w:eastAsia="MS Mincho" w:hAnsi="Times New Roman"/>
                <w:sz w:val="24"/>
                <w:szCs w:val="24"/>
                <w:lang w:val="uk-UA"/>
              </w:rPr>
              <w:t>До втручання</w:t>
            </w:r>
          </w:p>
        </w:tc>
        <w:tc>
          <w:tcPr>
            <w:tcW w:w="1063" w:type="dxa"/>
            <w:vMerge w:val="restart"/>
            <w:vAlign w:val="center"/>
          </w:tcPr>
          <w:p w14:paraId="38C8DA35" w14:textId="51E6AE2F" w:rsidR="00042347" w:rsidRPr="00042347" w:rsidRDefault="00042347" w:rsidP="00042347">
            <w:pPr>
              <w:suppressAutoHyphens/>
              <w:spacing w:after="0" w:line="336" w:lineRule="auto"/>
              <w:jc w:val="center"/>
              <w:rPr>
                <w:rFonts w:ascii="Times New Roman" w:eastAsia="MS Mincho" w:hAnsi="Times New Roman"/>
                <w:sz w:val="24"/>
                <w:szCs w:val="24"/>
                <w:lang w:val="uk-UA"/>
              </w:rPr>
            </w:pPr>
            <w:r w:rsidRPr="00042347">
              <w:rPr>
                <w:rFonts w:ascii="Times New Roman" w:eastAsia="MS Mincho" w:hAnsi="Times New Roman"/>
                <w:sz w:val="24"/>
                <w:szCs w:val="24"/>
                <w:lang w:val="uk-UA"/>
              </w:rPr>
              <w:t>p-value</w:t>
            </w:r>
          </w:p>
        </w:tc>
        <w:tc>
          <w:tcPr>
            <w:tcW w:w="2660" w:type="dxa"/>
            <w:gridSpan w:val="2"/>
            <w:vAlign w:val="center"/>
          </w:tcPr>
          <w:p w14:paraId="0C680198" w14:textId="77777777" w:rsidR="00042347" w:rsidRPr="00042347" w:rsidRDefault="00042347" w:rsidP="00042347">
            <w:pPr>
              <w:suppressAutoHyphens/>
              <w:spacing w:after="0" w:line="336" w:lineRule="auto"/>
              <w:jc w:val="center"/>
              <w:rPr>
                <w:rFonts w:ascii="Times New Roman" w:eastAsia="MS Mincho" w:hAnsi="Times New Roman"/>
                <w:sz w:val="24"/>
                <w:szCs w:val="24"/>
                <w:lang w:val="uk-UA"/>
              </w:rPr>
            </w:pPr>
            <w:r w:rsidRPr="00042347">
              <w:rPr>
                <w:rFonts w:ascii="Times New Roman" w:eastAsia="MS Mincho" w:hAnsi="Times New Roman"/>
                <w:sz w:val="24"/>
                <w:szCs w:val="24"/>
                <w:lang w:val="uk-UA"/>
              </w:rPr>
              <w:t>5 – 6 доба</w:t>
            </w:r>
          </w:p>
        </w:tc>
        <w:tc>
          <w:tcPr>
            <w:tcW w:w="1046" w:type="dxa"/>
            <w:vMerge w:val="restart"/>
            <w:vAlign w:val="center"/>
          </w:tcPr>
          <w:p w14:paraId="0D11CBA2" w14:textId="54438FC4" w:rsidR="00042347" w:rsidRPr="00042347" w:rsidRDefault="00042347" w:rsidP="00042347">
            <w:pPr>
              <w:suppressAutoHyphens/>
              <w:spacing w:after="0" w:line="336" w:lineRule="auto"/>
              <w:jc w:val="center"/>
              <w:rPr>
                <w:rFonts w:ascii="Times New Roman" w:eastAsia="MS Mincho" w:hAnsi="Times New Roman"/>
                <w:sz w:val="24"/>
                <w:szCs w:val="24"/>
                <w:lang w:val="uk-UA"/>
              </w:rPr>
            </w:pPr>
            <w:r w:rsidRPr="00042347">
              <w:rPr>
                <w:rFonts w:ascii="Times New Roman" w:eastAsia="MS Mincho" w:hAnsi="Times New Roman"/>
                <w:sz w:val="24"/>
                <w:szCs w:val="24"/>
                <w:lang w:val="uk-UA"/>
              </w:rPr>
              <w:t>p-value</w:t>
            </w:r>
          </w:p>
        </w:tc>
      </w:tr>
      <w:tr w:rsidR="00042347" w:rsidRPr="008774F8" w14:paraId="3F5E28BF" w14:textId="77777777" w:rsidTr="00042347">
        <w:trPr>
          <w:trHeight w:val="20"/>
        </w:trPr>
        <w:tc>
          <w:tcPr>
            <w:tcW w:w="503" w:type="dxa"/>
            <w:vMerge/>
            <w:vAlign w:val="center"/>
          </w:tcPr>
          <w:p w14:paraId="529AB93C" w14:textId="77777777" w:rsidR="00042347" w:rsidRPr="008774F8" w:rsidRDefault="00042347" w:rsidP="00042347">
            <w:pPr>
              <w:suppressAutoHyphens/>
              <w:spacing w:after="0" w:line="336" w:lineRule="auto"/>
              <w:ind w:left="-57" w:right="-57"/>
              <w:jc w:val="center"/>
              <w:rPr>
                <w:rFonts w:ascii="Times New Roman" w:eastAsia="MS Mincho" w:hAnsi="Times New Roman"/>
                <w:sz w:val="24"/>
                <w:szCs w:val="24"/>
                <w:lang w:val="uk-UA"/>
              </w:rPr>
            </w:pPr>
          </w:p>
        </w:tc>
        <w:tc>
          <w:tcPr>
            <w:tcW w:w="1448" w:type="dxa"/>
            <w:vMerge/>
            <w:vAlign w:val="center"/>
          </w:tcPr>
          <w:p w14:paraId="14C1116F" w14:textId="77777777" w:rsidR="00042347" w:rsidRPr="008774F8" w:rsidRDefault="00042347" w:rsidP="00042347">
            <w:pPr>
              <w:suppressAutoHyphens/>
              <w:spacing w:after="0" w:line="336" w:lineRule="auto"/>
              <w:ind w:left="-57" w:right="-57"/>
              <w:jc w:val="center"/>
              <w:rPr>
                <w:rFonts w:ascii="Times New Roman" w:eastAsia="MS Mincho" w:hAnsi="Times New Roman"/>
                <w:sz w:val="24"/>
                <w:szCs w:val="24"/>
                <w:lang w:val="uk-UA"/>
              </w:rPr>
            </w:pPr>
          </w:p>
        </w:tc>
        <w:tc>
          <w:tcPr>
            <w:tcW w:w="1276" w:type="dxa"/>
            <w:vAlign w:val="center"/>
          </w:tcPr>
          <w:p w14:paraId="4DC6929C" w14:textId="1E03A629" w:rsidR="00042347" w:rsidRPr="008774F8" w:rsidRDefault="00042347" w:rsidP="00042347">
            <w:pPr>
              <w:suppressAutoHyphens/>
              <w:spacing w:after="0" w:line="336" w:lineRule="auto"/>
              <w:ind w:left="-57" w:right="-57"/>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без жовтяниці (n = 38)</w:t>
            </w:r>
          </w:p>
        </w:tc>
        <w:tc>
          <w:tcPr>
            <w:tcW w:w="1407" w:type="dxa"/>
            <w:vAlign w:val="center"/>
          </w:tcPr>
          <w:p w14:paraId="55F348DB" w14:textId="3AFECEF5" w:rsidR="00042347" w:rsidRPr="008774F8" w:rsidRDefault="00042347" w:rsidP="00042347">
            <w:pPr>
              <w:suppressAutoHyphens/>
              <w:spacing w:after="0" w:line="336" w:lineRule="auto"/>
              <w:ind w:left="-57" w:right="-57"/>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з жовтяницею (n = 67)</w:t>
            </w:r>
          </w:p>
        </w:tc>
        <w:tc>
          <w:tcPr>
            <w:tcW w:w="1063" w:type="dxa"/>
            <w:vMerge/>
            <w:vAlign w:val="center"/>
          </w:tcPr>
          <w:p w14:paraId="713EDFC2" w14:textId="77777777" w:rsidR="00042347" w:rsidRPr="008774F8" w:rsidRDefault="00042347" w:rsidP="00042347">
            <w:pPr>
              <w:suppressAutoHyphens/>
              <w:spacing w:after="0" w:line="336" w:lineRule="auto"/>
              <w:ind w:left="-57" w:right="-57"/>
              <w:jc w:val="center"/>
              <w:rPr>
                <w:rFonts w:ascii="Times New Roman" w:eastAsia="MS Mincho" w:hAnsi="Times New Roman"/>
                <w:sz w:val="24"/>
                <w:szCs w:val="24"/>
                <w:lang w:val="uk-UA"/>
              </w:rPr>
            </w:pPr>
          </w:p>
        </w:tc>
        <w:tc>
          <w:tcPr>
            <w:tcW w:w="1276" w:type="dxa"/>
            <w:vAlign w:val="center"/>
          </w:tcPr>
          <w:p w14:paraId="141B0C64" w14:textId="0E569A5F" w:rsidR="00042347" w:rsidRPr="008774F8" w:rsidRDefault="00042347" w:rsidP="00042347">
            <w:pPr>
              <w:suppressAutoHyphens/>
              <w:spacing w:after="0" w:line="336" w:lineRule="auto"/>
              <w:ind w:left="-57" w:right="-57"/>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без жовтяниці (n = 38)</w:t>
            </w:r>
          </w:p>
        </w:tc>
        <w:tc>
          <w:tcPr>
            <w:tcW w:w="1384" w:type="dxa"/>
            <w:vAlign w:val="center"/>
          </w:tcPr>
          <w:p w14:paraId="6CB715FE" w14:textId="265FEC3E" w:rsidR="00042347" w:rsidRPr="008774F8" w:rsidRDefault="00042347" w:rsidP="00042347">
            <w:pPr>
              <w:suppressAutoHyphens/>
              <w:spacing w:after="0" w:line="336" w:lineRule="auto"/>
              <w:ind w:left="-113" w:right="-113"/>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з жовтяницею (n = 67)</w:t>
            </w:r>
          </w:p>
        </w:tc>
        <w:tc>
          <w:tcPr>
            <w:tcW w:w="1046" w:type="dxa"/>
            <w:vMerge/>
            <w:vAlign w:val="center"/>
          </w:tcPr>
          <w:p w14:paraId="46D39DEB" w14:textId="77777777" w:rsidR="00042347" w:rsidRPr="008774F8" w:rsidRDefault="00042347" w:rsidP="00042347">
            <w:pPr>
              <w:suppressAutoHyphens/>
              <w:spacing w:after="0" w:line="336" w:lineRule="auto"/>
              <w:ind w:left="-57" w:right="-57"/>
              <w:jc w:val="center"/>
              <w:rPr>
                <w:rFonts w:ascii="Times New Roman" w:eastAsia="MS Mincho" w:hAnsi="Times New Roman"/>
                <w:sz w:val="24"/>
                <w:szCs w:val="24"/>
                <w:lang w:val="uk-UA"/>
              </w:rPr>
            </w:pPr>
          </w:p>
        </w:tc>
      </w:tr>
      <w:tr w:rsidR="00C66C1C" w:rsidRPr="008774F8" w14:paraId="3608A0F1" w14:textId="77777777" w:rsidTr="00EC7BA2">
        <w:trPr>
          <w:trHeight w:val="20"/>
        </w:trPr>
        <w:tc>
          <w:tcPr>
            <w:tcW w:w="503" w:type="dxa"/>
            <w:vAlign w:val="center"/>
          </w:tcPr>
          <w:p w14:paraId="1A4E0234" w14:textId="77777777" w:rsidR="00E8363B" w:rsidRPr="008774F8" w:rsidRDefault="00E8363B" w:rsidP="00042347">
            <w:pPr>
              <w:suppressAutoHyphens/>
              <w:spacing w:after="0" w:line="336" w:lineRule="auto"/>
              <w:jc w:val="center"/>
              <w:rPr>
                <w:rFonts w:ascii="Times New Roman" w:eastAsia="Calibri" w:hAnsi="Times New Roman"/>
                <w:sz w:val="24"/>
                <w:szCs w:val="24"/>
                <w:lang w:val="uk-UA"/>
              </w:rPr>
            </w:pPr>
            <w:r w:rsidRPr="008774F8">
              <w:rPr>
                <w:rFonts w:ascii="Times New Roman" w:eastAsia="Calibri" w:hAnsi="Times New Roman"/>
                <w:sz w:val="24"/>
                <w:szCs w:val="24"/>
                <w:lang w:val="uk-UA"/>
              </w:rPr>
              <w:t>1</w:t>
            </w:r>
          </w:p>
        </w:tc>
        <w:tc>
          <w:tcPr>
            <w:tcW w:w="1448" w:type="dxa"/>
          </w:tcPr>
          <w:p w14:paraId="3DB73E10" w14:textId="77777777" w:rsidR="00E8363B" w:rsidRPr="008774F8" w:rsidRDefault="00E8363B" w:rsidP="00042347">
            <w:pPr>
              <w:suppressAutoHyphens/>
              <w:spacing w:after="0" w:line="336" w:lineRule="auto"/>
              <w:rPr>
                <w:rFonts w:ascii="Times New Roman" w:eastAsia="Calibri" w:hAnsi="Times New Roman"/>
                <w:sz w:val="24"/>
                <w:szCs w:val="24"/>
                <w:lang w:val="uk-UA"/>
              </w:rPr>
            </w:pPr>
            <w:r w:rsidRPr="008774F8">
              <w:rPr>
                <w:rFonts w:ascii="Times New Roman" w:eastAsia="Calibri" w:hAnsi="Times New Roman"/>
                <w:sz w:val="24"/>
                <w:szCs w:val="24"/>
                <w:lang w:val="uk-UA"/>
              </w:rPr>
              <w:t>Загальний білірубін</w:t>
            </w:r>
          </w:p>
          <w:p w14:paraId="39D4B5FE" w14:textId="77777777" w:rsidR="00E8363B" w:rsidRPr="008774F8" w:rsidRDefault="00E8363B" w:rsidP="00042347">
            <w:pPr>
              <w:suppressAutoHyphens/>
              <w:spacing w:after="0" w:line="336" w:lineRule="auto"/>
              <w:rPr>
                <w:rFonts w:ascii="Times New Roman" w:eastAsia="Calibri" w:hAnsi="Times New Roman"/>
                <w:sz w:val="24"/>
                <w:szCs w:val="24"/>
                <w:lang w:val="uk-UA"/>
              </w:rPr>
            </w:pPr>
            <w:r w:rsidRPr="008774F8">
              <w:rPr>
                <w:rFonts w:ascii="Times New Roman" w:eastAsia="Calibri" w:hAnsi="Times New Roman"/>
                <w:sz w:val="24"/>
                <w:szCs w:val="24"/>
                <w:lang w:val="uk-UA"/>
              </w:rPr>
              <w:t>мкмоль/л</w:t>
            </w:r>
          </w:p>
        </w:tc>
        <w:tc>
          <w:tcPr>
            <w:tcW w:w="1276" w:type="dxa"/>
            <w:vAlign w:val="center"/>
          </w:tcPr>
          <w:p w14:paraId="3056A45F" w14:textId="3F94B4C8" w:rsidR="00E8363B" w:rsidRPr="008774F8" w:rsidRDefault="00E8363B" w:rsidP="00042347">
            <w:pPr>
              <w:suppressAutoHyphens/>
              <w:spacing w:after="0" w:line="336" w:lineRule="auto"/>
              <w:jc w:val="center"/>
              <w:rPr>
                <w:rFonts w:ascii="Times New Roman" w:eastAsia="Calibri" w:hAnsi="Times New Roman"/>
                <w:sz w:val="24"/>
                <w:szCs w:val="24"/>
                <w:lang w:val="uk-UA"/>
              </w:rPr>
            </w:pPr>
            <w:r w:rsidRPr="008774F8">
              <w:rPr>
                <w:rFonts w:ascii="Times New Roman" w:eastAsia="MS Mincho" w:hAnsi="Times New Roman"/>
                <w:sz w:val="24"/>
                <w:szCs w:val="24"/>
                <w:shd w:val="clear" w:color="auto" w:fill="FFFFFF"/>
                <w:lang w:val="uk-UA"/>
              </w:rPr>
              <w:t>12,9</w:t>
            </w:r>
            <w:r w:rsidR="00EC7BA2" w:rsidRPr="008774F8">
              <w:rPr>
                <w:rFonts w:ascii="Times New Roman" w:eastAsia="MS Mincho" w:hAnsi="Times New Roman"/>
                <w:sz w:val="24"/>
                <w:szCs w:val="24"/>
                <w:shd w:val="clear" w:color="auto" w:fill="FFFFFF"/>
                <w:lang w:val="uk-UA"/>
              </w:rPr>
              <w:t xml:space="preserve"> </w:t>
            </w:r>
            <w:r w:rsidRPr="008774F8">
              <w:rPr>
                <w:rFonts w:ascii="Times New Roman" w:eastAsia="MS Mincho" w:hAnsi="Times New Roman"/>
                <w:sz w:val="24"/>
                <w:szCs w:val="24"/>
                <w:shd w:val="clear" w:color="auto" w:fill="FFFFFF"/>
                <w:lang w:val="uk-UA"/>
              </w:rPr>
              <w:t>±</w:t>
            </w:r>
            <w:r w:rsidR="00EC7BA2" w:rsidRPr="008774F8">
              <w:rPr>
                <w:rFonts w:ascii="Times New Roman" w:eastAsia="MS Mincho" w:hAnsi="Times New Roman"/>
                <w:sz w:val="24"/>
                <w:szCs w:val="24"/>
                <w:shd w:val="clear" w:color="auto" w:fill="FFFFFF"/>
                <w:lang w:val="uk-UA"/>
              </w:rPr>
              <w:t xml:space="preserve"> </w:t>
            </w:r>
            <w:r w:rsidRPr="008774F8">
              <w:rPr>
                <w:rFonts w:ascii="Times New Roman" w:eastAsia="MS Mincho" w:hAnsi="Times New Roman"/>
                <w:sz w:val="24"/>
                <w:szCs w:val="24"/>
                <w:shd w:val="clear" w:color="auto" w:fill="FFFFFF"/>
                <w:lang w:val="uk-UA"/>
              </w:rPr>
              <w:t>0,8</w:t>
            </w:r>
          </w:p>
        </w:tc>
        <w:tc>
          <w:tcPr>
            <w:tcW w:w="1407" w:type="dxa"/>
            <w:vAlign w:val="center"/>
          </w:tcPr>
          <w:p w14:paraId="06EC94DA" w14:textId="38FC0E93" w:rsidR="00E8363B" w:rsidRPr="008774F8" w:rsidRDefault="00E8363B" w:rsidP="00042347">
            <w:pPr>
              <w:suppressAutoHyphens/>
              <w:spacing w:after="0" w:line="336" w:lineRule="auto"/>
              <w:jc w:val="center"/>
              <w:rPr>
                <w:rFonts w:ascii="Times New Roman" w:eastAsia="Calibri" w:hAnsi="Times New Roman"/>
                <w:sz w:val="24"/>
                <w:szCs w:val="24"/>
                <w:lang w:val="uk-UA"/>
              </w:rPr>
            </w:pPr>
            <w:r w:rsidRPr="008774F8">
              <w:rPr>
                <w:rFonts w:ascii="Times New Roman" w:eastAsia="MS Mincho" w:hAnsi="Times New Roman"/>
                <w:sz w:val="24"/>
                <w:szCs w:val="24"/>
                <w:shd w:val="clear" w:color="auto" w:fill="FFFFFF"/>
                <w:lang w:val="uk-UA"/>
              </w:rPr>
              <w:t>85,9</w:t>
            </w:r>
            <w:r w:rsidR="00EC7BA2" w:rsidRPr="008774F8">
              <w:rPr>
                <w:rFonts w:ascii="Times New Roman" w:eastAsia="MS Mincho" w:hAnsi="Times New Roman"/>
                <w:sz w:val="24"/>
                <w:szCs w:val="24"/>
                <w:shd w:val="clear" w:color="auto" w:fill="FFFFFF"/>
                <w:lang w:val="uk-UA"/>
              </w:rPr>
              <w:t xml:space="preserve"> </w:t>
            </w:r>
            <w:r w:rsidRPr="008774F8">
              <w:rPr>
                <w:rFonts w:ascii="Times New Roman" w:eastAsia="MS Mincho" w:hAnsi="Times New Roman"/>
                <w:sz w:val="24"/>
                <w:szCs w:val="24"/>
                <w:shd w:val="clear" w:color="auto" w:fill="FFFFFF"/>
                <w:lang w:val="uk-UA"/>
              </w:rPr>
              <w:t>±</w:t>
            </w:r>
            <w:r w:rsidR="00EC7BA2" w:rsidRPr="008774F8">
              <w:rPr>
                <w:rFonts w:ascii="Times New Roman" w:eastAsia="MS Mincho" w:hAnsi="Times New Roman"/>
                <w:sz w:val="24"/>
                <w:szCs w:val="24"/>
                <w:shd w:val="clear" w:color="auto" w:fill="FFFFFF"/>
                <w:lang w:val="uk-UA"/>
              </w:rPr>
              <w:t xml:space="preserve"> </w:t>
            </w:r>
            <w:r w:rsidRPr="008774F8">
              <w:rPr>
                <w:rFonts w:ascii="Times New Roman" w:eastAsia="MS Mincho" w:hAnsi="Times New Roman"/>
                <w:sz w:val="24"/>
                <w:szCs w:val="24"/>
                <w:shd w:val="clear" w:color="auto" w:fill="FFFFFF"/>
                <w:lang w:val="uk-UA"/>
              </w:rPr>
              <w:t>8,3</w:t>
            </w:r>
          </w:p>
        </w:tc>
        <w:tc>
          <w:tcPr>
            <w:tcW w:w="1063" w:type="dxa"/>
            <w:vAlign w:val="center"/>
          </w:tcPr>
          <w:p w14:paraId="3D17157C" w14:textId="6C563DC4" w:rsidR="00E8363B" w:rsidRPr="008774F8" w:rsidRDefault="00E8363B" w:rsidP="00042347">
            <w:pPr>
              <w:suppressAutoHyphens/>
              <w:spacing w:after="0" w:line="336" w:lineRule="auto"/>
              <w:jc w:val="center"/>
              <w:rPr>
                <w:rFonts w:ascii="Times New Roman" w:eastAsia="Calibri" w:hAnsi="Times New Roman"/>
                <w:sz w:val="24"/>
                <w:szCs w:val="24"/>
                <w:lang w:val="uk-UA"/>
              </w:rPr>
            </w:pPr>
            <w:r w:rsidRPr="008774F8">
              <w:rPr>
                <w:rFonts w:ascii="Times New Roman" w:eastAsia="Calibri" w:hAnsi="Times New Roman"/>
                <w:sz w:val="24"/>
                <w:szCs w:val="24"/>
                <w:lang w:val="uk-UA"/>
              </w:rPr>
              <w:t>p</w:t>
            </w:r>
            <w:r w:rsidR="00EC7BA2" w:rsidRPr="008774F8">
              <w:rPr>
                <w:rFonts w:ascii="Times New Roman" w:eastAsia="Calibri" w:hAnsi="Times New Roman"/>
                <w:sz w:val="24"/>
                <w:szCs w:val="24"/>
                <w:lang w:val="uk-UA"/>
              </w:rPr>
              <w:t xml:space="preserve"> </w:t>
            </w:r>
            <w:r w:rsidRPr="008774F8">
              <w:rPr>
                <w:rFonts w:ascii="Times New Roman" w:eastAsia="Calibri" w:hAnsi="Times New Roman"/>
                <w:sz w:val="24"/>
                <w:szCs w:val="24"/>
                <w:lang w:val="uk-UA"/>
              </w:rPr>
              <w:t>&lt;</w:t>
            </w:r>
            <w:r w:rsidR="00EC7BA2" w:rsidRPr="008774F8">
              <w:rPr>
                <w:rFonts w:ascii="Times New Roman" w:eastAsia="Calibri" w:hAnsi="Times New Roman"/>
                <w:sz w:val="24"/>
                <w:szCs w:val="24"/>
                <w:lang w:val="uk-UA"/>
              </w:rPr>
              <w:t xml:space="preserve"> </w:t>
            </w:r>
            <w:r w:rsidRPr="008774F8">
              <w:rPr>
                <w:rFonts w:ascii="Times New Roman" w:eastAsia="Calibri" w:hAnsi="Times New Roman"/>
                <w:sz w:val="24"/>
                <w:szCs w:val="24"/>
                <w:lang w:val="uk-UA"/>
              </w:rPr>
              <w:t>0,05</w:t>
            </w:r>
          </w:p>
          <w:p w14:paraId="39A008EB" w14:textId="7F48E752" w:rsidR="00E8363B" w:rsidRPr="008774F8" w:rsidRDefault="00E8363B" w:rsidP="00042347">
            <w:pPr>
              <w:suppressAutoHyphens/>
              <w:spacing w:after="0" w:line="336" w:lineRule="auto"/>
              <w:jc w:val="center"/>
              <w:rPr>
                <w:rFonts w:ascii="Times New Roman" w:eastAsia="Calibri" w:hAnsi="Times New Roman"/>
                <w:sz w:val="24"/>
                <w:szCs w:val="24"/>
                <w:lang w:val="uk-UA"/>
              </w:rPr>
            </w:pPr>
            <w:r w:rsidRPr="008774F8">
              <w:rPr>
                <w:rFonts w:ascii="Times New Roman" w:eastAsia="Calibri" w:hAnsi="Times New Roman"/>
                <w:sz w:val="24"/>
                <w:szCs w:val="24"/>
                <w:lang w:val="uk-UA"/>
              </w:rPr>
              <w:t>t</w:t>
            </w:r>
            <w:r w:rsidR="00EC7BA2" w:rsidRPr="008774F8">
              <w:rPr>
                <w:rFonts w:ascii="Times New Roman" w:eastAsia="Calibri" w:hAnsi="Times New Roman"/>
                <w:sz w:val="24"/>
                <w:szCs w:val="24"/>
                <w:lang w:val="uk-UA"/>
              </w:rPr>
              <w:t xml:space="preserve"> </w:t>
            </w:r>
            <w:r w:rsidRPr="008774F8">
              <w:rPr>
                <w:rFonts w:ascii="Times New Roman" w:eastAsia="Calibri" w:hAnsi="Times New Roman"/>
                <w:sz w:val="24"/>
                <w:szCs w:val="24"/>
                <w:lang w:val="uk-UA"/>
              </w:rPr>
              <w:t>=</w:t>
            </w:r>
            <w:r w:rsidR="00EC7BA2" w:rsidRPr="008774F8">
              <w:rPr>
                <w:rFonts w:ascii="Times New Roman" w:eastAsia="Calibri" w:hAnsi="Times New Roman"/>
                <w:sz w:val="24"/>
                <w:szCs w:val="24"/>
                <w:lang w:val="uk-UA"/>
              </w:rPr>
              <w:t xml:space="preserve"> </w:t>
            </w:r>
            <w:r w:rsidRPr="008774F8">
              <w:rPr>
                <w:rFonts w:ascii="Times New Roman" w:eastAsia="Calibri" w:hAnsi="Times New Roman"/>
                <w:sz w:val="24"/>
                <w:szCs w:val="24"/>
                <w:lang w:val="uk-UA"/>
              </w:rPr>
              <w:t>5,99</w:t>
            </w:r>
          </w:p>
        </w:tc>
        <w:tc>
          <w:tcPr>
            <w:tcW w:w="1276" w:type="dxa"/>
            <w:vAlign w:val="center"/>
          </w:tcPr>
          <w:p w14:paraId="4B82F52A" w14:textId="1572459E" w:rsidR="00E8363B" w:rsidRPr="008774F8" w:rsidRDefault="00E8363B" w:rsidP="00042347">
            <w:pPr>
              <w:suppressAutoHyphens/>
              <w:spacing w:after="0" w:line="336" w:lineRule="auto"/>
              <w:jc w:val="center"/>
              <w:rPr>
                <w:rFonts w:ascii="Times New Roman" w:eastAsia="Calibri" w:hAnsi="Times New Roman"/>
                <w:sz w:val="24"/>
                <w:szCs w:val="24"/>
                <w:lang w:val="uk-UA"/>
              </w:rPr>
            </w:pPr>
            <w:r w:rsidRPr="008774F8">
              <w:rPr>
                <w:rFonts w:ascii="Times New Roman" w:eastAsia="MS Mincho" w:hAnsi="Times New Roman"/>
                <w:sz w:val="24"/>
                <w:szCs w:val="24"/>
                <w:shd w:val="clear" w:color="auto" w:fill="FFFFFF"/>
                <w:lang w:val="uk-UA"/>
              </w:rPr>
              <w:t>12,1</w:t>
            </w:r>
            <w:r w:rsidR="00EC7BA2" w:rsidRPr="008774F8">
              <w:rPr>
                <w:rFonts w:ascii="Times New Roman" w:eastAsia="MS Mincho" w:hAnsi="Times New Roman"/>
                <w:sz w:val="24"/>
                <w:szCs w:val="24"/>
                <w:shd w:val="clear" w:color="auto" w:fill="FFFFFF"/>
                <w:lang w:val="uk-UA"/>
              </w:rPr>
              <w:t xml:space="preserve"> </w:t>
            </w:r>
            <w:r w:rsidRPr="008774F8">
              <w:rPr>
                <w:rFonts w:ascii="Times New Roman" w:eastAsia="MS Mincho" w:hAnsi="Times New Roman"/>
                <w:sz w:val="24"/>
                <w:szCs w:val="24"/>
                <w:shd w:val="clear" w:color="auto" w:fill="FFFFFF"/>
                <w:lang w:val="uk-UA"/>
              </w:rPr>
              <w:t>± 1,9</w:t>
            </w:r>
          </w:p>
        </w:tc>
        <w:tc>
          <w:tcPr>
            <w:tcW w:w="1384" w:type="dxa"/>
            <w:vAlign w:val="center"/>
          </w:tcPr>
          <w:p w14:paraId="0C16C02E" w14:textId="5BE57758" w:rsidR="00E8363B" w:rsidRPr="008774F8" w:rsidRDefault="00E8363B" w:rsidP="00042347">
            <w:pPr>
              <w:suppressAutoHyphens/>
              <w:spacing w:after="0" w:line="336" w:lineRule="auto"/>
              <w:jc w:val="center"/>
              <w:rPr>
                <w:rFonts w:ascii="Times New Roman" w:eastAsia="Calibri" w:hAnsi="Times New Roman"/>
                <w:sz w:val="24"/>
                <w:szCs w:val="24"/>
                <w:lang w:val="uk-UA"/>
              </w:rPr>
            </w:pPr>
            <w:r w:rsidRPr="008774F8">
              <w:rPr>
                <w:rFonts w:ascii="Times New Roman" w:eastAsia="MS Mincho" w:hAnsi="Times New Roman"/>
                <w:sz w:val="24"/>
                <w:szCs w:val="24"/>
                <w:shd w:val="clear" w:color="auto" w:fill="FFFFFF"/>
                <w:lang w:val="uk-UA"/>
              </w:rPr>
              <w:t>42,9</w:t>
            </w:r>
            <w:r w:rsidR="00EC7BA2" w:rsidRPr="008774F8">
              <w:rPr>
                <w:rFonts w:ascii="Times New Roman" w:eastAsia="MS Mincho" w:hAnsi="Times New Roman"/>
                <w:sz w:val="24"/>
                <w:szCs w:val="24"/>
                <w:shd w:val="clear" w:color="auto" w:fill="FFFFFF"/>
                <w:lang w:val="uk-UA"/>
              </w:rPr>
              <w:t xml:space="preserve"> </w:t>
            </w:r>
            <w:r w:rsidRPr="008774F8">
              <w:rPr>
                <w:rFonts w:ascii="Times New Roman" w:eastAsia="MS Mincho" w:hAnsi="Times New Roman"/>
                <w:sz w:val="24"/>
                <w:szCs w:val="24"/>
                <w:shd w:val="clear" w:color="auto" w:fill="FFFFFF"/>
                <w:lang w:val="uk-UA"/>
              </w:rPr>
              <w:t>± 5,8</w:t>
            </w:r>
          </w:p>
        </w:tc>
        <w:tc>
          <w:tcPr>
            <w:tcW w:w="1046" w:type="dxa"/>
            <w:vAlign w:val="center"/>
          </w:tcPr>
          <w:p w14:paraId="5FD75EC7" w14:textId="474C8F1B" w:rsidR="00E8363B" w:rsidRPr="008774F8" w:rsidRDefault="00E8363B" w:rsidP="00042347">
            <w:pPr>
              <w:suppressAutoHyphens/>
              <w:spacing w:after="0" w:line="336" w:lineRule="auto"/>
              <w:jc w:val="center"/>
              <w:rPr>
                <w:rFonts w:ascii="Times New Roman" w:eastAsia="Calibri" w:hAnsi="Times New Roman"/>
                <w:sz w:val="24"/>
                <w:szCs w:val="24"/>
                <w:lang w:val="uk-UA"/>
              </w:rPr>
            </w:pPr>
            <w:r w:rsidRPr="008774F8">
              <w:rPr>
                <w:rFonts w:ascii="Times New Roman" w:eastAsia="Calibri" w:hAnsi="Times New Roman"/>
                <w:sz w:val="24"/>
                <w:szCs w:val="24"/>
                <w:lang w:val="uk-UA"/>
              </w:rPr>
              <w:t>p</w:t>
            </w:r>
            <w:r w:rsidR="00EC7BA2" w:rsidRPr="008774F8">
              <w:rPr>
                <w:rFonts w:ascii="Times New Roman" w:eastAsia="Calibri" w:hAnsi="Times New Roman"/>
                <w:sz w:val="24"/>
                <w:szCs w:val="24"/>
                <w:lang w:val="uk-UA"/>
              </w:rPr>
              <w:t xml:space="preserve"> </w:t>
            </w:r>
            <w:r w:rsidRPr="008774F8">
              <w:rPr>
                <w:rFonts w:ascii="Times New Roman" w:eastAsia="Calibri" w:hAnsi="Times New Roman"/>
                <w:sz w:val="24"/>
                <w:szCs w:val="24"/>
                <w:lang w:val="uk-UA"/>
              </w:rPr>
              <w:t>&lt;</w:t>
            </w:r>
            <w:r w:rsidR="00EC7BA2" w:rsidRPr="008774F8">
              <w:rPr>
                <w:rFonts w:ascii="Times New Roman" w:eastAsia="Calibri" w:hAnsi="Times New Roman"/>
                <w:sz w:val="24"/>
                <w:szCs w:val="24"/>
                <w:lang w:val="uk-UA"/>
              </w:rPr>
              <w:t xml:space="preserve"> </w:t>
            </w:r>
            <w:r w:rsidRPr="008774F8">
              <w:rPr>
                <w:rFonts w:ascii="Times New Roman" w:eastAsia="Calibri" w:hAnsi="Times New Roman"/>
                <w:sz w:val="24"/>
                <w:szCs w:val="24"/>
                <w:lang w:val="uk-UA"/>
              </w:rPr>
              <w:t>0,05</w:t>
            </w:r>
          </w:p>
          <w:p w14:paraId="645BEFBA" w14:textId="359B003F" w:rsidR="00E8363B" w:rsidRPr="008774F8" w:rsidRDefault="00E8363B" w:rsidP="00042347">
            <w:pPr>
              <w:suppressAutoHyphens/>
              <w:spacing w:after="0" w:line="336" w:lineRule="auto"/>
              <w:jc w:val="center"/>
              <w:rPr>
                <w:rFonts w:ascii="Times New Roman" w:eastAsia="Calibri" w:hAnsi="Times New Roman"/>
                <w:sz w:val="24"/>
                <w:szCs w:val="24"/>
                <w:lang w:val="uk-UA"/>
              </w:rPr>
            </w:pPr>
            <w:r w:rsidRPr="008774F8">
              <w:rPr>
                <w:rFonts w:ascii="Times New Roman" w:eastAsia="Calibri" w:hAnsi="Times New Roman"/>
                <w:sz w:val="24"/>
                <w:szCs w:val="24"/>
                <w:lang w:val="uk-UA"/>
              </w:rPr>
              <w:t>t</w:t>
            </w:r>
            <w:r w:rsidR="00EC7BA2" w:rsidRPr="008774F8">
              <w:rPr>
                <w:rFonts w:ascii="Times New Roman" w:eastAsia="Calibri" w:hAnsi="Times New Roman"/>
                <w:sz w:val="24"/>
                <w:szCs w:val="24"/>
                <w:lang w:val="uk-UA"/>
              </w:rPr>
              <w:t xml:space="preserve"> </w:t>
            </w:r>
            <w:r w:rsidRPr="008774F8">
              <w:rPr>
                <w:rFonts w:ascii="Times New Roman" w:eastAsia="Calibri" w:hAnsi="Times New Roman"/>
                <w:sz w:val="24"/>
                <w:szCs w:val="24"/>
                <w:lang w:val="uk-UA"/>
              </w:rPr>
              <w:t>=</w:t>
            </w:r>
            <w:r w:rsidR="00EC7BA2" w:rsidRPr="008774F8">
              <w:rPr>
                <w:rFonts w:ascii="Times New Roman" w:eastAsia="Calibri" w:hAnsi="Times New Roman"/>
                <w:sz w:val="24"/>
                <w:szCs w:val="24"/>
                <w:lang w:val="uk-UA"/>
              </w:rPr>
              <w:t xml:space="preserve"> </w:t>
            </w:r>
            <w:r w:rsidRPr="008774F8">
              <w:rPr>
                <w:rFonts w:ascii="Times New Roman" w:eastAsia="Calibri" w:hAnsi="Times New Roman"/>
                <w:sz w:val="24"/>
                <w:szCs w:val="24"/>
                <w:lang w:val="uk-UA"/>
              </w:rPr>
              <w:t>3,33</w:t>
            </w:r>
          </w:p>
        </w:tc>
      </w:tr>
      <w:tr w:rsidR="00C66C1C" w:rsidRPr="008774F8" w14:paraId="129385C9" w14:textId="77777777" w:rsidTr="00EC7BA2">
        <w:trPr>
          <w:trHeight w:val="20"/>
        </w:trPr>
        <w:tc>
          <w:tcPr>
            <w:tcW w:w="503" w:type="dxa"/>
            <w:vAlign w:val="center"/>
          </w:tcPr>
          <w:p w14:paraId="04130663" w14:textId="77777777" w:rsidR="00E8363B" w:rsidRPr="008774F8" w:rsidRDefault="00E8363B" w:rsidP="00042347">
            <w:pPr>
              <w:suppressAutoHyphens/>
              <w:spacing w:after="0" w:line="336" w:lineRule="auto"/>
              <w:jc w:val="center"/>
              <w:rPr>
                <w:rFonts w:ascii="Times New Roman" w:eastAsia="Calibri" w:hAnsi="Times New Roman"/>
                <w:sz w:val="24"/>
                <w:szCs w:val="24"/>
                <w:lang w:val="uk-UA"/>
              </w:rPr>
            </w:pPr>
            <w:r w:rsidRPr="008774F8">
              <w:rPr>
                <w:rFonts w:ascii="Times New Roman" w:eastAsia="Calibri" w:hAnsi="Times New Roman"/>
                <w:sz w:val="24"/>
                <w:szCs w:val="24"/>
                <w:lang w:val="uk-UA"/>
              </w:rPr>
              <w:t>2</w:t>
            </w:r>
          </w:p>
        </w:tc>
        <w:tc>
          <w:tcPr>
            <w:tcW w:w="1448" w:type="dxa"/>
          </w:tcPr>
          <w:p w14:paraId="68E8A65B" w14:textId="77777777" w:rsidR="00E8363B" w:rsidRPr="008774F8" w:rsidRDefault="00E8363B" w:rsidP="00042347">
            <w:pPr>
              <w:suppressAutoHyphens/>
              <w:spacing w:after="0" w:line="336" w:lineRule="auto"/>
              <w:rPr>
                <w:rFonts w:ascii="Times New Roman" w:eastAsia="Calibri" w:hAnsi="Times New Roman"/>
                <w:sz w:val="24"/>
                <w:szCs w:val="24"/>
                <w:lang w:val="uk-UA"/>
              </w:rPr>
            </w:pPr>
            <w:r w:rsidRPr="008774F8">
              <w:rPr>
                <w:rFonts w:ascii="Times New Roman" w:eastAsia="Calibri" w:hAnsi="Times New Roman"/>
                <w:sz w:val="24"/>
                <w:szCs w:val="24"/>
                <w:lang w:val="uk-UA"/>
              </w:rPr>
              <w:t>Прямий білірубін</w:t>
            </w:r>
          </w:p>
          <w:p w14:paraId="4042D936" w14:textId="77777777" w:rsidR="00E8363B" w:rsidRPr="008774F8" w:rsidRDefault="00E8363B" w:rsidP="00042347">
            <w:pPr>
              <w:suppressAutoHyphens/>
              <w:spacing w:after="0" w:line="336" w:lineRule="auto"/>
              <w:rPr>
                <w:rFonts w:ascii="Times New Roman" w:eastAsia="Calibri" w:hAnsi="Times New Roman"/>
                <w:sz w:val="24"/>
                <w:szCs w:val="24"/>
                <w:lang w:val="uk-UA"/>
              </w:rPr>
            </w:pPr>
            <w:r w:rsidRPr="008774F8">
              <w:rPr>
                <w:rFonts w:ascii="Times New Roman" w:eastAsia="Calibri" w:hAnsi="Times New Roman"/>
                <w:sz w:val="24"/>
                <w:szCs w:val="24"/>
                <w:lang w:val="uk-UA"/>
              </w:rPr>
              <w:t>мкмоль/л</w:t>
            </w:r>
          </w:p>
        </w:tc>
        <w:tc>
          <w:tcPr>
            <w:tcW w:w="1276" w:type="dxa"/>
            <w:vAlign w:val="center"/>
          </w:tcPr>
          <w:p w14:paraId="5F93B286" w14:textId="5717A571" w:rsidR="00E8363B" w:rsidRPr="008774F8" w:rsidRDefault="00E8363B" w:rsidP="00042347">
            <w:pPr>
              <w:suppressAutoHyphens/>
              <w:spacing w:after="0" w:line="336" w:lineRule="auto"/>
              <w:jc w:val="center"/>
              <w:rPr>
                <w:rFonts w:ascii="Times New Roman" w:eastAsia="Calibri" w:hAnsi="Times New Roman"/>
                <w:sz w:val="24"/>
                <w:szCs w:val="24"/>
                <w:lang w:val="uk-UA"/>
              </w:rPr>
            </w:pPr>
            <w:r w:rsidRPr="008774F8">
              <w:rPr>
                <w:rFonts w:ascii="Times New Roman" w:eastAsia="MS Mincho" w:hAnsi="Times New Roman"/>
                <w:sz w:val="24"/>
                <w:szCs w:val="24"/>
                <w:shd w:val="clear" w:color="auto" w:fill="FFFFFF"/>
                <w:lang w:val="uk-UA"/>
              </w:rPr>
              <w:t>7,2</w:t>
            </w:r>
            <w:r w:rsidR="00EC7BA2" w:rsidRPr="008774F8">
              <w:rPr>
                <w:rFonts w:ascii="Times New Roman" w:eastAsia="MS Mincho" w:hAnsi="Times New Roman"/>
                <w:sz w:val="24"/>
                <w:szCs w:val="24"/>
                <w:shd w:val="clear" w:color="auto" w:fill="FFFFFF"/>
                <w:lang w:val="uk-UA"/>
              </w:rPr>
              <w:t xml:space="preserve"> </w:t>
            </w:r>
            <w:r w:rsidRPr="008774F8">
              <w:rPr>
                <w:rFonts w:ascii="Times New Roman" w:eastAsia="MS Mincho" w:hAnsi="Times New Roman"/>
                <w:sz w:val="24"/>
                <w:szCs w:val="24"/>
                <w:shd w:val="clear" w:color="auto" w:fill="FFFFFF"/>
                <w:lang w:val="uk-UA"/>
              </w:rPr>
              <w:t>±</w:t>
            </w:r>
            <w:r w:rsidR="00EC7BA2" w:rsidRPr="008774F8">
              <w:rPr>
                <w:rFonts w:ascii="Times New Roman" w:eastAsia="MS Mincho" w:hAnsi="Times New Roman"/>
                <w:sz w:val="24"/>
                <w:szCs w:val="24"/>
                <w:shd w:val="clear" w:color="auto" w:fill="FFFFFF"/>
                <w:lang w:val="uk-UA"/>
              </w:rPr>
              <w:t xml:space="preserve"> </w:t>
            </w:r>
            <w:r w:rsidRPr="008774F8">
              <w:rPr>
                <w:rFonts w:ascii="Times New Roman" w:eastAsia="MS Mincho" w:hAnsi="Times New Roman"/>
                <w:sz w:val="24"/>
                <w:szCs w:val="24"/>
                <w:shd w:val="clear" w:color="auto" w:fill="FFFFFF"/>
                <w:lang w:val="uk-UA"/>
              </w:rPr>
              <w:t>2,5</w:t>
            </w:r>
          </w:p>
        </w:tc>
        <w:tc>
          <w:tcPr>
            <w:tcW w:w="1407" w:type="dxa"/>
            <w:vAlign w:val="center"/>
          </w:tcPr>
          <w:p w14:paraId="4034AA94" w14:textId="65BFD514" w:rsidR="00E8363B" w:rsidRPr="008774F8" w:rsidRDefault="00E8363B" w:rsidP="00042347">
            <w:pPr>
              <w:suppressAutoHyphens/>
              <w:spacing w:after="0" w:line="336" w:lineRule="auto"/>
              <w:jc w:val="center"/>
              <w:rPr>
                <w:rFonts w:ascii="Times New Roman" w:eastAsia="Calibri" w:hAnsi="Times New Roman"/>
                <w:sz w:val="24"/>
                <w:szCs w:val="24"/>
                <w:lang w:val="uk-UA"/>
              </w:rPr>
            </w:pPr>
            <w:r w:rsidRPr="008774F8">
              <w:rPr>
                <w:rFonts w:ascii="Times New Roman" w:eastAsia="MS Mincho" w:hAnsi="Times New Roman"/>
                <w:sz w:val="24"/>
                <w:szCs w:val="24"/>
                <w:shd w:val="clear" w:color="auto" w:fill="FFFFFF"/>
                <w:lang w:val="uk-UA"/>
              </w:rPr>
              <w:t>49,38</w:t>
            </w:r>
            <w:r w:rsidR="00EC7BA2" w:rsidRPr="008774F8">
              <w:rPr>
                <w:rFonts w:ascii="Times New Roman" w:eastAsia="MS Mincho" w:hAnsi="Times New Roman"/>
                <w:sz w:val="24"/>
                <w:szCs w:val="24"/>
                <w:shd w:val="clear" w:color="auto" w:fill="FFFFFF"/>
                <w:lang w:val="uk-UA"/>
              </w:rPr>
              <w:t xml:space="preserve"> </w:t>
            </w:r>
            <w:r w:rsidRPr="008774F8">
              <w:rPr>
                <w:rFonts w:ascii="Times New Roman" w:eastAsia="MS Mincho" w:hAnsi="Times New Roman"/>
                <w:sz w:val="24"/>
                <w:szCs w:val="24"/>
                <w:shd w:val="clear" w:color="auto" w:fill="FFFFFF"/>
                <w:lang w:val="uk-UA"/>
              </w:rPr>
              <w:t>±</w:t>
            </w:r>
            <w:r w:rsidR="00EC7BA2" w:rsidRPr="008774F8">
              <w:rPr>
                <w:rFonts w:ascii="Times New Roman" w:eastAsia="MS Mincho" w:hAnsi="Times New Roman"/>
                <w:sz w:val="24"/>
                <w:szCs w:val="24"/>
                <w:shd w:val="clear" w:color="auto" w:fill="FFFFFF"/>
                <w:lang w:val="uk-UA"/>
              </w:rPr>
              <w:t xml:space="preserve"> </w:t>
            </w:r>
            <w:r w:rsidRPr="008774F8">
              <w:rPr>
                <w:rFonts w:ascii="Times New Roman" w:eastAsia="MS Mincho" w:hAnsi="Times New Roman"/>
                <w:sz w:val="24"/>
                <w:szCs w:val="24"/>
                <w:shd w:val="clear" w:color="auto" w:fill="FFFFFF"/>
                <w:lang w:val="uk-UA"/>
              </w:rPr>
              <w:t>5,6</w:t>
            </w:r>
          </w:p>
        </w:tc>
        <w:tc>
          <w:tcPr>
            <w:tcW w:w="1063" w:type="dxa"/>
            <w:vAlign w:val="center"/>
          </w:tcPr>
          <w:p w14:paraId="3F80B8D2" w14:textId="6BC0A78B" w:rsidR="00E8363B" w:rsidRPr="008774F8" w:rsidRDefault="00E8363B" w:rsidP="00042347">
            <w:pPr>
              <w:suppressAutoHyphens/>
              <w:spacing w:after="0" w:line="336" w:lineRule="auto"/>
              <w:jc w:val="center"/>
              <w:rPr>
                <w:rFonts w:ascii="Times New Roman" w:eastAsia="Calibri" w:hAnsi="Times New Roman"/>
                <w:sz w:val="24"/>
                <w:szCs w:val="24"/>
                <w:lang w:val="uk-UA"/>
              </w:rPr>
            </w:pPr>
            <w:r w:rsidRPr="008774F8">
              <w:rPr>
                <w:rFonts w:ascii="Times New Roman" w:eastAsia="Calibri" w:hAnsi="Times New Roman"/>
                <w:sz w:val="24"/>
                <w:szCs w:val="24"/>
                <w:lang w:val="uk-UA"/>
              </w:rPr>
              <w:t>p</w:t>
            </w:r>
            <w:r w:rsidR="00EC7BA2" w:rsidRPr="008774F8">
              <w:rPr>
                <w:rFonts w:ascii="Times New Roman" w:eastAsia="Calibri" w:hAnsi="Times New Roman"/>
                <w:sz w:val="24"/>
                <w:szCs w:val="24"/>
                <w:lang w:val="uk-UA"/>
              </w:rPr>
              <w:t xml:space="preserve"> </w:t>
            </w:r>
            <w:r w:rsidRPr="008774F8">
              <w:rPr>
                <w:rFonts w:ascii="Times New Roman" w:eastAsia="Calibri" w:hAnsi="Times New Roman"/>
                <w:sz w:val="24"/>
                <w:szCs w:val="24"/>
                <w:lang w:val="uk-UA"/>
              </w:rPr>
              <w:t>&lt;</w:t>
            </w:r>
            <w:r w:rsidR="00EC7BA2" w:rsidRPr="008774F8">
              <w:rPr>
                <w:rFonts w:ascii="Times New Roman" w:eastAsia="Calibri" w:hAnsi="Times New Roman"/>
                <w:sz w:val="24"/>
                <w:szCs w:val="24"/>
                <w:lang w:val="uk-UA"/>
              </w:rPr>
              <w:t xml:space="preserve"> </w:t>
            </w:r>
            <w:r w:rsidRPr="008774F8">
              <w:rPr>
                <w:rFonts w:ascii="Times New Roman" w:eastAsia="Calibri" w:hAnsi="Times New Roman"/>
                <w:sz w:val="24"/>
                <w:szCs w:val="24"/>
                <w:lang w:val="uk-UA"/>
              </w:rPr>
              <w:t>0,05</w:t>
            </w:r>
          </w:p>
          <w:p w14:paraId="483F2DF3" w14:textId="6A696858" w:rsidR="00E8363B" w:rsidRPr="008774F8" w:rsidRDefault="00E8363B" w:rsidP="00042347">
            <w:pPr>
              <w:suppressAutoHyphens/>
              <w:spacing w:after="0" w:line="336" w:lineRule="auto"/>
              <w:jc w:val="center"/>
              <w:rPr>
                <w:rFonts w:ascii="Times New Roman" w:eastAsia="Calibri" w:hAnsi="Times New Roman"/>
                <w:sz w:val="24"/>
                <w:szCs w:val="24"/>
                <w:lang w:val="uk-UA"/>
              </w:rPr>
            </w:pPr>
            <w:r w:rsidRPr="008774F8">
              <w:rPr>
                <w:rFonts w:ascii="Times New Roman" w:eastAsia="Calibri" w:hAnsi="Times New Roman"/>
                <w:sz w:val="24"/>
                <w:szCs w:val="24"/>
                <w:lang w:val="uk-UA"/>
              </w:rPr>
              <w:t>t</w:t>
            </w:r>
            <w:r w:rsidR="00EC7BA2" w:rsidRPr="008774F8">
              <w:rPr>
                <w:rFonts w:ascii="Times New Roman" w:eastAsia="Calibri" w:hAnsi="Times New Roman"/>
                <w:sz w:val="24"/>
                <w:szCs w:val="24"/>
                <w:lang w:val="uk-UA"/>
              </w:rPr>
              <w:t xml:space="preserve"> </w:t>
            </w:r>
            <w:r w:rsidRPr="008774F8">
              <w:rPr>
                <w:rFonts w:ascii="Times New Roman" w:eastAsia="Calibri" w:hAnsi="Times New Roman"/>
                <w:sz w:val="24"/>
                <w:szCs w:val="24"/>
                <w:lang w:val="uk-UA"/>
              </w:rPr>
              <w:t>=</w:t>
            </w:r>
            <w:r w:rsidR="00EC7BA2" w:rsidRPr="008774F8">
              <w:rPr>
                <w:rFonts w:ascii="Times New Roman" w:eastAsia="Calibri" w:hAnsi="Times New Roman"/>
                <w:sz w:val="24"/>
                <w:szCs w:val="24"/>
                <w:lang w:val="uk-UA"/>
              </w:rPr>
              <w:t xml:space="preserve"> </w:t>
            </w:r>
            <w:r w:rsidRPr="008774F8">
              <w:rPr>
                <w:rFonts w:ascii="Times New Roman" w:eastAsia="Calibri" w:hAnsi="Times New Roman"/>
                <w:sz w:val="24"/>
                <w:szCs w:val="24"/>
                <w:lang w:val="uk-UA"/>
              </w:rPr>
              <w:t>2,95</w:t>
            </w:r>
          </w:p>
        </w:tc>
        <w:tc>
          <w:tcPr>
            <w:tcW w:w="1276" w:type="dxa"/>
            <w:vAlign w:val="center"/>
          </w:tcPr>
          <w:p w14:paraId="3AD29F11" w14:textId="1BF15C65" w:rsidR="00E8363B" w:rsidRPr="008774F8" w:rsidRDefault="00E8363B" w:rsidP="00042347">
            <w:pPr>
              <w:suppressAutoHyphens/>
              <w:spacing w:after="0" w:line="336" w:lineRule="auto"/>
              <w:jc w:val="center"/>
              <w:rPr>
                <w:rFonts w:ascii="Times New Roman" w:eastAsia="Calibri" w:hAnsi="Times New Roman"/>
                <w:sz w:val="24"/>
                <w:szCs w:val="24"/>
                <w:lang w:val="uk-UA"/>
              </w:rPr>
            </w:pPr>
            <w:r w:rsidRPr="008774F8">
              <w:rPr>
                <w:rFonts w:ascii="Times New Roman" w:eastAsia="MS Mincho" w:hAnsi="Times New Roman"/>
                <w:sz w:val="24"/>
                <w:szCs w:val="24"/>
                <w:shd w:val="clear" w:color="auto" w:fill="FFFFFF"/>
                <w:lang w:val="uk-UA"/>
              </w:rPr>
              <w:t>5,9</w:t>
            </w:r>
            <w:r w:rsidR="00EC7BA2" w:rsidRPr="008774F8">
              <w:rPr>
                <w:rFonts w:ascii="Times New Roman" w:eastAsia="MS Mincho" w:hAnsi="Times New Roman"/>
                <w:sz w:val="24"/>
                <w:szCs w:val="24"/>
                <w:shd w:val="clear" w:color="auto" w:fill="FFFFFF"/>
                <w:lang w:val="uk-UA"/>
              </w:rPr>
              <w:t xml:space="preserve"> </w:t>
            </w:r>
            <w:r w:rsidRPr="008774F8">
              <w:rPr>
                <w:rFonts w:ascii="Times New Roman" w:eastAsia="MS Mincho" w:hAnsi="Times New Roman"/>
                <w:sz w:val="24"/>
                <w:szCs w:val="24"/>
                <w:shd w:val="clear" w:color="auto" w:fill="FFFFFF"/>
                <w:lang w:val="uk-UA"/>
              </w:rPr>
              <w:t>±</w:t>
            </w:r>
            <w:r w:rsidR="00EC7BA2" w:rsidRPr="008774F8">
              <w:rPr>
                <w:rFonts w:ascii="Times New Roman" w:eastAsia="MS Mincho" w:hAnsi="Times New Roman"/>
                <w:sz w:val="24"/>
                <w:szCs w:val="24"/>
                <w:shd w:val="clear" w:color="auto" w:fill="FFFFFF"/>
                <w:lang w:val="uk-UA"/>
              </w:rPr>
              <w:t xml:space="preserve"> </w:t>
            </w:r>
            <w:r w:rsidRPr="008774F8">
              <w:rPr>
                <w:rFonts w:ascii="Times New Roman" w:eastAsia="MS Mincho" w:hAnsi="Times New Roman"/>
                <w:sz w:val="24"/>
                <w:szCs w:val="24"/>
                <w:shd w:val="clear" w:color="auto" w:fill="FFFFFF"/>
                <w:lang w:val="uk-UA"/>
              </w:rPr>
              <w:t>2,5</w:t>
            </w:r>
          </w:p>
        </w:tc>
        <w:tc>
          <w:tcPr>
            <w:tcW w:w="1384" w:type="dxa"/>
            <w:vAlign w:val="center"/>
          </w:tcPr>
          <w:p w14:paraId="3D2D1635" w14:textId="0D20469C" w:rsidR="00E8363B" w:rsidRPr="008774F8" w:rsidRDefault="00E8363B" w:rsidP="00042347">
            <w:pPr>
              <w:suppressAutoHyphens/>
              <w:spacing w:after="0" w:line="336" w:lineRule="auto"/>
              <w:jc w:val="center"/>
              <w:rPr>
                <w:rFonts w:ascii="Times New Roman" w:eastAsia="Calibri" w:hAnsi="Times New Roman"/>
                <w:sz w:val="24"/>
                <w:szCs w:val="24"/>
                <w:lang w:val="uk-UA"/>
              </w:rPr>
            </w:pPr>
            <w:r w:rsidRPr="008774F8">
              <w:rPr>
                <w:rFonts w:ascii="Times New Roman" w:eastAsia="MS Mincho" w:hAnsi="Times New Roman"/>
                <w:sz w:val="24"/>
                <w:szCs w:val="24"/>
                <w:shd w:val="clear" w:color="auto" w:fill="FFFFFF"/>
                <w:lang w:val="uk-UA"/>
              </w:rPr>
              <w:t>23,9</w:t>
            </w:r>
            <w:r w:rsidR="00EC7BA2" w:rsidRPr="008774F8">
              <w:rPr>
                <w:rFonts w:ascii="Times New Roman" w:eastAsia="MS Mincho" w:hAnsi="Times New Roman"/>
                <w:sz w:val="24"/>
                <w:szCs w:val="24"/>
                <w:shd w:val="clear" w:color="auto" w:fill="FFFFFF"/>
                <w:lang w:val="uk-UA"/>
              </w:rPr>
              <w:t xml:space="preserve"> </w:t>
            </w:r>
            <w:r w:rsidRPr="008774F8">
              <w:rPr>
                <w:rFonts w:ascii="Times New Roman" w:eastAsia="MS Mincho" w:hAnsi="Times New Roman"/>
                <w:sz w:val="24"/>
                <w:szCs w:val="24"/>
                <w:shd w:val="clear" w:color="auto" w:fill="FFFFFF"/>
                <w:lang w:val="uk-UA"/>
              </w:rPr>
              <w:t>±4,8</w:t>
            </w:r>
          </w:p>
        </w:tc>
        <w:tc>
          <w:tcPr>
            <w:tcW w:w="1046" w:type="dxa"/>
            <w:vAlign w:val="center"/>
          </w:tcPr>
          <w:p w14:paraId="05B9D097" w14:textId="18867146" w:rsidR="00E8363B" w:rsidRPr="008774F8" w:rsidRDefault="00E8363B" w:rsidP="00042347">
            <w:pPr>
              <w:suppressAutoHyphens/>
              <w:spacing w:after="0" w:line="336" w:lineRule="auto"/>
              <w:jc w:val="center"/>
              <w:rPr>
                <w:rFonts w:ascii="Times New Roman" w:eastAsia="Calibri" w:hAnsi="Times New Roman"/>
                <w:sz w:val="24"/>
                <w:szCs w:val="24"/>
                <w:lang w:val="uk-UA"/>
              </w:rPr>
            </w:pPr>
            <w:r w:rsidRPr="008774F8">
              <w:rPr>
                <w:rFonts w:ascii="Times New Roman" w:eastAsia="Calibri" w:hAnsi="Times New Roman"/>
                <w:sz w:val="24"/>
                <w:szCs w:val="24"/>
                <w:lang w:val="uk-UA"/>
              </w:rPr>
              <w:t>p</w:t>
            </w:r>
            <w:r w:rsidR="00EC7BA2" w:rsidRPr="008774F8">
              <w:rPr>
                <w:rFonts w:ascii="Times New Roman" w:eastAsia="Calibri" w:hAnsi="Times New Roman"/>
                <w:sz w:val="24"/>
                <w:szCs w:val="24"/>
                <w:lang w:val="uk-UA"/>
              </w:rPr>
              <w:t xml:space="preserve"> </w:t>
            </w:r>
            <w:r w:rsidRPr="008774F8">
              <w:rPr>
                <w:rFonts w:ascii="Times New Roman" w:eastAsia="Calibri" w:hAnsi="Times New Roman"/>
                <w:sz w:val="24"/>
                <w:szCs w:val="24"/>
                <w:lang w:val="uk-UA"/>
              </w:rPr>
              <w:t>&gt;</w:t>
            </w:r>
            <w:r w:rsidR="00EC7BA2" w:rsidRPr="008774F8">
              <w:rPr>
                <w:rFonts w:ascii="Times New Roman" w:eastAsia="Calibri" w:hAnsi="Times New Roman"/>
                <w:sz w:val="24"/>
                <w:szCs w:val="24"/>
                <w:lang w:val="uk-UA"/>
              </w:rPr>
              <w:t xml:space="preserve"> </w:t>
            </w:r>
            <w:r w:rsidRPr="008774F8">
              <w:rPr>
                <w:rFonts w:ascii="Times New Roman" w:eastAsia="Calibri" w:hAnsi="Times New Roman"/>
                <w:sz w:val="24"/>
                <w:szCs w:val="24"/>
                <w:lang w:val="uk-UA"/>
              </w:rPr>
              <w:t>0,05</w:t>
            </w:r>
          </w:p>
          <w:p w14:paraId="4483E275" w14:textId="0A472FB6" w:rsidR="00E8363B" w:rsidRPr="008774F8" w:rsidRDefault="00E8363B" w:rsidP="00042347">
            <w:pPr>
              <w:suppressAutoHyphens/>
              <w:spacing w:after="0" w:line="336" w:lineRule="auto"/>
              <w:jc w:val="center"/>
              <w:rPr>
                <w:rFonts w:ascii="Times New Roman" w:eastAsia="Calibri" w:hAnsi="Times New Roman"/>
                <w:sz w:val="24"/>
                <w:szCs w:val="24"/>
                <w:lang w:val="uk-UA"/>
              </w:rPr>
            </w:pPr>
            <w:r w:rsidRPr="008774F8">
              <w:rPr>
                <w:rFonts w:ascii="Times New Roman" w:eastAsia="Calibri" w:hAnsi="Times New Roman"/>
                <w:sz w:val="24"/>
                <w:szCs w:val="24"/>
                <w:lang w:val="uk-UA"/>
              </w:rPr>
              <w:t>t</w:t>
            </w:r>
            <w:r w:rsidR="00EC7BA2" w:rsidRPr="008774F8">
              <w:rPr>
                <w:rFonts w:ascii="Times New Roman" w:eastAsia="Calibri" w:hAnsi="Times New Roman"/>
                <w:sz w:val="24"/>
                <w:szCs w:val="24"/>
                <w:lang w:val="uk-UA"/>
              </w:rPr>
              <w:t xml:space="preserve"> </w:t>
            </w:r>
            <w:r w:rsidRPr="008774F8">
              <w:rPr>
                <w:rFonts w:ascii="Times New Roman" w:eastAsia="Calibri" w:hAnsi="Times New Roman"/>
                <w:sz w:val="24"/>
                <w:szCs w:val="24"/>
                <w:lang w:val="uk-UA"/>
              </w:rPr>
              <w:t>=</w:t>
            </w:r>
            <w:r w:rsidR="00EC7BA2" w:rsidRPr="008774F8">
              <w:rPr>
                <w:rFonts w:ascii="Times New Roman" w:eastAsia="Calibri" w:hAnsi="Times New Roman"/>
                <w:sz w:val="24"/>
                <w:szCs w:val="24"/>
                <w:lang w:val="uk-UA"/>
              </w:rPr>
              <w:t xml:space="preserve"> </w:t>
            </w:r>
            <w:r w:rsidRPr="008774F8">
              <w:rPr>
                <w:rFonts w:ascii="Times New Roman" w:eastAsia="Calibri" w:hAnsi="Times New Roman"/>
                <w:sz w:val="24"/>
                <w:szCs w:val="24"/>
                <w:lang w:val="uk-UA"/>
              </w:rPr>
              <w:t>1,19</w:t>
            </w:r>
          </w:p>
        </w:tc>
      </w:tr>
      <w:tr w:rsidR="00C66C1C" w:rsidRPr="008774F8" w14:paraId="4151482B" w14:textId="77777777" w:rsidTr="00EC7BA2">
        <w:trPr>
          <w:trHeight w:val="20"/>
        </w:trPr>
        <w:tc>
          <w:tcPr>
            <w:tcW w:w="503" w:type="dxa"/>
            <w:vAlign w:val="center"/>
          </w:tcPr>
          <w:p w14:paraId="40803D59" w14:textId="77777777" w:rsidR="00E8363B" w:rsidRPr="008774F8" w:rsidRDefault="00E8363B" w:rsidP="00042347">
            <w:pPr>
              <w:suppressAutoHyphens/>
              <w:spacing w:after="0" w:line="336" w:lineRule="auto"/>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3</w:t>
            </w:r>
          </w:p>
        </w:tc>
        <w:tc>
          <w:tcPr>
            <w:tcW w:w="1448" w:type="dxa"/>
          </w:tcPr>
          <w:p w14:paraId="12BE4432" w14:textId="77777777" w:rsidR="00E8363B" w:rsidRPr="008774F8" w:rsidRDefault="00E8363B" w:rsidP="00042347">
            <w:pPr>
              <w:suppressAutoHyphens/>
              <w:spacing w:after="0" w:line="336" w:lineRule="auto"/>
              <w:jc w:val="both"/>
              <w:rPr>
                <w:rFonts w:ascii="Times New Roman" w:eastAsia="MS Mincho" w:hAnsi="Times New Roman"/>
                <w:sz w:val="24"/>
                <w:szCs w:val="24"/>
                <w:lang w:val="uk-UA"/>
              </w:rPr>
            </w:pPr>
            <w:r w:rsidRPr="008774F8">
              <w:rPr>
                <w:rFonts w:ascii="Times New Roman" w:eastAsia="MS Mincho" w:hAnsi="Times New Roman"/>
                <w:sz w:val="24"/>
                <w:szCs w:val="24"/>
                <w:lang w:val="uk-UA"/>
              </w:rPr>
              <w:t>АЛТ</w:t>
            </w:r>
          </w:p>
          <w:p w14:paraId="284AE2DF" w14:textId="77777777" w:rsidR="00E8363B" w:rsidRPr="008774F8" w:rsidRDefault="00E8363B" w:rsidP="00042347">
            <w:pPr>
              <w:suppressAutoHyphens/>
              <w:spacing w:after="0" w:line="336" w:lineRule="auto"/>
              <w:jc w:val="both"/>
              <w:rPr>
                <w:rFonts w:ascii="Times New Roman" w:eastAsia="MS Mincho" w:hAnsi="Times New Roman"/>
                <w:sz w:val="24"/>
                <w:szCs w:val="24"/>
                <w:lang w:val="uk-UA"/>
              </w:rPr>
            </w:pPr>
            <w:r w:rsidRPr="008774F8">
              <w:rPr>
                <w:rFonts w:ascii="Times New Roman" w:eastAsia="MS Mincho" w:hAnsi="Times New Roman"/>
                <w:sz w:val="24"/>
                <w:szCs w:val="24"/>
                <w:lang w:val="uk-UA"/>
              </w:rPr>
              <w:t>Од/л</w:t>
            </w:r>
          </w:p>
        </w:tc>
        <w:tc>
          <w:tcPr>
            <w:tcW w:w="1276" w:type="dxa"/>
            <w:vAlign w:val="center"/>
          </w:tcPr>
          <w:p w14:paraId="5BEE3B09" w14:textId="4132D610" w:rsidR="00E8363B" w:rsidRPr="008774F8" w:rsidRDefault="00E8363B" w:rsidP="00042347">
            <w:pPr>
              <w:suppressAutoHyphens/>
              <w:spacing w:after="0" w:line="336" w:lineRule="auto"/>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186</w:t>
            </w:r>
            <w:r w:rsidR="00EC7BA2" w:rsidRPr="008774F8">
              <w:rPr>
                <w:rFonts w:ascii="Times New Roman" w:eastAsia="MS Mincho" w:hAnsi="Times New Roman"/>
                <w:sz w:val="24"/>
                <w:szCs w:val="24"/>
                <w:lang w:val="uk-UA"/>
              </w:rPr>
              <w:t xml:space="preserve"> </w:t>
            </w:r>
            <w:r w:rsidRPr="008774F8">
              <w:rPr>
                <w:rFonts w:ascii="Times New Roman" w:eastAsia="MS Mincho" w:hAnsi="Times New Roman"/>
                <w:sz w:val="24"/>
                <w:szCs w:val="24"/>
                <w:shd w:val="clear" w:color="auto" w:fill="FFFFFF"/>
                <w:lang w:val="uk-UA"/>
              </w:rPr>
              <w:t>±</w:t>
            </w:r>
            <w:r w:rsidRPr="008774F8">
              <w:rPr>
                <w:rFonts w:ascii="Times New Roman" w:eastAsia="MS Mincho" w:hAnsi="Times New Roman"/>
                <w:sz w:val="24"/>
                <w:szCs w:val="24"/>
                <w:lang w:val="uk-UA"/>
              </w:rPr>
              <w:t xml:space="preserve"> 35</w:t>
            </w:r>
          </w:p>
        </w:tc>
        <w:tc>
          <w:tcPr>
            <w:tcW w:w="1407" w:type="dxa"/>
            <w:vAlign w:val="center"/>
          </w:tcPr>
          <w:p w14:paraId="5D5BA0AF" w14:textId="79E2A476" w:rsidR="00E8363B" w:rsidRPr="008774F8" w:rsidRDefault="00E8363B" w:rsidP="00042347">
            <w:pPr>
              <w:suppressAutoHyphens/>
              <w:spacing w:after="0" w:line="336" w:lineRule="auto"/>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424,6</w:t>
            </w:r>
            <w:r w:rsidR="00EC7BA2" w:rsidRPr="008774F8">
              <w:rPr>
                <w:rFonts w:ascii="Times New Roman" w:eastAsia="MS Mincho" w:hAnsi="Times New Roman"/>
                <w:sz w:val="24"/>
                <w:szCs w:val="24"/>
                <w:lang w:val="uk-UA"/>
              </w:rPr>
              <w:t xml:space="preserve"> </w:t>
            </w:r>
            <w:r w:rsidRPr="008774F8">
              <w:rPr>
                <w:rFonts w:ascii="Times New Roman" w:eastAsia="MS Mincho" w:hAnsi="Times New Roman"/>
                <w:sz w:val="24"/>
                <w:szCs w:val="24"/>
                <w:shd w:val="clear" w:color="auto" w:fill="FFFFFF"/>
                <w:lang w:val="uk-UA"/>
              </w:rPr>
              <w:t>±</w:t>
            </w:r>
            <w:r w:rsidRPr="008774F8">
              <w:rPr>
                <w:rFonts w:ascii="Times New Roman" w:eastAsia="MS Mincho" w:hAnsi="Times New Roman"/>
                <w:sz w:val="24"/>
                <w:szCs w:val="24"/>
                <w:lang w:val="uk-UA"/>
              </w:rPr>
              <w:t xml:space="preserve"> 66</w:t>
            </w:r>
          </w:p>
        </w:tc>
        <w:tc>
          <w:tcPr>
            <w:tcW w:w="1063" w:type="dxa"/>
            <w:vAlign w:val="center"/>
          </w:tcPr>
          <w:p w14:paraId="1F30404E" w14:textId="4A870115" w:rsidR="00E8363B" w:rsidRPr="008774F8" w:rsidRDefault="00E8363B" w:rsidP="00042347">
            <w:pPr>
              <w:suppressAutoHyphens/>
              <w:spacing w:after="0" w:line="336" w:lineRule="auto"/>
              <w:jc w:val="center"/>
              <w:rPr>
                <w:rFonts w:ascii="Times New Roman" w:eastAsia="Calibri" w:hAnsi="Times New Roman"/>
                <w:sz w:val="24"/>
                <w:szCs w:val="24"/>
                <w:lang w:val="uk-UA"/>
              </w:rPr>
            </w:pPr>
            <w:r w:rsidRPr="008774F8">
              <w:rPr>
                <w:rFonts w:ascii="Times New Roman" w:eastAsia="Calibri" w:hAnsi="Times New Roman"/>
                <w:sz w:val="24"/>
                <w:szCs w:val="24"/>
                <w:lang w:val="uk-UA"/>
              </w:rPr>
              <w:t>p</w:t>
            </w:r>
            <w:r w:rsidR="00EC7BA2" w:rsidRPr="008774F8">
              <w:rPr>
                <w:rFonts w:ascii="Times New Roman" w:eastAsia="Calibri" w:hAnsi="Times New Roman"/>
                <w:sz w:val="24"/>
                <w:szCs w:val="24"/>
                <w:lang w:val="uk-UA"/>
              </w:rPr>
              <w:t xml:space="preserve"> </w:t>
            </w:r>
            <w:r w:rsidRPr="008774F8">
              <w:rPr>
                <w:rFonts w:ascii="Times New Roman" w:eastAsia="Calibri" w:hAnsi="Times New Roman"/>
                <w:sz w:val="24"/>
                <w:szCs w:val="24"/>
                <w:lang w:val="uk-UA"/>
              </w:rPr>
              <w:t>&lt;</w:t>
            </w:r>
            <w:r w:rsidR="00EC7BA2" w:rsidRPr="008774F8">
              <w:rPr>
                <w:rFonts w:ascii="Times New Roman" w:eastAsia="Calibri" w:hAnsi="Times New Roman"/>
                <w:sz w:val="24"/>
                <w:szCs w:val="24"/>
                <w:lang w:val="uk-UA"/>
              </w:rPr>
              <w:t xml:space="preserve"> </w:t>
            </w:r>
            <w:r w:rsidRPr="008774F8">
              <w:rPr>
                <w:rFonts w:ascii="Times New Roman" w:eastAsia="Calibri" w:hAnsi="Times New Roman"/>
                <w:sz w:val="24"/>
                <w:szCs w:val="24"/>
                <w:lang w:val="uk-UA"/>
              </w:rPr>
              <w:t>0,05</w:t>
            </w:r>
          </w:p>
          <w:p w14:paraId="191FA4F0" w14:textId="3F0C5330" w:rsidR="00E8363B" w:rsidRPr="008774F8" w:rsidRDefault="00E8363B" w:rsidP="00042347">
            <w:pPr>
              <w:suppressAutoHyphens/>
              <w:spacing w:after="0" w:line="336" w:lineRule="auto"/>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t</w:t>
            </w:r>
            <w:r w:rsidR="00EC7BA2" w:rsidRPr="008774F8">
              <w:rPr>
                <w:rFonts w:ascii="Times New Roman" w:eastAsia="MS Mincho" w:hAnsi="Times New Roman"/>
                <w:sz w:val="24"/>
                <w:szCs w:val="24"/>
                <w:lang w:val="uk-UA"/>
              </w:rPr>
              <w:t xml:space="preserve"> </w:t>
            </w:r>
            <w:r w:rsidRPr="008774F8">
              <w:rPr>
                <w:rFonts w:ascii="Times New Roman" w:eastAsia="MS Mincho" w:hAnsi="Times New Roman"/>
                <w:sz w:val="24"/>
                <w:szCs w:val="24"/>
                <w:lang w:val="uk-UA"/>
              </w:rPr>
              <w:t>=</w:t>
            </w:r>
            <w:r w:rsidR="00EC7BA2" w:rsidRPr="008774F8">
              <w:rPr>
                <w:rFonts w:ascii="Times New Roman" w:eastAsia="MS Mincho" w:hAnsi="Times New Roman"/>
                <w:sz w:val="24"/>
                <w:szCs w:val="24"/>
                <w:lang w:val="uk-UA"/>
              </w:rPr>
              <w:t xml:space="preserve"> </w:t>
            </w:r>
            <w:r w:rsidRPr="008774F8">
              <w:rPr>
                <w:rFonts w:ascii="Times New Roman" w:eastAsia="MS Mincho" w:hAnsi="Times New Roman"/>
                <w:sz w:val="24"/>
                <w:szCs w:val="24"/>
                <w:lang w:val="uk-UA"/>
              </w:rPr>
              <w:t>2,77</w:t>
            </w:r>
          </w:p>
        </w:tc>
        <w:tc>
          <w:tcPr>
            <w:tcW w:w="1276" w:type="dxa"/>
            <w:vAlign w:val="center"/>
          </w:tcPr>
          <w:p w14:paraId="6E07524B" w14:textId="087DD73A" w:rsidR="00E8363B" w:rsidRPr="008774F8" w:rsidRDefault="00E8363B" w:rsidP="00042347">
            <w:pPr>
              <w:suppressAutoHyphens/>
              <w:spacing w:after="0" w:line="336" w:lineRule="auto"/>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151,2</w:t>
            </w:r>
            <w:r w:rsidR="00EC7BA2" w:rsidRPr="008774F8">
              <w:rPr>
                <w:rFonts w:ascii="Times New Roman" w:eastAsia="MS Mincho" w:hAnsi="Times New Roman"/>
                <w:sz w:val="24"/>
                <w:szCs w:val="24"/>
                <w:lang w:val="uk-UA"/>
              </w:rPr>
              <w:t xml:space="preserve"> </w:t>
            </w:r>
            <w:r w:rsidRPr="008774F8">
              <w:rPr>
                <w:rFonts w:ascii="Times New Roman" w:eastAsia="MS Mincho" w:hAnsi="Times New Roman"/>
                <w:sz w:val="24"/>
                <w:szCs w:val="24"/>
                <w:shd w:val="clear" w:color="auto" w:fill="FFFFFF"/>
                <w:lang w:val="uk-UA"/>
              </w:rPr>
              <w:t>±</w:t>
            </w:r>
            <w:r w:rsidRPr="008774F8">
              <w:rPr>
                <w:rFonts w:ascii="Times New Roman" w:eastAsia="MS Mincho" w:hAnsi="Times New Roman"/>
                <w:sz w:val="24"/>
                <w:szCs w:val="24"/>
                <w:lang w:val="uk-UA"/>
              </w:rPr>
              <w:t xml:space="preserve"> 50</w:t>
            </w:r>
          </w:p>
        </w:tc>
        <w:tc>
          <w:tcPr>
            <w:tcW w:w="1384" w:type="dxa"/>
            <w:vAlign w:val="center"/>
          </w:tcPr>
          <w:p w14:paraId="29ECEF8C" w14:textId="2F0253C7" w:rsidR="00E8363B" w:rsidRPr="008774F8" w:rsidRDefault="00E8363B" w:rsidP="00042347">
            <w:pPr>
              <w:suppressAutoHyphens/>
              <w:spacing w:after="0" w:line="336" w:lineRule="auto"/>
              <w:ind w:left="-57" w:right="-57"/>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403,3</w:t>
            </w:r>
            <w:r w:rsidR="00EC7BA2" w:rsidRPr="008774F8">
              <w:rPr>
                <w:rFonts w:ascii="Times New Roman" w:eastAsia="MS Mincho" w:hAnsi="Times New Roman"/>
                <w:sz w:val="24"/>
                <w:szCs w:val="24"/>
                <w:lang w:val="uk-UA"/>
              </w:rPr>
              <w:t xml:space="preserve"> </w:t>
            </w:r>
            <w:r w:rsidRPr="008774F8">
              <w:rPr>
                <w:rFonts w:ascii="Times New Roman" w:eastAsia="MS Mincho" w:hAnsi="Times New Roman"/>
                <w:sz w:val="24"/>
                <w:szCs w:val="24"/>
                <w:shd w:val="clear" w:color="auto" w:fill="FFFFFF"/>
                <w:lang w:val="uk-UA"/>
              </w:rPr>
              <w:t>±</w:t>
            </w:r>
            <w:r w:rsidR="00EC7BA2" w:rsidRPr="008774F8">
              <w:rPr>
                <w:rFonts w:ascii="Times New Roman" w:eastAsia="MS Mincho" w:hAnsi="Times New Roman"/>
                <w:sz w:val="24"/>
                <w:szCs w:val="24"/>
                <w:shd w:val="clear" w:color="auto" w:fill="FFFFFF"/>
                <w:lang w:val="uk-UA"/>
              </w:rPr>
              <w:t xml:space="preserve"> </w:t>
            </w:r>
            <w:r w:rsidRPr="008774F8">
              <w:rPr>
                <w:rFonts w:ascii="Times New Roman" w:eastAsia="MS Mincho" w:hAnsi="Times New Roman"/>
                <w:sz w:val="24"/>
                <w:szCs w:val="24"/>
                <w:lang w:val="uk-UA"/>
              </w:rPr>
              <w:t>54,3</w:t>
            </w:r>
          </w:p>
        </w:tc>
        <w:tc>
          <w:tcPr>
            <w:tcW w:w="1046" w:type="dxa"/>
            <w:vAlign w:val="center"/>
          </w:tcPr>
          <w:p w14:paraId="01AEA1B5" w14:textId="60EB38C1" w:rsidR="00E8363B" w:rsidRPr="008774F8" w:rsidRDefault="00E8363B" w:rsidP="00042347">
            <w:pPr>
              <w:suppressAutoHyphens/>
              <w:spacing w:after="0" w:line="336" w:lineRule="auto"/>
              <w:jc w:val="center"/>
              <w:rPr>
                <w:rFonts w:ascii="Times New Roman" w:eastAsia="Calibri" w:hAnsi="Times New Roman"/>
                <w:sz w:val="24"/>
                <w:szCs w:val="24"/>
                <w:lang w:val="uk-UA"/>
              </w:rPr>
            </w:pPr>
            <w:r w:rsidRPr="008774F8">
              <w:rPr>
                <w:rFonts w:ascii="Times New Roman" w:eastAsia="Calibri" w:hAnsi="Times New Roman"/>
                <w:sz w:val="24"/>
                <w:szCs w:val="24"/>
                <w:lang w:val="uk-UA"/>
              </w:rPr>
              <w:t>p</w:t>
            </w:r>
            <w:r w:rsidR="00EC7BA2" w:rsidRPr="008774F8">
              <w:rPr>
                <w:rFonts w:ascii="Times New Roman" w:eastAsia="Calibri" w:hAnsi="Times New Roman"/>
                <w:sz w:val="24"/>
                <w:szCs w:val="24"/>
                <w:lang w:val="uk-UA"/>
              </w:rPr>
              <w:t xml:space="preserve"> </w:t>
            </w:r>
            <w:r w:rsidRPr="008774F8">
              <w:rPr>
                <w:rFonts w:ascii="Times New Roman" w:eastAsia="Calibri" w:hAnsi="Times New Roman"/>
                <w:sz w:val="24"/>
                <w:szCs w:val="24"/>
                <w:lang w:val="uk-UA"/>
              </w:rPr>
              <w:t>&lt;</w:t>
            </w:r>
            <w:r w:rsidR="00EC7BA2" w:rsidRPr="008774F8">
              <w:rPr>
                <w:rFonts w:ascii="Times New Roman" w:eastAsia="Calibri" w:hAnsi="Times New Roman"/>
                <w:sz w:val="24"/>
                <w:szCs w:val="24"/>
                <w:lang w:val="uk-UA"/>
              </w:rPr>
              <w:t xml:space="preserve"> </w:t>
            </w:r>
            <w:r w:rsidRPr="008774F8">
              <w:rPr>
                <w:rFonts w:ascii="Times New Roman" w:eastAsia="Calibri" w:hAnsi="Times New Roman"/>
                <w:sz w:val="24"/>
                <w:szCs w:val="24"/>
                <w:lang w:val="uk-UA"/>
              </w:rPr>
              <w:t>0,05</w:t>
            </w:r>
          </w:p>
          <w:p w14:paraId="237E5A0C" w14:textId="3A1AF7D7" w:rsidR="00E8363B" w:rsidRPr="008774F8" w:rsidRDefault="00E8363B" w:rsidP="00042347">
            <w:pPr>
              <w:suppressAutoHyphens/>
              <w:spacing w:after="0" w:line="336" w:lineRule="auto"/>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t</w:t>
            </w:r>
            <w:r w:rsidR="00EC7BA2" w:rsidRPr="008774F8">
              <w:rPr>
                <w:rFonts w:ascii="Times New Roman" w:eastAsia="MS Mincho" w:hAnsi="Times New Roman"/>
                <w:sz w:val="24"/>
                <w:szCs w:val="24"/>
                <w:lang w:val="uk-UA"/>
              </w:rPr>
              <w:t xml:space="preserve"> </w:t>
            </w:r>
            <w:r w:rsidRPr="008774F8">
              <w:rPr>
                <w:rFonts w:ascii="Times New Roman" w:eastAsia="MS Mincho" w:hAnsi="Times New Roman"/>
                <w:sz w:val="24"/>
                <w:szCs w:val="24"/>
                <w:lang w:val="uk-UA"/>
              </w:rPr>
              <w:t>=</w:t>
            </w:r>
            <w:r w:rsidR="00EC7BA2" w:rsidRPr="008774F8">
              <w:rPr>
                <w:rFonts w:ascii="Times New Roman" w:eastAsia="MS Mincho" w:hAnsi="Times New Roman"/>
                <w:sz w:val="24"/>
                <w:szCs w:val="24"/>
                <w:lang w:val="uk-UA"/>
              </w:rPr>
              <w:t xml:space="preserve"> </w:t>
            </w:r>
            <w:r w:rsidRPr="008774F8">
              <w:rPr>
                <w:rFonts w:ascii="Times New Roman" w:eastAsia="MS Mincho" w:hAnsi="Times New Roman"/>
                <w:sz w:val="24"/>
                <w:szCs w:val="24"/>
                <w:lang w:val="uk-UA"/>
              </w:rPr>
              <w:t>2,86</w:t>
            </w:r>
          </w:p>
        </w:tc>
      </w:tr>
      <w:tr w:rsidR="00C66C1C" w:rsidRPr="008774F8" w14:paraId="49B14CC2" w14:textId="77777777" w:rsidTr="00EC7BA2">
        <w:trPr>
          <w:trHeight w:val="20"/>
        </w:trPr>
        <w:tc>
          <w:tcPr>
            <w:tcW w:w="503" w:type="dxa"/>
            <w:vAlign w:val="center"/>
          </w:tcPr>
          <w:p w14:paraId="664A60E0" w14:textId="77777777" w:rsidR="00E8363B" w:rsidRPr="008774F8" w:rsidRDefault="00E8363B" w:rsidP="00042347">
            <w:pPr>
              <w:suppressAutoHyphens/>
              <w:spacing w:after="0" w:line="336" w:lineRule="auto"/>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4</w:t>
            </w:r>
          </w:p>
        </w:tc>
        <w:tc>
          <w:tcPr>
            <w:tcW w:w="1448" w:type="dxa"/>
          </w:tcPr>
          <w:p w14:paraId="4E73679C" w14:textId="77777777" w:rsidR="00E8363B" w:rsidRPr="008774F8" w:rsidRDefault="00E8363B" w:rsidP="00042347">
            <w:pPr>
              <w:suppressAutoHyphens/>
              <w:spacing w:after="0" w:line="336" w:lineRule="auto"/>
              <w:jc w:val="both"/>
              <w:rPr>
                <w:rFonts w:ascii="Times New Roman" w:eastAsia="MS Mincho" w:hAnsi="Times New Roman"/>
                <w:sz w:val="24"/>
                <w:szCs w:val="24"/>
                <w:lang w:val="uk-UA"/>
              </w:rPr>
            </w:pPr>
            <w:r w:rsidRPr="008774F8">
              <w:rPr>
                <w:rFonts w:ascii="Times New Roman" w:eastAsia="MS Mincho" w:hAnsi="Times New Roman"/>
                <w:sz w:val="24"/>
                <w:szCs w:val="24"/>
                <w:lang w:val="uk-UA"/>
              </w:rPr>
              <w:t>АСТ</w:t>
            </w:r>
          </w:p>
          <w:p w14:paraId="3C5ABDA3" w14:textId="77777777" w:rsidR="00E8363B" w:rsidRPr="008774F8" w:rsidRDefault="00E8363B" w:rsidP="00042347">
            <w:pPr>
              <w:suppressAutoHyphens/>
              <w:spacing w:after="0" w:line="336" w:lineRule="auto"/>
              <w:jc w:val="both"/>
              <w:rPr>
                <w:rFonts w:ascii="Times New Roman" w:eastAsia="MS Mincho" w:hAnsi="Times New Roman"/>
                <w:sz w:val="24"/>
                <w:szCs w:val="24"/>
                <w:lang w:val="uk-UA"/>
              </w:rPr>
            </w:pPr>
            <w:r w:rsidRPr="008774F8">
              <w:rPr>
                <w:rFonts w:ascii="Times New Roman" w:eastAsia="MS Mincho" w:hAnsi="Times New Roman"/>
                <w:sz w:val="24"/>
                <w:szCs w:val="24"/>
                <w:lang w:val="uk-UA"/>
              </w:rPr>
              <w:t>Од/л</w:t>
            </w:r>
          </w:p>
        </w:tc>
        <w:tc>
          <w:tcPr>
            <w:tcW w:w="1276" w:type="dxa"/>
            <w:vAlign w:val="center"/>
          </w:tcPr>
          <w:p w14:paraId="0029FA9F" w14:textId="166D5BC8" w:rsidR="00E8363B" w:rsidRPr="008774F8" w:rsidRDefault="00E8363B" w:rsidP="00042347">
            <w:pPr>
              <w:suppressAutoHyphens/>
              <w:spacing w:after="0" w:line="336" w:lineRule="auto"/>
              <w:ind w:left="-113" w:right="-113"/>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131,1</w:t>
            </w:r>
            <w:r w:rsidR="00EC7BA2" w:rsidRPr="008774F8">
              <w:rPr>
                <w:rFonts w:ascii="Times New Roman" w:eastAsia="MS Mincho" w:hAnsi="Times New Roman"/>
                <w:sz w:val="24"/>
                <w:szCs w:val="24"/>
                <w:lang w:val="uk-UA"/>
              </w:rPr>
              <w:t xml:space="preserve"> </w:t>
            </w:r>
            <w:r w:rsidRPr="008774F8">
              <w:rPr>
                <w:rFonts w:ascii="Times New Roman" w:eastAsia="MS Mincho" w:hAnsi="Times New Roman"/>
                <w:sz w:val="24"/>
                <w:szCs w:val="24"/>
                <w:shd w:val="clear" w:color="auto" w:fill="FFFFFF"/>
                <w:lang w:val="uk-UA"/>
              </w:rPr>
              <w:t>±</w:t>
            </w:r>
            <w:r w:rsidR="00EC7BA2" w:rsidRPr="008774F8">
              <w:rPr>
                <w:rFonts w:ascii="Times New Roman" w:eastAsia="MS Mincho" w:hAnsi="Times New Roman"/>
                <w:sz w:val="24"/>
                <w:szCs w:val="24"/>
                <w:shd w:val="clear" w:color="auto" w:fill="FFFFFF"/>
                <w:lang w:val="uk-UA"/>
              </w:rPr>
              <w:t xml:space="preserve"> </w:t>
            </w:r>
            <w:r w:rsidRPr="008774F8">
              <w:rPr>
                <w:rFonts w:ascii="Times New Roman" w:eastAsia="MS Mincho" w:hAnsi="Times New Roman"/>
                <w:sz w:val="24"/>
                <w:szCs w:val="24"/>
                <w:shd w:val="clear" w:color="auto" w:fill="FFFFFF"/>
                <w:lang w:val="uk-UA"/>
              </w:rPr>
              <w:t>34,6</w:t>
            </w:r>
          </w:p>
        </w:tc>
        <w:tc>
          <w:tcPr>
            <w:tcW w:w="1407" w:type="dxa"/>
            <w:vAlign w:val="center"/>
          </w:tcPr>
          <w:p w14:paraId="65806885" w14:textId="59DFCDAF" w:rsidR="00E8363B" w:rsidRPr="008774F8" w:rsidRDefault="00E8363B" w:rsidP="00042347">
            <w:pPr>
              <w:suppressAutoHyphens/>
              <w:spacing w:after="0" w:line="336" w:lineRule="auto"/>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 xml:space="preserve">189,5 </w:t>
            </w:r>
            <w:r w:rsidRPr="008774F8">
              <w:rPr>
                <w:rFonts w:ascii="Times New Roman" w:eastAsia="MS Mincho" w:hAnsi="Times New Roman"/>
                <w:sz w:val="24"/>
                <w:szCs w:val="24"/>
                <w:shd w:val="clear" w:color="auto" w:fill="FFFFFF"/>
                <w:lang w:val="uk-UA"/>
              </w:rPr>
              <w:t>±</w:t>
            </w:r>
            <w:r w:rsidR="00EC7BA2" w:rsidRPr="008774F8">
              <w:rPr>
                <w:rFonts w:ascii="Times New Roman" w:eastAsia="MS Mincho" w:hAnsi="Times New Roman"/>
                <w:sz w:val="24"/>
                <w:szCs w:val="24"/>
                <w:shd w:val="clear" w:color="auto" w:fill="FFFFFF"/>
                <w:lang w:val="uk-UA"/>
              </w:rPr>
              <w:t xml:space="preserve"> </w:t>
            </w:r>
            <w:r w:rsidRPr="008774F8">
              <w:rPr>
                <w:rFonts w:ascii="Times New Roman" w:eastAsia="MS Mincho" w:hAnsi="Times New Roman"/>
                <w:sz w:val="24"/>
                <w:szCs w:val="24"/>
                <w:shd w:val="clear" w:color="auto" w:fill="FFFFFF"/>
                <w:lang w:val="uk-UA"/>
              </w:rPr>
              <w:t>28</w:t>
            </w:r>
          </w:p>
        </w:tc>
        <w:tc>
          <w:tcPr>
            <w:tcW w:w="1063" w:type="dxa"/>
            <w:vAlign w:val="center"/>
          </w:tcPr>
          <w:p w14:paraId="0A36B074" w14:textId="719C8379" w:rsidR="00E8363B" w:rsidRPr="008774F8" w:rsidRDefault="00E8363B" w:rsidP="00042347">
            <w:pPr>
              <w:suppressAutoHyphens/>
              <w:spacing w:after="0" w:line="336" w:lineRule="auto"/>
              <w:jc w:val="center"/>
              <w:rPr>
                <w:rFonts w:ascii="Times New Roman" w:eastAsia="Calibri" w:hAnsi="Times New Roman"/>
                <w:sz w:val="24"/>
                <w:szCs w:val="24"/>
                <w:lang w:val="uk-UA"/>
              </w:rPr>
            </w:pPr>
            <w:r w:rsidRPr="008774F8">
              <w:rPr>
                <w:rFonts w:ascii="Times New Roman" w:eastAsia="Calibri" w:hAnsi="Times New Roman"/>
                <w:sz w:val="24"/>
                <w:szCs w:val="24"/>
                <w:lang w:val="uk-UA"/>
              </w:rPr>
              <w:t>p</w:t>
            </w:r>
            <w:r w:rsidR="00EC7BA2" w:rsidRPr="008774F8">
              <w:rPr>
                <w:rFonts w:ascii="Times New Roman" w:eastAsia="Calibri" w:hAnsi="Times New Roman"/>
                <w:sz w:val="24"/>
                <w:szCs w:val="24"/>
                <w:lang w:val="uk-UA"/>
              </w:rPr>
              <w:t xml:space="preserve"> </w:t>
            </w:r>
            <w:r w:rsidRPr="008774F8">
              <w:rPr>
                <w:rFonts w:ascii="Times New Roman" w:eastAsia="Calibri" w:hAnsi="Times New Roman"/>
                <w:sz w:val="24"/>
                <w:szCs w:val="24"/>
                <w:lang w:val="uk-UA"/>
              </w:rPr>
              <w:t>&gt;</w:t>
            </w:r>
            <w:r w:rsidR="00EC7BA2" w:rsidRPr="008774F8">
              <w:rPr>
                <w:rFonts w:ascii="Times New Roman" w:eastAsia="Calibri" w:hAnsi="Times New Roman"/>
                <w:sz w:val="24"/>
                <w:szCs w:val="24"/>
                <w:lang w:val="uk-UA"/>
              </w:rPr>
              <w:t xml:space="preserve"> </w:t>
            </w:r>
            <w:r w:rsidRPr="008774F8">
              <w:rPr>
                <w:rFonts w:ascii="Times New Roman" w:eastAsia="Calibri" w:hAnsi="Times New Roman"/>
                <w:sz w:val="24"/>
                <w:szCs w:val="24"/>
                <w:lang w:val="uk-UA"/>
              </w:rPr>
              <w:t>0,05</w:t>
            </w:r>
          </w:p>
          <w:p w14:paraId="6F1C16D9" w14:textId="0E1CF8B4" w:rsidR="00E8363B" w:rsidRPr="008774F8" w:rsidRDefault="00E8363B" w:rsidP="00042347">
            <w:pPr>
              <w:suppressAutoHyphens/>
              <w:spacing w:after="0" w:line="336" w:lineRule="auto"/>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t</w:t>
            </w:r>
            <w:r w:rsidR="00EC7BA2" w:rsidRPr="008774F8">
              <w:rPr>
                <w:rFonts w:ascii="Times New Roman" w:eastAsia="MS Mincho" w:hAnsi="Times New Roman"/>
                <w:sz w:val="24"/>
                <w:szCs w:val="24"/>
                <w:lang w:val="uk-UA"/>
              </w:rPr>
              <w:t xml:space="preserve"> </w:t>
            </w:r>
            <w:r w:rsidRPr="008774F8">
              <w:rPr>
                <w:rFonts w:ascii="Times New Roman" w:eastAsia="MS Mincho" w:hAnsi="Times New Roman"/>
                <w:sz w:val="24"/>
                <w:szCs w:val="24"/>
                <w:lang w:val="uk-UA"/>
              </w:rPr>
              <w:t>=</w:t>
            </w:r>
            <w:r w:rsidR="00EC7BA2" w:rsidRPr="008774F8">
              <w:rPr>
                <w:rFonts w:ascii="Times New Roman" w:eastAsia="MS Mincho" w:hAnsi="Times New Roman"/>
                <w:sz w:val="24"/>
                <w:szCs w:val="24"/>
                <w:lang w:val="uk-UA"/>
              </w:rPr>
              <w:t xml:space="preserve"> </w:t>
            </w:r>
            <w:r w:rsidRPr="008774F8">
              <w:rPr>
                <w:rFonts w:ascii="Times New Roman" w:eastAsia="MS Mincho" w:hAnsi="Times New Roman"/>
                <w:sz w:val="24"/>
                <w:szCs w:val="24"/>
                <w:lang w:val="uk-UA"/>
              </w:rPr>
              <w:t>1,29</w:t>
            </w:r>
          </w:p>
        </w:tc>
        <w:tc>
          <w:tcPr>
            <w:tcW w:w="1276" w:type="dxa"/>
            <w:vAlign w:val="center"/>
          </w:tcPr>
          <w:p w14:paraId="23A57254" w14:textId="25AF8721" w:rsidR="00E8363B" w:rsidRPr="008774F8" w:rsidRDefault="00E8363B" w:rsidP="00042347">
            <w:pPr>
              <w:suppressAutoHyphens/>
              <w:spacing w:after="0" w:line="336" w:lineRule="auto"/>
              <w:ind w:left="-113" w:right="-113"/>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101,6</w:t>
            </w:r>
            <w:r w:rsidR="00EC7BA2" w:rsidRPr="008774F8">
              <w:rPr>
                <w:rFonts w:ascii="Times New Roman" w:eastAsia="MS Mincho" w:hAnsi="Times New Roman"/>
                <w:sz w:val="24"/>
                <w:szCs w:val="24"/>
                <w:lang w:val="uk-UA"/>
              </w:rPr>
              <w:t xml:space="preserve"> </w:t>
            </w:r>
            <w:r w:rsidRPr="008774F8">
              <w:rPr>
                <w:rFonts w:ascii="Times New Roman" w:eastAsia="MS Mincho" w:hAnsi="Times New Roman"/>
                <w:sz w:val="24"/>
                <w:szCs w:val="24"/>
                <w:shd w:val="clear" w:color="auto" w:fill="FFFFFF"/>
                <w:lang w:val="uk-UA"/>
              </w:rPr>
              <w:t>±</w:t>
            </w:r>
            <w:r w:rsidR="00EC7BA2" w:rsidRPr="008774F8">
              <w:rPr>
                <w:rFonts w:ascii="Times New Roman" w:eastAsia="MS Mincho" w:hAnsi="Times New Roman"/>
                <w:sz w:val="24"/>
                <w:szCs w:val="24"/>
                <w:shd w:val="clear" w:color="auto" w:fill="FFFFFF"/>
                <w:lang w:val="uk-UA"/>
              </w:rPr>
              <w:t xml:space="preserve"> </w:t>
            </w:r>
            <w:r w:rsidRPr="008774F8">
              <w:rPr>
                <w:rFonts w:ascii="Times New Roman" w:eastAsia="MS Mincho" w:hAnsi="Times New Roman"/>
                <w:sz w:val="24"/>
                <w:szCs w:val="24"/>
                <w:shd w:val="clear" w:color="auto" w:fill="FFFFFF"/>
                <w:lang w:val="uk-UA"/>
              </w:rPr>
              <w:t>20,8</w:t>
            </w:r>
          </w:p>
        </w:tc>
        <w:tc>
          <w:tcPr>
            <w:tcW w:w="1384" w:type="dxa"/>
            <w:vAlign w:val="center"/>
          </w:tcPr>
          <w:p w14:paraId="1D1FBEC9" w14:textId="5BCFF58C" w:rsidR="00E8363B" w:rsidRPr="008774F8" w:rsidRDefault="00E8363B" w:rsidP="00042347">
            <w:pPr>
              <w:suppressAutoHyphens/>
              <w:spacing w:after="0" w:line="336" w:lineRule="auto"/>
              <w:ind w:left="-57" w:right="-57"/>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155,4</w:t>
            </w:r>
            <w:r w:rsidR="00EC7BA2" w:rsidRPr="008774F8">
              <w:rPr>
                <w:rFonts w:ascii="Times New Roman" w:eastAsia="MS Mincho" w:hAnsi="Times New Roman"/>
                <w:sz w:val="24"/>
                <w:szCs w:val="24"/>
                <w:lang w:val="uk-UA"/>
              </w:rPr>
              <w:t xml:space="preserve"> </w:t>
            </w:r>
            <w:r w:rsidRPr="008774F8">
              <w:rPr>
                <w:rFonts w:ascii="Times New Roman" w:eastAsia="MS Mincho" w:hAnsi="Times New Roman"/>
                <w:sz w:val="24"/>
                <w:szCs w:val="24"/>
                <w:shd w:val="clear" w:color="auto" w:fill="FFFFFF"/>
                <w:lang w:val="uk-UA"/>
              </w:rPr>
              <w:t>±</w:t>
            </w:r>
            <w:r w:rsidR="00EC7BA2" w:rsidRPr="008774F8">
              <w:rPr>
                <w:rFonts w:ascii="Times New Roman" w:eastAsia="MS Mincho" w:hAnsi="Times New Roman"/>
                <w:sz w:val="24"/>
                <w:szCs w:val="24"/>
                <w:shd w:val="clear" w:color="auto" w:fill="FFFFFF"/>
                <w:lang w:val="uk-UA"/>
              </w:rPr>
              <w:t xml:space="preserve"> </w:t>
            </w:r>
            <w:r w:rsidRPr="008774F8">
              <w:rPr>
                <w:rFonts w:ascii="Times New Roman" w:eastAsia="MS Mincho" w:hAnsi="Times New Roman"/>
                <w:sz w:val="24"/>
                <w:szCs w:val="24"/>
                <w:shd w:val="clear" w:color="auto" w:fill="FFFFFF"/>
                <w:lang w:val="uk-UA"/>
              </w:rPr>
              <w:t>21,8</w:t>
            </w:r>
          </w:p>
        </w:tc>
        <w:tc>
          <w:tcPr>
            <w:tcW w:w="1046" w:type="dxa"/>
            <w:vAlign w:val="center"/>
          </w:tcPr>
          <w:p w14:paraId="65E6D652" w14:textId="7CF62210" w:rsidR="00E8363B" w:rsidRPr="008774F8" w:rsidRDefault="00E8363B" w:rsidP="00042347">
            <w:pPr>
              <w:suppressAutoHyphens/>
              <w:spacing w:after="0" w:line="336" w:lineRule="auto"/>
              <w:jc w:val="center"/>
              <w:rPr>
                <w:rFonts w:ascii="Times New Roman" w:eastAsia="Calibri" w:hAnsi="Times New Roman"/>
                <w:sz w:val="24"/>
                <w:szCs w:val="24"/>
                <w:lang w:val="uk-UA"/>
              </w:rPr>
            </w:pPr>
            <w:r w:rsidRPr="008774F8">
              <w:rPr>
                <w:rFonts w:ascii="Times New Roman" w:eastAsia="Calibri" w:hAnsi="Times New Roman"/>
                <w:sz w:val="24"/>
                <w:szCs w:val="24"/>
                <w:lang w:val="uk-UA"/>
              </w:rPr>
              <w:t>p</w:t>
            </w:r>
            <w:r w:rsidR="00EC7BA2" w:rsidRPr="008774F8">
              <w:rPr>
                <w:rFonts w:ascii="Times New Roman" w:eastAsia="Calibri" w:hAnsi="Times New Roman"/>
                <w:sz w:val="24"/>
                <w:szCs w:val="24"/>
                <w:lang w:val="uk-UA"/>
              </w:rPr>
              <w:t xml:space="preserve"> </w:t>
            </w:r>
            <w:r w:rsidRPr="008774F8">
              <w:rPr>
                <w:rFonts w:ascii="Times New Roman" w:eastAsia="Calibri" w:hAnsi="Times New Roman"/>
                <w:sz w:val="24"/>
                <w:szCs w:val="24"/>
                <w:lang w:val="uk-UA"/>
              </w:rPr>
              <w:t>&gt;</w:t>
            </w:r>
            <w:r w:rsidR="00EC7BA2" w:rsidRPr="008774F8">
              <w:rPr>
                <w:rFonts w:ascii="Times New Roman" w:eastAsia="Calibri" w:hAnsi="Times New Roman"/>
                <w:sz w:val="24"/>
                <w:szCs w:val="24"/>
                <w:lang w:val="uk-UA"/>
              </w:rPr>
              <w:t xml:space="preserve"> </w:t>
            </w:r>
            <w:r w:rsidRPr="008774F8">
              <w:rPr>
                <w:rFonts w:ascii="Times New Roman" w:eastAsia="Calibri" w:hAnsi="Times New Roman"/>
                <w:sz w:val="24"/>
                <w:szCs w:val="24"/>
                <w:lang w:val="uk-UA"/>
              </w:rPr>
              <w:t>0,05</w:t>
            </w:r>
          </w:p>
          <w:p w14:paraId="63B8F58F" w14:textId="6BB3E4BB" w:rsidR="00E8363B" w:rsidRPr="008774F8" w:rsidRDefault="00E8363B" w:rsidP="00042347">
            <w:pPr>
              <w:suppressAutoHyphens/>
              <w:spacing w:after="0" w:line="336" w:lineRule="auto"/>
              <w:jc w:val="center"/>
              <w:rPr>
                <w:rFonts w:ascii="Times New Roman" w:eastAsia="MS Mincho" w:hAnsi="Times New Roman"/>
                <w:sz w:val="24"/>
                <w:szCs w:val="24"/>
                <w:lang w:val="uk-UA"/>
              </w:rPr>
            </w:pPr>
            <w:r w:rsidRPr="008774F8">
              <w:rPr>
                <w:rFonts w:ascii="Times New Roman" w:eastAsia="MS Mincho" w:hAnsi="Times New Roman"/>
                <w:sz w:val="24"/>
                <w:szCs w:val="24"/>
                <w:lang w:val="uk-UA"/>
              </w:rPr>
              <w:t>t</w:t>
            </w:r>
            <w:r w:rsidR="00EC7BA2" w:rsidRPr="008774F8">
              <w:rPr>
                <w:rFonts w:ascii="Times New Roman" w:eastAsia="MS Mincho" w:hAnsi="Times New Roman"/>
                <w:sz w:val="24"/>
                <w:szCs w:val="24"/>
                <w:lang w:val="uk-UA"/>
              </w:rPr>
              <w:t xml:space="preserve"> </w:t>
            </w:r>
            <w:r w:rsidRPr="008774F8">
              <w:rPr>
                <w:rFonts w:ascii="Times New Roman" w:eastAsia="MS Mincho" w:hAnsi="Times New Roman"/>
                <w:sz w:val="24"/>
                <w:szCs w:val="24"/>
                <w:lang w:val="uk-UA"/>
              </w:rPr>
              <w:t>=</w:t>
            </w:r>
            <w:r w:rsidR="00EC7BA2" w:rsidRPr="008774F8">
              <w:rPr>
                <w:rFonts w:ascii="Times New Roman" w:eastAsia="MS Mincho" w:hAnsi="Times New Roman"/>
                <w:sz w:val="24"/>
                <w:szCs w:val="24"/>
                <w:lang w:val="uk-UA"/>
              </w:rPr>
              <w:t xml:space="preserve"> </w:t>
            </w:r>
            <w:r w:rsidRPr="008774F8">
              <w:rPr>
                <w:rFonts w:ascii="Times New Roman" w:eastAsia="MS Mincho" w:hAnsi="Times New Roman"/>
                <w:sz w:val="24"/>
                <w:szCs w:val="24"/>
                <w:lang w:val="uk-UA"/>
              </w:rPr>
              <w:t>1,51</w:t>
            </w:r>
          </w:p>
        </w:tc>
      </w:tr>
    </w:tbl>
    <w:p w14:paraId="6DA8E429" w14:textId="77777777" w:rsidR="00042347" w:rsidRPr="008774F8" w:rsidRDefault="00042347" w:rsidP="00042347">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Calibri" w:hAnsi="Times New Roman"/>
          <w:sz w:val="28"/>
          <w:szCs w:val="28"/>
          <w:shd w:val="clear" w:color="auto" w:fill="FFFFFF"/>
          <w:lang w:val="uk-UA"/>
        </w:rPr>
        <w:lastRenderedPageBreak/>
        <w:t>Аналіз рівня загального білку, сечовини та креатиніну у пацієнтів з холедохолітіазом та обтураційною жовтяницею не зазнавали значних змін (табл. 4.11).</w:t>
      </w:r>
    </w:p>
    <w:p w14:paraId="0345FA3A" w14:textId="77777777" w:rsidR="00042347" w:rsidRPr="008774F8" w:rsidRDefault="00042347" w:rsidP="00042347">
      <w:pPr>
        <w:suppressAutoHyphens/>
        <w:spacing w:after="0" w:line="360" w:lineRule="auto"/>
        <w:ind w:firstLine="709"/>
        <w:jc w:val="both"/>
        <w:rPr>
          <w:rFonts w:ascii="Times New Roman" w:eastAsia="MS Mincho" w:hAnsi="Times New Roman"/>
          <w:sz w:val="28"/>
          <w:szCs w:val="28"/>
          <w:lang w:val="uk-UA"/>
        </w:rPr>
      </w:pPr>
    </w:p>
    <w:p w14:paraId="07126CEF" w14:textId="2AF1A1C2" w:rsidR="00EC7BA2" w:rsidRDefault="00E8363B" w:rsidP="007526A8">
      <w:pPr>
        <w:suppressAutoHyphens/>
        <w:spacing w:after="0" w:line="360" w:lineRule="auto"/>
        <w:ind w:firstLine="709"/>
        <w:jc w:val="both"/>
        <w:rPr>
          <w:rFonts w:ascii="Times New Roman" w:eastAsia="Calibri" w:hAnsi="Times New Roman"/>
          <w:sz w:val="28"/>
          <w:szCs w:val="28"/>
          <w:shd w:val="clear" w:color="auto" w:fill="FFFFFF"/>
          <w:lang w:val="uk-UA"/>
        </w:rPr>
      </w:pPr>
      <w:r w:rsidRPr="008774F8">
        <w:rPr>
          <w:rFonts w:ascii="Times New Roman" w:eastAsia="MS Mincho" w:hAnsi="Times New Roman"/>
          <w:sz w:val="28"/>
          <w:szCs w:val="28"/>
          <w:lang w:val="uk-UA"/>
        </w:rPr>
        <w:t>Таблиця 4.11</w:t>
      </w:r>
      <w:r w:rsidR="000859BB" w:rsidRPr="008774F8">
        <w:rPr>
          <w:rFonts w:ascii="Times New Roman" w:eastAsia="MS Mincho" w:hAnsi="Times New Roman"/>
          <w:sz w:val="28"/>
          <w:szCs w:val="28"/>
          <w:lang w:val="uk-UA"/>
        </w:rPr>
        <w:t xml:space="preserve"> </w:t>
      </w:r>
      <w:r w:rsidR="00EC7BA2" w:rsidRPr="008774F8">
        <w:rPr>
          <w:rFonts w:ascii="Times New Roman" w:eastAsia="MS Mincho" w:hAnsi="Times New Roman"/>
          <w:sz w:val="28"/>
          <w:szCs w:val="28"/>
          <w:lang w:val="uk-UA"/>
        </w:rPr>
        <w:t xml:space="preserve">– </w:t>
      </w:r>
      <w:r w:rsidRPr="008774F8">
        <w:rPr>
          <w:rFonts w:ascii="Times New Roman" w:eastAsia="Calibri" w:hAnsi="Times New Roman"/>
          <w:sz w:val="28"/>
          <w:szCs w:val="28"/>
          <w:shd w:val="clear" w:color="auto" w:fill="FFFFFF"/>
          <w:lang w:val="uk-UA"/>
        </w:rPr>
        <w:t xml:space="preserve">Динаміка змін загального білку, креатиніну та сечовини у пацієнтів з </w:t>
      </w:r>
      <w:r w:rsidR="007526A8" w:rsidRPr="008774F8">
        <w:rPr>
          <w:rFonts w:ascii="Times New Roman" w:eastAsia="Calibri" w:hAnsi="Times New Roman"/>
          <w:sz w:val="28"/>
          <w:szCs w:val="28"/>
          <w:shd w:val="clear" w:color="auto" w:fill="FFFFFF"/>
          <w:lang w:val="uk-UA"/>
        </w:rPr>
        <w:t>жовтяницею</w:t>
      </w:r>
    </w:p>
    <w:p w14:paraId="786ABFA5" w14:textId="77777777" w:rsidR="00042347" w:rsidRPr="008774F8" w:rsidRDefault="00042347" w:rsidP="007526A8">
      <w:pPr>
        <w:suppressAutoHyphens/>
        <w:spacing w:after="0" w:line="360" w:lineRule="auto"/>
        <w:ind w:firstLine="709"/>
        <w:jc w:val="both"/>
        <w:rPr>
          <w:rFonts w:ascii="Times New Roman" w:eastAsia="Calibri" w:hAnsi="Times New Roman"/>
          <w:sz w:val="28"/>
          <w:szCs w:val="28"/>
          <w:shd w:val="clear" w:color="auto" w:fill="FFFFFF"/>
          <w:lang w:val="uk-UA"/>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
        <w:gridCol w:w="3026"/>
        <w:gridCol w:w="2552"/>
        <w:gridCol w:w="3211"/>
      </w:tblGrid>
      <w:tr w:rsidR="00C66C1C" w:rsidRPr="008774F8" w14:paraId="19AFF8A4" w14:textId="77777777" w:rsidTr="00EC7BA2">
        <w:trPr>
          <w:trHeight w:val="418"/>
        </w:trPr>
        <w:tc>
          <w:tcPr>
            <w:tcW w:w="567" w:type="dxa"/>
            <w:vAlign w:val="center"/>
          </w:tcPr>
          <w:p w14:paraId="6BE6982B" w14:textId="77777777" w:rsidR="00E8363B" w:rsidRPr="008774F8" w:rsidRDefault="00E8363B" w:rsidP="00EC7BA2">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w:t>
            </w:r>
          </w:p>
        </w:tc>
        <w:tc>
          <w:tcPr>
            <w:tcW w:w="3026" w:type="dxa"/>
            <w:vAlign w:val="center"/>
          </w:tcPr>
          <w:p w14:paraId="08688A0F" w14:textId="77777777" w:rsidR="00E8363B" w:rsidRPr="008774F8" w:rsidRDefault="00E8363B" w:rsidP="00EC7BA2">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Показник</w:t>
            </w:r>
          </w:p>
        </w:tc>
        <w:tc>
          <w:tcPr>
            <w:tcW w:w="2552" w:type="dxa"/>
            <w:vAlign w:val="center"/>
          </w:tcPr>
          <w:p w14:paraId="2D850C3C" w14:textId="77777777" w:rsidR="00E8363B" w:rsidRPr="008774F8" w:rsidRDefault="00E8363B" w:rsidP="00EC7BA2">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При госпіталізації</w:t>
            </w:r>
          </w:p>
        </w:tc>
        <w:tc>
          <w:tcPr>
            <w:tcW w:w="3211" w:type="dxa"/>
            <w:vAlign w:val="center"/>
          </w:tcPr>
          <w:p w14:paraId="643328C5" w14:textId="1B11090C" w:rsidR="00E8363B" w:rsidRPr="008774F8" w:rsidRDefault="00E8363B" w:rsidP="00EC7BA2">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7</w:t>
            </w:r>
            <w:r w:rsidR="00EC7BA2"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10 доба після </w:t>
            </w:r>
            <w:r w:rsidR="00EC7BA2" w:rsidRPr="008774F8">
              <w:rPr>
                <w:rFonts w:ascii="Times New Roman" w:eastAsia="Calibri" w:hAnsi="Times New Roman"/>
                <w:sz w:val="28"/>
                <w:szCs w:val="28"/>
                <w:lang w:val="uk-UA"/>
              </w:rPr>
              <w:br/>
            </w:r>
            <w:r w:rsidRPr="008774F8">
              <w:rPr>
                <w:rFonts w:ascii="Times New Roman" w:eastAsia="Calibri" w:hAnsi="Times New Roman"/>
                <w:sz w:val="28"/>
                <w:szCs w:val="28"/>
                <w:lang w:val="uk-UA"/>
              </w:rPr>
              <w:t>втручання</w:t>
            </w:r>
          </w:p>
        </w:tc>
      </w:tr>
      <w:tr w:rsidR="00C66C1C" w:rsidRPr="008774F8" w14:paraId="47B1C4ED" w14:textId="77777777" w:rsidTr="00EC7BA2">
        <w:trPr>
          <w:trHeight w:val="198"/>
        </w:trPr>
        <w:tc>
          <w:tcPr>
            <w:tcW w:w="567" w:type="dxa"/>
          </w:tcPr>
          <w:p w14:paraId="0EE274B6" w14:textId="77777777" w:rsidR="00E8363B" w:rsidRPr="008774F8" w:rsidRDefault="00E8363B" w:rsidP="00EC7BA2">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w:t>
            </w:r>
          </w:p>
        </w:tc>
        <w:tc>
          <w:tcPr>
            <w:tcW w:w="3026" w:type="dxa"/>
          </w:tcPr>
          <w:p w14:paraId="54AE0F44" w14:textId="739D3FEC" w:rsidR="00E8363B" w:rsidRPr="008774F8" w:rsidRDefault="00E8363B" w:rsidP="00EC7BA2">
            <w:pPr>
              <w:suppressAutoHyphens/>
              <w:spacing w:after="0" w:line="360" w:lineRule="auto"/>
              <w:jc w:val="both"/>
              <w:rPr>
                <w:rFonts w:ascii="Times New Roman" w:eastAsia="Calibri" w:hAnsi="Times New Roman"/>
                <w:sz w:val="28"/>
                <w:szCs w:val="28"/>
                <w:lang w:val="uk-UA"/>
              </w:rPr>
            </w:pPr>
            <w:r w:rsidRPr="008774F8">
              <w:rPr>
                <w:rFonts w:ascii="Times New Roman" w:eastAsia="Calibri" w:hAnsi="Times New Roman"/>
                <w:sz w:val="28"/>
                <w:szCs w:val="28"/>
                <w:lang w:val="uk-UA"/>
              </w:rPr>
              <w:t xml:space="preserve">Загальний білок </w:t>
            </w:r>
            <w:r w:rsidR="007526A8"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г/л</w:t>
            </w:r>
            <w:r w:rsidR="007526A8" w:rsidRPr="008774F8">
              <w:rPr>
                <w:rFonts w:ascii="Times New Roman" w:eastAsia="Calibri" w:hAnsi="Times New Roman"/>
                <w:sz w:val="28"/>
                <w:szCs w:val="28"/>
                <w:lang w:val="uk-UA"/>
              </w:rPr>
              <w:t>)</w:t>
            </w:r>
          </w:p>
        </w:tc>
        <w:tc>
          <w:tcPr>
            <w:tcW w:w="2552" w:type="dxa"/>
          </w:tcPr>
          <w:p w14:paraId="348C9179" w14:textId="23C2BB39" w:rsidR="00E8363B" w:rsidRPr="008774F8" w:rsidRDefault="00E8363B" w:rsidP="00EC7BA2">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71,2</w:t>
            </w:r>
            <w:r w:rsidR="00EC7BA2"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shd w:val="clear" w:color="auto" w:fill="FFFFFF"/>
                <w:lang w:val="uk-UA"/>
              </w:rPr>
              <w:t>±</w:t>
            </w:r>
            <w:r w:rsidR="00EC7BA2" w:rsidRPr="008774F8">
              <w:rPr>
                <w:rFonts w:ascii="Times New Roman" w:eastAsia="Calibri" w:hAnsi="Times New Roman"/>
                <w:sz w:val="28"/>
                <w:szCs w:val="28"/>
                <w:shd w:val="clear" w:color="auto" w:fill="FFFFFF"/>
                <w:lang w:val="uk-UA"/>
              </w:rPr>
              <w:t xml:space="preserve"> </w:t>
            </w:r>
            <w:r w:rsidRPr="008774F8">
              <w:rPr>
                <w:rFonts w:ascii="Times New Roman" w:eastAsia="Calibri" w:hAnsi="Times New Roman"/>
                <w:sz w:val="28"/>
                <w:szCs w:val="28"/>
                <w:shd w:val="clear" w:color="auto" w:fill="FFFFFF"/>
                <w:lang w:val="uk-UA"/>
              </w:rPr>
              <w:t>0,8</w:t>
            </w:r>
          </w:p>
        </w:tc>
        <w:tc>
          <w:tcPr>
            <w:tcW w:w="3211" w:type="dxa"/>
          </w:tcPr>
          <w:p w14:paraId="0FB5ACC5" w14:textId="757EFFDA" w:rsidR="00E8363B" w:rsidRPr="008774F8" w:rsidRDefault="00E8363B" w:rsidP="00EC7BA2">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shd w:val="clear" w:color="auto" w:fill="FFFFFF"/>
                <w:lang w:val="uk-UA"/>
              </w:rPr>
              <w:t>69,2</w:t>
            </w:r>
            <w:r w:rsidR="00EC7BA2" w:rsidRPr="008774F8">
              <w:rPr>
                <w:rFonts w:ascii="Times New Roman" w:eastAsia="Calibri" w:hAnsi="Times New Roman"/>
                <w:sz w:val="28"/>
                <w:szCs w:val="28"/>
                <w:shd w:val="clear" w:color="auto" w:fill="FFFFFF"/>
                <w:lang w:val="uk-UA"/>
              </w:rPr>
              <w:t xml:space="preserve"> </w:t>
            </w:r>
            <w:r w:rsidRPr="008774F8">
              <w:rPr>
                <w:rFonts w:ascii="Times New Roman" w:eastAsia="Calibri" w:hAnsi="Times New Roman"/>
                <w:sz w:val="28"/>
                <w:szCs w:val="28"/>
                <w:shd w:val="clear" w:color="auto" w:fill="FFFFFF"/>
                <w:lang w:val="uk-UA"/>
              </w:rPr>
              <w:t>±</w:t>
            </w:r>
            <w:r w:rsidR="00EC7BA2" w:rsidRPr="008774F8">
              <w:rPr>
                <w:rFonts w:ascii="Times New Roman" w:eastAsia="Calibri" w:hAnsi="Times New Roman"/>
                <w:sz w:val="28"/>
                <w:szCs w:val="28"/>
                <w:shd w:val="clear" w:color="auto" w:fill="FFFFFF"/>
                <w:lang w:val="uk-UA"/>
              </w:rPr>
              <w:t xml:space="preserve"> </w:t>
            </w:r>
            <w:r w:rsidRPr="008774F8">
              <w:rPr>
                <w:rFonts w:ascii="Times New Roman" w:eastAsia="Calibri" w:hAnsi="Times New Roman"/>
                <w:sz w:val="28"/>
                <w:szCs w:val="28"/>
                <w:shd w:val="clear" w:color="auto" w:fill="FFFFFF"/>
                <w:lang w:val="uk-UA"/>
              </w:rPr>
              <w:t>2</w:t>
            </w:r>
            <w:r w:rsidR="00EC7BA2" w:rsidRPr="008774F8">
              <w:rPr>
                <w:rFonts w:ascii="Times New Roman" w:eastAsia="Calibri" w:hAnsi="Times New Roman"/>
                <w:sz w:val="28"/>
                <w:szCs w:val="28"/>
                <w:shd w:val="clear" w:color="auto" w:fill="FFFFFF"/>
                <w:lang w:val="uk-UA"/>
              </w:rPr>
              <w:t>,</w:t>
            </w:r>
            <w:r w:rsidRPr="008774F8">
              <w:rPr>
                <w:rFonts w:ascii="Times New Roman" w:eastAsia="Calibri" w:hAnsi="Times New Roman"/>
                <w:sz w:val="28"/>
                <w:szCs w:val="28"/>
                <w:shd w:val="clear" w:color="auto" w:fill="FFFFFF"/>
                <w:lang w:val="uk-UA"/>
              </w:rPr>
              <w:t>1</w:t>
            </w:r>
          </w:p>
        </w:tc>
      </w:tr>
      <w:tr w:rsidR="00C66C1C" w:rsidRPr="008774F8" w14:paraId="4F2CC710" w14:textId="77777777" w:rsidTr="00EC7BA2">
        <w:trPr>
          <w:trHeight w:val="276"/>
        </w:trPr>
        <w:tc>
          <w:tcPr>
            <w:tcW w:w="567" w:type="dxa"/>
          </w:tcPr>
          <w:p w14:paraId="09DC9D41" w14:textId="77777777" w:rsidR="00E8363B" w:rsidRPr="008774F8" w:rsidRDefault="00E8363B" w:rsidP="00EC7BA2">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2</w:t>
            </w:r>
          </w:p>
        </w:tc>
        <w:tc>
          <w:tcPr>
            <w:tcW w:w="3026" w:type="dxa"/>
          </w:tcPr>
          <w:p w14:paraId="0959C7CE" w14:textId="08BDC69C" w:rsidR="00E8363B" w:rsidRPr="008774F8" w:rsidRDefault="00E8363B" w:rsidP="007526A8">
            <w:pPr>
              <w:suppressAutoHyphens/>
              <w:spacing w:after="0" w:line="360" w:lineRule="auto"/>
              <w:jc w:val="both"/>
              <w:rPr>
                <w:rFonts w:ascii="Times New Roman" w:eastAsia="Calibri" w:hAnsi="Times New Roman"/>
                <w:sz w:val="28"/>
                <w:szCs w:val="28"/>
                <w:lang w:val="uk-UA"/>
              </w:rPr>
            </w:pPr>
            <w:r w:rsidRPr="008774F8">
              <w:rPr>
                <w:rFonts w:ascii="Times New Roman" w:eastAsia="Calibri" w:hAnsi="Times New Roman"/>
                <w:sz w:val="28"/>
                <w:szCs w:val="28"/>
                <w:lang w:val="uk-UA"/>
              </w:rPr>
              <w:t>Креатинін</w:t>
            </w:r>
            <w:r w:rsidR="00EC7BA2" w:rsidRPr="008774F8">
              <w:rPr>
                <w:rFonts w:ascii="Times New Roman" w:eastAsia="Calibri" w:hAnsi="Times New Roman"/>
                <w:sz w:val="28"/>
                <w:szCs w:val="28"/>
                <w:lang w:val="uk-UA"/>
              </w:rPr>
              <w:t xml:space="preserve"> </w:t>
            </w:r>
            <w:r w:rsidR="007526A8" w:rsidRPr="008774F8">
              <w:rPr>
                <w:rFonts w:ascii="Times New Roman" w:eastAsia="Calibri" w:hAnsi="Times New Roman"/>
                <w:sz w:val="28"/>
                <w:szCs w:val="28"/>
                <w:lang w:val="uk-UA"/>
              </w:rPr>
              <w:t>(м</w:t>
            </w:r>
            <w:r w:rsidRPr="008774F8">
              <w:rPr>
                <w:rFonts w:ascii="Times New Roman" w:eastAsia="Calibri" w:hAnsi="Times New Roman"/>
                <w:sz w:val="28"/>
                <w:szCs w:val="28"/>
                <w:lang w:val="uk-UA"/>
              </w:rPr>
              <w:t>кмоль/л</w:t>
            </w:r>
            <w:r w:rsidR="007526A8" w:rsidRPr="008774F8">
              <w:rPr>
                <w:rFonts w:ascii="Times New Roman" w:eastAsia="Calibri" w:hAnsi="Times New Roman"/>
                <w:sz w:val="28"/>
                <w:szCs w:val="28"/>
                <w:lang w:val="uk-UA"/>
              </w:rPr>
              <w:t>)</w:t>
            </w:r>
          </w:p>
        </w:tc>
        <w:tc>
          <w:tcPr>
            <w:tcW w:w="2552" w:type="dxa"/>
          </w:tcPr>
          <w:p w14:paraId="5452E3E8" w14:textId="793A8FFB" w:rsidR="00E8363B" w:rsidRPr="008774F8" w:rsidRDefault="00E8363B" w:rsidP="00EC7BA2">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93,2</w:t>
            </w:r>
            <w:r w:rsidR="00EC7BA2"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shd w:val="clear" w:color="auto" w:fill="FFFFFF"/>
                <w:lang w:val="uk-UA"/>
              </w:rPr>
              <w:t>±</w:t>
            </w:r>
            <w:r w:rsidR="00EC7BA2" w:rsidRPr="008774F8">
              <w:rPr>
                <w:rFonts w:ascii="Times New Roman" w:eastAsia="Calibri" w:hAnsi="Times New Roman"/>
                <w:sz w:val="28"/>
                <w:szCs w:val="28"/>
                <w:shd w:val="clear" w:color="auto" w:fill="FFFFFF"/>
                <w:lang w:val="uk-UA"/>
              </w:rPr>
              <w:t xml:space="preserve"> </w:t>
            </w:r>
            <w:r w:rsidRPr="008774F8">
              <w:rPr>
                <w:rFonts w:ascii="Times New Roman" w:eastAsia="Calibri" w:hAnsi="Times New Roman"/>
                <w:sz w:val="28"/>
                <w:szCs w:val="28"/>
                <w:shd w:val="clear" w:color="auto" w:fill="FFFFFF"/>
                <w:lang w:val="uk-UA"/>
              </w:rPr>
              <w:t>4,9</w:t>
            </w:r>
          </w:p>
        </w:tc>
        <w:tc>
          <w:tcPr>
            <w:tcW w:w="3211" w:type="dxa"/>
          </w:tcPr>
          <w:p w14:paraId="0AFE0C5B" w14:textId="21A05844" w:rsidR="00E8363B" w:rsidRPr="008774F8" w:rsidRDefault="00E8363B" w:rsidP="00EC7BA2">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shd w:val="clear" w:color="auto" w:fill="FFFFFF"/>
                <w:lang w:val="uk-UA"/>
              </w:rPr>
              <w:t>88,3</w:t>
            </w:r>
            <w:r w:rsidR="00EC7BA2" w:rsidRPr="008774F8">
              <w:rPr>
                <w:rFonts w:ascii="Times New Roman" w:eastAsia="Calibri" w:hAnsi="Times New Roman"/>
                <w:sz w:val="28"/>
                <w:szCs w:val="28"/>
                <w:shd w:val="clear" w:color="auto" w:fill="FFFFFF"/>
                <w:lang w:val="uk-UA"/>
              </w:rPr>
              <w:t xml:space="preserve"> </w:t>
            </w:r>
            <w:r w:rsidRPr="008774F8">
              <w:rPr>
                <w:rFonts w:ascii="Times New Roman" w:eastAsia="Calibri" w:hAnsi="Times New Roman"/>
                <w:sz w:val="28"/>
                <w:szCs w:val="28"/>
                <w:shd w:val="clear" w:color="auto" w:fill="FFFFFF"/>
                <w:lang w:val="uk-UA"/>
              </w:rPr>
              <w:t>±</w:t>
            </w:r>
            <w:r w:rsidR="00EC7BA2" w:rsidRPr="008774F8">
              <w:rPr>
                <w:rFonts w:ascii="Times New Roman" w:eastAsia="Calibri" w:hAnsi="Times New Roman"/>
                <w:sz w:val="28"/>
                <w:szCs w:val="28"/>
                <w:shd w:val="clear" w:color="auto" w:fill="FFFFFF"/>
                <w:lang w:val="uk-UA"/>
              </w:rPr>
              <w:t xml:space="preserve"> </w:t>
            </w:r>
            <w:r w:rsidRPr="008774F8">
              <w:rPr>
                <w:rFonts w:ascii="Times New Roman" w:eastAsia="Calibri" w:hAnsi="Times New Roman"/>
                <w:sz w:val="28"/>
                <w:szCs w:val="28"/>
                <w:shd w:val="clear" w:color="auto" w:fill="FFFFFF"/>
                <w:lang w:val="uk-UA"/>
              </w:rPr>
              <w:t>8,8</w:t>
            </w:r>
          </w:p>
        </w:tc>
      </w:tr>
      <w:tr w:rsidR="00C66C1C" w:rsidRPr="008774F8" w14:paraId="61A271F2" w14:textId="77777777" w:rsidTr="00EC7BA2">
        <w:trPr>
          <w:trHeight w:val="354"/>
        </w:trPr>
        <w:tc>
          <w:tcPr>
            <w:tcW w:w="567" w:type="dxa"/>
          </w:tcPr>
          <w:p w14:paraId="03DDA003" w14:textId="77777777" w:rsidR="00E8363B" w:rsidRPr="008774F8" w:rsidRDefault="00E8363B" w:rsidP="00EC7BA2">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3</w:t>
            </w:r>
          </w:p>
        </w:tc>
        <w:tc>
          <w:tcPr>
            <w:tcW w:w="3026" w:type="dxa"/>
          </w:tcPr>
          <w:p w14:paraId="682097D5" w14:textId="1CDE56CB" w:rsidR="00E8363B" w:rsidRPr="008774F8" w:rsidRDefault="00E8363B" w:rsidP="007526A8">
            <w:pPr>
              <w:suppressAutoHyphens/>
              <w:spacing w:after="0" w:line="360" w:lineRule="auto"/>
              <w:jc w:val="both"/>
              <w:rPr>
                <w:rFonts w:ascii="Times New Roman" w:eastAsia="Calibri" w:hAnsi="Times New Roman"/>
                <w:sz w:val="28"/>
                <w:szCs w:val="28"/>
                <w:lang w:val="uk-UA"/>
              </w:rPr>
            </w:pPr>
            <w:r w:rsidRPr="008774F8">
              <w:rPr>
                <w:rFonts w:ascii="Times New Roman" w:eastAsia="Calibri" w:hAnsi="Times New Roman"/>
                <w:sz w:val="28"/>
                <w:szCs w:val="28"/>
                <w:lang w:val="uk-UA"/>
              </w:rPr>
              <w:t>Сечовина</w:t>
            </w:r>
            <w:r w:rsidR="00EC7BA2" w:rsidRPr="008774F8">
              <w:rPr>
                <w:rFonts w:ascii="Times New Roman" w:eastAsia="Calibri" w:hAnsi="Times New Roman"/>
                <w:sz w:val="28"/>
                <w:szCs w:val="28"/>
                <w:lang w:val="uk-UA"/>
              </w:rPr>
              <w:t xml:space="preserve"> </w:t>
            </w:r>
            <w:r w:rsidR="007526A8" w:rsidRPr="008774F8">
              <w:rPr>
                <w:rFonts w:ascii="Times New Roman" w:eastAsia="Calibri" w:hAnsi="Times New Roman"/>
                <w:sz w:val="28"/>
                <w:szCs w:val="28"/>
                <w:lang w:val="uk-UA"/>
              </w:rPr>
              <w:t>(м</w:t>
            </w:r>
            <w:r w:rsidRPr="008774F8">
              <w:rPr>
                <w:rFonts w:ascii="Times New Roman" w:eastAsia="Calibri" w:hAnsi="Times New Roman"/>
                <w:sz w:val="28"/>
                <w:szCs w:val="28"/>
                <w:lang w:val="uk-UA"/>
              </w:rPr>
              <w:t>моль/л</w:t>
            </w:r>
            <w:r w:rsidR="007526A8" w:rsidRPr="008774F8">
              <w:rPr>
                <w:rFonts w:ascii="Times New Roman" w:eastAsia="Calibri" w:hAnsi="Times New Roman"/>
                <w:sz w:val="28"/>
                <w:szCs w:val="28"/>
                <w:lang w:val="uk-UA"/>
              </w:rPr>
              <w:t>)</w:t>
            </w:r>
          </w:p>
        </w:tc>
        <w:tc>
          <w:tcPr>
            <w:tcW w:w="2552" w:type="dxa"/>
          </w:tcPr>
          <w:p w14:paraId="456DB2A6" w14:textId="192C5C31" w:rsidR="00E8363B" w:rsidRPr="008774F8" w:rsidRDefault="00E8363B" w:rsidP="00EC7BA2">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7,3</w:t>
            </w:r>
            <w:r w:rsidR="00EC7BA2"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shd w:val="clear" w:color="auto" w:fill="FFFFFF"/>
                <w:lang w:val="uk-UA"/>
              </w:rPr>
              <w:t>±</w:t>
            </w:r>
            <w:r w:rsidR="00EC7BA2" w:rsidRPr="008774F8">
              <w:rPr>
                <w:rFonts w:ascii="Times New Roman" w:eastAsia="Calibri" w:hAnsi="Times New Roman"/>
                <w:sz w:val="28"/>
                <w:szCs w:val="28"/>
                <w:shd w:val="clear" w:color="auto" w:fill="FFFFFF"/>
                <w:lang w:val="uk-UA"/>
              </w:rPr>
              <w:t xml:space="preserve"> </w:t>
            </w:r>
            <w:r w:rsidRPr="008774F8">
              <w:rPr>
                <w:rFonts w:ascii="Times New Roman" w:eastAsia="Calibri" w:hAnsi="Times New Roman"/>
                <w:sz w:val="28"/>
                <w:szCs w:val="28"/>
                <w:shd w:val="clear" w:color="auto" w:fill="FFFFFF"/>
                <w:lang w:val="uk-UA"/>
              </w:rPr>
              <w:t>0,38</w:t>
            </w:r>
          </w:p>
        </w:tc>
        <w:tc>
          <w:tcPr>
            <w:tcW w:w="3211" w:type="dxa"/>
          </w:tcPr>
          <w:p w14:paraId="1C6B7634" w14:textId="1650E779" w:rsidR="00E8363B" w:rsidRPr="008774F8" w:rsidRDefault="00E8363B" w:rsidP="00EC7BA2">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shd w:val="clear" w:color="auto" w:fill="FFFFFF"/>
                <w:lang w:val="uk-UA"/>
              </w:rPr>
              <w:t>4,9</w:t>
            </w:r>
            <w:r w:rsidR="00EC7BA2" w:rsidRPr="008774F8">
              <w:rPr>
                <w:rFonts w:ascii="Times New Roman" w:eastAsia="Calibri" w:hAnsi="Times New Roman"/>
                <w:sz w:val="28"/>
                <w:szCs w:val="28"/>
                <w:shd w:val="clear" w:color="auto" w:fill="FFFFFF"/>
                <w:lang w:val="uk-UA"/>
              </w:rPr>
              <w:t xml:space="preserve"> </w:t>
            </w:r>
            <w:r w:rsidRPr="008774F8">
              <w:rPr>
                <w:rFonts w:ascii="Times New Roman" w:eastAsia="Calibri" w:hAnsi="Times New Roman"/>
                <w:sz w:val="28"/>
                <w:szCs w:val="28"/>
                <w:shd w:val="clear" w:color="auto" w:fill="FFFFFF"/>
                <w:lang w:val="uk-UA"/>
              </w:rPr>
              <w:t>±</w:t>
            </w:r>
            <w:r w:rsidR="00EC7BA2" w:rsidRPr="008774F8">
              <w:rPr>
                <w:rFonts w:ascii="Times New Roman" w:eastAsia="Calibri" w:hAnsi="Times New Roman"/>
                <w:sz w:val="28"/>
                <w:szCs w:val="28"/>
                <w:shd w:val="clear" w:color="auto" w:fill="FFFFFF"/>
                <w:lang w:val="uk-UA"/>
              </w:rPr>
              <w:t xml:space="preserve"> </w:t>
            </w:r>
            <w:r w:rsidRPr="008774F8">
              <w:rPr>
                <w:rFonts w:ascii="Times New Roman" w:eastAsia="Calibri" w:hAnsi="Times New Roman"/>
                <w:sz w:val="28"/>
                <w:szCs w:val="28"/>
                <w:shd w:val="clear" w:color="auto" w:fill="FFFFFF"/>
                <w:lang w:val="uk-UA"/>
              </w:rPr>
              <w:t>0,4</w:t>
            </w:r>
          </w:p>
        </w:tc>
      </w:tr>
    </w:tbl>
    <w:p w14:paraId="242A3DFE" w14:textId="77777777" w:rsidR="00EC7BA2" w:rsidRPr="008774F8" w:rsidRDefault="00EC7BA2" w:rsidP="00CD6648">
      <w:pPr>
        <w:suppressAutoHyphens/>
        <w:spacing w:after="0" w:line="360" w:lineRule="auto"/>
        <w:ind w:firstLine="709"/>
        <w:jc w:val="both"/>
        <w:rPr>
          <w:rFonts w:ascii="Times New Roman" w:eastAsia="MS Mincho" w:hAnsi="Times New Roman"/>
          <w:sz w:val="28"/>
          <w:szCs w:val="28"/>
          <w:shd w:val="clear" w:color="auto" w:fill="FFFFFF"/>
          <w:lang w:val="uk-UA"/>
        </w:rPr>
      </w:pPr>
    </w:p>
    <w:p w14:paraId="2FFA2E93" w14:textId="4BE52E61" w:rsidR="00E8363B" w:rsidRPr="008774F8" w:rsidRDefault="00EC7BA2" w:rsidP="00CD6648">
      <w:pPr>
        <w:suppressAutoHyphens/>
        <w:spacing w:after="0" w:line="360" w:lineRule="auto"/>
        <w:ind w:firstLine="709"/>
        <w:jc w:val="both"/>
        <w:rPr>
          <w:rFonts w:ascii="Times New Roman" w:eastAsia="MS Mincho" w:hAnsi="Times New Roman"/>
          <w:sz w:val="28"/>
          <w:szCs w:val="28"/>
          <w:shd w:val="clear" w:color="auto" w:fill="FFFFFF"/>
          <w:lang w:val="uk-UA"/>
        </w:rPr>
      </w:pPr>
      <w:r w:rsidRPr="008774F8">
        <w:rPr>
          <w:rFonts w:ascii="Times New Roman" w:eastAsia="MS Mincho" w:hAnsi="Times New Roman"/>
          <w:spacing w:val="-4"/>
          <w:sz w:val="28"/>
          <w:szCs w:val="28"/>
          <w:shd w:val="clear" w:color="auto" w:fill="FFFFFF"/>
          <w:lang w:val="uk-UA"/>
        </w:rPr>
        <w:t xml:space="preserve">Примітка: </w:t>
      </w:r>
      <w:r w:rsidR="00E8363B" w:rsidRPr="008774F8">
        <w:rPr>
          <w:rFonts w:ascii="Times New Roman" w:eastAsia="MS Mincho" w:hAnsi="Times New Roman"/>
          <w:spacing w:val="-4"/>
          <w:sz w:val="28"/>
          <w:szCs w:val="28"/>
          <w:shd w:val="clear" w:color="auto" w:fill="FFFFFF"/>
          <w:lang w:val="uk-UA"/>
        </w:rPr>
        <w:t>*</w:t>
      </w:r>
      <w:r w:rsidRPr="008774F8">
        <w:rPr>
          <w:rFonts w:ascii="Times New Roman" w:eastAsia="MS Mincho" w:hAnsi="Times New Roman"/>
          <w:spacing w:val="-4"/>
          <w:sz w:val="28"/>
          <w:szCs w:val="28"/>
          <w:shd w:val="clear" w:color="auto" w:fill="FFFFFF"/>
          <w:lang w:val="uk-UA"/>
        </w:rPr>
        <w:t xml:space="preserve"> –</w:t>
      </w:r>
      <w:r w:rsidR="00E8363B" w:rsidRPr="008774F8">
        <w:rPr>
          <w:rFonts w:ascii="Times New Roman" w:eastAsia="MS Mincho" w:hAnsi="Times New Roman"/>
          <w:spacing w:val="-4"/>
          <w:sz w:val="28"/>
          <w:szCs w:val="28"/>
          <w:shd w:val="clear" w:color="auto" w:fill="FFFFFF"/>
          <w:lang w:val="uk-UA"/>
        </w:rPr>
        <w:t xml:space="preserve"> різниця показників достовірна порівняно з доопераційними</w:t>
      </w:r>
      <w:r w:rsidR="00E8363B" w:rsidRPr="008774F8">
        <w:rPr>
          <w:rFonts w:ascii="Times New Roman" w:eastAsia="MS Mincho" w:hAnsi="Times New Roman"/>
          <w:sz w:val="28"/>
          <w:szCs w:val="28"/>
          <w:shd w:val="clear" w:color="auto" w:fill="FFFFFF"/>
          <w:lang w:val="uk-UA"/>
        </w:rPr>
        <w:t xml:space="preserve"> значеннями</w:t>
      </w:r>
      <w:r w:rsidRPr="008774F8">
        <w:rPr>
          <w:rFonts w:ascii="Times New Roman" w:eastAsia="MS Mincho" w:hAnsi="Times New Roman"/>
          <w:sz w:val="28"/>
          <w:szCs w:val="28"/>
          <w:shd w:val="clear" w:color="auto" w:fill="FFFFFF"/>
          <w:lang w:val="uk-UA"/>
        </w:rPr>
        <w:t>.</w:t>
      </w:r>
    </w:p>
    <w:p w14:paraId="2BD99931" w14:textId="77777777" w:rsidR="00E8363B" w:rsidRPr="008774F8" w:rsidRDefault="00E8363B" w:rsidP="00CD6648">
      <w:pPr>
        <w:suppressAutoHyphens/>
        <w:spacing w:after="0" w:line="360" w:lineRule="auto"/>
        <w:ind w:firstLine="709"/>
        <w:rPr>
          <w:rFonts w:ascii="Times New Roman" w:eastAsia="Calibri" w:hAnsi="Times New Roman"/>
          <w:b/>
          <w:sz w:val="28"/>
          <w:szCs w:val="28"/>
          <w:lang w:val="uk-UA"/>
        </w:rPr>
      </w:pPr>
    </w:p>
    <w:p w14:paraId="55D6B3D5" w14:textId="77777777" w:rsidR="00E8363B" w:rsidRPr="008774F8" w:rsidRDefault="00E8363B" w:rsidP="00CD6648">
      <w:pPr>
        <w:suppressAutoHyphens/>
        <w:spacing w:after="0" w:line="360" w:lineRule="auto"/>
        <w:ind w:firstLine="709"/>
        <w:rPr>
          <w:rFonts w:ascii="Times New Roman" w:eastAsia="Calibri" w:hAnsi="Times New Roman"/>
          <w:b/>
          <w:sz w:val="28"/>
          <w:szCs w:val="28"/>
          <w:lang w:val="uk-UA"/>
        </w:rPr>
      </w:pPr>
    </w:p>
    <w:p w14:paraId="28BDD3B6" w14:textId="404CA76C" w:rsidR="00E8363B" w:rsidRPr="008774F8" w:rsidRDefault="00E8363B" w:rsidP="00CD6648">
      <w:pPr>
        <w:suppressAutoHyphens/>
        <w:spacing w:after="0" w:line="360" w:lineRule="auto"/>
        <w:ind w:firstLine="709"/>
        <w:rPr>
          <w:rFonts w:ascii="Times New Roman" w:eastAsia="Calibri" w:hAnsi="Times New Roman"/>
          <w:b/>
          <w:sz w:val="28"/>
          <w:szCs w:val="28"/>
          <w:lang w:val="uk-UA"/>
        </w:rPr>
      </w:pPr>
      <w:r w:rsidRPr="008774F8">
        <w:rPr>
          <w:rFonts w:ascii="Times New Roman" w:eastAsia="Calibri" w:hAnsi="Times New Roman"/>
          <w:b/>
          <w:sz w:val="28"/>
          <w:szCs w:val="28"/>
          <w:lang w:val="uk-UA"/>
        </w:rPr>
        <w:t>4.</w:t>
      </w:r>
      <w:r w:rsidR="00503F02" w:rsidRPr="008774F8">
        <w:rPr>
          <w:rFonts w:ascii="Times New Roman" w:eastAsia="Calibri" w:hAnsi="Times New Roman"/>
          <w:b/>
          <w:sz w:val="28"/>
          <w:szCs w:val="28"/>
          <w:lang w:val="uk-UA"/>
        </w:rPr>
        <w:t>4</w:t>
      </w:r>
      <w:r w:rsidR="00EC7BA2" w:rsidRPr="008774F8">
        <w:rPr>
          <w:rFonts w:ascii="Times New Roman" w:eastAsia="Calibri" w:hAnsi="Times New Roman"/>
          <w:b/>
          <w:sz w:val="28"/>
          <w:szCs w:val="28"/>
          <w:lang w:val="uk-UA"/>
        </w:rPr>
        <w:t> Післяопераційні ускладнення</w:t>
      </w:r>
    </w:p>
    <w:p w14:paraId="156FC516" w14:textId="77777777" w:rsidR="00E8363B" w:rsidRPr="008774F8" w:rsidRDefault="00E8363B" w:rsidP="00CD6648">
      <w:pPr>
        <w:suppressAutoHyphens/>
        <w:spacing w:after="0" w:line="360" w:lineRule="auto"/>
        <w:ind w:firstLine="709"/>
        <w:jc w:val="both"/>
        <w:rPr>
          <w:rFonts w:ascii="Times New Roman" w:eastAsia="MS Mincho" w:hAnsi="Times New Roman"/>
          <w:sz w:val="28"/>
          <w:szCs w:val="28"/>
          <w:lang w:val="uk-UA"/>
        </w:rPr>
      </w:pPr>
    </w:p>
    <w:p w14:paraId="7BE899E8" w14:textId="0B78CBB4" w:rsidR="00E8363B" w:rsidRPr="008774F8" w:rsidRDefault="00E8363B" w:rsidP="007526A8">
      <w:pPr>
        <w:suppressAutoHyphens/>
        <w:spacing w:after="0" w:line="360" w:lineRule="auto"/>
        <w:ind w:firstLine="709"/>
        <w:jc w:val="both"/>
        <w:rPr>
          <w:rFonts w:ascii="Times New Roman" w:eastAsia="Calibri" w:hAnsi="Times New Roman"/>
          <w:sz w:val="28"/>
          <w:szCs w:val="28"/>
          <w:lang w:val="uk-UA"/>
        </w:rPr>
      </w:pPr>
      <w:r w:rsidRPr="008774F8">
        <w:rPr>
          <w:rFonts w:ascii="Times New Roman" w:eastAsia="MS Mincho" w:hAnsi="Times New Roman"/>
          <w:sz w:val="28"/>
          <w:szCs w:val="28"/>
          <w:lang w:val="uk-UA"/>
        </w:rPr>
        <w:t>Післяопераційні ускладнення спостерігалися у 16 (15,2</w:t>
      </w:r>
      <w:r w:rsidR="00EC7BA2"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пацієнтів</w:t>
      </w:r>
      <w:r w:rsidR="007526A8" w:rsidRPr="008774F8">
        <w:rPr>
          <w:rFonts w:ascii="Times New Roman" w:eastAsia="MS Mincho" w:hAnsi="Times New Roman"/>
          <w:sz w:val="28"/>
          <w:szCs w:val="28"/>
          <w:lang w:val="uk-UA"/>
        </w:rPr>
        <w:t xml:space="preserve"> </w:t>
      </w:r>
      <w:r w:rsidR="007526A8" w:rsidRPr="008774F8">
        <w:rPr>
          <w:rFonts w:ascii="Times New Roman" w:eastAsia="Calibri" w:hAnsi="Times New Roman"/>
          <w:sz w:val="28"/>
          <w:szCs w:val="28"/>
          <w:lang w:val="uk-UA"/>
        </w:rPr>
        <w:t>(табл. 4.12)</w:t>
      </w:r>
      <w:r w:rsidRPr="008774F8">
        <w:rPr>
          <w:rFonts w:ascii="Times New Roman" w:eastAsia="MS Mincho" w:hAnsi="Times New Roman"/>
          <w:sz w:val="28"/>
          <w:szCs w:val="28"/>
          <w:lang w:val="uk-UA"/>
        </w:rPr>
        <w:t>, Grade 1–2 по Clavien – Dindo відзначені у 13 (12,38</w:t>
      </w:r>
      <w:r w:rsidR="00EC7BA2"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xml:space="preserve">%) пацієнтів, Grade 3b </w:t>
      </w:r>
      <w:r w:rsidR="00EC7BA2"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у 3(2,85%). Найбільш частим ускладнення післяопераційного періоду були гострий панкреатит і кровотеча із</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xml:space="preserve">папіллотомної рани </w:t>
      </w:r>
      <w:r w:rsidRPr="008774F8">
        <w:rPr>
          <w:rFonts w:ascii="Times New Roman" w:eastAsia="MS Mincho" w:hAnsi="Times New Roman"/>
          <w:spacing w:val="-4"/>
          <w:sz w:val="28"/>
          <w:szCs w:val="28"/>
          <w:lang w:val="uk-UA"/>
        </w:rPr>
        <w:t>(</w:t>
      </w:r>
      <w:r w:rsidR="007526A8" w:rsidRPr="008774F8">
        <w:rPr>
          <w:rFonts w:ascii="Times New Roman" w:eastAsia="MS Mincho" w:hAnsi="Times New Roman"/>
          <w:spacing w:val="-4"/>
          <w:sz w:val="28"/>
          <w:szCs w:val="28"/>
          <w:lang w:val="uk-UA"/>
        </w:rPr>
        <w:t>по</w:t>
      </w:r>
      <w:r w:rsidR="00B1613F">
        <w:rPr>
          <w:rFonts w:ascii="Times New Roman" w:eastAsia="MS Mincho" w:hAnsi="Times New Roman"/>
          <w:spacing w:val="-4"/>
          <w:sz w:val="28"/>
          <w:szCs w:val="28"/>
          <w:lang w:val="uk-UA"/>
        </w:rPr>
        <w:br/>
      </w:r>
      <w:r w:rsidR="007526A8" w:rsidRPr="008774F8">
        <w:rPr>
          <w:rFonts w:ascii="Times New Roman" w:eastAsia="MS Mincho" w:hAnsi="Times New Roman"/>
          <w:spacing w:val="-4"/>
          <w:sz w:val="28"/>
          <w:szCs w:val="28"/>
          <w:lang w:val="uk-UA"/>
        </w:rPr>
        <w:t xml:space="preserve"> </w:t>
      </w:r>
      <w:r w:rsidRPr="008774F8">
        <w:rPr>
          <w:rFonts w:ascii="Times New Roman" w:eastAsia="MS Mincho" w:hAnsi="Times New Roman"/>
          <w:spacing w:val="-4"/>
          <w:sz w:val="28"/>
          <w:szCs w:val="28"/>
          <w:lang w:val="uk-UA"/>
        </w:rPr>
        <w:t>6</w:t>
      </w:r>
      <w:r w:rsidR="00991B56" w:rsidRPr="008774F8">
        <w:rPr>
          <w:rFonts w:ascii="Times New Roman" w:eastAsia="MS Mincho" w:hAnsi="Times New Roman"/>
          <w:spacing w:val="-4"/>
          <w:sz w:val="28"/>
          <w:szCs w:val="28"/>
          <w:lang w:val="uk-UA"/>
        </w:rPr>
        <w:t xml:space="preserve"> </w:t>
      </w:r>
      <w:r w:rsidRPr="008774F8">
        <w:rPr>
          <w:rFonts w:ascii="Times New Roman" w:eastAsia="MS Mincho" w:hAnsi="Times New Roman"/>
          <w:spacing w:val="-4"/>
          <w:sz w:val="28"/>
          <w:szCs w:val="28"/>
          <w:lang w:val="uk-UA"/>
        </w:rPr>
        <w:t>(5,71</w:t>
      </w:r>
      <w:r w:rsidR="00EC7BA2" w:rsidRPr="008774F8">
        <w:rPr>
          <w:rFonts w:ascii="Times New Roman" w:eastAsia="MS Mincho" w:hAnsi="Times New Roman"/>
          <w:spacing w:val="-4"/>
          <w:sz w:val="28"/>
          <w:szCs w:val="28"/>
          <w:lang w:val="uk-UA"/>
        </w:rPr>
        <w:t> </w:t>
      </w:r>
      <w:r w:rsidRPr="008774F8">
        <w:rPr>
          <w:rFonts w:ascii="Times New Roman" w:eastAsia="MS Mincho" w:hAnsi="Times New Roman"/>
          <w:spacing w:val="-4"/>
          <w:sz w:val="28"/>
          <w:szCs w:val="28"/>
          <w:lang w:val="uk-UA"/>
        </w:rPr>
        <w:t>%) випадків), яке в одному випадку потребувало відкритого втручання</w:t>
      </w:r>
      <w:r w:rsidRPr="008774F8">
        <w:rPr>
          <w:rFonts w:ascii="Times New Roman" w:eastAsia="MS Mincho" w:hAnsi="Times New Roman"/>
          <w:sz w:val="28"/>
          <w:szCs w:val="28"/>
          <w:lang w:val="uk-UA"/>
        </w:rPr>
        <w:t>. У одного пацієнта відзначено витікання жовчі з ложа жовчного міхура, що потребувало релапаротомії; в одному випадку – евентерацію, яка вимагала хірургічної корекції; в одному – стійке підвищення рівня трансаміназ (АЛТ) до 1360</w:t>
      </w:r>
      <w:r w:rsidR="00EC7BA2"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xml:space="preserve">ОД/л, в одному випадку </w:t>
      </w:r>
      <w:r w:rsidR="00EC7BA2"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розвиток плевриту.</w:t>
      </w:r>
    </w:p>
    <w:p w14:paraId="25654CF9" w14:textId="77777777" w:rsidR="00E8363B" w:rsidRPr="008774F8" w:rsidRDefault="00E8363B" w:rsidP="00CD6648">
      <w:pPr>
        <w:suppressAutoHyphens/>
        <w:spacing w:after="0" w:line="360" w:lineRule="auto"/>
        <w:ind w:firstLine="709"/>
        <w:rPr>
          <w:rFonts w:ascii="Times New Roman" w:eastAsia="MS Mincho" w:hAnsi="Times New Roman"/>
          <w:b/>
          <w:sz w:val="28"/>
          <w:szCs w:val="28"/>
          <w:lang w:val="uk-UA"/>
        </w:rPr>
      </w:pPr>
    </w:p>
    <w:p w14:paraId="45D166EE" w14:textId="77777777" w:rsidR="00EC7BA2" w:rsidRPr="008774F8" w:rsidRDefault="00EC7BA2">
      <w:pPr>
        <w:rPr>
          <w:rFonts w:ascii="Times New Roman" w:eastAsia="MS Mincho" w:hAnsi="Times New Roman"/>
          <w:sz w:val="28"/>
          <w:szCs w:val="28"/>
          <w:lang w:val="uk-UA"/>
        </w:rPr>
      </w:pPr>
      <w:r w:rsidRPr="008774F8">
        <w:rPr>
          <w:rFonts w:ascii="Times New Roman" w:eastAsia="MS Mincho" w:hAnsi="Times New Roman"/>
          <w:sz w:val="28"/>
          <w:szCs w:val="28"/>
          <w:lang w:val="uk-UA"/>
        </w:rPr>
        <w:br w:type="page"/>
      </w:r>
    </w:p>
    <w:p w14:paraId="450D477E" w14:textId="166796A2" w:rsidR="00E8363B" w:rsidRPr="008774F8" w:rsidRDefault="00E8363B" w:rsidP="00CD6648">
      <w:pPr>
        <w:suppressAutoHyphens/>
        <w:spacing w:after="0" w:line="360" w:lineRule="auto"/>
        <w:ind w:firstLine="709"/>
        <w:rPr>
          <w:rFonts w:ascii="Times New Roman" w:eastAsia="Calibri" w:hAnsi="Times New Roman"/>
          <w:sz w:val="28"/>
          <w:szCs w:val="28"/>
          <w:lang w:val="uk-UA"/>
        </w:rPr>
      </w:pPr>
      <w:r w:rsidRPr="008774F8">
        <w:rPr>
          <w:rFonts w:ascii="Times New Roman" w:eastAsia="MS Mincho" w:hAnsi="Times New Roman"/>
          <w:sz w:val="28"/>
          <w:szCs w:val="28"/>
          <w:lang w:val="uk-UA"/>
        </w:rPr>
        <w:lastRenderedPageBreak/>
        <w:t>Таблиця 4.12</w:t>
      </w:r>
      <w:r w:rsidR="000859BB" w:rsidRPr="008774F8">
        <w:rPr>
          <w:rFonts w:ascii="Times New Roman" w:eastAsia="MS Mincho" w:hAnsi="Times New Roman"/>
          <w:sz w:val="28"/>
          <w:szCs w:val="28"/>
          <w:lang w:val="uk-UA"/>
        </w:rPr>
        <w:t xml:space="preserve"> </w:t>
      </w:r>
      <w:r w:rsidR="00EC7BA2" w:rsidRPr="008774F8">
        <w:rPr>
          <w:rFonts w:ascii="Times New Roman" w:eastAsia="MS Mincho" w:hAnsi="Times New Roman"/>
          <w:sz w:val="28"/>
          <w:szCs w:val="28"/>
          <w:lang w:val="uk-UA"/>
        </w:rPr>
        <w:t xml:space="preserve">– </w:t>
      </w:r>
      <w:r w:rsidRPr="008774F8">
        <w:rPr>
          <w:rFonts w:ascii="Times New Roman" w:eastAsia="Calibri" w:hAnsi="Times New Roman"/>
          <w:sz w:val="28"/>
          <w:szCs w:val="28"/>
          <w:lang w:val="uk-UA"/>
        </w:rPr>
        <w:t xml:space="preserve">Післяопераційні ускладнення за Clavien </w:t>
      </w:r>
      <w:r w:rsidRPr="008774F8">
        <w:rPr>
          <w:rFonts w:ascii="Times New Roman" w:eastAsia="MS Mincho" w:hAnsi="Times New Roman"/>
          <w:sz w:val="28"/>
          <w:szCs w:val="28"/>
          <w:lang w:val="uk-UA"/>
        </w:rPr>
        <w:t>–</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Dindo</w:t>
      </w:r>
      <w:r w:rsidR="005E320F" w:rsidRPr="008774F8">
        <w:rPr>
          <w:rFonts w:ascii="Times New Roman" w:eastAsia="MS Mincho" w:hAnsi="Times New Roman"/>
          <w:sz w:val="28"/>
          <w:szCs w:val="28"/>
          <w:lang w:val="uk-UA"/>
        </w:rPr>
        <w:t xml:space="preserve"> </w:t>
      </w:r>
    </w:p>
    <w:p w14:paraId="199C5D68" w14:textId="77777777" w:rsidR="00EC7BA2" w:rsidRPr="00B1613F" w:rsidRDefault="00EC7BA2" w:rsidP="00EC7BA2">
      <w:pPr>
        <w:suppressAutoHyphens/>
        <w:spacing w:after="0" w:line="360" w:lineRule="auto"/>
        <w:rPr>
          <w:rFonts w:ascii="Times New Roman" w:eastAsia="MS Mincho" w:hAnsi="Times New Roman"/>
          <w:sz w:val="18"/>
          <w:szCs w:val="28"/>
          <w:lang w:val="uk-UA"/>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1492"/>
        <w:gridCol w:w="5599"/>
        <w:gridCol w:w="1843"/>
      </w:tblGrid>
      <w:tr w:rsidR="00C66C1C" w:rsidRPr="008774F8" w14:paraId="54A3FA6B" w14:textId="77777777" w:rsidTr="00B1613F">
        <w:trPr>
          <w:trHeight w:val="675"/>
        </w:trPr>
        <w:tc>
          <w:tcPr>
            <w:tcW w:w="426" w:type="dxa"/>
            <w:vAlign w:val="center"/>
          </w:tcPr>
          <w:p w14:paraId="297C8929" w14:textId="77777777" w:rsidR="00E8363B" w:rsidRPr="008774F8" w:rsidRDefault="00E8363B" w:rsidP="00B1613F">
            <w:pPr>
              <w:suppressAutoHyphens/>
              <w:spacing w:after="0" w:line="336" w:lineRule="auto"/>
              <w:jc w:val="center"/>
              <w:rPr>
                <w:rFonts w:ascii="Times New Roman" w:hAnsi="Times New Roman"/>
                <w:sz w:val="28"/>
                <w:szCs w:val="28"/>
                <w:lang w:val="uk-UA"/>
              </w:rPr>
            </w:pPr>
            <w:r w:rsidRPr="008774F8">
              <w:rPr>
                <w:rFonts w:ascii="Times New Roman" w:hAnsi="Times New Roman"/>
                <w:sz w:val="28"/>
                <w:szCs w:val="28"/>
                <w:lang w:val="uk-UA"/>
              </w:rPr>
              <w:t>№</w:t>
            </w:r>
          </w:p>
        </w:tc>
        <w:tc>
          <w:tcPr>
            <w:tcW w:w="1492" w:type="dxa"/>
            <w:vAlign w:val="center"/>
          </w:tcPr>
          <w:p w14:paraId="29A6C250" w14:textId="77777777" w:rsidR="00E8363B" w:rsidRPr="008774F8" w:rsidRDefault="00E8363B" w:rsidP="00B1613F">
            <w:pPr>
              <w:suppressAutoHyphens/>
              <w:spacing w:after="0" w:line="336" w:lineRule="auto"/>
              <w:jc w:val="center"/>
              <w:rPr>
                <w:rFonts w:ascii="Times New Roman" w:hAnsi="Times New Roman"/>
                <w:sz w:val="28"/>
                <w:szCs w:val="28"/>
                <w:lang w:val="uk-UA"/>
              </w:rPr>
            </w:pPr>
            <w:r w:rsidRPr="008774F8">
              <w:rPr>
                <w:rFonts w:ascii="Times New Roman" w:eastAsia="Calibri" w:hAnsi="Times New Roman"/>
                <w:bCs/>
                <w:sz w:val="28"/>
                <w:szCs w:val="28"/>
                <w:lang w:val="uk-UA"/>
              </w:rPr>
              <w:t>Ступінь за Clavien</w:t>
            </w:r>
          </w:p>
        </w:tc>
        <w:tc>
          <w:tcPr>
            <w:tcW w:w="5599" w:type="dxa"/>
            <w:vAlign w:val="center"/>
          </w:tcPr>
          <w:p w14:paraId="7D79376C" w14:textId="77777777" w:rsidR="00E8363B" w:rsidRPr="008774F8" w:rsidRDefault="00E8363B" w:rsidP="00B1613F">
            <w:pPr>
              <w:suppressAutoHyphens/>
              <w:spacing w:after="0" w:line="336" w:lineRule="auto"/>
              <w:jc w:val="center"/>
              <w:rPr>
                <w:rFonts w:ascii="Times New Roman" w:hAnsi="Times New Roman"/>
                <w:sz w:val="28"/>
                <w:szCs w:val="28"/>
                <w:lang w:val="uk-UA"/>
              </w:rPr>
            </w:pPr>
            <w:r w:rsidRPr="008774F8">
              <w:rPr>
                <w:rFonts w:ascii="Times New Roman" w:hAnsi="Times New Roman"/>
                <w:sz w:val="28"/>
                <w:szCs w:val="28"/>
                <w:lang w:val="uk-UA"/>
              </w:rPr>
              <w:t>Характер ускладнень</w:t>
            </w:r>
          </w:p>
        </w:tc>
        <w:tc>
          <w:tcPr>
            <w:tcW w:w="1843" w:type="dxa"/>
            <w:vAlign w:val="center"/>
          </w:tcPr>
          <w:p w14:paraId="2E502B90" w14:textId="77777777" w:rsidR="00E8363B" w:rsidRPr="008774F8" w:rsidRDefault="00E8363B" w:rsidP="00B1613F">
            <w:pPr>
              <w:suppressAutoHyphens/>
              <w:spacing w:after="0" w:line="336" w:lineRule="auto"/>
              <w:jc w:val="center"/>
              <w:rPr>
                <w:rFonts w:ascii="Times New Roman" w:hAnsi="Times New Roman"/>
                <w:sz w:val="28"/>
                <w:szCs w:val="28"/>
                <w:lang w:val="uk-UA"/>
              </w:rPr>
            </w:pPr>
            <w:r w:rsidRPr="008774F8">
              <w:rPr>
                <w:rFonts w:ascii="Times New Roman" w:hAnsi="Times New Roman"/>
                <w:sz w:val="28"/>
                <w:szCs w:val="28"/>
                <w:lang w:val="uk-UA"/>
              </w:rPr>
              <w:t>Кількість хворих</w:t>
            </w:r>
          </w:p>
        </w:tc>
      </w:tr>
      <w:tr w:rsidR="00C66C1C" w:rsidRPr="008774F8" w14:paraId="56896F80" w14:textId="77777777" w:rsidTr="00B1613F">
        <w:trPr>
          <w:trHeight w:val="315"/>
        </w:trPr>
        <w:tc>
          <w:tcPr>
            <w:tcW w:w="426" w:type="dxa"/>
            <w:vAlign w:val="center"/>
          </w:tcPr>
          <w:p w14:paraId="31CAC32C" w14:textId="77777777" w:rsidR="00E8363B" w:rsidRPr="008774F8" w:rsidRDefault="00E8363B" w:rsidP="00B1613F">
            <w:pPr>
              <w:suppressAutoHyphens/>
              <w:spacing w:after="0" w:line="336" w:lineRule="auto"/>
              <w:jc w:val="center"/>
              <w:rPr>
                <w:rFonts w:ascii="Times New Roman" w:hAnsi="Times New Roman"/>
                <w:sz w:val="28"/>
                <w:szCs w:val="28"/>
                <w:lang w:val="uk-UA"/>
              </w:rPr>
            </w:pPr>
            <w:r w:rsidRPr="008774F8">
              <w:rPr>
                <w:rFonts w:ascii="Times New Roman" w:hAnsi="Times New Roman"/>
                <w:sz w:val="28"/>
                <w:szCs w:val="28"/>
                <w:lang w:val="uk-UA"/>
              </w:rPr>
              <w:t>1</w:t>
            </w:r>
          </w:p>
        </w:tc>
        <w:tc>
          <w:tcPr>
            <w:tcW w:w="1492" w:type="dxa"/>
            <w:vAlign w:val="center"/>
          </w:tcPr>
          <w:p w14:paraId="4AAE42D4" w14:textId="70D11034" w:rsidR="00E8363B" w:rsidRPr="008774F8" w:rsidRDefault="00E8363B" w:rsidP="00B1613F">
            <w:pPr>
              <w:suppressAutoHyphens/>
              <w:spacing w:after="0" w:line="336" w:lineRule="auto"/>
              <w:rPr>
                <w:rFonts w:ascii="Times New Roman" w:hAnsi="Times New Roman"/>
                <w:sz w:val="28"/>
                <w:szCs w:val="28"/>
                <w:lang w:val="uk-UA"/>
              </w:rPr>
            </w:pPr>
            <w:r w:rsidRPr="008774F8">
              <w:rPr>
                <w:rFonts w:ascii="Times New Roman" w:eastAsia="Calibri" w:hAnsi="Times New Roman"/>
                <w:sz w:val="28"/>
                <w:szCs w:val="28"/>
                <w:lang w:val="uk-UA"/>
              </w:rPr>
              <w:t>1</w:t>
            </w:r>
            <w:r w:rsidR="000859BB" w:rsidRPr="008774F8">
              <w:rPr>
                <w:rFonts w:ascii="Times New Roman" w:eastAsia="Calibri" w:hAnsi="Times New Roman"/>
                <w:sz w:val="28"/>
                <w:szCs w:val="28"/>
                <w:lang w:val="uk-UA"/>
              </w:rPr>
              <w:t xml:space="preserve"> </w:t>
            </w:r>
          </w:p>
        </w:tc>
        <w:tc>
          <w:tcPr>
            <w:tcW w:w="5599" w:type="dxa"/>
          </w:tcPr>
          <w:p w14:paraId="1A46A2AC" w14:textId="77777777" w:rsidR="00E8363B" w:rsidRPr="008774F8" w:rsidRDefault="00E8363B" w:rsidP="00B1613F">
            <w:pPr>
              <w:suppressAutoHyphens/>
              <w:spacing w:after="0" w:line="336" w:lineRule="auto"/>
              <w:rPr>
                <w:rFonts w:ascii="Times New Roman" w:hAnsi="Times New Roman"/>
                <w:sz w:val="28"/>
                <w:szCs w:val="28"/>
                <w:lang w:val="uk-UA"/>
              </w:rPr>
            </w:pPr>
            <w:r w:rsidRPr="008774F8">
              <w:rPr>
                <w:rFonts w:ascii="Times New Roman" w:eastAsia="Calibri" w:hAnsi="Times New Roman"/>
                <w:sz w:val="28"/>
                <w:szCs w:val="28"/>
                <w:lang w:val="uk-UA"/>
              </w:rPr>
              <w:t>Підвищення рівня трансаміназ</w:t>
            </w:r>
          </w:p>
        </w:tc>
        <w:tc>
          <w:tcPr>
            <w:tcW w:w="1843" w:type="dxa"/>
            <w:vAlign w:val="center"/>
          </w:tcPr>
          <w:p w14:paraId="22DB6A4A" w14:textId="77777777" w:rsidR="00E8363B" w:rsidRPr="008774F8" w:rsidRDefault="00E8363B" w:rsidP="00B1613F">
            <w:pPr>
              <w:suppressAutoHyphens/>
              <w:spacing w:after="0" w:line="336" w:lineRule="auto"/>
              <w:jc w:val="center"/>
              <w:rPr>
                <w:rFonts w:ascii="Times New Roman" w:hAnsi="Times New Roman"/>
                <w:sz w:val="28"/>
                <w:szCs w:val="28"/>
                <w:lang w:val="uk-UA"/>
              </w:rPr>
            </w:pPr>
            <w:r w:rsidRPr="008774F8">
              <w:rPr>
                <w:rFonts w:ascii="Times New Roman" w:hAnsi="Times New Roman"/>
                <w:sz w:val="28"/>
                <w:szCs w:val="28"/>
                <w:lang w:val="uk-UA"/>
              </w:rPr>
              <w:t>1</w:t>
            </w:r>
          </w:p>
        </w:tc>
      </w:tr>
      <w:tr w:rsidR="00C66C1C" w:rsidRPr="008774F8" w14:paraId="346EA92B" w14:textId="77777777" w:rsidTr="00B1613F">
        <w:trPr>
          <w:trHeight w:val="270"/>
        </w:trPr>
        <w:tc>
          <w:tcPr>
            <w:tcW w:w="426" w:type="dxa"/>
            <w:vMerge w:val="restart"/>
            <w:vAlign w:val="center"/>
          </w:tcPr>
          <w:p w14:paraId="71875A70" w14:textId="77777777" w:rsidR="00E8363B" w:rsidRPr="008774F8" w:rsidRDefault="00E8363B" w:rsidP="00B1613F">
            <w:pPr>
              <w:suppressAutoHyphens/>
              <w:spacing w:after="0" w:line="336" w:lineRule="auto"/>
              <w:jc w:val="center"/>
              <w:rPr>
                <w:rFonts w:ascii="Times New Roman" w:hAnsi="Times New Roman"/>
                <w:sz w:val="28"/>
                <w:szCs w:val="28"/>
                <w:lang w:val="uk-UA"/>
              </w:rPr>
            </w:pPr>
            <w:r w:rsidRPr="008774F8">
              <w:rPr>
                <w:rFonts w:ascii="Times New Roman" w:hAnsi="Times New Roman"/>
                <w:sz w:val="28"/>
                <w:szCs w:val="28"/>
                <w:lang w:val="uk-UA"/>
              </w:rPr>
              <w:t>2</w:t>
            </w:r>
          </w:p>
        </w:tc>
        <w:tc>
          <w:tcPr>
            <w:tcW w:w="1492" w:type="dxa"/>
            <w:vMerge w:val="restart"/>
            <w:vAlign w:val="center"/>
          </w:tcPr>
          <w:p w14:paraId="70A56BD4" w14:textId="610F836B" w:rsidR="00E8363B" w:rsidRPr="008774F8" w:rsidRDefault="00E8363B" w:rsidP="00B1613F">
            <w:pPr>
              <w:suppressAutoHyphens/>
              <w:spacing w:after="0" w:line="336" w:lineRule="auto"/>
              <w:rPr>
                <w:rFonts w:ascii="Times New Roman" w:hAnsi="Times New Roman"/>
                <w:sz w:val="28"/>
                <w:szCs w:val="28"/>
                <w:lang w:val="uk-UA"/>
              </w:rPr>
            </w:pPr>
            <w:r w:rsidRPr="008774F8">
              <w:rPr>
                <w:rFonts w:ascii="Times New Roman" w:eastAsia="Calibri" w:hAnsi="Times New Roman"/>
                <w:sz w:val="28"/>
                <w:szCs w:val="28"/>
                <w:lang w:val="uk-UA"/>
              </w:rPr>
              <w:t>2</w:t>
            </w:r>
            <w:r w:rsidR="000859BB" w:rsidRPr="008774F8">
              <w:rPr>
                <w:rFonts w:ascii="Times New Roman" w:eastAsia="Calibri" w:hAnsi="Times New Roman"/>
                <w:sz w:val="28"/>
                <w:szCs w:val="28"/>
                <w:lang w:val="uk-UA"/>
              </w:rPr>
              <w:t xml:space="preserve"> </w:t>
            </w:r>
          </w:p>
        </w:tc>
        <w:tc>
          <w:tcPr>
            <w:tcW w:w="5599" w:type="dxa"/>
          </w:tcPr>
          <w:p w14:paraId="1526887F" w14:textId="67F44732" w:rsidR="00E8363B" w:rsidRPr="008774F8" w:rsidRDefault="00E8363B" w:rsidP="00B1613F">
            <w:pPr>
              <w:suppressAutoHyphens/>
              <w:spacing w:after="0" w:line="336" w:lineRule="auto"/>
              <w:rPr>
                <w:rFonts w:ascii="Times New Roman" w:hAnsi="Times New Roman"/>
                <w:sz w:val="28"/>
                <w:szCs w:val="28"/>
                <w:lang w:val="uk-UA"/>
              </w:rPr>
            </w:pPr>
            <w:r w:rsidRPr="008774F8">
              <w:rPr>
                <w:rFonts w:ascii="Times New Roman" w:eastAsia="Calibri" w:hAnsi="Times New Roman"/>
                <w:sz w:val="28"/>
                <w:szCs w:val="28"/>
                <w:lang w:val="uk-UA"/>
              </w:rPr>
              <w:t>Г</w:t>
            </w:r>
            <w:r w:rsidR="005E320F" w:rsidRPr="008774F8">
              <w:rPr>
                <w:rFonts w:ascii="Times New Roman" w:eastAsia="Calibri" w:hAnsi="Times New Roman"/>
                <w:sz w:val="28"/>
                <w:szCs w:val="28"/>
                <w:lang w:val="uk-UA"/>
              </w:rPr>
              <w:t>остра шлунково-кишкова кровотеча</w:t>
            </w:r>
          </w:p>
        </w:tc>
        <w:tc>
          <w:tcPr>
            <w:tcW w:w="1843" w:type="dxa"/>
            <w:vAlign w:val="center"/>
          </w:tcPr>
          <w:p w14:paraId="024F39F2" w14:textId="1EB82298" w:rsidR="00E8363B" w:rsidRPr="008774F8" w:rsidRDefault="00E8363B" w:rsidP="00B1613F">
            <w:pPr>
              <w:suppressAutoHyphens/>
              <w:spacing w:after="0" w:line="336" w:lineRule="auto"/>
              <w:jc w:val="center"/>
              <w:rPr>
                <w:rFonts w:ascii="Times New Roman" w:hAnsi="Times New Roman"/>
                <w:sz w:val="28"/>
                <w:szCs w:val="28"/>
                <w:lang w:val="uk-UA"/>
              </w:rPr>
            </w:pPr>
            <w:r w:rsidRPr="008774F8">
              <w:rPr>
                <w:rFonts w:ascii="Times New Roman" w:hAnsi="Times New Roman"/>
                <w:sz w:val="28"/>
                <w:szCs w:val="28"/>
                <w:lang w:val="uk-UA"/>
              </w:rPr>
              <w:t>5 (4,76</w:t>
            </w:r>
            <w:r w:rsidR="00EC7BA2" w:rsidRPr="008774F8">
              <w:rPr>
                <w:rFonts w:ascii="Times New Roman" w:hAnsi="Times New Roman"/>
                <w:sz w:val="28"/>
                <w:szCs w:val="28"/>
                <w:lang w:val="uk-UA"/>
              </w:rPr>
              <w:t> </w:t>
            </w:r>
            <w:r w:rsidRPr="008774F8">
              <w:rPr>
                <w:rFonts w:ascii="Times New Roman" w:hAnsi="Times New Roman"/>
                <w:sz w:val="28"/>
                <w:szCs w:val="28"/>
                <w:lang w:val="uk-UA"/>
              </w:rPr>
              <w:t>%)</w:t>
            </w:r>
          </w:p>
        </w:tc>
      </w:tr>
      <w:tr w:rsidR="00C66C1C" w:rsidRPr="008774F8" w14:paraId="09B9EEDC" w14:textId="77777777" w:rsidTr="00B1613F">
        <w:trPr>
          <w:trHeight w:val="270"/>
        </w:trPr>
        <w:tc>
          <w:tcPr>
            <w:tcW w:w="426" w:type="dxa"/>
            <w:vMerge/>
            <w:vAlign w:val="center"/>
          </w:tcPr>
          <w:p w14:paraId="145CAF91" w14:textId="77777777" w:rsidR="00E8363B" w:rsidRPr="008774F8" w:rsidRDefault="00E8363B" w:rsidP="00B1613F">
            <w:pPr>
              <w:suppressAutoHyphens/>
              <w:spacing w:after="0" w:line="336" w:lineRule="auto"/>
              <w:jc w:val="center"/>
              <w:rPr>
                <w:rFonts w:ascii="Times New Roman" w:hAnsi="Times New Roman"/>
                <w:sz w:val="28"/>
                <w:szCs w:val="28"/>
                <w:lang w:val="uk-UA"/>
              </w:rPr>
            </w:pPr>
          </w:p>
        </w:tc>
        <w:tc>
          <w:tcPr>
            <w:tcW w:w="1492" w:type="dxa"/>
            <w:vMerge/>
            <w:vAlign w:val="center"/>
          </w:tcPr>
          <w:p w14:paraId="42C80918" w14:textId="77777777" w:rsidR="00E8363B" w:rsidRPr="008774F8" w:rsidRDefault="00E8363B" w:rsidP="00B1613F">
            <w:pPr>
              <w:suppressAutoHyphens/>
              <w:spacing w:after="0" w:line="336" w:lineRule="auto"/>
              <w:rPr>
                <w:rFonts w:ascii="Times New Roman" w:eastAsia="Calibri" w:hAnsi="Times New Roman"/>
                <w:sz w:val="28"/>
                <w:szCs w:val="28"/>
                <w:lang w:val="uk-UA"/>
              </w:rPr>
            </w:pPr>
          </w:p>
        </w:tc>
        <w:tc>
          <w:tcPr>
            <w:tcW w:w="5599" w:type="dxa"/>
          </w:tcPr>
          <w:p w14:paraId="0F11B922" w14:textId="2944312C" w:rsidR="00E8363B" w:rsidRPr="008774F8" w:rsidRDefault="00E8363B" w:rsidP="00B1613F">
            <w:pPr>
              <w:suppressAutoHyphens/>
              <w:spacing w:after="0" w:line="336" w:lineRule="auto"/>
              <w:rPr>
                <w:rFonts w:ascii="Times New Roman" w:hAnsi="Times New Roman"/>
                <w:sz w:val="28"/>
                <w:szCs w:val="28"/>
                <w:lang w:val="uk-UA"/>
              </w:rPr>
            </w:pPr>
            <w:r w:rsidRPr="008774F8">
              <w:rPr>
                <w:rFonts w:ascii="Times New Roman" w:eastAsia="Calibri" w:hAnsi="Times New Roman"/>
                <w:sz w:val="28"/>
                <w:szCs w:val="28"/>
                <w:lang w:val="uk-UA"/>
              </w:rPr>
              <w:t>Плеврит</w:t>
            </w:r>
            <w:r w:rsidR="000859BB" w:rsidRPr="008774F8">
              <w:rPr>
                <w:rFonts w:ascii="Times New Roman" w:eastAsia="Calibri" w:hAnsi="Times New Roman"/>
                <w:sz w:val="28"/>
                <w:szCs w:val="28"/>
                <w:lang w:val="uk-UA"/>
              </w:rPr>
              <w:t xml:space="preserve"> </w:t>
            </w:r>
          </w:p>
        </w:tc>
        <w:tc>
          <w:tcPr>
            <w:tcW w:w="1843" w:type="dxa"/>
            <w:vAlign w:val="center"/>
          </w:tcPr>
          <w:p w14:paraId="35F817E8" w14:textId="77777777" w:rsidR="00E8363B" w:rsidRPr="008774F8" w:rsidRDefault="00E8363B" w:rsidP="00B1613F">
            <w:pPr>
              <w:suppressAutoHyphens/>
              <w:spacing w:after="0" w:line="336" w:lineRule="auto"/>
              <w:jc w:val="center"/>
              <w:rPr>
                <w:rFonts w:ascii="Times New Roman" w:hAnsi="Times New Roman"/>
                <w:sz w:val="28"/>
                <w:szCs w:val="28"/>
                <w:lang w:val="uk-UA"/>
              </w:rPr>
            </w:pPr>
            <w:r w:rsidRPr="008774F8">
              <w:rPr>
                <w:rFonts w:ascii="Times New Roman" w:hAnsi="Times New Roman"/>
                <w:sz w:val="28"/>
                <w:szCs w:val="28"/>
                <w:lang w:val="uk-UA"/>
              </w:rPr>
              <w:t>1</w:t>
            </w:r>
          </w:p>
        </w:tc>
      </w:tr>
      <w:tr w:rsidR="00C66C1C" w:rsidRPr="008774F8" w14:paraId="64D28C85" w14:textId="77777777" w:rsidTr="00B1613F">
        <w:trPr>
          <w:trHeight w:val="285"/>
        </w:trPr>
        <w:tc>
          <w:tcPr>
            <w:tcW w:w="426" w:type="dxa"/>
            <w:vMerge/>
            <w:vAlign w:val="center"/>
          </w:tcPr>
          <w:p w14:paraId="3D0D1DA7" w14:textId="77777777" w:rsidR="00E8363B" w:rsidRPr="008774F8" w:rsidRDefault="00E8363B" w:rsidP="00B1613F">
            <w:pPr>
              <w:suppressAutoHyphens/>
              <w:spacing w:after="0" w:line="336" w:lineRule="auto"/>
              <w:jc w:val="center"/>
              <w:rPr>
                <w:rFonts w:ascii="Times New Roman" w:hAnsi="Times New Roman"/>
                <w:sz w:val="28"/>
                <w:szCs w:val="28"/>
                <w:lang w:val="uk-UA"/>
              </w:rPr>
            </w:pPr>
          </w:p>
        </w:tc>
        <w:tc>
          <w:tcPr>
            <w:tcW w:w="1492" w:type="dxa"/>
            <w:vMerge/>
            <w:vAlign w:val="center"/>
          </w:tcPr>
          <w:p w14:paraId="3B375E32" w14:textId="77777777" w:rsidR="00E8363B" w:rsidRPr="008774F8" w:rsidRDefault="00E8363B" w:rsidP="00B1613F">
            <w:pPr>
              <w:suppressAutoHyphens/>
              <w:spacing w:after="0" w:line="336" w:lineRule="auto"/>
              <w:rPr>
                <w:rFonts w:ascii="Times New Roman" w:eastAsia="Calibri" w:hAnsi="Times New Roman"/>
                <w:sz w:val="28"/>
                <w:szCs w:val="28"/>
                <w:lang w:val="uk-UA"/>
              </w:rPr>
            </w:pPr>
          </w:p>
        </w:tc>
        <w:tc>
          <w:tcPr>
            <w:tcW w:w="5599" w:type="dxa"/>
          </w:tcPr>
          <w:p w14:paraId="5625656D" w14:textId="77777777" w:rsidR="00E8363B" w:rsidRPr="008774F8" w:rsidRDefault="00E8363B" w:rsidP="00B1613F">
            <w:pPr>
              <w:suppressAutoHyphens/>
              <w:spacing w:after="0" w:line="336" w:lineRule="auto"/>
              <w:rPr>
                <w:rFonts w:ascii="Times New Roman" w:hAnsi="Times New Roman"/>
                <w:sz w:val="28"/>
                <w:szCs w:val="28"/>
                <w:lang w:val="uk-UA"/>
              </w:rPr>
            </w:pPr>
            <w:r w:rsidRPr="008774F8">
              <w:rPr>
                <w:rFonts w:ascii="Times New Roman" w:eastAsia="Calibri" w:hAnsi="Times New Roman"/>
                <w:sz w:val="28"/>
                <w:szCs w:val="28"/>
                <w:lang w:val="uk-UA"/>
              </w:rPr>
              <w:t>Панкреатит</w:t>
            </w:r>
          </w:p>
        </w:tc>
        <w:tc>
          <w:tcPr>
            <w:tcW w:w="1843" w:type="dxa"/>
            <w:vAlign w:val="center"/>
          </w:tcPr>
          <w:p w14:paraId="73B0E874" w14:textId="1913E375" w:rsidR="00E8363B" w:rsidRPr="008774F8" w:rsidRDefault="00E8363B" w:rsidP="00B1613F">
            <w:pPr>
              <w:suppressAutoHyphens/>
              <w:spacing w:after="0" w:line="336" w:lineRule="auto"/>
              <w:jc w:val="center"/>
              <w:rPr>
                <w:rFonts w:ascii="Times New Roman" w:hAnsi="Times New Roman"/>
                <w:sz w:val="28"/>
                <w:szCs w:val="28"/>
                <w:lang w:val="uk-UA"/>
              </w:rPr>
            </w:pPr>
            <w:r w:rsidRPr="008774F8">
              <w:rPr>
                <w:rFonts w:ascii="Times New Roman" w:hAnsi="Times New Roman"/>
                <w:sz w:val="28"/>
                <w:szCs w:val="28"/>
                <w:lang w:val="uk-UA"/>
              </w:rPr>
              <w:t>6 (5,71</w:t>
            </w:r>
            <w:r w:rsidR="00EC7BA2" w:rsidRPr="008774F8">
              <w:rPr>
                <w:rFonts w:ascii="Times New Roman" w:hAnsi="Times New Roman"/>
                <w:sz w:val="28"/>
                <w:szCs w:val="28"/>
                <w:lang w:val="uk-UA"/>
              </w:rPr>
              <w:t> </w:t>
            </w:r>
            <w:r w:rsidRPr="008774F8">
              <w:rPr>
                <w:rFonts w:ascii="Times New Roman" w:hAnsi="Times New Roman"/>
                <w:sz w:val="28"/>
                <w:szCs w:val="28"/>
                <w:lang w:val="uk-UA"/>
              </w:rPr>
              <w:t>%)</w:t>
            </w:r>
          </w:p>
        </w:tc>
      </w:tr>
      <w:tr w:rsidR="00C66C1C" w:rsidRPr="008774F8" w14:paraId="00F11B15" w14:textId="77777777" w:rsidTr="00B1613F">
        <w:trPr>
          <w:trHeight w:val="360"/>
        </w:trPr>
        <w:tc>
          <w:tcPr>
            <w:tcW w:w="426" w:type="dxa"/>
            <w:vAlign w:val="center"/>
          </w:tcPr>
          <w:p w14:paraId="7C65B72F" w14:textId="77777777" w:rsidR="00E8363B" w:rsidRPr="008774F8" w:rsidRDefault="00E8363B" w:rsidP="00B1613F">
            <w:pPr>
              <w:suppressAutoHyphens/>
              <w:spacing w:after="0" w:line="336" w:lineRule="auto"/>
              <w:jc w:val="center"/>
              <w:rPr>
                <w:rFonts w:ascii="Times New Roman" w:hAnsi="Times New Roman"/>
                <w:sz w:val="28"/>
                <w:szCs w:val="28"/>
                <w:lang w:val="uk-UA"/>
              </w:rPr>
            </w:pPr>
            <w:r w:rsidRPr="008774F8">
              <w:rPr>
                <w:rFonts w:ascii="Times New Roman" w:hAnsi="Times New Roman"/>
                <w:sz w:val="28"/>
                <w:szCs w:val="28"/>
                <w:lang w:val="uk-UA"/>
              </w:rPr>
              <w:t>3</w:t>
            </w:r>
          </w:p>
        </w:tc>
        <w:tc>
          <w:tcPr>
            <w:tcW w:w="1492" w:type="dxa"/>
            <w:vAlign w:val="center"/>
          </w:tcPr>
          <w:p w14:paraId="6531835A" w14:textId="1EA939A2" w:rsidR="00E8363B" w:rsidRPr="008774F8" w:rsidRDefault="00E8363B" w:rsidP="00B1613F">
            <w:pPr>
              <w:suppressAutoHyphens/>
              <w:spacing w:after="0" w:line="336" w:lineRule="auto"/>
              <w:rPr>
                <w:rFonts w:ascii="Times New Roman" w:hAnsi="Times New Roman"/>
                <w:sz w:val="28"/>
                <w:szCs w:val="28"/>
                <w:lang w:val="uk-UA"/>
              </w:rPr>
            </w:pPr>
            <w:r w:rsidRPr="008774F8">
              <w:rPr>
                <w:rFonts w:ascii="Times New Roman" w:eastAsia="Calibri" w:hAnsi="Times New Roman"/>
                <w:sz w:val="28"/>
                <w:szCs w:val="28"/>
                <w:lang w:val="uk-UA"/>
              </w:rPr>
              <w:t>3А</w:t>
            </w:r>
            <w:r w:rsidR="000859BB" w:rsidRPr="008774F8">
              <w:rPr>
                <w:rFonts w:ascii="Times New Roman" w:eastAsia="Calibri" w:hAnsi="Times New Roman"/>
                <w:sz w:val="28"/>
                <w:szCs w:val="28"/>
                <w:lang w:val="uk-UA"/>
              </w:rPr>
              <w:t xml:space="preserve"> </w:t>
            </w:r>
          </w:p>
        </w:tc>
        <w:tc>
          <w:tcPr>
            <w:tcW w:w="5599" w:type="dxa"/>
          </w:tcPr>
          <w:p w14:paraId="37890882" w14:textId="4D1E4DB6" w:rsidR="00E8363B" w:rsidRPr="008774F8" w:rsidRDefault="00EC7BA2" w:rsidP="00B1613F">
            <w:pPr>
              <w:suppressAutoHyphens/>
              <w:spacing w:after="0" w:line="336" w:lineRule="auto"/>
              <w:rPr>
                <w:rFonts w:ascii="Times New Roman" w:hAnsi="Times New Roman"/>
                <w:sz w:val="28"/>
                <w:szCs w:val="28"/>
                <w:lang w:val="uk-UA"/>
              </w:rPr>
            </w:pPr>
            <w:r w:rsidRPr="008774F8">
              <w:rPr>
                <w:rFonts w:ascii="Times New Roman" w:eastAsia="Calibri" w:hAnsi="Times New Roman"/>
                <w:sz w:val="28"/>
                <w:szCs w:val="28"/>
                <w:lang w:val="uk-UA"/>
              </w:rPr>
              <w:t>–</w:t>
            </w:r>
          </w:p>
        </w:tc>
        <w:tc>
          <w:tcPr>
            <w:tcW w:w="1843" w:type="dxa"/>
            <w:vAlign w:val="center"/>
          </w:tcPr>
          <w:p w14:paraId="1F1843E3" w14:textId="316B7318" w:rsidR="00E8363B" w:rsidRPr="008774F8" w:rsidRDefault="00EC7BA2" w:rsidP="00B1613F">
            <w:pPr>
              <w:suppressAutoHyphens/>
              <w:spacing w:after="0" w:line="336" w:lineRule="auto"/>
              <w:jc w:val="center"/>
              <w:rPr>
                <w:rFonts w:ascii="Times New Roman" w:hAnsi="Times New Roman"/>
                <w:sz w:val="28"/>
                <w:szCs w:val="28"/>
                <w:lang w:val="uk-UA"/>
              </w:rPr>
            </w:pPr>
            <w:r w:rsidRPr="008774F8">
              <w:rPr>
                <w:rFonts w:ascii="Times New Roman" w:hAnsi="Times New Roman"/>
                <w:sz w:val="28"/>
                <w:szCs w:val="28"/>
                <w:lang w:val="uk-UA"/>
              </w:rPr>
              <w:t>–</w:t>
            </w:r>
          </w:p>
        </w:tc>
      </w:tr>
      <w:tr w:rsidR="00C66C1C" w:rsidRPr="008774F8" w14:paraId="5519663B" w14:textId="77777777" w:rsidTr="00B1613F">
        <w:trPr>
          <w:trHeight w:val="510"/>
        </w:trPr>
        <w:tc>
          <w:tcPr>
            <w:tcW w:w="426" w:type="dxa"/>
            <w:vMerge w:val="restart"/>
            <w:vAlign w:val="center"/>
          </w:tcPr>
          <w:p w14:paraId="3CA8B046" w14:textId="77777777" w:rsidR="00E8363B" w:rsidRPr="008774F8" w:rsidRDefault="00E8363B" w:rsidP="00B1613F">
            <w:pPr>
              <w:suppressAutoHyphens/>
              <w:spacing w:after="0" w:line="336" w:lineRule="auto"/>
              <w:jc w:val="center"/>
              <w:rPr>
                <w:rFonts w:ascii="Times New Roman" w:hAnsi="Times New Roman"/>
                <w:sz w:val="28"/>
                <w:szCs w:val="28"/>
                <w:lang w:val="uk-UA"/>
              </w:rPr>
            </w:pPr>
            <w:r w:rsidRPr="008774F8">
              <w:rPr>
                <w:rFonts w:ascii="Times New Roman" w:hAnsi="Times New Roman"/>
                <w:sz w:val="28"/>
                <w:szCs w:val="28"/>
                <w:lang w:val="uk-UA"/>
              </w:rPr>
              <w:t>4</w:t>
            </w:r>
          </w:p>
        </w:tc>
        <w:tc>
          <w:tcPr>
            <w:tcW w:w="1492" w:type="dxa"/>
            <w:vMerge w:val="restart"/>
            <w:vAlign w:val="center"/>
          </w:tcPr>
          <w:p w14:paraId="2E7F3763" w14:textId="7F65C65D" w:rsidR="00E8363B" w:rsidRPr="008774F8" w:rsidRDefault="00E8363B" w:rsidP="00B1613F">
            <w:pPr>
              <w:suppressAutoHyphens/>
              <w:spacing w:after="0" w:line="336" w:lineRule="auto"/>
              <w:rPr>
                <w:rFonts w:ascii="Times New Roman" w:hAnsi="Times New Roman"/>
                <w:sz w:val="28"/>
                <w:szCs w:val="28"/>
                <w:lang w:val="uk-UA"/>
              </w:rPr>
            </w:pPr>
            <w:r w:rsidRPr="008774F8">
              <w:rPr>
                <w:rFonts w:ascii="Times New Roman" w:eastAsia="Calibri" w:hAnsi="Times New Roman"/>
                <w:sz w:val="28"/>
                <w:szCs w:val="28"/>
                <w:lang w:val="uk-UA"/>
              </w:rPr>
              <w:t>3В</w:t>
            </w:r>
            <w:r w:rsidR="000859BB" w:rsidRPr="008774F8">
              <w:rPr>
                <w:rFonts w:ascii="Times New Roman" w:eastAsia="Calibri" w:hAnsi="Times New Roman"/>
                <w:sz w:val="28"/>
                <w:szCs w:val="28"/>
                <w:lang w:val="uk-UA"/>
              </w:rPr>
              <w:t xml:space="preserve"> </w:t>
            </w:r>
          </w:p>
        </w:tc>
        <w:tc>
          <w:tcPr>
            <w:tcW w:w="5599" w:type="dxa"/>
          </w:tcPr>
          <w:p w14:paraId="617C9A9E" w14:textId="727A205F" w:rsidR="00E8363B" w:rsidRPr="008774F8" w:rsidRDefault="005E320F" w:rsidP="00B1613F">
            <w:pPr>
              <w:suppressAutoHyphens/>
              <w:spacing w:after="0" w:line="336" w:lineRule="auto"/>
              <w:rPr>
                <w:rFonts w:ascii="Times New Roman" w:hAnsi="Times New Roman"/>
                <w:sz w:val="28"/>
                <w:szCs w:val="28"/>
                <w:lang w:val="uk-UA"/>
              </w:rPr>
            </w:pPr>
            <w:r w:rsidRPr="008774F8">
              <w:rPr>
                <w:rFonts w:ascii="Times New Roman" w:eastAsia="Calibri" w:hAnsi="Times New Roman"/>
                <w:sz w:val="28"/>
                <w:szCs w:val="28"/>
                <w:lang w:val="uk-UA"/>
              </w:rPr>
              <w:t>Е</w:t>
            </w:r>
            <w:r w:rsidR="00E8363B" w:rsidRPr="008774F8">
              <w:rPr>
                <w:rFonts w:ascii="Times New Roman" w:eastAsia="Calibri" w:hAnsi="Times New Roman"/>
                <w:sz w:val="28"/>
                <w:szCs w:val="28"/>
                <w:lang w:val="uk-UA"/>
              </w:rPr>
              <w:t>вентерація (санація, дренування черевної порожнини з пластикою передньої черевної стінки під загальною анестезією)</w:t>
            </w:r>
            <w:r w:rsidR="000859BB" w:rsidRPr="008774F8">
              <w:rPr>
                <w:rFonts w:ascii="Times New Roman" w:eastAsia="Calibri" w:hAnsi="Times New Roman"/>
                <w:sz w:val="28"/>
                <w:szCs w:val="28"/>
                <w:lang w:val="uk-UA"/>
              </w:rPr>
              <w:t xml:space="preserve"> </w:t>
            </w:r>
          </w:p>
        </w:tc>
        <w:tc>
          <w:tcPr>
            <w:tcW w:w="1843" w:type="dxa"/>
            <w:vAlign w:val="center"/>
          </w:tcPr>
          <w:p w14:paraId="04448E72" w14:textId="77777777" w:rsidR="00E8363B" w:rsidRPr="008774F8" w:rsidRDefault="00E8363B" w:rsidP="00B1613F">
            <w:pPr>
              <w:suppressAutoHyphens/>
              <w:spacing w:after="0" w:line="336" w:lineRule="auto"/>
              <w:jc w:val="center"/>
              <w:rPr>
                <w:rFonts w:ascii="Times New Roman" w:hAnsi="Times New Roman"/>
                <w:sz w:val="28"/>
                <w:szCs w:val="28"/>
                <w:lang w:val="uk-UA"/>
              </w:rPr>
            </w:pPr>
            <w:r w:rsidRPr="008774F8">
              <w:rPr>
                <w:rFonts w:ascii="Times New Roman" w:hAnsi="Times New Roman"/>
                <w:sz w:val="28"/>
                <w:szCs w:val="28"/>
                <w:lang w:val="uk-UA"/>
              </w:rPr>
              <w:t>1</w:t>
            </w:r>
          </w:p>
        </w:tc>
      </w:tr>
      <w:tr w:rsidR="00C66C1C" w:rsidRPr="008774F8" w14:paraId="61A5DAFD" w14:textId="77777777" w:rsidTr="00B1613F">
        <w:trPr>
          <w:trHeight w:val="255"/>
        </w:trPr>
        <w:tc>
          <w:tcPr>
            <w:tcW w:w="426" w:type="dxa"/>
            <w:vMerge/>
            <w:vAlign w:val="center"/>
          </w:tcPr>
          <w:p w14:paraId="4A73D5D3" w14:textId="77777777" w:rsidR="00E8363B" w:rsidRPr="008774F8" w:rsidRDefault="00E8363B" w:rsidP="00B1613F">
            <w:pPr>
              <w:suppressAutoHyphens/>
              <w:spacing w:after="0" w:line="336" w:lineRule="auto"/>
              <w:jc w:val="center"/>
              <w:rPr>
                <w:rFonts w:ascii="Times New Roman" w:hAnsi="Times New Roman"/>
                <w:sz w:val="28"/>
                <w:szCs w:val="28"/>
                <w:lang w:val="uk-UA"/>
              </w:rPr>
            </w:pPr>
          </w:p>
        </w:tc>
        <w:tc>
          <w:tcPr>
            <w:tcW w:w="1492" w:type="dxa"/>
            <w:vMerge/>
            <w:vAlign w:val="center"/>
          </w:tcPr>
          <w:p w14:paraId="58DEEB2C" w14:textId="77777777" w:rsidR="00E8363B" w:rsidRPr="008774F8" w:rsidRDefault="00E8363B" w:rsidP="00B1613F">
            <w:pPr>
              <w:suppressAutoHyphens/>
              <w:spacing w:after="0" w:line="336" w:lineRule="auto"/>
              <w:rPr>
                <w:rFonts w:ascii="Times New Roman" w:eastAsia="Calibri" w:hAnsi="Times New Roman"/>
                <w:sz w:val="28"/>
                <w:szCs w:val="28"/>
                <w:lang w:val="uk-UA"/>
              </w:rPr>
            </w:pPr>
          </w:p>
        </w:tc>
        <w:tc>
          <w:tcPr>
            <w:tcW w:w="5599" w:type="dxa"/>
          </w:tcPr>
          <w:p w14:paraId="7AF0E9EC" w14:textId="41AEE994" w:rsidR="00E8363B" w:rsidRPr="008774F8" w:rsidRDefault="00E8363B" w:rsidP="00B1613F">
            <w:pPr>
              <w:suppressAutoHyphens/>
              <w:spacing w:after="0" w:line="336" w:lineRule="auto"/>
              <w:rPr>
                <w:rFonts w:ascii="Times New Roman" w:eastAsia="Calibri" w:hAnsi="Times New Roman"/>
                <w:sz w:val="28"/>
                <w:szCs w:val="28"/>
                <w:lang w:val="uk-UA"/>
              </w:rPr>
            </w:pPr>
            <w:r w:rsidRPr="008774F8">
              <w:rPr>
                <w:rFonts w:ascii="Times New Roman" w:eastAsia="Calibri" w:hAnsi="Times New Roman"/>
                <w:sz w:val="28"/>
                <w:szCs w:val="28"/>
                <w:lang w:val="uk-UA"/>
              </w:rPr>
              <w:t>ГШКК: лапаротомія з прошивання судини</w:t>
            </w:r>
            <w:r w:rsidR="000859BB" w:rsidRPr="008774F8">
              <w:rPr>
                <w:rFonts w:ascii="Times New Roman" w:eastAsia="Calibri" w:hAnsi="Times New Roman"/>
                <w:sz w:val="28"/>
                <w:szCs w:val="28"/>
                <w:lang w:val="uk-UA"/>
              </w:rPr>
              <w:t xml:space="preserve"> </w:t>
            </w:r>
          </w:p>
        </w:tc>
        <w:tc>
          <w:tcPr>
            <w:tcW w:w="1843" w:type="dxa"/>
            <w:vAlign w:val="center"/>
          </w:tcPr>
          <w:p w14:paraId="074AF501" w14:textId="77777777" w:rsidR="00E8363B" w:rsidRPr="008774F8" w:rsidRDefault="00E8363B" w:rsidP="00B1613F">
            <w:pPr>
              <w:suppressAutoHyphens/>
              <w:spacing w:after="0" w:line="336" w:lineRule="auto"/>
              <w:jc w:val="center"/>
              <w:rPr>
                <w:rFonts w:ascii="Times New Roman" w:hAnsi="Times New Roman"/>
                <w:sz w:val="28"/>
                <w:szCs w:val="28"/>
                <w:lang w:val="uk-UA"/>
              </w:rPr>
            </w:pPr>
            <w:r w:rsidRPr="008774F8">
              <w:rPr>
                <w:rFonts w:ascii="Times New Roman" w:hAnsi="Times New Roman"/>
                <w:sz w:val="28"/>
                <w:szCs w:val="28"/>
                <w:lang w:val="uk-UA"/>
              </w:rPr>
              <w:t>1</w:t>
            </w:r>
          </w:p>
        </w:tc>
      </w:tr>
      <w:tr w:rsidR="00C66C1C" w:rsidRPr="008774F8" w14:paraId="768BF7DC" w14:textId="77777777" w:rsidTr="00B1613F">
        <w:trPr>
          <w:trHeight w:val="247"/>
        </w:trPr>
        <w:tc>
          <w:tcPr>
            <w:tcW w:w="426" w:type="dxa"/>
            <w:vMerge/>
            <w:vAlign w:val="center"/>
          </w:tcPr>
          <w:p w14:paraId="32CEFB85" w14:textId="77777777" w:rsidR="00E8363B" w:rsidRPr="008774F8" w:rsidRDefault="00E8363B" w:rsidP="00B1613F">
            <w:pPr>
              <w:suppressAutoHyphens/>
              <w:spacing w:after="0" w:line="336" w:lineRule="auto"/>
              <w:jc w:val="center"/>
              <w:rPr>
                <w:rFonts w:ascii="Times New Roman" w:hAnsi="Times New Roman"/>
                <w:sz w:val="28"/>
                <w:szCs w:val="28"/>
                <w:lang w:val="uk-UA"/>
              </w:rPr>
            </w:pPr>
          </w:p>
        </w:tc>
        <w:tc>
          <w:tcPr>
            <w:tcW w:w="1492" w:type="dxa"/>
            <w:vMerge/>
            <w:vAlign w:val="center"/>
          </w:tcPr>
          <w:p w14:paraId="4993EE77" w14:textId="77777777" w:rsidR="00E8363B" w:rsidRPr="008774F8" w:rsidRDefault="00E8363B" w:rsidP="00B1613F">
            <w:pPr>
              <w:suppressAutoHyphens/>
              <w:spacing w:after="0" w:line="336" w:lineRule="auto"/>
              <w:rPr>
                <w:rFonts w:ascii="Times New Roman" w:eastAsia="Calibri" w:hAnsi="Times New Roman"/>
                <w:sz w:val="28"/>
                <w:szCs w:val="28"/>
                <w:lang w:val="uk-UA"/>
              </w:rPr>
            </w:pPr>
          </w:p>
        </w:tc>
        <w:tc>
          <w:tcPr>
            <w:tcW w:w="5599" w:type="dxa"/>
          </w:tcPr>
          <w:p w14:paraId="4B301A34" w14:textId="1E98125E" w:rsidR="00E8363B" w:rsidRPr="008774F8" w:rsidRDefault="00E8363B" w:rsidP="00B1613F">
            <w:pPr>
              <w:suppressAutoHyphens/>
              <w:spacing w:after="0" w:line="336" w:lineRule="auto"/>
              <w:rPr>
                <w:rFonts w:ascii="Times New Roman" w:eastAsia="Calibri" w:hAnsi="Times New Roman"/>
                <w:sz w:val="28"/>
                <w:szCs w:val="28"/>
                <w:lang w:val="uk-UA"/>
              </w:rPr>
            </w:pPr>
            <w:r w:rsidRPr="008774F8">
              <w:rPr>
                <w:rFonts w:ascii="Times New Roman" w:eastAsia="Calibri" w:hAnsi="Times New Roman"/>
                <w:sz w:val="28"/>
                <w:szCs w:val="28"/>
                <w:lang w:val="uk-UA"/>
              </w:rPr>
              <w:t>Витікання жовчі: лапаротомія,</w:t>
            </w:r>
            <w:r w:rsidR="00EC7BA2"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 xml:space="preserve">ушивання ложа жовчного міхура </w:t>
            </w:r>
          </w:p>
        </w:tc>
        <w:tc>
          <w:tcPr>
            <w:tcW w:w="1843" w:type="dxa"/>
            <w:vAlign w:val="center"/>
          </w:tcPr>
          <w:p w14:paraId="0F6A27F7" w14:textId="77777777" w:rsidR="00E8363B" w:rsidRPr="008774F8" w:rsidRDefault="00E8363B" w:rsidP="00B1613F">
            <w:pPr>
              <w:suppressAutoHyphens/>
              <w:spacing w:after="0" w:line="336" w:lineRule="auto"/>
              <w:jc w:val="center"/>
              <w:rPr>
                <w:rFonts w:ascii="Times New Roman" w:hAnsi="Times New Roman"/>
                <w:sz w:val="28"/>
                <w:szCs w:val="28"/>
                <w:lang w:val="uk-UA"/>
              </w:rPr>
            </w:pPr>
            <w:r w:rsidRPr="008774F8">
              <w:rPr>
                <w:rFonts w:ascii="Times New Roman" w:hAnsi="Times New Roman"/>
                <w:sz w:val="28"/>
                <w:szCs w:val="28"/>
                <w:lang w:val="uk-UA"/>
              </w:rPr>
              <w:t>1</w:t>
            </w:r>
          </w:p>
        </w:tc>
      </w:tr>
      <w:tr w:rsidR="00C66C1C" w:rsidRPr="008774F8" w14:paraId="39086DFF" w14:textId="77777777" w:rsidTr="00B1613F">
        <w:trPr>
          <w:trHeight w:val="375"/>
        </w:trPr>
        <w:tc>
          <w:tcPr>
            <w:tcW w:w="426" w:type="dxa"/>
            <w:vAlign w:val="center"/>
          </w:tcPr>
          <w:p w14:paraId="72B0978C" w14:textId="77777777" w:rsidR="00E8363B" w:rsidRPr="008774F8" w:rsidRDefault="00E8363B" w:rsidP="00B1613F">
            <w:pPr>
              <w:suppressAutoHyphens/>
              <w:spacing w:after="0" w:line="336" w:lineRule="auto"/>
              <w:jc w:val="center"/>
              <w:rPr>
                <w:rFonts w:ascii="Times New Roman" w:hAnsi="Times New Roman"/>
                <w:sz w:val="28"/>
                <w:szCs w:val="28"/>
                <w:lang w:val="uk-UA"/>
              </w:rPr>
            </w:pPr>
            <w:r w:rsidRPr="008774F8">
              <w:rPr>
                <w:rFonts w:ascii="Times New Roman" w:hAnsi="Times New Roman"/>
                <w:sz w:val="28"/>
                <w:szCs w:val="28"/>
                <w:lang w:val="uk-UA"/>
              </w:rPr>
              <w:t>5</w:t>
            </w:r>
          </w:p>
        </w:tc>
        <w:tc>
          <w:tcPr>
            <w:tcW w:w="1492" w:type="dxa"/>
            <w:vAlign w:val="center"/>
          </w:tcPr>
          <w:p w14:paraId="7BB2D3F6" w14:textId="34E58C1F" w:rsidR="00E8363B" w:rsidRPr="008774F8" w:rsidRDefault="00E8363B" w:rsidP="00B1613F">
            <w:pPr>
              <w:suppressAutoHyphens/>
              <w:spacing w:after="0" w:line="336" w:lineRule="auto"/>
              <w:rPr>
                <w:rFonts w:ascii="Times New Roman" w:hAnsi="Times New Roman"/>
                <w:sz w:val="28"/>
                <w:szCs w:val="28"/>
                <w:lang w:val="uk-UA"/>
              </w:rPr>
            </w:pPr>
            <w:r w:rsidRPr="008774F8">
              <w:rPr>
                <w:rFonts w:ascii="Times New Roman" w:eastAsia="Calibri" w:hAnsi="Times New Roman"/>
                <w:sz w:val="28"/>
                <w:szCs w:val="28"/>
                <w:lang w:val="uk-UA"/>
              </w:rPr>
              <w:t>4</w:t>
            </w:r>
            <w:r w:rsidR="000859BB" w:rsidRPr="008774F8">
              <w:rPr>
                <w:rFonts w:ascii="Times New Roman" w:eastAsia="Calibri" w:hAnsi="Times New Roman"/>
                <w:sz w:val="28"/>
                <w:szCs w:val="28"/>
                <w:lang w:val="uk-UA"/>
              </w:rPr>
              <w:t xml:space="preserve"> </w:t>
            </w:r>
          </w:p>
        </w:tc>
        <w:tc>
          <w:tcPr>
            <w:tcW w:w="5599" w:type="dxa"/>
          </w:tcPr>
          <w:p w14:paraId="167A792F" w14:textId="501CD2B0" w:rsidR="00E8363B" w:rsidRPr="008774F8" w:rsidRDefault="00EC7BA2" w:rsidP="00B1613F">
            <w:pPr>
              <w:suppressAutoHyphens/>
              <w:spacing w:after="0" w:line="336" w:lineRule="auto"/>
              <w:rPr>
                <w:rFonts w:ascii="Times New Roman" w:hAnsi="Times New Roman"/>
                <w:sz w:val="28"/>
                <w:szCs w:val="28"/>
                <w:lang w:val="uk-UA"/>
              </w:rPr>
            </w:pPr>
            <w:r w:rsidRPr="008774F8">
              <w:rPr>
                <w:rFonts w:ascii="Times New Roman" w:hAnsi="Times New Roman"/>
                <w:sz w:val="28"/>
                <w:szCs w:val="28"/>
                <w:lang w:val="uk-UA"/>
              </w:rPr>
              <w:t>–</w:t>
            </w:r>
          </w:p>
        </w:tc>
        <w:tc>
          <w:tcPr>
            <w:tcW w:w="1843" w:type="dxa"/>
            <w:vAlign w:val="center"/>
          </w:tcPr>
          <w:p w14:paraId="7387BA71" w14:textId="6CC98AF9" w:rsidR="00E8363B" w:rsidRPr="008774F8" w:rsidRDefault="00EC7BA2" w:rsidP="00B1613F">
            <w:pPr>
              <w:suppressAutoHyphens/>
              <w:spacing w:after="0" w:line="336" w:lineRule="auto"/>
              <w:jc w:val="center"/>
              <w:rPr>
                <w:rFonts w:ascii="Times New Roman" w:hAnsi="Times New Roman"/>
                <w:sz w:val="28"/>
                <w:szCs w:val="28"/>
                <w:lang w:val="uk-UA"/>
              </w:rPr>
            </w:pPr>
            <w:r w:rsidRPr="008774F8">
              <w:rPr>
                <w:rFonts w:ascii="Times New Roman" w:hAnsi="Times New Roman"/>
                <w:sz w:val="28"/>
                <w:szCs w:val="28"/>
                <w:lang w:val="uk-UA"/>
              </w:rPr>
              <w:t>–</w:t>
            </w:r>
          </w:p>
        </w:tc>
      </w:tr>
      <w:tr w:rsidR="00C66C1C" w:rsidRPr="008774F8" w14:paraId="15AC2F3A" w14:textId="77777777" w:rsidTr="00B1613F">
        <w:trPr>
          <w:trHeight w:val="270"/>
        </w:trPr>
        <w:tc>
          <w:tcPr>
            <w:tcW w:w="426" w:type="dxa"/>
            <w:vAlign w:val="center"/>
          </w:tcPr>
          <w:p w14:paraId="1370AD86" w14:textId="77777777" w:rsidR="00E8363B" w:rsidRPr="008774F8" w:rsidRDefault="00E8363B" w:rsidP="00B1613F">
            <w:pPr>
              <w:suppressAutoHyphens/>
              <w:spacing w:after="0" w:line="336" w:lineRule="auto"/>
              <w:jc w:val="center"/>
              <w:rPr>
                <w:rFonts w:ascii="Times New Roman" w:hAnsi="Times New Roman"/>
                <w:sz w:val="28"/>
                <w:szCs w:val="28"/>
                <w:lang w:val="uk-UA"/>
              </w:rPr>
            </w:pPr>
            <w:r w:rsidRPr="008774F8">
              <w:rPr>
                <w:rFonts w:ascii="Times New Roman" w:hAnsi="Times New Roman"/>
                <w:sz w:val="28"/>
                <w:szCs w:val="28"/>
                <w:lang w:val="uk-UA"/>
              </w:rPr>
              <w:t>6</w:t>
            </w:r>
          </w:p>
        </w:tc>
        <w:tc>
          <w:tcPr>
            <w:tcW w:w="1492" w:type="dxa"/>
            <w:vAlign w:val="center"/>
          </w:tcPr>
          <w:p w14:paraId="64BDB802" w14:textId="7A8FAC23" w:rsidR="00E8363B" w:rsidRPr="008774F8" w:rsidRDefault="00E8363B" w:rsidP="00B1613F">
            <w:pPr>
              <w:suppressAutoHyphens/>
              <w:spacing w:after="0" w:line="336" w:lineRule="auto"/>
              <w:rPr>
                <w:rFonts w:ascii="Times New Roman" w:hAnsi="Times New Roman"/>
                <w:sz w:val="28"/>
                <w:szCs w:val="28"/>
                <w:lang w:val="uk-UA"/>
              </w:rPr>
            </w:pPr>
            <w:r w:rsidRPr="008774F8">
              <w:rPr>
                <w:rFonts w:ascii="Times New Roman" w:eastAsia="Calibri" w:hAnsi="Times New Roman"/>
                <w:sz w:val="28"/>
                <w:szCs w:val="28"/>
                <w:lang w:val="uk-UA"/>
              </w:rPr>
              <w:t>5</w:t>
            </w:r>
            <w:r w:rsidR="000859BB" w:rsidRPr="008774F8">
              <w:rPr>
                <w:rFonts w:ascii="Times New Roman" w:eastAsia="Calibri" w:hAnsi="Times New Roman"/>
                <w:sz w:val="28"/>
                <w:szCs w:val="28"/>
                <w:lang w:val="uk-UA"/>
              </w:rPr>
              <w:t xml:space="preserve"> </w:t>
            </w:r>
          </w:p>
        </w:tc>
        <w:tc>
          <w:tcPr>
            <w:tcW w:w="5599" w:type="dxa"/>
          </w:tcPr>
          <w:p w14:paraId="5D4905C2" w14:textId="28572646" w:rsidR="00E8363B" w:rsidRPr="008774F8" w:rsidRDefault="00EC7BA2" w:rsidP="00B1613F">
            <w:pPr>
              <w:suppressAutoHyphens/>
              <w:spacing w:after="0" w:line="336" w:lineRule="auto"/>
              <w:rPr>
                <w:rFonts w:ascii="Times New Roman" w:hAnsi="Times New Roman"/>
                <w:sz w:val="28"/>
                <w:szCs w:val="28"/>
                <w:lang w:val="uk-UA"/>
              </w:rPr>
            </w:pPr>
            <w:r w:rsidRPr="008774F8">
              <w:rPr>
                <w:rFonts w:ascii="Times New Roman" w:hAnsi="Times New Roman"/>
                <w:sz w:val="28"/>
                <w:szCs w:val="28"/>
                <w:lang w:val="uk-UA"/>
              </w:rPr>
              <w:t>–</w:t>
            </w:r>
          </w:p>
        </w:tc>
        <w:tc>
          <w:tcPr>
            <w:tcW w:w="1843" w:type="dxa"/>
            <w:vAlign w:val="center"/>
          </w:tcPr>
          <w:p w14:paraId="556EC5EE" w14:textId="0AE56780" w:rsidR="00E8363B" w:rsidRPr="008774F8" w:rsidRDefault="00EC7BA2" w:rsidP="00B1613F">
            <w:pPr>
              <w:suppressAutoHyphens/>
              <w:spacing w:after="0" w:line="336" w:lineRule="auto"/>
              <w:jc w:val="center"/>
              <w:rPr>
                <w:rFonts w:ascii="Times New Roman" w:hAnsi="Times New Roman"/>
                <w:sz w:val="28"/>
                <w:szCs w:val="28"/>
                <w:lang w:val="uk-UA"/>
              </w:rPr>
            </w:pPr>
            <w:r w:rsidRPr="008774F8">
              <w:rPr>
                <w:rFonts w:ascii="Times New Roman" w:hAnsi="Times New Roman"/>
                <w:sz w:val="28"/>
                <w:szCs w:val="28"/>
                <w:lang w:val="uk-UA"/>
              </w:rPr>
              <w:t>–</w:t>
            </w:r>
          </w:p>
        </w:tc>
      </w:tr>
      <w:tr w:rsidR="00C66C1C" w:rsidRPr="008774F8" w14:paraId="2EDCA6EB" w14:textId="77777777" w:rsidTr="00B1613F">
        <w:trPr>
          <w:trHeight w:val="224"/>
        </w:trPr>
        <w:tc>
          <w:tcPr>
            <w:tcW w:w="426" w:type="dxa"/>
            <w:vAlign w:val="center"/>
          </w:tcPr>
          <w:p w14:paraId="099C8FE7" w14:textId="77777777" w:rsidR="00E8363B" w:rsidRPr="008774F8" w:rsidRDefault="00E8363B" w:rsidP="00B1613F">
            <w:pPr>
              <w:suppressAutoHyphens/>
              <w:spacing w:after="0" w:line="336" w:lineRule="auto"/>
              <w:jc w:val="center"/>
              <w:rPr>
                <w:rFonts w:ascii="Times New Roman" w:hAnsi="Times New Roman"/>
                <w:sz w:val="28"/>
                <w:szCs w:val="28"/>
                <w:lang w:val="uk-UA"/>
              </w:rPr>
            </w:pPr>
            <w:r w:rsidRPr="008774F8">
              <w:rPr>
                <w:rFonts w:ascii="Times New Roman" w:hAnsi="Times New Roman"/>
                <w:sz w:val="28"/>
                <w:szCs w:val="28"/>
                <w:lang w:val="uk-UA"/>
              </w:rPr>
              <w:t>7</w:t>
            </w:r>
          </w:p>
        </w:tc>
        <w:tc>
          <w:tcPr>
            <w:tcW w:w="1492" w:type="dxa"/>
            <w:vAlign w:val="center"/>
          </w:tcPr>
          <w:p w14:paraId="56493D80" w14:textId="77777777" w:rsidR="00E8363B" w:rsidRPr="008774F8" w:rsidRDefault="00E8363B" w:rsidP="00B1613F">
            <w:pPr>
              <w:suppressAutoHyphens/>
              <w:spacing w:after="0" w:line="336" w:lineRule="auto"/>
              <w:rPr>
                <w:rFonts w:ascii="Times New Roman" w:hAnsi="Times New Roman"/>
                <w:sz w:val="28"/>
                <w:szCs w:val="28"/>
                <w:lang w:val="uk-UA"/>
              </w:rPr>
            </w:pPr>
            <w:r w:rsidRPr="008774F8">
              <w:rPr>
                <w:rFonts w:ascii="Times New Roman" w:hAnsi="Times New Roman"/>
                <w:sz w:val="28"/>
                <w:szCs w:val="28"/>
                <w:lang w:val="uk-UA"/>
              </w:rPr>
              <w:t>Загалом</w:t>
            </w:r>
          </w:p>
        </w:tc>
        <w:tc>
          <w:tcPr>
            <w:tcW w:w="5599" w:type="dxa"/>
          </w:tcPr>
          <w:p w14:paraId="52C93443" w14:textId="77777777" w:rsidR="00E8363B" w:rsidRPr="008774F8" w:rsidRDefault="00E8363B" w:rsidP="00B1613F">
            <w:pPr>
              <w:suppressAutoHyphens/>
              <w:spacing w:after="0" w:line="336" w:lineRule="auto"/>
              <w:rPr>
                <w:rFonts w:ascii="Times New Roman" w:hAnsi="Times New Roman"/>
                <w:sz w:val="28"/>
                <w:szCs w:val="28"/>
                <w:lang w:val="uk-UA"/>
              </w:rPr>
            </w:pPr>
          </w:p>
        </w:tc>
        <w:tc>
          <w:tcPr>
            <w:tcW w:w="1843" w:type="dxa"/>
            <w:vAlign w:val="center"/>
          </w:tcPr>
          <w:p w14:paraId="0BE6C33D" w14:textId="1DC04257" w:rsidR="00E8363B" w:rsidRPr="008774F8" w:rsidRDefault="00E8363B" w:rsidP="00B1613F">
            <w:pPr>
              <w:suppressAutoHyphens/>
              <w:spacing w:after="0" w:line="336" w:lineRule="auto"/>
              <w:jc w:val="center"/>
              <w:rPr>
                <w:rFonts w:ascii="Times New Roman" w:hAnsi="Times New Roman"/>
                <w:sz w:val="28"/>
                <w:szCs w:val="28"/>
                <w:lang w:val="uk-UA"/>
              </w:rPr>
            </w:pPr>
            <w:r w:rsidRPr="008774F8">
              <w:rPr>
                <w:rFonts w:ascii="Times New Roman" w:hAnsi="Times New Roman"/>
                <w:sz w:val="28"/>
                <w:szCs w:val="28"/>
                <w:lang w:val="uk-UA"/>
              </w:rPr>
              <w:t>16 (15,2</w:t>
            </w:r>
            <w:r w:rsidR="00EC7BA2" w:rsidRPr="008774F8">
              <w:rPr>
                <w:rFonts w:ascii="Times New Roman" w:hAnsi="Times New Roman"/>
                <w:sz w:val="28"/>
                <w:szCs w:val="28"/>
                <w:lang w:val="uk-UA"/>
              </w:rPr>
              <w:t> </w:t>
            </w:r>
            <w:r w:rsidRPr="008774F8">
              <w:rPr>
                <w:rFonts w:ascii="Times New Roman" w:hAnsi="Times New Roman"/>
                <w:sz w:val="28"/>
                <w:szCs w:val="28"/>
                <w:lang w:val="uk-UA"/>
              </w:rPr>
              <w:t>%)</w:t>
            </w:r>
          </w:p>
        </w:tc>
      </w:tr>
    </w:tbl>
    <w:p w14:paraId="61FC6235" w14:textId="44772C3B" w:rsidR="00E8363B" w:rsidRPr="008774F8" w:rsidRDefault="00E8363B" w:rsidP="00CD6648">
      <w:pPr>
        <w:suppressAutoHyphens/>
        <w:spacing w:after="0" w:line="360" w:lineRule="auto"/>
        <w:ind w:firstLine="709"/>
        <w:jc w:val="both"/>
        <w:rPr>
          <w:rFonts w:ascii="Times New Roman" w:eastAsia="MS Mincho" w:hAnsi="Times New Roman"/>
          <w:sz w:val="28"/>
          <w:szCs w:val="28"/>
          <w:lang w:val="uk-UA"/>
        </w:rPr>
      </w:pPr>
    </w:p>
    <w:p w14:paraId="2A50671E" w14:textId="604906E0" w:rsidR="00E8363B" w:rsidRPr="008774F8" w:rsidRDefault="006632B6" w:rsidP="00CD6648">
      <w:pPr>
        <w:suppressAutoHyphens/>
        <w:spacing w:after="0" w:line="360" w:lineRule="auto"/>
        <w:ind w:firstLine="709"/>
        <w:jc w:val="both"/>
        <w:rPr>
          <w:rFonts w:ascii="Times New Roman" w:eastAsia="MS Mincho" w:hAnsi="Times New Roman"/>
          <w:b/>
          <w:sz w:val="28"/>
          <w:szCs w:val="28"/>
          <w:lang w:val="uk-UA"/>
        </w:rPr>
      </w:pPr>
      <w:r w:rsidRPr="008774F8">
        <w:rPr>
          <w:rFonts w:ascii="Times New Roman" w:eastAsia="MS Mincho" w:hAnsi="Times New Roman"/>
          <w:b/>
          <w:sz w:val="28"/>
          <w:szCs w:val="28"/>
          <w:lang w:val="uk-UA"/>
        </w:rPr>
        <w:t>Резюме</w:t>
      </w:r>
    </w:p>
    <w:p w14:paraId="6990B7E6" w14:textId="669EFABF" w:rsidR="00E8363B" w:rsidRPr="00B1613F" w:rsidRDefault="00E8363B" w:rsidP="00B1613F">
      <w:pPr>
        <w:suppressAutoHyphens/>
        <w:spacing w:after="0" w:line="348" w:lineRule="auto"/>
        <w:ind w:firstLine="709"/>
        <w:jc w:val="both"/>
        <w:rPr>
          <w:rFonts w:ascii="Times New Roman" w:eastAsia="MS Mincho" w:hAnsi="Times New Roman"/>
          <w:spacing w:val="-4"/>
          <w:sz w:val="28"/>
          <w:szCs w:val="28"/>
          <w:lang w:val="uk-UA"/>
        </w:rPr>
      </w:pPr>
      <w:r w:rsidRPr="00B1613F">
        <w:rPr>
          <w:rFonts w:ascii="Times New Roman" w:eastAsia="MS Mincho" w:hAnsi="Times New Roman"/>
          <w:spacing w:val="-4"/>
          <w:sz w:val="28"/>
          <w:szCs w:val="28"/>
          <w:lang w:val="uk-UA"/>
        </w:rPr>
        <w:t>Аналіз хірургічного лікування холедохолітіазу та обтураційної жовтяниці з використанням мініінвазивних технологій показав, що</w:t>
      </w:r>
      <w:r w:rsidR="000859BB" w:rsidRPr="00B1613F">
        <w:rPr>
          <w:rFonts w:ascii="Times New Roman" w:eastAsia="MS Mincho" w:hAnsi="Times New Roman"/>
          <w:spacing w:val="-4"/>
          <w:sz w:val="28"/>
          <w:szCs w:val="28"/>
          <w:lang w:val="uk-UA"/>
        </w:rPr>
        <w:t xml:space="preserve"> </w:t>
      </w:r>
      <w:r w:rsidRPr="00B1613F">
        <w:rPr>
          <w:rFonts w:ascii="Times New Roman" w:eastAsia="MS Mincho" w:hAnsi="Times New Roman"/>
          <w:spacing w:val="-4"/>
          <w:sz w:val="28"/>
          <w:szCs w:val="28"/>
          <w:lang w:val="uk-UA"/>
        </w:rPr>
        <w:t xml:space="preserve">ендоскопічне </w:t>
      </w:r>
      <w:r w:rsidR="005E320F" w:rsidRPr="00B1613F">
        <w:rPr>
          <w:rFonts w:ascii="Times New Roman" w:eastAsia="MS Mincho" w:hAnsi="Times New Roman"/>
          <w:spacing w:val="-4"/>
          <w:sz w:val="28"/>
          <w:szCs w:val="28"/>
          <w:lang w:val="uk-UA"/>
        </w:rPr>
        <w:t>транспапілярне втручання з літ</w:t>
      </w:r>
      <w:r w:rsidRPr="00B1613F">
        <w:rPr>
          <w:rFonts w:ascii="Times New Roman" w:eastAsia="MS Mincho" w:hAnsi="Times New Roman"/>
          <w:spacing w:val="-4"/>
          <w:sz w:val="28"/>
          <w:szCs w:val="28"/>
          <w:lang w:val="uk-UA"/>
        </w:rPr>
        <w:t>екстракцією було успішним у 98 (93,3</w:t>
      </w:r>
      <w:r w:rsidR="006632B6" w:rsidRPr="00B1613F">
        <w:rPr>
          <w:rFonts w:ascii="Times New Roman" w:eastAsia="MS Mincho" w:hAnsi="Times New Roman"/>
          <w:spacing w:val="-4"/>
          <w:sz w:val="28"/>
          <w:szCs w:val="28"/>
          <w:lang w:val="uk-UA"/>
        </w:rPr>
        <w:t> </w:t>
      </w:r>
      <w:r w:rsidRPr="00B1613F">
        <w:rPr>
          <w:rFonts w:ascii="Times New Roman" w:eastAsia="MS Mincho" w:hAnsi="Times New Roman"/>
          <w:spacing w:val="-4"/>
          <w:sz w:val="28"/>
          <w:szCs w:val="28"/>
          <w:lang w:val="uk-UA"/>
        </w:rPr>
        <w:t>%) пацієнтів, у 9 (8,6</w:t>
      </w:r>
      <w:r w:rsidR="006632B6" w:rsidRPr="00B1613F">
        <w:rPr>
          <w:rFonts w:ascii="Times New Roman" w:eastAsia="MS Mincho" w:hAnsi="Times New Roman"/>
          <w:spacing w:val="-4"/>
          <w:sz w:val="28"/>
          <w:szCs w:val="28"/>
          <w:lang w:val="uk-UA"/>
        </w:rPr>
        <w:t> </w:t>
      </w:r>
      <w:r w:rsidRPr="00B1613F">
        <w:rPr>
          <w:rFonts w:ascii="Times New Roman" w:eastAsia="MS Mincho" w:hAnsi="Times New Roman"/>
          <w:spacing w:val="-4"/>
          <w:sz w:val="28"/>
          <w:szCs w:val="28"/>
          <w:lang w:val="uk-UA"/>
        </w:rPr>
        <w:t>%) супроводжувалось розвитком ускладнень, а у 7 (6,7</w:t>
      </w:r>
      <w:r w:rsidR="006632B6" w:rsidRPr="00B1613F">
        <w:rPr>
          <w:rFonts w:ascii="Times New Roman" w:eastAsia="MS Mincho" w:hAnsi="Times New Roman"/>
          <w:spacing w:val="-4"/>
          <w:sz w:val="28"/>
          <w:szCs w:val="28"/>
          <w:lang w:val="uk-UA"/>
        </w:rPr>
        <w:t> </w:t>
      </w:r>
      <w:r w:rsidRPr="00B1613F">
        <w:rPr>
          <w:rFonts w:ascii="Times New Roman" w:eastAsia="MS Mincho" w:hAnsi="Times New Roman"/>
          <w:spacing w:val="-4"/>
          <w:sz w:val="28"/>
          <w:szCs w:val="28"/>
          <w:lang w:val="uk-UA"/>
        </w:rPr>
        <w:t>%) було безуспішним, коли потребувались відкриті оперативні втручання. Ці дані свідчать про те, що ендоскопічні втручання є ефективним</w:t>
      </w:r>
      <w:r w:rsidR="000859BB" w:rsidRPr="00B1613F">
        <w:rPr>
          <w:rFonts w:ascii="Times New Roman" w:eastAsia="MS Mincho" w:hAnsi="Times New Roman"/>
          <w:spacing w:val="-4"/>
          <w:sz w:val="28"/>
          <w:szCs w:val="28"/>
          <w:lang w:val="uk-UA"/>
        </w:rPr>
        <w:t xml:space="preserve"> </w:t>
      </w:r>
      <w:r w:rsidRPr="00B1613F">
        <w:rPr>
          <w:rFonts w:ascii="Times New Roman" w:eastAsia="MS Mincho" w:hAnsi="Times New Roman"/>
          <w:spacing w:val="-4"/>
          <w:sz w:val="28"/>
          <w:szCs w:val="28"/>
          <w:lang w:val="uk-UA"/>
        </w:rPr>
        <w:t>малоінвазивним методом лікування холедохолітіазу та обтураційної жовтяниці.</w:t>
      </w:r>
    </w:p>
    <w:p w14:paraId="6FEBCFC3" w14:textId="67F92C08" w:rsidR="00E8363B" w:rsidRPr="008774F8" w:rsidRDefault="00E8363B" w:rsidP="00B1613F">
      <w:pPr>
        <w:suppressAutoHyphens/>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pacing w:val="-4"/>
          <w:sz w:val="28"/>
          <w:szCs w:val="28"/>
          <w:lang w:val="uk-UA"/>
        </w:rPr>
        <w:t>Розвиток обтураційної жовтяниці при холедохолітіазі супроводжується змінами картини периферичної крові, що проявляється помірним лейкоцитозом</w:t>
      </w:r>
      <w:r w:rsidRPr="008774F8">
        <w:rPr>
          <w:rFonts w:ascii="Times New Roman" w:eastAsia="MS Mincho" w:hAnsi="Times New Roman"/>
          <w:sz w:val="28"/>
          <w:szCs w:val="28"/>
          <w:lang w:val="uk-UA"/>
        </w:rPr>
        <w:t xml:space="preserve"> (8,1</w:t>
      </w:r>
      <w:r w:rsidR="006632B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w:t>
      </w:r>
      <w:r w:rsidR="006632B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0,39 × 10</w:t>
      </w:r>
      <w:r w:rsidRPr="008774F8">
        <w:rPr>
          <w:rFonts w:ascii="Times New Roman" w:eastAsia="MS Mincho" w:hAnsi="Times New Roman"/>
          <w:sz w:val="28"/>
          <w:szCs w:val="28"/>
          <w:vertAlign w:val="superscript"/>
          <w:lang w:val="uk-UA"/>
        </w:rPr>
        <w:t>9</w:t>
      </w:r>
      <w:r w:rsidRPr="008774F8">
        <w:rPr>
          <w:rFonts w:ascii="Times New Roman" w:eastAsia="MS Mincho" w:hAnsi="Times New Roman"/>
          <w:sz w:val="28"/>
          <w:szCs w:val="28"/>
          <w:lang w:val="uk-UA"/>
        </w:rPr>
        <w:t>/л), з коливанням показників від 2,8 до 26,3 × 10</w:t>
      </w:r>
      <w:r w:rsidRPr="008774F8">
        <w:rPr>
          <w:rFonts w:ascii="Times New Roman" w:eastAsia="MS Mincho" w:hAnsi="Times New Roman"/>
          <w:sz w:val="28"/>
          <w:szCs w:val="28"/>
          <w:vertAlign w:val="superscript"/>
          <w:lang w:val="uk-UA"/>
        </w:rPr>
        <w:t>9</w:t>
      </w:r>
      <w:r w:rsidR="005E320F" w:rsidRPr="008774F8">
        <w:rPr>
          <w:rFonts w:ascii="Times New Roman" w:eastAsia="MS Mincho" w:hAnsi="Times New Roman"/>
          <w:sz w:val="28"/>
          <w:szCs w:val="28"/>
          <w:lang w:val="uk-UA"/>
        </w:rPr>
        <w:t xml:space="preserve">/л, </w:t>
      </w:r>
      <w:r w:rsidRPr="008774F8">
        <w:rPr>
          <w:rFonts w:ascii="Times New Roman" w:eastAsia="MS Mincho" w:hAnsi="Times New Roman"/>
          <w:sz w:val="28"/>
          <w:szCs w:val="28"/>
          <w:lang w:val="uk-UA"/>
        </w:rPr>
        <w:t>зсувом</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xml:space="preserve">лейкоформули вліво, що відображає загальну запальну реакцією організму хворих. За критеріями Common terminology criteria рівень лейкоцитів у </w:t>
      </w:r>
      <w:r w:rsidR="006632B6" w:rsidRPr="008774F8">
        <w:rPr>
          <w:rFonts w:ascii="Times New Roman" w:eastAsia="MS Mincho" w:hAnsi="Times New Roman"/>
          <w:sz w:val="28"/>
          <w:szCs w:val="28"/>
          <w:lang w:val="uk-UA"/>
        </w:rPr>
        <w:br/>
      </w:r>
      <w:r w:rsidRPr="008774F8">
        <w:rPr>
          <w:rFonts w:ascii="Times New Roman" w:eastAsia="MS Mincho" w:hAnsi="Times New Roman"/>
          <w:sz w:val="28"/>
          <w:szCs w:val="28"/>
          <w:lang w:val="uk-UA"/>
        </w:rPr>
        <w:lastRenderedPageBreak/>
        <w:t>35</w:t>
      </w:r>
      <w:r w:rsidR="006632B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(33,3</w:t>
      </w:r>
      <w:r w:rsidR="006632B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хворих перевищува</w:t>
      </w:r>
      <w:r w:rsidR="005E320F" w:rsidRPr="008774F8">
        <w:rPr>
          <w:rFonts w:ascii="Times New Roman" w:eastAsia="MS Mincho" w:hAnsi="Times New Roman"/>
          <w:sz w:val="28"/>
          <w:szCs w:val="28"/>
          <w:lang w:val="uk-UA"/>
        </w:rPr>
        <w:t>в</w:t>
      </w:r>
      <w:r w:rsidRPr="008774F8">
        <w:rPr>
          <w:rFonts w:ascii="Times New Roman" w:eastAsia="MS Mincho" w:hAnsi="Times New Roman"/>
          <w:sz w:val="28"/>
          <w:szCs w:val="28"/>
          <w:lang w:val="uk-UA"/>
        </w:rPr>
        <w:t xml:space="preserve"> верхню межу норми до двох разів, а у 2</w:t>
      </w:r>
      <w:r w:rsidR="006632B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(1,9</w:t>
      </w:r>
      <w:r w:rsidR="006632B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 більше ніж вдвічі, а у 3</w:t>
      </w:r>
      <w:r w:rsidR="006632B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(2,85</w:t>
      </w:r>
      <w:r w:rsidR="006632B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хворих був нижчим 4 × 10</w:t>
      </w:r>
      <w:r w:rsidRPr="008774F8">
        <w:rPr>
          <w:rFonts w:ascii="Times New Roman" w:eastAsia="MS Mincho" w:hAnsi="Times New Roman"/>
          <w:sz w:val="28"/>
          <w:szCs w:val="28"/>
          <w:vertAlign w:val="superscript"/>
          <w:lang w:val="uk-UA"/>
        </w:rPr>
        <w:t>9</w:t>
      </w:r>
      <w:r w:rsidRPr="008774F8">
        <w:rPr>
          <w:rFonts w:ascii="Times New Roman" w:eastAsia="MS Mincho" w:hAnsi="Times New Roman"/>
          <w:sz w:val="28"/>
          <w:szCs w:val="28"/>
          <w:lang w:val="uk-UA"/>
        </w:rPr>
        <w:t>/л. Зміни лейкограми відображали гематологічні індекси. Спостерігалось достовірне підвищення значень нейтрофільно</w:t>
      </w:r>
      <w:r w:rsidR="00B1613F">
        <w:rPr>
          <w:rFonts w:ascii="Times New Roman" w:eastAsia="MS Mincho" w:hAnsi="Times New Roman"/>
          <w:sz w:val="28"/>
          <w:szCs w:val="28"/>
          <w:lang w:val="uk-UA"/>
        </w:rPr>
        <w:t>-</w:t>
      </w:r>
      <w:r w:rsidRPr="008774F8">
        <w:rPr>
          <w:rFonts w:ascii="Times New Roman" w:eastAsia="MS Mincho" w:hAnsi="Times New Roman"/>
          <w:sz w:val="28"/>
          <w:szCs w:val="28"/>
          <w:lang w:val="uk-UA"/>
        </w:rPr>
        <w:t>лімфоцитарного індекса</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до 4,72</w:t>
      </w:r>
      <w:r w:rsidR="006632B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w:t>
      </w:r>
      <w:r w:rsidR="006632B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xml:space="preserve">0,45, лейкоцитарного індекса інтоксикації </w:t>
      </w:r>
      <w:r w:rsidR="005E320F"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до 2,78</w:t>
      </w:r>
      <w:r w:rsidR="006632B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w:t>
      </w:r>
      <w:r w:rsidR="006632B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0,28, показника інтоксикації до 0,103</w:t>
      </w:r>
      <w:r w:rsidR="006632B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w:t>
      </w:r>
      <w:r w:rsidR="006632B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0,035. Ядерний індекс зсуву не зазнавав змін.</w:t>
      </w:r>
    </w:p>
    <w:p w14:paraId="448E6A8B" w14:textId="0D9BB685" w:rsidR="00E8363B" w:rsidRPr="008774F8" w:rsidRDefault="00E8363B" w:rsidP="00CD6648">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Нами не виявлено достовірної різниці у реакції крові з</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xml:space="preserve">асимптомним холедохолітіазом та холедохолітіазом з обтураційною </w:t>
      </w:r>
      <w:r w:rsidRPr="008774F8">
        <w:rPr>
          <w:rFonts w:ascii="Times New Roman" w:eastAsia="MS Mincho" w:hAnsi="Times New Roman"/>
          <w:spacing w:val="-4"/>
          <w:sz w:val="28"/>
          <w:szCs w:val="28"/>
          <w:lang w:val="uk-UA"/>
        </w:rPr>
        <w:t>жовтяницею. Ці дані можна пояснити тим, що зміни лейкоформули обумовлені</w:t>
      </w:r>
      <w:r w:rsidRPr="008774F8">
        <w:rPr>
          <w:rFonts w:ascii="Times New Roman" w:eastAsia="MS Mincho" w:hAnsi="Times New Roman"/>
          <w:sz w:val="28"/>
          <w:szCs w:val="28"/>
          <w:lang w:val="uk-UA"/>
        </w:rPr>
        <w:t xml:space="preserve"> запальними змінами у жовчному міхурі і не пов</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язані з розвитком обтураційної жовтяниці.</w:t>
      </w:r>
    </w:p>
    <w:p w14:paraId="269A3655" w14:textId="0B711F04" w:rsidR="00E8363B" w:rsidRPr="008774F8" w:rsidRDefault="00E8363B" w:rsidP="00B1613F">
      <w:pPr>
        <w:suppressAutoHyphens/>
        <w:spacing w:after="0" w:line="348"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Розвиток обтураційної жовтяниці супроводжуються змінами функціональних проб печінки. Спостерігалося підвищення загального білірубіну в середньому у групі до 85,9 м</w:t>
      </w:r>
      <w:r w:rsidR="005E320F" w:rsidRPr="008774F8">
        <w:rPr>
          <w:rFonts w:ascii="Times New Roman" w:eastAsia="MS Mincho" w:hAnsi="Times New Roman"/>
          <w:sz w:val="28"/>
          <w:szCs w:val="28"/>
          <w:lang w:val="uk-UA"/>
        </w:rPr>
        <w:t>к</w:t>
      </w:r>
      <w:r w:rsidRPr="008774F8">
        <w:rPr>
          <w:rFonts w:ascii="Times New Roman" w:eastAsia="MS Mincho" w:hAnsi="Times New Roman"/>
          <w:sz w:val="28"/>
          <w:szCs w:val="28"/>
          <w:lang w:val="uk-UA"/>
        </w:rPr>
        <w:t xml:space="preserve">моль/л, значне зростання </w:t>
      </w:r>
      <w:r w:rsidR="006632B6" w:rsidRPr="008774F8">
        <w:rPr>
          <w:rFonts w:ascii="Times New Roman" w:eastAsia="MS Mincho" w:hAnsi="Times New Roman"/>
          <w:sz w:val="28"/>
          <w:szCs w:val="28"/>
          <w:lang w:val="uk-UA"/>
        </w:rPr>
        <w:br/>
      </w:r>
      <w:r w:rsidRPr="008774F8">
        <w:rPr>
          <w:rFonts w:ascii="Times New Roman" w:eastAsia="MS Mincho" w:hAnsi="Times New Roman"/>
          <w:sz w:val="28"/>
          <w:szCs w:val="28"/>
          <w:lang w:val="uk-UA"/>
        </w:rPr>
        <w:t>активності цитолітичних ферментів – АЛТ до 316,5</w:t>
      </w:r>
      <w:r w:rsidR="006632B6" w:rsidRPr="008774F8">
        <w:rPr>
          <w:rFonts w:ascii="Times New Roman" w:eastAsia="MS Mincho" w:hAnsi="Times New Roman"/>
          <w:sz w:val="28"/>
          <w:szCs w:val="28"/>
          <w:lang w:val="uk-UA"/>
        </w:rPr>
        <w:t> ± </w:t>
      </w:r>
      <w:r w:rsidRPr="008774F8">
        <w:rPr>
          <w:rFonts w:ascii="Times New Roman" w:eastAsia="MS Mincho" w:hAnsi="Times New Roman"/>
          <w:sz w:val="28"/>
          <w:szCs w:val="28"/>
          <w:lang w:val="uk-UA"/>
        </w:rPr>
        <w:t>42,2 Од/л та АСТ до 161,7</w:t>
      </w:r>
      <w:r w:rsidR="006632B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w:t>
      </w:r>
      <w:r w:rsidR="006632B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21</w:t>
      </w:r>
      <w:r w:rsidR="005E320F" w:rsidRPr="008774F8">
        <w:rPr>
          <w:rFonts w:ascii="Times New Roman" w:eastAsia="MS Mincho" w:hAnsi="Times New Roman"/>
          <w:sz w:val="28"/>
          <w:szCs w:val="28"/>
          <w:lang w:val="uk-UA"/>
        </w:rPr>
        <w:t>,0</w:t>
      </w:r>
      <w:r w:rsidR="006632B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xml:space="preserve">Од/л. При цьому за критеріями Common terminology criteria у </w:t>
      </w:r>
      <w:r w:rsidRPr="00B1613F">
        <w:rPr>
          <w:rFonts w:ascii="Times New Roman" w:eastAsia="MS Mincho" w:hAnsi="Times New Roman"/>
          <w:spacing w:val="-4"/>
          <w:sz w:val="28"/>
          <w:szCs w:val="28"/>
          <w:lang w:val="uk-UA"/>
        </w:rPr>
        <w:t>33</w:t>
      </w:r>
      <w:r w:rsidR="006632B6" w:rsidRPr="00B1613F">
        <w:rPr>
          <w:rFonts w:ascii="Times New Roman" w:eastAsia="MS Mincho" w:hAnsi="Times New Roman"/>
          <w:spacing w:val="-4"/>
          <w:sz w:val="28"/>
          <w:szCs w:val="28"/>
          <w:lang w:val="uk-UA"/>
        </w:rPr>
        <w:t> </w:t>
      </w:r>
      <w:r w:rsidRPr="00B1613F">
        <w:rPr>
          <w:rFonts w:ascii="Times New Roman" w:eastAsia="MS Mincho" w:hAnsi="Times New Roman"/>
          <w:spacing w:val="-4"/>
          <w:sz w:val="28"/>
          <w:szCs w:val="28"/>
          <w:lang w:val="uk-UA"/>
        </w:rPr>
        <w:t>(31,4</w:t>
      </w:r>
      <w:r w:rsidR="006632B6" w:rsidRPr="00B1613F">
        <w:rPr>
          <w:rFonts w:ascii="Times New Roman" w:eastAsia="MS Mincho" w:hAnsi="Times New Roman"/>
          <w:spacing w:val="-4"/>
          <w:sz w:val="28"/>
          <w:szCs w:val="28"/>
          <w:lang w:val="uk-UA"/>
        </w:rPr>
        <w:t> </w:t>
      </w:r>
      <w:r w:rsidRPr="00B1613F">
        <w:rPr>
          <w:rFonts w:ascii="Times New Roman" w:eastAsia="MS Mincho" w:hAnsi="Times New Roman"/>
          <w:spacing w:val="-4"/>
          <w:sz w:val="28"/>
          <w:szCs w:val="28"/>
          <w:lang w:val="uk-UA"/>
        </w:rPr>
        <w:t>%) хворих рівень загального білірубіну перевищував верхню межу норми</w:t>
      </w:r>
      <w:r w:rsidR="000859BB" w:rsidRPr="00B1613F">
        <w:rPr>
          <w:rFonts w:ascii="Times New Roman" w:eastAsia="MS Mincho" w:hAnsi="Times New Roman"/>
          <w:spacing w:val="-4"/>
          <w:sz w:val="28"/>
          <w:szCs w:val="28"/>
          <w:lang w:val="uk-UA"/>
        </w:rPr>
        <w:t xml:space="preserve"> </w:t>
      </w:r>
      <w:r w:rsidRPr="00B1613F">
        <w:rPr>
          <w:rFonts w:ascii="Times New Roman" w:eastAsia="MS Mincho" w:hAnsi="Times New Roman"/>
          <w:spacing w:val="-4"/>
          <w:sz w:val="28"/>
          <w:szCs w:val="28"/>
          <w:lang w:val="uk-UA"/>
        </w:rPr>
        <w:t>більше ніж у 3 рази, що відповідає важкому чи вкрай важкому рівню порушення і пов</w:t>
      </w:r>
      <w:r w:rsidR="002C0BCC" w:rsidRPr="00B1613F">
        <w:rPr>
          <w:rFonts w:ascii="Times New Roman" w:eastAsia="MS Mincho" w:hAnsi="Times New Roman"/>
          <w:spacing w:val="-4"/>
          <w:sz w:val="28"/>
          <w:szCs w:val="28"/>
          <w:lang w:val="uk-UA"/>
        </w:rPr>
        <w:t>’</w:t>
      </w:r>
      <w:r w:rsidRPr="00B1613F">
        <w:rPr>
          <w:rFonts w:ascii="Times New Roman" w:eastAsia="MS Mincho" w:hAnsi="Times New Roman"/>
          <w:spacing w:val="-4"/>
          <w:sz w:val="28"/>
          <w:szCs w:val="28"/>
          <w:lang w:val="uk-UA"/>
        </w:rPr>
        <w:t>язаний з високим ризиком ускладнень. Рівні АЛТ та АСТ у 43,9</w:t>
      </w:r>
      <w:r w:rsidR="006632B6" w:rsidRPr="00B1613F">
        <w:rPr>
          <w:rFonts w:ascii="Times New Roman" w:eastAsia="MS Mincho" w:hAnsi="Times New Roman"/>
          <w:spacing w:val="-4"/>
          <w:sz w:val="28"/>
          <w:szCs w:val="28"/>
          <w:lang w:val="uk-UA"/>
        </w:rPr>
        <w:t> </w:t>
      </w:r>
      <w:r w:rsidRPr="00B1613F">
        <w:rPr>
          <w:rFonts w:ascii="Times New Roman" w:eastAsia="MS Mincho" w:hAnsi="Times New Roman"/>
          <w:spacing w:val="-4"/>
          <w:sz w:val="28"/>
          <w:szCs w:val="28"/>
          <w:lang w:val="uk-UA"/>
        </w:rPr>
        <w:t>% та 24,2</w:t>
      </w:r>
      <w:r w:rsidR="006632B6" w:rsidRPr="00B1613F">
        <w:rPr>
          <w:rFonts w:ascii="Times New Roman" w:eastAsia="MS Mincho" w:hAnsi="Times New Roman"/>
          <w:spacing w:val="-4"/>
          <w:sz w:val="28"/>
          <w:szCs w:val="28"/>
          <w:lang w:val="uk-UA"/>
        </w:rPr>
        <w:t> </w:t>
      </w:r>
      <w:r w:rsidRPr="00B1613F">
        <w:rPr>
          <w:rFonts w:ascii="Times New Roman" w:eastAsia="MS Mincho" w:hAnsi="Times New Roman"/>
          <w:spacing w:val="-4"/>
          <w:sz w:val="28"/>
          <w:szCs w:val="28"/>
          <w:lang w:val="uk-UA"/>
        </w:rPr>
        <w:t>% пацієнтів відповідно перевищували у 10 разів верхню межу норми, що відповідає тяжким/погрожуючим життю змінам функції печінки.</w:t>
      </w:r>
      <w:r w:rsidR="000859BB" w:rsidRPr="008774F8">
        <w:rPr>
          <w:rFonts w:ascii="Times New Roman" w:eastAsia="MS Mincho" w:hAnsi="Times New Roman"/>
          <w:sz w:val="28"/>
          <w:szCs w:val="28"/>
          <w:lang w:val="uk-UA"/>
        </w:rPr>
        <w:t xml:space="preserve"> </w:t>
      </w:r>
    </w:p>
    <w:p w14:paraId="05231A92" w14:textId="5F423ED3" w:rsidR="00E8363B" w:rsidRPr="008774F8" w:rsidRDefault="00E8363B" w:rsidP="00CD6648">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Відновлення жовчотоку супроводжувалось реакцією системи крові, що проявлялась на 1 добу зниженням кількості еритроцитів і лімфопенією, пов</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язаних з операційною агресією, з нормалізацією показників до</w:t>
      </w:r>
      <w:r w:rsidR="000859BB" w:rsidRPr="008774F8">
        <w:rPr>
          <w:rFonts w:ascii="Times New Roman" w:eastAsia="MS Mincho" w:hAnsi="Times New Roman"/>
          <w:sz w:val="28"/>
          <w:szCs w:val="28"/>
          <w:lang w:val="uk-UA"/>
        </w:rPr>
        <w:t xml:space="preserve"> </w:t>
      </w:r>
      <w:r w:rsidR="006632B6" w:rsidRPr="008774F8">
        <w:rPr>
          <w:rFonts w:ascii="Times New Roman" w:eastAsia="MS Mincho" w:hAnsi="Times New Roman"/>
          <w:sz w:val="28"/>
          <w:szCs w:val="28"/>
          <w:lang w:val="uk-UA"/>
        </w:rPr>
        <w:t>3</w:t>
      </w:r>
      <w:r w:rsidRPr="008774F8">
        <w:rPr>
          <w:rFonts w:ascii="Times New Roman" w:eastAsia="MS Mincho" w:hAnsi="Times New Roman"/>
          <w:sz w:val="28"/>
          <w:szCs w:val="28"/>
          <w:lang w:val="uk-UA"/>
        </w:rPr>
        <w:t>–5</w:t>
      </w:r>
      <w:r w:rsidR="006632B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доби.</w:t>
      </w:r>
    </w:p>
    <w:p w14:paraId="2EBF15A7" w14:textId="0DBF8152" w:rsidR="00E8363B" w:rsidRPr="008774F8" w:rsidRDefault="00E8363B" w:rsidP="00B1613F">
      <w:pPr>
        <w:suppressAutoHyphens/>
        <w:spacing w:after="0" w:line="348" w:lineRule="auto"/>
        <w:ind w:firstLine="709"/>
        <w:jc w:val="both"/>
        <w:rPr>
          <w:sz w:val="28"/>
          <w:lang w:val="uk-UA"/>
        </w:rPr>
      </w:pPr>
      <w:r w:rsidRPr="008774F8">
        <w:rPr>
          <w:rFonts w:ascii="Times New Roman" w:eastAsia="MS Mincho" w:hAnsi="Times New Roman"/>
          <w:sz w:val="28"/>
          <w:szCs w:val="28"/>
          <w:lang w:val="uk-UA"/>
        </w:rPr>
        <w:t>Одночасно спостерігали значне зниження рівня загального білірубіну до 34,7</w:t>
      </w:r>
      <w:r w:rsidR="006632B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w:t>
      </w:r>
      <w:r w:rsidR="006632B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4,5 мкмоль/л. Але активність цитолітичних ферментів АЛТ</w:t>
      </w:r>
      <w:r w:rsidR="006632B6" w:rsidRPr="008774F8">
        <w:rPr>
          <w:rFonts w:ascii="Times New Roman" w:eastAsia="MS Mincho" w:hAnsi="Times New Roman"/>
          <w:sz w:val="28"/>
          <w:szCs w:val="28"/>
          <w:lang w:val="uk-UA"/>
        </w:rPr>
        <w:t> </w:t>
      </w:r>
      <w:r w:rsidR="00473B3D" w:rsidRPr="008774F8">
        <w:rPr>
          <w:rFonts w:ascii="Times New Roman" w:eastAsia="MS Mincho" w:hAnsi="Times New Roman"/>
          <w:sz w:val="28"/>
          <w:szCs w:val="28"/>
          <w:lang w:val="uk-UA"/>
        </w:rPr>
        <w:t>(</w:t>
      </w:r>
      <w:r w:rsidR="00473B3D" w:rsidRPr="008774F8">
        <w:rPr>
          <w:rFonts w:ascii="Times New Roman" w:eastAsia="MS Mincho" w:hAnsi="Times New Roman"/>
          <w:sz w:val="28"/>
          <w:szCs w:val="28"/>
          <w:shd w:val="clear" w:color="auto" w:fill="FFFFFF"/>
          <w:lang w:val="uk-UA"/>
        </w:rPr>
        <w:t>318,2</w:t>
      </w:r>
      <w:r w:rsidR="006632B6" w:rsidRPr="008774F8">
        <w:rPr>
          <w:rFonts w:ascii="Times New Roman" w:eastAsia="MS Mincho" w:hAnsi="Times New Roman"/>
          <w:sz w:val="28"/>
          <w:szCs w:val="28"/>
          <w:shd w:val="clear" w:color="auto" w:fill="FFFFFF"/>
          <w:lang w:val="uk-UA"/>
        </w:rPr>
        <w:t> </w:t>
      </w:r>
      <w:r w:rsidR="00473B3D" w:rsidRPr="008774F8">
        <w:rPr>
          <w:rFonts w:ascii="Times New Roman" w:eastAsia="MS Mincho" w:hAnsi="Times New Roman"/>
          <w:sz w:val="28"/>
          <w:szCs w:val="28"/>
          <w:shd w:val="clear" w:color="auto" w:fill="FFFFFF"/>
          <w:lang w:val="uk-UA"/>
        </w:rPr>
        <w:t>±</w:t>
      </w:r>
      <w:r w:rsidR="006632B6" w:rsidRPr="008774F8">
        <w:rPr>
          <w:rFonts w:ascii="Times New Roman" w:eastAsia="MS Mincho" w:hAnsi="Times New Roman"/>
          <w:sz w:val="28"/>
          <w:szCs w:val="28"/>
          <w:shd w:val="clear" w:color="auto" w:fill="FFFFFF"/>
          <w:lang w:val="uk-UA"/>
        </w:rPr>
        <w:t> </w:t>
      </w:r>
      <w:r w:rsidR="00473B3D" w:rsidRPr="008774F8">
        <w:rPr>
          <w:rFonts w:ascii="Times New Roman" w:eastAsia="MS Mincho" w:hAnsi="Times New Roman"/>
          <w:sz w:val="28"/>
          <w:szCs w:val="28"/>
          <w:shd w:val="clear" w:color="auto" w:fill="FFFFFF"/>
          <w:lang w:val="uk-UA"/>
        </w:rPr>
        <w:t>42,6</w:t>
      </w:r>
      <w:r w:rsidR="006632B6" w:rsidRPr="008774F8">
        <w:rPr>
          <w:rFonts w:ascii="Times New Roman" w:eastAsia="MS Mincho" w:hAnsi="Times New Roman"/>
          <w:sz w:val="28"/>
          <w:szCs w:val="28"/>
          <w:shd w:val="clear" w:color="auto" w:fill="FFFFFF"/>
          <w:lang w:val="uk-UA"/>
        </w:rPr>
        <w:t> </w:t>
      </w:r>
      <w:r w:rsidR="00473B3D" w:rsidRPr="008774F8">
        <w:rPr>
          <w:rFonts w:ascii="Times New Roman" w:eastAsia="MS Mincho" w:hAnsi="Times New Roman"/>
          <w:sz w:val="28"/>
          <w:szCs w:val="28"/>
          <w:shd w:val="clear" w:color="auto" w:fill="FFFFFF"/>
          <w:lang w:val="uk-UA"/>
        </w:rPr>
        <w:t xml:space="preserve">Од\л) </w:t>
      </w:r>
      <w:r w:rsidRPr="008774F8">
        <w:rPr>
          <w:rFonts w:ascii="Times New Roman" w:eastAsia="MS Mincho" w:hAnsi="Times New Roman"/>
          <w:sz w:val="28"/>
          <w:szCs w:val="28"/>
          <w:lang w:val="uk-UA"/>
        </w:rPr>
        <w:t>і АСТ</w:t>
      </w:r>
      <w:r w:rsidR="006632B6" w:rsidRPr="008774F8">
        <w:rPr>
          <w:rFonts w:ascii="Times New Roman" w:eastAsia="MS Mincho" w:hAnsi="Times New Roman"/>
          <w:sz w:val="28"/>
          <w:szCs w:val="28"/>
          <w:lang w:val="uk-UA"/>
        </w:rPr>
        <w:t> </w:t>
      </w:r>
      <w:r w:rsidR="00473B3D" w:rsidRPr="008774F8">
        <w:rPr>
          <w:rFonts w:ascii="Times New Roman" w:eastAsia="MS Mincho" w:hAnsi="Times New Roman"/>
          <w:sz w:val="28"/>
          <w:szCs w:val="28"/>
          <w:lang w:val="uk-UA"/>
        </w:rPr>
        <w:t>(</w:t>
      </w:r>
      <w:r w:rsidR="00473B3D" w:rsidRPr="008774F8">
        <w:rPr>
          <w:rFonts w:ascii="Times New Roman" w:eastAsia="MS Mincho" w:hAnsi="Times New Roman"/>
          <w:sz w:val="28"/>
          <w:szCs w:val="28"/>
          <w:shd w:val="clear" w:color="auto" w:fill="FFFFFF"/>
          <w:lang w:val="uk-UA"/>
        </w:rPr>
        <w:t>139,2</w:t>
      </w:r>
      <w:r w:rsidR="006632B6" w:rsidRPr="008774F8">
        <w:rPr>
          <w:rFonts w:ascii="Times New Roman" w:eastAsia="MS Mincho" w:hAnsi="Times New Roman"/>
          <w:sz w:val="28"/>
          <w:szCs w:val="28"/>
          <w:shd w:val="clear" w:color="auto" w:fill="FFFFFF"/>
          <w:lang w:val="uk-UA"/>
        </w:rPr>
        <w:t> </w:t>
      </w:r>
      <w:r w:rsidR="00473B3D" w:rsidRPr="008774F8">
        <w:rPr>
          <w:rFonts w:ascii="Times New Roman" w:eastAsia="MS Mincho" w:hAnsi="Times New Roman"/>
          <w:sz w:val="28"/>
          <w:szCs w:val="28"/>
          <w:shd w:val="clear" w:color="auto" w:fill="FFFFFF"/>
          <w:lang w:val="uk-UA"/>
        </w:rPr>
        <w:t>±</w:t>
      </w:r>
      <w:r w:rsidR="006632B6" w:rsidRPr="008774F8">
        <w:rPr>
          <w:rFonts w:ascii="Times New Roman" w:eastAsia="MS Mincho" w:hAnsi="Times New Roman"/>
          <w:sz w:val="28"/>
          <w:szCs w:val="28"/>
          <w:shd w:val="clear" w:color="auto" w:fill="FFFFFF"/>
          <w:lang w:val="uk-UA"/>
        </w:rPr>
        <w:t> </w:t>
      </w:r>
      <w:r w:rsidR="00473B3D" w:rsidRPr="008774F8">
        <w:rPr>
          <w:rFonts w:ascii="Times New Roman" w:eastAsia="MS Mincho" w:hAnsi="Times New Roman"/>
          <w:sz w:val="28"/>
          <w:szCs w:val="28"/>
          <w:shd w:val="clear" w:color="auto" w:fill="FFFFFF"/>
          <w:lang w:val="uk-UA"/>
        </w:rPr>
        <w:t>16</w:t>
      </w:r>
      <w:r w:rsidR="006632B6" w:rsidRPr="008774F8">
        <w:rPr>
          <w:rFonts w:ascii="Times New Roman" w:eastAsia="MS Mincho" w:hAnsi="Times New Roman"/>
          <w:sz w:val="28"/>
          <w:szCs w:val="28"/>
          <w:shd w:val="clear" w:color="auto" w:fill="FFFFFF"/>
          <w:lang w:val="uk-UA"/>
        </w:rPr>
        <w:t> </w:t>
      </w:r>
      <w:r w:rsidR="00473B3D" w:rsidRPr="008774F8">
        <w:rPr>
          <w:rFonts w:ascii="Times New Roman" w:eastAsia="MS Mincho" w:hAnsi="Times New Roman"/>
          <w:sz w:val="28"/>
          <w:szCs w:val="28"/>
          <w:shd w:val="clear" w:color="auto" w:fill="FFFFFF"/>
          <w:lang w:val="uk-UA"/>
        </w:rPr>
        <w:t>Од\л)</w:t>
      </w:r>
      <w:r w:rsidR="000859BB"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lang w:val="uk-UA"/>
        </w:rPr>
        <w:t>залишалась високою, що</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обумовлено некрозами гепатоцитів, які виявлені нами при морфологічному дослідженні інтраопераційних біопсій печінки. Це свідчить</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про необхідність</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проведення</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спрямованої гепатотропної терапії у післяопераційному періоді.</w:t>
      </w:r>
    </w:p>
    <w:p w14:paraId="73AE6D80" w14:textId="3292EE29" w:rsidR="00E8363B" w:rsidRPr="008774F8" w:rsidRDefault="00E8363B" w:rsidP="00B1613F">
      <w:pPr>
        <w:suppressAutoHyphens/>
        <w:spacing w:after="0" w:line="372"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Післяопераційні ускладнення спостерігаються у </w:t>
      </w:r>
      <w:r w:rsidR="005E320F" w:rsidRPr="008774F8">
        <w:rPr>
          <w:rFonts w:ascii="Times New Roman" w:eastAsia="MS Mincho" w:hAnsi="Times New Roman"/>
          <w:sz w:val="28"/>
          <w:szCs w:val="28"/>
          <w:lang w:val="uk-UA"/>
        </w:rPr>
        <w:t>16</w:t>
      </w:r>
      <w:r w:rsidR="00150DB3" w:rsidRPr="008774F8">
        <w:rPr>
          <w:rFonts w:ascii="Times New Roman" w:eastAsia="MS Mincho" w:hAnsi="Times New Roman"/>
          <w:sz w:val="28"/>
          <w:szCs w:val="28"/>
          <w:lang w:val="uk-UA"/>
        </w:rPr>
        <w:t xml:space="preserve"> </w:t>
      </w:r>
      <w:r w:rsidR="005E320F"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15,2</w:t>
      </w:r>
      <w:r w:rsidR="006632B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w:t>
      </w:r>
      <w:r w:rsidR="005E320F"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хворих. При цьому у 12,38</w:t>
      </w:r>
      <w:r w:rsidR="006632B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xml:space="preserve">% відхилення від нормального перебігу післяопераційного </w:t>
      </w:r>
      <w:r w:rsidRPr="008774F8">
        <w:rPr>
          <w:rFonts w:ascii="Times New Roman" w:eastAsia="MS Mincho" w:hAnsi="Times New Roman"/>
          <w:sz w:val="28"/>
          <w:szCs w:val="28"/>
          <w:lang w:val="uk-UA"/>
        </w:rPr>
        <w:lastRenderedPageBreak/>
        <w:t>періоду потребували медикаментозної терапії (Grade 2b), а у 2,85</w:t>
      </w:r>
      <w:r w:rsidR="006632B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потребували хірургічного лікування (Grade 3b).</w:t>
      </w:r>
    </w:p>
    <w:p w14:paraId="05ABAC6F" w14:textId="77777777" w:rsidR="00E8363B" w:rsidRPr="008774F8" w:rsidRDefault="00E8363B" w:rsidP="00B1613F">
      <w:pPr>
        <w:suppressAutoHyphens/>
        <w:spacing w:after="0" w:line="372" w:lineRule="auto"/>
        <w:ind w:firstLine="709"/>
        <w:jc w:val="both"/>
        <w:rPr>
          <w:rFonts w:ascii="Times New Roman" w:eastAsia="MS Mincho" w:hAnsi="Times New Roman"/>
          <w:sz w:val="28"/>
          <w:szCs w:val="28"/>
          <w:lang w:val="uk-UA"/>
        </w:rPr>
      </w:pPr>
    </w:p>
    <w:p w14:paraId="313CA72F" w14:textId="77777777" w:rsidR="003925F0" w:rsidRPr="008774F8" w:rsidRDefault="003925F0" w:rsidP="00B1613F">
      <w:pPr>
        <w:suppressAutoHyphens/>
        <w:spacing w:after="0" w:line="372" w:lineRule="auto"/>
        <w:ind w:firstLine="709"/>
        <w:rPr>
          <w:sz w:val="28"/>
          <w:lang w:val="uk-UA"/>
        </w:rPr>
      </w:pPr>
    </w:p>
    <w:p w14:paraId="5C1C2FC0" w14:textId="77777777" w:rsidR="001B052B" w:rsidRPr="008774F8" w:rsidRDefault="001B052B" w:rsidP="00B1613F">
      <w:pPr>
        <w:suppressAutoHyphens/>
        <w:spacing w:after="0" w:line="372" w:lineRule="auto"/>
        <w:ind w:firstLine="709"/>
        <w:jc w:val="both"/>
        <w:rPr>
          <w:rFonts w:ascii="Times New Roman" w:hAnsi="Times New Roman"/>
          <w:b/>
          <w:sz w:val="28"/>
          <w:szCs w:val="28"/>
          <w:lang w:val="uk-UA"/>
        </w:rPr>
      </w:pPr>
      <w:r w:rsidRPr="008774F8">
        <w:rPr>
          <w:rFonts w:ascii="Times New Roman" w:hAnsi="Times New Roman"/>
          <w:b/>
          <w:sz w:val="28"/>
          <w:szCs w:val="28"/>
          <w:lang w:val="uk-UA"/>
        </w:rPr>
        <w:t>Матеріали даного розділу опубліковано у наступних роботах:</w:t>
      </w:r>
    </w:p>
    <w:p w14:paraId="6850E67D" w14:textId="7230ED4A" w:rsidR="00C539DC" w:rsidRPr="008774F8" w:rsidRDefault="00C539DC" w:rsidP="00B1613F">
      <w:pPr>
        <w:suppressAutoHyphens/>
        <w:spacing w:after="0" w:line="372" w:lineRule="auto"/>
        <w:ind w:firstLine="709"/>
        <w:jc w:val="both"/>
        <w:rPr>
          <w:rFonts w:ascii="Times New Roman" w:eastAsia="MS Mincho" w:hAnsi="Times New Roman"/>
          <w:sz w:val="28"/>
          <w:szCs w:val="24"/>
          <w:lang w:val="uk-UA" w:eastAsia="ru-RU"/>
        </w:rPr>
      </w:pPr>
      <w:r w:rsidRPr="008774F8">
        <w:rPr>
          <w:rFonts w:ascii="Times New Roman" w:eastAsia="MS Mincho" w:hAnsi="Times New Roman"/>
          <w:sz w:val="28"/>
          <w:szCs w:val="24"/>
          <w:lang w:val="uk-UA" w:eastAsia="ru-RU"/>
        </w:rPr>
        <w:t>1.</w:t>
      </w:r>
      <w:r w:rsidR="00B1613F">
        <w:rPr>
          <w:rFonts w:ascii="Times New Roman" w:eastAsia="MS Mincho" w:hAnsi="Times New Roman"/>
          <w:sz w:val="28"/>
          <w:szCs w:val="24"/>
          <w:lang w:val="uk-UA" w:eastAsia="ru-RU"/>
        </w:rPr>
        <w:t> </w:t>
      </w:r>
      <w:r w:rsidRPr="008774F8">
        <w:rPr>
          <w:rFonts w:ascii="Times New Roman" w:eastAsia="MS Mincho" w:hAnsi="Times New Roman"/>
          <w:sz w:val="28"/>
          <w:szCs w:val="24"/>
          <w:lang w:val="uk-UA" w:eastAsia="ru-RU"/>
        </w:rPr>
        <w:t>Сипливий ВА, Евтушенко ДВ, Петренко ГД, Шадрин ОВ, Робак ВИ.</w:t>
      </w:r>
      <w:r w:rsidR="00B1613F">
        <w:rPr>
          <w:rFonts w:ascii="Times New Roman" w:eastAsia="MS Mincho" w:hAnsi="Times New Roman"/>
          <w:sz w:val="28"/>
          <w:szCs w:val="24"/>
          <w:lang w:val="uk-UA" w:eastAsia="ru-RU"/>
        </w:rPr>
        <w:t xml:space="preserve"> </w:t>
      </w:r>
      <w:r w:rsidRPr="008774F8">
        <w:rPr>
          <w:rFonts w:ascii="Times New Roman" w:eastAsia="MS Mincho" w:hAnsi="Times New Roman"/>
          <w:sz w:val="28"/>
          <w:szCs w:val="24"/>
          <w:lang w:val="uk-UA" w:eastAsia="ru-RU"/>
        </w:rPr>
        <w:t xml:space="preserve">Эффективность малоинвазивных эндоскопических вмешательств в лечении обструктивной желтухи. Харківська хірургічна школа. 2015.74(5):26-8. </w:t>
      </w:r>
    </w:p>
    <w:p w14:paraId="3F9E36B7" w14:textId="5A0C11E3" w:rsidR="00C539DC" w:rsidRPr="008774F8" w:rsidRDefault="00C539DC" w:rsidP="00B1613F">
      <w:pPr>
        <w:suppressAutoHyphens/>
        <w:spacing w:after="0" w:line="372" w:lineRule="auto"/>
        <w:ind w:firstLine="709"/>
        <w:contextualSpacing/>
        <w:jc w:val="both"/>
        <w:rPr>
          <w:rFonts w:ascii="Times New Roman" w:eastAsia="MS Mincho" w:hAnsi="Times New Roman"/>
          <w:sz w:val="28"/>
          <w:szCs w:val="24"/>
          <w:lang w:val="uk-UA" w:eastAsia="ru-RU"/>
        </w:rPr>
      </w:pPr>
      <w:r w:rsidRPr="008774F8">
        <w:rPr>
          <w:rFonts w:ascii="Times New Roman" w:eastAsia="MS Mincho" w:hAnsi="Times New Roman"/>
          <w:sz w:val="28"/>
          <w:szCs w:val="24"/>
          <w:lang w:val="uk-UA" w:eastAsia="ru-RU"/>
        </w:rPr>
        <w:t>2.</w:t>
      </w:r>
      <w:r w:rsidR="00B1613F">
        <w:rPr>
          <w:rFonts w:ascii="Times New Roman" w:eastAsia="MS Mincho" w:hAnsi="Times New Roman"/>
          <w:sz w:val="28"/>
          <w:szCs w:val="24"/>
          <w:lang w:val="uk-UA" w:eastAsia="ru-RU"/>
        </w:rPr>
        <w:t> </w:t>
      </w:r>
      <w:r w:rsidRPr="008774F8">
        <w:rPr>
          <w:rFonts w:ascii="Times New Roman" w:eastAsia="MS Mincho" w:hAnsi="Times New Roman"/>
          <w:sz w:val="28"/>
          <w:szCs w:val="24"/>
          <w:lang w:val="uk-UA" w:eastAsia="ru-RU"/>
        </w:rPr>
        <w:t xml:space="preserve">Сипливий ВО, Петренко ГД, Гузь АГ, Петюнін ОГ, Доценко ВВ, Євтушенко ДВ, та ін. Раціональні напрямки поліпшення діагностики і лапароскопічної холецистектомії при гострому холециститі. Одеський медичний журнал. 2015;151(5):91-3. </w:t>
      </w:r>
    </w:p>
    <w:p w14:paraId="10D6A104" w14:textId="1C1721C9" w:rsidR="001B052B" w:rsidRPr="008774F8" w:rsidRDefault="00C539DC" w:rsidP="00B1613F">
      <w:pPr>
        <w:suppressAutoHyphens/>
        <w:spacing w:after="0" w:line="372" w:lineRule="auto"/>
        <w:ind w:firstLine="709"/>
        <w:contextualSpacing/>
        <w:jc w:val="both"/>
        <w:rPr>
          <w:rFonts w:ascii="Times New Roman" w:hAnsi="Times New Roman"/>
          <w:sz w:val="28"/>
          <w:szCs w:val="28"/>
          <w:lang w:val="uk-UA"/>
        </w:rPr>
      </w:pPr>
      <w:r w:rsidRPr="008774F8">
        <w:rPr>
          <w:rFonts w:ascii="Times New Roman" w:eastAsia="MS Mincho" w:hAnsi="Times New Roman"/>
          <w:sz w:val="28"/>
          <w:szCs w:val="24"/>
          <w:lang w:val="uk-UA" w:eastAsia="ru-RU"/>
        </w:rPr>
        <w:t>3.</w:t>
      </w:r>
      <w:r w:rsidR="00B1613F">
        <w:rPr>
          <w:rFonts w:ascii="Times New Roman" w:eastAsia="MS Mincho" w:hAnsi="Times New Roman"/>
          <w:sz w:val="28"/>
          <w:szCs w:val="24"/>
          <w:lang w:val="uk-UA" w:eastAsia="ru-RU"/>
        </w:rPr>
        <w:t> </w:t>
      </w:r>
      <w:r w:rsidRPr="008774F8">
        <w:rPr>
          <w:rFonts w:ascii="Times New Roman" w:eastAsia="MS Mincho" w:hAnsi="Times New Roman"/>
          <w:sz w:val="28"/>
          <w:szCs w:val="24"/>
          <w:lang w:val="uk-UA" w:eastAsia="ru-RU"/>
        </w:rPr>
        <w:t>Сипливый ВА, Евтушенко ДВ, Котовщиков МС, Хабусев ВК, Доценко ВВ. Хирургическое лечение холедохолитиаза. Анализ с позиции оценки качества жизни. Вестник хирургической гастроэнтерологии. 2011;(4):149.</w:t>
      </w:r>
      <w:r w:rsidRPr="008774F8">
        <w:rPr>
          <w:rFonts w:ascii="Times New Roman" w:eastAsia="MS Mincho" w:hAnsi="Times New Roman"/>
          <w:sz w:val="28"/>
          <w:szCs w:val="24"/>
          <w:lang w:val="uk-UA" w:eastAsia="ru-RU"/>
        </w:rPr>
        <w:tab/>
        <w:t xml:space="preserve">  </w:t>
      </w:r>
      <w:r w:rsidR="001B052B" w:rsidRPr="008774F8">
        <w:rPr>
          <w:rFonts w:ascii="Times New Roman" w:hAnsi="Times New Roman"/>
          <w:sz w:val="28"/>
          <w:szCs w:val="28"/>
          <w:lang w:val="uk-UA"/>
        </w:rPr>
        <w:tab/>
        <w:t xml:space="preserve"> </w:t>
      </w:r>
    </w:p>
    <w:p w14:paraId="75719A50" w14:textId="3E77DA36" w:rsidR="00C539DC" w:rsidRPr="008774F8" w:rsidRDefault="00C539DC" w:rsidP="00B1613F">
      <w:pPr>
        <w:suppressAutoHyphens/>
        <w:spacing w:after="0" w:line="372" w:lineRule="auto"/>
        <w:ind w:firstLine="709"/>
        <w:jc w:val="both"/>
        <w:rPr>
          <w:rFonts w:ascii="Times New Roman" w:eastAsia="MS Mincho" w:hAnsi="Times New Roman"/>
          <w:sz w:val="28"/>
          <w:szCs w:val="24"/>
          <w:lang w:val="uk-UA" w:eastAsia="ru-RU"/>
        </w:rPr>
      </w:pPr>
      <w:r w:rsidRPr="008774F8">
        <w:rPr>
          <w:rFonts w:ascii="Times New Roman" w:hAnsi="Times New Roman"/>
          <w:sz w:val="28"/>
          <w:szCs w:val="28"/>
          <w:lang w:val="uk-UA"/>
        </w:rPr>
        <w:t>4.</w:t>
      </w:r>
      <w:r w:rsidR="00B1613F">
        <w:rPr>
          <w:rFonts w:ascii="Times New Roman" w:hAnsi="Times New Roman"/>
          <w:sz w:val="28"/>
          <w:szCs w:val="28"/>
          <w:lang w:val="uk-UA"/>
        </w:rPr>
        <w:t> </w:t>
      </w:r>
      <w:r w:rsidRPr="008774F8">
        <w:rPr>
          <w:rFonts w:ascii="Times New Roman" w:eastAsia="MS Mincho" w:hAnsi="Times New Roman"/>
          <w:sz w:val="28"/>
          <w:szCs w:val="24"/>
          <w:lang w:val="uk-UA" w:eastAsia="ru-RU"/>
        </w:rPr>
        <w:t>Евтушенко ДВ, Бызов ДВ, Евтушенко АВ, Олефир АС. Малоинвазивные эндоскопические вмешательства при обтурационной желтух. В: Лесовой ВМ, редактор. Медицина третього тисячоліття: збірник тез міжвузівської конференції молодих вчених та студентів; 2015 Січ. 20; Харків, Україна. Харків: ХНМУ; 2015. с. 150-1.</w:t>
      </w:r>
    </w:p>
    <w:p w14:paraId="3CECDCD3" w14:textId="770DFBD3" w:rsidR="001B052B" w:rsidRPr="008774F8" w:rsidRDefault="00C539DC" w:rsidP="00B1613F">
      <w:pPr>
        <w:suppressAutoHyphens/>
        <w:spacing w:after="0" w:line="360" w:lineRule="auto"/>
        <w:ind w:firstLine="709"/>
        <w:jc w:val="both"/>
        <w:rPr>
          <w:sz w:val="28"/>
          <w:lang w:val="uk-UA"/>
        </w:rPr>
      </w:pPr>
      <w:r w:rsidRPr="00B1613F">
        <w:rPr>
          <w:rFonts w:ascii="Times New Roman" w:eastAsia="MS Mincho" w:hAnsi="Times New Roman"/>
          <w:spacing w:val="-4"/>
          <w:sz w:val="28"/>
          <w:szCs w:val="24"/>
          <w:lang w:val="uk-UA" w:eastAsia="ru-RU"/>
        </w:rPr>
        <w:t>5.Сипливий ВО, Петренко ГД, Доценко ВВ, Евтушенко ДВ, Шадрин ОВ. Малоинвазивные</w:t>
      </w:r>
      <w:r w:rsidRPr="008774F8">
        <w:rPr>
          <w:rFonts w:ascii="Times New Roman" w:eastAsia="MS Mincho" w:hAnsi="Times New Roman"/>
          <w:sz w:val="28"/>
          <w:szCs w:val="24"/>
          <w:lang w:val="uk-UA" w:eastAsia="ru-RU"/>
        </w:rPr>
        <w:t xml:space="preserve"> методы лечения обструктивной желтухи при холелитиазе. XXIII з</w:t>
      </w:r>
      <w:r w:rsidR="002C0BCC" w:rsidRPr="008774F8">
        <w:rPr>
          <w:rFonts w:ascii="Times New Roman" w:eastAsia="MS Mincho" w:hAnsi="Times New Roman"/>
          <w:sz w:val="28"/>
          <w:szCs w:val="24"/>
          <w:lang w:val="uk-UA" w:eastAsia="ru-RU"/>
        </w:rPr>
        <w:t>’</w:t>
      </w:r>
      <w:r w:rsidRPr="008774F8">
        <w:rPr>
          <w:rFonts w:ascii="Times New Roman" w:eastAsia="MS Mincho" w:hAnsi="Times New Roman"/>
          <w:sz w:val="28"/>
          <w:szCs w:val="24"/>
          <w:lang w:val="uk-UA" w:eastAsia="ru-RU"/>
        </w:rPr>
        <w:t>їзд хірургів України: збірник наукових робіт [CD-ROM]. Київ: Клінічна хірургія; 2015. с. 182-3. 1 СD-ROM: 80 min 700 MB; Pentium;</w:t>
      </w:r>
      <w:r w:rsidR="00B1613F">
        <w:rPr>
          <w:rFonts w:ascii="Times New Roman" w:eastAsia="MS Mincho" w:hAnsi="Times New Roman"/>
          <w:sz w:val="28"/>
          <w:szCs w:val="24"/>
          <w:lang w:val="uk-UA" w:eastAsia="ru-RU"/>
        </w:rPr>
        <w:br/>
      </w:r>
      <w:r w:rsidRPr="008774F8">
        <w:rPr>
          <w:rFonts w:ascii="Times New Roman" w:eastAsia="MS Mincho" w:hAnsi="Times New Roman"/>
          <w:sz w:val="28"/>
          <w:szCs w:val="24"/>
          <w:lang w:val="uk-UA" w:eastAsia="ru-RU"/>
        </w:rPr>
        <w:t>2 Mb RAM; Windows XP, 7, 8, 10; Adobe Acrobat Reader.</w:t>
      </w:r>
    </w:p>
    <w:p w14:paraId="16459297" w14:textId="77777777" w:rsidR="001B052B" w:rsidRPr="008774F8" w:rsidRDefault="001B052B" w:rsidP="00CD6648">
      <w:pPr>
        <w:suppressAutoHyphens/>
        <w:spacing w:after="0" w:line="360" w:lineRule="auto"/>
        <w:ind w:firstLine="709"/>
        <w:rPr>
          <w:sz w:val="28"/>
          <w:lang w:val="uk-UA"/>
        </w:rPr>
      </w:pPr>
    </w:p>
    <w:p w14:paraId="7DCAC94C" w14:textId="77777777" w:rsidR="001B052B" w:rsidRPr="008774F8" w:rsidRDefault="001B052B" w:rsidP="00CD6648">
      <w:pPr>
        <w:suppressAutoHyphens/>
        <w:spacing w:after="0" w:line="360" w:lineRule="auto"/>
        <w:ind w:firstLine="709"/>
        <w:rPr>
          <w:sz w:val="28"/>
          <w:lang w:val="uk-UA"/>
        </w:rPr>
      </w:pPr>
    </w:p>
    <w:p w14:paraId="0A013697" w14:textId="77777777" w:rsidR="006632B6" w:rsidRPr="008774F8" w:rsidRDefault="006632B6">
      <w:pPr>
        <w:rPr>
          <w:rFonts w:ascii="Times New Roman" w:eastAsia="MS Mincho" w:hAnsi="Times New Roman"/>
          <w:b/>
          <w:sz w:val="28"/>
          <w:szCs w:val="28"/>
          <w:lang w:val="uk-UA"/>
        </w:rPr>
      </w:pPr>
      <w:r w:rsidRPr="008774F8">
        <w:rPr>
          <w:rFonts w:ascii="Times New Roman" w:eastAsia="MS Mincho" w:hAnsi="Times New Roman"/>
          <w:b/>
          <w:sz w:val="28"/>
          <w:szCs w:val="28"/>
          <w:lang w:val="uk-UA"/>
        </w:rPr>
        <w:br w:type="page"/>
      </w:r>
    </w:p>
    <w:p w14:paraId="36E029BF" w14:textId="6B97E8BD" w:rsidR="00CC0527" w:rsidRPr="008774F8" w:rsidRDefault="00CC0527" w:rsidP="00B1613F">
      <w:pPr>
        <w:suppressAutoHyphens/>
        <w:spacing w:after="0" w:line="360" w:lineRule="auto"/>
        <w:jc w:val="center"/>
        <w:rPr>
          <w:rFonts w:ascii="Times New Roman" w:eastAsia="MS Mincho" w:hAnsi="Times New Roman"/>
          <w:b/>
          <w:sz w:val="28"/>
          <w:szCs w:val="28"/>
          <w:lang w:val="uk-UA"/>
        </w:rPr>
      </w:pPr>
      <w:r w:rsidRPr="008774F8">
        <w:rPr>
          <w:rFonts w:ascii="Times New Roman" w:eastAsia="MS Mincho" w:hAnsi="Times New Roman"/>
          <w:b/>
          <w:sz w:val="28"/>
          <w:szCs w:val="28"/>
          <w:lang w:val="uk-UA"/>
        </w:rPr>
        <w:lastRenderedPageBreak/>
        <w:t>РОЗДІЛ 5</w:t>
      </w:r>
    </w:p>
    <w:p w14:paraId="5ED2876D" w14:textId="26240A5A" w:rsidR="002B74EB" w:rsidRPr="008774F8" w:rsidRDefault="00CC0527" w:rsidP="00B1613F">
      <w:pPr>
        <w:suppressAutoHyphens/>
        <w:spacing w:after="0" w:line="360" w:lineRule="auto"/>
        <w:jc w:val="center"/>
        <w:rPr>
          <w:rFonts w:ascii="Times New Roman" w:eastAsia="Calibri" w:hAnsi="Times New Roman"/>
          <w:b/>
          <w:sz w:val="28"/>
          <w:szCs w:val="28"/>
          <w:lang w:val="uk-UA"/>
        </w:rPr>
      </w:pPr>
      <w:r w:rsidRPr="008774F8">
        <w:rPr>
          <w:rFonts w:ascii="Times New Roman" w:eastAsia="MS Mincho" w:hAnsi="Times New Roman"/>
          <w:b/>
          <w:sz w:val="28"/>
          <w:szCs w:val="28"/>
          <w:lang w:val="uk-UA"/>
        </w:rPr>
        <w:t xml:space="preserve">ДІАГНОСТИКА ТА </w:t>
      </w:r>
      <w:r w:rsidRPr="008774F8">
        <w:rPr>
          <w:rFonts w:ascii="Times New Roman" w:eastAsia="Calibri" w:hAnsi="Times New Roman"/>
          <w:b/>
          <w:sz w:val="28"/>
          <w:szCs w:val="28"/>
          <w:lang w:val="uk-UA"/>
        </w:rPr>
        <w:t>ХІРУРГІЧНЕ ЛІКУВАННЯ</w:t>
      </w:r>
    </w:p>
    <w:p w14:paraId="50AE548F" w14:textId="5DE86B2D" w:rsidR="00CC0527" w:rsidRPr="008774F8" w:rsidRDefault="00877552" w:rsidP="00B1613F">
      <w:pPr>
        <w:tabs>
          <w:tab w:val="center" w:pos="4677"/>
          <w:tab w:val="left" w:pos="6828"/>
        </w:tabs>
        <w:suppressAutoHyphens/>
        <w:spacing w:after="0" w:line="360" w:lineRule="auto"/>
        <w:jc w:val="center"/>
        <w:rPr>
          <w:rFonts w:ascii="Times New Roman" w:eastAsia="MS Mincho" w:hAnsi="Times New Roman"/>
          <w:b/>
          <w:sz w:val="28"/>
          <w:szCs w:val="28"/>
          <w:lang w:val="uk-UA"/>
        </w:rPr>
      </w:pPr>
      <w:r w:rsidRPr="008774F8">
        <w:rPr>
          <w:rFonts w:ascii="Times New Roman" w:eastAsia="Calibri" w:hAnsi="Times New Roman"/>
          <w:b/>
          <w:sz w:val="28"/>
          <w:szCs w:val="28"/>
          <w:lang w:val="uk-UA"/>
        </w:rPr>
        <w:t>ГОСТР</w:t>
      </w:r>
      <w:r w:rsidR="002B74EB" w:rsidRPr="008774F8">
        <w:rPr>
          <w:rFonts w:ascii="Times New Roman" w:eastAsia="Calibri" w:hAnsi="Times New Roman"/>
          <w:b/>
          <w:sz w:val="28"/>
          <w:szCs w:val="28"/>
          <w:lang w:val="uk-UA"/>
        </w:rPr>
        <w:t>ОГО ХОЛАНГІТУ</w:t>
      </w:r>
    </w:p>
    <w:p w14:paraId="4AEED96D" w14:textId="77777777" w:rsidR="00CC0527" w:rsidRPr="008774F8" w:rsidRDefault="00CC0527" w:rsidP="00B1613F">
      <w:pPr>
        <w:suppressAutoHyphens/>
        <w:spacing w:after="0" w:line="360" w:lineRule="auto"/>
        <w:jc w:val="center"/>
        <w:rPr>
          <w:rFonts w:ascii="Times New Roman" w:eastAsia="MS Mincho" w:hAnsi="Times New Roman"/>
          <w:b/>
          <w:sz w:val="28"/>
          <w:szCs w:val="28"/>
          <w:lang w:val="uk-UA"/>
        </w:rPr>
      </w:pPr>
    </w:p>
    <w:p w14:paraId="375E454F" w14:textId="77777777" w:rsidR="006632B6" w:rsidRPr="008774F8" w:rsidRDefault="006632B6" w:rsidP="00B1613F">
      <w:pPr>
        <w:suppressAutoHyphens/>
        <w:spacing w:after="0" w:line="360" w:lineRule="auto"/>
        <w:jc w:val="center"/>
        <w:rPr>
          <w:rFonts w:ascii="Times New Roman" w:eastAsia="MS Mincho" w:hAnsi="Times New Roman"/>
          <w:b/>
          <w:sz w:val="28"/>
          <w:szCs w:val="28"/>
          <w:lang w:val="uk-UA"/>
        </w:rPr>
      </w:pPr>
    </w:p>
    <w:p w14:paraId="4817FE84" w14:textId="50D8D338" w:rsidR="00CC0527" w:rsidRPr="008774F8" w:rsidRDefault="00CC0527" w:rsidP="00CD6648">
      <w:pPr>
        <w:suppressAutoHyphens/>
        <w:spacing w:after="0" w:line="360" w:lineRule="auto"/>
        <w:ind w:firstLine="709"/>
        <w:jc w:val="both"/>
        <w:rPr>
          <w:rFonts w:ascii="Times New Roman" w:eastAsia="MS Mincho" w:hAnsi="Times New Roman"/>
          <w:b/>
          <w:sz w:val="28"/>
          <w:szCs w:val="28"/>
          <w:lang w:val="uk-UA"/>
        </w:rPr>
      </w:pPr>
      <w:r w:rsidRPr="008774F8">
        <w:rPr>
          <w:rFonts w:ascii="Times New Roman" w:eastAsia="MS Mincho" w:hAnsi="Times New Roman"/>
          <w:b/>
          <w:sz w:val="28"/>
          <w:szCs w:val="28"/>
          <w:lang w:val="uk-UA"/>
        </w:rPr>
        <w:t>5.1</w:t>
      </w:r>
      <w:r w:rsidR="006632B6" w:rsidRPr="008774F8">
        <w:rPr>
          <w:rFonts w:ascii="Times New Roman" w:eastAsia="MS Mincho" w:hAnsi="Times New Roman"/>
          <w:b/>
          <w:sz w:val="28"/>
          <w:szCs w:val="28"/>
          <w:lang w:val="uk-UA"/>
        </w:rPr>
        <w:t> </w:t>
      </w:r>
      <w:r w:rsidRPr="008774F8">
        <w:rPr>
          <w:rFonts w:ascii="Times New Roman" w:eastAsia="MS Mincho" w:hAnsi="Times New Roman"/>
          <w:b/>
          <w:sz w:val="28"/>
          <w:szCs w:val="28"/>
          <w:lang w:val="uk-UA"/>
        </w:rPr>
        <w:t>Верифікація діагнозу гострого холангіту</w:t>
      </w:r>
    </w:p>
    <w:p w14:paraId="26A245AC" w14:textId="77777777" w:rsidR="006632B6" w:rsidRPr="008774F8" w:rsidRDefault="006632B6" w:rsidP="00CD6648">
      <w:pPr>
        <w:suppressAutoHyphens/>
        <w:spacing w:after="0" w:line="360" w:lineRule="auto"/>
        <w:ind w:firstLine="709"/>
        <w:jc w:val="both"/>
        <w:rPr>
          <w:rFonts w:ascii="Times New Roman" w:hAnsi="Times New Roman"/>
          <w:sz w:val="28"/>
          <w:szCs w:val="28"/>
          <w:lang w:val="uk-UA"/>
        </w:rPr>
      </w:pPr>
    </w:p>
    <w:p w14:paraId="5B8BF893" w14:textId="2A73AFE8" w:rsidR="00CC0527" w:rsidRPr="008774F8" w:rsidRDefault="00CC0527" w:rsidP="00CD6648">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hAnsi="Times New Roman"/>
          <w:sz w:val="28"/>
          <w:szCs w:val="28"/>
          <w:lang w:val="uk-UA"/>
        </w:rPr>
        <w:t xml:space="preserve">Із групи 184 хворих з ускладненнями холелітіазу – холедохолітіазом та </w:t>
      </w:r>
      <w:r w:rsidR="00C35998" w:rsidRPr="008774F8">
        <w:rPr>
          <w:rFonts w:ascii="Times New Roman" w:hAnsi="Times New Roman"/>
          <w:sz w:val="28"/>
          <w:szCs w:val="28"/>
          <w:lang w:val="uk-UA"/>
        </w:rPr>
        <w:t>обтураційною</w:t>
      </w:r>
      <w:r w:rsidRPr="008774F8">
        <w:rPr>
          <w:rFonts w:ascii="Times New Roman" w:hAnsi="Times New Roman"/>
          <w:sz w:val="28"/>
          <w:szCs w:val="28"/>
          <w:lang w:val="uk-UA"/>
        </w:rPr>
        <w:t xml:space="preserve"> жовтяницею </w:t>
      </w:r>
      <w:r w:rsidRPr="008774F8">
        <w:rPr>
          <w:rFonts w:ascii="Times New Roman" w:eastAsia="MS Mincho" w:hAnsi="Times New Roman"/>
          <w:sz w:val="28"/>
          <w:szCs w:val="28"/>
          <w:lang w:val="uk-UA"/>
        </w:rPr>
        <w:t xml:space="preserve">було відібрано 85 історій хвороб хворих, у яких при оперативному втручанні були виявлені ознаки запалення жовчних проток та після операції виставлено діагноз </w:t>
      </w:r>
      <w:r w:rsidR="00C35998" w:rsidRPr="008774F8">
        <w:rPr>
          <w:rFonts w:ascii="Times New Roman" w:eastAsia="MS Mincho" w:hAnsi="Times New Roman"/>
          <w:sz w:val="28"/>
          <w:szCs w:val="28"/>
          <w:lang w:val="uk-UA"/>
        </w:rPr>
        <w:t xml:space="preserve">гострого </w:t>
      </w:r>
      <w:r w:rsidRPr="008774F8">
        <w:rPr>
          <w:rFonts w:ascii="Times New Roman" w:eastAsia="MS Mincho" w:hAnsi="Times New Roman"/>
          <w:sz w:val="28"/>
          <w:szCs w:val="28"/>
          <w:lang w:val="uk-UA"/>
        </w:rPr>
        <w:t>холангіту: розширення жовчної протоки; інфільтрація та збільшення товщини стінок жовчної протоки</w:t>
      </w:r>
      <w:r w:rsidR="00C35998"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наявність гною у жовчній протоці; макроскопічні зміни печінки, характерні для холестазу; зміни гепатодуоденальної зв</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язки </w:t>
      </w:r>
      <w:r w:rsidR="006632B6"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її набряк, збільшення лімфовузлів. </w:t>
      </w:r>
    </w:p>
    <w:p w14:paraId="23CC0B73" w14:textId="69C8DF0A" w:rsidR="00CC0527" w:rsidRPr="008774F8" w:rsidRDefault="00CC0527" w:rsidP="00CD6648">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Для підтвердження діагнозу гострого холангіту нами використані</w:t>
      </w:r>
      <w:r w:rsidR="00DD1315" w:rsidRPr="008774F8">
        <w:rPr>
          <w:rFonts w:ascii="Times New Roman" w:eastAsia="MS Mincho" w:hAnsi="Times New Roman"/>
          <w:sz w:val="28"/>
          <w:szCs w:val="28"/>
          <w:lang w:val="uk-UA"/>
        </w:rPr>
        <w:t xml:space="preserve"> критерії Tokyo Guidelines 2013</w:t>
      </w:r>
      <w:r w:rsidRPr="008774F8">
        <w:rPr>
          <w:rFonts w:ascii="Times New Roman" w:hAnsi="Times New Roman"/>
          <w:sz w:val="28"/>
          <w:szCs w:val="28"/>
          <w:lang w:val="uk-UA"/>
        </w:rPr>
        <w:t>, за якими д</w:t>
      </w:r>
      <w:r w:rsidRPr="008774F8">
        <w:rPr>
          <w:rFonts w:ascii="Times New Roman" w:eastAsia="MS Mincho" w:hAnsi="Times New Roman"/>
          <w:sz w:val="28"/>
          <w:szCs w:val="28"/>
          <w:lang w:val="uk-UA"/>
        </w:rPr>
        <w:t xml:space="preserve">ля діагнозу </w:t>
      </w:r>
      <w:r w:rsidR="000859BB"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холангіт</w:t>
      </w:r>
      <w:r w:rsidR="000859BB"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необхідна наявність щонайменше одного критерію</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групи А, одного групи</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В та одного групи С, для діагнозу</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підозра на холангіт</w:t>
      </w:r>
      <w:r w:rsidR="000859BB" w:rsidRPr="008774F8">
        <w:rPr>
          <w:rFonts w:ascii="Times New Roman" w:eastAsia="MS Mincho" w:hAnsi="Times New Roman"/>
          <w:sz w:val="28"/>
          <w:szCs w:val="28"/>
          <w:lang w:val="uk-UA"/>
        </w:rPr>
        <w:t>»</w:t>
      </w:r>
      <w:r w:rsidR="006632B6" w:rsidRPr="008774F8">
        <w:rPr>
          <w:rFonts w:ascii="Times New Roman" w:eastAsia="MS Mincho" w:hAnsi="Times New Roman"/>
          <w:sz w:val="28"/>
          <w:szCs w:val="28"/>
          <w:lang w:val="uk-UA"/>
        </w:rPr>
        <w:t xml:space="preserve"> – </w:t>
      </w:r>
      <w:r w:rsidRPr="008774F8">
        <w:rPr>
          <w:rFonts w:ascii="Times New Roman" w:eastAsia="MS Mincho" w:hAnsi="Times New Roman"/>
          <w:sz w:val="28"/>
          <w:szCs w:val="28"/>
          <w:lang w:val="uk-UA"/>
        </w:rPr>
        <w:t>один позитивний критерій групи А та один критерій з групи В чи С.</w:t>
      </w:r>
    </w:p>
    <w:p w14:paraId="65E011C4" w14:textId="6A810DE5" w:rsidR="00CC0527" w:rsidRPr="008774F8" w:rsidRDefault="00CC0527" w:rsidP="00CD6648">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Всі три критерії A,</w:t>
      </w:r>
      <w:r w:rsidR="006632B6"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B,</w:t>
      </w:r>
      <w:r w:rsidR="006632B6"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C Tokyo Guidelines 2013 виявлен</w:t>
      </w:r>
      <w:r w:rsidR="00C35998" w:rsidRPr="008774F8">
        <w:rPr>
          <w:rFonts w:ascii="Times New Roman" w:eastAsia="MS Mincho" w:hAnsi="Times New Roman"/>
          <w:sz w:val="28"/>
          <w:szCs w:val="28"/>
          <w:lang w:val="uk-UA"/>
        </w:rPr>
        <w:t>о</w:t>
      </w:r>
      <w:r w:rsidRPr="008774F8">
        <w:rPr>
          <w:rFonts w:ascii="Times New Roman" w:eastAsia="MS Mincho" w:hAnsi="Times New Roman"/>
          <w:sz w:val="28"/>
          <w:szCs w:val="28"/>
          <w:lang w:val="uk-UA"/>
        </w:rPr>
        <w:t xml:space="preserve"> у 62 пацієнтів, які склали групу хворих </w:t>
      </w:r>
      <w:r w:rsidR="00C35998" w:rsidRPr="008774F8">
        <w:rPr>
          <w:rFonts w:ascii="Times New Roman" w:eastAsia="MS Mincho" w:hAnsi="Times New Roman"/>
          <w:sz w:val="28"/>
          <w:szCs w:val="28"/>
          <w:lang w:val="uk-UA"/>
        </w:rPr>
        <w:t>і</w:t>
      </w:r>
      <w:r w:rsidRPr="008774F8">
        <w:rPr>
          <w:rFonts w:ascii="Times New Roman" w:eastAsia="MS Mincho" w:hAnsi="Times New Roman"/>
          <w:sz w:val="28"/>
          <w:szCs w:val="28"/>
          <w:lang w:val="uk-UA"/>
        </w:rPr>
        <w:t>з холангітом. У 23 хворих виявл</w:t>
      </w:r>
      <w:r w:rsidR="00DD1315" w:rsidRPr="008774F8">
        <w:rPr>
          <w:rFonts w:ascii="Times New Roman" w:eastAsia="MS Mincho" w:hAnsi="Times New Roman"/>
          <w:sz w:val="28"/>
          <w:szCs w:val="28"/>
          <w:lang w:val="uk-UA"/>
        </w:rPr>
        <w:t>ено</w:t>
      </w:r>
      <w:r w:rsidRPr="008774F8">
        <w:rPr>
          <w:rFonts w:ascii="Times New Roman" w:eastAsia="MS Mincho" w:hAnsi="Times New Roman"/>
          <w:sz w:val="28"/>
          <w:szCs w:val="28"/>
          <w:lang w:val="uk-UA"/>
        </w:rPr>
        <w:t xml:space="preserve"> по дві ознаки TG13, які трактувалися як підозра на холангіт</w:t>
      </w:r>
      <w:r w:rsidR="00DD1315" w:rsidRPr="008774F8">
        <w:rPr>
          <w:rFonts w:ascii="Times New Roman" w:eastAsia="MS Mincho" w:hAnsi="Times New Roman"/>
          <w:sz w:val="28"/>
          <w:szCs w:val="28"/>
          <w:lang w:val="uk-UA"/>
        </w:rPr>
        <w:t xml:space="preserve"> (табл. 5.1)</w:t>
      </w:r>
      <w:r w:rsidRPr="008774F8">
        <w:rPr>
          <w:rFonts w:ascii="Times New Roman" w:eastAsia="MS Mincho" w:hAnsi="Times New Roman"/>
          <w:sz w:val="28"/>
          <w:szCs w:val="28"/>
          <w:lang w:val="uk-UA"/>
        </w:rPr>
        <w:t>.</w:t>
      </w:r>
    </w:p>
    <w:p w14:paraId="1087CDD1" w14:textId="34221E1C" w:rsidR="002F2587" w:rsidRPr="008774F8" w:rsidRDefault="00F95CC3" w:rsidP="00CD6648">
      <w:pPr>
        <w:suppressAutoHyphens/>
        <w:spacing w:after="0" w:line="360"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Критерії групи А – ознаки</w:t>
      </w:r>
      <w:r w:rsidR="000859BB"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 xml:space="preserve">системного запалення (критерії синдрому системної запальної реакції) </w:t>
      </w:r>
      <w:r w:rsidR="006632B6" w:rsidRPr="008774F8">
        <w:rPr>
          <w:rFonts w:ascii="Times New Roman" w:eastAsia="Calibri" w:hAnsi="Times New Roman"/>
          <w:sz w:val="28"/>
          <w:szCs w:val="28"/>
          <w:lang w:val="uk-UA"/>
        </w:rPr>
        <w:t>–</w:t>
      </w:r>
      <w:r w:rsidR="000859BB"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виявлені у 62 (72,9</w:t>
      </w:r>
      <w:r w:rsidR="006632B6"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w:t>
      </w:r>
      <w:r w:rsidR="000859BB"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з 85</w:t>
      </w:r>
      <w:r w:rsidR="006632B6"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 xml:space="preserve">хворих </w:t>
      </w:r>
      <w:r w:rsidR="00DD1315" w:rsidRPr="008774F8">
        <w:rPr>
          <w:rFonts w:ascii="Times New Roman" w:eastAsia="Calibri" w:hAnsi="Times New Roman"/>
          <w:sz w:val="28"/>
          <w:szCs w:val="28"/>
          <w:lang w:val="uk-UA"/>
        </w:rPr>
        <w:t>і</w:t>
      </w:r>
      <w:r w:rsidRPr="008774F8">
        <w:rPr>
          <w:rFonts w:ascii="Times New Roman" w:eastAsia="Calibri" w:hAnsi="Times New Roman"/>
          <w:sz w:val="28"/>
          <w:szCs w:val="28"/>
          <w:lang w:val="uk-UA"/>
        </w:rPr>
        <w:t xml:space="preserve">з </w:t>
      </w:r>
      <w:r w:rsidRPr="008774F8">
        <w:rPr>
          <w:rFonts w:ascii="Times New Roman" w:eastAsia="Calibri" w:hAnsi="Times New Roman"/>
          <w:spacing w:val="-4"/>
          <w:sz w:val="28"/>
          <w:szCs w:val="28"/>
          <w:lang w:val="uk-UA"/>
        </w:rPr>
        <w:t xml:space="preserve">верифікованим при оперативному втручанні холангітом. </w:t>
      </w:r>
      <w:r w:rsidRPr="008774F8">
        <w:rPr>
          <w:rFonts w:ascii="Times New Roman" w:eastAsia="MS Mincho" w:hAnsi="Times New Roman"/>
          <w:spacing w:val="-4"/>
          <w:sz w:val="28"/>
          <w:szCs w:val="28"/>
          <w:lang w:val="uk-UA"/>
        </w:rPr>
        <w:t>Кількість лейкоцитів</w:t>
      </w:r>
      <w:r w:rsidRPr="008774F8">
        <w:rPr>
          <w:rFonts w:ascii="Times New Roman" w:eastAsia="MS Mincho" w:hAnsi="Times New Roman"/>
          <w:sz w:val="28"/>
          <w:szCs w:val="28"/>
          <w:lang w:val="uk-UA"/>
        </w:rPr>
        <w:t xml:space="preserve"> периферичної крові коливалось від 4 до 34,2</w:t>
      </w:r>
      <w:r w:rsidRPr="008774F8">
        <w:rPr>
          <w:rFonts w:ascii="Times New Roman" w:eastAsia="Calibri" w:hAnsi="Times New Roman"/>
          <w:sz w:val="28"/>
          <w:szCs w:val="28"/>
          <w:shd w:val="clear" w:color="auto" w:fill="FFFFFF"/>
          <w:lang w:val="uk-UA"/>
        </w:rPr>
        <w:t xml:space="preserve"> </w:t>
      </w:r>
      <w:r w:rsidR="00B1613F">
        <w:rPr>
          <w:rFonts w:ascii="Times New Roman" w:eastAsia="Calibri" w:hAnsi="Times New Roman"/>
          <w:sz w:val="28"/>
          <w:szCs w:val="28"/>
          <w:shd w:val="clear" w:color="auto" w:fill="FFFFFF"/>
          <w:lang w:val="uk-UA"/>
        </w:rPr>
        <w:sym w:font="Symbol" w:char="F0B4"/>
      </w:r>
      <w:r w:rsidRPr="008774F8">
        <w:rPr>
          <w:rFonts w:ascii="Times New Roman" w:eastAsia="MS Mincho" w:hAnsi="Times New Roman"/>
          <w:sz w:val="28"/>
          <w:szCs w:val="28"/>
          <w:lang w:val="uk-UA"/>
        </w:rPr>
        <w:t>10</w:t>
      </w:r>
      <w:r w:rsidRPr="008774F8">
        <w:rPr>
          <w:rFonts w:ascii="Times New Roman" w:eastAsia="MS Mincho" w:hAnsi="Times New Roman"/>
          <w:sz w:val="28"/>
          <w:szCs w:val="28"/>
          <w:vertAlign w:val="superscript"/>
          <w:lang w:val="uk-UA"/>
        </w:rPr>
        <w:t>9</w:t>
      </w:r>
      <w:r w:rsidR="00FF4A27" w:rsidRPr="008774F8">
        <w:rPr>
          <w:rFonts w:ascii="Times New Roman" w:eastAsia="Calibri" w:hAnsi="Times New Roman"/>
          <w:sz w:val="28"/>
          <w:szCs w:val="28"/>
          <w:shd w:val="clear" w:color="auto" w:fill="FFFFFF"/>
          <w:lang w:val="uk-UA"/>
        </w:rPr>
        <w:t>/</w:t>
      </w:r>
      <w:r w:rsidRPr="008774F8">
        <w:rPr>
          <w:rFonts w:ascii="Times New Roman" w:eastAsia="Calibri" w:hAnsi="Times New Roman"/>
          <w:sz w:val="28"/>
          <w:szCs w:val="28"/>
          <w:shd w:val="clear" w:color="auto" w:fill="FFFFFF"/>
          <w:lang w:val="uk-UA"/>
        </w:rPr>
        <w:t xml:space="preserve">л, у середньому склала </w:t>
      </w:r>
      <w:r w:rsidRPr="008774F8">
        <w:rPr>
          <w:rFonts w:ascii="Times New Roman" w:hAnsi="Times New Roman"/>
          <w:sz w:val="28"/>
          <w:szCs w:val="28"/>
          <w:lang w:val="uk-UA"/>
        </w:rPr>
        <w:t>12,4</w:t>
      </w:r>
      <w:r w:rsidR="006632B6" w:rsidRPr="008774F8">
        <w:rPr>
          <w:rFonts w:ascii="Times New Roman" w:hAnsi="Times New Roman"/>
          <w:sz w:val="28"/>
          <w:szCs w:val="28"/>
          <w:lang w:val="uk-UA"/>
        </w:rPr>
        <w:t> </w:t>
      </w:r>
      <w:r w:rsidRPr="008774F8">
        <w:rPr>
          <w:rFonts w:ascii="Times New Roman" w:hAnsi="Times New Roman"/>
          <w:sz w:val="28"/>
          <w:szCs w:val="28"/>
          <w:lang w:val="uk-UA"/>
        </w:rPr>
        <w:t>±</w:t>
      </w:r>
      <w:r w:rsidR="006632B6" w:rsidRPr="008774F8">
        <w:rPr>
          <w:rFonts w:ascii="Times New Roman" w:hAnsi="Times New Roman"/>
          <w:sz w:val="28"/>
          <w:szCs w:val="28"/>
          <w:lang w:val="uk-UA"/>
        </w:rPr>
        <w:t> </w:t>
      </w:r>
      <w:r w:rsidRPr="008774F8">
        <w:rPr>
          <w:rFonts w:ascii="Times New Roman" w:hAnsi="Times New Roman"/>
          <w:sz w:val="28"/>
          <w:szCs w:val="28"/>
          <w:lang w:val="uk-UA"/>
        </w:rPr>
        <w:t>0,7</w:t>
      </w:r>
      <w:r w:rsidRPr="008774F8">
        <w:rPr>
          <w:rFonts w:ascii="Times New Roman" w:eastAsia="MS Mincho" w:hAnsi="Times New Roman"/>
          <w:sz w:val="28"/>
          <w:szCs w:val="28"/>
          <w:lang w:val="uk-UA"/>
        </w:rPr>
        <w:t xml:space="preserve"> </w:t>
      </w:r>
      <w:r w:rsidR="00B1613F">
        <w:rPr>
          <w:rFonts w:ascii="Times New Roman" w:eastAsia="MS Mincho" w:hAnsi="Times New Roman"/>
          <w:sz w:val="28"/>
          <w:szCs w:val="28"/>
          <w:lang w:val="uk-UA"/>
        </w:rPr>
        <w:sym w:font="Symbol" w:char="F0B4"/>
      </w:r>
      <w:r w:rsidRPr="008774F8">
        <w:rPr>
          <w:rFonts w:ascii="Times New Roman" w:eastAsia="MS Mincho" w:hAnsi="Times New Roman"/>
          <w:sz w:val="28"/>
          <w:szCs w:val="28"/>
          <w:lang w:val="uk-UA"/>
        </w:rPr>
        <w:t>10</w:t>
      </w:r>
      <w:r w:rsidRPr="008774F8">
        <w:rPr>
          <w:rFonts w:ascii="Times New Roman" w:eastAsia="MS Mincho" w:hAnsi="Times New Roman"/>
          <w:sz w:val="28"/>
          <w:szCs w:val="28"/>
          <w:vertAlign w:val="superscript"/>
          <w:lang w:val="uk-UA"/>
        </w:rPr>
        <w:t>9</w:t>
      </w:r>
      <w:r w:rsidRPr="008774F8">
        <w:rPr>
          <w:rFonts w:ascii="Times New Roman" w:eastAsia="MS Mincho" w:hAnsi="Times New Roman"/>
          <w:sz w:val="28"/>
          <w:szCs w:val="28"/>
          <w:lang w:val="uk-UA"/>
        </w:rPr>
        <w:t>/л. Спостерігався зсув лейкоформули крові вліво – рівень паличкоядерних нейтрофілів</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xml:space="preserve">становив </w:t>
      </w:r>
      <w:r w:rsidRPr="008774F8">
        <w:rPr>
          <w:rFonts w:ascii="Times New Roman" w:hAnsi="Times New Roman"/>
          <w:sz w:val="28"/>
          <w:szCs w:val="28"/>
          <w:lang w:val="uk-UA"/>
        </w:rPr>
        <w:t>7,7</w:t>
      </w:r>
      <w:r w:rsidR="006632B6" w:rsidRPr="008774F8">
        <w:rPr>
          <w:rFonts w:ascii="Times New Roman" w:hAnsi="Times New Roman"/>
          <w:sz w:val="28"/>
          <w:szCs w:val="28"/>
          <w:lang w:val="uk-UA"/>
        </w:rPr>
        <w:t> </w:t>
      </w:r>
      <w:r w:rsidRPr="008774F8">
        <w:rPr>
          <w:rFonts w:ascii="Times New Roman" w:hAnsi="Times New Roman"/>
          <w:sz w:val="28"/>
          <w:szCs w:val="28"/>
          <w:lang w:val="uk-UA"/>
        </w:rPr>
        <w:t>±</w:t>
      </w:r>
      <w:r w:rsidR="006632B6" w:rsidRPr="008774F8">
        <w:rPr>
          <w:rFonts w:ascii="Times New Roman" w:hAnsi="Times New Roman"/>
          <w:sz w:val="28"/>
          <w:szCs w:val="28"/>
          <w:lang w:val="uk-UA"/>
        </w:rPr>
        <w:t> </w:t>
      </w:r>
      <w:r w:rsidRPr="008774F8">
        <w:rPr>
          <w:rFonts w:ascii="Times New Roman" w:hAnsi="Times New Roman"/>
          <w:sz w:val="28"/>
          <w:szCs w:val="28"/>
          <w:lang w:val="uk-UA"/>
        </w:rPr>
        <w:t>1,0</w:t>
      </w:r>
      <w:r w:rsidR="006632B6" w:rsidRPr="008774F8">
        <w:rPr>
          <w:rFonts w:ascii="Times New Roman" w:hAnsi="Times New Roman"/>
          <w:sz w:val="28"/>
          <w:szCs w:val="28"/>
          <w:lang w:val="uk-UA"/>
        </w:rPr>
        <w:t> </w:t>
      </w:r>
      <w:r w:rsidRPr="008774F8">
        <w:rPr>
          <w:rFonts w:ascii="Times New Roman" w:hAnsi="Times New Roman"/>
          <w:sz w:val="28"/>
          <w:szCs w:val="28"/>
          <w:lang w:val="uk-UA"/>
        </w:rPr>
        <w:t xml:space="preserve">%, сегментоядерних </w:t>
      </w:r>
      <w:r w:rsidR="006632B6" w:rsidRPr="008774F8">
        <w:rPr>
          <w:rFonts w:ascii="Times New Roman" w:hAnsi="Times New Roman"/>
          <w:sz w:val="28"/>
          <w:szCs w:val="28"/>
          <w:lang w:val="uk-UA"/>
        </w:rPr>
        <w:t>–</w:t>
      </w:r>
      <w:r w:rsidRPr="008774F8">
        <w:rPr>
          <w:rFonts w:ascii="Times New Roman" w:hAnsi="Times New Roman"/>
          <w:sz w:val="28"/>
          <w:szCs w:val="28"/>
          <w:lang w:val="uk-UA"/>
        </w:rPr>
        <w:t xml:space="preserve"> 73,5</w:t>
      </w:r>
      <w:r w:rsidR="006632B6" w:rsidRPr="008774F8">
        <w:rPr>
          <w:rFonts w:ascii="Times New Roman" w:hAnsi="Times New Roman"/>
          <w:sz w:val="28"/>
          <w:szCs w:val="28"/>
          <w:lang w:val="uk-UA"/>
        </w:rPr>
        <w:t> </w:t>
      </w:r>
      <w:r w:rsidRPr="008774F8">
        <w:rPr>
          <w:rFonts w:ascii="Times New Roman" w:hAnsi="Times New Roman"/>
          <w:sz w:val="28"/>
          <w:szCs w:val="28"/>
          <w:shd w:val="clear" w:color="auto" w:fill="FFFFFF"/>
          <w:lang w:val="uk-UA"/>
        </w:rPr>
        <w:t>±</w:t>
      </w:r>
      <w:r w:rsidR="006632B6" w:rsidRPr="008774F8">
        <w:rPr>
          <w:rFonts w:ascii="Times New Roman" w:hAnsi="Times New Roman"/>
          <w:sz w:val="28"/>
          <w:szCs w:val="28"/>
          <w:shd w:val="clear" w:color="auto" w:fill="FFFFFF"/>
          <w:lang w:val="uk-UA"/>
        </w:rPr>
        <w:t> </w:t>
      </w:r>
      <w:r w:rsidRPr="008774F8">
        <w:rPr>
          <w:rFonts w:ascii="Times New Roman" w:hAnsi="Times New Roman"/>
          <w:sz w:val="28"/>
          <w:szCs w:val="28"/>
          <w:lang w:val="uk-UA"/>
        </w:rPr>
        <w:t>1,4. Рівень</w:t>
      </w:r>
      <w:r w:rsidRPr="008774F8">
        <w:rPr>
          <w:rFonts w:ascii="Times New Roman" w:eastAsia="MS Mincho" w:hAnsi="Times New Roman"/>
          <w:sz w:val="28"/>
          <w:szCs w:val="28"/>
          <w:lang w:val="uk-UA"/>
        </w:rPr>
        <w:t xml:space="preserve"> лімфоцитів знижувався</w:t>
      </w:r>
      <w:r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lang w:val="uk-UA"/>
        </w:rPr>
        <w:t xml:space="preserve">до </w:t>
      </w:r>
      <w:r w:rsidRPr="008774F8">
        <w:rPr>
          <w:rFonts w:ascii="Times New Roman" w:hAnsi="Times New Roman"/>
          <w:sz w:val="28"/>
          <w:szCs w:val="28"/>
          <w:lang w:val="uk-UA"/>
        </w:rPr>
        <w:t>15,4</w:t>
      </w:r>
      <w:r w:rsidR="006632B6" w:rsidRPr="008774F8">
        <w:rPr>
          <w:rFonts w:ascii="Times New Roman" w:hAnsi="Times New Roman"/>
          <w:sz w:val="28"/>
          <w:szCs w:val="28"/>
          <w:lang w:val="uk-UA"/>
        </w:rPr>
        <w:t> </w:t>
      </w:r>
      <w:r w:rsidRPr="008774F8">
        <w:rPr>
          <w:rFonts w:ascii="Times New Roman" w:hAnsi="Times New Roman"/>
          <w:sz w:val="28"/>
          <w:szCs w:val="28"/>
          <w:lang w:val="uk-UA"/>
        </w:rPr>
        <w:t>±</w:t>
      </w:r>
      <w:r w:rsidR="006632B6" w:rsidRPr="008774F8">
        <w:rPr>
          <w:rFonts w:ascii="Times New Roman" w:hAnsi="Times New Roman"/>
          <w:sz w:val="28"/>
          <w:szCs w:val="28"/>
          <w:lang w:val="uk-UA"/>
        </w:rPr>
        <w:t> </w:t>
      </w:r>
      <w:r w:rsidRPr="008774F8">
        <w:rPr>
          <w:rFonts w:ascii="Times New Roman" w:hAnsi="Times New Roman"/>
          <w:sz w:val="28"/>
          <w:szCs w:val="28"/>
          <w:lang w:val="uk-UA"/>
        </w:rPr>
        <w:t>1,1</w:t>
      </w:r>
      <w:r w:rsidR="006632B6" w:rsidRPr="008774F8">
        <w:rPr>
          <w:rFonts w:ascii="Times New Roman" w:hAnsi="Times New Roman"/>
          <w:sz w:val="28"/>
          <w:szCs w:val="28"/>
          <w:lang w:val="uk-UA"/>
        </w:rPr>
        <w:t> </w:t>
      </w:r>
      <w:r w:rsidRPr="008774F8">
        <w:rPr>
          <w:rFonts w:ascii="Times New Roman" w:hAnsi="Times New Roman"/>
          <w:sz w:val="28"/>
          <w:szCs w:val="28"/>
          <w:lang w:val="uk-UA"/>
        </w:rPr>
        <w:t>%</w:t>
      </w:r>
      <w:r w:rsidR="00877552" w:rsidRPr="008774F8">
        <w:rPr>
          <w:rFonts w:ascii="Times New Roman" w:hAnsi="Times New Roman"/>
          <w:sz w:val="28"/>
          <w:szCs w:val="28"/>
          <w:lang w:val="uk-UA"/>
        </w:rPr>
        <w:t xml:space="preserve">, </w:t>
      </w:r>
      <w:r w:rsidR="00FF4A27" w:rsidRPr="008774F8">
        <w:rPr>
          <w:rFonts w:ascii="Times New Roman" w:hAnsi="Times New Roman"/>
          <w:sz w:val="28"/>
          <w:szCs w:val="28"/>
          <w:lang w:val="uk-UA"/>
        </w:rPr>
        <w:t>(</w:t>
      </w:r>
      <w:r w:rsidR="00877552" w:rsidRPr="008774F8">
        <w:rPr>
          <w:rFonts w:ascii="Times New Roman" w:hAnsi="Times New Roman"/>
          <w:sz w:val="28"/>
          <w:szCs w:val="28"/>
          <w:lang w:val="uk-UA"/>
        </w:rPr>
        <w:t>р</w:t>
      </w:r>
      <w:r w:rsidR="006632B6" w:rsidRPr="008774F8">
        <w:rPr>
          <w:rFonts w:ascii="Times New Roman" w:hAnsi="Times New Roman"/>
          <w:sz w:val="28"/>
          <w:szCs w:val="28"/>
          <w:lang w:val="uk-UA"/>
        </w:rPr>
        <w:t> </w:t>
      </w:r>
      <w:r w:rsidR="00877552" w:rsidRPr="008774F8">
        <w:rPr>
          <w:rFonts w:ascii="Times New Roman" w:hAnsi="Times New Roman"/>
          <w:sz w:val="28"/>
          <w:szCs w:val="28"/>
          <w:lang w:val="uk-UA"/>
        </w:rPr>
        <w:t>&lt;</w:t>
      </w:r>
      <w:r w:rsidR="006632B6" w:rsidRPr="008774F8">
        <w:rPr>
          <w:rFonts w:ascii="Times New Roman" w:hAnsi="Times New Roman"/>
          <w:sz w:val="28"/>
          <w:szCs w:val="28"/>
          <w:lang w:val="uk-UA"/>
        </w:rPr>
        <w:t> </w:t>
      </w:r>
      <w:r w:rsidR="00877552" w:rsidRPr="008774F8">
        <w:rPr>
          <w:rFonts w:ascii="Times New Roman" w:hAnsi="Times New Roman"/>
          <w:sz w:val="28"/>
          <w:szCs w:val="28"/>
          <w:lang w:val="uk-UA"/>
        </w:rPr>
        <w:t>0,05</w:t>
      </w:r>
      <w:r w:rsidR="00FF4A27" w:rsidRPr="008774F8">
        <w:rPr>
          <w:rFonts w:ascii="Times New Roman" w:hAnsi="Times New Roman"/>
          <w:sz w:val="28"/>
          <w:szCs w:val="28"/>
          <w:lang w:val="uk-UA"/>
        </w:rPr>
        <w:t>)</w:t>
      </w:r>
      <w:r w:rsidRPr="008774F8">
        <w:rPr>
          <w:rFonts w:ascii="Times New Roman" w:eastAsia="MS Mincho" w:hAnsi="Times New Roman"/>
          <w:sz w:val="28"/>
          <w:szCs w:val="28"/>
          <w:shd w:val="clear" w:color="auto" w:fill="FFFFFF"/>
          <w:lang w:val="uk-UA"/>
        </w:rPr>
        <w:t xml:space="preserve">. </w:t>
      </w:r>
      <w:r w:rsidRPr="008774F8">
        <w:rPr>
          <w:rFonts w:ascii="Times New Roman" w:hAnsi="Times New Roman"/>
          <w:sz w:val="28"/>
          <w:szCs w:val="28"/>
          <w:lang w:val="uk-UA"/>
        </w:rPr>
        <w:t xml:space="preserve">Вміст </w:t>
      </w:r>
      <w:r w:rsidR="006632B6" w:rsidRPr="008774F8">
        <w:rPr>
          <w:rFonts w:ascii="Times New Roman" w:hAnsi="Times New Roman"/>
          <w:sz w:val="28"/>
          <w:szCs w:val="28"/>
          <w:lang w:val="uk-UA"/>
        </w:rPr>
        <w:lastRenderedPageBreak/>
        <w:t>еозинофілів (</w:t>
      </w:r>
      <w:r w:rsidRPr="008774F8">
        <w:rPr>
          <w:rFonts w:ascii="Times New Roman" w:hAnsi="Times New Roman"/>
          <w:sz w:val="28"/>
          <w:szCs w:val="28"/>
          <w:lang w:val="uk-UA"/>
        </w:rPr>
        <w:t>4,3</w:t>
      </w:r>
      <w:r w:rsidR="006632B6" w:rsidRPr="008774F8">
        <w:rPr>
          <w:rFonts w:ascii="Times New Roman" w:hAnsi="Times New Roman"/>
          <w:sz w:val="28"/>
          <w:szCs w:val="28"/>
          <w:lang w:val="uk-UA"/>
        </w:rPr>
        <w:t> </w:t>
      </w:r>
      <w:r w:rsidRPr="008774F8">
        <w:rPr>
          <w:rFonts w:ascii="Times New Roman" w:hAnsi="Times New Roman"/>
          <w:sz w:val="28"/>
          <w:szCs w:val="28"/>
          <w:shd w:val="clear" w:color="auto" w:fill="FFFFFF"/>
          <w:lang w:val="uk-UA"/>
        </w:rPr>
        <w:t>±</w:t>
      </w:r>
      <w:r w:rsidR="006632B6" w:rsidRPr="008774F8">
        <w:rPr>
          <w:rFonts w:ascii="Times New Roman" w:hAnsi="Times New Roman"/>
          <w:sz w:val="28"/>
          <w:szCs w:val="28"/>
          <w:shd w:val="clear" w:color="auto" w:fill="FFFFFF"/>
          <w:lang w:val="uk-UA"/>
        </w:rPr>
        <w:t> </w:t>
      </w:r>
      <w:r w:rsidRPr="008774F8">
        <w:rPr>
          <w:rFonts w:ascii="Times New Roman" w:hAnsi="Times New Roman"/>
          <w:sz w:val="28"/>
          <w:szCs w:val="28"/>
          <w:lang w:val="uk-UA"/>
        </w:rPr>
        <w:t>1,7</w:t>
      </w:r>
      <w:r w:rsidR="006632B6" w:rsidRPr="008774F8">
        <w:rPr>
          <w:rFonts w:ascii="Times New Roman" w:hAnsi="Times New Roman"/>
          <w:sz w:val="28"/>
          <w:szCs w:val="28"/>
          <w:lang w:val="uk-UA"/>
        </w:rPr>
        <w:t> </w:t>
      </w:r>
      <w:r w:rsidRPr="008774F8">
        <w:rPr>
          <w:rFonts w:ascii="Times New Roman" w:hAnsi="Times New Roman"/>
          <w:sz w:val="28"/>
          <w:szCs w:val="28"/>
          <w:lang w:val="uk-UA"/>
        </w:rPr>
        <w:t>%) та моноцитів (5,4</w:t>
      </w:r>
      <w:r w:rsidR="006632B6" w:rsidRPr="008774F8">
        <w:rPr>
          <w:rFonts w:ascii="Times New Roman" w:hAnsi="Times New Roman"/>
          <w:sz w:val="28"/>
          <w:szCs w:val="28"/>
          <w:lang w:val="uk-UA"/>
        </w:rPr>
        <w:t> </w:t>
      </w:r>
      <w:r w:rsidRPr="008774F8">
        <w:rPr>
          <w:rFonts w:ascii="Times New Roman" w:hAnsi="Times New Roman"/>
          <w:sz w:val="28"/>
          <w:szCs w:val="28"/>
          <w:shd w:val="clear" w:color="auto" w:fill="FFFFFF"/>
          <w:lang w:val="uk-UA"/>
        </w:rPr>
        <w:t>±</w:t>
      </w:r>
      <w:r w:rsidR="006632B6" w:rsidRPr="008774F8">
        <w:rPr>
          <w:rFonts w:ascii="Times New Roman" w:hAnsi="Times New Roman"/>
          <w:sz w:val="28"/>
          <w:szCs w:val="28"/>
          <w:shd w:val="clear" w:color="auto" w:fill="FFFFFF"/>
          <w:lang w:val="uk-UA"/>
        </w:rPr>
        <w:t> </w:t>
      </w:r>
      <w:r w:rsidRPr="008774F8">
        <w:rPr>
          <w:rFonts w:ascii="Times New Roman" w:hAnsi="Times New Roman"/>
          <w:sz w:val="28"/>
          <w:szCs w:val="28"/>
          <w:lang w:val="uk-UA"/>
        </w:rPr>
        <w:t>0,3</w:t>
      </w:r>
      <w:r w:rsidR="006632B6" w:rsidRPr="008774F8">
        <w:rPr>
          <w:rFonts w:ascii="Times New Roman" w:hAnsi="Times New Roman"/>
          <w:sz w:val="28"/>
          <w:szCs w:val="28"/>
          <w:lang w:val="uk-UA"/>
        </w:rPr>
        <w:t> </w:t>
      </w:r>
      <w:r w:rsidRPr="008774F8">
        <w:rPr>
          <w:rFonts w:ascii="Times New Roman" w:hAnsi="Times New Roman"/>
          <w:sz w:val="28"/>
          <w:szCs w:val="28"/>
          <w:lang w:val="uk-UA"/>
        </w:rPr>
        <w:t>%)</w:t>
      </w:r>
      <w:r w:rsidRPr="008774F8">
        <w:rPr>
          <w:rFonts w:ascii="Times New Roman" w:eastAsia="MS Mincho" w:hAnsi="Times New Roman"/>
          <w:sz w:val="28"/>
          <w:szCs w:val="28"/>
          <w:lang w:val="uk-UA"/>
        </w:rPr>
        <w:t xml:space="preserve"> </w:t>
      </w:r>
      <w:r w:rsidRPr="008774F8">
        <w:rPr>
          <w:rFonts w:ascii="Times New Roman" w:hAnsi="Times New Roman"/>
          <w:sz w:val="28"/>
          <w:szCs w:val="28"/>
          <w:lang w:val="uk-UA"/>
        </w:rPr>
        <w:t xml:space="preserve">не виходив за межі норми </w:t>
      </w:r>
      <w:r w:rsidR="00DD1315" w:rsidRPr="008774F8">
        <w:rPr>
          <w:rFonts w:ascii="Times New Roman" w:hAnsi="Times New Roman"/>
          <w:sz w:val="28"/>
          <w:szCs w:val="28"/>
          <w:lang w:val="uk-UA"/>
        </w:rPr>
        <w:t>(</w:t>
      </w:r>
      <w:r w:rsidRPr="008774F8">
        <w:rPr>
          <w:rFonts w:ascii="Times New Roman" w:hAnsi="Times New Roman"/>
          <w:sz w:val="28"/>
          <w:szCs w:val="28"/>
          <w:lang w:val="uk-UA"/>
        </w:rPr>
        <w:t>р</w:t>
      </w:r>
      <w:r w:rsidR="006632B6" w:rsidRPr="008774F8">
        <w:rPr>
          <w:rFonts w:ascii="Times New Roman" w:hAnsi="Times New Roman"/>
          <w:sz w:val="28"/>
          <w:szCs w:val="28"/>
          <w:lang w:val="uk-UA"/>
        </w:rPr>
        <w:t> </w:t>
      </w:r>
      <w:r w:rsidR="00877552" w:rsidRPr="008774F8">
        <w:rPr>
          <w:rFonts w:ascii="Times New Roman" w:hAnsi="Times New Roman"/>
          <w:sz w:val="28"/>
          <w:szCs w:val="28"/>
          <w:lang w:val="uk-UA"/>
        </w:rPr>
        <w:t>&gt;</w:t>
      </w:r>
      <w:r w:rsidR="006632B6" w:rsidRPr="008774F8">
        <w:rPr>
          <w:rFonts w:ascii="Times New Roman" w:hAnsi="Times New Roman"/>
          <w:sz w:val="28"/>
          <w:szCs w:val="28"/>
          <w:lang w:val="uk-UA"/>
        </w:rPr>
        <w:t> </w:t>
      </w:r>
      <w:r w:rsidRPr="008774F8">
        <w:rPr>
          <w:rFonts w:ascii="Times New Roman" w:hAnsi="Times New Roman"/>
          <w:sz w:val="28"/>
          <w:szCs w:val="28"/>
          <w:lang w:val="uk-UA"/>
        </w:rPr>
        <w:t>0,05</w:t>
      </w:r>
      <w:r w:rsidR="00DD1315" w:rsidRPr="008774F8">
        <w:rPr>
          <w:rFonts w:ascii="Times New Roman" w:hAnsi="Times New Roman"/>
          <w:sz w:val="28"/>
          <w:szCs w:val="28"/>
          <w:lang w:val="uk-UA"/>
        </w:rPr>
        <w:t>)</w:t>
      </w:r>
      <w:r w:rsidRPr="008774F8">
        <w:rPr>
          <w:rFonts w:ascii="Times New Roman" w:hAnsi="Times New Roman"/>
          <w:sz w:val="28"/>
          <w:szCs w:val="28"/>
          <w:lang w:val="uk-UA"/>
        </w:rPr>
        <w:t>.</w:t>
      </w:r>
    </w:p>
    <w:p w14:paraId="29DEDA70" w14:textId="77777777" w:rsidR="006632B6" w:rsidRPr="008774F8" w:rsidRDefault="006632B6" w:rsidP="00CD6648">
      <w:pPr>
        <w:suppressAutoHyphens/>
        <w:spacing w:after="0" w:line="360" w:lineRule="auto"/>
        <w:ind w:firstLine="709"/>
        <w:jc w:val="both"/>
        <w:rPr>
          <w:rFonts w:ascii="Times New Roman" w:eastAsia="MS Mincho" w:hAnsi="Times New Roman"/>
          <w:sz w:val="28"/>
          <w:szCs w:val="28"/>
          <w:lang w:val="uk-UA"/>
        </w:rPr>
      </w:pPr>
    </w:p>
    <w:p w14:paraId="1F2924D6" w14:textId="72C1D178" w:rsidR="00CC0527" w:rsidRPr="008774F8" w:rsidRDefault="00CC0527" w:rsidP="006632B6">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Таблиця 5.1</w:t>
      </w:r>
      <w:r w:rsidR="00B1613F">
        <w:rPr>
          <w:rFonts w:ascii="Times New Roman" w:eastAsia="MS Mincho" w:hAnsi="Times New Roman"/>
          <w:sz w:val="28"/>
          <w:szCs w:val="28"/>
          <w:lang w:val="uk-UA"/>
        </w:rPr>
        <w:t xml:space="preserve"> –</w:t>
      </w:r>
      <w:r w:rsidR="00DD1315" w:rsidRPr="008774F8">
        <w:rPr>
          <w:rFonts w:ascii="Times New Roman" w:eastAsia="MS Mincho" w:hAnsi="Times New Roman"/>
          <w:sz w:val="28"/>
          <w:szCs w:val="28"/>
          <w:lang w:val="uk-UA"/>
        </w:rPr>
        <w:t xml:space="preserve"> Розподіл хворих за критеріями Tokyo Guidelines 2013</w:t>
      </w:r>
    </w:p>
    <w:p w14:paraId="7AD6D1CE" w14:textId="77777777" w:rsidR="00BA7E0C" w:rsidRPr="008774F8" w:rsidRDefault="00BA7E0C" w:rsidP="006632B6">
      <w:pPr>
        <w:suppressAutoHyphens/>
        <w:spacing w:after="0" w:line="360" w:lineRule="auto"/>
        <w:ind w:firstLine="709"/>
        <w:jc w:val="both"/>
        <w:rPr>
          <w:rFonts w:ascii="Times New Roman" w:eastAsia="MS Mincho" w:hAnsi="Times New Roman"/>
          <w:sz w:val="18"/>
          <w:szCs w:val="28"/>
          <w:lang w:val="uk-UA"/>
        </w:rPr>
      </w:pPr>
    </w:p>
    <w:p w14:paraId="0876E5CF" w14:textId="77777777" w:rsidR="00CC0527" w:rsidRPr="008774F8" w:rsidRDefault="00CC0527" w:rsidP="006632B6">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eastAsia="ru-RU"/>
        </w:rPr>
        <w:drawing>
          <wp:inline distT="0" distB="0" distL="0" distR="0" wp14:anchorId="04C31924" wp14:editId="08CBA474">
            <wp:extent cx="5514975" cy="3448050"/>
            <wp:effectExtent l="0" t="0" r="9525" b="1905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545AF54A" w14:textId="77777777" w:rsidR="00CC0527" w:rsidRPr="008774F8" w:rsidRDefault="00CC0527" w:rsidP="006632B6">
      <w:pPr>
        <w:suppressAutoHyphens/>
        <w:spacing w:after="0" w:line="360" w:lineRule="auto"/>
        <w:jc w:val="both"/>
        <w:rPr>
          <w:rFonts w:ascii="Times New Roman" w:eastAsia="Calibri" w:hAnsi="Times New Roman"/>
          <w:sz w:val="28"/>
          <w:szCs w:val="28"/>
          <w:lang w:val="uk-UA"/>
        </w:rPr>
      </w:pPr>
    </w:p>
    <w:p w14:paraId="2D6FDBC3" w14:textId="59614877" w:rsidR="00CC0527" w:rsidRPr="008774F8" w:rsidRDefault="00CC0527" w:rsidP="00CD6648">
      <w:pPr>
        <w:suppressAutoHyphens/>
        <w:spacing w:after="0" w:line="360" w:lineRule="auto"/>
        <w:ind w:firstLine="709"/>
        <w:jc w:val="both"/>
        <w:rPr>
          <w:rFonts w:ascii="Times New Roman" w:eastAsia="Calibri" w:hAnsi="Times New Roman"/>
          <w:sz w:val="28"/>
          <w:szCs w:val="28"/>
          <w:lang w:val="uk-UA"/>
        </w:rPr>
      </w:pPr>
      <w:r w:rsidRPr="008774F8">
        <w:rPr>
          <w:rFonts w:ascii="Times New Roman" w:eastAsia="MS Mincho" w:hAnsi="Times New Roman"/>
          <w:sz w:val="28"/>
          <w:szCs w:val="28"/>
          <w:lang w:val="uk-UA"/>
        </w:rPr>
        <w:t>ШОЕ була підвищенною до 17,2</w:t>
      </w:r>
      <w:r w:rsidR="006632B6" w:rsidRPr="008774F8">
        <w:rPr>
          <w:rFonts w:ascii="Times New Roman" w:eastAsia="MS Mincho" w:hAnsi="Times New Roman"/>
          <w:sz w:val="28"/>
          <w:szCs w:val="28"/>
          <w:lang w:val="uk-UA"/>
        </w:rPr>
        <w:t> </w:t>
      </w:r>
      <w:r w:rsidRPr="008774F8">
        <w:rPr>
          <w:rFonts w:ascii="Times New Roman" w:eastAsia="MS Mincho" w:hAnsi="Times New Roman"/>
          <w:sz w:val="28"/>
          <w:szCs w:val="28"/>
          <w:shd w:val="clear" w:color="auto" w:fill="FFFFFF"/>
          <w:lang w:val="uk-UA"/>
        </w:rPr>
        <w:t>±</w:t>
      </w:r>
      <w:r w:rsidR="006632B6"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2,75 мм</w:t>
      </w:r>
      <w:r w:rsidR="00AB1DE5"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год)</w:t>
      </w:r>
      <w:r w:rsidR="00B72285" w:rsidRPr="008774F8">
        <w:rPr>
          <w:rFonts w:ascii="Times New Roman" w:eastAsia="MS Mincho" w:hAnsi="Times New Roman"/>
          <w:sz w:val="28"/>
          <w:szCs w:val="28"/>
          <w:shd w:val="clear" w:color="auto" w:fill="FFFFFF"/>
          <w:lang w:val="uk-UA"/>
        </w:rPr>
        <w:t xml:space="preserve"> (р</w:t>
      </w:r>
      <w:r w:rsidR="00B1613F">
        <w:rPr>
          <w:rFonts w:ascii="Times New Roman" w:eastAsia="MS Mincho" w:hAnsi="Times New Roman"/>
          <w:sz w:val="28"/>
          <w:szCs w:val="28"/>
          <w:shd w:val="clear" w:color="auto" w:fill="FFFFFF"/>
          <w:lang w:val="uk-UA"/>
        </w:rPr>
        <w:t xml:space="preserve"> </w:t>
      </w:r>
      <w:r w:rsidR="00B72285" w:rsidRPr="008774F8">
        <w:rPr>
          <w:rFonts w:ascii="Times New Roman" w:eastAsia="MS Mincho" w:hAnsi="Times New Roman"/>
          <w:sz w:val="28"/>
          <w:szCs w:val="28"/>
          <w:shd w:val="clear" w:color="auto" w:fill="FFFFFF"/>
          <w:lang w:val="uk-UA"/>
        </w:rPr>
        <w:t>&lt;</w:t>
      </w:r>
      <w:r w:rsidR="00B1613F">
        <w:rPr>
          <w:rFonts w:ascii="Times New Roman" w:eastAsia="MS Mincho" w:hAnsi="Times New Roman"/>
          <w:sz w:val="28"/>
          <w:szCs w:val="28"/>
          <w:shd w:val="clear" w:color="auto" w:fill="FFFFFF"/>
          <w:lang w:val="uk-UA"/>
        </w:rPr>
        <w:t xml:space="preserve"> </w:t>
      </w:r>
      <w:r w:rsidR="00B72285" w:rsidRPr="008774F8">
        <w:rPr>
          <w:rFonts w:ascii="Times New Roman" w:eastAsia="MS Mincho" w:hAnsi="Times New Roman"/>
          <w:sz w:val="28"/>
          <w:szCs w:val="28"/>
          <w:shd w:val="clear" w:color="auto" w:fill="FFFFFF"/>
          <w:lang w:val="uk-UA"/>
        </w:rPr>
        <w:t>0,05)</w:t>
      </w:r>
      <w:r w:rsidRPr="008774F8">
        <w:rPr>
          <w:rFonts w:ascii="Times New Roman" w:eastAsia="MS Mincho" w:hAnsi="Times New Roman"/>
          <w:sz w:val="28"/>
          <w:szCs w:val="28"/>
          <w:lang w:val="uk-UA"/>
        </w:rPr>
        <w:t>, що також свідчило</w:t>
      </w:r>
      <w:r w:rsidR="00A40DC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про наявність запального процесу. К</w:t>
      </w:r>
      <w:r w:rsidRPr="008774F8">
        <w:rPr>
          <w:rFonts w:ascii="Times New Roman" w:eastAsia="MS Mincho" w:hAnsi="Times New Roman"/>
          <w:sz w:val="28"/>
          <w:szCs w:val="28"/>
          <w:shd w:val="clear" w:color="auto" w:fill="FFFFFF"/>
          <w:lang w:val="uk-UA"/>
        </w:rPr>
        <w:t xml:space="preserve">ількість еритроцитів становила </w:t>
      </w:r>
      <w:r w:rsidRPr="008774F8">
        <w:rPr>
          <w:rFonts w:ascii="Times New Roman" w:eastAsia="MS Mincho" w:hAnsi="Times New Roman"/>
          <w:sz w:val="28"/>
          <w:szCs w:val="28"/>
          <w:lang w:val="uk-UA"/>
        </w:rPr>
        <w:t>4,42</w:t>
      </w:r>
      <w:r w:rsidR="006632B6" w:rsidRPr="008774F8">
        <w:rPr>
          <w:rFonts w:ascii="Times New Roman" w:eastAsia="MS Mincho" w:hAnsi="Times New Roman"/>
          <w:sz w:val="28"/>
          <w:szCs w:val="28"/>
          <w:lang w:val="uk-UA"/>
        </w:rPr>
        <w:t> </w:t>
      </w:r>
      <w:r w:rsidRPr="008774F8">
        <w:rPr>
          <w:rFonts w:ascii="Times New Roman" w:eastAsia="MS Mincho" w:hAnsi="Times New Roman"/>
          <w:sz w:val="28"/>
          <w:szCs w:val="28"/>
          <w:shd w:val="clear" w:color="auto" w:fill="FFFFFF"/>
          <w:lang w:val="uk-UA"/>
        </w:rPr>
        <w:t>±</w:t>
      </w:r>
      <w:r w:rsidR="006632B6"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 xml:space="preserve">0,05 </w:t>
      </w:r>
      <w:r w:rsidR="00B1613F">
        <w:rPr>
          <w:rFonts w:ascii="Times New Roman" w:eastAsia="MS Mincho" w:hAnsi="Times New Roman"/>
          <w:sz w:val="28"/>
          <w:szCs w:val="28"/>
          <w:shd w:val="clear" w:color="auto" w:fill="FFFFFF"/>
          <w:lang w:val="uk-UA"/>
        </w:rPr>
        <w:sym w:font="Symbol" w:char="F0B4"/>
      </w:r>
      <w:r w:rsidRPr="008774F8">
        <w:rPr>
          <w:rFonts w:ascii="Times New Roman" w:eastAsia="MS Mincho" w:hAnsi="Times New Roman"/>
          <w:sz w:val="28"/>
          <w:szCs w:val="28"/>
          <w:shd w:val="clear" w:color="auto" w:fill="FFFFFF"/>
          <w:lang w:val="uk-UA"/>
        </w:rPr>
        <w:t>10</w:t>
      </w:r>
      <w:r w:rsidRPr="00B1613F">
        <w:rPr>
          <w:rFonts w:ascii="Times New Roman" w:eastAsia="MS Mincho" w:hAnsi="Times New Roman"/>
          <w:sz w:val="28"/>
          <w:szCs w:val="28"/>
          <w:shd w:val="clear" w:color="auto" w:fill="FFFFFF"/>
          <w:vertAlign w:val="superscript"/>
          <w:lang w:val="uk-UA"/>
        </w:rPr>
        <w:t>12</w:t>
      </w:r>
      <w:r w:rsidRPr="008774F8">
        <w:rPr>
          <w:rFonts w:ascii="Times New Roman" w:eastAsia="MS Mincho" w:hAnsi="Times New Roman"/>
          <w:sz w:val="28"/>
          <w:szCs w:val="28"/>
          <w:shd w:val="clear" w:color="auto" w:fill="FFFFFF"/>
          <w:lang w:val="uk-UA"/>
        </w:rPr>
        <w:t xml:space="preserve">, вміст гемоглобіну </w:t>
      </w:r>
      <w:r w:rsidR="006632B6"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lang w:val="uk-UA"/>
        </w:rPr>
        <w:t>137</w:t>
      </w:r>
      <w:r w:rsidR="006632B6" w:rsidRPr="008774F8">
        <w:rPr>
          <w:rFonts w:ascii="Times New Roman" w:eastAsia="MS Mincho" w:hAnsi="Times New Roman"/>
          <w:sz w:val="28"/>
          <w:szCs w:val="28"/>
          <w:lang w:val="uk-UA"/>
        </w:rPr>
        <w:t> </w:t>
      </w:r>
      <w:r w:rsidRPr="008774F8">
        <w:rPr>
          <w:rFonts w:ascii="Times New Roman" w:eastAsia="MS Mincho" w:hAnsi="Times New Roman"/>
          <w:sz w:val="28"/>
          <w:szCs w:val="28"/>
          <w:shd w:val="clear" w:color="auto" w:fill="FFFFFF"/>
          <w:lang w:val="uk-UA"/>
        </w:rPr>
        <w:t>± 2,57 г</w:t>
      </w:r>
      <w:r w:rsidR="00B72285"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 xml:space="preserve">л </w:t>
      </w:r>
      <w:r w:rsidR="00A40DCB" w:rsidRPr="008774F8">
        <w:rPr>
          <w:rFonts w:ascii="Times New Roman" w:eastAsia="MS Mincho" w:hAnsi="Times New Roman"/>
          <w:sz w:val="28"/>
          <w:szCs w:val="28"/>
          <w:shd w:val="clear" w:color="auto" w:fill="FFFFFF"/>
          <w:lang w:val="uk-UA"/>
        </w:rPr>
        <w:t>(р</w:t>
      </w:r>
      <w:r w:rsidR="00B1613F">
        <w:rPr>
          <w:rFonts w:ascii="Times New Roman" w:eastAsia="MS Mincho" w:hAnsi="Times New Roman"/>
          <w:sz w:val="28"/>
          <w:szCs w:val="28"/>
          <w:shd w:val="clear" w:color="auto" w:fill="FFFFFF"/>
          <w:lang w:val="uk-UA"/>
        </w:rPr>
        <w:t xml:space="preserve"> </w:t>
      </w:r>
      <w:r w:rsidR="00A40DCB" w:rsidRPr="008774F8">
        <w:rPr>
          <w:rFonts w:ascii="Times New Roman" w:eastAsia="MS Mincho" w:hAnsi="Times New Roman"/>
          <w:sz w:val="28"/>
          <w:szCs w:val="28"/>
          <w:shd w:val="clear" w:color="auto" w:fill="FFFFFF"/>
          <w:lang w:val="uk-UA"/>
        </w:rPr>
        <w:t>&lt;</w:t>
      </w:r>
      <w:r w:rsidR="00B1613F">
        <w:rPr>
          <w:rFonts w:ascii="Times New Roman" w:eastAsia="MS Mincho" w:hAnsi="Times New Roman"/>
          <w:sz w:val="28"/>
          <w:szCs w:val="28"/>
          <w:shd w:val="clear" w:color="auto" w:fill="FFFFFF"/>
          <w:lang w:val="uk-UA"/>
        </w:rPr>
        <w:t xml:space="preserve"> </w:t>
      </w:r>
      <w:r w:rsidR="00A40DCB" w:rsidRPr="008774F8">
        <w:rPr>
          <w:rFonts w:ascii="Times New Roman" w:eastAsia="MS Mincho" w:hAnsi="Times New Roman"/>
          <w:sz w:val="28"/>
          <w:szCs w:val="28"/>
          <w:shd w:val="clear" w:color="auto" w:fill="FFFFFF"/>
          <w:lang w:val="uk-UA"/>
        </w:rPr>
        <w:t>0,05)</w:t>
      </w:r>
      <w:r w:rsidRPr="008774F8">
        <w:rPr>
          <w:rFonts w:ascii="Times New Roman" w:eastAsia="MS Mincho" w:hAnsi="Times New Roman"/>
          <w:sz w:val="28"/>
          <w:szCs w:val="28"/>
          <w:shd w:val="clear" w:color="auto" w:fill="FFFFFF"/>
          <w:lang w:val="uk-UA"/>
        </w:rPr>
        <w:t>.</w:t>
      </w:r>
    </w:p>
    <w:p w14:paraId="62339EC5" w14:textId="0425ECA7" w:rsidR="00F95CC3" w:rsidRPr="008774F8" w:rsidRDefault="00CC0527" w:rsidP="00CD6648">
      <w:pPr>
        <w:suppressAutoHyphens/>
        <w:spacing w:after="0" w:line="360" w:lineRule="auto"/>
        <w:ind w:firstLine="709"/>
        <w:jc w:val="both"/>
        <w:rPr>
          <w:rFonts w:ascii="Times New Roman" w:eastAsia="Calibri" w:hAnsi="Times New Roman"/>
          <w:sz w:val="28"/>
          <w:szCs w:val="28"/>
          <w:lang w:val="uk-UA"/>
        </w:rPr>
      </w:pPr>
      <w:r w:rsidRPr="008774F8">
        <w:rPr>
          <w:rFonts w:ascii="Times New Roman" w:eastAsia="MS Mincho" w:hAnsi="Times New Roman"/>
          <w:sz w:val="28"/>
          <w:szCs w:val="28"/>
          <w:lang w:val="uk-UA"/>
        </w:rPr>
        <w:t xml:space="preserve">При порівнянні з групою хворих без системної реакції організму на </w:t>
      </w:r>
      <w:r w:rsidRPr="008774F8">
        <w:rPr>
          <w:rFonts w:ascii="Times New Roman" w:eastAsia="MS Mincho" w:hAnsi="Times New Roman"/>
          <w:spacing w:val="-4"/>
          <w:sz w:val="28"/>
          <w:szCs w:val="28"/>
          <w:lang w:val="uk-UA"/>
        </w:rPr>
        <w:t xml:space="preserve">порушення кінетики жовчі (група TG13-) </w:t>
      </w:r>
      <w:r w:rsidRPr="008774F8">
        <w:rPr>
          <w:rFonts w:ascii="Times New Roman" w:eastAsia="Calibri" w:hAnsi="Times New Roman"/>
          <w:spacing w:val="-4"/>
          <w:sz w:val="28"/>
          <w:szCs w:val="28"/>
          <w:lang w:val="uk-UA"/>
        </w:rPr>
        <w:t>спостерігалися ст</w:t>
      </w:r>
      <w:r w:rsidR="00DD1315" w:rsidRPr="008774F8">
        <w:rPr>
          <w:rFonts w:ascii="Times New Roman" w:eastAsia="Calibri" w:hAnsi="Times New Roman"/>
          <w:spacing w:val="-4"/>
          <w:sz w:val="28"/>
          <w:szCs w:val="28"/>
          <w:lang w:val="uk-UA"/>
        </w:rPr>
        <w:t xml:space="preserve">атистично значущі відмінності </w:t>
      </w:r>
      <w:r w:rsidRPr="008774F8">
        <w:rPr>
          <w:rFonts w:ascii="Times New Roman" w:eastAsia="Calibri" w:hAnsi="Times New Roman"/>
          <w:spacing w:val="-4"/>
          <w:sz w:val="28"/>
          <w:szCs w:val="28"/>
          <w:lang w:val="uk-UA"/>
        </w:rPr>
        <w:t>наступних показник</w:t>
      </w:r>
      <w:r w:rsidR="00DD1315" w:rsidRPr="008774F8">
        <w:rPr>
          <w:rFonts w:ascii="Times New Roman" w:eastAsia="Calibri" w:hAnsi="Times New Roman"/>
          <w:spacing w:val="-4"/>
          <w:sz w:val="28"/>
          <w:szCs w:val="28"/>
          <w:lang w:val="uk-UA"/>
        </w:rPr>
        <w:t>ів</w:t>
      </w:r>
      <w:r w:rsidRPr="008774F8">
        <w:rPr>
          <w:rFonts w:ascii="Times New Roman" w:eastAsia="Calibri" w:hAnsi="Times New Roman"/>
          <w:spacing w:val="-4"/>
          <w:sz w:val="28"/>
          <w:szCs w:val="28"/>
          <w:lang w:val="uk-UA"/>
        </w:rPr>
        <w:t>: рівень лейкоцитів, паличкоядерних</w:t>
      </w:r>
      <w:r w:rsidRPr="008774F8">
        <w:rPr>
          <w:rFonts w:ascii="Times New Roman" w:eastAsia="Calibri" w:hAnsi="Times New Roman"/>
          <w:sz w:val="28"/>
          <w:szCs w:val="28"/>
          <w:lang w:val="uk-UA"/>
        </w:rPr>
        <w:t xml:space="preserve"> нейтр</w:t>
      </w:r>
      <w:r w:rsidR="006632B6" w:rsidRPr="008774F8">
        <w:rPr>
          <w:rFonts w:ascii="Times New Roman" w:eastAsia="Calibri" w:hAnsi="Times New Roman"/>
          <w:sz w:val="28"/>
          <w:szCs w:val="28"/>
          <w:lang w:val="uk-UA"/>
        </w:rPr>
        <w:t>офілів та лімфоцитів (табл. 5.2</w:t>
      </w:r>
      <w:r w:rsidRPr="008774F8">
        <w:rPr>
          <w:rFonts w:ascii="Times New Roman" w:eastAsia="Calibri" w:hAnsi="Times New Roman"/>
          <w:sz w:val="28"/>
          <w:szCs w:val="28"/>
          <w:lang w:val="uk-UA"/>
        </w:rPr>
        <w:t>).</w:t>
      </w:r>
      <w:r w:rsidR="000859BB" w:rsidRPr="008774F8">
        <w:rPr>
          <w:rFonts w:ascii="Times New Roman" w:eastAsia="MS Mincho" w:hAnsi="Times New Roman"/>
          <w:b/>
          <w:sz w:val="28"/>
          <w:szCs w:val="28"/>
          <w:lang w:val="uk-UA"/>
        </w:rPr>
        <w:t xml:space="preserve">           </w:t>
      </w:r>
    </w:p>
    <w:p w14:paraId="07956E31" w14:textId="43B4F4A4" w:rsidR="00F95CC3" w:rsidRPr="008774F8" w:rsidRDefault="00F95CC3" w:rsidP="00CD6648">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Вираженість синдрому системної запальної відповіді відображали і зміни гематологічних індексів. Спостерігалося їх значне збільшення: нейтрофільно-лімфоцитарний індекс досягав 7,88</w:t>
      </w:r>
      <w:r w:rsidR="006632B6" w:rsidRPr="008774F8">
        <w:rPr>
          <w:rFonts w:ascii="Times New Roman" w:eastAsia="MS Mincho" w:hAnsi="Times New Roman"/>
          <w:sz w:val="28"/>
          <w:szCs w:val="28"/>
          <w:lang w:val="uk-UA"/>
        </w:rPr>
        <w:t> </w:t>
      </w:r>
      <w:r w:rsidRPr="008774F8">
        <w:rPr>
          <w:rFonts w:ascii="Times New Roman" w:eastAsia="MS Mincho" w:hAnsi="Times New Roman"/>
          <w:sz w:val="28"/>
          <w:szCs w:val="28"/>
          <w:shd w:val="clear" w:color="auto" w:fill="FFFFFF"/>
          <w:lang w:val="uk-UA"/>
        </w:rPr>
        <w:t>±</w:t>
      </w:r>
      <w:r w:rsidR="006632B6"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0,82,</w:t>
      </w:r>
      <w:r w:rsidRPr="008774F8">
        <w:rPr>
          <w:rFonts w:ascii="Times New Roman" w:hAnsi="Times New Roman"/>
          <w:sz w:val="28"/>
          <w:szCs w:val="28"/>
          <w:lang w:val="uk-UA"/>
        </w:rPr>
        <w:t xml:space="preserve"> р</w:t>
      </w:r>
      <w:r w:rsidR="006632B6" w:rsidRPr="008774F8">
        <w:rPr>
          <w:rFonts w:ascii="Times New Roman" w:hAnsi="Times New Roman"/>
          <w:sz w:val="28"/>
          <w:szCs w:val="28"/>
          <w:lang w:val="uk-UA"/>
        </w:rPr>
        <w:t> </w:t>
      </w:r>
      <w:r w:rsidRPr="008774F8">
        <w:rPr>
          <w:rFonts w:ascii="Times New Roman" w:hAnsi="Times New Roman"/>
          <w:sz w:val="28"/>
          <w:szCs w:val="28"/>
          <w:lang w:val="uk-UA"/>
        </w:rPr>
        <w:t>&lt;</w:t>
      </w:r>
      <w:r w:rsidR="006632B6" w:rsidRPr="008774F8">
        <w:rPr>
          <w:rFonts w:ascii="Times New Roman" w:hAnsi="Times New Roman"/>
          <w:sz w:val="28"/>
          <w:szCs w:val="28"/>
          <w:lang w:val="uk-UA"/>
        </w:rPr>
        <w:t> </w:t>
      </w:r>
      <w:r w:rsidRPr="008774F8">
        <w:rPr>
          <w:rFonts w:ascii="Times New Roman" w:hAnsi="Times New Roman"/>
          <w:sz w:val="28"/>
          <w:szCs w:val="28"/>
          <w:lang w:val="uk-UA"/>
        </w:rPr>
        <w:t>0,05</w:t>
      </w:r>
      <w:r w:rsidRPr="008774F8">
        <w:rPr>
          <w:rFonts w:ascii="Times New Roman" w:eastAsia="MS Mincho" w:hAnsi="Times New Roman"/>
          <w:sz w:val="28"/>
          <w:szCs w:val="28"/>
          <w:shd w:val="clear" w:color="auto" w:fill="FFFFFF"/>
          <w:lang w:val="uk-UA"/>
        </w:rPr>
        <w:t>;</w:t>
      </w:r>
      <w:r w:rsidRPr="008774F8">
        <w:rPr>
          <w:rFonts w:ascii="Times New Roman" w:hAnsi="Times New Roman"/>
          <w:sz w:val="28"/>
          <w:szCs w:val="28"/>
          <w:lang w:val="uk-UA"/>
        </w:rPr>
        <w:t xml:space="preserve"> лейкоцитарний індекс інтоксикації </w:t>
      </w:r>
      <w:r w:rsidR="00DD1315" w:rsidRPr="008774F8">
        <w:rPr>
          <w:rFonts w:ascii="Times New Roman" w:hAnsi="Times New Roman"/>
          <w:sz w:val="28"/>
          <w:szCs w:val="28"/>
          <w:lang w:val="uk-UA"/>
        </w:rPr>
        <w:t>-</w:t>
      </w:r>
      <w:r w:rsidR="00DD1315" w:rsidRPr="008774F8">
        <w:rPr>
          <w:rFonts w:ascii="Times New Roman" w:eastAsia="MS Mincho" w:hAnsi="Times New Roman"/>
          <w:sz w:val="28"/>
          <w:szCs w:val="28"/>
          <w:lang w:val="uk-UA"/>
        </w:rPr>
        <w:t xml:space="preserve"> </w:t>
      </w:r>
      <w:r w:rsidRPr="008774F8">
        <w:rPr>
          <w:rFonts w:ascii="Times New Roman" w:hAnsi="Times New Roman"/>
          <w:sz w:val="28"/>
          <w:szCs w:val="28"/>
          <w:lang w:val="uk-UA"/>
        </w:rPr>
        <w:t>3,02</w:t>
      </w:r>
      <w:r w:rsidR="00BA7E0C" w:rsidRPr="008774F8">
        <w:rPr>
          <w:rFonts w:ascii="Times New Roman" w:hAnsi="Times New Roman"/>
          <w:sz w:val="28"/>
          <w:szCs w:val="28"/>
          <w:lang w:val="uk-UA"/>
        </w:rPr>
        <w:t> </w:t>
      </w:r>
      <w:r w:rsidRPr="008774F8">
        <w:rPr>
          <w:rFonts w:ascii="Times New Roman" w:hAnsi="Times New Roman"/>
          <w:sz w:val="28"/>
          <w:szCs w:val="28"/>
          <w:lang w:val="uk-UA"/>
        </w:rPr>
        <w:t>±</w:t>
      </w:r>
      <w:r w:rsidR="00BA7E0C" w:rsidRPr="008774F8">
        <w:rPr>
          <w:rFonts w:ascii="Times New Roman" w:hAnsi="Times New Roman"/>
          <w:sz w:val="28"/>
          <w:szCs w:val="28"/>
          <w:lang w:val="uk-UA"/>
        </w:rPr>
        <w:t> </w:t>
      </w:r>
      <w:r w:rsidRPr="008774F8">
        <w:rPr>
          <w:rFonts w:ascii="Times New Roman" w:hAnsi="Times New Roman"/>
          <w:sz w:val="28"/>
          <w:szCs w:val="28"/>
          <w:lang w:val="uk-UA"/>
        </w:rPr>
        <w:t>0,62, р</w:t>
      </w:r>
      <w:r w:rsidR="00BA7E0C" w:rsidRPr="008774F8">
        <w:rPr>
          <w:rFonts w:ascii="Times New Roman" w:hAnsi="Times New Roman"/>
          <w:sz w:val="28"/>
          <w:szCs w:val="28"/>
          <w:lang w:val="uk-UA"/>
        </w:rPr>
        <w:t> </w:t>
      </w:r>
      <w:r w:rsidRPr="008774F8">
        <w:rPr>
          <w:rFonts w:ascii="Times New Roman" w:hAnsi="Times New Roman"/>
          <w:sz w:val="28"/>
          <w:szCs w:val="28"/>
          <w:lang w:val="uk-UA"/>
        </w:rPr>
        <w:t>&lt;</w:t>
      </w:r>
      <w:r w:rsidR="00BA7E0C" w:rsidRPr="008774F8">
        <w:rPr>
          <w:rFonts w:ascii="Times New Roman" w:hAnsi="Times New Roman"/>
          <w:sz w:val="28"/>
          <w:szCs w:val="28"/>
          <w:lang w:val="uk-UA"/>
        </w:rPr>
        <w:t> </w:t>
      </w:r>
      <w:r w:rsidRPr="008774F8">
        <w:rPr>
          <w:rFonts w:ascii="Times New Roman" w:hAnsi="Times New Roman"/>
          <w:sz w:val="28"/>
          <w:szCs w:val="28"/>
          <w:lang w:val="uk-UA"/>
        </w:rPr>
        <w:t>0,05</w:t>
      </w:r>
      <w:r w:rsidRPr="008774F8">
        <w:rPr>
          <w:rFonts w:ascii="Times New Roman" w:eastAsia="MS Mincho" w:hAnsi="Times New Roman"/>
          <w:sz w:val="28"/>
          <w:szCs w:val="28"/>
          <w:shd w:val="clear" w:color="auto" w:fill="FFFFFF"/>
          <w:lang w:val="uk-UA"/>
        </w:rPr>
        <w:t>; я</w:t>
      </w:r>
      <w:r w:rsidRPr="008774F8">
        <w:rPr>
          <w:rFonts w:ascii="Times New Roman" w:hAnsi="Times New Roman"/>
          <w:sz w:val="28"/>
          <w:szCs w:val="28"/>
          <w:lang w:val="uk-UA"/>
        </w:rPr>
        <w:t>дерний індекс зсуву</w:t>
      </w:r>
      <w:r w:rsidR="00BA7E0C" w:rsidRPr="008774F8">
        <w:rPr>
          <w:rFonts w:ascii="Times New Roman" w:hAnsi="Times New Roman"/>
          <w:sz w:val="28"/>
          <w:szCs w:val="28"/>
          <w:lang w:val="uk-UA"/>
        </w:rPr>
        <w:t xml:space="preserve"> – </w:t>
      </w:r>
      <w:r w:rsidRPr="008774F8">
        <w:rPr>
          <w:rFonts w:ascii="Times New Roman" w:hAnsi="Times New Roman"/>
          <w:sz w:val="28"/>
          <w:szCs w:val="28"/>
          <w:lang w:val="uk-UA"/>
        </w:rPr>
        <w:t>0,10</w:t>
      </w:r>
      <w:r w:rsidR="00BA7E0C" w:rsidRPr="008774F8">
        <w:rPr>
          <w:rFonts w:ascii="Times New Roman" w:hAnsi="Times New Roman"/>
          <w:sz w:val="28"/>
          <w:szCs w:val="28"/>
          <w:lang w:val="uk-UA"/>
        </w:rPr>
        <w:t> </w:t>
      </w:r>
      <w:r w:rsidRPr="008774F8">
        <w:rPr>
          <w:rFonts w:ascii="Times New Roman" w:hAnsi="Times New Roman"/>
          <w:sz w:val="28"/>
          <w:szCs w:val="28"/>
          <w:lang w:val="uk-UA"/>
        </w:rPr>
        <w:t>±</w:t>
      </w:r>
      <w:r w:rsidR="00BA7E0C" w:rsidRPr="008774F8">
        <w:rPr>
          <w:rFonts w:ascii="Times New Roman" w:hAnsi="Times New Roman"/>
          <w:sz w:val="28"/>
          <w:szCs w:val="28"/>
          <w:lang w:val="uk-UA"/>
        </w:rPr>
        <w:t> </w:t>
      </w:r>
      <w:r w:rsidRPr="008774F8">
        <w:rPr>
          <w:rFonts w:ascii="Times New Roman" w:hAnsi="Times New Roman"/>
          <w:sz w:val="28"/>
          <w:szCs w:val="28"/>
          <w:lang w:val="uk-UA"/>
        </w:rPr>
        <w:t>0,017, р</w:t>
      </w:r>
      <w:r w:rsidR="00BA7E0C" w:rsidRPr="008774F8">
        <w:rPr>
          <w:rFonts w:ascii="Times New Roman" w:hAnsi="Times New Roman"/>
          <w:sz w:val="28"/>
          <w:szCs w:val="28"/>
          <w:lang w:val="uk-UA"/>
        </w:rPr>
        <w:t> </w:t>
      </w:r>
      <w:r w:rsidRPr="008774F8">
        <w:rPr>
          <w:rFonts w:ascii="Times New Roman" w:hAnsi="Times New Roman"/>
          <w:sz w:val="28"/>
          <w:szCs w:val="28"/>
          <w:lang w:val="uk-UA"/>
        </w:rPr>
        <w:t>&lt;</w:t>
      </w:r>
      <w:r w:rsidR="00BA7E0C" w:rsidRPr="008774F8">
        <w:rPr>
          <w:rFonts w:ascii="Times New Roman" w:hAnsi="Times New Roman"/>
          <w:sz w:val="28"/>
          <w:szCs w:val="28"/>
          <w:lang w:val="uk-UA"/>
        </w:rPr>
        <w:t> </w:t>
      </w:r>
      <w:r w:rsidRPr="008774F8">
        <w:rPr>
          <w:rFonts w:ascii="Times New Roman" w:hAnsi="Times New Roman"/>
          <w:sz w:val="28"/>
          <w:szCs w:val="28"/>
          <w:lang w:val="uk-UA"/>
        </w:rPr>
        <w:t>0,05</w:t>
      </w:r>
      <w:r w:rsidRPr="008774F8">
        <w:rPr>
          <w:rFonts w:ascii="Times New Roman" w:eastAsia="MS Mincho" w:hAnsi="Times New Roman"/>
          <w:sz w:val="28"/>
          <w:szCs w:val="28"/>
          <w:shd w:val="clear" w:color="auto" w:fill="FFFFFF"/>
          <w:lang w:val="uk-UA"/>
        </w:rPr>
        <w:t>; п</w:t>
      </w:r>
      <w:r w:rsidRPr="008774F8">
        <w:rPr>
          <w:rFonts w:ascii="Times New Roman" w:hAnsi="Times New Roman"/>
          <w:sz w:val="28"/>
          <w:szCs w:val="28"/>
          <w:lang w:val="uk-UA"/>
        </w:rPr>
        <w:t>оказник інтоксикації</w:t>
      </w:r>
      <w:r w:rsidRPr="008774F8">
        <w:rPr>
          <w:rFonts w:ascii="Times New Roman" w:eastAsia="MS Mincho" w:hAnsi="Times New Roman"/>
          <w:sz w:val="28"/>
          <w:szCs w:val="28"/>
          <w:lang w:val="uk-UA"/>
        </w:rPr>
        <w:t xml:space="preserve"> </w:t>
      </w:r>
      <w:r w:rsidR="00BA7E0C" w:rsidRPr="008774F8">
        <w:rPr>
          <w:rFonts w:ascii="Times New Roman" w:eastAsia="MS Mincho" w:hAnsi="Times New Roman"/>
          <w:sz w:val="28"/>
          <w:szCs w:val="28"/>
          <w:lang w:val="uk-UA"/>
        </w:rPr>
        <w:t xml:space="preserve">– </w:t>
      </w:r>
      <w:r w:rsidRPr="008774F8">
        <w:rPr>
          <w:rFonts w:ascii="Times New Roman" w:hAnsi="Times New Roman"/>
          <w:sz w:val="28"/>
          <w:szCs w:val="28"/>
          <w:lang w:val="uk-UA"/>
        </w:rPr>
        <w:t>0,47</w:t>
      </w:r>
      <w:r w:rsidR="00BA7E0C" w:rsidRPr="008774F8">
        <w:rPr>
          <w:rFonts w:ascii="Times New Roman" w:hAnsi="Times New Roman"/>
          <w:sz w:val="28"/>
          <w:szCs w:val="28"/>
          <w:lang w:val="uk-UA"/>
        </w:rPr>
        <w:t> </w:t>
      </w:r>
      <w:r w:rsidRPr="008774F8">
        <w:rPr>
          <w:rFonts w:ascii="Times New Roman" w:hAnsi="Times New Roman"/>
          <w:sz w:val="28"/>
          <w:szCs w:val="28"/>
          <w:lang w:val="uk-UA"/>
        </w:rPr>
        <w:t>±</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0,15, р</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&lt;</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0,05.</w:t>
      </w:r>
    </w:p>
    <w:p w14:paraId="38648533" w14:textId="77777777" w:rsidR="00B1613F" w:rsidRDefault="00B1613F" w:rsidP="00CD6648">
      <w:pPr>
        <w:suppressAutoHyphens/>
        <w:spacing w:after="0" w:line="360" w:lineRule="auto"/>
        <w:ind w:firstLine="709"/>
        <w:jc w:val="both"/>
        <w:rPr>
          <w:rFonts w:ascii="Times New Roman" w:eastAsia="MS Mincho" w:hAnsi="Times New Roman"/>
          <w:sz w:val="28"/>
          <w:szCs w:val="28"/>
          <w:lang w:val="uk-UA"/>
        </w:rPr>
      </w:pPr>
    </w:p>
    <w:p w14:paraId="4FA1D8AA" w14:textId="101A1FCE" w:rsidR="00CC0527" w:rsidRPr="008774F8" w:rsidRDefault="00CC0527" w:rsidP="00CD6648">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lastRenderedPageBreak/>
        <w:t>Таблиця 5.2</w:t>
      </w:r>
      <w:r w:rsidR="000859BB" w:rsidRPr="008774F8">
        <w:rPr>
          <w:rFonts w:ascii="Times New Roman" w:eastAsia="MS Mincho" w:hAnsi="Times New Roman"/>
          <w:sz w:val="28"/>
          <w:szCs w:val="28"/>
          <w:lang w:val="uk-UA"/>
        </w:rPr>
        <w:t xml:space="preserve"> </w:t>
      </w:r>
      <w:r w:rsidR="00BA7E0C" w:rsidRPr="008774F8">
        <w:rPr>
          <w:rFonts w:ascii="Times New Roman" w:eastAsia="MS Mincho" w:hAnsi="Times New Roman"/>
          <w:sz w:val="28"/>
          <w:szCs w:val="28"/>
          <w:lang w:val="uk-UA"/>
        </w:rPr>
        <w:t>–</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xml:space="preserve">Показники </w:t>
      </w:r>
      <w:r w:rsidR="00877552" w:rsidRPr="008774F8">
        <w:rPr>
          <w:rFonts w:ascii="Times New Roman" w:eastAsia="MS Mincho" w:hAnsi="Times New Roman"/>
          <w:sz w:val="28"/>
          <w:szCs w:val="28"/>
          <w:lang w:val="uk-UA"/>
        </w:rPr>
        <w:t xml:space="preserve">периферійної </w:t>
      </w:r>
      <w:r w:rsidRPr="008774F8">
        <w:rPr>
          <w:rFonts w:ascii="Times New Roman" w:eastAsia="MS Mincho" w:hAnsi="Times New Roman"/>
          <w:sz w:val="28"/>
          <w:szCs w:val="28"/>
          <w:lang w:val="uk-UA"/>
        </w:rPr>
        <w:t xml:space="preserve">крові у хворих </w:t>
      </w:r>
      <w:r w:rsidR="00DD1315" w:rsidRPr="008774F8">
        <w:rPr>
          <w:rFonts w:ascii="Times New Roman" w:eastAsia="MS Mincho" w:hAnsi="Times New Roman"/>
          <w:sz w:val="28"/>
          <w:szCs w:val="28"/>
          <w:lang w:val="uk-UA"/>
        </w:rPr>
        <w:t>і</w:t>
      </w:r>
      <w:r w:rsidRPr="008774F8">
        <w:rPr>
          <w:rFonts w:ascii="Times New Roman" w:eastAsia="MS Mincho" w:hAnsi="Times New Roman"/>
          <w:sz w:val="28"/>
          <w:szCs w:val="28"/>
          <w:lang w:val="uk-UA"/>
        </w:rPr>
        <w:t xml:space="preserve">з </w:t>
      </w:r>
      <w:r w:rsidR="00877552" w:rsidRPr="008774F8">
        <w:rPr>
          <w:rFonts w:ascii="Times New Roman" w:eastAsia="MS Mincho" w:hAnsi="Times New Roman"/>
          <w:sz w:val="28"/>
          <w:szCs w:val="28"/>
          <w:lang w:val="uk-UA"/>
        </w:rPr>
        <w:t xml:space="preserve">гострим </w:t>
      </w:r>
      <w:r w:rsidRPr="008774F8">
        <w:rPr>
          <w:rFonts w:ascii="Times New Roman" w:eastAsia="MS Mincho" w:hAnsi="Times New Roman"/>
          <w:sz w:val="28"/>
          <w:szCs w:val="28"/>
          <w:lang w:val="uk-UA"/>
        </w:rPr>
        <w:t xml:space="preserve">холангітом </w:t>
      </w:r>
    </w:p>
    <w:p w14:paraId="0F01C216" w14:textId="77777777" w:rsidR="00CC0527" w:rsidRPr="008774F8" w:rsidRDefault="00CC0527" w:rsidP="00BA7E0C">
      <w:pPr>
        <w:suppressAutoHyphens/>
        <w:spacing w:after="0" w:line="360" w:lineRule="auto"/>
        <w:jc w:val="both"/>
        <w:rPr>
          <w:rFonts w:ascii="Times New Roman" w:eastAsia="MS Mincho" w:hAnsi="Times New Roman"/>
          <w:sz w:val="28"/>
          <w:szCs w:val="28"/>
          <w:lang w:val="uk-UA"/>
        </w:rPr>
      </w:pPr>
    </w:p>
    <w:tbl>
      <w:tblPr>
        <w:tblW w:w="0" w:type="auto"/>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
        <w:gridCol w:w="2428"/>
        <w:gridCol w:w="1854"/>
        <w:gridCol w:w="1589"/>
        <w:gridCol w:w="1495"/>
        <w:gridCol w:w="1394"/>
      </w:tblGrid>
      <w:tr w:rsidR="00C66C1C" w:rsidRPr="008774F8" w14:paraId="1B0FE753" w14:textId="77777777" w:rsidTr="00BA7E0C">
        <w:trPr>
          <w:trHeight w:val="1242"/>
        </w:trPr>
        <w:tc>
          <w:tcPr>
            <w:tcW w:w="484" w:type="dxa"/>
            <w:vAlign w:val="center"/>
          </w:tcPr>
          <w:p w14:paraId="517F6EAD" w14:textId="77777777"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w:t>
            </w:r>
          </w:p>
        </w:tc>
        <w:tc>
          <w:tcPr>
            <w:tcW w:w="2428" w:type="dxa"/>
            <w:vAlign w:val="center"/>
          </w:tcPr>
          <w:p w14:paraId="20C5D4E4" w14:textId="77777777"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Показник</w:t>
            </w:r>
          </w:p>
        </w:tc>
        <w:tc>
          <w:tcPr>
            <w:tcW w:w="1854" w:type="dxa"/>
            <w:vAlign w:val="center"/>
          </w:tcPr>
          <w:p w14:paraId="243E1419" w14:textId="57F019E4"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Референтні значення</w:t>
            </w:r>
          </w:p>
        </w:tc>
        <w:tc>
          <w:tcPr>
            <w:tcW w:w="1589" w:type="dxa"/>
            <w:vAlign w:val="center"/>
          </w:tcPr>
          <w:p w14:paraId="6084F3D6" w14:textId="6B4A80DA"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TG13+</w:t>
            </w:r>
          </w:p>
          <w:p w14:paraId="678B3DBE" w14:textId="6132F10F"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n</w:t>
            </w:r>
            <w:r w:rsidR="00BA7E0C"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w:t>
            </w:r>
            <w:r w:rsidR="00BA7E0C"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62</w:t>
            </w:r>
          </w:p>
        </w:tc>
        <w:tc>
          <w:tcPr>
            <w:tcW w:w="1495" w:type="dxa"/>
            <w:vAlign w:val="center"/>
          </w:tcPr>
          <w:p w14:paraId="63CC9C88" w14:textId="073E1290"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TG13-</w:t>
            </w:r>
          </w:p>
          <w:p w14:paraId="3B9DE692" w14:textId="24DA5EC3"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n</w:t>
            </w:r>
            <w:r w:rsidR="00BA7E0C"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w:t>
            </w:r>
            <w:r w:rsidR="00BA7E0C"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23</w:t>
            </w:r>
          </w:p>
        </w:tc>
        <w:tc>
          <w:tcPr>
            <w:tcW w:w="1394" w:type="dxa"/>
            <w:vAlign w:val="center"/>
          </w:tcPr>
          <w:p w14:paraId="33A34EB9" w14:textId="32F3EB1E" w:rsidR="00C0039A" w:rsidRPr="008774F8" w:rsidRDefault="00C0039A" w:rsidP="00B1613F">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p</w:t>
            </w:r>
            <w:r w:rsidR="00B1613F">
              <w:rPr>
                <w:rFonts w:ascii="Times New Roman" w:eastAsia="Calibri" w:hAnsi="Times New Roman"/>
                <w:sz w:val="28"/>
                <w:szCs w:val="28"/>
                <w:lang w:val="uk-UA"/>
              </w:rPr>
              <w:t>-</w:t>
            </w:r>
            <w:r w:rsidRPr="008774F8">
              <w:rPr>
                <w:rFonts w:ascii="Times New Roman" w:eastAsia="Calibri" w:hAnsi="Times New Roman"/>
                <w:sz w:val="28"/>
                <w:szCs w:val="28"/>
                <w:lang w:val="uk-UA"/>
              </w:rPr>
              <w:t>value</w:t>
            </w:r>
          </w:p>
        </w:tc>
      </w:tr>
      <w:tr w:rsidR="00C66C1C" w:rsidRPr="008774F8" w14:paraId="521946DD" w14:textId="77777777" w:rsidTr="00BA7E0C">
        <w:trPr>
          <w:trHeight w:val="680"/>
        </w:trPr>
        <w:tc>
          <w:tcPr>
            <w:tcW w:w="484" w:type="dxa"/>
            <w:vAlign w:val="center"/>
          </w:tcPr>
          <w:p w14:paraId="4C2A2601" w14:textId="77777777"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w:t>
            </w:r>
          </w:p>
        </w:tc>
        <w:tc>
          <w:tcPr>
            <w:tcW w:w="2428" w:type="dxa"/>
            <w:vAlign w:val="center"/>
          </w:tcPr>
          <w:p w14:paraId="0800DFD0" w14:textId="3D892E88" w:rsidR="00C0039A" w:rsidRPr="008774F8" w:rsidRDefault="00C0039A" w:rsidP="00B1613F">
            <w:pPr>
              <w:suppressAutoHyphens/>
              <w:spacing w:after="0" w:line="360" w:lineRule="auto"/>
              <w:rPr>
                <w:rFonts w:ascii="Times New Roman" w:eastAsia="Calibri" w:hAnsi="Times New Roman"/>
                <w:sz w:val="28"/>
                <w:szCs w:val="28"/>
                <w:lang w:val="uk-UA"/>
              </w:rPr>
            </w:pPr>
            <w:r w:rsidRPr="008774F8">
              <w:rPr>
                <w:rFonts w:ascii="Times New Roman" w:eastAsia="MS Mincho" w:hAnsi="Times New Roman"/>
                <w:sz w:val="28"/>
                <w:szCs w:val="28"/>
                <w:lang w:val="uk-UA"/>
              </w:rPr>
              <w:t>Еритроцити</w:t>
            </w:r>
            <w:r w:rsidR="00B1613F">
              <w:rPr>
                <w:rFonts w:ascii="Times New Roman" w:eastAsia="MS Mincho" w:hAnsi="Times New Roman"/>
                <w:sz w:val="28"/>
                <w:szCs w:val="28"/>
                <w:lang w:val="uk-UA"/>
              </w:rPr>
              <w:t>,</w:t>
            </w:r>
            <w:r w:rsidRPr="008774F8">
              <w:rPr>
                <w:rFonts w:ascii="Times New Roman" w:eastAsia="MS Mincho" w:hAnsi="Times New Roman"/>
                <w:sz w:val="28"/>
                <w:szCs w:val="28"/>
                <w:shd w:val="clear" w:color="auto" w:fill="FFFFFF"/>
                <w:lang w:val="uk-UA"/>
              </w:rPr>
              <w:t xml:space="preserve"> </w:t>
            </w:r>
            <w:r w:rsidR="00B1613F">
              <w:rPr>
                <w:rFonts w:ascii="Times New Roman" w:eastAsia="MS Mincho" w:hAnsi="Times New Roman"/>
                <w:sz w:val="28"/>
                <w:szCs w:val="28"/>
                <w:shd w:val="clear" w:color="auto" w:fill="FFFFFF"/>
                <w:lang w:val="uk-UA"/>
              </w:rPr>
              <w:sym w:font="Symbol" w:char="F0B4"/>
            </w:r>
            <w:r w:rsidRPr="008774F8">
              <w:rPr>
                <w:rFonts w:ascii="Times New Roman" w:eastAsia="MS Mincho" w:hAnsi="Times New Roman"/>
                <w:sz w:val="28"/>
                <w:szCs w:val="28"/>
                <w:shd w:val="clear" w:color="auto" w:fill="FFFFFF"/>
                <w:lang w:val="uk-UA"/>
              </w:rPr>
              <w:t>10</w:t>
            </w:r>
            <w:r w:rsidRPr="00B1613F">
              <w:rPr>
                <w:rFonts w:ascii="Times New Roman" w:eastAsia="MS Mincho" w:hAnsi="Times New Roman"/>
                <w:sz w:val="28"/>
                <w:szCs w:val="28"/>
                <w:shd w:val="clear" w:color="auto" w:fill="FFFFFF"/>
                <w:vertAlign w:val="superscript"/>
                <w:lang w:val="uk-UA"/>
              </w:rPr>
              <w:t>12</w:t>
            </w:r>
            <w:r w:rsidR="00B1613F">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л</w:t>
            </w:r>
          </w:p>
        </w:tc>
        <w:tc>
          <w:tcPr>
            <w:tcW w:w="1854" w:type="dxa"/>
            <w:vAlign w:val="center"/>
          </w:tcPr>
          <w:p w14:paraId="62A3229B" w14:textId="19E89CC2"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4,6</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0,05</w:t>
            </w:r>
          </w:p>
        </w:tc>
        <w:tc>
          <w:tcPr>
            <w:tcW w:w="1589" w:type="dxa"/>
            <w:vAlign w:val="center"/>
          </w:tcPr>
          <w:p w14:paraId="2496F42C" w14:textId="67C1DDE7" w:rsidR="00C0039A" w:rsidRPr="008774F8" w:rsidRDefault="00C0039A" w:rsidP="00BA7E0C">
            <w:pPr>
              <w:suppressAutoHyphens/>
              <w:spacing w:after="0" w:line="360" w:lineRule="auto"/>
              <w:jc w:val="center"/>
              <w:rPr>
                <w:rFonts w:ascii="Times New Roman" w:hAnsi="Times New Roman"/>
                <w:sz w:val="28"/>
                <w:szCs w:val="28"/>
                <w:lang w:val="uk-UA"/>
              </w:rPr>
            </w:pPr>
            <w:r w:rsidRPr="008774F8">
              <w:rPr>
                <w:rFonts w:ascii="Times New Roman" w:eastAsia="MS Mincho" w:hAnsi="Times New Roman"/>
                <w:sz w:val="28"/>
                <w:szCs w:val="28"/>
                <w:lang w:val="uk-UA"/>
              </w:rPr>
              <w:t>4,42</w:t>
            </w:r>
            <w:r w:rsidR="00BA7E0C"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 0,05</w:t>
            </w:r>
          </w:p>
        </w:tc>
        <w:tc>
          <w:tcPr>
            <w:tcW w:w="1495" w:type="dxa"/>
            <w:vAlign w:val="center"/>
          </w:tcPr>
          <w:p w14:paraId="4E220C02" w14:textId="2BE7849A" w:rsidR="00C0039A" w:rsidRPr="008774F8" w:rsidRDefault="00C0039A" w:rsidP="00BA7E0C">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4,3</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0,04</w:t>
            </w:r>
          </w:p>
        </w:tc>
        <w:tc>
          <w:tcPr>
            <w:tcW w:w="1394" w:type="dxa"/>
            <w:vAlign w:val="center"/>
          </w:tcPr>
          <w:p w14:paraId="0B338245" w14:textId="29A2E1DF" w:rsidR="00C0039A" w:rsidRPr="008774F8" w:rsidRDefault="00C0039A" w:rsidP="00BA7E0C">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p</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&gt;</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0,05</w:t>
            </w:r>
          </w:p>
        </w:tc>
      </w:tr>
      <w:tr w:rsidR="00C66C1C" w:rsidRPr="008774F8" w14:paraId="7FB5EEAE" w14:textId="77777777" w:rsidTr="00BA7E0C">
        <w:trPr>
          <w:trHeight w:val="680"/>
        </w:trPr>
        <w:tc>
          <w:tcPr>
            <w:tcW w:w="484" w:type="dxa"/>
            <w:vAlign w:val="center"/>
          </w:tcPr>
          <w:p w14:paraId="2EC07629" w14:textId="77777777"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2</w:t>
            </w:r>
          </w:p>
        </w:tc>
        <w:tc>
          <w:tcPr>
            <w:tcW w:w="2428" w:type="dxa"/>
            <w:vAlign w:val="center"/>
          </w:tcPr>
          <w:p w14:paraId="2881CF9F" w14:textId="66F7D484" w:rsidR="00C0039A" w:rsidRPr="008774F8" w:rsidRDefault="00C0039A" w:rsidP="00BA7E0C">
            <w:pPr>
              <w:suppressAutoHyphens/>
              <w:spacing w:after="0" w:line="360" w:lineRule="auto"/>
              <w:rPr>
                <w:rFonts w:ascii="Times New Roman" w:eastAsia="Calibri" w:hAnsi="Times New Roman"/>
                <w:sz w:val="28"/>
                <w:szCs w:val="28"/>
                <w:lang w:val="uk-UA"/>
              </w:rPr>
            </w:pPr>
            <w:r w:rsidRPr="008774F8">
              <w:rPr>
                <w:rFonts w:ascii="Times New Roman" w:eastAsia="MS Mincho" w:hAnsi="Times New Roman"/>
                <w:sz w:val="28"/>
                <w:szCs w:val="28"/>
                <w:lang w:val="uk-UA"/>
              </w:rPr>
              <w:t>Гемоглобін</w:t>
            </w:r>
            <w:r w:rsidR="00B1613F">
              <w:rPr>
                <w:rFonts w:ascii="Times New Roman" w:eastAsia="MS Mincho" w:hAnsi="Times New Roman"/>
                <w:sz w:val="28"/>
                <w:szCs w:val="28"/>
                <w:lang w:val="uk-UA"/>
              </w:rPr>
              <w:t>,</w:t>
            </w:r>
            <w:r w:rsidRPr="008774F8">
              <w:rPr>
                <w:rFonts w:ascii="Times New Roman" w:eastAsia="MS Mincho" w:hAnsi="Times New Roman"/>
                <w:sz w:val="28"/>
                <w:szCs w:val="28"/>
                <w:shd w:val="clear" w:color="auto" w:fill="FFFFFF"/>
                <w:lang w:val="uk-UA"/>
              </w:rPr>
              <w:t xml:space="preserve"> г\л</w:t>
            </w:r>
          </w:p>
        </w:tc>
        <w:tc>
          <w:tcPr>
            <w:tcW w:w="1854" w:type="dxa"/>
            <w:vAlign w:val="center"/>
          </w:tcPr>
          <w:p w14:paraId="7EC0C119" w14:textId="75D817FE"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137,3</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1,95</w:t>
            </w:r>
          </w:p>
        </w:tc>
        <w:tc>
          <w:tcPr>
            <w:tcW w:w="1589" w:type="dxa"/>
            <w:vAlign w:val="center"/>
          </w:tcPr>
          <w:p w14:paraId="1706E09B" w14:textId="3084D1B2" w:rsidR="00C0039A" w:rsidRPr="008774F8" w:rsidRDefault="00C0039A" w:rsidP="00BA7E0C">
            <w:pPr>
              <w:suppressAutoHyphens/>
              <w:spacing w:after="0" w:line="360" w:lineRule="auto"/>
              <w:jc w:val="center"/>
              <w:rPr>
                <w:rFonts w:ascii="Times New Roman" w:hAnsi="Times New Roman"/>
                <w:sz w:val="28"/>
                <w:szCs w:val="28"/>
                <w:lang w:val="uk-UA"/>
              </w:rPr>
            </w:pPr>
            <w:r w:rsidRPr="008774F8">
              <w:rPr>
                <w:rFonts w:ascii="Times New Roman" w:eastAsia="MS Mincho" w:hAnsi="Times New Roman"/>
                <w:sz w:val="28"/>
                <w:szCs w:val="28"/>
                <w:lang w:val="uk-UA"/>
              </w:rPr>
              <w:t>137</w:t>
            </w:r>
            <w:r w:rsidR="00BA7E0C"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 2,57</w:t>
            </w:r>
          </w:p>
        </w:tc>
        <w:tc>
          <w:tcPr>
            <w:tcW w:w="1495" w:type="dxa"/>
            <w:vAlign w:val="center"/>
          </w:tcPr>
          <w:p w14:paraId="7DE3459D" w14:textId="29A15BBC" w:rsidR="00C0039A" w:rsidRPr="008774F8" w:rsidRDefault="00C0039A" w:rsidP="00BA7E0C">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127</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 3</w:t>
            </w:r>
            <w:r w:rsidR="00BA7E0C" w:rsidRPr="008774F8">
              <w:rPr>
                <w:rFonts w:ascii="Times New Roman" w:hAnsi="Times New Roman"/>
                <w:sz w:val="28"/>
                <w:szCs w:val="28"/>
                <w:lang w:val="uk-UA"/>
              </w:rPr>
              <w:t>,</w:t>
            </w:r>
            <w:r w:rsidRPr="008774F8">
              <w:rPr>
                <w:rFonts w:ascii="Times New Roman" w:hAnsi="Times New Roman"/>
                <w:sz w:val="28"/>
                <w:szCs w:val="28"/>
                <w:lang w:val="uk-UA"/>
              </w:rPr>
              <w:t>4</w:t>
            </w:r>
          </w:p>
        </w:tc>
        <w:tc>
          <w:tcPr>
            <w:tcW w:w="1394" w:type="dxa"/>
            <w:vAlign w:val="center"/>
          </w:tcPr>
          <w:p w14:paraId="12F297CA" w14:textId="5700AE78" w:rsidR="00C0039A" w:rsidRPr="008774F8" w:rsidRDefault="00C0039A" w:rsidP="00BA7E0C">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p</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&gt;</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0,05</w:t>
            </w:r>
          </w:p>
        </w:tc>
      </w:tr>
      <w:tr w:rsidR="00C66C1C" w:rsidRPr="008774F8" w14:paraId="3766C30F" w14:textId="77777777" w:rsidTr="00BA7E0C">
        <w:trPr>
          <w:trHeight w:val="680"/>
        </w:trPr>
        <w:tc>
          <w:tcPr>
            <w:tcW w:w="484" w:type="dxa"/>
            <w:vAlign w:val="center"/>
          </w:tcPr>
          <w:p w14:paraId="0192824D" w14:textId="77777777"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3</w:t>
            </w:r>
          </w:p>
        </w:tc>
        <w:tc>
          <w:tcPr>
            <w:tcW w:w="2428" w:type="dxa"/>
            <w:vAlign w:val="center"/>
          </w:tcPr>
          <w:p w14:paraId="6C9D6577" w14:textId="3A3F9A54" w:rsidR="00C0039A" w:rsidRPr="008774F8" w:rsidRDefault="00C0039A" w:rsidP="00B1613F">
            <w:pPr>
              <w:suppressAutoHyphens/>
              <w:spacing w:after="0" w:line="360" w:lineRule="auto"/>
              <w:rPr>
                <w:rFonts w:ascii="Times New Roman" w:eastAsia="Calibri" w:hAnsi="Times New Roman"/>
                <w:sz w:val="28"/>
                <w:szCs w:val="28"/>
                <w:lang w:val="uk-UA"/>
              </w:rPr>
            </w:pPr>
            <w:r w:rsidRPr="008774F8">
              <w:rPr>
                <w:rFonts w:ascii="Times New Roman" w:eastAsia="Calibri" w:hAnsi="Times New Roman"/>
                <w:sz w:val="28"/>
                <w:szCs w:val="28"/>
                <w:lang w:val="uk-UA"/>
              </w:rPr>
              <w:t>Лейкоцити</w:t>
            </w:r>
            <w:r w:rsidR="00B1613F">
              <w:rPr>
                <w:rFonts w:ascii="Times New Roman" w:eastAsia="Calibri" w:hAnsi="Times New Roman"/>
                <w:sz w:val="28"/>
                <w:szCs w:val="28"/>
                <w:lang w:val="uk-UA"/>
              </w:rPr>
              <w:t>,</w:t>
            </w:r>
            <w:r w:rsidRPr="008774F8">
              <w:rPr>
                <w:rFonts w:ascii="Times New Roman" w:eastAsia="MS Mincho" w:hAnsi="Times New Roman"/>
                <w:sz w:val="28"/>
                <w:szCs w:val="28"/>
                <w:lang w:val="uk-UA"/>
              </w:rPr>
              <w:t xml:space="preserve"> </w:t>
            </w:r>
            <w:r w:rsidR="00B1613F">
              <w:rPr>
                <w:rFonts w:ascii="Times New Roman" w:eastAsia="MS Mincho" w:hAnsi="Times New Roman"/>
                <w:sz w:val="28"/>
                <w:szCs w:val="28"/>
                <w:lang w:val="uk-UA"/>
              </w:rPr>
              <w:sym w:font="Symbol" w:char="F0B4"/>
            </w:r>
            <w:r w:rsidRPr="008774F8">
              <w:rPr>
                <w:rFonts w:ascii="Times New Roman" w:eastAsia="MS Mincho" w:hAnsi="Times New Roman"/>
                <w:sz w:val="28"/>
                <w:szCs w:val="28"/>
                <w:lang w:val="uk-UA"/>
              </w:rPr>
              <w:t>10</w:t>
            </w:r>
            <w:r w:rsidRPr="008774F8">
              <w:rPr>
                <w:rFonts w:ascii="Times New Roman" w:eastAsia="MS Mincho" w:hAnsi="Times New Roman"/>
                <w:sz w:val="28"/>
                <w:szCs w:val="28"/>
                <w:vertAlign w:val="superscript"/>
                <w:lang w:val="uk-UA"/>
              </w:rPr>
              <w:t>9</w:t>
            </w:r>
            <w:r w:rsidRPr="008774F8">
              <w:rPr>
                <w:rFonts w:ascii="Times New Roman" w:eastAsia="MS Mincho" w:hAnsi="Times New Roman"/>
                <w:sz w:val="28"/>
                <w:szCs w:val="28"/>
                <w:lang w:val="uk-UA"/>
              </w:rPr>
              <w:t>/л</w:t>
            </w:r>
          </w:p>
        </w:tc>
        <w:tc>
          <w:tcPr>
            <w:tcW w:w="1854" w:type="dxa"/>
            <w:vAlign w:val="center"/>
          </w:tcPr>
          <w:p w14:paraId="47DD0F76" w14:textId="477AB278"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6,35</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0,29**</w:t>
            </w:r>
          </w:p>
        </w:tc>
        <w:tc>
          <w:tcPr>
            <w:tcW w:w="1589" w:type="dxa"/>
            <w:vAlign w:val="center"/>
          </w:tcPr>
          <w:p w14:paraId="6D4A677C" w14:textId="0ED8DC37"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12,4</w:t>
            </w:r>
            <w:r w:rsidR="00BA7E0C" w:rsidRPr="008774F8">
              <w:rPr>
                <w:rFonts w:ascii="Times New Roman" w:hAnsi="Times New Roman"/>
                <w:sz w:val="28"/>
                <w:szCs w:val="28"/>
                <w:lang w:val="uk-UA"/>
              </w:rPr>
              <w:t xml:space="preserve"> </w:t>
            </w:r>
            <w:r w:rsidRPr="008774F8">
              <w:rPr>
                <w:rFonts w:ascii="Times New Roman" w:hAnsi="Times New Roman"/>
                <w:sz w:val="28"/>
                <w:szCs w:val="28"/>
                <w:shd w:val="clear" w:color="auto" w:fill="FFFFFF"/>
                <w:lang w:val="uk-UA"/>
              </w:rPr>
              <w:t>±</w:t>
            </w:r>
            <w:r w:rsidR="00BA7E0C" w:rsidRPr="008774F8">
              <w:rPr>
                <w:rFonts w:ascii="Times New Roman" w:hAnsi="Times New Roman"/>
                <w:sz w:val="28"/>
                <w:szCs w:val="28"/>
                <w:shd w:val="clear" w:color="auto" w:fill="FFFFFF"/>
                <w:lang w:val="uk-UA"/>
              </w:rPr>
              <w:t xml:space="preserve"> </w:t>
            </w:r>
            <w:r w:rsidRPr="008774F8">
              <w:rPr>
                <w:rFonts w:ascii="Times New Roman" w:hAnsi="Times New Roman"/>
                <w:sz w:val="28"/>
                <w:szCs w:val="28"/>
                <w:lang w:val="uk-UA"/>
              </w:rPr>
              <w:t>0,7*</w:t>
            </w:r>
          </w:p>
        </w:tc>
        <w:tc>
          <w:tcPr>
            <w:tcW w:w="1495" w:type="dxa"/>
            <w:vAlign w:val="center"/>
          </w:tcPr>
          <w:p w14:paraId="5A7102F2" w14:textId="0361CBD0"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5,85</w:t>
            </w:r>
            <w:r w:rsidR="00BA7E0C" w:rsidRPr="008774F8">
              <w:rPr>
                <w:rFonts w:ascii="Times New Roman" w:hAnsi="Times New Roman"/>
                <w:sz w:val="28"/>
                <w:szCs w:val="28"/>
                <w:lang w:val="uk-UA"/>
              </w:rPr>
              <w:t xml:space="preserve"> </w:t>
            </w:r>
            <w:r w:rsidRPr="008774F8">
              <w:rPr>
                <w:rFonts w:ascii="Times New Roman" w:hAnsi="Times New Roman"/>
                <w:sz w:val="28"/>
                <w:szCs w:val="28"/>
                <w:shd w:val="clear" w:color="auto" w:fill="FFFFFF"/>
                <w:lang w:val="uk-UA"/>
              </w:rPr>
              <w:t>±</w:t>
            </w:r>
            <w:r w:rsidR="00BA7E0C" w:rsidRPr="008774F8">
              <w:rPr>
                <w:rFonts w:ascii="Times New Roman" w:hAnsi="Times New Roman"/>
                <w:sz w:val="28"/>
                <w:szCs w:val="28"/>
                <w:shd w:val="clear" w:color="auto" w:fill="FFFFFF"/>
                <w:lang w:val="uk-UA"/>
              </w:rPr>
              <w:t xml:space="preserve"> </w:t>
            </w:r>
            <w:r w:rsidRPr="008774F8">
              <w:rPr>
                <w:rFonts w:ascii="Times New Roman" w:hAnsi="Times New Roman"/>
                <w:sz w:val="28"/>
                <w:szCs w:val="28"/>
                <w:shd w:val="clear" w:color="auto" w:fill="FFFFFF"/>
                <w:lang w:val="uk-UA"/>
              </w:rPr>
              <w:t>0,3</w:t>
            </w:r>
          </w:p>
        </w:tc>
        <w:tc>
          <w:tcPr>
            <w:tcW w:w="1394" w:type="dxa"/>
            <w:vAlign w:val="center"/>
          </w:tcPr>
          <w:p w14:paraId="3C8AE457" w14:textId="7AA82A61"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р</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&lt;</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0,05</w:t>
            </w:r>
          </w:p>
        </w:tc>
      </w:tr>
      <w:tr w:rsidR="00C66C1C" w:rsidRPr="008774F8" w14:paraId="35B1EA52" w14:textId="77777777" w:rsidTr="00BA7E0C">
        <w:trPr>
          <w:trHeight w:val="680"/>
        </w:trPr>
        <w:tc>
          <w:tcPr>
            <w:tcW w:w="484" w:type="dxa"/>
            <w:vAlign w:val="center"/>
          </w:tcPr>
          <w:p w14:paraId="7C55EE09" w14:textId="77777777"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4</w:t>
            </w:r>
          </w:p>
        </w:tc>
        <w:tc>
          <w:tcPr>
            <w:tcW w:w="2428" w:type="dxa"/>
            <w:vAlign w:val="center"/>
          </w:tcPr>
          <w:p w14:paraId="0799DC70" w14:textId="4CF36CAA" w:rsidR="00C0039A" w:rsidRPr="008774F8" w:rsidRDefault="00C0039A" w:rsidP="00BA7E0C">
            <w:pPr>
              <w:suppressAutoHyphens/>
              <w:spacing w:after="0" w:line="360" w:lineRule="auto"/>
              <w:rPr>
                <w:rFonts w:ascii="Times New Roman" w:eastAsia="Calibri" w:hAnsi="Times New Roman"/>
                <w:sz w:val="28"/>
                <w:szCs w:val="28"/>
                <w:lang w:val="uk-UA"/>
              </w:rPr>
            </w:pPr>
            <w:r w:rsidRPr="008774F8">
              <w:rPr>
                <w:rFonts w:ascii="Times New Roman" w:eastAsia="Calibri" w:hAnsi="Times New Roman"/>
                <w:sz w:val="28"/>
                <w:szCs w:val="28"/>
                <w:lang w:val="uk-UA"/>
              </w:rPr>
              <w:t>Паличкоядерні</w:t>
            </w:r>
            <w:r w:rsidR="000859BB" w:rsidRPr="008774F8">
              <w:rPr>
                <w:rFonts w:ascii="Times New Roman" w:hAnsi="Times New Roman"/>
                <w:sz w:val="28"/>
                <w:szCs w:val="28"/>
                <w:lang w:val="uk-UA"/>
              </w:rPr>
              <w:t xml:space="preserve"> </w:t>
            </w:r>
            <w:r w:rsidRPr="008774F8">
              <w:rPr>
                <w:rFonts w:ascii="Times New Roman" w:eastAsia="Calibri" w:hAnsi="Times New Roman"/>
                <w:sz w:val="28"/>
                <w:szCs w:val="28"/>
                <w:lang w:val="uk-UA"/>
              </w:rPr>
              <w:t>нейтрофіли</w:t>
            </w:r>
            <w:r w:rsidR="00B1613F">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w:t>
            </w:r>
            <w:r w:rsidRPr="008774F8">
              <w:rPr>
                <w:rFonts w:ascii="Times New Roman" w:hAnsi="Times New Roman"/>
                <w:sz w:val="28"/>
                <w:szCs w:val="28"/>
                <w:lang w:val="uk-UA"/>
              </w:rPr>
              <w:t>%</w:t>
            </w:r>
          </w:p>
        </w:tc>
        <w:tc>
          <w:tcPr>
            <w:tcW w:w="1854" w:type="dxa"/>
            <w:vAlign w:val="center"/>
          </w:tcPr>
          <w:p w14:paraId="729BDECE" w14:textId="0C8ECCE9"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2,05</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0,27**</w:t>
            </w:r>
          </w:p>
        </w:tc>
        <w:tc>
          <w:tcPr>
            <w:tcW w:w="1589" w:type="dxa"/>
            <w:vAlign w:val="center"/>
          </w:tcPr>
          <w:p w14:paraId="34AA7042" w14:textId="2421ACBA"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7,7</w:t>
            </w:r>
            <w:r w:rsidR="00BA7E0C" w:rsidRPr="008774F8">
              <w:rPr>
                <w:rFonts w:ascii="Times New Roman" w:hAnsi="Times New Roman"/>
                <w:sz w:val="28"/>
                <w:szCs w:val="28"/>
                <w:lang w:val="uk-UA"/>
              </w:rPr>
              <w:t xml:space="preserve"> </w:t>
            </w:r>
            <w:r w:rsidRPr="008774F8">
              <w:rPr>
                <w:rFonts w:ascii="Times New Roman" w:hAnsi="Times New Roman"/>
                <w:sz w:val="28"/>
                <w:szCs w:val="28"/>
                <w:shd w:val="clear" w:color="auto" w:fill="FFFFFF"/>
                <w:lang w:val="uk-UA"/>
              </w:rPr>
              <w:t>±</w:t>
            </w:r>
            <w:r w:rsidR="00BA7E0C" w:rsidRPr="008774F8">
              <w:rPr>
                <w:rFonts w:ascii="Times New Roman" w:hAnsi="Times New Roman"/>
                <w:sz w:val="28"/>
                <w:szCs w:val="28"/>
                <w:shd w:val="clear" w:color="auto" w:fill="FFFFFF"/>
                <w:lang w:val="uk-UA"/>
              </w:rPr>
              <w:t xml:space="preserve"> </w:t>
            </w:r>
            <w:r w:rsidRPr="008774F8">
              <w:rPr>
                <w:rFonts w:ascii="Times New Roman" w:hAnsi="Times New Roman"/>
                <w:sz w:val="28"/>
                <w:szCs w:val="28"/>
                <w:lang w:val="uk-UA"/>
              </w:rPr>
              <w:t>1,0*</w:t>
            </w:r>
          </w:p>
        </w:tc>
        <w:tc>
          <w:tcPr>
            <w:tcW w:w="1495" w:type="dxa"/>
            <w:vAlign w:val="center"/>
          </w:tcPr>
          <w:p w14:paraId="09A156F7" w14:textId="4B07EB17"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4,7</w:t>
            </w:r>
            <w:r w:rsidR="00BA7E0C" w:rsidRPr="008774F8">
              <w:rPr>
                <w:rFonts w:ascii="Times New Roman" w:hAnsi="Times New Roman"/>
                <w:sz w:val="28"/>
                <w:szCs w:val="28"/>
                <w:lang w:val="uk-UA"/>
              </w:rPr>
              <w:t xml:space="preserve"> </w:t>
            </w:r>
            <w:r w:rsidRPr="008774F8">
              <w:rPr>
                <w:rFonts w:ascii="Times New Roman" w:hAnsi="Times New Roman"/>
                <w:sz w:val="28"/>
                <w:szCs w:val="28"/>
                <w:shd w:val="clear" w:color="auto" w:fill="FFFFFF"/>
                <w:lang w:val="uk-UA"/>
              </w:rPr>
              <w:t>±</w:t>
            </w:r>
            <w:r w:rsidR="00BA7E0C" w:rsidRPr="008774F8">
              <w:rPr>
                <w:rFonts w:ascii="Times New Roman" w:hAnsi="Times New Roman"/>
                <w:sz w:val="28"/>
                <w:szCs w:val="28"/>
                <w:shd w:val="clear" w:color="auto" w:fill="FFFFFF"/>
                <w:lang w:val="uk-UA"/>
              </w:rPr>
              <w:t xml:space="preserve"> </w:t>
            </w:r>
            <w:r w:rsidRPr="008774F8">
              <w:rPr>
                <w:rFonts w:ascii="Times New Roman" w:hAnsi="Times New Roman"/>
                <w:sz w:val="28"/>
                <w:szCs w:val="28"/>
                <w:shd w:val="clear" w:color="auto" w:fill="FFFFFF"/>
                <w:lang w:val="uk-UA"/>
              </w:rPr>
              <w:t>0,34</w:t>
            </w:r>
          </w:p>
        </w:tc>
        <w:tc>
          <w:tcPr>
            <w:tcW w:w="1394" w:type="dxa"/>
            <w:vAlign w:val="center"/>
          </w:tcPr>
          <w:p w14:paraId="0D92040C" w14:textId="12CFFCED"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р</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&lt;</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0,05</w:t>
            </w:r>
          </w:p>
        </w:tc>
      </w:tr>
      <w:tr w:rsidR="00C66C1C" w:rsidRPr="008774F8" w14:paraId="27346488" w14:textId="77777777" w:rsidTr="00BA7E0C">
        <w:trPr>
          <w:trHeight w:val="680"/>
        </w:trPr>
        <w:tc>
          <w:tcPr>
            <w:tcW w:w="484" w:type="dxa"/>
            <w:vAlign w:val="center"/>
          </w:tcPr>
          <w:p w14:paraId="05771AD8" w14:textId="77777777"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5</w:t>
            </w:r>
          </w:p>
        </w:tc>
        <w:tc>
          <w:tcPr>
            <w:tcW w:w="2428" w:type="dxa"/>
            <w:vAlign w:val="center"/>
          </w:tcPr>
          <w:p w14:paraId="454D75C8" w14:textId="319C8DBA" w:rsidR="00C0039A" w:rsidRPr="008774F8" w:rsidRDefault="00C0039A" w:rsidP="00BA7E0C">
            <w:pPr>
              <w:suppressAutoHyphens/>
              <w:spacing w:after="0" w:line="360" w:lineRule="auto"/>
              <w:rPr>
                <w:rFonts w:ascii="Times New Roman" w:eastAsia="Calibri" w:hAnsi="Times New Roman"/>
                <w:sz w:val="28"/>
                <w:szCs w:val="28"/>
                <w:lang w:val="uk-UA"/>
              </w:rPr>
            </w:pPr>
            <w:r w:rsidRPr="008774F8">
              <w:rPr>
                <w:rFonts w:ascii="Times New Roman" w:eastAsia="Calibri" w:hAnsi="Times New Roman"/>
                <w:sz w:val="28"/>
                <w:szCs w:val="28"/>
                <w:lang w:val="uk-UA"/>
              </w:rPr>
              <w:t>Сегментоядерні нейтрофіли</w:t>
            </w:r>
            <w:r w:rsidR="00B1613F">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w:t>
            </w:r>
            <w:r w:rsidRPr="008774F8">
              <w:rPr>
                <w:rFonts w:ascii="Times New Roman" w:hAnsi="Times New Roman"/>
                <w:sz w:val="28"/>
                <w:szCs w:val="28"/>
                <w:lang w:val="uk-UA"/>
              </w:rPr>
              <w:t>%</w:t>
            </w:r>
          </w:p>
        </w:tc>
        <w:tc>
          <w:tcPr>
            <w:tcW w:w="1854" w:type="dxa"/>
            <w:vAlign w:val="center"/>
          </w:tcPr>
          <w:p w14:paraId="35C71FBC" w14:textId="0D0CE096" w:rsidR="00C0039A" w:rsidRPr="008774F8" w:rsidRDefault="00C0039A" w:rsidP="00BA7E0C">
            <w:pPr>
              <w:suppressAutoHyphens/>
              <w:spacing w:after="0" w:line="360" w:lineRule="auto"/>
              <w:ind w:left="-57" w:right="-57"/>
              <w:jc w:val="center"/>
              <w:rPr>
                <w:rFonts w:ascii="Times New Roman" w:eastAsia="Calibri" w:hAnsi="Times New Roman"/>
                <w:sz w:val="28"/>
                <w:szCs w:val="28"/>
                <w:lang w:val="uk-UA"/>
              </w:rPr>
            </w:pPr>
            <w:r w:rsidRPr="008774F8">
              <w:rPr>
                <w:rFonts w:ascii="Times New Roman" w:hAnsi="Times New Roman"/>
                <w:sz w:val="28"/>
                <w:szCs w:val="28"/>
                <w:lang w:val="uk-UA"/>
              </w:rPr>
              <w:t>62,40</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1,71**</w:t>
            </w:r>
          </w:p>
        </w:tc>
        <w:tc>
          <w:tcPr>
            <w:tcW w:w="1589" w:type="dxa"/>
            <w:vAlign w:val="center"/>
          </w:tcPr>
          <w:p w14:paraId="47AC6507" w14:textId="21BCB784"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73,5</w:t>
            </w:r>
            <w:r w:rsidR="00BA7E0C" w:rsidRPr="008774F8">
              <w:rPr>
                <w:rFonts w:ascii="Times New Roman" w:hAnsi="Times New Roman"/>
                <w:sz w:val="28"/>
                <w:szCs w:val="28"/>
                <w:lang w:val="uk-UA"/>
              </w:rPr>
              <w:t xml:space="preserve"> </w:t>
            </w:r>
            <w:r w:rsidRPr="008774F8">
              <w:rPr>
                <w:rFonts w:ascii="Times New Roman" w:hAnsi="Times New Roman"/>
                <w:sz w:val="28"/>
                <w:szCs w:val="28"/>
                <w:shd w:val="clear" w:color="auto" w:fill="FFFFFF"/>
                <w:lang w:val="uk-UA"/>
              </w:rPr>
              <w:t>±</w:t>
            </w:r>
            <w:r w:rsidR="00BA7E0C" w:rsidRPr="008774F8">
              <w:rPr>
                <w:rFonts w:ascii="Times New Roman" w:hAnsi="Times New Roman"/>
                <w:sz w:val="28"/>
                <w:szCs w:val="28"/>
                <w:shd w:val="clear" w:color="auto" w:fill="FFFFFF"/>
                <w:lang w:val="uk-UA"/>
              </w:rPr>
              <w:t xml:space="preserve"> </w:t>
            </w:r>
            <w:r w:rsidRPr="008774F8">
              <w:rPr>
                <w:rFonts w:ascii="Times New Roman" w:hAnsi="Times New Roman"/>
                <w:sz w:val="28"/>
                <w:szCs w:val="28"/>
                <w:lang w:val="uk-UA"/>
              </w:rPr>
              <w:t>1,4</w:t>
            </w:r>
          </w:p>
        </w:tc>
        <w:tc>
          <w:tcPr>
            <w:tcW w:w="1495" w:type="dxa"/>
            <w:vAlign w:val="center"/>
          </w:tcPr>
          <w:p w14:paraId="3BACA28C" w14:textId="746E32C5"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62,2</w:t>
            </w:r>
            <w:r w:rsidR="00BA7E0C" w:rsidRPr="008774F8">
              <w:rPr>
                <w:rFonts w:ascii="Times New Roman" w:hAnsi="Times New Roman"/>
                <w:sz w:val="28"/>
                <w:szCs w:val="28"/>
                <w:lang w:val="uk-UA"/>
              </w:rPr>
              <w:t xml:space="preserve"> </w:t>
            </w:r>
            <w:r w:rsidRPr="008774F8">
              <w:rPr>
                <w:rFonts w:ascii="Times New Roman" w:hAnsi="Times New Roman"/>
                <w:sz w:val="28"/>
                <w:szCs w:val="28"/>
                <w:shd w:val="clear" w:color="auto" w:fill="FFFFFF"/>
                <w:lang w:val="uk-UA"/>
              </w:rPr>
              <w:t>±</w:t>
            </w:r>
            <w:r w:rsidR="00BA7E0C" w:rsidRPr="008774F8">
              <w:rPr>
                <w:rFonts w:ascii="Times New Roman" w:hAnsi="Times New Roman"/>
                <w:sz w:val="28"/>
                <w:szCs w:val="28"/>
                <w:shd w:val="clear" w:color="auto" w:fill="FFFFFF"/>
                <w:lang w:val="uk-UA"/>
              </w:rPr>
              <w:t xml:space="preserve"> </w:t>
            </w:r>
            <w:r w:rsidRPr="008774F8">
              <w:rPr>
                <w:rFonts w:ascii="Times New Roman" w:hAnsi="Times New Roman"/>
                <w:sz w:val="28"/>
                <w:szCs w:val="28"/>
                <w:shd w:val="clear" w:color="auto" w:fill="FFFFFF"/>
                <w:lang w:val="uk-UA"/>
              </w:rPr>
              <w:t>1,57</w:t>
            </w:r>
          </w:p>
        </w:tc>
        <w:tc>
          <w:tcPr>
            <w:tcW w:w="1394" w:type="dxa"/>
            <w:vAlign w:val="center"/>
          </w:tcPr>
          <w:p w14:paraId="68E4A900" w14:textId="48BDFC95"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p</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&gt;</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0,05</w:t>
            </w:r>
          </w:p>
        </w:tc>
      </w:tr>
      <w:tr w:rsidR="00C66C1C" w:rsidRPr="008774F8" w14:paraId="30BAD2D3" w14:textId="77777777" w:rsidTr="00BA7E0C">
        <w:trPr>
          <w:trHeight w:val="680"/>
        </w:trPr>
        <w:tc>
          <w:tcPr>
            <w:tcW w:w="484" w:type="dxa"/>
            <w:vAlign w:val="center"/>
          </w:tcPr>
          <w:p w14:paraId="20016EBB" w14:textId="77777777"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6</w:t>
            </w:r>
          </w:p>
        </w:tc>
        <w:tc>
          <w:tcPr>
            <w:tcW w:w="2428" w:type="dxa"/>
            <w:vAlign w:val="center"/>
          </w:tcPr>
          <w:p w14:paraId="7201ADAF" w14:textId="5DF5D57C" w:rsidR="00C0039A" w:rsidRPr="008774F8" w:rsidRDefault="00C0039A" w:rsidP="00BA7E0C">
            <w:pPr>
              <w:suppressAutoHyphens/>
              <w:spacing w:after="0" w:line="360" w:lineRule="auto"/>
              <w:rPr>
                <w:rFonts w:ascii="Times New Roman" w:eastAsia="Calibri" w:hAnsi="Times New Roman"/>
                <w:sz w:val="28"/>
                <w:szCs w:val="28"/>
                <w:lang w:val="uk-UA"/>
              </w:rPr>
            </w:pPr>
            <w:r w:rsidRPr="008774F8">
              <w:rPr>
                <w:rFonts w:ascii="Times New Roman" w:eastAsia="Calibri" w:hAnsi="Times New Roman"/>
                <w:sz w:val="28"/>
                <w:szCs w:val="28"/>
                <w:lang w:val="uk-UA"/>
              </w:rPr>
              <w:t>Єозинофіли</w:t>
            </w:r>
            <w:r w:rsidR="00B1613F">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w:t>
            </w:r>
          </w:p>
        </w:tc>
        <w:tc>
          <w:tcPr>
            <w:tcW w:w="1854" w:type="dxa"/>
            <w:vAlign w:val="center"/>
          </w:tcPr>
          <w:p w14:paraId="5823EEA5" w14:textId="12DAD579"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1,86</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0,24**</w:t>
            </w:r>
          </w:p>
        </w:tc>
        <w:tc>
          <w:tcPr>
            <w:tcW w:w="1589" w:type="dxa"/>
            <w:vAlign w:val="center"/>
          </w:tcPr>
          <w:p w14:paraId="457103CA" w14:textId="7AD02303"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4,3</w:t>
            </w:r>
            <w:r w:rsidR="00BA7E0C" w:rsidRPr="008774F8">
              <w:rPr>
                <w:rFonts w:ascii="Times New Roman" w:hAnsi="Times New Roman"/>
                <w:sz w:val="28"/>
                <w:szCs w:val="28"/>
                <w:lang w:val="uk-UA"/>
              </w:rPr>
              <w:t xml:space="preserve"> </w:t>
            </w:r>
            <w:r w:rsidRPr="008774F8">
              <w:rPr>
                <w:rFonts w:ascii="Times New Roman" w:hAnsi="Times New Roman"/>
                <w:sz w:val="28"/>
                <w:szCs w:val="28"/>
                <w:shd w:val="clear" w:color="auto" w:fill="FFFFFF"/>
                <w:lang w:val="uk-UA"/>
              </w:rPr>
              <w:t>±</w:t>
            </w:r>
            <w:r w:rsidR="00BA7E0C" w:rsidRPr="008774F8">
              <w:rPr>
                <w:rFonts w:ascii="Times New Roman" w:hAnsi="Times New Roman"/>
                <w:sz w:val="28"/>
                <w:szCs w:val="28"/>
                <w:shd w:val="clear" w:color="auto" w:fill="FFFFFF"/>
                <w:lang w:val="uk-UA"/>
              </w:rPr>
              <w:t xml:space="preserve"> </w:t>
            </w:r>
            <w:r w:rsidRPr="008774F8">
              <w:rPr>
                <w:rFonts w:ascii="Times New Roman" w:hAnsi="Times New Roman"/>
                <w:sz w:val="28"/>
                <w:szCs w:val="28"/>
                <w:lang w:val="uk-UA"/>
              </w:rPr>
              <w:t>1,7</w:t>
            </w:r>
          </w:p>
        </w:tc>
        <w:tc>
          <w:tcPr>
            <w:tcW w:w="1495" w:type="dxa"/>
            <w:vAlign w:val="center"/>
          </w:tcPr>
          <w:p w14:paraId="1BAB47E8" w14:textId="17C7E0FE"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4,1</w:t>
            </w:r>
            <w:r w:rsidR="00BA7E0C" w:rsidRPr="008774F8">
              <w:rPr>
                <w:rFonts w:ascii="Times New Roman" w:hAnsi="Times New Roman"/>
                <w:sz w:val="28"/>
                <w:szCs w:val="28"/>
                <w:lang w:val="uk-UA"/>
              </w:rPr>
              <w:t xml:space="preserve"> </w:t>
            </w:r>
            <w:r w:rsidRPr="008774F8">
              <w:rPr>
                <w:rFonts w:ascii="Times New Roman" w:hAnsi="Times New Roman"/>
                <w:sz w:val="28"/>
                <w:szCs w:val="28"/>
                <w:shd w:val="clear" w:color="auto" w:fill="FFFFFF"/>
                <w:lang w:val="uk-UA"/>
              </w:rPr>
              <w:t>±</w:t>
            </w:r>
            <w:r w:rsidR="00BA7E0C" w:rsidRPr="008774F8">
              <w:rPr>
                <w:rFonts w:ascii="Times New Roman" w:hAnsi="Times New Roman"/>
                <w:sz w:val="28"/>
                <w:szCs w:val="28"/>
                <w:shd w:val="clear" w:color="auto" w:fill="FFFFFF"/>
                <w:lang w:val="uk-UA"/>
              </w:rPr>
              <w:t xml:space="preserve"> </w:t>
            </w:r>
            <w:r w:rsidRPr="008774F8">
              <w:rPr>
                <w:rFonts w:ascii="Times New Roman" w:hAnsi="Times New Roman"/>
                <w:sz w:val="28"/>
                <w:szCs w:val="28"/>
                <w:shd w:val="clear" w:color="auto" w:fill="FFFFFF"/>
                <w:lang w:val="uk-UA"/>
              </w:rPr>
              <w:t>0</w:t>
            </w:r>
            <w:r w:rsidR="00BA7E0C" w:rsidRPr="008774F8">
              <w:rPr>
                <w:rFonts w:ascii="Times New Roman" w:hAnsi="Times New Roman"/>
                <w:sz w:val="28"/>
                <w:szCs w:val="28"/>
                <w:shd w:val="clear" w:color="auto" w:fill="FFFFFF"/>
                <w:lang w:val="uk-UA"/>
              </w:rPr>
              <w:t>,</w:t>
            </w:r>
            <w:r w:rsidRPr="008774F8">
              <w:rPr>
                <w:rFonts w:ascii="Times New Roman" w:hAnsi="Times New Roman"/>
                <w:sz w:val="28"/>
                <w:szCs w:val="28"/>
                <w:shd w:val="clear" w:color="auto" w:fill="FFFFFF"/>
                <w:lang w:val="uk-UA"/>
              </w:rPr>
              <w:t>5</w:t>
            </w:r>
          </w:p>
        </w:tc>
        <w:tc>
          <w:tcPr>
            <w:tcW w:w="1394" w:type="dxa"/>
            <w:vAlign w:val="center"/>
          </w:tcPr>
          <w:p w14:paraId="14F25BDC" w14:textId="5E6B5DB9"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p</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&gt;</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0,05</w:t>
            </w:r>
          </w:p>
        </w:tc>
      </w:tr>
      <w:tr w:rsidR="00C66C1C" w:rsidRPr="008774F8" w14:paraId="5D79A257" w14:textId="77777777" w:rsidTr="00BA7E0C">
        <w:trPr>
          <w:trHeight w:val="680"/>
        </w:trPr>
        <w:tc>
          <w:tcPr>
            <w:tcW w:w="484" w:type="dxa"/>
            <w:vAlign w:val="center"/>
          </w:tcPr>
          <w:p w14:paraId="0A36C292" w14:textId="77777777"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7</w:t>
            </w:r>
          </w:p>
        </w:tc>
        <w:tc>
          <w:tcPr>
            <w:tcW w:w="2428" w:type="dxa"/>
            <w:vAlign w:val="center"/>
          </w:tcPr>
          <w:p w14:paraId="71D30D50" w14:textId="3B0BE9BD" w:rsidR="00C0039A" w:rsidRPr="008774F8" w:rsidRDefault="00C0039A" w:rsidP="00BA7E0C">
            <w:pPr>
              <w:suppressAutoHyphens/>
              <w:spacing w:after="0" w:line="360" w:lineRule="auto"/>
              <w:rPr>
                <w:rFonts w:ascii="Times New Roman" w:eastAsia="Calibri" w:hAnsi="Times New Roman"/>
                <w:sz w:val="28"/>
                <w:szCs w:val="28"/>
                <w:lang w:val="uk-UA"/>
              </w:rPr>
            </w:pPr>
            <w:r w:rsidRPr="008774F8">
              <w:rPr>
                <w:rFonts w:ascii="Times New Roman" w:eastAsia="Calibri" w:hAnsi="Times New Roman"/>
                <w:sz w:val="28"/>
                <w:szCs w:val="28"/>
                <w:lang w:val="uk-UA"/>
              </w:rPr>
              <w:t>Лімфоцити</w:t>
            </w:r>
            <w:r w:rsidR="00B1613F">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w:t>
            </w:r>
            <w:r w:rsidRPr="008774F8">
              <w:rPr>
                <w:rFonts w:ascii="Times New Roman" w:hAnsi="Times New Roman"/>
                <w:sz w:val="28"/>
                <w:szCs w:val="28"/>
                <w:lang w:val="uk-UA"/>
              </w:rPr>
              <w:t>%</w:t>
            </w:r>
          </w:p>
        </w:tc>
        <w:tc>
          <w:tcPr>
            <w:tcW w:w="1854" w:type="dxa"/>
            <w:vAlign w:val="center"/>
          </w:tcPr>
          <w:p w14:paraId="6458A1D0" w14:textId="50F59283" w:rsidR="00C0039A" w:rsidRPr="008774F8" w:rsidRDefault="00C0039A" w:rsidP="00BA7E0C">
            <w:pPr>
              <w:suppressAutoHyphens/>
              <w:spacing w:after="0" w:line="360" w:lineRule="auto"/>
              <w:ind w:left="-57" w:right="-57"/>
              <w:jc w:val="center"/>
              <w:rPr>
                <w:rFonts w:ascii="Times New Roman" w:eastAsia="Calibri" w:hAnsi="Times New Roman"/>
                <w:sz w:val="28"/>
                <w:szCs w:val="28"/>
                <w:lang w:val="uk-UA"/>
              </w:rPr>
            </w:pPr>
            <w:r w:rsidRPr="008774F8">
              <w:rPr>
                <w:rFonts w:ascii="Times New Roman" w:hAnsi="Times New Roman"/>
                <w:sz w:val="28"/>
                <w:szCs w:val="28"/>
                <w:lang w:val="uk-UA"/>
              </w:rPr>
              <w:t>24,05</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1,01**</w:t>
            </w:r>
          </w:p>
        </w:tc>
        <w:tc>
          <w:tcPr>
            <w:tcW w:w="1589" w:type="dxa"/>
            <w:vAlign w:val="center"/>
          </w:tcPr>
          <w:p w14:paraId="48B2B1B2" w14:textId="0D6C9F0D" w:rsidR="00C0039A" w:rsidRPr="008774F8" w:rsidRDefault="00C0039A" w:rsidP="00BA7E0C">
            <w:pPr>
              <w:suppressAutoHyphens/>
              <w:spacing w:after="0" w:line="360" w:lineRule="auto"/>
              <w:ind w:left="-57" w:right="-57"/>
              <w:jc w:val="center"/>
              <w:rPr>
                <w:rFonts w:ascii="Times New Roman" w:eastAsia="Calibri" w:hAnsi="Times New Roman"/>
                <w:sz w:val="28"/>
                <w:szCs w:val="28"/>
                <w:lang w:val="uk-UA"/>
              </w:rPr>
            </w:pPr>
            <w:r w:rsidRPr="008774F8">
              <w:rPr>
                <w:rFonts w:ascii="Times New Roman" w:hAnsi="Times New Roman"/>
                <w:sz w:val="28"/>
                <w:szCs w:val="28"/>
                <w:lang w:val="uk-UA"/>
              </w:rPr>
              <w:t>15,4</w:t>
            </w:r>
            <w:r w:rsidR="00BA7E0C" w:rsidRPr="008774F8">
              <w:rPr>
                <w:rFonts w:ascii="Times New Roman" w:hAnsi="Times New Roman"/>
                <w:sz w:val="28"/>
                <w:szCs w:val="28"/>
                <w:lang w:val="uk-UA"/>
              </w:rPr>
              <w:t xml:space="preserve"> </w:t>
            </w:r>
            <w:r w:rsidRPr="008774F8">
              <w:rPr>
                <w:rFonts w:ascii="Times New Roman" w:hAnsi="Times New Roman"/>
                <w:sz w:val="28"/>
                <w:szCs w:val="28"/>
                <w:shd w:val="clear" w:color="auto" w:fill="FFFFFF"/>
                <w:lang w:val="uk-UA"/>
              </w:rPr>
              <w:t>±</w:t>
            </w:r>
            <w:r w:rsidR="00BA7E0C" w:rsidRPr="008774F8">
              <w:rPr>
                <w:rFonts w:ascii="Times New Roman" w:hAnsi="Times New Roman"/>
                <w:sz w:val="28"/>
                <w:szCs w:val="28"/>
                <w:shd w:val="clear" w:color="auto" w:fill="FFFFFF"/>
                <w:lang w:val="uk-UA"/>
              </w:rPr>
              <w:t xml:space="preserve"> </w:t>
            </w:r>
            <w:r w:rsidRPr="008774F8">
              <w:rPr>
                <w:rFonts w:ascii="Times New Roman" w:hAnsi="Times New Roman"/>
                <w:sz w:val="28"/>
                <w:szCs w:val="28"/>
                <w:lang w:val="uk-UA"/>
              </w:rPr>
              <w:t>1,1*</w:t>
            </w:r>
          </w:p>
        </w:tc>
        <w:tc>
          <w:tcPr>
            <w:tcW w:w="1495" w:type="dxa"/>
            <w:vAlign w:val="center"/>
          </w:tcPr>
          <w:p w14:paraId="0A57C86B" w14:textId="66563AD2"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26,9</w:t>
            </w:r>
            <w:r w:rsidR="00BA7E0C" w:rsidRPr="008774F8">
              <w:rPr>
                <w:rFonts w:ascii="Times New Roman" w:hAnsi="Times New Roman"/>
                <w:sz w:val="28"/>
                <w:szCs w:val="28"/>
                <w:lang w:val="uk-UA"/>
              </w:rPr>
              <w:t xml:space="preserve"> </w:t>
            </w:r>
            <w:r w:rsidRPr="008774F8">
              <w:rPr>
                <w:rFonts w:ascii="Times New Roman" w:hAnsi="Times New Roman"/>
                <w:sz w:val="28"/>
                <w:szCs w:val="28"/>
                <w:shd w:val="clear" w:color="auto" w:fill="FFFFFF"/>
                <w:lang w:val="uk-UA"/>
              </w:rPr>
              <w:t>±</w:t>
            </w:r>
            <w:r w:rsidR="00BA7E0C" w:rsidRPr="008774F8">
              <w:rPr>
                <w:rFonts w:ascii="Times New Roman" w:hAnsi="Times New Roman"/>
                <w:sz w:val="28"/>
                <w:szCs w:val="28"/>
                <w:shd w:val="clear" w:color="auto" w:fill="FFFFFF"/>
                <w:lang w:val="uk-UA"/>
              </w:rPr>
              <w:t xml:space="preserve"> </w:t>
            </w:r>
            <w:r w:rsidRPr="008774F8">
              <w:rPr>
                <w:rFonts w:ascii="Times New Roman" w:hAnsi="Times New Roman"/>
                <w:sz w:val="28"/>
                <w:szCs w:val="28"/>
                <w:shd w:val="clear" w:color="auto" w:fill="FFFFFF"/>
                <w:lang w:val="uk-UA"/>
              </w:rPr>
              <w:t>1,5</w:t>
            </w:r>
          </w:p>
        </w:tc>
        <w:tc>
          <w:tcPr>
            <w:tcW w:w="1394" w:type="dxa"/>
            <w:vAlign w:val="center"/>
          </w:tcPr>
          <w:p w14:paraId="64B060AC" w14:textId="0293C9DD"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р</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&lt;</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0,05</w:t>
            </w:r>
          </w:p>
        </w:tc>
      </w:tr>
      <w:tr w:rsidR="00C66C1C" w:rsidRPr="008774F8" w14:paraId="1ADFC67A" w14:textId="77777777" w:rsidTr="00BA7E0C">
        <w:trPr>
          <w:trHeight w:val="680"/>
        </w:trPr>
        <w:tc>
          <w:tcPr>
            <w:tcW w:w="484" w:type="dxa"/>
            <w:vAlign w:val="center"/>
          </w:tcPr>
          <w:p w14:paraId="1E55C71D" w14:textId="77777777"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8</w:t>
            </w:r>
          </w:p>
        </w:tc>
        <w:tc>
          <w:tcPr>
            <w:tcW w:w="2428" w:type="dxa"/>
            <w:vAlign w:val="center"/>
          </w:tcPr>
          <w:p w14:paraId="5BC45F67" w14:textId="5312BC85" w:rsidR="00C0039A" w:rsidRPr="008774F8" w:rsidRDefault="00C0039A" w:rsidP="00BA7E0C">
            <w:pPr>
              <w:suppressAutoHyphens/>
              <w:spacing w:after="0" w:line="360" w:lineRule="auto"/>
              <w:rPr>
                <w:rFonts w:ascii="Times New Roman" w:eastAsia="Calibri" w:hAnsi="Times New Roman"/>
                <w:sz w:val="28"/>
                <w:szCs w:val="28"/>
                <w:lang w:val="uk-UA"/>
              </w:rPr>
            </w:pPr>
            <w:r w:rsidRPr="008774F8">
              <w:rPr>
                <w:rFonts w:ascii="Times New Roman" w:eastAsia="Calibri" w:hAnsi="Times New Roman"/>
                <w:sz w:val="28"/>
                <w:szCs w:val="28"/>
                <w:lang w:val="uk-UA"/>
              </w:rPr>
              <w:t>Моноцити</w:t>
            </w:r>
            <w:r w:rsidR="00B1613F">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w:t>
            </w:r>
            <w:r w:rsidRPr="008774F8">
              <w:rPr>
                <w:rFonts w:ascii="Times New Roman" w:hAnsi="Times New Roman"/>
                <w:sz w:val="28"/>
                <w:szCs w:val="28"/>
                <w:lang w:val="uk-UA"/>
              </w:rPr>
              <w:t>%</w:t>
            </w:r>
          </w:p>
        </w:tc>
        <w:tc>
          <w:tcPr>
            <w:tcW w:w="1854" w:type="dxa"/>
            <w:vAlign w:val="center"/>
          </w:tcPr>
          <w:p w14:paraId="1455156E" w14:textId="162CC2F6"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6,95</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0,48**</w:t>
            </w:r>
          </w:p>
        </w:tc>
        <w:tc>
          <w:tcPr>
            <w:tcW w:w="1589" w:type="dxa"/>
            <w:vAlign w:val="center"/>
          </w:tcPr>
          <w:p w14:paraId="178CD148" w14:textId="75EE31D1"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5,4</w:t>
            </w:r>
            <w:r w:rsidR="00BA7E0C" w:rsidRPr="008774F8">
              <w:rPr>
                <w:rFonts w:ascii="Times New Roman" w:hAnsi="Times New Roman"/>
                <w:sz w:val="28"/>
                <w:szCs w:val="28"/>
                <w:lang w:val="uk-UA"/>
              </w:rPr>
              <w:t xml:space="preserve"> </w:t>
            </w:r>
            <w:r w:rsidRPr="008774F8">
              <w:rPr>
                <w:rFonts w:ascii="Times New Roman" w:hAnsi="Times New Roman"/>
                <w:sz w:val="28"/>
                <w:szCs w:val="28"/>
                <w:shd w:val="clear" w:color="auto" w:fill="FFFFFF"/>
                <w:lang w:val="uk-UA"/>
              </w:rPr>
              <w:t>±</w:t>
            </w:r>
            <w:r w:rsidR="00BA7E0C" w:rsidRPr="008774F8">
              <w:rPr>
                <w:rFonts w:ascii="Times New Roman" w:hAnsi="Times New Roman"/>
                <w:sz w:val="28"/>
                <w:szCs w:val="28"/>
                <w:shd w:val="clear" w:color="auto" w:fill="FFFFFF"/>
                <w:lang w:val="uk-UA"/>
              </w:rPr>
              <w:t xml:space="preserve"> </w:t>
            </w:r>
            <w:r w:rsidRPr="008774F8">
              <w:rPr>
                <w:rFonts w:ascii="Times New Roman" w:hAnsi="Times New Roman"/>
                <w:sz w:val="28"/>
                <w:szCs w:val="28"/>
                <w:lang w:val="uk-UA"/>
              </w:rPr>
              <w:t>0,3</w:t>
            </w:r>
          </w:p>
        </w:tc>
        <w:tc>
          <w:tcPr>
            <w:tcW w:w="1495" w:type="dxa"/>
            <w:vAlign w:val="center"/>
          </w:tcPr>
          <w:p w14:paraId="104568FD" w14:textId="5797EF41"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5,26</w:t>
            </w:r>
            <w:r w:rsidR="00BA7E0C" w:rsidRPr="008774F8">
              <w:rPr>
                <w:rFonts w:ascii="Times New Roman" w:hAnsi="Times New Roman"/>
                <w:sz w:val="28"/>
                <w:szCs w:val="28"/>
                <w:lang w:val="uk-UA"/>
              </w:rPr>
              <w:t xml:space="preserve"> </w:t>
            </w:r>
            <w:r w:rsidRPr="008774F8">
              <w:rPr>
                <w:rFonts w:ascii="Times New Roman" w:hAnsi="Times New Roman"/>
                <w:sz w:val="28"/>
                <w:szCs w:val="28"/>
                <w:shd w:val="clear" w:color="auto" w:fill="FFFFFF"/>
                <w:lang w:val="uk-UA"/>
              </w:rPr>
              <w:t>±</w:t>
            </w:r>
            <w:r w:rsidR="00BA7E0C" w:rsidRPr="008774F8">
              <w:rPr>
                <w:rFonts w:ascii="Times New Roman" w:hAnsi="Times New Roman"/>
                <w:sz w:val="28"/>
                <w:szCs w:val="28"/>
                <w:shd w:val="clear" w:color="auto" w:fill="FFFFFF"/>
                <w:lang w:val="uk-UA"/>
              </w:rPr>
              <w:t xml:space="preserve"> </w:t>
            </w:r>
            <w:r w:rsidRPr="008774F8">
              <w:rPr>
                <w:rFonts w:ascii="Times New Roman" w:hAnsi="Times New Roman"/>
                <w:sz w:val="28"/>
                <w:szCs w:val="28"/>
                <w:shd w:val="clear" w:color="auto" w:fill="FFFFFF"/>
                <w:lang w:val="uk-UA"/>
              </w:rPr>
              <w:t>0,4</w:t>
            </w:r>
          </w:p>
        </w:tc>
        <w:tc>
          <w:tcPr>
            <w:tcW w:w="1394" w:type="dxa"/>
            <w:vAlign w:val="center"/>
          </w:tcPr>
          <w:p w14:paraId="51D95D5E" w14:textId="7126AB8E"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p</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&gt;</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0,05</w:t>
            </w:r>
          </w:p>
        </w:tc>
      </w:tr>
      <w:tr w:rsidR="00C66C1C" w:rsidRPr="008774F8" w14:paraId="5401C4C1" w14:textId="77777777" w:rsidTr="00BA7E0C">
        <w:trPr>
          <w:trHeight w:val="680"/>
        </w:trPr>
        <w:tc>
          <w:tcPr>
            <w:tcW w:w="484" w:type="dxa"/>
            <w:vAlign w:val="center"/>
          </w:tcPr>
          <w:p w14:paraId="15CDFC4E" w14:textId="77777777"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9</w:t>
            </w:r>
          </w:p>
        </w:tc>
        <w:tc>
          <w:tcPr>
            <w:tcW w:w="2428" w:type="dxa"/>
            <w:vAlign w:val="center"/>
          </w:tcPr>
          <w:p w14:paraId="1A5508D7" w14:textId="10D71163" w:rsidR="00C0039A" w:rsidRPr="008774F8" w:rsidRDefault="00C0039A" w:rsidP="00BA7E0C">
            <w:pPr>
              <w:suppressAutoHyphens/>
              <w:spacing w:after="0" w:line="360" w:lineRule="auto"/>
              <w:rPr>
                <w:rFonts w:ascii="Times New Roman" w:eastAsia="Calibri" w:hAnsi="Times New Roman"/>
                <w:sz w:val="28"/>
                <w:szCs w:val="28"/>
                <w:lang w:val="uk-UA"/>
              </w:rPr>
            </w:pPr>
            <w:r w:rsidRPr="008774F8">
              <w:rPr>
                <w:rFonts w:ascii="Times New Roman" w:eastAsia="MS Mincho" w:hAnsi="Times New Roman"/>
                <w:sz w:val="28"/>
                <w:szCs w:val="28"/>
                <w:lang w:val="uk-UA"/>
              </w:rPr>
              <w:t>ШОЕ</w:t>
            </w:r>
            <w:r w:rsidR="00B1613F">
              <w:rPr>
                <w:rFonts w:ascii="Times New Roman" w:eastAsia="MS Mincho" w:hAnsi="Times New Roman"/>
                <w:sz w:val="28"/>
                <w:szCs w:val="28"/>
                <w:lang w:val="uk-UA"/>
              </w:rPr>
              <w:t>,</w:t>
            </w:r>
            <w:r w:rsidRPr="008774F8">
              <w:rPr>
                <w:rFonts w:ascii="Times New Roman" w:eastAsia="MS Mincho" w:hAnsi="Times New Roman"/>
                <w:sz w:val="28"/>
                <w:szCs w:val="28"/>
                <w:shd w:val="clear" w:color="auto" w:fill="FFFFFF"/>
                <w:lang w:val="uk-UA"/>
              </w:rPr>
              <w:t xml:space="preserve"> мм\год</w:t>
            </w:r>
          </w:p>
        </w:tc>
        <w:tc>
          <w:tcPr>
            <w:tcW w:w="1854" w:type="dxa"/>
            <w:vAlign w:val="center"/>
          </w:tcPr>
          <w:p w14:paraId="7F70E6F8" w14:textId="09ECD225" w:rsidR="00C0039A" w:rsidRPr="008774F8" w:rsidRDefault="00C0039A" w:rsidP="00BA7E0C">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9,44</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0,62**</w:t>
            </w:r>
          </w:p>
        </w:tc>
        <w:tc>
          <w:tcPr>
            <w:tcW w:w="1589" w:type="dxa"/>
            <w:vAlign w:val="center"/>
          </w:tcPr>
          <w:p w14:paraId="4B40E50A" w14:textId="287DDC15" w:rsidR="00C0039A" w:rsidRPr="008774F8" w:rsidRDefault="00C0039A" w:rsidP="00BA7E0C">
            <w:pPr>
              <w:suppressAutoHyphens/>
              <w:spacing w:after="0" w:line="360" w:lineRule="auto"/>
              <w:jc w:val="center"/>
              <w:rPr>
                <w:rFonts w:ascii="Times New Roman" w:hAnsi="Times New Roman"/>
                <w:sz w:val="28"/>
                <w:szCs w:val="28"/>
                <w:lang w:val="uk-UA"/>
              </w:rPr>
            </w:pPr>
            <w:r w:rsidRPr="008774F8">
              <w:rPr>
                <w:rFonts w:ascii="Times New Roman" w:eastAsia="MS Mincho" w:hAnsi="Times New Roman"/>
                <w:sz w:val="28"/>
                <w:szCs w:val="28"/>
                <w:lang w:val="uk-UA"/>
              </w:rPr>
              <w:t xml:space="preserve">17,2 </w:t>
            </w:r>
            <w:r w:rsidRPr="008774F8">
              <w:rPr>
                <w:rFonts w:ascii="Times New Roman" w:eastAsia="MS Mincho" w:hAnsi="Times New Roman"/>
                <w:sz w:val="28"/>
                <w:szCs w:val="28"/>
                <w:shd w:val="clear" w:color="auto" w:fill="FFFFFF"/>
                <w:lang w:val="uk-UA"/>
              </w:rPr>
              <w:t>± 2,75</w:t>
            </w:r>
          </w:p>
        </w:tc>
        <w:tc>
          <w:tcPr>
            <w:tcW w:w="1495" w:type="dxa"/>
            <w:vAlign w:val="center"/>
          </w:tcPr>
          <w:p w14:paraId="139F8EAC" w14:textId="74DCCB50" w:rsidR="00C0039A" w:rsidRPr="008774F8" w:rsidRDefault="00BA7E0C" w:rsidP="00BA7E0C">
            <w:pPr>
              <w:suppressAutoHyphens/>
              <w:spacing w:after="0" w:line="360" w:lineRule="auto"/>
              <w:jc w:val="center"/>
              <w:rPr>
                <w:rFonts w:ascii="Times New Roman" w:hAnsi="Times New Roman"/>
                <w:sz w:val="28"/>
                <w:szCs w:val="28"/>
                <w:lang w:val="uk-UA"/>
              </w:rPr>
            </w:pPr>
            <w:r w:rsidRPr="008774F8">
              <w:rPr>
                <w:rFonts w:ascii="Times New Roman" w:eastAsia="MS Mincho" w:hAnsi="Times New Roman"/>
                <w:sz w:val="28"/>
                <w:szCs w:val="28"/>
                <w:lang w:val="uk-UA"/>
              </w:rPr>
              <w:t>8,</w:t>
            </w:r>
            <w:r w:rsidR="00C0039A" w:rsidRPr="008774F8">
              <w:rPr>
                <w:rFonts w:ascii="Times New Roman" w:eastAsia="MS Mincho" w:hAnsi="Times New Roman"/>
                <w:sz w:val="28"/>
                <w:szCs w:val="28"/>
                <w:lang w:val="uk-UA"/>
              </w:rPr>
              <w:t>5</w:t>
            </w:r>
            <w:r w:rsidRPr="008774F8">
              <w:rPr>
                <w:rFonts w:ascii="Times New Roman" w:eastAsia="MS Mincho" w:hAnsi="Times New Roman"/>
                <w:sz w:val="28"/>
                <w:szCs w:val="28"/>
                <w:lang w:val="uk-UA"/>
              </w:rPr>
              <w:t xml:space="preserve"> </w:t>
            </w:r>
            <w:r w:rsidR="00C0039A" w:rsidRPr="008774F8">
              <w:rPr>
                <w:rFonts w:ascii="Times New Roman" w:eastAsia="MS Mincho" w:hAnsi="Times New Roman"/>
                <w:sz w:val="28"/>
                <w:szCs w:val="28"/>
                <w:shd w:val="clear" w:color="auto" w:fill="FFFFFF"/>
                <w:lang w:val="uk-UA"/>
              </w:rPr>
              <w:t>± 4</w:t>
            </w:r>
            <w:r w:rsidRPr="008774F8">
              <w:rPr>
                <w:rFonts w:ascii="Times New Roman" w:eastAsia="MS Mincho" w:hAnsi="Times New Roman"/>
                <w:sz w:val="28"/>
                <w:szCs w:val="28"/>
                <w:shd w:val="clear" w:color="auto" w:fill="FFFFFF"/>
                <w:lang w:val="uk-UA"/>
              </w:rPr>
              <w:t>,</w:t>
            </w:r>
            <w:r w:rsidR="00C0039A" w:rsidRPr="008774F8">
              <w:rPr>
                <w:rFonts w:ascii="Times New Roman" w:eastAsia="MS Mincho" w:hAnsi="Times New Roman"/>
                <w:sz w:val="28"/>
                <w:szCs w:val="28"/>
                <w:shd w:val="clear" w:color="auto" w:fill="FFFFFF"/>
                <w:lang w:val="uk-UA"/>
              </w:rPr>
              <w:t>1</w:t>
            </w:r>
          </w:p>
        </w:tc>
        <w:tc>
          <w:tcPr>
            <w:tcW w:w="1394" w:type="dxa"/>
            <w:vAlign w:val="center"/>
          </w:tcPr>
          <w:p w14:paraId="6B310E62" w14:textId="6251FEAC" w:rsidR="00C0039A" w:rsidRPr="008774F8" w:rsidRDefault="00C0039A" w:rsidP="00BA7E0C">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р</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&lt;</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0,05</w:t>
            </w:r>
          </w:p>
        </w:tc>
      </w:tr>
    </w:tbl>
    <w:p w14:paraId="62E60364" w14:textId="43B3B9D4" w:rsidR="00CC0527" w:rsidRPr="008774F8" w:rsidRDefault="00CC0527" w:rsidP="00BA7E0C">
      <w:pPr>
        <w:suppressAutoHyphens/>
        <w:spacing w:after="0" w:line="360" w:lineRule="auto"/>
        <w:jc w:val="both"/>
        <w:rPr>
          <w:rFonts w:ascii="Times New Roman" w:hAnsi="Times New Roman"/>
          <w:sz w:val="28"/>
          <w:szCs w:val="28"/>
          <w:lang w:val="uk-UA"/>
        </w:rPr>
      </w:pPr>
    </w:p>
    <w:p w14:paraId="31E09229" w14:textId="03CCA3E6" w:rsidR="00C0039A" w:rsidRPr="008774F8" w:rsidRDefault="00BA7E0C" w:rsidP="00CD6648">
      <w:pPr>
        <w:suppressAutoHyphens/>
        <w:spacing w:after="0" w:line="360" w:lineRule="auto"/>
        <w:ind w:firstLine="709"/>
        <w:jc w:val="both"/>
        <w:rPr>
          <w:rFonts w:ascii="Times New Roman" w:eastAsia="MS Mincho" w:hAnsi="Times New Roman"/>
          <w:sz w:val="28"/>
          <w:szCs w:val="28"/>
          <w:shd w:val="clear" w:color="auto" w:fill="FFFFFF"/>
          <w:lang w:val="uk-UA"/>
        </w:rPr>
      </w:pPr>
      <w:r w:rsidRPr="008774F8">
        <w:rPr>
          <w:rFonts w:ascii="Times New Roman" w:eastAsia="MS Mincho" w:hAnsi="Times New Roman"/>
          <w:spacing w:val="-4"/>
          <w:sz w:val="28"/>
          <w:szCs w:val="28"/>
          <w:shd w:val="clear" w:color="auto" w:fill="FFFFFF"/>
          <w:lang w:val="uk-UA"/>
        </w:rPr>
        <w:t xml:space="preserve">Примітки: </w:t>
      </w:r>
      <w:r w:rsidR="00C0039A" w:rsidRPr="008774F8">
        <w:rPr>
          <w:rFonts w:ascii="Times New Roman" w:eastAsia="MS Mincho" w:hAnsi="Times New Roman"/>
          <w:spacing w:val="-4"/>
          <w:sz w:val="28"/>
          <w:szCs w:val="28"/>
          <w:shd w:val="clear" w:color="auto" w:fill="FFFFFF"/>
          <w:lang w:val="uk-UA"/>
        </w:rPr>
        <w:t xml:space="preserve">* </w:t>
      </w:r>
      <w:r w:rsidRPr="008774F8">
        <w:rPr>
          <w:rFonts w:ascii="Times New Roman" w:eastAsia="MS Mincho" w:hAnsi="Times New Roman"/>
          <w:spacing w:val="-4"/>
          <w:sz w:val="28"/>
          <w:szCs w:val="28"/>
          <w:shd w:val="clear" w:color="auto" w:fill="FFFFFF"/>
          <w:lang w:val="uk-UA"/>
        </w:rPr>
        <w:t>–</w:t>
      </w:r>
      <w:r w:rsidR="00C0039A" w:rsidRPr="008774F8">
        <w:rPr>
          <w:rFonts w:ascii="Times New Roman" w:eastAsia="MS Mincho" w:hAnsi="Times New Roman"/>
          <w:spacing w:val="-4"/>
          <w:sz w:val="28"/>
          <w:szCs w:val="28"/>
          <w:shd w:val="clear" w:color="auto" w:fill="FFFFFF"/>
          <w:lang w:val="uk-UA"/>
        </w:rPr>
        <w:t xml:space="preserve"> різниця достовірна порівняно з доопераційними</w:t>
      </w:r>
      <w:r w:rsidR="00C0039A" w:rsidRPr="008774F8">
        <w:rPr>
          <w:rFonts w:ascii="Times New Roman" w:eastAsia="MS Mincho" w:hAnsi="Times New Roman"/>
          <w:sz w:val="28"/>
          <w:szCs w:val="28"/>
          <w:shd w:val="clear" w:color="auto" w:fill="FFFFFF"/>
          <w:lang w:val="uk-UA"/>
        </w:rPr>
        <w:t xml:space="preserve"> значеннями</w:t>
      </w:r>
      <w:r w:rsidRPr="008774F8">
        <w:rPr>
          <w:rFonts w:ascii="Times New Roman" w:eastAsia="Calibri" w:hAnsi="Times New Roman"/>
          <w:sz w:val="28"/>
          <w:lang w:val="uk-UA"/>
        </w:rPr>
        <w:t xml:space="preserve">; </w:t>
      </w:r>
      <w:r w:rsidR="00C0039A"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w:t>
      </w:r>
      <w:r w:rsidR="00C0039A" w:rsidRPr="008774F8">
        <w:rPr>
          <w:rFonts w:ascii="Times New Roman" w:eastAsia="MS Mincho" w:hAnsi="Times New Roman"/>
          <w:sz w:val="28"/>
          <w:szCs w:val="28"/>
          <w:shd w:val="clear" w:color="auto" w:fill="FFFFFF"/>
          <w:lang w:val="uk-UA"/>
        </w:rPr>
        <w:t xml:space="preserve"> різниця достовірна порівняно з показниками норми</w:t>
      </w:r>
      <w:r w:rsidRPr="008774F8">
        <w:rPr>
          <w:rFonts w:ascii="Times New Roman" w:eastAsia="MS Mincho" w:hAnsi="Times New Roman"/>
          <w:sz w:val="28"/>
          <w:szCs w:val="28"/>
          <w:shd w:val="clear" w:color="auto" w:fill="FFFFFF"/>
          <w:lang w:val="uk-UA"/>
        </w:rPr>
        <w:t>.</w:t>
      </w:r>
    </w:p>
    <w:p w14:paraId="60ECCD86" w14:textId="77777777" w:rsidR="00C0039A" w:rsidRPr="008774F8" w:rsidRDefault="00C0039A" w:rsidP="00CD6648">
      <w:pPr>
        <w:suppressAutoHyphens/>
        <w:spacing w:after="0" w:line="360" w:lineRule="auto"/>
        <w:ind w:firstLine="709"/>
        <w:jc w:val="both"/>
        <w:rPr>
          <w:rFonts w:ascii="Times New Roman" w:hAnsi="Times New Roman"/>
          <w:sz w:val="28"/>
          <w:szCs w:val="28"/>
          <w:lang w:val="uk-UA"/>
        </w:rPr>
      </w:pPr>
    </w:p>
    <w:p w14:paraId="4DA30FAD" w14:textId="4F8524BE" w:rsidR="00CC0527" w:rsidRPr="008774F8" w:rsidRDefault="00CC0527" w:rsidP="00CD6648">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hAnsi="Times New Roman"/>
          <w:sz w:val="28"/>
          <w:szCs w:val="28"/>
          <w:lang w:val="uk-UA"/>
        </w:rPr>
        <w:t>Отримані</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результати розрахунку індексів відображали зміни балансу клітин крові, характерні для запального процесу в усіх випадках </w:t>
      </w:r>
      <w:r w:rsidR="00BA7E0C" w:rsidRPr="008774F8">
        <w:rPr>
          <w:rFonts w:ascii="Times New Roman" w:hAnsi="Times New Roman"/>
          <w:sz w:val="28"/>
          <w:szCs w:val="28"/>
          <w:lang w:val="uk-UA"/>
        </w:rPr>
        <w:br/>
      </w:r>
      <w:r w:rsidRPr="008774F8">
        <w:rPr>
          <w:rFonts w:ascii="Times New Roman" w:hAnsi="Times New Roman"/>
          <w:sz w:val="28"/>
          <w:szCs w:val="28"/>
          <w:lang w:val="uk-UA"/>
        </w:rPr>
        <w:t>(</w:t>
      </w:r>
      <w:r w:rsidRPr="008774F8">
        <w:rPr>
          <w:rFonts w:ascii="Times New Roman" w:eastAsia="MS Mincho" w:hAnsi="Times New Roman"/>
          <w:sz w:val="28"/>
          <w:szCs w:val="28"/>
          <w:lang w:val="uk-UA"/>
        </w:rPr>
        <w:t>табл</w:t>
      </w:r>
      <w:r w:rsidR="00BA7E0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5.3</w:t>
      </w:r>
      <w:r w:rsidRPr="008774F8">
        <w:rPr>
          <w:rFonts w:ascii="Times New Roman" w:hAnsi="Times New Roman"/>
          <w:sz w:val="28"/>
          <w:szCs w:val="28"/>
          <w:lang w:val="uk-UA"/>
        </w:rPr>
        <w:t>).</w:t>
      </w:r>
    </w:p>
    <w:p w14:paraId="039D36EB" w14:textId="77777777" w:rsidR="00CC0527" w:rsidRPr="008774F8" w:rsidRDefault="00CC0527" w:rsidP="00CD6648">
      <w:pPr>
        <w:suppressAutoHyphens/>
        <w:spacing w:after="0" w:line="360" w:lineRule="auto"/>
        <w:ind w:firstLine="709"/>
        <w:jc w:val="both"/>
        <w:rPr>
          <w:rFonts w:ascii="Times New Roman" w:eastAsia="MS Mincho" w:hAnsi="Times New Roman"/>
          <w:sz w:val="28"/>
          <w:szCs w:val="28"/>
          <w:lang w:val="uk-UA"/>
        </w:rPr>
      </w:pPr>
    </w:p>
    <w:p w14:paraId="5CB8519F" w14:textId="77777777" w:rsidR="00DD1315" w:rsidRPr="008774F8" w:rsidRDefault="00DD1315" w:rsidP="00CD6648">
      <w:pPr>
        <w:suppressAutoHyphens/>
        <w:spacing w:after="0" w:line="360" w:lineRule="auto"/>
        <w:ind w:firstLine="709"/>
        <w:jc w:val="both"/>
        <w:rPr>
          <w:rFonts w:ascii="Times New Roman" w:eastAsia="MS Mincho" w:hAnsi="Times New Roman"/>
          <w:sz w:val="28"/>
          <w:szCs w:val="28"/>
          <w:lang w:val="uk-UA"/>
        </w:rPr>
      </w:pPr>
    </w:p>
    <w:p w14:paraId="7C290C8F" w14:textId="77777777" w:rsidR="00F95CC3" w:rsidRPr="008774F8" w:rsidRDefault="00F95CC3" w:rsidP="00CD6648">
      <w:pPr>
        <w:suppressAutoHyphens/>
        <w:spacing w:after="0" w:line="360" w:lineRule="auto"/>
        <w:ind w:firstLine="709"/>
        <w:jc w:val="both"/>
        <w:rPr>
          <w:rFonts w:ascii="Times New Roman" w:eastAsia="MS Mincho" w:hAnsi="Times New Roman"/>
          <w:sz w:val="20"/>
          <w:szCs w:val="28"/>
          <w:lang w:val="uk-UA"/>
        </w:rPr>
      </w:pPr>
    </w:p>
    <w:p w14:paraId="0F59448A" w14:textId="2C364F42" w:rsidR="00CC0527" w:rsidRPr="008774F8" w:rsidRDefault="00CC0527" w:rsidP="00CD6648">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lastRenderedPageBreak/>
        <w:t>Таблиця 5.3</w:t>
      </w:r>
      <w:r w:rsidR="00BA7E0C" w:rsidRPr="008774F8">
        <w:rPr>
          <w:rFonts w:ascii="Times New Roman" w:eastAsia="MS Mincho" w:hAnsi="Times New Roman"/>
          <w:sz w:val="28"/>
          <w:szCs w:val="28"/>
          <w:lang w:val="uk-UA"/>
        </w:rPr>
        <w:t xml:space="preserve"> –</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xml:space="preserve">Гематологічні індекси у </w:t>
      </w:r>
      <w:r w:rsidR="00877552" w:rsidRPr="008774F8">
        <w:rPr>
          <w:rFonts w:ascii="Times New Roman" w:eastAsia="MS Mincho" w:hAnsi="Times New Roman"/>
          <w:sz w:val="28"/>
          <w:szCs w:val="28"/>
          <w:lang w:val="uk-UA"/>
        </w:rPr>
        <w:t>хворих з гострим холангітом</w:t>
      </w:r>
    </w:p>
    <w:p w14:paraId="3A8B65BA" w14:textId="77777777" w:rsidR="00BA7E0C" w:rsidRPr="008774F8" w:rsidRDefault="00BA7E0C" w:rsidP="00BA7E0C">
      <w:pPr>
        <w:suppressAutoHyphens/>
        <w:spacing w:after="0" w:line="360" w:lineRule="auto"/>
        <w:jc w:val="both"/>
        <w:rPr>
          <w:rFonts w:ascii="Times New Roman" w:eastAsia="MS Mincho" w:hAnsi="Times New Roman"/>
          <w:sz w:val="28"/>
          <w:szCs w:val="28"/>
          <w:lang w:val="uk-UA"/>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4"/>
        <w:gridCol w:w="4002"/>
        <w:gridCol w:w="1871"/>
        <w:gridCol w:w="1684"/>
        <w:gridCol w:w="1265"/>
      </w:tblGrid>
      <w:tr w:rsidR="00C66C1C" w:rsidRPr="008774F8" w14:paraId="23A1BF7C" w14:textId="77777777" w:rsidTr="00BA7E0C">
        <w:trPr>
          <w:trHeight w:val="867"/>
        </w:trPr>
        <w:tc>
          <w:tcPr>
            <w:tcW w:w="534" w:type="dxa"/>
            <w:vAlign w:val="center"/>
          </w:tcPr>
          <w:p w14:paraId="4217D4A6" w14:textId="7C84B1C0" w:rsidR="00285D31" w:rsidRPr="008774F8" w:rsidRDefault="00285D31" w:rsidP="00BA7E0C">
            <w:pPr>
              <w:suppressAutoHyphens/>
              <w:spacing w:after="0" w:line="360" w:lineRule="auto"/>
              <w:jc w:val="center"/>
              <w:rPr>
                <w:rFonts w:ascii="Times New Roman" w:eastAsia="MS Mincho" w:hAnsi="Times New Roman"/>
                <w:sz w:val="28"/>
                <w:szCs w:val="28"/>
                <w:lang w:val="uk-UA"/>
              </w:rPr>
            </w:pPr>
            <w:r w:rsidRPr="008774F8">
              <w:rPr>
                <w:rFonts w:ascii="Times New Roman" w:hAnsi="Times New Roman"/>
                <w:sz w:val="28"/>
                <w:lang w:val="uk-UA"/>
              </w:rPr>
              <w:t>№</w:t>
            </w:r>
          </w:p>
        </w:tc>
        <w:tc>
          <w:tcPr>
            <w:tcW w:w="4002" w:type="dxa"/>
            <w:vAlign w:val="center"/>
          </w:tcPr>
          <w:p w14:paraId="6EA716BB" w14:textId="5B3C3457" w:rsidR="00285D31" w:rsidRPr="008774F8" w:rsidRDefault="00285D31" w:rsidP="00BA7E0C">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Показник</w:t>
            </w:r>
          </w:p>
        </w:tc>
        <w:tc>
          <w:tcPr>
            <w:tcW w:w="1871" w:type="dxa"/>
            <w:vAlign w:val="center"/>
          </w:tcPr>
          <w:p w14:paraId="1B1FF168" w14:textId="0CE2B934" w:rsidR="00285D31" w:rsidRPr="008774F8" w:rsidRDefault="00DD1315" w:rsidP="00BA7E0C">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Референтні значення</w:t>
            </w:r>
          </w:p>
        </w:tc>
        <w:tc>
          <w:tcPr>
            <w:tcW w:w="1684" w:type="dxa"/>
            <w:vAlign w:val="center"/>
          </w:tcPr>
          <w:p w14:paraId="337CE4CB" w14:textId="77777777" w:rsidR="00285D31" w:rsidRPr="008774F8" w:rsidRDefault="00285D31" w:rsidP="00BA7E0C">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Результат</w:t>
            </w:r>
          </w:p>
        </w:tc>
        <w:tc>
          <w:tcPr>
            <w:tcW w:w="1265" w:type="dxa"/>
            <w:vAlign w:val="center"/>
          </w:tcPr>
          <w:p w14:paraId="59621A8F" w14:textId="6BCB3EE3" w:rsidR="00285D31" w:rsidRPr="008774F8" w:rsidRDefault="00285D31" w:rsidP="00B1613F">
            <w:pPr>
              <w:suppressAutoHyphens/>
              <w:spacing w:after="0" w:line="360" w:lineRule="auto"/>
              <w:jc w:val="center"/>
              <w:rPr>
                <w:rFonts w:ascii="Times New Roman" w:eastAsia="MS Mincho" w:hAnsi="Times New Roman"/>
                <w:sz w:val="28"/>
                <w:szCs w:val="28"/>
                <w:lang w:val="uk-UA"/>
              </w:rPr>
            </w:pPr>
            <w:r w:rsidRPr="008774F8">
              <w:rPr>
                <w:rFonts w:ascii="Times New Roman" w:eastAsia="Calibri" w:hAnsi="Times New Roman"/>
                <w:sz w:val="28"/>
                <w:szCs w:val="28"/>
                <w:lang w:val="uk-UA"/>
              </w:rPr>
              <w:t>p</w:t>
            </w:r>
            <w:r w:rsidR="00B1613F">
              <w:rPr>
                <w:rFonts w:ascii="Times New Roman" w:eastAsia="Calibri" w:hAnsi="Times New Roman"/>
                <w:sz w:val="28"/>
                <w:szCs w:val="28"/>
                <w:lang w:val="uk-UA"/>
              </w:rPr>
              <w:t>-</w:t>
            </w:r>
            <w:r w:rsidRPr="008774F8">
              <w:rPr>
                <w:rFonts w:ascii="Times New Roman" w:eastAsia="Calibri" w:hAnsi="Times New Roman"/>
                <w:sz w:val="28"/>
                <w:szCs w:val="28"/>
                <w:lang w:val="uk-UA"/>
              </w:rPr>
              <w:t>value</w:t>
            </w:r>
          </w:p>
        </w:tc>
      </w:tr>
      <w:tr w:rsidR="00C66C1C" w:rsidRPr="008774F8" w14:paraId="2E2D40E8" w14:textId="77777777" w:rsidTr="00BA7E0C">
        <w:trPr>
          <w:trHeight w:val="20"/>
        </w:trPr>
        <w:tc>
          <w:tcPr>
            <w:tcW w:w="534" w:type="dxa"/>
            <w:vAlign w:val="center"/>
          </w:tcPr>
          <w:p w14:paraId="38BC2D34" w14:textId="09A415CE" w:rsidR="00285D31" w:rsidRPr="008774F8" w:rsidRDefault="00285D31" w:rsidP="00BA7E0C">
            <w:pPr>
              <w:suppressAutoHyphens/>
              <w:spacing w:after="0" w:line="360" w:lineRule="auto"/>
              <w:jc w:val="center"/>
              <w:rPr>
                <w:rFonts w:ascii="Times New Roman" w:eastAsia="MS Mincho" w:hAnsi="Times New Roman"/>
                <w:sz w:val="28"/>
                <w:szCs w:val="28"/>
                <w:lang w:val="uk-UA"/>
              </w:rPr>
            </w:pPr>
            <w:r w:rsidRPr="008774F8">
              <w:rPr>
                <w:rFonts w:ascii="Times New Roman" w:hAnsi="Times New Roman"/>
                <w:sz w:val="28"/>
                <w:lang w:val="uk-UA"/>
              </w:rPr>
              <w:t>1</w:t>
            </w:r>
          </w:p>
        </w:tc>
        <w:tc>
          <w:tcPr>
            <w:tcW w:w="4002" w:type="dxa"/>
          </w:tcPr>
          <w:p w14:paraId="0F3BC23B" w14:textId="26201AE7" w:rsidR="00285D31" w:rsidRPr="008774F8" w:rsidRDefault="00285D31" w:rsidP="00DD1315">
            <w:pPr>
              <w:suppressAutoHyphens/>
              <w:spacing w:after="0" w:line="360"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Нейтрофільно-лімфоцитарний</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xml:space="preserve">індекс </w:t>
            </w:r>
          </w:p>
        </w:tc>
        <w:tc>
          <w:tcPr>
            <w:tcW w:w="1871" w:type="dxa"/>
            <w:vAlign w:val="center"/>
          </w:tcPr>
          <w:p w14:paraId="0296FE2B" w14:textId="77777777" w:rsidR="00285D31" w:rsidRPr="008774F8" w:rsidRDefault="00285D31" w:rsidP="00BA7E0C">
            <w:pPr>
              <w:suppressAutoHyphens/>
              <w:spacing w:after="0" w:line="360" w:lineRule="auto"/>
              <w:jc w:val="center"/>
              <w:rPr>
                <w:rFonts w:ascii="Times New Roman" w:eastAsia="MS Mincho" w:hAnsi="Times New Roman"/>
                <w:sz w:val="28"/>
                <w:szCs w:val="28"/>
                <w:lang w:val="uk-UA"/>
              </w:rPr>
            </w:pPr>
            <w:r w:rsidRPr="008774F8">
              <w:rPr>
                <w:rFonts w:ascii="Times New Roman" w:hAnsi="Times New Roman"/>
                <w:sz w:val="28"/>
                <w:szCs w:val="28"/>
                <w:shd w:val="clear" w:color="auto" w:fill="FFFFFF"/>
                <w:lang w:val="uk-UA"/>
              </w:rPr>
              <w:t>0,41 ± 0,03</w:t>
            </w:r>
          </w:p>
        </w:tc>
        <w:tc>
          <w:tcPr>
            <w:tcW w:w="1684" w:type="dxa"/>
            <w:vAlign w:val="center"/>
          </w:tcPr>
          <w:p w14:paraId="75A17BF4" w14:textId="6A68F90B" w:rsidR="00285D31" w:rsidRPr="008774F8" w:rsidRDefault="00285D31" w:rsidP="00BA7E0C">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7,88 </w:t>
            </w:r>
            <w:r w:rsidRPr="008774F8">
              <w:rPr>
                <w:rFonts w:ascii="Times New Roman" w:eastAsia="MS Mincho" w:hAnsi="Times New Roman"/>
                <w:sz w:val="28"/>
                <w:szCs w:val="28"/>
                <w:shd w:val="clear" w:color="auto" w:fill="FFFFFF"/>
                <w:lang w:val="uk-UA"/>
              </w:rPr>
              <w:t>±</w:t>
            </w:r>
            <w:r w:rsidR="000859BB"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0,82</w:t>
            </w:r>
          </w:p>
        </w:tc>
        <w:tc>
          <w:tcPr>
            <w:tcW w:w="1265" w:type="dxa"/>
            <w:vAlign w:val="center"/>
          </w:tcPr>
          <w:p w14:paraId="4F1D32A8" w14:textId="625DD4E1" w:rsidR="00285D31" w:rsidRPr="008774F8" w:rsidRDefault="00285D31" w:rsidP="00BA7E0C">
            <w:pPr>
              <w:suppressAutoHyphens/>
              <w:spacing w:after="0" w:line="360" w:lineRule="auto"/>
              <w:jc w:val="center"/>
              <w:rPr>
                <w:rFonts w:ascii="Times New Roman" w:eastAsia="MS Mincho" w:hAnsi="Times New Roman"/>
                <w:sz w:val="28"/>
                <w:szCs w:val="28"/>
                <w:lang w:val="uk-UA"/>
              </w:rPr>
            </w:pPr>
            <w:r w:rsidRPr="008774F8">
              <w:rPr>
                <w:rFonts w:ascii="Times New Roman" w:hAnsi="Times New Roman"/>
                <w:sz w:val="28"/>
                <w:szCs w:val="28"/>
                <w:lang w:val="uk-UA"/>
              </w:rPr>
              <w:t>р</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&lt;</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0,05</w:t>
            </w:r>
          </w:p>
        </w:tc>
      </w:tr>
      <w:tr w:rsidR="00C66C1C" w:rsidRPr="008774F8" w14:paraId="2929A52D" w14:textId="77777777" w:rsidTr="00BA7E0C">
        <w:trPr>
          <w:trHeight w:val="20"/>
        </w:trPr>
        <w:tc>
          <w:tcPr>
            <w:tcW w:w="534" w:type="dxa"/>
            <w:vAlign w:val="center"/>
          </w:tcPr>
          <w:p w14:paraId="0A556A83" w14:textId="76E52778" w:rsidR="00285D31" w:rsidRPr="008774F8" w:rsidRDefault="00285D31" w:rsidP="00BA7E0C">
            <w:pPr>
              <w:suppressAutoHyphens/>
              <w:spacing w:after="0" w:line="360" w:lineRule="auto"/>
              <w:jc w:val="center"/>
              <w:rPr>
                <w:rFonts w:ascii="Times New Roman" w:hAnsi="Times New Roman"/>
                <w:sz w:val="28"/>
                <w:szCs w:val="28"/>
                <w:lang w:val="uk-UA"/>
              </w:rPr>
            </w:pPr>
            <w:r w:rsidRPr="008774F8">
              <w:rPr>
                <w:rFonts w:ascii="Times New Roman" w:hAnsi="Times New Roman"/>
                <w:sz w:val="28"/>
                <w:lang w:val="uk-UA"/>
              </w:rPr>
              <w:t>2</w:t>
            </w:r>
          </w:p>
        </w:tc>
        <w:tc>
          <w:tcPr>
            <w:tcW w:w="4002" w:type="dxa"/>
          </w:tcPr>
          <w:p w14:paraId="191FD103" w14:textId="38B4D71A" w:rsidR="00285D31" w:rsidRPr="008774F8" w:rsidRDefault="00285D31" w:rsidP="00DD1315">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Лейкоцитарний індекс інтоксикації</w:t>
            </w:r>
          </w:p>
        </w:tc>
        <w:tc>
          <w:tcPr>
            <w:tcW w:w="1871" w:type="dxa"/>
            <w:vAlign w:val="center"/>
          </w:tcPr>
          <w:p w14:paraId="74A21390" w14:textId="6F386BF2" w:rsidR="00285D31" w:rsidRPr="008774F8" w:rsidRDefault="00285D31" w:rsidP="00B1613F">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0,62 ± 0,09</w:t>
            </w:r>
          </w:p>
        </w:tc>
        <w:tc>
          <w:tcPr>
            <w:tcW w:w="1684" w:type="dxa"/>
            <w:vAlign w:val="center"/>
          </w:tcPr>
          <w:p w14:paraId="08D5735A" w14:textId="376E80BB" w:rsidR="00285D31" w:rsidRPr="008774F8" w:rsidRDefault="00285D31" w:rsidP="00BA7E0C">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3,02</w:t>
            </w:r>
            <w:r w:rsidR="00BA7E0C"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 0,62</w:t>
            </w:r>
          </w:p>
        </w:tc>
        <w:tc>
          <w:tcPr>
            <w:tcW w:w="1265" w:type="dxa"/>
            <w:vAlign w:val="center"/>
          </w:tcPr>
          <w:p w14:paraId="7FB6F6DE" w14:textId="14977FDA" w:rsidR="00285D31" w:rsidRPr="008774F8" w:rsidRDefault="00285D31" w:rsidP="00BA7E0C">
            <w:pPr>
              <w:suppressAutoHyphens/>
              <w:spacing w:after="0" w:line="360" w:lineRule="auto"/>
              <w:jc w:val="center"/>
              <w:rPr>
                <w:rFonts w:ascii="Times New Roman" w:eastAsia="MS Mincho" w:hAnsi="Times New Roman"/>
                <w:sz w:val="28"/>
                <w:szCs w:val="28"/>
                <w:lang w:val="uk-UA"/>
              </w:rPr>
            </w:pPr>
            <w:r w:rsidRPr="008774F8">
              <w:rPr>
                <w:rFonts w:ascii="Times New Roman" w:hAnsi="Times New Roman"/>
                <w:sz w:val="28"/>
                <w:szCs w:val="28"/>
                <w:lang w:val="uk-UA"/>
              </w:rPr>
              <w:t>р</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&lt;</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0,05</w:t>
            </w:r>
          </w:p>
        </w:tc>
      </w:tr>
      <w:tr w:rsidR="00C66C1C" w:rsidRPr="008774F8" w14:paraId="684FB0AA" w14:textId="77777777" w:rsidTr="00BA7E0C">
        <w:trPr>
          <w:trHeight w:val="20"/>
        </w:trPr>
        <w:tc>
          <w:tcPr>
            <w:tcW w:w="534" w:type="dxa"/>
            <w:vAlign w:val="center"/>
          </w:tcPr>
          <w:p w14:paraId="038DC68F" w14:textId="50282A2B" w:rsidR="00285D31" w:rsidRPr="008774F8" w:rsidRDefault="00285D31" w:rsidP="00BA7E0C">
            <w:pPr>
              <w:suppressAutoHyphens/>
              <w:spacing w:after="0" w:line="360" w:lineRule="auto"/>
              <w:jc w:val="center"/>
              <w:rPr>
                <w:rFonts w:ascii="Times New Roman" w:hAnsi="Times New Roman"/>
                <w:sz w:val="28"/>
                <w:szCs w:val="28"/>
                <w:lang w:val="uk-UA"/>
              </w:rPr>
            </w:pPr>
            <w:r w:rsidRPr="008774F8">
              <w:rPr>
                <w:rFonts w:ascii="Times New Roman" w:hAnsi="Times New Roman"/>
                <w:sz w:val="28"/>
                <w:lang w:val="uk-UA"/>
              </w:rPr>
              <w:t>3</w:t>
            </w:r>
          </w:p>
        </w:tc>
        <w:tc>
          <w:tcPr>
            <w:tcW w:w="4002" w:type="dxa"/>
          </w:tcPr>
          <w:p w14:paraId="3DB27302" w14:textId="58949EFB" w:rsidR="00285D31" w:rsidRPr="008774F8" w:rsidRDefault="00285D31" w:rsidP="00BA7E0C">
            <w:pPr>
              <w:suppressAutoHyphens/>
              <w:spacing w:after="0" w:line="360" w:lineRule="auto"/>
              <w:rPr>
                <w:rFonts w:ascii="Times New Roman" w:eastAsia="MS Mincho" w:hAnsi="Times New Roman"/>
                <w:sz w:val="28"/>
                <w:szCs w:val="28"/>
                <w:lang w:val="uk-UA"/>
              </w:rPr>
            </w:pPr>
            <w:r w:rsidRPr="008774F8">
              <w:rPr>
                <w:rFonts w:ascii="Times New Roman" w:hAnsi="Times New Roman"/>
                <w:sz w:val="28"/>
                <w:szCs w:val="28"/>
                <w:lang w:val="uk-UA"/>
              </w:rPr>
              <w:t>Показник інтоксикації</w:t>
            </w:r>
          </w:p>
        </w:tc>
        <w:tc>
          <w:tcPr>
            <w:tcW w:w="1871" w:type="dxa"/>
            <w:vAlign w:val="center"/>
          </w:tcPr>
          <w:p w14:paraId="01F2EE65" w14:textId="7F45CC8E" w:rsidR="00285D31" w:rsidRPr="008774F8" w:rsidRDefault="00285D31" w:rsidP="00BA7E0C">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0,14</w:t>
            </w:r>
            <w:r w:rsidR="00BA7E0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0,2</w:t>
            </w:r>
          </w:p>
        </w:tc>
        <w:tc>
          <w:tcPr>
            <w:tcW w:w="1684" w:type="dxa"/>
            <w:vAlign w:val="center"/>
          </w:tcPr>
          <w:p w14:paraId="5FB043EC" w14:textId="3DC13080" w:rsidR="00285D31" w:rsidRPr="008774F8" w:rsidRDefault="00285D31" w:rsidP="00BA7E0C">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0,47</w:t>
            </w:r>
            <w:r w:rsidR="00BA7E0C"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w:t>
            </w:r>
            <w:r w:rsidR="000859BB"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0,15</w:t>
            </w:r>
          </w:p>
        </w:tc>
        <w:tc>
          <w:tcPr>
            <w:tcW w:w="1265" w:type="dxa"/>
            <w:vAlign w:val="center"/>
          </w:tcPr>
          <w:p w14:paraId="082AAD86" w14:textId="7AD2BA96" w:rsidR="00285D31" w:rsidRPr="008774F8" w:rsidRDefault="00285D31" w:rsidP="00BA7E0C">
            <w:pPr>
              <w:suppressAutoHyphens/>
              <w:spacing w:after="0" w:line="360" w:lineRule="auto"/>
              <w:jc w:val="center"/>
              <w:rPr>
                <w:rFonts w:ascii="Times New Roman" w:eastAsia="MS Mincho" w:hAnsi="Times New Roman"/>
                <w:sz w:val="28"/>
                <w:szCs w:val="28"/>
                <w:lang w:val="uk-UA"/>
              </w:rPr>
            </w:pPr>
            <w:r w:rsidRPr="008774F8">
              <w:rPr>
                <w:rFonts w:ascii="Times New Roman" w:hAnsi="Times New Roman"/>
                <w:sz w:val="28"/>
                <w:szCs w:val="28"/>
                <w:lang w:val="uk-UA"/>
              </w:rPr>
              <w:t>р</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&lt;</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0,05</w:t>
            </w:r>
          </w:p>
        </w:tc>
      </w:tr>
      <w:tr w:rsidR="00C66C1C" w:rsidRPr="008774F8" w14:paraId="254DA0D2" w14:textId="77777777" w:rsidTr="00BA7E0C">
        <w:trPr>
          <w:trHeight w:val="20"/>
        </w:trPr>
        <w:tc>
          <w:tcPr>
            <w:tcW w:w="534" w:type="dxa"/>
            <w:vAlign w:val="center"/>
          </w:tcPr>
          <w:p w14:paraId="390F8171" w14:textId="2FE68BF6" w:rsidR="00285D31" w:rsidRPr="008774F8" w:rsidRDefault="00285D31" w:rsidP="00BA7E0C">
            <w:pPr>
              <w:suppressAutoHyphens/>
              <w:spacing w:after="0" w:line="360" w:lineRule="auto"/>
              <w:jc w:val="center"/>
              <w:rPr>
                <w:rFonts w:ascii="Times New Roman" w:hAnsi="Times New Roman"/>
                <w:sz w:val="28"/>
                <w:szCs w:val="28"/>
                <w:lang w:val="uk-UA"/>
              </w:rPr>
            </w:pPr>
            <w:r w:rsidRPr="008774F8">
              <w:rPr>
                <w:rFonts w:ascii="Times New Roman" w:hAnsi="Times New Roman"/>
                <w:sz w:val="28"/>
                <w:lang w:val="uk-UA"/>
              </w:rPr>
              <w:t>4</w:t>
            </w:r>
          </w:p>
        </w:tc>
        <w:tc>
          <w:tcPr>
            <w:tcW w:w="4002" w:type="dxa"/>
          </w:tcPr>
          <w:p w14:paraId="5439526F" w14:textId="58A3DB73" w:rsidR="00285D31" w:rsidRPr="008774F8" w:rsidRDefault="00285D31" w:rsidP="00BA7E0C">
            <w:pPr>
              <w:suppressAutoHyphens/>
              <w:spacing w:after="0" w:line="360" w:lineRule="auto"/>
              <w:rPr>
                <w:rFonts w:ascii="Times New Roman" w:eastAsia="MS Mincho" w:hAnsi="Times New Roman"/>
                <w:sz w:val="28"/>
                <w:szCs w:val="28"/>
                <w:lang w:val="uk-UA"/>
              </w:rPr>
            </w:pPr>
            <w:r w:rsidRPr="008774F8">
              <w:rPr>
                <w:rFonts w:ascii="Times New Roman" w:hAnsi="Times New Roman"/>
                <w:sz w:val="28"/>
                <w:szCs w:val="28"/>
                <w:lang w:val="uk-UA"/>
              </w:rPr>
              <w:t>Ядерний індекс зсуву</w:t>
            </w:r>
          </w:p>
        </w:tc>
        <w:tc>
          <w:tcPr>
            <w:tcW w:w="1871" w:type="dxa"/>
            <w:vAlign w:val="center"/>
          </w:tcPr>
          <w:p w14:paraId="361C3CA6" w14:textId="77777777" w:rsidR="00285D31" w:rsidRPr="008774F8" w:rsidRDefault="00285D31" w:rsidP="00BA7E0C">
            <w:pPr>
              <w:suppressAutoHyphens/>
              <w:spacing w:after="0" w:line="360" w:lineRule="auto"/>
              <w:jc w:val="center"/>
              <w:rPr>
                <w:rFonts w:ascii="Times New Roman" w:eastAsia="MS Mincho" w:hAnsi="Times New Roman"/>
                <w:sz w:val="28"/>
                <w:szCs w:val="28"/>
                <w:lang w:val="uk-UA"/>
              </w:rPr>
            </w:pPr>
            <w:r w:rsidRPr="008774F8">
              <w:rPr>
                <w:rFonts w:ascii="Times New Roman" w:hAnsi="Times New Roman"/>
                <w:sz w:val="28"/>
                <w:szCs w:val="28"/>
                <w:shd w:val="clear" w:color="auto" w:fill="FFFFFF"/>
                <w:lang w:val="uk-UA"/>
              </w:rPr>
              <w:t>0,05–0,1</w:t>
            </w:r>
          </w:p>
        </w:tc>
        <w:tc>
          <w:tcPr>
            <w:tcW w:w="1684" w:type="dxa"/>
            <w:vAlign w:val="center"/>
          </w:tcPr>
          <w:p w14:paraId="744F7B5A" w14:textId="3624D30B" w:rsidR="00285D31" w:rsidRPr="008774F8" w:rsidRDefault="00285D31" w:rsidP="00BA7E0C">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0,10</w:t>
            </w:r>
            <w:r w:rsidR="00BA7E0C"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w:t>
            </w:r>
            <w:r w:rsidR="00BA7E0C"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0,017</w:t>
            </w:r>
          </w:p>
        </w:tc>
        <w:tc>
          <w:tcPr>
            <w:tcW w:w="1265" w:type="dxa"/>
            <w:vAlign w:val="center"/>
          </w:tcPr>
          <w:p w14:paraId="283C1DBD" w14:textId="010CFB86" w:rsidR="00285D31" w:rsidRPr="008774F8" w:rsidRDefault="00285D31" w:rsidP="00BA7E0C">
            <w:pPr>
              <w:suppressAutoHyphens/>
              <w:spacing w:after="0" w:line="360" w:lineRule="auto"/>
              <w:jc w:val="center"/>
              <w:rPr>
                <w:rFonts w:ascii="Times New Roman" w:eastAsia="MS Mincho" w:hAnsi="Times New Roman"/>
                <w:sz w:val="28"/>
                <w:szCs w:val="28"/>
                <w:lang w:val="uk-UA"/>
              </w:rPr>
            </w:pPr>
            <w:r w:rsidRPr="008774F8">
              <w:rPr>
                <w:rFonts w:ascii="Times New Roman" w:hAnsi="Times New Roman"/>
                <w:sz w:val="28"/>
                <w:szCs w:val="28"/>
                <w:lang w:val="uk-UA"/>
              </w:rPr>
              <w:t>р</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&lt;</w:t>
            </w:r>
            <w:r w:rsidR="00BA7E0C" w:rsidRPr="008774F8">
              <w:rPr>
                <w:rFonts w:ascii="Times New Roman" w:hAnsi="Times New Roman"/>
                <w:sz w:val="28"/>
                <w:szCs w:val="28"/>
                <w:lang w:val="uk-UA"/>
              </w:rPr>
              <w:t xml:space="preserve"> </w:t>
            </w:r>
            <w:r w:rsidRPr="008774F8">
              <w:rPr>
                <w:rFonts w:ascii="Times New Roman" w:hAnsi="Times New Roman"/>
                <w:sz w:val="28"/>
                <w:szCs w:val="28"/>
                <w:lang w:val="uk-UA"/>
              </w:rPr>
              <w:t>0,05</w:t>
            </w:r>
          </w:p>
        </w:tc>
      </w:tr>
    </w:tbl>
    <w:p w14:paraId="6D6F46A4" w14:textId="47BCEA5C" w:rsidR="00CC0527" w:rsidRPr="008774F8" w:rsidRDefault="00CC0527" w:rsidP="00BA7E0C">
      <w:pPr>
        <w:suppressAutoHyphens/>
        <w:spacing w:after="0" w:line="360" w:lineRule="auto"/>
        <w:jc w:val="both"/>
        <w:rPr>
          <w:rFonts w:ascii="Times New Roman" w:eastAsia="Calibri" w:hAnsi="Times New Roman"/>
          <w:sz w:val="28"/>
          <w:szCs w:val="28"/>
          <w:lang w:val="uk-UA"/>
        </w:rPr>
      </w:pPr>
    </w:p>
    <w:p w14:paraId="60F5E348" w14:textId="512E6DD9" w:rsidR="00CC0527" w:rsidRPr="008774F8" w:rsidRDefault="00CC0527" w:rsidP="00CD6648">
      <w:pPr>
        <w:suppressAutoHyphens/>
        <w:spacing w:after="0" w:line="360"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Критерії групи В: дані, що свідчать про холестаз чи абнормальні показники функції печінки виявлені у 60</w:t>
      </w:r>
      <w:r w:rsidR="00F2043F"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(96,77</w:t>
      </w:r>
      <w:r w:rsidR="00BA7E0C"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 xml:space="preserve">%) хворих. </w:t>
      </w:r>
      <w:r w:rsidRPr="008774F8">
        <w:rPr>
          <w:rFonts w:ascii="Times New Roman" w:eastAsia="MS Mincho" w:hAnsi="Times New Roman"/>
          <w:sz w:val="28"/>
          <w:szCs w:val="28"/>
          <w:lang w:val="uk-UA"/>
        </w:rPr>
        <w:t>Рівень загального білірубіну с</w:t>
      </w:r>
      <w:r w:rsidR="00DD1315" w:rsidRPr="008774F8">
        <w:rPr>
          <w:rFonts w:ascii="Times New Roman" w:eastAsia="MS Mincho" w:hAnsi="Times New Roman"/>
          <w:sz w:val="28"/>
          <w:szCs w:val="28"/>
          <w:lang w:val="uk-UA"/>
        </w:rPr>
        <w:t>тановив</w:t>
      </w:r>
      <w:r w:rsidRPr="008774F8">
        <w:rPr>
          <w:rFonts w:ascii="Times New Roman" w:eastAsia="MS Mincho" w:hAnsi="Times New Roman"/>
          <w:sz w:val="28"/>
          <w:szCs w:val="28"/>
          <w:lang w:val="uk-UA"/>
        </w:rPr>
        <w:t xml:space="preserve"> </w:t>
      </w:r>
      <w:r w:rsidRPr="008774F8">
        <w:rPr>
          <w:rFonts w:ascii="Times New Roman" w:eastAsia="Calibri" w:hAnsi="Times New Roman"/>
          <w:sz w:val="28"/>
          <w:szCs w:val="28"/>
          <w:lang w:val="uk-UA"/>
        </w:rPr>
        <w:t>116</w:t>
      </w:r>
      <w:r w:rsidR="00BA7E0C" w:rsidRPr="008774F8">
        <w:rPr>
          <w:rFonts w:ascii="Times New Roman" w:eastAsia="Calibri" w:hAnsi="Times New Roman"/>
          <w:sz w:val="28"/>
          <w:szCs w:val="28"/>
          <w:lang w:val="uk-UA"/>
        </w:rPr>
        <w:t> </w:t>
      </w:r>
      <w:r w:rsidRPr="008774F8">
        <w:rPr>
          <w:rFonts w:ascii="Times New Roman" w:eastAsia="Calibri" w:hAnsi="Times New Roman"/>
          <w:sz w:val="28"/>
          <w:szCs w:val="28"/>
          <w:shd w:val="clear" w:color="auto" w:fill="FFFFFF"/>
          <w:lang w:val="uk-UA"/>
        </w:rPr>
        <w:t>±</w:t>
      </w:r>
      <w:r w:rsidR="00BA7E0C" w:rsidRPr="008774F8">
        <w:rPr>
          <w:rFonts w:ascii="Times New Roman" w:eastAsia="Calibri" w:hAnsi="Times New Roman"/>
          <w:sz w:val="28"/>
          <w:szCs w:val="28"/>
          <w:shd w:val="clear" w:color="auto" w:fill="FFFFFF"/>
          <w:lang w:val="uk-UA"/>
        </w:rPr>
        <w:t> </w:t>
      </w:r>
      <w:r w:rsidRPr="008774F8">
        <w:rPr>
          <w:rFonts w:ascii="Times New Roman" w:eastAsia="Calibri" w:hAnsi="Times New Roman"/>
          <w:sz w:val="28"/>
          <w:szCs w:val="28"/>
          <w:shd w:val="clear" w:color="auto" w:fill="FFFFFF"/>
          <w:lang w:val="uk-UA"/>
        </w:rPr>
        <w:t xml:space="preserve">10,7 </w:t>
      </w:r>
      <w:r w:rsidRPr="008774F8">
        <w:rPr>
          <w:rFonts w:ascii="Times New Roman" w:eastAsia="MS Mincho" w:hAnsi="Times New Roman"/>
          <w:sz w:val="28"/>
          <w:szCs w:val="28"/>
          <w:lang w:val="uk-UA"/>
        </w:rPr>
        <w:t>ммоль</w:t>
      </w:r>
      <w:r w:rsidR="00F2043F"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л і коливався від 14,8 до 336 ммоль</w:t>
      </w:r>
      <w:r w:rsidR="00F2043F"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л, при цьому середній рівень прямого білірубіну </w:t>
      </w:r>
      <w:r w:rsidR="00DD1315" w:rsidRPr="008774F8">
        <w:rPr>
          <w:rFonts w:ascii="Times New Roman" w:eastAsia="MS Mincho" w:hAnsi="Times New Roman"/>
          <w:sz w:val="28"/>
          <w:szCs w:val="28"/>
          <w:lang w:val="uk-UA"/>
        </w:rPr>
        <w:t>становив</w:t>
      </w:r>
      <w:r w:rsidRPr="008774F8">
        <w:rPr>
          <w:rFonts w:ascii="Times New Roman" w:eastAsia="MS Mincho" w:hAnsi="Times New Roman"/>
          <w:sz w:val="28"/>
          <w:szCs w:val="28"/>
          <w:lang w:val="uk-UA"/>
        </w:rPr>
        <w:t xml:space="preserve"> </w:t>
      </w:r>
      <w:r w:rsidRPr="008774F8">
        <w:rPr>
          <w:rFonts w:ascii="Times New Roman" w:eastAsia="Calibri" w:hAnsi="Times New Roman"/>
          <w:sz w:val="28"/>
          <w:szCs w:val="28"/>
          <w:lang w:val="uk-UA"/>
        </w:rPr>
        <w:t>77</w:t>
      </w:r>
      <w:r w:rsidR="00BA7E0C" w:rsidRPr="008774F8">
        <w:rPr>
          <w:rFonts w:ascii="Times New Roman" w:eastAsia="Calibri" w:hAnsi="Times New Roman"/>
          <w:sz w:val="28"/>
          <w:szCs w:val="28"/>
          <w:lang w:val="uk-UA"/>
        </w:rPr>
        <w:t> </w:t>
      </w:r>
      <w:r w:rsidRPr="008774F8">
        <w:rPr>
          <w:rFonts w:ascii="Times New Roman" w:eastAsia="Calibri" w:hAnsi="Times New Roman"/>
          <w:sz w:val="28"/>
          <w:szCs w:val="28"/>
          <w:shd w:val="clear" w:color="auto" w:fill="FFFFFF"/>
          <w:lang w:val="uk-UA"/>
        </w:rPr>
        <w:t>±</w:t>
      </w:r>
      <w:r w:rsidR="00BA7E0C" w:rsidRPr="008774F8">
        <w:rPr>
          <w:rFonts w:ascii="Times New Roman" w:eastAsia="Calibri" w:hAnsi="Times New Roman"/>
          <w:sz w:val="28"/>
          <w:szCs w:val="28"/>
          <w:shd w:val="clear" w:color="auto" w:fill="FFFFFF"/>
          <w:lang w:val="uk-UA"/>
        </w:rPr>
        <w:t> </w:t>
      </w:r>
      <w:r w:rsidRPr="008774F8">
        <w:rPr>
          <w:rFonts w:ascii="Times New Roman" w:eastAsia="Calibri" w:hAnsi="Times New Roman"/>
          <w:sz w:val="28"/>
          <w:szCs w:val="28"/>
          <w:shd w:val="clear" w:color="auto" w:fill="FFFFFF"/>
          <w:lang w:val="uk-UA"/>
        </w:rPr>
        <w:t xml:space="preserve">8,2 </w:t>
      </w:r>
      <w:r w:rsidRPr="008774F8">
        <w:rPr>
          <w:rFonts w:ascii="Times New Roman" w:eastAsia="MS Mincho" w:hAnsi="Times New Roman"/>
          <w:sz w:val="28"/>
          <w:szCs w:val="28"/>
          <w:shd w:val="clear" w:color="auto" w:fill="FFFFFF"/>
          <w:lang w:val="uk-UA"/>
        </w:rPr>
        <w:t>ммоль</w:t>
      </w:r>
      <w:r w:rsidR="00F2043F"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л</w:t>
      </w:r>
      <w:r w:rsidRPr="008774F8">
        <w:rPr>
          <w:rFonts w:ascii="Times New Roman" w:eastAsia="MS Mincho" w:hAnsi="Times New Roman"/>
          <w:sz w:val="28"/>
          <w:szCs w:val="28"/>
          <w:lang w:val="uk-UA"/>
        </w:rPr>
        <w:t xml:space="preserve"> і </w:t>
      </w:r>
      <w:r w:rsidRPr="008774F8">
        <w:rPr>
          <w:rFonts w:ascii="Times New Roman" w:eastAsia="MS Mincho" w:hAnsi="Times New Roman"/>
          <w:spacing w:val="-4"/>
          <w:sz w:val="28"/>
          <w:szCs w:val="28"/>
          <w:lang w:val="uk-UA"/>
        </w:rPr>
        <w:t>коливався від 2,4 до 258 ммоль</w:t>
      </w:r>
      <w:r w:rsidR="00F2043F" w:rsidRPr="008774F8">
        <w:rPr>
          <w:rFonts w:ascii="Times New Roman" w:eastAsia="MS Mincho" w:hAnsi="Times New Roman"/>
          <w:spacing w:val="-4"/>
          <w:sz w:val="28"/>
          <w:szCs w:val="28"/>
          <w:lang w:val="uk-UA"/>
        </w:rPr>
        <w:t>/</w:t>
      </w:r>
      <w:r w:rsidRPr="008774F8">
        <w:rPr>
          <w:rFonts w:ascii="Times New Roman" w:eastAsia="MS Mincho" w:hAnsi="Times New Roman"/>
          <w:spacing w:val="-4"/>
          <w:sz w:val="28"/>
          <w:szCs w:val="28"/>
          <w:lang w:val="uk-UA"/>
        </w:rPr>
        <w:t>л.</w:t>
      </w:r>
      <w:r w:rsidR="000859BB" w:rsidRPr="008774F8">
        <w:rPr>
          <w:rFonts w:ascii="Times New Roman" w:eastAsia="MS Mincho" w:hAnsi="Times New Roman"/>
          <w:spacing w:val="-4"/>
          <w:sz w:val="28"/>
          <w:szCs w:val="28"/>
          <w:lang w:val="uk-UA"/>
        </w:rPr>
        <w:t xml:space="preserve"> </w:t>
      </w:r>
      <w:r w:rsidRPr="008774F8">
        <w:rPr>
          <w:rFonts w:ascii="Times New Roman" w:eastAsia="MS Mincho" w:hAnsi="Times New Roman"/>
          <w:spacing w:val="-4"/>
          <w:sz w:val="28"/>
          <w:szCs w:val="28"/>
          <w:lang w:val="uk-UA"/>
        </w:rPr>
        <w:t>Рівень загального білірубіну не перевищував</w:t>
      </w:r>
      <w:r w:rsidRPr="008774F8">
        <w:rPr>
          <w:rFonts w:ascii="Times New Roman" w:eastAsia="MS Mincho" w:hAnsi="Times New Roman"/>
          <w:sz w:val="28"/>
          <w:szCs w:val="28"/>
          <w:lang w:val="uk-UA"/>
        </w:rPr>
        <w:t xml:space="preserve"> норму у 12 (19,35</w:t>
      </w:r>
      <w:r w:rsidR="00B1613F">
        <w:rPr>
          <w:rFonts w:ascii="Times New Roman" w:eastAsia="MS Mincho" w:hAnsi="Times New Roman"/>
          <w:sz w:val="28"/>
          <w:szCs w:val="28"/>
          <w:lang w:val="uk-UA"/>
        </w:rPr>
        <w:t xml:space="preserve"> </w:t>
      </w:r>
      <w:r w:rsidR="00DD1315"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w:t>
      </w:r>
      <w:r w:rsidR="00BA7E0C"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xml:space="preserve">хворих. Активність цитолітичних ферментів (АЛТ та АСТ) до оперативного втручання у пацієнтів </w:t>
      </w:r>
      <w:r w:rsidR="00DD1315" w:rsidRPr="008774F8">
        <w:rPr>
          <w:rFonts w:ascii="Times New Roman" w:eastAsia="MS Mincho" w:hAnsi="Times New Roman"/>
          <w:sz w:val="28"/>
          <w:szCs w:val="28"/>
          <w:lang w:val="uk-UA"/>
        </w:rPr>
        <w:t>і</w:t>
      </w:r>
      <w:r w:rsidRPr="008774F8">
        <w:rPr>
          <w:rFonts w:ascii="Times New Roman" w:eastAsia="MS Mincho" w:hAnsi="Times New Roman"/>
          <w:sz w:val="28"/>
          <w:szCs w:val="28"/>
          <w:lang w:val="uk-UA"/>
        </w:rPr>
        <w:t xml:space="preserve">з холангітом була підвищеною: АЛТ до </w:t>
      </w:r>
      <w:r w:rsidRPr="008774F8">
        <w:rPr>
          <w:rFonts w:ascii="Times New Roman" w:eastAsia="Calibri" w:hAnsi="Times New Roman"/>
          <w:sz w:val="28"/>
          <w:szCs w:val="28"/>
          <w:shd w:val="clear" w:color="auto" w:fill="FFFFFF"/>
          <w:lang w:val="uk-UA"/>
        </w:rPr>
        <w:t>221,5</w:t>
      </w:r>
      <w:r w:rsidR="00BA7E0C" w:rsidRPr="008774F8">
        <w:rPr>
          <w:rFonts w:ascii="Times New Roman" w:eastAsia="Calibri" w:hAnsi="Times New Roman"/>
          <w:sz w:val="28"/>
          <w:szCs w:val="28"/>
          <w:shd w:val="clear" w:color="auto" w:fill="FFFFFF"/>
          <w:lang w:val="uk-UA"/>
        </w:rPr>
        <w:t> </w:t>
      </w:r>
      <w:r w:rsidRPr="008774F8">
        <w:rPr>
          <w:rFonts w:ascii="Times New Roman" w:eastAsia="Calibri" w:hAnsi="Times New Roman"/>
          <w:sz w:val="28"/>
          <w:szCs w:val="28"/>
          <w:shd w:val="clear" w:color="auto" w:fill="FFFFFF"/>
          <w:lang w:val="uk-UA"/>
        </w:rPr>
        <w:t>±</w:t>
      </w:r>
      <w:r w:rsidR="00BA7E0C" w:rsidRPr="008774F8">
        <w:rPr>
          <w:rFonts w:ascii="Times New Roman" w:eastAsia="Calibri" w:hAnsi="Times New Roman"/>
          <w:sz w:val="28"/>
          <w:szCs w:val="28"/>
          <w:shd w:val="clear" w:color="auto" w:fill="FFFFFF"/>
          <w:lang w:val="uk-UA"/>
        </w:rPr>
        <w:t> </w:t>
      </w:r>
      <w:r w:rsidRPr="008774F8">
        <w:rPr>
          <w:rFonts w:ascii="Times New Roman" w:eastAsia="Calibri" w:hAnsi="Times New Roman"/>
          <w:sz w:val="28"/>
          <w:szCs w:val="28"/>
          <w:shd w:val="clear" w:color="auto" w:fill="FFFFFF"/>
          <w:lang w:val="uk-UA"/>
        </w:rPr>
        <w:t>21</w:t>
      </w:r>
      <w:r w:rsidR="00BA7E0C" w:rsidRPr="008774F8">
        <w:rPr>
          <w:rFonts w:ascii="Times New Roman" w:eastAsia="Calibri" w:hAnsi="Times New Roman"/>
          <w:sz w:val="28"/>
          <w:szCs w:val="28"/>
          <w:shd w:val="clear" w:color="auto" w:fill="FFFFFF"/>
          <w:lang w:val="uk-UA"/>
        </w:rPr>
        <w:t> </w:t>
      </w:r>
      <w:r w:rsidRPr="008774F8">
        <w:rPr>
          <w:rFonts w:ascii="Times New Roman" w:eastAsia="MS Mincho" w:hAnsi="Times New Roman"/>
          <w:sz w:val="28"/>
          <w:szCs w:val="28"/>
          <w:lang w:val="uk-UA"/>
        </w:rPr>
        <w:t>Од</w:t>
      </w:r>
      <w:r w:rsidR="006E4377"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л</w:t>
      </w:r>
      <w:r w:rsidR="000859BB" w:rsidRPr="008774F8">
        <w:rPr>
          <w:rFonts w:ascii="Times New Roman" w:eastAsia="MS Mincho" w:hAnsi="Times New Roman"/>
          <w:sz w:val="28"/>
          <w:szCs w:val="28"/>
          <w:lang w:val="uk-UA"/>
        </w:rPr>
        <w:t xml:space="preserve"> </w:t>
      </w:r>
      <w:r w:rsidR="006E4377" w:rsidRPr="008774F8">
        <w:rPr>
          <w:rFonts w:ascii="Times New Roman" w:eastAsia="MS Mincho" w:hAnsi="Times New Roman"/>
          <w:sz w:val="28"/>
          <w:szCs w:val="28"/>
          <w:shd w:val="clear" w:color="auto" w:fill="FFFFFF"/>
          <w:lang w:val="uk-UA"/>
        </w:rPr>
        <w:t>(р</w:t>
      </w:r>
      <w:r w:rsidR="00B1613F">
        <w:rPr>
          <w:rFonts w:ascii="Times New Roman" w:eastAsia="MS Mincho" w:hAnsi="Times New Roman"/>
          <w:sz w:val="28"/>
          <w:szCs w:val="28"/>
          <w:shd w:val="clear" w:color="auto" w:fill="FFFFFF"/>
          <w:lang w:val="uk-UA"/>
        </w:rPr>
        <w:t xml:space="preserve"> </w:t>
      </w:r>
      <w:r w:rsidR="006E4377" w:rsidRPr="008774F8">
        <w:rPr>
          <w:rFonts w:ascii="Times New Roman" w:eastAsia="MS Mincho" w:hAnsi="Times New Roman"/>
          <w:sz w:val="28"/>
          <w:szCs w:val="28"/>
          <w:shd w:val="clear" w:color="auto" w:fill="FFFFFF"/>
          <w:lang w:val="uk-UA"/>
        </w:rPr>
        <w:t>&lt;</w:t>
      </w:r>
      <w:r w:rsidR="00B1613F">
        <w:rPr>
          <w:rFonts w:ascii="Times New Roman" w:eastAsia="MS Mincho" w:hAnsi="Times New Roman"/>
          <w:sz w:val="28"/>
          <w:szCs w:val="28"/>
          <w:shd w:val="clear" w:color="auto" w:fill="FFFFFF"/>
          <w:lang w:val="uk-UA"/>
        </w:rPr>
        <w:t xml:space="preserve"> </w:t>
      </w:r>
      <w:r w:rsidR="006E4377" w:rsidRPr="008774F8">
        <w:rPr>
          <w:rFonts w:ascii="Times New Roman" w:eastAsia="MS Mincho" w:hAnsi="Times New Roman"/>
          <w:sz w:val="28"/>
          <w:szCs w:val="28"/>
          <w:shd w:val="clear" w:color="auto" w:fill="FFFFFF"/>
          <w:lang w:val="uk-UA"/>
        </w:rPr>
        <w:t xml:space="preserve">0,05) </w:t>
      </w:r>
      <w:r w:rsidRPr="008774F8">
        <w:rPr>
          <w:rFonts w:ascii="Times New Roman" w:eastAsia="MS Mincho" w:hAnsi="Times New Roman"/>
          <w:sz w:val="28"/>
          <w:szCs w:val="28"/>
          <w:lang w:val="uk-UA"/>
        </w:rPr>
        <w:t>з коливаванням від 20</w:t>
      </w:r>
      <w:r w:rsidR="00BA7E0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Од</w:t>
      </w:r>
      <w:r w:rsidR="00F2043F"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л до 973</w:t>
      </w:r>
      <w:r w:rsidR="00BA7E0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Од</w:t>
      </w:r>
      <w:r w:rsidR="00F2043F"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л</w:t>
      </w:r>
      <w:r w:rsidRPr="008774F8">
        <w:rPr>
          <w:rFonts w:ascii="Times New Roman" w:eastAsia="Calibri" w:hAnsi="Times New Roman"/>
          <w:sz w:val="28"/>
          <w:szCs w:val="28"/>
          <w:lang w:val="uk-UA"/>
        </w:rPr>
        <w:t xml:space="preserve">; </w:t>
      </w:r>
      <w:r w:rsidRPr="008774F8">
        <w:rPr>
          <w:rFonts w:ascii="Times New Roman" w:eastAsia="MS Mincho" w:hAnsi="Times New Roman"/>
          <w:sz w:val="28"/>
          <w:szCs w:val="28"/>
          <w:lang w:val="uk-UA"/>
        </w:rPr>
        <w:t xml:space="preserve">АСТ до </w:t>
      </w:r>
      <w:r w:rsidRPr="008774F8">
        <w:rPr>
          <w:rFonts w:ascii="Times New Roman" w:eastAsia="Calibri" w:hAnsi="Times New Roman"/>
          <w:sz w:val="28"/>
          <w:szCs w:val="28"/>
          <w:shd w:val="clear" w:color="auto" w:fill="FFFFFF"/>
          <w:lang w:val="uk-UA"/>
        </w:rPr>
        <w:t>139,9</w:t>
      </w:r>
      <w:r w:rsidR="00BA7E0C" w:rsidRPr="008774F8">
        <w:rPr>
          <w:rFonts w:ascii="Times New Roman" w:eastAsia="Calibri" w:hAnsi="Times New Roman"/>
          <w:sz w:val="28"/>
          <w:szCs w:val="28"/>
          <w:shd w:val="clear" w:color="auto" w:fill="FFFFFF"/>
          <w:lang w:val="uk-UA"/>
        </w:rPr>
        <w:t> </w:t>
      </w:r>
      <w:r w:rsidRPr="008774F8">
        <w:rPr>
          <w:rFonts w:ascii="Times New Roman" w:eastAsia="Calibri" w:hAnsi="Times New Roman"/>
          <w:sz w:val="28"/>
          <w:szCs w:val="28"/>
          <w:shd w:val="clear" w:color="auto" w:fill="FFFFFF"/>
          <w:lang w:val="uk-UA"/>
        </w:rPr>
        <w:t>±</w:t>
      </w:r>
      <w:r w:rsidR="00BA7E0C" w:rsidRPr="008774F8">
        <w:rPr>
          <w:rFonts w:ascii="Times New Roman" w:eastAsia="Calibri" w:hAnsi="Times New Roman"/>
          <w:sz w:val="28"/>
          <w:szCs w:val="28"/>
          <w:shd w:val="clear" w:color="auto" w:fill="FFFFFF"/>
          <w:lang w:val="uk-UA"/>
        </w:rPr>
        <w:t> </w:t>
      </w:r>
      <w:r w:rsidRPr="008774F8">
        <w:rPr>
          <w:rFonts w:ascii="Times New Roman" w:eastAsia="Calibri" w:hAnsi="Times New Roman"/>
          <w:sz w:val="28"/>
          <w:szCs w:val="28"/>
          <w:shd w:val="clear" w:color="auto" w:fill="FFFFFF"/>
          <w:lang w:val="uk-UA"/>
        </w:rPr>
        <w:t>13,8</w:t>
      </w:r>
      <w:r w:rsidR="00BA7E0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Од</w:t>
      </w:r>
      <w:r w:rsidR="00F2043F"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л з коливаванням від 12</w:t>
      </w:r>
      <w:r w:rsidR="00BA7E0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Од</w:t>
      </w:r>
      <w:r w:rsidR="00F2043F"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л до 400</w:t>
      </w:r>
      <w:r w:rsidR="00BA7E0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Од</w:t>
      </w:r>
      <w:r w:rsidR="00F2043F"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л</w:t>
      </w:r>
      <w:r w:rsidR="00DD1315" w:rsidRPr="008774F8">
        <w:rPr>
          <w:rFonts w:ascii="Times New Roman" w:eastAsia="MS Mincho" w:hAnsi="Times New Roman"/>
          <w:sz w:val="28"/>
          <w:szCs w:val="28"/>
          <w:lang w:val="uk-UA"/>
        </w:rPr>
        <w:t xml:space="preserve"> (табл.</w:t>
      </w:r>
      <w:r w:rsidR="00B1613F">
        <w:rPr>
          <w:rFonts w:ascii="Times New Roman" w:eastAsia="MS Mincho" w:hAnsi="Times New Roman"/>
          <w:sz w:val="28"/>
          <w:szCs w:val="28"/>
          <w:lang w:val="uk-UA"/>
        </w:rPr>
        <w:t xml:space="preserve"> </w:t>
      </w:r>
      <w:r w:rsidR="00DD1315" w:rsidRPr="008774F8">
        <w:rPr>
          <w:rFonts w:ascii="Times New Roman" w:eastAsia="MS Mincho" w:hAnsi="Times New Roman"/>
          <w:sz w:val="28"/>
          <w:szCs w:val="28"/>
          <w:lang w:val="uk-UA"/>
        </w:rPr>
        <w:t>5.4)</w:t>
      </w:r>
      <w:r w:rsidRPr="008774F8">
        <w:rPr>
          <w:rFonts w:ascii="Times New Roman" w:eastAsia="MS Mincho" w:hAnsi="Times New Roman"/>
          <w:sz w:val="28"/>
          <w:szCs w:val="28"/>
          <w:lang w:val="uk-UA"/>
        </w:rPr>
        <w:t xml:space="preserve">. </w:t>
      </w:r>
    </w:p>
    <w:p w14:paraId="541D3BF6" w14:textId="2B011BB5" w:rsidR="00CC0527" w:rsidRPr="008774F8" w:rsidRDefault="00CC0527" w:rsidP="00CD6648">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Рівень загального білірубіну перевищував норму у 50</w:t>
      </w:r>
      <w:r w:rsidR="006E4377"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(80,64</w:t>
      </w:r>
      <w:r w:rsidR="00BA7E0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%)хворих. У 37 (59,6</w:t>
      </w:r>
      <w:r w:rsidR="00BA7E0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xml:space="preserve">%) хворих рівень білірубіну </w:t>
      </w:r>
      <w:r w:rsidR="00877552" w:rsidRPr="008774F8">
        <w:rPr>
          <w:rFonts w:ascii="Times New Roman" w:eastAsia="MS Mincho" w:hAnsi="Times New Roman"/>
          <w:sz w:val="28"/>
          <w:szCs w:val="28"/>
          <w:lang w:val="uk-UA"/>
        </w:rPr>
        <w:t xml:space="preserve">за критеріямі Common terminology </w:t>
      </w:r>
      <w:r w:rsidR="00877552" w:rsidRPr="008774F8">
        <w:rPr>
          <w:rFonts w:ascii="Times New Roman" w:eastAsia="MS Mincho" w:hAnsi="Times New Roman"/>
          <w:spacing w:val="-4"/>
          <w:sz w:val="28"/>
          <w:szCs w:val="28"/>
          <w:lang w:val="uk-UA"/>
        </w:rPr>
        <w:t xml:space="preserve">criteria </w:t>
      </w:r>
      <w:r w:rsidRPr="008774F8">
        <w:rPr>
          <w:rFonts w:ascii="Times New Roman" w:eastAsia="MS Mincho" w:hAnsi="Times New Roman"/>
          <w:spacing w:val="-4"/>
          <w:sz w:val="28"/>
          <w:szCs w:val="28"/>
          <w:lang w:val="uk-UA"/>
        </w:rPr>
        <w:t>перевищуючим верхню межу норми більше ніж у 3 рази, що відповідає</w:t>
      </w:r>
      <w:r w:rsidRPr="008774F8">
        <w:rPr>
          <w:rFonts w:ascii="Times New Roman" w:eastAsia="MS Mincho" w:hAnsi="Times New Roman"/>
          <w:sz w:val="28"/>
          <w:szCs w:val="28"/>
          <w:lang w:val="uk-UA"/>
        </w:rPr>
        <w:t xml:space="preserve"> важкому чи вкрай важкому рівню порушення і пов</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язаний з високим ризиком ускладнень</w:t>
      </w:r>
      <w:r w:rsidR="00DD1315" w:rsidRPr="008774F8">
        <w:rPr>
          <w:rFonts w:ascii="Times New Roman" w:eastAsia="MS Mincho" w:hAnsi="Times New Roman"/>
          <w:sz w:val="28"/>
          <w:szCs w:val="28"/>
          <w:lang w:val="uk-UA"/>
        </w:rPr>
        <w:t xml:space="preserve"> (табл.</w:t>
      </w:r>
      <w:r w:rsidR="00B1613F">
        <w:rPr>
          <w:rFonts w:ascii="Times New Roman" w:eastAsia="MS Mincho" w:hAnsi="Times New Roman"/>
          <w:sz w:val="28"/>
          <w:szCs w:val="28"/>
          <w:lang w:val="uk-UA"/>
        </w:rPr>
        <w:t xml:space="preserve"> </w:t>
      </w:r>
      <w:r w:rsidR="00DD1315" w:rsidRPr="008774F8">
        <w:rPr>
          <w:rFonts w:ascii="Times New Roman" w:eastAsia="MS Mincho" w:hAnsi="Times New Roman"/>
          <w:sz w:val="28"/>
          <w:szCs w:val="28"/>
          <w:lang w:val="uk-UA"/>
        </w:rPr>
        <w:t>5.5)</w:t>
      </w:r>
      <w:r w:rsidRPr="008774F8">
        <w:rPr>
          <w:rFonts w:ascii="Times New Roman" w:eastAsia="MS Mincho" w:hAnsi="Times New Roman"/>
          <w:sz w:val="28"/>
          <w:szCs w:val="28"/>
          <w:lang w:val="uk-UA"/>
        </w:rPr>
        <w:t>. Активність АЛТ та АСТ у 45,8</w:t>
      </w:r>
      <w:r w:rsidR="00BA7E0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та 18</w:t>
      </w:r>
      <w:r w:rsidR="00BA7E0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пацієнтів відповідно перевищували 200</w:t>
      </w:r>
      <w:r w:rsidR="006E4377" w:rsidRPr="008774F8">
        <w:rPr>
          <w:rFonts w:ascii="Times New Roman" w:eastAsia="MS Mincho" w:hAnsi="Times New Roman"/>
          <w:sz w:val="28"/>
          <w:szCs w:val="28"/>
          <w:lang w:val="uk-UA"/>
        </w:rPr>
        <w:t xml:space="preserve"> Од/</w:t>
      </w:r>
      <w:r w:rsidRPr="008774F8">
        <w:rPr>
          <w:rFonts w:ascii="Times New Roman" w:eastAsia="MS Mincho" w:hAnsi="Times New Roman"/>
          <w:sz w:val="28"/>
          <w:szCs w:val="28"/>
          <w:lang w:val="uk-UA"/>
        </w:rPr>
        <w:t>л</w:t>
      </w:r>
      <w:r w:rsidR="001B052B"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що відповідає тяжким</w:t>
      </w:r>
      <w:r w:rsidR="006E4377"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погрожуючим життю змінам</w:t>
      </w:r>
      <w:r w:rsidR="00DD1315" w:rsidRPr="008774F8">
        <w:rPr>
          <w:rFonts w:ascii="Times New Roman" w:eastAsia="MS Mincho" w:hAnsi="Times New Roman"/>
          <w:sz w:val="28"/>
          <w:szCs w:val="28"/>
          <w:lang w:val="uk-UA"/>
        </w:rPr>
        <w:t xml:space="preserve"> (табл.</w:t>
      </w:r>
      <w:r w:rsidR="00B1613F">
        <w:rPr>
          <w:rFonts w:ascii="Times New Roman" w:eastAsia="MS Mincho" w:hAnsi="Times New Roman"/>
          <w:sz w:val="28"/>
          <w:szCs w:val="28"/>
          <w:lang w:val="uk-UA"/>
        </w:rPr>
        <w:t xml:space="preserve"> </w:t>
      </w:r>
      <w:r w:rsidR="00DD1315" w:rsidRPr="008774F8">
        <w:rPr>
          <w:rFonts w:ascii="Times New Roman" w:eastAsia="MS Mincho" w:hAnsi="Times New Roman"/>
          <w:sz w:val="28"/>
          <w:szCs w:val="28"/>
          <w:lang w:val="uk-UA"/>
        </w:rPr>
        <w:t>5.6, 5.7)</w:t>
      </w:r>
      <w:r w:rsidRPr="008774F8">
        <w:rPr>
          <w:rFonts w:ascii="Times New Roman" w:eastAsia="MS Mincho" w:hAnsi="Times New Roman"/>
          <w:sz w:val="28"/>
          <w:szCs w:val="28"/>
          <w:lang w:val="uk-UA"/>
        </w:rPr>
        <w:t xml:space="preserve">. </w:t>
      </w:r>
    </w:p>
    <w:p w14:paraId="2A6703A1" w14:textId="73AE259F" w:rsidR="00BA7E0C" w:rsidRPr="008774F8" w:rsidRDefault="00BA7E0C" w:rsidP="00BA7E0C">
      <w:pPr>
        <w:suppressAutoHyphens/>
        <w:spacing w:after="0" w:line="360" w:lineRule="auto"/>
        <w:ind w:firstLine="709"/>
        <w:jc w:val="both"/>
        <w:rPr>
          <w:rFonts w:ascii="Times New Roman" w:eastAsia="Calibri" w:hAnsi="Times New Roman"/>
          <w:sz w:val="28"/>
          <w:szCs w:val="28"/>
          <w:lang w:val="uk-UA"/>
        </w:rPr>
      </w:pPr>
      <w:r w:rsidRPr="008774F8">
        <w:rPr>
          <w:rFonts w:ascii="Times New Roman" w:eastAsia="MS Mincho" w:hAnsi="Times New Roman"/>
          <w:sz w:val="28"/>
          <w:szCs w:val="28"/>
          <w:lang w:val="uk-UA"/>
        </w:rPr>
        <w:t xml:space="preserve">При порівнянні з групою хворих без системної реакції організму на порушення кінетики жовчі (група TG13-) </w:t>
      </w:r>
      <w:r w:rsidRPr="008774F8">
        <w:rPr>
          <w:rFonts w:ascii="Times New Roman" w:eastAsia="Calibri" w:hAnsi="Times New Roman"/>
          <w:sz w:val="28"/>
          <w:szCs w:val="28"/>
          <w:lang w:val="uk-UA"/>
        </w:rPr>
        <w:t>визначені статистично значущі відмінності у рівнях загального, прямого білірубіну та АЛТ (табл. 5.</w:t>
      </w:r>
      <w:r w:rsidR="00DD1315" w:rsidRPr="008774F8">
        <w:rPr>
          <w:rFonts w:ascii="Times New Roman" w:eastAsia="Calibri" w:hAnsi="Times New Roman"/>
          <w:sz w:val="28"/>
          <w:szCs w:val="28"/>
          <w:lang w:val="uk-UA"/>
        </w:rPr>
        <w:t>4</w:t>
      </w:r>
      <w:r w:rsidRPr="008774F8">
        <w:rPr>
          <w:rFonts w:ascii="Times New Roman" w:eastAsia="Calibri" w:hAnsi="Times New Roman"/>
          <w:sz w:val="28"/>
          <w:szCs w:val="28"/>
          <w:lang w:val="uk-UA"/>
        </w:rPr>
        <w:t>).</w:t>
      </w:r>
    </w:p>
    <w:p w14:paraId="5F0A4CDA" w14:textId="77777777" w:rsidR="00DD1315" w:rsidRPr="008774F8" w:rsidRDefault="00DD1315" w:rsidP="00DD1315">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Calibri" w:hAnsi="Times New Roman"/>
          <w:sz w:val="28"/>
          <w:szCs w:val="28"/>
          <w:lang w:val="uk-UA"/>
        </w:rPr>
        <w:lastRenderedPageBreak/>
        <w:t>Таблиця 5.4 – Біохімічні показники крові</w:t>
      </w:r>
      <w:r w:rsidRPr="008774F8">
        <w:rPr>
          <w:rFonts w:ascii="Times New Roman" w:eastAsia="MS Mincho" w:hAnsi="Times New Roman"/>
          <w:sz w:val="28"/>
          <w:szCs w:val="28"/>
          <w:lang w:val="uk-UA"/>
        </w:rPr>
        <w:t xml:space="preserve"> у хворих із гострим холангітом</w:t>
      </w:r>
    </w:p>
    <w:p w14:paraId="29332F46" w14:textId="77777777" w:rsidR="00DD1315" w:rsidRPr="008774F8" w:rsidRDefault="00DD1315" w:rsidP="00DD1315">
      <w:pPr>
        <w:suppressAutoHyphens/>
        <w:spacing w:after="0" w:line="360" w:lineRule="auto"/>
        <w:jc w:val="both"/>
        <w:rPr>
          <w:rFonts w:ascii="Times New Roman" w:eastAsia="Calibri" w:hAnsi="Times New Roman"/>
          <w:sz w:val="28"/>
          <w:szCs w:val="28"/>
          <w:lang w:val="uk-UA"/>
        </w:rPr>
      </w:pPr>
    </w:p>
    <w:tbl>
      <w:tblPr>
        <w:tblW w:w="9324" w:type="dxa"/>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38"/>
        <w:gridCol w:w="2977"/>
        <w:gridCol w:w="1984"/>
        <w:gridCol w:w="2126"/>
        <w:gridCol w:w="1399"/>
      </w:tblGrid>
      <w:tr w:rsidR="00C66C1C" w:rsidRPr="008774F8" w14:paraId="6BBC2F78" w14:textId="77777777" w:rsidTr="00E86D6F">
        <w:trPr>
          <w:trHeight w:val="510"/>
        </w:trPr>
        <w:tc>
          <w:tcPr>
            <w:tcW w:w="838" w:type="dxa"/>
            <w:vAlign w:val="center"/>
          </w:tcPr>
          <w:p w14:paraId="2BA94F5F" w14:textId="77777777" w:rsidR="00DD1315" w:rsidRPr="008774F8" w:rsidRDefault="00DD1315" w:rsidP="00E86D6F">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w:t>
            </w:r>
          </w:p>
        </w:tc>
        <w:tc>
          <w:tcPr>
            <w:tcW w:w="2977" w:type="dxa"/>
            <w:vAlign w:val="center"/>
          </w:tcPr>
          <w:p w14:paraId="1956B92B" w14:textId="77777777" w:rsidR="00DD1315" w:rsidRPr="008774F8" w:rsidRDefault="00DD1315" w:rsidP="00E86D6F">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Показник</w:t>
            </w:r>
          </w:p>
        </w:tc>
        <w:tc>
          <w:tcPr>
            <w:tcW w:w="1984" w:type="dxa"/>
            <w:vAlign w:val="center"/>
          </w:tcPr>
          <w:p w14:paraId="2F0A6F4E" w14:textId="77777777" w:rsidR="00DD1315" w:rsidRPr="008774F8" w:rsidRDefault="00DD1315" w:rsidP="00E86D6F">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TG13+</w:t>
            </w:r>
          </w:p>
        </w:tc>
        <w:tc>
          <w:tcPr>
            <w:tcW w:w="2126" w:type="dxa"/>
            <w:vAlign w:val="center"/>
          </w:tcPr>
          <w:p w14:paraId="3E5CBE28" w14:textId="77777777" w:rsidR="00DD1315" w:rsidRPr="008774F8" w:rsidRDefault="00DD1315" w:rsidP="00E86D6F">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TG13-</w:t>
            </w:r>
          </w:p>
        </w:tc>
        <w:tc>
          <w:tcPr>
            <w:tcW w:w="1399" w:type="dxa"/>
            <w:vAlign w:val="center"/>
          </w:tcPr>
          <w:p w14:paraId="06F7CE90" w14:textId="10D80CC0" w:rsidR="00DD1315" w:rsidRPr="008774F8" w:rsidRDefault="00DD1315" w:rsidP="00B1613F">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p</w:t>
            </w:r>
            <w:r w:rsidR="00B1613F">
              <w:rPr>
                <w:rFonts w:ascii="Times New Roman" w:eastAsia="Calibri" w:hAnsi="Times New Roman"/>
                <w:sz w:val="28"/>
                <w:szCs w:val="28"/>
                <w:lang w:val="uk-UA"/>
              </w:rPr>
              <w:t>-</w:t>
            </w:r>
            <w:r w:rsidRPr="008774F8">
              <w:rPr>
                <w:rFonts w:ascii="Times New Roman" w:eastAsia="Calibri" w:hAnsi="Times New Roman"/>
                <w:sz w:val="28"/>
                <w:szCs w:val="28"/>
                <w:lang w:val="uk-UA"/>
              </w:rPr>
              <w:t>value</w:t>
            </w:r>
          </w:p>
        </w:tc>
      </w:tr>
      <w:tr w:rsidR="00C66C1C" w:rsidRPr="008774F8" w14:paraId="727C155E" w14:textId="77777777" w:rsidTr="00E86D6F">
        <w:trPr>
          <w:trHeight w:val="158"/>
        </w:trPr>
        <w:tc>
          <w:tcPr>
            <w:tcW w:w="838" w:type="dxa"/>
            <w:vAlign w:val="center"/>
          </w:tcPr>
          <w:p w14:paraId="2D760189" w14:textId="77777777" w:rsidR="00DD1315" w:rsidRPr="008774F8" w:rsidRDefault="00DD1315" w:rsidP="00E86D6F">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w:t>
            </w:r>
          </w:p>
        </w:tc>
        <w:tc>
          <w:tcPr>
            <w:tcW w:w="2977" w:type="dxa"/>
            <w:vAlign w:val="center"/>
          </w:tcPr>
          <w:p w14:paraId="2325B0AD" w14:textId="4B6DD886" w:rsidR="00DD1315" w:rsidRPr="008774F8" w:rsidRDefault="00DD1315" w:rsidP="00E86D6F">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Загальний білок</w:t>
            </w:r>
            <w:r w:rsidR="00B1613F">
              <w:rPr>
                <w:rFonts w:ascii="Times New Roman" w:hAnsi="Times New Roman"/>
                <w:sz w:val="28"/>
                <w:szCs w:val="28"/>
                <w:lang w:val="uk-UA"/>
              </w:rPr>
              <w:t>,</w:t>
            </w:r>
            <w:r w:rsidRPr="008774F8">
              <w:rPr>
                <w:rFonts w:ascii="Times New Roman" w:hAnsi="Times New Roman"/>
                <w:sz w:val="28"/>
                <w:szCs w:val="28"/>
                <w:lang w:val="uk-UA"/>
              </w:rPr>
              <w:t xml:space="preserve"> г\л</w:t>
            </w:r>
          </w:p>
        </w:tc>
        <w:tc>
          <w:tcPr>
            <w:tcW w:w="1984" w:type="dxa"/>
            <w:vAlign w:val="center"/>
          </w:tcPr>
          <w:p w14:paraId="77F79065" w14:textId="77777777" w:rsidR="00DD1315" w:rsidRPr="008774F8" w:rsidRDefault="00DD1315" w:rsidP="00E86D6F">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70,6 ± 0,94</w:t>
            </w:r>
          </w:p>
        </w:tc>
        <w:tc>
          <w:tcPr>
            <w:tcW w:w="2126" w:type="dxa"/>
            <w:vAlign w:val="center"/>
          </w:tcPr>
          <w:p w14:paraId="6F6B71B1" w14:textId="77777777" w:rsidR="00DD1315" w:rsidRPr="008774F8" w:rsidRDefault="00DD1315" w:rsidP="00E86D6F">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70,6 ± 0,94</w:t>
            </w:r>
          </w:p>
        </w:tc>
        <w:tc>
          <w:tcPr>
            <w:tcW w:w="1399" w:type="dxa"/>
            <w:vAlign w:val="center"/>
          </w:tcPr>
          <w:p w14:paraId="07F58F03" w14:textId="77777777" w:rsidR="00DD1315" w:rsidRPr="008774F8" w:rsidRDefault="00DD1315" w:rsidP="00E86D6F">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p &gt; 0,05</w:t>
            </w:r>
          </w:p>
        </w:tc>
      </w:tr>
      <w:tr w:rsidR="00C66C1C" w:rsidRPr="008774F8" w14:paraId="16824EC2" w14:textId="77777777" w:rsidTr="00E86D6F">
        <w:trPr>
          <w:trHeight w:val="255"/>
        </w:trPr>
        <w:tc>
          <w:tcPr>
            <w:tcW w:w="838" w:type="dxa"/>
            <w:vAlign w:val="center"/>
          </w:tcPr>
          <w:p w14:paraId="1D4CA898" w14:textId="77777777" w:rsidR="00DD1315" w:rsidRPr="008774F8" w:rsidRDefault="00DD1315" w:rsidP="00E86D6F">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2</w:t>
            </w:r>
          </w:p>
        </w:tc>
        <w:tc>
          <w:tcPr>
            <w:tcW w:w="2977" w:type="dxa"/>
            <w:vAlign w:val="center"/>
          </w:tcPr>
          <w:p w14:paraId="20EC82D9" w14:textId="50185E0D" w:rsidR="00DD1315" w:rsidRPr="008774F8" w:rsidRDefault="00DD1315" w:rsidP="00E86D6F">
            <w:pPr>
              <w:suppressAutoHyphens/>
              <w:spacing w:after="0" w:line="360" w:lineRule="auto"/>
              <w:rPr>
                <w:rFonts w:ascii="Times New Roman" w:eastAsia="Calibri" w:hAnsi="Times New Roman"/>
                <w:sz w:val="28"/>
                <w:szCs w:val="28"/>
                <w:lang w:val="uk-UA"/>
              </w:rPr>
            </w:pPr>
            <w:r w:rsidRPr="008774F8">
              <w:rPr>
                <w:rFonts w:ascii="Times New Roman" w:eastAsia="Calibri" w:hAnsi="Times New Roman"/>
                <w:sz w:val="28"/>
                <w:szCs w:val="28"/>
                <w:lang w:val="uk-UA"/>
              </w:rPr>
              <w:t>Білірубін загальний</w:t>
            </w:r>
            <w:r w:rsidR="00B1613F">
              <w:rPr>
                <w:rFonts w:ascii="Times New Roman" w:eastAsia="Calibri" w:hAnsi="Times New Roman"/>
                <w:sz w:val="28"/>
                <w:szCs w:val="28"/>
                <w:lang w:val="uk-UA"/>
              </w:rPr>
              <w:t>,</w:t>
            </w:r>
            <w:r w:rsidRPr="008774F8">
              <w:rPr>
                <w:rFonts w:ascii="Times New Roman" w:eastAsia="MS Mincho" w:hAnsi="Times New Roman"/>
                <w:sz w:val="28"/>
                <w:szCs w:val="28"/>
                <w:shd w:val="clear" w:color="auto" w:fill="FFFFFF"/>
                <w:lang w:val="uk-UA"/>
              </w:rPr>
              <w:t xml:space="preserve"> ммоль\л</w:t>
            </w:r>
          </w:p>
        </w:tc>
        <w:tc>
          <w:tcPr>
            <w:tcW w:w="1984" w:type="dxa"/>
            <w:vAlign w:val="center"/>
          </w:tcPr>
          <w:p w14:paraId="2C647814" w14:textId="77777777" w:rsidR="00DD1315" w:rsidRPr="008774F8" w:rsidRDefault="00DD1315" w:rsidP="00E86D6F">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 xml:space="preserve">116 </w:t>
            </w:r>
            <w:r w:rsidRPr="008774F8">
              <w:rPr>
                <w:rFonts w:ascii="Times New Roman" w:hAnsi="Times New Roman"/>
                <w:sz w:val="28"/>
                <w:szCs w:val="28"/>
                <w:shd w:val="clear" w:color="auto" w:fill="FFFFFF"/>
                <w:lang w:val="uk-UA"/>
              </w:rPr>
              <w:t>± 10,7</w:t>
            </w:r>
          </w:p>
        </w:tc>
        <w:tc>
          <w:tcPr>
            <w:tcW w:w="2126" w:type="dxa"/>
            <w:vAlign w:val="center"/>
          </w:tcPr>
          <w:p w14:paraId="255F686A" w14:textId="77777777" w:rsidR="00DD1315" w:rsidRPr="008774F8" w:rsidRDefault="00DD1315" w:rsidP="00E86D6F">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 xml:space="preserve">60,2 </w:t>
            </w:r>
            <w:r w:rsidRPr="008774F8">
              <w:rPr>
                <w:rFonts w:ascii="Times New Roman" w:hAnsi="Times New Roman"/>
                <w:sz w:val="28"/>
                <w:szCs w:val="28"/>
                <w:shd w:val="clear" w:color="auto" w:fill="FFFFFF"/>
                <w:lang w:val="uk-UA"/>
              </w:rPr>
              <w:t>± 13,1</w:t>
            </w:r>
          </w:p>
        </w:tc>
        <w:tc>
          <w:tcPr>
            <w:tcW w:w="1399" w:type="dxa"/>
            <w:vAlign w:val="center"/>
          </w:tcPr>
          <w:p w14:paraId="5835797B" w14:textId="77777777" w:rsidR="00DD1315" w:rsidRPr="008774F8" w:rsidRDefault="00DD1315" w:rsidP="00E86D6F">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р &lt; 0,05</w:t>
            </w:r>
          </w:p>
        </w:tc>
      </w:tr>
      <w:tr w:rsidR="00C66C1C" w:rsidRPr="008774F8" w14:paraId="03CD6DBB" w14:textId="77777777" w:rsidTr="00E86D6F">
        <w:trPr>
          <w:trHeight w:val="285"/>
        </w:trPr>
        <w:tc>
          <w:tcPr>
            <w:tcW w:w="838" w:type="dxa"/>
            <w:vAlign w:val="center"/>
          </w:tcPr>
          <w:p w14:paraId="2014319C" w14:textId="77777777" w:rsidR="00DD1315" w:rsidRPr="008774F8" w:rsidRDefault="00DD1315" w:rsidP="00E86D6F">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3</w:t>
            </w:r>
          </w:p>
        </w:tc>
        <w:tc>
          <w:tcPr>
            <w:tcW w:w="2977" w:type="dxa"/>
            <w:vAlign w:val="center"/>
          </w:tcPr>
          <w:p w14:paraId="41BFEBF0" w14:textId="51DCFC9A" w:rsidR="00DD1315" w:rsidRPr="008774F8" w:rsidRDefault="00DD1315" w:rsidP="00E86D6F">
            <w:pPr>
              <w:suppressAutoHyphens/>
              <w:spacing w:after="0" w:line="360" w:lineRule="auto"/>
              <w:rPr>
                <w:rFonts w:ascii="Times New Roman" w:eastAsia="Calibri" w:hAnsi="Times New Roman"/>
                <w:sz w:val="28"/>
                <w:szCs w:val="28"/>
                <w:lang w:val="uk-UA"/>
              </w:rPr>
            </w:pPr>
            <w:r w:rsidRPr="008774F8">
              <w:rPr>
                <w:rFonts w:ascii="Times New Roman" w:eastAsia="Calibri" w:hAnsi="Times New Roman"/>
                <w:sz w:val="28"/>
                <w:szCs w:val="28"/>
                <w:lang w:val="uk-UA"/>
              </w:rPr>
              <w:t>Білірубін прямий</w:t>
            </w:r>
            <w:r w:rsidR="00B1613F">
              <w:rPr>
                <w:rFonts w:ascii="Times New Roman" w:eastAsia="Calibri" w:hAnsi="Times New Roman"/>
                <w:sz w:val="28"/>
                <w:szCs w:val="28"/>
                <w:lang w:val="uk-UA"/>
              </w:rPr>
              <w:t>,</w:t>
            </w:r>
            <w:r w:rsidRPr="008774F8">
              <w:rPr>
                <w:rFonts w:ascii="Times New Roman" w:eastAsia="MS Mincho" w:hAnsi="Times New Roman"/>
                <w:sz w:val="28"/>
                <w:szCs w:val="28"/>
                <w:shd w:val="clear" w:color="auto" w:fill="FFFFFF"/>
                <w:lang w:val="uk-UA"/>
              </w:rPr>
              <w:t xml:space="preserve"> ммоль\л</w:t>
            </w:r>
          </w:p>
        </w:tc>
        <w:tc>
          <w:tcPr>
            <w:tcW w:w="1984" w:type="dxa"/>
            <w:vAlign w:val="center"/>
          </w:tcPr>
          <w:p w14:paraId="7ACB2DDA" w14:textId="77777777" w:rsidR="00DD1315" w:rsidRPr="008774F8" w:rsidRDefault="00DD1315" w:rsidP="00E86D6F">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 xml:space="preserve">77 </w:t>
            </w:r>
            <w:r w:rsidRPr="008774F8">
              <w:rPr>
                <w:rFonts w:ascii="Times New Roman" w:hAnsi="Times New Roman"/>
                <w:sz w:val="28"/>
                <w:szCs w:val="28"/>
                <w:shd w:val="clear" w:color="auto" w:fill="FFFFFF"/>
                <w:lang w:val="uk-UA"/>
              </w:rPr>
              <w:t>± 8,2</w:t>
            </w:r>
          </w:p>
        </w:tc>
        <w:tc>
          <w:tcPr>
            <w:tcW w:w="2126" w:type="dxa"/>
            <w:vAlign w:val="center"/>
          </w:tcPr>
          <w:p w14:paraId="5FAAF1F7" w14:textId="77777777" w:rsidR="00DD1315" w:rsidRPr="008774F8" w:rsidRDefault="00DD1315" w:rsidP="00E86D6F">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 xml:space="preserve">29,1 </w:t>
            </w:r>
            <w:r w:rsidRPr="008774F8">
              <w:rPr>
                <w:rFonts w:ascii="Times New Roman" w:hAnsi="Times New Roman"/>
                <w:sz w:val="28"/>
                <w:szCs w:val="28"/>
                <w:shd w:val="clear" w:color="auto" w:fill="FFFFFF"/>
                <w:lang w:val="uk-UA"/>
              </w:rPr>
              <w:t>± 6,8</w:t>
            </w:r>
          </w:p>
        </w:tc>
        <w:tc>
          <w:tcPr>
            <w:tcW w:w="1399" w:type="dxa"/>
            <w:vAlign w:val="center"/>
          </w:tcPr>
          <w:p w14:paraId="3C116E9E" w14:textId="77777777" w:rsidR="00DD1315" w:rsidRPr="008774F8" w:rsidRDefault="00DD1315" w:rsidP="00E86D6F">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р &lt; 0,05</w:t>
            </w:r>
          </w:p>
        </w:tc>
      </w:tr>
      <w:tr w:rsidR="00C66C1C" w:rsidRPr="008774F8" w14:paraId="15D5DD20" w14:textId="77777777" w:rsidTr="00E86D6F">
        <w:trPr>
          <w:trHeight w:val="299"/>
        </w:trPr>
        <w:tc>
          <w:tcPr>
            <w:tcW w:w="838" w:type="dxa"/>
            <w:vAlign w:val="center"/>
          </w:tcPr>
          <w:p w14:paraId="7AF75999" w14:textId="77777777" w:rsidR="00DD1315" w:rsidRPr="008774F8" w:rsidRDefault="00DD1315" w:rsidP="00E86D6F">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4</w:t>
            </w:r>
          </w:p>
        </w:tc>
        <w:tc>
          <w:tcPr>
            <w:tcW w:w="2977" w:type="dxa"/>
            <w:vAlign w:val="center"/>
          </w:tcPr>
          <w:p w14:paraId="7E354B66" w14:textId="25D37EA8" w:rsidR="00DD1315" w:rsidRPr="008774F8" w:rsidRDefault="00DD1315" w:rsidP="00E86D6F">
            <w:pPr>
              <w:suppressAutoHyphens/>
              <w:spacing w:after="0" w:line="360" w:lineRule="auto"/>
              <w:rPr>
                <w:rFonts w:ascii="Times New Roman" w:eastAsia="Calibri" w:hAnsi="Times New Roman"/>
                <w:sz w:val="28"/>
                <w:szCs w:val="28"/>
                <w:lang w:val="uk-UA"/>
              </w:rPr>
            </w:pPr>
            <w:r w:rsidRPr="008774F8">
              <w:rPr>
                <w:rFonts w:ascii="Times New Roman" w:eastAsia="Calibri" w:hAnsi="Times New Roman"/>
                <w:sz w:val="28"/>
                <w:szCs w:val="28"/>
                <w:lang w:val="uk-UA"/>
              </w:rPr>
              <w:t>АЛТ</w:t>
            </w:r>
            <w:r w:rsidR="00B1613F">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w:t>
            </w:r>
            <w:r w:rsidRPr="008774F8">
              <w:rPr>
                <w:rFonts w:ascii="Times New Roman" w:eastAsia="MS Mincho" w:hAnsi="Times New Roman"/>
                <w:sz w:val="28"/>
                <w:szCs w:val="28"/>
                <w:lang w:val="uk-UA"/>
              </w:rPr>
              <w:t>Од\л</w:t>
            </w:r>
          </w:p>
        </w:tc>
        <w:tc>
          <w:tcPr>
            <w:tcW w:w="1984" w:type="dxa"/>
            <w:vAlign w:val="center"/>
          </w:tcPr>
          <w:p w14:paraId="5D9A7BD1" w14:textId="77777777" w:rsidR="00DD1315" w:rsidRPr="008774F8" w:rsidRDefault="00DD1315" w:rsidP="00E86D6F">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 xml:space="preserve">211,2 </w:t>
            </w:r>
            <w:r w:rsidRPr="008774F8">
              <w:rPr>
                <w:rFonts w:ascii="Times New Roman" w:hAnsi="Times New Roman"/>
                <w:sz w:val="28"/>
                <w:szCs w:val="28"/>
                <w:shd w:val="clear" w:color="auto" w:fill="FFFFFF"/>
                <w:lang w:val="uk-UA"/>
              </w:rPr>
              <w:t>± 28</w:t>
            </w:r>
          </w:p>
        </w:tc>
        <w:tc>
          <w:tcPr>
            <w:tcW w:w="2126" w:type="dxa"/>
            <w:vAlign w:val="center"/>
          </w:tcPr>
          <w:p w14:paraId="0A8CF332" w14:textId="77777777" w:rsidR="00DD1315" w:rsidRPr="008774F8" w:rsidRDefault="00DD1315" w:rsidP="00E86D6F">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 xml:space="preserve">392,5 </w:t>
            </w:r>
            <w:r w:rsidRPr="008774F8">
              <w:rPr>
                <w:rFonts w:ascii="Times New Roman" w:hAnsi="Times New Roman"/>
                <w:sz w:val="28"/>
                <w:szCs w:val="28"/>
                <w:shd w:val="clear" w:color="auto" w:fill="FFFFFF"/>
                <w:lang w:val="uk-UA"/>
              </w:rPr>
              <w:t>± 89</w:t>
            </w:r>
          </w:p>
        </w:tc>
        <w:tc>
          <w:tcPr>
            <w:tcW w:w="1399" w:type="dxa"/>
          </w:tcPr>
          <w:p w14:paraId="5C5A78B7" w14:textId="77777777" w:rsidR="00DD1315" w:rsidRPr="008774F8" w:rsidRDefault="00DD1315" w:rsidP="00E86D6F">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р &lt; 0,05</w:t>
            </w:r>
          </w:p>
        </w:tc>
      </w:tr>
      <w:tr w:rsidR="00C66C1C" w:rsidRPr="008774F8" w14:paraId="39A65BC8" w14:textId="77777777" w:rsidTr="00E86D6F">
        <w:trPr>
          <w:trHeight w:val="375"/>
        </w:trPr>
        <w:tc>
          <w:tcPr>
            <w:tcW w:w="838" w:type="dxa"/>
            <w:vAlign w:val="center"/>
          </w:tcPr>
          <w:p w14:paraId="4890C388" w14:textId="77777777" w:rsidR="00DD1315" w:rsidRPr="008774F8" w:rsidRDefault="00DD1315" w:rsidP="00E86D6F">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5</w:t>
            </w:r>
          </w:p>
        </w:tc>
        <w:tc>
          <w:tcPr>
            <w:tcW w:w="2977" w:type="dxa"/>
            <w:vAlign w:val="center"/>
          </w:tcPr>
          <w:p w14:paraId="74AA0701" w14:textId="3DAEBD49" w:rsidR="00DD1315" w:rsidRPr="008774F8" w:rsidRDefault="00DD1315" w:rsidP="00E86D6F">
            <w:pPr>
              <w:suppressAutoHyphens/>
              <w:spacing w:after="0" w:line="360" w:lineRule="auto"/>
              <w:rPr>
                <w:rFonts w:ascii="Times New Roman" w:eastAsia="Calibri" w:hAnsi="Times New Roman"/>
                <w:sz w:val="28"/>
                <w:szCs w:val="28"/>
                <w:lang w:val="uk-UA"/>
              </w:rPr>
            </w:pPr>
            <w:r w:rsidRPr="008774F8">
              <w:rPr>
                <w:rFonts w:ascii="Times New Roman" w:eastAsia="Calibri" w:hAnsi="Times New Roman"/>
                <w:sz w:val="28"/>
                <w:szCs w:val="28"/>
                <w:lang w:val="uk-UA"/>
              </w:rPr>
              <w:t>АСТ</w:t>
            </w:r>
            <w:r w:rsidR="00B1613F">
              <w:rPr>
                <w:rFonts w:ascii="Times New Roman" w:eastAsia="Calibri" w:hAnsi="Times New Roman"/>
                <w:sz w:val="28"/>
                <w:szCs w:val="28"/>
                <w:lang w:val="uk-UA"/>
              </w:rPr>
              <w:t>,</w:t>
            </w:r>
            <w:r w:rsidRPr="008774F8">
              <w:rPr>
                <w:rFonts w:ascii="Times New Roman" w:eastAsia="MS Mincho" w:hAnsi="Times New Roman"/>
                <w:sz w:val="28"/>
                <w:szCs w:val="28"/>
                <w:lang w:val="uk-UA"/>
              </w:rPr>
              <w:t xml:space="preserve"> Од\л</w:t>
            </w:r>
          </w:p>
        </w:tc>
        <w:tc>
          <w:tcPr>
            <w:tcW w:w="1984" w:type="dxa"/>
            <w:vAlign w:val="center"/>
          </w:tcPr>
          <w:p w14:paraId="39DB9FF5" w14:textId="77777777" w:rsidR="00DD1315" w:rsidRPr="008774F8" w:rsidRDefault="00DD1315" w:rsidP="00E86D6F">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 xml:space="preserve">139 </w:t>
            </w:r>
            <w:r w:rsidRPr="008774F8">
              <w:rPr>
                <w:rFonts w:ascii="Times New Roman" w:hAnsi="Times New Roman"/>
                <w:sz w:val="28"/>
                <w:szCs w:val="28"/>
                <w:shd w:val="clear" w:color="auto" w:fill="FFFFFF"/>
                <w:lang w:val="uk-UA"/>
              </w:rPr>
              <w:t>± 13,8</w:t>
            </w:r>
          </w:p>
        </w:tc>
        <w:tc>
          <w:tcPr>
            <w:tcW w:w="2126" w:type="dxa"/>
            <w:vAlign w:val="center"/>
          </w:tcPr>
          <w:p w14:paraId="399457BD" w14:textId="77777777" w:rsidR="00DD1315" w:rsidRPr="008774F8" w:rsidRDefault="00DD1315" w:rsidP="00E86D6F">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 xml:space="preserve">128,2 </w:t>
            </w:r>
            <w:r w:rsidRPr="008774F8">
              <w:rPr>
                <w:rFonts w:ascii="Times New Roman" w:hAnsi="Times New Roman"/>
                <w:sz w:val="28"/>
                <w:szCs w:val="28"/>
                <w:shd w:val="clear" w:color="auto" w:fill="FFFFFF"/>
                <w:lang w:val="uk-UA"/>
              </w:rPr>
              <w:t>± 19</w:t>
            </w:r>
          </w:p>
        </w:tc>
        <w:tc>
          <w:tcPr>
            <w:tcW w:w="1399" w:type="dxa"/>
          </w:tcPr>
          <w:p w14:paraId="0AF6D06B" w14:textId="77777777" w:rsidR="00DD1315" w:rsidRPr="008774F8" w:rsidRDefault="00DD1315" w:rsidP="00E86D6F">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р &lt; 0,05</w:t>
            </w:r>
          </w:p>
        </w:tc>
      </w:tr>
      <w:tr w:rsidR="00C66C1C" w:rsidRPr="008774F8" w14:paraId="0C086CC2" w14:textId="77777777" w:rsidTr="00E86D6F">
        <w:trPr>
          <w:trHeight w:val="240"/>
        </w:trPr>
        <w:tc>
          <w:tcPr>
            <w:tcW w:w="838" w:type="dxa"/>
            <w:vAlign w:val="center"/>
          </w:tcPr>
          <w:p w14:paraId="3E1BE95D" w14:textId="77777777" w:rsidR="00DD1315" w:rsidRPr="008774F8" w:rsidRDefault="00DD1315" w:rsidP="00E86D6F">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6</w:t>
            </w:r>
          </w:p>
        </w:tc>
        <w:tc>
          <w:tcPr>
            <w:tcW w:w="2977" w:type="dxa"/>
            <w:vAlign w:val="center"/>
          </w:tcPr>
          <w:p w14:paraId="4FD4693B" w14:textId="73A07395" w:rsidR="00DD1315" w:rsidRPr="008774F8" w:rsidRDefault="00DD1315" w:rsidP="00E86D6F">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Кретинін</w:t>
            </w:r>
            <w:r w:rsidR="00B1613F">
              <w:rPr>
                <w:rFonts w:ascii="Times New Roman" w:hAnsi="Times New Roman"/>
                <w:sz w:val="28"/>
                <w:szCs w:val="28"/>
                <w:lang w:val="uk-UA"/>
              </w:rPr>
              <w:t>,</w:t>
            </w:r>
            <w:r w:rsidRPr="008774F8">
              <w:rPr>
                <w:rFonts w:ascii="Times New Roman" w:hAnsi="Times New Roman"/>
                <w:sz w:val="28"/>
                <w:szCs w:val="28"/>
                <w:lang w:val="uk-UA"/>
              </w:rPr>
              <w:t xml:space="preserve"> мкмоль\л</w:t>
            </w:r>
          </w:p>
        </w:tc>
        <w:tc>
          <w:tcPr>
            <w:tcW w:w="1984" w:type="dxa"/>
            <w:vAlign w:val="center"/>
          </w:tcPr>
          <w:p w14:paraId="22D5CB1C" w14:textId="77777777" w:rsidR="00DD1315" w:rsidRPr="008774F8" w:rsidRDefault="00DD1315" w:rsidP="00E86D6F">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92,16 ± 5</w:t>
            </w:r>
          </w:p>
        </w:tc>
        <w:tc>
          <w:tcPr>
            <w:tcW w:w="2126" w:type="dxa"/>
            <w:vAlign w:val="center"/>
          </w:tcPr>
          <w:p w14:paraId="7EDDC05E" w14:textId="77777777" w:rsidR="00DD1315" w:rsidRPr="008774F8" w:rsidRDefault="00DD1315" w:rsidP="00E86D6F">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89,4 ± 4</w:t>
            </w:r>
          </w:p>
        </w:tc>
        <w:tc>
          <w:tcPr>
            <w:tcW w:w="1399" w:type="dxa"/>
          </w:tcPr>
          <w:p w14:paraId="1C29D621" w14:textId="77777777" w:rsidR="00DD1315" w:rsidRPr="008774F8" w:rsidRDefault="00DD1315" w:rsidP="00E86D6F">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р &lt; 0,05</w:t>
            </w:r>
          </w:p>
        </w:tc>
      </w:tr>
      <w:tr w:rsidR="00C66C1C" w:rsidRPr="008774F8" w14:paraId="48558205" w14:textId="77777777" w:rsidTr="00E86D6F">
        <w:trPr>
          <w:trHeight w:val="299"/>
        </w:trPr>
        <w:tc>
          <w:tcPr>
            <w:tcW w:w="838" w:type="dxa"/>
            <w:vAlign w:val="center"/>
          </w:tcPr>
          <w:p w14:paraId="3A410DDE" w14:textId="77777777" w:rsidR="00DD1315" w:rsidRPr="008774F8" w:rsidRDefault="00DD1315" w:rsidP="00E86D6F">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7</w:t>
            </w:r>
          </w:p>
        </w:tc>
        <w:tc>
          <w:tcPr>
            <w:tcW w:w="2977" w:type="dxa"/>
            <w:vAlign w:val="center"/>
          </w:tcPr>
          <w:p w14:paraId="6CBDCABF" w14:textId="6D7F01B4" w:rsidR="00DD1315" w:rsidRPr="008774F8" w:rsidRDefault="00DD1315" w:rsidP="00E86D6F">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Сечовина</w:t>
            </w:r>
            <w:r w:rsidR="00B1613F">
              <w:rPr>
                <w:rFonts w:ascii="Times New Roman" w:hAnsi="Times New Roman"/>
                <w:sz w:val="28"/>
                <w:szCs w:val="28"/>
                <w:lang w:val="uk-UA"/>
              </w:rPr>
              <w:t>,</w:t>
            </w:r>
            <w:r w:rsidRPr="008774F8">
              <w:rPr>
                <w:rFonts w:ascii="Times New Roman" w:hAnsi="Times New Roman"/>
                <w:sz w:val="28"/>
                <w:szCs w:val="28"/>
                <w:lang w:val="uk-UA"/>
              </w:rPr>
              <w:t xml:space="preserve"> ммоль\л</w:t>
            </w:r>
          </w:p>
        </w:tc>
        <w:tc>
          <w:tcPr>
            <w:tcW w:w="1984" w:type="dxa"/>
            <w:vAlign w:val="center"/>
          </w:tcPr>
          <w:p w14:paraId="4817FE11" w14:textId="77777777" w:rsidR="00DD1315" w:rsidRPr="008774F8" w:rsidRDefault="00DD1315" w:rsidP="00E86D6F">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7,25 ± 0,47</w:t>
            </w:r>
          </w:p>
        </w:tc>
        <w:tc>
          <w:tcPr>
            <w:tcW w:w="2126" w:type="dxa"/>
            <w:vAlign w:val="center"/>
          </w:tcPr>
          <w:p w14:paraId="5B7AB59B" w14:textId="77777777" w:rsidR="00DD1315" w:rsidRPr="008774F8" w:rsidRDefault="00DD1315" w:rsidP="00E86D6F">
            <w:pPr>
              <w:suppressAutoHyphens/>
              <w:spacing w:after="0" w:line="360" w:lineRule="auto"/>
              <w:jc w:val="center"/>
              <w:rPr>
                <w:rFonts w:ascii="Times New Roman" w:eastAsia="Calibri" w:hAnsi="Times New Roman"/>
                <w:sz w:val="28"/>
                <w:szCs w:val="28"/>
                <w:lang w:val="uk-UA"/>
              </w:rPr>
            </w:pPr>
            <w:r w:rsidRPr="008774F8">
              <w:rPr>
                <w:rFonts w:ascii="Times New Roman" w:hAnsi="Times New Roman"/>
                <w:sz w:val="28"/>
                <w:szCs w:val="28"/>
                <w:lang w:val="uk-UA"/>
              </w:rPr>
              <w:t>6,3 ± 0,3</w:t>
            </w:r>
          </w:p>
        </w:tc>
        <w:tc>
          <w:tcPr>
            <w:tcW w:w="1399" w:type="dxa"/>
          </w:tcPr>
          <w:p w14:paraId="0D95D693" w14:textId="77777777" w:rsidR="00DD1315" w:rsidRPr="008774F8" w:rsidRDefault="00DD1315" w:rsidP="00E86D6F">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р &lt; 0,05</w:t>
            </w:r>
          </w:p>
        </w:tc>
      </w:tr>
    </w:tbl>
    <w:p w14:paraId="1369D1A3" w14:textId="77777777" w:rsidR="00DD1315" w:rsidRPr="008774F8" w:rsidRDefault="00DD1315" w:rsidP="00DD1315">
      <w:pPr>
        <w:suppressAutoHyphens/>
        <w:spacing w:after="0" w:line="360" w:lineRule="auto"/>
        <w:jc w:val="both"/>
        <w:rPr>
          <w:rFonts w:ascii="Times New Roman" w:eastAsia="MS Mincho" w:hAnsi="Times New Roman"/>
          <w:sz w:val="28"/>
          <w:szCs w:val="28"/>
          <w:lang w:val="uk-UA"/>
        </w:rPr>
      </w:pPr>
    </w:p>
    <w:p w14:paraId="05E401FC" w14:textId="5CD0FDE3" w:rsidR="00CC0527" w:rsidRPr="008774F8" w:rsidRDefault="00DD1315" w:rsidP="00742B54">
      <w:pPr>
        <w:suppressAutoHyphens/>
        <w:spacing w:after="0" w:line="372"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Таблиця 5.5</w:t>
      </w:r>
      <w:r w:rsidR="00BA7E0C" w:rsidRPr="008774F8">
        <w:rPr>
          <w:rFonts w:ascii="Times New Roman" w:eastAsia="MS Mincho" w:hAnsi="Times New Roman"/>
          <w:sz w:val="28"/>
          <w:szCs w:val="28"/>
          <w:lang w:val="uk-UA"/>
        </w:rPr>
        <w:t xml:space="preserve"> – </w:t>
      </w:r>
      <w:r w:rsidR="00CC0527" w:rsidRPr="008774F8">
        <w:rPr>
          <w:rFonts w:ascii="Times New Roman" w:eastAsia="MS Mincho" w:hAnsi="Times New Roman"/>
          <w:sz w:val="28"/>
          <w:szCs w:val="28"/>
          <w:lang w:val="uk-UA"/>
        </w:rPr>
        <w:t>Рівень</w:t>
      </w:r>
      <w:r w:rsidR="000859BB" w:rsidRPr="008774F8">
        <w:rPr>
          <w:rFonts w:ascii="Times New Roman" w:eastAsia="MS Mincho" w:hAnsi="Times New Roman"/>
          <w:sz w:val="28"/>
          <w:szCs w:val="28"/>
          <w:lang w:val="uk-UA"/>
        </w:rPr>
        <w:t xml:space="preserve"> </w:t>
      </w:r>
      <w:r w:rsidR="00CC0527" w:rsidRPr="008774F8">
        <w:rPr>
          <w:rFonts w:ascii="Times New Roman" w:eastAsia="MS Mincho" w:hAnsi="Times New Roman"/>
          <w:sz w:val="28"/>
          <w:szCs w:val="28"/>
          <w:lang w:val="uk-UA"/>
        </w:rPr>
        <w:t>загального білірубіну при госпіталізації</w:t>
      </w:r>
      <w:r w:rsidR="00877552" w:rsidRPr="008774F8">
        <w:rPr>
          <w:rFonts w:ascii="Times New Roman" w:eastAsia="MS Mincho" w:hAnsi="Times New Roman"/>
          <w:sz w:val="28"/>
          <w:szCs w:val="28"/>
          <w:lang w:val="uk-UA"/>
        </w:rPr>
        <w:t xml:space="preserve"> у хворих </w:t>
      </w:r>
      <w:r w:rsidRPr="008774F8">
        <w:rPr>
          <w:rFonts w:ascii="Times New Roman" w:eastAsia="MS Mincho" w:hAnsi="Times New Roman"/>
          <w:sz w:val="28"/>
          <w:szCs w:val="28"/>
          <w:lang w:val="uk-UA"/>
        </w:rPr>
        <w:t>і</w:t>
      </w:r>
      <w:r w:rsidR="00877552" w:rsidRPr="008774F8">
        <w:rPr>
          <w:rFonts w:ascii="Times New Roman" w:eastAsia="MS Mincho" w:hAnsi="Times New Roman"/>
          <w:sz w:val="28"/>
          <w:szCs w:val="28"/>
          <w:lang w:val="uk-UA"/>
        </w:rPr>
        <w:t>з гострим холангітом за Common terminology criteria</w:t>
      </w:r>
    </w:p>
    <w:p w14:paraId="41145E28" w14:textId="77777777" w:rsidR="00BA7E0C" w:rsidRPr="008774F8" w:rsidRDefault="00BA7E0C" w:rsidP="00742B54">
      <w:pPr>
        <w:suppressAutoHyphens/>
        <w:spacing w:after="0" w:line="372" w:lineRule="auto"/>
        <w:jc w:val="both"/>
        <w:rPr>
          <w:rFonts w:ascii="Times New Roman" w:eastAsia="MS Mincho" w:hAnsi="Times New Roman"/>
          <w:sz w:val="28"/>
          <w:szCs w:val="28"/>
          <w:lang w:val="uk-UA"/>
        </w:rPr>
      </w:pPr>
    </w:p>
    <w:tbl>
      <w:tblPr>
        <w:tblW w:w="9290" w:type="dxa"/>
        <w:tblInd w:w="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44"/>
        <w:gridCol w:w="2000"/>
        <w:gridCol w:w="2911"/>
        <w:gridCol w:w="1628"/>
        <w:gridCol w:w="2007"/>
      </w:tblGrid>
      <w:tr w:rsidR="00C66C1C" w:rsidRPr="008774F8" w14:paraId="6E0BBC2F" w14:textId="77777777" w:rsidTr="00742B54">
        <w:trPr>
          <w:trHeight w:val="567"/>
        </w:trPr>
        <w:tc>
          <w:tcPr>
            <w:tcW w:w="744" w:type="dxa"/>
            <w:vAlign w:val="center"/>
          </w:tcPr>
          <w:p w14:paraId="5880820D" w14:textId="611A5E22"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hAnsi="Times New Roman"/>
                <w:sz w:val="28"/>
                <w:szCs w:val="28"/>
                <w:lang w:val="uk-UA"/>
              </w:rPr>
              <w:t>№</w:t>
            </w:r>
          </w:p>
        </w:tc>
        <w:tc>
          <w:tcPr>
            <w:tcW w:w="2000" w:type="dxa"/>
            <w:vAlign w:val="center"/>
          </w:tcPr>
          <w:p w14:paraId="172CD3CD" w14:textId="4370C69E"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Рівень</w:t>
            </w:r>
          </w:p>
        </w:tc>
        <w:tc>
          <w:tcPr>
            <w:tcW w:w="2911" w:type="dxa"/>
            <w:vAlign w:val="center"/>
          </w:tcPr>
          <w:p w14:paraId="2DC627BD" w14:textId="77777777"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Інтерпретація</w:t>
            </w:r>
          </w:p>
        </w:tc>
        <w:tc>
          <w:tcPr>
            <w:tcW w:w="1628" w:type="dxa"/>
            <w:vAlign w:val="center"/>
          </w:tcPr>
          <w:p w14:paraId="25EF4413" w14:textId="77777777"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Кількість хворих</w:t>
            </w:r>
          </w:p>
        </w:tc>
        <w:tc>
          <w:tcPr>
            <w:tcW w:w="2007" w:type="dxa"/>
            <w:vAlign w:val="center"/>
          </w:tcPr>
          <w:p w14:paraId="671364B7" w14:textId="456D0C28"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Процент </w:t>
            </w:r>
            <w:r w:rsidR="00BA7E0C" w:rsidRPr="008774F8">
              <w:rPr>
                <w:rFonts w:ascii="Times New Roman" w:eastAsia="MS Mincho" w:hAnsi="Times New Roman"/>
                <w:sz w:val="28"/>
                <w:szCs w:val="28"/>
                <w:lang w:val="uk-UA"/>
              </w:rPr>
              <w:br/>
            </w:r>
            <w:r w:rsidRPr="008774F8">
              <w:rPr>
                <w:rFonts w:ascii="Times New Roman" w:eastAsia="MS Mincho" w:hAnsi="Times New Roman"/>
                <w:sz w:val="28"/>
                <w:szCs w:val="28"/>
                <w:lang w:val="uk-UA"/>
              </w:rPr>
              <w:t>від загальної кількості</w:t>
            </w:r>
          </w:p>
        </w:tc>
      </w:tr>
      <w:tr w:rsidR="00C66C1C" w:rsidRPr="008774F8" w14:paraId="5450CD09" w14:textId="77777777" w:rsidTr="00742B54">
        <w:trPr>
          <w:trHeight w:val="567"/>
        </w:trPr>
        <w:tc>
          <w:tcPr>
            <w:tcW w:w="744" w:type="dxa"/>
            <w:vAlign w:val="center"/>
          </w:tcPr>
          <w:p w14:paraId="7D822A48" w14:textId="4B9A2FA5"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hAnsi="Times New Roman"/>
                <w:sz w:val="28"/>
                <w:szCs w:val="28"/>
                <w:lang w:val="uk-UA"/>
              </w:rPr>
              <w:t>1</w:t>
            </w:r>
          </w:p>
        </w:tc>
        <w:tc>
          <w:tcPr>
            <w:tcW w:w="2000" w:type="dxa"/>
            <w:vAlign w:val="center"/>
          </w:tcPr>
          <w:p w14:paraId="533F5301" w14:textId="550A0C2E" w:rsidR="00285D31" w:rsidRPr="008774F8" w:rsidRDefault="00285D31" w:rsidP="00742B54">
            <w:pPr>
              <w:suppressAutoHyphens/>
              <w:spacing w:after="0" w:line="372"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Норма </w:t>
            </w:r>
          </w:p>
        </w:tc>
        <w:tc>
          <w:tcPr>
            <w:tcW w:w="2911" w:type="dxa"/>
            <w:vAlign w:val="center"/>
          </w:tcPr>
          <w:p w14:paraId="3F6037FD" w14:textId="61E5E58A" w:rsidR="00285D31" w:rsidRPr="008774F8" w:rsidRDefault="00285D31" w:rsidP="006E4377">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0</w:t>
            </w:r>
            <w:r w:rsidR="00BA7E0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20</w:t>
            </w:r>
            <w:r w:rsidR="00BA7E0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5 м</w:t>
            </w:r>
            <w:r w:rsidR="00DD1315" w:rsidRPr="008774F8">
              <w:rPr>
                <w:rFonts w:ascii="Times New Roman" w:eastAsia="MS Mincho" w:hAnsi="Times New Roman"/>
                <w:sz w:val="28"/>
                <w:szCs w:val="28"/>
                <w:lang w:val="uk-UA"/>
              </w:rPr>
              <w:t>к</w:t>
            </w:r>
            <w:r w:rsidRPr="008774F8">
              <w:rPr>
                <w:rFonts w:ascii="Times New Roman" w:eastAsia="MS Mincho" w:hAnsi="Times New Roman"/>
                <w:sz w:val="28"/>
                <w:szCs w:val="28"/>
                <w:lang w:val="uk-UA"/>
              </w:rPr>
              <w:t>моль</w:t>
            </w:r>
            <w:r w:rsidR="006E4377"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л</w:t>
            </w:r>
          </w:p>
        </w:tc>
        <w:tc>
          <w:tcPr>
            <w:tcW w:w="1628" w:type="dxa"/>
            <w:vAlign w:val="center"/>
          </w:tcPr>
          <w:p w14:paraId="6950AA97" w14:textId="77777777"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12</w:t>
            </w:r>
          </w:p>
        </w:tc>
        <w:tc>
          <w:tcPr>
            <w:tcW w:w="2007" w:type="dxa"/>
            <w:vAlign w:val="center"/>
          </w:tcPr>
          <w:p w14:paraId="56AD6036" w14:textId="22AE154D"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19,35</w:t>
            </w:r>
            <w:r w:rsidR="00BA7E0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w:t>
            </w:r>
          </w:p>
        </w:tc>
      </w:tr>
      <w:tr w:rsidR="00C66C1C" w:rsidRPr="008774F8" w14:paraId="41E7438F" w14:textId="77777777" w:rsidTr="00742B54">
        <w:trPr>
          <w:trHeight w:val="567"/>
        </w:trPr>
        <w:tc>
          <w:tcPr>
            <w:tcW w:w="744" w:type="dxa"/>
            <w:vAlign w:val="center"/>
          </w:tcPr>
          <w:p w14:paraId="748B5B9E" w14:textId="752298FE"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hAnsi="Times New Roman"/>
                <w:sz w:val="28"/>
                <w:szCs w:val="28"/>
                <w:lang w:val="uk-UA"/>
              </w:rPr>
              <w:t>2</w:t>
            </w:r>
          </w:p>
        </w:tc>
        <w:tc>
          <w:tcPr>
            <w:tcW w:w="2000" w:type="dxa"/>
            <w:vAlign w:val="center"/>
          </w:tcPr>
          <w:p w14:paraId="58FCFB30" w14:textId="4FA2FF27" w:rsidR="00285D31" w:rsidRPr="008774F8" w:rsidRDefault="00285D31" w:rsidP="00742B54">
            <w:pPr>
              <w:suppressAutoHyphens/>
              <w:spacing w:after="0" w:line="372"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Легкий </w:t>
            </w:r>
          </w:p>
        </w:tc>
        <w:tc>
          <w:tcPr>
            <w:tcW w:w="2911" w:type="dxa"/>
            <w:vAlign w:val="center"/>
          </w:tcPr>
          <w:p w14:paraId="7C3D3EEB" w14:textId="667CD1C7" w:rsidR="00285D31" w:rsidRPr="008774F8" w:rsidRDefault="00285D31" w:rsidP="006E4377">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20</w:t>
            </w:r>
            <w:r w:rsidR="00BA7E0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5</w:t>
            </w:r>
            <w:r w:rsidR="00BA7E0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30</w:t>
            </w:r>
            <w:r w:rsidR="00BA7E0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75 м</w:t>
            </w:r>
            <w:r w:rsidR="00DD1315" w:rsidRPr="008774F8">
              <w:rPr>
                <w:rFonts w:ascii="Times New Roman" w:eastAsia="MS Mincho" w:hAnsi="Times New Roman"/>
                <w:sz w:val="28"/>
                <w:szCs w:val="28"/>
                <w:lang w:val="uk-UA"/>
              </w:rPr>
              <w:t>к</w:t>
            </w:r>
            <w:r w:rsidRPr="008774F8">
              <w:rPr>
                <w:rFonts w:ascii="Times New Roman" w:eastAsia="MS Mincho" w:hAnsi="Times New Roman"/>
                <w:sz w:val="28"/>
                <w:szCs w:val="28"/>
                <w:lang w:val="uk-UA"/>
              </w:rPr>
              <w:t>моль</w:t>
            </w:r>
            <w:r w:rsidR="006E4377"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л</w:t>
            </w:r>
          </w:p>
        </w:tc>
        <w:tc>
          <w:tcPr>
            <w:tcW w:w="1628" w:type="dxa"/>
            <w:vAlign w:val="center"/>
          </w:tcPr>
          <w:p w14:paraId="54A3BF72" w14:textId="77777777"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4</w:t>
            </w:r>
          </w:p>
        </w:tc>
        <w:tc>
          <w:tcPr>
            <w:tcW w:w="2007" w:type="dxa"/>
            <w:vAlign w:val="center"/>
          </w:tcPr>
          <w:p w14:paraId="28F45ED8" w14:textId="0B73E3B2"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6,45</w:t>
            </w:r>
            <w:r w:rsidR="00BA7E0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w:t>
            </w:r>
          </w:p>
        </w:tc>
      </w:tr>
      <w:tr w:rsidR="00C66C1C" w:rsidRPr="008774F8" w14:paraId="672676D1" w14:textId="77777777" w:rsidTr="00742B54">
        <w:trPr>
          <w:trHeight w:val="567"/>
        </w:trPr>
        <w:tc>
          <w:tcPr>
            <w:tcW w:w="744" w:type="dxa"/>
            <w:vAlign w:val="center"/>
          </w:tcPr>
          <w:p w14:paraId="304B624D" w14:textId="4B543020"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hAnsi="Times New Roman"/>
                <w:sz w:val="28"/>
                <w:szCs w:val="28"/>
                <w:lang w:val="uk-UA"/>
              </w:rPr>
              <w:t>3</w:t>
            </w:r>
          </w:p>
        </w:tc>
        <w:tc>
          <w:tcPr>
            <w:tcW w:w="2000" w:type="dxa"/>
            <w:vAlign w:val="center"/>
          </w:tcPr>
          <w:p w14:paraId="04DD40F0" w14:textId="3B234DBD" w:rsidR="00285D31" w:rsidRPr="008774F8" w:rsidRDefault="00285D31" w:rsidP="00742B54">
            <w:pPr>
              <w:suppressAutoHyphens/>
              <w:spacing w:after="0" w:line="372"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Середній</w:t>
            </w:r>
          </w:p>
        </w:tc>
        <w:tc>
          <w:tcPr>
            <w:tcW w:w="2911" w:type="dxa"/>
            <w:vAlign w:val="center"/>
          </w:tcPr>
          <w:p w14:paraId="3710F2C2" w14:textId="5F1F1FBA" w:rsidR="00285D31" w:rsidRPr="008774F8" w:rsidRDefault="00285D31" w:rsidP="006E4377">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30</w:t>
            </w:r>
            <w:r w:rsidR="00BA7E0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75</w:t>
            </w:r>
            <w:r w:rsidR="00BA7E0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61</w:t>
            </w:r>
            <w:r w:rsidR="00BA7E0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5 м</w:t>
            </w:r>
            <w:r w:rsidR="00DD1315" w:rsidRPr="008774F8">
              <w:rPr>
                <w:rFonts w:ascii="Times New Roman" w:eastAsia="MS Mincho" w:hAnsi="Times New Roman"/>
                <w:sz w:val="28"/>
                <w:szCs w:val="28"/>
                <w:lang w:val="uk-UA"/>
              </w:rPr>
              <w:t>к</w:t>
            </w:r>
            <w:r w:rsidRPr="008774F8">
              <w:rPr>
                <w:rFonts w:ascii="Times New Roman" w:eastAsia="MS Mincho" w:hAnsi="Times New Roman"/>
                <w:sz w:val="28"/>
                <w:szCs w:val="28"/>
                <w:lang w:val="uk-UA"/>
              </w:rPr>
              <w:t>моль</w:t>
            </w:r>
            <w:r w:rsidR="006E4377"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л</w:t>
            </w:r>
          </w:p>
        </w:tc>
        <w:tc>
          <w:tcPr>
            <w:tcW w:w="1628" w:type="dxa"/>
            <w:vAlign w:val="center"/>
          </w:tcPr>
          <w:p w14:paraId="203DBF77" w14:textId="03783C64"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9</w:t>
            </w:r>
          </w:p>
        </w:tc>
        <w:tc>
          <w:tcPr>
            <w:tcW w:w="2007" w:type="dxa"/>
            <w:vAlign w:val="center"/>
          </w:tcPr>
          <w:p w14:paraId="7BE6FA8A" w14:textId="77F2EA65"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14,5</w:t>
            </w:r>
            <w:r w:rsidR="00BA7E0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w:t>
            </w:r>
          </w:p>
        </w:tc>
      </w:tr>
      <w:tr w:rsidR="00C66C1C" w:rsidRPr="008774F8" w14:paraId="1A8486EC" w14:textId="77777777" w:rsidTr="00742B54">
        <w:trPr>
          <w:trHeight w:val="567"/>
        </w:trPr>
        <w:tc>
          <w:tcPr>
            <w:tcW w:w="744" w:type="dxa"/>
            <w:vAlign w:val="center"/>
          </w:tcPr>
          <w:p w14:paraId="4160D074" w14:textId="77C70C05"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hAnsi="Times New Roman"/>
                <w:sz w:val="28"/>
                <w:szCs w:val="28"/>
                <w:lang w:val="uk-UA"/>
              </w:rPr>
              <w:t>4</w:t>
            </w:r>
          </w:p>
        </w:tc>
        <w:tc>
          <w:tcPr>
            <w:tcW w:w="2000" w:type="dxa"/>
            <w:vAlign w:val="center"/>
          </w:tcPr>
          <w:p w14:paraId="790A4648" w14:textId="546A2BF1" w:rsidR="00285D31" w:rsidRPr="008774F8" w:rsidRDefault="00285D31" w:rsidP="00742B54">
            <w:pPr>
              <w:suppressAutoHyphens/>
              <w:spacing w:after="0" w:line="372"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Тяжкий</w:t>
            </w:r>
          </w:p>
        </w:tc>
        <w:tc>
          <w:tcPr>
            <w:tcW w:w="2911" w:type="dxa"/>
            <w:vAlign w:val="center"/>
          </w:tcPr>
          <w:p w14:paraId="1A372388" w14:textId="4EA49A55" w:rsidR="00285D31" w:rsidRPr="008774F8" w:rsidRDefault="00285D31" w:rsidP="006E4377">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61</w:t>
            </w:r>
            <w:r w:rsidR="00BA7E0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5</w:t>
            </w:r>
            <w:r w:rsidR="00BA7E0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205 м</w:t>
            </w:r>
            <w:r w:rsidR="00DD1315" w:rsidRPr="008774F8">
              <w:rPr>
                <w:rFonts w:ascii="Times New Roman" w:eastAsia="MS Mincho" w:hAnsi="Times New Roman"/>
                <w:sz w:val="28"/>
                <w:szCs w:val="28"/>
                <w:lang w:val="uk-UA"/>
              </w:rPr>
              <w:t>к</w:t>
            </w:r>
            <w:r w:rsidRPr="008774F8">
              <w:rPr>
                <w:rFonts w:ascii="Times New Roman" w:eastAsia="MS Mincho" w:hAnsi="Times New Roman"/>
                <w:sz w:val="28"/>
                <w:szCs w:val="28"/>
                <w:lang w:val="uk-UA"/>
              </w:rPr>
              <w:t>моль</w:t>
            </w:r>
            <w:r w:rsidR="006E4377"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л</w:t>
            </w:r>
          </w:p>
        </w:tc>
        <w:tc>
          <w:tcPr>
            <w:tcW w:w="1628" w:type="dxa"/>
            <w:vAlign w:val="center"/>
          </w:tcPr>
          <w:p w14:paraId="505AD71F" w14:textId="36B18459"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28</w:t>
            </w:r>
          </w:p>
        </w:tc>
        <w:tc>
          <w:tcPr>
            <w:tcW w:w="2007" w:type="dxa"/>
            <w:vAlign w:val="center"/>
          </w:tcPr>
          <w:p w14:paraId="47FB9B60" w14:textId="3D171084"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45,1</w:t>
            </w:r>
            <w:r w:rsidR="00BA7E0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w:t>
            </w:r>
          </w:p>
        </w:tc>
      </w:tr>
      <w:tr w:rsidR="00C66C1C" w:rsidRPr="008774F8" w14:paraId="147CF76A" w14:textId="77777777" w:rsidTr="00742B54">
        <w:trPr>
          <w:trHeight w:val="567"/>
        </w:trPr>
        <w:tc>
          <w:tcPr>
            <w:tcW w:w="744" w:type="dxa"/>
            <w:vAlign w:val="center"/>
          </w:tcPr>
          <w:p w14:paraId="6D7DF0A4" w14:textId="2A251833"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hAnsi="Times New Roman"/>
                <w:sz w:val="28"/>
                <w:szCs w:val="28"/>
                <w:lang w:val="uk-UA"/>
              </w:rPr>
              <w:t>5</w:t>
            </w:r>
          </w:p>
        </w:tc>
        <w:tc>
          <w:tcPr>
            <w:tcW w:w="2000" w:type="dxa"/>
            <w:vAlign w:val="center"/>
          </w:tcPr>
          <w:p w14:paraId="6938C56D" w14:textId="3A29B7D3" w:rsidR="00285D31" w:rsidRPr="008774F8" w:rsidRDefault="00285D31" w:rsidP="00742B54">
            <w:pPr>
              <w:suppressAutoHyphens/>
              <w:spacing w:after="0" w:line="372"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Погрожуючий життю </w:t>
            </w:r>
          </w:p>
        </w:tc>
        <w:tc>
          <w:tcPr>
            <w:tcW w:w="2911" w:type="dxa"/>
            <w:vAlign w:val="center"/>
          </w:tcPr>
          <w:p w14:paraId="41FAE18E" w14:textId="6D0DF0D6" w:rsidR="00285D31" w:rsidRPr="008774F8" w:rsidRDefault="00285D31" w:rsidP="006E4377">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Більше 205 м</w:t>
            </w:r>
            <w:r w:rsidR="00DD1315" w:rsidRPr="008774F8">
              <w:rPr>
                <w:rFonts w:ascii="Times New Roman" w:eastAsia="MS Mincho" w:hAnsi="Times New Roman"/>
                <w:sz w:val="28"/>
                <w:szCs w:val="28"/>
                <w:lang w:val="uk-UA"/>
              </w:rPr>
              <w:t>к</w:t>
            </w:r>
            <w:r w:rsidRPr="008774F8">
              <w:rPr>
                <w:rFonts w:ascii="Times New Roman" w:eastAsia="MS Mincho" w:hAnsi="Times New Roman"/>
                <w:sz w:val="28"/>
                <w:szCs w:val="28"/>
                <w:lang w:val="uk-UA"/>
              </w:rPr>
              <w:t>моль</w:t>
            </w:r>
            <w:r w:rsidR="006E4377"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л</w:t>
            </w:r>
          </w:p>
        </w:tc>
        <w:tc>
          <w:tcPr>
            <w:tcW w:w="1628" w:type="dxa"/>
            <w:vAlign w:val="center"/>
          </w:tcPr>
          <w:p w14:paraId="50ABE132" w14:textId="532F10C4"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9</w:t>
            </w:r>
          </w:p>
        </w:tc>
        <w:tc>
          <w:tcPr>
            <w:tcW w:w="2007" w:type="dxa"/>
            <w:vAlign w:val="center"/>
          </w:tcPr>
          <w:p w14:paraId="6CEB287B" w14:textId="38E15A1E"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14,5</w:t>
            </w:r>
            <w:r w:rsidR="00BA7E0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w:t>
            </w:r>
          </w:p>
        </w:tc>
      </w:tr>
      <w:tr w:rsidR="00C66C1C" w:rsidRPr="008774F8" w14:paraId="13B2BC3E" w14:textId="77777777" w:rsidTr="00742B54">
        <w:trPr>
          <w:trHeight w:val="567"/>
        </w:trPr>
        <w:tc>
          <w:tcPr>
            <w:tcW w:w="744" w:type="dxa"/>
            <w:vAlign w:val="center"/>
          </w:tcPr>
          <w:p w14:paraId="0D0B08F6" w14:textId="6C1E2415"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hAnsi="Times New Roman"/>
                <w:sz w:val="28"/>
                <w:szCs w:val="28"/>
                <w:lang w:val="uk-UA"/>
              </w:rPr>
              <w:t>6</w:t>
            </w:r>
          </w:p>
        </w:tc>
        <w:tc>
          <w:tcPr>
            <w:tcW w:w="2000" w:type="dxa"/>
            <w:vAlign w:val="center"/>
          </w:tcPr>
          <w:p w14:paraId="192C5362" w14:textId="1385BF5D" w:rsidR="00285D31" w:rsidRPr="008774F8" w:rsidRDefault="00285D31" w:rsidP="00742B54">
            <w:pPr>
              <w:suppressAutoHyphens/>
              <w:spacing w:after="0" w:line="372"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Загалом</w:t>
            </w:r>
          </w:p>
        </w:tc>
        <w:tc>
          <w:tcPr>
            <w:tcW w:w="2911" w:type="dxa"/>
            <w:vAlign w:val="center"/>
          </w:tcPr>
          <w:p w14:paraId="5487A114" w14:textId="77777777" w:rsidR="00285D31" w:rsidRPr="008774F8" w:rsidRDefault="00285D31" w:rsidP="00742B54">
            <w:pPr>
              <w:suppressAutoHyphens/>
              <w:spacing w:after="0" w:line="372" w:lineRule="auto"/>
              <w:jc w:val="center"/>
              <w:rPr>
                <w:rFonts w:ascii="Times New Roman" w:eastAsia="MS Mincho" w:hAnsi="Times New Roman"/>
                <w:sz w:val="28"/>
                <w:szCs w:val="28"/>
                <w:lang w:val="uk-UA"/>
              </w:rPr>
            </w:pPr>
          </w:p>
        </w:tc>
        <w:tc>
          <w:tcPr>
            <w:tcW w:w="1628" w:type="dxa"/>
            <w:vAlign w:val="center"/>
          </w:tcPr>
          <w:p w14:paraId="723B6B3B" w14:textId="77777777"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62</w:t>
            </w:r>
          </w:p>
        </w:tc>
        <w:tc>
          <w:tcPr>
            <w:tcW w:w="2007" w:type="dxa"/>
            <w:vAlign w:val="center"/>
          </w:tcPr>
          <w:p w14:paraId="6C8DB702" w14:textId="2E640ED0"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100</w:t>
            </w:r>
            <w:r w:rsidR="00BA7E0C"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w:t>
            </w:r>
          </w:p>
        </w:tc>
      </w:tr>
    </w:tbl>
    <w:p w14:paraId="60B55ADC" w14:textId="77777777" w:rsidR="00742B54" w:rsidRDefault="00742B54" w:rsidP="00742B54">
      <w:pPr>
        <w:suppressAutoHyphens/>
        <w:spacing w:after="0" w:line="372" w:lineRule="auto"/>
        <w:ind w:firstLine="709"/>
        <w:jc w:val="both"/>
        <w:rPr>
          <w:rFonts w:ascii="Times New Roman" w:eastAsia="MS Mincho" w:hAnsi="Times New Roman"/>
          <w:sz w:val="28"/>
          <w:szCs w:val="28"/>
          <w:lang w:val="uk-UA"/>
        </w:rPr>
      </w:pPr>
    </w:p>
    <w:p w14:paraId="3C7149DB" w14:textId="77777777" w:rsidR="00B1613F" w:rsidRPr="00B1613F" w:rsidRDefault="00B1613F" w:rsidP="00742B54">
      <w:pPr>
        <w:suppressAutoHyphens/>
        <w:spacing w:after="0" w:line="372" w:lineRule="auto"/>
        <w:ind w:firstLine="709"/>
        <w:jc w:val="both"/>
        <w:rPr>
          <w:rFonts w:ascii="Times New Roman" w:eastAsia="MS Mincho" w:hAnsi="Times New Roman"/>
          <w:sz w:val="20"/>
          <w:szCs w:val="28"/>
          <w:lang w:val="uk-UA"/>
        </w:rPr>
      </w:pPr>
    </w:p>
    <w:p w14:paraId="61C35CA4" w14:textId="61FD9E73" w:rsidR="00CC0527" w:rsidRPr="008774F8" w:rsidRDefault="00CC0527" w:rsidP="00742B54">
      <w:pPr>
        <w:suppressAutoHyphens/>
        <w:spacing w:after="0" w:line="372"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lastRenderedPageBreak/>
        <w:t>Таблиця 5.</w:t>
      </w:r>
      <w:r w:rsidR="00DD1315" w:rsidRPr="008774F8">
        <w:rPr>
          <w:rFonts w:ascii="Times New Roman" w:eastAsia="MS Mincho" w:hAnsi="Times New Roman"/>
          <w:sz w:val="28"/>
          <w:szCs w:val="28"/>
          <w:lang w:val="uk-UA"/>
        </w:rPr>
        <w:t>6</w:t>
      </w:r>
      <w:r w:rsidR="00742B54" w:rsidRPr="008774F8">
        <w:rPr>
          <w:rFonts w:ascii="Times New Roman" w:eastAsia="MS Mincho" w:hAnsi="Times New Roman"/>
          <w:sz w:val="28"/>
          <w:szCs w:val="28"/>
          <w:lang w:val="uk-UA"/>
        </w:rPr>
        <w:t xml:space="preserve"> – </w:t>
      </w:r>
      <w:r w:rsidRPr="008774F8">
        <w:rPr>
          <w:rFonts w:ascii="Times New Roman" w:eastAsia="MS Mincho" w:hAnsi="Times New Roman"/>
          <w:sz w:val="28"/>
          <w:szCs w:val="28"/>
          <w:lang w:val="uk-UA"/>
        </w:rPr>
        <w:t>Активність</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АЛТ при госпіталізації</w:t>
      </w:r>
      <w:r w:rsidR="00877552" w:rsidRPr="008774F8">
        <w:rPr>
          <w:rFonts w:ascii="Times New Roman" w:eastAsia="MS Mincho" w:hAnsi="Times New Roman"/>
          <w:sz w:val="28"/>
          <w:szCs w:val="28"/>
          <w:lang w:val="uk-UA"/>
        </w:rPr>
        <w:t xml:space="preserve"> у хворих </w:t>
      </w:r>
      <w:r w:rsidR="00DD1315" w:rsidRPr="008774F8">
        <w:rPr>
          <w:rFonts w:ascii="Times New Roman" w:eastAsia="MS Mincho" w:hAnsi="Times New Roman"/>
          <w:sz w:val="28"/>
          <w:szCs w:val="28"/>
          <w:lang w:val="uk-UA"/>
        </w:rPr>
        <w:t>і</w:t>
      </w:r>
      <w:r w:rsidR="00877552" w:rsidRPr="008774F8">
        <w:rPr>
          <w:rFonts w:ascii="Times New Roman" w:eastAsia="MS Mincho" w:hAnsi="Times New Roman"/>
          <w:sz w:val="28"/>
          <w:szCs w:val="28"/>
          <w:lang w:val="uk-UA"/>
        </w:rPr>
        <w:t>з гострим холангітом за Common terminology criteria</w:t>
      </w:r>
    </w:p>
    <w:p w14:paraId="1CD18846" w14:textId="77777777" w:rsidR="00742B54" w:rsidRPr="008774F8" w:rsidRDefault="00742B54" w:rsidP="00742B54">
      <w:pPr>
        <w:suppressAutoHyphens/>
        <w:spacing w:after="0" w:line="372" w:lineRule="auto"/>
        <w:jc w:val="both"/>
        <w:rPr>
          <w:rFonts w:ascii="Times New Roman" w:eastAsia="MS Mincho" w:hAnsi="Times New Roman"/>
          <w:sz w:val="28"/>
          <w:szCs w:val="28"/>
          <w:lang w:val="uk-UA"/>
        </w:rPr>
      </w:pPr>
    </w:p>
    <w:tbl>
      <w:tblPr>
        <w:tblW w:w="9350"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70"/>
        <w:gridCol w:w="2968"/>
        <w:gridCol w:w="2099"/>
        <w:gridCol w:w="1428"/>
        <w:gridCol w:w="2085"/>
      </w:tblGrid>
      <w:tr w:rsidR="00C66C1C" w:rsidRPr="008774F8" w14:paraId="39458F85" w14:textId="77777777" w:rsidTr="00742B54">
        <w:trPr>
          <w:trHeight w:val="567"/>
        </w:trPr>
        <w:tc>
          <w:tcPr>
            <w:tcW w:w="770" w:type="dxa"/>
            <w:vAlign w:val="center"/>
          </w:tcPr>
          <w:p w14:paraId="5E036A8D" w14:textId="72DC15DD" w:rsidR="00285D31" w:rsidRPr="008774F8" w:rsidRDefault="00285D31" w:rsidP="00742B54">
            <w:pPr>
              <w:suppressAutoHyphens/>
              <w:spacing w:after="0" w:line="372" w:lineRule="auto"/>
              <w:jc w:val="center"/>
              <w:rPr>
                <w:rFonts w:ascii="Times New Roman" w:hAnsi="Times New Roman"/>
                <w:sz w:val="28"/>
                <w:szCs w:val="28"/>
                <w:lang w:val="uk-UA"/>
              </w:rPr>
            </w:pPr>
            <w:r w:rsidRPr="008774F8">
              <w:rPr>
                <w:rFonts w:ascii="Times New Roman" w:hAnsi="Times New Roman"/>
                <w:sz w:val="28"/>
                <w:szCs w:val="28"/>
                <w:lang w:val="uk-UA"/>
              </w:rPr>
              <w:t>№</w:t>
            </w:r>
          </w:p>
        </w:tc>
        <w:tc>
          <w:tcPr>
            <w:tcW w:w="2968" w:type="dxa"/>
            <w:vAlign w:val="center"/>
          </w:tcPr>
          <w:p w14:paraId="1EC5E64F" w14:textId="6A5BC78D" w:rsidR="00285D31" w:rsidRPr="008774F8" w:rsidRDefault="00285D31" w:rsidP="00742B54">
            <w:pPr>
              <w:suppressAutoHyphens/>
              <w:spacing w:after="0" w:line="372" w:lineRule="auto"/>
              <w:jc w:val="center"/>
              <w:rPr>
                <w:rFonts w:ascii="Times New Roman" w:hAnsi="Times New Roman"/>
                <w:sz w:val="28"/>
                <w:szCs w:val="28"/>
                <w:lang w:val="uk-UA"/>
              </w:rPr>
            </w:pPr>
            <w:r w:rsidRPr="008774F8">
              <w:rPr>
                <w:rFonts w:ascii="Times New Roman" w:hAnsi="Times New Roman"/>
                <w:sz w:val="28"/>
                <w:szCs w:val="28"/>
                <w:lang w:val="uk-UA"/>
              </w:rPr>
              <w:t>Рівень</w:t>
            </w:r>
          </w:p>
        </w:tc>
        <w:tc>
          <w:tcPr>
            <w:tcW w:w="2099" w:type="dxa"/>
            <w:vAlign w:val="center"/>
          </w:tcPr>
          <w:p w14:paraId="2921194D" w14:textId="77777777" w:rsidR="00285D31" w:rsidRPr="008774F8" w:rsidRDefault="00285D31" w:rsidP="00742B54">
            <w:pPr>
              <w:suppressAutoHyphens/>
              <w:spacing w:after="0" w:line="372" w:lineRule="auto"/>
              <w:jc w:val="center"/>
              <w:rPr>
                <w:rFonts w:ascii="Times New Roman" w:hAnsi="Times New Roman"/>
                <w:sz w:val="28"/>
                <w:szCs w:val="28"/>
                <w:lang w:val="uk-UA"/>
              </w:rPr>
            </w:pPr>
            <w:r w:rsidRPr="008774F8">
              <w:rPr>
                <w:rFonts w:ascii="Times New Roman" w:hAnsi="Times New Roman"/>
                <w:sz w:val="28"/>
                <w:szCs w:val="28"/>
                <w:lang w:val="uk-UA"/>
              </w:rPr>
              <w:t>Інтерпретація</w:t>
            </w:r>
          </w:p>
        </w:tc>
        <w:tc>
          <w:tcPr>
            <w:tcW w:w="1428" w:type="dxa"/>
            <w:vAlign w:val="center"/>
          </w:tcPr>
          <w:p w14:paraId="75D46614" w14:textId="77777777" w:rsidR="00285D31" w:rsidRPr="008774F8" w:rsidRDefault="00285D31" w:rsidP="00742B54">
            <w:pPr>
              <w:suppressAutoHyphens/>
              <w:spacing w:after="0" w:line="372" w:lineRule="auto"/>
              <w:jc w:val="center"/>
              <w:rPr>
                <w:rFonts w:ascii="Times New Roman" w:hAnsi="Times New Roman"/>
                <w:sz w:val="28"/>
                <w:szCs w:val="28"/>
                <w:lang w:val="uk-UA"/>
              </w:rPr>
            </w:pPr>
            <w:r w:rsidRPr="008774F8">
              <w:rPr>
                <w:rFonts w:ascii="Times New Roman" w:hAnsi="Times New Roman"/>
                <w:sz w:val="28"/>
                <w:szCs w:val="28"/>
                <w:lang w:val="uk-UA"/>
              </w:rPr>
              <w:t>Кількість хворих</w:t>
            </w:r>
          </w:p>
        </w:tc>
        <w:tc>
          <w:tcPr>
            <w:tcW w:w="2085" w:type="dxa"/>
            <w:vAlign w:val="center"/>
          </w:tcPr>
          <w:p w14:paraId="705CF590" w14:textId="0B6EE4CE" w:rsidR="00285D31" w:rsidRPr="008774F8" w:rsidRDefault="00B1613F" w:rsidP="00742B54">
            <w:pPr>
              <w:suppressAutoHyphens/>
              <w:spacing w:after="0" w:line="372" w:lineRule="auto"/>
              <w:jc w:val="center"/>
              <w:rPr>
                <w:rFonts w:ascii="Times New Roman" w:eastAsia="MS Mincho" w:hAnsi="Times New Roman"/>
                <w:sz w:val="28"/>
                <w:szCs w:val="28"/>
                <w:lang w:val="uk-UA"/>
              </w:rPr>
            </w:pPr>
            <w:r>
              <w:rPr>
                <w:rFonts w:ascii="Times New Roman" w:eastAsia="MS Mincho" w:hAnsi="Times New Roman"/>
                <w:sz w:val="28"/>
                <w:szCs w:val="28"/>
                <w:lang w:val="uk-UA"/>
              </w:rPr>
              <w:t>%</w:t>
            </w:r>
          </w:p>
        </w:tc>
      </w:tr>
      <w:tr w:rsidR="00C66C1C" w:rsidRPr="008774F8" w14:paraId="06F83F11" w14:textId="77777777" w:rsidTr="00742B54">
        <w:trPr>
          <w:trHeight w:val="567"/>
        </w:trPr>
        <w:tc>
          <w:tcPr>
            <w:tcW w:w="770" w:type="dxa"/>
            <w:vAlign w:val="center"/>
          </w:tcPr>
          <w:p w14:paraId="6F03D030" w14:textId="003FC449"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hAnsi="Times New Roman"/>
                <w:sz w:val="28"/>
                <w:szCs w:val="28"/>
                <w:lang w:val="uk-UA"/>
              </w:rPr>
              <w:t>1</w:t>
            </w:r>
          </w:p>
        </w:tc>
        <w:tc>
          <w:tcPr>
            <w:tcW w:w="2968" w:type="dxa"/>
            <w:vAlign w:val="center"/>
          </w:tcPr>
          <w:p w14:paraId="3C9FC50C" w14:textId="441B8681" w:rsidR="00285D31" w:rsidRPr="008774F8" w:rsidRDefault="00285D31" w:rsidP="00742B54">
            <w:pPr>
              <w:suppressAutoHyphens/>
              <w:spacing w:after="0" w:line="372"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Норма</w:t>
            </w:r>
          </w:p>
        </w:tc>
        <w:tc>
          <w:tcPr>
            <w:tcW w:w="2099" w:type="dxa"/>
          </w:tcPr>
          <w:p w14:paraId="58572E22" w14:textId="2537B2AA" w:rsidR="00285D31" w:rsidRPr="008774F8" w:rsidRDefault="00285D31" w:rsidP="006E4377">
            <w:pPr>
              <w:suppressAutoHyphens/>
              <w:spacing w:after="0" w:line="372" w:lineRule="auto"/>
              <w:rPr>
                <w:rFonts w:ascii="Times New Roman" w:eastAsia="Calibri" w:hAnsi="Times New Roman"/>
                <w:sz w:val="28"/>
                <w:szCs w:val="28"/>
                <w:lang w:val="uk-UA"/>
              </w:rPr>
            </w:pPr>
            <w:r w:rsidRPr="008774F8">
              <w:rPr>
                <w:rFonts w:ascii="Times New Roman" w:eastAsia="Calibri" w:hAnsi="Times New Roman"/>
                <w:sz w:val="28"/>
                <w:szCs w:val="28"/>
                <w:lang w:val="uk-UA"/>
              </w:rPr>
              <w:t>до 40 Од</w:t>
            </w:r>
            <w:r w:rsidR="006E4377"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л</w:t>
            </w:r>
          </w:p>
        </w:tc>
        <w:tc>
          <w:tcPr>
            <w:tcW w:w="1428" w:type="dxa"/>
            <w:vAlign w:val="center"/>
          </w:tcPr>
          <w:p w14:paraId="2391A0DA" w14:textId="5D1E341B"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6</w:t>
            </w:r>
          </w:p>
        </w:tc>
        <w:tc>
          <w:tcPr>
            <w:tcW w:w="2085" w:type="dxa"/>
            <w:vAlign w:val="center"/>
          </w:tcPr>
          <w:p w14:paraId="24D47E26" w14:textId="612B2CF3"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11</w:t>
            </w:r>
            <w:r w:rsidR="00742B54"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47</w:t>
            </w:r>
            <w:r w:rsidR="00742B54" w:rsidRPr="008774F8">
              <w:rPr>
                <w:rFonts w:ascii="Times New Roman" w:eastAsia="MS Mincho" w:hAnsi="Times New Roman"/>
                <w:sz w:val="28"/>
                <w:szCs w:val="28"/>
                <w:lang w:val="uk-UA"/>
              </w:rPr>
              <w:t xml:space="preserve"> </w:t>
            </w:r>
          </w:p>
        </w:tc>
      </w:tr>
      <w:tr w:rsidR="00C66C1C" w:rsidRPr="008774F8" w14:paraId="5B932FB9" w14:textId="77777777" w:rsidTr="00742B54">
        <w:trPr>
          <w:trHeight w:val="567"/>
        </w:trPr>
        <w:tc>
          <w:tcPr>
            <w:tcW w:w="770" w:type="dxa"/>
            <w:vAlign w:val="center"/>
          </w:tcPr>
          <w:p w14:paraId="182AA68A" w14:textId="2959E7E2"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hAnsi="Times New Roman"/>
                <w:sz w:val="28"/>
                <w:szCs w:val="28"/>
                <w:lang w:val="uk-UA"/>
              </w:rPr>
              <w:t>2</w:t>
            </w:r>
          </w:p>
        </w:tc>
        <w:tc>
          <w:tcPr>
            <w:tcW w:w="2968" w:type="dxa"/>
            <w:vAlign w:val="center"/>
          </w:tcPr>
          <w:p w14:paraId="7C9818AF" w14:textId="0056ACAA" w:rsidR="00285D31" w:rsidRPr="008774F8" w:rsidRDefault="00285D31" w:rsidP="00742B54">
            <w:pPr>
              <w:suppressAutoHyphens/>
              <w:spacing w:after="0" w:line="372"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Легкий</w:t>
            </w:r>
          </w:p>
        </w:tc>
        <w:tc>
          <w:tcPr>
            <w:tcW w:w="2099" w:type="dxa"/>
          </w:tcPr>
          <w:p w14:paraId="71F7E38A" w14:textId="48C0FF38" w:rsidR="00285D31" w:rsidRPr="008774F8" w:rsidRDefault="00742B54" w:rsidP="006E4377">
            <w:pPr>
              <w:suppressAutoHyphens/>
              <w:spacing w:after="0" w:line="372" w:lineRule="auto"/>
              <w:rPr>
                <w:rFonts w:ascii="Times New Roman" w:eastAsia="Calibri" w:hAnsi="Times New Roman"/>
                <w:sz w:val="28"/>
                <w:szCs w:val="28"/>
                <w:lang w:val="uk-UA"/>
              </w:rPr>
            </w:pPr>
            <w:r w:rsidRPr="008774F8">
              <w:rPr>
                <w:rFonts w:ascii="Times New Roman" w:eastAsia="Calibri" w:hAnsi="Times New Roman"/>
                <w:sz w:val="28"/>
                <w:szCs w:val="28"/>
                <w:lang w:val="uk-UA"/>
              </w:rPr>
              <w:t>40–</w:t>
            </w:r>
            <w:r w:rsidR="00285D31" w:rsidRPr="008774F8">
              <w:rPr>
                <w:rFonts w:ascii="Times New Roman" w:eastAsia="Calibri" w:hAnsi="Times New Roman"/>
                <w:sz w:val="28"/>
                <w:szCs w:val="28"/>
                <w:lang w:val="uk-UA"/>
              </w:rPr>
              <w:t>100 Од</w:t>
            </w:r>
            <w:r w:rsidR="006E4377" w:rsidRPr="008774F8">
              <w:rPr>
                <w:rFonts w:ascii="Times New Roman" w:eastAsia="Calibri" w:hAnsi="Times New Roman"/>
                <w:sz w:val="28"/>
                <w:szCs w:val="28"/>
                <w:lang w:val="uk-UA"/>
              </w:rPr>
              <w:t>/</w:t>
            </w:r>
            <w:r w:rsidR="00285D31" w:rsidRPr="008774F8">
              <w:rPr>
                <w:rFonts w:ascii="Times New Roman" w:eastAsia="Calibri" w:hAnsi="Times New Roman"/>
                <w:sz w:val="28"/>
                <w:szCs w:val="28"/>
                <w:lang w:val="uk-UA"/>
              </w:rPr>
              <w:t>л</w:t>
            </w:r>
          </w:p>
        </w:tc>
        <w:tc>
          <w:tcPr>
            <w:tcW w:w="1428" w:type="dxa"/>
            <w:vAlign w:val="center"/>
          </w:tcPr>
          <w:p w14:paraId="4DE1099C" w14:textId="26FA3BA2"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9</w:t>
            </w:r>
          </w:p>
        </w:tc>
        <w:tc>
          <w:tcPr>
            <w:tcW w:w="2085" w:type="dxa"/>
            <w:vAlign w:val="center"/>
          </w:tcPr>
          <w:p w14:paraId="4D3A95D7" w14:textId="506850AD"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16</w:t>
            </w:r>
            <w:r w:rsidR="00742B54"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39</w:t>
            </w:r>
            <w:r w:rsidR="00742B54" w:rsidRPr="008774F8">
              <w:rPr>
                <w:rFonts w:ascii="Times New Roman" w:eastAsia="MS Mincho" w:hAnsi="Times New Roman"/>
                <w:sz w:val="28"/>
                <w:szCs w:val="28"/>
                <w:lang w:val="uk-UA"/>
              </w:rPr>
              <w:t xml:space="preserve"> </w:t>
            </w:r>
          </w:p>
        </w:tc>
      </w:tr>
      <w:tr w:rsidR="00C66C1C" w:rsidRPr="008774F8" w14:paraId="275A9A12" w14:textId="77777777" w:rsidTr="00742B54">
        <w:trPr>
          <w:trHeight w:val="567"/>
        </w:trPr>
        <w:tc>
          <w:tcPr>
            <w:tcW w:w="770" w:type="dxa"/>
            <w:vAlign w:val="center"/>
          </w:tcPr>
          <w:p w14:paraId="3C21E34A" w14:textId="792187E4"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hAnsi="Times New Roman"/>
                <w:sz w:val="28"/>
                <w:szCs w:val="28"/>
                <w:lang w:val="uk-UA"/>
              </w:rPr>
              <w:t>3</w:t>
            </w:r>
          </w:p>
        </w:tc>
        <w:tc>
          <w:tcPr>
            <w:tcW w:w="2968" w:type="dxa"/>
            <w:vAlign w:val="center"/>
          </w:tcPr>
          <w:p w14:paraId="389AA526" w14:textId="3743B920" w:rsidR="00285D31" w:rsidRPr="008774F8" w:rsidRDefault="00285D31" w:rsidP="00742B54">
            <w:pPr>
              <w:suppressAutoHyphens/>
              <w:spacing w:after="0" w:line="372"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Середній</w:t>
            </w:r>
          </w:p>
        </w:tc>
        <w:tc>
          <w:tcPr>
            <w:tcW w:w="2099" w:type="dxa"/>
          </w:tcPr>
          <w:p w14:paraId="1FBE6D96" w14:textId="73BC9169" w:rsidR="00285D31" w:rsidRPr="008774F8" w:rsidRDefault="00742B54" w:rsidP="006E4377">
            <w:pPr>
              <w:suppressAutoHyphens/>
              <w:spacing w:after="0" w:line="372" w:lineRule="auto"/>
              <w:rPr>
                <w:rFonts w:ascii="Times New Roman" w:eastAsia="Calibri" w:hAnsi="Times New Roman"/>
                <w:sz w:val="28"/>
                <w:szCs w:val="28"/>
                <w:lang w:val="uk-UA"/>
              </w:rPr>
            </w:pPr>
            <w:r w:rsidRPr="008774F8">
              <w:rPr>
                <w:rFonts w:ascii="Times New Roman" w:eastAsia="Calibri" w:hAnsi="Times New Roman"/>
                <w:sz w:val="28"/>
                <w:szCs w:val="28"/>
                <w:lang w:val="uk-UA"/>
              </w:rPr>
              <w:t>100–</w:t>
            </w:r>
            <w:r w:rsidR="00285D31" w:rsidRPr="008774F8">
              <w:rPr>
                <w:rFonts w:ascii="Times New Roman" w:eastAsia="Calibri" w:hAnsi="Times New Roman"/>
                <w:sz w:val="28"/>
                <w:szCs w:val="28"/>
                <w:lang w:val="uk-UA"/>
              </w:rPr>
              <w:t>200 Од</w:t>
            </w:r>
            <w:r w:rsidR="006E4377" w:rsidRPr="008774F8">
              <w:rPr>
                <w:rFonts w:ascii="Times New Roman" w:eastAsia="Calibri" w:hAnsi="Times New Roman"/>
                <w:sz w:val="28"/>
                <w:szCs w:val="28"/>
                <w:lang w:val="uk-UA"/>
              </w:rPr>
              <w:t>/</w:t>
            </w:r>
            <w:r w:rsidR="00285D31" w:rsidRPr="008774F8">
              <w:rPr>
                <w:rFonts w:ascii="Times New Roman" w:eastAsia="Calibri" w:hAnsi="Times New Roman"/>
                <w:sz w:val="28"/>
                <w:szCs w:val="28"/>
                <w:lang w:val="uk-UA"/>
              </w:rPr>
              <w:t>л</w:t>
            </w:r>
          </w:p>
        </w:tc>
        <w:tc>
          <w:tcPr>
            <w:tcW w:w="1428" w:type="dxa"/>
            <w:vAlign w:val="center"/>
          </w:tcPr>
          <w:p w14:paraId="677ED19B" w14:textId="5696948B"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12</w:t>
            </w:r>
          </w:p>
        </w:tc>
        <w:tc>
          <w:tcPr>
            <w:tcW w:w="2085" w:type="dxa"/>
            <w:vAlign w:val="center"/>
          </w:tcPr>
          <w:p w14:paraId="073C1768" w14:textId="4CEBD3FD"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26</w:t>
            </w:r>
            <w:r w:rsidR="00742B54"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22</w:t>
            </w:r>
            <w:r w:rsidR="00742B54" w:rsidRPr="008774F8">
              <w:rPr>
                <w:rFonts w:ascii="Times New Roman" w:eastAsia="MS Mincho" w:hAnsi="Times New Roman"/>
                <w:sz w:val="28"/>
                <w:szCs w:val="28"/>
                <w:lang w:val="uk-UA"/>
              </w:rPr>
              <w:t xml:space="preserve"> </w:t>
            </w:r>
          </w:p>
        </w:tc>
      </w:tr>
      <w:tr w:rsidR="00C66C1C" w:rsidRPr="008774F8" w14:paraId="4D6EF2D4" w14:textId="77777777" w:rsidTr="00742B54">
        <w:trPr>
          <w:trHeight w:val="567"/>
        </w:trPr>
        <w:tc>
          <w:tcPr>
            <w:tcW w:w="770" w:type="dxa"/>
            <w:vAlign w:val="center"/>
          </w:tcPr>
          <w:p w14:paraId="155FDBE7" w14:textId="1667264C"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hAnsi="Times New Roman"/>
                <w:sz w:val="28"/>
                <w:szCs w:val="28"/>
                <w:lang w:val="uk-UA"/>
              </w:rPr>
              <w:t>4</w:t>
            </w:r>
          </w:p>
        </w:tc>
        <w:tc>
          <w:tcPr>
            <w:tcW w:w="2968" w:type="dxa"/>
            <w:vAlign w:val="center"/>
          </w:tcPr>
          <w:p w14:paraId="59D55B3C" w14:textId="7B1951B1" w:rsidR="00285D31" w:rsidRPr="008774F8" w:rsidRDefault="00285D31" w:rsidP="00742B54">
            <w:pPr>
              <w:suppressAutoHyphens/>
              <w:spacing w:after="0" w:line="372"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Тяжкий</w:t>
            </w:r>
          </w:p>
        </w:tc>
        <w:tc>
          <w:tcPr>
            <w:tcW w:w="2099" w:type="dxa"/>
          </w:tcPr>
          <w:p w14:paraId="6919FD90" w14:textId="7B850469" w:rsidR="00285D31" w:rsidRPr="008774F8" w:rsidRDefault="00285D31" w:rsidP="006E4377">
            <w:pPr>
              <w:suppressAutoHyphens/>
              <w:spacing w:after="0" w:line="372" w:lineRule="auto"/>
              <w:rPr>
                <w:rFonts w:ascii="Times New Roman" w:eastAsia="Calibri" w:hAnsi="Times New Roman"/>
                <w:sz w:val="28"/>
                <w:szCs w:val="28"/>
                <w:lang w:val="uk-UA"/>
              </w:rPr>
            </w:pPr>
            <w:r w:rsidRPr="008774F8">
              <w:rPr>
                <w:rFonts w:ascii="Times New Roman" w:eastAsia="Calibri" w:hAnsi="Times New Roman"/>
                <w:sz w:val="28"/>
                <w:szCs w:val="28"/>
                <w:lang w:val="uk-UA"/>
              </w:rPr>
              <w:t>200</w:t>
            </w:r>
            <w:r w:rsidR="00742B54"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800 Од</w:t>
            </w:r>
            <w:r w:rsidR="006E4377"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л</w:t>
            </w:r>
          </w:p>
        </w:tc>
        <w:tc>
          <w:tcPr>
            <w:tcW w:w="1428" w:type="dxa"/>
            <w:vAlign w:val="center"/>
          </w:tcPr>
          <w:p w14:paraId="25216551" w14:textId="094C230E"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18</w:t>
            </w:r>
          </w:p>
        </w:tc>
        <w:tc>
          <w:tcPr>
            <w:tcW w:w="2085" w:type="dxa"/>
            <w:vAlign w:val="center"/>
          </w:tcPr>
          <w:p w14:paraId="0D388C67" w14:textId="0E307445"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39</w:t>
            </w:r>
            <w:r w:rsidR="00742B54"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3</w:t>
            </w:r>
            <w:r w:rsidR="00742B54" w:rsidRPr="008774F8">
              <w:rPr>
                <w:rFonts w:ascii="Times New Roman" w:eastAsia="MS Mincho" w:hAnsi="Times New Roman"/>
                <w:sz w:val="28"/>
                <w:szCs w:val="28"/>
                <w:lang w:val="uk-UA"/>
              </w:rPr>
              <w:t xml:space="preserve"> </w:t>
            </w:r>
          </w:p>
        </w:tc>
      </w:tr>
      <w:tr w:rsidR="00C66C1C" w:rsidRPr="008774F8" w14:paraId="6CA40712" w14:textId="77777777" w:rsidTr="00742B54">
        <w:trPr>
          <w:trHeight w:val="567"/>
        </w:trPr>
        <w:tc>
          <w:tcPr>
            <w:tcW w:w="770" w:type="dxa"/>
            <w:vAlign w:val="center"/>
          </w:tcPr>
          <w:p w14:paraId="768BAE99" w14:textId="0E34FDD1"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hAnsi="Times New Roman"/>
                <w:sz w:val="28"/>
                <w:szCs w:val="28"/>
                <w:lang w:val="uk-UA"/>
              </w:rPr>
              <w:t>5</w:t>
            </w:r>
          </w:p>
        </w:tc>
        <w:tc>
          <w:tcPr>
            <w:tcW w:w="2968" w:type="dxa"/>
            <w:vAlign w:val="center"/>
          </w:tcPr>
          <w:p w14:paraId="34669DB0" w14:textId="1983F647" w:rsidR="00285D31" w:rsidRPr="008774F8" w:rsidRDefault="00285D31" w:rsidP="00742B54">
            <w:pPr>
              <w:suppressAutoHyphens/>
              <w:spacing w:after="0" w:line="372"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Погрожуючий життю </w:t>
            </w:r>
          </w:p>
        </w:tc>
        <w:tc>
          <w:tcPr>
            <w:tcW w:w="2099" w:type="dxa"/>
          </w:tcPr>
          <w:p w14:paraId="5FBC2747" w14:textId="60921DA3" w:rsidR="00285D31" w:rsidRPr="008774F8" w:rsidRDefault="00285D31" w:rsidP="006E4377">
            <w:pPr>
              <w:suppressAutoHyphens/>
              <w:spacing w:after="0" w:line="372" w:lineRule="auto"/>
              <w:rPr>
                <w:rFonts w:ascii="Times New Roman" w:eastAsia="Calibri" w:hAnsi="Times New Roman"/>
                <w:sz w:val="28"/>
                <w:szCs w:val="28"/>
                <w:lang w:val="uk-UA"/>
              </w:rPr>
            </w:pPr>
            <w:r w:rsidRPr="008774F8">
              <w:rPr>
                <w:rFonts w:ascii="Times New Roman" w:eastAsia="Calibri" w:hAnsi="Times New Roman"/>
                <w:sz w:val="28"/>
                <w:szCs w:val="28"/>
                <w:lang w:val="uk-UA"/>
              </w:rPr>
              <w:t>&gt;800 Од</w:t>
            </w:r>
            <w:r w:rsidR="006E4377"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л</w:t>
            </w:r>
          </w:p>
        </w:tc>
        <w:tc>
          <w:tcPr>
            <w:tcW w:w="1428" w:type="dxa"/>
            <w:vAlign w:val="center"/>
          </w:tcPr>
          <w:p w14:paraId="503BAD6D" w14:textId="43DBA0CB"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w:t>
            </w:r>
          </w:p>
        </w:tc>
        <w:tc>
          <w:tcPr>
            <w:tcW w:w="2085" w:type="dxa"/>
            <w:vAlign w:val="center"/>
          </w:tcPr>
          <w:p w14:paraId="1C791840" w14:textId="73E928FF"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6</w:t>
            </w:r>
            <w:r w:rsidR="00742B54"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55</w:t>
            </w:r>
            <w:r w:rsidR="00742B54" w:rsidRPr="008774F8">
              <w:rPr>
                <w:rFonts w:ascii="Times New Roman" w:eastAsia="MS Mincho" w:hAnsi="Times New Roman"/>
                <w:sz w:val="28"/>
                <w:szCs w:val="28"/>
                <w:lang w:val="uk-UA"/>
              </w:rPr>
              <w:t xml:space="preserve"> </w:t>
            </w:r>
          </w:p>
        </w:tc>
      </w:tr>
      <w:tr w:rsidR="00C66C1C" w:rsidRPr="008774F8" w14:paraId="4D10A5AA" w14:textId="77777777" w:rsidTr="00B1613F">
        <w:trPr>
          <w:trHeight w:val="567"/>
        </w:trPr>
        <w:tc>
          <w:tcPr>
            <w:tcW w:w="770" w:type="dxa"/>
            <w:vAlign w:val="center"/>
          </w:tcPr>
          <w:p w14:paraId="4F5A00DB" w14:textId="21F9E3FD"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hAnsi="Times New Roman"/>
                <w:sz w:val="28"/>
                <w:szCs w:val="28"/>
                <w:lang w:val="uk-UA"/>
              </w:rPr>
              <w:t>6</w:t>
            </w:r>
          </w:p>
        </w:tc>
        <w:tc>
          <w:tcPr>
            <w:tcW w:w="2968" w:type="dxa"/>
            <w:vAlign w:val="center"/>
          </w:tcPr>
          <w:p w14:paraId="6BB023BD" w14:textId="67B6153F" w:rsidR="00285D31" w:rsidRPr="008774F8" w:rsidRDefault="00285D31" w:rsidP="00742B54">
            <w:pPr>
              <w:suppressAutoHyphens/>
              <w:spacing w:after="0" w:line="372"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Загалом</w:t>
            </w:r>
          </w:p>
        </w:tc>
        <w:tc>
          <w:tcPr>
            <w:tcW w:w="2099" w:type="dxa"/>
            <w:vAlign w:val="center"/>
          </w:tcPr>
          <w:p w14:paraId="5F580092" w14:textId="51A0F864" w:rsidR="00285D31" w:rsidRPr="008774F8" w:rsidRDefault="00B1613F" w:rsidP="00B1613F">
            <w:pPr>
              <w:suppressAutoHyphens/>
              <w:spacing w:after="0" w:line="372" w:lineRule="auto"/>
              <w:rPr>
                <w:rFonts w:ascii="Times New Roman" w:eastAsia="Calibri" w:hAnsi="Times New Roman"/>
                <w:sz w:val="28"/>
                <w:szCs w:val="28"/>
                <w:lang w:val="uk-UA"/>
              </w:rPr>
            </w:pPr>
            <w:r w:rsidRPr="008774F8">
              <w:rPr>
                <w:rFonts w:ascii="Times New Roman" w:eastAsia="Calibri" w:hAnsi="Times New Roman"/>
                <w:sz w:val="28"/>
                <w:szCs w:val="28"/>
                <w:lang w:val="uk-UA"/>
              </w:rPr>
              <w:t>загалом</w:t>
            </w:r>
          </w:p>
        </w:tc>
        <w:tc>
          <w:tcPr>
            <w:tcW w:w="1428" w:type="dxa"/>
            <w:vAlign w:val="center"/>
          </w:tcPr>
          <w:p w14:paraId="4E1AC511" w14:textId="3031999E" w:rsidR="00285D31" w:rsidRPr="008774F8" w:rsidRDefault="00285D31" w:rsidP="00742B54">
            <w:pPr>
              <w:suppressAutoHyphens/>
              <w:spacing w:after="0" w:line="372"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46</w:t>
            </w:r>
          </w:p>
        </w:tc>
        <w:tc>
          <w:tcPr>
            <w:tcW w:w="2085" w:type="dxa"/>
            <w:vAlign w:val="center"/>
          </w:tcPr>
          <w:p w14:paraId="740709D2" w14:textId="0FA11B1B" w:rsidR="00285D31" w:rsidRPr="008774F8" w:rsidRDefault="00B1613F" w:rsidP="00742B54">
            <w:pPr>
              <w:suppressAutoHyphens/>
              <w:spacing w:after="0" w:line="372" w:lineRule="auto"/>
              <w:jc w:val="center"/>
              <w:rPr>
                <w:rFonts w:ascii="Times New Roman" w:eastAsia="MS Mincho" w:hAnsi="Times New Roman"/>
                <w:sz w:val="28"/>
                <w:szCs w:val="28"/>
                <w:lang w:val="uk-UA"/>
              </w:rPr>
            </w:pPr>
            <w:r>
              <w:rPr>
                <w:rFonts w:ascii="Times New Roman" w:eastAsia="MS Mincho" w:hAnsi="Times New Roman"/>
                <w:sz w:val="28"/>
                <w:szCs w:val="28"/>
                <w:lang w:val="uk-UA"/>
              </w:rPr>
              <w:t>–</w:t>
            </w:r>
          </w:p>
        </w:tc>
      </w:tr>
    </w:tbl>
    <w:p w14:paraId="12B045A6" w14:textId="77777777" w:rsidR="00CC0527" w:rsidRPr="00B1613F" w:rsidRDefault="00CC0527" w:rsidP="00742B54">
      <w:pPr>
        <w:suppressAutoHyphens/>
        <w:spacing w:after="0" w:line="372" w:lineRule="auto"/>
        <w:ind w:firstLine="709"/>
        <w:jc w:val="both"/>
        <w:rPr>
          <w:rFonts w:ascii="Times New Roman" w:eastAsia="MS Mincho" w:hAnsi="Times New Roman"/>
          <w:sz w:val="36"/>
          <w:szCs w:val="28"/>
          <w:lang w:val="uk-UA"/>
        </w:rPr>
      </w:pPr>
    </w:p>
    <w:p w14:paraId="6241A5C6" w14:textId="1D3E4438" w:rsidR="00CC0527" w:rsidRPr="008774F8" w:rsidRDefault="00CC0527" w:rsidP="00CD6648">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Таблиця 5.</w:t>
      </w:r>
      <w:r w:rsidR="00DD1315" w:rsidRPr="008774F8">
        <w:rPr>
          <w:rFonts w:ascii="Times New Roman" w:eastAsia="MS Mincho" w:hAnsi="Times New Roman"/>
          <w:sz w:val="28"/>
          <w:szCs w:val="28"/>
          <w:lang w:val="uk-UA"/>
        </w:rPr>
        <w:t>7</w:t>
      </w:r>
      <w:r w:rsidR="00742B54" w:rsidRPr="008774F8">
        <w:rPr>
          <w:rFonts w:ascii="Times New Roman" w:eastAsia="MS Mincho" w:hAnsi="Times New Roman"/>
          <w:sz w:val="28"/>
          <w:szCs w:val="28"/>
          <w:lang w:val="uk-UA"/>
        </w:rPr>
        <w:t xml:space="preserve"> – </w:t>
      </w:r>
      <w:r w:rsidRPr="008774F8">
        <w:rPr>
          <w:rFonts w:ascii="Times New Roman" w:eastAsia="MS Mincho" w:hAnsi="Times New Roman"/>
          <w:sz w:val="28"/>
          <w:szCs w:val="28"/>
          <w:lang w:val="uk-UA"/>
        </w:rPr>
        <w:t>Активність АСТ при госпіталізації</w:t>
      </w:r>
      <w:r w:rsidR="00877552" w:rsidRPr="008774F8">
        <w:rPr>
          <w:rFonts w:ascii="Times New Roman" w:eastAsia="MS Mincho" w:hAnsi="Times New Roman"/>
          <w:sz w:val="28"/>
          <w:szCs w:val="28"/>
          <w:lang w:val="uk-UA"/>
        </w:rPr>
        <w:t xml:space="preserve"> у хворих </w:t>
      </w:r>
      <w:r w:rsidR="00DD1315" w:rsidRPr="008774F8">
        <w:rPr>
          <w:rFonts w:ascii="Times New Roman" w:eastAsia="MS Mincho" w:hAnsi="Times New Roman"/>
          <w:sz w:val="28"/>
          <w:szCs w:val="28"/>
          <w:lang w:val="uk-UA"/>
        </w:rPr>
        <w:t>і</w:t>
      </w:r>
      <w:r w:rsidR="00877552" w:rsidRPr="008774F8">
        <w:rPr>
          <w:rFonts w:ascii="Times New Roman" w:eastAsia="MS Mincho" w:hAnsi="Times New Roman"/>
          <w:sz w:val="28"/>
          <w:szCs w:val="28"/>
          <w:lang w:val="uk-UA"/>
        </w:rPr>
        <w:t>з гострим холангітом за Common terminology criteria</w:t>
      </w:r>
    </w:p>
    <w:p w14:paraId="48E67B64" w14:textId="77777777" w:rsidR="00742B54" w:rsidRPr="008774F8" w:rsidRDefault="00742B54" w:rsidP="00742B54">
      <w:pPr>
        <w:suppressAutoHyphens/>
        <w:spacing w:after="0" w:line="360" w:lineRule="auto"/>
        <w:jc w:val="both"/>
        <w:rPr>
          <w:rFonts w:ascii="Times New Roman" w:eastAsia="MS Mincho" w:hAnsi="Times New Roman"/>
          <w:sz w:val="28"/>
          <w:szCs w:val="28"/>
          <w:lang w:val="uk-UA"/>
        </w:rPr>
      </w:pPr>
    </w:p>
    <w:tbl>
      <w:tblPr>
        <w:tblW w:w="9392"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44"/>
        <w:gridCol w:w="2978"/>
        <w:gridCol w:w="1863"/>
        <w:gridCol w:w="1823"/>
        <w:gridCol w:w="1984"/>
      </w:tblGrid>
      <w:tr w:rsidR="00C66C1C" w:rsidRPr="008774F8" w14:paraId="6342E58A" w14:textId="77777777" w:rsidTr="00742B54">
        <w:trPr>
          <w:trHeight w:val="567"/>
        </w:trPr>
        <w:tc>
          <w:tcPr>
            <w:tcW w:w="744" w:type="dxa"/>
            <w:vAlign w:val="center"/>
          </w:tcPr>
          <w:p w14:paraId="43125143" w14:textId="40FEFAC8" w:rsidR="00285D31" w:rsidRPr="008774F8" w:rsidRDefault="00285D31" w:rsidP="00742B54">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w:t>
            </w:r>
          </w:p>
        </w:tc>
        <w:tc>
          <w:tcPr>
            <w:tcW w:w="2978" w:type="dxa"/>
            <w:vAlign w:val="center"/>
          </w:tcPr>
          <w:p w14:paraId="0B817B58" w14:textId="0FC992D3" w:rsidR="00285D31" w:rsidRPr="008774F8" w:rsidRDefault="00285D31" w:rsidP="00742B54">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Рівень</w:t>
            </w:r>
          </w:p>
        </w:tc>
        <w:tc>
          <w:tcPr>
            <w:tcW w:w="1863" w:type="dxa"/>
            <w:vAlign w:val="center"/>
          </w:tcPr>
          <w:p w14:paraId="01658D5A" w14:textId="77777777" w:rsidR="00285D31" w:rsidRPr="008774F8" w:rsidRDefault="00285D31" w:rsidP="00742B54">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Інтерпретація</w:t>
            </w:r>
          </w:p>
        </w:tc>
        <w:tc>
          <w:tcPr>
            <w:tcW w:w="1823" w:type="dxa"/>
            <w:vAlign w:val="center"/>
          </w:tcPr>
          <w:p w14:paraId="2FEC79E2" w14:textId="77777777" w:rsidR="00285D31" w:rsidRPr="008774F8" w:rsidRDefault="00285D31" w:rsidP="00742B54">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Кількість хворих</w:t>
            </w:r>
          </w:p>
        </w:tc>
        <w:tc>
          <w:tcPr>
            <w:tcW w:w="1984" w:type="dxa"/>
            <w:vAlign w:val="center"/>
          </w:tcPr>
          <w:p w14:paraId="1E0C91D2" w14:textId="69259864" w:rsidR="00285D31" w:rsidRPr="008774F8" w:rsidRDefault="00B1613F" w:rsidP="00742B54">
            <w:pPr>
              <w:suppressAutoHyphens/>
              <w:spacing w:after="0" w:line="360" w:lineRule="auto"/>
              <w:jc w:val="center"/>
              <w:rPr>
                <w:rFonts w:ascii="Times New Roman" w:eastAsia="MS Mincho" w:hAnsi="Times New Roman"/>
                <w:sz w:val="28"/>
                <w:szCs w:val="28"/>
                <w:lang w:val="uk-UA"/>
              </w:rPr>
            </w:pPr>
            <w:r>
              <w:rPr>
                <w:rFonts w:ascii="Times New Roman" w:eastAsia="MS Mincho" w:hAnsi="Times New Roman"/>
                <w:sz w:val="28"/>
                <w:szCs w:val="28"/>
                <w:lang w:val="uk-UA"/>
              </w:rPr>
              <w:t>%</w:t>
            </w:r>
          </w:p>
        </w:tc>
      </w:tr>
      <w:tr w:rsidR="00C66C1C" w:rsidRPr="008774F8" w14:paraId="6C684A1B" w14:textId="77777777" w:rsidTr="00742B54">
        <w:trPr>
          <w:trHeight w:val="567"/>
        </w:trPr>
        <w:tc>
          <w:tcPr>
            <w:tcW w:w="744" w:type="dxa"/>
            <w:vAlign w:val="center"/>
          </w:tcPr>
          <w:p w14:paraId="790045A2" w14:textId="10E79FC7" w:rsidR="00285D31" w:rsidRPr="008774F8" w:rsidRDefault="00285D31" w:rsidP="00742B54">
            <w:pPr>
              <w:suppressAutoHyphens/>
              <w:spacing w:after="0" w:line="360" w:lineRule="auto"/>
              <w:jc w:val="center"/>
              <w:rPr>
                <w:rFonts w:ascii="Times New Roman" w:eastAsia="MS Mincho" w:hAnsi="Times New Roman"/>
                <w:sz w:val="28"/>
                <w:szCs w:val="28"/>
                <w:lang w:val="uk-UA"/>
              </w:rPr>
            </w:pPr>
            <w:r w:rsidRPr="008774F8">
              <w:rPr>
                <w:rFonts w:ascii="Times New Roman" w:hAnsi="Times New Roman"/>
                <w:sz w:val="28"/>
                <w:szCs w:val="28"/>
                <w:lang w:val="uk-UA"/>
              </w:rPr>
              <w:t>1</w:t>
            </w:r>
          </w:p>
        </w:tc>
        <w:tc>
          <w:tcPr>
            <w:tcW w:w="2978" w:type="dxa"/>
            <w:vAlign w:val="center"/>
          </w:tcPr>
          <w:p w14:paraId="186CC2D4" w14:textId="30C4626A" w:rsidR="00285D31" w:rsidRPr="008774F8" w:rsidRDefault="00285D31" w:rsidP="00742B54">
            <w:pPr>
              <w:suppressAutoHyphens/>
              <w:spacing w:after="0" w:line="360"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Норма</w:t>
            </w:r>
          </w:p>
        </w:tc>
        <w:tc>
          <w:tcPr>
            <w:tcW w:w="1863" w:type="dxa"/>
          </w:tcPr>
          <w:p w14:paraId="1F7AF92A" w14:textId="19C505A1" w:rsidR="00285D31" w:rsidRPr="008774F8" w:rsidRDefault="00285D31" w:rsidP="006E4377">
            <w:pPr>
              <w:suppressAutoHyphens/>
              <w:spacing w:after="0" w:line="360" w:lineRule="auto"/>
              <w:rPr>
                <w:rFonts w:ascii="Times New Roman" w:eastAsia="Calibri" w:hAnsi="Times New Roman"/>
                <w:sz w:val="28"/>
                <w:szCs w:val="28"/>
                <w:lang w:val="uk-UA"/>
              </w:rPr>
            </w:pPr>
            <w:r w:rsidRPr="008774F8">
              <w:rPr>
                <w:rFonts w:ascii="Times New Roman" w:eastAsia="Calibri" w:hAnsi="Times New Roman"/>
                <w:sz w:val="28"/>
                <w:szCs w:val="28"/>
                <w:lang w:val="uk-UA"/>
              </w:rPr>
              <w:t>до 40 Од</w:t>
            </w:r>
            <w:r w:rsidR="006E4377"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л</w:t>
            </w:r>
          </w:p>
        </w:tc>
        <w:tc>
          <w:tcPr>
            <w:tcW w:w="1823" w:type="dxa"/>
            <w:vAlign w:val="center"/>
          </w:tcPr>
          <w:p w14:paraId="4BB571EF" w14:textId="3A6050AE" w:rsidR="00285D31" w:rsidRPr="008774F8" w:rsidRDefault="00285D31" w:rsidP="00742B54">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8</w:t>
            </w:r>
          </w:p>
        </w:tc>
        <w:tc>
          <w:tcPr>
            <w:tcW w:w="1984" w:type="dxa"/>
            <w:vAlign w:val="center"/>
          </w:tcPr>
          <w:p w14:paraId="0AE0C813" w14:textId="67FC115C" w:rsidR="00285D31" w:rsidRPr="008774F8" w:rsidRDefault="00285D31" w:rsidP="00742B54">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14</w:t>
            </w:r>
            <w:r w:rsidR="00742B54"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75</w:t>
            </w:r>
            <w:r w:rsidR="00742B54" w:rsidRPr="008774F8">
              <w:rPr>
                <w:rFonts w:ascii="Times New Roman" w:eastAsia="MS Mincho" w:hAnsi="Times New Roman"/>
                <w:sz w:val="28"/>
                <w:szCs w:val="28"/>
                <w:lang w:val="uk-UA"/>
              </w:rPr>
              <w:t xml:space="preserve"> </w:t>
            </w:r>
          </w:p>
        </w:tc>
      </w:tr>
      <w:tr w:rsidR="00C66C1C" w:rsidRPr="008774F8" w14:paraId="6D57E390" w14:textId="77777777" w:rsidTr="00742B54">
        <w:trPr>
          <w:trHeight w:val="567"/>
        </w:trPr>
        <w:tc>
          <w:tcPr>
            <w:tcW w:w="744" w:type="dxa"/>
            <w:vAlign w:val="center"/>
          </w:tcPr>
          <w:p w14:paraId="30E8D036" w14:textId="20E955F5" w:rsidR="00285D31" w:rsidRPr="008774F8" w:rsidRDefault="00285D31" w:rsidP="00742B54">
            <w:pPr>
              <w:suppressAutoHyphens/>
              <w:spacing w:after="0" w:line="360" w:lineRule="auto"/>
              <w:jc w:val="center"/>
              <w:rPr>
                <w:rFonts w:ascii="Times New Roman" w:eastAsia="MS Mincho" w:hAnsi="Times New Roman"/>
                <w:sz w:val="28"/>
                <w:szCs w:val="28"/>
                <w:lang w:val="uk-UA"/>
              </w:rPr>
            </w:pPr>
            <w:r w:rsidRPr="008774F8">
              <w:rPr>
                <w:rFonts w:ascii="Times New Roman" w:hAnsi="Times New Roman"/>
                <w:sz w:val="28"/>
                <w:szCs w:val="28"/>
                <w:lang w:val="uk-UA"/>
              </w:rPr>
              <w:t>2</w:t>
            </w:r>
          </w:p>
        </w:tc>
        <w:tc>
          <w:tcPr>
            <w:tcW w:w="2978" w:type="dxa"/>
            <w:vAlign w:val="center"/>
          </w:tcPr>
          <w:p w14:paraId="77EFD967" w14:textId="1A7C62D9" w:rsidR="00285D31" w:rsidRPr="008774F8" w:rsidRDefault="00285D31" w:rsidP="00742B54">
            <w:pPr>
              <w:suppressAutoHyphens/>
              <w:spacing w:after="0" w:line="360"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Легкий</w:t>
            </w:r>
          </w:p>
        </w:tc>
        <w:tc>
          <w:tcPr>
            <w:tcW w:w="1863" w:type="dxa"/>
          </w:tcPr>
          <w:p w14:paraId="47743E54" w14:textId="5A210B15" w:rsidR="00285D31" w:rsidRPr="008774F8" w:rsidRDefault="00285D31" w:rsidP="006E4377">
            <w:pPr>
              <w:suppressAutoHyphens/>
              <w:spacing w:after="0" w:line="360" w:lineRule="auto"/>
              <w:rPr>
                <w:rFonts w:ascii="Times New Roman" w:eastAsia="Calibri" w:hAnsi="Times New Roman"/>
                <w:sz w:val="28"/>
                <w:szCs w:val="28"/>
                <w:lang w:val="uk-UA"/>
              </w:rPr>
            </w:pPr>
            <w:r w:rsidRPr="008774F8">
              <w:rPr>
                <w:rFonts w:ascii="Times New Roman" w:eastAsia="Calibri" w:hAnsi="Times New Roman"/>
                <w:sz w:val="28"/>
                <w:szCs w:val="28"/>
                <w:lang w:val="uk-UA"/>
              </w:rPr>
              <w:t>40</w:t>
            </w:r>
            <w:r w:rsidR="00742B54"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100 Од</w:t>
            </w:r>
            <w:r w:rsidR="006E4377"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л</w:t>
            </w:r>
          </w:p>
        </w:tc>
        <w:tc>
          <w:tcPr>
            <w:tcW w:w="1823" w:type="dxa"/>
            <w:vAlign w:val="center"/>
          </w:tcPr>
          <w:p w14:paraId="5187E45F" w14:textId="6109C224" w:rsidR="00285D31" w:rsidRPr="008774F8" w:rsidRDefault="00285D31" w:rsidP="00742B54">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12</w:t>
            </w:r>
          </w:p>
        </w:tc>
        <w:tc>
          <w:tcPr>
            <w:tcW w:w="1984" w:type="dxa"/>
            <w:vAlign w:val="center"/>
          </w:tcPr>
          <w:p w14:paraId="6550F1C4" w14:textId="3FC0F176" w:rsidR="00285D31" w:rsidRPr="008774F8" w:rsidRDefault="00285D31" w:rsidP="00742B54">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29</w:t>
            </w:r>
            <w:r w:rsidR="00742B54" w:rsidRPr="008774F8">
              <w:rPr>
                <w:rFonts w:ascii="Times New Roman" w:eastAsia="MS Mincho" w:hAnsi="Times New Roman"/>
                <w:sz w:val="28"/>
                <w:szCs w:val="28"/>
                <w:lang w:val="uk-UA"/>
              </w:rPr>
              <w:t>,</w:t>
            </w:r>
            <w:r w:rsidR="00B1613F">
              <w:rPr>
                <w:rFonts w:ascii="Times New Roman" w:eastAsia="MS Mincho" w:hAnsi="Times New Roman"/>
                <w:sz w:val="28"/>
                <w:szCs w:val="28"/>
                <w:lang w:val="uk-UA"/>
              </w:rPr>
              <w:t xml:space="preserve">5 </w:t>
            </w:r>
          </w:p>
        </w:tc>
      </w:tr>
      <w:tr w:rsidR="00C66C1C" w:rsidRPr="008774F8" w14:paraId="60EB5A53" w14:textId="77777777" w:rsidTr="00742B54">
        <w:trPr>
          <w:trHeight w:val="567"/>
        </w:trPr>
        <w:tc>
          <w:tcPr>
            <w:tcW w:w="744" w:type="dxa"/>
            <w:vAlign w:val="center"/>
          </w:tcPr>
          <w:p w14:paraId="04236AF7" w14:textId="3293687A" w:rsidR="00285D31" w:rsidRPr="008774F8" w:rsidRDefault="00285D31" w:rsidP="00742B54">
            <w:pPr>
              <w:suppressAutoHyphens/>
              <w:spacing w:after="0" w:line="360" w:lineRule="auto"/>
              <w:jc w:val="center"/>
              <w:rPr>
                <w:rFonts w:ascii="Times New Roman" w:eastAsia="MS Mincho" w:hAnsi="Times New Roman"/>
                <w:sz w:val="28"/>
                <w:szCs w:val="28"/>
                <w:lang w:val="uk-UA"/>
              </w:rPr>
            </w:pPr>
            <w:r w:rsidRPr="008774F8">
              <w:rPr>
                <w:rFonts w:ascii="Times New Roman" w:hAnsi="Times New Roman"/>
                <w:sz w:val="28"/>
                <w:szCs w:val="28"/>
                <w:lang w:val="uk-UA"/>
              </w:rPr>
              <w:t>3</w:t>
            </w:r>
          </w:p>
        </w:tc>
        <w:tc>
          <w:tcPr>
            <w:tcW w:w="2978" w:type="dxa"/>
            <w:vAlign w:val="center"/>
          </w:tcPr>
          <w:p w14:paraId="5FC1F2B6" w14:textId="6E8875FD" w:rsidR="00285D31" w:rsidRPr="008774F8" w:rsidRDefault="00285D31" w:rsidP="00742B54">
            <w:pPr>
              <w:suppressAutoHyphens/>
              <w:spacing w:after="0" w:line="360"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Середній</w:t>
            </w:r>
          </w:p>
        </w:tc>
        <w:tc>
          <w:tcPr>
            <w:tcW w:w="1863" w:type="dxa"/>
          </w:tcPr>
          <w:p w14:paraId="2E89236F" w14:textId="300F59CA" w:rsidR="00285D31" w:rsidRPr="008774F8" w:rsidRDefault="00285D31" w:rsidP="006E4377">
            <w:pPr>
              <w:suppressAutoHyphens/>
              <w:spacing w:after="0" w:line="360" w:lineRule="auto"/>
              <w:rPr>
                <w:rFonts w:ascii="Times New Roman" w:eastAsia="Calibri" w:hAnsi="Times New Roman"/>
                <w:sz w:val="28"/>
                <w:szCs w:val="28"/>
                <w:lang w:val="uk-UA"/>
              </w:rPr>
            </w:pPr>
            <w:r w:rsidRPr="008774F8">
              <w:rPr>
                <w:rFonts w:ascii="Times New Roman" w:eastAsia="Calibri" w:hAnsi="Times New Roman"/>
                <w:sz w:val="28"/>
                <w:szCs w:val="28"/>
                <w:lang w:val="uk-UA"/>
              </w:rPr>
              <w:t>100</w:t>
            </w:r>
            <w:r w:rsidR="00742B54"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200 Од</w:t>
            </w:r>
            <w:r w:rsidR="006E4377"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л</w:t>
            </w:r>
          </w:p>
        </w:tc>
        <w:tc>
          <w:tcPr>
            <w:tcW w:w="1823" w:type="dxa"/>
            <w:vAlign w:val="center"/>
          </w:tcPr>
          <w:p w14:paraId="5E2121B4" w14:textId="4C99967F" w:rsidR="00285D31" w:rsidRPr="008774F8" w:rsidRDefault="00285D31" w:rsidP="00742B54">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17</w:t>
            </w:r>
          </w:p>
        </w:tc>
        <w:tc>
          <w:tcPr>
            <w:tcW w:w="1984" w:type="dxa"/>
            <w:vAlign w:val="center"/>
          </w:tcPr>
          <w:p w14:paraId="3816E210" w14:textId="0C6A6CB4" w:rsidR="00285D31" w:rsidRPr="008774F8" w:rsidRDefault="00285D31" w:rsidP="00742B54">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37</w:t>
            </w:r>
            <w:r w:rsidR="00742B54"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7</w:t>
            </w:r>
            <w:r w:rsidR="00742B54" w:rsidRPr="008774F8">
              <w:rPr>
                <w:rFonts w:ascii="Times New Roman" w:eastAsia="MS Mincho" w:hAnsi="Times New Roman"/>
                <w:sz w:val="28"/>
                <w:szCs w:val="28"/>
                <w:lang w:val="uk-UA"/>
              </w:rPr>
              <w:t xml:space="preserve"> </w:t>
            </w:r>
          </w:p>
        </w:tc>
      </w:tr>
      <w:tr w:rsidR="00C66C1C" w:rsidRPr="008774F8" w14:paraId="4F2EF2C4" w14:textId="77777777" w:rsidTr="00742B54">
        <w:trPr>
          <w:trHeight w:val="567"/>
        </w:trPr>
        <w:tc>
          <w:tcPr>
            <w:tcW w:w="744" w:type="dxa"/>
            <w:vAlign w:val="center"/>
          </w:tcPr>
          <w:p w14:paraId="5AD11BBB" w14:textId="5C1BED4E" w:rsidR="00285D31" w:rsidRPr="008774F8" w:rsidRDefault="00285D31" w:rsidP="00742B54">
            <w:pPr>
              <w:suppressAutoHyphens/>
              <w:spacing w:after="0" w:line="360" w:lineRule="auto"/>
              <w:jc w:val="center"/>
              <w:rPr>
                <w:rFonts w:ascii="Times New Roman" w:eastAsia="MS Mincho" w:hAnsi="Times New Roman"/>
                <w:sz w:val="28"/>
                <w:szCs w:val="28"/>
                <w:lang w:val="uk-UA"/>
              </w:rPr>
            </w:pPr>
            <w:r w:rsidRPr="008774F8">
              <w:rPr>
                <w:rFonts w:ascii="Times New Roman" w:hAnsi="Times New Roman"/>
                <w:sz w:val="28"/>
                <w:szCs w:val="28"/>
                <w:lang w:val="uk-UA"/>
              </w:rPr>
              <w:t>4</w:t>
            </w:r>
          </w:p>
        </w:tc>
        <w:tc>
          <w:tcPr>
            <w:tcW w:w="2978" w:type="dxa"/>
            <w:vAlign w:val="center"/>
          </w:tcPr>
          <w:p w14:paraId="3FF50C2D" w14:textId="5DCB498A" w:rsidR="00285D31" w:rsidRPr="008774F8" w:rsidRDefault="00285D31" w:rsidP="00742B54">
            <w:pPr>
              <w:suppressAutoHyphens/>
              <w:spacing w:after="0" w:line="360"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Тяжкий</w:t>
            </w:r>
          </w:p>
        </w:tc>
        <w:tc>
          <w:tcPr>
            <w:tcW w:w="1863" w:type="dxa"/>
          </w:tcPr>
          <w:p w14:paraId="36E0F503" w14:textId="571BABE3" w:rsidR="00285D31" w:rsidRPr="008774F8" w:rsidRDefault="00285D31" w:rsidP="006E4377">
            <w:pPr>
              <w:suppressAutoHyphens/>
              <w:spacing w:after="0" w:line="360" w:lineRule="auto"/>
              <w:rPr>
                <w:rFonts w:ascii="Times New Roman" w:eastAsia="Calibri" w:hAnsi="Times New Roman"/>
                <w:sz w:val="28"/>
                <w:szCs w:val="28"/>
                <w:lang w:val="uk-UA"/>
              </w:rPr>
            </w:pPr>
            <w:r w:rsidRPr="008774F8">
              <w:rPr>
                <w:rFonts w:ascii="Times New Roman" w:eastAsia="Calibri" w:hAnsi="Times New Roman"/>
                <w:sz w:val="28"/>
                <w:szCs w:val="28"/>
                <w:lang w:val="uk-UA"/>
              </w:rPr>
              <w:t>200</w:t>
            </w:r>
            <w:r w:rsidR="00742B54"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800 Од</w:t>
            </w:r>
            <w:r w:rsidR="006E4377"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л</w:t>
            </w:r>
          </w:p>
        </w:tc>
        <w:tc>
          <w:tcPr>
            <w:tcW w:w="1823" w:type="dxa"/>
            <w:vAlign w:val="center"/>
          </w:tcPr>
          <w:p w14:paraId="6F2445AF" w14:textId="217982E7" w:rsidR="00285D31" w:rsidRPr="008774F8" w:rsidRDefault="00285D31" w:rsidP="00742B54">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9</w:t>
            </w:r>
          </w:p>
        </w:tc>
        <w:tc>
          <w:tcPr>
            <w:tcW w:w="1984" w:type="dxa"/>
            <w:vAlign w:val="center"/>
          </w:tcPr>
          <w:p w14:paraId="5D92435B" w14:textId="524DC424" w:rsidR="00285D31" w:rsidRPr="008774F8" w:rsidRDefault="00285D31" w:rsidP="00742B54">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18</w:t>
            </w:r>
            <w:r w:rsidR="00742B54" w:rsidRPr="008774F8">
              <w:rPr>
                <w:rFonts w:ascii="Times New Roman" w:eastAsia="MS Mincho" w:hAnsi="Times New Roman"/>
                <w:sz w:val="28"/>
                <w:szCs w:val="28"/>
                <w:lang w:val="uk-UA"/>
              </w:rPr>
              <w:t xml:space="preserve"> </w:t>
            </w:r>
          </w:p>
        </w:tc>
      </w:tr>
      <w:tr w:rsidR="00C66C1C" w:rsidRPr="008774F8" w14:paraId="003AB664" w14:textId="77777777" w:rsidTr="00B1613F">
        <w:trPr>
          <w:trHeight w:val="567"/>
        </w:trPr>
        <w:tc>
          <w:tcPr>
            <w:tcW w:w="744" w:type="dxa"/>
            <w:vAlign w:val="center"/>
          </w:tcPr>
          <w:p w14:paraId="61820DD6" w14:textId="366BB323" w:rsidR="00285D31" w:rsidRPr="008774F8" w:rsidRDefault="00285D31" w:rsidP="00742B54">
            <w:pPr>
              <w:suppressAutoHyphens/>
              <w:spacing w:after="0" w:line="360" w:lineRule="auto"/>
              <w:jc w:val="center"/>
              <w:rPr>
                <w:rFonts w:ascii="Times New Roman" w:eastAsia="MS Mincho" w:hAnsi="Times New Roman"/>
                <w:sz w:val="28"/>
                <w:szCs w:val="28"/>
                <w:lang w:val="uk-UA"/>
              </w:rPr>
            </w:pPr>
            <w:r w:rsidRPr="008774F8">
              <w:rPr>
                <w:rFonts w:ascii="Times New Roman" w:hAnsi="Times New Roman"/>
                <w:sz w:val="28"/>
                <w:szCs w:val="28"/>
                <w:lang w:val="uk-UA"/>
              </w:rPr>
              <w:t>5</w:t>
            </w:r>
          </w:p>
        </w:tc>
        <w:tc>
          <w:tcPr>
            <w:tcW w:w="2978" w:type="dxa"/>
            <w:vAlign w:val="center"/>
          </w:tcPr>
          <w:p w14:paraId="57243AF1" w14:textId="6A05E294" w:rsidR="00285D31" w:rsidRPr="008774F8" w:rsidRDefault="00285D31" w:rsidP="00742B54">
            <w:pPr>
              <w:suppressAutoHyphens/>
              <w:spacing w:after="0" w:line="360"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Погрожуючий </w:t>
            </w:r>
            <w:r w:rsidR="00742B54" w:rsidRPr="008774F8">
              <w:rPr>
                <w:rFonts w:ascii="Times New Roman" w:eastAsia="MS Mincho" w:hAnsi="Times New Roman"/>
                <w:sz w:val="28"/>
                <w:szCs w:val="28"/>
                <w:lang w:val="uk-UA"/>
              </w:rPr>
              <w:br/>
            </w:r>
            <w:r w:rsidRPr="008774F8">
              <w:rPr>
                <w:rFonts w:ascii="Times New Roman" w:eastAsia="MS Mincho" w:hAnsi="Times New Roman"/>
                <w:sz w:val="28"/>
                <w:szCs w:val="28"/>
                <w:lang w:val="uk-UA"/>
              </w:rPr>
              <w:t>життю</w:t>
            </w:r>
          </w:p>
        </w:tc>
        <w:tc>
          <w:tcPr>
            <w:tcW w:w="1863" w:type="dxa"/>
            <w:vAlign w:val="center"/>
          </w:tcPr>
          <w:p w14:paraId="23F6256A" w14:textId="5A3326AA" w:rsidR="00285D31" w:rsidRPr="008774F8" w:rsidRDefault="00285D31" w:rsidP="00B1613F">
            <w:pPr>
              <w:suppressAutoHyphens/>
              <w:spacing w:after="0" w:line="360" w:lineRule="auto"/>
              <w:rPr>
                <w:rFonts w:ascii="Times New Roman" w:eastAsia="Calibri" w:hAnsi="Times New Roman"/>
                <w:sz w:val="28"/>
                <w:szCs w:val="28"/>
                <w:lang w:val="uk-UA"/>
              </w:rPr>
            </w:pPr>
            <w:r w:rsidRPr="008774F8">
              <w:rPr>
                <w:rFonts w:ascii="Times New Roman" w:eastAsia="Calibri" w:hAnsi="Times New Roman"/>
                <w:sz w:val="28"/>
                <w:szCs w:val="28"/>
                <w:lang w:val="uk-UA"/>
              </w:rPr>
              <w:t>&gt;800 Од</w:t>
            </w:r>
            <w:r w:rsidR="006E4377"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л</w:t>
            </w:r>
          </w:p>
        </w:tc>
        <w:tc>
          <w:tcPr>
            <w:tcW w:w="1823" w:type="dxa"/>
            <w:vAlign w:val="center"/>
          </w:tcPr>
          <w:p w14:paraId="350622A2" w14:textId="76754C55" w:rsidR="00285D31" w:rsidRPr="008774F8" w:rsidRDefault="00742B54" w:rsidP="00742B54">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w:t>
            </w:r>
          </w:p>
        </w:tc>
        <w:tc>
          <w:tcPr>
            <w:tcW w:w="1984" w:type="dxa"/>
            <w:vAlign w:val="center"/>
          </w:tcPr>
          <w:p w14:paraId="476B737F" w14:textId="7A69DCE7" w:rsidR="00285D31" w:rsidRPr="008774F8" w:rsidRDefault="00742B54" w:rsidP="00742B54">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w:t>
            </w:r>
          </w:p>
        </w:tc>
      </w:tr>
      <w:tr w:rsidR="00C66C1C" w:rsidRPr="008774F8" w14:paraId="4FFE2FDC" w14:textId="77777777" w:rsidTr="00742B54">
        <w:trPr>
          <w:trHeight w:val="567"/>
        </w:trPr>
        <w:tc>
          <w:tcPr>
            <w:tcW w:w="744" w:type="dxa"/>
            <w:vAlign w:val="center"/>
          </w:tcPr>
          <w:p w14:paraId="6E9DD0AC" w14:textId="5CC40B79" w:rsidR="00285D31" w:rsidRPr="008774F8" w:rsidRDefault="00285D31" w:rsidP="00742B54">
            <w:pPr>
              <w:suppressAutoHyphens/>
              <w:spacing w:after="0" w:line="360" w:lineRule="auto"/>
              <w:jc w:val="center"/>
              <w:rPr>
                <w:rFonts w:ascii="Times New Roman" w:eastAsia="MS Mincho" w:hAnsi="Times New Roman"/>
                <w:sz w:val="28"/>
                <w:szCs w:val="28"/>
                <w:lang w:val="uk-UA"/>
              </w:rPr>
            </w:pPr>
            <w:r w:rsidRPr="008774F8">
              <w:rPr>
                <w:rFonts w:ascii="Times New Roman" w:hAnsi="Times New Roman"/>
                <w:sz w:val="28"/>
                <w:szCs w:val="28"/>
                <w:lang w:val="uk-UA"/>
              </w:rPr>
              <w:t>6</w:t>
            </w:r>
          </w:p>
        </w:tc>
        <w:tc>
          <w:tcPr>
            <w:tcW w:w="2978" w:type="dxa"/>
            <w:vAlign w:val="center"/>
          </w:tcPr>
          <w:p w14:paraId="6773D957" w14:textId="5559BC68" w:rsidR="00285D31" w:rsidRPr="008774F8" w:rsidRDefault="00285D31" w:rsidP="00742B54">
            <w:pPr>
              <w:suppressAutoHyphens/>
              <w:spacing w:after="0" w:line="360"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Загалом</w:t>
            </w:r>
          </w:p>
        </w:tc>
        <w:tc>
          <w:tcPr>
            <w:tcW w:w="1863" w:type="dxa"/>
          </w:tcPr>
          <w:p w14:paraId="6265D597" w14:textId="7A8D0F10" w:rsidR="00285D31" w:rsidRPr="008774F8" w:rsidRDefault="00B1613F" w:rsidP="00742B54">
            <w:pPr>
              <w:suppressAutoHyphens/>
              <w:spacing w:after="0" w:line="360" w:lineRule="auto"/>
              <w:rPr>
                <w:rFonts w:ascii="Times New Roman" w:eastAsia="Calibri" w:hAnsi="Times New Roman"/>
                <w:sz w:val="28"/>
                <w:szCs w:val="28"/>
                <w:lang w:val="uk-UA"/>
              </w:rPr>
            </w:pPr>
            <w:r w:rsidRPr="008774F8">
              <w:rPr>
                <w:rFonts w:ascii="Times New Roman" w:eastAsia="Calibri" w:hAnsi="Times New Roman"/>
                <w:sz w:val="28"/>
                <w:szCs w:val="28"/>
                <w:lang w:val="uk-UA"/>
              </w:rPr>
              <w:t>загалом</w:t>
            </w:r>
          </w:p>
        </w:tc>
        <w:tc>
          <w:tcPr>
            <w:tcW w:w="1823" w:type="dxa"/>
            <w:vAlign w:val="center"/>
          </w:tcPr>
          <w:p w14:paraId="77BFFB29" w14:textId="3E26FA03" w:rsidR="00285D31" w:rsidRPr="008774F8" w:rsidRDefault="00285D31" w:rsidP="00742B54">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46</w:t>
            </w:r>
          </w:p>
        </w:tc>
        <w:tc>
          <w:tcPr>
            <w:tcW w:w="1984" w:type="dxa"/>
            <w:vAlign w:val="center"/>
          </w:tcPr>
          <w:p w14:paraId="1B135706" w14:textId="62542CF6" w:rsidR="00285D31" w:rsidRPr="008774F8" w:rsidRDefault="00285D31" w:rsidP="00742B54">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100</w:t>
            </w:r>
            <w:r w:rsidR="00742B54" w:rsidRPr="008774F8">
              <w:rPr>
                <w:rFonts w:ascii="Times New Roman" w:eastAsia="MS Mincho" w:hAnsi="Times New Roman"/>
                <w:sz w:val="28"/>
                <w:szCs w:val="28"/>
                <w:lang w:val="uk-UA"/>
              </w:rPr>
              <w:t xml:space="preserve"> </w:t>
            </w:r>
          </w:p>
        </w:tc>
      </w:tr>
    </w:tbl>
    <w:p w14:paraId="657EEAFA" w14:textId="77777777" w:rsidR="00CC0527" w:rsidRPr="008774F8" w:rsidRDefault="00CC0527" w:rsidP="00742B54">
      <w:pPr>
        <w:suppressAutoHyphens/>
        <w:spacing w:after="0" w:line="360" w:lineRule="auto"/>
        <w:jc w:val="both"/>
        <w:rPr>
          <w:rFonts w:ascii="Times New Roman" w:eastAsia="MS Mincho" w:hAnsi="Times New Roman"/>
          <w:sz w:val="28"/>
          <w:szCs w:val="28"/>
          <w:lang w:val="uk-UA"/>
        </w:rPr>
      </w:pPr>
    </w:p>
    <w:p w14:paraId="7DA777F0" w14:textId="0EC03A22" w:rsidR="00F95CC3" w:rsidRPr="008774F8" w:rsidRDefault="00F95CC3" w:rsidP="00CD6648">
      <w:pPr>
        <w:suppressAutoHyphens/>
        <w:spacing w:after="0" w:line="360" w:lineRule="auto"/>
        <w:ind w:firstLine="709"/>
        <w:jc w:val="both"/>
        <w:rPr>
          <w:rFonts w:ascii="Times New Roman" w:eastAsia="MS Mincho" w:hAnsi="Times New Roman"/>
          <w:sz w:val="28"/>
          <w:szCs w:val="28"/>
          <w:shd w:val="clear" w:color="auto" w:fill="FFFFFF"/>
          <w:lang w:val="uk-UA"/>
        </w:rPr>
      </w:pPr>
      <w:r w:rsidRPr="008774F8">
        <w:rPr>
          <w:rFonts w:ascii="Times New Roman" w:eastAsia="MS Mincho" w:hAnsi="Times New Roman"/>
          <w:sz w:val="28"/>
          <w:szCs w:val="28"/>
          <w:shd w:val="clear" w:color="auto" w:fill="FFFFFF"/>
          <w:lang w:val="uk-UA"/>
        </w:rPr>
        <w:t xml:space="preserve">Середній рівень загального білку </w:t>
      </w:r>
      <w:r w:rsidR="00DD1315" w:rsidRPr="008774F8">
        <w:rPr>
          <w:rFonts w:ascii="Times New Roman" w:eastAsia="MS Mincho" w:hAnsi="Times New Roman"/>
          <w:sz w:val="28"/>
          <w:szCs w:val="28"/>
          <w:shd w:val="clear" w:color="auto" w:fill="FFFFFF"/>
          <w:lang w:val="uk-UA"/>
        </w:rPr>
        <w:t>становив</w:t>
      </w:r>
      <w:r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lang w:val="uk-UA"/>
        </w:rPr>
        <w:t>70,6</w:t>
      </w:r>
      <w:r w:rsidR="00742B54" w:rsidRPr="008774F8">
        <w:rPr>
          <w:rFonts w:ascii="Times New Roman" w:eastAsia="MS Mincho" w:hAnsi="Times New Roman"/>
          <w:sz w:val="28"/>
          <w:szCs w:val="28"/>
          <w:lang w:val="uk-UA"/>
        </w:rPr>
        <w:t> </w:t>
      </w:r>
      <w:r w:rsidRPr="008774F8">
        <w:rPr>
          <w:rFonts w:ascii="Times New Roman" w:eastAsia="MS Mincho" w:hAnsi="Times New Roman"/>
          <w:sz w:val="28"/>
          <w:szCs w:val="28"/>
          <w:shd w:val="clear" w:color="auto" w:fill="FFFFFF"/>
          <w:lang w:val="uk-UA"/>
        </w:rPr>
        <w:t>±</w:t>
      </w:r>
      <w:r w:rsidR="00742B54"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0,94 г</w:t>
      </w:r>
      <w:r w:rsidR="006E4377"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 xml:space="preserve">л і не виходив </w:t>
      </w:r>
      <w:r w:rsidR="00742B54" w:rsidRPr="008774F8">
        <w:rPr>
          <w:rFonts w:ascii="Times New Roman" w:eastAsia="MS Mincho" w:hAnsi="Times New Roman"/>
          <w:sz w:val="28"/>
          <w:szCs w:val="28"/>
          <w:shd w:val="clear" w:color="auto" w:fill="FFFFFF"/>
          <w:lang w:val="uk-UA"/>
        </w:rPr>
        <w:br/>
      </w:r>
      <w:r w:rsidRPr="008774F8">
        <w:rPr>
          <w:rFonts w:ascii="Times New Roman" w:eastAsia="MS Mincho" w:hAnsi="Times New Roman"/>
          <w:sz w:val="28"/>
          <w:szCs w:val="28"/>
          <w:shd w:val="clear" w:color="auto" w:fill="FFFFFF"/>
          <w:lang w:val="uk-UA"/>
        </w:rPr>
        <w:t xml:space="preserve">за межі норми. Не спостерігалося порушень показників функції нирок. </w:t>
      </w:r>
      <w:r w:rsidR="00742B54" w:rsidRPr="008774F8">
        <w:rPr>
          <w:rFonts w:ascii="Times New Roman" w:eastAsia="MS Mincho" w:hAnsi="Times New Roman"/>
          <w:sz w:val="28"/>
          <w:szCs w:val="28"/>
          <w:shd w:val="clear" w:color="auto" w:fill="FFFFFF"/>
          <w:lang w:val="uk-UA"/>
        </w:rPr>
        <w:br/>
      </w:r>
      <w:r w:rsidRPr="008774F8">
        <w:rPr>
          <w:rFonts w:ascii="Times New Roman" w:eastAsia="MS Mincho" w:hAnsi="Times New Roman"/>
          <w:sz w:val="28"/>
          <w:szCs w:val="28"/>
          <w:shd w:val="clear" w:color="auto" w:fill="FFFFFF"/>
          <w:lang w:val="uk-UA"/>
        </w:rPr>
        <w:lastRenderedPageBreak/>
        <w:t>Рівень сечовини (</w:t>
      </w:r>
      <w:r w:rsidRPr="008774F8">
        <w:rPr>
          <w:rFonts w:ascii="Times New Roman" w:eastAsia="MS Mincho" w:hAnsi="Times New Roman"/>
          <w:sz w:val="28"/>
          <w:szCs w:val="28"/>
          <w:lang w:val="uk-UA"/>
        </w:rPr>
        <w:t>7,25</w:t>
      </w:r>
      <w:r w:rsidR="00742B54" w:rsidRPr="008774F8">
        <w:rPr>
          <w:rFonts w:ascii="Times New Roman" w:eastAsia="MS Mincho" w:hAnsi="Times New Roman"/>
          <w:sz w:val="28"/>
          <w:szCs w:val="28"/>
          <w:lang w:val="uk-UA"/>
        </w:rPr>
        <w:t> </w:t>
      </w:r>
      <w:r w:rsidRPr="008774F8">
        <w:rPr>
          <w:rFonts w:ascii="Times New Roman" w:eastAsia="MS Mincho" w:hAnsi="Times New Roman"/>
          <w:sz w:val="28"/>
          <w:szCs w:val="28"/>
          <w:shd w:val="clear" w:color="auto" w:fill="FFFFFF"/>
          <w:lang w:val="uk-UA"/>
        </w:rPr>
        <w:t>±</w:t>
      </w:r>
      <w:r w:rsidR="00742B54"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0,47 ммоль\л), креатиніну (</w:t>
      </w:r>
      <w:r w:rsidRPr="008774F8">
        <w:rPr>
          <w:rFonts w:ascii="Times New Roman" w:eastAsia="MS Mincho" w:hAnsi="Times New Roman"/>
          <w:sz w:val="28"/>
          <w:szCs w:val="28"/>
          <w:lang w:val="uk-UA"/>
        </w:rPr>
        <w:t>92,16</w:t>
      </w:r>
      <w:r w:rsidR="00742B54" w:rsidRPr="008774F8">
        <w:rPr>
          <w:rFonts w:ascii="Times New Roman" w:eastAsia="MS Mincho" w:hAnsi="Times New Roman"/>
          <w:sz w:val="28"/>
          <w:szCs w:val="28"/>
          <w:lang w:val="uk-UA"/>
        </w:rPr>
        <w:t> </w:t>
      </w:r>
      <w:r w:rsidRPr="008774F8">
        <w:rPr>
          <w:rFonts w:ascii="Times New Roman" w:eastAsia="MS Mincho" w:hAnsi="Times New Roman"/>
          <w:sz w:val="28"/>
          <w:szCs w:val="28"/>
          <w:shd w:val="clear" w:color="auto" w:fill="FFFFFF"/>
          <w:lang w:val="uk-UA"/>
        </w:rPr>
        <w:t>±</w:t>
      </w:r>
      <w:r w:rsidR="00742B54"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5</w:t>
      </w:r>
      <w:r w:rsidR="000859BB"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мкмоль\л) не перевищува</w:t>
      </w:r>
      <w:r w:rsidR="00DD1315" w:rsidRPr="008774F8">
        <w:rPr>
          <w:rFonts w:ascii="Times New Roman" w:eastAsia="MS Mincho" w:hAnsi="Times New Roman"/>
          <w:sz w:val="28"/>
          <w:szCs w:val="28"/>
          <w:shd w:val="clear" w:color="auto" w:fill="FFFFFF"/>
          <w:lang w:val="uk-UA"/>
        </w:rPr>
        <w:t>в</w:t>
      </w:r>
      <w:r w:rsidRPr="008774F8">
        <w:rPr>
          <w:rFonts w:ascii="Times New Roman" w:eastAsia="MS Mincho" w:hAnsi="Times New Roman"/>
          <w:sz w:val="28"/>
          <w:szCs w:val="28"/>
          <w:shd w:val="clear" w:color="auto" w:fill="FFFFFF"/>
          <w:lang w:val="uk-UA"/>
        </w:rPr>
        <w:t xml:space="preserve"> вікову норму, статистично значущих відмінностей </w:t>
      </w:r>
      <w:r w:rsidR="007836C3" w:rsidRPr="008774F8">
        <w:rPr>
          <w:rFonts w:ascii="Times New Roman" w:eastAsia="MS Mincho" w:hAnsi="Times New Roman"/>
          <w:sz w:val="28"/>
          <w:szCs w:val="28"/>
          <w:shd w:val="clear" w:color="auto" w:fill="FFFFFF"/>
          <w:lang w:val="uk-UA"/>
        </w:rPr>
        <w:t>даних показників</w:t>
      </w:r>
      <w:r w:rsidRPr="008774F8">
        <w:rPr>
          <w:rFonts w:ascii="Times New Roman" w:eastAsia="MS Mincho" w:hAnsi="Times New Roman"/>
          <w:sz w:val="28"/>
          <w:szCs w:val="28"/>
          <w:shd w:val="clear" w:color="auto" w:fill="FFFFFF"/>
          <w:lang w:val="uk-UA"/>
        </w:rPr>
        <w:t xml:space="preserve"> у пацієнтів з верифікованим холангітом на спостерігалося</w:t>
      </w:r>
      <w:r w:rsidR="00DD1315" w:rsidRPr="008774F8">
        <w:rPr>
          <w:rFonts w:ascii="Times New Roman" w:eastAsia="MS Mincho" w:hAnsi="Times New Roman"/>
          <w:sz w:val="28"/>
          <w:szCs w:val="28"/>
          <w:shd w:val="clear" w:color="auto" w:fill="FFFFFF"/>
          <w:lang w:val="uk-UA"/>
        </w:rPr>
        <w:t xml:space="preserve"> </w:t>
      </w:r>
      <w:r w:rsidR="00B1613F">
        <w:rPr>
          <w:rFonts w:ascii="Times New Roman" w:eastAsia="MS Mincho" w:hAnsi="Times New Roman"/>
          <w:sz w:val="28"/>
          <w:szCs w:val="28"/>
          <w:shd w:val="clear" w:color="auto" w:fill="FFFFFF"/>
          <w:lang w:val="uk-UA"/>
        </w:rPr>
        <w:br/>
      </w:r>
      <w:r w:rsidR="00DD1315" w:rsidRPr="008774F8">
        <w:rPr>
          <w:rFonts w:ascii="Times New Roman" w:eastAsia="MS Mincho" w:hAnsi="Times New Roman"/>
          <w:sz w:val="28"/>
          <w:szCs w:val="28"/>
          <w:shd w:val="clear" w:color="auto" w:fill="FFFFFF"/>
          <w:lang w:val="uk-UA"/>
        </w:rPr>
        <w:t>(табл. 5.4)</w:t>
      </w:r>
      <w:r w:rsidRPr="008774F8">
        <w:rPr>
          <w:rFonts w:ascii="Times New Roman" w:eastAsia="MS Mincho" w:hAnsi="Times New Roman"/>
          <w:sz w:val="28"/>
          <w:szCs w:val="28"/>
          <w:shd w:val="clear" w:color="auto" w:fill="FFFFFF"/>
          <w:lang w:val="uk-UA"/>
        </w:rPr>
        <w:t>.</w:t>
      </w:r>
    </w:p>
    <w:p w14:paraId="28CAED22" w14:textId="011EBAF0" w:rsidR="00F95CC3" w:rsidRPr="008774F8" w:rsidRDefault="00F95CC3" w:rsidP="00CD6648">
      <w:pPr>
        <w:suppressAutoHyphens/>
        <w:spacing w:after="0" w:line="360" w:lineRule="auto"/>
        <w:ind w:firstLine="709"/>
        <w:jc w:val="both"/>
        <w:rPr>
          <w:rFonts w:ascii="Times New Roman" w:eastAsia="Calibri" w:hAnsi="Times New Roman"/>
          <w:b/>
          <w:sz w:val="28"/>
          <w:szCs w:val="28"/>
          <w:lang w:val="uk-UA"/>
        </w:rPr>
      </w:pPr>
      <w:r w:rsidRPr="008774F8">
        <w:rPr>
          <w:rFonts w:ascii="Times New Roman" w:eastAsia="MS Mincho" w:hAnsi="Times New Roman"/>
          <w:sz w:val="28"/>
          <w:szCs w:val="28"/>
          <w:lang w:val="uk-UA"/>
        </w:rPr>
        <w:t>Критерії групи С Tokyo Guidelines 2013 виявлено у всіх 62 (100</w:t>
      </w:r>
      <w:r w:rsidR="00742B54"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хворих. При УЗД органів черевної порожнини конкременти жовчного міхура виявлено у 53</w:t>
      </w:r>
      <w:r w:rsidR="00742B54"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(85,5</w:t>
      </w:r>
      <w:r w:rsidR="00742B54"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xml:space="preserve">%) пацієнтів; запальні зміни жовчного міхура </w:t>
      </w:r>
      <w:r w:rsidR="00742B54"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у 47</w:t>
      </w:r>
      <w:r w:rsidR="00742B54"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(74,1</w:t>
      </w:r>
      <w:r w:rsidR="00742B54"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У 9</w:t>
      </w:r>
      <w:r w:rsidR="00742B54"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(14,5</w:t>
      </w:r>
      <w:r w:rsidR="00742B54"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пацієнтів холецистектомія була проведена раніше. Розширення жовчних проток і наявність конкрементів холедоха виявлено у 59</w:t>
      </w:r>
      <w:r w:rsidR="00742B54"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(95,2</w:t>
      </w:r>
      <w:r w:rsidR="00742B54"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хворих. У 3</w:t>
      </w:r>
      <w:r w:rsidR="00742B54"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(4,8</w:t>
      </w:r>
      <w:r w:rsidR="00742B54"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пацієнтів виявлено дилатаці</w:t>
      </w:r>
      <w:r w:rsidR="00DD1315" w:rsidRPr="008774F8">
        <w:rPr>
          <w:rFonts w:ascii="Times New Roman" w:eastAsia="MS Mincho" w:hAnsi="Times New Roman"/>
          <w:sz w:val="28"/>
          <w:szCs w:val="28"/>
          <w:lang w:val="uk-UA"/>
        </w:rPr>
        <w:t>ю</w:t>
      </w:r>
      <w:r w:rsidRPr="008774F8">
        <w:rPr>
          <w:rFonts w:ascii="Times New Roman" w:eastAsia="MS Mincho" w:hAnsi="Times New Roman"/>
          <w:sz w:val="28"/>
          <w:szCs w:val="28"/>
          <w:lang w:val="uk-UA"/>
        </w:rPr>
        <w:t xml:space="preserve"> холедоха без</w:t>
      </w:r>
      <w:r w:rsidR="00742B54" w:rsidRPr="008774F8">
        <w:rPr>
          <w:rFonts w:ascii="Times New Roman" w:eastAsia="Calibri" w:hAnsi="Times New Roman"/>
          <w:b/>
          <w:sz w:val="28"/>
          <w:szCs w:val="28"/>
          <w:lang w:val="uk-UA"/>
        </w:rPr>
        <w:t xml:space="preserve"> </w:t>
      </w:r>
      <w:r w:rsidRPr="008774F8">
        <w:rPr>
          <w:rFonts w:ascii="Times New Roman" w:eastAsia="MS Mincho" w:hAnsi="Times New Roman"/>
          <w:sz w:val="28"/>
          <w:szCs w:val="28"/>
          <w:lang w:val="uk-UA"/>
        </w:rPr>
        <w:t>наявності конкрементів. При проведенні ЕРХПГ у 2 пацієнтів виявлено ознаки стенозуючого паппіліта і мікрохоледохолітіаза, у 1-стриктур</w:t>
      </w:r>
      <w:r w:rsidR="00DD1315" w:rsidRPr="008774F8">
        <w:rPr>
          <w:rFonts w:ascii="Times New Roman" w:eastAsia="MS Mincho" w:hAnsi="Times New Roman"/>
          <w:sz w:val="28"/>
          <w:szCs w:val="28"/>
          <w:lang w:val="uk-UA"/>
        </w:rPr>
        <w:t>у</w:t>
      </w:r>
      <w:r w:rsidRPr="008774F8">
        <w:rPr>
          <w:rFonts w:ascii="Times New Roman" w:eastAsia="MS Mincho" w:hAnsi="Times New Roman"/>
          <w:sz w:val="28"/>
          <w:szCs w:val="28"/>
          <w:lang w:val="uk-UA"/>
        </w:rPr>
        <w:t xml:space="preserve"> холедоха. </w:t>
      </w:r>
    </w:p>
    <w:p w14:paraId="50E3E3ED" w14:textId="77777777" w:rsidR="00F95CC3" w:rsidRDefault="00F95CC3" w:rsidP="00742B54">
      <w:pPr>
        <w:suppressAutoHyphens/>
        <w:spacing w:after="0" w:line="360" w:lineRule="auto"/>
        <w:jc w:val="both"/>
        <w:rPr>
          <w:rFonts w:ascii="Times New Roman" w:eastAsia="MS Mincho" w:hAnsi="Times New Roman"/>
          <w:b/>
          <w:sz w:val="28"/>
          <w:szCs w:val="28"/>
          <w:lang w:val="uk-UA"/>
        </w:rPr>
      </w:pPr>
    </w:p>
    <w:p w14:paraId="7F82D0DC" w14:textId="77777777" w:rsidR="00B1613F" w:rsidRPr="008774F8" w:rsidRDefault="00B1613F" w:rsidP="00742B54">
      <w:pPr>
        <w:suppressAutoHyphens/>
        <w:spacing w:after="0" w:line="360" w:lineRule="auto"/>
        <w:jc w:val="both"/>
        <w:rPr>
          <w:rFonts w:ascii="Times New Roman" w:eastAsia="MS Mincho" w:hAnsi="Times New Roman"/>
          <w:b/>
          <w:sz w:val="28"/>
          <w:szCs w:val="28"/>
          <w:lang w:val="uk-UA"/>
        </w:rPr>
      </w:pPr>
    </w:p>
    <w:p w14:paraId="1084D185" w14:textId="0C68089D" w:rsidR="00CC0527" w:rsidRPr="008774F8" w:rsidRDefault="00CC0527" w:rsidP="00CD6648">
      <w:pPr>
        <w:suppressAutoHyphens/>
        <w:spacing w:after="0" w:line="360" w:lineRule="auto"/>
        <w:ind w:firstLine="709"/>
        <w:jc w:val="both"/>
        <w:rPr>
          <w:rFonts w:ascii="Times New Roman" w:eastAsia="MS Mincho" w:hAnsi="Times New Roman"/>
          <w:b/>
          <w:sz w:val="28"/>
          <w:szCs w:val="28"/>
          <w:lang w:val="uk-UA"/>
        </w:rPr>
      </w:pPr>
      <w:r w:rsidRPr="008774F8">
        <w:rPr>
          <w:rFonts w:ascii="Times New Roman" w:eastAsia="MS Mincho" w:hAnsi="Times New Roman"/>
          <w:b/>
          <w:sz w:val="28"/>
          <w:szCs w:val="28"/>
          <w:lang w:val="uk-UA"/>
        </w:rPr>
        <w:t>5.2</w:t>
      </w:r>
      <w:r w:rsidR="000859BB" w:rsidRPr="008774F8">
        <w:rPr>
          <w:rFonts w:ascii="Times New Roman" w:eastAsia="MS Mincho" w:hAnsi="Times New Roman"/>
          <w:b/>
          <w:sz w:val="28"/>
          <w:szCs w:val="28"/>
          <w:lang w:val="uk-UA"/>
        </w:rPr>
        <w:t xml:space="preserve"> </w:t>
      </w:r>
      <w:r w:rsidRPr="008774F8">
        <w:rPr>
          <w:rFonts w:ascii="Times New Roman" w:eastAsia="MS Mincho" w:hAnsi="Times New Roman"/>
          <w:b/>
          <w:sz w:val="28"/>
          <w:szCs w:val="28"/>
          <w:lang w:val="uk-UA"/>
        </w:rPr>
        <w:t xml:space="preserve">Оцінка </w:t>
      </w:r>
      <w:r w:rsidR="00D14EE6" w:rsidRPr="008774F8">
        <w:rPr>
          <w:rFonts w:ascii="Times New Roman" w:eastAsia="MS Mincho" w:hAnsi="Times New Roman"/>
          <w:b/>
          <w:sz w:val="28"/>
          <w:szCs w:val="28"/>
          <w:lang w:val="uk-UA"/>
        </w:rPr>
        <w:t>тяжкост</w:t>
      </w:r>
      <w:r w:rsidRPr="008774F8">
        <w:rPr>
          <w:rFonts w:ascii="Times New Roman" w:eastAsia="MS Mincho" w:hAnsi="Times New Roman"/>
          <w:b/>
          <w:sz w:val="28"/>
          <w:szCs w:val="28"/>
          <w:lang w:val="uk-UA"/>
        </w:rPr>
        <w:t>і гостр</w:t>
      </w:r>
      <w:r w:rsidR="00FD6DD1" w:rsidRPr="008774F8">
        <w:rPr>
          <w:rFonts w:ascii="Times New Roman" w:eastAsia="MS Mincho" w:hAnsi="Times New Roman"/>
          <w:b/>
          <w:sz w:val="28"/>
          <w:szCs w:val="28"/>
          <w:lang w:val="uk-UA"/>
        </w:rPr>
        <w:t>ого</w:t>
      </w:r>
      <w:r w:rsidRPr="008774F8">
        <w:rPr>
          <w:rFonts w:ascii="Times New Roman" w:eastAsia="MS Mincho" w:hAnsi="Times New Roman"/>
          <w:b/>
          <w:sz w:val="28"/>
          <w:szCs w:val="28"/>
          <w:lang w:val="uk-UA"/>
        </w:rPr>
        <w:t xml:space="preserve"> холангіт</w:t>
      </w:r>
      <w:r w:rsidR="00FD6DD1" w:rsidRPr="008774F8">
        <w:rPr>
          <w:rFonts w:ascii="Times New Roman" w:eastAsia="MS Mincho" w:hAnsi="Times New Roman"/>
          <w:b/>
          <w:sz w:val="28"/>
          <w:szCs w:val="28"/>
          <w:lang w:val="uk-UA"/>
        </w:rPr>
        <w:t>у</w:t>
      </w:r>
    </w:p>
    <w:p w14:paraId="5266844D" w14:textId="77777777" w:rsidR="00CC0527" w:rsidRPr="008774F8" w:rsidRDefault="00CC0527" w:rsidP="00CD6648">
      <w:pPr>
        <w:suppressAutoHyphens/>
        <w:spacing w:after="0" w:line="360" w:lineRule="auto"/>
        <w:ind w:firstLine="709"/>
        <w:jc w:val="both"/>
        <w:rPr>
          <w:rFonts w:ascii="Times New Roman" w:eastAsia="MS Mincho" w:hAnsi="Times New Roman"/>
          <w:sz w:val="28"/>
          <w:szCs w:val="28"/>
          <w:lang w:val="uk-UA"/>
        </w:rPr>
      </w:pPr>
    </w:p>
    <w:p w14:paraId="41EE7106" w14:textId="603E39E8" w:rsidR="00CC0527" w:rsidRPr="008774F8" w:rsidRDefault="00CC0527" w:rsidP="00CD6648">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Для оцінки </w:t>
      </w:r>
      <w:r w:rsidR="00D14EE6" w:rsidRPr="008774F8">
        <w:rPr>
          <w:rFonts w:ascii="Times New Roman" w:eastAsia="MS Mincho" w:hAnsi="Times New Roman"/>
          <w:sz w:val="28"/>
          <w:szCs w:val="28"/>
          <w:lang w:val="uk-UA"/>
        </w:rPr>
        <w:t>тяжкост</w:t>
      </w:r>
      <w:r w:rsidRPr="008774F8">
        <w:rPr>
          <w:rFonts w:ascii="Times New Roman" w:eastAsia="MS Mincho" w:hAnsi="Times New Roman"/>
          <w:sz w:val="28"/>
          <w:szCs w:val="28"/>
          <w:lang w:val="uk-UA"/>
        </w:rPr>
        <w:t>і стану хворого у перередопераційному періоді використані шкали Tokyo Guidelines 2013</w:t>
      </w:r>
      <w:r w:rsidRPr="008774F8">
        <w:rPr>
          <w:rFonts w:ascii="Times New Roman" w:eastAsia="MS Mincho" w:hAnsi="Times New Roman"/>
          <w:bCs/>
          <w:iCs/>
          <w:sz w:val="28"/>
          <w:szCs w:val="28"/>
          <w:shd w:val="clear" w:color="auto" w:fill="FFFFFF"/>
          <w:lang w:val="uk-UA"/>
        </w:rPr>
        <w:t xml:space="preserve"> та</w:t>
      </w:r>
      <w:r w:rsidRPr="008774F8">
        <w:rPr>
          <w:rFonts w:ascii="Times New Roman" w:hAnsi="Times New Roman"/>
          <w:sz w:val="28"/>
          <w:szCs w:val="28"/>
          <w:lang w:val="uk-UA"/>
        </w:rPr>
        <w:t xml:space="preserve"> </w:t>
      </w:r>
      <w:r w:rsidR="00184D7A" w:rsidRPr="008774F8">
        <w:rPr>
          <w:rFonts w:ascii="Times New Roman" w:eastAsia="MS Mincho" w:hAnsi="Times New Roman"/>
          <w:bCs/>
          <w:iCs/>
          <w:sz w:val="28"/>
          <w:szCs w:val="28"/>
          <w:shd w:val="clear" w:color="auto" w:fill="FFFFFF"/>
          <w:lang w:val="uk-UA"/>
        </w:rPr>
        <w:t>Biliary Tract Infection Score.</w:t>
      </w:r>
    </w:p>
    <w:p w14:paraId="7372DCAD" w14:textId="77777777" w:rsidR="00CC0527" w:rsidRPr="008774F8" w:rsidRDefault="00CC0527" w:rsidP="00CD6648">
      <w:pPr>
        <w:suppressAutoHyphens/>
        <w:spacing w:after="0" w:line="360" w:lineRule="auto"/>
        <w:ind w:firstLine="709"/>
        <w:jc w:val="both"/>
        <w:rPr>
          <w:rFonts w:ascii="Times New Roman" w:eastAsia="MS Mincho" w:hAnsi="Times New Roman"/>
          <w:b/>
          <w:sz w:val="28"/>
          <w:szCs w:val="28"/>
          <w:lang w:val="uk-UA"/>
        </w:rPr>
      </w:pPr>
    </w:p>
    <w:p w14:paraId="1888CF76" w14:textId="2D9E8F53" w:rsidR="00CC0527" w:rsidRPr="008774F8" w:rsidRDefault="00CC0527" w:rsidP="00CD6648">
      <w:pPr>
        <w:suppressAutoHyphens/>
        <w:spacing w:after="0" w:line="360" w:lineRule="auto"/>
        <w:ind w:firstLine="709"/>
        <w:jc w:val="both"/>
        <w:rPr>
          <w:rFonts w:ascii="Times New Roman" w:eastAsia="MS Mincho" w:hAnsi="Times New Roman"/>
          <w:b/>
          <w:sz w:val="28"/>
          <w:szCs w:val="28"/>
          <w:lang w:val="uk-UA"/>
        </w:rPr>
      </w:pPr>
      <w:r w:rsidRPr="008774F8">
        <w:rPr>
          <w:rFonts w:ascii="Times New Roman" w:eastAsia="MS Mincho" w:hAnsi="Times New Roman"/>
          <w:b/>
          <w:sz w:val="28"/>
          <w:szCs w:val="28"/>
          <w:lang w:val="uk-UA"/>
        </w:rPr>
        <w:t xml:space="preserve">5.2.1 Оцінка </w:t>
      </w:r>
      <w:r w:rsidR="00D14EE6" w:rsidRPr="008774F8">
        <w:rPr>
          <w:rFonts w:ascii="Times New Roman" w:eastAsia="MS Mincho" w:hAnsi="Times New Roman"/>
          <w:b/>
          <w:sz w:val="28"/>
          <w:szCs w:val="28"/>
          <w:lang w:val="uk-UA"/>
        </w:rPr>
        <w:t>тяжкост</w:t>
      </w:r>
      <w:r w:rsidRPr="008774F8">
        <w:rPr>
          <w:rFonts w:ascii="Times New Roman" w:eastAsia="MS Mincho" w:hAnsi="Times New Roman"/>
          <w:b/>
          <w:sz w:val="28"/>
          <w:szCs w:val="28"/>
          <w:lang w:val="uk-UA"/>
        </w:rPr>
        <w:t xml:space="preserve">і </w:t>
      </w:r>
      <w:r w:rsidR="00184D7A" w:rsidRPr="008774F8">
        <w:rPr>
          <w:rFonts w:ascii="Times New Roman" w:eastAsia="MS Mincho" w:hAnsi="Times New Roman"/>
          <w:b/>
          <w:sz w:val="28"/>
          <w:szCs w:val="28"/>
          <w:lang w:val="uk-UA"/>
        </w:rPr>
        <w:t>гостр</w:t>
      </w:r>
      <w:r w:rsidR="00FD6DD1" w:rsidRPr="008774F8">
        <w:rPr>
          <w:rFonts w:ascii="Times New Roman" w:eastAsia="MS Mincho" w:hAnsi="Times New Roman"/>
          <w:b/>
          <w:sz w:val="28"/>
          <w:szCs w:val="28"/>
          <w:lang w:val="uk-UA"/>
        </w:rPr>
        <w:t>ого</w:t>
      </w:r>
      <w:r w:rsidR="00184D7A" w:rsidRPr="008774F8">
        <w:rPr>
          <w:rFonts w:ascii="Times New Roman" w:eastAsia="MS Mincho" w:hAnsi="Times New Roman"/>
          <w:b/>
          <w:sz w:val="28"/>
          <w:szCs w:val="28"/>
          <w:lang w:val="uk-UA"/>
        </w:rPr>
        <w:t xml:space="preserve"> холангіт</w:t>
      </w:r>
      <w:r w:rsidR="00FD6DD1" w:rsidRPr="008774F8">
        <w:rPr>
          <w:rFonts w:ascii="Times New Roman" w:eastAsia="MS Mincho" w:hAnsi="Times New Roman"/>
          <w:b/>
          <w:sz w:val="28"/>
          <w:szCs w:val="28"/>
          <w:lang w:val="uk-UA"/>
        </w:rPr>
        <w:t>у</w:t>
      </w:r>
      <w:r w:rsidR="00184D7A" w:rsidRPr="008774F8">
        <w:rPr>
          <w:rFonts w:ascii="Times New Roman" w:eastAsia="MS Mincho" w:hAnsi="Times New Roman"/>
          <w:b/>
          <w:sz w:val="28"/>
          <w:szCs w:val="28"/>
          <w:lang w:val="uk-UA"/>
        </w:rPr>
        <w:t xml:space="preserve"> </w:t>
      </w:r>
      <w:r w:rsidRPr="008774F8">
        <w:rPr>
          <w:rFonts w:ascii="Times New Roman" w:eastAsia="MS Mincho" w:hAnsi="Times New Roman"/>
          <w:b/>
          <w:sz w:val="28"/>
          <w:szCs w:val="28"/>
          <w:lang w:val="uk-UA"/>
        </w:rPr>
        <w:t>з</w:t>
      </w:r>
      <w:r w:rsidR="00FD6DD1" w:rsidRPr="008774F8">
        <w:rPr>
          <w:rFonts w:ascii="Times New Roman" w:eastAsia="MS Mincho" w:hAnsi="Times New Roman"/>
          <w:b/>
          <w:sz w:val="28"/>
          <w:szCs w:val="28"/>
          <w:lang w:val="uk-UA"/>
        </w:rPr>
        <w:t>а шкалою</w:t>
      </w:r>
      <w:r w:rsidRPr="008774F8">
        <w:rPr>
          <w:rFonts w:ascii="Times New Roman" w:eastAsia="MS Mincho" w:hAnsi="Times New Roman"/>
          <w:b/>
          <w:sz w:val="28"/>
          <w:szCs w:val="28"/>
          <w:lang w:val="uk-UA"/>
        </w:rPr>
        <w:t xml:space="preserve"> Tokyo Guidelines 2013</w:t>
      </w:r>
    </w:p>
    <w:p w14:paraId="16F76534" w14:textId="77777777" w:rsidR="00742B54" w:rsidRPr="008774F8" w:rsidRDefault="00742B54" w:rsidP="00CD6648">
      <w:pPr>
        <w:suppressAutoHyphens/>
        <w:spacing w:after="0" w:line="360" w:lineRule="auto"/>
        <w:ind w:firstLine="709"/>
        <w:jc w:val="both"/>
        <w:rPr>
          <w:rFonts w:ascii="Times New Roman" w:eastAsia="MS Mincho" w:hAnsi="Times New Roman"/>
          <w:sz w:val="28"/>
          <w:szCs w:val="28"/>
          <w:lang w:val="uk-UA"/>
        </w:rPr>
      </w:pPr>
    </w:p>
    <w:p w14:paraId="538BAA06" w14:textId="1EEF3302" w:rsidR="00CC0527" w:rsidRPr="008774F8" w:rsidRDefault="00CC0527" w:rsidP="00CD6648">
      <w:pPr>
        <w:suppressAutoHyphens/>
        <w:spacing w:after="0" w:line="360" w:lineRule="auto"/>
        <w:ind w:firstLine="709"/>
        <w:jc w:val="both"/>
        <w:rPr>
          <w:rFonts w:ascii="Times New Roman" w:eastAsia="MS Mincho" w:hAnsi="Times New Roman"/>
          <w:i/>
          <w:sz w:val="28"/>
          <w:szCs w:val="28"/>
          <w:lang w:val="uk-UA"/>
        </w:rPr>
      </w:pPr>
      <w:r w:rsidRPr="008774F8">
        <w:rPr>
          <w:rFonts w:ascii="Times New Roman" w:eastAsia="MS Mincho" w:hAnsi="Times New Roman"/>
          <w:sz w:val="28"/>
          <w:szCs w:val="28"/>
          <w:lang w:val="uk-UA"/>
        </w:rPr>
        <w:t>За шкалою Tokyo Guidelines 2013: важкий холангіт, що супроводжувався органною дисфункцією</w:t>
      </w:r>
      <w:r w:rsidR="00DD1315"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виявлено у 3</w:t>
      </w:r>
      <w:r w:rsidR="00561EB0"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(4,8</w:t>
      </w:r>
      <w:r w:rsidR="00742B54"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xml:space="preserve">%) хворих. Середня ступінь </w:t>
      </w:r>
      <w:r w:rsidR="00D14EE6" w:rsidRPr="008774F8">
        <w:rPr>
          <w:rFonts w:ascii="Times New Roman" w:eastAsia="MS Mincho" w:hAnsi="Times New Roman"/>
          <w:sz w:val="28"/>
          <w:szCs w:val="28"/>
          <w:lang w:val="uk-UA"/>
        </w:rPr>
        <w:t>тяжкост</w:t>
      </w:r>
      <w:r w:rsidRPr="008774F8">
        <w:rPr>
          <w:rFonts w:ascii="Times New Roman" w:eastAsia="MS Mincho" w:hAnsi="Times New Roman"/>
          <w:sz w:val="28"/>
          <w:szCs w:val="28"/>
          <w:lang w:val="uk-UA"/>
        </w:rPr>
        <w:t>і холангіту виявлена у 26</w:t>
      </w:r>
      <w:r w:rsidR="00561EB0"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(41,9</w:t>
      </w:r>
      <w:r w:rsidR="00B1613F">
        <w:rPr>
          <w:rFonts w:ascii="Times New Roman" w:eastAsia="MS Mincho" w:hAnsi="Times New Roman"/>
          <w:sz w:val="28"/>
          <w:szCs w:val="28"/>
          <w:lang w:val="uk-UA"/>
        </w:rPr>
        <w:t> </w:t>
      </w:r>
      <w:r w:rsidRPr="008774F8">
        <w:rPr>
          <w:rFonts w:ascii="Times New Roman" w:eastAsia="MS Mincho" w:hAnsi="Times New Roman"/>
          <w:sz w:val="28"/>
          <w:szCs w:val="28"/>
          <w:lang w:val="uk-UA"/>
        </w:rPr>
        <w:t>%) хворих, у решти</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33</w:t>
      </w:r>
      <w:r w:rsidR="00561EB0"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(53,3</w:t>
      </w:r>
      <w:r w:rsidR="00742B54"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xml:space="preserve">%) хворих </w:t>
      </w:r>
      <w:r w:rsidR="00742B54"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холангіт першого ступеню </w:t>
      </w:r>
      <w:r w:rsidR="00DD1315" w:rsidRPr="008774F8">
        <w:rPr>
          <w:rFonts w:ascii="Times New Roman" w:eastAsia="MS Mincho" w:hAnsi="Times New Roman"/>
          <w:sz w:val="28"/>
          <w:szCs w:val="28"/>
          <w:lang w:val="uk-UA"/>
        </w:rPr>
        <w:t>тя</w:t>
      </w:r>
      <w:r w:rsidRPr="008774F8">
        <w:rPr>
          <w:rFonts w:ascii="Times New Roman" w:eastAsia="MS Mincho" w:hAnsi="Times New Roman"/>
          <w:sz w:val="28"/>
          <w:szCs w:val="28"/>
          <w:lang w:val="uk-UA"/>
        </w:rPr>
        <w:t>жкості</w:t>
      </w:r>
      <w:r w:rsidR="00B1613F">
        <w:rPr>
          <w:rFonts w:ascii="Times New Roman" w:eastAsia="MS Mincho" w:hAnsi="Times New Roman"/>
          <w:sz w:val="28"/>
          <w:szCs w:val="28"/>
          <w:lang w:val="uk-UA"/>
        </w:rPr>
        <w:t xml:space="preserve"> (табл. 5.8)</w:t>
      </w:r>
      <w:r w:rsidRPr="008774F8">
        <w:rPr>
          <w:rFonts w:ascii="Times New Roman" w:eastAsia="MS Mincho" w:hAnsi="Times New Roman"/>
          <w:sz w:val="28"/>
          <w:szCs w:val="28"/>
          <w:lang w:val="uk-UA"/>
        </w:rPr>
        <w:t>.</w:t>
      </w:r>
      <w:r w:rsidRPr="008774F8">
        <w:rPr>
          <w:rFonts w:ascii="Calibri" w:hAnsi="Calibri"/>
          <w:sz w:val="28"/>
          <w:lang w:val="uk-UA"/>
        </w:rPr>
        <w:t xml:space="preserve"> </w:t>
      </w:r>
      <w:r w:rsidRPr="008774F8">
        <w:rPr>
          <w:rFonts w:ascii="Times New Roman" w:eastAsia="MS Mincho" w:hAnsi="Times New Roman"/>
          <w:sz w:val="28"/>
          <w:szCs w:val="28"/>
          <w:lang w:val="uk-UA"/>
        </w:rPr>
        <w:t>У пацієнтів з холангітом II</w:t>
      </w:r>
      <w:r w:rsidR="00561EB0" w:rsidRPr="008774F8">
        <w:rPr>
          <w:rFonts w:ascii="Times New Roman" w:eastAsia="MS Mincho" w:hAnsi="Times New Roman"/>
          <w:sz w:val="28"/>
          <w:szCs w:val="28"/>
          <w:lang w:val="uk-UA"/>
        </w:rPr>
        <w:t xml:space="preserve"> </w:t>
      </w:r>
      <w:r w:rsidR="00742B54" w:rsidRPr="008774F8">
        <w:rPr>
          <w:rFonts w:ascii="Times New Roman" w:eastAsia="MS Mincho" w:hAnsi="Times New Roman"/>
          <w:sz w:val="28"/>
          <w:szCs w:val="28"/>
          <w:lang w:val="uk-UA"/>
        </w:rPr>
        <w:t>–</w:t>
      </w:r>
      <w:r w:rsidR="00561EB0"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xml:space="preserve">III ступеня </w:t>
      </w:r>
      <w:r w:rsidR="00D14EE6" w:rsidRPr="008774F8">
        <w:rPr>
          <w:rFonts w:ascii="Times New Roman" w:eastAsia="MS Mincho" w:hAnsi="Times New Roman"/>
          <w:sz w:val="28"/>
          <w:szCs w:val="28"/>
          <w:lang w:val="uk-UA"/>
        </w:rPr>
        <w:t>тяжкост</w:t>
      </w:r>
      <w:r w:rsidRPr="008774F8">
        <w:rPr>
          <w:rFonts w:ascii="Times New Roman" w:eastAsia="MS Mincho" w:hAnsi="Times New Roman"/>
          <w:sz w:val="28"/>
          <w:szCs w:val="28"/>
          <w:lang w:val="uk-UA"/>
        </w:rPr>
        <w:t>і в посівах жовчі були виділені E. coli, Р. aeruginosa, K. pneumoniaе.</w:t>
      </w:r>
    </w:p>
    <w:p w14:paraId="30067EF3" w14:textId="77777777" w:rsidR="00CC0527" w:rsidRPr="008774F8" w:rsidRDefault="00CC0527" w:rsidP="00CD6648">
      <w:pPr>
        <w:suppressAutoHyphens/>
        <w:spacing w:after="0" w:line="360" w:lineRule="auto"/>
        <w:ind w:firstLine="709"/>
        <w:jc w:val="both"/>
        <w:rPr>
          <w:rFonts w:ascii="Times New Roman" w:eastAsia="MS Mincho" w:hAnsi="Times New Roman"/>
          <w:sz w:val="28"/>
          <w:szCs w:val="28"/>
          <w:lang w:val="uk-UA"/>
        </w:rPr>
      </w:pPr>
    </w:p>
    <w:p w14:paraId="268FB39B" w14:textId="598093D4" w:rsidR="00742B54" w:rsidRPr="008774F8" w:rsidRDefault="00CC0527" w:rsidP="00DD1315">
      <w:pPr>
        <w:suppressAutoHyphens/>
        <w:spacing w:after="0" w:line="360"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lastRenderedPageBreak/>
        <w:t>Таблиця 5.8</w:t>
      </w:r>
      <w:r w:rsidR="00B1613F">
        <w:rPr>
          <w:rFonts w:ascii="Times New Roman" w:eastAsia="Calibri" w:hAnsi="Times New Roman"/>
          <w:sz w:val="28"/>
          <w:szCs w:val="28"/>
          <w:lang w:val="uk-UA"/>
        </w:rPr>
        <w:t xml:space="preserve"> –</w:t>
      </w:r>
      <w:r w:rsidR="00DD1315" w:rsidRPr="008774F8">
        <w:rPr>
          <w:rFonts w:ascii="Times New Roman" w:eastAsia="Calibri" w:hAnsi="Times New Roman"/>
          <w:sz w:val="28"/>
          <w:szCs w:val="28"/>
          <w:lang w:val="uk-UA"/>
        </w:rPr>
        <w:t xml:space="preserve"> Тяжкість стану хворих на холангіт за </w:t>
      </w:r>
      <w:r w:rsidR="00DD1315" w:rsidRPr="008774F8">
        <w:rPr>
          <w:rFonts w:ascii="Times New Roman" w:eastAsia="MS Mincho" w:hAnsi="Times New Roman"/>
          <w:sz w:val="28"/>
          <w:szCs w:val="28"/>
          <w:lang w:val="uk-UA"/>
        </w:rPr>
        <w:t>Tokyo Guidelines 2013</w:t>
      </w:r>
    </w:p>
    <w:p w14:paraId="3AC7D563" w14:textId="77777777" w:rsidR="00CC0527" w:rsidRPr="008774F8" w:rsidRDefault="00CC0527" w:rsidP="00742B54">
      <w:pPr>
        <w:suppressAutoHyphens/>
        <w:spacing w:after="0" w:line="360" w:lineRule="auto"/>
        <w:jc w:val="center"/>
        <w:rPr>
          <w:rFonts w:ascii="Calibri" w:eastAsia="Calibri" w:hAnsi="Calibri"/>
          <w:sz w:val="28"/>
          <w:lang w:val="uk-UA"/>
        </w:rPr>
      </w:pPr>
      <w:r w:rsidRPr="008774F8">
        <w:rPr>
          <w:rFonts w:ascii="Calibri" w:eastAsia="Calibri" w:hAnsi="Calibri"/>
          <w:sz w:val="28"/>
          <w:lang w:val="uk-UA" w:eastAsia="ru-RU"/>
        </w:rPr>
        <w:drawing>
          <wp:inline distT="0" distB="0" distL="0" distR="0" wp14:anchorId="0CFF9CBD" wp14:editId="675EBF62">
            <wp:extent cx="5550011" cy="3085106"/>
            <wp:effectExtent l="0" t="0" r="12700" b="20320"/>
            <wp:docPr id="6"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1F51F9A7" w14:textId="77777777" w:rsidR="00CC0527" w:rsidRPr="008774F8" w:rsidRDefault="00CC0527" w:rsidP="00CD6648">
      <w:pPr>
        <w:suppressAutoHyphens/>
        <w:spacing w:after="0" w:line="360" w:lineRule="auto"/>
        <w:ind w:firstLine="709"/>
        <w:rPr>
          <w:rFonts w:ascii="Calibri" w:eastAsia="Calibri" w:hAnsi="Calibri"/>
          <w:sz w:val="28"/>
          <w:lang w:val="uk-UA"/>
        </w:rPr>
      </w:pPr>
    </w:p>
    <w:p w14:paraId="0E8704FF" w14:textId="2255D1E6" w:rsidR="005C6D96" w:rsidRPr="008774F8" w:rsidRDefault="00CC0527" w:rsidP="00CD6648">
      <w:pPr>
        <w:suppressAutoHyphens/>
        <w:spacing w:after="0" w:line="360"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Таким чином, у 29 (46,7</w:t>
      </w:r>
      <w:r w:rsidR="00742B54"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 xml:space="preserve">%) пацієнтів </w:t>
      </w:r>
      <w:r w:rsidR="00DD1315" w:rsidRPr="008774F8">
        <w:rPr>
          <w:rFonts w:ascii="Times New Roman" w:eastAsia="Calibri" w:hAnsi="Times New Roman"/>
          <w:sz w:val="28"/>
          <w:szCs w:val="28"/>
          <w:lang w:val="uk-UA"/>
        </w:rPr>
        <w:t>і</w:t>
      </w:r>
      <w:r w:rsidRPr="008774F8">
        <w:rPr>
          <w:rFonts w:ascii="Times New Roman" w:eastAsia="Calibri" w:hAnsi="Times New Roman"/>
          <w:sz w:val="28"/>
          <w:szCs w:val="28"/>
          <w:lang w:val="uk-UA"/>
        </w:rPr>
        <w:t xml:space="preserve">з холангітом спостерігалася субкомпенсація </w:t>
      </w:r>
      <w:r w:rsidR="00DD1315" w:rsidRPr="008774F8">
        <w:rPr>
          <w:rFonts w:ascii="Times New Roman" w:eastAsia="Calibri" w:hAnsi="Times New Roman"/>
          <w:sz w:val="28"/>
          <w:szCs w:val="28"/>
          <w:lang w:val="uk-UA"/>
        </w:rPr>
        <w:t>або</w:t>
      </w:r>
      <w:r w:rsidRPr="008774F8">
        <w:rPr>
          <w:rFonts w:ascii="Times New Roman" w:eastAsia="Calibri" w:hAnsi="Times New Roman"/>
          <w:sz w:val="28"/>
          <w:szCs w:val="28"/>
          <w:lang w:val="uk-UA"/>
        </w:rPr>
        <w:t xml:space="preserve"> декомпенсація щонайменше однієї системи організму, і вони становили групи ризику розвитку ускладнень.</w:t>
      </w:r>
      <w:r w:rsidR="00F95CC3" w:rsidRPr="008774F8">
        <w:rPr>
          <w:rFonts w:ascii="Times New Roman" w:eastAsia="Calibri" w:hAnsi="Times New Roman"/>
          <w:sz w:val="28"/>
          <w:szCs w:val="28"/>
          <w:lang w:val="uk-UA"/>
        </w:rPr>
        <w:t xml:space="preserve"> </w:t>
      </w:r>
    </w:p>
    <w:p w14:paraId="3FB868C8" w14:textId="77777777" w:rsidR="005C6D96" w:rsidRPr="008774F8" w:rsidRDefault="005C6D96" w:rsidP="00742B54">
      <w:pPr>
        <w:suppressAutoHyphens/>
        <w:spacing w:after="0" w:line="372" w:lineRule="auto"/>
        <w:ind w:firstLine="709"/>
        <w:jc w:val="both"/>
        <w:rPr>
          <w:rFonts w:ascii="Times New Roman" w:eastAsia="MS Mincho" w:hAnsi="Times New Roman"/>
          <w:b/>
          <w:sz w:val="28"/>
          <w:szCs w:val="28"/>
          <w:lang w:val="uk-UA"/>
        </w:rPr>
      </w:pPr>
    </w:p>
    <w:p w14:paraId="1695B0F9" w14:textId="4D9E274B" w:rsidR="00CC0527" w:rsidRPr="008774F8" w:rsidRDefault="00CC0527" w:rsidP="00742B54">
      <w:pPr>
        <w:suppressAutoHyphens/>
        <w:spacing w:after="0" w:line="372" w:lineRule="auto"/>
        <w:ind w:firstLine="709"/>
        <w:jc w:val="both"/>
        <w:rPr>
          <w:rFonts w:ascii="Times New Roman" w:eastAsia="MS Mincho" w:hAnsi="Times New Roman"/>
          <w:b/>
          <w:i/>
          <w:sz w:val="28"/>
          <w:szCs w:val="28"/>
          <w:lang w:val="uk-UA"/>
        </w:rPr>
      </w:pPr>
      <w:r w:rsidRPr="008774F8">
        <w:rPr>
          <w:rFonts w:ascii="Times New Roman" w:eastAsia="MS Mincho" w:hAnsi="Times New Roman"/>
          <w:b/>
          <w:sz w:val="28"/>
          <w:szCs w:val="28"/>
          <w:lang w:val="uk-UA"/>
        </w:rPr>
        <w:t>5.2.2</w:t>
      </w:r>
      <w:r w:rsidR="00742B54" w:rsidRPr="008774F8">
        <w:rPr>
          <w:rFonts w:ascii="Times New Roman" w:eastAsia="MS Mincho" w:hAnsi="Times New Roman"/>
          <w:b/>
          <w:sz w:val="28"/>
          <w:szCs w:val="28"/>
          <w:lang w:val="uk-UA"/>
        </w:rPr>
        <w:t> </w:t>
      </w:r>
      <w:r w:rsidRPr="008774F8">
        <w:rPr>
          <w:rFonts w:ascii="Times New Roman" w:eastAsia="MS Mincho" w:hAnsi="Times New Roman"/>
          <w:b/>
          <w:sz w:val="28"/>
          <w:szCs w:val="28"/>
          <w:lang w:val="uk-UA"/>
        </w:rPr>
        <w:t xml:space="preserve">Оцінка </w:t>
      </w:r>
      <w:r w:rsidR="00D14EE6" w:rsidRPr="008774F8">
        <w:rPr>
          <w:rFonts w:ascii="Times New Roman" w:eastAsia="MS Mincho" w:hAnsi="Times New Roman"/>
          <w:b/>
          <w:sz w:val="28"/>
          <w:szCs w:val="28"/>
          <w:lang w:val="uk-UA"/>
        </w:rPr>
        <w:t>тяжкост</w:t>
      </w:r>
      <w:r w:rsidRPr="008774F8">
        <w:rPr>
          <w:rFonts w:ascii="Times New Roman" w:eastAsia="MS Mincho" w:hAnsi="Times New Roman"/>
          <w:b/>
          <w:sz w:val="28"/>
          <w:szCs w:val="28"/>
          <w:lang w:val="uk-UA"/>
        </w:rPr>
        <w:t xml:space="preserve">і </w:t>
      </w:r>
      <w:r w:rsidR="00184D7A" w:rsidRPr="008774F8">
        <w:rPr>
          <w:rFonts w:ascii="Times New Roman" w:eastAsia="MS Mincho" w:hAnsi="Times New Roman"/>
          <w:b/>
          <w:sz w:val="28"/>
          <w:szCs w:val="28"/>
          <w:lang w:val="uk-UA"/>
        </w:rPr>
        <w:t>гостр</w:t>
      </w:r>
      <w:r w:rsidR="00406C7F" w:rsidRPr="008774F8">
        <w:rPr>
          <w:rFonts w:ascii="Times New Roman" w:eastAsia="MS Mincho" w:hAnsi="Times New Roman"/>
          <w:b/>
          <w:sz w:val="28"/>
          <w:szCs w:val="28"/>
          <w:lang w:val="uk-UA"/>
        </w:rPr>
        <w:t>ого</w:t>
      </w:r>
      <w:r w:rsidR="00184D7A" w:rsidRPr="008774F8">
        <w:rPr>
          <w:rFonts w:ascii="Times New Roman" w:eastAsia="MS Mincho" w:hAnsi="Times New Roman"/>
          <w:b/>
          <w:sz w:val="28"/>
          <w:szCs w:val="28"/>
          <w:lang w:val="uk-UA"/>
        </w:rPr>
        <w:t xml:space="preserve"> холангіт</w:t>
      </w:r>
      <w:r w:rsidR="00406C7F" w:rsidRPr="008774F8">
        <w:rPr>
          <w:rFonts w:ascii="Times New Roman" w:eastAsia="MS Mincho" w:hAnsi="Times New Roman"/>
          <w:b/>
          <w:sz w:val="28"/>
          <w:szCs w:val="28"/>
          <w:lang w:val="uk-UA"/>
        </w:rPr>
        <w:t>у</w:t>
      </w:r>
      <w:r w:rsidRPr="008774F8">
        <w:rPr>
          <w:rFonts w:ascii="Times New Roman" w:eastAsia="MS Mincho" w:hAnsi="Times New Roman"/>
          <w:b/>
          <w:sz w:val="28"/>
          <w:szCs w:val="28"/>
          <w:lang w:val="uk-UA"/>
        </w:rPr>
        <w:t xml:space="preserve"> за шкалою </w:t>
      </w:r>
      <w:r w:rsidRPr="008774F8">
        <w:rPr>
          <w:rFonts w:ascii="Times New Roman" w:eastAsia="MS Mincho" w:hAnsi="Times New Roman"/>
          <w:b/>
          <w:bCs/>
          <w:iCs/>
          <w:sz w:val="28"/>
          <w:szCs w:val="28"/>
          <w:shd w:val="clear" w:color="auto" w:fill="FFFFFF"/>
          <w:lang w:val="uk-UA"/>
        </w:rPr>
        <w:t>Biliary Tract I</w:t>
      </w:r>
      <w:r w:rsidR="00742B54" w:rsidRPr="008774F8">
        <w:rPr>
          <w:rFonts w:ascii="Times New Roman" w:eastAsia="MS Mincho" w:hAnsi="Times New Roman"/>
          <w:b/>
          <w:bCs/>
          <w:iCs/>
          <w:sz w:val="28"/>
          <w:szCs w:val="28"/>
          <w:shd w:val="clear" w:color="auto" w:fill="FFFFFF"/>
          <w:lang w:val="uk-UA"/>
        </w:rPr>
        <w:t>nfection Score</w:t>
      </w:r>
    </w:p>
    <w:p w14:paraId="07B2F3F0" w14:textId="77777777" w:rsidR="00CC0527" w:rsidRPr="008774F8" w:rsidRDefault="00CC0527" w:rsidP="00742B54">
      <w:pPr>
        <w:suppressAutoHyphens/>
        <w:spacing w:after="0" w:line="372" w:lineRule="auto"/>
        <w:ind w:firstLine="709"/>
        <w:jc w:val="both"/>
        <w:rPr>
          <w:rFonts w:ascii="Times New Roman" w:eastAsia="MS Mincho" w:hAnsi="Times New Roman"/>
          <w:b/>
          <w:i/>
          <w:sz w:val="28"/>
          <w:szCs w:val="28"/>
          <w:lang w:val="uk-UA"/>
        </w:rPr>
      </w:pPr>
    </w:p>
    <w:p w14:paraId="29BE8687" w14:textId="56207073" w:rsidR="00CC0527" w:rsidRPr="008774F8" w:rsidRDefault="00CC0527" w:rsidP="00742B54">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При аналізі </w:t>
      </w:r>
      <w:r w:rsidR="00DD1315" w:rsidRPr="008774F8">
        <w:rPr>
          <w:rFonts w:ascii="Times New Roman" w:hAnsi="Times New Roman"/>
          <w:sz w:val="28"/>
          <w:szCs w:val="28"/>
          <w:lang w:val="uk-UA"/>
        </w:rPr>
        <w:t>тя</w:t>
      </w:r>
      <w:r w:rsidRPr="008774F8">
        <w:rPr>
          <w:rFonts w:ascii="Times New Roman" w:hAnsi="Times New Roman"/>
          <w:sz w:val="28"/>
          <w:szCs w:val="28"/>
          <w:lang w:val="uk-UA"/>
        </w:rPr>
        <w:t>жкості стану за шкалою</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BTIS отримано наступні результати: 2 бали – один пацієнт,3 бали – чотири пацієнта, 4 бали – сім пацієнтів, 5 балів – тринадцять пацієнтів, 6 балів – вісім пацієнтів, 7 балів – вісім пацієнтів, 8 балів – вісім пацієнтів, 9 балів – два пац</w:t>
      </w:r>
      <w:r w:rsidR="00184D7A" w:rsidRPr="008774F8">
        <w:rPr>
          <w:rFonts w:ascii="Times New Roman" w:hAnsi="Times New Roman"/>
          <w:sz w:val="28"/>
          <w:szCs w:val="28"/>
          <w:lang w:val="uk-UA"/>
        </w:rPr>
        <w:t>ієнта, 10 балів – один пацієнт. У</w:t>
      </w:r>
      <w:r w:rsidRPr="008774F8">
        <w:rPr>
          <w:rFonts w:ascii="Times New Roman" w:hAnsi="Times New Roman"/>
          <w:sz w:val="28"/>
          <w:szCs w:val="28"/>
          <w:lang w:val="uk-UA"/>
        </w:rPr>
        <w:t xml:space="preserve"> п</w:t>
      </w:r>
      <w:r w:rsidR="002C0BCC" w:rsidRPr="008774F8">
        <w:rPr>
          <w:rFonts w:ascii="Times New Roman" w:hAnsi="Times New Roman"/>
          <w:sz w:val="28"/>
          <w:szCs w:val="28"/>
          <w:lang w:val="uk-UA"/>
        </w:rPr>
        <w:t>’</w:t>
      </w:r>
      <w:r w:rsidRPr="008774F8">
        <w:rPr>
          <w:rFonts w:ascii="Times New Roman" w:hAnsi="Times New Roman"/>
          <w:sz w:val="28"/>
          <w:szCs w:val="28"/>
          <w:lang w:val="uk-UA"/>
        </w:rPr>
        <w:t>ятьох пацієнтів точний підрахунок балів був неможливий через відсутність дв</w:t>
      </w:r>
      <w:r w:rsidR="00DD1315" w:rsidRPr="008774F8">
        <w:rPr>
          <w:rFonts w:ascii="Times New Roman" w:hAnsi="Times New Roman"/>
          <w:sz w:val="28"/>
          <w:szCs w:val="28"/>
          <w:lang w:val="uk-UA"/>
        </w:rPr>
        <w:t>ох</w:t>
      </w:r>
      <w:r w:rsidRPr="008774F8">
        <w:rPr>
          <w:rFonts w:ascii="Times New Roman" w:hAnsi="Times New Roman"/>
          <w:sz w:val="28"/>
          <w:szCs w:val="28"/>
          <w:lang w:val="uk-UA"/>
        </w:rPr>
        <w:t xml:space="preserve"> чи більше </w:t>
      </w:r>
      <w:r w:rsidR="00DD1315" w:rsidRPr="008774F8">
        <w:rPr>
          <w:rFonts w:ascii="Times New Roman" w:hAnsi="Times New Roman"/>
          <w:sz w:val="28"/>
          <w:szCs w:val="28"/>
          <w:lang w:val="uk-UA"/>
        </w:rPr>
        <w:t>показників шкали (табл. 5.9)</w:t>
      </w:r>
    </w:p>
    <w:p w14:paraId="0D3BB759" w14:textId="0906AD6E" w:rsidR="00CC0527" w:rsidRPr="008774F8" w:rsidRDefault="00CC0527" w:rsidP="00742B54">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При аналізі частоти післяопераційних ускладнень, частоти невдач</w:t>
      </w:r>
      <w:r w:rsidR="00742B54" w:rsidRPr="008774F8">
        <w:rPr>
          <w:rFonts w:ascii="Times New Roman" w:hAnsi="Times New Roman"/>
          <w:sz w:val="28"/>
          <w:szCs w:val="28"/>
          <w:lang w:val="uk-UA"/>
        </w:rPr>
        <w:br/>
      </w:r>
      <w:r w:rsidRPr="008774F8">
        <w:rPr>
          <w:rFonts w:ascii="Times New Roman" w:hAnsi="Times New Roman"/>
          <w:sz w:val="28"/>
          <w:szCs w:val="28"/>
          <w:lang w:val="uk-UA"/>
        </w:rPr>
        <w:t xml:space="preserve">при мініінвазивних втручаннях достовірної кореляції з балами BTIS не </w:t>
      </w:r>
      <w:r w:rsidR="00184D7A" w:rsidRPr="008774F8">
        <w:rPr>
          <w:rFonts w:ascii="Times New Roman" w:hAnsi="Times New Roman"/>
          <w:sz w:val="28"/>
          <w:szCs w:val="28"/>
          <w:lang w:val="uk-UA"/>
        </w:rPr>
        <w:t>виявлено</w:t>
      </w:r>
      <w:r w:rsidRPr="008774F8">
        <w:rPr>
          <w:rFonts w:ascii="Times New Roman" w:hAnsi="Times New Roman"/>
          <w:sz w:val="28"/>
          <w:szCs w:val="28"/>
          <w:lang w:val="uk-UA"/>
        </w:rPr>
        <w:t>.</w:t>
      </w:r>
    </w:p>
    <w:p w14:paraId="52E3B728" w14:textId="3E6A4287" w:rsidR="00CC0527" w:rsidRPr="008774F8" w:rsidRDefault="00CC0527"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Таблиця 5.9</w:t>
      </w:r>
      <w:r w:rsidR="00B1613F">
        <w:rPr>
          <w:rFonts w:ascii="Times New Roman" w:hAnsi="Times New Roman"/>
          <w:sz w:val="28"/>
          <w:szCs w:val="28"/>
          <w:lang w:val="uk-UA"/>
        </w:rPr>
        <w:t xml:space="preserve"> –</w:t>
      </w:r>
      <w:r w:rsidR="00510DA0" w:rsidRPr="008774F8">
        <w:rPr>
          <w:rFonts w:ascii="Times New Roman" w:hAnsi="Times New Roman"/>
          <w:sz w:val="28"/>
          <w:szCs w:val="28"/>
          <w:lang w:val="uk-UA"/>
        </w:rPr>
        <w:t xml:space="preserve"> Розподіл хворих </w:t>
      </w:r>
      <w:r w:rsidR="00510DA0" w:rsidRPr="008774F8">
        <w:rPr>
          <w:rFonts w:ascii="Times New Roman" w:eastAsia="MS Mincho" w:hAnsi="Times New Roman"/>
          <w:sz w:val="28"/>
          <w:szCs w:val="28"/>
          <w:lang w:val="uk-UA"/>
        </w:rPr>
        <w:t xml:space="preserve">за шкалою </w:t>
      </w:r>
      <w:r w:rsidR="00510DA0" w:rsidRPr="008774F8">
        <w:rPr>
          <w:rFonts w:ascii="Times New Roman" w:eastAsia="MS Mincho" w:hAnsi="Times New Roman"/>
          <w:bCs/>
          <w:iCs/>
          <w:sz w:val="28"/>
          <w:szCs w:val="28"/>
          <w:shd w:val="clear" w:color="auto" w:fill="FFFFFF"/>
          <w:lang w:val="uk-UA"/>
        </w:rPr>
        <w:t>Biliary Tract Infection Score</w:t>
      </w:r>
    </w:p>
    <w:p w14:paraId="7B583A27" w14:textId="77777777" w:rsidR="00742B54" w:rsidRPr="008774F8" w:rsidRDefault="00742B54" w:rsidP="00CD6648">
      <w:pPr>
        <w:suppressAutoHyphens/>
        <w:spacing w:after="0" w:line="360" w:lineRule="auto"/>
        <w:ind w:firstLine="709"/>
        <w:jc w:val="both"/>
        <w:rPr>
          <w:rFonts w:ascii="Times New Roman" w:hAnsi="Times New Roman"/>
          <w:sz w:val="28"/>
          <w:szCs w:val="28"/>
          <w:lang w:val="uk-UA"/>
        </w:rPr>
      </w:pPr>
    </w:p>
    <w:p w14:paraId="04F65ACB" w14:textId="77777777" w:rsidR="00CC0527" w:rsidRPr="008774F8" w:rsidRDefault="00CC0527" w:rsidP="00742B54">
      <w:pPr>
        <w:suppressAutoHyphens/>
        <w:spacing w:after="0" w:line="360" w:lineRule="auto"/>
        <w:jc w:val="both"/>
        <w:rPr>
          <w:rFonts w:ascii="Times New Roman" w:eastAsia="MS Mincho" w:hAnsi="Times New Roman"/>
          <w:sz w:val="28"/>
          <w:szCs w:val="28"/>
          <w:lang w:val="uk-UA"/>
        </w:rPr>
      </w:pPr>
      <w:r w:rsidRPr="008774F8">
        <w:rPr>
          <w:rFonts w:ascii="Times New Roman" w:eastAsia="MS Mincho" w:hAnsi="Times New Roman"/>
          <w:sz w:val="28"/>
          <w:szCs w:val="28"/>
          <w:lang w:val="uk-UA" w:eastAsia="ru-RU"/>
        </w:rPr>
        <w:drawing>
          <wp:inline distT="0" distB="0" distL="0" distR="0" wp14:anchorId="5CF1AEF3" wp14:editId="3ED17CBD">
            <wp:extent cx="5686425" cy="2638425"/>
            <wp:effectExtent l="0" t="0" r="0" b="0"/>
            <wp:docPr id="8"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r w:rsidRPr="008774F8">
        <w:rPr>
          <w:rFonts w:ascii="Times New Roman" w:eastAsia="MS Mincho" w:hAnsi="Times New Roman"/>
          <w:sz w:val="28"/>
          <w:szCs w:val="28"/>
          <w:lang w:val="uk-UA"/>
        </w:rPr>
        <w:t xml:space="preserve"> </w:t>
      </w:r>
    </w:p>
    <w:p w14:paraId="73CD7B25" w14:textId="77777777" w:rsidR="005C6D96" w:rsidRPr="008774F8" w:rsidRDefault="005C6D96" w:rsidP="00CD6648">
      <w:pPr>
        <w:suppressAutoHyphens/>
        <w:spacing w:after="0" w:line="360" w:lineRule="auto"/>
        <w:ind w:firstLine="709"/>
        <w:jc w:val="both"/>
        <w:rPr>
          <w:rFonts w:ascii="Times New Roman" w:eastAsia="MS Mincho" w:hAnsi="Times New Roman"/>
          <w:b/>
          <w:sz w:val="28"/>
          <w:szCs w:val="28"/>
          <w:lang w:val="uk-UA"/>
        </w:rPr>
      </w:pPr>
    </w:p>
    <w:p w14:paraId="1981ADAB" w14:textId="77777777" w:rsidR="005C6D96" w:rsidRPr="008774F8" w:rsidRDefault="005C6D96" w:rsidP="00CD6648">
      <w:pPr>
        <w:suppressAutoHyphens/>
        <w:spacing w:after="0" w:line="360" w:lineRule="auto"/>
        <w:ind w:firstLine="709"/>
        <w:jc w:val="both"/>
        <w:rPr>
          <w:rFonts w:ascii="Times New Roman" w:eastAsia="MS Mincho" w:hAnsi="Times New Roman"/>
          <w:b/>
          <w:sz w:val="28"/>
          <w:szCs w:val="28"/>
          <w:lang w:val="uk-UA"/>
        </w:rPr>
      </w:pPr>
    </w:p>
    <w:p w14:paraId="51EF1887" w14:textId="5FA2BC8A" w:rsidR="00CC0527" w:rsidRPr="008774F8" w:rsidRDefault="00CC0527" w:rsidP="00CD6648">
      <w:pPr>
        <w:suppressAutoHyphens/>
        <w:spacing w:after="0" w:line="360" w:lineRule="auto"/>
        <w:ind w:firstLine="709"/>
        <w:jc w:val="both"/>
        <w:rPr>
          <w:rFonts w:ascii="Times New Roman" w:eastAsia="MS Mincho" w:hAnsi="Times New Roman"/>
          <w:b/>
          <w:sz w:val="28"/>
          <w:szCs w:val="28"/>
          <w:lang w:val="uk-UA"/>
        </w:rPr>
      </w:pPr>
      <w:r w:rsidRPr="008774F8">
        <w:rPr>
          <w:rFonts w:ascii="Times New Roman" w:eastAsia="MS Mincho" w:hAnsi="Times New Roman"/>
          <w:b/>
          <w:sz w:val="28"/>
          <w:szCs w:val="28"/>
          <w:lang w:val="uk-UA"/>
        </w:rPr>
        <w:t xml:space="preserve">5.3 Результати хірургічного лікування хворих </w:t>
      </w:r>
      <w:r w:rsidR="00E41FDC" w:rsidRPr="008774F8">
        <w:rPr>
          <w:rFonts w:ascii="Times New Roman" w:eastAsia="MS Mincho" w:hAnsi="Times New Roman"/>
          <w:b/>
          <w:sz w:val="28"/>
          <w:szCs w:val="28"/>
          <w:lang w:val="uk-UA"/>
        </w:rPr>
        <w:t xml:space="preserve"> </w:t>
      </w:r>
      <w:r w:rsidRPr="008774F8">
        <w:rPr>
          <w:rFonts w:ascii="Times New Roman" w:eastAsia="MS Mincho" w:hAnsi="Times New Roman"/>
          <w:b/>
          <w:sz w:val="28"/>
          <w:szCs w:val="28"/>
          <w:lang w:val="uk-UA"/>
        </w:rPr>
        <w:t>гостр</w:t>
      </w:r>
      <w:r w:rsidR="00B52070" w:rsidRPr="008774F8">
        <w:rPr>
          <w:rFonts w:ascii="Times New Roman" w:eastAsia="MS Mincho" w:hAnsi="Times New Roman"/>
          <w:b/>
          <w:sz w:val="28"/>
          <w:szCs w:val="28"/>
          <w:lang w:val="uk-UA"/>
        </w:rPr>
        <w:t>ого</w:t>
      </w:r>
      <w:r w:rsidRPr="008774F8">
        <w:rPr>
          <w:rFonts w:ascii="Times New Roman" w:eastAsia="MS Mincho" w:hAnsi="Times New Roman"/>
          <w:b/>
          <w:sz w:val="28"/>
          <w:szCs w:val="28"/>
          <w:lang w:val="uk-UA"/>
        </w:rPr>
        <w:t xml:space="preserve"> холангіт</w:t>
      </w:r>
      <w:r w:rsidR="00B52070" w:rsidRPr="008774F8">
        <w:rPr>
          <w:rFonts w:ascii="Times New Roman" w:eastAsia="MS Mincho" w:hAnsi="Times New Roman"/>
          <w:b/>
          <w:sz w:val="28"/>
          <w:szCs w:val="28"/>
          <w:lang w:val="uk-UA"/>
        </w:rPr>
        <w:t>у</w:t>
      </w:r>
    </w:p>
    <w:p w14:paraId="02BBF324" w14:textId="77777777" w:rsidR="00742B54" w:rsidRPr="008774F8" w:rsidRDefault="00742B54" w:rsidP="00CD6648">
      <w:pPr>
        <w:suppressAutoHyphens/>
        <w:spacing w:after="0" w:line="360" w:lineRule="auto"/>
        <w:ind w:firstLine="709"/>
        <w:jc w:val="both"/>
        <w:rPr>
          <w:rFonts w:ascii="Times New Roman" w:eastAsia="Calibri" w:hAnsi="Times New Roman"/>
          <w:sz w:val="28"/>
          <w:szCs w:val="28"/>
          <w:lang w:val="uk-UA"/>
        </w:rPr>
      </w:pPr>
    </w:p>
    <w:p w14:paraId="5C8CE1C9" w14:textId="605FC1E4" w:rsidR="00CC0527" w:rsidRPr="008774F8" w:rsidRDefault="00CC0527" w:rsidP="00CD6648">
      <w:pPr>
        <w:suppressAutoHyphens/>
        <w:spacing w:after="0" w:line="360" w:lineRule="auto"/>
        <w:ind w:firstLine="709"/>
        <w:jc w:val="both"/>
        <w:rPr>
          <w:rFonts w:ascii="Times New Roman" w:eastAsia="MS Mincho" w:hAnsi="Times New Roman"/>
          <w:b/>
          <w:i/>
          <w:spacing w:val="-4"/>
          <w:sz w:val="28"/>
          <w:szCs w:val="28"/>
          <w:lang w:val="uk-UA"/>
        </w:rPr>
      </w:pPr>
      <w:r w:rsidRPr="008774F8">
        <w:rPr>
          <w:rFonts w:ascii="Times New Roman" w:eastAsia="Calibri" w:hAnsi="Times New Roman"/>
          <w:spacing w:val="-4"/>
          <w:sz w:val="28"/>
          <w:szCs w:val="28"/>
          <w:lang w:val="uk-UA"/>
        </w:rPr>
        <w:t>Усім хворим проведен</w:t>
      </w:r>
      <w:r w:rsidR="00510DA0" w:rsidRPr="008774F8">
        <w:rPr>
          <w:rFonts w:ascii="Times New Roman" w:eastAsia="Calibri" w:hAnsi="Times New Roman"/>
          <w:spacing w:val="-4"/>
          <w:sz w:val="28"/>
          <w:szCs w:val="28"/>
          <w:lang w:val="uk-UA"/>
        </w:rPr>
        <w:t>о</w:t>
      </w:r>
      <w:r w:rsidRPr="008774F8">
        <w:rPr>
          <w:rFonts w:ascii="Times New Roman" w:eastAsia="Calibri" w:hAnsi="Times New Roman"/>
          <w:spacing w:val="-4"/>
          <w:sz w:val="28"/>
          <w:szCs w:val="28"/>
          <w:lang w:val="uk-UA"/>
        </w:rPr>
        <w:t xml:space="preserve"> оперативн</w:t>
      </w:r>
      <w:r w:rsidR="00510DA0" w:rsidRPr="008774F8">
        <w:rPr>
          <w:rFonts w:ascii="Times New Roman" w:eastAsia="Calibri" w:hAnsi="Times New Roman"/>
          <w:spacing w:val="-4"/>
          <w:sz w:val="28"/>
          <w:szCs w:val="28"/>
          <w:lang w:val="uk-UA"/>
        </w:rPr>
        <w:t>у</w:t>
      </w:r>
      <w:r w:rsidRPr="008774F8">
        <w:rPr>
          <w:rFonts w:ascii="Times New Roman" w:eastAsia="Calibri" w:hAnsi="Times New Roman"/>
          <w:spacing w:val="-4"/>
          <w:sz w:val="28"/>
          <w:szCs w:val="28"/>
          <w:lang w:val="uk-UA"/>
        </w:rPr>
        <w:t xml:space="preserve"> корекці</w:t>
      </w:r>
      <w:r w:rsidR="00510DA0" w:rsidRPr="008774F8">
        <w:rPr>
          <w:rFonts w:ascii="Times New Roman" w:eastAsia="Calibri" w:hAnsi="Times New Roman"/>
          <w:spacing w:val="-4"/>
          <w:sz w:val="28"/>
          <w:szCs w:val="28"/>
          <w:lang w:val="uk-UA"/>
        </w:rPr>
        <w:t>ю</w:t>
      </w:r>
      <w:r w:rsidRPr="008774F8">
        <w:rPr>
          <w:rFonts w:ascii="Times New Roman" w:eastAsia="Calibri" w:hAnsi="Times New Roman"/>
          <w:spacing w:val="-4"/>
          <w:sz w:val="28"/>
          <w:szCs w:val="28"/>
          <w:lang w:val="uk-UA"/>
        </w:rPr>
        <w:t xml:space="preserve"> жовчотоку. </w:t>
      </w:r>
      <w:r w:rsidRPr="008774F8">
        <w:rPr>
          <w:rFonts w:ascii="Times New Roman" w:eastAsia="MS Mincho" w:hAnsi="Times New Roman"/>
          <w:spacing w:val="-4"/>
          <w:sz w:val="28"/>
          <w:szCs w:val="28"/>
          <w:lang w:val="uk-UA"/>
        </w:rPr>
        <w:t>Ендоскопічна папілосфінктеротомія з літекстракцією виконана</w:t>
      </w:r>
      <w:r w:rsidR="000859BB" w:rsidRPr="008774F8">
        <w:rPr>
          <w:rFonts w:ascii="Times New Roman" w:eastAsia="MS Mincho" w:hAnsi="Times New Roman"/>
          <w:spacing w:val="-4"/>
          <w:sz w:val="28"/>
          <w:szCs w:val="28"/>
          <w:lang w:val="uk-UA"/>
        </w:rPr>
        <w:t xml:space="preserve"> </w:t>
      </w:r>
      <w:r w:rsidRPr="008774F8">
        <w:rPr>
          <w:rFonts w:ascii="Times New Roman" w:eastAsia="MS Mincho" w:hAnsi="Times New Roman"/>
          <w:spacing w:val="-4"/>
          <w:sz w:val="28"/>
          <w:szCs w:val="28"/>
          <w:lang w:val="uk-UA"/>
        </w:rPr>
        <w:t xml:space="preserve">29 пацієнтам. </w:t>
      </w:r>
      <w:r w:rsidRPr="008774F8">
        <w:rPr>
          <w:rFonts w:ascii="Times New Roman" w:eastAsia="MS Mincho" w:hAnsi="Times New Roman"/>
          <w:spacing w:val="-4"/>
          <w:sz w:val="28"/>
          <w:szCs w:val="28"/>
          <w:shd w:val="clear" w:color="auto" w:fill="FFFFFF"/>
          <w:lang w:val="uk-UA"/>
        </w:rPr>
        <w:t>ЕПСТ була</w:t>
      </w:r>
      <w:r w:rsidR="000859BB" w:rsidRPr="008774F8">
        <w:rPr>
          <w:rFonts w:ascii="Times New Roman" w:eastAsia="MS Mincho" w:hAnsi="Times New Roman"/>
          <w:spacing w:val="-4"/>
          <w:sz w:val="28"/>
          <w:szCs w:val="28"/>
          <w:shd w:val="clear" w:color="auto" w:fill="FFFFFF"/>
          <w:lang w:val="uk-UA"/>
        </w:rPr>
        <w:t xml:space="preserve"> </w:t>
      </w:r>
      <w:r w:rsidRPr="008774F8">
        <w:rPr>
          <w:rFonts w:ascii="Times New Roman" w:eastAsia="MS Mincho" w:hAnsi="Times New Roman"/>
          <w:spacing w:val="-4"/>
          <w:sz w:val="28"/>
          <w:szCs w:val="28"/>
          <w:shd w:val="clear" w:color="auto" w:fill="FFFFFF"/>
          <w:lang w:val="uk-UA"/>
        </w:rPr>
        <w:t>успішною у 22(75,9</w:t>
      </w:r>
      <w:r w:rsidR="00742B54" w:rsidRPr="008774F8">
        <w:rPr>
          <w:rFonts w:ascii="Times New Roman" w:eastAsia="MS Mincho" w:hAnsi="Times New Roman"/>
          <w:spacing w:val="-4"/>
          <w:sz w:val="28"/>
          <w:szCs w:val="28"/>
          <w:shd w:val="clear" w:color="auto" w:fill="FFFFFF"/>
          <w:lang w:val="uk-UA"/>
        </w:rPr>
        <w:t> </w:t>
      </w:r>
      <w:r w:rsidRPr="008774F8">
        <w:rPr>
          <w:rFonts w:ascii="Times New Roman" w:eastAsia="MS Mincho" w:hAnsi="Times New Roman"/>
          <w:spacing w:val="-4"/>
          <w:sz w:val="28"/>
          <w:szCs w:val="28"/>
          <w:shd w:val="clear" w:color="auto" w:fill="FFFFFF"/>
          <w:lang w:val="uk-UA"/>
        </w:rPr>
        <w:t>%) пацієнтів.</w:t>
      </w:r>
      <w:r w:rsidR="000859BB" w:rsidRPr="008774F8">
        <w:rPr>
          <w:rFonts w:ascii="Times New Roman" w:eastAsia="MS Mincho" w:hAnsi="Times New Roman"/>
          <w:spacing w:val="-4"/>
          <w:sz w:val="28"/>
          <w:szCs w:val="28"/>
          <w:shd w:val="clear" w:color="auto" w:fill="FFFFFF"/>
          <w:lang w:val="uk-UA"/>
        </w:rPr>
        <w:t xml:space="preserve"> </w:t>
      </w:r>
      <w:r w:rsidRPr="008774F8">
        <w:rPr>
          <w:rFonts w:ascii="Times New Roman" w:eastAsia="MS Mincho" w:hAnsi="Times New Roman"/>
          <w:spacing w:val="-4"/>
          <w:sz w:val="28"/>
          <w:szCs w:val="28"/>
          <w:shd w:val="clear" w:color="auto" w:fill="FFFFFF"/>
          <w:lang w:val="uk-UA"/>
        </w:rPr>
        <w:t xml:space="preserve">У двох хворих при першому ендоскопічному втручанні не вдалося досягти адекватної санації холедоху внаслідок кровотечі з папілотомної рани </w:t>
      </w:r>
      <w:r w:rsidR="00742B54" w:rsidRPr="008774F8">
        <w:rPr>
          <w:rFonts w:ascii="Times New Roman" w:eastAsia="MS Mincho" w:hAnsi="Times New Roman"/>
          <w:spacing w:val="-4"/>
          <w:sz w:val="28"/>
          <w:szCs w:val="28"/>
          <w:shd w:val="clear" w:color="auto" w:fill="FFFFFF"/>
          <w:lang w:val="uk-UA"/>
        </w:rPr>
        <w:t>–</w:t>
      </w:r>
      <w:r w:rsidRPr="008774F8">
        <w:rPr>
          <w:rFonts w:ascii="Times New Roman" w:eastAsia="MS Mincho" w:hAnsi="Times New Roman"/>
          <w:spacing w:val="-4"/>
          <w:sz w:val="28"/>
          <w:szCs w:val="28"/>
          <w:shd w:val="clear" w:color="auto" w:fill="FFFFFF"/>
          <w:lang w:val="uk-UA"/>
        </w:rPr>
        <w:t xml:space="preserve"> була виконана парціальна папілотомія.</w:t>
      </w:r>
      <w:r w:rsidR="00F75433" w:rsidRPr="008774F8">
        <w:rPr>
          <w:rFonts w:ascii="Times New Roman" w:eastAsia="MS Mincho" w:hAnsi="Times New Roman"/>
          <w:spacing w:val="-4"/>
          <w:sz w:val="28"/>
          <w:szCs w:val="28"/>
          <w:shd w:val="clear" w:color="auto" w:fill="FFFFFF"/>
          <w:lang w:val="uk-UA"/>
        </w:rPr>
        <w:t xml:space="preserve"> </w:t>
      </w:r>
      <w:r w:rsidRPr="008774F8">
        <w:rPr>
          <w:rFonts w:ascii="Times New Roman" w:eastAsia="MS Mincho" w:hAnsi="Times New Roman"/>
          <w:spacing w:val="-4"/>
          <w:sz w:val="28"/>
          <w:szCs w:val="28"/>
          <w:shd w:val="clear" w:color="auto" w:fill="FFFFFF"/>
          <w:lang w:val="uk-UA"/>
        </w:rPr>
        <w:t>На 2</w:t>
      </w:r>
      <w:r w:rsidR="00742B54" w:rsidRPr="008774F8">
        <w:rPr>
          <w:rFonts w:ascii="Times New Roman" w:eastAsia="MS Mincho" w:hAnsi="Times New Roman"/>
          <w:spacing w:val="-4"/>
          <w:sz w:val="28"/>
          <w:szCs w:val="28"/>
          <w:shd w:val="clear" w:color="auto" w:fill="FFFFFF"/>
          <w:lang w:val="uk-UA"/>
        </w:rPr>
        <w:t> </w:t>
      </w:r>
      <w:r w:rsidRPr="008774F8">
        <w:rPr>
          <w:rFonts w:ascii="Times New Roman" w:eastAsia="MS Mincho" w:hAnsi="Times New Roman"/>
          <w:spacing w:val="-4"/>
          <w:sz w:val="28"/>
          <w:szCs w:val="28"/>
          <w:shd w:val="clear" w:color="auto" w:fill="FFFFFF"/>
          <w:lang w:val="uk-UA"/>
        </w:rPr>
        <w:t xml:space="preserve">добу в одному випадку та на 3 добу </w:t>
      </w:r>
      <w:r w:rsidR="00510DA0" w:rsidRPr="008774F8">
        <w:rPr>
          <w:rFonts w:ascii="Times New Roman" w:eastAsia="MS Mincho" w:hAnsi="Times New Roman"/>
          <w:spacing w:val="-4"/>
          <w:sz w:val="28"/>
          <w:szCs w:val="28"/>
          <w:shd w:val="clear" w:color="auto" w:fill="FFFFFF"/>
          <w:lang w:val="uk-UA"/>
        </w:rPr>
        <w:t>у</w:t>
      </w:r>
      <w:r w:rsidRPr="008774F8">
        <w:rPr>
          <w:rFonts w:ascii="Times New Roman" w:eastAsia="MS Mincho" w:hAnsi="Times New Roman"/>
          <w:spacing w:val="-4"/>
          <w:sz w:val="28"/>
          <w:szCs w:val="28"/>
          <w:shd w:val="clear" w:color="auto" w:fill="FFFFFF"/>
          <w:lang w:val="uk-UA"/>
        </w:rPr>
        <w:t xml:space="preserve"> другому виконана тотальна папілотомія з успішною екстракцією конкрементів та відновленням жовчотоку.</w:t>
      </w:r>
      <w:r w:rsidR="000859BB" w:rsidRPr="008774F8">
        <w:rPr>
          <w:rFonts w:ascii="Times New Roman" w:eastAsia="MS Mincho" w:hAnsi="Times New Roman"/>
          <w:spacing w:val="-4"/>
          <w:sz w:val="28"/>
          <w:szCs w:val="28"/>
          <w:shd w:val="clear" w:color="auto" w:fill="FFFFFF"/>
          <w:lang w:val="uk-UA"/>
        </w:rPr>
        <w:t xml:space="preserve"> </w:t>
      </w:r>
    </w:p>
    <w:p w14:paraId="23BEC7B2" w14:textId="0ED3AA83" w:rsidR="00CC0527" w:rsidRPr="008774F8" w:rsidRDefault="00CC0527" w:rsidP="00CD6648">
      <w:pPr>
        <w:suppressAutoHyphens/>
        <w:spacing w:after="0" w:line="360" w:lineRule="auto"/>
        <w:ind w:firstLine="709"/>
        <w:jc w:val="both"/>
        <w:rPr>
          <w:rFonts w:ascii="Times New Roman" w:eastAsia="MS Mincho" w:hAnsi="Times New Roman"/>
          <w:b/>
          <w:i/>
          <w:sz w:val="28"/>
          <w:szCs w:val="28"/>
          <w:lang w:val="uk-UA"/>
        </w:rPr>
      </w:pPr>
      <w:r w:rsidRPr="008774F8">
        <w:rPr>
          <w:rFonts w:ascii="Times New Roman" w:eastAsia="MS Mincho" w:hAnsi="Times New Roman"/>
          <w:sz w:val="28"/>
          <w:szCs w:val="28"/>
          <w:shd w:val="clear" w:color="auto" w:fill="FFFFFF"/>
          <w:lang w:val="uk-UA"/>
        </w:rPr>
        <w:t xml:space="preserve">У семи пацієнтів досягти повного видалення конкрементів не вдалося. </w:t>
      </w:r>
      <w:r w:rsidRPr="008774F8">
        <w:rPr>
          <w:rFonts w:ascii="Times New Roman" w:eastAsia="Calibri" w:hAnsi="Times New Roman"/>
          <w:sz w:val="28"/>
          <w:szCs w:val="28"/>
          <w:lang w:val="uk-UA"/>
        </w:rPr>
        <w:t xml:space="preserve">Причинами невдач при виконанні ЕПСТ </w:t>
      </w:r>
      <w:r w:rsidRPr="008774F8">
        <w:rPr>
          <w:rFonts w:ascii="Times New Roman" w:eastAsia="MS Mincho" w:hAnsi="Times New Roman"/>
          <w:sz w:val="28"/>
          <w:szCs w:val="28"/>
          <w:lang w:val="uk-UA"/>
        </w:rPr>
        <w:t xml:space="preserve">були: у трьох випадках </w:t>
      </w:r>
      <w:r w:rsidR="00742B54"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неможливість досягти ост</w:t>
      </w:r>
      <w:r w:rsidR="00D14EE6" w:rsidRPr="008774F8">
        <w:rPr>
          <w:rFonts w:ascii="Times New Roman" w:eastAsia="MS Mincho" w:hAnsi="Times New Roman"/>
          <w:sz w:val="28"/>
          <w:szCs w:val="28"/>
          <w:lang w:val="uk-UA"/>
        </w:rPr>
        <w:t>аточної санації жовчних проток внаслідок</w:t>
      </w:r>
      <w:r w:rsidRPr="008774F8">
        <w:rPr>
          <w:rFonts w:ascii="Times New Roman" w:eastAsia="MS Mincho" w:hAnsi="Times New Roman"/>
          <w:sz w:val="28"/>
          <w:szCs w:val="28"/>
          <w:lang w:val="uk-UA"/>
        </w:rPr>
        <w:t xml:space="preserve"> наявності міхурово-</w:t>
      </w:r>
      <w:r w:rsidR="00D14EE6" w:rsidRPr="008774F8">
        <w:rPr>
          <w:rFonts w:ascii="Times New Roman" w:eastAsia="MS Mincho" w:hAnsi="Times New Roman"/>
          <w:sz w:val="28"/>
          <w:szCs w:val="28"/>
          <w:lang w:val="uk-UA"/>
        </w:rPr>
        <w:t>біліарної нориці</w:t>
      </w:r>
      <w:r w:rsidRPr="008774F8">
        <w:rPr>
          <w:rFonts w:ascii="Times New Roman" w:eastAsia="MS Mincho" w:hAnsi="Times New Roman"/>
          <w:sz w:val="28"/>
          <w:szCs w:val="28"/>
          <w:lang w:val="uk-UA"/>
        </w:rPr>
        <w:t xml:space="preserve"> (синдром Міріззі ,в одному з них у поєднанні з </w:t>
      </w:r>
      <w:r w:rsidR="00D14EE6" w:rsidRPr="008774F8">
        <w:rPr>
          <w:rFonts w:ascii="Times New Roman" w:eastAsia="MS Mincho" w:hAnsi="Times New Roman"/>
          <w:sz w:val="28"/>
          <w:szCs w:val="28"/>
          <w:lang w:val="uk-UA"/>
        </w:rPr>
        <w:t>міхурово - товсто</w:t>
      </w:r>
      <w:r w:rsidRPr="008774F8">
        <w:rPr>
          <w:rFonts w:ascii="Times New Roman" w:eastAsia="MS Mincho" w:hAnsi="Times New Roman"/>
          <w:sz w:val="28"/>
          <w:szCs w:val="28"/>
          <w:lang w:val="uk-UA"/>
        </w:rPr>
        <w:t xml:space="preserve">кишковою </w:t>
      </w:r>
      <w:r w:rsidR="00D14EE6" w:rsidRPr="008774F8">
        <w:rPr>
          <w:rFonts w:ascii="Times New Roman" w:eastAsia="MS Mincho" w:hAnsi="Times New Roman"/>
          <w:sz w:val="28"/>
          <w:szCs w:val="28"/>
          <w:lang w:val="uk-UA"/>
        </w:rPr>
        <w:t>норицею</w:t>
      </w:r>
      <w:r w:rsidRPr="008774F8">
        <w:rPr>
          <w:rFonts w:ascii="Times New Roman" w:eastAsia="MS Mincho" w:hAnsi="Times New Roman"/>
          <w:sz w:val="28"/>
          <w:szCs w:val="28"/>
          <w:lang w:val="uk-UA"/>
        </w:rPr>
        <w:t>); у чотирьох випадках- великі розміри конкрементів</w:t>
      </w:r>
      <w:r w:rsidRPr="008774F8">
        <w:rPr>
          <w:rFonts w:ascii="Times New Roman" w:eastAsia="Calibri" w:hAnsi="Times New Roman"/>
          <w:sz w:val="28"/>
          <w:szCs w:val="28"/>
          <w:lang w:val="uk-UA"/>
        </w:rPr>
        <w:t>.</w:t>
      </w:r>
      <w:r w:rsidRPr="008774F8">
        <w:rPr>
          <w:rFonts w:ascii="Times New Roman" w:eastAsia="MS Mincho" w:hAnsi="Times New Roman"/>
          <w:sz w:val="28"/>
          <w:szCs w:val="28"/>
          <w:lang w:val="uk-UA"/>
        </w:rPr>
        <w:t xml:space="preserve"> Усім пацієнтам після невдачі ЕПСТ бул</w:t>
      </w:r>
      <w:r w:rsidR="00D14EE6" w:rsidRPr="008774F8">
        <w:rPr>
          <w:rFonts w:ascii="Times New Roman" w:eastAsia="MS Mincho" w:hAnsi="Times New Roman"/>
          <w:sz w:val="28"/>
          <w:szCs w:val="28"/>
          <w:lang w:val="uk-UA"/>
        </w:rPr>
        <w:t>о</w:t>
      </w:r>
      <w:r w:rsidRPr="008774F8">
        <w:rPr>
          <w:rFonts w:ascii="Times New Roman" w:eastAsia="MS Mincho" w:hAnsi="Times New Roman"/>
          <w:sz w:val="28"/>
          <w:szCs w:val="28"/>
          <w:lang w:val="uk-UA"/>
        </w:rPr>
        <w:t xml:space="preserve"> проведен</w:t>
      </w:r>
      <w:r w:rsidR="00D14EE6" w:rsidRPr="008774F8">
        <w:rPr>
          <w:rFonts w:ascii="Times New Roman" w:eastAsia="MS Mincho" w:hAnsi="Times New Roman"/>
          <w:sz w:val="28"/>
          <w:szCs w:val="28"/>
          <w:lang w:val="uk-UA"/>
        </w:rPr>
        <w:t>о</w:t>
      </w:r>
      <w:r w:rsidRPr="008774F8">
        <w:rPr>
          <w:rFonts w:ascii="Times New Roman" w:eastAsia="MS Mincho" w:hAnsi="Times New Roman"/>
          <w:sz w:val="28"/>
          <w:szCs w:val="28"/>
          <w:lang w:val="uk-UA"/>
        </w:rPr>
        <w:t xml:space="preserve"> відкриті втручання. Другим етапом лікування у 12 пацієнтів виконан</w:t>
      </w:r>
      <w:r w:rsidR="00D14EE6" w:rsidRPr="008774F8">
        <w:rPr>
          <w:rFonts w:ascii="Times New Roman" w:eastAsia="MS Mincho" w:hAnsi="Times New Roman"/>
          <w:sz w:val="28"/>
          <w:szCs w:val="28"/>
          <w:lang w:val="uk-UA"/>
        </w:rPr>
        <w:t>о</w:t>
      </w:r>
      <w:r w:rsidRPr="008774F8">
        <w:rPr>
          <w:rFonts w:ascii="Times New Roman" w:eastAsia="MS Mincho" w:hAnsi="Times New Roman"/>
          <w:sz w:val="28"/>
          <w:szCs w:val="28"/>
          <w:lang w:val="uk-UA"/>
        </w:rPr>
        <w:t xml:space="preserve"> холецистектомі</w:t>
      </w:r>
      <w:r w:rsidR="00D14EE6" w:rsidRPr="008774F8">
        <w:rPr>
          <w:rFonts w:ascii="Times New Roman" w:eastAsia="MS Mincho" w:hAnsi="Times New Roman"/>
          <w:sz w:val="28"/>
          <w:szCs w:val="28"/>
          <w:lang w:val="uk-UA"/>
        </w:rPr>
        <w:t>ю</w:t>
      </w:r>
      <w:r w:rsidRPr="008774F8">
        <w:rPr>
          <w:rFonts w:ascii="Times New Roman" w:eastAsia="MS Mincho" w:hAnsi="Times New Roman"/>
          <w:sz w:val="28"/>
          <w:szCs w:val="28"/>
          <w:lang w:val="uk-UA"/>
        </w:rPr>
        <w:t xml:space="preserve"> (дев</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ятьом </w:t>
      </w:r>
      <w:r w:rsidR="00742B54"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лапароскопічн</w:t>
      </w:r>
      <w:r w:rsidR="00D14EE6" w:rsidRPr="008774F8">
        <w:rPr>
          <w:rFonts w:ascii="Times New Roman" w:eastAsia="MS Mincho" w:hAnsi="Times New Roman"/>
          <w:sz w:val="28"/>
          <w:szCs w:val="28"/>
          <w:lang w:val="uk-UA"/>
        </w:rPr>
        <w:t>у</w:t>
      </w:r>
      <w:r w:rsidRPr="008774F8">
        <w:rPr>
          <w:rFonts w:ascii="Times New Roman" w:eastAsia="MS Mincho" w:hAnsi="Times New Roman"/>
          <w:sz w:val="28"/>
          <w:szCs w:val="28"/>
          <w:lang w:val="uk-UA"/>
        </w:rPr>
        <w:t xml:space="preserve">, трьом </w:t>
      </w:r>
      <w:r w:rsidR="00D14EE6"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відкрит</w:t>
      </w:r>
      <w:r w:rsidR="00D14EE6" w:rsidRPr="008774F8">
        <w:rPr>
          <w:rFonts w:ascii="Times New Roman" w:eastAsia="MS Mincho" w:hAnsi="Times New Roman"/>
          <w:sz w:val="28"/>
          <w:szCs w:val="28"/>
          <w:lang w:val="uk-UA"/>
        </w:rPr>
        <w:t>у</w:t>
      </w:r>
      <w:r w:rsidRPr="008774F8">
        <w:rPr>
          <w:rFonts w:ascii="Times New Roman" w:eastAsia="MS Mincho" w:hAnsi="Times New Roman"/>
          <w:sz w:val="28"/>
          <w:szCs w:val="28"/>
          <w:lang w:val="uk-UA"/>
        </w:rPr>
        <w:t xml:space="preserve"> </w:t>
      </w:r>
      <w:r w:rsidR="00587A31" w:rsidRPr="008774F8">
        <w:rPr>
          <w:rFonts w:ascii="Times New Roman" w:eastAsia="MS Mincho" w:hAnsi="Times New Roman"/>
          <w:sz w:val="28"/>
          <w:szCs w:val="28"/>
          <w:lang w:val="uk-UA"/>
        </w:rPr>
        <w:t xml:space="preserve">з </w:t>
      </w:r>
      <w:r w:rsidR="00587A31" w:rsidRPr="008774F8">
        <w:rPr>
          <w:rFonts w:ascii="Times New Roman" w:eastAsia="MS Mincho" w:hAnsi="Times New Roman"/>
          <w:sz w:val="28"/>
          <w:szCs w:val="28"/>
          <w:lang w:val="uk-UA"/>
        </w:rPr>
        <w:lastRenderedPageBreak/>
        <w:t>використанням</w:t>
      </w:r>
      <w:r w:rsidRPr="008774F8">
        <w:rPr>
          <w:rFonts w:ascii="Times New Roman" w:eastAsia="MS Mincho" w:hAnsi="Times New Roman"/>
          <w:sz w:val="28"/>
          <w:szCs w:val="28"/>
          <w:lang w:val="uk-UA"/>
        </w:rPr>
        <w:t xml:space="preserve"> </w:t>
      </w:r>
      <w:r w:rsidRPr="008774F8">
        <w:rPr>
          <w:rFonts w:ascii="Times New Roman" w:eastAsia="MS Mincho" w:hAnsi="Times New Roman"/>
          <w:spacing w:val="-4"/>
          <w:sz w:val="28"/>
          <w:szCs w:val="28"/>
          <w:lang w:val="uk-UA"/>
        </w:rPr>
        <w:t>мінідоступу); у 4 вона була виконана раніше</w:t>
      </w:r>
      <w:r w:rsidR="00587A31" w:rsidRPr="008774F8">
        <w:rPr>
          <w:rFonts w:ascii="Times New Roman" w:eastAsia="MS Mincho" w:hAnsi="Times New Roman"/>
          <w:spacing w:val="-4"/>
          <w:sz w:val="28"/>
          <w:szCs w:val="28"/>
          <w:lang w:val="uk-UA"/>
        </w:rPr>
        <w:t>.</w:t>
      </w:r>
      <w:r w:rsidRPr="008774F8">
        <w:rPr>
          <w:rFonts w:ascii="Times New Roman" w:eastAsia="MS Mincho" w:hAnsi="Times New Roman"/>
          <w:spacing w:val="-4"/>
          <w:sz w:val="28"/>
          <w:szCs w:val="28"/>
          <w:lang w:val="uk-UA"/>
        </w:rPr>
        <w:t xml:space="preserve"> 6 пацієнтів похилого і старечого віку з вираженою супутньою хронічною патологією після ліквідації</w:t>
      </w:r>
      <w:r w:rsidRPr="008774F8">
        <w:rPr>
          <w:rFonts w:ascii="Times New Roman" w:eastAsia="MS Mincho" w:hAnsi="Times New Roman"/>
          <w:sz w:val="28"/>
          <w:szCs w:val="28"/>
          <w:lang w:val="uk-UA"/>
        </w:rPr>
        <w:t xml:space="preserve"> жовтяниці відмовилися від виконання холецистектомії.</w:t>
      </w:r>
    </w:p>
    <w:p w14:paraId="68FFABD0" w14:textId="7CD22D41" w:rsidR="00CC0527" w:rsidRPr="008774F8" w:rsidRDefault="00CC0527" w:rsidP="00CD6648">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У 40</w:t>
      </w:r>
      <w:r w:rsidR="00742B54"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пацієнтів виконані відкриті втручання з одномоментним відновленням жовчотоку. Це були пацієнти з вираженими клінічними проявами дестру</w:t>
      </w:r>
      <w:r w:rsidR="00184D7A" w:rsidRPr="008774F8">
        <w:rPr>
          <w:rFonts w:ascii="Times New Roman" w:eastAsia="MS Mincho" w:hAnsi="Times New Roman"/>
          <w:sz w:val="28"/>
          <w:szCs w:val="28"/>
          <w:lang w:val="uk-UA"/>
        </w:rPr>
        <w:t>ктивного холециститу, холангіт</w:t>
      </w:r>
      <w:r w:rsidR="00587A31" w:rsidRPr="008774F8">
        <w:rPr>
          <w:rFonts w:ascii="Times New Roman" w:eastAsia="MS Mincho" w:hAnsi="Times New Roman"/>
          <w:sz w:val="28"/>
          <w:szCs w:val="28"/>
          <w:lang w:val="uk-UA"/>
        </w:rPr>
        <w:t>а</w:t>
      </w:r>
      <w:r w:rsidRPr="008774F8">
        <w:rPr>
          <w:rFonts w:ascii="Times New Roman" w:eastAsia="MS Mincho" w:hAnsi="Times New Roman"/>
          <w:sz w:val="28"/>
          <w:szCs w:val="28"/>
          <w:lang w:val="uk-UA"/>
        </w:rPr>
        <w:t xml:space="preserve"> середньої тяжкості</w:t>
      </w:r>
      <w:r w:rsidR="00184D7A" w:rsidRPr="008774F8">
        <w:rPr>
          <w:rFonts w:ascii="Times New Roman" w:eastAsia="MS Mincho" w:hAnsi="Times New Roman"/>
          <w:sz w:val="28"/>
          <w:szCs w:val="28"/>
          <w:lang w:val="uk-UA"/>
        </w:rPr>
        <w:t xml:space="preserve"> або </w:t>
      </w:r>
      <w:r w:rsidR="00587A31" w:rsidRPr="008774F8">
        <w:rPr>
          <w:rFonts w:ascii="Times New Roman" w:eastAsia="MS Mincho" w:hAnsi="Times New Roman"/>
          <w:spacing w:val="-4"/>
          <w:sz w:val="28"/>
          <w:szCs w:val="28"/>
          <w:lang w:val="uk-UA"/>
        </w:rPr>
        <w:t>тя</w:t>
      </w:r>
      <w:r w:rsidR="00184D7A" w:rsidRPr="008774F8">
        <w:rPr>
          <w:rFonts w:ascii="Times New Roman" w:eastAsia="MS Mincho" w:hAnsi="Times New Roman"/>
          <w:spacing w:val="-4"/>
          <w:sz w:val="28"/>
          <w:szCs w:val="28"/>
          <w:lang w:val="uk-UA"/>
        </w:rPr>
        <w:t>жкого</w:t>
      </w:r>
      <w:r w:rsidRPr="008774F8">
        <w:rPr>
          <w:rFonts w:ascii="Times New Roman" w:eastAsia="MS Mincho" w:hAnsi="Times New Roman"/>
          <w:spacing w:val="-4"/>
          <w:sz w:val="28"/>
          <w:szCs w:val="28"/>
          <w:lang w:val="uk-UA"/>
        </w:rPr>
        <w:t>, ультразвуковими ознаками наявності великих конкрементів холедоху</w:t>
      </w:r>
      <w:r w:rsidRPr="008774F8">
        <w:rPr>
          <w:rFonts w:ascii="Times New Roman" w:eastAsia="MS Mincho" w:hAnsi="Times New Roman"/>
          <w:sz w:val="28"/>
          <w:szCs w:val="28"/>
          <w:lang w:val="uk-UA"/>
        </w:rPr>
        <w:t xml:space="preserve">, </w:t>
      </w:r>
      <w:r w:rsidRPr="008774F8">
        <w:rPr>
          <w:rFonts w:ascii="Times New Roman" w:eastAsia="MS Mincho" w:hAnsi="Times New Roman"/>
          <w:spacing w:val="-4"/>
          <w:sz w:val="28"/>
          <w:szCs w:val="28"/>
          <w:lang w:val="uk-UA"/>
        </w:rPr>
        <w:t>картиною зморщеного жовчного міхура. У своїй практиці ми використовували</w:t>
      </w:r>
      <w:r w:rsidRPr="008774F8">
        <w:rPr>
          <w:rFonts w:ascii="Times New Roman" w:eastAsia="MS Mincho" w:hAnsi="Times New Roman"/>
          <w:sz w:val="28"/>
          <w:szCs w:val="28"/>
          <w:lang w:val="uk-UA"/>
        </w:rPr>
        <w:t xml:space="preserve"> підреберний доступ, який дозволяв індивідуалізовано вибирати довжину доступу і забезпечити адекватну візуалізацію жовчного міхура, жовчної протоки, елементів гепатодуоденальної зв</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язки, </w:t>
      </w:r>
      <w:r w:rsidR="00587A31" w:rsidRPr="008774F8">
        <w:rPr>
          <w:rFonts w:ascii="Times New Roman" w:eastAsia="MS Mincho" w:hAnsi="Times New Roman"/>
          <w:sz w:val="28"/>
          <w:szCs w:val="28"/>
          <w:lang w:val="uk-UA"/>
        </w:rPr>
        <w:t>анатомічних структур</w:t>
      </w:r>
      <w:r w:rsidRPr="008774F8">
        <w:rPr>
          <w:rFonts w:ascii="Times New Roman" w:eastAsia="MS Mincho" w:hAnsi="Times New Roman"/>
          <w:sz w:val="28"/>
          <w:szCs w:val="28"/>
          <w:lang w:val="uk-UA"/>
        </w:rPr>
        <w:t xml:space="preserve"> гепатодуоденальної зони. Холецистектомія у цієї категорії хворих була пов</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язана з технічними труднощами через анатомічні зміни в воротах печінки </w:t>
      </w:r>
      <w:r w:rsidR="00184D7A" w:rsidRPr="008774F8">
        <w:rPr>
          <w:rFonts w:ascii="Times New Roman" w:eastAsia="MS Mincho" w:hAnsi="Times New Roman"/>
          <w:sz w:val="28"/>
          <w:szCs w:val="28"/>
          <w:lang w:val="uk-UA"/>
        </w:rPr>
        <w:t xml:space="preserve">і підпечінковому просторі </w:t>
      </w:r>
      <w:r w:rsidRPr="008774F8">
        <w:rPr>
          <w:rFonts w:ascii="Times New Roman" w:eastAsia="MS Mincho" w:hAnsi="Times New Roman"/>
          <w:sz w:val="28"/>
          <w:szCs w:val="28"/>
          <w:lang w:val="uk-UA"/>
        </w:rPr>
        <w:t xml:space="preserve">внаслідок тривалості захворювання ЖКХ, вираженості </w:t>
      </w:r>
      <w:r w:rsidR="00742B54" w:rsidRPr="008774F8">
        <w:rPr>
          <w:rFonts w:ascii="Times New Roman" w:eastAsia="MS Mincho" w:hAnsi="Times New Roman"/>
          <w:sz w:val="28"/>
          <w:szCs w:val="28"/>
          <w:lang w:val="uk-UA"/>
        </w:rPr>
        <w:t>запалення, розвитку ускладнень –</w:t>
      </w:r>
      <w:r w:rsidRPr="008774F8">
        <w:rPr>
          <w:rFonts w:ascii="Times New Roman" w:eastAsia="MS Mincho" w:hAnsi="Times New Roman"/>
          <w:sz w:val="28"/>
          <w:szCs w:val="28"/>
          <w:lang w:val="uk-UA"/>
        </w:rPr>
        <w:t xml:space="preserve"> </w:t>
      </w:r>
      <w:r w:rsidR="00587A31" w:rsidRPr="008774F8">
        <w:rPr>
          <w:rFonts w:ascii="Times New Roman" w:eastAsia="MS Mincho" w:hAnsi="Times New Roman"/>
          <w:sz w:val="28"/>
          <w:szCs w:val="28"/>
          <w:lang w:val="uk-UA"/>
        </w:rPr>
        <w:t xml:space="preserve">міхурові - </w:t>
      </w:r>
      <w:r w:rsidRPr="008774F8">
        <w:rPr>
          <w:rFonts w:ascii="Times New Roman" w:eastAsia="MS Mincho" w:hAnsi="Times New Roman"/>
          <w:sz w:val="28"/>
          <w:szCs w:val="28"/>
          <w:lang w:val="uk-UA"/>
        </w:rPr>
        <w:t>холедохеальної або міхурово- кишкової нориці.</w:t>
      </w:r>
    </w:p>
    <w:p w14:paraId="336F3496" w14:textId="5156DDF5" w:rsidR="00CC0527" w:rsidRPr="008774F8" w:rsidRDefault="00CC0527" w:rsidP="00CD6648">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У 10</w:t>
      </w:r>
      <w:r w:rsidR="000E55BF"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(25</w:t>
      </w:r>
      <w:r w:rsidR="000E55BF"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пацієнтів конкременти холедоха видалені шляхом холедохотоміі з подальшим швом холедох</w:t>
      </w:r>
      <w:r w:rsidR="004F13E9" w:rsidRPr="008774F8">
        <w:rPr>
          <w:rFonts w:ascii="Times New Roman" w:eastAsia="MS Mincho" w:hAnsi="Times New Roman"/>
          <w:sz w:val="28"/>
          <w:szCs w:val="28"/>
          <w:lang w:val="uk-UA"/>
        </w:rPr>
        <w:t>а</w:t>
      </w:r>
      <w:r w:rsidR="00052F7F"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У 20</w:t>
      </w:r>
      <w:r w:rsidR="000E55BF"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(50</w:t>
      </w:r>
      <w:r w:rsidR="000E55BF"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пацієнтів з явищами гнійного холангіту холедохолітотомію завершено зовнішнім дренажем холедох</w:t>
      </w:r>
      <w:r w:rsidR="00587A31" w:rsidRPr="008774F8">
        <w:rPr>
          <w:rFonts w:ascii="Times New Roman" w:eastAsia="MS Mincho" w:hAnsi="Times New Roman"/>
          <w:sz w:val="28"/>
          <w:szCs w:val="28"/>
          <w:lang w:val="uk-UA"/>
        </w:rPr>
        <w:t>а</w:t>
      </w:r>
      <w:r w:rsidRPr="008774F8">
        <w:rPr>
          <w:rFonts w:ascii="Times New Roman" w:eastAsia="MS Mincho" w:hAnsi="Times New Roman"/>
          <w:sz w:val="28"/>
          <w:szCs w:val="28"/>
          <w:lang w:val="uk-UA"/>
        </w:rPr>
        <w:t>. У 10</w:t>
      </w:r>
      <w:r w:rsidR="000E55BF"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(25</w:t>
      </w:r>
      <w:r w:rsidR="000E55BF"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xml:space="preserve">%) пацієнтів виконано внутрішнє дренування </w:t>
      </w:r>
      <w:r w:rsidR="000E55BF" w:rsidRPr="008774F8">
        <w:rPr>
          <w:rFonts w:ascii="Times New Roman" w:eastAsia="MS Mincho" w:hAnsi="Times New Roman"/>
          <w:sz w:val="28"/>
          <w:szCs w:val="28"/>
          <w:lang w:val="uk-UA"/>
        </w:rPr>
        <w:br/>
      </w:r>
      <w:r w:rsidRPr="008774F8">
        <w:rPr>
          <w:rFonts w:ascii="Times New Roman" w:eastAsia="MS Mincho" w:hAnsi="Times New Roman"/>
          <w:sz w:val="28"/>
          <w:szCs w:val="28"/>
          <w:lang w:val="uk-UA"/>
        </w:rPr>
        <w:t xml:space="preserve">жовчної протоки: у 5 </w:t>
      </w:r>
      <w:r w:rsidR="000E55BF"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накладено холедоходуоденоанастомоз, у 5 </w:t>
      </w:r>
      <w:r w:rsidR="000E55BF"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гепатікоеюноанастомоз </w:t>
      </w:r>
      <w:r w:rsidR="00587A31" w:rsidRPr="008774F8">
        <w:rPr>
          <w:rFonts w:ascii="Times New Roman" w:eastAsia="MS Mincho" w:hAnsi="Times New Roman"/>
          <w:sz w:val="28"/>
          <w:szCs w:val="28"/>
          <w:lang w:val="uk-UA"/>
        </w:rPr>
        <w:t>за</w:t>
      </w:r>
      <w:r w:rsidRPr="008774F8">
        <w:rPr>
          <w:rFonts w:ascii="Times New Roman" w:eastAsia="MS Mincho" w:hAnsi="Times New Roman"/>
          <w:sz w:val="28"/>
          <w:szCs w:val="28"/>
          <w:lang w:val="uk-UA"/>
        </w:rPr>
        <w:t xml:space="preserve"> Roux-en-Y у нашій модифікації. У 6</w:t>
      </w:r>
      <w:r w:rsidR="000E55BF"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(15</w:t>
      </w:r>
      <w:r w:rsidR="000E55BF"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xml:space="preserve">%) хворих </w:t>
      </w:r>
      <w:r w:rsidR="00587A31" w:rsidRPr="008774F8">
        <w:rPr>
          <w:rFonts w:ascii="Times New Roman" w:eastAsia="MS Mincho" w:hAnsi="Times New Roman"/>
          <w:sz w:val="28"/>
          <w:szCs w:val="28"/>
          <w:lang w:val="uk-UA"/>
        </w:rPr>
        <w:t>і</w:t>
      </w:r>
      <w:r w:rsidRPr="008774F8">
        <w:rPr>
          <w:rFonts w:ascii="Times New Roman" w:eastAsia="MS Mincho" w:hAnsi="Times New Roman"/>
          <w:sz w:val="28"/>
          <w:szCs w:val="28"/>
          <w:lang w:val="uk-UA"/>
        </w:rPr>
        <w:t xml:space="preserve">з синдромом Міріззі проведена пластика холедоха, у 1 </w:t>
      </w:r>
      <w:r w:rsidR="000E55BF"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w:t>
      </w:r>
      <w:r w:rsidR="00587A31" w:rsidRPr="008774F8">
        <w:rPr>
          <w:rFonts w:ascii="Times New Roman" w:eastAsia="MS Mincho" w:hAnsi="Times New Roman"/>
          <w:sz w:val="28"/>
          <w:szCs w:val="28"/>
          <w:lang w:val="uk-UA"/>
        </w:rPr>
        <w:t>за</w:t>
      </w:r>
      <w:r w:rsidRPr="008774F8">
        <w:rPr>
          <w:rFonts w:ascii="Times New Roman" w:eastAsia="MS Mincho" w:hAnsi="Times New Roman"/>
          <w:sz w:val="28"/>
          <w:szCs w:val="28"/>
          <w:lang w:val="uk-UA"/>
        </w:rPr>
        <w:t>шивання нориці 12 палої кишки.</w:t>
      </w:r>
    </w:p>
    <w:p w14:paraId="64B092D7" w14:textId="6EEA534B" w:rsidR="00B40EA7" w:rsidRPr="008774F8" w:rsidRDefault="00CC0527" w:rsidP="00CD6648">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В цілому холецистектомія (відкрита або лапароскопічна) виконана 47</w:t>
      </w:r>
      <w:r w:rsidR="000E55BF"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(75,8</w:t>
      </w:r>
      <w:r w:rsidR="000E55BF"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хворим, у 9</w:t>
      </w:r>
      <w:r w:rsidR="000E55BF"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(14,5</w:t>
      </w:r>
      <w:r w:rsidR="000E55BF"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вона була виконана раніше, а 6</w:t>
      </w:r>
      <w:r w:rsidR="000E55BF"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(9,7</w:t>
      </w:r>
      <w:r w:rsidR="000E55BF"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xml:space="preserve">%) хворих похилого та старечого віку </w:t>
      </w:r>
      <w:r w:rsidR="003E66D5" w:rsidRPr="008774F8">
        <w:rPr>
          <w:rFonts w:ascii="Times New Roman" w:eastAsia="MS Mincho" w:hAnsi="Times New Roman"/>
          <w:sz w:val="28"/>
          <w:szCs w:val="28"/>
          <w:lang w:val="uk-UA"/>
        </w:rPr>
        <w:t>з вираженою хронічною патологією</w:t>
      </w:r>
      <w:r w:rsidR="000E55BF" w:rsidRPr="008774F8">
        <w:rPr>
          <w:rFonts w:ascii="Times New Roman" w:eastAsia="MS Mincho" w:hAnsi="Times New Roman"/>
          <w:sz w:val="28"/>
          <w:szCs w:val="28"/>
          <w:lang w:val="uk-UA"/>
        </w:rPr>
        <w:br/>
      </w:r>
      <w:r w:rsidRPr="008774F8">
        <w:rPr>
          <w:rFonts w:ascii="Times New Roman" w:eastAsia="MS Mincho" w:hAnsi="Times New Roman"/>
          <w:sz w:val="28"/>
          <w:szCs w:val="28"/>
          <w:lang w:val="uk-UA"/>
        </w:rPr>
        <w:t>після ліквідації жовтяниці ендоскопічним шляхом відмовилися від</w:t>
      </w:r>
      <w:r w:rsidR="000E55BF" w:rsidRPr="008774F8">
        <w:rPr>
          <w:rFonts w:ascii="Times New Roman" w:eastAsia="MS Mincho" w:hAnsi="Times New Roman"/>
          <w:sz w:val="28"/>
          <w:szCs w:val="28"/>
          <w:lang w:val="uk-UA"/>
        </w:rPr>
        <w:br/>
      </w:r>
      <w:r w:rsidRPr="008774F8">
        <w:rPr>
          <w:rFonts w:ascii="Times New Roman" w:eastAsia="MS Mincho" w:hAnsi="Times New Roman"/>
          <w:sz w:val="28"/>
          <w:szCs w:val="28"/>
          <w:lang w:val="uk-UA"/>
        </w:rPr>
        <w:t>подальшої холецистектомії. При морфологічному дослідженні видаленого</w:t>
      </w:r>
      <w:r w:rsidR="000859BB" w:rsidRPr="008774F8">
        <w:rPr>
          <w:rFonts w:ascii="Times New Roman" w:eastAsia="MS Mincho" w:hAnsi="Times New Roman"/>
          <w:sz w:val="28"/>
          <w:szCs w:val="28"/>
          <w:lang w:val="uk-UA"/>
        </w:rPr>
        <w:t xml:space="preserve"> </w:t>
      </w:r>
      <w:r w:rsidR="00B40EA7" w:rsidRPr="008774F8">
        <w:rPr>
          <w:rFonts w:ascii="Times New Roman" w:eastAsia="MS Mincho" w:hAnsi="Times New Roman"/>
          <w:sz w:val="28"/>
          <w:szCs w:val="28"/>
          <w:lang w:val="uk-UA"/>
        </w:rPr>
        <w:t>жовчного міхура у 9</w:t>
      </w:r>
      <w:r w:rsidR="000E55BF" w:rsidRPr="008774F8">
        <w:rPr>
          <w:rFonts w:ascii="Times New Roman" w:eastAsia="MS Mincho" w:hAnsi="Times New Roman"/>
          <w:sz w:val="28"/>
          <w:szCs w:val="28"/>
          <w:lang w:val="uk-UA"/>
        </w:rPr>
        <w:t> </w:t>
      </w:r>
      <w:r w:rsidR="00B40EA7" w:rsidRPr="008774F8">
        <w:rPr>
          <w:rFonts w:ascii="Times New Roman" w:eastAsia="MS Mincho" w:hAnsi="Times New Roman"/>
          <w:sz w:val="28"/>
          <w:szCs w:val="28"/>
          <w:lang w:val="uk-UA"/>
        </w:rPr>
        <w:t>(19,1</w:t>
      </w:r>
      <w:r w:rsidR="000E55BF" w:rsidRPr="008774F8">
        <w:rPr>
          <w:rFonts w:ascii="Times New Roman" w:eastAsia="MS Mincho" w:hAnsi="Times New Roman"/>
          <w:sz w:val="28"/>
          <w:szCs w:val="28"/>
          <w:lang w:val="uk-UA"/>
        </w:rPr>
        <w:t> </w:t>
      </w:r>
      <w:r w:rsidR="00B40EA7" w:rsidRPr="008774F8">
        <w:rPr>
          <w:rFonts w:ascii="Times New Roman" w:eastAsia="MS Mincho" w:hAnsi="Times New Roman"/>
          <w:sz w:val="28"/>
          <w:szCs w:val="28"/>
          <w:lang w:val="uk-UA"/>
        </w:rPr>
        <w:t xml:space="preserve">%) хворих зміни відповідали хронічному </w:t>
      </w:r>
      <w:r w:rsidR="00B40EA7" w:rsidRPr="008774F8">
        <w:rPr>
          <w:rFonts w:ascii="Times New Roman" w:eastAsia="MS Mincho" w:hAnsi="Times New Roman"/>
          <w:sz w:val="28"/>
          <w:szCs w:val="28"/>
          <w:lang w:val="uk-UA"/>
        </w:rPr>
        <w:lastRenderedPageBreak/>
        <w:t>холециститу. Катаральний холецистит бу</w:t>
      </w:r>
      <w:r w:rsidR="00587A31" w:rsidRPr="008774F8">
        <w:rPr>
          <w:rFonts w:ascii="Times New Roman" w:eastAsia="MS Mincho" w:hAnsi="Times New Roman"/>
          <w:sz w:val="28"/>
          <w:szCs w:val="28"/>
          <w:lang w:val="uk-UA"/>
        </w:rPr>
        <w:t>ло</w:t>
      </w:r>
      <w:r w:rsidR="00B40EA7" w:rsidRPr="008774F8">
        <w:rPr>
          <w:rFonts w:ascii="Times New Roman" w:eastAsia="MS Mincho" w:hAnsi="Times New Roman"/>
          <w:sz w:val="28"/>
          <w:szCs w:val="28"/>
          <w:lang w:val="uk-UA"/>
        </w:rPr>
        <w:t xml:space="preserve"> діагностован</w:t>
      </w:r>
      <w:r w:rsidR="00587A31" w:rsidRPr="008774F8">
        <w:rPr>
          <w:rFonts w:ascii="Times New Roman" w:eastAsia="MS Mincho" w:hAnsi="Times New Roman"/>
          <w:sz w:val="28"/>
          <w:szCs w:val="28"/>
          <w:lang w:val="uk-UA"/>
        </w:rPr>
        <w:t>о</w:t>
      </w:r>
      <w:r w:rsidR="00B40EA7" w:rsidRPr="008774F8">
        <w:rPr>
          <w:rFonts w:ascii="Times New Roman" w:eastAsia="MS Mincho" w:hAnsi="Times New Roman"/>
          <w:sz w:val="28"/>
          <w:szCs w:val="28"/>
          <w:lang w:val="uk-UA"/>
        </w:rPr>
        <w:t xml:space="preserve"> у 3</w:t>
      </w:r>
      <w:r w:rsidR="000E55BF" w:rsidRPr="008774F8">
        <w:rPr>
          <w:rFonts w:ascii="Times New Roman" w:eastAsia="MS Mincho" w:hAnsi="Times New Roman"/>
          <w:sz w:val="28"/>
          <w:szCs w:val="28"/>
          <w:lang w:val="uk-UA"/>
        </w:rPr>
        <w:t> </w:t>
      </w:r>
      <w:r w:rsidR="00B40EA7" w:rsidRPr="008774F8">
        <w:rPr>
          <w:rFonts w:ascii="Times New Roman" w:eastAsia="MS Mincho" w:hAnsi="Times New Roman"/>
          <w:sz w:val="28"/>
          <w:szCs w:val="28"/>
          <w:lang w:val="uk-UA"/>
        </w:rPr>
        <w:t>(6,3</w:t>
      </w:r>
      <w:r w:rsidR="000E55BF" w:rsidRPr="008774F8">
        <w:rPr>
          <w:rFonts w:ascii="Times New Roman" w:eastAsia="MS Mincho" w:hAnsi="Times New Roman"/>
          <w:sz w:val="28"/>
          <w:szCs w:val="28"/>
          <w:lang w:val="uk-UA"/>
        </w:rPr>
        <w:t> </w:t>
      </w:r>
      <w:r w:rsidR="00B40EA7" w:rsidRPr="008774F8">
        <w:rPr>
          <w:rFonts w:ascii="Times New Roman" w:eastAsia="MS Mincho" w:hAnsi="Times New Roman"/>
          <w:sz w:val="28"/>
          <w:szCs w:val="28"/>
          <w:lang w:val="uk-UA"/>
        </w:rPr>
        <w:t xml:space="preserve">%) </w:t>
      </w:r>
      <w:r w:rsidR="000E55BF" w:rsidRPr="008774F8">
        <w:rPr>
          <w:rFonts w:ascii="Times New Roman" w:eastAsia="MS Mincho" w:hAnsi="Times New Roman"/>
          <w:sz w:val="28"/>
          <w:szCs w:val="28"/>
          <w:lang w:val="uk-UA"/>
        </w:rPr>
        <w:br/>
      </w:r>
      <w:r w:rsidR="00B40EA7" w:rsidRPr="008774F8">
        <w:rPr>
          <w:rFonts w:ascii="Times New Roman" w:eastAsia="MS Mincho" w:hAnsi="Times New Roman"/>
          <w:sz w:val="28"/>
          <w:szCs w:val="28"/>
          <w:lang w:val="uk-UA"/>
        </w:rPr>
        <w:t xml:space="preserve">хворих; флегмонозний </w:t>
      </w:r>
      <w:r w:rsidR="000E55BF" w:rsidRPr="008774F8">
        <w:rPr>
          <w:rFonts w:ascii="Times New Roman" w:eastAsia="MS Mincho" w:hAnsi="Times New Roman"/>
          <w:sz w:val="28"/>
          <w:szCs w:val="28"/>
          <w:lang w:val="uk-UA"/>
        </w:rPr>
        <w:t>–</w:t>
      </w:r>
      <w:r w:rsidR="00B40EA7" w:rsidRPr="008774F8">
        <w:rPr>
          <w:rFonts w:ascii="Times New Roman" w:eastAsia="MS Mincho" w:hAnsi="Times New Roman"/>
          <w:sz w:val="28"/>
          <w:szCs w:val="28"/>
          <w:lang w:val="uk-UA"/>
        </w:rPr>
        <w:t xml:space="preserve"> у 21</w:t>
      </w:r>
      <w:r w:rsidR="000E55BF" w:rsidRPr="008774F8">
        <w:rPr>
          <w:rFonts w:ascii="Times New Roman" w:eastAsia="MS Mincho" w:hAnsi="Times New Roman"/>
          <w:sz w:val="28"/>
          <w:szCs w:val="28"/>
          <w:lang w:val="uk-UA"/>
        </w:rPr>
        <w:t> </w:t>
      </w:r>
      <w:r w:rsidR="00B40EA7" w:rsidRPr="008774F8">
        <w:rPr>
          <w:rFonts w:ascii="Times New Roman" w:eastAsia="MS Mincho" w:hAnsi="Times New Roman"/>
          <w:sz w:val="28"/>
          <w:szCs w:val="28"/>
          <w:lang w:val="uk-UA"/>
        </w:rPr>
        <w:t>(44,6</w:t>
      </w:r>
      <w:r w:rsidR="000E55BF" w:rsidRPr="008774F8">
        <w:rPr>
          <w:rFonts w:ascii="Times New Roman" w:eastAsia="MS Mincho" w:hAnsi="Times New Roman"/>
          <w:sz w:val="28"/>
          <w:szCs w:val="28"/>
          <w:lang w:val="uk-UA"/>
        </w:rPr>
        <w:t> </w:t>
      </w:r>
      <w:r w:rsidR="00B40EA7" w:rsidRPr="008774F8">
        <w:rPr>
          <w:rFonts w:ascii="Times New Roman" w:eastAsia="MS Mincho" w:hAnsi="Times New Roman"/>
          <w:sz w:val="28"/>
          <w:szCs w:val="28"/>
          <w:lang w:val="uk-UA"/>
        </w:rPr>
        <w:t>%); гангренозний або гангренозн</w:t>
      </w:r>
      <w:r w:rsidR="00587A31" w:rsidRPr="008774F8">
        <w:rPr>
          <w:rFonts w:ascii="Times New Roman" w:eastAsia="MS Mincho" w:hAnsi="Times New Roman"/>
          <w:sz w:val="28"/>
          <w:szCs w:val="28"/>
          <w:lang w:val="uk-UA"/>
        </w:rPr>
        <w:t>о</w:t>
      </w:r>
      <w:r w:rsidR="00B40EA7" w:rsidRPr="008774F8">
        <w:rPr>
          <w:rFonts w:ascii="Times New Roman" w:eastAsia="MS Mincho" w:hAnsi="Times New Roman"/>
          <w:sz w:val="28"/>
          <w:szCs w:val="28"/>
          <w:lang w:val="uk-UA"/>
        </w:rPr>
        <w:t xml:space="preserve"> </w:t>
      </w:r>
      <w:r w:rsidR="000E55BF" w:rsidRPr="008774F8">
        <w:rPr>
          <w:rFonts w:ascii="Times New Roman" w:eastAsia="MS Mincho" w:hAnsi="Times New Roman"/>
          <w:sz w:val="28"/>
          <w:szCs w:val="28"/>
          <w:lang w:val="uk-UA"/>
        </w:rPr>
        <w:t>–</w:t>
      </w:r>
      <w:r w:rsidR="00B40EA7" w:rsidRPr="008774F8">
        <w:rPr>
          <w:rFonts w:ascii="Times New Roman" w:eastAsia="MS Mincho" w:hAnsi="Times New Roman"/>
          <w:sz w:val="28"/>
          <w:szCs w:val="28"/>
          <w:lang w:val="uk-UA"/>
        </w:rPr>
        <w:t xml:space="preserve"> перфоративний </w:t>
      </w:r>
      <w:r w:rsidR="000E55BF" w:rsidRPr="008774F8">
        <w:rPr>
          <w:rFonts w:ascii="Times New Roman" w:eastAsia="MS Mincho" w:hAnsi="Times New Roman"/>
          <w:sz w:val="28"/>
          <w:szCs w:val="28"/>
          <w:lang w:val="uk-UA"/>
        </w:rPr>
        <w:t>–</w:t>
      </w:r>
      <w:r w:rsidR="00B40EA7" w:rsidRPr="008774F8">
        <w:rPr>
          <w:rFonts w:ascii="Times New Roman" w:eastAsia="MS Mincho" w:hAnsi="Times New Roman"/>
          <w:sz w:val="28"/>
          <w:szCs w:val="28"/>
          <w:lang w:val="uk-UA"/>
        </w:rPr>
        <w:t xml:space="preserve"> у 14</w:t>
      </w:r>
      <w:r w:rsidR="000E55BF" w:rsidRPr="008774F8">
        <w:rPr>
          <w:rFonts w:ascii="Times New Roman" w:eastAsia="MS Mincho" w:hAnsi="Times New Roman"/>
          <w:sz w:val="28"/>
          <w:szCs w:val="28"/>
          <w:lang w:val="uk-UA"/>
        </w:rPr>
        <w:t> </w:t>
      </w:r>
      <w:r w:rsidR="00B40EA7" w:rsidRPr="008774F8">
        <w:rPr>
          <w:rFonts w:ascii="Times New Roman" w:eastAsia="MS Mincho" w:hAnsi="Times New Roman"/>
          <w:sz w:val="28"/>
          <w:szCs w:val="28"/>
          <w:lang w:val="uk-UA"/>
        </w:rPr>
        <w:t>(29,7</w:t>
      </w:r>
      <w:r w:rsidR="000E55BF" w:rsidRPr="008774F8">
        <w:rPr>
          <w:rFonts w:ascii="Times New Roman" w:eastAsia="MS Mincho" w:hAnsi="Times New Roman"/>
          <w:sz w:val="28"/>
          <w:szCs w:val="28"/>
          <w:lang w:val="uk-UA"/>
        </w:rPr>
        <w:t> </w:t>
      </w:r>
      <w:r w:rsidR="00B40EA7" w:rsidRPr="008774F8">
        <w:rPr>
          <w:rFonts w:ascii="Times New Roman" w:eastAsia="MS Mincho" w:hAnsi="Times New Roman"/>
          <w:sz w:val="28"/>
          <w:szCs w:val="28"/>
          <w:lang w:val="uk-UA"/>
        </w:rPr>
        <w:t>%) хворих(табл</w:t>
      </w:r>
      <w:r w:rsidR="000E55BF" w:rsidRPr="008774F8">
        <w:rPr>
          <w:rFonts w:ascii="Times New Roman" w:eastAsia="MS Mincho" w:hAnsi="Times New Roman"/>
          <w:sz w:val="28"/>
          <w:szCs w:val="28"/>
          <w:lang w:val="uk-UA"/>
        </w:rPr>
        <w:t>.</w:t>
      </w:r>
      <w:r w:rsidR="00B40EA7" w:rsidRPr="008774F8">
        <w:rPr>
          <w:rFonts w:ascii="Times New Roman" w:eastAsia="MS Mincho" w:hAnsi="Times New Roman"/>
          <w:sz w:val="28"/>
          <w:szCs w:val="28"/>
          <w:lang w:val="uk-UA"/>
        </w:rPr>
        <w:t xml:space="preserve"> 5.10).</w:t>
      </w:r>
    </w:p>
    <w:p w14:paraId="7D3A8520" w14:textId="77777777" w:rsidR="00CC0527" w:rsidRPr="008774F8" w:rsidRDefault="00CC0527" w:rsidP="00CD6648">
      <w:pPr>
        <w:suppressAutoHyphens/>
        <w:spacing w:after="0" w:line="360" w:lineRule="auto"/>
        <w:ind w:firstLine="709"/>
        <w:jc w:val="both"/>
        <w:rPr>
          <w:rFonts w:ascii="Times New Roman" w:eastAsia="MS Mincho" w:hAnsi="Times New Roman"/>
          <w:szCs w:val="28"/>
          <w:lang w:val="uk-UA"/>
        </w:rPr>
      </w:pPr>
    </w:p>
    <w:p w14:paraId="3CD87588" w14:textId="0E28425C" w:rsidR="00CC0527" w:rsidRPr="008774F8" w:rsidRDefault="00CC0527" w:rsidP="00B1613F">
      <w:pPr>
        <w:suppressAutoHyphens/>
        <w:spacing w:after="0" w:line="360" w:lineRule="auto"/>
        <w:ind w:firstLine="709"/>
        <w:jc w:val="both"/>
        <w:rPr>
          <w:rFonts w:ascii="Times New Roman" w:eastAsia="Calibri" w:hAnsi="Times New Roman"/>
          <w:sz w:val="28"/>
          <w:szCs w:val="28"/>
          <w:lang w:val="uk-UA"/>
        </w:rPr>
      </w:pPr>
      <w:r w:rsidRPr="008774F8">
        <w:rPr>
          <w:rFonts w:ascii="Times New Roman" w:eastAsia="MS Mincho" w:hAnsi="Times New Roman"/>
          <w:sz w:val="28"/>
          <w:szCs w:val="28"/>
          <w:lang w:val="uk-UA"/>
        </w:rPr>
        <w:t>Таблиця 5.10</w:t>
      </w:r>
      <w:r w:rsidR="000E55BF" w:rsidRPr="008774F8">
        <w:rPr>
          <w:rFonts w:ascii="Times New Roman" w:eastAsia="MS Mincho" w:hAnsi="Times New Roman"/>
          <w:sz w:val="28"/>
          <w:szCs w:val="28"/>
          <w:lang w:val="uk-UA"/>
        </w:rPr>
        <w:t xml:space="preserve"> – </w:t>
      </w:r>
      <w:r w:rsidRPr="008774F8">
        <w:rPr>
          <w:rFonts w:ascii="Times New Roman" w:eastAsia="MS Mincho" w:hAnsi="Times New Roman"/>
          <w:sz w:val="28"/>
          <w:szCs w:val="28"/>
          <w:lang w:val="uk-UA"/>
        </w:rPr>
        <w:t>Морфологі</w:t>
      </w:r>
      <w:r w:rsidR="00587A31" w:rsidRPr="008774F8">
        <w:rPr>
          <w:rFonts w:ascii="Times New Roman" w:eastAsia="MS Mincho" w:hAnsi="Times New Roman"/>
          <w:sz w:val="28"/>
          <w:szCs w:val="28"/>
          <w:lang w:val="uk-UA"/>
        </w:rPr>
        <w:t>чні зміни</w:t>
      </w:r>
      <w:r w:rsidRPr="008774F8">
        <w:rPr>
          <w:rFonts w:ascii="Times New Roman" w:eastAsia="MS Mincho" w:hAnsi="Times New Roman"/>
          <w:sz w:val="28"/>
          <w:szCs w:val="28"/>
          <w:lang w:val="uk-UA"/>
        </w:rPr>
        <w:t xml:space="preserve"> жовчного міхура після холецистєктомії</w:t>
      </w:r>
      <w:r w:rsidR="000859BB" w:rsidRPr="008774F8">
        <w:rPr>
          <w:rFonts w:ascii="Times New Roman" w:eastAsia="Calibri" w:hAnsi="Times New Roman"/>
          <w:sz w:val="28"/>
          <w:szCs w:val="28"/>
          <w:lang w:val="uk-UA"/>
        </w:rPr>
        <w:t xml:space="preserve">   </w:t>
      </w:r>
    </w:p>
    <w:p w14:paraId="03E78F5C" w14:textId="77777777" w:rsidR="000E55BF" w:rsidRPr="008774F8" w:rsidRDefault="000E55BF" w:rsidP="000E55BF">
      <w:pPr>
        <w:suppressAutoHyphens/>
        <w:spacing w:after="0" w:line="360" w:lineRule="auto"/>
        <w:jc w:val="both"/>
        <w:rPr>
          <w:rFonts w:ascii="Times New Roman" w:eastAsia="MS Mincho" w:hAnsi="Times New Roman"/>
          <w:szCs w:val="28"/>
          <w:lang w:val="uk-UA"/>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5103"/>
        <w:gridCol w:w="1558"/>
        <w:gridCol w:w="1844"/>
      </w:tblGrid>
      <w:tr w:rsidR="00C66C1C" w:rsidRPr="008774F8" w14:paraId="4F303520" w14:textId="77777777" w:rsidTr="00577D11">
        <w:trPr>
          <w:trHeight w:val="20"/>
        </w:trPr>
        <w:tc>
          <w:tcPr>
            <w:tcW w:w="851" w:type="dxa"/>
            <w:shd w:val="clear" w:color="auto" w:fill="auto"/>
            <w:vAlign w:val="center"/>
          </w:tcPr>
          <w:p w14:paraId="02505880" w14:textId="1B8045A9" w:rsidR="00B40EA7" w:rsidRPr="008774F8" w:rsidRDefault="00B40EA7" w:rsidP="001556E0">
            <w:pPr>
              <w:suppressAutoHyphens/>
              <w:spacing w:after="0" w:line="336"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w:t>
            </w:r>
          </w:p>
        </w:tc>
        <w:tc>
          <w:tcPr>
            <w:tcW w:w="5103" w:type="dxa"/>
            <w:vAlign w:val="center"/>
          </w:tcPr>
          <w:p w14:paraId="5721C9A8" w14:textId="5D5789DA" w:rsidR="00B40EA7" w:rsidRPr="008774F8" w:rsidRDefault="00B40EA7" w:rsidP="001556E0">
            <w:pPr>
              <w:suppressAutoHyphens/>
              <w:spacing w:after="0" w:line="336"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Морфологія</w:t>
            </w:r>
          </w:p>
        </w:tc>
        <w:tc>
          <w:tcPr>
            <w:tcW w:w="1558" w:type="dxa"/>
            <w:vAlign w:val="center"/>
          </w:tcPr>
          <w:p w14:paraId="46421769" w14:textId="77777777" w:rsidR="00B40EA7" w:rsidRPr="008774F8" w:rsidRDefault="00B40EA7" w:rsidP="001556E0">
            <w:pPr>
              <w:suppressAutoHyphens/>
              <w:spacing w:after="0" w:line="336"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Кількість</w:t>
            </w:r>
          </w:p>
        </w:tc>
        <w:tc>
          <w:tcPr>
            <w:tcW w:w="1844" w:type="dxa"/>
            <w:vAlign w:val="center"/>
          </w:tcPr>
          <w:p w14:paraId="7088E7C4" w14:textId="77777777" w:rsidR="00B40EA7" w:rsidRPr="008774F8" w:rsidRDefault="00B40EA7" w:rsidP="001556E0">
            <w:pPr>
              <w:suppressAutoHyphens/>
              <w:spacing w:after="0" w:line="336"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w:t>
            </w:r>
          </w:p>
        </w:tc>
      </w:tr>
      <w:tr w:rsidR="00C66C1C" w:rsidRPr="008774F8" w14:paraId="1E8E4904" w14:textId="77777777" w:rsidTr="00577D11">
        <w:trPr>
          <w:trHeight w:val="20"/>
        </w:trPr>
        <w:tc>
          <w:tcPr>
            <w:tcW w:w="851" w:type="dxa"/>
            <w:shd w:val="clear" w:color="auto" w:fill="auto"/>
            <w:vAlign w:val="center"/>
          </w:tcPr>
          <w:p w14:paraId="7A5427D6" w14:textId="22FD1F4A" w:rsidR="00B40EA7" w:rsidRPr="008774F8" w:rsidRDefault="00B40EA7" w:rsidP="001556E0">
            <w:pPr>
              <w:suppressAutoHyphens/>
              <w:spacing w:after="0" w:line="336"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w:t>
            </w:r>
          </w:p>
        </w:tc>
        <w:tc>
          <w:tcPr>
            <w:tcW w:w="5103" w:type="dxa"/>
          </w:tcPr>
          <w:p w14:paraId="0772EE43" w14:textId="5F5FD3FB" w:rsidR="00B40EA7" w:rsidRPr="008774F8" w:rsidRDefault="00B40EA7" w:rsidP="001556E0">
            <w:pPr>
              <w:suppressAutoHyphens/>
              <w:spacing w:after="0" w:line="336" w:lineRule="auto"/>
              <w:rPr>
                <w:rFonts w:ascii="Times New Roman" w:eastAsia="Calibri" w:hAnsi="Times New Roman"/>
                <w:sz w:val="28"/>
                <w:szCs w:val="28"/>
                <w:lang w:val="uk-UA"/>
              </w:rPr>
            </w:pPr>
            <w:r w:rsidRPr="008774F8">
              <w:rPr>
                <w:rFonts w:ascii="Times New Roman" w:eastAsia="Calibri" w:hAnsi="Times New Roman"/>
                <w:sz w:val="28"/>
                <w:szCs w:val="28"/>
                <w:lang w:val="uk-UA"/>
              </w:rPr>
              <w:t>Холецистектомія у анамнезі</w:t>
            </w:r>
          </w:p>
        </w:tc>
        <w:tc>
          <w:tcPr>
            <w:tcW w:w="1558" w:type="dxa"/>
            <w:vAlign w:val="center"/>
          </w:tcPr>
          <w:p w14:paraId="5F2B2773" w14:textId="77777777" w:rsidR="00B40EA7" w:rsidRPr="008774F8" w:rsidRDefault="00B40EA7" w:rsidP="001556E0">
            <w:pPr>
              <w:suppressAutoHyphens/>
              <w:spacing w:after="0" w:line="336"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12</w:t>
            </w:r>
          </w:p>
        </w:tc>
        <w:tc>
          <w:tcPr>
            <w:tcW w:w="1844" w:type="dxa"/>
            <w:vAlign w:val="center"/>
          </w:tcPr>
          <w:p w14:paraId="15955FF0" w14:textId="657369AD" w:rsidR="00B40EA7" w:rsidRPr="008774F8" w:rsidRDefault="00B40EA7" w:rsidP="001556E0">
            <w:pPr>
              <w:suppressAutoHyphens/>
              <w:spacing w:after="0" w:line="336"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19,35</w:t>
            </w:r>
          </w:p>
        </w:tc>
      </w:tr>
      <w:tr w:rsidR="00C66C1C" w:rsidRPr="008774F8" w14:paraId="345A0E2C" w14:textId="77777777" w:rsidTr="00577D11">
        <w:trPr>
          <w:trHeight w:val="20"/>
        </w:trPr>
        <w:tc>
          <w:tcPr>
            <w:tcW w:w="851" w:type="dxa"/>
            <w:shd w:val="clear" w:color="auto" w:fill="auto"/>
            <w:vAlign w:val="center"/>
          </w:tcPr>
          <w:p w14:paraId="71FF358E" w14:textId="63A62AE1" w:rsidR="00B40EA7" w:rsidRPr="008774F8" w:rsidRDefault="00B40EA7" w:rsidP="001556E0">
            <w:pPr>
              <w:suppressAutoHyphens/>
              <w:spacing w:after="0" w:line="336"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2</w:t>
            </w:r>
          </w:p>
        </w:tc>
        <w:tc>
          <w:tcPr>
            <w:tcW w:w="5103" w:type="dxa"/>
          </w:tcPr>
          <w:p w14:paraId="5393D53A" w14:textId="098943EB" w:rsidR="00B40EA7" w:rsidRPr="008774F8" w:rsidRDefault="00B40EA7" w:rsidP="001556E0">
            <w:pPr>
              <w:suppressAutoHyphens/>
              <w:spacing w:after="0" w:line="336" w:lineRule="auto"/>
              <w:rPr>
                <w:rFonts w:ascii="Times New Roman" w:eastAsia="Calibri" w:hAnsi="Times New Roman"/>
                <w:sz w:val="28"/>
                <w:szCs w:val="28"/>
                <w:lang w:val="uk-UA"/>
              </w:rPr>
            </w:pPr>
            <w:r w:rsidRPr="008774F8">
              <w:rPr>
                <w:rFonts w:ascii="Times New Roman" w:eastAsia="Calibri" w:hAnsi="Times New Roman"/>
                <w:sz w:val="28"/>
                <w:szCs w:val="28"/>
                <w:lang w:val="uk-UA"/>
              </w:rPr>
              <w:t>Відмова від холецистектомії</w:t>
            </w:r>
          </w:p>
        </w:tc>
        <w:tc>
          <w:tcPr>
            <w:tcW w:w="1558" w:type="dxa"/>
            <w:vAlign w:val="center"/>
          </w:tcPr>
          <w:p w14:paraId="6967E371" w14:textId="77777777" w:rsidR="00B40EA7" w:rsidRPr="008774F8" w:rsidRDefault="00B40EA7" w:rsidP="001556E0">
            <w:pPr>
              <w:suppressAutoHyphens/>
              <w:spacing w:after="0" w:line="336"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5</w:t>
            </w:r>
          </w:p>
        </w:tc>
        <w:tc>
          <w:tcPr>
            <w:tcW w:w="1844" w:type="dxa"/>
            <w:vAlign w:val="center"/>
          </w:tcPr>
          <w:p w14:paraId="518D49EE" w14:textId="17AA06F7" w:rsidR="00B40EA7" w:rsidRPr="008774F8" w:rsidRDefault="00B40EA7" w:rsidP="001556E0">
            <w:pPr>
              <w:suppressAutoHyphens/>
              <w:spacing w:after="0" w:line="336"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8</w:t>
            </w:r>
          </w:p>
        </w:tc>
      </w:tr>
      <w:tr w:rsidR="00C66C1C" w:rsidRPr="008774F8" w14:paraId="4E905049" w14:textId="77777777" w:rsidTr="00577D11">
        <w:trPr>
          <w:trHeight w:val="20"/>
        </w:trPr>
        <w:tc>
          <w:tcPr>
            <w:tcW w:w="851" w:type="dxa"/>
            <w:shd w:val="clear" w:color="auto" w:fill="auto"/>
            <w:vAlign w:val="center"/>
          </w:tcPr>
          <w:p w14:paraId="03A79F30" w14:textId="78C7E123" w:rsidR="00B40EA7" w:rsidRPr="008774F8" w:rsidRDefault="00B40EA7" w:rsidP="001556E0">
            <w:pPr>
              <w:suppressAutoHyphens/>
              <w:spacing w:after="0" w:line="336"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3</w:t>
            </w:r>
          </w:p>
        </w:tc>
        <w:tc>
          <w:tcPr>
            <w:tcW w:w="5103" w:type="dxa"/>
          </w:tcPr>
          <w:p w14:paraId="7DDE783C" w14:textId="39866CEF" w:rsidR="00B40EA7" w:rsidRPr="008774F8" w:rsidRDefault="00B40EA7" w:rsidP="001556E0">
            <w:pPr>
              <w:suppressAutoHyphens/>
              <w:spacing w:after="0" w:line="336" w:lineRule="auto"/>
              <w:rPr>
                <w:rFonts w:ascii="Times New Roman" w:eastAsia="Calibri" w:hAnsi="Times New Roman"/>
                <w:sz w:val="28"/>
                <w:szCs w:val="28"/>
                <w:lang w:val="uk-UA"/>
              </w:rPr>
            </w:pPr>
            <w:r w:rsidRPr="008774F8">
              <w:rPr>
                <w:rFonts w:ascii="Times New Roman" w:eastAsia="Calibri" w:hAnsi="Times New Roman"/>
                <w:sz w:val="28"/>
                <w:szCs w:val="28"/>
                <w:lang w:val="uk-UA"/>
              </w:rPr>
              <w:t>Гангренозний</w:t>
            </w:r>
            <w:r w:rsidR="00587A31" w:rsidRPr="008774F8">
              <w:rPr>
                <w:rFonts w:ascii="Times New Roman" w:eastAsia="Calibri" w:hAnsi="Times New Roman"/>
                <w:sz w:val="28"/>
                <w:szCs w:val="28"/>
                <w:lang w:val="uk-UA"/>
              </w:rPr>
              <w:t xml:space="preserve"> холецистит</w:t>
            </w:r>
          </w:p>
        </w:tc>
        <w:tc>
          <w:tcPr>
            <w:tcW w:w="1558" w:type="dxa"/>
            <w:vAlign w:val="center"/>
          </w:tcPr>
          <w:p w14:paraId="5AB79639" w14:textId="77777777" w:rsidR="00B40EA7" w:rsidRPr="008774F8" w:rsidRDefault="00B40EA7" w:rsidP="001556E0">
            <w:pPr>
              <w:suppressAutoHyphens/>
              <w:spacing w:after="0" w:line="336"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13</w:t>
            </w:r>
          </w:p>
        </w:tc>
        <w:tc>
          <w:tcPr>
            <w:tcW w:w="1844" w:type="dxa"/>
            <w:vAlign w:val="center"/>
          </w:tcPr>
          <w:p w14:paraId="500AEF6F" w14:textId="70D9E188" w:rsidR="00B40EA7" w:rsidRPr="008774F8" w:rsidRDefault="00B40EA7" w:rsidP="001556E0">
            <w:pPr>
              <w:suppressAutoHyphens/>
              <w:spacing w:after="0" w:line="336" w:lineRule="auto"/>
              <w:jc w:val="center"/>
              <w:rPr>
                <w:rFonts w:ascii="Times New Roman" w:eastAsia="Calibri" w:hAnsi="Times New Roman"/>
                <w:sz w:val="28"/>
                <w:szCs w:val="28"/>
                <w:lang w:val="uk-UA"/>
              </w:rPr>
            </w:pPr>
            <w:r w:rsidRPr="008774F8">
              <w:rPr>
                <w:rFonts w:ascii="Times New Roman" w:eastAsia="MS Mincho" w:hAnsi="Times New Roman"/>
                <w:sz w:val="28"/>
                <w:szCs w:val="28"/>
                <w:lang w:val="uk-UA"/>
              </w:rPr>
              <w:t>20,9</w:t>
            </w:r>
          </w:p>
        </w:tc>
      </w:tr>
      <w:tr w:rsidR="00C66C1C" w:rsidRPr="008774F8" w14:paraId="21AB7486" w14:textId="77777777" w:rsidTr="00577D11">
        <w:trPr>
          <w:trHeight w:val="20"/>
        </w:trPr>
        <w:tc>
          <w:tcPr>
            <w:tcW w:w="851" w:type="dxa"/>
            <w:shd w:val="clear" w:color="auto" w:fill="auto"/>
            <w:vAlign w:val="center"/>
          </w:tcPr>
          <w:p w14:paraId="25CD6758" w14:textId="2714EF08" w:rsidR="00B40EA7" w:rsidRPr="008774F8" w:rsidRDefault="00B40EA7" w:rsidP="001556E0">
            <w:pPr>
              <w:suppressAutoHyphens/>
              <w:spacing w:after="0" w:line="336"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4</w:t>
            </w:r>
          </w:p>
        </w:tc>
        <w:tc>
          <w:tcPr>
            <w:tcW w:w="5103" w:type="dxa"/>
          </w:tcPr>
          <w:p w14:paraId="1164EDFE" w14:textId="139D9321" w:rsidR="00B40EA7" w:rsidRPr="008774F8" w:rsidRDefault="00B40EA7" w:rsidP="001556E0">
            <w:pPr>
              <w:suppressAutoHyphens/>
              <w:spacing w:after="0" w:line="336" w:lineRule="auto"/>
              <w:rPr>
                <w:rFonts w:ascii="Times New Roman" w:eastAsia="Calibri" w:hAnsi="Times New Roman"/>
                <w:sz w:val="28"/>
                <w:szCs w:val="28"/>
                <w:lang w:val="uk-UA"/>
              </w:rPr>
            </w:pPr>
            <w:r w:rsidRPr="008774F8">
              <w:rPr>
                <w:rFonts w:ascii="Times New Roman" w:eastAsia="Calibri" w:hAnsi="Times New Roman"/>
                <w:sz w:val="28"/>
                <w:szCs w:val="28"/>
                <w:lang w:val="uk-UA"/>
              </w:rPr>
              <w:t>Флегмонозний</w:t>
            </w:r>
            <w:r w:rsidR="00587A31" w:rsidRPr="008774F8">
              <w:rPr>
                <w:rFonts w:ascii="Times New Roman" w:eastAsia="Calibri" w:hAnsi="Times New Roman"/>
                <w:sz w:val="28"/>
                <w:szCs w:val="28"/>
                <w:lang w:val="uk-UA"/>
              </w:rPr>
              <w:t xml:space="preserve"> холецистит</w:t>
            </w:r>
          </w:p>
        </w:tc>
        <w:tc>
          <w:tcPr>
            <w:tcW w:w="1558" w:type="dxa"/>
            <w:vAlign w:val="center"/>
          </w:tcPr>
          <w:p w14:paraId="680AEB35" w14:textId="77777777" w:rsidR="00B40EA7" w:rsidRPr="008774F8" w:rsidRDefault="00B40EA7" w:rsidP="001556E0">
            <w:pPr>
              <w:suppressAutoHyphens/>
              <w:spacing w:after="0" w:line="336"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19</w:t>
            </w:r>
          </w:p>
        </w:tc>
        <w:tc>
          <w:tcPr>
            <w:tcW w:w="1844" w:type="dxa"/>
            <w:vAlign w:val="center"/>
          </w:tcPr>
          <w:p w14:paraId="05EE4A77" w14:textId="71AE1A43" w:rsidR="00B40EA7" w:rsidRPr="008774F8" w:rsidRDefault="00B40EA7" w:rsidP="001556E0">
            <w:pPr>
              <w:suppressAutoHyphens/>
              <w:spacing w:after="0" w:line="336"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30,6</w:t>
            </w:r>
          </w:p>
        </w:tc>
      </w:tr>
      <w:tr w:rsidR="00C66C1C" w:rsidRPr="008774F8" w14:paraId="22A374CF" w14:textId="77777777" w:rsidTr="00577D11">
        <w:trPr>
          <w:trHeight w:val="20"/>
        </w:trPr>
        <w:tc>
          <w:tcPr>
            <w:tcW w:w="851" w:type="dxa"/>
            <w:shd w:val="clear" w:color="auto" w:fill="auto"/>
            <w:vAlign w:val="center"/>
          </w:tcPr>
          <w:p w14:paraId="7BB2AD1A" w14:textId="6922CE5C" w:rsidR="00B40EA7" w:rsidRPr="008774F8" w:rsidRDefault="00B40EA7" w:rsidP="001556E0">
            <w:pPr>
              <w:suppressAutoHyphens/>
              <w:spacing w:after="0" w:line="336"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5</w:t>
            </w:r>
          </w:p>
        </w:tc>
        <w:tc>
          <w:tcPr>
            <w:tcW w:w="5103" w:type="dxa"/>
          </w:tcPr>
          <w:p w14:paraId="49A2027C" w14:textId="775C2D60" w:rsidR="00B40EA7" w:rsidRPr="008774F8" w:rsidRDefault="00B40EA7" w:rsidP="001556E0">
            <w:pPr>
              <w:suppressAutoHyphens/>
              <w:spacing w:after="0" w:line="336" w:lineRule="auto"/>
              <w:rPr>
                <w:rFonts w:ascii="Times New Roman" w:eastAsia="Calibri" w:hAnsi="Times New Roman"/>
                <w:sz w:val="28"/>
                <w:szCs w:val="28"/>
                <w:lang w:val="uk-UA"/>
              </w:rPr>
            </w:pPr>
            <w:r w:rsidRPr="008774F8">
              <w:rPr>
                <w:rFonts w:ascii="Times New Roman" w:eastAsia="Calibri" w:hAnsi="Times New Roman"/>
                <w:sz w:val="28"/>
                <w:szCs w:val="28"/>
                <w:lang w:val="uk-UA"/>
              </w:rPr>
              <w:t>Катаральний</w:t>
            </w:r>
            <w:r w:rsidR="00587A31" w:rsidRPr="008774F8">
              <w:rPr>
                <w:rFonts w:ascii="Times New Roman" w:eastAsia="Calibri" w:hAnsi="Times New Roman"/>
                <w:sz w:val="28"/>
                <w:szCs w:val="28"/>
                <w:lang w:val="uk-UA"/>
              </w:rPr>
              <w:t xml:space="preserve"> холецистит</w:t>
            </w:r>
          </w:p>
        </w:tc>
        <w:tc>
          <w:tcPr>
            <w:tcW w:w="1558" w:type="dxa"/>
            <w:vAlign w:val="center"/>
          </w:tcPr>
          <w:p w14:paraId="674625A9" w14:textId="77777777" w:rsidR="00B40EA7" w:rsidRPr="008774F8" w:rsidRDefault="00B40EA7" w:rsidP="001556E0">
            <w:pPr>
              <w:suppressAutoHyphens/>
              <w:spacing w:after="0" w:line="336"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3</w:t>
            </w:r>
          </w:p>
        </w:tc>
        <w:tc>
          <w:tcPr>
            <w:tcW w:w="1844" w:type="dxa"/>
            <w:vAlign w:val="center"/>
          </w:tcPr>
          <w:p w14:paraId="091FC3B4" w14:textId="3F325FEC" w:rsidR="00B40EA7" w:rsidRPr="008774F8" w:rsidRDefault="00B40EA7" w:rsidP="001556E0">
            <w:pPr>
              <w:suppressAutoHyphens/>
              <w:spacing w:after="0" w:line="336"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4,8</w:t>
            </w:r>
          </w:p>
        </w:tc>
      </w:tr>
      <w:tr w:rsidR="00C66C1C" w:rsidRPr="008774F8" w14:paraId="38582FC6" w14:textId="77777777" w:rsidTr="00577D11">
        <w:trPr>
          <w:trHeight w:val="20"/>
        </w:trPr>
        <w:tc>
          <w:tcPr>
            <w:tcW w:w="851" w:type="dxa"/>
            <w:shd w:val="clear" w:color="auto" w:fill="auto"/>
            <w:vAlign w:val="center"/>
          </w:tcPr>
          <w:p w14:paraId="0F100F0E" w14:textId="7753920F" w:rsidR="00B40EA7" w:rsidRPr="008774F8" w:rsidRDefault="00B40EA7" w:rsidP="001556E0">
            <w:pPr>
              <w:suppressAutoHyphens/>
              <w:spacing w:after="0" w:line="336"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6</w:t>
            </w:r>
          </w:p>
        </w:tc>
        <w:tc>
          <w:tcPr>
            <w:tcW w:w="5103" w:type="dxa"/>
          </w:tcPr>
          <w:p w14:paraId="73C4E750" w14:textId="5A841180" w:rsidR="00B40EA7" w:rsidRPr="008774F8" w:rsidRDefault="00B40EA7" w:rsidP="001556E0">
            <w:pPr>
              <w:suppressAutoHyphens/>
              <w:spacing w:after="0" w:line="336" w:lineRule="auto"/>
              <w:rPr>
                <w:rFonts w:ascii="Times New Roman" w:eastAsia="Calibri" w:hAnsi="Times New Roman"/>
                <w:sz w:val="28"/>
                <w:szCs w:val="28"/>
                <w:lang w:val="uk-UA"/>
              </w:rPr>
            </w:pPr>
            <w:r w:rsidRPr="008774F8">
              <w:rPr>
                <w:rFonts w:ascii="Times New Roman" w:eastAsia="Calibri" w:hAnsi="Times New Roman"/>
                <w:sz w:val="28"/>
                <w:szCs w:val="28"/>
                <w:lang w:val="uk-UA"/>
              </w:rPr>
              <w:t>Хронічний</w:t>
            </w:r>
            <w:r w:rsidR="00587A31" w:rsidRPr="008774F8">
              <w:rPr>
                <w:rFonts w:ascii="Times New Roman" w:eastAsia="Calibri" w:hAnsi="Times New Roman"/>
                <w:sz w:val="28"/>
                <w:szCs w:val="28"/>
                <w:lang w:val="uk-UA"/>
              </w:rPr>
              <w:t xml:space="preserve"> холецистит</w:t>
            </w:r>
          </w:p>
        </w:tc>
        <w:tc>
          <w:tcPr>
            <w:tcW w:w="1558" w:type="dxa"/>
            <w:vAlign w:val="center"/>
          </w:tcPr>
          <w:p w14:paraId="63EAD827" w14:textId="77777777" w:rsidR="00B40EA7" w:rsidRPr="008774F8" w:rsidRDefault="00B40EA7" w:rsidP="001556E0">
            <w:pPr>
              <w:suppressAutoHyphens/>
              <w:spacing w:after="0" w:line="336"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10</w:t>
            </w:r>
          </w:p>
        </w:tc>
        <w:tc>
          <w:tcPr>
            <w:tcW w:w="1844" w:type="dxa"/>
            <w:vAlign w:val="center"/>
          </w:tcPr>
          <w:p w14:paraId="4373462E" w14:textId="0A96A3A6" w:rsidR="00B40EA7" w:rsidRPr="008774F8" w:rsidRDefault="00B40EA7" w:rsidP="001556E0">
            <w:pPr>
              <w:suppressAutoHyphens/>
              <w:spacing w:after="0" w:line="336" w:lineRule="auto"/>
              <w:jc w:val="center"/>
              <w:rPr>
                <w:rFonts w:ascii="Times New Roman" w:eastAsia="Calibri" w:hAnsi="Times New Roman"/>
                <w:sz w:val="28"/>
                <w:szCs w:val="28"/>
                <w:lang w:val="uk-UA"/>
              </w:rPr>
            </w:pPr>
            <w:r w:rsidRPr="008774F8">
              <w:rPr>
                <w:rFonts w:ascii="Times New Roman" w:eastAsia="MS Mincho" w:hAnsi="Times New Roman"/>
                <w:sz w:val="28"/>
                <w:szCs w:val="28"/>
                <w:lang w:val="uk-UA"/>
              </w:rPr>
              <w:t>16,1</w:t>
            </w:r>
          </w:p>
        </w:tc>
      </w:tr>
      <w:tr w:rsidR="00C66C1C" w:rsidRPr="008774F8" w14:paraId="476195AE" w14:textId="77777777" w:rsidTr="00577D11">
        <w:trPr>
          <w:trHeight w:val="20"/>
        </w:trPr>
        <w:tc>
          <w:tcPr>
            <w:tcW w:w="851" w:type="dxa"/>
            <w:shd w:val="clear" w:color="auto" w:fill="auto"/>
            <w:vAlign w:val="center"/>
          </w:tcPr>
          <w:p w14:paraId="04C942D6" w14:textId="5C174634" w:rsidR="00B40EA7" w:rsidRPr="008774F8" w:rsidRDefault="00B40EA7" w:rsidP="001556E0">
            <w:pPr>
              <w:suppressAutoHyphens/>
              <w:spacing w:after="0" w:line="336"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7</w:t>
            </w:r>
          </w:p>
        </w:tc>
        <w:tc>
          <w:tcPr>
            <w:tcW w:w="5103" w:type="dxa"/>
          </w:tcPr>
          <w:p w14:paraId="2A2D8956" w14:textId="761E55AA" w:rsidR="00B40EA7" w:rsidRPr="008774F8" w:rsidRDefault="00B40EA7" w:rsidP="001556E0">
            <w:pPr>
              <w:suppressAutoHyphens/>
              <w:spacing w:after="0" w:line="336" w:lineRule="auto"/>
              <w:rPr>
                <w:rFonts w:ascii="Times New Roman" w:eastAsia="Calibri" w:hAnsi="Times New Roman"/>
                <w:sz w:val="28"/>
                <w:szCs w:val="28"/>
                <w:lang w:val="uk-UA"/>
              </w:rPr>
            </w:pPr>
            <w:r w:rsidRPr="008774F8">
              <w:rPr>
                <w:rFonts w:ascii="Times New Roman" w:eastAsia="Calibri" w:hAnsi="Times New Roman"/>
                <w:sz w:val="28"/>
                <w:szCs w:val="28"/>
                <w:lang w:val="uk-UA"/>
              </w:rPr>
              <w:t>Всього</w:t>
            </w:r>
          </w:p>
        </w:tc>
        <w:tc>
          <w:tcPr>
            <w:tcW w:w="1558" w:type="dxa"/>
            <w:vAlign w:val="center"/>
          </w:tcPr>
          <w:p w14:paraId="2FFA69E1" w14:textId="77777777" w:rsidR="00B40EA7" w:rsidRPr="008774F8" w:rsidRDefault="00B40EA7" w:rsidP="001556E0">
            <w:pPr>
              <w:suppressAutoHyphens/>
              <w:spacing w:after="0" w:line="336"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62</w:t>
            </w:r>
          </w:p>
        </w:tc>
        <w:tc>
          <w:tcPr>
            <w:tcW w:w="1844" w:type="dxa"/>
            <w:vAlign w:val="center"/>
          </w:tcPr>
          <w:p w14:paraId="34BCBB13" w14:textId="5010D2A6" w:rsidR="00B40EA7" w:rsidRPr="008774F8" w:rsidRDefault="00B40EA7" w:rsidP="001556E0">
            <w:pPr>
              <w:suppressAutoHyphens/>
              <w:spacing w:after="0" w:line="336"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100%</w:t>
            </w:r>
          </w:p>
        </w:tc>
      </w:tr>
    </w:tbl>
    <w:p w14:paraId="7E5F38A7" w14:textId="77777777" w:rsidR="00CC0527" w:rsidRPr="008774F8" w:rsidRDefault="00CC0527" w:rsidP="000E55BF">
      <w:pPr>
        <w:suppressAutoHyphens/>
        <w:spacing w:after="0" w:line="360" w:lineRule="auto"/>
        <w:rPr>
          <w:rFonts w:ascii="Times New Roman" w:eastAsia="Calibri" w:hAnsi="Times New Roman"/>
          <w:sz w:val="20"/>
          <w:szCs w:val="28"/>
          <w:lang w:val="uk-UA"/>
        </w:rPr>
      </w:pPr>
    </w:p>
    <w:p w14:paraId="4F55549C" w14:textId="110EA96F" w:rsidR="000E55BF" w:rsidRPr="008774F8" w:rsidRDefault="003E66D5" w:rsidP="00587A31">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Таким чином, у 35(74,1</w:t>
      </w:r>
      <w:r w:rsidR="000E55BF"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xml:space="preserve">%) </w:t>
      </w:r>
      <w:r w:rsidR="00CC0527" w:rsidRPr="008774F8">
        <w:rPr>
          <w:rFonts w:ascii="Times New Roman" w:eastAsia="MS Mincho" w:hAnsi="Times New Roman"/>
          <w:sz w:val="28"/>
          <w:szCs w:val="28"/>
          <w:lang w:val="uk-UA"/>
        </w:rPr>
        <w:t>хворих</w:t>
      </w:r>
      <w:r w:rsidR="000859BB" w:rsidRPr="008774F8">
        <w:rPr>
          <w:rFonts w:ascii="Times New Roman" w:eastAsia="MS Mincho" w:hAnsi="Times New Roman"/>
          <w:sz w:val="28"/>
          <w:szCs w:val="28"/>
          <w:lang w:val="uk-UA"/>
        </w:rPr>
        <w:t xml:space="preserve"> </w:t>
      </w:r>
      <w:r w:rsidR="00CC0527" w:rsidRPr="008774F8">
        <w:rPr>
          <w:rFonts w:ascii="Times New Roman" w:eastAsia="MS Mincho" w:hAnsi="Times New Roman"/>
          <w:sz w:val="28"/>
          <w:szCs w:val="28"/>
          <w:lang w:val="uk-UA"/>
        </w:rPr>
        <w:t>холангіт був пов</w:t>
      </w:r>
      <w:r w:rsidR="002C0BCC" w:rsidRPr="008774F8">
        <w:rPr>
          <w:rFonts w:ascii="Times New Roman" w:eastAsia="MS Mincho" w:hAnsi="Times New Roman"/>
          <w:sz w:val="28"/>
          <w:szCs w:val="28"/>
          <w:lang w:val="uk-UA"/>
        </w:rPr>
        <w:t>’</w:t>
      </w:r>
      <w:r w:rsidR="00CC0527" w:rsidRPr="008774F8">
        <w:rPr>
          <w:rFonts w:ascii="Times New Roman" w:eastAsia="MS Mincho" w:hAnsi="Times New Roman"/>
          <w:sz w:val="28"/>
          <w:szCs w:val="28"/>
          <w:lang w:val="uk-UA"/>
        </w:rPr>
        <w:t xml:space="preserve">язаний </w:t>
      </w:r>
      <w:r w:rsidR="00587A31" w:rsidRPr="008774F8">
        <w:rPr>
          <w:rFonts w:ascii="Times New Roman" w:eastAsia="MS Mincho" w:hAnsi="Times New Roman"/>
          <w:sz w:val="28"/>
          <w:szCs w:val="28"/>
          <w:lang w:val="uk-UA"/>
        </w:rPr>
        <w:t>і</w:t>
      </w:r>
      <w:r w:rsidR="00CC0527" w:rsidRPr="008774F8">
        <w:rPr>
          <w:rFonts w:ascii="Times New Roman" w:eastAsia="MS Mincho" w:hAnsi="Times New Roman"/>
          <w:sz w:val="28"/>
          <w:szCs w:val="28"/>
          <w:lang w:val="uk-UA"/>
        </w:rPr>
        <w:t>з запальними змінами жовчного міхура. У пацієнтів з гангренозним та гангренозно</w:t>
      </w:r>
      <w:r w:rsidR="00052F7F" w:rsidRPr="008774F8">
        <w:rPr>
          <w:rFonts w:ascii="Times New Roman" w:eastAsia="MS Mincho" w:hAnsi="Times New Roman"/>
          <w:sz w:val="28"/>
          <w:szCs w:val="28"/>
          <w:lang w:val="uk-UA"/>
        </w:rPr>
        <w:t xml:space="preserve"> –</w:t>
      </w:r>
      <w:r w:rsidR="00CC0527" w:rsidRPr="008774F8">
        <w:rPr>
          <w:rFonts w:ascii="Times New Roman" w:eastAsia="MS Mincho" w:hAnsi="Times New Roman"/>
          <w:sz w:val="28"/>
          <w:szCs w:val="28"/>
          <w:lang w:val="uk-UA"/>
        </w:rPr>
        <w:t xml:space="preserve"> перфоративним холециститом до запальних змін жовчного міхура приєднувала</w:t>
      </w:r>
      <w:r w:rsidR="000E55BF" w:rsidRPr="008774F8">
        <w:rPr>
          <w:rFonts w:ascii="Times New Roman" w:eastAsia="MS Mincho" w:hAnsi="Times New Roman"/>
          <w:sz w:val="28"/>
          <w:szCs w:val="28"/>
          <w:lang w:val="uk-UA"/>
        </w:rPr>
        <w:t>ся запальна реакці</w:t>
      </w:r>
      <w:r w:rsidR="00587A31" w:rsidRPr="008774F8">
        <w:rPr>
          <w:rFonts w:ascii="Times New Roman" w:eastAsia="MS Mincho" w:hAnsi="Times New Roman"/>
          <w:sz w:val="28"/>
          <w:szCs w:val="28"/>
          <w:lang w:val="uk-UA"/>
        </w:rPr>
        <w:t>я</w:t>
      </w:r>
      <w:r w:rsidR="000E55BF" w:rsidRPr="008774F8">
        <w:rPr>
          <w:rFonts w:ascii="Times New Roman" w:eastAsia="MS Mincho" w:hAnsi="Times New Roman"/>
          <w:sz w:val="28"/>
          <w:szCs w:val="28"/>
          <w:lang w:val="uk-UA"/>
        </w:rPr>
        <w:t xml:space="preserve"> очеревини (</w:t>
      </w:r>
      <w:r w:rsidR="00CC0527" w:rsidRPr="008774F8">
        <w:rPr>
          <w:rFonts w:ascii="Times New Roman" w:eastAsia="MS Mincho" w:hAnsi="Times New Roman"/>
          <w:sz w:val="28"/>
          <w:szCs w:val="28"/>
          <w:lang w:val="uk-UA"/>
        </w:rPr>
        <w:t>локальний ч</w:t>
      </w:r>
      <w:r w:rsidRPr="008774F8">
        <w:rPr>
          <w:rFonts w:ascii="Times New Roman" w:eastAsia="MS Mincho" w:hAnsi="Times New Roman"/>
          <w:sz w:val="28"/>
          <w:szCs w:val="28"/>
          <w:lang w:val="uk-UA"/>
        </w:rPr>
        <w:t>и загальний перитоніт), навколо</w:t>
      </w:r>
      <w:r w:rsidR="00CC0527" w:rsidRPr="008774F8">
        <w:rPr>
          <w:rFonts w:ascii="Times New Roman" w:eastAsia="MS Mincho" w:hAnsi="Times New Roman"/>
          <w:sz w:val="28"/>
          <w:szCs w:val="28"/>
          <w:lang w:val="uk-UA"/>
        </w:rPr>
        <w:t xml:space="preserve">міхурові та печінкові абсцеси. Таки зміни потребували </w:t>
      </w:r>
      <w:r w:rsidR="00CC0527" w:rsidRPr="008774F8">
        <w:rPr>
          <w:rFonts w:ascii="Times New Roman" w:eastAsia="MS Mincho" w:hAnsi="Times New Roman"/>
          <w:spacing w:val="-4"/>
          <w:sz w:val="28"/>
          <w:szCs w:val="28"/>
          <w:lang w:val="uk-UA"/>
        </w:rPr>
        <w:t>адеква</w:t>
      </w:r>
      <w:r w:rsidR="00587A31" w:rsidRPr="008774F8">
        <w:rPr>
          <w:rFonts w:ascii="Times New Roman" w:eastAsia="MS Mincho" w:hAnsi="Times New Roman"/>
          <w:spacing w:val="-4"/>
          <w:sz w:val="28"/>
          <w:szCs w:val="28"/>
          <w:lang w:val="uk-UA"/>
        </w:rPr>
        <w:t>тної санації черевної порожнини</w:t>
      </w:r>
      <w:r w:rsidR="00CC0527" w:rsidRPr="008774F8">
        <w:rPr>
          <w:rFonts w:ascii="Times New Roman" w:eastAsia="MS Mincho" w:hAnsi="Times New Roman"/>
          <w:spacing w:val="-4"/>
          <w:sz w:val="28"/>
          <w:szCs w:val="28"/>
          <w:lang w:val="uk-UA"/>
        </w:rPr>
        <w:t xml:space="preserve"> і, </w:t>
      </w:r>
      <w:r w:rsidR="00587A31" w:rsidRPr="008774F8">
        <w:rPr>
          <w:rFonts w:ascii="Times New Roman" w:eastAsia="MS Mincho" w:hAnsi="Times New Roman"/>
          <w:spacing w:val="-4"/>
          <w:sz w:val="28"/>
          <w:szCs w:val="28"/>
          <w:lang w:val="uk-UA"/>
        </w:rPr>
        <w:t>відповідно,</w:t>
      </w:r>
      <w:r w:rsidR="00CC0527" w:rsidRPr="008774F8">
        <w:rPr>
          <w:rFonts w:ascii="Times New Roman" w:eastAsia="MS Mincho" w:hAnsi="Times New Roman"/>
          <w:spacing w:val="-4"/>
          <w:sz w:val="28"/>
          <w:szCs w:val="28"/>
          <w:lang w:val="uk-UA"/>
        </w:rPr>
        <w:t xml:space="preserve"> відкритого оперативного</w:t>
      </w:r>
      <w:r w:rsidR="00587A31" w:rsidRPr="008774F8">
        <w:rPr>
          <w:rFonts w:ascii="Times New Roman" w:eastAsia="MS Mincho" w:hAnsi="Times New Roman"/>
          <w:sz w:val="28"/>
          <w:szCs w:val="28"/>
          <w:lang w:val="uk-UA"/>
        </w:rPr>
        <w:t xml:space="preserve"> втручання.</w:t>
      </w:r>
    </w:p>
    <w:p w14:paraId="690DFCCB" w14:textId="77777777" w:rsidR="00587A31" w:rsidRDefault="00587A31" w:rsidP="00CD6648">
      <w:pPr>
        <w:suppressAutoHyphens/>
        <w:spacing w:after="0" w:line="360" w:lineRule="auto"/>
        <w:ind w:firstLine="709"/>
        <w:jc w:val="both"/>
        <w:rPr>
          <w:rFonts w:ascii="Times New Roman" w:eastAsia="MS Mincho" w:hAnsi="Times New Roman"/>
          <w:b/>
          <w:sz w:val="28"/>
          <w:szCs w:val="28"/>
          <w:lang w:val="uk-UA"/>
        </w:rPr>
      </w:pPr>
    </w:p>
    <w:p w14:paraId="37EF7253" w14:textId="77777777" w:rsidR="00B1613F" w:rsidRPr="008774F8" w:rsidRDefault="00B1613F" w:rsidP="00CD6648">
      <w:pPr>
        <w:suppressAutoHyphens/>
        <w:spacing w:after="0" w:line="360" w:lineRule="auto"/>
        <w:ind w:firstLine="709"/>
        <w:jc w:val="both"/>
        <w:rPr>
          <w:rFonts w:ascii="Times New Roman" w:eastAsia="MS Mincho" w:hAnsi="Times New Roman"/>
          <w:b/>
          <w:sz w:val="28"/>
          <w:szCs w:val="28"/>
          <w:lang w:val="uk-UA"/>
        </w:rPr>
      </w:pPr>
    </w:p>
    <w:p w14:paraId="1FB40157" w14:textId="58A7EBBC" w:rsidR="000E55BF" w:rsidRPr="008774F8" w:rsidRDefault="00CC0527" w:rsidP="00587A31">
      <w:pPr>
        <w:suppressAutoHyphens/>
        <w:spacing w:after="0" w:line="360" w:lineRule="auto"/>
        <w:ind w:firstLine="709"/>
        <w:jc w:val="both"/>
        <w:rPr>
          <w:rFonts w:ascii="Times New Roman" w:eastAsia="MS Mincho" w:hAnsi="Times New Roman"/>
          <w:b/>
          <w:sz w:val="28"/>
          <w:szCs w:val="32"/>
          <w:lang w:val="uk-UA"/>
        </w:rPr>
      </w:pPr>
      <w:r w:rsidRPr="008774F8">
        <w:rPr>
          <w:rFonts w:ascii="Times New Roman" w:eastAsia="MS Mincho" w:hAnsi="Times New Roman"/>
          <w:b/>
          <w:sz w:val="28"/>
          <w:szCs w:val="28"/>
          <w:lang w:val="uk-UA"/>
        </w:rPr>
        <w:t>5.4 Динаміка показників гомеост</w:t>
      </w:r>
      <w:r w:rsidR="000E55BF" w:rsidRPr="008774F8">
        <w:rPr>
          <w:rFonts w:ascii="Times New Roman" w:eastAsia="MS Mincho" w:hAnsi="Times New Roman"/>
          <w:b/>
          <w:sz w:val="28"/>
          <w:szCs w:val="28"/>
          <w:lang w:val="uk-UA"/>
        </w:rPr>
        <w:t>азу у післяопераційному періоді</w:t>
      </w:r>
    </w:p>
    <w:p w14:paraId="72DCDA4B" w14:textId="77777777" w:rsidR="00587A31" w:rsidRPr="001556E0" w:rsidRDefault="00587A31" w:rsidP="00587A31">
      <w:pPr>
        <w:suppressAutoHyphens/>
        <w:spacing w:after="0" w:line="360" w:lineRule="auto"/>
        <w:ind w:firstLine="709"/>
        <w:jc w:val="both"/>
        <w:rPr>
          <w:rFonts w:ascii="Times New Roman" w:eastAsia="MS Mincho" w:hAnsi="Times New Roman"/>
          <w:b/>
          <w:sz w:val="20"/>
          <w:szCs w:val="28"/>
          <w:lang w:val="uk-UA"/>
        </w:rPr>
      </w:pPr>
    </w:p>
    <w:p w14:paraId="57A42612" w14:textId="4F4DAF80" w:rsidR="000E55BF" w:rsidRPr="008774F8" w:rsidRDefault="00CC0527" w:rsidP="00587A31">
      <w:pPr>
        <w:suppressAutoHyphens/>
        <w:spacing w:after="0" w:line="360" w:lineRule="auto"/>
        <w:ind w:firstLine="709"/>
        <w:jc w:val="both"/>
        <w:rPr>
          <w:rFonts w:ascii="Times New Roman" w:eastAsia="MS Mincho" w:hAnsi="Times New Roman"/>
          <w:b/>
          <w:sz w:val="28"/>
          <w:szCs w:val="28"/>
          <w:lang w:val="uk-UA"/>
        </w:rPr>
      </w:pPr>
      <w:r w:rsidRPr="008774F8">
        <w:rPr>
          <w:rFonts w:ascii="Times New Roman" w:eastAsia="MS Mincho" w:hAnsi="Times New Roman"/>
          <w:b/>
          <w:sz w:val="28"/>
          <w:szCs w:val="28"/>
          <w:lang w:val="uk-UA"/>
        </w:rPr>
        <w:t>5.4.1 Зміни</w:t>
      </w:r>
      <w:r w:rsidR="000859BB" w:rsidRPr="008774F8">
        <w:rPr>
          <w:rFonts w:ascii="Times New Roman" w:eastAsia="MS Mincho" w:hAnsi="Times New Roman"/>
          <w:b/>
          <w:sz w:val="28"/>
          <w:szCs w:val="28"/>
          <w:lang w:val="uk-UA"/>
        </w:rPr>
        <w:t xml:space="preserve"> </w:t>
      </w:r>
      <w:r w:rsidRPr="008774F8">
        <w:rPr>
          <w:rFonts w:ascii="Times New Roman" w:eastAsia="MS Mincho" w:hAnsi="Times New Roman"/>
          <w:b/>
          <w:sz w:val="28"/>
          <w:szCs w:val="28"/>
          <w:lang w:val="uk-UA"/>
        </w:rPr>
        <w:t>гемограми у пі</w:t>
      </w:r>
      <w:r w:rsidR="00587A31" w:rsidRPr="008774F8">
        <w:rPr>
          <w:rFonts w:ascii="Times New Roman" w:eastAsia="MS Mincho" w:hAnsi="Times New Roman"/>
          <w:b/>
          <w:sz w:val="28"/>
          <w:szCs w:val="28"/>
          <w:lang w:val="uk-UA"/>
        </w:rPr>
        <w:t>сляопераційному періоді</w:t>
      </w:r>
    </w:p>
    <w:p w14:paraId="4FBCBAB6" w14:textId="77777777" w:rsidR="001556E0" w:rsidRPr="001556E0" w:rsidRDefault="001556E0" w:rsidP="00CD6648">
      <w:pPr>
        <w:suppressAutoHyphens/>
        <w:spacing w:after="0" w:line="360" w:lineRule="auto"/>
        <w:ind w:firstLine="709"/>
        <w:jc w:val="both"/>
        <w:rPr>
          <w:rFonts w:ascii="Times New Roman" w:eastAsia="Calibri" w:hAnsi="Times New Roman"/>
          <w:sz w:val="18"/>
          <w:szCs w:val="28"/>
          <w:lang w:val="uk-UA"/>
        </w:rPr>
      </w:pPr>
    </w:p>
    <w:p w14:paraId="7ED2A1CD" w14:textId="21429369" w:rsidR="00CC0527" w:rsidRPr="008774F8" w:rsidRDefault="00CC0527" w:rsidP="00CD6648">
      <w:pPr>
        <w:suppressAutoHyphens/>
        <w:spacing w:after="0" w:line="360"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При аналізі гематологічних показників у післяопераційному періоді спостерігалася загальна тенденція до нормалізації показників. Відмічалося статистично значуще зниження кількості е</w:t>
      </w:r>
      <w:r w:rsidR="00587A31" w:rsidRPr="008774F8">
        <w:rPr>
          <w:rFonts w:ascii="Times New Roman" w:eastAsia="Calibri" w:hAnsi="Times New Roman"/>
          <w:sz w:val="28"/>
          <w:szCs w:val="28"/>
          <w:lang w:val="uk-UA"/>
        </w:rPr>
        <w:t>ритроцитів та рівня гемоглобіну</w:t>
      </w:r>
      <w:r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lastRenderedPageBreak/>
        <w:t>порівняно з доопераційними значеннями (p</w:t>
      </w:r>
      <w:r w:rsidR="00F75433"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&lt;</w:t>
      </w:r>
      <w:r w:rsidR="00F75433"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0,001), що пов</w:t>
      </w:r>
      <w:r w:rsidR="002C0BCC"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язано з оперативним втручанням</w:t>
      </w:r>
      <w:r w:rsidR="00BE0443" w:rsidRPr="008774F8">
        <w:rPr>
          <w:rFonts w:ascii="Times New Roman" w:eastAsia="Calibri" w:hAnsi="Times New Roman"/>
          <w:sz w:val="28"/>
          <w:szCs w:val="28"/>
          <w:lang w:val="uk-UA"/>
        </w:rPr>
        <w:t xml:space="preserve">  (табл. 5.11).</w:t>
      </w:r>
      <w:r w:rsidRPr="008774F8">
        <w:rPr>
          <w:rFonts w:ascii="Times New Roman" w:eastAsia="Calibri" w:hAnsi="Times New Roman"/>
          <w:sz w:val="28"/>
          <w:szCs w:val="28"/>
          <w:lang w:val="uk-UA"/>
        </w:rPr>
        <w:t xml:space="preserve"> </w:t>
      </w:r>
    </w:p>
    <w:p w14:paraId="7196208B" w14:textId="074FAC5C" w:rsidR="00CC0527" w:rsidRPr="008774F8" w:rsidRDefault="00CC0527" w:rsidP="00F75433">
      <w:pPr>
        <w:suppressAutoHyphens/>
        <w:spacing w:after="0" w:line="372"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Зниження рівня гемоглобіну нижче 80</w:t>
      </w:r>
      <w:r w:rsidR="00F75433"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 xml:space="preserve">г\л після оперативного втручання відмічалося у чотирьох випадках </w:t>
      </w:r>
      <w:r w:rsidR="00B1613F">
        <w:rPr>
          <w:rFonts w:ascii="Times New Roman" w:eastAsia="Calibri" w:hAnsi="Times New Roman"/>
          <w:sz w:val="28"/>
          <w:szCs w:val="28"/>
          <w:lang w:val="uk-UA"/>
        </w:rPr>
        <w:t>–</w:t>
      </w:r>
      <w:r w:rsidR="00BE0443" w:rsidRPr="008774F8">
        <w:rPr>
          <w:rFonts w:ascii="Times New Roman" w:eastAsia="Calibri" w:hAnsi="Times New Roman"/>
          <w:sz w:val="28"/>
          <w:szCs w:val="28"/>
          <w:lang w:val="uk-UA"/>
        </w:rPr>
        <w:t xml:space="preserve"> у двох </w:t>
      </w:r>
      <w:r w:rsidR="00F75433" w:rsidRPr="008774F8">
        <w:rPr>
          <w:rFonts w:ascii="Times New Roman" w:eastAsia="Calibri" w:hAnsi="Times New Roman"/>
          <w:sz w:val="28"/>
          <w:szCs w:val="28"/>
          <w:lang w:val="uk-UA"/>
        </w:rPr>
        <w:t>причиною була кровотеча (</w:t>
      </w:r>
      <w:r w:rsidR="00BE0443" w:rsidRPr="008774F8">
        <w:rPr>
          <w:rFonts w:ascii="Times New Roman" w:eastAsia="Calibri" w:hAnsi="Times New Roman"/>
          <w:sz w:val="28"/>
          <w:szCs w:val="28"/>
          <w:lang w:val="uk-UA"/>
        </w:rPr>
        <w:t>і</w:t>
      </w:r>
      <w:r w:rsidRPr="008774F8">
        <w:rPr>
          <w:rFonts w:ascii="Times New Roman" w:eastAsia="Calibri" w:hAnsi="Times New Roman"/>
          <w:sz w:val="28"/>
          <w:szCs w:val="28"/>
          <w:lang w:val="uk-UA"/>
        </w:rPr>
        <w:t>з папілотомної рани</w:t>
      </w:r>
      <w:r w:rsidR="00052F7F" w:rsidRPr="008774F8">
        <w:rPr>
          <w:rFonts w:ascii="Times New Roman" w:eastAsia="Calibri" w:hAnsi="Times New Roman"/>
          <w:sz w:val="28"/>
          <w:szCs w:val="28"/>
          <w:lang w:val="uk-UA"/>
        </w:rPr>
        <w:t xml:space="preserve">, у інших – </w:t>
      </w:r>
      <w:r w:rsidR="00BE0443" w:rsidRPr="008774F8">
        <w:rPr>
          <w:rFonts w:ascii="Times New Roman" w:eastAsia="Calibri" w:hAnsi="Times New Roman"/>
          <w:sz w:val="28"/>
          <w:szCs w:val="28"/>
          <w:lang w:val="uk-UA"/>
        </w:rPr>
        <w:t xml:space="preserve">кровотеча області </w:t>
      </w:r>
      <w:r w:rsidRPr="008774F8">
        <w:rPr>
          <w:rFonts w:ascii="Times New Roman" w:eastAsia="Calibri" w:hAnsi="Times New Roman"/>
          <w:sz w:val="28"/>
          <w:szCs w:val="28"/>
          <w:lang w:val="uk-UA"/>
        </w:rPr>
        <w:t>операційної рани)</w:t>
      </w:r>
      <w:r w:rsidR="00052F7F"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У цих же хворих спостерігалося зниження кількості еритроцитів крові нижче </w:t>
      </w:r>
      <w:r w:rsidR="00BE0443" w:rsidRPr="008774F8">
        <w:rPr>
          <w:rFonts w:ascii="Times New Roman" w:eastAsia="Calibri" w:hAnsi="Times New Roman"/>
          <w:sz w:val="28"/>
          <w:szCs w:val="28"/>
          <w:lang w:val="uk-UA"/>
        </w:rPr>
        <w:t>3,0</w:t>
      </w:r>
      <w:r w:rsidR="00B1613F">
        <w:rPr>
          <w:rFonts w:ascii="Times New Roman" w:eastAsia="Calibri" w:hAnsi="Times New Roman"/>
          <w:sz w:val="28"/>
          <w:szCs w:val="28"/>
          <w:lang w:val="uk-UA"/>
        </w:rPr>
        <w:sym w:font="Symbol" w:char="F0B4"/>
      </w:r>
      <w:r w:rsidR="00BE0443" w:rsidRPr="008774F8">
        <w:rPr>
          <w:rFonts w:ascii="Times New Roman" w:eastAsia="Calibri" w:hAnsi="Times New Roman"/>
          <w:sz w:val="28"/>
          <w:szCs w:val="28"/>
          <w:lang w:val="uk-UA"/>
        </w:rPr>
        <w:t>10</w:t>
      </w:r>
      <w:r w:rsidRPr="008774F8">
        <w:rPr>
          <w:rFonts w:ascii="Times New Roman" w:eastAsia="Calibri" w:hAnsi="Times New Roman"/>
          <w:sz w:val="28"/>
          <w:szCs w:val="28"/>
          <w:vertAlign w:val="superscript"/>
          <w:lang w:val="uk-UA"/>
        </w:rPr>
        <w:t>12</w:t>
      </w:r>
      <w:r w:rsidR="00052F7F" w:rsidRPr="008774F8">
        <w:rPr>
          <w:rFonts w:ascii="Times New Roman" w:eastAsia="Calibri" w:hAnsi="Times New Roman"/>
          <w:sz w:val="28"/>
          <w:szCs w:val="28"/>
          <w:lang w:val="uk-UA"/>
        </w:rPr>
        <w:t>/</w:t>
      </w:r>
      <w:r w:rsidR="004D40B6" w:rsidRPr="008774F8">
        <w:rPr>
          <w:rFonts w:ascii="Times New Roman" w:eastAsia="Calibri" w:hAnsi="Times New Roman"/>
          <w:sz w:val="28"/>
          <w:szCs w:val="28"/>
          <w:lang w:val="uk-UA"/>
        </w:rPr>
        <w:t>л</w:t>
      </w:r>
      <w:r w:rsidRPr="008774F8">
        <w:rPr>
          <w:rFonts w:ascii="Times New Roman" w:eastAsia="Calibri" w:hAnsi="Times New Roman"/>
          <w:sz w:val="28"/>
          <w:szCs w:val="28"/>
          <w:lang w:val="uk-UA"/>
        </w:rPr>
        <w:t>.</w:t>
      </w:r>
    </w:p>
    <w:p w14:paraId="276B6411" w14:textId="51797ADE" w:rsidR="00CC0527" w:rsidRPr="008774F8" w:rsidRDefault="00CC0527" w:rsidP="00F75433">
      <w:pPr>
        <w:suppressAutoHyphens/>
        <w:spacing w:after="0" w:line="372"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 xml:space="preserve">Показник ШОЄ залишався високим протягом всього періоду лікування, </w:t>
      </w:r>
      <w:r w:rsidR="00BE0443" w:rsidRPr="008774F8">
        <w:rPr>
          <w:rFonts w:ascii="Times New Roman" w:eastAsia="Calibri" w:hAnsi="Times New Roman"/>
          <w:sz w:val="28"/>
          <w:szCs w:val="28"/>
          <w:lang w:val="uk-UA"/>
        </w:rPr>
        <w:t>і</w:t>
      </w:r>
      <w:r w:rsidRPr="008774F8">
        <w:rPr>
          <w:rFonts w:ascii="Times New Roman" w:eastAsia="Calibri" w:hAnsi="Times New Roman"/>
          <w:sz w:val="28"/>
          <w:szCs w:val="28"/>
          <w:lang w:val="uk-UA"/>
        </w:rPr>
        <w:t xml:space="preserve"> не зазнавав значних змін, що свідчить про те, що запальна реакція організму при холангіті не </w:t>
      </w:r>
      <w:r w:rsidR="00BE0443" w:rsidRPr="008774F8">
        <w:rPr>
          <w:rFonts w:ascii="Times New Roman" w:eastAsia="Calibri" w:hAnsi="Times New Roman"/>
          <w:sz w:val="28"/>
          <w:szCs w:val="28"/>
          <w:lang w:val="uk-UA"/>
        </w:rPr>
        <w:t xml:space="preserve">була </w:t>
      </w:r>
      <w:r w:rsidRPr="008774F8">
        <w:rPr>
          <w:rFonts w:ascii="Times New Roman" w:eastAsia="Calibri" w:hAnsi="Times New Roman"/>
          <w:sz w:val="28"/>
          <w:szCs w:val="28"/>
          <w:lang w:val="uk-UA"/>
        </w:rPr>
        <w:t>ліквід</w:t>
      </w:r>
      <w:r w:rsidR="00BE0443" w:rsidRPr="008774F8">
        <w:rPr>
          <w:rFonts w:ascii="Times New Roman" w:eastAsia="Calibri" w:hAnsi="Times New Roman"/>
          <w:sz w:val="28"/>
          <w:szCs w:val="28"/>
          <w:lang w:val="uk-UA"/>
        </w:rPr>
        <w:t>ована</w:t>
      </w:r>
      <w:r w:rsidRPr="008774F8">
        <w:rPr>
          <w:rFonts w:ascii="Times New Roman" w:eastAsia="Calibri" w:hAnsi="Times New Roman"/>
          <w:sz w:val="28"/>
          <w:szCs w:val="28"/>
          <w:lang w:val="uk-UA"/>
        </w:rPr>
        <w:t xml:space="preserve"> на час виписки хворих зі стаціонару. </w:t>
      </w:r>
    </w:p>
    <w:p w14:paraId="5DEAA57C" w14:textId="683602B7" w:rsidR="00CC0527" w:rsidRPr="008774F8" w:rsidRDefault="00CC0527" w:rsidP="00F75433">
      <w:pPr>
        <w:suppressAutoHyphens/>
        <w:spacing w:after="0" w:line="372"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 xml:space="preserve">Протягом перших діб після оперативного втручання залишався </w:t>
      </w:r>
      <w:r w:rsidR="004D40B6" w:rsidRPr="008774F8">
        <w:rPr>
          <w:rFonts w:ascii="Times New Roman" w:eastAsia="Calibri" w:hAnsi="Times New Roman"/>
          <w:sz w:val="28"/>
          <w:szCs w:val="28"/>
          <w:lang w:val="uk-UA"/>
        </w:rPr>
        <w:t>підвищ</w:t>
      </w:r>
      <w:r w:rsidRPr="008774F8">
        <w:rPr>
          <w:rFonts w:ascii="Times New Roman" w:eastAsia="Calibri" w:hAnsi="Times New Roman"/>
          <w:sz w:val="28"/>
          <w:szCs w:val="28"/>
          <w:lang w:val="uk-UA"/>
        </w:rPr>
        <w:t>ен</w:t>
      </w:r>
      <w:r w:rsidR="00BE0443" w:rsidRPr="008774F8">
        <w:rPr>
          <w:rFonts w:ascii="Times New Roman" w:eastAsia="Calibri" w:hAnsi="Times New Roman"/>
          <w:sz w:val="28"/>
          <w:szCs w:val="28"/>
          <w:lang w:val="uk-UA"/>
        </w:rPr>
        <w:t>ий</w:t>
      </w:r>
      <w:r w:rsidRPr="008774F8">
        <w:rPr>
          <w:rFonts w:ascii="Times New Roman" w:eastAsia="Calibri" w:hAnsi="Times New Roman"/>
          <w:sz w:val="28"/>
          <w:szCs w:val="28"/>
          <w:lang w:val="uk-UA"/>
        </w:rPr>
        <w:t xml:space="preserve"> рівень лейкоцитів крові з</w:t>
      </w:r>
      <w:r w:rsidR="004D40B6" w:rsidRPr="008774F8">
        <w:rPr>
          <w:rFonts w:ascii="Times New Roman" w:eastAsia="Calibri" w:hAnsi="Times New Roman"/>
          <w:sz w:val="28"/>
          <w:szCs w:val="28"/>
          <w:lang w:val="uk-UA"/>
        </w:rPr>
        <w:t>і</w:t>
      </w:r>
      <w:r w:rsidRPr="008774F8">
        <w:rPr>
          <w:rFonts w:ascii="Times New Roman" w:eastAsia="Calibri" w:hAnsi="Times New Roman"/>
          <w:sz w:val="28"/>
          <w:szCs w:val="28"/>
          <w:lang w:val="uk-UA"/>
        </w:rPr>
        <w:t xml:space="preserve"> збереженням зсуву формули крові </w:t>
      </w:r>
      <w:r w:rsidR="004D40B6" w:rsidRPr="008774F8">
        <w:rPr>
          <w:rFonts w:ascii="Times New Roman" w:eastAsia="Calibri" w:hAnsi="Times New Roman"/>
          <w:sz w:val="28"/>
          <w:szCs w:val="28"/>
          <w:lang w:val="uk-UA"/>
        </w:rPr>
        <w:t>вліво</w:t>
      </w:r>
      <w:r w:rsidRPr="008774F8">
        <w:rPr>
          <w:rFonts w:ascii="Times New Roman" w:eastAsia="Calibri" w:hAnsi="Times New Roman"/>
          <w:sz w:val="28"/>
          <w:szCs w:val="28"/>
          <w:lang w:val="uk-UA"/>
        </w:rPr>
        <w:t xml:space="preserve">, на тлі помірного зниження рівня паличкоядерних лейкоцитів. </w:t>
      </w:r>
    </w:p>
    <w:p w14:paraId="0DDB6090" w14:textId="3BD55AB4" w:rsidR="00CC0527" w:rsidRPr="008774F8" w:rsidRDefault="00CC0527" w:rsidP="00F75433">
      <w:pPr>
        <w:suppressAutoHyphens/>
        <w:spacing w:after="0" w:line="372" w:lineRule="auto"/>
        <w:ind w:firstLine="709"/>
        <w:jc w:val="both"/>
        <w:rPr>
          <w:rFonts w:ascii="Times New Roman" w:eastAsia="Calibri" w:hAnsi="Times New Roman"/>
          <w:sz w:val="28"/>
          <w:szCs w:val="28"/>
          <w:lang w:val="uk-UA"/>
        </w:rPr>
      </w:pPr>
      <w:r w:rsidRPr="008774F8">
        <w:rPr>
          <w:rFonts w:ascii="Times New Roman" w:eastAsia="MS Mincho" w:hAnsi="Times New Roman"/>
          <w:sz w:val="28"/>
          <w:szCs w:val="28"/>
          <w:lang w:val="uk-UA"/>
        </w:rPr>
        <w:t xml:space="preserve">Високий лейкоцитоз, нейтрофільоз, що зберігалися протягом перших </w:t>
      </w:r>
      <w:r w:rsidR="00F75433" w:rsidRPr="008774F8">
        <w:rPr>
          <w:rFonts w:ascii="Times New Roman" w:eastAsia="MS Mincho" w:hAnsi="Times New Roman"/>
          <w:sz w:val="28"/>
          <w:szCs w:val="28"/>
          <w:lang w:val="uk-UA"/>
        </w:rPr>
        <w:br/>
      </w:r>
      <w:r w:rsidRPr="008774F8">
        <w:rPr>
          <w:rFonts w:ascii="Times New Roman" w:eastAsia="MS Mincho" w:hAnsi="Times New Roman"/>
          <w:sz w:val="28"/>
          <w:szCs w:val="28"/>
          <w:lang w:val="uk-UA"/>
        </w:rPr>
        <w:t>3 діб післяопераційного періоду, значно знижувалися на 4</w:t>
      </w:r>
      <w:r w:rsidR="00F75433"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7 добу, досягаючи нормальних значень до моменту виписки зі стаціонару. Лімфоцитопенія, що спостерігалася до втручання, зменшувалася після відновлення жовчотоку , перед випискою пацієнтів кількість лімфоцитів була близькою до</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норми.</w:t>
      </w:r>
    </w:p>
    <w:p w14:paraId="03057D4B" w14:textId="1238607E" w:rsidR="00F75433" w:rsidRPr="008774F8" w:rsidRDefault="00CC0527" w:rsidP="00F75433">
      <w:pPr>
        <w:suppressAutoHyphens/>
        <w:spacing w:after="0" w:line="372"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 xml:space="preserve">Такі зміни </w:t>
      </w:r>
      <w:r w:rsidR="00BE0443" w:rsidRPr="008774F8">
        <w:rPr>
          <w:rFonts w:ascii="Times New Roman" w:eastAsia="Calibri" w:hAnsi="Times New Roman"/>
          <w:sz w:val="28"/>
          <w:szCs w:val="28"/>
          <w:lang w:val="uk-UA"/>
        </w:rPr>
        <w:t xml:space="preserve">можна </w:t>
      </w:r>
      <w:r w:rsidRPr="008774F8">
        <w:rPr>
          <w:rFonts w:ascii="Times New Roman" w:eastAsia="Calibri" w:hAnsi="Times New Roman"/>
          <w:sz w:val="28"/>
          <w:szCs w:val="28"/>
          <w:lang w:val="uk-UA"/>
        </w:rPr>
        <w:t>поясн</w:t>
      </w:r>
      <w:r w:rsidR="00BE0443" w:rsidRPr="008774F8">
        <w:rPr>
          <w:rFonts w:ascii="Times New Roman" w:eastAsia="Calibri" w:hAnsi="Times New Roman"/>
          <w:sz w:val="28"/>
          <w:szCs w:val="28"/>
          <w:lang w:val="uk-UA"/>
        </w:rPr>
        <w:t xml:space="preserve">ити </w:t>
      </w:r>
      <w:r w:rsidRPr="008774F8">
        <w:rPr>
          <w:rFonts w:ascii="Times New Roman" w:eastAsia="Calibri" w:hAnsi="Times New Roman"/>
          <w:sz w:val="28"/>
          <w:szCs w:val="28"/>
          <w:lang w:val="uk-UA"/>
        </w:rPr>
        <w:t xml:space="preserve">поєднанням двох факторів: </w:t>
      </w:r>
    </w:p>
    <w:p w14:paraId="2D63DECB" w14:textId="79E9DE24" w:rsidR="00F75433" w:rsidRPr="008774F8" w:rsidRDefault="00CC0527" w:rsidP="00F75433">
      <w:pPr>
        <w:suppressAutoHyphens/>
        <w:spacing w:after="0" w:line="372"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1)</w:t>
      </w:r>
      <w:r w:rsidR="00F75433"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 xml:space="preserve">динамікою агресивного запального процесу, особливо </w:t>
      </w:r>
      <w:r w:rsidR="00BE0443" w:rsidRPr="008774F8">
        <w:rPr>
          <w:rFonts w:ascii="Times New Roman" w:eastAsia="Calibri" w:hAnsi="Times New Roman"/>
          <w:sz w:val="28"/>
          <w:szCs w:val="28"/>
          <w:lang w:val="uk-UA"/>
        </w:rPr>
        <w:t>при</w:t>
      </w:r>
      <w:r w:rsidRPr="008774F8">
        <w:rPr>
          <w:rFonts w:ascii="Times New Roman" w:eastAsia="Calibri" w:hAnsi="Times New Roman"/>
          <w:sz w:val="28"/>
          <w:szCs w:val="28"/>
          <w:lang w:val="uk-UA"/>
        </w:rPr>
        <w:t xml:space="preserve"> поєднанн</w:t>
      </w:r>
      <w:r w:rsidR="00BE0443" w:rsidRPr="008774F8">
        <w:rPr>
          <w:rFonts w:ascii="Times New Roman" w:eastAsia="Calibri" w:hAnsi="Times New Roman"/>
          <w:sz w:val="28"/>
          <w:szCs w:val="28"/>
          <w:lang w:val="uk-UA"/>
        </w:rPr>
        <w:t>і гострого холангіту із</w:t>
      </w:r>
      <w:r w:rsidRPr="008774F8">
        <w:rPr>
          <w:rFonts w:ascii="Times New Roman" w:eastAsia="Calibri" w:hAnsi="Times New Roman"/>
          <w:sz w:val="28"/>
          <w:szCs w:val="28"/>
          <w:lang w:val="uk-UA"/>
        </w:rPr>
        <w:t xml:space="preserve"> деструктивни</w:t>
      </w:r>
      <w:r w:rsidR="00BE0443" w:rsidRPr="008774F8">
        <w:rPr>
          <w:rFonts w:ascii="Times New Roman" w:eastAsia="Calibri" w:hAnsi="Times New Roman"/>
          <w:sz w:val="28"/>
          <w:szCs w:val="28"/>
          <w:lang w:val="uk-UA"/>
        </w:rPr>
        <w:t>ми</w:t>
      </w:r>
      <w:r w:rsidRPr="008774F8">
        <w:rPr>
          <w:rFonts w:ascii="Times New Roman" w:eastAsia="Calibri" w:hAnsi="Times New Roman"/>
          <w:sz w:val="28"/>
          <w:szCs w:val="28"/>
          <w:lang w:val="uk-UA"/>
        </w:rPr>
        <w:t xml:space="preserve"> змін</w:t>
      </w:r>
      <w:r w:rsidR="00BE0443" w:rsidRPr="008774F8">
        <w:rPr>
          <w:rFonts w:ascii="Times New Roman" w:eastAsia="Calibri" w:hAnsi="Times New Roman"/>
          <w:sz w:val="28"/>
          <w:szCs w:val="28"/>
          <w:lang w:val="uk-UA"/>
        </w:rPr>
        <w:t>ами</w:t>
      </w:r>
      <w:r w:rsidR="000859BB"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жовчного міхура</w:t>
      </w:r>
      <w:r w:rsidR="00BE0443" w:rsidRPr="008774F8">
        <w:rPr>
          <w:rFonts w:ascii="Times New Roman" w:eastAsia="Calibri" w:hAnsi="Times New Roman"/>
          <w:sz w:val="28"/>
          <w:szCs w:val="28"/>
          <w:lang w:val="uk-UA"/>
        </w:rPr>
        <w:t>.</w:t>
      </w:r>
    </w:p>
    <w:p w14:paraId="341437F9" w14:textId="6229EE0B" w:rsidR="00CC0527" w:rsidRPr="008774F8" w:rsidRDefault="00CC0527" w:rsidP="00F75433">
      <w:pPr>
        <w:suppressAutoHyphens/>
        <w:spacing w:after="0" w:line="372"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2)</w:t>
      </w:r>
      <w:r w:rsidR="00F75433"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операційною травмою.</w:t>
      </w:r>
    </w:p>
    <w:p w14:paraId="06B42620" w14:textId="14072ED6" w:rsidR="00CC0527" w:rsidRPr="008774F8" w:rsidRDefault="00CC0527" w:rsidP="00F75433">
      <w:pPr>
        <w:tabs>
          <w:tab w:val="left" w:pos="1222"/>
        </w:tabs>
        <w:suppressAutoHyphens/>
        <w:spacing w:after="0" w:line="372"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Про важливість другого фактор</w:t>
      </w:r>
      <w:r w:rsidR="00BE0443" w:rsidRPr="008774F8">
        <w:rPr>
          <w:rFonts w:ascii="Times New Roman" w:eastAsia="Calibri" w:hAnsi="Times New Roman"/>
          <w:sz w:val="28"/>
          <w:szCs w:val="28"/>
          <w:lang w:val="uk-UA"/>
        </w:rPr>
        <w:t>а</w:t>
      </w:r>
      <w:r w:rsidRPr="008774F8">
        <w:rPr>
          <w:rFonts w:ascii="Times New Roman" w:eastAsia="Calibri" w:hAnsi="Times New Roman"/>
          <w:sz w:val="28"/>
          <w:szCs w:val="28"/>
          <w:lang w:val="uk-UA"/>
        </w:rPr>
        <w:t xml:space="preserve"> свідчить статистично значуща відмінність рівня лейкоцитів у пацієнтів після малоінвазивної корекції обструкції жовчн</w:t>
      </w:r>
      <w:r w:rsidR="00BE0443" w:rsidRPr="008774F8">
        <w:rPr>
          <w:rFonts w:ascii="Times New Roman" w:eastAsia="Calibri" w:hAnsi="Times New Roman"/>
          <w:sz w:val="28"/>
          <w:szCs w:val="28"/>
          <w:lang w:val="uk-UA"/>
        </w:rPr>
        <w:t>ої</w:t>
      </w:r>
      <w:r w:rsidRPr="008774F8">
        <w:rPr>
          <w:rFonts w:ascii="Times New Roman" w:eastAsia="Calibri" w:hAnsi="Times New Roman"/>
          <w:sz w:val="28"/>
          <w:szCs w:val="28"/>
          <w:lang w:val="uk-UA"/>
        </w:rPr>
        <w:t xml:space="preserve"> </w:t>
      </w:r>
      <w:r w:rsidR="00BE0443" w:rsidRPr="008774F8">
        <w:rPr>
          <w:rFonts w:ascii="Times New Roman" w:eastAsia="Calibri" w:hAnsi="Times New Roman"/>
          <w:sz w:val="28"/>
          <w:szCs w:val="28"/>
          <w:lang w:val="uk-UA"/>
        </w:rPr>
        <w:t>протоки</w:t>
      </w:r>
      <w:r w:rsidRPr="008774F8">
        <w:rPr>
          <w:rFonts w:ascii="Times New Roman" w:eastAsia="Calibri" w:hAnsi="Times New Roman"/>
          <w:sz w:val="28"/>
          <w:szCs w:val="28"/>
          <w:lang w:val="uk-UA"/>
        </w:rPr>
        <w:t xml:space="preserve"> та у пацієнтів після відкритого оперативного втручання. </w:t>
      </w:r>
      <w:r w:rsidR="004D40B6" w:rsidRPr="008774F8">
        <w:rPr>
          <w:rFonts w:ascii="Times New Roman" w:eastAsia="Calibri" w:hAnsi="Times New Roman"/>
          <w:sz w:val="28"/>
          <w:szCs w:val="28"/>
          <w:lang w:val="uk-UA"/>
        </w:rPr>
        <w:t>Але слід</w:t>
      </w:r>
      <w:r w:rsidRPr="008774F8">
        <w:rPr>
          <w:rFonts w:ascii="Times New Roman" w:eastAsia="Calibri" w:hAnsi="Times New Roman"/>
          <w:sz w:val="28"/>
          <w:szCs w:val="28"/>
          <w:lang w:val="uk-UA"/>
        </w:rPr>
        <w:t xml:space="preserve"> приймати до уваги різний рівень </w:t>
      </w:r>
      <w:r w:rsidR="00D14EE6" w:rsidRPr="008774F8">
        <w:rPr>
          <w:rFonts w:ascii="Times New Roman" w:eastAsia="Calibri" w:hAnsi="Times New Roman"/>
          <w:sz w:val="28"/>
          <w:szCs w:val="28"/>
          <w:lang w:val="uk-UA"/>
        </w:rPr>
        <w:t>тяжкост</w:t>
      </w:r>
      <w:r w:rsidRPr="008774F8">
        <w:rPr>
          <w:rFonts w:ascii="Times New Roman" w:eastAsia="Calibri" w:hAnsi="Times New Roman"/>
          <w:sz w:val="28"/>
          <w:szCs w:val="28"/>
          <w:lang w:val="uk-UA"/>
        </w:rPr>
        <w:t xml:space="preserve">і стану </w:t>
      </w:r>
      <w:r w:rsidR="004D40B6" w:rsidRPr="008774F8">
        <w:rPr>
          <w:rFonts w:ascii="Times New Roman" w:eastAsia="Calibri" w:hAnsi="Times New Roman"/>
          <w:sz w:val="28"/>
          <w:szCs w:val="28"/>
          <w:lang w:val="uk-UA"/>
        </w:rPr>
        <w:t xml:space="preserve">хворих </w:t>
      </w:r>
      <w:r w:rsidRPr="008774F8">
        <w:rPr>
          <w:rFonts w:ascii="Times New Roman" w:eastAsia="Calibri" w:hAnsi="Times New Roman"/>
          <w:sz w:val="28"/>
          <w:szCs w:val="28"/>
          <w:lang w:val="uk-UA"/>
        </w:rPr>
        <w:t xml:space="preserve">та </w:t>
      </w:r>
      <w:r w:rsidR="00D14EE6" w:rsidRPr="008774F8">
        <w:rPr>
          <w:rFonts w:ascii="Times New Roman" w:eastAsia="Calibri" w:hAnsi="Times New Roman"/>
          <w:sz w:val="28"/>
          <w:szCs w:val="28"/>
          <w:lang w:val="uk-UA"/>
        </w:rPr>
        <w:t>тяжкост</w:t>
      </w:r>
      <w:r w:rsidRPr="008774F8">
        <w:rPr>
          <w:rFonts w:ascii="Times New Roman" w:eastAsia="Calibri" w:hAnsi="Times New Roman"/>
          <w:sz w:val="28"/>
          <w:szCs w:val="28"/>
          <w:lang w:val="uk-UA"/>
        </w:rPr>
        <w:t xml:space="preserve">і </w:t>
      </w:r>
      <w:r w:rsidR="004D40B6" w:rsidRPr="008774F8">
        <w:rPr>
          <w:rFonts w:ascii="Times New Roman" w:eastAsia="Calibri" w:hAnsi="Times New Roman"/>
          <w:sz w:val="28"/>
          <w:szCs w:val="28"/>
          <w:lang w:val="uk-UA"/>
        </w:rPr>
        <w:t>холангіту за критеріями TG13</w:t>
      </w:r>
      <w:r w:rsidRPr="008774F8">
        <w:rPr>
          <w:rFonts w:ascii="Times New Roman" w:eastAsia="Calibri" w:hAnsi="Times New Roman"/>
          <w:sz w:val="28"/>
          <w:szCs w:val="28"/>
          <w:lang w:val="uk-UA"/>
        </w:rPr>
        <w:t xml:space="preserve"> у пацієнтів</w:t>
      </w:r>
      <w:r w:rsidR="00301A0E" w:rsidRPr="008774F8">
        <w:rPr>
          <w:rFonts w:ascii="Times New Roman" w:eastAsia="Calibri" w:hAnsi="Times New Roman"/>
          <w:sz w:val="28"/>
          <w:szCs w:val="28"/>
          <w:lang w:val="uk-UA"/>
        </w:rPr>
        <w:t xml:space="preserve"> до операції</w:t>
      </w:r>
      <w:r w:rsidRPr="008774F8">
        <w:rPr>
          <w:rFonts w:ascii="Times New Roman" w:eastAsia="Calibri" w:hAnsi="Times New Roman"/>
          <w:sz w:val="28"/>
          <w:szCs w:val="28"/>
          <w:lang w:val="uk-UA"/>
        </w:rPr>
        <w:t xml:space="preserve">, адже саме ці фактори </w:t>
      </w:r>
      <w:r w:rsidR="00301A0E" w:rsidRPr="008774F8">
        <w:rPr>
          <w:rFonts w:ascii="Times New Roman" w:eastAsia="Calibri" w:hAnsi="Times New Roman"/>
          <w:sz w:val="28"/>
          <w:szCs w:val="28"/>
          <w:lang w:val="uk-UA"/>
        </w:rPr>
        <w:t>обу</w:t>
      </w:r>
      <w:r w:rsidRPr="008774F8">
        <w:rPr>
          <w:rFonts w:ascii="Times New Roman" w:eastAsia="Calibri" w:hAnsi="Times New Roman"/>
          <w:sz w:val="28"/>
          <w:szCs w:val="28"/>
          <w:lang w:val="uk-UA"/>
        </w:rPr>
        <w:t>мовлювал</w:t>
      </w:r>
      <w:r w:rsidR="004D40B6" w:rsidRPr="008774F8">
        <w:rPr>
          <w:rFonts w:ascii="Times New Roman" w:eastAsia="Calibri" w:hAnsi="Times New Roman"/>
          <w:sz w:val="28"/>
          <w:szCs w:val="28"/>
          <w:lang w:val="uk-UA"/>
        </w:rPr>
        <w:t xml:space="preserve">и вибір одномоментних відкритих </w:t>
      </w:r>
      <w:r w:rsidR="00301A0E" w:rsidRPr="008774F8">
        <w:rPr>
          <w:rFonts w:ascii="Times New Roman" w:eastAsia="Calibri" w:hAnsi="Times New Roman"/>
          <w:sz w:val="28"/>
          <w:szCs w:val="28"/>
          <w:lang w:val="uk-UA"/>
        </w:rPr>
        <w:t>у</w:t>
      </w:r>
      <w:r w:rsidR="004D40B6" w:rsidRPr="008774F8">
        <w:rPr>
          <w:rFonts w:ascii="Times New Roman" w:eastAsia="Calibri" w:hAnsi="Times New Roman"/>
          <w:sz w:val="28"/>
          <w:szCs w:val="28"/>
          <w:lang w:val="uk-UA"/>
        </w:rPr>
        <w:t>тручань.</w:t>
      </w:r>
    </w:p>
    <w:p w14:paraId="342A96F1" w14:textId="77777777" w:rsidR="00F75433" w:rsidRPr="008774F8" w:rsidRDefault="00F75433" w:rsidP="00CD6648">
      <w:pPr>
        <w:suppressAutoHyphens/>
        <w:spacing w:after="0" w:line="360" w:lineRule="auto"/>
        <w:ind w:firstLine="709"/>
        <w:jc w:val="both"/>
        <w:rPr>
          <w:rFonts w:ascii="Times New Roman" w:eastAsia="MS Mincho" w:hAnsi="Times New Roman"/>
          <w:b/>
          <w:sz w:val="28"/>
          <w:szCs w:val="28"/>
          <w:lang w:val="uk-UA"/>
        </w:rPr>
      </w:pPr>
    </w:p>
    <w:p w14:paraId="25897E58" w14:textId="540F629A" w:rsidR="00CC0527" w:rsidRPr="008774F8" w:rsidRDefault="00CC0527" w:rsidP="00CD6648">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lastRenderedPageBreak/>
        <w:t>Таблиця</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5.11</w:t>
      </w:r>
      <w:r w:rsidR="00F75433" w:rsidRPr="008774F8">
        <w:rPr>
          <w:rFonts w:ascii="Times New Roman" w:eastAsia="MS Mincho" w:hAnsi="Times New Roman"/>
          <w:sz w:val="28"/>
          <w:szCs w:val="28"/>
          <w:lang w:val="uk-UA"/>
        </w:rPr>
        <w:t xml:space="preserve"> – </w:t>
      </w:r>
      <w:r w:rsidRPr="008774F8">
        <w:rPr>
          <w:rFonts w:ascii="Times New Roman" w:eastAsia="MS Mincho" w:hAnsi="Times New Roman"/>
          <w:sz w:val="28"/>
          <w:szCs w:val="28"/>
          <w:lang w:val="uk-UA"/>
        </w:rPr>
        <w:t xml:space="preserve">Динаміка змін показників гемограми у хворих </w:t>
      </w:r>
      <w:r w:rsidR="00301A0E" w:rsidRPr="008774F8">
        <w:rPr>
          <w:rFonts w:ascii="Times New Roman" w:eastAsia="MS Mincho" w:hAnsi="Times New Roman"/>
          <w:sz w:val="28"/>
          <w:szCs w:val="28"/>
          <w:lang w:val="uk-UA"/>
        </w:rPr>
        <w:t>і</w:t>
      </w:r>
      <w:r w:rsidRPr="008774F8">
        <w:rPr>
          <w:rFonts w:ascii="Times New Roman" w:eastAsia="MS Mincho" w:hAnsi="Times New Roman"/>
          <w:sz w:val="28"/>
          <w:szCs w:val="28"/>
          <w:lang w:val="uk-UA"/>
        </w:rPr>
        <w:t>з холангітом</w:t>
      </w:r>
      <w:r w:rsidR="004D40B6" w:rsidRPr="008774F8">
        <w:rPr>
          <w:rFonts w:ascii="Times New Roman" w:eastAsia="MS Mincho" w:hAnsi="Times New Roman"/>
          <w:sz w:val="28"/>
          <w:szCs w:val="28"/>
          <w:lang w:val="uk-UA"/>
        </w:rPr>
        <w:t xml:space="preserve"> </w:t>
      </w:r>
      <w:r w:rsidR="00301A0E" w:rsidRPr="008774F8">
        <w:rPr>
          <w:rFonts w:ascii="Times New Roman" w:eastAsia="MS Mincho" w:hAnsi="Times New Roman"/>
          <w:sz w:val="28"/>
          <w:szCs w:val="28"/>
          <w:lang w:val="uk-UA"/>
        </w:rPr>
        <w:t>у</w:t>
      </w:r>
      <w:r w:rsidR="004D40B6" w:rsidRPr="008774F8">
        <w:rPr>
          <w:rFonts w:ascii="Times New Roman" w:eastAsia="MS Mincho" w:hAnsi="Times New Roman"/>
          <w:sz w:val="28"/>
          <w:szCs w:val="28"/>
          <w:lang w:val="uk-UA"/>
        </w:rPr>
        <w:t xml:space="preserve"> післяопераційному періоді</w:t>
      </w:r>
      <w:r w:rsidRPr="008774F8">
        <w:rPr>
          <w:rFonts w:ascii="Times New Roman" w:eastAsia="MS Mincho" w:hAnsi="Times New Roman"/>
          <w:sz w:val="28"/>
          <w:szCs w:val="28"/>
          <w:lang w:val="uk-UA"/>
        </w:rPr>
        <w:t xml:space="preserve"> (n</w:t>
      </w:r>
      <w:r w:rsidR="00F7543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w:t>
      </w:r>
      <w:r w:rsidR="00F7543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62)</w:t>
      </w:r>
    </w:p>
    <w:p w14:paraId="78A913D1" w14:textId="77777777" w:rsidR="00F75433" w:rsidRPr="008774F8" w:rsidRDefault="00F75433" w:rsidP="00F75433">
      <w:pPr>
        <w:suppressAutoHyphens/>
        <w:spacing w:after="0" w:line="360" w:lineRule="auto"/>
        <w:jc w:val="both"/>
        <w:rPr>
          <w:rFonts w:ascii="Times New Roman" w:eastAsia="MS Mincho" w:hAnsi="Times New Roman"/>
          <w:sz w:val="28"/>
          <w:szCs w:val="28"/>
          <w:lang w:val="uk-UA"/>
        </w:rPr>
      </w:pPr>
    </w:p>
    <w:tbl>
      <w:tblPr>
        <w:tblW w:w="93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2"/>
        <w:gridCol w:w="2464"/>
        <w:gridCol w:w="1776"/>
        <w:gridCol w:w="1490"/>
        <w:gridCol w:w="1490"/>
        <w:gridCol w:w="1445"/>
      </w:tblGrid>
      <w:tr w:rsidR="00C66C1C" w:rsidRPr="008774F8" w14:paraId="7A938C72" w14:textId="77777777" w:rsidTr="00F75433">
        <w:trPr>
          <w:trHeight w:val="737"/>
        </w:trPr>
        <w:tc>
          <w:tcPr>
            <w:tcW w:w="672" w:type="dxa"/>
            <w:vAlign w:val="center"/>
          </w:tcPr>
          <w:p w14:paraId="26C0C851" w14:textId="77777777" w:rsidR="00CC0527" w:rsidRPr="008774F8" w:rsidRDefault="00CC0527"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w:t>
            </w:r>
          </w:p>
        </w:tc>
        <w:tc>
          <w:tcPr>
            <w:tcW w:w="2464" w:type="dxa"/>
            <w:vAlign w:val="center"/>
          </w:tcPr>
          <w:p w14:paraId="4CD196CE" w14:textId="77777777" w:rsidR="00CC0527" w:rsidRPr="008774F8" w:rsidRDefault="00CC0527"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Показник</w:t>
            </w:r>
          </w:p>
        </w:tc>
        <w:tc>
          <w:tcPr>
            <w:tcW w:w="1776" w:type="dxa"/>
            <w:vAlign w:val="center"/>
          </w:tcPr>
          <w:p w14:paraId="1F932C56" w14:textId="77777777" w:rsidR="00CC0527" w:rsidRPr="008774F8" w:rsidRDefault="00CC0527"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Перед оперативним втручанням</w:t>
            </w:r>
          </w:p>
        </w:tc>
        <w:tc>
          <w:tcPr>
            <w:tcW w:w="1490" w:type="dxa"/>
            <w:vAlign w:val="center"/>
          </w:tcPr>
          <w:p w14:paraId="6C18AE5D" w14:textId="48DCB2A8" w:rsidR="00CC0527" w:rsidRPr="008774F8" w:rsidRDefault="00CC0527"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w:t>
            </w:r>
            <w:r w:rsidR="00F75433"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3 доба після</w:t>
            </w:r>
          </w:p>
          <w:p w14:paraId="09E61ECC" w14:textId="77777777" w:rsidR="00CC0527" w:rsidRPr="008774F8" w:rsidRDefault="00CC0527"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втручання</w:t>
            </w:r>
          </w:p>
        </w:tc>
        <w:tc>
          <w:tcPr>
            <w:tcW w:w="1490" w:type="dxa"/>
            <w:vAlign w:val="center"/>
          </w:tcPr>
          <w:p w14:paraId="5C383912" w14:textId="0D2A287E" w:rsidR="00CC0527" w:rsidRPr="008774F8" w:rsidRDefault="00CC0527"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4</w:t>
            </w:r>
            <w:r w:rsidR="00F75433"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7</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доба після</w:t>
            </w:r>
          </w:p>
          <w:p w14:paraId="73F253E2" w14:textId="77777777" w:rsidR="00CC0527" w:rsidRPr="008774F8" w:rsidRDefault="00CC0527"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втручання</w:t>
            </w:r>
          </w:p>
        </w:tc>
        <w:tc>
          <w:tcPr>
            <w:tcW w:w="1445" w:type="dxa"/>
            <w:vAlign w:val="center"/>
          </w:tcPr>
          <w:p w14:paraId="3288F7F8" w14:textId="73CA8C5C" w:rsidR="00CC0527" w:rsidRPr="008774F8" w:rsidRDefault="00CC0527"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8</w:t>
            </w:r>
            <w:r w:rsidR="00F75433"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10</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доба після</w:t>
            </w:r>
          </w:p>
          <w:p w14:paraId="4B9DAA1A" w14:textId="77777777" w:rsidR="00CC0527" w:rsidRPr="008774F8" w:rsidRDefault="00CC0527"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втручання</w:t>
            </w:r>
          </w:p>
        </w:tc>
      </w:tr>
      <w:tr w:rsidR="00C66C1C" w:rsidRPr="008774F8" w14:paraId="3AF537D8" w14:textId="77777777" w:rsidTr="00F75433">
        <w:trPr>
          <w:trHeight w:val="737"/>
        </w:trPr>
        <w:tc>
          <w:tcPr>
            <w:tcW w:w="672" w:type="dxa"/>
            <w:vAlign w:val="center"/>
          </w:tcPr>
          <w:p w14:paraId="097FEBED" w14:textId="77777777" w:rsidR="00CC0527" w:rsidRPr="008774F8" w:rsidRDefault="00CC0527" w:rsidP="00F75433">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w:t>
            </w:r>
          </w:p>
        </w:tc>
        <w:tc>
          <w:tcPr>
            <w:tcW w:w="2464" w:type="dxa"/>
            <w:vAlign w:val="center"/>
          </w:tcPr>
          <w:p w14:paraId="0B8A95FA" w14:textId="0C63B162" w:rsidR="00CC0527" w:rsidRPr="008774F8" w:rsidRDefault="00CC0527" w:rsidP="00B1613F">
            <w:pPr>
              <w:suppressAutoHyphens/>
              <w:spacing w:after="0" w:line="360" w:lineRule="auto"/>
              <w:rPr>
                <w:rFonts w:ascii="Times New Roman" w:eastAsia="Calibri" w:hAnsi="Times New Roman"/>
                <w:sz w:val="28"/>
                <w:szCs w:val="28"/>
                <w:lang w:val="uk-UA"/>
              </w:rPr>
            </w:pPr>
            <w:r w:rsidRPr="008774F8">
              <w:rPr>
                <w:rFonts w:ascii="Times New Roman" w:eastAsia="MS Mincho" w:hAnsi="Times New Roman"/>
                <w:sz w:val="28"/>
                <w:szCs w:val="28"/>
                <w:lang w:val="uk-UA"/>
              </w:rPr>
              <w:t>Еритроцити</w:t>
            </w:r>
            <w:r w:rsidR="00B1613F">
              <w:rPr>
                <w:rFonts w:ascii="Times New Roman" w:eastAsia="MS Mincho" w:hAnsi="Times New Roman"/>
                <w:sz w:val="28"/>
                <w:szCs w:val="28"/>
                <w:lang w:val="uk-UA"/>
              </w:rPr>
              <w:t>,</w:t>
            </w:r>
            <w:r w:rsidRPr="008774F8">
              <w:rPr>
                <w:rFonts w:ascii="Times New Roman" w:eastAsia="MS Mincho" w:hAnsi="Times New Roman"/>
                <w:sz w:val="28"/>
                <w:szCs w:val="28"/>
                <w:shd w:val="clear" w:color="auto" w:fill="FFFFFF"/>
                <w:lang w:val="uk-UA"/>
              </w:rPr>
              <w:t xml:space="preserve"> </w:t>
            </w:r>
            <w:r w:rsidR="00B1613F">
              <w:rPr>
                <w:rFonts w:ascii="Times New Roman" w:eastAsia="MS Mincho" w:hAnsi="Times New Roman"/>
                <w:sz w:val="28"/>
                <w:szCs w:val="28"/>
                <w:shd w:val="clear" w:color="auto" w:fill="FFFFFF"/>
                <w:lang w:val="uk-UA"/>
              </w:rPr>
              <w:sym w:font="Symbol" w:char="F0B4"/>
            </w:r>
            <w:r w:rsidRPr="008774F8">
              <w:rPr>
                <w:rFonts w:ascii="Times New Roman" w:eastAsia="MS Mincho" w:hAnsi="Times New Roman"/>
                <w:sz w:val="28"/>
                <w:szCs w:val="28"/>
                <w:shd w:val="clear" w:color="auto" w:fill="FFFFFF"/>
                <w:lang w:val="uk-UA"/>
              </w:rPr>
              <w:t>10</w:t>
            </w:r>
            <w:r w:rsidRPr="008774F8">
              <w:rPr>
                <w:rFonts w:ascii="Times New Roman" w:eastAsia="MS Mincho" w:hAnsi="Times New Roman"/>
                <w:sz w:val="28"/>
                <w:szCs w:val="28"/>
                <w:shd w:val="clear" w:color="auto" w:fill="FFFFFF"/>
                <w:vertAlign w:val="superscript"/>
                <w:lang w:val="uk-UA"/>
              </w:rPr>
              <w:t>12</w:t>
            </w:r>
            <w:r w:rsidR="00052F7F"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л</w:t>
            </w:r>
          </w:p>
        </w:tc>
        <w:tc>
          <w:tcPr>
            <w:tcW w:w="1776" w:type="dxa"/>
            <w:vAlign w:val="center"/>
          </w:tcPr>
          <w:p w14:paraId="5EA8581B" w14:textId="416D6B04" w:rsidR="00CC0527" w:rsidRPr="008774F8" w:rsidRDefault="00CC0527" w:rsidP="00F75433">
            <w:pPr>
              <w:suppressAutoHyphens/>
              <w:spacing w:after="0" w:line="360" w:lineRule="auto"/>
              <w:ind w:left="-113" w:right="-113"/>
              <w:jc w:val="center"/>
              <w:rPr>
                <w:rFonts w:ascii="Times New Roman" w:eastAsia="Calibri" w:hAnsi="Times New Roman"/>
                <w:sz w:val="28"/>
                <w:szCs w:val="28"/>
                <w:lang w:val="uk-UA"/>
              </w:rPr>
            </w:pPr>
            <w:r w:rsidRPr="008774F8">
              <w:rPr>
                <w:rFonts w:ascii="Times New Roman" w:eastAsia="Calibri" w:hAnsi="Times New Roman"/>
                <w:sz w:val="28"/>
                <w:szCs w:val="28"/>
                <w:lang w:val="uk-UA"/>
              </w:rPr>
              <w:t>4</w:t>
            </w:r>
            <w:r w:rsidR="00F75433"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42</w:t>
            </w:r>
            <w:r w:rsidR="00F75433"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 0</w:t>
            </w:r>
            <w:r w:rsidR="00F75433"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05</w:t>
            </w:r>
          </w:p>
        </w:tc>
        <w:tc>
          <w:tcPr>
            <w:tcW w:w="1490" w:type="dxa"/>
            <w:vAlign w:val="center"/>
          </w:tcPr>
          <w:p w14:paraId="7B48FE2A" w14:textId="7CDB7BEE" w:rsidR="00CC0527" w:rsidRPr="008774F8" w:rsidRDefault="00CC0527" w:rsidP="00F75433">
            <w:pPr>
              <w:suppressAutoHyphens/>
              <w:spacing w:after="0" w:line="360" w:lineRule="auto"/>
              <w:ind w:left="-113" w:right="-113"/>
              <w:jc w:val="center"/>
              <w:rPr>
                <w:rFonts w:ascii="Times New Roman" w:eastAsia="Calibri" w:hAnsi="Times New Roman"/>
                <w:sz w:val="28"/>
                <w:szCs w:val="28"/>
                <w:lang w:val="uk-UA"/>
              </w:rPr>
            </w:pPr>
            <w:r w:rsidRPr="008774F8">
              <w:rPr>
                <w:rFonts w:ascii="Times New Roman" w:eastAsia="Calibri" w:hAnsi="Times New Roman"/>
                <w:sz w:val="28"/>
                <w:szCs w:val="28"/>
                <w:lang w:val="uk-UA"/>
              </w:rPr>
              <w:t>3</w:t>
            </w:r>
            <w:r w:rsidR="00F75433"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95 ±</w:t>
            </w:r>
            <w:r w:rsidR="00F75433"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0</w:t>
            </w:r>
            <w:r w:rsidR="00F75433"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08</w:t>
            </w:r>
            <w:r w:rsidR="00052F7F" w:rsidRPr="008774F8">
              <w:rPr>
                <w:rFonts w:ascii="Times New Roman" w:eastAsia="MS Mincho" w:hAnsi="Times New Roman"/>
                <w:sz w:val="28"/>
                <w:szCs w:val="28"/>
                <w:shd w:val="clear" w:color="auto" w:fill="FFFFFF"/>
                <w:lang w:val="uk-UA"/>
              </w:rPr>
              <w:t>*</w:t>
            </w:r>
          </w:p>
        </w:tc>
        <w:tc>
          <w:tcPr>
            <w:tcW w:w="1490" w:type="dxa"/>
            <w:vAlign w:val="center"/>
          </w:tcPr>
          <w:p w14:paraId="3A4B82DA" w14:textId="0B2E42F7" w:rsidR="00CC0527" w:rsidRPr="008774F8" w:rsidRDefault="00CC0527" w:rsidP="00F75433">
            <w:pPr>
              <w:suppressAutoHyphens/>
              <w:spacing w:after="0" w:line="360" w:lineRule="auto"/>
              <w:ind w:left="-113" w:right="-113"/>
              <w:jc w:val="center"/>
              <w:rPr>
                <w:rFonts w:ascii="Times New Roman" w:eastAsia="Calibri" w:hAnsi="Times New Roman"/>
                <w:sz w:val="28"/>
                <w:szCs w:val="28"/>
                <w:lang w:val="uk-UA"/>
              </w:rPr>
            </w:pPr>
            <w:r w:rsidRPr="008774F8">
              <w:rPr>
                <w:rFonts w:ascii="Times New Roman" w:eastAsia="Calibri" w:hAnsi="Times New Roman"/>
                <w:sz w:val="28"/>
                <w:szCs w:val="28"/>
                <w:lang w:val="uk-UA"/>
              </w:rPr>
              <w:t>3</w:t>
            </w:r>
            <w:r w:rsidR="00F75433"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8 ± 0</w:t>
            </w:r>
            <w:r w:rsidR="00F75433"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09</w:t>
            </w:r>
            <w:r w:rsidR="00052F7F" w:rsidRPr="008774F8">
              <w:rPr>
                <w:rFonts w:ascii="Times New Roman" w:eastAsia="MS Mincho" w:hAnsi="Times New Roman"/>
                <w:sz w:val="28"/>
                <w:szCs w:val="28"/>
                <w:shd w:val="clear" w:color="auto" w:fill="FFFFFF"/>
                <w:lang w:val="uk-UA"/>
              </w:rPr>
              <w:t>*</w:t>
            </w:r>
          </w:p>
        </w:tc>
        <w:tc>
          <w:tcPr>
            <w:tcW w:w="1445" w:type="dxa"/>
            <w:vAlign w:val="center"/>
          </w:tcPr>
          <w:p w14:paraId="7DE7A6C1" w14:textId="091FFFAF" w:rsidR="00CC0527" w:rsidRPr="008774F8" w:rsidRDefault="00CC0527" w:rsidP="00F75433">
            <w:pPr>
              <w:suppressAutoHyphens/>
              <w:spacing w:after="0" w:line="360" w:lineRule="auto"/>
              <w:ind w:left="-113" w:right="-113"/>
              <w:jc w:val="center"/>
              <w:rPr>
                <w:rFonts w:ascii="Times New Roman" w:eastAsia="Calibri" w:hAnsi="Times New Roman"/>
                <w:sz w:val="28"/>
                <w:szCs w:val="28"/>
                <w:lang w:val="uk-UA"/>
              </w:rPr>
            </w:pPr>
            <w:r w:rsidRPr="008774F8">
              <w:rPr>
                <w:rFonts w:ascii="Times New Roman" w:eastAsia="Calibri" w:hAnsi="Times New Roman"/>
                <w:sz w:val="28"/>
                <w:szCs w:val="28"/>
                <w:lang w:val="uk-UA"/>
              </w:rPr>
              <w:t>3</w:t>
            </w:r>
            <w:r w:rsidR="00F75433"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7</w:t>
            </w:r>
            <w:r w:rsidR="00F75433"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w:t>
            </w:r>
            <w:r w:rsidR="00F75433"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0</w:t>
            </w:r>
            <w:r w:rsidR="00F75433"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11</w:t>
            </w:r>
            <w:r w:rsidR="00052F7F" w:rsidRPr="008774F8">
              <w:rPr>
                <w:rFonts w:ascii="Times New Roman" w:eastAsia="MS Mincho" w:hAnsi="Times New Roman"/>
                <w:sz w:val="28"/>
                <w:szCs w:val="28"/>
                <w:shd w:val="clear" w:color="auto" w:fill="FFFFFF"/>
                <w:lang w:val="uk-UA"/>
              </w:rPr>
              <w:t>*</w:t>
            </w:r>
          </w:p>
        </w:tc>
      </w:tr>
      <w:tr w:rsidR="00C66C1C" w:rsidRPr="008774F8" w14:paraId="54F2D9A2" w14:textId="77777777" w:rsidTr="00F75433">
        <w:trPr>
          <w:trHeight w:val="737"/>
        </w:trPr>
        <w:tc>
          <w:tcPr>
            <w:tcW w:w="672" w:type="dxa"/>
            <w:vAlign w:val="center"/>
          </w:tcPr>
          <w:p w14:paraId="6C6C2B83" w14:textId="77777777" w:rsidR="00CC0527" w:rsidRPr="008774F8" w:rsidRDefault="00CC0527" w:rsidP="00F75433">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2</w:t>
            </w:r>
          </w:p>
        </w:tc>
        <w:tc>
          <w:tcPr>
            <w:tcW w:w="2464" w:type="dxa"/>
            <w:vAlign w:val="center"/>
          </w:tcPr>
          <w:p w14:paraId="0CCE3CD3" w14:textId="6798A1FD" w:rsidR="00CC0527" w:rsidRPr="008774F8" w:rsidRDefault="00CC0527" w:rsidP="00052F7F">
            <w:pPr>
              <w:suppressAutoHyphens/>
              <w:spacing w:after="0" w:line="360" w:lineRule="auto"/>
              <w:rPr>
                <w:rFonts w:ascii="Times New Roman" w:eastAsia="Calibri" w:hAnsi="Times New Roman"/>
                <w:sz w:val="28"/>
                <w:szCs w:val="28"/>
                <w:lang w:val="uk-UA"/>
              </w:rPr>
            </w:pPr>
            <w:r w:rsidRPr="008774F8">
              <w:rPr>
                <w:rFonts w:ascii="Times New Roman" w:eastAsia="MS Mincho" w:hAnsi="Times New Roman"/>
                <w:sz w:val="28"/>
                <w:szCs w:val="28"/>
                <w:lang w:val="uk-UA"/>
              </w:rPr>
              <w:t>Гемоглобін</w:t>
            </w:r>
            <w:r w:rsidR="00B1613F">
              <w:rPr>
                <w:rFonts w:ascii="Times New Roman" w:eastAsia="MS Mincho" w:hAnsi="Times New Roman"/>
                <w:sz w:val="28"/>
                <w:szCs w:val="28"/>
                <w:lang w:val="uk-UA"/>
              </w:rPr>
              <w:t>,</w:t>
            </w:r>
            <w:r w:rsidRPr="008774F8">
              <w:rPr>
                <w:rFonts w:ascii="Times New Roman" w:eastAsia="MS Mincho" w:hAnsi="Times New Roman"/>
                <w:sz w:val="28"/>
                <w:szCs w:val="28"/>
                <w:shd w:val="clear" w:color="auto" w:fill="FFFFFF"/>
                <w:lang w:val="uk-UA"/>
              </w:rPr>
              <w:t xml:space="preserve"> г</w:t>
            </w:r>
            <w:r w:rsidR="00052F7F"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л</w:t>
            </w:r>
          </w:p>
        </w:tc>
        <w:tc>
          <w:tcPr>
            <w:tcW w:w="1776" w:type="dxa"/>
            <w:vAlign w:val="center"/>
          </w:tcPr>
          <w:p w14:paraId="5F00246C" w14:textId="1DAF60AE" w:rsidR="00CC0527" w:rsidRPr="008774F8" w:rsidRDefault="00CC0527" w:rsidP="00F75433">
            <w:pPr>
              <w:suppressAutoHyphens/>
              <w:spacing w:after="0" w:line="360" w:lineRule="auto"/>
              <w:ind w:left="-113" w:right="-113"/>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137</w:t>
            </w:r>
            <w:r w:rsidR="00F75433"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 2</w:t>
            </w:r>
            <w:r w:rsidR="00F75433"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57</w:t>
            </w:r>
          </w:p>
        </w:tc>
        <w:tc>
          <w:tcPr>
            <w:tcW w:w="1490" w:type="dxa"/>
            <w:vAlign w:val="center"/>
          </w:tcPr>
          <w:p w14:paraId="23821ECC" w14:textId="5ADD7216" w:rsidR="00052F7F" w:rsidRPr="008774F8" w:rsidRDefault="00CC0527" w:rsidP="00B1613F">
            <w:pPr>
              <w:suppressAutoHyphens/>
              <w:spacing w:after="0" w:line="360" w:lineRule="auto"/>
              <w:ind w:left="-113" w:right="-113"/>
              <w:jc w:val="center"/>
              <w:rPr>
                <w:rFonts w:ascii="Times New Roman" w:eastAsia="Calibri" w:hAnsi="Times New Roman"/>
                <w:sz w:val="28"/>
                <w:szCs w:val="28"/>
                <w:lang w:val="uk-UA"/>
              </w:rPr>
            </w:pPr>
            <w:r w:rsidRPr="00B1613F">
              <w:rPr>
                <w:rFonts w:ascii="Times New Roman" w:eastAsia="Calibri" w:hAnsi="Times New Roman"/>
                <w:spacing w:val="-2"/>
                <w:sz w:val="26"/>
                <w:szCs w:val="26"/>
                <w:lang w:val="uk-UA"/>
              </w:rPr>
              <w:t>119</w:t>
            </w:r>
            <w:r w:rsidR="00F75433" w:rsidRPr="00B1613F">
              <w:rPr>
                <w:rFonts w:ascii="Times New Roman" w:eastAsia="Calibri" w:hAnsi="Times New Roman"/>
                <w:spacing w:val="-2"/>
                <w:sz w:val="26"/>
                <w:szCs w:val="26"/>
                <w:lang w:val="uk-UA"/>
              </w:rPr>
              <w:t>,</w:t>
            </w:r>
            <w:r w:rsidRPr="00B1613F">
              <w:rPr>
                <w:rFonts w:ascii="Times New Roman" w:eastAsia="Calibri" w:hAnsi="Times New Roman"/>
                <w:spacing w:val="-2"/>
                <w:sz w:val="26"/>
                <w:szCs w:val="26"/>
                <w:lang w:val="uk-UA"/>
              </w:rPr>
              <w:t>9</w:t>
            </w:r>
            <w:r w:rsidR="00F75433" w:rsidRPr="00B1613F">
              <w:rPr>
                <w:rFonts w:ascii="Times New Roman" w:eastAsia="Calibri" w:hAnsi="Times New Roman"/>
                <w:spacing w:val="-2"/>
                <w:sz w:val="26"/>
                <w:szCs w:val="26"/>
                <w:lang w:val="uk-UA"/>
              </w:rPr>
              <w:t xml:space="preserve"> </w:t>
            </w:r>
            <w:r w:rsidRPr="00B1613F">
              <w:rPr>
                <w:rFonts w:ascii="Times New Roman" w:eastAsia="Calibri" w:hAnsi="Times New Roman"/>
                <w:spacing w:val="-2"/>
                <w:sz w:val="26"/>
                <w:szCs w:val="26"/>
                <w:lang w:val="uk-UA"/>
              </w:rPr>
              <w:t>±</w:t>
            </w:r>
            <w:r w:rsidR="00F75433" w:rsidRPr="00B1613F">
              <w:rPr>
                <w:rFonts w:ascii="Times New Roman" w:eastAsia="Calibri" w:hAnsi="Times New Roman"/>
                <w:spacing w:val="-2"/>
                <w:sz w:val="26"/>
                <w:szCs w:val="26"/>
                <w:lang w:val="uk-UA"/>
              </w:rPr>
              <w:t xml:space="preserve"> </w:t>
            </w:r>
            <w:r w:rsidRPr="00B1613F">
              <w:rPr>
                <w:rFonts w:ascii="Times New Roman" w:eastAsia="Calibri" w:hAnsi="Times New Roman"/>
                <w:spacing w:val="-2"/>
                <w:sz w:val="26"/>
                <w:szCs w:val="26"/>
                <w:lang w:val="uk-UA"/>
              </w:rPr>
              <w:t>2</w:t>
            </w:r>
            <w:r w:rsidR="00F75433" w:rsidRPr="00B1613F">
              <w:rPr>
                <w:rFonts w:ascii="Times New Roman" w:eastAsia="Calibri" w:hAnsi="Times New Roman"/>
                <w:spacing w:val="-2"/>
                <w:sz w:val="26"/>
                <w:szCs w:val="26"/>
                <w:lang w:val="uk-UA"/>
              </w:rPr>
              <w:t>,</w:t>
            </w:r>
            <w:r w:rsidRPr="00B1613F">
              <w:rPr>
                <w:rFonts w:ascii="Times New Roman" w:eastAsia="Calibri" w:hAnsi="Times New Roman"/>
                <w:spacing w:val="-2"/>
                <w:sz w:val="26"/>
                <w:szCs w:val="26"/>
                <w:lang w:val="uk-UA"/>
              </w:rPr>
              <w:t>95</w:t>
            </w:r>
            <w:r w:rsidR="00052F7F" w:rsidRPr="008774F8">
              <w:rPr>
                <w:rFonts w:ascii="Times New Roman" w:eastAsia="MS Mincho" w:hAnsi="Times New Roman"/>
                <w:sz w:val="28"/>
                <w:szCs w:val="28"/>
                <w:shd w:val="clear" w:color="auto" w:fill="FFFFFF"/>
                <w:lang w:val="uk-UA"/>
              </w:rPr>
              <w:t>*</w:t>
            </w:r>
          </w:p>
        </w:tc>
        <w:tc>
          <w:tcPr>
            <w:tcW w:w="1490" w:type="dxa"/>
            <w:vAlign w:val="center"/>
          </w:tcPr>
          <w:p w14:paraId="51E45099" w14:textId="3BECDE7C" w:rsidR="00CC0527" w:rsidRPr="008774F8" w:rsidRDefault="00CC0527" w:rsidP="00F75433">
            <w:pPr>
              <w:suppressAutoHyphens/>
              <w:spacing w:after="0" w:line="360" w:lineRule="auto"/>
              <w:ind w:left="-113" w:right="-113"/>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118 ±</w:t>
            </w:r>
            <w:r w:rsidR="00F75433"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3</w:t>
            </w:r>
            <w:r w:rsidR="00F75433"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2</w:t>
            </w:r>
            <w:r w:rsidR="00052F7F" w:rsidRPr="008774F8">
              <w:rPr>
                <w:rFonts w:ascii="Times New Roman" w:eastAsia="MS Mincho" w:hAnsi="Times New Roman"/>
                <w:sz w:val="28"/>
                <w:szCs w:val="28"/>
                <w:shd w:val="clear" w:color="auto" w:fill="FFFFFF"/>
                <w:lang w:val="uk-UA"/>
              </w:rPr>
              <w:t>*</w:t>
            </w:r>
          </w:p>
        </w:tc>
        <w:tc>
          <w:tcPr>
            <w:tcW w:w="1445" w:type="dxa"/>
            <w:vAlign w:val="center"/>
          </w:tcPr>
          <w:p w14:paraId="3EF4EB47" w14:textId="2BA09EBD" w:rsidR="00CC0527" w:rsidRPr="008774F8" w:rsidRDefault="00CC0527" w:rsidP="00F75433">
            <w:pPr>
              <w:suppressAutoHyphens/>
              <w:spacing w:after="0" w:line="360" w:lineRule="auto"/>
              <w:ind w:left="-113" w:right="-113"/>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112</w:t>
            </w:r>
            <w:r w:rsidR="00F75433"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8</w:t>
            </w:r>
            <w:r w:rsidR="00F75433"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 4</w:t>
            </w:r>
            <w:r w:rsidR="00052F7F" w:rsidRPr="008774F8">
              <w:rPr>
                <w:rFonts w:ascii="Times New Roman" w:eastAsia="MS Mincho" w:hAnsi="Times New Roman"/>
                <w:sz w:val="28"/>
                <w:szCs w:val="28"/>
                <w:shd w:val="clear" w:color="auto" w:fill="FFFFFF"/>
                <w:lang w:val="uk-UA"/>
              </w:rPr>
              <w:t>*</w:t>
            </w:r>
          </w:p>
        </w:tc>
      </w:tr>
      <w:tr w:rsidR="00C66C1C" w:rsidRPr="008774F8" w14:paraId="4C7F3FC5" w14:textId="77777777" w:rsidTr="00F75433">
        <w:trPr>
          <w:trHeight w:val="737"/>
        </w:trPr>
        <w:tc>
          <w:tcPr>
            <w:tcW w:w="672" w:type="dxa"/>
            <w:vAlign w:val="center"/>
          </w:tcPr>
          <w:p w14:paraId="039409B3" w14:textId="77777777" w:rsidR="00CC0527" w:rsidRPr="008774F8" w:rsidRDefault="00CC0527"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3</w:t>
            </w:r>
          </w:p>
        </w:tc>
        <w:tc>
          <w:tcPr>
            <w:tcW w:w="2464" w:type="dxa"/>
            <w:vAlign w:val="center"/>
          </w:tcPr>
          <w:p w14:paraId="6144D671" w14:textId="18F06EF5" w:rsidR="00CC0527" w:rsidRPr="008774F8" w:rsidRDefault="00CC0527" w:rsidP="00B1613F">
            <w:pPr>
              <w:suppressAutoHyphens/>
              <w:spacing w:after="0" w:line="360" w:lineRule="auto"/>
              <w:rPr>
                <w:rFonts w:ascii="Times New Roman" w:eastAsia="Calibri" w:hAnsi="Times New Roman"/>
                <w:sz w:val="28"/>
                <w:szCs w:val="28"/>
                <w:lang w:val="uk-UA"/>
              </w:rPr>
            </w:pPr>
            <w:r w:rsidRPr="008774F8">
              <w:rPr>
                <w:rFonts w:ascii="Times New Roman" w:eastAsia="Calibri" w:hAnsi="Times New Roman"/>
                <w:sz w:val="28"/>
                <w:szCs w:val="28"/>
                <w:lang w:val="uk-UA"/>
              </w:rPr>
              <w:t>Лейкоцити</w:t>
            </w:r>
            <w:r w:rsidR="00B1613F">
              <w:rPr>
                <w:rFonts w:ascii="Times New Roman" w:eastAsia="Calibri" w:hAnsi="Times New Roman"/>
                <w:sz w:val="28"/>
                <w:szCs w:val="28"/>
                <w:lang w:val="uk-UA"/>
              </w:rPr>
              <w:t>,</w:t>
            </w:r>
            <w:r w:rsidRPr="008774F8">
              <w:rPr>
                <w:rFonts w:ascii="Times New Roman" w:eastAsia="MS Mincho" w:hAnsi="Times New Roman"/>
                <w:sz w:val="28"/>
                <w:szCs w:val="28"/>
                <w:lang w:val="uk-UA"/>
              </w:rPr>
              <w:t xml:space="preserve"> </w:t>
            </w:r>
            <w:r w:rsidR="00B1613F">
              <w:rPr>
                <w:rFonts w:ascii="Times New Roman" w:eastAsia="MS Mincho" w:hAnsi="Times New Roman"/>
                <w:sz w:val="28"/>
                <w:szCs w:val="28"/>
                <w:lang w:val="uk-UA"/>
              </w:rPr>
              <w:sym w:font="Symbol" w:char="F0B4"/>
            </w:r>
            <w:r w:rsidRPr="008774F8">
              <w:rPr>
                <w:rFonts w:ascii="Times New Roman" w:eastAsia="MS Mincho" w:hAnsi="Times New Roman"/>
                <w:sz w:val="28"/>
                <w:szCs w:val="28"/>
                <w:lang w:val="uk-UA"/>
              </w:rPr>
              <w:t>10</w:t>
            </w:r>
            <w:r w:rsidRPr="008774F8">
              <w:rPr>
                <w:rFonts w:ascii="Times New Roman" w:eastAsia="MS Mincho" w:hAnsi="Times New Roman"/>
                <w:sz w:val="28"/>
                <w:szCs w:val="28"/>
                <w:vertAlign w:val="superscript"/>
                <w:lang w:val="uk-UA"/>
              </w:rPr>
              <w:t>9</w:t>
            </w:r>
            <w:r w:rsidRPr="008774F8">
              <w:rPr>
                <w:rFonts w:ascii="Times New Roman" w:eastAsia="MS Mincho" w:hAnsi="Times New Roman"/>
                <w:sz w:val="28"/>
                <w:szCs w:val="28"/>
                <w:lang w:val="uk-UA"/>
              </w:rPr>
              <w:t>/л</w:t>
            </w:r>
          </w:p>
        </w:tc>
        <w:tc>
          <w:tcPr>
            <w:tcW w:w="1776" w:type="dxa"/>
            <w:vAlign w:val="center"/>
          </w:tcPr>
          <w:p w14:paraId="28E392A8" w14:textId="2601F3C5" w:rsidR="00CC0527" w:rsidRPr="008774F8" w:rsidRDefault="00CC0527" w:rsidP="00F75433">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12,4</w:t>
            </w:r>
            <w:r w:rsidR="00F7543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lang w:val="uk-UA"/>
              </w:rPr>
              <w:t>0,7</w:t>
            </w:r>
          </w:p>
        </w:tc>
        <w:tc>
          <w:tcPr>
            <w:tcW w:w="1490" w:type="dxa"/>
            <w:vAlign w:val="center"/>
          </w:tcPr>
          <w:p w14:paraId="3D7DF632" w14:textId="72EA1C5C" w:rsidR="00CC0527" w:rsidRPr="008774F8" w:rsidRDefault="00CC0527" w:rsidP="00F75433">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11</w:t>
            </w:r>
            <w:r w:rsidR="00F75433"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2</w:t>
            </w:r>
            <w:r w:rsidR="00F7543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 0</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92</w:t>
            </w:r>
          </w:p>
        </w:tc>
        <w:tc>
          <w:tcPr>
            <w:tcW w:w="1490" w:type="dxa"/>
            <w:vAlign w:val="center"/>
          </w:tcPr>
          <w:p w14:paraId="245ABABA" w14:textId="6E0CA776" w:rsidR="00CC0527" w:rsidRPr="008774F8" w:rsidRDefault="00CC0527" w:rsidP="00F75433">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9</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6</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 0</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4*</w:t>
            </w:r>
          </w:p>
        </w:tc>
        <w:tc>
          <w:tcPr>
            <w:tcW w:w="1445" w:type="dxa"/>
            <w:vAlign w:val="center"/>
          </w:tcPr>
          <w:p w14:paraId="47BA2DE3" w14:textId="4FDDCB68" w:rsidR="00CC0527" w:rsidRPr="008774F8" w:rsidRDefault="00CC0527" w:rsidP="00F75433">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8,6</w:t>
            </w:r>
            <w:r w:rsidR="00F7543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lang w:val="uk-UA"/>
              </w:rPr>
              <w:t>0,4</w:t>
            </w:r>
            <w:r w:rsidRPr="008774F8">
              <w:rPr>
                <w:rFonts w:ascii="Times New Roman" w:eastAsia="MS Mincho" w:hAnsi="Times New Roman"/>
                <w:sz w:val="28"/>
                <w:szCs w:val="28"/>
                <w:shd w:val="clear" w:color="auto" w:fill="FFFFFF"/>
                <w:lang w:val="uk-UA"/>
              </w:rPr>
              <w:t>*</w:t>
            </w:r>
          </w:p>
        </w:tc>
      </w:tr>
      <w:tr w:rsidR="00C66C1C" w:rsidRPr="008774F8" w14:paraId="295C1D44" w14:textId="77777777" w:rsidTr="00F75433">
        <w:trPr>
          <w:trHeight w:val="737"/>
        </w:trPr>
        <w:tc>
          <w:tcPr>
            <w:tcW w:w="672" w:type="dxa"/>
            <w:vAlign w:val="center"/>
          </w:tcPr>
          <w:p w14:paraId="48BE4E65" w14:textId="77777777" w:rsidR="00CC0527" w:rsidRPr="008774F8" w:rsidRDefault="00CC0527"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4</w:t>
            </w:r>
          </w:p>
        </w:tc>
        <w:tc>
          <w:tcPr>
            <w:tcW w:w="2464" w:type="dxa"/>
            <w:vAlign w:val="center"/>
          </w:tcPr>
          <w:p w14:paraId="47D24CC3" w14:textId="2DEBCD22" w:rsidR="00CC0527" w:rsidRPr="008774F8" w:rsidRDefault="00CC0527" w:rsidP="00F75433">
            <w:pPr>
              <w:suppressAutoHyphens/>
              <w:spacing w:after="0" w:line="360" w:lineRule="auto"/>
              <w:rPr>
                <w:rFonts w:ascii="Times New Roman" w:eastAsia="Calibri" w:hAnsi="Times New Roman"/>
                <w:sz w:val="28"/>
                <w:szCs w:val="28"/>
                <w:lang w:val="uk-UA"/>
              </w:rPr>
            </w:pPr>
            <w:r w:rsidRPr="008774F8">
              <w:rPr>
                <w:rFonts w:ascii="Times New Roman" w:eastAsia="Calibri" w:hAnsi="Times New Roman"/>
                <w:sz w:val="28"/>
                <w:szCs w:val="28"/>
                <w:lang w:val="uk-UA"/>
              </w:rPr>
              <w:t>Паличкоядерні</w:t>
            </w:r>
            <w:r w:rsidR="000859BB" w:rsidRPr="008774F8">
              <w:rPr>
                <w:rFonts w:ascii="Times New Roman" w:hAnsi="Times New Roman"/>
                <w:sz w:val="28"/>
                <w:szCs w:val="28"/>
                <w:lang w:val="uk-UA"/>
              </w:rPr>
              <w:t xml:space="preserve"> </w:t>
            </w:r>
            <w:r w:rsidRPr="008774F8">
              <w:rPr>
                <w:rFonts w:ascii="Times New Roman" w:eastAsia="Calibri" w:hAnsi="Times New Roman"/>
                <w:sz w:val="28"/>
                <w:szCs w:val="28"/>
                <w:lang w:val="uk-UA"/>
              </w:rPr>
              <w:t>нейтрофіли</w:t>
            </w:r>
            <w:r w:rsidR="00B1613F">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w:t>
            </w:r>
            <w:r w:rsidRPr="008774F8">
              <w:rPr>
                <w:rFonts w:ascii="Times New Roman" w:hAnsi="Times New Roman"/>
                <w:sz w:val="28"/>
                <w:szCs w:val="28"/>
                <w:lang w:val="uk-UA"/>
              </w:rPr>
              <w:t>%</w:t>
            </w:r>
          </w:p>
        </w:tc>
        <w:tc>
          <w:tcPr>
            <w:tcW w:w="1776" w:type="dxa"/>
            <w:vAlign w:val="center"/>
          </w:tcPr>
          <w:p w14:paraId="69D7A709" w14:textId="561711A5" w:rsidR="00CC0527" w:rsidRPr="008774F8" w:rsidRDefault="00CC0527" w:rsidP="00F75433">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7,7</w:t>
            </w:r>
            <w:r w:rsidR="00F7543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lang w:val="uk-UA"/>
              </w:rPr>
              <w:t>1,0</w:t>
            </w:r>
          </w:p>
        </w:tc>
        <w:tc>
          <w:tcPr>
            <w:tcW w:w="1490" w:type="dxa"/>
            <w:vAlign w:val="center"/>
          </w:tcPr>
          <w:p w14:paraId="112FE814" w14:textId="016AA289" w:rsidR="00CC0527" w:rsidRPr="008774F8" w:rsidRDefault="00CC0527" w:rsidP="00F75433">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4</w:t>
            </w:r>
            <w:r w:rsidR="00F7543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 0</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52*</w:t>
            </w:r>
          </w:p>
        </w:tc>
        <w:tc>
          <w:tcPr>
            <w:tcW w:w="1490" w:type="dxa"/>
            <w:vAlign w:val="center"/>
          </w:tcPr>
          <w:p w14:paraId="75E6F8A4" w14:textId="5A218507" w:rsidR="00CC0527" w:rsidRPr="008774F8" w:rsidRDefault="00CC0527" w:rsidP="00F75433">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3</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92</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0</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41*</w:t>
            </w:r>
          </w:p>
        </w:tc>
        <w:tc>
          <w:tcPr>
            <w:tcW w:w="1445" w:type="dxa"/>
            <w:vAlign w:val="center"/>
          </w:tcPr>
          <w:p w14:paraId="38DDA051" w14:textId="04E15DAD" w:rsidR="00CC0527" w:rsidRPr="008774F8" w:rsidRDefault="00CC0527" w:rsidP="00F75433">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4,1</w:t>
            </w:r>
            <w:r w:rsidR="00F7543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lang w:val="uk-UA"/>
              </w:rPr>
              <w:t>0,5</w:t>
            </w:r>
            <w:r w:rsidRPr="008774F8">
              <w:rPr>
                <w:rFonts w:ascii="Times New Roman" w:eastAsia="MS Mincho" w:hAnsi="Times New Roman"/>
                <w:sz w:val="28"/>
                <w:szCs w:val="28"/>
                <w:shd w:val="clear" w:color="auto" w:fill="FFFFFF"/>
                <w:lang w:val="uk-UA"/>
              </w:rPr>
              <w:t>*</w:t>
            </w:r>
          </w:p>
        </w:tc>
      </w:tr>
      <w:tr w:rsidR="00C66C1C" w:rsidRPr="008774F8" w14:paraId="1FCCFA07" w14:textId="77777777" w:rsidTr="00F75433">
        <w:trPr>
          <w:trHeight w:val="737"/>
        </w:trPr>
        <w:tc>
          <w:tcPr>
            <w:tcW w:w="672" w:type="dxa"/>
            <w:vAlign w:val="center"/>
          </w:tcPr>
          <w:p w14:paraId="4DDB8B60" w14:textId="77777777" w:rsidR="00CC0527" w:rsidRPr="008774F8" w:rsidRDefault="00CC0527"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5</w:t>
            </w:r>
          </w:p>
        </w:tc>
        <w:tc>
          <w:tcPr>
            <w:tcW w:w="2464" w:type="dxa"/>
            <w:vAlign w:val="center"/>
          </w:tcPr>
          <w:p w14:paraId="7A7EBB43" w14:textId="4A2965DF" w:rsidR="00CC0527" w:rsidRPr="008774F8" w:rsidRDefault="00CC0527" w:rsidP="00F75433">
            <w:pPr>
              <w:suppressAutoHyphens/>
              <w:spacing w:after="0" w:line="360" w:lineRule="auto"/>
              <w:rPr>
                <w:rFonts w:ascii="Times New Roman" w:eastAsia="Calibri" w:hAnsi="Times New Roman"/>
                <w:sz w:val="28"/>
                <w:szCs w:val="28"/>
                <w:lang w:val="uk-UA"/>
              </w:rPr>
            </w:pPr>
            <w:r w:rsidRPr="008774F8">
              <w:rPr>
                <w:rFonts w:ascii="Times New Roman" w:eastAsia="Calibri" w:hAnsi="Times New Roman"/>
                <w:sz w:val="28"/>
                <w:szCs w:val="28"/>
                <w:lang w:val="uk-UA"/>
              </w:rPr>
              <w:t>Сегментоядерні нейтрофіли</w:t>
            </w:r>
            <w:r w:rsidR="00B1613F">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w:t>
            </w:r>
            <w:r w:rsidRPr="008774F8">
              <w:rPr>
                <w:rFonts w:ascii="Times New Roman" w:hAnsi="Times New Roman"/>
                <w:sz w:val="28"/>
                <w:szCs w:val="28"/>
                <w:lang w:val="uk-UA"/>
              </w:rPr>
              <w:t>%</w:t>
            </w:r>
          </w:p>
        </w:tc>
        <w:tc>
          <w:tcPr>
            <w:tcW w:w="1776" w:type="dxa"/>
            <w:vAlign w:val="center"/>
          </w:tcPr>
          <w:p w14:paraId="6AE2EDED" w14:textId="5CA26F6D" w:rsidR="00CC0527" w:rsidRPr="008774F8" w:rsidRDefault="00CC0527" w:rsidP="00F75433">
            <w:pPr>
              <w:suppressAutoHyphens/>
              <w:spacing w:after="0" w:line="360" w:lineRule="auto"/>
              <w:ind w:left="-113" w:right="-113"/>
              <w:jc w:val="center"/>
              <w:rPr>
                <w:rFonts w:ascii="Times New Roman" w:eastAsia="MS Mincho" w:hAnsi="Times New Roman"/>
                <w:sz w:val="28"/>
                <w:szCs w:val="28"/>
                <w:shd w:val="clear" w:color="auto" w:fill="FFFFFF"/>
                <w:lang w:val="uk-UA"/>
              </w:rPr>
            </w:pPr>
            <w:r w:rsidRPr="008774F8">
              <w:rPr>
                <w:rFonts w:ascii="Times New Roman" w:eastAsia="MS Mincho" w:hAnsi="Times New Roman"/>
                <w:sz w:val="28"/>
                <w:szCs w:val="28"/>
                <w:shd w:val="clear" w:color="auto" w:fill="FFFFFF"/>
                <w:lang w:val="uk-UA"/>
              </w:rPr>
              <w:t>73,5</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1,4</w:t>
            </w:r>
          </w:p>
        </w:tc>
        <w:tc>
          <w:tcPr>
            <w:tcW w:w="1490" w:type="dxa"/>
            <w:vAlign w:val="center"/>
          </w:tcPr>
          <w:p w14:paraId="1ECE8F37" w14:textId="39FEDCD5" w:rsidR="00CC0527" w:rsidRPr="008774F8" w:rsidRDefault="00CC0527" w:rsidP="00F75433">
            <w:pPr>
              <w:suppressAutoHyphens/>
              <w:spacing w:after="0" w:line="360" w:lineRule="auto"/>
              <w:ind w:left="-113" w:right="-113"/>
              <w:jc w:val="center"/>
              <w:rPr>
                <w:rFonts w:ascii="Times New Roman" w:eastAsia="MS Mincho" w:hAnsi="Times New Roman"/>
                <w:sz w:val="28"/>
                <w:szCs w:val="28"/>
                <w:shd w:val="clear" w:color="auto" w:fill="FFFFFF"/>
                <w:lang w:val="uk-UA"/>
              </w:rPr>
            </w:pPr>
            <w:r w:rsidRPr="008774F8">
              <w:rPr>
                <w:rFonts w:ascii="Times New Roman" w:eastAsia="MS Mincho" w:hAnsi="Times New Roman"/>
                <w:sz w:val="28"/>
                <w:szCs w:val="28"/>
                <w:shd w:val="clear" w:color="auto" w:fill="FFFFFF"/>
                <w:lang w:val="uk-UA"/>
              </w:rPr>
              <w:t>70</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7</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1</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49</w:t>
            </w:r>
          </w:p>
        </w:tc>
        <w:tc>
          <w:tcPr>
            <w:tcW w:w="1490" w:type="dxa"/>
            <w:vAlign w:val="center"/>
          </w:tcPr>
          <w:p w14:paraId="7558FD08" w14:textId="4035A099" w:rsidR="00CC0527" w:rsidRPr="008774F8" w:rsidRDefault="00CC0527" w:rsidP="00F75433">
            <w:pPr>
              <w:suppressAutoHyphens/>
              <w:spacing w:after="0" w:line="360" w:lineRule="auto"/>
              <w:ind w:left="-113" w:right="-113"/>
              <w:jc w:val="center"/>
              <w:rPr>
                <w:rFonts w:ascii="Times New Roman" w:eastAsia="MS Mincho" w:hAnsi="Times New Roman"/>
                <w:sz w:val="28"/>
                <w:szCs w:val="28"/>
                <w:shd w:val="clear" w:color="auto" w:fill="FFFFFF"/>
                <w:lang w:val="uk-UA"/>
              </w:rPr>
            </w:pPr>
            <w:r w:rsidRPr="008774F8">
              <w:rPr>
                <w:rFonts w:ascii="Times New Roman" w:eastAsia="MS Mincho" w:hAnsi="Times New Roman"/>
                <w:sz w:val="28"/>
                <w:szCs w:val="28"/>
                <w:shd w:val="clear" w:color="auto" w:fill="FFFFFF"/>
                <w:lang w:val="uk-UA"/>
              </w:rPr>
              <w:t>67</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1</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1</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3*</w:t>
            </w:r>
          </w:p>
        </w:tc>
        <w:tc>
          <w:tcPr>
            <w:tcW w:w="1445" w:type="dxa"/>
            <w:vAlign w:val="center"/>
          </w:tcPr>
          <w:p w14:paraId="71F003C1" w14:textId="4CFA8CEC" w:rsidR="00CC0527" w:rsidRPr="008774F8" w:rsidRDefault="00CC0527" w:rsidP="00F75433">
            <w:pPr>
              <w:suppressAutoHyphens/>
              <w:spacing w:after="0" w:line="360" w:lineRule="auto"/>
              <w:ind w:left="-113" w:right="-113"/>
              <w:jc w:val="center"/>
              <w:rPr>
                <w:rFonts w:ascii="Times New Roman" w:eastAsia="MS Mincho" w:hAnsi="Times New Roman"/>
                <w:sz w:val="28"/>
                <w:szCs w:val="28"/>
                <w:shd w:val="clear" w:color="auto" w:fill="FFFFFF"/>
                <w:lang w:val="uk-UA"/>
              </w:rPr>
            </w:pPr>
            <w:r w:rsidRPr="008774F8">
              <w:rPr>
                <w:rFonts w:ascii="Times New Roman" w:eastAsia="MS Mincho" w:hAnsi="Times New Roman"/>
                <w:sz w:val="28"/>
                <w:szCs w:val="28"/>
                <w:shd w:val="clear" w:color="auto" w:fill="FFFFFF"/>
                <w:lang w:val="uk-UA"/>
              </w:rPr>
              <w:t>64,2</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1,3*</w:t>
            </w:r>
          </w:p>
        </w:tc>
      </w:tr>
      <w:tr w:rsidR="00C66C1C" w:rsidRPr="008774F8" w14:paraId="7AC46FBD" w14:textId="77777777" w:rsidTr="00F75433">
        <w:trPr>
          <w:trHeight w:val="737"/>
        </w:trPr>
        <w:tc>
          <w:tcPr>
            <w:tcW w:w="672" w:type="dxa"/>
            <w:vAlign w:val="center"/>
          </w:tcPr>
          <w:p w14:paraId="15A09C36" w14:textId="77777777" w:rsidR="00CC0527" w:rsidRPr="008774F8" w:rsidRDefault="00CC0527"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6</w:t>
            </w:r>
          </w:p>
        </w:tc>
        <w:tc>
          <w:tcPr>
            <w:tcW w:w="2464" w:type="dxa"/>
            <w:vAlign w:val="center"/>
          </w:tcPr>
          <w:p w14:paraId="4D9589E6" w14:textId="7D84851B" w:rsidR="00CC0527" w:rsidRPr="008774F8" w:rsidRDefault="00CC0527" w:rsidP="00F75433">
            <w:pPr>
              <w:suppressAutoHyphens/>
              <w:spacing w:after="0" w:line="360" w:lineRule="auto"/>
              <w:rPr>
                <w:rFonts w:ascii="Times New Roman" w:eastAsia="Calibri" w:hAnsi="Times New Roman"/>
                <w:sz w:val="28"/>
                <w:szCs w:val="28"/>
                <w:lang w:val="uk-UA"/>
              </w:rPr>
            </w:pPr>
            <w:r w:rsidRPr="008774F8">
              <w:rPr>
                <w:rFonts w:ascii="Times New Roman" w:eastAsia="Calibri" w:hAnsi="Times New Roman"/>
                <w:sz w:val="28"/>
                <w:szCs w:val="28"/>
                <w:lang w:val="uk-UA"/>
              </w:rPr>
              <w:t>Єозинофіли</w:t>
            </w:r>
            <w:r w:rsidR="00B1613F">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w:t>
            </w:r>
          </w:p>
        </w:tc>
        <w:tc>
          <w:tcPr>
            <w:tcW w:w="1776" w:type="dxa"/>
            <w:vAlign w:val="center"/>
          </w:tcPr>
          <w:p w14:paraId="7CD824ED" w14:textId="45E269AF" w:rsidR="00CC0527" w:rsidRPr="008774F8" w:rsidRDefault="00CC0527" w:rsidP="00F75433">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4,3</w:t>
            </w:r>
            <w:r w:rsidR="00F7543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lang w:val="uk-UA"/>
              </w:rPr>
              <w:t>1,7</w:t>
            </w:r>
          </w:p>
        </w:tc>
        <w:tc>
          <w:tcPr>
            <w:tcW w:w="1490" w:type="dxa"/>
            <w:vAlign w:val="center"/>
          </w:tcPr>
          <w:p w14:paraId="0B0D9947" w14:textId="03A5FEDE" w:rsidR="00CC0527" w:rsidRPr="008774F8" w:rsidRDefault="00CC0527" w:rsidP="00F75433">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3</w:t>
            </w:r>
            <w:r w:rsidR="00F75433"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83</w:t>
            </w:r>
            <w:r w:rsidR="00F7543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1</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49</w:t>
            </w:r>
          </w:p>
        </w:tc>
        <w:tc>
          <w:tcPr>
            <w:tcW w:w="1490" w:type="dxa"/>
            <w:vAlign w:val="center"/>
          </w:tcPr>
          <w:p w14:paraId="23BDF1F7" w14:textId="645EE76B" w:rsidR="00CC0527" w:rsidRPr="008774F8" w:rsidRDefault="00CC0527" w:rsidP="00F75433">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3</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81</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 0</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55</w:t>
            </w:r>
          </w:p>
        </w:tc>
        <w:tc>
          <w:tcPr>
            <w:tcW w:w="1445" w:type="dxa"/>
            <w:vAlign w:val="center"/>
          </w:tcPr>
          <w:p w14:paraId="48F85AE9" w14:textId="49F0B91D" w:rsidR="00CC0527" w:rsidRPr="008774F8" w:rsidRDefault="00CC0527" w:rsidP="00F75433">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3,0</w:t>
            </w:r>
            <w:r w:rsidR="00F7543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lang w:val="uk-UA"/>
              </w:rPr>
              <w:t>0,4</w:t>
            </w:r>
          </w:p>
        </w:tc>
      </w:tr>
      <w:tr w:rsidR="00C66C1C" w:rsidRPr="008774F8" w14:paraId="431B5E80" w14:textId="77777777" w:rsidTr="00F75433">
        <w:trPr>
          <w:trHeight w:val="737"/>
        </w:trPr>
        <w:tc>
          <w:tcPr>
            <w:tcW w:w="672" w:type="dxa"/>
            <w:vAlign w:val="center"/>
          </w:tcPr>
          <w:p w14:paraId="5CFF905B" w14:textId="77777777" w:rsidR="00CC0527" w:rsidRPr="008774F8" w:rsidRDefault="00CC0527"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7</w:t>
            </w:r>
          </w:p>
        </w:tc>
        <w:tc>
          <w:tcPr>
            <w:tcW w:w="2464" w:type="dxa"/>
            <w:vAlign w:val="center"/>
          </w:tcPr>
          <w:p w14:paraId="5351E613" w14:textId="3135F1A8" w:rsidR="00CC0527" w:rsidRPr="008774F8" w:rsidRDefault="00CC0527" w:rsidP="00F75433">
            <w:pPr>
              <w:suppressAutoHyphens/>
              <w:spacing w:after="0" w:line="360" w:lineRule="auto"/>
              <w:rPr>
                <w:rFonts w:ascii="Times New Roman" w:eastAsia="Calibri" w:hAnsi="Times New Roman"/>
                <w:sz w:val="28"/>
                <w:szCs w:val="28"/>
                <w:lang w:val="uk-UA"/>
              </w:rPr>
            </w:pPr>
            <w:r w:rsidRPr="008774F8">
              <w:rPr>
                <w:rFonts w:ascii="Times New Roman" w:eastAsia="Calibri" w:hAnsi="Times New Roman"/>
                <w:sz w:val="28"/>
                <w:szCs w:val="28"/>
                <w:lang w:val="uk-UA"/>
              </w:rPr>
              <w:t>Лімфоцити</w:t>
            </w:r>
            <w:r w:rsidR="00B1613F">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w:t>
            </w:r>
            <w:r w:rsidRPr="008774F8">
              <w:rPr>
                <w:rFonts w:ascii="Times New Roman" w:hAnsi="Times New Roman"/>
                <w:sz w:val="28"/>
                <w:szCs w:val="28"/>
                <w:lang w:val="uk-UA"/>
              </w:rPr>
              <w:t>%</w:t>
            </w:r>
          </w:p>
        </w:tc>
        <w:tc>
          <w:tcPr>
            <w:tcW w:w="1776" w:type="dxa"/>
            <w:vAlign w:val="center"/>
          </w:tcPr>
          <w:p w14:paraId="07F439C7" w14:textId="1FC3AAB4" w:rsidR="00CC0527" w:rsidRPr="008774F8" w:rsidRDefault="00CC0527" w:rsidP="00F75433">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15,4</w:t>
            </w:r>
            <w:r w:rsidR="00F7543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lang w:val="uk-UA"/>
              </w:rPr>
              <w:t>1,1</w:t>
            </w:r>
          </w:p>
        </w:tc>
        <w:tc>
          <w:tcPr>
            <w:tcW w:w="1490" w:type="dxa"/>
            <w:vAlign w:val="center"/>
          </w:tcPr>
          <w:p w14:paraId="3F5936B9" w14:textId="6B1AD6CC" w:rsidR="00CC0527" w:rsidRPr="008774F8" w:rsidRDefault="00CC0527" w:rsidP="00F75433">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18</w:t>
            </w:r>
            <w:r w:rsidR="00F75433"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3</w:t>
            </w:r>
            <w:r w:rsidR="00F7543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1</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17</w:t>
            </w:r>
          </w:p>
        </w:tc>
        <w:tc>
          <w:tcPr>
            <w:tcW w:w="1490" w:type="dxa"/>
            <w:vAlign w:val="center"/>
          </w:tcPr>
          <w:p w14:paraId="5C953038" w14:textId="7AC6FCAB" w:rsidR="00CC0527" w:rsidRPr="008774F8" w:rsidRDefault="00CC0527" w:rsidP="00F75433">
            <w:pPr>
              <w:suppressAutoHyphens/>
              <w:spacing w:after="0" w:line="360" w:lineRule="auto"/>
              <w:ind w:left="-113" w:right="-113"/>
              <w:jc w:val="center"/>
              <w:rPr>
                <w:rFonts w:ascii="Times New Roman" w:eastAsia="MS Mincho" w:hAnsi="Times New Roman"/>
                <w:sz w:val="28"/>
                <w:szCs w:val="28"/>
                <w:shd w:val="clear" w:color="auto" w:fill="FFFFFF"/>
                <w:lang w:val="uk-UA"/>
              </w:rPr>
            </w:pPr>
            <w:r w:rsidRPr="008774F8">
              <w:rPr>
                <w:rFonts w:ascii="Times New Roman" w:eastAsia="MS Mincho" w:hAnsi="Times New Roman"/>
                <w:sz w:val="28"/>
                <w:szCs w:val="28"/>
                <w:shd w:val="clear" w:color="auto" w:fill="FFFFFF"/>
                <w:lang w:val="uk-UA"/>
              </w:rPr>
              <w:t>21</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1</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1</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1*</w:t>
            </w:r>
          </w:p>
        </w:tc>
        <w:tc>
          <w:tcPr>
            <w:tcW w:w="1445" w:type="dxa"/>
            <w:vAlign w:val="center"/>
          </w:tcPr>
          <w:p w14:paraId="6267CC74" w14:textId="3F915DEE" w:rsidR="00CC0527" w:rsidRPr="008774F8" w:rsidRDefault="00CC0527" w:rsidP="00F75433">
            <w:pPr>
              <w:suppressAutoHyphens/>
              <w:spacing w:after="0" w:line="360" w:lineRule="auto"/>
              <w:ind w:left="-113" w:right="-113"/>
              <w:jc w:val="center"/>
              <w:rPr>
                <w:rFonts w:ascii="Times New Roman" w:eastAsia="MS Mincho" w:hAnsi="Times New Roman"/>
                <w:sz w:val="28"/>
                <w:szCs w:val="28"/>
                <w:shd w:val="clear" w:color="auto" w:fill="FFFFFF"/>
                <w:lang w:val="uk-UA"/>
              </w:rPr>
            </w:pPr>
            <w:r w:rsidRPr="008774F8">
              <w:rPr>
                <w:rFonts w:ascii="Times New Roman" w:eastAsia="MS Mincho" w:hAnsi="Times New Roman"/>
                <w:sz w:val="28"/>
                <w:szCs w:val="28"/>
                <w:lang w:val="uk-UA"/>
              </w:rPr>
              <w:t>22,9</w:t>
            </w:r>
            <w:r w:rsidR="00F7543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lang w:val="uk-UA"/>
              </w:rPr>
              <w:t>1,3</w:t>
            </w:r>
            <w:r w:rsidRPr="008774F8">
              <w:rPr>
                <w:rFonts w:ascii="Times New Roman" w:eastAsia="MS Mincho" w:hAnsi="Times New Roman"/>
                <w:sz w:val="28"/>
                <w:szCs w:val="28"/>
                <w:shd w:val="clear" w:color="auto" w:fill="FFFFFF"/>
                <w:lang w:val="uk-UA"/>
              </w:rPr>
              <w:t>*</w:t>
            </w:r>
          </w:p>
        </w:tc>
      </w:tr>
      <w:tr w:rsidR="00C66C1C" w:rsidRPr="008774F8" w14:paraId="7E289E4D" w14:textId="77777777" w:rsidTr="00F75433">
        <w:trPr>
          <w:trHeight w:val="737"/>
        </w:trPr>
        <w:tc>
          <w:tcPr>
            <w:tcW w:w="672" w:type="dxa"/>
            <w:vAlign w:val="center"/>
          </w:tcPr>
          <w:p w14:paraId="0C051E9C" w14:textId="77777777" w:rsidR="00CC0527" w:rsidRPr="008774F8" w:rsidRDefault="00CC0527"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8</w:t>
            </w:r>
          </w:p>
        </w:tc>
        <w:tc>
          <w:tcPr>
            <w:tcW w:w="2464" w:type="dxa"/>
            <w:vAlign w:val="center"/>
          </w:tcPr>
          <w:p w14:paraId="3B73EC70" w14:textId="5FF35D29" w:rsidR="00CC0527" w:rsidRPr="008774F8" w:rsidRDefault="00CC0527" w:rsidP="00F75433">
            <w:pPr>
              <w:suppressAutoHyphens/>
              <w:spacing w:after="0" w:line="360" w:lineRule="auto"/>
              <w:rPr>
                <w:rFonts w:ascii="Times New Roman" w:eastAsia="Calibri" w:hAnsi="Times New Roman"/>
                <w:sz w:val="28"/>
                <w:szCs w:val="28"/>
                <w:lang w:val="uk-UA"/>
              </w:rPr>
            </w:pPr>
            <w:r w:rsidRPr="008774F8">
              <w:rPr>
                <w:rFonts w:ascii="Times New Roman" w:eastAsia="Calibri" w:hAnsi="Times New Roman"/>
                <w:sz w:val="28"/>
                <w:szCs w:val="28"/>
                <w:lang w:val="uk-UA"/>
              </w:rPr>
              <w:t>Моноцити</w:t>
            </w:r>
            <w:r w:rsidR="00B1613F">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 </w:t>
            </w:r>
            <w:r w:rsidRPr="008774F8">
              <w:rPr>
                <w:rFonts w:ascii="Times New Roman" w:hAnsi="Times New Roman"/>
                <w:sz w:val="28"/>
                <w:szCs w:val="28"/>
                <w:lang w:val="uk-UA"/>
              </w:rPr>
              <w:t>%</w:t>
            </w:r>
          </w:p>
        </w:tc>
        <w:tc>
          <w:tcPr>
            <w:tcW w:w="1776" w:type="dxa"/>
            <w:vAlign w:val="center"/>
          </w:tcPr>
          <w:p w14:paraId="69424D24" w14:textId="193635D2" w:rsidR="00CC0527" w:rsidRPr="008774F8" w:rsidRDefault="00CC0527" w:rsidP="00F75433">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5,4</w:t>
            </w:r>
            <w:r w:rsidR="00F7543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lang w:val="uk-UA"/>
              </w:rPr>
              <w:t>0,3</w:t>
            </w:r>
          </w:p>
        </w:tc>
        <w:tc>
          <w:tcPr>
            <w:tcW w:w="1490" w:type="dxa"/>
            <w:vAlign w:val="center"/>
          </w:tcPr>
          <w:p w14:paraId="2F9650B8" w14:textId="43548625" w:rsidR="00CC0527" w:rsidRPr="008774F8" w:rsidRDefault="00CC0527" w:rsidP="00F75433">
            <w:pPr>
              <w:suppressAutoHyphens/>
              <w:spacing w:after="0" w:line="360" w:lineRule="auto"/>
              <w:ind w:left="-113" w:right="-113"/>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6</w:t>
            </w:r>
            <w:r w:rsidR="00F7543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0</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36</w:t>
            </w:r>
          </w:p>
        </w:tc>
        <w:tc>
          <w:tcPr>
            <w:tcW w:w="1490" w:type="dxa"/>
            <w:vAlign w:val="center"/>
          </w:tcPr>
          <w:p w14:paraId="34A3793D" w14:textId="046BB1E0" w:rsidR="00CC0527" w:rsidRPr="008774F8" w:rsidRDefault="00CC0527" w:rsidP="00F75433">
            <w:pPr>
              <w:suppressAutoHyphens/>
              <w:spacing w:after="0" w:line="360" w:lineRule="auto"/>
              <w:ind w:left="-113" w:right="-113"/>
              <w:jc w:val="center"/>
              <w:rPr>
                <w:rFonts w:ascii="Times New Roman" w:eastAsia="MS Mincho" w:hAnsi="Times New Roman"/>
                <w:sz w:val="28"/>
                <w:szCs w:val="28"/>
                <w:shd w:val="clear" w:color="auto" w:fill="FFFFFF"/>
                <w:lang w:val="uk-UA"/>
              </w:rPr>
            </w:pPr>
            <w:r w:rsidRPr="008774F8">
              <w:rPr>
                <w:rFonts w:ascii="Times New Roman" w:eastAsia="MS Mincho" w:hAnsi="Times New Roman"/>
                <w:sz w:val="28"/>
                <w:szCs w:val="28"/>
                <w:shd w:val="clear" w:color="auto" w:fill="FFFFFF"/>
                <w:lang w:val="uk-UA"/>
              </w:rPr>
              <w:t>6</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1</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0</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38</w:t>
            </w:r>
          </w:p>
        </w:tc>
        <w:tc>
          <w:tcPr>
            <w:tcW w:w="1445" w:type="dxa"/>
            <w:vAlign w:val="center"/>
          </w:tcPr>
          <w:p w14:paraId="7E6EDD31" w14:textId="0F0089F7" w:rsidR="00CC0527" w:rsidRPr="008774F8" w:rsidRDefault="00CC0527" w:rsidP="00F75433">
            <w:pPr>
              <w:suppressAutoHyphens/>
              <w:spacing w:after="0" w:line="360" w:lineRule="auto"/>
              <w:ind w:left="-113" w:right="-113"/>
              <w:jc w:val="center"/>
              <w:rPr>
                <w:rFonts w:ascii="Times New Roman" w:eastAsia="MS Mincho" w:hAnsi="Times New Roman"/>
                <w:sz w:val="28"/>
                <w:szCs w:val="28"/>
                <w:shd w:val="clear" w:color="auto" w:fill="FFFFFF"/>
                <w:lang w:val="uk-UA"/>
              </w:rPr>
            </w:pPr>
            <w:r w:rsidRPr="008774F8">
              <w:rPr>
                <w:rFonts w:ascii="Times New Roman" w:eastAsia="MS Mincho" w:hAnsi="Times New Roman"/>
                <w:sz w:val="28"/>
                <w:szCs w:val="28"/>
                <w:lang w:val="uk-UA"/>
              </w:rPr>
              <w:t>7,0</w:t>
            </w:r>
            <w:r w:rsidR="00F7543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lang w:val="uk-UA"/>
              </w:rPr>
              <w:t>0,4</w:t>
            </w:r>
          </w:p>
        </w:tc>
      </w:tr>
      <w:tr w:rsidR="00C66C1C" w:rsidRPr="008774F8" w14:paraId="225C3AB0" w14:textId="77777777" w:rsidTr="00F75433">
        <w:trPr>
          <w:trHeight w:val="737"/>
        </w:trPr>
        <w:tc>
          <w:tcPr>
            <w:tcW w:w="672" w:type="dxa"/>
            <w:vAlign w:val="center"/>
          </w:tcPr>
          <w:p w14:paraId="774DF9C3" w14:textId="77777777" w:rsidR="00CC0527" w:rsidRPr="008774F8" w:rsidRDefault="00CC0527" w:rsidP="00F75433">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9</w:t>
            </w:r>
          </w:p>
        </w:tc>
        <w:tc>
          <w:tcPr>
            <w:tcW w:w="2464" w:type="dxa"/>
            <w:vAlign w:val="center"/>
          </w:tcPr>
          <w:p w14:paraId="0573AF8B" w14:textId="1649CD95" w:rsidR="00CC0527" w:rsidRPr="008774F8" w:rsidRDefault="00CC0527" w:rsidP="00F75433">
            <w:pPr>
              <w:suppressAutoHyphens/>
              <w:spacing w:after="0" w:line="360" w:lineRule="auto"/>
              <w:rPr>
                <w:rFonts w:ascii="Times New Roman" w:eastAsia="Calibri" w:hAnsi="Times New Roman"/>
                <w:sz w:val="28"/>
                <w:szCs w:val="28"/>
                <w:lang w:val="uk-UA"/>
              </w:rPr>
            </w:pPr>
            <w:r w:rsidRPr="008774F8">
              <w:rPr>
                <w:rFonts w:ascii="Times New Roman" w:eastAsia="MS Mincho" w:hAnsi="Times New Roman"/>
                <w:sz w:val="28"/>
                <w:szCs w:val="28"/>
                <w:lang w:val="uk-UA"/>
              </w:rPr>
              <w:t>ШОЕ</w:t>
            </w:r>
            <w:r w:rsidR="00B1613F">
              <w:rPr>
                <w:rFonts w:ascii="Times New Roman" w:eastAsia="MS Mincho" w:hAnsi="Times New Roman"/>
                <w:sz w:val="28"/>
                <w:szCs w:val="28"/>
                <w:lang w:val="uk-UA"/>
              </w:rPr>
              <w:t>,</w:t>
            </w:r>
            <w:r w:rsidRPr="008774F8">
              <w:rPr>
                <w:rFonts w:ascii="Times New Roman" w:eastAsia="MS Mincho" w:hAnsi="Times New Roman"/>
                <w:sz w:val="28"/>
                <w:szCs w:val="28"/>
                <w:shd w:val="clear" w:color="auto" w:fill="FFFFFF"/>
                <w:lang w:val="uk-UA"/>
              </w:rPr>
              <w:t xml:space="preserve"> мм\год</w:t>
            </w:r>
          </w:p>
        </w:tc>
        <w:tc>
          <w:tcPr>
            <w:tcW w:w="1776" w:type="dxa"/>
            <w:vAlign w:val="center"/>
          </w:tcPr>
          <w:p w14:paraId="42222B28" w14:textId="0BB2CDED" w:rsidR="00CC0527" w:rsidRPr="008774F8" w:rsidRDefault="00CC0527" w:rsidP="00F75433">
            <w:pPr>
              <w:suppressAutoHyphens/>
              <w:spacing w:after="0" w:line="360" w:lineRule="auto"/>
              <w:ind w:left="-113" w:right="-113"/>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17</w:t>
            </w:r>
            <w:r w:rsidR="00F75433"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2 ± 2</w:t>
            </w:r>
            <w:r w:rsidR="00F75433"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75</w:t>
            </w:r>
          </w:p>
        </w:tc>
        <w:tc>
          <w:tcPr>
            <w:tcW w:w="1490" w:type="dxa"/>
            <w:vAlign w:val="center"/>
          </w:tcPr>
          <w:p w14:paraId="33DE7832" w14:textId="4FBB7827" w:rsidR="00CC0527" w:rsidRPr="008774F8" w:rsidRDefault="00CC0527" w:rsidP="00F75433">
            <w:pPr>
              <w:suppressAutoHyphens/>
              <w:spacing w:after="0" w:line="360" w:lineRule="auto"/>
              <w:ind w:left="-113" w:right="-113"/>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14</w:t>
            </w:r>
            <w:r w:rsidR="00F75433"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58</w:t>
            </w:r>
            <w:r w:rsidR="00F75433"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w:t>
            </w:r>
            <w:r w:rsidR="000859BB"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1</w:t>
            </w:r>
            <w:r w:rsidR="00F75433"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99</w:t>
            </w:r>
          </w:p>
        </w:tc>
        <w:tc>
          <w:tcPr>
            <w:tcW w:w="1490" w:type="dxa"/>
            <w:vAlign w:val="center"/>
          </w:tcPr>
          <w:p w14:paraId="78B5E7C2" w14:textId="603B61CA" w:rsidR="00CC0527" w:rsidRPr="008774F8" w:rsidRDefault="00CC0527" w:rsidP="00F75433">
            <w:pPr>
              <w:suppressAutoHyphens/>
              <w:spacing w:after="0" w:line="360" w:lineRule="auto"/>
              <w:ind w:left="-113" w:right="-113"/>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15</w:t>
            </w:r>
            <w:r w:rsidR="00F75433"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6</w:t>
            </w:r>
            <w:r w:rsidR="00F75433"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w:t>
            </w:r>
            <w:r w:rsidR="00F75433"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1</w:t>
            </w:r>
            <w:r w:rsidR="00F75433"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97</w:t>
            </w:r>
          </w:p>
        </w:tc>
        <w:tc>
          <w:tcPr>
            <w:tcW w:w="1445" w:type="dxa"/>
            <w:vAlign w:val="center"/>
          </w:tcPr>
          <w:p w14:paraId="7588F642" w14:textId="61237D43" w:rsidR="00CC0527" w:rsidRPr="008774F8" w:rsidRDefault="00CC0527" w:rsidP="00F75433">
            <w:pPr>
              <w:suppressAutoHyphens/>
              <w:spacing w:after="0" w:line="360" w:lineRule="auto"/>
              <w:ind w:left="-113" w:right="-113"/>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16</w:t>
            </w:r>
            <w:r w:rsidR="00F75433"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8</w:t>
            </w:r>
            <w:r w:rsidR="00F75433"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 2</w:t>
            </w:r>
            <w:r w:rsidR="00F75433"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1</w:t>
            </w:r>
          </w:p>
        </w:tc>
      </w:tr>
    </w:tbl>
    <w:p w14:paraId="1FF3FBCC" w14:textId="2C188953" w:rsidR="00CC0527" w:rsidRPr="008774F8" w:rsidRDefault="00CC0527" w:rsidP="00F75433">
      <w:pPr>
        <w:suppressAutoHyphens/>
        <w:spacing w:after="0" w:line="360" w:lineRule="auto"/>
        <w:jc w:val="both"/>
        <w:rPr>
          <w:rFonts w:ascii="Times New Roman" w:eastAsia="MS Mincho" w:hAnsi="Times New Roman"/>
          <w:sz w:val="28"/>
          <w:szCs w:val="28"/>
          <w:shd w:val="clear" w:color="auto" w:fill="FFFFFF"/>
          <w:lang w:val="uk-UA"/>
        </w:rPr>
      </w:pPr>
    </w:p>
    <w:p w14:paraId="657F078E" w14:textId="427D054C" w:rsidR="00CC0527" w:rsidRPr="008774F8" w:rsidRDefault="00F75433" w:rsidP="00CD6648">
      <w:pPr>
        <w:suppressAutoHyphens/>
        <w:spacing w:after="0" w:line="360" w:lineRule="auto"/>
        <w:ind w:firstLine="709"/>
        <w:jc w:val="both"/>
        <w:rPr>
          <w:rFonts w:ascii="Times New Roman" w:eastAsia="MS Mincho" w:hAnsi="Times New Roman"/>
          <w:sz w:val="28"/>
          <w:szCs w:val="28"/>
          <w:shd w:val="clear" w:color="auto" w:fill="FFFFFF"/>
          <w:lang w:val="uk-UA"/>
        </w:rPr>
      </w:pPr>
      <w:r w:rsidRPr="008774F8">
        <w:rPr>
          <w:rFonts w:ascii="Times New Roman" w:eastAsia="MS Mincho" w:hAnsi="Times New Roman"/>
          <w:spacing w:val="-4"/>
          <w:sz w:val="28"/>
          <w:szCs w:val="28"/>
          <w:shd w:val="clear" w:color="auto" w:fill="FFFFFF"/>
          <w:lang w:val="uk-UA"/>
        </w:rPr>
        <w:t xml:space="preserve">Примітка: </w:t>
      </w:r>
      <w:r w:rsidR="00CC0527" w:rsidRPr="008774F8">
        <w:rPr>
          <w:rFonts w:ascii="Times New Roman" w:eastAsia="MS Mincho" w:hAnsi="Times New Roman"/>
          <w:spacing w:val="-4"/>
          <w:sz w:val="28"/>
          <w:szCs w:val="28"/>
          <w:shd w:val="clear" w:color="auto" w:fill="FFFFFF"/>
          <w:lang w:val="uk-UA"/>
        </w:rPr>
        <w:t>*</w:t>
      </w:r>
      <w:r w:rsidRPr="008774F8">
        <w:rPr>
          <w:rFonts w:ascii="Times New Roman" w:eastAsia="MS Mincho" w:hAnsi="Times New Roman"/>
          <w:spacing w:val="-4"/>
          <w:sz w:val="28"/>
          <w:szCs w:val="28"/>
          <w:shd w:val="clear" w:color="auto" w:fill="FFFFFF"/>
          <w:lang w:val="uk-UA"/>
        </w:rPr>
        <w:t xml:space="preserve"> –</w:t>
      </w:r>
      <w:r w:rsidR="00301A0E" w:rsidRPr="008774F8">
        <w:rPr>
          <w:rFonts w:ascii="Times New Roman" w:eastAsia="MS Mincho" w:hAnsi="Times New Roman"/>
          <w:spacing w:val="-4"/>
          <w:sz w:val="28"/>
          <w:szCs w:val="28"/>
          <w:shd w:val="clear" w:color="auto" w:fill="FFFFFF"/>
          <w:lang w:val="uk-UA"/>
        </w:rPr>
        <w:t xml:space="preserve"> різниця </w:t>
      </w:r>
      <w:r w:rsidR="00CC0527" w:rsidRPr="008774F8">
        <w:rPr>
          <w:rFonts w:ascii="Times New Roman" w:eastAsia="MS Mincho" w:hAnsi="Times New Roman"/>
          <w:spacing w:val="-4"/>
          <w:sz w:val="28"/>
          <w:szCs w:val="28"/>
          <w:shd w:val="clear" w:color="auto" w:fill="FFFFFF"/>
          <w:lang w:val="uk-UA"/>
        </w:rPr>
        <w:t>достовірна порівняно з доопераційними</w:t>
      </w:r>
      <w:r w:rsidR="00CC0527" w:rsidRPr="008774F8">
        <w:rPr>
          <w:rFonts w:ascii="Times New Roman" w:eastAsia="MS Mincho" w:hAnsi="Times New Roman"/>
          <w:sz w:val="28"/>
          <w:szCs w:val="28"/>
          <w:shd w:val="clear" w:color="auto" w:fill="FFFFFF"/>
          <w:lang w:val="uk-UA"/>
        </w:rPr>
        <w:t xml:space="preserve"> значеннями</w:t>
      </w:r>
      <w:r w:rsidRPr="008774F8">
        <w:rPr>
          <w:rFonts w:ascii="Times New Roman" w:eastAsia="MS Mincho" w:hAnsi="Times New Roman"/>
          <w:sz w:val="28"/>
          <w:szCs w:val="28"/>
          <w:shd w:val="clear" w:color="auto" w:fill="FFFFFF"/>
          <w:lang w:val="uk-UA"/>
        </w:rPr>
        <w:t>.</w:t>
      </w:r>
    </w:p>
    <w:p w14:paraId="3B4850C1" w14:textId="77777777" w:rsidR="00B1613F" w:rsidRDefault="00B1613F" w:rsidP="00CD6648">
      <w:pPr>
        <w:suppressAutoHyphens/>
        <w:spacing w:after="0" w:line="360" w:lineRule="auto"/>
        <w:ind w:firstLine="709"/>
        <w:jc w:val="both"/>
        <w:rPr>
          <w:rFonts w:ascii="Calibri" w:eastAsia="Calibri" w:hAnsi="Calibri"/>
          <w:sz w:val="28"/>
          <w:szCs w:val="28"/>
          <w:lang w:val="uk-UA"/>
        </w:rPr>
      </w:pPr>
    </w:p>
    <w:p w14:paraId="41E30106" w14:textId="09C8C88F" w:rsidR="00CC0527" w:rsidRPr="008774F8" w:rsidRDefault="00F40A04" w:rsidP="00CD6648">
      <w:pPr>
        <w:suppressAutoHyphens/>
        <w:spacing w:after="0" w:line="360" w:lineRule="auto"/>
        <w:ind w:firstLine="709"/>
        <w:jc w:val="both"/>
        <w:rPr>
          <w:rFonts w:ascii="Times New Roman" w:eastAsia="Calibri" w:hAnsi="Times New Roman"/>
          <w:b/>
          <w:i/>
          <w:sz w:val="28"/>
          <w:szCs w:val="28"/>
          <w:lang w:val="uk-UA"/>
        </w:rPr>
      </w:pPr>
      <w:r w:rsidRPr="008774F8">
        <w:rPr>
          <w:rFonts w:ascii="Times New Roman" w:eastAsia="Calibri" w:hAnsi="Times New Roman"/>
          <w:sz w:val="28"/>
          <w:szCs w:val="28"/>
          <w:lang w:val="uk-UA"/>
        </w:rPr>
        <w:t xml:space="preserve">Динаміка змін лейкоформули відображали гематологічні індекси. </w:t>
      </w:r>
      <w:r w:rsidR="00CC0527" w:rsidRPr="008774F8">
        <w:rPr>
          <w:rFonts w:ascii="Times New Roman" w:eastAsia="Calibri" w:hAnsi="Times New Roman"/>
          <w:sz w:val="28"/>
          <w:szCs w:val="28"/>
          <w:lang w:val="uk-UA"/>
        </w:rPr>
        <w:t xml:space="preserve">Нейтрофільно-лімфоцитарний індекс та </w:t>
      </w:r>
      <w:r w:rsidR="00CC0527" w:rsidRPr="008774F8">
        <w:rPr>
          <w:rFonts w:ascii="Times New Roman" w:hAnsi="Times New Roman"/>
          <w:sz w:val="28"/>
          <w:szCs w:val="28"/>
          <w:lang w:val="uk-UA"/>
        </w:rPr>
        <w:t xml:space="preserve">лейкоцитарний індекс інтоксикації </w:t>
      </w:r>
      <w:r w:rsidR="008A67E4" w:rsidRPr="008774F8">
        <w:rPr>
          <w:rFonts w:ascii="Times New Roman" w:hAnsi="Times New Roman"/>
          <w:sz w:val="28"/>
          <w:szCs w:val="28"/>
          <w:lang w:val="uk-UA"/>
        </w:rPr>
        <w:t xml:space="preserve"> </w:t>
      </w:r>
      <w:r w:rsidR="00CC0527" w:rsidRPr="008774F8">
        <w:rPr>
          <w:rFonts w:ascii="Times New Roman" w:hAnsi="Times New Roman"/>
          <w:sz w:val="28"/>
          <w:szCs w:val="28"/>
          <w:lang w:val="uk-UA"/>
        </w:rPr>
        <w:t xml:space="preserve"> прогресивно знижувалися прот</w:t>
      </w:r>
      <w:r w:rsidRPr="008774F8">
        <w:rPr>
          <w:rFonts w:ascii="Times New Roman" w:hAnsi="Times New Roman"/>
          <w:sz w:val="28"/>
          <w:szCs w:val="28"/>
          <w:lang w:val="uk-UA"/>
        </w:rPr>
        <w:t>ягом післяопераційного періоду</w:t>
      </w:r>
      <w:r w:rsidR="00B1613F">
        <w:rPr>
          <w:rFonts w:ascii="Times New Roman" w:hAnsi="Times New Roman"/>
          <w:sz w:val="28"/>
          <w:szCs w:val="28"/>
          <w:lang w:val="uk-UA"/>
        </w:rPr>
        <w:t xml:space="preserve"> табл. </w:t>
      </w:r>
      <w:r w:rsidR="008A67E4" w:rsidRPr="008774F8">
        <w:rPr>
          <w:rFonts w:ascii="Times New Roman" w:eastAsia="MS Mincho" w:hAnsi="Times New Roman"/>
          <w:sz w:val="28"/>
          <w:szCs w:val="28"/>
          <w:lang w:val="uk-UA"/>
        </w:rPr>
        <w:t>5.12</w:t>
      </w:r>
      <w:r w:rsidRPr="008774F8">
        <w:rPr>
          <w:rFonts w:ascii="Times New Roman" w:hAnsi="Times New Roman"/>
          <w:sz w:val="28"/>
          <w:szCs w:val="28"/>
          <w:lang w:val="uk-UA"/>
        </w:rPr>
        <w:t>.</w:t>
      </w:r>
    </w:p>
    <w:p w14:paraId="4662DB59" w14:textId="77777777" w:rsidR="00F75433" w:rsidRPr="008774F8" w:rsidRDefault="00F75433" w:rsidP="00CD6648">
      <w:pPr>
        <w:suppressAutoHyphens/>
        <w:spacing w:after="0" w:line="360" w:lineRule="auto"/>
        <w:ind w:firstLine="709"/>
        <w:jc w:val="both"/>
        <w:rPr>
          <w:rFonts w:ascii="Times New Roman" w:eastAsia="MS Mincho" w:hAnsi="Times New Roman"/>
          <w:b/>
          <w:sz w:val="28"/>
          <w:szCs w:val="28"/>
          <w:lang w:val="uk-UA"/>
        </w:rPr>
      </w:pPr>
    </w:p>
    <w:p w14:paraId="0B70FB66" w14:textId="39E676BE" w:rsidR="00CC0527" w:rsidRPr="008774F8" w:rsidRDefault="00CC0527" w:rsidP="00CD6648">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lastRenderedPageBreak/>
        <w:t>Таблиця 5.12</w:t>
      </w:r>
      <w:r w:rsidR="00F75433" w:rsidRPr="008774F8">
        <w:rPr>
          <w:rFonts w:ascii="Times New Roman" w:eastAsia="MS Mincho" w:hAnsi="Times New Roman"/>
          <w:sz w:val="28"/>
          <w:szCs w:val="28"/>
          <w:lang w:val="uk-UA"/>
        </w:rPr>
        <w:t xml:space="preserve"> –</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xml:space="preserve">Динаміка змін лейкоцитарних індексів у хворих </w:t>
      </w:r>
      <w:r w:rsidR="008A67E4" w:rsidRPr="008774F8">
        <w:rPr>
          <w:rFonts w:ascii="Times New Roman" w:eastAsia="MS Mincho" w:hAnsi="Times New Roman"/>
          <w:sz w:val="28"/>
          <w:szCs w:val="28"/>
          <w:lang w:val="uk-UA"/>
        </w:rPr>
        <w:t>і</w:t>
      </w:r>
      <w:r w:rsidRPr="008774F8">
        <w:rPr>
          <w:rFonts w:ascii="Times New Roman" w:eastAsia="MS Mincho" w:hAnsi="Times New Roman"/>
          <w:sz w:val="28"/>
          <w:szCs w:val="28"/>
          <w:lang w:val="uk-UA"/>
        </w:rPr>
        <w:t>з холангітом</w:t>
      </w:r>
      <w:r w:rsidR="00F7543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(n</w:t>
      </w:r>
      <w:r w:rsidR="00F7543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w:t>
      </w:r>
      <w:r w:rsidR="00F7543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62)</w:t>
      </w:r>
    </w:p>
    <w:p w14:paraId="34DC2DE3" w14:textId="77777777" w:rsidR="00F75433" w:rsidRPr="008774F8" w:rsidRDefault="00F75433" w:rsidP="00F75433">
      <w:pPr>
        <w:suppressAutoHyphens/>
        <w:spacing w:after="0" w:line="360" w:lineRule="auto"/>
        <w:jc w:val="both"/>
        <w:rPr>
          <w:rFonts w:ascii="Times New Roman" w:hAnsi="Times New Roman"/>
          <w:sz w:val="28"/>
          <w:szCs w:val="28"/>
          <w:lang w:val="uk-UA"/>
        </w:rPr>
      </w:pPr>
    </w:p>
    <w:tbl>
      <w:tblPr>
        <w:tblW w:w="934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2977"/>
        <w:gridCol w:w="2080"/>
        <w:gridCol w:w="1745"/>
        <w:gridCol w:w="1831"/>
      </w:tblGrid>
      <w:tr w:rsidR="00C66C1C" w:rsidRPr="008774F8" w14:paraId="0F2730FF" w14:textId="77777777" w:rsidTr="00F75433">
        <w:trPr>
          <w:trHeight w:val="20"/>
        </w:trPr>
        <w:tc>
          <w:tcPr>
            <w:tcW w:w="709" w:type="dxa"/>
            <w:vAlign w:val="center"/>
          </w:tcPr>
          <w:p w14:paraId="08692192" w14:textId="77777777" w:rsidR="00CC0527" w:rsidRPr="008774F8" w:rsidRDefault="00CC0527"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w:t>
            </w:r>
          </w:p>
        </w:tc>
        <w:tc>
          <w:tcPr>
            <w:tcW w:w="2977" w:type="dxa"/>
            <w:vAlign w:val="center"/>
          </w:tcPr>
          <w:p w14:paraId="44398347" w14:textId="77777777" w:rsidR="00CC0527" w:rsidRPr="008774F8" w:rsidRDefault="00CC0527"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Показник</w:t>
            </w:r>
          </w:p>
        </w:tc>
        <w:tc>
          <w:tcPr>
            <w:tcW w:w="2080" w:type="dxa"/>
            <w:vAlign w:val="center"/>
          </w:tcPr>
          <w:p w14:paraId="6D6E1F32" w14:textId="77777777" w:rsidR="00CC0527" w:rsidRPr="008774F8" w:rsidRDefault="00CC0527"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Перед оперативним втручанням</w:t>
            </w:r>
          </w:p>
        </w:tc>
        <w:tc>
          <w:tcPr>
            <w:tcW w:w="1745" w:type="dxa"/>
            <w:vAlign w:val="center"/>
          </w:tcPr>
          <w:p w14:paraId="34AFAA4A" w14:textId="0E695CF5" w:rsidR="00CC0527" w:rsidRPr="008774F8" w:rsidRDefault="00F75433"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2–</w:t>
            </w:r>
            <w:r w:rsidR="00CC0527" w:rsidRPr="008774F8">
              <w:rPr>
                <w:rFonts w:ascii="Times New Roman" w:eastAsia="MS Mincho" w:hAnsi="Times New Roman"/>
                <w:sz w:val="28"/>
                <w:szCs w:val="28"/>
                <w:lang w:val="uk-UA"/>
              </w:rPr>
              <w:t>5 доба після</w:t>
            </w:r>
          </w:p>
          <w:p w14:paraId="5224ACBA" w14:textId="77777777" w:rsidR="00CC0527" w:rsidRPr="008774F8" w:rsidRDefault="00CC0527"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втручання</w:t>
            </w:r>
          </w:p>
        </w:tc>
        <w:tc>
          <w:tcPr>
            <w:tcW w:w="1831" w:type="dxa"/>
            <w:vAlign w:val="center"/>
          </w:tcPr>
          <w:p w14:paraId="64033F39" w14:textId="11204B17" w:rsidR="00CC0527" w:rsidRPr="008774F8" w:rsidRDefault="00CC0527"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6</w:t>
            </w:r>
            <w:r w:rsidR="00F75433"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10</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доба після</w:t>
            </w:r>
          </w:p>
          <w:p w14:paraId="6B9D5DDF" w14:textId="77777777" w:rsidR="00CC0527" w:rsidRPr="008774F8" w:rsidRDefault="00CC0527"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втручання</w:t>
            </w:r>
          </w:p>
        </w:tc>
      </w:tr>
      <w:tr w:rsidR="00C66C1C" w:rsidRPr="008774F8" w14:paraId="4FC32B74" w14:textId="77777777" w:rsidTr="00F75433">
        <w:trPr>
          <w:trHeight w:val="20"/>
        </w:trPr>
        <w:tc>
          <w:tcPr>
            <w:tcW w:w="709" w:type="dxa"/>
            <w:vAlign w:val="center"/>
          </w:tcPr>
          <w:p w14:paraId="6D8F5936" w14:textId="77777777" w:rsidR="00CC0527" w:rsidRPr="008774F8" w:rsidRDefault="00CC0527" w:rsidP="00F75433">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1</w:t>
            </w:r>
          </w:p>
        </w:tc>
        <w:tc>
          <w:tcPr>
            <w:tcW w:w="2977" w:type="dxa"/>
          </w:tcPr>
          <w:p w14:paraId="2F5E5DC3" w14:textId="3C586E01" w:rsidR="00CC0527" w:rsidRPr="008774F8" w:rsidRDefault="00CC0527" w:rsidP="008A67E4">
            <w:pPr>
              <w:suppressAutoHyphens/>
              <w:spacing w:after="0" w:line="360" w:lineRule="auto"/>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Нейтрофільно-лімфоцитарний індекс </w:t>
            </w:r>
            <w:r w:rsidR="008A67E4" w:rsidRPr="008774F8">
              <w:rPr>
                <w:rFonts w:ascii="Times New Roman" w:eastAsia="MS Mincho" w:hAnsi="Times New Roman"/>
                <w:sz w:val="28"/>
                <w:szCs w:val="28"/>
                <w:lang w:val="uk-UA"/>
              </w:rPr>
              <w:t xml:space="preserve"> </w:t>
            </w:r>
          </w:p>
        </w:tc>
        <w:tc>
          <w:tcPr>
            <w:tcW w:w="2080" w:type="dxa"/>
            <w:vAlign w:val="center"/>
          </w:tcPr>
          <w:p w14:paraId="523FC01B" w14:textId="19FAA402" w:rsidR="00CC0527" w:rsidRPr="008774F8" w:rsidRDefault="00CC0527" w:rsidP="00F75433">
            <w:pPr>
              <w:suppressAutoHyphens/>
              <w:spacing w:after="0" w:line="360" w:lineRule="auto"/>
              <w:jc w:val="center"/>
              <w:rPr>
                <w:rFonts w:ascii="Times New Roman" w:eastAsia="Calibri" w:hAnsi="Times New Roman"/>
                <w:sz w:val="28"/>
                <w:szCs w:val="28"/>
                <w:lang w:val="uk-UA"/>
              </w:rPr>
            </w:pPr>
            <w:r w:rsidRPr="008774F8">
              <w:rPr>
                <w:rFonts w:ascii="Times New Roman" w:eastAsia="MS Mincho" w:hAnsi="Times New Roman"/>
                <w:sz w:val="28"/>
                <w:szCs w:val="28"/>
                <w:lang w:val="uk-UA"/>
              </w:rPr>
              <w:t>7</w:t>
            </w:r>
            <w:r w:rsidR="00F75433"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88</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w:t>
            </w:r>
            <w:r w:rsidR="000859BB"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0</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82</w:t>
            </w:r>
          </w:p>
        </w:tc>
        <w:tc>
          <w:tcPr>
            <w:tcW w:w="1745" w:type="dxa"/>
            <w:vAlign w:val="center"/>
          </w:tcPr>
          <w:p w14:paraId="72B9A379" w14:textId="5E90CA6C" w:rsidR="00CC0527" w:rsidRPr="008774F8" w:rsidRDefault="00CC0527" w:rsidP="00F75433">
            <w:pPr>
              <w:suppressAutoHyphens/>
              <w:spacing w:after="0" w:line="360" w:lineRule="auto"/>
              <w:jc w:val="center"/>
              <w:rPr>
                <w:rFonts w:ascii="Times New Roman" w:eastAsia="Calibri" w:hAnsi="Times New Roman"/>
                <w:sz w:val="28"/>
                <w:szCs w:val="28"/>
                <w:lang w:val="uk-UA"/>
              </w:rPr>
            </w:pPr>
            <w:r w:rsidRPr="008774F8">
              <w:rPr>
                <w:rFonts w:ascii="Times New Roman" w:eastAsia="MS Mincho" w:hAnsi="Times New Roman"/>
                <w:sz w:val="28"/>
                <w:szCs w:val="28"/>
                <w:lang w:val="uk-UA"/>
              </w:rPr>
              <w:t>5</w:t>
            </w:r>
            <w:r w:rsidR="00F75433"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97</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 0</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68</w:t>
            </w:r>
            <w:r w:rsidR="00AB4ADC" w:rsidRPr="008774F8">
              <w:rPr>
                <w:rFonts w:ascii="Times New Roman" w:eastAsia="MS Mincho" w:hAnsi="Times New Roman"/>
                <w:sz w:val="28"/>
                <w:szCs w:val="28"/>
                <w:shd w:val="clear" w:color="auto" w:fill="FFFFFF"/>
                <w:lang w:val="uk-UA"/>
              </w:rPr>
              <w:t>*</w:t>
            </w:r>
          </w:p>
        </w:tc>
        <w:tc>
          <w:tcPr>
            <w:tcW w:w="1831" w:type="dxa"/>
            <w:vAlign w:val="center"/>
          </w:tcPr>
          <w:p w14:paraId="56C146BA" w14:textId="125C41AF" w:rsidR="00CC0527" w:rsidRPr="008774F8" w:rsidRDefault="00CC0527" w:rsidP="00F75433">
            <w:pPr>
              <w:suppressAutoHyphens/>
              <w:spacing w:after="0" w:line="360" w:lineRule="auto"/>
              <w:jc w:val="center"/>
              <w:rPr>
                <w:rFonts w:ascii="Times New Roman" w:eastAsia="Calibri" w:hAnsi="Times New Roman"/>
                <w:sz w:val="28"/>
                <w:szCs w:val="28"/>
                <w:lang w:val="uk-UA"/>
              </w:rPr>
            </w:pPr>
            <w:r w:rsidRPr="008774F8">
              <w:rPr>
                <w:rFonts w:ascii="Times New Roman" w:eastAsia="MS Mincho" w:hAnsi="Times New Roman"/>
                <w:sz w:val="28"/>
                <w:szCs w:val="28"/>
                <w:lang w:val="uk-UA"/>
              </w:rPr>
              <w:t>4</w:t>
            </w:r>
            <w:r w:rsidR="00F75433"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67</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 0</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85</w:t>
            </w:r>
            <w:r w:rsidR="00AB4ADC" w:rsidRPr="008774F8">
              <w:rPr>
                <w:rFonts w:ascii="Times New Roman" w:eastAsia="MS Mincho" w:hAnsi="Times New Roman"/>
                <w:sz w:val="28"/>
                <w:szCs w:val="28"/>
                <w:shd w:val="clear" w:color="auto" w:fill="FFFFFF"/>
                <w:lang w:val="uk-UA"/>
              </w:rPr>
              <w:t>*</w:t>
            </w:r>
          </w:p>
        </w:tc>
      </w:tr>
      <w:tr w:rsidR="00C66C1C" w:rsidRPr="008774F8" w14:paraId="21D799B7" w14:textId="77777777" w:rsidTr="00F75433">
        <w:trPr>
          <w:trHeight w:val="20"/>
        </w:trPr>
        <w:tc>
          <w:tcPr>
            <w:tcW w:w="709" w:type="dxa"/>
            <w:vAlign w:val="center"/>
          </w:tcPr>
          <w:p w14:paraId="0D66F1D6" w14:textId="77777777" w:rsidR="00CC0527" w:rsidRPr="008774F8" w:rsidRDefault="00CC0527" w:rsidP="00F75433">
            <w:pPr>
              <w:suppressAutoHyphens/>
              <w:spacing w:after="0" w:line="360" w:lineRule="auto"/>
              <w:jc w:val="center"/>
              <w:rPr>
                <w:rFonts w:ascii="Times New Roman" w:eastAsia="Calibri" w:hAnsi="Times New Roman"/>
                <w:sz w:val="28"/>
                <w:szCs w:val="28"/>
                <w:lang w:val="uk-UA"/>
              </w:rPr>
            </w:pPr>
            <w:r w:rsidRPr="008774F8">
              <w:rPr>
                <w:rFonts w:ascii="Times New Roman" w:eastAsia="Calibri" w:hAnsi="Times New Roman"/>
                <w:sz w:val="28"/>
                <w:szCs w:val="28"/>
                <w:lang w:val="uk-UA"/>
              </w:rPr>
              <w:t>2</w:t>
            </w:r>
          </w:p>
        </w:tc>
        <w:tc>
          <w:tcPr>
            <w:tcW w:w="2977" w:type="dxa"/>
            <w:vAlign w:val="center"/>
          </w:tcPr>
          <w:p w14:paraId="41585969" w14:textId="2A2BCEA7" w:rsidR="00CC0527" w:rsidRPr="008774F8" w:rsidRDefault="00CC0527" w:rsidP="008A67E4">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Лейкоцитарний індекс інтоксикації</w:t>
            </w:r>
            <w:r w:rsidR="00F75433" w:rsidRPr="008774F8">
              <w:rPr>
                <w:rFonts w:ascii="Times New Roman" w:hAnsi="Times New Roman"/>
                <w:sz w:val="28"/>
                <w:szCs w:val="28"/>
                <w:lang w:val="uk-UA"/>
              </w:rPr>
              <w:t xml:space="preserve"> </w:t>
            </w:r>
            <w:r w:rsidR="008A67E4" w:rsidRPr="008774F8">
              <w:rPr>
                <w:rFonts w:ascii="Times New Roman" w:hAnsi="Times New Roman"/>
                <w:sz w:val="28"/>
                <w:szCs w:val="28"/>
                <w:lang w:val="uk-UA"/>
              </w:rPr>
              <w:t xml:space="preserve"> </w:t>
            </w:r>
          </w:p>
        </w:tc>
        <w:tc>
          <w:tcPr>
            <w:tcW w:w="2080" w:type="dxa"/>
            <w:vAlign w:val="center"/>
          </w:tcPr>
          <w:p w14:paraId="756AF399" w14:textId="1DB728F9" w:rsidR="00CC0527" w:rsidRPr="008774F8" w:rsidRDefault="00CC0527" w:rsidP="00F75433">
            <w:pPr>
              <w:suppressAutoHyphens/>
              <w:spacing w:after="0" w:line="360" w:lineRule="auto"/>
              <w:jc w:val="center"/>
              <w:rPr>
                <w:rFonts w:ascii="Times New Roman" w:eastAsia="Calibri" w:hAnsi="Times New Roman"/>
                <w:sz w:val="28"/>
                <w:szCs w:val="28"/>
                <w:lang w:val="uk-UA"/>
              </w:rPr>
            </w:pPr>
            <w:r w:rsidRPr="008774F8">
              <w:rPr>
                <w:rFonts w:ascii="Times New Roman" w:eastAsia="MS Mincho" w:hAnsi="Times New Roman"/>
                <w:sz w:val="28"/>
                <w:szCs w:val="28"/>
                <w:lang w:val="uk-UA"/>
              </w:rPr>
              <w:t>3</w:t>
            </w:r>
            <w:r w:rsidR="00F75433"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02</w:t>
            </w:r>
            <w:r w:rsidR="00F7543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 0</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62</w:t>
            </w:r>
          </w:p>
        </w:tc>
        <w:tc>
          <w:tcPr>
            <w:tcW w:w="1745" w:type="dxa"/>
            <w:vAlign w:val="center"/>
          </w:tcPr>
          <w:p w14:paraId="23102859" w14:textId="50BC239F" w:rsidR="00CC0527" w:rsidRPr="008774F8" w:rsidRDefault="00CC0527" w:rsidP="00F75433">
            <w:pPr>
              <w:suppressAutoHyphens/>
              <w:spacing w:after="0" w:line="360" w:lineRule="auto"/>
              <w:jc w:val="center"/>
              <w:rPr>
                <w:rFonts w:ascii="Times New Roman" w:eastAsia="Calibri" w:hAnsi="Times New Roman"/>
                <w:sz w:val="28"/>
                <w:szCs w:val="28"/>
                <w:lang w:val="uk-UA"/>
              </w:rPr>
            </w:pPr>
            <w:r w:rsidRPr="008774F8">
              <w:rPr>
                <w:rFonts w:ascii="Times New Roman" w:eastAsia="MS Mincho" w:hAnsi="Times New Roman"/>
                <w:sz w:val="28"/>
                <w:szCs w:val="28"/>
                <w:lang w:val="uk-UA"/>
              </w:rPr>
              <w:t>1</w:t>
            </w:r>
            <w:r w:rsidR="00F75433"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97</w:t>
            </w:r>
            <w:r w:rsidR="00F7543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0</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4</w:t>
            </w:r>
            <w:r w:rsidR="00AB4ADC" w:rsidRPr="008774F8">
              <w:rPr>
                <w:rFonts w:ascii="Times New Roman" w:eastAsia="MS Mincho" w:hAnsi="Times New Roman"/>
                <w:sz w:val="28"/>
                <w:szCs w:val="28"/>
                <w:shd w:val="clear" w:color="auto" w:fill="FFFFFF"/>
                <w:lang w:val="uk-UA"/>
              </w:rPr>
              <w:t>*</w:t>
            </w:r>
          </w:p>
        </w:tc>
        <w:tc>
          <w:tcPr>
            <w:tcW w:w="1831" w:type="dxa"/>
            <w:vAlign w:val="center"/>
          </w:tcPr>
          <w:p w14:paraId="3DE8AA3C" w14:textId="0311B048" w:rsidR="00CC0527" w:rsidRPr="008774F8" w:rsidRDefault="00CC0527" w:rsidP="00F75433">
            <w:pPr>
              <w:suppressAutoHyphens/>
              <w:spacing w:after="0" w:line="360" w:lineRule="auto"/>
              <w:jc w:val="center"/>
              <w:rPr>
                <w:rFonts w:ascii="Times New Roman" w:eastAsia="Calibri" w:hAnsi="Times New Roman"/>
                <w:sz w:val="28"/>
                <w:szCs w:val="28"/>
                <w:lang w:val="uk-UA"/>
              </w:rPr>
            </w:pPr>
            <w:r w:rsidRPr="008774F8">
              <w:rPr>
                <w:rFonts w:ascii="Times New Roman" w:eastAsia="MS Mincho" w:hAnsi="Times New Roman"/>
                <w:sz w:val="28"/>
                <w:szCs w:val="28"/>
                <w:lang w:val="uk-UA"/>
              </w:rPr>
              <w:t>0,99</w:t>
            </w:r>
            <w:r w:rsidR="00F7543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0</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 xml:space="preserve">18 </w:t>
            </w:r>
            <w:r w:rsidR="00AB4ADC" w:rsidRPr="008774F8">
              <w:rPr>
                <w:rFonts w:ascii="Times New Roman" w:eastAsia="MS Mincho" w:hAnsi="Times New Roman"/>
                <w:sz w:val="28"/>
                <w:szCs w:val="28"/>
                <w:shd w:val="clear" w:color="auto" w:fill="FFFFFF"/>
                <w:lang w:val="uk-UA"/>
              </w:rPr>
              <w:t>*</w:t>
            </w:r>
          </w:p>
        </w:tc>
      </w:tr>
      <w:tr w:rsidR="00C66C1C" w:rsidRPr="008774F8" w14:paraId="57793951" w14:textId="77777777" w:rsidTr="00F75433">
        <w:trPr>
          <w:trHeight w:val="20"/>
        </w:trPr>
        <w:tc>
          <w:tcPr>
            <w:tcW w:w="709" w:type="dxa"/>
            <w:vAlign w:val="center"/>
          </w:tcPr>
          <w:p w14:paraId="6730B3C1" w14:textId="77777777" w:rsidR="00CC0527" w:rsidRPr="008774F8" w:rsidRDefault="00CC0527"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3</w:t>
            </w:r>
          </w:p>
        </w:tc>
        <w:tc>
          <w:tcPr>
            <w:tcW w:w="2977" w:type="dxa"/>
            <w:vAlign w:val="center"/>
          </w:tcPr>
          <w:p w14:paraId="526CEEBF" w14:textId="77777777" w:rsidR="00CC0527" w:rsidRPr="008774F8" w:rsidRDefault="00CC0527" w:rsidP="00F75433">
            <w:pPr>
              <w:suppressAutoHyphens/>
              <w:spacing w:after="0" w:line="360" w:lineRule="auto"/>
              <w:rPr>
                <w:rFonts w:ascii="Times New Roman" w:eastAsia="MS Mincho" w:hAnsi="Times New Roman"/>
                <w:sz w:val="28"/>
                <w:szCs w:val="28"/>
                <w:lang w:val="uk-UA"/>
              </w:rPr>
            </w:pPr>
            <w:r w:rsidRPr="008774F8">
              <w:rPr>
                <w:rFonts w:ascii="Times New Roman" w:hAnsi="Times New Roman"/>
                <w:sz w:val="28"/>
                <w:szCs w:val="28"/>
                <w:lang w:val="uk-UA"/>
              </w:rPr>
              <w:t>Показник інтоксикації</w:t>
            </w:r>
          </w:p>
        </w:tc>
        <w:tc>
          <w:tcPr>
            <w:tcW w:w="2080" w:type="dxa"/>
            <w:vAlign w:val="center"/>
          </w:tcPr>
          <w:p w14:paraId="380FE3FD" w14:textId="060234FB" w:rsidR="00CC0527" w:rsidRPr="008774F8" w:rsidRDefault="00482AB5"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0</w:t>
            </w:r>
            <w:r w:rsidR="00F75433"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47</w:t>
            </w:r>
            <w:r w:rsidR="00F7543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 0</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15</w:t>
            </w:r>
          </w:p>
        </w:tc>
        <w:tc>
          <w:tcPr>
            <w:tcW w:w="1745" w:type="dxa"/>
            <w:vAlign w:val="center"/>
          </w:tcPr>
          <w:p w14:paraId="54AA2924" w14:textId="5CAF6B45" w:rsidR="00CC0527" w:rsidRPr="008774F8" w:rsidRDefault="00482AB5"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0</w:t>
            </w:r>
            <w:r w:rsidR="00F75433"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74 </w:t>
            </w:r>
            <w:r w:rsidRPr="008774F8">
              <w:rPr>
                <w:rFonts w:ascii="Times New Roman" w:eastAsia="MS Mincho" w:hAnsi="Times New Roman"/>
                <w:sz w:val="28"/>
                <w:szCs w:val="28"/>
                <w:shd w:val="clear" w:color="auto" w:fill="FFFFFF"/>
                <w:lang w:val="uk-UA"/>
              </w:rPr>
              <w:t>±</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0</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45</w:t>
            </w:r>
            <w:r w:rsidR="00AB4ADC" w:rsidRPr="008774F8">
              <w:rPr>
                <w:rFonts w:ascii="Times New Roman" w:eastAsia="MS Mincho" w:hAnsi="Times New Roman"/>
                <w:sz w:val="28"/>
                <w:szCs w:val="28"/>
                <w:shd w:val="clear" w:color="auto" w:fill="FFFFFF"/>
                <w:lang w:val="uk-UA"/>
              </w:rPr>
              <w:t>*</w:t>
            </w:r>
          </w:p>
        </w:tc>
        <w:tc>
          <w:tcPr>
            <w:tcW w:w="1831" w:type="dxa"/>
            <w:vAlign w:val="center"/>
          </w:tcPr>
          <w:p w14:paraId="1EF927D1" w14:textId="7B2A4643" w:rsidR="00CC0527" w:rsidRPr="008774F8" w:rsidRDefault="00482AB5"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0</w:t>
            </w:r>
            <w:r w:rsidR="00F75433"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14</w:t>
            </w:r>
            <w:r w:rsidR="00F7543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0</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 xml:space="preserve">04 </w:t>
            </w:r>
            <w:r w:rsidR="00AB4ADC" w:rsidRPr="008774F8">
              <w:rPr>
                <w:rFonts w:ascii="Times New Roman" w:eastAsia="MS Mincho" w:hAnsi="Times New Roman"/>
                <w:sz w:val="28"/>
                <w:szCs w:val="28"/>
                <w:lang w:val="uk-UA"/>
              </w:rPr>
              <w:t>*</w:t>
            </w:r>
          </w:p>
        </w:tc>
      </w:tr>
      <w:tr w:rsidR="00C66C1C" w:rsidRPr="008774F8" w14:paraId="1E2A846E" w14:textId="77777777" w:rsidTr="00F75433">
        <w:trPr>
          <w:trHeight w:val="20"/>
        </w:trPr>
        <w:tc>
          <w:tcPr>
            <w:tcW w:w="709" w:type="dxa"/>
            <w:vAlign w:val="center"/>
          </w:tcPr>
          <w:p w14:paraId="6098C1B3" w14:textId="77777777" w:rsidR="00CC0527" w:rsidRPr="008774F8" w:rsidRDefault="00CC0527"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4</w:t>
            </w:r>
          </w:p>
        </w:tc>
        <w:tc>
          <w:tcPr>
            <w:tcW w:w="2977" w:type="dxa"/>
            <w:vAlign w:val="center"/>
          </w:tcPr>
          <w:p w14:paraId="5F4BD1BB" w14:textId="77777777" w:rsidR="00CC0527" w:rsidRPr="008774F8" w:rsidRDefault="00CC0527" w:rsidP="00F75433">
            <w:pPr>
              <w:suppressAutoHyphens/>
              <w:spacing w:after="0" w:line="360" w:lineRule="auto"/>
              <w:rPr>
                <w:rFonts w:ascii="Times New Roman" w:eastAsia="MS Mincho" w:hAnsi="Times New Roman"/>
                <w:sz w:val="28"/>
                <w:szCs w:val="28"/>
                <w:lang w:val="uk-UA"/>
              </w:rPr>
            </w:pPr>
            <w:r w:rsidRPr="008774F8">
              <w:rPr>
                <w:rFonts w:ascii="Times New Roman" w:hAnsi="Times New Roman"/>
                <w:sz w:val="28"/>
                <w:szCs w:val="28"/>
                <w:lang w:val="uk-UA"/>
              </w:rPr>
              <w:t>Ядерний індекс зсуву</w:t>
            </w:r>
          </w:p>
        </w:tc>
        <w:tc>
          <w:tcPr>
            <w:tcW w:w="2080" w:type="dxa"/>
            <w:vAlign w:val="center"/>
          </w:tcPr>
          <w:p w14:paraId="7AB9EDBD" w14:textId="10195E47" w:rsidR="00CC0527" w:rsidRPr="008774F8" w:rsidRDefault="00482AB5"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0</w:t>
            </w:r>
            <w:r w:rsidR="00F75433"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10 </w:t>
            </w:r>
            <w:r w:rsidRPr="008774F8">
              <w:rPr>
                <w:rFonts w:ascii="Times New Roman" w:eastAsia="MS Mincho" w:hAnsi="Times New Roman"/>
                <w:sz w:val="28"/>
                <w:szCs w:val="28"/>
                <w:shd w:val="clear" w:color="auto" w:fill="FFFFFF"/>
                <w:lang w:val="uk-UA"/>
              </w:rPr>
              <w:t>±</w:t>
            </w:r>
            <w:r w:rsidR="000859BB"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0</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017</w:t>
            </w:r>
          </w:p>
        </w:tc>
        <w:tc>
          <w:tcPr>
            <w:tcW w:w="1745" w:type="dxa"/>
            <w:vAlign w:val="center"/>
          </w:tcPr>
          <w:p w14:paraId="49E260B3" w14:textId="00310C10" w:rsidR="00CC0527" w:rsidRPr="008774F8" w:rsidRDefault="00482AB5" w:rsidP="00144F65">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0</w:t>
            </w:r>
            <w:r w:rsidR="00F75433"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58</w:t>
            </w:r>
            <w:r w:rsidR="00F75433"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shd w:val="clear" w:color="auto" w:fill="FFFFFF"/>
                <w:lang w:val="uk-UA"/>
              </w:rPr>
              <w:t>±</w:t>
            </w:r>
            <w:r w:rsidR="00F75433"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0</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013</w:t>
            </w:r>
            <w:r w:rsidR="00AB4ADC" w:rsidRPr="008774F8">
              <w:rPr>
                <w:rFonts w:ascii="Times New Roman" w:eastAsia="MS Mincho" w:hAnsi="Times New Roman"/>
                <w:sz w:val="28"/>
                <w:szCs w:val="28"/>
                <w:shd w:val="clear" w:color="auto" w:fill="FFFFFF"/>
                <w:lang w:val="uk-UA"/>
              </w:rPr>
              <w:t>*</w:t>
            </w:r>
          </w:p>
        </w:tc>
        <w:tc>
          <w:tcPr>
            <w:tcW w:w="1831" w:type="dxa"/>
            <w:vAlign w:val="center"/>
          </w:tcPr>
          <w:p w14:paraId="0CA48261" w14:textId="2A8D339F" w:rsidR="00CC0527" w:rsidRPr="008774F8" w:rsidRDefault="00482AB5" w:rsidP="00F75433">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0</w:t>
            </w:r>
            <w:r w:rsidR="00F75433"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57 </w:t>
            </w:r>
            <w:r w:rsidRPr="008774F8">
              <w:rPr>
                <w:rFonts w:ascii="Times New Roman" w:eastAsia="MS Mincho" w:hAnsi="Times New Roman"/>
                <w:sz w:val="28"/>
                <w:szCs w:val="28"/>
                <w:shd w:val="clear" w:color="auto" w:fill="FFFFFF"/>
                <w:lang w:val="uk-UA"/>
              </w:rPr>
              <w:t>± 0</w:t>
            </w:r>
            <w:r w:rsidR="00F75433"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shd w:val="clear" w:color="auto" w:fill="FFFFFF"/>
                <w:lang w:val="uk-UA"/>
              </w:rPr>
              <w:t>006</w:t>
            </w:r>
            <w:r w:rsidR="00AB4ADC" w:rsidRPr="008774F8">
              <w:rPr>
                <w:rFonts w:ascii="Times New Roman" w:eastAsia="MS Mincho" w:hAnsi="Times New Roman"/>
                <w:sz w:val="28"/>
                <w:szCs w:val="28"/>
                <w:shd w:val="clear" w:color="auto" w:fill="FFFFFF"/>
                <w:lang w:val="uk-UA"/>
              </w:rPr>
              <w:t>*</w:t>
            </w:r>
          </w:p>
        </w:tc>
      </w:tr>
    </w:tbl>
    <w:p w14:paraId="34936E1C" w14:textId="77777777" w:rsidR="00F75433" w:rsidRPr="008774F8" w:rsidRDefault="00F75433" w:rsidP="00CD6648">
      <w:pPr>
        <w:suppressAutoHyphens/>
        <w:spacing w:after="0" w:line="360" w:lineRule="auto"/>
        <w:ind w:firstLine="709"/>
        <w:jc w:val="both"/>
        <w:rPr>
          <w:rFonts w:ascii="Times New Roman" w:eastAsia="MS Mincho" w:hAnsi="Times New Roman"/>
          <w:sz w:val="28"/>
          <w:szCs w:val="28"/>
          <w:shd w:val="clear" w:color="auto" w:fill="FFFFFF"/>
          <w:lang w:val="uk-UA"/>
        </w:rPr>
      </w:pPr>
    </w:p>
    <w:p w14:paraId="6027247C" w14:textId="120D9658" w:rsidR="00CC0527" w:rsidRPr="008774F8" w:rsidRDefault="00F75433" w:rsidP="00CD6648">
      <w:pPr>
        <w:suppressAutoHyphens/>
        <w:spacing w:after="0" w:line="360" w:lineRule="auto"/>
        <w:ind w:firstLine="709"/>
        <w:jc w:val="both"/>
        <w:rPr>
          <w:rFonts w:ascii="Times New Roman" w:eastAsia="MS Mincho" w:hAnsi="Times New Roman"/>
          <w:sz w:val="28"/>
          <w:szCs w:val="28"/>
          <w:shd w:val="clear" w:color="auto" w:fill="FFFFFF"/>
          <w:lang w:val="uk-UA"/>
        </w:rPr>
      </w:pPr>
      <w:r w:rsidRPr="008774F8">
        <w:rPr>
          <w:rFonts w:ascii="Times New Roman" w:eastAsia="MS Mincho" w:hAnsi="Times New Roman"/>
          <w:spacing w:val="-4"/>
          <w:sz w:val="28"/>
          <w:szCs w:val="28"/>
          <w:shd w:val="clear" w:color="auto" w:fill="FFFFFF"/>
          <w:lang w:val="uk-UA"/>
        </w:rPr>
        <w:t xml:space="preserve">Примітка: </w:t>
      </w:r>
      <w:r w:rsidR="00CC0527" w:rsidRPr="008774F8">
        <w:rPr>
          <w:rFonts w:ascii="Times New Roman" w:eastAsia="MS Mincho" w:hAnsi="Times New Roman"/>
          <w:spacing w:val="-4"/>
          <w:sz w:val="28"/>
          <w:szCs w:val="28"/>
          <w:shd w:val="clear" w:color="auto" w:fill="FFFFFF"/>
          <w:lang w:val="uk-UA"/>
        </w:rPr>
        <w:t>*</w:t>
      </w:r>
      <w:r w:rsidRPr="008774F8">
        <w:rPr>
          <w:rFonts w:ascii="Times New Roman" w:eastAsia="MS Mincho" w:hAnsi="Times New Roman"/>
          <w:spacing w:val="-4"/>
          <w:sz w:val="28"/>
          <w:szCs w:val="28"/>
          <w:shd w:val="clear" w:color="auto" w:fill="FFFFFF"/>
          <w:lang w:val="uk-UA"/>
        </w:rPr>
        <w:t xml:space="preserve"> –</w:t>
      </w:r>
      <w:r w:rsidR="00F05067" w:rsidRPr="008774F8">
        <w:rPr>
          <w:rFonts w:ascii="Times New Roman" w:eastAsia="MS Mincho" w:hAnsi="Times New Roman"/>
          <w:spacing w:val="-4"/>
          <w:sz w:val="28"/>
          <w:szCs w:val="28"/>
          <w:shd w:val="clear" w:color="auto" w:fill="FFFFFF"/>
          <w:lang w:val="uk-UA"/>
        </w:rPr>
        <w:t xml:space="preserve"> різниця </w:t>
      </w:r>
      <w:r w:rsidR="00CC0527" w:rsidRPr="008774F8">
        <w:rPr>
          <w:rFonts w:ascii="Times New Roman" w:eastAsia="MS Mincho" w:hAnsi="Times New Roman"/>
          <w:spacing w:val="-4"/>
          <w:sz w:val="28"/>
          <w:szCs w:val="28"/>
          <w:shd w:val="clear" w:color="auto" w:fill="FFFFFF"/>
          <w:lang w:val="uk-UA"/>
        </w:rPr>
        <w:t>достовірна порівняно з доопераційними</w:t>
      </w:r>
      <w:r w:rsidR="00CC0527" w:rsidRPr="008774F8">
        <w:rPr>
          <w:rFonts w:ascii="Times New Roman" w:eastAsia="MS Mincho" w:hAnsi="Times New Roman"/>
          <w:sz w:val="28"/>
          <w:szCs w:val="28"/>
          <w:shd w:val="clear" w:color="auto" w:fill="FFFFFF"/>
          <w:lang w:val="uk-UA"/>
        </w:rPr>
        <w:t xml:space="preserve"> значеннями</w:t>
      </w:r>
      <w:r w:rsidRPr="008774F8">
        <w:rPr>
          <w:rFonts w:ascii="Times New Roman" w:eastAsia="MS Mincho" w:hAnsi="Times New Roman"/>
          <w:sz w:val="28"/>
          <w:szCs w:val="28"/>
          <w:shd w:val="clear" w:color="auto" w:fill="FFFFFF"/>
          <w:lang w:val="uk-UA"/>
        </w:rPr>
        <w:t>.</w:t>
      </w:r>
    </w:p>
    <w:p w14:paraId="58AF8F8C" w14:textId="77777777" w:rsidR="00CC0527" w:rsidRPr="008774F8" w:rsidRDefault="00CC0527" w:rsidP="00CD6648">
      <w:pPr>
        <w:tabs>
          <w:tab w:val="left" w:pos="8665"/>
        </w:tabs>
        <w:suppressAutoHyphens/>
        <w:spacing w:after="0" w:line="360" w:lineRule="auto"/>
        <w:ind w:firstLine="709"/>
        <w:jc w:val="both"/>
        <w:rPr>
          <w:rFonts w:ascii="Times New Roman" w:hAnsi="Times New Roman"/>
          <w:sz w:val="28"/>
          <w:szCs w:val="28"/>
          <w:lang w:val="uk-UA"/>
        </w:rPr>
      </w:pPr>
    </w:p>
    <w:p w14:paraId="6222DA47" w14:textId="788FD72F" w:rsidR="00CC0527" w:rsidRPr="008774F8" w:rsidRDefault="00CC0527" w:rsidP="00CD6648">
      <w:pPr>
        <w:tabs>
          <w:tab w:val="left" w:pos="8665"/>
        </w:tabs>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Ядерний індекс зсуву збільшувався відра</w:t>
      </w:r>
      <w:r w:rsidR="00F05067" w:rsidRPr="008774F8">
        <w:rPr>
          <w:rFonts w:ascii="Times New Roman" w:hAnsi="Times New Roman"/>
          <w:sz w:val="28"/>
          <w:szCs w:val="28"/>
          <w:lang w:val="uk-UA"/>
        </w:rPr>
        <w:t xml:space="preserve">зу після проведеного втручання </w:t>
      </w:r>
      <w:r w:rsidRPr="008774F8">
        <w:rPr>
          <w:rFonts w:ascii="Times New Roman" w:hAnsi="Times New Roman"/>
          <w:sz w:val="28"/>
          <w:szCs w:val="28"/>
          <w:lang w:val="uk-UA"/>
        </w:rPr>
        <w:t>і надалі зазнавав статистично незначущих змін.</w:t>
      </w:r>
    </w:p>
    <w:p w14:paraId="6DB272AC" w14:textId="1D06A394" w:rsidR="005C6D96" w:rsidRPr="008774F8" w:rsidRDefault="00CC0527"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Найбільш чутливим до змін був показник інтоксикації, </w:t>
      </w:r>
      <w:r w:rsidR="00F05067" w:rsidRPr="008774F8">
        <w:rPr>
          <w:rFonts w:ascii="Times New Roman" w:hAnsi="Times New Roman"/>
          <w:sz w:val="28"/>
          <w:szCs w:val="28"/>
          <w:lang w:val="uk-UA"/>
        </w:rPr>
        <w:t>який</w:t>
      </w:r>
      <w:r w:rsidRPr="008774F8">
        <w:rPr>
          <w:rFonts w:ascii="Times New Roman" w:hAnsi="Times New Roman"/>
          <w:sz w:val="28"/>
          <w:szCs w:val="28"/>
          <w:lang w:val="uk-UA"/>
        </w:rPr>
        <w:t xml:space="preserve"> окрім змін </w:t>
      </w:r>
      <w:r w:rsidR="00F05067" w:rsidRPr="008774F8">
        <w:rPr>
          <w:rFonts w:ascii="Times New Roman" w:hAnsi="Times New Roman"/>
          <w:sz w:val="28"/>
          <w:szCs w:val="28"/>
          <w:lang w:val="uk-UA"/>
        </w:rPr>
        <w:t>лейко</w:t>
      </w:r>
      <w:r w:rsidRPr="008774F8">
        <w:rPr>
          <w:rFonts w:ascii="Times New Roman" w:hAnsi="Times New Roman"/>
          <w:sz w:val="28"/>
          <w:szCs w:val="28"/>
          <w:lang w:val="uk-UA"/>
        </w:rPr>
        <w:t>формули, врахову</w:t>
      </w:r>
      <w:r w:rsidR="00F05067" w:rsidRPr="008774F8">
        <w:rPr>
          <w:rFonts w:ascii="Times New Roman" w:hAnsi="Times New Roman"/>
          <w:sz w:val="28"/>
          <w:szCs w:val="28"/>
          <w:lang w:val="uk-UA"/>
        </w:rPr>
        <w:t>є</w:t>
      </w:r>
      <w:r w:rsidRPr="008774F8">
        <w:rPr>
          <w:rFonts w:ascii="Times New Roman" w:hAnsi="Times New Roman"/>
          <w:sz w:val="28"/>
          <w:szCs w:val="28"/>
          <w:lang w:val="uk-UA"/>
        </w:rPr>
        <w:t xml:space="preserve"> зміни загальної кіл</w:t>
      </w:r>
      <w:r w:rsidR="003D0A9C" w:rsidRPr="008774F8">
        <w:rPr>
          <w:rFonts w:ascii="Times New Roman" w:hAnsi="Times New Roman"/>
          <w:sz w:val="28"/>
          <w:szCs w:val="28"/>
          <w:lang w:val="uk-UA"/>
        </w:rPr>
        <w:t xml:space="preserve">ькості лейкоцитів та ШОЕ. </w:t>
      </w:r>
      <w:r w:rsidRPr="008774F8">
        <w:rPr>
          <w:rFonts w:ascii="Times New Roman" w:hAnsi="Times New Roman"/>
          <w:sz w:val="28"/>
          <w:szCs w:val="28"/>
          <w:lang w:val="uk-UA"/>
        </w:rPr>
        <w:t>Показник зроста</w:t>
      </w:r>
      <w:r w:rsidR="00F05067" w:rsidRPr="008774F8">
        <w:rPr>
          <w:rFonts w:ascii="Times New Roman" w:hAnsi="Times New Roman"/>
          <w:sz w:val="28"/>
          <w:szCs w:val="28"/>
          <w:lang w:val="uk-UA"/>
        </w:rPr>
        <w:t>в</w:t>
      </w:r>
      <w:r w:rsidRPr="008774F8">
        <w:rPr>
          <w:rFonts w:ascii="Times New Roman" w:hAnsi="Times New Roman"/>
          <w:sz w:val="28"/>
          <w:szCs w:val="28"/>
          <w:lang w:val="uk-UA"/>
        </w:rPr>
        <w:t xml:space="preserve"> протягом перших трьох діб після операції, а надалі приходи</w:t>
      </w:r>
      <w:r w:rsidR="00F05067" w:rsidRPr="008774F8">
        <w:rPr>
          <w:rFonts w:ascii="Times New Roman" w:hAnsi="Times New Roman"/>
          <w:sz w:val="28"/>
          <w:szCs w:val="28"/>
          <w:lang w:val="uk-UA"/>
        </w:rPr>
        <w:t>в</w:t>
      </w:r>
      <w:r w:rsidRPr="008774F8">
        <w:rPr>
          <w:rFonts w:ascii="Times New Roman" w:hAnsi="Times New Roman"/>
          <w:sz w:val="28"/>
          <w:szCs w:val="28"/>
          <w:lang w:val="uk-UA"/>
        </w:rPr>
        <w:t xml:space="preserve"> до оптимальних значень </w:t>
      </w:r>
      <w:r w:rsidR="00F05067" w:rsidRPr="008774F8">
        <w:rPr>
          <w:rFonts w:ascii="Times New Roman" w:hAnsi="Times New Roman"/>
          <w:sz w:val="28"/>
          <w:szCs w:val="28"/>
          <w:lang w:val="uk-UA"/>
        </w:rPr>
        <w:t xml:space="preserve">на </w:t>
      </w:r>
      <w:r w:rsidRPr="008774F8">
        <w:rPr>
          <w:rFonts w:ascii="Times New Roman" w:hAnsi="Times New Roman"/>
          <w:sz w:val="28"/>
          <w:szCs w:val="28"/>
          <w:lang w:val="uk-UA"/>
        </w:rPr>
        <w:t>6</w:t>
      </w:r>
      <w:r w:rsidR="00F75433" w:rsidRPr="008774F8">
        <w:rPr>
          <w:rFonts w:ascii="Times New Roman" w:hAnsi="Times New Roman"/>
          <w:sz w:val="28"/>
          <w:szCs w:val="28"/>
          <w:lang w:val="uk-UA"/>
        </w:rPr>
        <w:t>–</w:t>
      </w:r>
      <w:r w:rsidRPr="008774F8">
        <w:rPr>
          <w:rFonts w:ascii="Times New Roman" w:hAnsi="Times New Roman"/>
          <w:sz w:val="28"/>
          <w:szCs w:val="28"/>
          <w:lang w:val="uk-UA"/>
        </w:rPr>
        <w:t>7 д</w:t>
      </w:r>
      <w:r w:rsidR="00F05067" w:rsidRPr="008774F8">
        <w:rPr>
          <w:rFonts w:ascii="Times New Roman" w:hAnsi="Times New Roman"/>
          <w:sz w:val="28"/>
          <w:szCs w:val="28"/>
          <w:lang w:val="uk-UA"/>
        </w:rPr>
        <w:t>обу</w:t>
      </w:r>
      <w:r w:rsidRPr="008774F8">
        <w:rPr>
          <w:rFonts w:ascii="Times New Roman" w:hAnsi="Times New Roman"/>
          <w:sz w:val="28"/>
          <w:szCs w:val="28"/>
          <w:lang w:val="uk-UA"/>
        </w:rPr>
        <w:t xml:space="preserve"> післяопераційного періоду.</w:t>
      </w:r>
      <w:r w:rsidR="00F05067" w:rsidRPr="008774F8">
        <w:rPr>
          <w:rFonts w:ascii="Times New Roman" w:hAnsi="Times New Roman"/>
          <w:sz w:val="28"/>
          <w:szCs w:val="28"/>
          <w:lang w:val="uk-UA"/>
        </w:rPr>
        <w:t xml:space="preserve"> На нашу думку, а</w:t>
      </w:r>
      <w:r w:rsidR="003D0A9C" w:rsidRPr="008774F8">
        <w:rPr>
          <w:rFonts w:ascii="Times New Roman" w:hAnsi="Times New Roman"/>
          <w:sz w:val="28"/>
          <w:szCs w:val="28"/>
          <w:lang w:val="uk-UA"/>
        </w:rPr>
        <w:t>наліз цього показника дозволяє краще оцін</w:t>
      </w:r>
      <w:r w:rsidR="00F05067" w:rsidRPr="008774F8">
        <w:rPr>
          <w:rFonts w:ascii="Times New Roman" w:hAnsi="Times New Roman"/>
          <w:sz w:val="28"/>
          <w:szCs w:val="28"/>
          <w:lang w:val="uk-UA"/>
        </w:rPr>
        <w:t>ювати</w:t>
      </w:r>
      <w:r w:rsidR="003D0A9C" w:rsidRPr="008774F8">
        <w:rPr>
          <w:rFonts w:ascii="Times New Roman" w:hAnsi="Times New Roman"/>
          <w:sz w:val="28"/>
          <w:szCs w:val="28"/>
          <w:lang w:val="uk-UA"/>
        </w:rPr>
        <w:t xml:space="preserve"> перебіг післяопераційного періоду.</w:t>
      </w:r>
    </w:p>
    <w:p w14:paraId="204D9BCA" w14:textId="77777777" w:rsidR="005C6D96" w:rsidRPr="008774F8" w:rsidRDefault="005C6D96" w:rsidP="00CD6648">
      <w:pPr>
        <w:suppressAutoHyphens/>
        <w:spacing w:after="0" w:line="360" w:lineRule="auto"/>
        <w:ind w:firstLine="709"/>
        <w:jc w:val="both"/>
        <w:rPr>
          <w:rFonts w:ascii="Times New Roman" w:eastAsia="MS Mincho" w:hAnsi="Times New Roman"/>
          <w:b/>
          <w:sz w:val="28"/>
          <w:szCs w:val="28"/>
          <w:lang w:val="uk-UA"/>
        </w:rPr>
      </w:pPr>
    </w:p>
    <w:p w14:paraId="1B55AC76" w14:textId="2802E71B" w:rsidR="00CC0527" w:rsidRPr="008774F8" w:rsidRDefault="00CC0527" w:rsidP="00CD6648">
      <w:pPr>
        <w:suppressAutoHyphens/>
        <w:spacing w:after="0" w:line="360" w:lineRule="auto"/>
        <w:ind w:firstLine="709"/>
        <w:jc w:val="both"/>
        <w:rPr>
          <w:rFonts w:ascii="Times New Roman" w:eastAsia="MS Mincho" w:hAnsi="Times New Roman"/>
          <w:b/>
          <w:spacing w:val="-4"/>
          <w:sz w:val="28"/>
          <w:szCs w:val="28"/>
          <w:lang w:val="uk-UA"/>
        </w:rPr>
      </w:pPr>
      <w:r w:rsidRPr="008774F8">
        <w:rPr>
          <w:rFonts w:ascii="Times New Roman" w:eastAsia="MS Mincho" w:hAnsi="Times New Roman"/>
          <w:b/>
          <w:spacing w:val="-4"/>
          <w:sz w:val="28"/>
          <w:szCs w:val="28"/>
          <w:lang w:val="uk-UA"/>
        </w:rPr>
        <w:t>5.4.2</w:t>
      </w:r>
      <w:r w:rsidR="000859BB" w:rsidRPr="008774F8">
        <w:rPr>
          <w:rFonts w:ascii="Times New Roman" w:eastAsia="MS Mincho" w:hAnsi="Times New Roman"/>
          <w:b/>
          <w:spacing w:val="-4"/>
          <w:sz w:val="28"/>
          <w:szCs w:val="28"/>
          <w:lang w:val="uk-UA"/>
        </w:rPr>
        <w:t xml:space="preserve"> </w:t>
      </w:r>
      <w:r w:rsidRPr="008774F8">
        <w:rPr>
          <w:rFonts w:ascii="Times New Roman" w:eastAsia="MS Mincho" w:hAnsi="Times New Roman"/>
          <w:b/>
          <w:spacing w:val="-4"/>
          <w:sz w:val="28"/>
          <w:szCs w:val="28"/>
          <w:lang w:val="uk-UA"/>
        </w:rPr>
        <w:t xml:space="preserve">Зміни біохімічних показників </w:t>
      </w:r>
      <w:r w:rsidR="00F40A04" w:rsidRPr="008774F8">
        <w:rPr>
          <w:rFonts w:ascii="Times New Roman" w:eastAsia="MS Mincho" w:hAnsi="Times New Roman"/>
          <w:b/>
          <w:spacing w:val="-4"/>
          <w:sz w:val="28"/>
          <w:szCs w:val="28"/>
          <w:lang w:val="uk-UA"/>
        </w:rPr>
        <w:t xml:space="preserve">крові </w:t>
      </w:r>
      <w:r w:rsidRPr="008774F8">
        <w:rPr>
          <w:rFonts w:ascii="Times New Roman" w:eastAsia="MS Mincho" w:hAnsi="Times New Roman"/>
          <w:b/>
          <w:spacing w:val="-4"/>
          <w:sz w:val="28"/>
          <w:szCs w:val="28"/>
          <w:lang w:val="uk-UA"/>
        </w:rPr>
        <w:t>у післяопераційному періоді</w:t>
      </w:r>
    </w:p>
    <w:p w14:paraId="40C5E037" w14:textId="77777777" w:rsidR="00CC0527" w:rsidRPr="008774F8" w:rsidRDefault="00CC0527" w:rsidP="00CD6648">
      <w:pPr>
        <w:suppressAutoHyphens/>
        <w:spacing w:after="0" w:line="360" w:lineRule="auto"/>
        <w:ind w:firstLine="709"/>
        <w:jc w:val="both"/>
        <w:rPr>
          <w:rFonts w:ascii="Times New Roman" w:eastAsia="MS Mincho" w:hAnsi="Times New Roman"/>
          <w:sz w:val="28"/>
          <w:szCs w:val="28"/>
          <w:lang w:val="uk-UA"/>
        </w:rPr>
      </w:pPr>
    </w:p>
    <w:p w14:paraId="26DF6F3C" w14:textId="1A712C99" w:rsidR="00CC0527" w:rsidRPr="008774F8" w:rsidRDefault="00CC0527" w:rsidP="00CD6648">
      <w:pPr>
        <w:suppressAutoHyphens/>
        <w:spacing w:after="0" w:line="360" w:lineRule="auto"/>
        <w:ind w:firstLine="709"/>
        <w:jc w:val="both"/>
        <w:rPr>
          <w:rFonts w:ascii="Times New Roman" w:eastAsia="Calibri" w:hAnsi="Times New Roman"/>
          <w:sz w:val="28"/>
          <w:szCs w:val="28"/>
          <w:shd w:val="clear" w:color="auto" w:fill="FFFFFF"/>
          <w:lang w:val="uk-UA"/>
        </w:rPr>
      </w:pPr>
      <w:r w:rsidRPr="008774F8">
        <w:rPr>
          <w:rFonts w:ascii="Times New Roman" w:eastAsia="MS Mincho" w:hAnsi="Times New Roman"/>
          <w:sz w:val="28"/>
          <w:szCs w:val="28"/>
          <w:lang w:val="uk-UA"/>
        </w:rPr>
        <w:t>Відновлення адекватного жовчотоку відображало також покращення функціональних показників печінки. Починаючи з 1</w:t>
      </w:r>
      <w:r w:rsidR="00F05067" w:rsidRPr="008774F8">
        <w:rPr>
          <w:rFonts w:ascii="Times New Roman" w:eastAsia="MS Mincho" w:hAnsi="Times New Roman"/>
          <w:sz w:val="28"/>
          <w:szCs w:val="28"/>
          <w:lang w:val="uk-UA"/>
        </w:rPr>
        <w:t>-ої</w:t>
      </w:r>
      <w:r w:rsidRPr="008774F8">
        <w:rPr>
          <w:rFonts w:ascii="Times New Roman" w:eastAsia="MS Mincho" w:hAnsi="Times New Roman"/>
          <w:sz w:val="28"/>
          <w:szCs w:val="28"/>
          <w:lang w:val="uk-UA"/>
        </w:rPr>
        <w:t xml:space="preserve"> доби післяопераційного періоду</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xml:space="preserve">спостерігалася стійка достовірна тенденція </w:t>
      </w:r>
      <w:r w:rsidRPr="008774F8">
        <w:rPr>
          <w:rFonts w:ascii="Times New Roman" w:eastAsia="MS Mincho" w:hAnsi="Times New Roman"/>
          <w:sz w:val="28"/>
          <w:szCs w:val="28"/>
          <w:lang w:val="uk-UA"/>
        </w:rPr>
        <w:lastRenderedPageBreak/>
        <w:t>(p</w:t>
      </w:r>
      <w:r w:rsidR="00F75433"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&lt;</w:t>
      </w:r>
      <w:r w:rsidR="00F75433"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0,05 у порівнянні з висхідним рівнем) до нормалізації показників загального та прямого білірубіну.</w:t>
      </w:r>
      <w:r w:rsidRPr="008774F8">
        <w:rPr>
          <w:rFonts w:ascii="Times New Roman" w:eastAsia="Calibri" w:hAnsi="Times New Roman"/>
          <w:sz w:val="28"/>
          <w:szCs w:val="28"/>
          <w:lang w:val="uk-UA"/>
        </w:rPr>
        <w:t xml:space="preserve"> </w:t>
      </w:r>
      <w:r w:rsidR="00F05067" w:rsidRPr="008774F8">
        <w:rPr>
          <w:rFonts w:ascii="Times New Roman" w:eastAsia="Calibri" w:hAnsi="Times New Roman"/>
          <w:sz w:val="28"/>
          <w:szCs w:val="28"/>
          <w:lang w:val="uk-UA"/>
        </w:rPr>
        <w:t xml:space="preserve">На 7-10 добу рівень білірубіну </w:t>
      </w:r>
      <w:r w:rsidRPr="008774F8">
        <w:rPr>
          <w:rFonts w:ascii="Times New Roman" w:eastAsia="Calibri" w:hAnsi="Times New Roman"/>
          <w:sz w:val="28"/>
          <w:szCs w:val="28"/>
          <w:shd w:val="clear" w:color="auto" w:fill="FFFFFF"/>
          <w:lang w:val="uk-UA"/>
        </w:rPr>
        <w:t xml:space="preserve">знижувався до </w:t>
      </w:r>
      <w:r w:rsidRPr="008774F8">
        <w:rPr>
          <w:rFonts w:ascii="Times New Roman" w:eastAsia="MS Mincho" w:hAnsi="Times New Roman"/>
          <w:sz w:val="28"/>
          <w:szCs w:val="28"/>
          <w:lang w:val="uk-UA"/>
        </w:rPr>
        <w:t>26,9</w:t>
      </w:r>
      <w:r w:rsidR="00F75433" w:rsidRPr="008774F8">
        <w:rPr>
          <w:rFonts w:ascii="Times New Roman" w:eastAsia="MS Mincho" w:hAnsi="Times New Roman"/>
          <w:sz w:val="28"/>
          <w:szCs w:val="28"/>
          <w:lang w:val="uk-UA"/>
        </w:rPr>
        <w:t> </w:t>
      </w:r>
      <w:r w:rsidRPr="008774F8">
        <w:rPr>
          <w:rFonts w:ascii="Times New Roman" w:eastAsia="Calibri" w:hAnsi="Times New Roman"/>
          <w:sz w:val="28"/>
          <w:szCs w:val="28"/>
          <w:shd w:val="clear" w:color="auto" w:fill="FFFFFF"/>
          <w:lang w:val="uk-UA"/>
        </w:rPr>
        <w:t>±</w:t>
      </w:r>
      <w:r w:rsidR="00F75433" w:rsidRPr="008774F8">
        <w:rPr>
          <w:rFonts w:ascii="Times New Roman" w:eastAsia="Calibri" w:hAnsi="Times New Roman"/>
          <w:sz w:val="28"/>
          <w:szCs w:val="28"/>
          <w:shd w:val="clear" w:color="auto" w:fill="FFFFFF"/>
          <w:lang w:val="uk-UA"/>
        </w:rPr>
        <w:t> </w:t>
      </w:r>
      <w:r w:rsidRPr="008774F8">
        <w:rPr>
          <w:rFonts w:ascii="Times New Roman" w:eastAsia="Calibri" w:hAnsi="Times New Roman"/>
          <w:sz w:val="28"/>
          <w:szCs w:val="28"/>
          <w:shd w:val="clear" w:color="auto" w:fill="FFFFFF"/>
          <w:lang w:val="uk-UA"/>
        </w:rPr>
        <w:t>2,4ммоль\л</w:t>
      </w:r>
      <w:r w:rsidR="00F05067" w:rsidRPr="008774F8">
        <w:rPr>
          <w:rFonts w:ascii="Times New Roman" w:eastAsia="Calibri" w:hAnsi="Times New Roman"/>
          <w:sz w:val="28"/>
          <w:szCs w:val="28"/>
          <w:shd w:val="clear" w:color="auto" w:fill="FFFFFF"/>
          <w:lang w:val="uk-UA"/>
        </w:rPr>
        <w:t xml:space="preserve"> (р&lt;0,05)</w:t>
      </w:r>
      <w:r w:rsidRPr="008774F8">
        <w:rPr>
          <w:rFonts w:ascii="Times New Roman" w:eastAsia="Calibri" w:hAnsi="Times New Roman"/>
          <w:sz w:val="28"/>
          <w:szCs w:val="28"/>
          <w:shd w:val="clear" w:color="auto" w:fill="FFFFFF"/>
          <w:lang w:val="uk-UA"/>
        </w:rPr>
        <w:t xml:space="preserve"> та </w:t>
      </w:r>
      <w:r w:rsidRPr="008774F8">
        <w:rPr>
          <w:rFonts w:ascii="Times New Roman" w:eastAsia="MS Mincho" w:hAnsi="Times New Roman"/>
          <w:sz w:val="28"/>
          <w:szCs w:val="28"/>
          <w:lang w:val="uk-UA"/>
        </w:rPr>
        <w:t>17</w:t>
      </w:r>
      <w:r w:rsidR="00F75433" w:rsidRPr="008774F8">
        <w:rPr>
          <w:rFonts w:ascii="Times New Roman" w:eastAsia="MS Mincho" w:hAnsi="Times New Roman"/>
          <w:sz w:val="28"/>
          <w:szCs w:val="28"/>
          <w:lang w:val="uk-UA"/>
        </w:rPr>
        <w:t> </w:t>
      </w:r>
      <w:r w:rsidRPr="008774F8">
        <w:rPr>
          <w:rFonts w:ascii="Times New Roman" w:eastAsia="Calibri" w:hAnsi="Times New Roman"/>
          <w:sz w:val="28"/>
          <w:szCs w:val="28"/>
          <w:shd w:val="clear" w:color="auto" w:fill="FFFFFF"/>
          <w:lang w:val="uk-UA"/>
        </w:rPr>
        <w:t>±</w:t>
      </w:r>
      <w:r w:rsidR="00F75433" w:rsidRPr="008774F8">
        <w:rPr>
          <w:rFonts w:ascii="Times New Roman" w:eastAsia="Calibri" w:hAnsi="Times New Roman"/>
          <w:sz w:val="28"/>
          <w:szCs w:val="28"/>
          <w:shd w:val="clear" w:color="auto" w:fill="FFFFFF"/>
          <w:lang w:val="uk-UA"/>
        </w:rPr>
        <w:t> </w:t>
      </w:r>
      <w:r w:rsidRPr="008774F8">
        <w:rPr>
          <w:rFonts w:ascii="Times New Roman" w:eastAsia="Calibri" w:hAnsi="Times New Roman"/>
          <w:sz w:val="28"/>
          <w:szCs w:val="28"/>
          <w:shd w:val="clear" w:color="auto" w:fill="FFFFFF"/>
          <w:lang w:val="uk-UA"/>
        </w:rPr>
        <w:t>5,3 ммоль\л</w:t>
      </w:r>
      <w:r w:rsidR="00F05067" w:rsidRPr="008774F8">
        <w:rPr>
          <w:rFonts w:ascii="Times New Roman" w:eastAsia="Calibri" w:hAnsi="Times New Roman"/>
          <w:sz w:val="28"/>
          <w:szCs w:val="28"/>
          <w:shd w:val="clear" w:color="auto" w:fill="FFFFFF"/>
          <w:lang w:val="uk-UA"/>
        </w:rPr>
        <w:t xml:space="preserve"> (р&lt;0,05)</w:t>
      </w:r>
      <w:r w:rsidR="001B052B" w:rsidRPr="008774F8">
        <w:rPr>
          <w:rFonts w:ascii="Times New Roman" w:eastAsia="Calibri" w:hAnsi="Times New Roman"/>
          <w:sz w:val="28"/>
          <w:szCs w:val="28"/>
          <w:shd w:val="clear" w:color="auto" w:fill="FFFFFF"/>
          <w:lang w:val="uk-UA"/>
        </w:rPr>
        <w:t>.</w:t>
      </w:r>
      <w:r w:rsidR="00F75433" w:rsidRPr="008774F8">
        <w:rPr>
          <w:rFonts w:ascii="Times New Roman" w:eastAsia="Calibri" w:hAnsi="Times New Roman"/>
          <w:sz w:val="28"/>
          <w:szCs w:val="28"/>
          <w:shd w:val="clear" w:color="auto" w:fill="FFFFFF"/>
          <w:lang w:val="uk-UA"/>
        </w:rPr>
        <w:t xml:space="preserve"> </w:t>
      </w:r>
      <w:r w:rsidRPr="008774F8">
        <w:rPr>
          <w:rFonts w:ascii="Times New Roman" w:eastAsia="MS Mincho" w:hAnsi="Times New Roman"/>
          <w:sz w:val="28"/>
          <w:szCs w:val="28"/>
          <w:lang w:val="uk-UA"/>
        </w:rPr>
        <w:t>При цьому максимальн</w:t>
      </w:r>
      <w:r w:rsidR="00F05067" w:rsidRPr="008774F8">
        <w:rPr>
          <w:rFonts w:ascii="Times New Roman" w:eastAsia="MS Mincho" w:hAnsi="Times New Roman"/>
          <w:sz w:val="28"/>
          <w:szCs w:val="28"/>
          <w:lang w:val="uk-UA"/>
        </w:rPr>
        <w:t>е</w:t>
      </w:r>
      <w:r w:rsidRPr="008774F8">
        <w:rPr>
          <w:rFonts w:ascii="Times New Roman" w:eastAsia="MS Mincho" w:hAnsi="Times New Roman"/>
          <w:sz w:val="28"/>
          <w:szCs w:val="28"/>
          <w:lang w:val="uk-UA"/>
        </w:rPr>
        <w:t xml:space="preserve"> </w:t>
      </w:r>
      <w:r w:rsidR="00F05067"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зниження показників відміч</w:t>
      </w:r>
      <w:r w:rsidR="00F05067" w:rsidRPr="008774F8">
        <w:rPr>
          <w:rFonts w:ascii="Times New Roman" w:eastAsia="MS Mincho" w:hAnsi="Times New Roman"/>
          <w:sz w:val="28"/>
          <w:szCs w:val="28"/>
          <w:lang w:val="uk-UA"/>
        </w:rPr>
        <w:t>алося</w:t>
      </w:r>
      <w:r w:rsidRPr="008774F8">
        <w:rPr>
          <w:rFonts w:ascii="Times New Roman" w:eastAsia="MS Mincho" w:hAnsi="Times New Roman"/>
          <w:sz w:val="28"/>
          <w:szCs w:val="28"/>
          <w:lang w:val="uk-UA"/>
        </w:rPr>
        <w:t xml:space="preserve"> протягом перших трьох діб після </w:t>
      </w:r>
      <w:r w:rsidR="00F05067" w:rsidRPr="008774F8">
        <w:rPr>
          <w:rFonts w:ascii="Times New Roman" w:eastAsia="MS Mincho" w:hAnsi="Times New Roman"/>
          <w:sz w:val="28"/>
          <w:szCs w:val="28"/>
          <w:lang w:val="uk-UA"/>
        </w:rPr>
        <w:t>відновлення жовчотоку (табл. 5.13).</w:t>
      </w:r>
    </w:p>
    <w:p w14:paraId="03DB20C2" w14:textId="77777777" w:rsidR="00B1613F" w:rsidRPr="00B1613F" w:rsidRDefault="00B1613F" w:rsidP="00B1613F">
      <w:pPr>
        <w:suppressAutoHyphens/>
        <w:spacing w:after="0" w:line="336" w:lineRule="auto"/>
        <w:ind w:firstLine="709"/>
        <w:jc w:val="both"/>
        <w:rPr>
          <w:rFonts w:ascii="Times New Roman" w:eastAsia="MS Mincho" w:hAnsi="Times New Roman"/>
          <w:sz w:val="20"/>
          <w:szCs w:val="20"/>
          <w:lang w:val="uk-UA"/>
        </w:rPr>
      </w:pPr>
    </w:p>
    <w:p w14:paraId="16D4ED38" w14:textId="77777777" w:rsidR="00B1613F" w:rsidRPr="008774F8" w:rsidRDefault="00B1613F" w:rsidP="00B1613F">
      <w:pPr>
        <w:suppressAutoHyphens/>
        <w:spacing w:after="0" w:line="336"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Таблиця 5.13 – Динаміка змін біохімічних показників у хворих із гострим холангітом (n = 62)</w:t>
      </w:r>
    </w:p>
    <w:p w14:paraId="019D3BD7" w14:textId="77777777" w:rsidR="00B1613F" w:rsidRPr="008774F8" w:rsidRDefault="00B1613F" w:rsidP="00B1613F">
      <w:pPr>
        <w:suppressAutoHyphens/>
        <w:spacing w:after="0" w:line="336" w:lineRule="auto"/>
        <w:jc w:val="both"/>
        <w:rPr>
          <w:rFonts w:ascii="Times New Roman" w:eastAsia="MS Mincho" w:hAnsi="Times New Roman"/>
          <w:sz w:val="14"/>
          <w:szCs w:val="20"/>
          <w:lang w:val="uk-UA"/>
        </w:rPr>
      </w:pPr>
    </w:p>
    <w:tbl>
      <w:tblPr>
        <w:tblW w:w="93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1"/>
        <w:gridCol w:w="2097"/>
        <w:gridCol w:w="1671"/>
        <w:gridCol w:w="1672"/>
        <w:gridCol w:w="1672"/>
        <w:gridCol w:w="1672"/>
      </w:tblGrid>
      <w:tr w:rsidR="00B1613F" w:rsidRPr="008774F8" w14:paraId="28DE48B5" w14:textId="77777777" w:rsidTr="0021522B">
        <w:trPr>
          <w:trHeight w:val="20"/>
        </w:trPr>
        <w:tc>
          <w:tcPr>
            <w:tcW w:w="521" w:type="dxa"/>
            <w:vAlign w:val="center"/>
          </w:tcPr>
          <w:p w14:paraId="080D46F4" w14:textId="77777777" w:rsidR="00B1613F" w:rsidRPr="008774F8" w:rsidRDefault="00B1613F" w:rsidP="0021522B">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w:t>
            </w:r>
          </w:p>
        </w:tc>
        <w:tc>
          <w:tcPr>
            <w:tcW w:w="2097" w:type="dxa"/>
            <w:vAlign w:val="center"/>
          </w:tcPr>
          <w:p w14:paraId="0067B9B1" w14:textId="2DCF5A54" w:rsidR="00B1613F" w:rsidRPr="008774F8" w:rsidRDefault="00B1613F" w:rsidP="00B1613F">
            <w:pPr>
              <w:suppressAutoHyphens/>
              <w:spacing w:after="0" w:line="360" w:lineRule="auto"/>
              <w:jc w:val="center"/>
              <w:rPr>
                <w:rFonts w:ascii="Times New Roman" w:eastAsia="MS Mincho" w:hAnsi="Times New Roman"/>
                <w:sz w:val="28"/>
                <w:szCs w:val="28"/>
                <w:lang w:val="uk-UA"/>
              </w:rPr>
            </w:pPr>
            <w:r>
              <w:rPr>
                <w:rFonts w:ascii="Times New Roman" w:eastAsia="MS Mincho" w:hAnsi="Times New Roman"/>
                <w:sz w:val="28"/>
                <w:szCs w:val="28"/>
                <w:lang w:val="uk-UA"/>
              </w:rPr>
              <w:t>Терміни</w:t>
            </w:r>
          </w:p>
        </w:tc>
        <w:tc>
          <w:tcPr>
            <w:tcW w:w="1671" w:type="dxa"/>
            <w:vAlign w:val="center"/>
          </w:tcPr>
          <w:p w14:paraId="264B5903" w14:textId="77777777" w:rsidR="00B1613F" w:rsidRPr="008774F8" w:rsidRDefault="00B1613F" w:rsidP="0021522B">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Білірубін загальний</w:t>
            </w:r>
          </w:p>
          <w:p w14:paraId="33A28F89" w14:textId="77777777" w:rsidR="00B1613F" w:rsidRPr="008774F8" w:rsidRDefault="00B1613F" w:rsidP="0021522B">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(ммоль\л)</w:t>
            </w:r>
          </w:p>
        </w:tc>
        <w:tc>
          <w:tcPr>
            <w:tcW w:w="1672" w:type="dxa"/>
            <w:vAlign w:val="center"/>
          </w:tcPr>
          <w:p w14:paraId="7E695744" w14:textId="77777777" w:rsidR="00B1613F" w:rsidRPr="008774F8" w:rsidRDefault="00B1613F" w:rsidP="0021522B">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Білірубін прямий (ммоль\л)</w:t>
            </w:r>
          </w:p>
        </w:tc>
        <w:tc>
          <w:tcPr>
            <w:tcW w:w="1672" w:type="dxa"/>
            <w:vAlign w:val="center"/>
          </w:tcPr>
          <w:p w14:paraId="2A45C1C1" w14:textId="77777777" w:rsidR="00B1613F" w:rsidRPr="008774F8" w:rsidRDefault="00B1613F" w:rsidP="0021522B">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АЛТ </w:t>
            </w:r>
          </w:p>
          <w:p w14:paraId="5126D683" w14:textId="77777777" w:rsidR="00B1613F" w:rsidRPr="008774F8" w:rsidRDefault="00B1613F" w:rsidP="0021522B">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(Од\л)</w:t>
            </w:r>
          </w:p>
        </w:tc>
        <w:tc>
          <w:tcPr>
            <w:tcW w:w="1672" w:type="dxa"/>
            <w:vAlign w:val="center"/>
          </w:tcPr>
          <w:p w14:paraId="5A0051C7" w14:textId="77777777" w:rsidR="00B1613F" w:rsidRPr="008774F8" w:rsidRDefault="00B1613F" w:rsidP="0021522B">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АСТ</w:t>
            </w:r>
          </w:p>
          <w:p w14:paraId="594E389A" w14:textId="77777777" w:rsidR="00B1613F" w:rsidRPr="008774F8" w:rsidRDefault="00B1613F" w:rsidP="0021522B">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(Од\л)</w:t>
            </w:r>
          </w:p>
        </w:tc>
      </w:tr>
      <w:tr w:rsidR="00B1613F" w:rsidRPr="008774F8" w14:paraId="509845E5" w14:textId="77777777" w:rsidTr="0021522B">
        <w:trPr>
          <w:trHeight w:val="20"/>
        </w:trPr>
        <w:tc>
          <w:tcPr>
            <w:tcW w:w="521" w:type="dxa"/>
            <w:vAlign w:val="center"/>
          </w:tcPr>
          <w:p w14:paraId="72981CA5" w14:textId="77777777" w:rsidR="00B1613F" w:rsidRPr="008774F8" w:rsidRDefault="00B1613F" w:rsidP="0021522B">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1</w:t>
            </w:r>
          </w:p>
        </w:tc>
        <w:tc>
          <w:tcPr>
            <w:tcW w:w="2097" w:type="dxa"/>
            <w:vAlign w:val="center"/>
          </w:tcPr>
          <w:p w14:paraId="508FDE6D" w14:textId="77777777" w:rsidR="00B1613F" w:rsidRPr="008774F8" w:rsidRDefault="00B1613F" w:rsidP="0021522B">
            <w:pPr>
              <w:suppressAutoHyphens/>
              <w:spacing w:after="0" w:line="360"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Референтні значення</w:t>
            </w:r>
          </w:p>
        </w:tc>
        <w:tc>
          <w:tcPr>
            <w:tcW w:w="1671" w:type="dxa"/>
            <w:vAlign w:val="center"/>
          </w:tcPr>
          <w:p w14:paraId="3A54D86F"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hAnsi="Times New Roman"/>
                <w:sz w:val="28"/>
                <w:szCs w:val="28"/>
                <w:lang w:val="uk-UA"/>
              </w:rPr>
              <w:t>16,50 ± 0,39</w:t>
            </w:r>
          </w:p>
        </w:tc>
        <w:tc>
          <w:tcPr>
            <w:tcW w:w="1672" w:type="dxa"/>
            <w:vAlign w:val="center"/>
          </w:tcPr>
          <w:p w14:paraId="63FFF62F"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hAnsi="Times New Roman"/>
                <w:sz w:val="28"/>
                <w:szCs w:val="28"/>
                <w:lang w:val="uk-UA"/>
              </w:rPr>
              <w:t>2,8 ± 0,24</w:t>
            </w:r>
          </w:p>
        </w:tc>
        <w:tc>
          <w:tcPr>
            <w:tcW w:w="1672" w:type="dxa"/>
            <w:vAlign w:val="center"/>
          </w:tcPr>
          <w:p w14:paraId="6D945D6F"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hAnsi="Times New Roman"/>
                <w:sz w:val="28"/>
                <w:szCs w:val="28"/>
                <w:lang w:val="uk-UA"/>
              </w:rPr>
              <w:t>34 ± 0,03</w:t>
            </w:r>
          </w:p>
        </w:tc>
        <w:tc>
          <w:tcPr>
            <w:tcW w:w="1672" w:type="dxa"/>
            <w:vAlign w:val="center"/>
          </w:tcPr>
          <w:p w14:paraId="6FD16EE5"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hAnsi="Times New Roman"/>
                <w:sz w:val="28"/>
                <w:szCs w:val="28"/>
                <w:lang w:val="uk-UA"/>
              </w:rPr>
              <w:t>24 ± 0,03</w:t>
            </w:r>
          </w:p>
        </w:tc>
      </w:tr>
      <w:tr w:rsidR="00B1613F" w:rsidRPr="008774F8" w14:paraId="71D17161" w14:textId="77777777" w:rsidTr="0021522B">
        <w:trPr>
          <w:trHeight w:val="20"/>
        </w:trPr>
        <w:tc>
          <w:tcPr>
            <w:tcW w:w="521" w:type="dxa"/>
            <w:vAlign w:val="center"/>
          </w:tcPr>
          <w:p w14:paraId="7CBE4205" w14:textId="77777777" w:rsidR="00B1613F" w:rsidRPr="008774F8" w:rsidRDefault="00B1613F" w:rsidP="0021522B">
            <w:pPr>
              <w:suppressAutoHyphens/>
              <w:spacing w:after="0" w:line="360" w:lineRule="auto"/>
              <w:jc w:val="center"/>
              <w:rPr>
                <w:rFonts w:ascii="Times New Roman" w:eastAsia="MS Mincho" w:hAnsi="Times New Roman"/>
                <w:sz w:val="28"/>
                <w:szCs w:val="28"/>
                <w:lang w:val="uk-UA"/>
              </w:rPr>
            </w:pPr>
            <w:r w:rsidRPr="008774F8">
              <w:rPr>
                <w:rFonts w:ascii="Times New Roman" w:hAnsi="Times New Roman"/>
                <w:sz w:val="28"/>
                <w:szCs w:val="28"/>
                <w:lang w:val="uk-UA"/>
              </w:rPr>
              <w:t>2</w:t>
            </w:r>
          </w:p>
        </w:tc>
        <w:tc>
          <w:tcPr>
            <w:tcW w:w="2097" w:type="dxa"/>
            <w:vAlign w:val="center"/>
          </w:tcPr>
          <w:p w14:paraId="29F7C63C" w14:textId="77777777" w:rsidR="00B1613F" w:rsidRPr="008774F8" w:rsidRDefault="00B1613F" w:rsidP="0021522B">
            <w:pPr>
              <w:suppressAutoHyphens/>
              <w:spacing w:after="0" w:line="360" w:lineRule="auto"/>
              <w:rPr>
                <w:rFonts w:ascii="Times New Roman" w:eastAsia="MS Mincho" w:hAnsi="Times New Roman"/>
                <w:sz w:val="28"/>
                <w:szCs w:val="28"/>
                <w:lang w:val="uk-UA"/>
              </w:rPr>
            </w:pPr>
            <w:r w:rsidRPr="008774F8">
              <w:rPr>
                <w:rFonts w:ascii="Times New Roman" w:hAnsi="Times New Roman"/>
                <w:sz w:val="28"/>
                <w:szCs w:val="28"/>
                <w:lang w:val="uk-UA"/>
              </w:rPr>
              <w:t>До втручання</w:t>
            </w:r>
          </w:p>
        </w:tc>
        <w:tc>
          <w:tcPr>
            <w:tcW w:w="1671" w:type="dxa"/>
            <w:vAlign w:val="center"/>
          </w:tcPr>
          <w:p w14:paraId="217CAE69"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hAnsi="Times New Roman"/>
                <w:sz w:val="28"/>
                <w:szCs w:val="28"/>
                <w:lang w:val="uk-UA"/>
              </w:rPr>
              <w:t>116 ± 10,7**</w:t>
            </w:r>
          </w:p>
        </w:tc>
        <w:tc>
          <w:tcPr>
            <w:tcW w:w="1672" w:type="dxa"/>
            <w:vAlign w:val="center"/>
          </w:tcPr>
          <w:p w14:paraId="473BB7FA"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hAnsi="Times New Roman"/>
                <w:sz w:val="28"/>
                <w:szCs w:val="28"/>
                <w:lang w:val="uk-UA"/>
              </w:rPr>
              <w:t>77 ± 8,2**</w:t>
            </w:r>
          </w:p>
        </w:tc>
        <w:tc>
          <w:tcPr>
            <w:tcW w:w="1672" w:type="dxa"/>
            <w:vAlign w:val="center"/>
          </w:tcPr>
          <w:p w14:paraId="590DD6BF"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hAnsi="Times New Roman"/>
                <w:sz w:val="28"/>
                <w:szCs w:val="28"/>
                <w:lang w:val="uk-UA"/>
              </w:rPr>
              <w:t>211,2 ± 28**</w:t>
            </w:r>
          </w:p>
        </w:tc>
        <w:tc>
          <w:tcPr>
            <w:tcW w:w="1672" w:type="dxa"/>
            <w:vAlign w:val="center"/>
          </w:tcPr>
          <w:p w14:paraId="02F450EE"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hAnsi="Times New Roman"/>
                <w:sz w:val="28"/>
                <w:szCs w:val="28"/>
                <w:lang w:val="uk-UA"/>
              </w:rPr>
              <w:t>139 ± 13,8**</w:t>
            </w:r>
          </w:p>
        </w:tc>
      </w:tr>
      <w:tr w:rsidR="00B1613F" w:rsidRPr="008774F8" w14:paraId="40184DED" w14:textId="77777777" w:rsidTr="0021522B">
        <w:trPr>
          <w:trHeight w:val="20"/>
        </w:trPr>
        <w:tc>
          <w:tcPr>
            <w:tcW w:w="521" w:type="dxa"/>
            <w:vAlign w:val="center"/>
          </w:tcPr>
          <w:p w14:paraId="0AF79BEB" w14:textId="77777777" w:rsidR="00B1613F" w:rsidRPr="008774F8" w:rsidRDefault="00B1613F" w:rsidP="0021522B">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3</w:t>
            </w:r>
          </w:p>
        </w:tc>
        <w:tc>
          <w:tcPr>
            <w:tcW w:w="2097" w:type="dxa"/>
            <w:vAlign w:val="center"/>
          </w:tcPr>
          <w:p w14:paraId="58252C35" w14:textId="77777777" w:rsidR="00B1613F" w:rsidRPr="008774F8" w:rsidRDefault="00B1613F" w:rsidP="0021522B">
            <w:pPr>
              <w:suppressAutoHyphens/>
              <w:spacing w:after="0" w:line="360"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1 доба після втручання </w:t>
            </w:r>
          </w:p>
        </w:tc>
        <w:tc>
          <w:tcPr>
            <w:tcW w:w="1671" w:type="dxa"/>
            <w:vAlign w:val="center"/>
          </w:tcPr>
          <w:p w14:paraId="251DE30B"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76,2 </w:t>
            </w:r>
            <w:r w:rsidRPr="008774F8">
              <w:rPr>
                <w:rFonts w:ascii="Times New Roman" w:eastAsia="MS Mincho" w:hAnsi="Times New Roman"/>
                <w:sz w:val="28"/>
                <w:szCs w:val="28"/>
                <w:shd w:val="clear" w:color="auto" w:fill="FFFFFF"/>
                <w:lang w:val="uk-UA"/>
              </w:rPr>
              <w:t>± 11,7*</w:t>
            </w:r>
          </w:p>
        </w:tc>
        <w:tc>
          <w:tcPr>
            <w:tcW w:w="1672" w:type="dxa"/>
            <w:vAlign w:val="center"/>
          </w:tcPr>
          <w:p w14:paraId="069BE528"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44,1 </w:t>
            </w:r>
            <w:r w:rsidRPr="008774F8">
              <w:rPr>
                <w:rFonts w:ascii="Times New Roman" w:eastAsia="MS Mincho" w:hAnsi="Times New Roman"/>
                <w:sz w:val="28"/>
                <w:szCs w:val="28"/>
                <w:shd w:val="clear" w:color="auto" w:fill="FFFFFF"/>
                <w:lang w:val="uk-UA"/>
              </w:rPr>
              <w:t>± 8,8*</w:t>
            </w:r>
          </w:p>
        </w:tc>
        <w:tc>
          <w:tcPr>
            <w:tcW w:w="1672" w:type="dxa"/>
            <w:vAlign w:val="center"/>
          </w:tcPr>
          <w:p w14:paraId="25B2DFF0"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171,5 </w:t>
            </w:r>
            <w:r w:rsidRPr="008774F8">
              <w:rPr>
                <w:rFonts w:ascii="Times New Roman" w:eastAsia="MS Mincho" w:hAnsi="Times New Roman"/>
                <w:sz w:val="28"/>
                <w:szCs w:val="28"/>
                <w:shd w:val="clear" w:color="auto" w:fill="FFFFFF"/>
                <w:lang w:val="uk-UA"/>
              </w:rPr>
              <w:t>± 57</w:t>
            </w:r>
          </w:p>
        </w:tc>
        <w:tc>
          <w:tcPr>
            <w:tcW w:w="1672" w:type="dxa"/>
            <w:vAlign w:val="center"/>
          </w:tcPr>
          <w:p w14:paraId="5A45BAB3"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137 </w:t>
            </w:r>
            <w:r w:rsidRPr="008774F8">
              <w:rPr>
                <w:rFonts w:ascii="Times New Roman" w:eastAsia="MS Mincho" w:hAnsi="Times New Roman"/>
                <w:sz w:val="28"/>
                <w:szCs w:val="28"/>
                <w:shd w:val="clear" w:color="auto" w:fill="FFFFFF"/>
                <w:lang w:val="uk-UA"/>
              </w:rPr>
              <w:t>± 33</w:t>
            </w:r>
          </w:p>
        </w:tc>
      </w:tr>
      <w:tr w:rsidR="00B1613F" w:rsidRPr="008774F8" w14:paraId="03A29D2A" w14:textId="77777777" w:rsidTr="0021522B">
        <w:trPr>
          <w:trHeight w:val="20"/>
        </w:trPr>
        <w:tc>
          <w:tcPr>
            <w:tcW w:w="521" w:type="dxa"/>
            <w:vAlign w:val="center"/>
          </w:tcPr>
          <w:p w14:paraId="7F726252" w14:textId="77777777" w:rsidR="00B1613F" w:rsidRPr="008774F8" w:rsidRDefault="00B1613F" w:rsidP="0021522B">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3</w:t>
            </w:r>
          </w:p>
        </w:tc>
        <w:tc>
          <w:tcPr>
            <w:tcW w:w="2097" w:type="dxa"/>
            <w:vAlign w:val="center"/>
          </w:tcPr>
          <w:p w14:paraId="6232F333" w14:textId="77777777" w:rsidR="00B1613F" w:rsidRPr="008774F8" w:rsidRDefault="00B1613F" w:rsidP="0021522B">
            <w:pPr>
              <w:suppressAutoHyphens/>
              <w:spacing w:after="0" w:line="360"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2–3 доба</w:t>
            </w:r>
          </w:p>
        </w:tc>
        <w:tc>
          <w:tcPr>
            <w:tcW w:w="1671" w:type="dxa"/>
            <w:vAlign w:val="center"/>
          </w:tcPr>
          <w:p w14:paraId="57A8DEB1"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63,8 </w:t>
            </w:r>
            <w:r w:rsidRPr="008774F8">
              <w:rPr>
                <w:rFonts w:ascii="Times New Roman" w:eastAsia="MS Mincho" w:hAnsi="Times New Roman"/>
                <w:sz w:val="28"/>
                <w:szCs w:val="28"/>
                <w:shd w:val="clear" w:color="auto" w:fill="FFFFFF"/>
                <w:lang w:val="uk-UA"/>
              </w:rPr>
              <w:t>± 11,7*</w:t>
            </w:r>
          </w:p>
        </w:tc>
        <w:tc>
          <w:tcPr>
            <w:tcW w:w="1672" w:type="dxa"/>
            <w:vAlign w:val="center"/>
          </w:tcPr>
          <w:p w14:paraId="04740D1D"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38,5 </w:t>
            </w:r>
            <w:r w:rsidRPr="008774F8">
              <w:rPr>
                <w:rFonts w:ascii="Times New Roman" w:eastAsia="MS Mincho" w:hAnsi="Times New Roman"/>
                <w:sz w:val="28"/>
                <w:szCs w:val="28"/>
                <w:shd w:val="clear" w:color="auto" w:fill="FFFFFF"/>
                <w:lang w:val="uk-UA"/>
              </w:rPr>
              <w:t>± 8,7*</w:t>
            </w:r>
          </w:p>
        </w:tc>
        <w:tc>
          <w:tcPr>
            <w:tcW w:w="1672" w:type="dxa"/>
            <w:vAlign w:val="center"/>
          </w:tcPr>
          <w:p w14:paraId="7327B8B8"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216,4 </w:t>
            </w:r>
            <w:r w:rsidRPr="008774F8">
              <w:rPr>
                <w:rFonts w:ascii="Times New Roman" w:eastAsia="MS Mincho" w:hAnsi="Times New Roman"/>
                <w:sz w:val="28"/>
                <w:szCs w:val="28"/>
                <w:shd w:val="clear" w:color="auto" w:fill="FFFFFF"/>
                <w:lang w:val="uk-UA"/>
              </w:rPr>
              <w:t>± 75</w:t>
            </w:r>
          </w:p>
        </w:tc>
        <w:tc>
          <w:tcPr>
            <w:tcW w:w="1672" w:type="dxa"/>
            <w:vAlign w:val="center"/>
          </w:tcPr>
          <w:p w14:paraId="55E66AF8"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124,4 </w:t>
            </w:r>
            <w:r w:rsidRPr="008774F8">
              <w:rPr>
                <w:rFonts w:ascii="Times New Roman" w:eastAsia="MS Mincho" w:hAnsi="Times New Roman"/>
                <w:sz w:val="28"/>
                <w:szCs w:val="28"/>
                <w:shd w:val="clear" w:color="auto" w:fill="FFFFFF"/>
                <w:lang w:val="uk-UA"/>
              </w:rPr>
              <w:t>± 30</w:t>
            </w:r>
          </w:p>
        </w:tc>
      </w:tr>
      <w:tr w:rsidR="00B1613F" w:rsidRPr="008774F8" w14:paraId="5F5BBB10" w14:textId="77777777" w:rsidTr="0021522B">
        <w:trPr>
          <w:trHeight w:val="20"/>
        </w:trPr>
        <w:tc>
          <w:tcPr>
            <w:tcW w:w="521" w:type="dxa"/>
            <w:vAlign w:val="center"/>
          </w:tcPr>
          <w:p w14:paraId="10740B69" w14:textId="77777777" w:rsidR="00B1613F" w:rsidRPr="008774F8" w:rsidRDefault="00B1613F" w:rsidP="0021522B">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4</w:t>
            </w:r>
          </w:p>
        </w:tc>
        <w:tc>
          <w:tcPr>
            <w:tcW w:w="2097" w:type="dxa"/>
            <w:vAlign w:val="center"/>
          </w:tcPr>
          <w:p w14:paraId="4EE662A2" w14:textId="77777777" w:rsidR="00B1613F" w:rsidRPr="008774F8" w:rsidRDefault="00B1613F" w:rsidP="0021522B">
            <w:pPr>
              <w:suppressAutoHyphens/>
              <w:spacing w:after="0" w:line="360"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4–5 доба</w:t>
            </w:r>
          </w:p>
        </w:tc>
        <w:tc>
          <w:tcPr>
            <w:tcW w:w="1671" w:type="dxa"/>
            <w:vAlign w:val="center"/>
          </w:tcPr>
          <w:p w14:paraId="7762B01F"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38,4 </w:t>
            </w:r>
            <w:r w:rsidRPr="008774F8">
              <w:rPr>
                <w:rFonts w:ascii="Times New Roman" w:eastAsia="MS Mincho" w:hAnsi="Times New Roman"/>
                <w:sz w:val="28"/>
                <w:szCs w:val="28"/>
                <w:shd w:val="clear" w:color="auto" w:fill="FFFFFF"/>
                <w:lang w:val="uk-UA"/>
              </w:rPr>
              <w:t>± 5,1*</w:t>
            </w:r>
          </w:p>
        </w:tc>
        <w:tc>
          <w:tcPr>
            <w:tcW w:w="1672" w:type="dxa"/>
            <w:vAlign w:val="center"/>
          </w:tcPr>
          <w:p w14:paraId="200B9C36"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21,5 </w:t>
            </w:r>
            <w:r w:rsidRPr="008774F8">
              <w:rPr>
                <w:rFonts w:ascii="Times New Roman" w:eastAsia="MS Mincho" w:hAnsi="Times New Roman"/>
                <w:sz w:val="28"/>
                <w:szCs w:val="28"/>
                <w:shd w:val="clear" w:color="auto" w:fill="FFFFFF"/>
                <w:lang w:val="uk-UA"/>
              </w:rPr>
              <w:t>± 4,8*</w:t>
            </w:r>
          </w:p>
        </w:tc>
        <w:tc>
          <w:tcPr>
            <w:tcW w:w="1672" w:type="dxa"/>
            <w:vAlign w:val="center"/>
          </w:tcPr>
          <w:p w14:paraId="78747C56"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133,7 </w:t>
            </w:r>
            <w:r w:rsidRPr="008774F8">
              <w:rPr>
                <w:rFonts w:ascii="Times New Roman" w:eastAsia="MS Mincho" w:hAnsi="Times New Roman"/>
                <w:sz w:val="28"/>
                <w:szCs w:val="28"/>
                <w:shd w:val="clear" w:color="auto" w:fill="FFFFFF"/>
                <w:lang w:val="uk-UA"/>
              </w:rPr>
              <w:t>± 29</w:t>
            </w:r>
          </w:p>
        </w:tc>
        <w:tc>
          <w:tcPr>
            <w:tcW w:w="1672" w:type="dxa"/>
            <w:vAlign w:val="center"/>
          </w:tcPr>
          <w:p w14:paraId="27D2DC57"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80,5 </w:t>
            </w:r>
            <w:r w:rsidRPr="008774F8">
              <w:rPr>
                <w:rFonts w:ascii="Times New Roman" w:eastAsia="MS Mincho" w:hAnsi="Times New Roman"/>
                <w:sz w:val="28"/>
                <w:szCs w:val="28"/>
                <w:shd w:val="clear" w:color="auto" w:fill="FFFFFF"/>
                <w:lang w:val="uk-UA"/>
              </w:rPr>
              <w:t>± 14</w:t>
            </w:r>
          </w:p>
        </w:tc>
      </w:tr>
      <w:tr w:rsidR="00B1613F" w:rsidRPr="008774F8" w14:paraId="3BD4A4AD" w14:textId="77777777" w:rsidTr="0021522B">
        <w:trPr>
          <w:trHeight w:val="20"/>
        </w:trPr>
        <w:tc>
          <w:tcPr>
            <w:tcW w:w="521" w:type="dxa"/>
            <w:vAlign w:val="center"/>
          </w:tcPr>
          <w:p w14:paraId="5D243D43" w14:textId="77777777" w:rsidR="00B1613F" w:rsidRPr="008774F8" w:rsidRDefault="00B1613F" w:rsidP="0021522B">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5</w:t>
            </w:r>
          </w:p>
        </w:tc>
        <w:tc>
          <w:tcPr>
            <w:tcW w:w="2097" w:type="dxa"/>
            <w:vAlign w:val="center"/>
          </w:tcPr>
          <w:p w14:paraId="524F151F" w14:textId="77777777" w:rsidR="00B1613F" w:rsidRPr="008774F8" w:rsidRDefault="00B1613F" w:rsidP="0021522B">
            <w:pPr>
              <w:suppressAutoHyphens/>
              <w:spacing w:after="0" w:line="360"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7–10 доба</w:t>
            </w:r>
          </w:p>
        </w:tc>
        <w:tc>
          <w:tcPr>
            <w:tcW w:w="1671" w:type="dxa"/>
            <w:vAlign w:val="center"/>
          </w:tcPr>
          <w:p w14:paraId="3EEA21AD"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22,4 </w:t>
            </w:r>
            <w:r w:rsidRPr="008774F8">
              <w:rPr>
                <w:rFonts w:ascii="Times New Roman" w:eastAsia="MS Mincho" w:hAnsi="Times New Roman"/>
                <w:sz w:val="28"/>
                <w:szCs w:val="28"/>
                <w:shd w:val="clear" w:color="auto" w:fill="FFFFFF"/>
                <w:lang w:val="uk-UA"/>
              </w:rPr>
              <w:t>± 2,6*</w:t>
            </w:r>
          </w:p>
        </w:tc>
        <w:tc>
          <w:tcPr>
            <w:tcW w:w="1672" w:type="dxa"/>
            <w:vAlign w:val="center"/>
          </w:tcPr>
          <w:p w14:paraId="371AB467"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10,6 ± 2,7*</w:t>
            </w:r>
          </w:p>
        </w:tc>
        <w:tc>
          <w:tcPr>
            <w:tcW w:w="1672" w:type="dxa"/>
            <w:vAlign w:val="center"/>
          </w:tcPr>
          <w:p w14:paraId="1687A2FF"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98,8 ± 28*</w:t>
            </w:r>
          </w:p>
        </w:tc>
        <w:tc>
          <w:tcPr>
            <w:tcW w:w="1672" w:type="dxa"/>
            <w:vAlign w:val="center"/>
          </w:tcPr>
          <w:p w14:paraId="6C84C05D"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89,9 ± 19</w:t>
            </w:r>
          </w:p>
        </w:tc>
      </w:tr>
      <w:tr w:rsidR="00B1613F" w:rsidRPr="008774F8" w14:paraId="21F2B0C6" w14:textId="77777777" w:rsidTr="0021522B">
        <w:trPr>
          <w:trHeight w:val="20"/>
        </w:trPr>
        <w:tc>
          <w:tcPr>
            <w:tcW w:w="521" w:type="dxa"/>
            <w:vAlign w:val="center"/>
          </w:tcPr>
          <w:p w14:paraId="67BE421C" w14:textId="77777777" w:rsidR="00B1613F" w:rsidRPr="008774F8" w:rsidRDefault="00B1613F" w:rsidP="0021522B">
            <w:pPr>
              <w:suppressAutoHyphens/>
              <w:spacing w:after="0" w:line="360" w:lineRule="auto"/>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6</w:t>
            </w:r>
          </w:p>
        </w:tc>
        <w:tc>
          <w:tcPr>
            <w:tcW w:w="2097" w:type="dxa"/>
            <w:vAlign w:val="center"/>
          </w:tcPr>
          <w:p w14:paraId="08FB0E08" w14:textId="77777777" w:rsidR="00B1613F" w:rsidRPr="008774F8" w:rsidRDefault="00B1613F" w:rsidP="0021522B">
            <w:pPr>
              <w:suppressAutoHyphens/>
              <w:spacing w:after="0" w:line="360" w:lineRule="auto"/>
              <w:rPr>
                <w:rFonts w:ascii="Times New Roman" w:eastAsia="MS Mincho" w:hAnsi="Times New Roman"/>
                <w:sz w:val="28"/>
                <w:szCs w:val="28"/>
                <w:lang w:val="uk-UA"/>
              </w:rPr>
            </w:pPr>
            <w:r w:rsidRPr="008774F8">
              <w:rPr>
                <w:rFonts w:ascii="Times New Roman" w:eastAsia="MS Mincho" w:hAnsi="Times New Roman"/>
                <w:sz w:val="28"/>
                <w:szCs w:val="28"/>
                <w:lang w:val="uk-UA"/>
              </w:rPr>
              <w:t>При виписці</w:t>
            </w:r>
          </w:p>
        </w:tc>
        <w:tc>
          <w:tcPr>
            <w:tcW w:w="1671" w:type="dxa"/>
            <w:vAlign w:val="center"/>
          </w:tcPr>
          <w:p w14:paraId="225604ED"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26,9 </w:t>
            </w:r>
            <w:r w:rsidRPr="008774F8">
              <w:rPr>
                <w:rFonts w:ascii="Times New Roman" w:eastAsia="MS Mincho" w:hAnsi="Times New Roman"/>
                <w:sz w:val="28"/>
                <w:szCs w:val="28"/>
                <w:shd w:val="clear" w:color="auto" w:fill="FFFFFF"/>
                <w:lang w:val="uk-UA"/>
              </w:rPr>
              <w:t>± 2,4*</w:t>
            </w:r>
          </w:p>
        </w:tc>
        <w:tc>
          <w:tcPr>
            <w:tcW w:w="1672" w:type="dxa"/>
            <w:vAlign w:val="center"/>
          </w:tcPr>
          <w:p w14:paraId="5907BE87"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17 </w:t>
            </w:r>
            <w:r w:rsidRPr="008774F8">
              <w:rPr>
                <w:rFonts w:ascii="Times New Roman" w:eastAsia="MS Mincho" w:hAnsi="Times New Roman"/>
                <w:sz w:val="28"/>
                <w:szCs w:val="28"/>
                <w:shd w:val="clear" w:color="auto" w:fill="FFFFFF"/>
                <w:lang w:val="uk-UA"/>
              </w:rPr>
              <w:t>± 5,3*</w:t>
            </w:r>
          </w:p>
        </w:tc>
        <w:tc>
          <w:tcPr>
            <w:tcW w:w="1672" w:type="dxa"/>
            <w:vAlign w:val="center"/>
          </w:tcPr>
          <w:p w14:paraId="1925375C"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126,7 </w:t>
            </w:r>
            <w:r w:rsidRPr="008774F8">
              <w:rPr>
                <w:rFonts w:ascii="Times New Roman" w:eastAsia="MS Mincho" w:hAnsi="Times New Roman"/>
                <w:sz w:val="28"/>
                <w:szCs w:val="28"/>
                <w:shd w:val="clear" w:color="auto" w:fill="FFFFFF"/>
                <w:lang w:val="uk-UA"/>
              </w:rPr>
              <w:t>± 24*</w:t>
            </w:r>
          </w:p>
        </w:tc>
        <w:tc>
          <w:tcPr>
            <w:tcW w:w="1672" w:type="dxa"/>
            <w:vAlign w:val="center"/>
          </w:tcPr>
          <w:p w14:paraId="43C970A1" w14:textId="77777777" w:rsidR="00B1613F" w:rsidRPr="008774F8" w:rsidRDefault="00B1613F" w:rsidP="0021522B">
            <w:pPr>
              <w:suppressAutoHyphens/>
              <w:spacing w:after="0" w:line="360" w:lineRule="auto"/>
              <w:ind w:left="-57" w:right="-57"/>
              <w:jc w:val="center"/>
              <w:rPr>
                <w:rFonts w:ascii="Times New Roman" w:eastAsia="MS Mincho" w:hAnsi="Times New Roman"/>
                <w:sz w:val="28"/>
                <w:szCs w:val="28"/>
                <w:lang w:val="uk-UA"/>
              </w:rPr>
            </w:pPr>
            <w:r w:rsidRPr="008774F8">
              <w:rPr>
                <w:rFonts w:ascii="Times New Roman" w:eastAsia="MS Mincho" w:hAnsi="Times New Roman"/>
                <w:sz w:val="28"/>
                <w:szCs w:val="28"/>
                <w:lang w:val="uk-UA"/>
              </w:rPr>
              <w:t xml:space="preserve">81,7 </w:t>
            </w:r>
            <w:r w:rsidRPr="008774F8">
              <w:rPr>
                <w:rFonts w:ascii="Times New Roman" w:eastAsia="MS Mincho" w:hAnsi="Times New Roman"/>
                <w:sz w:val="28"/>
                <w:szCs w:val="28"/>
                <w:shd w:val="clear" w:color="auto" w:fill="FFFFFF"/>
                <w:lang w:val="uk-UA"/>
              </w:rPr>
              <w:t>± 11</w:t>
            </w:r>
          </w:p>
        </w:tc>
      </w:tr>
    </w:tbl>
    <w:p w14:paraId="76745F10" w14:textId="77777777" w:rsidR="00B1613F" w:rsidRPr="008774F8" w:rsidRDefault="00B1613F" w:rsidP="00B1613F">
      <w:pPr>
        <w:suppressAutoHyphens/>
        <w:spacing w:after="0" w:line="336" w:lineRule="auto"/>
        <w:jc w:val="both"/>
        <w:rPr>
          <w:rFonts w:ascii="Times New Roman" w:eastAsia="MS Mincho" w:hAnsi="Times New Roman"/>
          <w:sz w:val="28"/>
          <w:szCs w:val="28"/>
          <w:lang w:val="uk-UA"/>
        </w:rPr>
      </w:pPr>
    </w:p>
    <w:p w14:paraId="696FDF6C" w14:textId="77777777" w:rsidR="00B1613F" w:rsidRPr="008774F8" w:rsidRDefault="00B1613F" w:rsidP="00B1613F">
      <w:pPr>
        <w:suppressAutoHyphens/>
        <w:spacing w:after="0" w:line="336" w:lineRule="auto"/>
        <w:ind w:firstLine="709"/>
        <w:jc w:val="both"/>
        <w:rPr>
          <w:rFonts w:ascii="Times New Roman" w:eastAsia="MS Mincho" w:hAnsi="Times New Roman"/>
          <w:sz w:val="28"/>
          <w:szCs w:val="28"/>
          <w:shd w:val="clear" w:color="auto" w:fill="FFFFFF"/>
          <w:lang w:val="uk-UA"/>
        </w:rPr>
      </w:pPr>
      <w:r w:rsidRPr="008774F8">
        <w:rPr>
          <w:rFonts w:ascii="Times New Roman" w:eastAsia="MS Mincho" w:hAnsi="Times New Roman"/>
          <w:spacing w:val="-4"/>
          <w:sz w:val="28"/>
          <w:szCs w:val="28"/>
          <w:shd w:val="clear" w:color="auto" w:fill="FFFFFF"/>
          <w:lang w:val="uk-UA"/>
        </w:rPr>
        <w:t>Примітка: * – різниця достовірна порівняно з доопераційними</w:t>
      </w:r>
      <w:r w:rsidRPr="008774F8">
        <w:rPr>
          <w:rFonts w:ascii="Times New Roman" w:eastAsia="MS Mincho" w:hAnsi="Times New Roman"/>
          <w:sz w:val="28"/>
          <w:szCs w:val="28"/>
          <w:shd w:val="clear" w:color="auto" w:fill="FFFFFF"/>
          <w:lang w:val="uk-UA"/>
        </w:rPr>
        <w:t xml:space="preserve"> значеннями.</w:t>
      </w:r>
    </w:p>
    <w:p w14:paraId="3D513C6C" w14:textId="77777777" w:rsidR="00B1613F" w:rsidRDefault="00B1613F" w:rsidP="00B1613F">
      <w:pPr>
        <w:suppressAutoHyphens/>
        <w:spacing w:after="0" w:line="372" w:lineRule="auto"/>
        <w:ind w:firstLine="709"/>
        <w:jc w:val="both"/>
        <w:rPr>
          <w:rFonts w:ascii="Times New Roman" w:eastAsia="MS Mincho" w:hAnsi="Times New Roman"/>
          <w:spacing w:val="-4"/>
          <w:sz w:val="28"/>
          <w:szCs w:val="28"/>
          <w:lang w:val="uk-UA"/>
        </w:rPr>
      </w:pPr>
    </w:p>
    <w:p w14:paraId="307616B0" w14:textId="77777777" w:rsidR="00B1613F" w:rsidRPr="008774F8" w:rsidRDefault="00B1613F" w:rsidP="00B1613F">
      <w:pPr>
        <w:suppressAutoHyphens/>
        <w:spacing w:after="0" w:line="372" w:lineRule="auto"/>
        <w:ind w:firstLine="709"/>
        <w:jc w:val="both"/>
        <w:rPr>
          <w:rFonts w:ascii="Times New Roman" w:eastAsia="MS Mincho" w:hAnsi="Times New Roman"/>
          <w:sz w:val="28"/>
          <w:szCs w:val="28"/>
          <w:lang w:val="uk-UA"/>
        </w:rPr>
      </w:pPr>
      <w:r w:rsidRPr="008774F8">
        <w:rPr>
          <w:rFonts w:ascii="Times New Roman" w:eastAsia="MS Mincho" w:hAnsi="Times New Roman"/>
          <w:spacing w:val="-4"/>
          <w:sz w:val="28"/>
          <w:szCs w:val="28"/>
          <w:lang w:val="uk-UA"/>
        </w:rPr>
        <w:t>Показники цитолізу (АЛТ та АСТ) повільніше реагували на відновлення</w:t>
      </w:r>
      <w:r w:rsidRPr="008774F8">
        <w:rPr>
          <w:rFonts w:ascii="Times New Roman" w:eastAsia="MS Mincho" w:hAnsi="Times New Roman"/>
          <w:sz w:val="28"/>
          <w:szCs w:val="28"/>
          <w:lang w:val="uk-UA"/>
        </w:rPr>
        <w:t xml:space="preserve"> жовчотоку – зниження їх активності відмічалося лише з четвертої доби післяопераційного періоду, а достовірне зниження АЛТ відбувалося після 7 доби (p &lt; 0,05 у порівнянні з висхідним рівнем), проте не набувало нормальних значень.</w:t>
      </w:r>
      <w:r w:rsidRPr="008774F8">
        <w:rPr>
          <w:rFonts w:ascii="Times New Roman" w:eastAsia="Calibri" w:hAnsi="Times New Roman"/>
          <w:sz w:val="28"/>
          <w:szCs w:val="28"/>
          <w:shd w:val="clear" w:color="auto" w:fill="FFFFFF"/>
          <w:lang w:val="uk-UA"/>
        </w:rPr>
        <w:t xml:space="preserve"> </w:t>
      </w:r>
      <w:r w:rsidRPr="008774F8">
        <w:rPr>
          <w:rFonts w:ascii="Times New Roman" w:eastAsia="MS Mincho" w:hAnsi="Times New Roman"/>
          <w:sz w:val="28"/>
          <w:szCs w:val="28"/>
          <w:lang w:val="uk-UA"/>
        </w:rPr>
        <w:t>При виписці хворих зі стаціонару середній рівень</w:t>
      </w:r>
      <w:r w:rsidRPr="008774F8">
        <w:rPr>
          <w:rFonts w:ascii="Times New Roman" w:eastAsia="MS Mincho" w:hAnsi="Times New Roman"/>
          <w:sz w:val="28"/>
          <w:szCs w:val="28"/>
          <w:lang w:val="uk-UA"/>
        </w:rPr>
        <w:br/>
        <w:t xml:space="preserve">АСТ у 2 рази перевищував верхню межу норми, однак був нижчим порівняно </w:t>
      </w:r>
      <w:r w:rsidRPr="008774F8">
        <w:rPr>
          <w:rFonts w:ascii="Times New Roman" w:eastAsia="MS Mincho" w:hAnsi="Times New Roman"/>
          <w:sz w:val="28"/>
          <w:szCs w:val="28"/>
          <w:lang w:val="uk-UA"/>
        </w:rPr>
        <w:lastRenderedPageBreak/>
        <w:t>з доопераційними значеннями (81,7 </w:t>
      </w:r>
      <w:r w:rsidRPr="008774F8">
        <w:rPr>
          <w:rFonts w:ascii="Times New Roman" w:eastAsia="Calibri" w:hAnsi="Times New Roman"/>
          <w:sz w:val="28"/>
          <w:szCs w:val="28"/>
          <w:shd w:val="clear" w:color="auto" w:fill="FFFFFF"/>
          <w:lang w:val="uk-UA"/>
        </w:rPr>
        <w:t>± 11</w:t>
      </w:r>
      <w:r w:rsidRPr="008774F8">
        <w:rPr>
          <w:rFonts w:ascii="Times New Roman" w:eastAsia="MS Mincho" w:hAnsi="Times New Roman"/>
          <w:sz w:val="28"/>
          <w:szCs w:val="28"/>
          <w:lang w:val="uk-UA"/>
        </w:rPr>
        <w:t>, p &gt; 0,05) Для АЛТ також була характерна повільна тенденція до нормалізації показників – доопераційні показники на час виписки знизилися у середньому у 1,75 рази, до 126,7 </w:t>
      </w:r>
      <w:r w:rsidRPr="008774F8">
        <w:rPr>
          <w:rFonts w:ascii="Times New Roman" w:eastAsia="Calibri" w:hAnsi="Times New Roman"/>
          <w:sz w:val="28"/>
          <w:szCs w:val="28"/>
          <w:shd w:val="clear" w:color="auto" w:fill="FFFFFF"/>
          <w:lang w:val="uk-UA"/>
        </w:rPr>
        <w:t>± 24 </w:t>
      </w:r>
      <w:r w:rsidRPr="008774F8">
        <w:rPr>
          <w:rFonts w:ascii="Times New Roman" w:eastAsia="MS Mincho" w:hAnsi="Times New Roman"/>
          <w:sz w:val="28"/>
          <w:szCs w:val="28"/>
          <w:lang w:val="uk-UA"/>
        </w:rPr>
        <w:t>Од/л при виписці, проти 221,0 </w:t>
      </w:r>
      <w:r w:rsidRPr="008774F8">
        <w:rPr>
          <w:rFonts w:ascii="Times New Roman" w:eastAsia="Calibri" w:hAnsi="Times New Roman"/>
          <w:sz w:val="28"/>
          <w:szCs w:val="28"/>
          <w:shd w:val="clear" w:color="auto" w:fill="FFFFFF"/>
          <w:lang w:val="uk-UA"/>
        </w:rPr>
        <w:t>± 28</w:t>
      </w:r>
      <w:r w:rsidRPr="008774F8">
        <w:rPr>
          <w:rFonts w:ascii="Times New Roman" w:eastAsia="MS Mincho" w:hAnsi="Times New Roman"/>
          <w:sz w:val="28"/>
          <w:szCs w:val="28"/>
          <w:lang w:val="uk-UA"/>
        </w:rPr>
        <w:t> Од/л до операції (табл. 5.13).</w:t>
      </w:r>
    </w:p>
    <w:p w14:paraId="56EBE1D2" w14:textId="06C90489" w:rsidR="00E91BD8" w:rsidRPr="00B1613F" w:rsidRDefault="001B052B" w:rsidP="00FB4EC4">
      <w:pPr>
        <w:suppressAutoHyphens/>
        <w:spacing w:after="0" w:line="372" w:lineRule="auto"/>
        <w:ind w:firstLine="709"/>
        <w:jc w:val="both"/>
        <w:rPr>
          <w:rFonts w:ascii="Times New Roman" w:eastAsia="Calibri" w:hAnsi="Times New Roman"/>
          <w:sz w:val="28"/>
          <w:szCs w:val="28"/>
          <w:shd w:val="clear" w:color="auto" w:fill="FFFFFF"/>
          <w:lang w:val="uk-UA"/>
        </w:rPr>
      </w:pPr>
      <w:r w:rsidRPr="008774F8">
        <w:rPr>
          <w:rFonts w:ascii="Times New Roman" w:eastAsia="Calibri" w:hAnsi="Times New Roman"/>
          <w:sz w:val="28"/>
          <w:szCs w:val="28"/>
          <w:shd w:val="clear" w:color="auto" w:fill="FFFFFF"/>
          <w:lang w:val="uk-UA"/>
        </w:rPr>
        <w:t xml:space="preserve">У пацієнтів </w:t>
      </w:r>
      <w:r w:rsidR="00F05067" w:rsidRPr="008774F8">
        <w:rPr>
          <w:rFonts w:ascii="Times New Roman" w:eastAsia="Calibri" w:hAnsi="Times New Roman"/>
          <w:sz w:val="28"/>
          <w:szCs w:val="28"/>
          <w:shd w:val="clear" w:color="auto" w:fill="FFFFFF"/>
          <w:lang w:val="uk-UA"/>
        </w:rPr>
        <w:t>і</w:t>
      </w:r>
      <w:r w:rsidRPr="008774F8">
        <w:rPr>
          <w:rFonts w:ascii="Times New Roman" w:eastAsia="Calibri" w:hAnsi="Times New Roman"/>
          <w:sz w:val="28"/>
          <w:szCs w:val="28"/>
          <w:shd w:val="clear" w:color="auto" w:fill="FFFFFF"/>
          <w:lang w:val="uk-UA"/>
        </w:rPr>
        <w:t xml:space="preserve">з гострим холангітом середні значення рівнів загального </w:t>
      </w:r>
      <w:r w:rsidRPr="008774F8">
        <w:rPr>
          <w:rFonts w:ascii="Times New Roman" w:eastAsia="Calibri" w:hAnsi="Times New Roman"/>
          <w:spacing w:val="-4"/>
          <w:sz w:val="28"/>
          <w:szCs w:val="28"/>
          <w:shd w:val="clear" w:color="auto" w:fill="FFFFFF"/>
          <w:lang w:val="uk-UA"/>
        </w:rPr>
        <w:t>білку, сечовини та креатиніну не зазнавали значних змін як при госпіталізації</w:t>
      </w:r>
      <w:r w:rsidRPr="008774F8">
        <w:rPr>
          <w:rFonts w:ascii="Times New Roman" w:eastAsia="Calibri" w:hAnsi="Times New Roman"/>
          <w:sz w:val="28"/>
          <w:szCs w:val="28"/>
          <w:shd w:val="clear" w:color="auto" w:fill="FFFFFF"/>
          <w:lang w:val="uk-UA"/>
        </w:rPr>
        <w:t>, так і протягом післяопераційного періоду</w:t>
      </w:r>
      <w:r w:rsidR="00FB4EC4" w:rsidRPr="008774F8">
        <w:rPr>
          <w:rFonts w:ascii="Times New Roman" w:eastAsia="Calibri" w:hAnsi="Times New Roman"/>
          <w:sz w:val="28"/>
          <w:szCs w:val="28"/>
          <w:shd w:val="clear" w:color="auto" w:fill="FFFFFF"/>
          <w:lang w:val="uk-UA"/>
        </w:rPr>
        <w:t xml:space="preserve"> </w:t>
      </w:r>
      <w:r w:rsidR="00FB4EC4" w:rsidRPr="008774F8">
        <w:rPr>
          <w:rFonts w:ascii="Times New Roman" w:eastAsia="MS Mincho" w:hAnsi="Times New Roman"/>
          <w:sz w:val="28"/>
          <w:szCs w:val="28"/>
          <w:lang w:val="uk-UA"/>
        </w:rPr>
        <w:t>(табл. 5.14)</w:t>
      </w:r>
      <w:r w:rsidRPr="008774F8">
        <w:rPr>
          <w:rFonts w:ascii="Times New Roman" w:eastAsia="Calibri" w:hAnsi="Times New Roman"/>
          <w:sz w:val="28"/>
          <w:szCs w:val="28"/>
          <w:shd w:val="clear" w:color="auto" w:fill="FFFFFF"/>
          <w:lang w:val="uk-UA"/>
        </w:rPr>
        <w:t xml:space="preserve">, за виключенням </w:t>
      </w:r>
      <w:r w:rsidR="00B1613F">
        <w:rPr>
          <w:rFonts w:ascii="Times New Roman" w:eastAsia="Calibri" w:hAnsi="Times New Roman"/>
          <w:sz w:val="28"/>
          <w:szCs w:val="28"/>
          <w:shd w:val="clear" w:color="auto" w:fill="FFFFFF"/>
          <w:lang w:val="uk-UA"/>
        </w:rPr>
        <w:br/>
      </w:r>
      <w:r w:rsidRPr="008774F8">
        <w:rPr>
          <w:rFonts w:ascii="Times New Roman" w:eastAsia="Calibri" w:hAnsi="Times New Roman"/>
          <w:sz w:val="28"/>
          <w:szCs w:val="28"/>
          <w:shd w:val="clear" w:color="auto" w:fill="FFFFFF"/>
          <w:lang w:val="uk-UA"/>
        </w:rPr>
        <w:t>1</w:t>
      </w:r>
      <w:r w:rsidR="00D228F6" w:rsidRPr="008774F8">
        <w:rPr>
          <w:rFonts w:ascii="Times New Roman" w:eastAsia="Calibri" w:hAnsi="Times New Roman"/>
          <w:sz w:val="28"/>
          <w:szCs w:val="28"/>
          <w:shd w:val="clear" w:color="auto" w:fill="FFFFFF"/>
          <w:lang w:val="uk-UA"/>
        </w:rPr>
        <w:t>–</w:t>
      </w:r>
      <w:r w:rsidRPr="008774F8">
        <w:rPr>
          <w:rFonts w:ascii="Times New Roman" w:eastAsia="Calibri" w:hAnsi="Times New Roman"/>
          <w:sz w:val="28"/>
          <w:szCs w:val="28"/>
          <w:shd w:val="clear" w:color="auto" w:fill="FFFFFF"/>
          <w:lang w:val="uk-UA"/>
        </w:rPr>
        <w:t>3 д</w:t>
      </w:r>
      <w:r w:rsidR="00FB4EC4" w:rsidRPr="008774F8">
        <w:rPr>
          <w:rFonts w:ascii="Times New Roman" w:eastAsia="Calibri" w:hAnsi="Times New Roman"/>
          <w:sz w:val="28"/>
          <w:szCs w:val="28"/>
          <w:shd w:val="clear" w:color="auto" w:fill="FFFFFF"/>
          <w:lang w:val="uk-UA"/>
        </w:rPr>
        <w:t>оби</w:t>
      </w:r>
      <w:r w:rsidRPr="008774F8">
        <w:rPr>
          <w:rFonts w:ascii="Times New Roman" w:eastAsia="Calibri" w:hAnsi="Times New Roman"/>
          <w:sz w:val="28"/>
          <w:szCs w:val="28"/>
          <w:shd w:val="clear" w:color="auto" w:fill="FFFFFF"/>
          <w:lang w:val="uk-UA"/>
        </w:rPr>
        <w:t>, коли їх рівень підвищувався до верхньої межі норми. Лише у 15</w:t>
      </w:r>
      <w:r w:rsidR="00D228F6" w:rsidRPr="008774F8">
        <w:rPr>
          <w:rFonts w:ascii="Times New Roman" w:eastAsia="Calibri" w:hAnsi="Times New Roman"/>
          <w:sz w:val="28"/>
          <w:szCs w:val="28"/>
          <w:shd w:val="clear" w:color="auto" w:fill="FFFFFF"/>
          <w:lang w:val="uk-UA"/>
        </w:rPr>
        <w:t> </w:t>
      </w:r>
      <w:r w:rsidRPr="008774F8">
        <w:rPr>
          <w:rFonts w:ascii="Times New Roman" w:eastAsia="Calibri" w:hAnsi="Times New Roman"/>
          <w:sz w:val="28"/>
          <w:szCs w:val="28"/>
          <w:shd w:val="clear" w:color="auto" w:fill="FFFFFF"/>
          <w:lang w:val="uk-UA"/>
        </w:rPr>
        <w:t>(24</w:t>
      </w:r>
      <w:r w:rsidRPr="00B1613F">
        <w:rPr>
          <w:rFonts w:ascii="Times New Roman" w:eastAsia="Calibri" w:hAnsi="Times New Roman"/>
          <w:sz w:val="28"/>
          <w:szCs w:val="28"/>
          <w:shd w:val="clear" w:color="auto" w:fill="FFFFFF"/>
          <w:lang w:val="uk-UA"/>
        </w:rPr>
        <w:t>,1</w:t>
      </w:r>
      <w:r w:rsidR="00D228F6" w:rsidRPr="00B1613F">
        <w:rPr>
          <w:rFonts w:ascii="Times New Roman" w:eastAsia="Calibri" w:hAnsi="Times New Roman"/>
          <w:sz w:val="28"/>
          <w:szCs w:val="28"/>
          <w:shd w:val="clear" w:color="auto" w:fill="FFFFFF"/>
          <w:lang w:val="uk-UA"/>
        </w:rPr>
        <w:t> </w:t>
      </w:r>
      <w:r w:rsidRPr="00B1613F">
        <w:rPr>
          <w:rFonts w:ascii="Times New Roman" w:eastAsia="Calibri" w:hAnsi="Times New Roman"/>
          <w:sz w:val="28"/>
          <w:szCs w:val="28"/>
          <w:shd w:val="clear" w:color="auto" w:fill="FFFFFF"/>
          <w:lang w:val="uk-UA"/>
        </w:rPr>
        <w:t>%) хворих спостерігалися нормальні показники загального білку. Надалі відмічалася стійка тенденція до нормалізації показників.</w:t>
      </w:r>
      <w:r w:rsidR="000859BB" w:rsidRPr="00B1613F">
        <w:rPr>
          <w:rFonts w:ascii="Times New Roman" w:eastAsia="Calibri" w:hAnsi="Times New Roman"/>
          <w:sz w:val="28"/>
          <w:szCs w:val="28"/>
          <w:shd w:val="clear" w:color="auto" w:fill="FFFFFF"/>
          <w:lang w:val="uk-UA"/>
        </w:rPr>
        <w:t xml:space="preserve"> </w:t>
      </w:r>
    </w:p>
    <w:p w14:paraId="66039D32" w14:textId="49AA03C7" w:rsidR="00CC0527" w:rsidRPr="00B1613F" w:rsidRDefault="00CC0527" w:rsidP="00D228F6">
      <w:pPr>
        <w:suppressAutoHyphens/>
        <w:spacing w:after="0" w:line="336" w:lineRule="auto"/>
        <w:ind w:firstLine="709"/>
        <w:jc w:val="both"/>
        <w:rPr>
          <w:rFonts w:ascii="Times New Roman" w:eastAsia="Calibri" w:hAnsi="Times New Roman"/>
          <w:b/>
          <w:i/>
          <w:sz w:val="28"/>
          <w:szCs w:val="28"/>
          <w:lang w:val="uk-UA"/>
        </w:rPr>
      </w:pPr>
    </w:p>
    <w:p w14:paraId="5CF116D9" w14:textId="37715045" w:rsidR="00CC0527" w:rsidRPr="00B1613F" w:rsidRDefault="00CC0527" w:rsidP="00D228F6">
      <w:pPr>
        <w:suppressAutoHyphens/>
        <w:spacing w:after="0" w:line="336" w:lineRule="auto"/>
        <w:ind w:firstLine="709"/>
        <w:jc w:val="both"/>
        <w:rPr>
          <w:rFonts w:ascii="Times New Roman" w:eastAsia="Calibri" w:hAnsi="Times New Roman"/>
          <w:sz w:val="28"/>
          <w:szCs w:val="28"/>
          <w:shd w:val="clear" w:color="auto" w:fill="FFFFFF"/>
          <w:lang w:val="uk-UA"/>
        </w:rPr>
      </w:pPr>
      <w:r w:rsidRPr="00B1613F">
        <w:rPr>
          <w:rFonts w:ascii="Times New Roman" w:eastAsia="MS Mincho" w:hAnsi="Times New Roman"/>
          <w:sz w:val="28"/>
          <w:szCs w:val="28"/>
          <w:lang w:val="uk-UA"/>
        </w:rPr>
        <w:t>Таблиця 5.14</w:t>
      </w:r>
      <w:r w:rsidR="00D228F6" w:rsidRPr="00B1613F">
        <w:rPr>
          <w:rFonts w:ascii="Times New Roman" w:eastAsia="MS Mincho" w:hAnsi="Times New Roman"/>
          <w:sz w:val="28"/>
          <w:szCs w:val="28"/>
          <w:lang w:val="uk-UA"/>
        </w:rPr>
        <w:t xml:space="preserve"> –</w:t>
      </w:r>
      <w:r w:rsidRPr="00B1613F">
        <w:rPr>
          <w:rFonts w:ascii="Times New Roman" w:eastAsia="MS Mincho" w:hAnsi="Times New Roman"/>
          <w:sz w:val="28"/>
          <w:szCs w:val="28"/>
          <w:lang w:val="uk-UA"/>
        </w:rPr>
        <w:t xml:space="preserve"> </w:t>
      </w:r>
      <w:r w:rsidRPr="00B1613F">
        <w:rPr>
          <w:rFonts w:ascii="Times New Roman" w:eastAsia="Calibri" w:hAnsi="Times New Roman"/>
          <w:sz w:val="28"/>
          <w:szCs w:val="28"/>
          <w:shd w:val="clear" w:color="auto" w:fill="FFFFFF"/>
          <w:lang w:val="uk-UA"/>
        </w:rPr>
        <w:t>Динаміка змін загального білку, креатиніну та се</w:t>
      </w:r>
      <w:r w:rsidR="00D228F6" w:rsidRPr="00B1613F">
        <w:rPr>
          <w:rFonts w:ascii="Times New Roman" w:eastAsia="Calibri" w:hAnsi="Times New Roman"/>
          <w:sz w:val="28"/>
          <w:szCs w:val="28"/>
          <w:shd w:val="clear" w:color="auto" w:fill="FFFFFF"/>
          <w:lang w:val="uk-UA"/>
        </w:rPr>
        <w:t xml:space="preserve">човини у пацієнтів </w:t>
      </w:r>
      <w:r w:rsidR="00FB4EC4" w:rsidRPr="00B1613F">
        <w:rPr>
          <w:rFonts w:ascii="Times New Roman" w:eastAsia="MS Mincho" w:hAnsi="Times New Roman"/>
          <w:sz w:val="28"/>
          <w:szCs w:val="28"/>
          <w:lang w:val="uk-UA"/>
        </w:rPr>
        <w:t>хворих із гострим холангітом</w:t>
      </w:r>
    </w:p>
    <w:p w14:paraId="4DA80A70" w14:textId="77777777" w:rsidR="00D228F6" w:rsidRPr="00B1613F" w:rsidRDefault="00D228F6" w:rsidP="00D228F6">
      <w:pPr>
        <w:suppressAutoHyphens/>
        <w:spacing w:after="0" w:line="336" w:lineRule="auto"/>
        <w:jc w:val="both"/>
        <w:rPr>
          <w:rFonts w:ascii="Times New Roman" w:eastAsia="Calibri" w:hAnsi="Times New Roman"/>
          <w:sz w:val="28"/>
          <w:szCs w:val="28"/>
          <w:shd w:val="clear" w:color="auto" w:fill="FFFFFF"/>
          <w:lang w:val="uk-UA"/>
        </w:rPr>
      </w:pPr>
    </w:p>
    <w:tbl>
      <w:tblPr>
        <w:tblW w:w="932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4"/>
        <w:gridCol w:w="1734"/>
        <w:gridCol w:w="1889"/>
        <w:gridCol w:w="1796"/>
        <w:gridCol w:w="1767"/>
        <w:gridCol w:w="1601"/>
      </w:tblGrid>
      <w:tr w:rsidR="00C66C1C" w:rsidRPr="00B1613F" w14:paraId="4269B7FF" w14:textId="77777777" w:rsidTr="00D228F6">
        <w:trPr>
          <w:trHeight w:val="20"/>
        </w:trPr>
        <w:tc>
          <w:tcPr>
            <w:tcW w:w="534" w:type="dxa"/>
            <w:vAlign w:val="center"/>
          </w:tcPr>
          <w:p w14:paraId="434BB8A0" w14:textId="19F9ADFB" w:rsidR="005A6D0D" w:rsidRPr="00B1613F" w:rsidRDefault="005A6D0D" w:rsidP="001556E0">
            <w:pPr>
              <w:suppressAutoHyphens/>
              <w:spacing w:after="0" w:line="312" w:lineRule="auto"/>
              <w:jc w:val="center"/>
              <w:rPr>
                <w:rFonts w:ascii="Times New Roman" w:eastAsia="Calibri" w:hAnsi="Times New Roman"/>
                <w:sz w:val="28"/>
                <w:szCs w:val="28"/>
                <w:lang w:val="uk-UA"/>
              </w:rPr>
            </w:pPr>
            <w:r w:rsidRPr="00B1613F">
              <w:rPr>
                <w:rFonts w:ascii="Times New Roman" w:eastAsia="Calibri" w:hAnsi="Times New Roman"/>
                <w:sz w:val="28"/>
                <w:szCs w:val="28"/>
                <w:lang w:val="uk-UA"/>
              </w:rPr>
              <w:t>№</w:t>
            </w:r>
          </w:p>
        </w:tc>
        <w:tc>
          <w:tcPr>
            <w:tcW w:w="1734" w:type="dxa"/>
            <w:vAlign w:val="center"/>
          </w:tcPr>
          <w:p w14:paraId="28067819" w14:textId="1188AC6E" w:rsidR="005A6D0D" w:rsidRPr="00B1613F" w:rsidRDefault="005A6D0D" w:rsidP="001556E0">
            <w:pPr>
              <w:suppressAutoHyphens/>
              <w:spacing w:after="0" w:line="312" w:lineRule="auto"/>
              <w:jc w:val="center"/>
              <w:rPr>
                <w:rFonts w:ascii="Times New Roman" w:eastAsia="Calibri" w:hAnsi="Times New Roman"/>
                <w:sz w:val="28"/>
                <w:szCs w:val="28"/>
                <w:lang w:val="uk-UA"/>
              </w:rPr>
            </w:pPr>
            <w:r w:rsidRPr="00B1613F">
              <w:rPr>
                <w:rFonts w:ascii="Times New Roman" w:eastAsia="Calibri" w:hAnsi="Times New Roman"/>
                <w:sz w:val="28"/>
                <w:szCs w:val="28"/>
                <w:lang w:val="uk-UA"/>
              </w:rPr>
              <w:t>Показник</w:t>
            </w:r>
          </w:p>
        </w:tc>
        <w:tc>
          <w:tcPr>
            <w:tcW w:w="1889" w:type="dxa"/>
            <w:vAlign w:val="center"/>
          </w:tcPr>
          <w:p w14:paraId="1B3A14D3" w14:textId="77777777" w:rsidR="005A6D0D" w:rsidRPr="00B1613F" w:rsidRDefault="005A6D0D" w:rsidP="001556E0">
            <w:pPr>
              <w:suppressAutoHyphens/>
              <w:spacing w:after="0" w:line="312" w:lineRule="auto"/>
              <w:jc w:val="center"/>
              <w:rPr>
                <w:rFonts w:ascii="Times New Roman" w:eastAsia="Calibri" w:hAnsi="Times New Roman"/>
                <w:sz w:val="28"/>
                <w:szCs w:val="28"/>
                <w:lang w:val="uk-UA"/>
              </w:rPr>
            </w:pPr>
            <w:r w:rsidRPr="00B1613F">
              <w:rPr>
                <w:rFonts w:ascii="Times New Roman" w:eastAsia="Calibri" w:hAnsi="Times New Roman"/>
                <w:sz w:val="28"/>
                <w:szCs w:val="28"/>
                <w:lang w:val="uk-UA"/>
              </w:rPr>
              <w:t>При госпіталізації</w:t>
            </w:r>
          </w:p>
        </w:tc>
        <w:tc>
          <w:tcPr>
            <w:tcW w:w="1796" w:type="dxa"/>
            <w:vAlign w:val="center"/>
          </w:tcPr>
          <w:p w14:paraId="1E3DAFE8" w14:textId="47E67951" w:rsidR="005A6D0D" w:rsidRPr="00B1613F" w:rsidRDefault="005A6D0D" w:rsidP="001556E0">
            <w:pPr>
              <w:suppressAutoHyphens/>
              <w:spacing w:after="0" w:line="312" w:lineRule="auto"/>
              <w:jc w:val="center"/>
              <w:rPr>
                <w:rFonts w:ascii="Times New Roman" w:eastAsia="Calibri" w:hAnsi="Times New Roman"/>
                <w:sz w:val="28"/>
                <w:szCs w:val="28"/>
                <w:lang w:val="uk-UA"/>
              </w:rPr>
            </w:pPr>
            <w:r w:rsidRPr="00B1613F">
              <w:rPr>
                <w:rFonts w:ascii="Times New Roman" w:eastAsia="Calibri" w:hAnsi="Times New Roman"/>
                <w:sz w:val="28"/>
                <w:szCs w:val="28"/>
                <w:lang w:val="uk-UA"/>
              </w:rPr>
              <w:t>1</w:t>
            </w:r>
            <w:r w:rsidR="00D228F6" w:rsidRPr="00B1613F">
              <w:rPr>
                <w:rFonts w:ascii="Times New Roman" w:eastAsia="Calibri" w:hAnsi="Times New Roman"/>
                <w:sz w:val="28"/>
                <w:szCs w:val="28"/>
                <w:lang w:val="uk-UA"/>
              </w:rPr>
              <w:t>–</w:t>
            </w:r>
            <w:r w:rsidRPr="00B1613F">
              <w:rPr>
                <w:rFonts w:ascii="Times New Roman" w:eastAsia="Calibri" w:hAnsi="Times New Roman"/>
                <w:sz w:val="28"/>
                <w:szCs w:val="28"/>
                <w:lang w:val="uk-UA"/>
              </w:rPr>
              <w:t>3 доба після втручання</w:t>
            </w:r>
          </w:p>
        </w:tc>
        <w:tc>
          <w:tcPr>
            <w:tcW w:w="1767" w:type="dxa"/>
            <w:vAlign w:val="center"/>
          </w:tcPr>
          <w:p w14:paraId="3F92152C" w14:textId="0D6FD072" w:rsidR="005A6D0D" w:rsidRPr="00B1613F" w:rsidRDefault="005A6D0D" w:rsidP="001556E0">
            <w:pPr>
              <w:suppressAutoHyphens/>
              <w:spacing w:after="0" w:line="312" w:lineRule="auto"/>
              <w:jc w:val="center"/>
              <w:rPr>
                <w:rFonts w:ascii="Times New Roman" w:eastAsia="Calibri" w:hAnsi="Times New Roman"/>
                <w:sz w:val="28"/>
                <w:szCs w:val="28"/>
                <w:lang w:val="uk-UA"/>
              </w:rPr>
            </w:pPr>
            <w:r w:rsidRPr="00B1613F">
              <w:rPr>
                <w:rFonts w:ascii="Times New Roman" w:eastAsia="Calibri" w:hAnsi="Times New Roman"/>
                <w:sz w:val="28"/>
                <w:szCs w:val="28"/>
                <w:lang w:val="uk-UA"/>
              </w:rPr>
              <w:t>4</w:t>
            </w:r>
            <w:r w:rsidR="00D228F6" w:rsidRPr="00B1613F">
              <w:rPr>
                <w:rFonts w:ascii="Times New Roman" w:eastAsia="Calibri" w:hAnsi="Times New Roman"/>
                <w:sz w:val="28"/>
                <w:szCs w:val="28"/>
                <w:lang w:val="uk-UA"/>
              </w:rPr>
              <w:t>–</w:t>
            </w:r>
            <w:r w:rsidRPr="00B1613F">
              <w:rPr>
                <w:rFonts w:ascii="Times New Roman" w:eastAsia="Calibri" w:hAnsi="Times New Roman"/>
                <w:sz w:val="28"/>
                <w:szCs w:val="28"/>
                <w:lang w:val="uk-UA"/>
              </w:rPr>
              <w:t>7 доба після втручання</w:t>
            </w:r>
          </w:p>
        </w:tc>
        <w:tc>
          <w:tcPr>
            <w:tcW w:w="1601" w:type="dxa"/>
            <w:vAlign w:val="center"/>
          </w:tcPr>
          <w:p w14:paraId="6243142C" w14:textId="28CEC2BA" w:rsidR="005A6D0D" w:rsidRPr="00B1613F" w:rsidRDefault="005A6D0D" w:rsidP="001556E0">
            <w:pPr>
              <w:suppressAutoHyphens/>
              <w:spacing w:after="0" w:line="312" w:lineRule="auto"/>
              <w:jc w:val="center"/>
              <w:rPr>
                <w:rFonts w:ascii="Times New Roman" w:eastAsia="Calibri" w:hAnsi="Times New Roman"/>
                <w:sz w:val="28"/>
                <w:szCs w:val="28"/>
                <w:lang w:val="uk-UA"/>
              </w:rPr>
            </w:pPr>
            <w:r w:rsidRPr="00B1613F">
              <w:rPr>
                <w:rFonts w:ascii="Times New Roman" w:eastAsia="Calibri" w:hAnsi="Times New Roman"/>
                <w:sz w:val="28"/>
                <w:szCs w:val="28"/>
                <w:lang w:val="uk-UA"/>
              </w:rPr>
              <w:t>8</w:t>
            </w:r>
            <w:r w:rsidR="00D228F6" w:rsidRPr="00B1613F">
              <w:rPr>
                <w:rFonts w:ascii="Times New Roman" w:eastAsia="Calibri" w:hAnsi="Times New Roman"/>
                <w:sz w:val="28"/>
                <w:szCs w:val="28"/>
                <w:lang w:val="uk-UA"/>
              </w:rPr>
              <w:t>–</w:t>
            </w:r>
            <w:r w:rsidRPr="00B1613F">
              <w:rPr>
                <w:rFonts w:ascii="Times New Roman" w:eastAsia="Calibri" w:hAnsi="Times New Roman"/>
                <w:sz w:val="28"/>
                <w:szCs w:val="28"/>
                <w:lang w:val="uk-UA"/>
              </w:rPr>
              <w:t>14 доба після втручання</w:t>
            </w:r>
          </w:p>
        </w:tc>
      </w:tr>
      <w:tr w:rsidR="00C66C1C" w:rsidRPr="00B1613F" w14:paraId="1E729EBD" w14:textId="77777777" w:rsidTr="00D228F6">
        <w:trPr>
          <w:trHeight w:val="20"/>
        </w:trPr>
        <w:tc>
          <w:tcPr>
            <w:tcW w:w="534" w:type="dxa"/>
            <w:vAlign w:val="center"/>
          </w:tcPr>
          <w:p w14:paraId="72C8A491" w14:textId="1A9429F6" w:rsidR="005A6D0D" w:rsidRPr="00B1613F" w:rsidRDefault="005A6D0D" w:rsidP="001556E0">
            <w:pPr>
              <w:suppressAutoHyphens/>
              <w:spacing w:after="0" w:line="312" w:lineRule="auto"/>
              <w:jc w:val="center"/>
              <w:rPr>
                <w:rFonts w:ascii="Times New Roman" w:eastAsia="Calibri" w:hAnsi="Times New Roman"/>
                <w:sz w:val="28"/>
                <w:szCs w:val="28"/>
                <w:lang w:val="uk-UA"/>
              </w:rPr>
            </w:pPr>
            <w:r w:rsidRPr="00B1613F">
              <w:rPr>
                <w:rFonts w:ascii="Times New Roman" w:eastAsia="Calibri" w:hAnsi="Times New Roman"/>
                <w:sz w:val="28"/>
                <w:szCs w:val="28"/>
                <w:lang w:val="uk-UA"/>
              </w:rPr>
              <w:t>1</w:t>
            </w:r>
          </w:p>
        </w:tc>
        <w:tc>
          <w:tcPr>
            <w:tcW w:w="1734" w:type="dxa"/>
          </w:tcPr>
          <w:p w14:paraId="6CC48D92" w14:textId="4A2D2321" w:rsidR="005A6D0D" w:rsidRPr="00B1613F" w:rsidRDefault="005A6D0D" w:rsidP="001556E0">
            <w:pPr>
              <w:suppressAutoHyphens/>
              <w:spacing w:after="0" w:line="312" w:lineRule="auto"/>
              <w:jc w:val="both"/>
              <w:rPr>
                <w:rFonts w:ascii="Times New Roman" w:eastAsia="Calibri" w:hAnsi="Times New Roman"/>
                <w:sz w:val="28"/>
                <w:szCs w:val="28"/>
                <w:lang w:val="uk-UA"/>
              </w:rPr>
            </w:pPr>
            <w:r w:rsidRPr="00B1613F">
              <w:rPr>
                <w:rFonts w:ascii="Times New Roman" w:eastAsia="Calibri" w:hAnsi="Times New Roman"/>
                <w:sz w:val="28"/>
                <w:szCs w:val="28"/>
                <w:lang w:val="uk-UA"/>
              </w:rPr>
              <w:t>Загальний білок</w:t>
            </w:r>
            <w:r w:rsidR="00B1613F">
              <w:rPr>
                <w:rFonts w:ascii="Times New Roman" w:eastAsia="Calibri" w:hAnsi="Times New Roman"/>
                <w:sz w:val="28"/>
                <w:szCs w:val="28"/>
                <w:lang w:val="uk-UA"/>
              </w:rPr>
              <w:t>,</w:t>
            </w:r>
            <w:r w:rsidRPr="00B1613F">
              <w:rPr>
                <w:rFonts w:ascii="Times New Roman" w:eastAsia="Calibri" w:hAnsi="Times New Roman"/>
                <w:sz w:val="28"/>
                <w:szCs w:val="28"/>
                <w:lang w:val="uk-UA"/>
              </w:rPr>
              <w:t xml:space="preserve"> г\л</w:t>
            </w:r>
          </w:p>
        </w:tc>
        <w:tc>
          <w:tcPr>
            <w:tcW w:w="1889" w:type="dxa"/>
            <w:vAlign w:val="center"/>
          </w:tcPr>
          <w:p w14:paraId="4B78155F" w14:textId="5B174BA2" w:rsidR="005A6D0D" w:rsidRPr="00B1613F" w:rsidRDefault="005A6D0D" w:rsidP="001556E0">
            <w:pPr>
              <w:suppressAutoHyphens/>
              <w:spacing w:after="0" w:line="312" w:lineRule="auto"/>
              <w:jc w:val="center"/>
              <w:rPr>
                <w:rFonts w:ascii="Times New Roman" w:eastAsia="Calibri" w:hAnsi="Times New Roman"/>
                <w:sz w:val="28"/>
                <w:szCs w:val="28"/>
                <w:lang w:val="uk-UA"/>
              </w:rPr>
            </w:pPr>
            <w:r w:rsidRPr="00B1613F">
              <w:rPr>
                <w:rFonts w:ascii="Times New Roman" w:eastAsia="Calibri" w:hAnsi="Times New Roman"/>
                <w:sz w:val="28"/>
                <w:szCs w:val="28"/>
                <w:lang w:val="uk-UA"/>
              </w:rPr>
              <w:t>70,6</w:t>
            </w:r>
            <w:r w:rsidR="00D228F6" w:rsidRPr="00B1613F">
              <w:rPr>
                <w:rFonts w:ascii="Times New Roman" w:eastAsia="Calibri" w:hAnsi="Times New Roman"/>
                <w:sz w:val="28"/>
                <w:szCs w:val="28"/>
                <w:lang w:val="uk-UA"/>
              </w:rPr>
              <w:t xml:space="preserve"> </w:t>
            </w:r>
            <w:r w:rsidRPr="00B1613F">
              <w:rPr>
                <w:rFonts w:ascii="Times New Roman" w:eastAsia="Calibri" w:hAnsi="Times New Roman"/>
                <w:sz w:val="28"/>
                <w:szCs w:val="28"/>
                <w:shd w:val="clear" w:color="auto" w:fill="FFFFFF"/>
                <w:lang w:val="uk-UA"/>
              </w:rPr>
              <w:t>±</w:t>
            </w:r>
            <w:r w:rsidR="00D228F6" w:rsidRPr="00B1613F">
              <w:rPr>
                <w:rFonts w:ascii="Times New Roman" w:eastAsia="Calibri" w:hAnsi="Times New Roman"/>
                <w:sz w:val="28"/>
                <w:szCs w:val="28"/>
                <w:shd w:val="clear" w:color="auto" w:fill="FFFFFF"/>
                <w:lang w:val="uk-UA"/>
              </w:rPr>
              <w:t xml:space="preserve"> </w:t>
            </w:r>
            <w:r w:rsidRPr="00B1613F">
              <w:rPr>
                <w:rFonts w:ascii="Times New Roman" w:eastAsia="Calibri" w:hAnsi="Times New Roman"/>
                <w:sz w:val="28"/>
                <w:szCs w:val="28"/>
                <w:shd w:val="clear" w:color="auto" w:fill="FFFFFF"/>
                <w:lang w:val="uk-UA"/>
              </w:rPr>
              <w:t>0,94</w:t>
            </w:r>
          </w:p>
        </w:tc>
        <w:tc>
          <w:tcPr>
            <w:tcW w:w="1796" w:type="dxa"/>
            <w:vAlign w:val="center"/>
          </w:tcPr>
          <w:p w14:paraId="58D8B6C0" w14:textId="7F1F8FF1" w:rsidR="005A6D0D" w:rsidRPr="00B1613F" w:rsidRDefault="005A6D0D" w:rsidP="001556E0">
            <w:pPr>
              <w:suppressAutoHyphens/>
              <w:spacing w:after="0" w:line="312" w:lineRule="auto"/>
              <w:jc w:val="center"/>
              <w:rPr>
                <w:rFonts w:ascii="Times New Roman" w:eastAsia="Calibri" w:hAnsi="Times New Roman"/>
                <w:sz w:val="28"/>
                <w:szCs w:val="28"/>
                <w:lang w:val="uk-UA"/>
              </w:rPr>
            </w:pPr>
            <w:r w:rsidRPr="00B1613F">
              <w:rPr>
                <w:rFonts w:ascii="Times New Roman" w:eastAsia="Calibri" w:hAnsi="Times New Roman"/>
                <w:sz w:val="28"/>
                <w:szCs w:val="28"/>
                <w:lang w:val="uk-UA"/>
              </w:rPr>
              <w:t>63,7</w:t>
            </w:r>
            <w:r w:rsidR="00D228F6" w:rsidRPr="00B1613F">
              <w:rPr>
                <w:rFonts w:ascii="Times New Roman" w:eastAsia="Calibri" w:hAnsi="Times New Roman"/>
                <w:sz w:val="28"/>
                <w:szCs w:val="28"/>
                <w:lang w:val="uk-UA"/>
              </w:rPr>
              <w:t xml:space="preserve"> </w:t>
            </w:r>
            <w:r w:rsidRPr="00B1613F">
              <w:rPr>
                <w:rFonts w:ascii="Times New Roman" w:eastAsia="Calibri" w:hAnsi="Times New Roman"/>
                <w:sz w:val="28"/>
                <w:szCs w:val="28"/>
                <w:shd w:val="clear" w:color="auto" w:fill="FFFFFF"/>
                <w:lang w:val="uk-UA"/>
              </w:rPr>
              <w:t>±</w:t>
            </w:r>
            <w:r w:rsidR="00D228F6" w:rsidRPr="00B1613F">
              <w:rPr>
                <w:rFonts w:ascii="Times New Roman" w:eastAsia="Calibri" w:hAnsi="Times New Roman"/>
                <w:sz w:val="28"/>
                <w:szCs w:val="28"/>
                <w:shd w:val="clear" w:color="auto" w:fill="FFFFFF"/>
                <w:lang w:val="uk-UA"/>
              </w:rPr>
              <w:t xml:space="preserve"> </w:t>
            </w:r>
            <w:r w:rsidRPr="00B1613F">
              <w:rPr>
                <w:rFonts w:ascii="Times New Roman" w:eastAsia="Calibri" w:hAnsi="Times New Roman"/>
                <w:sz w:val="28"/>
                <w:szCs w:val="28"/>
                <w:shd w:val="clear" w:color="auto" w:fill="FFFFFF"/>
                <w:lang w:val="uk-UA"/>
              </w:rPr>
              <w:t>1,13</w:t>
            </w:r>
          </w:p>
        </w:tc>
        <w:tc>
          <w:tcPr>
            <w:tcW w:w="1767" w:type="dxa"/>
            <w:vAlign w:val="center"/>
          </w:tcPr>
          <w:p w14:paraId="0CE7CA68" w14:textId="14813B04" w:rsidR="005A6D0D" w:rsidRPr="00B1613F" w:rsidRDefault="005A6D0D" w:rsidP="001556E0">
            <w:pPr>
              <w:suppressAutoHyphens/>
              <w:spacing w:after="0" w:line="312" w:lineRule="auto"/>
              <w:jc w:val="center"/>
              <w:rPr>
                <w:rFonts w:ascii="Times New Roman" w:eastAsia="Calibri" w:hAnsi="Times New Roman"/>
                <w:sz w:val="28"/>
                <w:szCs w:val="28"/>
                <w:lang w:val="uk-UA"/>
              </w:rPr>
            </w:pPr>
            <w:r w:rsidRPr="00B1613F">
              <w:rPr>
                <w:rFonts w:ascii="Times New Roman" w:eastAsia="Calibri" w:hAnsi="Times New Roman"/>
                <w:sz w:val="28"/>
                <w:szCs w:val="28"/>
                <w:shd w:val="clear" w:color="auto" w:fill="FFFFFF"/>
                <w:lang w:val="uk-UA"/>
              </w:rPr>
              <w:t>65,8</w:t>
            </w:r>
            <w:r w:rsidR="00D228F6" w:rsidRPr="00B1613F">
              <w:rPr>
                <w:rFonts w:ascii="Times New Roman" w:eastAsia="Calibri" w:hAnsi="Times New Roman"/>
                <w:sz w:val="28"/>
                <w:szCs w:val="28"/>
                <w:shd w:val="clear" w:color="auto" w:fill="FFFFFF"/>
                <w:lang w:val="uk-UA"/>
              </w:rPr>
              <w:t xml:space="preserve"> </w:t>
            </w:r>
            <w:r w:rsidRPr="00B1613F">
              <w:rPr>
                <w:rFonts w:ascii="Times New Roman" w:eastAsia="Calibri" w:hAnsi="Times New Roman"/>
                <w:sz w:val="28"/>
                <w:szCs w:val="28"/>
                <w:shd w:val="clear" w:color="auto" w:fill="FFFFFF"/>
                <w:lang w:val="uk-UA"/>
              </w:rPr>
              <w:t>±</w:t>
            </w:r>
            <w:r w:rsidR="00D228F6" w:rsidRPr="00B1613F">
              <w:rPr>
                <w:rFonts w:ascii="Times New Roman" w:eastAsia="Calibri" w:hAnsi="Times New Roman"/>
                <w:sz w:val="28"/>
                <w:szCs w:val="28"/>
                <w:shd w:val="clear" w:color="auto" w:fill="FFFFFF"/>
                <w:lang w:val="uk-UA"/>
              </w:rPr>
              <w:t xml:space="preserve"> </w:t>
            </w:r>
            <w:r w:rsidRPr="00B1613F">
              <w:rPr>
                <w:rFonts w:ascii="Times New Roman" w:eastAsia="Calibri" w:hAnsi="Times New Roman"/>
                <w:sz w:val="28"/>
                <w:szCs w:val="28"/>
                <w:shd w:val="clear" w:color="auto" w:fill="FFFFFF"/>
                <w:lang w:val="uk-UA"/>
              </w:rPr>
              <w:t>1,74</w:t>
            </w:r>
          </w:p>
        </w:tc>
        <w:tc>
          <w:tcPr>
            <w:tcW w:w="1601" w:type="dxa"/>
            <w:vAlign w:val="center"/>
          </w:tcPr>
          <w:p w14:paraId="334CA56A" w14:textId="724A48FD" w:rsidR="005A6D0D" w:rsidRPr="00B1613F" w:rsidRDefault="005A6D0D" w:rsidP="001556E0">
            <w:pPr>
              <w:suppressAutoHyphens/>
              <w:spacing w:after="0" w:line="312" w:lineRule="auto"/>
              <w:jc w:val="center"/>
              <w:rPr>
                <w:rFonts w:ascii="Times New Roman" w:eastAsia="Calibri" w:hAnsi="Times New Roman"/>
                <w:sz w:val="28"/>
                <w:szCs w:val="28"/>
                <w:lang w:val="uk-UA"/>
              </w:rPr>
            </w:pPr>
            <w:r w:rsidRPr="00B1613F">
              <w:rPr>
                <w:rFonts w:ascii="Times New Roman" w:eastAsia="Calibri" w:hAnsi="Times New Roman"/>
                <w:sz w:val="28"/>
                <w:szCs w:val="28"/>
                <w:shd w:val="clear" w:color="auto" w:fill="FFFFFF"/>
                <w:lang w:val="uk-UA"/>
              </w:rPr>
              <w:t>68,1</w:t>
            </w:r>
            <w:r w:rsidR="00D228F6" w:rsidRPr="00B1613F">
              <w:rPr>
                <w:rFonts w:ascii="Times New Roman" w:eastAsia="Calibri" w:hAnsi="Times New Roman"/>
                <w:sz w:val="28"/>
                <w:szCs w:val="28"/>
                <w:shd w:val="clear" w:color="auto" w:fill="FFFFFF"/>
                <w:lang w:val="uk-UA"/>
              </w:rPr>
              <w:t xml:space="preserve"> </w:t>
            </w:r>
            <w:r w:rsidRPr="00B1613F">
              <w:rPr>
                <w:rFonts w:ascii="Times New Roman" w:eastAsia="Calibri" w:hAnsi="Times New Roman"/>
                <w:sz w:val="28"/>
                <w:szCs w:val="28"/>
                <w:shd w:val="clear" w:color="auto" w:fill="FFFFFF"/>
                <w:lang w:val="uk-UA"/>
              </w:rPr>
              <w:t>±</w:t>
            </w:r>
            <w:r w:rsidR="00D228F6" w:rsidRPr="00B1613F">
              <w:rPr>
                <w:rFonts w:ascii="Times New Roman" w:eastAsia="Calibri" w:hAnsi="Times New Roman"/>
                <w:sz w:val="28"/>
                <w:szCs w:val="28"/>
                <w:shd w:val="clear" w:color="auto" w:fill="FFFFFF"/>
                <w:lang w:val="uk-UA"/>
              </w:rPr>
              <w:t xml:space="preserve"> </w:t>
            </w:r>
            <w:r w:rsidRPr="00B1613F">
              <w:rPr>
                <w:rFonts w:ascii="Times New Roman" w:eastAsia="Calibri" w:hAnsi="Times New Roman"/>
                <w:sz w:val="28"/>
                <w:szCs w:val="28"/>
                <w:shd w:val="clear" w:color="auto" w:fill="FFFFFF"/>
                <w:lang w:val="uk-UA"/>
              </w:rPr>
              <w:t>1,95</w:t>
            </w:r>
          </w:p>
        </w:tc>
      </w:tr>
      <w:tr w:rsidR="00C66C1C" w:rsidRPr="00B1613F" w14:paraId="7A9351B5" w14:textId="77777777" w:rsidTr="00D228F6">
        <w:trPr>
          <w:trHeight w:val="20"/>
        </w:trPr>
        <w:tc>
          <w:tcPr>
            <w:tcW w:w="534" w:type="dxa"/>
            <w:vAlign w:val="center"/>
          </w:tcPr>
          <w:p w14:paraId="37A96614" w14:textId="411A898D" w:rsidR="005A6D0D" w:rsidRPr="00B1613F" w:rsidRDefault="005A6D0D" w:rsidP="001556E0">
            <w:pPr>
              <w:suppressAutoHyphens/>
              <w:spacing w:after="0" w:line="312" w:lineRule="auto"/>
              <w:jc w:val="center"/>
              <w:rPr>
                <w:rFonts w:ascii="Times New Roman" w:eastAsia="Calibri" w:hAnsi="Times New Roman"/>
                <w:sz w:val="28"/>
                <w:szCs w:val="28"/>
                <w:lang w:val="uk-UA"/>
              </w:rPr>
            </w:pPr>
            <w:r w:rsidRPr="00B1613F">
              <w:rPr>
                <w:rFonts w:ascii="Times New Roman" w:eastAsia="Calibri" w:hAnsi="Times New Roman"/>
                <w:sz w:val="28"/>
                <w:szCs w:val="28"/>
                <w:lang w:val="uk-UA"/>
              </w:rPr>
              <w:t>2</w:t>
            </w:r>
          </w:p>
        </w:tc>
        <w:tc>
          <w:tcPr>
            <w:tcW w:w="1734" w:type="dxa"/>
          </w:tcPr>
          <w:p w14:paraId="2973F157" w14:textId="68BFC233" w:rsidR="005A6D0D" w:rsidRPr="00B1613F" w:rsidRDefault="005A6D0D" w:rsidP="001556E0">
            <w:pPr>
              <w:suppressAutoHyphens/>
              <w:spacing w:after="0" w:line="312" w:lineRule="auto"/>
              <w:jc w:val="both"/>
              <w:rPr>
                <w:rFonts w:ascii="Times New Roman" w:eastAsia="Calibri" w:hAnsi="Times New Roman"/>
                <w:sz w:val="28"/>
                <w:szCs w:val="28"/>
                <w:lang w:val="uk-UA"/>
              </w:rPr>
            </w:pPr>
            <w:r w:rsidRPr="00B1613F">
              <w:rPr>
                <w:rFonts w:ascii="Times New Roman" w:eastAsia="Calibri" w:hAnsi="Times New Roman"/>
                <w:sz w:val="28"/>
                <w:szCs w:val="28"/>
                <w:lang w:val="uk-UA"/>
              </w:rPr>
              <w:t>Креатинін</w:t>
            </w:r>
            <w:r w:rsidR="00B1613F">
              <w:rPr>
                <w:rFonts w:ascii="Times New Roman" w:eastAsia="Calibri" w:hAnsi="Times New Roman"/>
                <w:sz w:val="28"/>
                <w:szCs w:val="28"/>
                <w:lang w:val="uk-UA"/>
              </w:rPr>
              <w:t>,</w:t>
            </w:r>
          </w:p>
          <w:p w14:paraId="2E407A39" w14:textId="1F1F058E" w:rsidR="005A6D0D" w:rsidRPr="00B1613F" w:rsidRDefault="00E91BD8" w:rsidP="001556E0">
            <w:pPr>
              <w:suppressAutoHyphens/>
              <w:spacing w:after="0" w:line="312" w:lineRule="auto"/>
              <w:jc w:val="both"/>
              <w:rPr>
                <w:rFonts w:ascii="Times New Roman" w:eastAsia="Calibri" w:hAnsi="Times New Roman"/>
                <w:sz w:val="28"/>
                <w:szCs w:val="28"/>
                <w:lang w:val="uk-UA"/>
              </w:rPr>
            </w:pPr>
            <w:r w:rsidRPr="00B1613F">
              <w:rPr>
                <w:rFonts w:ascii="Times New Roman" w:eastAsia="Calibri" w:hAnsi="Times New Roman"/>
                <w:sz w:val="28"/>
                <w:szCs w:val="28"/>
                <w:lang w:val="uk-UA"/>
              </w:rPr>
              <w:t>м</w:t>
            </w:r>
            <w:r w:rsidR="005A6D0D" w:rsidRPr="00B1613F">
              <w:rPr>
                <w:rFonts w:ascii="Times New Roman" w:eastAsia="Calibri" w:hAnsi="Times New Roman"/>
                <w:sz w:val="28"/>
                <w:szCs w:val="28"/>
                <w:lang w:val="uk-UA"/>
              </w:rPr>
              <w:t>кмоль\л</w:t>
            </w:r>
          </w:p>
        </w:tc>
        <w:tc>
          <w:tcPr>
            <w:tcW w:w="1889" w:type="dxa"/>
            <w:vAlign w:val="center"/>
          </w:tcPr>
          <w:p w14:paraId="7A9DB412" w14:textId="29CD1B4A" w:rsidR="005A6D0D" w:rsidRPr="00B1613F" w:rsidRDefault="005A6D0D" w:rsidP="001556E0">
            <w:pPr>
              <w:suppressAutoHyphens/>
              <w:spacing w:after="0" w:line="312" w:lineRule="auto"/>
              <w:jc w:val="center"/>
              <w:rPr>
                <w:rFonts w:ascii="Times New Roman" w:eastAsia="Calibri" w:hAnsi="Times New Roman"/>
                <w:sz w:val="28"/>
                <w:szCs w:val="28"/>
                <w:lang w:val="uk-UA"/>
              </w:rPr>
            </w:pPr>
            <w:r w:rsidRPr="00B1613F">
              <w:rPr>
                <w:rFonts w:ascii="Times New Roman" w:eastAsia="Calibri" w:hAnsi="Times New Roman"/>
                <w:sz w:val="28"/>
                <w:szCs w:val="28"/>
                <w:lang w:val="uk-UA"/>
              </w:rPr>
              <w:t>92.16</w:t>
            </w:r>
            <w:r w:rsidR="00D228F6" w:rsidRPr="00B1613F">
              <w:rPr>
                <w:rFonts w:ascii="Times New Roman" w:eastAsia="Calibri" w:hAnsi="Times New Roman"/>
                <w:sz w:val="28"/>
                <w:szCs w:val="28"/>
                <w:lang w:val="uk-UA"/>
              </w:rPr>
              <w:t xml:space="preserve"> </w:t>
            </w:r>
            <w:r w:rsidRPr="00B1613F">
              <w:rPr>
                <w:rFonts w:ascii="Times New Roman" w:eastAsia="Calibri" w:hAnsi="Times New Roman"/>
                <w:sz w:val="28"/>
                <w:szCs w:val="28"/>
                <w:shd w:val="clear" w:color="auto" w:fill="FFFFFF"/>
                <w:lang w:val="uk-UA"/>
              </w:rPr>
              <w:t>±</w:t>
            </w:r>
            <w:r w:rsidR="00D228F6" w:rsidRPr="00B1613F">
              <w:rPr>
                <w:rFonts w:ascii="Times New Roman" w:eastAsia="Calibri" w:hAnsi="Times New Roman"/>
                <w:sz w:val="28"/>
                <w:szCs w:val="28"/>
                <w:shd w:val="clear" w:color="auto" w:fill="FFFFFF"/>
                <w:lang w:val="uk-UA"/>
              </w:rPr>
              <w:t xml:space="preserve"> </w:t>
            </w:r>
            <w:r w:rsidRPr="00B1613F">
              <w:rPr>
                <w:rFonts w:ascii="Times New Roman" w:eastAsia="Calibri" w:hAnsi="Times New Roman"/>
                <w:sz w:val="28"/>
                <w:szCs w:val="28"/>
                <w:shd w:val="clear" w:color="auto" w:fill="FFFFFF"/>
                <w:lang w:val="uk-UA"/>
              </w:rPr>
              <w:t>5,16</w:t>
            </w:r>
          </w:p>
        </w:tc>
        <w:tc>
          <w:tcPr>
            <w:tcW w:w="1796" w:type="dxa"/>
            <w:vAlign w:val="center"/>
          </w:tcPr>
          <w:p w14:paraId="0F120ECD" w14:textId="628E23BC" w:rsidR="005A6D0D" w:rsidRPr="00B1613F" w:rsidRDefault="005A6D0D" w:rsidP="001556E0">
            <w:pPr>
              <w:suppressAutoHyphens/>
              <w:spacing w:after="0" w:line="312" w:lineRule="auto"/>
              <w:jc w:val="center"/>
              <w:rPr>
                <w:rFonts w:ascii="Times New Roman" w:eastAsia="Calibri" w:hAnsi="Times New Roman"/>
                <w:sz w:val="28"/>
                <w:szCs w:val="28"/>
                <w:lang w:val="uk-UA"/>
              </w:rPr>
            </w:pPr>
            <w:r w:rsidRPr="00B1613F">
              <w:rPr>
                <w:rFonts w:ascii="Times New Roman" w:eastAsia="Calibri" w:hAnsi="Times New Roman"/>
                <w:sz w:val="28"/>
                <w:szCs w:val="28"/>
                <w:lang w:val="uk-UA"/>
              </w:rPr>
              <w:t>102,5</w:t>
            </w:r>
            <w:r w:rsidR="00D228F6" w:rsidRPr="00B1613F">
              <w:rPr>
                <w:rFonts w:ascii="Times New Roman" w:eastAsia="Calibri" w:hAnsi="Times New Roman"/>
                <w:sz w:val="28"/>
                <w:szCs w:val="28"/>
                <w:lang w:val="uk-UA"/>
              </w:rPr>
              <w:t xml:space="preserve"> </w:t>
            </w:r>
            <w:r w:rsidRPr="00B1613F">
              <w:rPr>
                <w:rFonts w:ascii="Times New Roman" w:eastAsia="Calibri" w:hAnsi="Times New Roman"/>
                <w:sz w:val="28"/>
                <w:szCs w:val="28"/>
                <w:shd w:val="clear" w:color="auto" w:fill="FFFFFF"/>
                <w:lang w:val="uk-UA"/>
              </w:rPr>
              <w:t>±</w:t>
            </w:r>
            <w:r w:rsidR="00D228F6" w:rsidRPr="00B1613F">
              <w:rPr>
                <w:rFonts w:ascii="Times New Roman" w:eastAsia="Calibri" w:hAnsi="Times New Roman"/>
                <w:sz w:val="28"/>
                <w:szCs w:val="28"/>
                <w:shd w:val="clear" w:color="auto" w:fill="FFFFFF"/>
                <w:lang w:val="uk-UA"/>
              </w:rPr>
              <w:t xml:space="preserve"> </w:t>
            </w:r>
            <w:r w:rsidRPr="00B1613F">
              <w:rPr>
                <w:rFonts w:ascii="Times New Roman" w:eastAsia="Calibri" w:hAnsi="Times New Roman"/>
                <w:sz w:val="28"/>
                <w:szCs w:val="28"/>
                <w:shd w:val="clear" w:color="auto" w:fill="FFFFFF"/>
                <w:lang w:val="uk-UA"/>
              </w:rPr>
              <w:t>12,6</w:t>
            </w:r>
          </w:p>
        </w:tc>
        <w:tc>
          <w:tcPr>
            <w:tcW w:w="1767" w:type="dxa"/>
            <w:vAlign w:val="center"/>
          </w:tcPr>
          <w:p w14:paraId="42CE967B" w14:textId="24392189" w:rsidR="005A6D0D" w:rsidRPr="00B1613F" w:rsidRDefault="005A6D0D" w:rsidP="001556E0">
            <w:pPr>
              <w:suppressAutoHyphens/>
              <w:spacing w:after="0" w:line="312" w:lineRule="auto"/>
              <w:jc w:val="center"/>
              <w:rPr>
                <w:rFonts w:ascii="Times New Roman" w:eastAsia="Calibri" w:hAnsi="Times New Roman"/>
                <w:sz w:val="28"/>
                <w:szCs w:val="28"/>
                <w:lang w:val="uk-UA"/>
              </w:rPr>
            </w:pPr>
            <w:r w:rsidRPr="00B1613F">
              <w:rPr>
                <w:rFonts w:ascii="Times New Roman" w:eastAsia="Calibri" w:hAnsi="Times New Roman"/>
                <w:sz w:val="28"/>
                <w:szCs w:val="28"/>
                <w:shd w:val="clear" w:color="auto" w:fill="FFFFFF"/>
                <w:lang w:val="uk-UA"/>
              </w:rPr>
              <w:t>88,5</w:t>
            </w:r>
            <w:r w:rsidR="00D228F6" w:rsidRPr="00B1613F">
              <w:rPr>
                <w:rFonts w:ascii="Times New Roman" w:eastAsia="Calibri" w:hAnsi="Times New Roman"/>
                <w:sz w:val="28"/>
                <w:szCs w:val="28"/>
                <w:shd w:val="clear" w:color="auto" w:fill="FFFFFF"/>
                <w:lang w:val="uk-UA"/>
              </w:rPr>
              <w:t xml:space="preserve"> </w:t>
            </w:r>
            <w:r w:rsidRPr="00B1613F">
              <w:rPr>
                <w:rFonts w:ascii="Times New Roman" w:eastAsia="Calibri" w:hAnsi="Times New Roman"/>
                <w:sz w:val="28"/>
                <w:szCs w:val="28"/>
                <w:shd w:val="clear" w:color="auto" w:fill="FFFFFF"/>
                <w:lang w:val="uk-UA"/>
              </w:rPr>
              <w:t>±</w:t>
            </w:r>
            <w:r w:rsidR="00D228F6" w:rsidRPr="00B1613F">
              <w:rPr>
                <w:rFonts w:ascii="Times New Roman" w:eastAsia="Calibri" w:hAnsi="Times New Roman"/>
                <w:sz w:val="28"/>
                <w:szCs w:val="28"/>
                <w:shd w:val="clear" w:color="auto" w:fill="FFFFFF"/>
                <w:lang w:val="uk-UA"/>
              </w:rPr>
              <w:t xml:space="preserve"> </w:t>
            </w:r>
            <w:r w:rsidRPr="00B1613F">
              <w:rPr>
                <w:rFonts w:ascii="Times New Roman" w:eastAsia="Calibri" w:hAnsi="Times New Roman"/>
                <w:sz w:val="28"/>
                <w:szCs w:val="28"/>
                <w:shd w:val="clear" w:color="auto" w:fill="FFFFFF"/>
                <w:lang w:val="uk-UA"/>
              </w:rPr>
              <w:t>10,9</w:t>
            </w:r>
          </w:p>
        </w:tc>
        <w:tc>
          <w:tcPr>
            <w:tcW w:w="1601" w:type="dxa"/>
            <w:vAlign w:val="center"/>
          </w:tcPr>
          <w:p w14:paraId="0A6FB584" w14:textId="54A48CDA" w:rsidR="005A6D0D" w:rsidRPr="00B1613F" w:rsidRDefault="005A6D0D" w:rsidP="001556E0">
            <w:pPr>
              <w:suppressAutoHyphens/>
              <w:spacing w:after="0" w:line="312" w:lineRule="auto"/>
              <w:jc w:val="center"/>
              <w:rPr>
                <w:rFonts w:ascii="Times New Roman" w:eastAsia="Calibri" w:hAnsi="Times New Roman"/>
                <w:sz w:val="28"/>
                <w:szCs w:val="28"/>
                <w:lang w:val="uk-UA"/>
              </w:rPr>
            </w:pPr>
            <w:r w:rsidRPr="00B1613F">
              <w:rPr>
                <w:rFonts w:ascii="Times New Roman" w:eastAsia="Calibri" w:hAnsi="Times New Roman"/>
                <w:sz w:val="28"/>
                <w:szCs w:val="28"/>
                <w:shd w:val="clear" w:color="auto" w:fill="FFFFFF"/>
                <w:lang w:val="uk-UA"/>
              </w:rPr>
              <w:t>81,2</w:t>
            </w:r>
            <w:r w:rsidR="00D228F6" w:rsidRPr="00B1613F">
              <w:rPr>
                <w:rFonts w:ascii="Times New Roman" w:eastAsia="Calibri" w:hAnsi="Times New Roman"/>
                <w:sz w:val="28"/>
                <w:szCs w:val="28"/>
                <w:shd w:val="clear" w:color="auto" w:fill="FFFFFF"/>
                <w:lang w:val="uk-UA"/>
              </w:rPr>
              <w:t xml:space="preserve"> </w:t>
            </w:r>
            <w:r w:rsidRPr="00B1613F">
              <w:rPr>
                <w:rFonts w:ascii="Times New Roman" w:eastAsia="Calibri" w:hAnsi="Times New Roman"/>
                <w:sz w:val="28"/>
                <w:szCs w:val="28"/>
                <w:shd w:val="clear" w:color="auto" w:fill="FFFFFF"/>
                <w:lang w:val="uk-UA"/>
              </w:rPr>
              <w:t>±</w:t>
            </w:r>
            <w:r w:rsidR="00D228F6" w:rsidRPr="00B1613F">
              <w:rPr>
                <w:rFonts w:ascii="Times New Roman" w:eastAsia="Calibri" w:hAnsi="Times New Roman"/>
                <w:sz w:val="28"/>
                <w:szCs w:val="28"/>
                <w:shd w:val="clear" w:color="auto" w:fill="FFFFFF"/>
                <w:lang w:val="uk-UA"/>
              </w:rPr>
              <w:t xml:space="preserve"> </w:t>
            </w:r>
            <w:r w:rsidRPr="00B1613F">
              <w:rPr>
                <w:rFonts w:ascii="Times New Roman" w:eastAsia="Calibri" w:hAnsi="Times New Roman"/>
                <w:sz w:val="28"/>
                <w:szCs w:val="28"/>
                <w:shd w:val="clear" w:color="auto" w:fill="FFFFFF"/>
                <w:lang w:val="uk-UA"/>
              </w:rPr>
              <w:t>9,3</w:t>
            </w:r>
          </w:p>
        </w:tc>
      </w:tr>
      <w:tr w:rsidR="00C66C1C" w:rsidRPr="00B1613F" w14:paraId="52CF72DD" w14:textId="77777777" w:rsidTr="00D228F6">
        <w:trPr>
          <w:trHeight w:val="20"/>
        </w:trPr>
        <w:tc>
          <w:tcPr>
            <w:tcW w:w="534" w:type="dxa"/>
            <w:vAlign w:val="center"/>
          </w:tcPr>
          <w:p w14:paraId="28F5E15F" w14:textId="321BAF21" w:rsidR="005A6D0D" w:rsidRPr="00B1613F" w:rsidRDefault="005A6D0D" w:rsidP="001556E0">
            <w:pPr>
              <w:suppressAutoHyphens/>
              <w:spacing w:after="0" w:line="312" w:lineRule="auto"/>
              <w:jc w:val="center"/>
              <w:rPr>
                <w:rFonts w:ascii="Times New Roman" w:eastAsia="Calibri" w:hAnsi="Times New Roman"/>
                <w:sz w:val="28"/>
                <w:szCs w:val="28"/>
                <w:lang w:val="uk-UA"/>
              </w:rPr>
            </w:pPr>
            <w:r w:rsidRPr="00B1613F">
              <w:rPr>
                <w:rFonts w:ascii="Times New Roman" w:eastAsia="Calibri" w:hAnsi="Times New Roman"/>
                <w:sz w:val="28"/>
                <w:szCs w:val="28"/>
                <w:lang w:val="uk-UA"/>
              </w:rPr>
              <w:t>3</w:t>
            </w:r>
          </w:p>
        </w:tc>
        <w:tc>
          <w:tcPr>
            <w:tcW w:w="1734" w:type="dxa"/>
          </w:tcPr>
          <w:p w14:paraId="0B560F36" w14:textId="78612B56" w:rsidR="005A6D0D" w:rsidRPr="00B1613F" w:rsidRDefault="005A6D0D" w:rsidP="001556E0">
            <w:pPr>
              <w:suppressAutoHyphens/>
              <w:spacing w:after="0" w:line="312" w:lineRule="auto"/>
              <w:jc w:val="both"/>
              <w:rPr>
                <w:rFonts w:ascii="Times New Roman" w:eastAsia="Calibri" w:hAnsi="Times New Roman"/>
                <w:sz w:val="28"/>
                <w:szCs w:val="28"/>
                <w:lang w:val="uk-UA"/>
              </w:rPr>
            </w:pPr>
            <w:r w:rsidRPr="00B1613F">
              <w:rPr>
                <w:rFonts w:ascii="Times New Roman" w:eastAsia="Calibri" w:hAnsi="Times New Roman"/>
                <w:sz w:val="28"/>
                <w:szCs w:val="28"/>
                <w:lang w:val="uk-UA"/>
              </w:rPr>
              <w:t>Сечовина</w:t>
            </w:r>
            <w:r w:rsidR="00B1613F">
              <w:rPr>
                <w:rFonts w:ascii="Times New Roman" w:eastAsia="Calibri" w:hAnsi="Times New Roman"/>
                <w:sz w:val="28"/>
                <w:szCs w:val="28"/>
                <w:lang w:val="uk-UA"/>
              </w:rPr>
              <w:t>,</w:t>
            </w:r>
          </w:p>
          <w:p w14:paraId="00B274E9" w14:textId="1F7DD564" w:rsidR="005A6D0D" w:rsidRPr="00B1613F" w:rsidRDefault="00E91BD8" w:rsidP="001556E0">
            <w:pPr>
              <w:suppressAutoHyphens/>
              <w:spacing w:after="0" w:line="312" w:lineRule="auto"/>
              <w:jc w:val="both"/>
              <w:rPr>
                <w:rFonts w:ascii="Times New Roman" w:eastAsia="Calibri" w:hAnsi="Times New Roman"/>
                <w:sz w:val="28"/>
                <w:szCs w:val="28"/>
                <w:lang w:val="uk-UA"/>
              </w:rPr>
            </w:pPr>
            <w:r w:rsidRPr="00B1613F">
              <w:rPr>
                <w:rFonts w:ascii="Times New Roman" w:eastAsia="Calibri" w:hAnsi="Times New Roman"/>
                <w:sz w:val="28"/>
                <w:szCs w:val="28"/>
                <w:lang w:val="uk-UA"/>
              </w:rPr>
              <w:t>м</w:t>
            </w:r>
            <w:r w:rsidR="005A6D0D" w:rsidRPr="00B1613F">
              <w:rPr>
                <w:rFonts w:ascii="Times New Roman" w:eastAsia="Calibri" w:hAnsi="Times New Roman"/>
                <w:sz w:val="28"/>
                <w:szCs w:val="28"/>
                <w:lang w:val="uk-UA"/>
              </w:rPr>
              <w:t>моль\л</w:t>
            </w:r>
          </w:p>
        </w:tc>
        <w:tc>
          <w:tcPr>
            <w:tcW w:w="1889" w:type="dxa"/>
            <w:vAlign w:val="center"/>
          </w:tcPr>
          <w:p w14:paraId="593BAE57" w14:textId="229E3500" w:rsidR="005A6D0D" w:rsidRPr="00B1613F" w:rsidRDefault="005A6D0D" w:rsidP="001556E0">
            <w:pPr>
              <w:suppressAutoHyphens/>
              <w:spacing w:after="0" w:line="312" w:lineRule="auto"/>
              <w:jc w:val="center"/>
              <w:rPr>
                <w:rFonts w:ascii="Times New Roman" w:eastAsia="Calibri" w:hAnsi="Times New Roman"/>
                <w:sz w:val="28"/>
                <w:szCs w:val="28"/>
                <w:lang w:val="uk-UA"/>
              </w:rPr>
            </w:pPr>
            <w:r w:rsidRPr="00B1613F">
              <w:rPr>
                <w:rFonts w:ascii="Times New Roman" w:eastAsia="Calibri" w:hAnsi="Times New Roman"/>
                <w:sz w:val="28"/>
                <w:szCs w:val="28"/>
                <w:lang w:val="uk-UA"/>
              </w:rPr>
              <w:t>7,25</w:t>
            </w:r>
            <w:r w:rsidR="00D228F6" w:rsidRPr="00B1613F">
              <w:rPr>
                <w:rFonts w:ascii="Times New Roman" w:eastAsia="Calibri" w:hAnsi="Times New Roman"/>
                <w:sz w:val="28"/>
                <w:szCs w:val="28"/>
                <w:lang w:val="uk-UA"/>
              </w:rPr>
              <w:t xml:space="preserve"> </w:t>
            </w:r>
            <w:r w:rsidRPr="00B1613F">
              <w:rPr>
                <w:rFonts w:ascii="Times New Roman" w:eastAsia="Calibri" w:hAnsi="Times New Roman"/>
                <w:sz w:val="28"/>
                <w:szCs w:val="28"/>
                <w:shd w:val="clear" w:color="auto" w:fill="FFFFFF"/>
                <w:lang w:val="uk-UA"/>
              </w:rPr>
              <w:t>±</w:t>
            </w:r>
            <w:r w:rsidR="00D228F6" w:rsidRPr="00B1613F">
              <w:rPr>
                <w:rFonts w:ascii="Times New Roman" w:eastAsia="Calibri" w:hAnsi="Times New Roman"/>
                <w:sz w:val="28"/>
                <w:szCs w:val="28"/>
                <w:shd w:val="clear" w:color="auto" w:fill="FFFFFF"/>
                <w:lang w:val="uk-UA"/>
              </w:rPr>
              <w:t xml:space="preserve"> </w:t>
            </w:r>
            <w:r w:rsidRPr="00B1613F">
              <w:rPr>
                <w:rFonts w:ascii="Times New Roman" w:eastAsia="Calibri" w:hAnsi="Times New Roman"/>
                <w:sz w:val="28"/>
                <w:szCs w:val="28"/>
                <w:shd w:val="clear" w:color="auto" w:fill="FFFFFF"/>
                <w:lang w:val="uk-UA"/>
              </w:rPr>
              <w:t>0,47</w:t>
            </w:r>
          </w:p>
        </w:tc>
        <w:tc>
          <w:tcPr>
            <w:tcW w:w="1796" w:type="dxa"/>
            <w:vAlign w:val="center"/>
          </w:tcPr>
          <w:p w14:paraId="619C1313" w14:textId="59C6058C" w:rsidR="005A6D0D" w:rsidRPr="00B1613F" w:rsidRDefault="005A6D0D" w:rsidP="001556E0">
            <w:pPr>
              <w:suppressAutoHyphens/>
              <w:spacing w:after="0" w:line="312" w:lineRule="auto"/>
              <w:jc w:val="center"/>
              <w:rPr>
                <w:rFonts w:ascii="Times New Roman" w:eastAsia="Calibri" w:hAnsi="Times New Roman"/>
                <w:sz w:val="28"/>
                <w:szCs w:val="28"/>
                <w:lang w:val="uk-UA"/>
              </w:rPr>
            </w:pPr>
            <w:r w:rsidRPr="00B1613F">
              <w:rPr>
                <w:rFonts w:ascii="Times New Roman" w:eastAsia="Calibri" w:hAnsi="Times New Roman"/>
                <w:sz w:val="28"/>
                <w:szCs w:val="28"/>
                <w:lang w:val="uk-UA"/>
              </w:rPr>
              <w:t>8,29</w:t>
            </w:r>
            <w:r w:rsidR="00D228F6" w:rsidRPr="00B1613F">
              <w:rPr>
                <w:rFonts w:ascii="Times New Roman" w:eastAsia="Calibri" w:hAnsi="Times New Roman"/>
                <w:sz w:val="28"/>
                <w:szCs w:val="28"/>
                <w:lang w:val="uk-UA"/>
              </w:rPr>
              <w:t xml:space="preserve"> </w:t>
            </w:r>
            <w:r w:rsidRPr="00B1613F">
              <w:rPr>
                <w:rFonts w:ascii="Times New Roman" w:eastAsia="Calibri" w:hAnsi="Times New Roman"/>
                <w:sz w:val="28"/>
                <w:szCs w:val="28"/>
                <w:shd w:val="clear" w:color="auto" w:fill="FFFFFF"/>
                <w:lang w:val="uk-UA"/>
              </w:rPr>
              <w:t>±</w:t>
            </w:r>
            <w:r w:rsidR="00D228F6" w:rsidRPr="00B1613F">
              <w:rPr>
                <w:rFonts w:ascii="Times New Roman" w:eastAsia="Calibri" w:hAnsi="Times New Roman"/>
                <w:sz w:val="28"/>
                <w:szCs w:val="28"/>
                <w:shd w:val="clear" w:color="auto" w:fill="FFFFFF"/>
                <w:lang w:val="uk-UA"/>
              </w:rPr>
              <w:t xml:space="preserve"> </w:t>
            </w:r>
            <w:r w:rsidRPr="00B1613F">
              <w:rPr>
                <w:rFonts w:ascii="Times New Roman" w:eastAsia="Calibri" w:hAnsi="Times New Roman"/>
                <w:sz w:val="28"/>
                <w:szCs w:val="28"/>
                <w:shd w:val="clear" w:color="auto" w:fill="FFFFFF"/>
                <w:lang w:val="uk-UA"/>
              </w:rPr>
              <w:t>1,43</w:t>
            </w:r>
          </w:p>
        </w:tc>
        <w:tc>
          <w:tcPr>
            <w:tcW w:w="1767" w:type="dxa"/>
            <w:vAlign w:val="center"/>
          </w:tcPr>
          <w:p w14:paraId="3B94B28B" w14:textId="6905884E" w:rsidR="005A6D0D" w:rsidRPr="00B1613F" w:rsidRDefault="005A6D0D" w:rsidP="001556E0">
            <w:pPr>
              <w:suppressAutoHyphens/>
              <w:spacing w:after="0" w:line="312" w:lineRule="auto"/>
              <w:jc w:val="center"/>
              <w:rPr>
                <w:rFonts w:ascii="Times New Roman" w:eastAsia="Calibri" w:hAnsi="Times New Roman"/>
                <w:sz w:val="28"/>
                <w:szCs w:val="28"/>
                <w:lang w:val="uk-UA"/>
              </w:rPr>
            </w:pPr>
            <w:r w:rsidRPr="00B1613F">
              <w:rPr>
                <w:rFonts w:ascii="Times New Roman" w:eastAsia="Calibri" w:hAnsi="Times New Roman"/>
                <w:sz w:val="28"/>
                <w:szCs w:val="28"/>
                <w:shd w:val="clear" w:color="auto" w:fill="FFFFFF"/>
                <w:lang w:val="uk-UA"/>
              </w:rPr>
              <w:t>7,7</w:t>
            </w:r>
            <w:r w:rsidR="00D228F6" w:rsidRPr="00B1613F">
              <w:rPr>
                <w:rFonts w:ascii="Times New Roman" w:eastAsia="Calibri" w:hAnsi="Times New Roman"/>
                <w:sz w:val="28"/>
                <w:szCs w:val="28"/>
                <w:shd w:val="clear" w:color="auto" w:fill="FFFFFF"/>
                <w:lang w:val="uk-UA"/>
              </w:rPr>
              <w:t xml:space="preserve"> </w:t>
            </w:r>
            <w:r w:rsidRPr="00B1613F">
              <w:rPr>
                <w:rFonts w:ascii="Times New Roman" w:eastAsia="Calibri" w:hAnsi="Times New Roman"/>
                <w:sz w:val="28"/>
                <w:szCs w:val="28"/>
                <w:shd w:val="clear" w:color="auto" w:fill="FFFFFF"/>
                <w:lang w:val="uk-UA"/>
              </w:rPr>
              <w:t>±</w:t>
            </w:r>
            <w:r w:rsidR="00D228F6" w:rsidRPr="00B1613F">
              <w:rPr>
                <w:rFonts w:ascii="Times New Roman" w:eastAsia="Calibri" w:hAnsi="Times New Roman"/>
                <w:sz w:val="28"/>
                <w:szCs w:val="28"/>
                <w:shd w:val="clear" w:color="auto" w:fill="FFFFFF"/>
                <w:lang w:val="uk-UA"/>
              </w:rPr>
              <w:t xml:space="preserve"> </w:t>
            </w:r>
            <w:r w:rsidRPr="00B1613F">
              <w:rPr>
                <w:rFonts w:ascii="Times New Roman" w:eastAsia="Calibri" w:hAnsi="Times New Roman"/>
                <w:sz w:val="28"/>
                <w:szCs w:val="28"/>
                <w:shd w:val="clear" w:color="auto" w:fill="FFFFFF"/>
                <w:lang w:val="uk-UA"/>
              </w:rPr>
              <w:t>1,2</w:t>
            </w:r>
          </w:p>
        </w:tc>
        <w:tc>
          <w:tcPr>
            <w:tcW w:w="1601" w:type="dxa"/>
            <w:vAlign w:val="center"/>
          </w:tcPr>
          <w:p w14:paraId="529254E3" w14:textId="5EC6337C" w:rsidR="005A6D0D" w:rsidRPr="00B1613F" w:rsidRDefault="005A6D0D" w:rsidP="001556E0">
            <w:pPr>
              <w:suppressAutoHyphens/>
              <w:spacing w:after="0" w:line="312" w:lineRule="auto"/>
              <w:jc w:val="center"/>
              <w:rPr>
                <w:rFonts w:ascii="Times New Roman" w:eastAsia="Calibri" w:hAnsi="Times New Roman"/>
                <w:sz w:val="28"/>
                <w:szCs w:val="28"/>
                <w:lang w:val="uk-UA"/>
              </w:rPr>
            </w:pPr>
            <w:r w:rsidRPr="00B1613F">
              <w:rPr>
                <w:rFonts w:ascii="Times New Roman" w:eastAsia="Calibri" w:hAnsi="Times New Roman"/>
                <w:sz w:val="28"/>
                <w:szCs w:val="28"/>
                <w:shd w:val="clear" w:color="auto" w:fill="FFFFFF"/>
                <w:lang w:val="uk-UA"/>
              </w:rPr>
              <w:t>5,22</w:t>
            </w:r>
            <w:r w:rsidR="00D228F6" w:rsidRPr="00B1613F">
              <w:rPr>
                <w:rFonts w:ascii="Times New Roman" w:eastAsia="Calibri" w:hAnsi="Times New Roman"/>
                <w:sz w:val="28"/>
                <w:szCs w:val="28"/>
                <w:shd w:val="clear" w:color="auto" w:fill="FFFFFF"/>
                <w:lang w:val="uk-UA"/>
              </w:rPr>
              <w:t xml:space="preserve"> </w:t>
            </w:r>
            <w:r w:rsidRPr="00B1613F">
              <w:rPr>
                <w:rFonts w:ascii="Times New Roman" w:eastAsia="Calibri" w:hAnsi="Times New Roman"/>
                <w:sz w:val="28"/>
                <w:szCs w:val="28"/>
                <w:shd w:val="clear" w:color="auto" w:fill="FFFFFF"/>
                <w:lang w:val="uk-UA"/>
              </w:rPr>
              <w:t>±</w:t>
            </w:r>
            <w:r w:rsidR="00D228F6" w:rsidRPr="00B1613F">
              <w:rPr>
                <w:rFonts w:ascii="Times New Roman" w:eastAsia="Calibri" w:hAnsi="Times New Roman"/>
                <w:sz w:val="28"/>
                <w:szCs w:val="28"/>
                <w:shd w:val="clear" w:color="auto" w:fill="FFFFFF"/>
                <w:lang w:val="uk-UA"/>
              </w:rPr>
              <w:t xml:space="preserve"> </w:t>
            </w:r>
            <w:r w:rsidRPr="00B1613F">
              <w:rPr>
                <w:rFonts w:ascii="Times New Roman" w:eastAsia="Calibri" w:hAnsi="Times New Roman"/>
                <w:sz w:val="28"/>
                <w:szCs w:val="28"/>
                <w:shd w:val="clear" w:color="auto" w:fill="FFFFFF"/>
                <w:lang w:val="uk-UA"/>
              </w:rPr>
              <w:t>0,6</w:t>
            </w:r>
            <w:r w:rsidR="00E8363B" w:rsidRPr="00B1613F">
              <w:rPr>
                <w:rFonts w:ascii="Times New Roman" w:eastAsia="Calibri" w:hAnsi="Times New Roman"/>
                <w:sz w:val="28"/>
                <w:szCs w:val="28"/>
                <w:shd w:val="clear" w:color="auto" w:fill="FFFFFF"/>
                <w:lang w:val="uk-UA"/>
              </w:rPr>
              <w:t>*</w:t>
            </w:r>
          </w:p>
        </w:tc>
      </w:tr>
    </w:tbl>
    <w:p w14:paraId="2B23E692" w14:textId="77777777" w:rsidR="00D228F6" w:rsidRPr="00B1613F" w:rsidRDefault="00D228F6" w:rsidP="00D228F6">
      <w:pPr>
        <w:suppressAutoHyphens/>
        <w:spacing w:after="0" w:line="336" w:lineRule="auto"/>
        <w:ind w:firstLine="709"/>
        <w:jc w:val="both"/>
        <w:rPr>
          <w:rFonts w:ascii="Times New Roman" w:eastAsia="MS Mincho" w:hAnsi="Times New Roman"/>
          <w:spacing w:val="-4"/>
          <w:sz w:val="28"/>
          <w:szCs w:val="28"/>
          <w:shd w:val="clear" w:color="auto" w:fill="FFFFFF"/>
          <w:lang w:val="uk-UA"/>
        </w:rPr>
      </w:pPr>
    </w:p>
    <w:p w14:paraId="26B9038C" w14:textId="32750E0B" w:rsidR="009767DC" w:rsidRPr="00B1613F" w:rsidRDefault="00D228F6" w:rsidP="00D228F6">
      <w:pPr>
        <w:suppressAutoHyphens/>
        <w:spacing w:after="0" w:line="336" w:lineRule="auto"/>
        <w:ind w:firstLine="709"/>
        <w:jc w:val="both"/>
        <w:rPr>
          <w:rFonts w:ascii="Times New Roman" w:eastAsia="MS Mincho" w:hAnsi="Times New Roman"/>
          <w:sz w:val="28"/>
          <w:szCs w:val="28"/>
          <w:shd w:val="clear" w:color="auto" w:fill="FFFFFF"/>
          <w:lang w:val="uk-UA"/>
        </w:rPr>
      </w:pPr>
      <w:r w:rsidRPr="00B1613F">
        <w:rPr>
          <w:rFonts w:ascii="Times New Roman" w:eastAsia="MS Mincho" w:hAnsi="Times New Roman"/>
          <w:spacing w:val="-4"/>
          <w:sz w:val="28"/>
          <w:szCs w:val="28"/>
          <w:shd w:val="clear" w:color="auto" w:fill="FFFFFF"/>
          <w:lang w:val="uk-UA"/>
        </w:rPr>
        <w:t xml:space="preserve">Примітки: </w:t>
      </w:r>
      <w:r w:rsidR="00E8363B" w:rsidRPr="00B1613F">
        <w:rPr>
          <w:rFonts w:ascii="Times New Roman" w:eastAsia="MS Mincho" w:hAnsi="Times New Roman"/>
          <w:spacing w:val="-4"/>
          <w:sz w:val="28"/>
          <w:szCs w:val="28"/>
          <w:shd w:val="clear" w:color="auto" w:fill="FFFFFF"/>
          <w:lang w:val="uk-UA"/>
        </w:rPr>
        <w:t>*</w:t>
      </w:r>
      <w:r w:rsidRPr="00B1613F">
        <w:rPr>
          <w:rFonts w:ascii="Times New Roman" w:eastAsia="MS Mincho" w:hAnsi="Times New Roman"/>
          <w:spacing w:val="-4"/>
          <w:sz w:val="28"/>
          <w:szCs w:val="28"/>
          <w:shd w:val="clear" w:color="auto" w:fill="FFFFFF"/>
          <w:lang w:val="uk-UA"/>
        </w:rPr>
        <w:t xml:space="preserve"> –</w:t>
      </w:r>
      <w:r w:rsidR="00FB4EC4" w:rsidRPr="00B1613F">
        <w:rPr>
          <w:rFonts w:ascii="Times New Roman" w:eastAsia="MS Mincho" w:hAnsi="Times New Roman"/>
          <w:spacing w:val="-4"/>
          <w:sz w:val="28"/>
          <w:szCs w:val="28"/>
          <w:shd w:val="clear" w:color="auto" w:fill="FFFFFF"/>
          <w:lang w:val="uk-UA"/>
        </w:rPr>
        <w:t xml:space="preserve"> різниця </w:t>
      </w:r>
      <w:r w:rsidR="00E8363B" w:rsidRPr="00B1613F">
        <w:rPr>
          <w:rFonts w:ascii="Times New Roman" w:eastAsia="MS Mincho" w:hAnsi="Times New Roman"/>
          <w:spacing w:val="-4"/>
          <w:sz w:val="28"/>
          <w:szCs w:val="28"/>
          <w:shd w:val="clear" w:color="auto" w:fill="FFFFFF"/>
          <w:lang w:val="uk-UA"/>
        </w:rPr>
        <w:t>достовірна порівняно з доопераційними</w:t>
      </w:r>
      <w:r w:rsidR="00E8363B" w:rsidRPr="00B1613F">
        <w:rPr>
          <w:rFonts w:ascii="Times New Roman" w:eastAsia="MS Mincho" w:hAnsi="Times New Roman"/>
          <w:sz w:val="28"/>
          <w:szCs w:val="28"/>
          <w:shd w:val="clear" w:color="auto" w:fill="FFFFFF"/>
          <w:lang w:val="uk-UA"/>
        </w:rPr>
        <w:t xml:space="preserve"> значеннями</w:t>
      </w:r>
      <w:r w:rsidRPr="00B1613F">
        <w:rPr>
          <w:rFonts w:ascii="Times New Roman" w:eastAsia="MS Mincho" w:hAnsi="Times New Roman"/>
          <w:sz w:val="28"/>
          <w:szCs w:val="28"/>
          <w:shd w:val="clear" w:color="auto" w:fill="FFFFFF"/>
          <w:lang w:val="uk-UA"/>
        </w:rPr>
        <w:t xml:space="preserve">; </w:t>
      </w:r>
      <w:r w:rsidR="009767DC" w:rsidRPr="00B1613F">
        <w:rPr>
          <w:rFonts w:ascii="Times New Roman" w:eastAsia="MS Mincho" w:hAnsi="Times New Roman"/>
          <w:sz w:val="28"/>
          <w:szCs w:val="28"/>
          <w:lang w:val="uk-UA"/>
        </w:rPr>
        <w:t xml:space="preserve">** </w:t>
      </w:r>
      <w:r w:rsidRPr="00B1613F">
        <w:rPr>
          <w:rFonts w:ascii="Times New Roman" w:eastAsia="MS Mincho" w:hAnsi="Times New Roman"/>
          <w:sz w:val="28"/>
          <w:szCs w:val="28"/>
          <w:lang w:val="uk-UA"/>
        </w:rPr>
        <w:t>–</w:t>
      </w:r>
      <w:r w:rsidR="009767DC" w:rsidRPr="00B1613F">
        <w:rPr>
          <w:rFonts w:ascii="Times New Roman" w:eastAsia="MS Mincho" w:hAnsi="Times New Roman"/>
          <w:sz w:val="28"/>
          <w:szCs w:val="28"/>
          <w:shd w:val="clear" w:color="auto" w:fill="FFFFFF"/>
          <w:lang w:val="uk-UA"/>
        </w:rPr>
        <w:t xml:space="preserve"> різниця достовірна порівняно з показниками норми</w:t>
      </w:r>
      <w:r w:rsidRPr="00B1613F">
        <w:rPr>
          <w:rFonts w:ascii="Times New Roman" w:eastAsia="MS Mincho" w:hAnsi="Times New Roman"/>
          <w:sz w:val="28"/>
          <w:szCs w:val="28"/>
          <w:shd w:val="clear" w:color="auto" w:fill="FFFFFF"/>
          <w:lang w:val="uk-UA"/>
        </w:rPr>
        <w:t>.</w:t>
      </w:r>
    </w:p>
    <w:p w14:paraId="4FA87FF5" w14:textId="77777777" w:rsidR="00FB4EC4" w:rsidRPr="001556E0" w:rsidRDefault="00FB4EC4" w:rsidP="00CD6648">
      <w:pPr>
        <w:suppressAutoHyphens/>
        <w:spacing w:after="0" w:line="360" w:lineRule="auto"/>
        <w:ind w:firstLine="709"/>
        <w:rPr>
          <w:rFonts w:ascii="Times New Roman" w:eastAsia="Calibri" w:hAnsi="Times New Roman"/>
          <w:b/>
          <w:sz w:val="24"/>
          <w:szCs w:val="28"/>
          <w:lang w:val="uk-UA"/>
        </w:rPr>
      </w:pPr>
    </w:p>
    <w:p w14:paraId="1653B5C8" w14:textId="77777777" w:rsidR="001556E0" w:rsidRPr="001556E0" w:rsidRDefault="001556E0" w:rsidP="00CD6648">
      <w:pPr>
        <w:suppressAutoHyphens/>
        <w:spacing w:after="0" w:line="360" w:lineRule="auto"/>
        <w:ind w:firstLine="709"/>
        <w:rPr>
          <w:rFonts w:ascii="Times New Roman" w:eastAsia="Calibri" w:hAnsi="Times New Roman"/>
          <w:b/>
          <w:sz w:val="24"/>
          <w:szCs w:val="28"/>
          <w:lang w:val="uk-UA"/>
        </w:rPr>
      </w:pPr>
    </w:p>
    <w:p w14:paraId="7F049E41" w14:textId="0E41AA2E" w:rsidR="00D228F6" w:rsidRPr="008774F8" w:rsidRDefault="00D228F6" w:rsidP="00FB4EC4">
      <w:pPr>
        <w:suppressAutoHyphens/>
        <w:spacing w:after="0" w:line="360" w:lineRule="auto"/>
        <w:ind w:firstLine="709"/>
        <w:rPr>
          <w:rFonts w:ascii="Times New Roman" w:eastAsia="Calibri" w:hAnsi="Times New Roman"/>
          <w:b/>
          <w:sz w:val="28"/>
          <w:szCs w:val="28"/>
          <w:lang w:val="uk-UA"/>
        </w:rPr>
      </w:pPr>
      <w:r w:rsidRPr="00B1613F">
        <w:rPr>
          <w:rFonts w:ascii="Times New Roman" w:eastAsia="Calibri" w:hAnsi="Times New Roman"/>
          <w:b/>
          <w:sz w:val="28"/>
          <w:szCs w:val="28"/>
          <w:lang w:val="uk-UA"/>
        </w:rPr>
        <w:t>5.5 Післяопераційні</w:t>
      </w:r>
      <w:r w:rsidRPr="008774F8">
        <w:rPr>
          <w:rFonts w:ascii="Times New Roman" w:eastAsia="Calibri" w:hAnsi="Times New Roman"/>
          <w:b/>
          <w:sz w:val="28"/>
          <w:szCs w:val="28"/>
          <w:lang w:val="uk-UA"/>
        </w:rPr>
        <w:t xml:space="preserve"> ускладнення</w:t>
      </w:r>
    </w:p>
    <w:p w14:paraId="24716F15" w14:textId="77777777" w:rsidR="001556E0" w:rsidRPr="001556E0" w:rsidRDefault="001556E0" w:rsidP="00CD6648">
      <w:pPr>
        <w:suppressAutoHyphens/>
        <w:spacing w:after="0" w:line="360" w:lineRule="auto"/>
        <w:ind w:firstLine="709"/>
        <w:jc w:val="both"/>
        <w:rPr>
          <w:rFonts w:ascii="Times New Roman" w:eastAsia="MS Mincho" w:hAnsi="Times New Roman"/>
          <w:sz w:val="24"/>
          <w:szCs w:val="28"/>
          <w:shd w:val="clear" w:color="auto" w:fill="FFFFFF"/>
          <w:lang w:val="uk-UA"/>
        </w:rPr>
      </w:pPr>
    </w:p>
    <w:p w14:paraId="7C191068" w14:textId="047C9C9A" w:rsidR="00D228F6" w:rsidRPr="008774F8" w:rsidRDefault="00CC0527" w:rsidP="00CD6648">
      <w:pPr>
        <w:suppressAutoHyphens/>
        <w:spacing w:after="0" w:line="360" w:lineRule="auto"/>
        <w:ind w:firstLine="709"/>
        <w:jc w:val="both"/>
        <w:rPr>
          <w:rFonts w:ascii="Times New Roman" w:eastAsia="MS Mincho" w:hAnsi="Times New Roman"/>
          <w:sz w:val="28"/>
          <w:szCs w:val="28"/>
          <w:shd w:val="clear" w:color="auto" w:fill="FFFFFF"/>
          <w:lang w:val="uk-UA"/>
        </w:rPr>
      </w:pPr>
      <w:r w:rsidRPr="008774F8">
        <w:rPr>
          <w:rFonts w:ascii="Times New Roman" w:eastAsia="MS Mincho" w:hAnsi="Times New Roman"/>
          <w:sz w:val="28"/>
          <w:szCs w:val="28"/>
          <w:shd w:val="clear" w:color="auto" w:fill="FFFFFF"/>
          <w:lang w:val="uk-UA"/>
        </w:rPr>
        <w:t>Ускладнення у післяопераційному періоді виникли у 12</w:t>
      </w:r>
      <w:r w:rsidR="002A0B04"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(19,3</w:t>
      </w:r>
      <w:r w:rsidR="00D228F6"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 xml:space="preserve">%) хворих (табл. 5.15). </w:t>
      </w:r>
    </w:p>
    <w:p w14:paraId="42990087" w14:textId="3CE48D34" w:rsidR="00D228F6" w:rsidRPr="008774F8" w:rsidRDefault="00D228F6" w:rsidP="00D228F6">
      <w:pPr>
        <w:suppressAutoHyphens/>
        <w:spacing w:after="0" w:line="360" w:lineRule="auto"/>
        <w:ind w:firstLine="709"/>
        <w:rPr>
          <w:rFonts w:ascii="Times New Roman" w:eastAsia="MS Mincho" w:hAnsi="Times New Roman"/>
          <w:sz w:val="28"/>
          <w:szCs w:val="28"/>
          <w:lang w:val="uk-UA"/>
        </w:rPr>
      </w:pPr>
      <w:r w:rsidRPr="008774F8">
        <w:rPr>
          <w:rFonts w:ascii="Times New Roman" w:eastAsia="MS Mincho" w:hAnsi="Times New Roman"/>
          <w:sz w:val="28"/>
          <w:szCs w:val="28"/>
          <w:lang w:val="uk-UA"/>
        </w:rPr>
        <w:lastRenderedPageBreak/>
        <w:t xml:space="preserve">Таблиця 5.15 – </w:t>
      </w:r>
      <w:r w:rsidRPr="008774F8">
        <w:rPr>
          <w:rFonts w:ascii="Times New Roman" w:eastAsia="Calibri" w:hAnsi="Times New Roman"/>
          <w:sz w:val="28"/>
          <w:szCs w:val="28"/>
          <w:lang w:val="uk-UA"/>
        </w:rPr>
        <w:t>Післяопераційні ускладнення за Clavien</w:t>
      </w:r>
      <w:r w:rsidR="00B1613F">
        <w:rPr>
          <w:rFonts w:ascii="Times New Roman" w:eastAsia="MS Mincho" w:hAnsi="Times New Roman"/>
          <w:sz w:val="28"/>
          <w:szCs w:val="28"/>
          <w:lang w:val="uk-UA"/>
        </w:rPr>
        <w:t xml:space="preserve"> – </w:t>
      </w:r>
      <w:r w:rsidR="00FB4EC4" w:rsidRPr="008774F8">
        <w:rPr>
          <w:rFonts w:ascii="Times New Roman" w:eastAsia="MS Mincho" w:hAnsi="Times New Roman"/>
          <w:sz w:val="28"/>
          <w:szCs w:val="28"/>
          <w:lang w:val="uk-UA"/>
        </w:rPr>
        <w:t>Dindo</w:t>
      </w:r>
    </w:p>
    <w:p w14:paraId="02B60D18" w14:textId="77777777" w:rsidR="00D228F6" w:rsidRPr="008774F8" w:rsidRDefault="00D228F6" w:rsidP="00D228F6">
      <w:pPr>
        <w:suppressAutoHyphens/>
        <w:spacing w:after="0" w:line="360" w:lineRule="auto"/>
        <w:rPr>
          <w:rFonts w:ascii="Times New Roman" w:eastAsia="Calibri" w:hAnsi="Times New Roman"/>
          <w:sz w:val="18"/>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
        <w:gridCol w:w="2152"/>
        <w:gridCol w:w="1337"/>
        <w:gridCol w:w="5345"/>
      </w:tblGrid>
      <w:tr w:rsidR="00C66C1C" w:rsidRPr="008774F8" w14:paraId="4612D080" w14:textId="77777777" w:rsidTr="00D228F6">
        <w:trPr>
          <w:trHeight w:val="675"/>
        </w:trPr>
        <w:tc>
          <w:tcPr>
            <w:tcW w:w="484" w:type="dxa"/>
            <w:vAlign w:val="center"/>
          </w:tcPr>
          <w:p w14:paraId="1D21013A" w14:textId="77777777" w:rsidR="00D228F6" w:rsidRPr="008774F8" w:rsidRDefault="00D228F6" w:rsidP="00D228F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w:t>
            </w:r>
          </w:p>
        </w:tc>
        <w:tc>
          <w:tcPr>
            <w:tcW w:w="2152" w:type="dxa"/>
            <w:vAlign w:val="center"/>
          </w:tcPr>
          <w:p w14:paraId="1638C7B2" w14:textId="77777777" w:rsidR="00D228F6" w:rsidRPr="008774F8" w:rsidRDefault="00D228F6" w:rsidP="009D4D18">
            <w:pPr>
              <w:suppressAutoHyphens/>
              <w:spacing w:after="0" w:line="360" w:lineRule="auto"/>
              <w:jc w:val="center"/>
              <w:rPr>
                <w:rFonts w:ascii="Times New Roman" w:hAnsi="Times New Roman"/>
                <w:sz w:val="28"/>
                <w:szCs w:val="28"/>
                <w:lang w:val="uk-UA"/>
              </w:rPr>
            </w:pPr>
            <w:r w:rsidRPr="008774F8">
              <w:rPr>
                <w:rFonts w:ascii="Times New Roman" w:eastAsia="Calibri" w:hAnsi="Times New Roman"/>
                <w:bCs/>
                <w:sz w:val="28"/>
                <w:szCs w:val="28"/>
                <w:lang w:val="uk-UA"/>
              </w:rPr>
              <w:t>Ступінь за Clavien</w:t>
            </w:r>
          </w:p>
        </w:tc>
        <w:tc>
          <w:tcPr>
            <w:tcW w:w="1337" w:type="dxa"/>
            <w:vAlign w:val="center"/>
          </w:tcPr>
          <w:p w14:paraId="1B51B5EF" w14:textId="77777777" w:rsidR="00D228F6" w:rsidRPr="008774F8" w:rsidRDefault="00D228F6" w:rsidP="009D4D18">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Кількість</w:t>
            </w:r>
          </w:p>
          <w:p w14:paraId="28BD4321" w14:textId="77777777" w:rsidR="00D228F6" w:rsidRPr="008774F8" w:rsidRDefault="00D228F6" w:rsidP="009D4D18">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хворих</w:t>
            </w:r>
          </w:p>
        </w:tc>
        <w:tc>
          <w:tcPr>
            <w:tcW w:w="5345" w:type="dxa"/>
            <w:vAlign w:val="center"/>
          </w:tcPr>
          <w:p w14:paraId="7FC51064" w14:textId="77777777" w:rsidR="00D228F6" w:rsidRPr="008774F8" w:rsidRDefault="00D228F6" w:rsidP="009D4D18">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Ускладнення</w:t>
            </w:r>
          </w:p>
        </w:tc>
      </w:tr>
      <w:tr w:rsidR="00C66C1C" w:rsidRPr="008774F8" w14:paraId="149308F5" w14:textId="77777777" w:rsidTr="00D228F6">
        <w:trPr>
          <w:trHeight w:val="315"/>
        </w:trPr>
        <w:tc>
          <w:tcPr>
            <w:tcW w:w="484" w:type="dxa"/>
            <w:vMerge w:val="restart"/>
            <w:vAlign w:val="center"/>
          </w:tcPr>
          <w:p w14:paraId="5AD5A839" w14:textId="77777777" w:rsidR="00D228F6" w:rsidRPr="008774F8" w:rsidRDefault="00D228F6" w:rsidP="00D228F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1</w:t>
            </w:r>
          </w:p>
        </w:tc>
        <w:tc>
          <w:tcPr>
            <w:tcW w:w="2152" w:type="dxa"/>
            <w:vMerge w:val="restart"/>
            <w:vAlign w:val="center"/>
          </w:tcPr>
          <w:p w14:paraId="51A377DC" w14:textId="77777777" w:rsidR="00D228F6" w:rsidRPr="008774F8" w:rsidRDefault="00D228F6" w:rsidP="00D228F6">
            <w:pPr>
              <w:suppressAutoHyphens/>
              <w:spacing w:after="0" w:line="360" w:lineRule="auto"/>
              <w:rPr>
                <w:rFonts w:ascii="Times New Roman" w:hAnsi="Times New Roman"/>
                <w:sz w:val="28"/>
                <w:szCs w:val="28"/>
                <w:lang w:val="uk-UA"/>
              </w:rPr>
            </w:pPr>
            <w:r w:rsidRPr="008774F8">
              <w:rPr>
                <w:rFonts w:ascii="Times New Roman" w:eastAsia="Calibri" w:hAnsi="Times New Roman"/>
                <w:sz w:val="28"/>
                <w:szCs w:val="28"/>
                <w:lang w:val="uk-UA"/>
              </w:rPr>
              <w:t xml:space="preserve">1 </w:t>
            </w:r>
          </w:p>
        </w:tc>
        <w:tc>
          <w:tcPr>
            <w:tcW w:w="1337" w:type="dxa"/>
          </w:tcPr>
          <w:p w14:paraId="073A1502" w14:textId="77777777" w:rsidR="00D228F6" w:rsidRPr="008774F8" w:rsidRDefault="00D228F6" w:rsidP="00D228F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1</w:t>
            </w:r>
          </w:p>
        </w:tc>
        <w:tc>
          <w:tcPr>
            <w:tcW w:w="5345" w:type="dxa"/>
          </w:tcPr>
          <w:p w14:paraId="5A449849" w14:textId="77777777" w:rsidR="00D228F6" w:rsidRPr="008774F8" w:rsidRDefault="00D228F6" w:rsidP="009D4D18">
            <w:pPr>
              <w:suppressAutoHyphens/>
              <w:spacing w:after="0" w:line="360" w:lineRule="auto"/>
              <w:rPr>
                <w:rFonts w:ascii="Times New Roman" w:hAnsi="Times New Roman"/>
                <w:sz w:val="28"/>
                <w:szCs w:val="28"/>
                <w:lang w:val="uk-UA"/>
              </w:rPr>
            </w:pPr>
            <w:r w:rsidRPr="008774F8">
              <w:rPr>
                <w:rFonts w:ascii="Times New Roman" w:eastAsia="Calibri" w:hAnsi="Times New Roman"/>
                <w:sz w:val="28"/>
                <w:szCs w:val="28"/>
                <w:lang w:val="uk-UA"/>
              </w:rPr>
              <w:t>Гематома післяопераційної рани</w:t>
            </w:r>
          </w:p>
        </w:tc>
      </w:tr>
      <w:tr w:rsidR="00C66C1C" w:rsidRPr="008774F8" w14:paraId="38DFB405" w14:textId="77777777" w:rsidTr="00D228F6">
        <w:trPr>
          <w:trHeight w:val="195"/>
        </w:trPr>
        <w:tc>
          <w:tcPr>
            <w:tcW w:w="484" w:type="dxa"/>
            <w:vMerge/>
            <w:vAlign w:val="center"/>
          </w:tcPr>
          <w:p w14:paraId="67CB49B6" w14:textId="77777777" w:rsidR="00D228F6" w:rsidRPr="008774F8" w:rsidRDefault="00D228F6" w:rsidP="00D228F6">
            <w:pPr>
              <w:suppressAutoHyphens/>
              <w:spacing w:after="0" w:line="360" w:lineRule="auto"/>
              <w:jc w:val="center"/>
              <w:rPr>
                <w:rFonts w:ascii="Times New Roman" w:hAnsi="Times New Roman"/>
                <w:sz w:val="28"/>
                <w:szCs w:val="28"/>
                <w:lang w:val="uk-UA"/>
              </w:rPr>
            </w:pPr>
          </w:p>
        </w:tc>
        <w:tc>
          <w:tcPr>
            <w:tcW w:w="2152" w:type="dxa"/>
            <w:vMerge/>
            <w:vAlign w:val="center"/>
          </w:tcPr>
          <w:p w14:paraId="7CD7B97C" w14:textId="77777777" w:rsidR="00D228F6" w:rsidRPr="008774F8" w:rsidRDefault="00D228F6" w:rsidP="00D228F6">
            <w:pPr>
              <w:suppressAutoHyphens/>
              <w:spacing w:after="0" w:line="360" w:lineRule="auto"/>
              <w:rPr>
                <w:rFonts w:ascii="Times New Roman" w:eastAsia="Calibri" w:hAnsi="Times New Roman"/>
                <w:sz w:val="28"/>
                <w:szCs w:val="28"/>
                <w:lang w:val="uk-UA"/>
              </w:rPr>
            </w:pPr>
          </w:p>
        </w:tc>
        <w:tc>
          <w:tcPr>
            <w:tcW w:w="1337" w:type="dxa"/>
          </w:tcPr>
          <w:p w14:paraId="7AF3B93D" w14:textId="77777777" w:rsidR="00D228F6" w:rsidRPr="008774F8" w:rsidRDefault="00D228F6" w:rsidP="00D228F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1</w:t>
            </w:r>
          </w:p>
        </w:tc>
        <w:tc>
          <w:tcPr>
            <w:tcW w:w="5345" w:type="dxa"/>
          </w:tcPr>
          <w:p w14:paraId="73164847" w14:textId="77777777" w:rsidR="00D228F6" w:rsidRPr="008774F8" w:rsidRDefault="00D228F6" w:rsidP="009D4D18">
            <w:pPr>
              <w:suppressAutoHyphens/>
              <w:spacing w:after="0" w:line="360" w:lineRule="auto"/>
              <w:rPr>
                <w:rFonts w:ascii="Times New Roman" w:eastAsia="Calibri" w:hAnsi="Times New Roman"/>
                <w:sz w:val="28"/>
                <w:szCs w:val="28"/>
                <w:lang w:val="uk-UA"/>
              </w:rPr>
            </w:pPr>
            <w:r w:rsidRPr="008774F8">
              <w:rPr>
                <w:rFonts w:ascii="Times New Roman" w:eastAsia="Calibri" w:hAnsi="Times New Roman"/>
                <w:sz w:val="28"/>
                <w:szCs w:val="28"/>
                <w:lang w:val="uk-UA"/>
              </w:rPr>
              <w:t>Серома післяопераційної рани</w:t>
            </w:r>
          </w:p>
        </w:tc>
      </w:tr>
      <w:tr w:rsidR="00C66C1C" w:rsidRPr="008774F8" w14:paraId="4B7A4963" w14:textId="77777777" w:rsidTr="00D228F6">
        <w:trPr>
          <w:trHeight w:val="270"/>
        </w:trPr>
        <w:tc>
          <w:tcPr>
            <w:tcW w:w="484" w:type="dxa"/>
            <w:vMerge w:val="restart"/>
            <w:vAlign w:val="center"/>
          </w:tcPr>
          <w:p w14:paraId="7909F0C4" w14:textId="77777777" w:rsidR="00D228F6" w:rsidRPr="008774F8" w:rsidRDefault="00D228F6" w:rsidP="00D228F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2</w:t>
            </w:r>
          </w:p>
        </w:tc>
        <w:tc>
          <w:tcPr>
            <w:tcW w:w="2152" w:type="dxa"/>
            <w:vMerge w:val="restart"/>
            <w:vAlign w:val="center"/>
          </w:tcPr>
          <w:p w14:paraId="0D667DF3" w14:textId="77777777" w:rsidR="00D228F6" w:rsidRPr="008774F8" w:rsidRDefault="00D228F6" w:rsidP="00D228F6">
            <w:pPr>
              <w:suppressAutoHyphens/>
              <w:spacing w:after="0" w:line="360" w:lineRule="auto"/>
              <w:rPr>
                <w:rFonts w:ascii="Times New Roman" w:hAnsi="Times New Roman"/>
                <w:sz w:val="28"/>
                <w:szCs w:val="28"/>
                <w:lang w:val="uk-UA"/>
              </w:rPr>
            </w:pPr>
            <w:r w:rsidRPr="008774F8">
              <w:rPr>
                <w:rFonts w:ascii="Times New Roman" w:eastAsia="Calibri" w:hAnsi="Times New Roman"/>
                <w:sz w:val="28"/>
                <w:szCs w:val="28"/>
                <w:lang w:val="uk-UA"/>
              </w:rPr>
              <w:t xml:space="preserve">2 </w:t>
            </w:r>
          </w:p>
        </w:tc>
        <w:tc>
          <w:tcPr>
            <w:tcW w:w="1337" w:type="dxa"/>
          </w:tcPr>
          <w:p w14:paraId="2FFA9896" w14:textId="77777777" w:rsidR="00D228F6" w:rsidRPr="008774F8" w:rsidRDefault="00D228F6" w:rsidP="00D228F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1</w:t>
            </w:r>
          </w:p>
        </w:tc>
        <w:tc>
          <w:tcPr>
            <w:tcW w:w="5345" w:type="dxa"/>
          </w:tcPr>
          <w:p w14:paraId="3BBC8D02" w14:textId="77777777" w:rsidR="00D228F6" w:rsidRPr="008774F8" w:rsidRDefault="00D228F6" w:rsidP="009D4D18">
            <w:pPr>
              <w:suppressAutoHyphens/>
              <w:spacing w:after="0" w:line="360" w:lineRule="auto"/>
              <w:rPr>
                <w:rFonts w:ascii="Times New Roman" w:hAnsi="Times New Roman"/>
                <w:sz w:val="28"/>
                <w:szCs w:val="28"/>
                <w:lang w:val="uk-UA"/>
              </w:rPr>
            </w:pPr>
            <w:r w:rsidRPr="008774F8">
              <w:rPr>
                <w:rFonts w:ascii="Times New Roman" w:eastAsia="Calibri" w:hAnsi="Times New Roman"/>
                <w:sz w:val="28"/>
                <w:szCs w:val="28"/>
                <w:lang w:val="uk-UA"/>
              </w:rPr>
              <w:t>Гостра шлунково-кишкова кровотеча</w:t>
            </w:r>
          </w:p>
        </w:tc>
      </w:tr>
      <w:tr w:rsidR="00C66C1C" w:rsidRPr="008774F8" w14:paraId="2B258DF0" w14:textId="77777777" w:rsidTr="00D228F6">
        <w:trPr>
          <w:trHeight w:val="270"/>
        </w:trPr>
        <w:tc>
          <w:tcPr>
            <w:tcW w:w="484" w:type="dxa"/>
            <w:vMerge/>
            <w:vAlign w:val="center"/>
          </w:tcPr>
          <w:p w14:paraId="2D5E35A1" w14:textId="77777777" w:rsidR="00D228F6" w:rsidRPr="008774F8" w:rsidRDefault="00D228F6" w:rsidP="00D228F6">
            <w:pPr>
              <w:suppressAutoHyphens/>
              <w:spacing w:after="0" w:line="360" w:lineRule="auto"/>
              <w:jc w:val="center"/>
              <w:rPr>
                <w:rFonts w:ascii="Times New Roman" w:hAnsi="Times New Roman"/>
                <w:sz w:val="28"/>
                <w:szCs w:val="28"/>
                <w:lang w:val="uk-UA"/>
              </w:rPr>
            </w:pPr>
          </w:p>
        </w:tc>
        <w:tc>
          <w:tcPr>
            <w:tcW w:w="2152" w:type="dxa"/>
            <w:vMerge/>
            <w:vAlign w:val="center"/>
          </w:tcPr>
          <w:p w14:paraId="123C3317" w14:textId="77777777" w:rsidR="00D228F6" w:rsidRPr="008774F8" w:rsidRDefault="00D228F6" w:rsidP="00D228F6">
            <w:pPr>
              <w:suppressAutoHyphens/>
              <w:spacing w:after="0" w:line="360" w:lineRule="auto"/>
              <w:rPr>
                <w:rFonts w:ascii="Times New Roman" w:eastAsia="Calibri" w:hAnsi="Times New Roman"/>
                <w:sz w:val="28"/>
                <w:szCs w:val="28"/>
                <w:lang w:val="uk-UA"/>
              </w:rPr>
            </w:pPr>
          </w:p>
        </w:tc>
        <w:tc>
          <w:tcPr>
            <w:tcW w:w="1337" w:type="dxa"/>
          </w:tcPr>
          <w:p w14:paraId="2A80A56A" w14:textId="77777777" w:rsidR="00D228F6" w:rsidRPr="008774F8" w:rsidRDefault="00D228F6" w:rsidP="00D228F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1</w:t>
            </w:r>
          </w:p>
        </w:tc>
        <w:tc>
          <w:tcPr>
            <w:tcW w:w="5345" w:type="dxa"/>
          </w:tcPr>
          <w:p w14:paraId="2456A5DB" w14:textId="77777777" w:rsidR="00D228F6" w:rsidRPr="008774F8" w:rsidRDefault="00D228F6" w:rsidP="009D4D18">
            <w:pPr>
              <w:suppressAutoHyphens/>
              <w:spacing w:after="0" w:line="360" w:lineRule="auto"/>
              <w:rPr>
                <w:rFonts w:ascii="Times New Roman" w:hAnsi="Times New Roman"/>
                <w:sz w:val="28"/>
                <w:szCs w:val="28"/>
                <w:lang w:val="uk-UA"/>
              </w:rPr>
            </w:pPr>
            <w:r w:rsidRPr="008774F8">
              <w:rPr>
                <w:rFonts w:ascii="Times New Roman" w:eastAsia="Calibri" w:hAnsi="Times New Roman"/>
                <w:sz w:val="28"/>
                <w:szCs w:val="28"/>
                <w:lang w:val="uk-UA"/>
              </w:rPr>
              <w:t xml:space="preserve">Аритмія </w:t>
            </w:r>
          </w:p>
        </w:tc>
      </w:tr>
      <w:tr w:rsidR="00C66C1C" w:rsidRPr="008774F8" w14:paraId="0C44367F" w14:textId="77777777" w:rsidTr="00D228F6">
        <w:trPr>
          <w:trHeight w:val="210"/>
        </w:trPr>
        <w:tc>
          <w:tcPr>
            <w:tcW w:w="484" w:type="dxa"/>
            <w:vMerge/>
            <w:vAlign w:val="center"/>
          </w:tcPr>
          <w:p w14:paraId="5AC2FFAF" w14:textId="77777777" w:rsidR="00D228F6" w:rsidRPr="008774F8" w:rsidRDefault="00D228F6" w:rsidP="00D228F6">
            <w:pPr>
              <w:suppressAutoHyphens/>
              <w:spacing w:after="0" w:line="360" w:lineRule="auto"/>
              <w:jc w:val="center"/>
              <w:rPr>
                <w:rFonts w:ascii="Times New Roman" w:hAnsi="Times New Roman"/>
                <w:sz w:val="28"/>
                <w:szCs w:val="28"/>
                <w:lang w:val="uk-UA"/>
              </w:rPr>
            </w:pPr>
          </w:p>
        </w:tc>
        <w:tc>
          <w:tcPr>
            <w:tcW w:w="2152" w:type="dxa"/>
            <w:vMerge/>
            <w:vAlign w:val="center"/>
          </w:tcPr>
          <w:p w14:paraId="05D7D211" w14:textId="77777777" w:rsidR="00D228F6" w:rsidRPr="008774F8" w:rsidRDefault="00D228F6" w:rsidP="00D228F6">
            <w:pPr>
              <w:suppressAutoHyphens/>
              <w:spacing w:after="0" w:line="360" w:lineRule="auto"/>
              <w:rPr>
                <w:rFonts w:ascii="Times New Roman" w:eastAsia="Calibri" w:hAnsi="Times New Roman"/>
                <w:sz w:val="28"/>
                <w:szCs w:val="28"/>
                <w:lang w:val="uk-UA"/>
              </w:rPr>
            </w:pPr>
          </w:p>
        </w:tc>
        <w:tc>
          <w:tcPr>
            <w:tcW w:w="1337" w:type="dxa"/>
          </w:tcPr>
          <w:p w14:paraId="43A28275" w14:textId="77777777" w:rsidR="00D228F6" w:rsidRPr="008774F8" w:rsidRDefault="00D228F6" w:rsidP="00D228F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1</w:t>
            </w:r>
          </w:p>
        </w:tc>
        <w:tc>
          <w:tcPr>
            <w:tcW w:w="5345" w:type="dxa"/>
          </w:tcPr>
          <w:p w14:paraId="4C73A9C1" w14:textId="77777777" w:rsidR="00D228F6" w:rsidRPr="008774F8" w:rsidRDefault="00D228F6" w:rsidP="009D4D18">
            <w:pPr>
              <w:suppressAutoHyphens/>
              <w:spacing w:after="0" w:line="360" w:lineRule="auto"/>
              <w:rPr>
                <w:rFonts w:ascii="Times New Roman" w:hAnsi="Times New Roman"/>
                <w:sz w:val="28"/>
                <w:szCs w:val="28"/>
                <w:lang w:val="uk-UA"/>
              </w:rPr>
            </w:pPr>
            <w:r w:rsidRPr="008774F8">
              <w:rPr>
                <w:rFonts w:ascii="Times New Roman" w:eastAsia="Calibri" w:hAnsi="Times New Roman"/>
                <w:sz w:val="28"/>
                <w:szCs w:val="28"/>
                <w:lang w:val="uk-UA"/>
              </w:rPr>
              <w:t>Гіпертонічний криз</w:t>
            </w:r>
          </w:p>
        </w:tc>
      </w:tr>
      <w:tr w:rsidR="00C66C1C" w:rsidRPr="008774F8" w14:paraId="7B5F287C" w14:textId="77777777" w:rsidTr="00D228F6">
        <w:trPr>
          <w:trHeight w:val="285"/>
        </w:trPr>
        <w:tc>
          <w:tcPr>
            <w:tcW w:w="484" w:type="dxa"/>
            <w:vMerge/>
            <w:vAlign w:val="center"/>
          </w:tcPr>
          <w:p w14:paraId="2FEB5066" w14:textId="77777777" w:rsidR="00D228F6" w:rsidRPr="008774F8" w:rsidRDefault="00D228F6" w:rsidP="00D228F6">
            <w:pPr>
              <w:suppressAutoHyphens/>
              <w:spacing w:after="0" w:line="360" w:lineRule="auto"/>
              <w:jc w:val="center"/>
              <w:rPr>
                <w:rFonts w:ascii="Times New Roman" w:hAnsi="Times New Roman"/>
                <w:sz w:val="28"/>
                <w:szCs w:val="28"/>
                <w:lang w:val="uk-UA"/>
              </w:rPr>
            </w:pPr>
          </w:p>
        </w:tc>
        <w:tc>
          <w:tcPr>
            <w:tcW w:w="2152" w:type="dxa"/>
            <w:vMerge/>
            <w:vAlign w:val="center"/>
          </w:tcPr>
          <w:p w14:paraId="71781D9D" w14:textId="77777777" w:rsidR="00D228F6" w:rsidRPr="008774F8" w:rsidRDefault="00D228F6" w:rsidP="00D228F6">
            <w:pPr>
              <w:suppressAutoHyphens/>
              <w:spacing w:after="0" w:line="360" w:lineRule="auto"/>
              <w:rPr>
                <w:rFonts w:ascii="Times New Roman" w:eastAsia="Calibri" w:hAnsi="Times New Roman"/>
                <w:sz w:val="28"/>
                <w:szCs w:val="28"/>
                <w:lang w:val="uk-UA"/>
              </w:rPr>
            </w:pPr>
          </w:p>
        </w:tc>
        <w:tc>
          <w:tcPr>
            <w:tcW w:w="1337" w:type="dxa"/>
          </w:tcPr>
          <w:p w14:paraId="2814F198" w14:textId="77777777" w:rsidR="00D228F6" w:rsidRPr="008774F8" w:rsidRDefault="00D228F6" w:rsidP="00D228F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1</w:t>
            </w:r>
          </w:p>
        </w:tc>
        <w:tc>
          <w:tcPr>
            <w:tcW w:w="5345" w:type="dxa"/>
          </w:tcPr>
          <w:p w14:paraId="46851ABA" w14:textId="77777777" w:rsidR="00D228F6" w:rsidRPr="008774F8" w:rsidRDefault="00D228F6" w:rsidP="009D4D18">
            <w:pPr>
              <w:suppressAutoHyphens/>
              <w:spacing w:after="0" w:line="360" w:lineRule="auto"/>
              <w:rPr>
                <w:rFonts w:ascii="Times New Roman" w:hAnsi="Times New Roman"/>
                <w:sz w:val="28"/>
                <w:szCs w:val="28"/>
                <w:lang w:val="uk-UA"/>
              </w:rPr>
            </w:pPr>
            <w:r w:rsidRPr="008774F8">
              <w:rPr>
                <w:rFonts w:ascii="Times New Roman" w:eastAsia="Calibri" w:hAnsi="Times New Roman"/>
                <w:sz w:val="28"/>
                <w:szCs w:val="28"/>
                <w:lang w:val="uk-UA"/>
              </w:rPr>
              <w:t>Панкреатит</w:t>
            </w:r>
          </w:p>
        </w:tc>
      </w:tr>
      <w:tr w:rsidR="00C66C1C" w:rsidRPr="008774F8" w14:paraId="1E6E6011" w14:textId="77777777" w:rsidTr="00D228F6">
        <w:trPr>
          <w:trHeight w:val="270"/>
        </w:trPr>
        <w:tc>
          <w:tcPr>
            <w:tcW w:w="484" w:type="dxa"/>
            <w:vMerge/>
            <w:vAlign w:val="center"/>
          </w:tcPr>
          <w:p w14:paraId="0CA111DD" w14:textId="77777777" w:rsidR="00D228F6" w:rsidRPr="008774F8" w:rsidRDefault="00D228F6" w:rsidP="00D228F6">
            <w:pPr>
              <w:suppressAutoHyphens/>
              <w:spacing w:after="0" w:line="360" w:lineRule="auto"/>
              <w:jc w:val="center"/>
              <w:rPr>
                <w:rFonts w:ascii="Times New Roman" w:hAnsi="Times New Roman"/>
                <w:sz w:val="28"/>
                <w:szCs w:val="28"/>
                <w:lang w:val="uk-UA"/>
              </w:rPr>
            </w:pPr>
          </w:p>
        </w:tc>
        <w:tc>
          <w:tcPr>
            <w:tcW w:w="2152" w:type="dxa"/>
            <w:vMerge/>
            <w:vAlign w:val="center"/>
          </w:tcPr>
          <w:p w14:paraId="1A3705A8" w14:textId="77777777" w:rsidR="00D228F6" w:rsidRPr="008774F8" w:rsidRDefault="00D228F6" w:rsidP="00D228F6">
            <w:pPr>
              <w:suppressAutoHyphens/>
              <w:spacing w:after="0" w:line="360" w:lineRule="auto"/>
              <w:rPr>
                <w:rFonts w:ascii="Times New Roman" w:eastAsia="Calibri" w:hAnsi="Times New Roman"/>
                <w:sz w:val="28"/>
                <w:szCs w:val="28"/>
                <w:lang w:val="uk-UA"/>
              </w:rPr>
            </w:pPr>
          </w:p>
        </w:tc>
        <w:tc>
          <w:tcPr>
            <w:tcW w:w="1337" w:type="dxa"/>
          </w:tcPr>
          <w:p w14:paraId="4BE0C49D" w14:textId="77777777" w:rsidR="00D228F6" w:rsidRPr="008774F8" w:rsidRDefault="00D228F6" w:rsidP="00D228F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1</w:t>
            </w:r>
          </w:p>
        </w:tc>
        <w:tc>
          <w:tcPr>
            <w:tcW w:w="5345" w:type="dxa"/>
          </w:tcPr>
          <w:p w14:paraId="08E398ED" w14:textId="77777777" w:rsidR="00D228F6" w:rsidRPr="008774F8" w:rsidRDefault="00D228F6" w:rsidP="009D4D18">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Синдром системної запальної реакції</w:t>
            </w:r>
          </w:p>
        </w:tc>
      </w:tr>
      <w:tr w:rsidR="00C66C1C" w:rsidRPr="008774F8" w14:paraId="41C31A76" w14:textId="77777777" w:rsidTr="00D228F6">
        <w:trPr>
          <w:trHeight w:val="360"/>
        </w:trPr>
        <w:tc>
          <w:tcPr>
            <w:tcW w:w="484" w:type="dxa"/>
            <w:vAlign w:val="center"/>
          </w:tcPr>
          <w:p w14:paraId="0B6826D9" w14:textId="77777777" w:rsidR="00D228F6" w:rsidRPr="008774F8" w:rsidRDefault="00D228F6" w:rsidP="00D228F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3</w:t>
            </w:r>
          </w:p>
        </w:tc>
        <w:tc>
          <w:tcPr>
            <w:tcW w:w="2152" w:type="dxa"/>
            <w:vAlign w:val="center"/>
          </w:tcPr>
          <w:p w14:paraId="35A70EED" w14:textId="77777777" w:rsidR="00D228F6" w:rsidRPr="008774F8" w:rsidRDefault="00D228F6" w:rsidP="00D228F6">
            <w:pPr>
              <w:suppressAutoHyphens/>
              <w:spacing w:after="0" w:line="360" w:lineRule="auto"/>
              <w:rPr>
                <w:rFonts w:ascii="Times New Roman" w:hAnsi="Times New Roman"/>
                <w:sz w:val="28"/>
                <w:szCs w:val="28"/>
                <w:lang w:val="uk-UA"/>
              </w:rPr>
            </w:pPr>
            <w:r w:rsidRPr="008774F8">
              <w:rPr>
                <w:rFonts w:ascii="Times New Roman" w:eastAsia="Calibri" w:hAnsi="Times New Roman"/>
                <w:sz w:val="28"/>
                <w:szCs w:val="28"/>
                <w:lang w:val="uk-UA"/>
              </w:rPr>
              <w:t xml:space="preserve">3А </w:t>
            </w:r>
          </w:p>
        </w:tc>
        <w:tc>
          <w:tcPr>
            <w:tcW w:w="1337" w:type="dxa"/>
          </w:tcPr>
          <w:p w14:paraId="64F4677F" w14:textId="77777777" w:rsidR="00D228F6" w:rsidRPr="008774F8" w:rsidRDefault="00D228F6" w:rsidP="00D228F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1</w:t>
            </w:r>
          </w:p>
        </w:tc>
        <w:tc>
          <w:tcPr>
            <w:tcW w:w="5345" w:type="dxa"/>
          </w:tcPr>
          <w:p w14:paraId="0F336555" w14:textId="77777777" w:rsidR="00D228F6" w:rsidRPr="008774F8" w:rsidRDefault="00D228F6" w:rsidP="009D4D18">
            <w:pPr>
              <w:suppressAutoHyphens/>
              <w:spacing w:after="0" w:line="360" w:lineRule="auto"/>
              <w:rPr>
                <w:rFonts w:ascii="Times New Roman" w:hAnsi="Times New Roman"/>
                <w:sz w:val="28"/>
                <w:szCs w:val="28"/>
                <w:lang w:val="uk-UA"/>
              </w:rPr>
            </w:pPr>
            <w:r w:rsidRPr="008774F8">
              <w:rPr>
                <w:rFonts w:ascii="Times New Roman" w:eastAsia="Calibri" w:hAnsi="Times New Roman"/>
                <w:sz w:val="28"/>
                <w:szCs w:val="28"/>
                <w:lang w:val="uk-UA"/>
              </w:rPr>
              <w:t xml:space="preserve">Плеврит: пункція під місцевою анестезією </w:t>
            </w:r>
          </w:p>
        </w:tc>
      </w:tr>
      <w:tr w:rsidR="00C66C1C" w:rsidRPr="008774F8" w14:paraId="3BE108C0" w14:textId="77777777" w:rsidTr="00D228F6">
        <w:trPr>
          <w:trHeight w:val="510"/>
        </w:trPr>
        <w:tc>
          <w:tcPr>
            <w:tcW w:w="484" w:type="dxa"/>
            <w:vMerge w:val="restart"/>
            <w:vAlign w:val="center"/>
          </w:tcPr>
          <w:p w14:paraId="74DAFDA0" w14:textId="77777777" w:rsidR="00D228F6" w:rsidRPr="008774F8" w:rsidRDefault="00D228F6" w:rsidP="00D228F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4</w:t>
            </w:r>
          </w:p>
        </w:tc>
        <w:tc>
          <w:tcPr>
            <w:tcW w:w="2152" w:type="dxa"/>
            <w:vMerge w:val="restart"/>
            <w:vAlign w:val="center"/>
          </w:tcPr>
          <w:p w14:paraId="1040DE63" w14:textId="77777777" w:rsidR="00D228F6" w:rsidRPr="008774F8" w:rsidRDefault="00D228F6" w:rsidP="00D228F6">
            <w:pPr>
              <w:suppressAutoHyphens/>
              <w:spacing w:after="0" w:line="360" w:lineRule="auto"/>
              <w:rPr>
                <w:rFonts w:ascii="Times New Roman" w:hAnsi="Times New Roman"/>
                <w:sz w:val="28"/>
                <w:szCs w:val="28"/>
                <w:lang w:val="uk-UA"/>
              </w:rPr>
            </w:pPr>
            <w:r w:rsidRPr="008774F8">
              <w:rPr>
                <w:rFonts w:ascii="Times New Roman" w:eastAsia="Calibri" w:hAnsi="Times New Roman"/>
                <w:sz w:val="28"/>
                <w:szCs w:val="28"/>
                <w:lang w:val="uk-UA"/>
              </w:rPr>
              <w:t xml:space="preserve">3В </w:t>
            </w:r>
          </w:p>
        </w:tc>
        <w:tc>
          <w:tcPr>
            <w:tcW w:w="1337" w:type="dxa"/>
          </w:tcPr>
          <w:p w14:paraId="23A027CD" w14:textId="77777777" w:rsidR="00D228F6" w:rsidRPr="008774F8" w:rsidRDefault="00D228F6" w:rsidP="00D228F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1</w:t>
            </w:r>
          </w:p>
        </w:tc>
        <w:tc>
          <w:tcPr>
            <w:tcW w:w="5345" w:type="dxa"/>
          </w:tcPr>
          <w:p w14:paraId="5223A0EA" w14:textId="77777777" w:rsidR="00D228F6" w:rsidRPr="008774F8" w:rsidRDefault="00D228F6" w:rsidP="009D4D18">
            <w:pPr>
              <w:suppressAutoHyphens/>
              <w:spacing w:after="0" w:line="360" w:lineRule="auto"/>
              <w:rPr>
                <w:rFonts w:ascii="Times New Roman" w:hAnsi="Times New Roman"/>
                <w:sz w:val="28"/>
                <w:szCs w:val="28"/>
                <w:lang w:val="uk-UA"/>
              </w:rPr>
            </w:pPr>
            <w:r w:rsidRPr="008774F8">
              <w:rPr>
                <w:rFonts w:ascii="Times New Roman" w:eastAsia="Calibri" w:hAnsi="Times New Roman"/>
                <w:sz w:val="28"/>
                <w:szCs w:val="28"/>
                <w:lang w:val="uk-UA"/>
              </w:rPr>
              <w:t xml:space="preserve">Панкреатит (Лапаротомія, дренування черевної порожнини під загальною анестезією) </w:t>
            </w:r>
          </w:p>
        </w:tc>
      </w:tr>
      <w:tr w:rsidR="00C66C1C" w:rsidRPr="008774F8" w14:paraId="1DF90A85" w14:textId="77777777" w:rsidTr="00D228F6">
        <w:trPr>
          <w:trHeight w:val="255"/>
        </w:trPr>
        <w:tc>
          <w:tcPr>
            <w:tcW w:w="484" w:type="dxa"/>
            <w:vMerge/>
            <w:vAlign w:val="center"/>
          </w:tcPr>
          <w:p w14:paraId="43197C20" w14:textId="77777777" w:rsidR="00D228F6" w:rsidRPr="008774F8" w:rsidRDefault="00D228F6" w:rsidP="00D228F6">
            <w:pPr>
              <w:suppressAutoHyphens/>
              <w:spacing w:after="0" w:line="360" w:lineRule="auto"/>
              <w:jc w:val="center"/>
              <w:rPr>
                <w:rFonts w:ascii="Times New Roman" w:hAnsi="Times New Roman"/>
                <w:sz w:val="28"/>
                <w:szCs w:val="28"/>
                <w:lang w:val="uk-UA"/>
              </w:rPr>
            </w:pPr>
          </w:p>
        </w:tc>
        <w:tc>
          <w:tcPr>
            <w:tcW w:w="2152" w:type="dxa"/>
            <w:vMerge/>
            <w:vAlign w:val="center"/>
          </w:tcPr>
          <w:p w14:paraId="43BBB150" w14:textId="77777777" w:rsidR="00D228F6" w:rsidRPr="008774F8" w:rsidRDefault="00D228F6" w:rsidP="00D228F6">
            <w:pPr>
              <w:suppressAutoHyphens/>
              <w:spacing w:after="0" w:line="360" w:lineRule="auto"/>
              <w:rPr>
                <w:rFonts w:ascii="Times New Roman" w:eastAsia="Calibri" w:hAnsi="Times New Roman"/>
                <w:sz w:val="28"/>
                <w:szCs w:val="28"/>
                <w:lang w:val="uk-UA"/>
              </w:rPr>
            </w:pPr>
          </w:p>
        </w:tc>
        <w:tc>
          <w:tcPr>
            <w:tcW w:w="1337" w:type="dxa"/>
          </w:tcPr>
          <w:p w14:paraId="128E342A" w14:textId="77777777" w:rsidR="00D228F6" w:rsidRPr="008774F8" w:rsidRDefault="00D228F6" w:rsidP="00D228F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1</w:t>
            </w:r>
          </w:p>
        </w:tc>
        <w:tc>
          <w:tcPr>
            <w:tcW w:w="5345" w:type="dxa"/>
          </w:tcPr>
          <w:p w14:paraId="7473EA86" w14:textId="02864301" w:rsidR="00D228F6" w:rsidRPr="008774F8" w:rsidRDefault="00D228F6" w:rsidP="00B1613F">
            <w:pPr>
              <w:suppressAutoHyphens/>
              <w:spacing w:after="0" w:line="360" w:lineRule="auto"/>
              <w:rPr>
                <w:rFonts w:ascii="Times New Roman" w:eastAsia="Calibri" w:hAnsi="Times New Roman"/>
                <w:sz w:val="28"/>
                <w:szCs w:val="28"/>
                <w:lang w:val="uk-UA"/>
              </w:rPr>
            </w:pPr>
            <w:r w:rsidRPr="008774F8">
              <w:rPr>
                <w:rFonts w:ascii="Times New Roman" w:eastAsia="Calibri" w:hAnsi="Times New Roman"/>
                <w:sz w:val="28"/>
                <w:szCs w:val="28"/>
                <w:lang w:val="uk-UA"/>
              </w:rPr>
              <w:t>ГШКК: 1)</w:t>
            </w:r>
            <w:r w:rsidR="00B1613F">
              <w:rPr>
                <w:rFonts w:ascii="Times New Roman" w:eastAsia="Calibri" w:hAnsi="Times New Roman"/>
                <w:sz w:val="28"/>
                <w:szCs w:val="28"/>
                <w:lang w:val="uk-UA"/>
              </w:rPr>
              <w:t> </w:t>
            </w:r>
            <w:r w:rsidRPr="008774F8">
              <w:rPr>
                <w:rFonts w:ascii="Times New Roman" w:eastAsia="Calibri" w:hAnsi="Times New Roman"/>
                <w:sz w:val="28"/>
                <w:szCs w:val="28"/>
                <w:lang w:val="uk-UA"/>
              </w:rPr>
              <w:t>ендоскопічний гемостаз</w:t>
            </w:r>
            <w:r w:rsidR="00B1613F">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2)</w:t>
            </w:r>
            <w:r w:rsidR="00B1613F">
              <w:rPr>
                <w:rFonts w:ascii="Times New Roman" w:eastAsia="Calibri" w:hAnsi="Times New Roman"/>
                <w:sz w:val="28"/>
                <w:szCs w:val="28"/>
                <w:lang w:val="uk-UA"/>
              </w:rPr>
              <w:t> </w:t>
            </w:r>
            <w:r w:rsidRPr="008774F8">
              <w:rPr>
                <w:rFonts w:ascii="Times New Roman" w:eastAsia="Calibri" w:hAnsi="Times New Roman"/>
                <w:sz w:val="28"/>
                <w:szCs w:val="28"/>
                <w:lang w:val="uk-UA"/>
              </w:rPr>
              <w:t xml:space="preserve">лапаротомія з прошивання судини </w:t>
            </w:r>
          </w:p>
        </w:tc>
      </w:tr>
      <w:tr w:rsidR="00C66C1C" w:rsidRPr="008774F8" w14:paraId="4F76FCAB" w14:textId="77777777" w:rsidTr="00D228F6">
        <w:trPr>
          <w:trHeight w:val="247"/>
        </w:trPr>
        <w:tc>
          <w:tcPr>
            <w:tcW w:w="484" w:type="dxa"/>
            <w:vMerge/>
            <w:vAlign w:val="center"/>
          </w:tcPr>
          <w:p w14:paraId="7615631C" w14:textId="77777777" w:rsidR="00D228F6" w:rsidRPr="008774F8" w:rsidRDefault="00D228F6" w:rsidP="00D228F6">
            <w:pPr>
              <w:suppressAutoHyphens/>
              <w:spacing w:after="0" w:line="360" w:lineRule="auto"/>
              <w:jc w:val="center"/>
              <w:rPr>
                <w:rFonts w:ascii="Times New Roman" w:hAnsi="Times New Roman"/>
                <w:sz w:val="28"/>
                <w:szCs w:val="28"/>
                <w:lang w:val="uk-UA"/>
              </w:rPr>
            </w:pPr>
          </w:p>
        </w:tc>
        <w:tc>
          <w:tcPr>
            <w:tcW w:w="2152" w:type="dxa"/>
            <w:vMerge/>
            <w:vAlign w:val="center"/>
          </w:tcPr>
          <w:p w14:paraId="2D881E5C" w14:textId="77777777" w:rsidR="00D228F6" w:rsidRPr="008774F8" w:rsidRDefault="00D228F6" w:rsidP="00D228F6">
            <w:pPr>
              <w:suppressAutoHyphens/>
              <w:spacing w:after="0" w:line="360" w:lineRule="auto"/>
              <w:rPr>
                <w:rFonts w:ascii="Times New Roman" w:eastAsia="Calibri" w:hAnsi="Times New Roman"/>
                <w:sz w:val="28"/>
                <w:szCs w:val="28"/>
                <w:lang w:val="uk-UA"/>
              </w:rPr>
            </w:pPr>
          </w:p>
        </w:tc>
        <w:tc>
          <w:tcPr>
            <w:tcW w:w="1337" w:type="dxa"/>
          </w:tcPr>
          <w:p w14:paraId="5A018C8E" w14:textId="77777777" w:rsidR="00D228F6" w:rsidRPr="008774F8" w:rsidRDefault="00D228F6" w:rsidP="00D228F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1</w:t>
            </w:r>
          </w:p>
        </w:tc>
        <w:tc>
          <w:tcPr>
            <w:tcW w:w="5345" w:type="dxa"/>
          </w:tcPr>
          <w:p w14:paraId="087A1B53" w14:textId="77777777" w:rsidR="00D228F6" w:rsidRPr="008774F8" w:rsidRDefault="00D228F6" w:rsidP="009D4D18">
            <w:pPr>
              <w:suppressAutoHyphens/>
              <w:spacing w:after="0" w:line="360" w:lineRule="auto"/>
              <w:rPr>
                <w:rFonts w:ascii="Times New Roman" w:eastAsia="Calibri" w:hAnsi="Times New Roman"/>
                <w:sz w:val="28"/>
                <w:szCs w:val="28"/>
                <w:lang w:val="uk-UA"/>
              </w:rPr>
            </w:pPr>
            <w:r w:rsidRPr="008774F8">
              <w:rPr>
                <w:rFonts w:ascii="Times New Roman" w:eastAsia="Calibri" w:hAnsi="Times New Roman"/>
                <w:sz w:val="28"/>
                <w:szCs w:val="28"/>
                <w:lang w:val="uk-UA"/>
              </w:rPr>
              <w:t>Витікання жовчі: лапаротомія,холедохолітотомія, санація черевної порожнини</w:t>
            </w:r>
          </w:p>
        </w:tc>
      </w:tr>
      <w:tr w:rsidR="00C66C1C" w:rsidRPr="008774F8" w14:paraId="789DD584" w14:textId="77777777" w:rsidTr="00D228F6">
        <w:trPr>
          <w:trHeight w:val="375"/>
        </w:trPr>
        <w:tc>
          <w:tcPr>
            <w:tcW w:w="484" w:type="dxa"/>
            <w:vAlign w:val="center"/>
          </w:tcPr>
          <w:p w14:paraId="22C80AD5" w14:textId="77777777" w:rsidR="00D228F6" w:rsidRPr="008774F8" w:rsidRDefault="00D228F6" w:rsidP="00D228F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5</w:t>
            </w:r>
          </w:p>
        </w:tc>
        <w:tc>
          <w:tcPr>
            <w:tcW w:w="2152" w:type="dxa"/>
            <w:vAlign w:val="center"/>
          </w:tcPr>
          <w:p w14:paraId="6F5457A1" w14:textId="77777777" w:rsidR="00D228F6" w:rsidRPr="008774F8" w:rsidRDefault="00D228F6" w:rsidP="00D228F6">
            <w:pPr>
              <w:suppressAutoHyphens/>
              <w:spacing w:after="0" w:line="360" w:lineRule="auto"/>
              <w:rPr>
                <w:rFonts w:ascii="Times New Roman" w:hAnsi="Times New Roman"/>
                <w:sz w:val="28"/>
                <w:szCs w:val="28"/>
                <w:lang w:val="uk-UA"/>
              </w:rPr>
            </w:pPr>
            <w:r w:rsidRPr="008774F8">
              <w:rPr>
                <w:rFonts w:ascii="Times New Roman" w:eastAsia="Calibri" w:hAnsi="Times New Roman"/>
                <w:sz w:val="28"/>
                <w:szCs w:val="28"/>
                <w:lang w:val="uk-UA"/>
              </w:rPr>
              <w:t xml:space="preserve">4 </w:t>
            </w:r>
          </w:p>
        </w:tc>
        <w:tc>
          <w:tcPr>
            <w:tcW w:w="1337" w:type="dxa"/>
          </w:tcPr>
          <w:p w14:paraId="11B2BBEB" w14:textId="77777777" w:rsidR="00D228F6" w:rsidRPr="008774F8" w:rsidRDefault="00D228F6" w:rsidP="00D228F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w:t>
            </w:r>
          </w:p>
        </w:tc>
        <w:tc>
          <w:tcPr>
            <w:tcW w:w="5345" w:type="dxa"/>
          </w:tcPr>
          <w:p w14:paraId="10DFE696" w14:textId="77777777" w:rsidR="00D228F6" w:rsidRPr="008774F8" w:rsidRDefault="00D228F6" w:rsidP="009D4D18">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w:t>
            </w:r>
          </w:p>
        </w:tc>
      </w:tr>
      <w:tr w:rsidR="00C66C1C" w:rsidRPr="008774F8" w14:paraId="0B8088E7" w14:textId="77777777" w:rsidTr="00D228F6">
        <w:trPr>
          <w:trHeight w:val="270"/>
        </w:trPr>
        <w:tc>
          <w:tcPr>
            <w:tcW w:w="484" w:type="dxa"/>
            <w:vAlign w:val="center"/>
          </w:tcPr>
          <w:p w14:paraId="5A151EAA" w14:textId="77777777" w:rsidR="00D228F6" w:rsidRPr="008774F8" w:rsidRDefault="00D228F6" w:rsidP="00D228F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6</w:t>
            </w:r>
          </w:p>
        </w:tc>
        <w:tc>
          <w:tcPr>
            <w:tcW w:w="2152" w:type="dxa"/>
            <w:vAlign w:val="center"/>
          </w:tcPr>
          <w:p w14:paraId="77464761" w14:textId="77777777" w:rsidR="00D228F6" w:rsidRPr="008774F8" w:rsidRDefault="00D228F6" w:rsidP="00D228F6">
            <w:pPr>
              <w:suppressAutoHyphens/>
              <w:spacing w:after="0" w:line="360" w:lineRule="auto"/>
              <w:rPr>
                <w:rFonts w:ascii="Times New Roman" w:hAnsi="Times New Roman"/>
                <w:sz w:val="28"/>
                <w:szCs w:val="28"/>
                <w:lang w:val="uk-UA"/>
              </w:rPr>
            </w:pPr>
            <w:r w:rsidRPr="008774F8">
              <w:rPr>
                <w:rFonts w:ascii="Times New Roman" w:eastAsia="Calibri" w:hAnsi="Times New Roman"/>
                <w:sz w:val="28"/>
                <w:szCs w:val="28"/>
                <w:lang w:val="uk-UA"/>
              </w:rPr>
              <w:t xml:space="preserve">5 </w:t>
            </w:r>
          </w:p>
        </w:tc>
        <w:tc>
          <w:tcPr>
            <w:tcW w:w="1337" w:type="dxa"/>
          </w:tcPr>
          <w:p w14:paraId="5E2D5C75" w14:textId="77777777" w:rsidR="00D228F6" w:rsidRPr="008774F8" w:rsidRDefault="00D228F6" w:rsidP="00D228F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1</w:t>
            </w:r>
          </w:p>
        </w:tc>
        <w:tc>
          <w:tcPr>
            <w:tcW w:w="5345" w:type="dxa"/>
          </w:tcPr>
          <w:p w14:paraId="0D40D6E3" w14:textId="77777777" w:rsidR="00D228F6" w:rsidRPr="008774F8" w:rsidRDefault="00D228F6" w:rsidP="009D4D18">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Летальний випадок</w:t>
            </w:r>
          </w:p>
        </w:tc>
      </w:tr>
      <w:tr w:rsidR="00C66C1C" w:rsidRPr="008774F8" w14:paraId="41C44073" w14:textId="77777777" w:rsidTr="00D228F6">
        <w:trPr>
          <w:trHeight w:val="224"/>
        </w:trPr>
        <w:tc>
          <w:tcPr>
            <w:tcW w:w="484" w:type="dxa"/>
            <w:vAlign w:val="center"/>
          </w:tcPr>
          <w:p w14:paraId="5D10AF80" w14:textId="77777777" w:rsidR="00D228F6" w:rsidRPr="008774F8" w:rsidRDefault="00D228F6" w:rsidP="00D228F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7</w:t>
            </w:r>
          </w:p>
        </w:tc>
        <w:tc>
          <w:tcPr>
            <w:tcW w:w="2152" w:type="dxa"/>
            <w:vAlign w:val="center"/>
          </w:tcPr>
          <w:p w14:paraId="6429BA6F" w14:textId="77777777" w:rsidR="00D228F6" w:rsidRPr="008774F8" w:rsidRDefault="00D228F6" w:rsidP="00D228F6">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Загалом</w:t>
            </w:r>
          </w:p>
        </w:tc>
        <w:tc>
          <w:tcPr>
            <w:tcW w:w="1337" w:type="dxa"/>
          </w:tcPr>
          <w:p w14:paraId="2FE2149C" w14:textId="77777777" w:rsidR="00D228F6" w:rsidRPr="008774F8" w:rsidRDefault="00D228F6" w:rsidP="00D228F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12</w:t>
            </w:r>
          </w:p>
        </w:tc>
        <w:tc>
          <w:tcPr>
            <w:tcW w:w="5345" w:type="dxa"/>
          </w:tcPr>
          <w:p w14:paraId="0F3D67D0" w14:textId="77777777" w:rsidR="00D228F6" w:rsidRPr="008774F8" w:rsidRDefault="00D228F6" w:rsidP="009D4D18">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w:t>
            </w:r>
          </w:p>
        </w:tc>
      </w:tr>
    </w:tbl>
    <w:p w14:paraId="3BE06D54" w14:textId="77777777" w:rsidR="00D228F6" w:rsidRPr="008774F8" w:rsidRDefault="00D228F6" w:rsidP="00CD6648">
      <w:pPr>
        <w:suppressAutoHyphens/>
        <w:spacing w:after="0" w:line="360" w:lineRule="auto"/>
        <w:ind w:firstLine="709"/>
        <w:jc w:val="both"/>
        <w:rPr>
          <w:rFonts w:ascii="Times New Roman" w:eastAsia="MS Mincho" w:hAnsi="Times New Roman"/>
          <w:szCs w:val="28"/>
          <w:shd w:val="clear" w:color="auto" w:fill="FFFFFF"/>
          <w:lang w:val="uk-UA"/>
        </w:rPr>
      </w:pPr>
    </w:p>
    <w:p w14:paraId="6A55B99E" w14:textId="3DF9F483" w:rsidR="00CC0527" w:rsidRPr="008774F8" w:rsidRDefault="00CC0527" w:rsidP="00B1613F">
      <w:pPr>
        <w:suppressAutoHyphens/>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 xml:space="preserve">За шкалою </w:t>
      </w:r>
      <w:r w:rsidR="00FB4EC4" w:rsidRPr="008774F8">
        <w:rPr>
          <w:rFonts w:ascii="Times New Roman" w:eastAsia="Calibri" w:hAnsi="Times New Roman"/>
          <w:sz w:val="28"/>
          <w:szCs w:val="28"/>
          <w:lang w:val="uk-UA"/>
        </w:rPr>
        <w:t>Clavien</w:t>
      </w:r>
      <w:r w:rsidR="00FB4EC4" w:rsidRPr="008774F8">
        <w:rPr>
          <w:rFonts w:ascii="Times New Roman" w:eastAsia="MS Mincho" w:hAnsi="Times New Roman"/>
          <w:sz w:val="28"/>
          <w:szCs w:val="28"/>
          <w:lang w:val="uk-UA"/>
        </w:rPr>
        <w:t>- Dindo</w:t>
      </w:r>
      <w:r w:rsidRPr="008774F8">
        <w:rPr>
          <w:rFonts w:ascii="Times New Roman" w:eastAsia="MS Mincho" w:hAnsi="Times New Roman"/>
          <w:sz w:val="28"/>
          <w:szCs w:val="28"/>
          <w:shd w:val="clear" w:color="auto" w:fill="FFFFFF"/>
          <w:lang w:val="uk-UA"/>
        </w:rPr>
        <w:t xml:space="preserve"> ускладнення не перевищували 3В ступінь, за виключенням одного випадку</w:t>
      </w:r>
      <w:r w:rsidR="00286BA4"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 xml:space="preserve">(летальний випадок </w:t>
      </w:r>
      <w:r w:rsidR="00286BA4" w:rsidRPr="008774F8">
        <w:rPr>
          <w:rFonts w:ascii="Times New Roman" w:eastAsia="MS Mincho" w:hAnsi="Times New Roman"/>
          <w:sz w:val="28"/>
          <w:szCs w:val="28"/>
          <w:shd w:val="clear" w:color="auto" w:fill="FFFFFF"/>
          <w:lang w:val="uk-UA"/>
        </w:rPr>
        <w:t>– 5 ступінь</w:t>
      </w:r>
      <w:r w:rsidRPr="008774F8">
        <w:rPr>
          <w:rFonts w:ascii="Times New Roman" w:eastAsia="MS Mincho" w:hAnsi="Times New Roman"/>
          <w:sz w:val="28"/>
          <w:szCs w:val="28"/>
          <w:shd w:val="clear" w:color="auto" w:fill="FFFFFF"/>
          <w:lang w:val="uk-UA"/>
        </w:rPr>
        <w:t>).</w:t>
      </w:r>
      <w:r w:rsidRPr="008774F8">
        <w:rPr>
          <w:rFonts w:ascii="Times New Roman" w:eastAsia="MS Mincho" w:hAnsi="Times New Roman"/>
          <w:sz w:val="28"/>
          <w:szCs w:val="28"/>
          <w:lang w:val="uk-UA"/>
        </w:rPr>
        <w:t xml:space="preserve"> </w:t>
      </w:r>
      <w:r w:rsidR="00286BA4" w:rsidRPr="008774F8">
        <w:rPr>
          <w:rFonts w:ascii="Times New Roman" w:eastAsia="MS Mincho" w:hAnsi="Times New Roman"/>
          <w:sz w:val="28"/>
          <w:szCs w:val="28"/>
          <w:lang w:val="uk-UA"/>
        </w:rPr>
        <w:t>Гостра шлунково-кишкова кровотеча спостеріга</w:t>
      </w:r>
      <w:r w:rsidRPr="008774F8">
        <w:rPr>
          <w:rFonts w:ascii="Times New Roman" w:eastAsia="MS Mincho" w:hAnsi="Times New Roman"/>
          <w:sz w:val="28"/>
          <w:szCs w:val="28"/>
          <w:lang w:val="uk-UA"/>
        </w:rPr>
        <w:t xml:space="preserve">лася у двох випадках, в одному з яких після безуспішної спроби зупинки кровотечі ендоскопічним </w:t>
      </w:r>
      <w:r w:rsidR="002A0B04" w:rsidRPr="008774F8">
        <w:rPr>
          <w:rFonts w:ascii="Times New Roman" w:eastAsia="MS Mincho" w:hAnsi="Times New Roman"/>
          <w:sz w:val="28"/>
          <w:szCs w:val="28"/>
          <w:lang w:val="uk-UA"/>
        </w:rPr>
        <w:t>методом</w:t>
      </w:r>
      <w:r w:rsidRPr="008774F8">
        <w:rPr>
          <w:rFonts w:ascii="Times New Roman" w:eastAsia="MS Mincho" w:hAnsi="Times New Roman"/>
          <w:sz w:val="28"/>
          <w:szCs w:val="28"/>
          <w:lang w:val="uk-UA"/>
        </w:rPr>
        <w:t xml:space="preserve"> було проведен</w:t>
      </w:r>
      <w:r w:rsidR="00286BA4" w:rsidRPr="008774F8">
        <w:rPr>
          <w:rFonts w:ascii="Times New Roman" w:eastAsia="MS Mincho" w:hAnsi="Times New Roman"/>
          <w:sz w:val="28"/>
          <w:szCs w:val="28"/>
          <w:lang w:val="uk-UA"/>
        </w:rPr>
        <w:t xml:space="preserve">о відкрите втручання (2 та 3B за </w:t>
      </w:r>
      <w:r w:rsidR="00B1613F" w:rsidRPr="008774F8">
        <w:rPr>
          <w:rFonts w:ascii="Times New Roman" w:eastAsia="Calibri" w:hAnsi="Times New Roman"/>
          <w:sz w:val="28"/>
          <w:szCs w:val="28"/>
          <w:lang w:val="uk-UA"/>
        </w:rPr>
        <w:t>Clavien</w:t>
      </w:r>
      <w:r w:rsidR="00B1613F">
        <w:rPr>
          <w:rFonts w:ascii="Times New Roman" w:eastAsia="MS Mincho" w:hAnsi="Times New Roman"/>
          <w:sz w:val="28"/>
          <w:szCs w:val="28"/>
          <w:lang w:val="uk-UA"/>
        </w:rPr>
        <w:t xml:space="preserve"> – </w:t>
      </w:r>
      <w:r w:rsidR="00B1613F" w:rsidRPr="008774F8">
        <w:rPr>
          <w:rFonts w:ascii="Times New Roman" w:eastAsia="MS Mincho" w:hAnsi="Times New Roman"/>
          <w:sz w:val="28"/>
          <w:szCs w:val="28"/>
          <w:lang w:val="uk-UA"/>
        </w:rPr>
        <w:t>Dindo</w:t>
      </w:r>
      <w:r w:rsidR="00286BA4" w:rsidRPr="008774F8">
        <w:rPr>
          <w:rFonts w:ascii="Times New Roman" w:eastAsia="MS Mincho" w:hAnsi="Times New Roman"/>
          <w:sz w:val="28"/>
          <w:szCs w:val="28"/>
          <w:lang w:val="uk-UA"/>
        </w:rPr>
        <w:t>). Г</w:t>
      </w:r>
      <w:r w:rsidRPr="008774F8">
        <w:rPr>
          <w:rFonts w:ascii="Times New Roman" w:eastAsia="MS Mincho" w:hAnsi="Times New Roman"/>
          <w:sz w:val="28"/>
          <w:szCs w:val="28"/>
          <w:lang w:val="uk-UA"/>
        </w:rPr>
        <w:t xml:space="preserve">острий панкреатит </w:t>
      </w:r>
      <w:r w:rsidR="00286BA4" w:rsidRPr="008774F8">
        <w:rPr>
          <w:rFonts w:ascii="Times New Roman" w:eastAsia="MS Mincho" w:hAnsi="Times New Roman"/>
          <w:sz w:val="28"/>
          <w:szCs w:val="28"/>
          <w:lang w:val="uk-UA"/>
        </w:rPr>
        <w:t xml:space="preserve">спостерігався </w:t>
      </w:r>
      <w:r w:rsidRPr="008774F8">
        <w:rPr>
          <w:rFonts w:ascii="Times New Roman" w:eastAsia="MS Mincho" w:hAnsi="Times New Roman"/>
          <w:sz w:val="28"/>
          <w:szCs w:val="28"/>
          <w:lang w:val="uk-UA"/>
        </w:rPr>
        <w:t xml:space="preserve">у двох випадках, в одному з </w:t>
      </w:r>
      <w:r w:rsidR="00286BA4" w:rsidRPr="008774F8">
        <w:rPr>
          <w:rFonts w:ascii="Times New Roman" w:eastAsia="MS Mincho" w:hAnsi="Times New Roman"/>
          <w:sz w:val="28"/>
          <w:szCs w:val="28"/>
          <w:lang w:val="uk-UA"/>
        </w:rPr>
        <w:t>як</w:t>
      </w:r>
      <w:r w:rsidRPr="008774F8">
        <w:rPr>
          <w:rFonts w:ascii="Times New Roman" w:eastAsia="MS Mincho" w:hAnsi="Times New Roman"/>
          <w:sz w:val="28"/>
          <w:szCs w:val="28"/>
          <w:lang w:val="uk-UA"/>
        </w:rPr>
        <w:t xml:space="preserve">их </w:t>
      </w:r>
      <w:r w:rsidR="00286BA4" w:rsidRPr="008774F8">
        <w:rPr>
          <w:rFonts w:ascii="Times New Roman" w:eastAsia="MS Mincho" w:hAnsi="Times New Roman"/>
          <w:sz w:val="28"/>
          <w:szCs w:val="28"/>
          <w:lang w:val="uk-UA"/>
        </w:rPr>
        <w:t>проведен</w:t>
      </w:r>
      <w:r w:rsidR="00D228F6" w:rsidRPr="008774F8">
        <w:rPr>
          <w:rFonts w:ascii="Times New Roman" w:eastAsia="MS Mincho" w:hAnsi="Times New Roman"/>
          <w:sz w:val="28"/>
          <w:szCs w:val="28"/>
          <w:lang w:val="uk-UA"/>
        </w:rPr>
        <w:t xml:space="preserve">о </w:t>
      </w:r>
      <w:r w:rsidR="00D228F6" w:rsidRPr="008774F8">
        <w:rPr>
          <w:rFonts w:ascii="Times New Roman" w:eastAsia="MS Mincho" w:hAnsi="Times New Roman"/>
          <w:sz w:val="28"/>
          <w:szCs w:val="28"/>
          <w:lang w:val="uk-UA"/>
        </w:rPr>
        <w:lastRenderedPageBreak/>
        <w:t>оперативне лікування –</w:t>
      </w:r>
      <w:r w:rsidRPr="008774F8">
        <w:rPr>
          <w:rFonts w:ascii="Times New Roman" w:eastAsia="MS Mincho" w:hAnsi="Times New Roman"/>
          <w:sz w:val="28"/>
          <w:szCs w:val="28"/>
          <w:lang w:val="uk-UA"/>
        </w:rPr>
        <w:t xml:space="preserve"> санація і дренування черевної порожнини з застосуванням загальної анестезії (2 та 3B </w:t>
      </w:r>
      <w:r w:rsidR="00286BA4" w:rsidRPr="008774F8">
        <w:rPr>
          <w:rFonts w:ascii="Times New Roman" w:eastAsia="MS Mincho" w:hAnsi="Times New Roman"/>
          <w:sz w:val="28"/>
          <w:szCs w:val="28"/>
          <w:lang w:val="uk-UA"/>
        </w:rPr>
        <w:t xml:space="preserve">за </w:t>
      </w:r>
      <w:r w:rsidR="00B1613F" w:rsidRPr="008774F8">
        <w:rPr>
          <w:rFonts w:ascii="Times New Roman" w:eastAsia="Calibri" w:hAnsi="Times New Roman"/>
          <w:sz w:val="28"/>
          <w:szCs w:val="28"/>
          <w:lang w:val="uk-UA"/>
        </w:rPr>
        <w:t>Clavien</w:t>
      </w:r>
      <w:r w:rsidR="00B1613F">
        <w:rPr>
          <w:rFonts w:ascii="Times New Roman" w:eastAsia="MS Mincho" w:hAnsi="Times New Roman"/>
          <w:sz w:val="28"/>
          <w:szCs w:val="28"/>
          <w:lang w:val="uk-UA"/>
        </w:rPr>
        <w:t xml:space="preserve"> – </w:t>
      </w:r>
      <w:r w:rsidR="00B1613F" w:rsidRPr="008774F8">
        <w:rPr>
          <w:rFonts w:ascii="Times New Roman" w:eastAsia="MS Mincho" w:hAnsi="Times New Roman"/>
          <w:sz w:val="28"/>
          <w:szCs w:val="28"/>
          <w:lang w:val="uk-UA"/>
        </w:rPr>
        <w:t>Dindo</w:t>
      </w:r>
      <w:r w:rsidR="00286BA4" w:rsidRPr="008774F8">
        <w:rPr>
          <w:rFonts w:ascii="Times New Roman" w:eastAsia="MS Mincho" w:hAnsi="Times New Roman"/>
          <w:sz w:val="28"/>
          <w:szCs w:val="28"/>
          <w:lang w:val="uk-UA"/>
        </w:rPr>
        <w:t>). С</w:t>
      </w:r>
      <w:r w:rsidRPr="008774F8">
        <w:rPr>
          <w:rFonts w:ascii="Times New Roman" w:eastAsia="MS Mincho" w:hAnsi="Times New Roman"/>
          <w:sz w:val="28"/>
          <w:szCs w:val="28"/>
          <w:lang w:val="uk-UA"/>
        </w:rPr>
        <w:t>ерома або гематома післяопераційної ран</w:t>
      </w:r>
      <w:r w:rsidR="00286BA4" w:rsidRPr="008774F8">
        <w:rPr>
          <w:rFonts w:ascii="Times New Roman" w:eastAsia="MS Mincho" w:hAnsi="Times New Roman"/>
          <w:sz w:val="28"/>
          <w:szCs w:val="28"/>
          <w:lang w:val="uk-UA"/>
        </w:rPr>
        <w:t>и виявлені в двох випадках (1 за</w:t>
      </w:r>
      <w:r w:rsidRPr="008774F8">
        <w:rPr>
          <w:rFonts w:ascii="Times New Roman" w:eastAsia="MS Mincho" w:hAnsi="Times New Roman"/>
          <w:sz w:val="28"/>
          <w:szCs w:val="28"/>
          <w:lang w:val="uk-UA"/>
        </w:rPr>
        <w:t xml:space="preserve"> </w:t>
      </w:r>
      <w:r w:rsidR="00FB4EC4" w:rsidRPr="008774F8">
        <w:rPr>
          <w:rFonts w:ascii="Times New Roman" w:eastAsia="Calibri" w:hAnsi="Times New Roman"/>
          <w:sz w:val="28"/>
          <w:szCs w:val="28"/>
          <w:lang w:val="uk-UA"/>
        </w:rPr>
        <w:t>Clavien</w:t>
      </w:r>
      <w:r w:rsidR="00B1613F">
        <w:rPr>
          <w:rFonts w:ascii="Times New Roman" w:eastAsia="MS Mincho" w:hAnsi="Times New Roman"/>
          <w:sz w:val="28"/>
          <w:szCs w:val="28"/>
          <w:lang w:val="uk-UA"/>
        </w:rPr>
        <w:t xml:space="preserve"> – </w:t>
      </w:r>
      <w:r w:rsidR="00FB4EC4" w:rsidRPr="008774F8">
        <w:rPr>
          <w:rFonts w:ascii="Times New Roman" w:eastAsia="MS Mincho" w:hAnsi="Times New Roman"/>
          <w:sz w:val="28"/>
          <w:szCs w:val="28"/>
          <w:lang w:val="uk-UA"/>
        </w:rPr>
        <w:t>Dindo</w:t>
      </w:r>
      <w:r w:rsidRPr="008774F8">
        <w:rPr>
          <w:rFonts w:ascii="Times New Roman" w:eastAsia="MS Mincho" w:hAnsi="Times New Roman"/>
          <w:sz w:val="28"/>
          <w:szCs w:val="28"/>
          <w:lang w:val="uk-UA"/>
        </w:rPr>
        <w:t>).</w:t>
      </w:r>
      <w:r w:rsidR="00286BA4" w:rsidRPr="008774F8">
        <w:rPr>
          <w:rFonts w:ascii="Times New Roman" w:eastAsia="MS Mincho" w:hAnsi="Times New Roman"/>
          <w:sz w:val="28"/>
          <w:szCs w:val="28"/>
          <w:lang w:val="uk-UA"/>
        </w:rPr>
        <w:t xml:space="preserve"> У</w:t>
      </w:r>
      <w:r w:rsidRPr="008774F8">
        <w:rPr>
          <w:rFonts w:ascii="Times New Roman" w:eastAsia="MS Mincho" w:hAnsi="Times New Roman"/>
          <w:sz w:val="28"/>
          <w:szCs w:val="28"/>
          <w:lang w:val="uk-UA"/>
        </w:rPr>
        <w:t xml:space="preserve"> одного пацієнта відзначалися явища синдрому системної запальної реакції п</w:t>
      </w:r>
      <w:r w:rsidR="00286BA4" w:rsidRPr="008774F8">
        <w:rPr>
          <w:rFonts w:ascii="Times New Roman" w:eastAsia="MS Mincho" w:hAnsi="Times New Roman"/>
          <w:sz w:val="28"/>
          <w:szCs w:val="28"/>
          <w:lang w:val="uk-UA"/>
        </w:rPr>
        <w:t xml:space="preserve">ісля втручання (2 за </w:t>
      </w:r>
      <w:r w:rsidR="00B1613F" w:rsidRPr="008774F8">
        <w:rPr>
          <w:rFonts w:ascii="Times New Roman" w:eastAsia="Calibri" w:hAnsi="Times New Roman"/>
          <w:sz w:val="28"/>
          <w:szCs w:val="28"/>
          <w:lang w:val="uk-UA"/>
        </w:rPr>
        <w:t>Clavien</w:t>
      </w:r>
      <w:r w:rsidR="00B1613F">
        <w:rPr>
          <w:rFonts w:ascii="Times New Roman" w:eastAsia="MS Mincho" w:hAnsi="Times New Roman"/>
          <w:sz w:val="28"/>
          <w:szCs w:val="28"/>
          <w:lang w:val="uk-UA"/>
        </w:rPr>
        <w:t xml:space="preserve"> – </w:t>
      </w:r>
      <w:r w:rsidR="00B1613F" w:rsidRPr="008774F8">
        <w:rPr>
          <w:rFonts w:ascii="Times New Roman" w:eastAsia="MS Mincho" w:hAnsi="Times New Roman"/>
          <w:sz w:val="28"/>
          <w:szCs w:val="28"/>
          <w:lang w:val="uk-UA"/>
        </w:rPr>
        <w:t>Dindo</w:t>
      </w:r>
      <w:r w:rsidR="00286BA4" w:rsidRPr="008774F8">
        <w:rPr>
          <w:rFonts w:ascii="Times New Roman" w:eastAsia="MS Mincho" w:hAnsi="Times New Roman"/>
          <w:sz w:val="28"/>
          <w:szCs w:val="28"/>
          <w:lang w:val="uk-UA"/>
        </w:rPr>
        <w:t>). У</w:t>
      </w:r>
      <w:r w:rsidRPr="008774F8">
        <w:rPr>
          <w:rFonts w:ascii="Times New Roman" w:eastAsia="MS Mincho" w:hAnsi="Times New Roman"/>
          <w:sz w:val="28"/>
          <w:szCs w:val="28"/>
          <w:lang w:val="uk-UA"/>
        </w:rPr>
        <w:t xml:space="preserve"> одного пацієнта </w:t>
      </w:r>
      <w:r w:rsidR="00FB4EC4" w:rsidRPr="008774F8">
        <w:rPr>
          <w:rFonts w:ascii="Times New Roman" w:eastAsia="MS Mincho" w:hAnsi="Times New Roman"/>
          <w:sz w:val="28"/>
          <w:szCs w:val="28"/>
          <w:lang w:val="uk-UA"/>
        </w:rPr>
        <w:t>в</w:t>
      </w:r>
      <w:r w:rsidR="002A0B04" w:rsidRPr="008774F8">
        <w:rPr>
          <w:rFonts w:ascii="Times New Roman" w:eastAsia="MS Mincho" w:hAnsi="Times New Roman"/>
          <w:sz w:val="28"/>
          <w:szCs w:val="28"/>
          <w:lang w:val="uk-UA"/>
        </w:rPr>
        <w:t>і</w:t>
      </w:r>
      <w:r w:rsidR="00FB4EC4" w:rsidRPr="008774F8">
        <w:rPr>
          <w:rFonts w:ascii="Times New Roman" w:eastAsia="MS Mincho" w:hAnsi="Times New Roman"/>
          <w:sz w:val="28"/>
          <w:szCs w:val="28"/>
          <w:lang w:val="uk-UA"/>
        </w:rPr>
        <w:t>дмічено</w:t>
      </w:r>
      <w:r w:rsidRPr="008774F8">
        <w:rPr>
          <w:rFonts w:ascii="Times New Roman" w:eastAsia="MS Mincho" w:hAnsi="Times New Roman"/>
          <w:sz w:val="28"/>
          <w:szCs w:val="28"/>
          <w:lang w:val="uk-UA"/>
        </w:rPr>
        <w:t xml:space="preserve"> витікання жовчі </w:t>
      </w:r>
      <w:r w:rsidR="00D228F6"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проведена лапаротомія, лігування до</w:t>
      </w:r>
      <w:r w:rsidR="00286BA4" w:rsidRPr="008774F8">
        <w:rPr>
          <w:rFonts w:ascii="Times New Roman" w:eastAsia="MS Mincho" w:hAnsi="Times New Roman"/>
          <w:sz w:val="28"/>
          <w:szCs w:val="28"/>
          <w:lang w:val="uk-UA"/>
        </w:rPr>
        <w:t>даткової жовчної протоки (3В за</w:t>
      </w:r>
      <w:r w:rsidRPr="008774F8">
        <w:rPr>
          <w:rFonts w:ascii="Times New Roman" w:eastAsia="MS Mincho" w:hAnsi="Times New Roman"/>
          <w:sz w:val="28"/>
          <w:szCs w:val="28"/>
          <w:lang w:val="uk-UA"/>
        </w:rPr>
        <w:t xml:space="preserve"> </w:t>
      </w:r>
      <w:r w:rsidR="00B1613F" w:rsidRPr="008774F8">
        <w:rPr>
          <w:rFonts w:ascii="Times New Roman" w:eastAsia="Calibri" w:hAnsi="Times New Roman"/>
          <w:sz w:val="28"/>
          <w:szCs w:val="28"/>
          <w:lang w:val="uk-UA"/>
        </w:rPr>
        <w:t>Clavien</w:t>
      </w:r>
      <w:r w:rsidR="00B1613F">
        <w:rPr>
          <w:rFonts w:ascii="Times New Roman" w:eastAsia="MS Mincho" w:hAnsi="Times New Roman"/>
          <w:sz w:val="28"/>
          <w:szCs w:val="28"/>
          <w:lang w:val="uk-UA"/>
        </w:rPr>
        <w:t xml:space="preserve"> – </w:t>
      </w:r>
      <w:r w:rsidR="00B1613F" w:rsidRPr="008774F8">
        <w:rPr>
          <w:rFonts w:ascii="Times New Roman" w:eastAsia="MS Mincho" w:hAnsi="Times New Roman"/>
          <w:sz w:val="28"/>
          <w:szCs w:val="28"/>
          <w:lang w:val="uk-UA"/>
        </w:rPr>
        <w:t>Dindo</w:t>
      </w:r>
      <w:r w:rsidRPr="008774F8">
        <w:rPr>
          <w:rFonts w:ascii="Times New Roman" w:eastAsia="MS Mincho" w:hAnsi="Times New Roman"/>
          <w:sz w:val="28"/>
          <w:szCs w:val="28"/>
          <w:lang w:val="uk-UA"/>
        </w:rPr>
        <w:t>). Поліорганна недостатність і, як наслідок, летальний випадок</w:t>
      </w:r>
      <w:r w:rsidR="00B35C10" w:rsidRPr="008774F8">
        <w:rPr>
          <w:rFonts w:ascii="Times New Roman" w:eastAsia="MS Mincho" w:hAnsi="Times New Roman"/>
          <w:sz w:val="28"/>
          <w:szCs w:val="28"/>
          <w:lang w:val="uk-UA"/>
        </w:rPr>
        <w:t>,</w:t>
      </w:r>
      <w:r w:rsidR="00286BA4" w:rsidRPr="008774F8">
        <w:rPr>
          <w:rFonts w:ascii="Times New Roman" w:eastAsia="MS Mincho" w:hAnsi="Times New Roman"/>
          <w:sz w:val="28"/>
          <w:szCs w:val="28"/>
          <w:lang w:val="uk-UA"/>
        </w:rPr>
        <w:t xml:space="preserve"> спостеріга</w:t>
      </w:r>
      <w:r w:rsidR="00B35C10" w:rsidRPr="008774F8">
        <w:rPr>
          <w:rFonts w:ascii="Times New Roman" w:eastAsia="MS Mincho" w:hAnsi="Times New Roman"/>
          <w:sz w:val="28"/>
          <w:szCs w:val="28"/>
          <w:lang w:val="uk-UA"/>
        </w:rPr>
        <w:t>лася</w:t>
      </w:r>
      <w:r w:rsidR="00286BA4" w:rsidRPr="008774F8">
        <w:rPr>
          <w:rFonts w:ascii="Times New Roman" w:eastAsia="MS Mincho" w:hAnsi="Times New Roman"/>
          <w:sz w:val="28"/>
          <w:szCs w:val="28"/>
          <w:lang w:val="uk-UA"/>
        </w:rPr>
        <w:t xml:space="preserve"> у одного хворого</w:t>
      </w:r>
      <w:r w:rsidR="00840760" w:rsidRPr="008774F8">
        <w:rPr>
          <w:rFonts w:ascii="Times New Roman" w:eastAsia="MS Mincho" w:hAnsi="Times New Roman"/>
          <w:sz w:val="28"/>
          <w:szCs w:val="28"/>
          <w:lang w:val="uk-UA"/>
        </w:rPr>
        <w:t xml:space="preserve"> (1,61</w:t>
      </w:r>
      <w:r w:rsidR="00D228F6" w:rsidRPr="008774F8">
        <w:rPr>
          <w:rFonts w:ascii="Times New Roman" w:eastAsia="MS Mincho" w:hAnsi="Times New Roman"/>
          <w:sz w:val="28"/>
          <w:szCs w:val="28"/>
          <w:lang w:val="uk-UA"/>
        </w:rPr>
        <w:t> </w:t>
      </w:r>
      <w:r w:rsidR="00840760" w:rsidRPr="008774F8">
        <w:rPr>
          <w:rFonts w:ascii="Times New Roman" w:eastAsia="MS Mincho" w:hAnsi="Times New Roman"/>
          <w:sz w:val="28"/>
          <w:szCs w:val="28"/>
          <w:lang w:val="uk-UA"/>
        </w:rPr>
        <w:t>%)</w:t>
      </w:r>
      <w:r w:rsidR="00286BA4" w:rsidRPr="008774F8">
        <w:rPr>
          <w:rFonts w:ascii="Times New Roman" w:eastAsia="MS Mincho" w:hAnsi="Times New Roman"/>
          <w:sz w:val="28"/>
          <w:szCs w:val="28"/>
          <w:lang w:val="uk-UA"/>
        </w:rPr>
        <w:t xml:space="preserve">, </w:t>
      </w:r>
      <w:r w:rsidR="00B35C10" w:rsidRPr="008774F8">
        <w:rPr>
          <w:rFonts w:ascii="Times New Roman" w:eastAsia="MS Mincho" w:hAnsi="Times New Roman"/>
          <w:sz w:val="28"/>
          <w:szCs w:val="28"/>
          <w:lang w:val="uk-UA"/>
        </w:rPr>
        <w:t>який</w:t>
      </w:r>
      <w:r w:rsidR="00286BA4"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xml:space="preserve">надійшов до стаціонару у стані септичного шоку </w:t>
      </w:r>
      <w:r w:rsidR="00B35C10" w:rsidRPr="008774F8">
        <w:rPr>
          <w:rFonts w:ascii="Times New Roman" w:eastAsia="MS Mincho" w:hAnsi="Times New Roman"/>
          <w:sz w:val="28"/>
          <w:szCs w:val="28"/>
          <w:lang w:val="uk-UA"/>
        </w:rPr>
        <w:t>при наявності хронічних</w:t>
      </w:r>
      <w:r w:rsidR="00286BA4" w:rsidRPr="008774F8">
        <w:rPr>
          <w:rFonts w:ascii="Times New Roman" w:eastAsia="MS Mincho" w:hAnsi="Times New Roman"/>
          <w:sz w:val="28"/>
          <w:szCs w:val="28"/>
          <w:lang w:val="uk-UA"/>
        </w:rPr>
        <w:t xml:space="preserve"> супутніх захворювань (5 за</w:t>
      </w:r>
      <w:r w:rsidRPr="008774F8">
        <w:rPr>
          <w:rFonts w:ascii="Times New Roman" w:eastAsia="MS Mincho" w:hAnsi="Times New Roman"/>
          <w:sz w:val="28"/>
          <w:szCs w:val="28"/>
          <w:lang w:val="uk-UA"/>
        </w:rPr>
        <w:t xml:space="preserve"> </w:t>
      </w:r>
      <w:r w:rsidR="00B1613F" w:rsidRPr="008774F8">
        <w:rPr>
          <w:rFonts w:ascii="Times New Roman" w:eastAsia="Calibri" w:hAnsi="Times New Roman"/>
          <w:sz w:val="28"/>
          <w:szCs w:val="28"/>
          <w:lang w:val="uk-UA"/>
        </w:rPr>
        <w:t>Clavien</w:t>
      </w:r>
      <w:r w:rsidR="00B1613F">
        <w:rPr>
          <w:rFonts w:ascii="Times New Roman" w:eastAsia="MS Mincho" w:hAnsi="Times New Roman"/>
          <w:sz w:val="28"/>
          <w:szCs w:val="28"/>
          <w:lang w:val="uk-UA"/>
        </w:rPr>
        <w:t xml:space="preserve"> – </w:t>
      </w:r>
      <w:r w:rsidR="00B1613F" w:rsidRPr="008774F8">
        <w:rPr>
          <w:rFonts w:ascii="Times New Roman" w:eastAsia="MS Mincho" w:hAnsi="Times New Roman"/>
          <w:sz w:val="28"/>
          <w:szCs w:val="28"/>
          <w:lang w:val="uk-UA"/>
        </w:rPr>
        <w:t>Dindo</w:t>
      </w:r>
      <w:r w:rsidR="00286BA4"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У двох випадках спостерігалися ускладнення з боку </w:t>
      </w:r>
      <w:r w:rsidR="00B1613F">
        <w:rPr>
          <w:rFonts w:ascii="Times New Roman" w:eastAsia="MS Mincho" w:hAnsi="Times New Roman"/>
          <w:sz w:val="28"/>
          <w:szCs w:val="28"/>
          <w:lang w:val="uk-UA"/>
        </w:rPr>
        <w:t>серцево</w:t>
      </w:r>
      <w:r w:rsidRPr="008774F8">
        <w:rPr>
          <w:rFonts w:ascii="Times New Roman" w:eastAsia="MS Mincho" w:hAnsi="Times New Roman"/>
          <w:sz w:val="28"/>
          <w:szCs w:val="28"/>
          <w:lang w:val="uk-UA"/>
        </w:rPr>
        <w:t>-судинної системи (</w:t>
      </w:r>
      <w:r w:rsidR="00B35C10" w:rsidRPr="008774F8">
        <w:rPr>
          <w:rFonts w:ascii="Times New Roman" w:eastAsia="MS Mincho" w:hAnsi="Times New Roman"/>
          <w:sz w:val="28"/>
          <w:szCs w:val="28"/>
          <w:lang w:val="uk-UA"/>
        </w:rPr>
        <w:t xml:space="preserve">розвиток </w:t>
      </w:r>
      <w:r w:rsidRPr="008774F8">
        <w:rPr>
          <w:rFonts w:ascii="Times New Roman" w:eastAsia="MS Mincho" w:hAnsi="Times New Roman"/>
          <w:sz w:val="28"/>
          <w:szCs w:val="28"/>
          <w:lang w:val="uk-UA"/>
        </w:rPr>
        <w:t>аритмі</w:t>
      </w:r>
      <w:r w:rsidR="00B35C10" w:rsidRPr="008774F8">
        <w:rPr>
          <w:rFonts w:ascii="Times New Roman" w:eastAsia="MS Mincho" w:hAnsi="Times New Roman"/>
          <w:sz w:val="28"/>
          <w:szCs w:val="28"/>
          <w:lang w:val="uk-UA"/>
        </w:rPr>
        <w:t>ї</w:t>
      </w:r>
      <w:r w:rsidRPr="008774F8">
        <w:rPr>
          <w:rFonts w:ascii="Times New Roman" w:eastAsia="MS Mincho" w:hAnsi="Times New Roman"/>
          <w:sz w:val="28"/>
          <w:szCs w:val="28"/>
          <w:lang w:val="uk-UA"/>
        </w:rPr>
        <w:t xml:space="preserve"> та гіпертонічн</w:t>
      </w:r>
      <w:r w:rsidR="00B35C10" w:rsidRPr="008774F8">
        <w:rPr>
          <w:rFonts w:ascii="Times New Roman" w:eastAsia="MS Mincho" w:hAnsi="Times New Roman"/>
          <w:sz w:val="28"/>
          <w:szCs w:val="28"/>
          <w:lang w:val="uk-UA"/>
        </w:rPr>
        <w:t>ого</w:t>
      </w:r>
      <w:r w:rsidR="00D228F6" w:rsidRPr="008774F8">
        <w:rPr>
          <w:rFonts w:ascii="Times New Roman" w:eastAsia="MS Mincho" w:hAnsi="Times New Roman"/>
          <w:sz w:val="28"/>
          <w:szCs w:val="28"/>
          <w:lang w:val="uk-UA"/>
        </w:rPr>
        <w:t xml:space="preserve"> криз</w:t>
      </w:r>
      <w:r w:rsidR="00B35C10" w:rsidRPr="008774F8">
        <w:rPr>
          <w:rFonts w:ascii="Times New Roman" w:eastAsia="MS Mincho" w:hAnsi="Times New Roman"/>
          <w:sz w:val="28"/>
          <w:szCs w:val="28"/>
          <w:lang w:val="uk-UA"/>
        </w:rPr>
        <w:t>у</w:t>
      </w:r>
      <w:r w:rsidR="00D228F6" w:rsidRPr="008774F8">
        <w:rPr>
          <w:rFonts w:ascii="Times New Roman" w:eastAsia="MS Mincho" w:hAnsi="Times New Roman"/>
          <w:sz w:val="28"/>
          <w:szCs w:val="28"/>
          <w:lang w:val="uk-UA"/>
        </w:rPr>
        <w:t xml:space="preserve"> –</w:t>
      </w:r>
      <w:r w:rsidR="00286BA4" w:rsidRPr="008774F8">
        <w:rPr>
          <w:rFonts w:ascii="Times New Roman" w:eastAsia="MS Mincho" w:hAnsi="Times New Roman"/>
          <w:sz w:val="28"/>
          <w:szCs w:val="28"/>
          <w:lang w:val="uk-UA"/>
        </w:rPr>
        <w:t xml:space="preserve"> 2 за </w:t>
      </w:r>
      <w:r w:rsidR="00B1613F" w:rsidRPr="008774F8">
        <w:rPr>
          <w:rFonts w:ascii="Times New Roman" w:eastAsia="Calibri" w:hAnsi="Times New Roman"/>
          <w:sz w:val="28"/>
          <w:szCs w:val="28"/>
          <w:lang w:val="uk-UA"/>
        </w:rPr>
        <w:t>Clavien</w:t>
      </w:r>
      <w:r w:rsidR="00B1613F">
        <w:rPr>
          <w:rFonts w:ascii="Times New Roman" w:eastAsia="MS Mincho" w:hAnsi="Times New Roman"/>
          <w:sz w:val="28"/>
          <w:szCs w:val="28"/>
          <w:lang w:val="uk-UA"/>
        </w:rPr>
        <w:t xml:space="preserve"> – </w:t>
      </w:r>
      <w:r w:rsidR="00B1613F" w:rsidRPr="008774F8">
        <w:rPr>
          <w:rFonts w:ascii="Times New Roman" w:eastAsia="MS Mincho" w:hAnsi="Times New Roman"/>
          <w:sz w:val="28"/>
          <w:szCs w:val="28"/>
          <w:lang w:val="uk-UA"/>
        </w:rPr>
        <w:t>Dindo</w:t>
      </w:r>
      <w:r w:rsidR="00286BA4" w:rsidRPr="008774F8">
        <w:rPr>
          <w:rFonts w:ascii="Times New Roman" w:eastAsia="MS Mincho" w:hAnsi="Times New Roman"/>
          <w:sz w:val="28"/>
          <w:szCs w:val="28"/>
          <w:lang w:val="uk-UA"/>
        </w:rPr>
        <w:t>), у одному</w:t>
      </w:r>
      <w:r w:rsidRPr="008774F8">
        <w:rPr>
          <w:rFonts w:ascii="Times New Roman" w:eastAsia="MS Mincho" w:hAnsi="Times New Roman"/>
          <w:sz w:val="28"/>
          <w:szCs w:val="28"/>
          <w:lang w:val="uk-UA"/>
        </w:rPr>
        <w:t xml:space="preserve"> </w:t>
      </w:r>
      <w:r w:rsidR="00B1613F">
        <w:rPr>
          <w:rFonts w:ascii="Times New Roman" w:eastAsia="MS Mincho" w:hAnsi="Times New Roman"/>
          <w:sz w:val="28"/>
          <w:szCs w:val="28"/>
          <w:lang w:val="uk-UA"/>
        </w:rPr>
        <w:t>–</w:t>
      </w:r>
      <w:r w:rsidR="00B35C10"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з бок</w:t>
      </w:r>
      <w:r w:rsidR="00286BA4" w:rsidRPr="008774F8">
        <w:rPr>
          <w:rFonts w:ascii="Times New Roman" w:eastAsia="MS Mincho" w:hAnsi="Times New Roman"/>
          <w:sz w:val="28"/>
          <w:szCs w:val="28"/>
          <w:lang w:val="uk-UA"/>
        </w:rPr>
        <w:t>у дихальної системи</w:t>
      </w:r>
      <w:r w:rsidR="00D228F6" w:rsidRPr="008774F8">
        <w:rPr>
          <w:rFonts w:ascii="Times New Roman" w:eastAsia="MS Mincho" w:hAnsi="Times New Roman"/>
          <w:sz w:val="28"/>
          <w:szCs w:val="28"/>
          <w:lang w:val="uk-UA"/>
        </w:rPr>
        <w:t xml:space="preserve"> </w:t>
      </w:r>
      <w:r w:rsidR="00286BA4" w:rsidRPr="008774F8">
        <w:rPr>
          <w:rFonts w:ascii="Times New Roman" w:eastAsia="MS Mincho" w:hAnsi="Times New Roman"/>
          <w:sz w:val="28"/>
          <w:szCs w:val="28"/>
          <w:lang w:val="uk-UA"/>
        </w:rPr>
        <w:t xml:space="preserve">– плеврит, </w:t>
      </w:r>
      <w:r w:rsidR="00B35C10" w:rsidRPr="008774F8">
        <w:rPr>
          <w:rFonts w:ascii="Times New Roman" w:eastAsia="MS Mincho" w:hAnsi="Times New Roman"/>
          <w:sz w:val="28"/>
          <w:szCs w:val="28"/>
          <w:lang w:val="uk-UA"/>
        </w:rPr>
        <w:t>що</w:t>
      </w:r>
      <w:r w:rsidRPr="008774F8">
        <w:rPr>
          <w:rFonts w:ascii="Times New Roman" w:eastAsia="MS Mincho" w:hAnsi="Times New Roman"/>
          <w:sz w:val="28"/>
          <w:szCs w:val="28"/>
          <w:lang w:val="uk-UA"/>
        </w:rPr>
        <w:t xml:space="preserve"> потребував </w:t>
      </w:r>
      <w:r w:rsidR="00286BA4" w:rsidRPr="008774F8">
        <w:rPr>
          <w:rFonts w:ascii="Times New Roman" w:eastAsia="MS Mincho" w:hAnsi="Times New Roman"/>
          <w:sz w:val="28"/>
          <w:szCs w:val="28"/>
          <w:lang w:val="uk-UA"/>
        </w:rPr>
        <w:t xml:space="preserve">проведення </w:t>
      </w:r>
      <w:r w:rsidRPr="008774F8">
        <w:rPr>
          <w:rFonts w:ascii="Times New Roman" w:eastAsia="MS Mincho" w:hAnsi="Times New Roman"/>
          <w:sz w:val="28"/>
          <w:szCs w:val="28"/>
          <w:lang w:val="uk-UA"/>
        </w:rPr>
        <w:t>пункції плевральної порожнини із застосу</w:t>
      </w:r>
      <w:r w:rsidR="00286BA4" w:rsidRPr="008774F8">
        <w:rPr>
          <w:rFonts w:ascii="Times New Roman" w:eastAsia="MS Mincho" w:hAnsi="Times New Roman"/>
          <w:sz w:val="28"/>
          <w:szCs w:val="28"/>
          <w:lang w:val="uk-UA"/>
        </w:rPr>
        <w:t>ванням місцевої анестезії (3А за</w:t>
      </w:r>
      <w:r w:rsidRPr="008774F8">
        <w:rPr>
          <w:rFonts w:ascii="Times New Roman" w:eastAsia="MS Mincho" w:hAnsi="Times New Roman"/>
          <w:sz w:val="28"/>
          <w:szCs w:val="28"/>
          <w:lang w:val="uk-UA"/>
        </w:rPr>
        <w:t xml:space="preserve"> </w:t>
      </w:r>
      <w:r w:rsidR="00FB4EC4" w:rsidRPr="008774F8">
        <w:rPr>
          <w:rFonts w:ascii="Times New Roman" w:eastAsia="Calibri" w:hAnsi="Times New Roman"/>
          <w:sz w:val="28"/>
          <w:szCs w:val="28"/>
          <w:lang w:val="uk-UA"/>
        </w:rPr>
        <w:t>Clavien</w:t>
      </w:r>
      <w:r w:rsidR="00FB4EC4" w:rsidRPr="008774F8">
        <w:rPr>
          <w:rFonts w:ascii="Times New Roman" w:eastAsia="MS Mincho" w:hAnsi="Times New Roman"/>
          <w:sz w:val="28"/>
          <w:szCs w:val="28"/>
          <w:lang w:val="uk-UA"/>
        </w:rPr>
        <w:t>- Dindo</w:t>
      </w:r>
      <w:r w:rsidRPr="008774F8">
        <w:rPr>
          <w:rFonts w:ascii="Times New Roman" w:eastAsia="MS Mincho" w:hAnsi="Times New Roman"/>
          <w:sz w:val="28"/>
          <w:szCs w:val="28"/>
          <w:lang w:val="uk-UA"/>
        </w:rPr>
        <w:t>).</w:t>
      </w:r>
    </w:p>
    <w:p w14:paraId="75BED111" w14:textId="77777777" w:rsidR="00CC0527" w:rsidRPr="008774F8" w:rsidRDefault="00CC0527" w:rsidP="00CD6648">
      <w:pPr>
        <w:suppressAutoHyphens/>
        <w:spacing w:after="0" w:line="360" w:lineRule="auto"/>
        <w:ind w:firstLine="709"/>
        <w:rPr>
          <w:rFonts w:ascii="Times New Roman" w:eastAsia="Calibri" w:hAnsi="Times New Roman"/>
          <w:sz w:val="28"/>
          <w:szCs w:val="28"/>
          <w:lang w:val="uk-UA"/>
        </w:rPr>
      </w:pPr>
    </w:p>
    <w:p w14:paraId="7E5ADB60" w14:textId="77777777" w:rsidR="00A61AD8" w:rsidRPr="00B1613F" w:rsidRDefault="00A61AD8" w:rsidP="00CD6648">
      <w:pPr>
        <w:suppressAutoHyphens/>
        <w:spacing w:after="0" w:line="360" w:lineRule="auto"/>
        <w:ind w:firstLine="709"/>
        <w:jc w:val="both"/>
        <w:rPr>
          <w:rFonts w:ascii="Times New Roman" w:eastAsia="Calibri" w:hAnsi="Times New Roman"/>
          <w:b/>
          <w:sz w:val="20"/>
          <w:szCs w:val="28"/>
          <w:lang w:val="uk-UA"/>
        </w:rPr>
      </w:pPr>
    </w:p>
    <w:p w14:paraId="736C7F3E" w14:textId="101E643E" w:rsidR="00273BAE" w:rsidRPr="008774F8" w:rsidRDefault="00D228F6" w:rsidP="00CD6648">
      <w:pPr>
        <w:suppressAutoHyphens/>
        <w:spacing w:after="0" w:line="360" w:lineRule="auto"/>
        <w:ind w:firstLine="709"/>
        <w:rPr>
          <w:rFonts w:ascii="Times New Roman" w:eastAsia="Calibri" w:hAnsi="Times New Roman"/>
          <w:b/>
          <w:sz w:val="28"/>
          <w:szCs w:val="28"/>
          <w:lang w:val="uk-UA"/>
        </w:rPr>
      </w:pPr>
      <w:r w:rsidRPr="008774F8">
        <w:rPr>
          <w:rFonts w:ascii="Times New Roman" w:eastAsia="Calibri" w:hAnsi="Times New Roman"/>
          <w:b/>
          <w:sz w:val="28"/>
          <w:szCs w:val="28"/>
          <w:lang w:val="uk-UA"/>
        </w:rPr>
        <w:t>Резюме</w:t>
      </w:r>
    </w:p>
    <w:p w14:paraId="245A6317" w14:textId="672A0409" w:rsidR="00273BAE" w:rsidRPr="008774F8" w:rsidRDefault="00273BAE" w:rsidP="00B1613F">
      <w:pPr>
        <w:suppressAutoHyphens/>
        <w:spacing w:after="0" w:line="348" w:lineRule="auto"/>
        <w:ind w:firstLine="709"/>
        <w:jc w:val="both"/>
        <w:rPr>
          <w:rFonts w:ascii="Times New Roman" w:eastAsia="MS Mincho" w:hAnsi="Times New Roman"/>
          <w:sz w:val="28"/>
          <w:szCs w:val="28"/>
          <w:lang w:val="uk-UA"/>
        </w:rPr>
      </w:pPr>
      <w:r w:rsidRPr="008774F8">
        <w:rPr>
          <w:rFonts w:ascii="Times New Roman" w:eastAsia="Calibri" w:hAnsi="Times New Roman"/>
          <w:sz w:val="28"/>
          <w:szCs w:val="28"/>
          <w:lang w:val="uk-UA"/>
        </w:rPr>
        <w:t>Гострий</w:t>
      </w:r>
      <w:r w:rsidR="000859BB"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холангіт ускладнює обтураційну жовтяницю при холедохолітіазі у 33,7</w:t>
      </w:r>
      <w:r w:rsidR="00D228F6"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 пацієнтів</w:t>
      </w:r>
      <w:r w:rsidR="00D40433" w:rsidRPr="008774F8">
        <w:rPr>
          <w:rFonts w:ascii="Times New Roman" w:eastAsia="Calibri" w:hAnsi="Times New Roman"/>
          <w:sz w:val="28"/>
          <w:szCs w:val="28"/>
          <w:lang w:val="uk-UA"/>
        </w:rPr>
        <w:t xml:space="preserve"> (р&lt;0,05)</w:t>
      </w:r>
      <w:r w:rsidRPr="008774F8">
        <w:rPr>
          <w:rFonts w:ascii="Times New Roman" w:eastAsia="Calibri" w:hAnsi="Times New Roman"/>
          <w:sz w:val="28"/>
          <w:szCs w:val="28"/>
          <w:lang w:val="uk-UA"/>
        </w:rPr>
        <w:t>. Його розвиток супроводжується змінами картини периферійної крові, що</w:t>
      </w:r>
      <w:r w:rsidR="000859BB"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lang w:val="uk-UA"/>
        </w:rPr>
        <w:t>проявляються підвищенням кількості лейкоцитів до 12,4</w:t>
      </w:r>
      <w:r w:rsidR="00D228F6" w:rsidRPr="008774F8">
        <w:rPr>
          <w:rFonts w:ascii="Times New Roman" w:eastAsia="Calibri" w:hAnsi="Times New Roman"/>
          <w:sz w:val="28"/>
          <w:szCs w:val="28"/>
          <w:lang w:val="uk-UA"/>
        </w:rPr>
        <w:t> </w:t>
      </w:r>
      <w:r w:rsidRPr="008774F8">
        <w:rPr>
          <w:rFonts w:ascii="Times New Roman" w:hAnsi="Times New Roman"/>
          <w:sz w:val="28"/>
          <w:szCs w:val="28"/>
          <w:lang w:val="uk-UA"/>
        </w:rPr>
        <w:t>±</w:t>
      </w:r>
      <w:r w:rsidR="00D228F6" w:rsidRPr="008774F8">
        <w:rPr>
          <w:rFonts w:ascii="Times New Roman" w:hAnsi="Times New Roman"/>
          <w:sz w:val="28"/>
          <w:szCs w:val="28"/>
          <w:lang w:val="uk-UA"/>
        </w:rPr>
        <w:t> </w:t>
      </w:r>
      <w:r w:rsidRPr="008774F8">
        <w:rPr>
          <w:rFonts w:ascii="Times New Roman" w:hAnsi="Times New Roman"/>
          <w:sz w:val="28"/>
          <w:szCs w:val="28"/>
          <w:lang w:val="uk-UA"/>
        </w:rPr>
        <w:t xml:space="preserve">0,7 </w:t>
      </w:r>
      <w:r w:rsidR="00B1613F">
        <w:rPr>
          <w:rFonts w:ascii="Times New Roman" w:hAnsi="Times New Roman"/>
          <w:sz w:val="28"/>
          <w:szCs w:val="28"/>
          <w:lang w:val="uk-UA"/>
        </w:rPr>
        <w:sym w:font="Symbol" w:char="F0B4"/>
      </w:r>
      <w:r w:rsidRPr="008774F8">
        <w:rPr>
          <w:rFonts w:ascii="Times New Roman" w:hAnsi="Times New Roman"/>
          <w:sz w:val="28"/>
          <w:szCs w:val="28"/>
          <w:lang w:val="uk-UA"/>
        </w:rPr>
        <w:t xml:space="preserve"> 10</w:t>
      </w:r>
      <w:r w:rsidRPr="008774F8">
        <w:rPr>
          <w:rFonts w:ascii="Times New Roman" w:hAnsi="Times New Roman"/>
          <w:sz w:val="28"/>
          <w:szCs w:val="28"/>
          <w:vertAlign w:val="superscript"/>
          <w:lang w:val="uk-UA"/>
        </w:rPr>
        <w:t>9</w:t>
      </w:r>
      <w:r w:rsidRPr="008774F8">
        <w:rPr>
          <w:rFonts w:ascii="Times New Roman" w:hAnsi="Times New Roman"/>
          <w:sz w:val="28"/>
          <w:szCs w:val="28"/>
          <w:lang w:val="uk-UA"/>
        </w:rPr>
        <w:t>/л</w:t>
      </w:r>
      <w:r w:rsidR="00B35C10" w:rsidRPr="008774F8">
        <w:rPr>
          <w:rFonts w:ascii="Times New Roman" w:hAnsi="Times New Roman"/>
          <w:sz w:val="28"/>
          <w:szCs w:val="28"/>
          <w:lang w:val="uk-UA"/>
        </w:rPr>
        <w:t xml:space="preserve"> </w:t>
      </w:r>
      <w:r w:rsidR="00B35C10" w:rsidRPr="008774F8">
        <w:rPr>
          <w:rFonts w:ascii="Times New Roman" w:eastAsia="Calibri" w:hAnsi="Times New Roman"/>
          <w:sz w:val="28"/>
          <w:szCs w:val="28"/>
          <w:lang w:val="uk-UA"/>
        </w:rPr>
        <w:t>(р&lt;0,05)</w:t>
      </w:r>
      <w:r w:rsidRPr="008774F8">
        <w:rPr>
          <w:rFonts w:ascii="Times New Roman" w:hAnsi="Times New Roman"/>
          <w:sz w:val="28"/>
          <w:szCs w:val="28"/>
          <w:lang w:val="uk-UA"/>
        </w:rPr>
        <w:t xml:space="preserve"> з коливаннями</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від 4 до</w:t>
      </w:r>
      <w:r w:rsidR="00B1613F">
        <w:rPr>
          <w:rFonts w:ascii="Times New Roman" w:hAnsi="Times New Roman"/>
          <w:sz w:val="28"/>
          <w:szCs w:val="28"/>
          <w:lang w:val="uk-UA"/>
        </w:rPr>
        <w:br/>
      </w:r>
      <w:r w:rsidRPr="008774F8">
        <w:rPr>
          <w:rFonts w:ascii="Times New Roman" w:hAnsi="Times New Roman"/>
          <w:sz w:val="28"/>
          <w:szCs w:val="28"/>
          <w:lang w:val="uk-UA"/>
        </w:rPr>
        <w:t xml:space="preserve">34,2 </w:t>
      </w:r>
      <w:r w:rsidR="00B1613F">
        <w:rPr>
          <w:rFonts w:ascii="Times New Roman" w:hAnsi="Times New Roman"/>
          <w:sz w:val="28"/>
          <w:szCs w:val="28"/>
          <w:lang w:val="uk-UA"/>
        </w:rPr>
        <w:sym w:font="Symbol" w:char="F0B4"/>
      </w:r>
      <w:r w:rsidRPr="008774F8">
        <w:rPr>
          <w:rFonts w:ascii="Times New Roman" w:hAnsi="Times New Roman"/>
          <w:sz w:val="28"/>
          <w:szCs w:val="28"/>
          <w:lang w:val="uk-UA"/>
        </w:rPr>
        <w:t xml:space="preserve"> 10</w:t>
      </w:r>
      <w:r w:rsidRPr="008774F8">
        <w:rPr>
          <w:rFonts w:ascii="Times New Roman" w:hAnsi="Times New Roman"/>
          <w:sz w:val="28"/>
          <w:szCs w:val="28"/>
          <w:vertAlign w:val="superscript"/>
          <w:lang w:val="uk-UA"/>
        </w:rPr>
        <w:t>9</w:t>
      </w:r>
      <w:r w:rsidRPr="008774F8">
        <w:rPr>
          <w:rFonts w:ascii="Times New Roman" w:hAnsi="Times New Roman"/>
          <w:sz w:val="28"/>
          <w:szCs w:val="28"/>
          <w:lang w:val="uk-UA"/>
        </w:rPr>
        <w:t xml:space="preserve">/л, зсувом </w:t>
      </w:r>
      <w:r w:rsidRPr="008774F8">
        <w:rPr>
          <w:rFonts w:ascii="Times New Roman" w:hAnsi="Times New Roman"/>
          <w:spacing w:val="-4"/>
          <w:sz w:val="28"/>
          <w:szCs w:val="28"/>
          <w:lang w:val="uk-UA"/>
        </w:rPr>
        <w:t xml:space="preserve">лейкоформули вліво. Зміни лейкоформули відображали гепатологічні індекси </w:t>
      </w:r>
      <w:r w:rsidR="00D228F6" w:rsidRPr="008774F8">
        <w:rPr>
          <w:rFonts w:ascii="Times New Roman" w:hAnsi="Times New Roman"/>
          <w:spacing w:val="-4"/>
          <w:sz w:val="28"/>
          <w:szCs w:val="28"/>
          <w:lang w:val="uk-UA"/>
        </w:rPr>
        <w:t>–</w:t>
      </w:r>
      <w:r w:rsidR="00D228F6" w:rsidRPr="008774F8">
        <w:rPr>
          <w:rFonts w:ascii="Times New Roman" w:hAnsi="Times New Roman"/>
          <w:sz w:val="28"/>
          <w:szCs w:val="28"/>
          <w:lang w:val="uk-UA"/>
        </w:rPr>
        <w:t xml:space="preserve"> </w:t>
      </w:r>
      <w:r w:rsidRPr="008774F8">
        <w:rPr>
          <w:rFonts w:ascii="Times New Roman" w:hAnsi="Times New Roman"/>
          <w:sz w:val="28"/>
          <w:szCs w:val="28"/>
          <w:lang w:val="uk-UA"/>
        </w:rPr>
        <w:t>с</w:t>
      </w:r>
      <w:r w:rsidRPr="008774F8">
        <w:rPr>
          <w:rFonts w:ascii="Times New Roman" w:eastAsia="MS Mincho" w:hAnsi="Times New Roman"/>
          <w:sz w:val="28"/>
          <w:szCs w:val="28"/>
          <w:lang w:val="uk-UA"/>
        </w:rPr>
        <w:t xml:space="preserve">постерігалося їх значне збільшення: нейтрофільно - лімфоцитарного індекса </w:t>
      </w:r>
      <w:r w:rsidRPr="008774F8">
        <w:rPr>
          <w:rFonts w:ascii="Times New Roman" w:eastAsia="MS Mincho" w:hAnsi="Times New Roman"/>
          <w:spacing w:val="-4"/>
          <w:sz w:val="28"/>
          <w:szCs w:val="28"/>
          <w:lang w:val="uk-UA"/>
        </w:rPr>
        <w:t>до 7,88</w:t>
      </w:r>
      <w:r w:rsidR="00D228F6" w:rsidRPr="008774F8">
        <w:rPr>
          <w:rFonts w:ascii="Times New Roman" w:eastAsia="MS Mincho" w:hAnsi="Times New Roman"/>
          <w:spacing w:val="-4"/>
          <w:sz w:val="28"/>
          <w:szCs w:val="28"/>
          <w:lang w:val="uk-UA"/>
        </w:rPr>
        <w:t> </w:t>
      </w:r>
      <w:r w:rsidRPr="008774F8">
        <w:rPr>
          <w:rFonts w:ascii="Times New Roman" w:eastAsia="MS Mincho" w:hAnsi="Times New Roman"/>
          <w:spacing w:val="-4"/>
          <w:sz w:val="28"/>
          <w:szCs w:val="28"/>
          <w:shd w:val="clear" w:color="auto" w:fill="FFFFFF"/>
          <w:lang w:val="uk-UA"/>
        </w:rPr>
        <w:t>±</w:t>
      </w:r>
      <w:r w:rsidR="00D228F6" w:rsidRPr="008774F8">
        <w:rPr>
          <w:rFonts w:ascii="Times New Roman" w:eastAsia="MS Mincho" w:hAnsi="Times New Roman"/>
          <w:spacing w:val="-4"/>
          <w:sz w:val="28"/>
          <w:szCs w:val="28"/>
          <w:shd w:val="clear" w:color="auto" w:fill="FFFFFF"/>
          <w:lang w:val="uk-UA"/>
        </w:rPr>
        <w:t> </w:t>
      </w:r>
      <w:r w:rsidRPr="008774F8">
        <w:rPr>
          <w:rFonts w:ascii="Times New Roman" w:eastAsia="MS Mincho" w:hAnsi="Times New Roman"/>
          <w:spacing w:val="-4"/>
          <w:sz w:val="28"/>
          <w:szCs w:val="28"/>
          <w:shd w:val="clear" w:color="auto" w:fill="FFFFFF"/>
          <w:lang w:val="uk-UA"/>
        </w:rPr>
        <w:t>0,82</w:t>
      </w:r>
      <w:r w:rsidR="00B35C10" w:rsidRPr="008774F8">
        <w:rPr>
          <w:rFonts w:ascii="Times New Roman" w:eastAsia="MS Mincho" w:hAnsi="Times New Roman"/>
          <w:spacing w:val="-4"/>
          <w:sz w:val="28"/>
          <w:szCs w:val="28"/>
          <w:shd w:val="clear" w:color="auto" w:fill="FFFFFF"/>
          <w:lang w:val="uk-UA"/>
        </w:rPr>
        <w:t xml:space="preserve"> </w:t>
      </w:r>
      <w:r w:rsidR="00D40433" w:rsidRPr="008774F8">
        <w:rPr>
          <w:rFonts w:ascii="Times New Roman" w:eastAsia="Calibri" w:hAnsi="Times New Roman"/>
          <w:sz w:val="28"/>
          <w:szCs w:val="28"/>
          <w:lang w:val="uk-UA"/>
        </w:rPr>
        <w:t>(р</w:t>
      </w:r>
      <w:r w:rsidR="00B1613F">
        <w:rPr>
          <w:rFonts w:ascii="Times New Roman" w:eastAsia="Calibri" w:hAnsi="Times New Roman"/>
          <w:sz w:val="28"/>
          <w:szCs w:val="28"/>
          <w:lang w:val="uk-UA"/>
        </w:rPr>
        <w:t xml:space="preserve"> </w:t>
      </w:r>
      <w:r w:rsidR="00D40433" w:rsidRPr="008774F8">
        <w:rPr>
          <w:rFonts w:ascii="Times New Roman" w:eastAsia="Calibri" w:hAnsi="Times New Roman"/>
          <w:sz w:val="28"/>
          <w:szCs w:val="28"/>
          <w:lang w:val="uk-UA"/>
        </w:rPr>
        <w:t>&lt;</w:t>
      </w:r>
      <w:r w:rsidR="00B1613F">
        <w:rPr>
          <w:rFonts w:ascii="Times New Roman" w:eastAsia="Calibri" w:hAnsi="Times New Roman"/>
          <w:sz w:val="28"/>
          <w:szCs w:val="28"/>
          <w:lang w:val="uk-UA"/>
        </w:rPr>
        <w:t xml:space="preserve"> </w:t>
      </w:r>
      <w:r w:rsidR="00D40433" w:rsidRPr="008774F8">
        <w:rPr>
          <w:rFonts w:ascii="Times New Roman" w:eastAsia="Calibri" w:hAnsi="Times New Roman"/>
          <w:sz w:val="28"/>
          <w:szCs w:val="28"/>
          <w:lang w:val="uk-UA"/>
        </w:rPr>
        <w:t>0,05)</w:t>
      </w:r>
      <w:r w:rsidRPr="008774F8">
        <w:rPr>
          <w:rFonts w:ascii="Times New Roman" w:eastAsia="MS Mincho" w:hAnsi="Times New Roman"/>
          <w:spacing w:val="-4"/>
          <w:sz w:val="28"/>
          <w:szCs w:val="28"/>
          <w:shd w:val="clear" w:color="auto" w:fill="FFFFFF"/>
          <w:lang w:val="uk-UA"/>
        </w:rPr>
        <w:t>;</w:t>
      </w:r>
      <w:r w:rsidRPr="008774F8">
        <w:rPr>
          <w:rFonts w:ascii="Times New Roman" w:hAnsi="Times New Roman"/>
          <w:spacing w:val="-4"/>
          <w:sz w:val="28"/>
          <w:szCs w:val="28"/>
          <w:lang w:val="uk-UA"/>
        </w:rPr>
        <w:t xml:space="preserve"> лейкоцитарного індекса інтоксикації до </w:t>
      </w:r>
      <w:r w:rsidRPr="008774F8">
        <w:rPr>
          <w:rFonts w:ascii="Times New Roman" w:eastAsia="MS Mincho" w:hAnsi="Times New Roman"/>
          <w:spacing w:val="-4"/>
          <w:sz w:val="28"/>
          <w:szCs w:val="28"/>
          <w:lang w:val="uk-UA"/>
        </w:rPr>
        <w:t xml:space="preserve">– </w:t>
      </w:r>
      <w:r w:rsidRPr="008774F8">
        <w:rPr>
          <w:rFonts w:ascii="Times New Roman" w:hAnsi="Times New Roman"/>
          <w:spacing w:val="-4"/>
          <w:sz w:val="28"/>
          <w:szCs w:val="28"/>
          <w:lang w:val="uk-UA"/>
        </w:rPr>
        <w:t>3,02</w:t>
      </w:r>
      <w:r w:rsidR="00D228F6" w:rsidRPr="008774F8">
        <w:rPr>
          <w:rFonts w:ascii="Times New Roman" w:hAnsi="Times New Roman"/>
          <w:spacing w:val="-4"/>
          <w:sz w:val="28"/>
          <w:szCs w:val="28"/>
          <w:lang w:val="uk-UA"/>
        </w:rPr>
        <w:t> </w:t>
      </w:r>
      <w:r w:rsidRPr="008774F8">
        <w:rPr>
          <w:rFonts w:ascii="Times New Roman" w:hAnsi="Times New Roman"/>
          <w:spacing w:val="-4"/>
          <w:sz w:val="28"/>
          <w:szCs w:val="28"/>
          <w:lang w:val="uk-UA"/>
        </w:rPr>
        <w:t>±</w:t>
      </w:r>
      <w:r w:rsidR="00D228F6" w:rsidRPr="008774F8">
        <w:rPr>
          <w:rFonts w:ascii="Times New Roman" w:hAnsi="Times New Roman"/>
          <w:spacing w:val="-4"/>
          <w:sz w:val="28"/>
          <w:szCs w:val="28"/>
          <w:lang w:val="uk-UA"/>
        </w:rPr>
        <w:t> </w:t>
      </w:r>
      <w:r w:rsidRPr="008774F8">
        <w:rPr>
          <w:rFonts w:ascii="Times New Roman" w:hAnsi="Times New Roman"/>
          <w:spacing w:val="-4"/>
          <w:sz w:val="28"/>
          <w:szCs w:val="28"/>
          <w:lang w:val="uk-UA"/>
        </w:rPr>
        <w:t>0,62</w:t>
      </w:r>
      <w:r w:rsidR="00B35C10" w:rsidRPr="008774F8">
        <w:rPr>
          <w:rFonts w:ascii="Times New Roman" w:hAnsi="Times New Roman"/>
          <w:spacing w:val="-4"/>
          <w:sz w:val="28"/>
          <w:szCs w:val="28"/>
          <w:lang w:val="uk-UA"/>
        </w:rPr>
        <w:t xml:space="preserve"> </w:t>
      </w:r>
      <w:r w:rsidR="00D40433" w:rsidRPr="008774F8">
        <w:rPr>
          <w:rFonts w:ascii="Times New Roman" w:eastAsia="Calibri" w:hAnsi="Times New Roman"/>
          <w:sz w:val="28"/>
          <w:szCs w:val="28"/>
          <w:lang w:val="uk-UA"/>
        </w:rPr>
        <w:t>(р</w:t>
      </w:r>
      <w:r w:rsidR="00B1613F">
        <w:rPr>
          <w:rFonts w:ascii="Times New Roman" w:eastAsia="Calibri" w:hAnsi="Times New Roman"/>
          <w:sz w:val="28"/>
          <w:szCs w:val="28"/>
          <w:lang w:val="uk-UA"/>
        </w:rPr>
        <w:t xml:space="preserve"> </w:t>
      </w:r>
      <w:r w:rsidR="00D40433" w:rsidRPr="008774F8">
        <w:rPr>
          <w:rFonts w:ascii="Times New Roman" w:eastAsia="Calibri" w:hAnsi="Times New Roman"/>
          <w:sz w:val="28"/>
          <w:szCs w:val="28"/>
          <w:lang w:val="uk-UA"/>
        </w:rPr>
        <w:t>&lt;</w:t>
      </w:r>
      <w:r w:rsidR="00B1613F">
        <w:rPr>
          <w:rFonts w:ascii="Times New Roman" w:eastAsia="Calibri" w:hAnsi="Times New Roman"/>
          <w:sz w:val="28"/>
          <w:szCs w:val="28"/>
          <w:lang w:val="uk-UA"/>
        </w:rPr>
        <w:t xml:space="preserve"> </w:t>
      </w:r>
      <w:r w:rsidR="00D40433" w:rsidRPr="008774F8">
        <w:rPr>
          <w:rFonts w:ascii="Times New Roman" w:eastAsia="Calibri" w:hAnsi="Times New Roman"/>
          <w:sz w:val="28"/>
          <w:szCs w:val="28"/>
          <w:lang w:val="uk-UA"/>
        </w:rPr>
        <w:t>0,05)</w:t>
      </w:r>
      <w:r w:rsidRPr="008774F8">
        <w:rPr>
          <w:rFonts w:ascii="Times New Roman" w:eastAsia="MS Mincho" w:hAnsi="Times New Roman"/>
          <w:spacing w:val="-4"/>
          <w:sz w:val="28"/>
          <w:szCs w:val="28"/>
          <w:shd w:val="clear" w:color="auto" w:fill="FFFFFF"/>
          <w:lang w:val="uk-UA"/>
        </w:rPr>
        <w:t>; п</w:t>
      </w:r>
      <w:r w:rsidRPr="008774F8">
        <w:rPr>
          <w:rFonts w:ascii="Times New Roman" w:hAnsi="Times New Roman"/>
          <w:spacing w:val="-4"/>
          <w:sz w:val="28"/>
          <w:szCs w:val="28"/>
          <w:lang w:val="uk-UA"/>
        </w:rPr>
        <w:t>оказника</w:t>
      </w:r>
      <w:r w:rsidRPr="008774F8">
        <w:rPr>
          <w:rFonts w:ascii="Times New Roman" w:hAnsi="Times New Roman"/>
          <w:sz w:val="28"/>
          <w:szCs w:val="28"/>
          <w:lang w:val="uk-UA"/>
        </w:rPr>
        <w:t xml:space="preserve"> </w:t>
      </w:r>
      <w:r w:rsidRPr="008774F8">
        <w:rPr>
          <w:rFonts w:ascii="Times New Roman" w:hAnsi="Times New Roman"/>
          <w:spacing w:val="-4"/>
          <w:sz w:val="28"/>
          <w:szCs w:val="28"/>
          <w:lang w:val="uk-UA"/>
        </w:rPr>
        <w:t>інтоксикації</w:t>
      </w:r>
      <w:r w:rsidRPr="008774F8">
        <w:rPr>
          <w:rFonts w:ascii="Times New Roman" w:eastAsia="MS Mincho" w:hAnsi="Times New Roman"/>
          <w:spacing w:val="-4"/>
          <w:sz w:val="28"/>
          <w:szCs w:val="28"/>
          <w:lang w:val="uk-UA"/>
        </w:rPr>
        <w:t xml:space="preserve"> до – </w:t>
      </w:r>
      <w:r w:rsidRPr="008774F8">
        <w:rPr>
          <w:rFonts w:ascii="Times New Roman" w:hAnsi="Times New Roman"/>
          <w:spacing w:val="-4"/>
          <w:sz w:val="28"/>
          <w:szCs w:val="28"/>
          <w:lang w:val="uk-UA"/>
        </w:rPr>
        <w:t>0,47</w:t>
      </w:r>
      <w:r w:rsidR="00D228F6" w:rsidRPr="008774F8">
        <w:rPr>
          <w:rFonts w:ascii="Times New Roman" w:hAnsi="Times New Roman"/>
          <w:spacing w:val="-4"/>
          <w:sz w:val="28"/>
          <w:szCs w:val="28"/>
          <w:lang w:val="uk-UA"/>
        </w:rPr>
        <w:t> </w:t>
      </w:r>
      <w:r w:rsidRPr="008774F8">
        <w:rPr>
          <w:rFonts w:ascii="Times New Roman" w:hAnsi="Times New Roman"/>
          <w:spacing w:val="-4"/>
          <w:sz w:val="28"/>
          <w:szCs w:val="28"/>
          <w:lang w:val="uk-UA"/>
        </w:rPr>
        <w:t>±</w:t>
      </w:r>
      <w:r w:rsidR="00D228F6" w:rsidRPr="008774F8">
        <w:rPr>
          <w:rFonts w:ascii="Times New Roman" w:hAnsi="Times New Roman"/>
          <w:spacing w:val="-4"/>
          <w:sz w:val="28"/>
          <w:szCs w:val="28"/>
          <w:lang w:val="uk-UA"/>
        </w:rPr>
        <w:t> </w:t>
      </w:r>
      <w:r w:rsidRPr="008774F8">
        <w:rPr>
          <w:rFonts w:ascii="Times New Roman" w:hAnsi="Times New Roman"/>
          <w:spacing w:val="-4"/>
          <w:sz w:val="28"/>
          <w:szCs w:val="28"/>
          <w:lang w:val="uk-UA"/>
        </w:rPr>
        <w:t>0,15</w:t>
      </w:r>
      <w:r w:rsidR="00B35C10" w:rsidRPr="008774F8">
        <w:rPr>
          <w:rFonts w:ascii="Times New Roman" w:hAnsi="Times New Roman"/>
          <w:spacing w:val="-4"/>
          <w:sz w:val="28"/>
          <w:szCs w:val="28"/>
          <w:lang w:val="uk-UA"/>
        </w:rPr>
        <w:t xml:space="preserve"> </w:t>
      </w:r>
      <w:r w:rsidR="00D40433" w:rsidRPr="008774F8">
        <w:rPr>
          <w:rFonts w:ascii="Times New Roman" w:eastAsia="Calibri" w:hAnsi="Times New Roman"/>
          <w:sz w:val="28"/>
          <w:szCs w:val="28"/>
          <w:lang w:val="uk-UA"/>
        </w:rPr>
        <w:t>(р</w:t>
      </w:r>
      <w:r w:rsidR="00B1613F">
        <w:rPr>
          <w:rFonts w:ascii="Times New Roman" w:eastAsia="Calibri" w:hAnsi="Times New Roman"/>
          <w:sz w:val="28"/>
          <w:szCs w:val="28"/>
          <w:lang w:val="uk-UA"/>
        </w:rPr>
        <w:t> </w:t>
      </w:r>
      <w:r w:rsidR="00D40433" w:rsidRPr="008774F8">
        <w:rPr>
          <w:rFonts w:ascii="Times New Roman" w:eastAsia="Calibri" w:hAnsi="Times New Roman"/>
          <w:sz w:val="28"/>
          <w:szCs w:val="28"/>
          <w:lang w:val="uk-UA"/>
        </w:rPr>
        <w:t>&lt;</w:t>
      </w:r>
      <w:r w:rsidR="00B1613F">
        <w:rPr>
          <w:rFonts w:ascii="Times New Roman" w:eastAsia="Calibri" w:hAnsi="Times New Roman"/>
          <w:sz w:val="28"/>
          <w:szCs w:val="28"/>
          <w:lang w:val="uk-UA"/>
        </w:rPr>
        <w:t> </w:t>
      </w:r>
      <w:r w:rsidR="00D40433" w:rsidRPr="008774F8">
        <w:rPr>
          <w:rFonts w:ascii="Times New Roman" w:eastAsia="Calibri" w:hAnsi="Times New Roman"/>
          <w:sz w:val="28"/>
          <w:szCs w:val="28"/>
          <w:lang w:val="uk-UA"/>
        </w:rPr>
        <w:t>0,05)</w:t>
      </w:r>
      <w:r w:rsidRPr="008774F8">
        <w:rPr>
          <w:rFonts w:ascii="Times New Roman" w:hAnsi="Times New Roman"/>
          <w:spacing w:val="-4"/>
          <w:sz w:val="28"/>
          <w:szCs w:val="28"/>
          <w:lang w:val="uk-UA"/>
        </w:rPr>
        <w:t>. Одночасно спостерігаються</w:t>
      </w:r>
      <w:r w:rsidR="000859BB" w:rsidRPr="008774F8">
        <w:rPr>
          <w:rFonts w:ascii="Times New Roman" w:hAnsi="Times New Roman"/>
          <w:spacing w:val="-4"/>
          <w:sz w:val="28"/>
          <w:szCs w:val="28"/>
          <w:lang w:val="uk-UA"/>
        </w:rPr>
        <w:t xml:space="preserve"> </w:t>
      </w:r>
      <w:r w:rsidRPr="008774F8">
        <w:rPr>
          <w:rFonts w:ascii="Times New Roman" w:hAnsi="Times New Roman"/>
          <w:spacing w:val="-4"/>
          <w:sz w:val="28"/>
          <w:szCs w:val="28"/>
          <w:lang w:val="uk-UA"/>
        </w:rPr>
        <w:t>зміни функціональних</w:t>
      </w:r>
      <w:r w:rsidRPr="008774F8">
        <w:rPr>
          <w:rFonts w:ascii="Times New Roman" w:hAnsi="Times New Roman"/>
          <w:sz w:val="28"/>
          <w:szCs w:val="28"/>
          <w:lang w:val="uk-UA"/>
        </w:rPr>
        <w:t xml:space="preserve"> </w:t>
      </w:r>
      <w:r w:rsidRPr="008774F8">
        <w:rPr>
          <w:rFonts w:ascii="Times New Roman" w:hAnsi="Times New Roman"/>
          <w:spacing w:val="-4"/>
          <w:sz w:val="28"/>
          <w:szCs w:val="28"/>
          <w:lang w:val="uk-UA"/>
        </w:rPr>
        <w:t xml:space="preserve">проб печінки. </w:t>
      </w:r>
      <w:r w:rsidRPr="008774F8">
        <w:rPr>
          <w:rFonts w:ascii="Times New Roman" w:eastAsia="MS Mincho" w:hAnsi="Times New Roman"/>
          <w:spacing w:val="-4"/>
          <w:sz w:val="28"/>
          <w:szCs w:val="28"/>
          <w:lang w:val="uk-UA"/>
        </w:rPr>
        <w:t xml:space="preserve">Рівень загального білірубіну підвищувався до </w:t>
      </w:r>
      <w:r w:rsidRPr="008774F8">
        <w:rPr>
          <w:rFonts w:ascii="Times New Roman" w:eastAsia="Calibri" w:hAnsi="Times New Roman"/>
          <w:spacing w:val="-4"/>
          <w:sz w:val="28"/>
          <w:szCs w:val="28"/>
          <w:lang w:val="uk-UA"/>
        </w:rPr>
        <w:t>116</w:t>
      </w:r>
      <w:r w:rsidR="00D40433" w:rsidRPr="008774F8">
        <w:rPr>
          <w:rFonts w:ascii="Times New Roman" w:eastAsia="Calibri" w:hAnsi="Times New Roman"/>
          <w:spacing w:val="-4"/>
          <w:sz w:val="28"/>
          <w:szCs w:val="28"/>
          <w:lang w:val="uk-UA"/>
        </w:rPr>
        <w:t>,0</w:t>
      </w:r>
      <w:r w:rsidR="00D228F6" w:rsidRPr="008774F8">
        <w:rPr>
          <w:rFonts w:ascii="Times New Roman" w:eastAsia="Calibri" w:hAnsi="Times New Roman"/>
          <w:spacing w:val="-4"/>
          <w:sz w:val="28"/>
          <w:szCs w:val="28"/>
          <w:lang w:val="uk-UA"/>
        </w:rPr>
        <w:t> </w:t>
      </w:r>
      <w:r w:rsidRPr="008774F8">
        <w:rPr>
          <w:rFonts w:ascii="Times New Roman" w:eastAsia="Calibri" w:hAnsi="Times New Roman"/>
          <w:spacing w:val="-4"/>
          <w:sz w:val="28"/>
          <w:szCs w:val="28"/>
          <w:shd w:val="clear" w:color="auto" w:fill="FFFFFF"/>
          <w:lang w:val="uk-UA"/>
        </w:rPr>
        <w:t>±</w:t>
      </w:r>
      <w:r w:rsidR="00D228F6" w:rsidRPr="008774F8">
        <w:rPr>
          <w:rFonts w:ascii="Times New Roman" w:eastAsia="Calibri" w:hAnsi="Times New Roman"/>
          <w:spacing w:val="-4"/>
          <w:sz w:val="28"/>
          <w:szCs w:val="28"/>
          <w:shd w:val="clear" w:color="auto" w:fill="FFFFFF"/>
          <w:lang w:val="uk-UA"/>
        </w:rPr>
        <w:t> </w:t>
      </w:r>
      <w:r w:rsidRPr="008774F8">
        <w:rPr>
          <w:rFonts w:ascii="Times New Roman" w:eastAsia="Calibri" w:hAnsi="Times New Roman"/>
          <w:spacing w:val="-4"/>
          <w:sz w:val="28"/>
          <w:szCs w:val="28"/>
          <w:shd w:val="clear" w:color="auto" w:fill="FFFFFF"/>
          <w:lang w:val="uk-UA"/>
        </w:rPr>
        <w:t xml:space="preserve">10,7 </w:t>
      </w:r>
      <w:r w:rsidRPr="008774F8">
        <w:rPr>
          <w:rFonts w:ascii="Times New Roman" w:eastAsia="MS Mincho" w:hAnsi="Times New Roman"/>
          <w:spacing w:val="-4"/>
          <w:sz w:val="28"/>
          <w:szCs w:val="28"/>
          <w:lang w:val="uk-UA"/>
        </w:rPr>
        <w:t>м</w:t>
      </w:r>
      <w:r w:rsidR="00D40433" w:rsidRPr="008774F8">
        <w:rPr>
          <w:rFonts w:ascii="Times New Roman" w:eastAsia="MS Mincho" w:hAnsi="Times New Roman"/>
          <w:spacing w:val="-4"/>
          <w:sz w:val="28"/>
          <w:szCs w:val="28"/>
          <w:lang w:val="uk-UA"/>
        </w:rPr>
        <w:t>к</w:t>
      </w:r>
      <w:r w:rsidRPr="008774F8">
        <w:rPr>
          <w:rFonts w:ascii="Times New Roman" w:eastAsia="MS Mincho" w:hAnsi="Times New Roman"/>
          <w:spacing w:val="-4"/>
          <w:sz w:val="28"/>
          <w:szCs w:val="28"/>
          <w:lang w:val="uk-UA"/>
        </w:rPr>
        <w:t>моль</w:t>
      </w:r>
      <w:r w:rsidRPr="008774F8">
        <w:rPr>
          <w:rFonts w:ascii="Times New Roman" w:eastAsia="MS Mincho" w:hAnsi="Times New Roman"/>
          <w:sz w:val="28"/>
          <w:szCs w:val="28"/>
          <w:lang w:val="uk-UA"/>
        </w:rPr>
        <w:t xml:space="preserve">/л </w:t>
      </w:r>
      <w:r w:rsidR="00D40433" w:rsidRPr="008774F8">
        <w:rPr>
          <w:rFonts w:ascii="Times New Roman" w:eastAsia="Calibri" w:hAnsi="Times New Roman"/>
          <w:sz w:val="28"/>
          <w:szCs w:val="28"/>
          <w:lang w:val="uk-UA"/>
        </w:rPr>
        <w:t>(р</w:t>
      </w:r>
      <w:r w:rsidR="00B1613F">
        <w:rPr>
          <w:rFonts w:ascii="Times New Roman" w:eastAsia="Calibri" w:hAnsi="Times New Roman"/>
          <w:sz w:val="28"/>
          <w:szCs w:val="28"/>
          <w:lang w:val="uk-UA"/>
        </w:rPr>
        <w:t xml:space="preserve"> </w:t>
      </w:r>
      <w:r w:rsidR="00D40433" w:rsidRPr="008774F8">
        <w:rPr>
          <w:rFonts w:ascii="Times New Roman" w:eastAsia="Calibri" w:hAnsi="Times New Roman"/>
          <w:sz w:val="28"/>
          <w:szCs w:val="28"/>
          <w:lang w:val="uk-UA"/>
        </w:rPr>
        <w:t>&lt;</w:t>
      </w:r>
      <w:r w:rsidR="00B1613F">
        <w:rPr>
          <w:rFonts w:ascii="Times New Roman" w:eastAsia="Calibri" w:hAnsi="Times New Roman"/>
          <w:sz w:val="28"/>
          <w:szCs w:val="28"/>
          <w:lang w:val="uk-UA"/>
        </w:rPr>
        <w:t xml:space="preserve"> </w:t>
      </w:r>
      <w:r w:rsidR="00D40433" w:rsidRPr="008774F8">
        <w:rPr>
          <w:rFonts w:ascii="Times New Roman" w:eastAsia="Calibri" w:hAnsi="Times New Roman"/>
          <w:sz w:val="28"/>
          <w:szCs w:val="28"/>
          <w:lang w:val="uk-UA"/>
        </w:rPr>
        <w:t xml:space="preserve">0,05) </w:t>
      </w:r>
      <w:r w:rsidRPr="008774F8">
        <w:rPr>
          <w:rFonts w:ascii="Times New Roman" w:eastAsia="MS Mincho" w:hAnsi="Times New Roman"/>
          <w:sz w:val="28"/>
          <w:szCs w:val="28"/>
          <w:lang w:val="uk-UA"/>
        </w:rPr>
        <w:t>і коливався від 14,8 до 336 ммоль/л.</w:t>
      </w:r>
      <w:r w:rsidR="00D40433" w:rsidRPr="008774F8">
        <w:rPr>
          <w:rFonts w:ascii="Times New Roman" w:hAnsi="Times New Roman"/>
          <w:sz w:val="28"/>
          <w:szCs w:val="28"/>
          <w:lang w:val="uk-UA"/>
        </w:rPr>
        <w:t xml:space="preserve"> З</w:t>
      </w:r>
      <w:r w:rsidRPr="008774F8">
        <w:rPr>
          <w:rFonts w:ascii="Times New Roman" w:hAnsi="Times New Roman"/>
          <w:sz w:val="28"/>
          <w:szCs w:val="28"/>
          <w:lang w:val="uk-UA"/>
        </w:rPr>
        <w:t>начно зростала активність цитолітичних ферментів – АЛТ до</w:t>
      </w:r>
      <w:r w:rsidRPr="008774F8">
        <w:rPr>
          <w:rFonts w:ascii="Times New Roman" w:eastAsia="MS Mincho" w:hAnsi="Times New Roman"/>
          <w:sz w:val="28"/>
          <w:szCs w:val="28"/>
          <w:lang w:val="uk-UA"/>
        </w:rPr>
        <w:t xml:space="preserve"> </w:t>
      </w:r>
      <w:r w:rsidRPr="008774F8">
        <w:rPr>
          <w:rFonts w:ascii="Times New Roman" w:eastAsia="Calibri" w:hAnsi="Times New Roman"/>
          <w:sz w:val="28"/>
          <w:szCs w:val="28"/>
          <w:shd w:val="clear" w:color="auto" w:fill="FFFFFF"/>
          <w:lang w:val="uk-UA"/>
        </w:rPr>
        <w:t>221,5</w:t>
      </w:r>
      <w:r w:rsidR="00D228F6" w:rsidRPr="008774F8">
        <w:rPr>
          <w:rFonts w:ascii="Times New Roman" w:eastAsia="Calibri" w:hAnsi="Times New Roman"/>
          <w:sz w:val="28"/>
          <w:szCs w:val="28"/>
          <w:shd w:val="clear" w:color="auto" w:fill="FFFFFF"/>
          <w:lang w:val="uk-UA"/>
        </w:rPr>
        <w:t> </w:t>
      </w:r>
      <w:r w:rsidRPr="008774F8">
        <w:rPr>
          <w:rFonts w:ascii="Times New Roman" w:eastAsia="Calibri" w:hAnsi="Times New Roman"/>
          <w:sz w:val="28"/>
          <w:szCs w:val="28"/>
          <w:shd w:val="clear" w:color="auto" w:fill="FFFFFF"/>
          <w:lang w:val="uk-UA"/>
        </w:rPr>
        <w:t>±</w:t>
      </w:r>
      <w:r w:rsidR="00D228F6" w:rsidRPr="008774F8">
        <w:rPr>
          <w:rFonts w:ascii="Times New Roman" w:eastAsia="Calibri" w:hAnsi="Times New Roman"/>
          <w:sz w:val="28"/>
          <w:szCs w:val="28"/>
          <w:shd w:val="clear" w:color="auto" w:fill="FFFFFF"/>
          <w:lang w:val="uk-UA"/>
        </w:rPr>
        <w:t> </w:t>
      </w:r>
      <w:r w:rsidRPr="008774F8">
        <w:rPr>
          <w:rFonts w:ascii="Times New Roman" w:eastAsia="Calibri" w:hAnsi="Times New Roman"/>
          <w:sz w:val="28"/>
          <w:szCs w:val="28"/>
          <w:shd w:val="clear" w:color="auto" w:fill="FFFFFF"/>
          <w:lang w:val="uk-UA"/>
        </w:rPr>
        <w:t>21</w:t>
      </w:r>
      <w:r w:rsidR="00D228F6" w:rsidRPr="008774F8">
        <w:rPr>
          <w:rFonts w:ascii="Times New Roman" w:eastAsia="Calibri" w:hAnsi="Times New Roman"/>
          <w:sz w:val="28"/>
          <w:szCs w:val="28"/>
          <w:shd w:val="clear" w:color="auto" w:fill="FFFFFF"/>
          <w:lang w:val="uk-UA"/>
        </w:rPr>
        <w:t> </w:t>
      </w:r>
      <w:r w:rsidRPr="008774F8">
        <w:rPr>
          <w:rFonts w:ascii="Times New Roman" w:eastAsia="MS Mincho" w:hAnsi="Times New Roman"/>
          <w:sz w:val="28"/>
          <w:szCs w:val="28"/>
          <w:lang w:val="uk-UA"/>
        </w:rPr>
        <w:t>Од/л</w:t>
      </w:r>
      <w:r w:rsidR="000859BB" w:rsidRPr="008774F8">
        <w:rPr>
          <w:rFonts w:ascii="Times New Roman" w:eastAsia="MS Mincho" w:hAnsi="Times New Roman"/>
          <w:sz w:val="28"/>
          <w:szCs w:val="28"/>
          <w:lang w:val="uk-UA"/>
        </w:rPr>
        <w:t xml:space="preserve"> </w:t>
      </w:r>
      <w:r w:rsidR="00D40433" w:rsidRPr="008774F8">
        <w:rPr>
          <w:rFonts w:ascii="Times New Roman" w:eastAsia="Calibri" w:hAnsi="Times New Roman"/>
          <w:sz w:val="28"/>
          <w:szCs w:val="28"/>
          <w:lang w:val="uk-UA"/>
        </w:rPr>
        <w:t>(р</w:t>
      </w:r>
      <w:r w:rsidR="00B1613F">
        <w:rPr>
          <w:rFonts w:ascii="Times New Roman" w:eastAsia="Calibri" w:hAnsi="Times New Roman"/>
          <w:sz w:val="28"/>
          <w:szCs w:val="28"/>
          <w:lang w:val="uk-UA"/>
        </w:rPr>
        <w:t xml:space="preserve"> </w:t>
      </w:r>
      <w:r w:rsidR="00D40433" w:rsidRPr="008774F8">
        <w:rPr>
          <w:rFonts w:ascii="Times New Roman" w:eastAsia="Calibri" w:hAnsi="Times New Roman"/>
          <w:sz w:val="28"/>
          <w:szCs w:val="28"/>
          <w:lang w:val="uk-UA"/>
        </w:rPr>
        <w:t>&lt;</w:t>
      </w:r>
      <w:r w:rsidR="00B1613F">
        <w:rPr>
          <w:rFonts w:ascii="Times New Roman" w:eastAsia="Calibri" w:hAnsi="Times New Roman"/>
          <w:sz w:val="28"/>
          <w:szCs w:val="28"/>
          <w:lang w:val="uk-UA"/>
        </w:rPr>
        <w:t xml:space="preserve"> </w:t>
      </w:r>
      <w:r w:rsidR="00D40433" w:rsidRPr="008774F8">
        <w:rPr>
          <w:rFonts w:ascii="Times New Roman" w:eastAsia="Calibri" w:hAnsi="Times New Roman"/>
          <w:sz w:val="28"/>
          <w:szCs w:val="28"/>
          <w:lang w:val="uk-UA"/>
        </w:rPr>
        <w:t xml:space="preserve">0,05) </w:t>
      </w:r>
      <w:r w:rsidRPr="008774F8">
        <w:rPr>
          <w:rFonts w:ascii="Times New Roman" w:eastAsia="MS Mincho" w:hAnsi="Times New Roman"/>
          <w:sz w:val="28"/>
          <w:szCs w:val="28"/>
          <w:lang w:val="uk-UA"/>
        </w:rPr>
        <w:t>з коливанням від 20</w:t>
      </w:r>
      <w:r w:rsidR="00D228F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Од/л до 973</w:t>
      </w:r>
      <w:r w:rsidR="00D228F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Од/л</w:t>
      </w:r>
      <w:r w:rsidRPr="008774F8">
        <w:rPr>
          <w:rFonts w:ascii="Times New Roman" w:eastAsia="Calibri" w:hAnsi="Times New Roman"/>
          <w:sz w:val="28"/>
          <w:szCs w:val="28"/>
          <w:lang w:val="uk-UA"/>
        </w:rPr>
        <w:t xml:space="preserve">; </w:t>
      </w:r>
      <w:r w:rsidRPr="008774F8">
        <w:rPr>
          <w:rFonts w:ascii="Times New Roman" w:eastAsia="MS Mincho" w:hAnsi="Times New Roman"/>
          <w:sz w:val="28"/>
          <w:szCs w:val="28"/>
          <w:lang w:val="uk-UA"/>
        </w:rPr>
        <w:t xml:space="preserve">АСТ до </w:t>
      </w:r>
      <w:r w:rsidRPr="008774F8">
        <w:rPr>
          <w:rFonts w:ascii="Times New Roman" w:eastAsia="Calibri" w:hAnsi="Times New Roman"/>
          <w:sz w:val="28"/>
          <w:szCs w:val="28"/>
          <w:shd w:val="clear" w:color="auto" w:fill="FFFFFF"/>
          <w:lang w:val="uk-UA"/>
        </w:rPr>
        <w:t>139,9</w:t>
      </w:r>
      <w:r w:rsidR="00D228F6" w:rsidRPr="008774F8">
        <w:rPr>
          <w:rFonts w:ascii="Times New Roman" w:eastAsia="Calibri" w:hAnsi="Times New Roman"/>
          <w:sz w:val="28"/>
          <w:szCs w:val="28"/>
          <w:shd w:val="clear" w:color="auto" w:fill="FFFFFF"/>
          <w:lang w:val="uk-UA"/>
        </w:rPr>
        <w:t> </w:t>
      </w:r>
      <w:r w:rsidRPr="008774F8">
        <w:rPr>
          <w:rFonts w:ascii="Times New Roman" w:eastAsia="Calibri" w:hAnsi="Times New Roman"/>
          <w:sz w:val="28"/>
          <w:szCs w:val="28"/>
          <w:shd w:val="clear" w:color="auto" w:fill="FFFFFF"/>
          <w:lang w:val="uk-UA"/>
        </w:rPr>
        <w:t>±</w:t>
      </w:r>
      <w:r w:rsidR="00D228F6" w:rsidRPr="008774F8">
        <w:rPr>
          <w:rFonts w:ascii="Times New Roman" w:eastAsia="Calibri" w:hAnsi="Times New Roman"/>
          <w:sz w:val="28"/>
          <w:szCs w:val="28"/>
          <w:shd w:val="clear" w:color="auto" w:fill="FFFFFF"/>
          <w:lang w:val="uk-UA"/>
        </w:rPr>
        <w:t> </w:t>
      </w:r>
      <w:r w:rsidRPr="008774F8">
        <w:rPr>
          <w:rFonts w:ascii="Times New Roman" w:eastAsia="Calibri" w:hAnsi="Times New Roman"/>
          <w:sz w:val="28"/>
          <w:szCs w:val="28"/>
          <w:shd w:val="clear" w:color="auto" w:fill="FFFFFF"/>
          <w:lang w:val="uk-UA"/>
        </w:rPr>
        <w:t>13,8</w:t>
      </w:r>
      <w:r w:rsidR="00D228F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Од/л</w:t>
      </w:r>
      <w:r w:rsidR="00D40433" w:rsidRPr="008774F8">
        <w:rPr>
          <w:rFonts w:ascii="Times New Roman" w:eastAsia="MS Mincho" w:hAnsi="Times New Roman"/>
          <w:sz w:val="28"/>
          <w:szCs w:val="28"/>
          <w:lang w:val="uk-UA"/>
        </w:rPr>
        <w:t xml:space="preserve"> </w:t>
      </w:r>
      <w:r w:rsidR="00D40433" w:rsidRPr="008774F8">
        <w:rPr>
          <w:rFonts w:ascii="Times New Roman" w:eastAsia="Calibri" w:hAnsi="Times New Roman"/>
          <w:sz w:val="28"/>
          <w:szCs w:val="28"/>
          <w:lang w:val="uk-UA"/>
        </w:rPr>
        <w:t>(р&lt;0,05)</w:t>
      </w:r>
      <w:r w:rsidRPr="008774F8">
        <w:rPr>
          <w:rFonts w:ascii="Times New Roman" w:eastAsia="MS Mincho" w:hAnsi="Times New Roman"/>
          <w:sz w:val="28"/>
          <w:szCs w:val="28"/>
          <w:lang w:val="uk-UA"/>
        </w:rPr>
        <w:t xml:space="preserve"> з коливанням від 12</w:t>
      </w:r>
      <w:r w:rsidR="00D228F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Од/л до 400</w:t>
      </w:r>
      <w:r w:rsidR="00D228F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Од/л.</w:t>
      </w:r>
    </w:p>
    <w:p w14:paraId="3A981CAF" w14:textId="1E9F9959" w:rsidR="00273BAE" w:rsidRPr="008774F8" w:rsidRDefault="00273BAE" w:rsidP="00B1613F">
      <w:pPr>
        <w:suppressAutoHyphens/>
        <w:spacing w:after="0" w:line="372"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lastRenderedPageBreak/>
        <w:t>За критеріями Common terminology criteria у 37</w:t>
      </w:r>
      <w:r w:rsidR="00D228F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(59,6</w:t>
      </w:r>
      <w:r w:rsidR="00D228F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xml:space="preserve">%) хворих рівень загального білірубіну перевищував верхню межу норми більше ніж у 3 рази, що відповідає </w:t>
      </w:r>
      <w:r w:rsidR="00D40433" w:rsidRPr="008774F8">
        <w:rPr>
          <w:rFonts w:ascii="Times New Roman" w:eastAsia="MS Mincho" w:hAnsi="Times New Roman"/>
          <w:sz w:val="28"/>
          <w:szCs w:val="28"/>
          <w:lang w:val="uk-UA"/>
        </w:rPr>
        <w:t>тя</w:t>
      </w:r>
      <w:r w:rsidRPr="008774F8">
        <w:rPr>
          <w:rFonts w:ascii="Times New Roman" w:eastAsia="MS Mincho" w:hAnsi="Times New Roman"/>
          <w:sz w:val="28"/>
          <w:szCs w:val="28"/>
          <w:lang w:val="uk-UA"/>
        </w:rPr>
        <w:t xml:space="preserve">жкому чи вкрай </w:t>
      </w:r>
      <w:r w:rsidR="00D40433" w:rsidRPr="008774F8">
        <w:rPr>
          <w:rFonts w:ascii="Times New Roman" w:eastAsia="MS Mincho" w:hAnsi="Times New Roman"/>
          <w:sz w:val="28"/>
          <w:szCs w:val="28"/>
          <w:lang w:val="uk-UA"/>
        </w:rPr>
        <w:t>тя</w:t>
      </w:r>
      <w:r w:rsidRPr="008774F8">
        <w:rPr>
          <w:rFonts w:ascii="Times New Roman" w:eastAsia="MS Mincho" w:hAnsi="Times New Roman"/>
          <w:sz w:val="28"/>
          <w:szCs w:val="28"/>
          <w:lang w:val="uk-UA"/>
        </w:rPr>
        <w:t>жкому рівню порушень і пов</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язаний з високим ризиком ускладнень. Активність АЛТ у 45,8</w:t>
      </w:r>
      <w:r w:rsidR="00D228F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АСТ у 18</w:t>
      </w:r>
      <w:r w:rsidR="00D228F6"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пацієнтів перевищували 200</w:t>
      </w:r>
      <w:r w:rsidR="00D228F6" w:rsidRPr="008774F8">
        <w:rPr>
          <w:rFonts w:ascii="Times New Roman" w:eastAsia="MS Mincho" w:hAnsi="Times New Roman"/>
          <w:sz w:val="28"/>
          <w:szCs w:val="28"/>
          <w:lang w:val="uk-UA"/>
        </w:rPr>
        <w:t> </w:t>
      </w:r>
      <w:r w:rsidR="00D40433" w:rsidRPr="008774F8">
        <w:rPr>
          <w:rFonts w:ascii="Times New Roman" w:eastAsia="MS Mincho" w:hAnsi="Times New Roman"/>
          <w:sz w:val="28"/>
          <w:szCs w:val="28"/>
          <w:lang w:val="uk-UA"/>
        </w:rPr>
        <w:t>Од/л</w:t>
      </w:r>
      <w:r w:rsidRPr="008774F8">
        <w:rPr>
          <w:rFonts w:ascii="Times New Roman" w:eastAsia="MS Mincho" w:hAnsi="Times New Roman"/>
          <w:sz w:val="28"/>
          <w:szCs w:val="28"/>
          <w:lang w:val="uk-UA"/>
        </w:rPr>
        <w:t>, що відповідає тяжким/погрожуючим життю змінам.</w:t>
      </w:r>
    </w:p>
    <w:p w14:paraId="7891294E" w14:textId="2A13A2D7" w:rsidR="00273BAE" w:rsidRPr="008774F8" w:rsidRDefault="00273BAE" w:rsidP="00B1613F">
      <w:pPr>
        <w:suppressAutoHyphens/>
        <w:spacing w:after="0" w:line="372" w:lineRule="auto"/>
        <w:ind w:firstLine="709"/>
        <w:jc w:val="both"/>
        <w:rPr>
          <w:rFonts w:ascii="Times New Roman" w:eastAsia="Calibri" w:hAnsi="Times New Roman"/>
          <w:spacing w:val="-4"/>
          <w:sz w:val="28"/>
          <w:szCs w:val="28"/>
          <w:lang w:val="uk-UA"/>
        </w:rPr>
      </w:pPr>
      <w:r w:rsidRPr="008774F8">
        <w:rPr>
          <w:rFonts w:ascii="Times New Roman" w:eastAsia="MS Mincho" w:hAnsi="Times New Roman"/>
          <w:sz w:val="28"/>
          <w:szCs w:val="28"/>
          <w:lang w:val="uk-UA"/>
        </w:rPr>
        <w:t>Критерії Tokyo Guidelines 2013 є інформативними для діагностики гострог</w:t>
      </w:r>
      <w:r w:rsidR="00D40433" w:rsidRPr="008774F8">
        <w:rPr>
          <w:rFonts w:ascii="Times New Roman" w:eastAsia="MS Mincho" w:hAnsi="Times New Roman"/>
          <w:sz w:val="28"/>
          <w:szCs w:val="28"/>
          <w:lang w:val="uk-UA"/>
        </w:rPr>
        <w:t>о холангіту та визначення його тя</w:t>
      </w:r>
      <w:r w:rsidRPr="008774F8">
        <w:rPr>
          <w:rFonts w:ascii="Times New Roman" w:eastAsia="MS Mincho" w:hAnsi="Times New Roman"/>
          <w:sz w:val="28"/>
          <w:szCs w:val="28"/>
          <w:lang w:val="uk-UA"/>
        </w:rPr>
        <w:t>жкості, їх використання доцільно у клінічній практиці. Важкий холангіт, що супроводж</w:t>
      </w:r>
      <w:r w:rsidR="00D40433" w:rsidRPr="008774F8">
        <w:rPr>
          <w:rFonts w:ascii="Times New Roman" w:eastAsia="MS Mincho" w:hAnsi="Times New Roman"/>
          <w:sz w:val="28"/>
          <w:szCs w:val="28"/>
          <w:lang w:val="uk-UA"/>
        </w:rPr>
        <w:t>уються</w:t>
      </w:r>
      <w:r w:rsidRPr="008774F8">
        <w:rPr>
          <w:rFonts w:ascii="Times New Roman" w:eastAsia="MS Mincho" w:hAnsi="Times New Roman"/>
          <w:sz w:val="28"/>
          <w:szCs w:val="28"/>
          <w:lang w:val="uk-UA"/>
        </w:rPr>
        <w:t xml:space="preserve"> органною дисфункцією</w:t>
      </w:r>
      <w:r w:rsidR="002A0B04"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виявлено у 3</w:t>
      </w:r>
      <w:r w:rsidR="009D4D18"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(4,8</w:t>
      </w:r>
      <w:r w:rsidR="009D4D18" w:rsidRPr="008774F8">
        <w:rPr>
          <w:rFonts w:ascii="Times New Roman" w:eastAsia="MS Mincho" w:hAnsi="Times New Roman"/>
          <w:sz w:val="28"/>
          <w:szCs w:val="28"/>
          <w:lang w:val="uk-UA"/>
        </w:rPr>
        <w:t> </w:t>
      </w:r>
      <w:r w:rsidRPr="008774F8">
        <w:rPr>
          <w:rFonts w:ascii="Times New Roman" w:eastAsia="MS Mincho" w:hAnsi="Times New Roman"/>
          <w:sz w:val="28"/>
          <w:szCs w:val="28"/>
          <w:lang w:val="uk-UA"/>
        </w:rPr>
        <w:t xml:space="preserve">%) хворих, середня ступінь </w:t>
      </w:r>
      <w:r w:rsidR="00D40433" w:rsidRPr="008774F8">
        <w:rPr>
          <w:rFonts w:ascii="Times New Roman" w:eastAsia="MS Mincho" w:hAnsi="Times New Roman"/>
          <w:sz w:val="28"/>
          <w:szCs w:val="28"/>
          <w:lang w:val="uk-UA"/>
        </w:rPr>
        <w:t>тя</w:t>
      </w:r>
      <w:r w:rsidRPr="008774F8">
        <w:rPr>
          <w:rFonts w:ascii="Times New Roman" w:eastAsia="MS Mincho" w:hAnsi="Times New Roman"/>
          <w:sz w:val="28"/>
          <w:szCs w:val="28"/>
          <w:lang w:val="uk-UA"/>
        </w:rPr>
        <w:t xml:space="preserve">жкості – у </w:t>
      </w:r>
      <w:r w:rsidRPr="008774F8">
        <w:rPr>
          <w:rFonts w:ascii="Times New Roman" w:eastAsia="MS Mincho" w:hAnsi="Times New Roman"/>
          <w:spacing w:val="-4"/>
          <w:sz w:val="28"/>
          <w:szCs w:val="28"/>
          <w:lang w:val="uk-UA"/>
        </w:rPr>
        <w:t>26</w:t>
      </w:r>
      <w:r w:rsidR="009D4D18" w:rsidRPr="008774F8">
        <w:rPr>
          <w:rFonts w:ascii="Times New Roman" w:eastAsia="MS Mincho" w:hAnsi="Times New Roman"/>
          <w:spacing w:val="-4"/>
          <w:sz w:val="28"/>
          <w:szCs w:val="28"/>
          <w:lang w:val="uk-UA"/>
        </w:rPr>
        <w:t> </w:t>
      </w:r>
      <w:r w:rsidRPr="008774F8">
        <w:rPr>
          <w:rFonts w:ascii="Times New Roman" w:eastAsia="MS Mincho" w:hAnsi="Times New Roman"/>
          <w:spacing w:val="-4"/>
          <w:sz w:val="28"/>
          <w:szCs w:val="28"/>
          <w:lang w:val="uk-UA"/>
        </w:rPr>
        <w:t>(41,9</w:t>
      </w:r>
      <w:r w:rsidR="009D4D18" w:rsidRPr="008774F8">
        <w:rPr>
          <w:rFonts w:ascii="Times New Roman" w:eastAsia="MS Mincho" w:hAnsi="Times New Roman"/>
          <w:spacing w:val="-4"/>
          <w:sz w:val="28"/>
          <w:szCs w:val="28"/>
          <w:lang w:val="uk-UA"/>
        </w:rPr>
        <w:t> </w:t>
      </w:r>
      <w:r w:rsidRPr="008774F8">
        <w:rPr>
          <w:rFonts w:ascii="Times New Roman" w:eastAsia="MS Mincho" w:hAnsi="Times New Roman"/>
          <w:spacing w:val="-4"/>
          <w:sz w:val="28"/>
          <w:szCs w:val="28"/>
          <w:lang w:val="uk-UA"/>
        </w:rPr>
        <w:t>%), у решти</w:t>
      </w:r>
      <w:r w:rsidR="000859BB" w:rsidRPr="008774F8">
        <w:rPr>
          <w:rFonts w:ascii="Times New Roman" w:eastAsia="MS Mincho" w:hAnsi="Times New Roman"/>
          <w:spacing w:val="-4"/>
          <w:sz w:val="28"/>
          <w:szCs w:val="28"/>
          <w:lang w:val="uk-UA"/>
        </w:rPr>
        <w:t xml:space="preserve"> </w:t>
      </w:r>
      <w:r w:rsidRPr="008774F8">
        <w:rPr>
          <w:rFonts w:ascii="Times New Roman" w:eastAsia="MS Mincho" w:hAnsi="Times New Roman"/>
          <w:spacing w:val="-4"/>
          <w:sz w:val="28"/>
          <w:szCs w:val="28"/>
          <w:lang w:val="uk-UA"/>
        </w:rPr>
        <w:t>33</w:t>
      </w:r>
      <w:r w:rsidR="009D4D18" w:rsidRPr="008774F8">
        <w:rPr>
          <w:rFonts w:ascii="Times New Roman" w:eastAsia="MS Mincho" w:hAnsi="Times New Roman"/>
          <w:spacing w:val="-4"/>
          <w:sz w:val="28"/>
          <w:szCs w:val="28"/>
          <w:lang w:val="uk-UA"/>
        </w:rPr>
        <w:t> </w:t>
      </w:r>
      <w:r w:rsidRPr="008774F8">
        <w:rPr>
          <w:rFonts w:ascii="Times New Roman" w:eastAsia="MS Mincho" w:hAnsi="Times New Roman"/>
          <w:spacing w:val="-4"/>
          <w:sz w:val="28"/>
          <w:szCs w:val="28"/>
          <w:lang w:val="uk-UA"/>
        </w:rPr>
        <w:t>(53,3</w:t>
      </w:r>
      <w:r w:rsidR="009D4D18" w:rsidRPr="008774F8">
        <w:rPr>
          <w:rFonts w:ascii="Times New Roman" w:eastAsia="MS Mincho" w:hAnsi="Times New Roman"/>
          <w:spacing w:val="-4"/>
          <w:sz w:val="28"/>
          <w:szCs w:val="28"/>
          <w:lang w:val="uk-UA"/>
        </w:rPr>
        <w:t> </w:t>
      </w:r>
      <w:r w:rsidRPr="008774F8">
        <w:rPr>
          <w:rFonts w:ascii="Times New Roman" w:eastAsia="MS Mincho" w:hAnsi="Times New Roman"/>
          <w:spacing w:val="-4"/>
          <w:sz w:val="28"/>
          <w:szCs w:val="28"/>
          <w:lang w:val="uk-UA"/>
        </w:rPr>
        <w:t xml:space="preserve">%) хворих </w:t>
      </w:r>
      <w:r w:rsidR="009D4D18" w:rsidRPr="008774F8">
        <w:rPr>
          <w:rFonts w:ascii="Times New Roman" w:eastAsia="MS Mincho" w:hAnsi="Times New Roman"/>
          <w:spacing w:val="-4"/>
          <w:sz w:val="28"/>
          <w:szCs w:val="28"/>
          <w:lang w:val="uk-UA"/>
        </w:rPr>
        <w:t>–</w:t>
      </w:r>
      <w:r w:rsidRPr="008774F8">
        <w:rPr>
          <w:rFonts w:ascii="Times New Roman" w:eastAsia="MS Mincho" w:hAnsi="Times New Roman"/>
          <w:spacing w:val="-4"/>
          <w:sz w:val="28"/>
          <w:szCs w:val="28"/>
          <w:lang w:val="uk-UA"/>
        </w:rPr>
        <w:t xml:space="preserve"> холангіт першого ступеню </w:t>
      </w:r>
      <w:r w:rsidR="00D40433" w:rsidRPr="008774F8">
        <w:rPr>
          <w:rFonts w:ascii="Times New Roman" w:eastAsia="MS Mincho" w:hAnsi="Times New Roman"/>
          <w:spacing w:val="-4"/>
          <w:sz w:val="28"/>
          <w:szCs w:val="28"/>
          <w:lang w:val="uk-UA"/>
        </w:rPr>
        <w:t>тя</w:t>
      </w:r>
      <w:r w:rsidRPr="008774F8">
        <w:rPr>
          <w:rFonts w:ascii="Times New Roman" w:eastAsia="MS Mincho" w:hAnsi="Times New Roman"/>
          <w:spacing w:val="-4"/>
          <w:sz w:val="28"/>
          <w:szCs w:val="28"/>
          <w:lang w:val="uk-UA"/>
        </w:rPr>
        <w:t>жкості</w:t>
      </w:r>
      <w:r w:rsidRPr="008774F8">
        <w:rPr>
          <w:rFonts w:ascii="Times New Roman" w:eastAsia="MS Mincho" w:hAnsi="Times New Roman"/>
          <w:sz w:val="28"/>
          <w:szCs w:val="28"/>
          <w:lang w:val="uk-UA"/>
        </w:rPr>
        <w:t>.</w:t>
      </w:r>
      <w:r w:rsidRPr="008774F8">
        <w:rPr>
          <w:rFonts w:ascii="Calibri" w:hAnsi="Calibri"/>
          <w:sz w:val="28"/>
          <w:lang w:val="uk-UA"/>
        </w:rPr>
        <w:t xml:space="preserve"> </w:t>
      </w:r>
      <w:r w:rsidRPr="008774F8">
        <w:rPr>
          <w:rFonts w:ascii="Times New Roman" w:eastAsia="MS Mincho" w:hAnsi="Times New Roman"/>
          <w:sz w:val="28"/>
          <w:szCs w:val="28"/>
          <w:lang w:val="uk-UA"/>
        </w:rPr>
        <w:t xml:space="preserve">У пацієнтів з холангітом II–III ступеня </w:t>
      </w:r>
      <w:r w:rsidR="00D40433" w:rsidRPr="008774F8">
        <w:rPr>
          <w:rFonts w:ascii="Times New Roman" w:eastAsia="MS Mincho" w:hAnsi="Times New Roman"/>
          <w:sz w:val="28"/>
          <w:szCs w:val="28"/>
          <w:lang w:val="uk-UA"/>
        </w:rPr>
        <w:t>тяж</w:t>
      </w:r>
      <w:r w:rsidRPr="008774F8">
        <w:rPr>
          <w:rFonts w:ascii="Times New Roman" w:eastAsia="MS Mincho" w:hAnsi="Times New Roman"/>
          <w:sz w:val="28"/>
          <w:szCs w:val="28"/>
          <w:lang w:val="uk-UA"/>
        </w:rPr>
        <w:t>кості із жовчі бул</w:t>
      </w:r>
      <w:r w:rsidR="00D40433" w:rsidRPr="008774F8">
        <w:rPr>
          <w:rFonts w:ascii="Times New Roman" w:eastAsia="MS Mincho" w:hAnsi="Times New Roman"/>
          <w:sz w:val="28"/>
          <w:szCs w:val="28"/>
          <w:lang w:val="uk-UA"/>
        </w:rPr>
        <w:t>о</w:t>
      </w:r>
      <w:r w:rsidRPr="008774F8">
        <w:rPr>
          <w:rFonts w:ascii="Times New Roman" w:eastAsia="MS Mincho" w:hAnsi="Times New Roman"/>
          <w:sz w:val="28"/>
          <w:szCs w:val="28"/>
          <w:lang w:val="uk-UA"/>
        </w:rPr>
        <w:t xml:space="preserve"> виділен</w:t>
      </w:r>
      <w:r w:rsidR="00D40433" w:rsidRPr="008774F8">
        <w:rPr>
          <w:rFonts w:ascii="Times New Roman" w:eastAsia="MS Mincho" w:hAnsi="Times New Roman"/>
          <w:sz w:val="28"/>
          <w:szCs w:val="28"/>
          <w:lang w:val="uk-UA"/>
        </w:rPr>
        <w:t>о</w:t>
      </w:r>
      <w:r w:rsidRPr="008774F8">
        <w:rPr>
          <w:rFonts w:ascii="Times New Roman" w:eastAsia="MS Mincho" w:hAnsi="Times New Roman"/>
          <w:sz w:val="28"/>
          <w:szCs w:val="28"/>
          <w:lang w:val="uk-UA"/>
        </w:rPr>
        <w:t xml:space="preserve"> </w:t>
      </w:r>
      <w:r w:rsidR="00B1613F">
        <w:rPr>
          <w:rFonts w:ascii="Times New Roman" w:eastAsia="MS Mincho" w:hAnsi="Times New Roman"/>
          <w:sz w:val="28"/>
          <w:szCs w:val="28"/>
          <w:lang w:val="uk-UA"/>
        </w:rPr>
        <w:br/>
      </w:r>
      <w:r w:rsidRPr="008774F8">
        <w:rPr>
          <w:rFonts w:ascii="Times New Roman" w:eastAsia="MS Mincho" w:hAnsi="Times New Roman"/>
          <w:sz w:val="28"/>
          <w:szCs w:val="28"/>
          <w:lang w:val="uk-UA"/>
        </w:rPr>
        <w:t xml:space="preserve">E. coli, Р. aeruginosa, K. pneumoniaе. Всього </w:t>
      </w:r>
      <w:r w:rsidRPr="008774F8">
        <w:rPr>
          <w:rFonts w:ascii="Times New Roman" w:eastAsia="Calibri" w:hAnsi="Times New Roman"/>
          <w:sz w:val="28"/>
          <w:szCs w:val="28"/>
          <w:lang w:val="uk-UA"/>
        </w:rPr>
        <w:t>у 29</w:t>
      </w:r>
      <w:r w:rsidR="009D4D18"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(46,7</w:t>
      </w:r>
      <w:r w:rsidR="009D4D18" w:rsidRPr="008774F8">
        <w:rPr>
          <w:rFonts w:ascii="Times New Roman" w:eastAsia="Calibri" w:hAnsi="Times New Roman"/>
          <w:sz w:val="28"/>
          <w:szCs w:val="28"/>
          <w:lang w:val="uk-UA"/>
        </w:rPr>
        <w:t> </w:t>
      </w:r>
      <w:r w:rsidRPr="008774F8">
        <w:rPr>
          <w:rFonts w:ascii="Times New Roman" w:eastAsia="Calibri" w:hAnsi="Times New Roman"/>
          <w:sz w:val="28"/>
          <w:szCs w:val="28"/>
          <w:lang w:val="uk-UA"/>
        </w:rPr>
        <w:t xml:space="preserve">%) пацієнтів </w:t>
      </w:r>
      <w:r w:rsidR="00D40433" w:rsidRPr="008774F8">
        <w:rPr>
          <w:rFonts w:ascii="Times New Roman" w:eastAsia="Calibri" w:hAnsi="Times New Roman"/>
          <w:sz w:val="28"/>
          <w:szCs w:val="28"/>
          <w:lang w:val="uk-UA"/>
        </w:rPr>
        <w:t>і</w:t>
      </w:r>
      <w:r w:rsidRPr="008774F8">
        <w:rPr>
          <w:rFonts w:ascii="Times New Roman" w:eastAsia="Calibri" w:hAnsi="Times New Roman"/>
          <w:sz w:val="28"/>
          <w:szCs w:val="28"/>
          <w:lang w:val="uk-UA"/>
        </w:rPr>
        <w:t xml:space="preserve">з </w:t>
      </w:r>
      <w:r w:rsidR="00B1613F">
        <w:rPr>
          <w:rFonts w:ascii="Times New Roman" w:eastAsia="Calibri" w:hAnsi="Times New Roman"/>
          <w:sz w:val="28"/>
          <w:szCs w:val="28"/>
          <w:lang w:val="uk-UA"/>
        </w:rPr>
        <w:br/>
      </w:r>
      <w:r w:rsidRPr="008774F8">
        <w:rPr>
          <w:rFonts w:ascii="Times New Roman" w:eastAsia="Calibri" w:hAnsi="Times New Roman"/>
          <w:sz w:val="28"/>
          <w:szCs w:val="28"/>
          <w:lang w:val="uk-UA"/>
        </w:rPr>
        <w:t>гострим</w:t>
      </w:r>
      <w:r w:rsidRPr="008774F8">
        <w:rPr>
          <w:rFonts w:ascii="Times New Roman" w:eastAsia="Calibri" w:hAnsi="Times New Roman"/>
          <w:spacing w:val="-4"/>
          <w:sz w:val="28"/>
          <w:szCs w:val="28"/>
          <w:lang w:val="uk-UA"/>
        </w:rPr>
        <w:t xml:space="preserve"> холангітом спостерігалася субкомпенсація або декомпенсація щонайменше однієї системи організму, і вони становили групу ризику розвитку ускладнень. </w:t>
      </w:r>
    </w:p>
    <w:p w14:paraId="73EA9D54" w14:textId="5ABC1485" w:rsidR="00273BAE" w:rsidRPr="008774F8" w:rsidRDefault="00273BAE" w:rsidP="00B1613F">
      <w:pPr>
        <w:suppressAutoHyphens/>
        <w:spacing w:after="0" w:line="372" w:lineRule="auto"/>
        <w:ind w:firstLine="709"/>
        <w:jc w:val="both"/>
        <w:rPr>
          <w:rFonts w:ascii="Times New Roman" w:eastAsia="MS Mincho" w:hAnsi="Times New Roman"/>
          <w:sz w:val="28"/>
          <w:szCs w:val="28"/>
          <w:lang w:val="uk-UA"/>
        </w:rPr>
      </w:pPr>
      <w:r w:rsidRPr="008774F8">
        <w:rPr>
          <w:rFonts w:ascii="Times New Roman" w:eastAsia="Calibri" w:hAnsi="Times New Roman"/>
          <w:sz w:val="28"/>
          <w:szCs w:val="28"/>
          <w:lang w:val="uk-UA"/>
        </w:rPr>
        <w:t xml:space="preserve">Оперативна корекція жовчотоку є основною у лікуванні гострого холангіту. </w:t>
      </w:r>
      <w:r w:rsidRPr="008774F8">
        <w:rPr>
          <w:rFonts w:ascii="Times New Roman" w:eastAsia="MS Mincho" w:hAnsi="Times New Roman"/>
          <w:sz w:val="28"/>
          <w:szCs w:val="28"/>
          <w:lang w:val="uk-UA"/>
        </w:rPr>
        <w:t>Ендоскопічна папілосфінктеротомія з літоекстракцією виконана</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xml:space="preserve">у 29 пацієнтів і </w:t>
      </w:r>
      <w:r w:rsidRPr="008774F8">
        <w:rPr>
          <w:rFonts w:ascii="Times New Roman" w:eastAsia="MS Mincho" w:hAnsi="Times New Roman"/>
          <w:sz w:val="28"/>
          <w:szCs w:val="28"/>
          <w:shd w:val="clear" w:color="auto" w:fill="FFFFFF"/>
          <w:lang w:val="uk-UA"/>
        </w:rPr>
        <w:t>була</w:t>
      </w:r>
      <w:r w:rsidR="000859BB" w:rsidRPr="008774F8">
        <w:rPr>
          <w:rFonts w:ascii="Times New Roman" w:eastAsia="MS Mincho" w:hAnsi="Times New Roman"/>
          <w:sz w:val="28"/>
          <w:szCs w:val="28"/>
          <w:shd w:val="clear" w:color="auto" w:fill="FFFFFF"/>
          <w:lang w:val="uk-UA"/>
        </w:rPr>
        <w:t xml:space="preserve"> </w:t>
      </w:r>
      <w:r w:rsidRPr="008774F8">
        <w:rPr>
          <w:rFonts w:ascii="Times New Roman" w:eastAsia="MS Mincho" w:hAnsi="Times New Roman"/>
          <w:sz w:val="28"/>
          <w:szCs w:val="28"/>
          <w:shd w:val="clear" w:color="auto" w:fill="FFFFFF"/>
          <w:lang w:val="uk-UA"/>
        </w:rPr>
        <w:t>успішною у 22</w:t>
      </w:r>
      <w:r w:rsidR="000F0819"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(75,9</w:t>
      </w:r>
      <w:r w:rsidR="000F0819"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 xml:space="preserve">%) пацієнтів. </w:t>
      </w:r>
      <w:r w:rsidRPr="008774F8">
        <w:rPr>
          <w:rFonts w:ascii="Times New Roman" w:eastAsia="MS Mincho" w:hAnsi="Times New Roman"/>
          <w:sz w:val="28"/>
          <w:szCs w:val="28"/>
          <w:lang w:val="uk-UA"/>
        </w:rPr>
        <w:t>Відкриті оперативні втручання по відновленню жовчотоку виконані у 40 пацієнтів. Це були пацієнти з вираженими клінічними проявами деструктивного холециститу, гострого холангіту середнього або важкого ступеня, ультразвуковими ознаками наявності великих конкрементів холедоху або картиною зморщеного жовчного міхура. Холецистектомія у цієї категорії хворих була пов</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язана з технічними труднощами через анатомічні зміни </w:t>
      </w:r>
      <w:r w:rsidR="00D40433" w:rsidRPr="008774F8">
        <w:rPr>
          <w:rFonts w:ascii="Times New Roman" w:eastAsia="MS Mincho" w:hAnsi="Times New Roman"/>
          <w:sz w:val="28"/>
          <w:szCs w:val="28"/>
          <w:lang w:val="uk-UA"/>
        </w:rPr>
        <w:t>у</w:t>
      </w:r>
      <w:r w:rsidRPr="008774F8">
        <w:rPr>
          <w:rFonts w:ascii="Times New Roman" w:eastAsia="MS Mincho" w:hAnsi="Times New Roman"/>
          <w:sz w:val="28"/>
          <w:szCs w:val="28"/>
          <w:lang w:val="uk-UA"/>
        </w:rPr>
        <w:t xml:space="preserve"> воротах печінки і підпечінковому просторі внаслідок тривалості захворювання на холелітіаз, вираженими запальними змінами</w:t>
      </w:r>
      <w:r w:rsidR="00D40433"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 з розвитком ускладнень.</w:t>
      </w:r>
    </w:p>
    <w:p w14:paraId="0AA2936F" w14:textId="4989E053" w:rsidR="00273BAE" w:rsidRPr="008774F8" w:rsidRDefault="00273BAE" w:rsidP="00B1613F">
      <w:pPr>
        <w:suppressAutoHyphens/>
        <w:spacing w:after="0" w:line="372" w:lineRule="auto"/>
        <w:ind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Після відновлення жовчотоку протягом перших трьох діб залишався підвищен</w:t>
      </w:r>
      <w:r w:rsidR="00D40433" w:rsidRPr="008774F8">
        <w:rPr>
          <w:rFonts w:ascii="Times New Roman" w:eastAsia="Calibri" w:hAnsi="Times New Roman"/>
          <w:sz w:val="28"/>
          <w:szCs w:val="28"/>
          <w:lang w:val="uk-UA"/>
        </w:rPr>
        <w:t>й</w:t>
      </w:r>
      <w:r w:rsidRPr="008774F8">
        <w:rPr>
          <w:rFonts w:ascii="Times New Roman" w:eastAsia="Calibri" w:hAnsi="Times New Roman"/>
          <w:sz w:val="28"/>
          <w:szCs w:val="28"/>
          <w:lang w:val="uk-UA"/>
        </w:rPr>
        <w:t xml:space="preserve"> рівень лейкоцитів крові зі збереженням зсуву формули крові </w:t>
      </w:r>
      <w:r w:rsidRPr="008774F8">
        <w:rPr>
          <w:rFonts w:ascii="Times New Roman" w:eastAsia="Calibri" w:hAnsi="Times New Roman"/>
          <w:sz w:val="28"/>
          <w:szCs w:val="28"/>
          <w:lang w:val="uk-UA"/>
        </w:rPr>
        <w:lastRenderedPageBreak/>
        <w:t xml:space="preserve">вліво, що обумовлено гострим холангітом. </w:t>
      </w:r>
      <w:r w:rsidRPr="008774F8">
        <w:rPr>
          <w:rFonts w:ascii="Times New Roman" w:eastAsia="MS Mincho" w:hAnsi="Times New Roman"/>
          <w:sz w:val="28"/>
          <w:szCs w:val="28"/>
          <w:lang w:val="uk-UA"/>
        </w:rPr>
        <w:t xml:space="preserve">Зменшення запальних змін </w:t>
      </w:r>
      <w:r w:rsidRPr="008774F8">
        <w:rPr>
          <w:rFonts w:ascii="Times New Roman" w:eastAsia="MS Mincho" w:hAnsi="Times New Roman"/>
          <w:spacing w:val="-4"/>
          <w:sz w:val="28"/>
          <w:szCs w:val="28"/>
          <w:lang w:val="uk-UA"/>
        </w:rPr>
        <w:t xml:space="preserve">лейкоформули </w:t>
      </w:r>
      <w:r w:rsidR="000F0819" w:rsidRPr="008774F8">
        <w:rPr>
          <w:rFonts w:ascii="Times New Roman" w:eastAsia="MS Mincho" w:hAnsi="Times New Roman"/>
          <w:spacing w:val="-4"/>
          <w:sz w:val="28"/>
          <w:szCs w:val="28"/>
          <w:lang w:val="uk-UA"/>
        </w:rPr>
        <w:t>крові спостерігалось тільки з 4</w:t>
      </w:r>
      <w:r w:rsidRPr="008774F8">
        <w:rPr>
          <w:rFonts w:ascii="Times New Roman" w:eastAsia="MS Mincho" w:hAnsi="Times New Roman"/>
          <w:spacing w:val="-4"/>
          <w:sz w:val="28"/>
          <w:szCs w:val="28"/>
          <w:lang w:val="uk-UA"/>
        </w:rPr>
        <w:t>–7 доби після операції. Динаміку</w:t>
      </w:r>
      <w:r w:rsidRPr="008774F8">
        <w:rPr>
          <w:rFonts w:ascii="Times New Roman" w:eastAsia="MS Mincho" w:hAnsi="Times New Roman"/>
          <w:sz w:val="28"/>
          <w:szCs w:val="28"/>
          <w:lang w:val="uk-UA"/>
        </w:rPr>
        <w:t xml:space="preserve"> змін лейкоформули відображала і д</w:t>
      </w:r>
      <w:r w:rsidRPr="008774F8">
        <w:rPr>
          <w:rFonts w:ascii="Times New Roman" w:eastAsia="Calibri" w:hAnsi="Times New Roman"/>
          <w:sz w:val="28"/>
          <w:szCs w:val="28"/>
          <w:lang w:val="uk-UA"/>
        </w:rPr>
        <w:t>инаміка гематологічних індексів.</w:t>
      </w:r>
    </w:p>
    <w:p w14:paraId="19FEBCCD" w14:textId="01A058A1" w:rsidR="00273BAE" w:rsidRPr="008774F8" w:rsidRDefault="00273BAE" w:rsidP="00B1613F">
      <w:pPr>
        <w:suppressAutoHyphens/>
        <w:spacing w:after="0" w:line="372"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Відновлення жовчотоку супроводжувалось зменшенням порушень функціональних показників печінки. Рівень загального бі</w:t>
      </w:r>
      <w:r w:rsidR="000F0819" w:rsidRPr="008774F8">
        <w:rPr>
          <w:rFonts w:ascii="Times New Roman" w:eastAsia="MS Mincho" w:hAnsi="Times New Roman"/>
          <w:sz w:val="28"/>
          <w:szCs w:val="28"/>
          <w:lang w:val="uk-UA"/>
        </w:rPr>
        <w:t>лірубіну значно знижувався на 4</w:t>
      </w:r>
      <w:r w:rsidRPr="008774F8">
        <w:rPr>
          <w:rFonts w:ascii="Times New Roman" w:eastAsia="MS Mincho" w:hAnsi="Times New Roman"/>
          <w:sz w:val="28"/>
          <w:szCs w:val="28"/>
          <w:lang w:val="uk-UA"/>
        </w:rPr>
        <w:t xml:space="preserve">–5 добу після оперативного втручання, але активність цитолітичних ферментів АЛТ і АСТ залишалась високою і на час виписки хворих зі стаціонару. </w:t>
      </w:r>
    </w:p>
    <w:p w14:paraId="5C9DD625" w14:textId="62B1E087" w:rsidR="00273BAE" w:rsidRPr="008774F8" w:rsidRDefault="00273BAE" w:rsidP="00B1613F">
      <w:pPr>
        <w:suppressAutoHyphens/>
        <w:spacing w:after="0" w:line="372"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shd w:val="clear" w:color="auto" w:fill="FFFFFF"/>
          <w:lang w:val="uk-UA"/>
        </w:rPr>
        <w:t>Ускладнення у післяопераційному періоді виникли у 12</w:t>
      </w:r>
      <w:r w:rsidR="000F0819"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(19,3</w:t>
      </w:r>
      <w:r w:rsidR="000F0819" w:rsidRPr="008774F8">
        <w:rPr>
          <w:rFonts w:ascii="Times New Roman" w:eastAsia="MS Mincho" w:hAnsi="Times New Roman"/>
          <w:sz w:val="28"/>
          <w:szCs w:val="28"/>
          <w:shd w:val="clear" w:color="auto" w:fill="FFFFFF"/>
          <w:lang w:val="uk-UA"/>
        </w:rPr>
        <w:t> </w:t>
      </w:r>
      <w:r w:rsidRPr="008774F8">
        <w:rPr>
          <w:rFonts w:ascii="Times New Roman" w:eastAsia="MS Mincho" w:hAnsi="Times New Roman"/>
          <w:sz w:val="28"/>
          <w:szCs w:val="28"/>
          <w:shd w:val="clear" w:color="auto" w:fill="FFFFFF"/>
          <w:lang w:val="uk-UA"/>
        </w:rPr>
        <w:t>%) хворих.</w:t>
      </w:r>
      <w:r w:rsidRPr="008774F8">
        <w:rPr>
          <w:rFonts w:ascii="Times New Roman" w:eastAsia="MS Mincho" w:hAnsi="Times New Roman"/>
          <w:sz w:val="28"/>
          <w:szCs w:val="28"/>
          <w:lang w:val="uk-UA"/>
        </w:rPr>
        <w:t xml:space="preserve"> У 3 із 12 хворих ускладнення</w:t>
      </w:r>
      <w:r w:rsidR="000859BB" w:rsidRPr="008774F8">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xml:space="preserve">потребували виконання лапаротомних операцій (Grade 3b), у 1 наступив летальний кінець (Grade 5). </w:t>
      </w:r>
    </w:p>
    <w:p w14:paraId="2E2D22D5" w14:textId="77777777" w:rsidR="00273BAE" w:rsidRPr="008774F8" w:rsidRDefault="00273BAE" w:rsidP="00CD6648">
      <w:pPr>
        <w:suppressAutoHyphens/>
        <w:spacing w:after="0" w:line="360" w:lineRule="auto"/>
        <w:ind w:firstLine="709"/>
        <w:rPr>
          <w:rFonts w:ascii="Times New Roman" w:eastAsia="Calibri" w:hAnsi="Times New Roman"/>
          <w:sz w:val="28"/>
          <w:szCs w:val="28"/>
          <w:lang w:val="uk-UA"/>
        </w:rPr>
      </w:pPr>
    </w:p>
    <w:p w14:paraId="149E139B" w14:textId="77777777" w:rsidR="00273BAE" w:rsidRPr="008774F8" w:rsidRDefault="00273BAE" w:rsidP="00CD6648">
      <w:pPr>
        <w:suppressAutoHyphens/>
        <w:spacing w:after="0" w:line="360" w:lineRule="auto"/>
        <w:ind w:firstLine="709"/>
        <w:rPr>
          <w:rFonts w:ascii="Times New Roman" w:eastAsia="Calibri" w:hAnsi="Times New Roman"/>
          <w:b/>
          <w:sz w:val="28"/>
          <w:szCs w:val="28"/>
          <w:lang w:val="uk-UA"/>
        </w:rPr>
      </w:pPr>
    </w:p>
    <w:p w14:paraId="4BEDAD08" w14:textId="58AB0A59" w:rsidR="00CC0527" w:rsidRPr="008774F8" w:rsidRDefault="00CC0527" w:rsidP="00B1613F">
      <w:pPr>
        <w:suppressAutoHyphens/>
        <w:spacing w:after="0" w:line="360" w:lineRule="auto"/>
        <w:ind w:firstLine="709"/>
        <w:jc w:val="both"/>
        <w:rPr>
          <w:rFonts w:ascii="Times New Roman" w:eastAsia="Calibri" w:hAnsi="Times New Roman"/>
          <w:b/>
          <w:sz w:val="28"/>
          <w:szCs w:val="28"/>
          <w:lang w:val="uk-UA"/>
        </w:rPr>
      </w:pPr>
      <w:r w:rsidRPr="008774F8">
        <w:rPr>
          <w:rFonts w:ascii="Times New Roman" w:eastAsia="Calibri" w:hAnsi="Times New Roman"/>
          <w:b/>
          <w:sz w:val="28"/>
          <w:szCs w:val="28"/>
          <w:lang w:val="uk-UA"/>
        </w:rPr>
        <w:t>Матеріали даного розділу опублікован</w:t>
      </w:r>
      <w:r w:rsidR="003674AA" w:rsidRPr="008774F8">
        <w:rPr>
          <w:rFonts w:ascii="Times New Roman" w:eastAsia="Calibri" w:hAnsi="Times New Roman"/>
          <w:b/>
          <w:sz w:val="28"/>
          <w:szCs w:val="28"/>
          <w:lang w:val="uk-UA"/>
        </w:rPr>
        <w:t>і</w:t>
      </w:r>
      <w:r w:rsidRPr="008774F8">
        <w:rPr>
          <w:rFonts w:ascii="Times New Roman" w:eastAsia="Calibri" w:hAnsi="Times New Roman"/>
          <w:b/>
          <w:sz w:val="28"/>
          <w:szCs w:val="28"/>
          <w:lang w:val="uk-UA"/>
        </w:rPr>
        <w:t xml:space="preserve"> у наступних роботах:</w:t>
      </w:r>
    </w:p>
    <w:p w14:paraId="1D663EA2" w14:textId="77777777" w:rsidR="00346E99" w:rsidRPr="008774F8" w:rsidRDefault="00346E99" w:rsidP="00B1613F">
      <w:pPr>
        <w:suppressAutoHyphens/>
        <w:spacing w:after="0" w:line="360" w:lineRule="auto"/>
        <w:ind w:firstLine="709"/>
        <w:jc w:val="both"/>
        <w:rPr>
          <w:rFonts w:ascii="Times New Roman" w:eastAsia="MS Mincho" w:hAnsi="Times New Roman"/>
          <w:sz w:val="28"/>
          <w:szCs w:val="24"/>
          <w:lang w:val="uk-UA" w:eastAsia="ru-RU"/>
        </w:rPr>
      </w:pPr>
      <w:r w:rsidRPr="008774F8">
        <w:rPr>
          <w:rFonts w:ascii="Times New Roman" w:eastAsia="MS Mincho" w:hAnsi="Times New Roman"/>
          <w:sz w:val="28"/>
          <w:szCs w:val="24"/>
          <w:lang w:val="uk-UA" w:eastAsia="ru-RU"/>
        </w:rPr>
        <w:t xml:space="preserve">Сипливий ВО, Дронов ОІ, Конь КВ. Оцінка важкості стану хірургічного хворого. К.: Майстерня книга, 2009. 177 с. </w:t>
      </w:r>
    </w:p>
    <w:p w14:paraId="0925387B" w14:textId="77777777" w:rsidR="00346E99" w:rsidRPr="008774F8" w:rsidRDefault="00346E99" w:rsidP="00B1613F">
      <w:pPr>
        <w:suppressAutoHyphens/>
        <w:spacing w:after="0" w:line="360" w:lineRule="auto"/>
        <w:ind w:firstLine="709"/>
        <w:jc w:val="both"/>
        <w:rPr>
          <w:rFonts w:ascii="Times New Roman" w:eastAsia="MS Mincho" w:hAnsi="Times New Roman"/>
          <w:sz w:val="28"/>
          <w:szCs w:val="24"/>
          <w:lang w:val="uk-UA" w:eastAsia="ru-RU"/>
        </w:rPr>
      </w:pPr>
      <w:r w:rsidRPr="008774F8">
        <w:rPr>
          <w:rFonts w:ascii="Times New Roman" w:eastAsia="MS Mincho" w:hAnsi="Times New Roman"/>
          <w:sz w:val="28"/>
          <w:szCs w:val="24"/>
          <w:lang w:val="uk-UA" w:eastAsia="ru-RU"/>
        </w:rPr>
        <w:t xml:space="preserve">Сипливый ВА, Евтушенко ДВ, Петренко ГД, Андреещев СА, Евтушенко АВ. Хирургическое лечение острого холангита при холедохолитиазе. Клінічна хірургія. 2016;(1):34-7 </w:t>
      </w:r>
    </w:p>
    <w:p w14:paraId="6257E553" w14:textId="73F46A46" w:rsidR="00346E99" w:rsidRPr="008774F8" w:rsidRDefault="00346E99" w:rsidP="00B1613F">
      <w:pPr>
        <w:suppressAutoHyphens/>
        <w:spacing w:after="0" w:line="360" w:lineRule="auto"/>
        <w:ind w:firstLine="709"/>
        <w:jc w:val="both"/>
        <w:rPr>
          <w:rFonts w:ascii="Times New Roman" w:eastAsia="MS Mincho" w:hAnsi="Times New Roman"/>
          <w:sz w:val="28"/>
          <w:szCs w:val="24"/>
          <w:lang w:val="uk-UA" w:eastAsia="ru-RU"/>
        </w:rPr>
      </w:pPr>
      <w:r w:rsidRPr="008774F8">
        <w:rPr>
          <w:rFonts w:ascii="Times New Roman" w:eastAsia="MS Mincho" w:hAnsi="Times New Roman"/>
          <w:sz w:val="28"/>
          <w:szCs w:val="24"/>
          <w:lang w:val="uk-UA" w:eastAsia="ru-RU"/>
        </w:rPr>
        <w:t xml:space="preserve">Сипливий ВО, Циганенко АЯ, Конь КВ, Євтушенко ДВ. Полірезистентність серед збудників хірургічних інфекцій. Харківська хірургічна школа. - №2 (53).- с. 80 – 83, 2012. </w:t>
      </w:r>
    </w:p>
    <w:p w14:paraId="048A344E" w14:textId="53BEA22F" w:rsidR="00CC0527" w:rsidRPr="008774F8" w:rsidRDefault="00346E99" w:rsidP="00B1613F">
      <w:pPr>
        <w:suppressAutoHyphens/>
        <w:spacing w:after="0" w:line="360" w:lineRule="auto"/>
        <w:ind w:firstLine="709"/>
        <w:jc w:val="both"/>
        <w:rPr>
          <w:rFonts w:ascii="Times New Roman" w:eastAsia="Calibri" w:hAnsi="Times New Roman"/>
          <w:sz w:val="28"/>
          <w:szCs w:val="28"/>
          <w:lang w:val="uk-UA"/>
        </w:rPr>
      </w:pPr>
      <w:r w:rsidRPr="008774F8">
        <w:rPr>
          <w:rFonts w:ascii="Times New Roman" w:eastAsia="MS Mincho" w:hAnsi="Times New Roman"/>
          <w:sz w:val="28"/>
          <w:szCs w:val="24"/>
          <w:lang w:val="uk-UA" w:eastAsia="ru-RU"/>
        </w:rPr>
        <w:t>Сипливий ВО, Конь КВ, Робак ВІ, винахідники; Сипливий Василь Олексійович, Конь Катерина Володимирівна, Робак Всеволод Ігоревич, Євтушенко Дмитро Васильович, патентовласники. Спосіб діагностики наявності гострого запального процесу. Патент України № 43305. 2009 Серп. 10. Бюл. № 15. 2 с.</w:t>
      </w:r>
    </w:p>
    <w:p w14:paraId="0DA5E675" w14:textId="77777777" w:rsidR="00346E99" w:rsidRPr="008774F8" w:rsidRDefault="00346E99" w:rsidP="00B1613F">
      <w:pPr>
        <w:suppressAutoHyphens/>
        <w:spacing w:after="0" w:line="360" w:lineRule="auto"/>
        <w:ind w:firstLine="709"/>
        <w:jc w:val="both"/>
        <w:rPr>
          <w:rFonts w:ascii="Times New Roman" w:eastAsia="MS Mincho" w:hAnsi="Times New Roman"/>
          <w:sz w:val="28"/>
          <w:szCs w:val="24"/>
          <w:lang w:val="uk-UA" w:eastAsia="ru-RU"/>
        </w:rPr>
      </w:pPr>
      <w:r w:rsidRPr="008774F8">
        <w:rPr>
          <w:rFonts w:ascii="Times New Roman" w:eastAsia="MS Mincho" w:hAnsi="Times New Roman"/>
          <w:sz w:val="28"/>
          <w:szCs w:val="24"/>
          <w:lang w:val="uk-UA" w:eastAsia="ru-RU"/>
        </w:rPr>
        <w:t xml:space="preserve">Евтушенко ДВ, Робак ВИ, Евтушенко АВ.Диагностика и хирургическое лечение острого холангита. Хирургия Восточная Европа, г. Минск, Беларусь, 2016: 328-9. </w:t>
      </w:r>
    </w:p>
    <w:p w14:paraId="4AA310EB" w14:textId="77777777" w:rsidR="00346E99" w:rsidRPr="008774F8" w:rsidRDefault="00346E99" w:rsidP="00B1613F">
      <w:pPr>
        <w:spacing w:after="0" w:line="360" w:lineRule="auto"/>
        <w:ind w:firstLine="709"/>
        <w:jc w:val="both"/>
        <w:rPr>
          <w:rFonts w:ascii="Times New Roman" w:eastAsia="MS Mincho" w:hAnsi="Times New Roman"/>
          <w:sz w:val="28"/>
          <w:szCs w:val="24"/>
          <w:lang w:val="uk-UA" w:eastAsia="ru-RU"/>
        </w:rPr>
      </w:pPr>
      <w:r w:rsidRPr="008774F8">
        <w:rPr>
          <w:rFonts w:ascii="Times New Roman" w:eastAsia="MS Mincho" w:hAnsi="Times New Roman"/>
          <w:sz w:val="28"/>
          <w:szCs w:val="24"/>
          <w:lang w:val="uk-UA" w:eastAsia="ru-RU"/>
        </w:rPr>
        <w:lastRenderedPageBreak/>
        <w:t>Сипливий ВО, Конь ДЕ, Євтушенко ДВ. Использование лейкоцитарных индексов для прогнозирования исхода интраабдоминальных инфекций. Инфекции в хирургии. 2010;8 (1 тезисы VIII Всероссийской конференции Российской ассоциации специалистов по хирургическим инфекциям; 2009 Ноября 2-13; Санкт -петербург, Россия). с. 42.</w:t>
      </w:r>
    </w:p>
    <w:p w14:paraId="6CCCD42C" w14:textId="77777777" w:rsidR="00346E99" w:rsidRPr="008774F8" w:rsidRDefault="00346E99" w:rsidP="00B1613F">
      <w:pPr>
        <w:spacing w:after="0" w:line="360" w:lineRule="auto"/>
        <w:ind w:firstLine="709"/>
        <w:jc w:val="both"/>
        <w:rPr>
          <w:rFonts w:ascii="Times New Roman" w:eastAsia="MS Mincho" w:hAnsi="Times New Roman"/>
          <w:sz w:val="28"/>
          <w:szCs w:val="24"/>
          <w:lang w:val="uk-UA" w:eastAsia="ru-RU"/>
        </w:rPr>
      </w:pPr>
      <w:r w:rsidRPr="008774F8">
        <w:rPr>
          <w:rFonts w:ascii="Times New Roman" w:eastAsia="MS Mincho" w:hAnsi="Times New Roman"/>
          <w:sz w:val="28"/>
          <w:szCs w:val="24"/>
          <w:lang w:val="uk-UA" w:eastAsia="ru-RU"/>
        </w:rPr>
        <w:t>Євтушенко ДВ. Критерії Tokyo Guidlines 2013 для діагностики гострого холангіту. В: Фадєєнко ГД, редактор. Хронічні неінфекційні захворювання: заходи профілактики і боротьби з ускладненнями: матеріали науково-практичної конференції з міжнародною участю, 2015 Листоп. 5; Харків, Україна. Харків; 2015. с.76</w:t>
      </w:r>
    </w:p>
    <w:p w14:paraId="08F47CCC" w14:textId="77777777" w:rsidR="00346E99" w:rsidRPr="008774F8" w:rsidRDefault="00346E99" w:rsidP="00B1613F">
      <w:pPr>
        <w:spacing w:after="0" w:line="360" w:lineRule="auto"/>
        <w:ind w:firstLine="709"/>
        <w:jc w:val="both"/>
        <w:rPr>
          <w:rFonts w:ascii="Calibri" w:eastAsia="Calibri" w:hAnsi="Calibri"/>
          <w:lang w:val="uk-UA"/>
        </w:rPr>
      </w:pPr>
      <w:r w:rsidRPr="008774F8">
        <w:rPr>
          <w:rFonts w:ascii="Times New Roman" w:eastAsia="MS Mincho" w:hAnsi="Times New Roman"/>
          <w:sz w:val="28"/>
          <w:szCs w:val="24"/>
          <w:lang w:val="uk-UA" w:eastAsia="ru-RU"/>
        </w:rPr>
        <w:t>Євтушенко ДВ, Євтушенко ОВ, Віноградов БО. Хірургічне лікування гострого холангіту у хворих з холедохолітіазом. В: Лесовой ВМ, редактор. Медицина третього тисячоліття: збірник тез міжвузівської конференції молодих вчених та студентів; 2016 Січ. 19; Харків, Україна. Харків: ХНМУ; 2015. с. 208.</w:t>
      </w:r>
    </w:p>
    <w:p w14:paraId="2664454C" w14:textId="77777777" w:rsidR="00346E99" w:rsidRPr="008774F8" w:rsidRDefault="00346E99" w:rsidP="00B1613F">
      <w:pPr>
        <w:spacing w:after="0" w:line="360" w:lineRule="auto"/>
        <w:ind w:firstLine="709"/>
        <w:jc w:val="both"/>
        <w:rPr>
          <w:rFonts w:ascii="Calibri" w:eastAsia="Calibri" w:hAnsi="Calibri"/>
          <w:lang w:val="uk-UA"/>
        </w:rPr>
      </w:pPr>
      <w:r w:rsidRPr="008774F8">
        <w:rPr>
          <w:rFonts w:ascii="Times New Roman" w:eastAsia="MS Mincho" w:hAnsi="Times New Roman"/>
          <w:sz w:val="28"/>
          <w:szCs w:val="24"/>
          <w:lang w:val="uk-UA" w:eastAsia="ru-RU"/>
        </w:rPr>
        <w:t>Ievtushenko D, Ievtushenko A, Vinogradov B, Bilousova M. Acute cholangitis in patients with cholelithiasis. In: Actual Problems Of Clinical And Theoretical Medicine: Аbstract Book Of 9th International Interdisciplinary Scientific Conference Of Young Scientists And Medical Students (International Scientific Interdisciplinary Conference – ISIC); 2016 May 19-20; Kharkiv, Ukraine. Kharkiv: KhNMU; 2016. р. 279.</w:t>
      </w:r>
    </w:p>
    <w:p w14:paraId="78A2F3D7" w14:textId="77777777" w:rsidR="00CC0527" w:rsidRPr="008774F8" w:rsidRDefault="00CC0527" w:rsidP="00CD6648">
      <w:pPr>
        <w:suppressAutoHyphens/>
        <w:spacing w:after="0" w:line="360" w:lineRule="auto"/>
        <w:ind w:firstLine="709"/>
        <w:jc w:val="both"/>
        <w:rPr>
          <w:rFonts w:ascii="Times New Roman" w:hAnsi="Times New Roman"/>
          <w:b/>
          <w:sz w:val="28"/>
          <w:szCs w:val="28"/>
          <w:lang w:val="uk-UA"/>
        </w:rPr>
      </w:pPr>
    </w:p>
    <w:p w14:paraId="1E7189E0" w14:textId="77777777" w:rsidR="00CC0527" w:rsidRPr="008774F8" w:rsidRDefault="00CC0527" w:rsidP="00CD6648">
      <w:pPr>
        <w:suppressAutoHyphens/>
        <w:spacing w:after="0" w:line="360" w:lineRule="auto"/>
        <w:ind w:firstLine="709"/>
        <w:rPr>
          <w:rFonts w:ascii="Calibri" w:eastAsia="Calibri" w:hAnsi="Calibri"/>
          <w:sz w:val="28"/>
          <w:lang w:val="uk-UA"/>
        </w:rPr>
      </w:pPr>
    </w:p>
    <w:p w14:paraId="507E64E6" w14:textId="77777777" w:rsidR="000F0819" w:rsidRPr="008774F8" w:rsidRDefault="000F0819">
      <w:pPr>
        <w:rPr>
          <w:rFonts w:ascii="Times New Roman" w:eastAsia="Calibri" w:hAnsi="Times New Roman"/>
          <w:b/>
          <w:i/>
          <w:sz w:val="28"/>
          <w:szCs w:val="28"/>
          <w:lang w:val="uk-UA"/>
        </w:rPr>
      </w:pPr>
      <w:r w:rsidRPr="008774F8">
        <w:rPr>
          <w:rFonts w:ascii="Times New Roman" w:eastAsia="Calibri" w:hAnsi="Times New Roman"/>
          <w:b/>
          <w:i/>
          <w:sz w:val="28"/>
          <w:szCs w:val="28"/>
          <w:lang w:val="uk-UA"/>
        </w:rPr>
        <w:br w:type="page"/>
      </w:r>
    </w:p>
    <w:p w14:paraId="313CAA19" w14:textId="1BF1BDBF" w:rsidR="00890E27" w:rsidRPr="008774F8" w:rsidRDefault="00E46982" w:rsidP="000F0819">
      <w:pPr>
        <w:suppressAutoHyphens/>
        <w:spacing w:after="0" w:line="360" w:lineRule="auto"/>
        <w:jc w:val="center"/>
        <w:rPr>
          <w:rFonts w:ascii="Times New Roman" w:hAnsi="Times New Roman"/>
          <w:b/>
          <w:sz w:val="28"/>
          <w:szCs w:val="28"/>
          <w:lang w:val="uk-UA"/>
        </w:rPr>
      </w:pPr>
      <w:r w:rsidRPr="008774F8">
        <w:rPr>
          <w:rFonts w:ascii="Times New Roman" w:hAnsi="Times New Roman"/>
          <w:b/>
          <w:sz w:val="28"/>
          <w:szCs w:val="28"/>
          <w:lang w:val="uk-UA"/>
        </w:rPr>
        <w:lastRenderedPageBreak/>
        <w:t>РОЗДІЛ 6</w:t>
      </w:r>
    </w:p>
    <w:p w14:paraId="2B01301A" w14:textId="7150AEBB" w:rsidR="000F0819" w:rsidRPr="008774F8" w:rsidRDefault="00D248B0" w:rsidP="00965582">
      <w:pPr>
        <w:suppressAutoHyphens/>
        <w:spacing w:after="0" w:line="360" w:lineRule="auto"/>
        <w:jc w:val="center"/>
        <w:rPr>
          <w:rFonts w:ascii="Times New Roman" w:hAnsi="Times New Roman"/>
          <w:b/>
          <w:sz w:val="28"/>
          <w:szCs w:val="28"/>
          <w:lang w:val="uk-UA"/>
        </w:rPr>
      </w:pPr>
      <w:r w:rsidRPr="008774F8">
        <w:rPr>
          <w:rFonts w:ascii="Times New Roman" w:hAnsi="Times New Roman"/>
          <w:b/>
          <w:sz w:val="28"/>
          <w:szCs w:val="28"/>
          <w:lang w:val="uk-UA"/>
        </w:rPr>
        <w:t>ДІАГНОСТИКА ТА ХІРУРГІЧНЕ ЛІКУВАНН</w:t>
      </w:r>
      <w:r w:rsidR="000F0819" w:rsidRPr="008774F8">
        <w:rPr>
          <w:rFonts w:ascii="Times New Roman" w:hAnsi="Times New Roman"/>
          <w:b/>
          <w:sz w:val="28"/>
          <w:szCs w:val="28"/>
          <w:lang w:val="uk-UA"/>
        </w:rPr>
        <w:t xml:space="preserve">Я </w:t>
      </w:r>
      <w:r w:rsidR="00B1613F">
        <w:rPr>
          <w:rFonts w:ascii="Times New Roman" w:hAnsi="Times New Roman"/>
          <w:b/>
          <w:sz w:val="28"/>
          <w:szCs w:val="28"/>
          <w:lang w:val="uk-UA"/>
        </w:rPr>
        <w:br/>
      </w:r>
      <w:r w:rsidR="000F0819" w:rsidRPr="008774F8">
        <w:rPr>
          <w:rFonts w:ascii="Times New Roman" w:hAnsi="Times New Roman"/>
          <w:b/>
          <w:sz w:val="28"/>
          <w:szCs w:val="28"/>
          <w:lang w:val="uk-UA"/>
        </w:rPr>
        <w:t>СИНДРОМ</w:t>
      </w:r>
      <w:r w:rsidR="00965582" w:rsidRPr="008774F8">
        <w:rPr>
          <w:rFonts w:ascii="Times New Roman" w:hAnsi="Times New Roman"/>
          <w:b/>
          <w:sz w:val="28"/>
          <w:szCs w:val="28"/>
          <w:lang w:val="uk-UA"/>
        </w:rPr>
        <w:t xml:space="preserve">У </w:t>
      </w:r>
      <w:r w:rsidR="000F0819" w:rsidRPr="008774F8">
        <w:rPr>
          <w:rFonts w:ascii="Times New Roman" w:hAnsi="Times New Roman"/>
          <w:b/>
          <w:sz w:val="28"/>
          <w:szCs w:val="28"/>
          <w:lang w:val="uk-UA"/>
        </w:rPr>
        <w:t>МІРІЗЗІ</w:t>
      </w:r>
    </w:p>
    <w:p w14:paraId="679F3161" w14:textId="77777777" w:rsidR="000F0819" w:rsidRDefault="000F0819" w:rsidP="000F0819">
      <w:pPr>
        <w:suppressAutoHyphens/>
        <w:spacing w:after="0" w:line="360" w:lineRule="auto"/>
        <w:jc w:val="center"/>
        <w:rPr>
          <w:rFonts w:ascii="Times New Roman" w:hAnsi="Times New Roman"/>
          <w:b/>
          <w:sz w:val="28"/>
          <w:szCs w:val="28"/>
          <w:lang w:val="uk-UA"/>
        </w:rPr>
      </w:pPr>
    </w:p>
    <w:p w14:paraId="3F4C3073" w14:textId="77777777" w:rsidR="00B1613F" w:rsidRPr="008774F8" w:rsidRDefault="00B1613F" w:rsidP="000F0819">
      <w:pPr>
        <w:suppressAutoHyphens/>
        <w:spacing w:after="0" w:line="360" w:lineRule="auto"/>
        <w:jc w:val="center"/>
        <w:rPr>
          <w:rFonts w:ascii="Times New Roman" w:hAnsi="Times New Roman"/>
          <w:b/>
          <w:sz w:val="28"/>
          <w:szCs w:val="28"/>
          <w:lang w:val="uk-UA"/>
        </w:rPr>
      </w:pPr>
    </w:p>
    <w:p w14:paraId="313CAA1B" w14:textId="52284BDE" w:rsidR="00EC2758" w:rsidRPr="008774F8" w:rsidRDefault="00EC2758" w:rsidP="000F0819">
      <w:pPr>
        <w:suppressAutoHyphens/>
        <w:spacing w:after="0" w:line="372" w:lineRule="auto"/>
        <w:ind w:firstLine="709"/>
        <w:jc w:val="both"/>
        <w:rPr>
          <w:rFonts w:ascii="Times New Roman" w:hAnsi="Times New Roman"/>
          <w:b/>
          <w:sz w:val="28"/>
          <w:szCs w:val="28"/>
          <w:lang w:val="uk-UA"/>
        </w:rPr>
      </w:pPr>
      <w:r w:rsidRPr="008774F8">
        <w:rPr>
          <w:rFonts w:ascii="Times New Roman" w:hAnsi="Times New Roman"/>
          <w:b/>
          <w:sz w:val="28"/>
          <w:szCs w:val="28"/>
          <w:lang w:val="uk-UA"/>
        </w:rPr>
        <w:t>6.1</w:t>
      </w:r>
      <w:r w:rsidR="000F0819" w:rsidRPr="008774F8">
        <w:rPr>
          <w:rFonts w:ascii="Times New Roman" w:hAnsi="Times New Roman"/>
          <w:b/>
          <w:sz w:val="28"/>
          <w:szCs w:val="28"/>
          <w:lang w:val="uk-UA"/>
        </w:rPr>
        <w:t> </w:t>
      </w:r>
      <w:r w:rsidR="001B052B" w:rsidRPr="008774F8">
        <w:rPr>
          <w:rFonts w:ascii="Times New Roman" w:hAnsi="Times New Roman"/>
          <w:b/>
          <w:sz w:val="28"/>
          <w:szCs w:val="28"/>
          <w:lang w:val="uk-UA"/>
        </w:rPr>
        <w:t>Х</w:t>
      </w:r>
      <w:r w:rsidRPr="008774F8">
        <w:rPr>
          <w:rFonts w:ascii="Times New Roman" w:hAnsi="Times New Roman"/>
          <w:b/>
          <w:sz w:val="28"/>
          <w:szCs w:val="28"/>
          <w:lang w:val="uk-UA"/>
        </w:rPr>
        <w:t>ірургічн</w:t>
      </w:r>
      <w:r w:rsidR="001B052B" w:rsidRPr="008774F8">
        <w:rPr>
          <w:rFonts w:ascii="Times New Roman" w:hAnsi="Times New Roman"/>
          <w:b/>
          <w:sz w:val="28"/>
          <w:szCs w:val="28"/>
          <w:lang w:val="uk-UA"/>
        </w:rPr>
        <w:t>е</w:t>
      </w:r>
      <w:r w:rsidRPr="008774F8">
        <w:rPr>
          <w:rFonts w:ascii="Times New Roman" w:hAnsi="Times New Roman"/>
          <w:b/>
          <w:sz w:val="28"/>
          <w:szCs w:val="28"/>
          <w:lang w:val="uk-UA"/>
        </w:rPr>
        <w:t xml:space="preserve"> лікування синдром</w:t>
      </w:r>
      <w:r w:rsidR="00965582" w:rsidRPr="008774F8">
        <w:rPr>
          <w:rFonts w:ascii="Times New Roman" w:hAnsi="Times New Roman"/>
          <w:b/>
          <w:sz w:val="28"/>
          <w:szCs w:val="28"/>
          <w:lang w:val="uk-UA"/>
        </w:rPr>
        <w:t>у</w:t>
      </w:r>
      <w:r w:rsidRPr="008774F8">
        <w:rPr>
          <w:rFonts w:ascii="Times New Roman" w:hAnsi="Times New Roman"/>
          <w:b/>
          <w:sz w:val="28"/>
          <w:szCs w:val="28"/>
          <w:lang w:val="uk-UA"/>
        </w:rPr>
        <w:t xml:space="preserve"> Міріззі</w:t>
      </w:r>
      <w:r w:rsidR="001B052B" w:rsidRPr="008774F8">
        <w:rPr>
          <w:rFonts w:ascii="Times New Roman" w:hAnsi="Times New Roman"/>
          <w:b/>
          <w:sz w:val="28"/>
          <w:szCs w:val="28"/>
          <w:lang w:val="uk-UA"/>
        </w:rPr>
        <w:t xml:space="preserve"> з урахуванням його типів</w:t>
      </w:r>
    </w:p>
    <w:p w14:paraId="61365192" w14:textId="77777777" w:rsidR="000F0819" w:rsidRPr="008774F8" w:rsidRDefault="000F0819" w:rsidP="000F0819">
      <w:pPr>
        <w:suppressAutoHyphens/>
        <w:spacing w:after="0" w:line="372" w:lineRule="auto"/>
        <w:ind w:firstLine="709"/>
        <w:jc w:val="both"/>
        <w:rPr>
          <w:rFonts w:ascii="Times New Roman" w:hAnsi="Times New Roman"/>
          <w:sz w:val="32"/>
          <w:szCs w:val="28"/>
          <w:lang w:val="uk-UA"/>
        </w:rPr>
      </w:pPr>
    </w:p>
    <w:p w14:paraId="313CAA1C" w14:textId="2300DF61" w:rsidR="00EC2758" w:rsidRPr="008774F8" w:rsidRDefault="00EC2758" w:rsidP="000F0819">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Синдром Міріззі першого типу був діагностований у 6 пацієнтів. Всі хворі поступили з клінікою гострого холециститу, двоє з них з клінікою холангіту. За </w:t>
      </w:r>
      <w:r w:rsidR="00374D63" w:rsidRPr="008774F8">
        <w:rPr>
          <w:rFonts w:ascii="Times New Roman" w:hAnsi="Times New Roman"/>
          <w:sz w:val="28"/>
          <w:szCs w:val="28"/>
          <w:lang w:val="uk-UA"/>
        </w:rPr>
        <w:t>даними УЗД виявлені ознаки жовчо</w:t>
      </w:r>
      <w:r w:rsidRPr="008774F8">
        <w:rPr>
          <w:rFonts w:ascii="Times New Roman" w:hAnsi="Times New Roman"/>
          <w:sz w:val="28"/>
          <w:szCs w:val="28"/>
          <w:lang w:val="uk-UA"/>
        </w:rPr>
        <w:t>кам</w:t>
      </w:r>
      <w:r w:rsidR="002C0BCC" w:rsidRPr="008774F8">
        <w:rPr>
          <w:rFonts w:ascii="Times New Roman" w:hAnsi="Times New Roman"/>
          <w:sz w:val="28"/>
          <w:szCs w:val="28"/>
          <w:lang w:val="uk-UA"/>
        </w:rPr>
        <w:t>’</w:t>
      </w:r>
      <w:r w:rsidRPr="008774F8">
        <w:rPr>
          <w:rFonts w:ascii="Times New Roman" w:hAnsi="Times New Roman"/>
          <w:sz w:val="28"/>
          <w:szCs w:val="28"/>
          <w:lang w:val="uk-UA"/>
        </w:rPr>
        <w:t>яної</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хвороби, гострого </w:t>
      </w:r>
      <w:r w:rsidRPr="008774F8">
        <w:rPr>
          <w:rFonts w:ascii="Times New Roman" w:hAnsi="Times New Roman"/>
          <w:spacing w:val="-4"/>
          <w:sz w:val="28"/>
          <w:szCs w:val="28"/>
          <w:lang w:val="uk-UA"/>
        </w:rPr>
        <w:t>холециститу. У чотирьох пацієнтів жовчний міхур був збільшений у розмірах, в ньому виявлені конкременти різного діаметру, у двох</w:t>
      </w:r>
      <w:r w:rsidR="000859BB" w:rsidRPr="008774F8">
        <w:rPr>
          <w:rFonts w:ascii="Times New Roman" w:hAnsi="Times New Roman"/>
          <w:spacing w:val="-4"/>
          <w:sz w:val="28"/>
          <w:szCs w:val="28"/>
          <w:lang w:val="uk-UA"/>
        </w:rPr>
        <w:t xml:space="preserve"> </w:t>
      </w:r>
      <w:r w:rsidR="000F0819" w:rsidRPr="008774F8">
        <w:rPr>
          <w:rFonts w:ascii="Times New Roman" w:hAnsi="Times New Roman"/>
          <w:spacing w:val="-4"/>
          <w:sz w:val="28"/>
          <w:szCs w:val="28"/>
          <w:lang w:val="uk-UA"/>
        </w:rPr>
        <w:t>–</w:t>
      </w:r>
      <w:r w:rsidRPr="008774F8">
        <w:rPr>
          <w:rFonts w:ascii="Times New Roman" w:hAnsi="Times New Roman"/>
          <w:spacing w:val="-4"/>
          <w:sz w:val="28"/>
          <w:szCs w:val="28"/>
          <w:lang w:val="uk-UA"/>
        </w:rPr>
        <w:t xml:space="preserve"> зменшений</w:t>
      </w:r>
      <w:r w:rsidRPr="008774F8">
        <w:rPr>
          <w:rFonts w:ascii="Times New Roman" w:hAnsi="Times New Roman"/>
          <w:sz w:val="28"/>
          <w:szCs w:val="28"/>
          <w:lang w:val="uk-UA"/>
        </w:rPr>
        <w:t>. Запальна реакція проявлялась збільшенням кількості лейкоцитів периферійн</w:t>
      </w:r>
      <w:r w:rsidR="00890E27" w:rsidRPr="008774F8">
        <w:rPr>
          <w:rFonts w:ascii="Times New Roman" w:hAnsi="Times New Roman"/>
          <w:sz w:val="28"/>
          <w:szCs w:val="28"/>
          <w:lang w:val="uk-UA"/>
        </w:rPr>
        <w:t>ої</w:t>
      </w:r>
      <w:r w:rsidRPr="008774F8">
        <w:rPr>
          <w:rFonts w:ascii="Times New Roman" w:hAnsi="Times New Roman"/>
          <w:sz w:val="28"/>
          <w:szCs w:val="28"/>
          <w:lang w:val="uk-UA"/>
        </w:rPr>
        <w:t xml:space="preserve"> крові від 9,2 до 17,5 </w:t>
      </w:r>
      <w:r w:rsidR="00295327">
        <w:rPr>
          <w:rFonts w:ascii="Times New Roman" w:hAnsi="Times New Roman"/>
          <w:sz w:val="28"/>
          <w:szCs w:val="28"/>
          <w:lang w:val="uk-UA"/>
        </w:rPr>
        <w:sym w:font="Symbol" w:char="F0B4"/>
      </w:r>
      <w:r w:rsidRPr="008774F8">
        <w:rPr>
          <w:rFonts w:ascii="Times New Roman" w:hAnsi="Times New Roman"/>
          <w:sz w:val="28"/>
          <w:szCs w:val="28"/>
          <w:lang w:val="uk-UA"/>
        </w:rPr>
        <w:t xml:space="preserve"> 10</w:t>
      </w:r>
      <w:r w:rsidRPr="008774F8">
        <w:rPr>
          <w:rFonts w:ascii="Times New Roman" w:hAnsi="Times New Roman"/>
          <w:sz w:val="28"/>
          <w:szCs w:val="28"/>
          <w:vertAlign w:val="superscript"/>
          <w:lang w:val="uk-UA"/>
        </w:rPr>
        <w:t>9</w:t>
      </w:r>
      <w:r w:rsidRPr="008774F8">
        <w:rPr>
          <w:rFonts w:ascii="Times New Roman" w:hAnsi="Times New Roman"/>
          <w:sz w:val="28"/>
          <w:szCs w:val="28"/>
          <w:lang w:val="uk-UA"/>
        </w:rPr>
        <w:t>/1 л.</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Одному пацієнту проведена відеолапароскопічна діагностика, при якій виявлено щільний інфільтрат у підпечінковому заглибленні. </w:t>
      </w:r>
    </w:p>
    <w:p w14:paraId="313CAA1D" w14:textId="30E48974" w:rsidR="00EC2758" w:rsidRPr="008774F8" w:rsidRDefault="00EC2758" w:rsidP="000F0819">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Хворі оперовані відкритим способом з використанням підреберного доступу. При операції </w:t>
      </w:r>
      <w:r w:rsidR="00890E27" w:rsidRPr="008774F8">
        <w:rPr>
          <w:rFonts w:ascii="Times New Roman" w:hAnsi="Times New Roman"/>
          <w:sz w:val="28"/>
          <w:szCs w:val="28"/>
          <w:lang w:val="uk-UA"/>
        </w:rPr>
        <w:t>в</w:t>
      </w:r>
      <w:r w:rsidRPr="008774F8">
        <w:rPr>
          <w:rFonts w:ascii="Times New Roman" w:hAnsi="Times New Roman"/>
          <w:sz w:val="28"/>
          <w:szCs w:val="28"/>
          <w:lang w:val="uk-UA"/>
        </w:rPr>
        <w:t xml:space="preserve"> </w:t>
      </w:r>
      <w:r w:rsidR="00890E27" w:rsidRPr="008774F8">
        <w:rPr>
          <w:rFonts w:ascii="Times New Roman" w:hAnsi="Times New Roman"/>
          <w:sz w:val="28"/>
          <w:szCs w:val="28"/>
          <w:lang w:val="uk-UA"/>
        </w:rPr>
        <w:t>у</w:t>
      </w:r>
      <w:r w:rsidRPr="008774F8">
        <w:rPr>
          <w:rFonts w:ascii="Times New Roman" w:hAnsi="Times New Roman"/>
          <w:sz w:val="28"/>
          <w:szCs w:val="28"/>
          <w:lang w:val="uk-UA"/>
        </w:rPr>
        <w:t xml:space="preserve">сіх випадках виявлявся запальний інфільтрат різної щільності у правому підпечінковому заглибленні, що включав жовчний міхур, великий сальник, ободову кишку, 12 – палу кишку, у частини хворих – шлунок. У трьох хворих виявлене флегмонозне запалення жовчного міхура, </w:t>
      </w:r>
      <w:r w:rsidR="000F0819" w:rsidRPr="008774F8">
        <w:rPr>
          <w:rFonts w:ascii="Times New Roman" w:hAnsi="Times New Roman"/>
          <w:sz w:val="28"/>
          <w:szCs w:val="28"/>
          <w:lang w:val="uk-UA"/>
        </w:rPr>
        <w:br/>
      </w:r>
      <w:r w:rsidRPr="008774F8">
        <w:rPr>
          <w:rFonts w:ascii="Times New Roman" w:hAnsi="Times New Roman"/>
          <w:sz w:val="28"/>
          <w:szCs w:val="28"/>
          <w:lang w:val="uk-UA"/>
        </w:rPr>
        <w:t>у трьох – гангренозне. Інфільтрація тканин та адгезії були максимально виражені в області</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шийки жовчного міхура. Карман Хартмана та </w:t>
      </w:r>
      <w:r w:rsidRPr="008774F8">
        <w:rPr>
          <w:rFonts w:ascii="Times New Roman" w:hAnsi="Times New Roman"/>
          <w:spacing w:val="-4"/>
          <w:sz w:val="28"/>
          <w:szCs w:val="28"/>
          <w:lang w:val="uk-UA"/>
        </w:rPr>
        <w:t>гепатодуоденальна зв</w:t>
      </w:r>
      <w:r w:rsidR="002C0BCC" w:rsidRPr="008774F8">
        <w:rPr>
          <w:rFonts w:ascii="Times New Roman" w:hAnsi="Times New Roman"/>
          <w:spacing w:val="-4"/>
          <w:sz w:val="28"/>
          <w:szCs w:val="28"/>
          <w:lang w:val="uk-UA"/>
        </w:rPr>
        <w:t>’</w:t>
      </w:r>
      <w:r w:rsidRPr="008774F8">
        <w:rPr>
          <w:rFonts w:ascii="Times New Roman" w:hAnsi="Times New Roman"/>
          <w:spacing w:val="-4"/>
          <w:sz w:val="28"/>
          <w:szCs w:val="28"/>
          <w:lang w:val="uk-UA"/>
        </w:rPr>
        <w:t>язка були щільно зрощені, що обумовлювало компресію</w:t>
      </w:r>
      <w:r w:rsidRPr="008774F8">
        <w:rPr>
          <w:rFonts w:ascii="Times New Roman" w:hAnsi="Times New Roman"/>
          <w:sz w:val="28"/>
          <w:szCs w:val="28"/>
          <w:lang w:val="uk-UA"/>
        </w:rPr>
        <w:t xml:space="preserve"> гепатікохоледох</w:t>
      </w:r>
      <w:r w:rsidR="00965582" w:rsidRPr="008774F8">
        <w:rPr>
          <w:rFonts w:ascii="Times New Roman" w:hAnsi="Times New Roman"/>
          <w:sz w:val="28"/>
          <w:szCs w:val="28"/>
          <w:lang w:val="uk-UA"/>
        </w:rPr>
        <w:t>а</w:t>
      </w:r>
      <w:r w:rsidRPr="008774F8">
        <w:rPr>
          <w:rFonts w:ascii="Times New Roman" w:hAnsi="Times New Roman"/>
          <w:sz w:val="28"/>
          <w:szCs w:val="28"/>
          <w:lang w:val="uk-UA"/>
        </w:rPr>
        <w:t xml:space="preserve"> конкрементами. Тканини в області трикутника Кало були фіброзно змінені,трикутник</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не виявлявся. </w:t>
      </w:r>
    </w:p>
    <w:p w14:paraId="313CAA1E" w14:textId="77777777" w:rsidR="00EC2758" w:rsidRPr="008774F8" w:rsidRDefault="00EC2758" w:rsidP="000F0819">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При збільшеному жовчному міхурі у трьох хворих виконана його пункція з видаленням вмісту, що дозволило поліпшити умови для розділення </w:t>
      </w:r>
      <w:r w:rsidRPr="008774F8">
        <w:rPr>
          <w:rFonts w:ascii="Times New Roman" w:hAnsi="Times New Roman"/>
          <w:spacing w:val="-4"/>
          <w:sz w:val="28"/>
          <w:szCs w:val="28"/>
          <w:lang w:val="uk-UA"/>
        </w:rPr>
        <w:lastRenderedPageBreak/>
        <w:t>зрощень та візуалізації анатомічних структур, у одного – проведено розсічення</w:t>
      </w:r>
      <w:r w:rsidRPr="008774F8">
        <w:rPr>
          <w:rFonts w:ascii="Times New Roman" w:hAnsi="Times New Roman"/>
          <w:sz w:val="28"/>
          <w:szCs w:val="28"/>
          <w:lang w:val="uk-UA"/>
        </w:rPr>
        <w:t xml:space="preserve"> жовчного міхура з видаленням вмісту та великого, щільно фіксованого конкременту кишені Хартмана. </w:t>
      </w:r>
    </w:p>
    <w:p w14:paraId="313CAA1F" w14:textId="422BD565" w:rsidR="00EC2758" w:rsidRPr="008774F8" w:rsidRDefault="00EC2758"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pacing w:val="-4"/>
          <w:sz w:val="28"/>
          <w:szCs w:val="28"/>
          <w:lang w:val="uk-UA"/>
        </w:rPr>
        <w:t xml:space="preserve">В усіх випадках виконана холецистектомія, в одному випадку доповнена </w:t>
      </w:r>
      <w:r w:rsidRPr="008774F8">
        <w:rPr>
          <w:rFonts w:ascii="Times New Roman" w:hAnsi="Times New Roman"/>
          <w:sz w:val="28"/>
          <w:szCs w:val="28"/>
          <w:lang w:val="uk-UA"/>
        </w:rPr>
        <w:t>зовнішнім дренажем холедох</w:t>
      </w:r>
      <w:r w:rsidR="00965582" w:rsidRPr="008774F8">
        <w:rPr>
          <w:rFonts w:ascii="Times New Roman" w:hAnsi="Times New Roman"/>
          <w:sz w:val="28"/>
          <w:szCs w:val="28"/>
          <w:lang w:val="uk-UA"/>
        </w:rPr>
        <w:t>а</w:t>
      </w:r>
      <w:r w:rsidRPr="008774F8">
        <w:rPr>
          <w:rFonts w:ascii="Times New Roman" w:hAnsi="Times New Roman"/>
          <w:sz w:val="28"/>
          <w:szCs w:val="28"/>
          <w:lang w:val="uk-UA"/>
        </w:rPr>
        <w:t xml:space="preserve"> в зв</w:t>
      </w:r>
      <w:r w:rsidR="002C0BCC" w:rsidRPr="008774F8">
        <w:rPr>
          <w:rFonts w:ascii="Times New Roman" w:hAnsi="Times New Roman"/>
          <w:sz w:val="28"/>
          <w:szCs w:val="28"/>
          <w:lang w:val="uk-UA"/>
        </w:rPr>
        <w:t>’</w:t>
      </w:r>
      <w:r w:rsidRPr="008774F8">
        <w:rPr>
          <w:rFonts w:ascii="Times New Roman" w:hAnsi="Times New Roman"/>
          <w:sz w:val="28"/>
          <w:szCs w:val="28"/>
          <w:lang w:val="uk-UA"/>
        </w:rPr>
        <w:t xml:space="preserve">язку з клінікою гнійного холангіту. </w:t>
      </w:r>
    </w:p>
    <w:p w14:paraId="313CAA20" w14:textId="574B3E57" w:rsidR="00EC2758" w:rsidRPr="008774F8" w:rsidRDefault="00EC2758"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b/>
          <w:sz w:val="28"/>
          <w:szCs w:val="28"/>
          <w:lang w:val="uk-UA"/>
        </w:rPr>
        <w:t xml:space="preserve">Синдром Міріззі другого типу </w:t>
      </w:r>
      <w:r w:rsidRPr="008774F8">
        <w:rPr>
          <w:rFonts w:ascii="Times New Roman" w:hAnsi="Times New Roman"/>
          <w:sz w:val="28"/>
          <w:szCs w:val="28"/>
          <w:lang w:val="uk-UA"/>
        </w:rPr>
        <w:t xml:space="preserve">був діагностований у 9 пацієнтів. Усі пацієнти поступили з клінікою гострого холециститу, 7 з них з клінікою обтураційної жовтяниці і холангіту. Кількість лейкоцитів коливалась від </w:t>
      </w:r>
      <w:r w:rsidR="000F0819" w:rsidRPr="008774F8">
        <w:rPr>
          <w:rFonts w:ascii="Times New Roman" w:hAnsi="Times New Roman"/>
          <w:sz w:val="28"/>
          <w:szCs w:val="28"/>
          <w:lang w:val="uk-UA"/>
        </w:rPr>
        <w:br/>
      </w:r>
      <w:r w:rsidRPr="008774F8">
        <w:rPr>
          <w:rFonts w:ascii="Times New Roman" w:hAnsi="Times New Roman"/>
          <w:sz w:val="28"/>
          <w:szCs w:val="28"/>
          <w:lang w:val="uk-UA"/>
        </w:rPr>
        <w:t xml:space="preserve">8,4 до 17 </w:t>
      </w:r>
      <w:r w:rsidR="00295327">
        <w:rPr>
          <w:rFonts w:ascii="Times New Roman" w:hAnsi="Times New Roman"/>
          <w:sz w:val="28"/>
          <w:szCs w:val="28"/>
          <w:lang w:val="uk-UA"/>
        </w:rPr>
        <w:sym w:font="Symbol" w:char="F0B4"/>
      </w:r>
      <w:r w:rsidRPr="008774F8">
        <w:rPr>
          <w:rFonts w:ascii="Times New Roman" w:hAnsi="Times New Roman"/>
          <w:sz w:val="28"/>
          <w:szCs w:val="28"/>
          <w:lang w:val="uk-UA"/>
        </w:rPr>
        <w:t xml:space="preserve"> 10</w:t>
      </w:r>
      <w:r w:rsidRPr="008774F8">
        <w:rPr>
          <w:rFonts w:ascii="Times New Roman" w:hAnsi="Times New Roman"/>
          <w:sz w:val="28"/>
          <w:szCs w:val="28"/>
          <w:vertAlign w:val="superscript"/>
          <w:lang w:val="uk-UA"/>
        </w:rPr>
        <w:t>9</w:t>
      </w:r>
      <w:r w:rsidRPr="008774F8">
        <w:rPr>
          <w:rFonts w:ascii="Times New Roman" w:hAnsi="Times New Roman"/>
          <w:sz w:val="28"/>
          <w:szCs w:val="28"/>
          <w:lang w:val="uk-UA"/>
        </w:rPr>
        <w:t xml:space="preserve"> в 1 л, у одного пацієнта склала 4 </w:t>
      </w:r>
      <w:r w:rsidR="00295327">
        <w:rPr>
          <w:rFonts w:ascii="Times New Roman" w:hAnsi="Times New Roman"/>
          <w:sz w:val="28"/>
          <w:szCs w:val="28"/>
          <w:lang w:val="uk-UA"/>
        </w:rPr>
        <w:sym w:font="Symbol" w:char="F0B4"/>
      </w:r>
      <w:r w:rsidRPr="008774F8">
        <w:rPr>
          <w:rFonts w:ascii="Times New Roman" w:hAnsi="Times New Roman"/>
          <w:sz w:val="28"/>
          <w:szCs w:val="28"/>
          <w:lang w:val="uk-UA"/>
        </w:rPr>
        <w:t xml:space="preserve"> 10</w:t>
      </w:r>
      <w:r w:rsidRPr="008774F8">
        <w:rPr>
          <w:rFonts w:ascii="Times New Roman" w:hAnsi="Times New Roman"/>
          <w:sz w:val="28"/>
          <w:szCs w:val="28"/>
          <w:vertAlign w:val="superscript"/>
          <w:lang w:val="uk-UA"/>
        </w:rPr>
        <w:t>9</w:t>
      </w:r>
      <w:r w:rsidRPr="008774F8">
        <w:rPr>
          <w:rFonts w:ascii="Times New Roman" w:hAnsi="Times New Roman"/>
          <w:sz w:val="28"/>
          <w:szCs w:val="28"/>
          <w:lang w:val="uk-UA"/>
        </w:rPr>
        <w:t xml:space="preserve">/1 л. Рівень загального білірубіну був підвищений – від 80 до 156 мкмоль/л. </w:t>
      </w:r>
    </w:p>
    <w:p w14:paraId="313CAA21" w14:textId="575EFC14" w:rsidR="00EC2758" w:rsidRPr="008774F8" w:rsidRDefault="00EC2758"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За даними УЗД у п</w:t>
      </w:r>
      <w:r w:rsidR="002C0BCC" w:rsidRPr="008774F8">
        <w:rPr>
          <w:rFonts w:ascii="Times New Roman" w:hAnsi="Times New Roman"/>
          <w:sz w:val="28"/>
          <w:szCs w:val="28"/>
          <w:lang w:val="uk-UA"/>
        </w:rPr>
        <w:t>’</w:t>
      </w:r>
      <w:r w:rsidRPr="008774F8">
        <w:rPr>
          <w:rFonts w:ascii="Times New Roman" w:hAnsi="Times New Roman"/>
          <w:sz w:val="28"/>
          <w:szCs w:val="28"/>
          <w:lang w:val="uk-UA"/>
        </w:rPr>
        <w:t>ятьох пацієнтів виявлено зменшення жовчного міхура, в якому у 4 – визначалась велика кількість конкрементів, у 1 – один конкремент великих розмірів. У чотирьох пацієнтів жовчний міхур був збільшен</w:t>
      </w:r>
      <w:r w:rsidR="00965582" w:rsidRPr="008774F8">
        <w:rPr>
          <w:rFonts w:ascii="Times New Roman" w:hAnsi="Times New Roman"/>
          <w:sz w:val="28"/>
          <w:szCs w:val="28"/>
          <w:lang w:val="uk-UA"/>
        </w:rPr>
        <w:t>ий</w:t>
      </w:r>
      <w:r w:rsidRPr="008774F8">
        <w:rPr>
          <w:rFonts w:ascii="Times New Roman" w:hAnsi="Times New Roman"/>
          <w:sz w:val="28"/>
          <w:szCs w:val="28"/>
          <w:lang w:val="uk-UA"/>
        </w:rPr>
        <w:t xml:space="preserve">, у трьох з них – з великим числом конкрементів, у одного – з великим конкрементом. Виявляли розширення внутрішньопечінкових та позапечінкових жовчних проток, у 5 пацієнтів виявлені конкременти </w:t>
      </w:r>
      <w:r w:rsidR="00890E27" w:rsidRPr="008774F8">
        <w:rPr>
          <w:rFonts w:ascii="Times New Roman" w:hAnsi="Times New Roman"/>
          <w:sz w:val="28"/>
          <w:szCs w:val="28"/>
          <w:lang w:val="uk-UA"/>
        </w:rPr>
        <w:t>загальної жовчної протоки</w:t>
      </w:r>
      <w:r w:rsidRPr="008774F8">
        <w:rPr>
          <w:rFonts w:ascii="Times New Roman" w:hAnsi="Times New Roman"/>
          <w:sz w:val="28"/>
          <w:szCs w:val="28"/>
          <w:lang w:val="uk-UA"/>
        </w:rPr>
        <w:t xml:space="preserve">. </w:t>
      </w:r>
    </w:p>
    <w:p w14:paraId="313CAA22" w14:textId="47FEB84D" w:rsidR="00EC2758" w:rsidRPr="008774F8" w:rsidRDefault="00EC2758"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За даними КТ, у одного</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пацієнта діагностовано збільшення жовчного міхура з великою кількістю конкрементів у ньому, розширення внутрішньо- печінкових проток, нерівномірне розширення </w:t>
      </w:r>
      <w:r w:rsidR="00890E27" w:rsidRPr="008774F8">
        <w:rPr>
          <w:rFonts w:ascii="Times New Roman" w:hAnsi="Times New Roman"/>
          <w:sz w:val="28"/>
          <w:szCs w:val="28"/>
          <w:lang w:val="uk-UA"/>
        </w:rPr>
        <w:t>загальної жовчної протоки</w:t>
      </w:r>
      <w:r w:rsidRPr="008774F8">
        <w:rPr>
          <w:rFonts w:ascii="Times New Roman" w:hAnsi="Times New Roman"/>
          <w:sz w:val="28"/>
          <w:szCs w:val="28"/>
          <w:lang w:val="uk-UA"/>
        </w:rPr>
        <w:t xml:space="preserve"> з дефектами наповнення. Двом пацієнтам проведена ЕРХПГ, яка дозволила діагностувати синдром Міріззі, двом хворим виконана лапароскопічна відеодіагностіка. </w:t>
      </w:r>
    </w:p>
    <w:p w14:paraId="313CAA23" w14:textId="07974F43" w:rsidR="00EC2758" w:rsidRPr="008774F8" w:rsidRDefault="00EC2758"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Усі хворі оперовані відкритим способом. При операції визначався виражений спайковий процес хрящеподібної щільності в правому підпечінковому </w:t>
      </w:r>
      <w:r w:rsidR="00890E27" w:rsidRPr="008774F8">
        <w:rPr>
          <w:rFonts w:ascii="Times New Roman" w:hAnsi="Times New Roman"/>
          <w:sz w:val="28"/>
          <w:szCs w:val="28"/>
          <w:lang w:val="uk-UA"/>
        </w:rPr>
        <w:t>заглибленні</w:t>
      </w:r>
      <w:r w:rsidRPr="008774F8">
        <w:rPr>
          <w:rFonts w:ascii="Times New Roman" w:hAnsi="Times New Roman"/>
          <w:sz w:val="28"/>
          <w:szCs w:val="28"/>
          <w:lang w:val="uk-UA"/>
        </w:rPr>
        <w:t>. У зв</w:t>
      </w:r>
      <w:r w:rsidR="002C0BCC" w:rsidRPr="008774F8">
        <w:rPr>
          <w:rFonts w:ascii="Times New Roman" w:hAnsi="Times New Roman"/>
          <w:sz w:val="28"/>
          <w:szCs w:val="28"/>
          <w:lang w:val="uk-UA"/>
        </w:rPr>
        <w:t>’</w:t>
      </w:r>
      <w:r w:rsidRPr="008774F8">
        <w:rPr>
          <w:rFonts w:ascii="Times New Roman" w:hAnsi="Times New Roman"/>
          <w:sz w:val="28"/>
          <w:szCs w:val="28"/>
          <w:lang w:val="uk-UA"/>
        </w:rPr>
        <w:t>язку з цим у 3 хворих застосована методика попереднього розтину жовчного міхура вище кишені Хартмана з видаленням вмісту і конкрементів та подальшою ідентифікацією анатомічних структур. Тканини в області трикутника Кало були фіброзно змінені, що ускладнювало ідентифікацію структур.</w:t>
      </w:r>
    </w:p>
    <w:p w14:paraId="313CAA24" w14:textId="7023D2F3" w:rsidR="00EC2758" w:rsidRPr="008774F8" w:rsidRDefault="00EC2758"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 xml:space="preserve">У 6 пацієнтів виконане прецизійне розділення зрощень кишені Хартмана з жовчною протокою, що дозволило виконати холецистектомію, із них у двох – субтотальну. Конкременти жовчної протоки видалені через холецистохоледохеальну норицю. В усіх випадках проведена пластика </w:t>
      </w:r>
      <w:r w:rsidRPr="008774F8">
        <w:rPr>
          <w:rFonts w:ascii="Times New Roman" w:hAnsi="Times New Roman"/>
          <w:spacing w:val="-4"/>
          <w:sz w:val="28"/>
          <w:szCs w:val="28"/>
          <w:lang w:val="uk-UA"/>
        </w:rPr>
        <w:t>холецистохоледохеальної нориці, в 6 випадках доповнена зовнішнім дренажем</w:t>
      </w:r>
      <w:r w:rsidRPr="008774F8">
        <w:rPr>
          <w:rFonts w:ascii="Times New Roman" w:hAnsi="Times New Roman"/>
          <w:sz w:val="28"/>
          <w:szCs w:val="28"/>
          <w:lang w:val="uk-UA"/>
        </w:rPr>
        <w:t xml:space="preserve"> холедоху, а у одного пацієнта накладено холедоходуодено</w:t>
      </w:r>
      <w:r w:rsidR="007309D5" w:rsidRPr="008774F8">
        <w:rPr>
          <w:rFonts w:ascii="Times New Roman" w:hAnsi="Times New Roman"/>
          <w:sz w:val="28"/>
          <w:szCs w:val="28"/>
          <w:lang w:val="uk-UA"/>
        </w:rPr>
        <w:t>анастомоз</w:t>
      </w:r>
      <w:r w:rsidRPr="008774F8">
        <w:rPr>
          <w:rFonts w:ascii="Times New Roman" w:hAnsi="Times New Roman"/>
          <w:sz w:val="28"/>
          <w:szCs w:val="28"/>
          <w:lang w:val="uk-UA"/>
        </w:rPr>
        <w:t>.</w:t>
      </w:r>
    </w:p>
    <w:p w14:paraId="313CAA26" w14:textId="6D6F70C7" w:rsidR="00EC2758" w:rsidRPr="008774F8" w:rsidRDefault="00EC2758"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При гістологічному дослідженні видалених міхурів у чотирьох хворих виявлено флегмонозне запалення жовчного міхура, у чотирьох – гангренозне, у одного – зміни, характ</w:t>
      </w:r>
      <w:r w:rsidR="003245A5" w:rsidRPr="008774F8">
        <w:rPr>
          <w:rFonts w:ascii="Times New Roman" w:hAnsi="Times New Roman"/>
          <w:sz w:val="28"/>
          <w:szCs w:val="28"/>
          <w:lang w:val="uk-UA"/>
        </w:rPr>
        <w:t xml:space="preserve">ерні для хронічного запалення. </w:t>
      </w:r>
    </w:p>
    <w:p w14:paraId="313CAA27" w14:textId="26823FFF" w:rsidR="00EC2758" w:rsidRPr="008774F8" w:rsidRDefault="00EC2758"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b/>
          <w:sz w:val="28"/>
          <w:szCs w:val="28"/>
          <w:lang w:val="uk-UA"/>
        </w:rPr>
        <w:t>Синдром Міріззі третього типу</w:t>
      </w:r>
      <w:r w:rsidRPr="008774F8">
        <w:rPr>
          <w:rFonts w:ascii="Times New Roman" w:hAnsi="Times New Roman"/>
          <w:sz w:val="28"/>
          <w:szCs w:val="28"/>
          <w:lang w:val="uk-UA"/>
        </w:rPr>
        <w:t xml:space="preserve"> був діагностований у 4 пацієнтів. Всі пацієнти </w:t>
      </w:r>
      <w:r w:rsidR="00965582" w:rsidRPr="008774F8">
        <w:rPr>
          <w:rFonts w:ascii="Times New Roman" w:hAnsi="Times New Roman"/>
          <w:sz w:val="28"/>
          <w:szCs w:val="28"/>
          <w:lang w:val="uk-UA"/>
        </w:rPr>
        <w:t>надійшли</w:t>
      </w:r>
      <w:r w:rsidRPr="008774F8">
        <w:rPr>
          <w:rFonts w:ascii="Times New Roman" w:hAnsi="Times New Roman"/>
          <w:sz w:val="28"/>
          <w:szCs w:val="28"/>
          <w:lang w:val="uk-UA"/>
        </w:rPr>
        <w:t xml:space="preserve"> з клінікою жовтяниці на тлі помірно вираженого больового синдрому, підвищення температури тіла від 37,5 до 38</w:t>
      </w:r>
      <w:r w:rsidR="000F0819" w:rsidRPr="008774F8">
        <w:rPr>
          <w:rFonts w:ascii="Times New Roman" w:hAnsi="Times New Roman"/>
          <w:sz w:val="28"/>
          <w:szCs w:val="28"/>
          <w:lang w:val="uk-UA"/>
        </w:rPr>
        <w:t xml:space="preserve"> º</w:t>
      </w:r>
      <w:r w:rsidRPr="008774F8">
        <w:rPr>
          <w:rFonts w:ascii="Times New Roman" w:hAnsi="Times New Roman"/>
          <w:sz w:val="28"/>
          <w:szCs w:val="28"/>
          <w:lang w:val="uk-UA"/>
        </w:rPr>
        <w:t xml:space="preserve">С. Кількість лейкоцитів коливалась від 7,3 до 26,6 </w:t>
      </w:r>
      <w:r w:rsidR="00295327">
        <w:rPr>
          <w:rFonts w:ascii="Times New Roman" w:hAnsi="Times New Roman"/>
          <w:sz w:val="28"/>
          <w:szCs w:val="28"/>
          <w:lang w:val="uk-UA"/>
        </w:rPr>
        <w:sym w:font="Symbol" w:char="F0B4"/>
      </w:r>
      <w:r w:rsidRPr="008774F8">
        <w:rPr>
          <w:rFonts w:ascii="Times New Roman" w:hAnsi="Times New Roman"/>
          <w:sz w:val="28"/>
          <w:szCs w:val="28"/>
          <w:lang w:val="uk-UA"/>
        </w:rPr>
        <w:t xml:space="preserve"> 10</w:t>
      </w:r>
      <w:r w:rsidRPr="008774F8">
        <w:rPr>
          <w:rFonts w:ascii="Times New Roman" w:hAnsi="Times New Roman"/>
          <w:sz w:val="28"/>
          <w:szCs w:val="28"/>
          <w:vertAlign w:val="superscript"/>
          <w:lang w:val="uk-UA"/>
        </w:rPr>
        <w:t>9</w:t>
      </w:r>
      <w:r w:rsidRPr="008774F8">
        <w:rPr>
          <w:rFonts w:ascii="Times New Roman" w:hAnsi="Times New Roman"/>
          <w:sz w:val="28"/>
          <w:szCs w:val="28"/>
          <w:lang w:val="uk-UA"/>
        </w:rPr>
        <w:t xml:space="preserve"> /1 л, а рівень загального білірубіну від 14,8 до 286 мкмоль/л. </w:t>
      </w:r>
    </w:p>
    <w:p w14:paraId="313CAA28" w14:textId="02C40960" w:rsidR="00EC2758" w:rsidRPr="008774F8" w:rsidRDefault="00EC2758"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У одного пацієнта за даними КТ виявлено збільшення жовчного міхура з великим числом конкрементів, розширення внутрішньопечінкових проток, </w:t>
      </w:r>
      <w:r w:rsidRPr="008774F8">
        <w:rPr>
          <w:rFonts w:ascii="Times New Roman" w:hAnsi="Times New Roman"/>
          <w:spacing w:val="-4"/>
          <w:sz w:val="28"/>
          <w:szCs w:val="28"/>
          <w:lang w:val="uk-UA"/>
        </w:rPr>
        <w:t>міхурової, загальнопечінкової протоки,</w:t>
      </w:r>
      <w:r w:rsidR="00890E27" w:rsidRPr="008774F8">
        <w:rPr>
          <w:rFonts w:ascii="Times New Roman" w:hAnsi="Times New Roman"/>
          <w:spacing w:val="-4"/>
          <w:sz w:val="28"/>
          <w:szCs w:val="28"/>
          <w:lang w:val="uk-UA"/>
        </w:rPr>
        <w:t xml:space="preserve"> загальної жовчної протоки</w:t>
      </w:r>
      <w:r w:rsidRPr="008774F8">
        <w:rPr>
          <w:rFonts w:ascii="Times New Roman" w:hAnsi="Times New Roman"/>
          <w:spacing w:val="-4"/>
          <w:sz w:val="28"/>
          <w:szCs w:val="28"/>
          <w:lang w:val="uk-UA"/>
        </w:rPr>
        <w:t>, ущільнення</w:t>
      </w:r>
      <w:r w:rsidRPr="008774F8">
        <w:rPr>
          <w:rFonts w:ascii="Times New Roman" w:hAnsi="Times New Roman"/>
          <w:sz w:val="28"/>
          <w:szCs w:val="28"/>
          <w:lang w:val="uk-UA"/>
        </w:rPr>
        <w:t xml:space="preserve"> їх стінок, </w:t>
      </w:r>
      <w:r w:rsidRPr="008774F8">
        <w:rPr>
          <w:rFonts w:ascii="Times New Roman" w:hAnsi="Times New Roman"/>
          <w:sz w:val="28"/>
          <w:szCs w:val="28"/>
          <w:shd w:val="clear" w:color="auto" w:fill="FFFFFF"/>
          <w:lang w:val="uk-UA"/>
        </w:rPr>
        <w:t xml:space="preserve">наявність в просвіті протоки конкрементів. У трьох хворих за даними УЗД виявлено розширення внутрішньопечінкових і позапечінкових жовчних проток з наявністю конкрементів в них. Жовчний міхур у двох хворих зменшений. У всіх пацієнтів відзначено потовщення стінки жовчного міхура, у двох </w:t>
      </w:r>
      <w:r w:rsidR="000F0819" w:rsidRPr="008774F8">
        <w:rPr>
          <w:rFonts w:ascii="Times New Roman" w:hAnsi="Times New Roman"/>
          <w:sz w:val="28"/>
          <w:szCs w:val="28"/>
          <w:shd w:val="clear" w:color="auto" w:fill="FFFFFF"/>
          <w:lang w:val="uk-UA"/>
        </w:rPr>
        <w:t>–</w:t>
      </w:r>
      <w:r w:rsidRPr="008774F8">
        <w:rPr>
          <w:rFonts w:ascii="Times New Roman" w:hAnsi="Times New Roman"/>
          <w:sz w:val="28"/>
          <w:szCs w:val="28"/>
          <w:shd w:val="clear" w:color="auto" w:fill="FFFFFF"/>
          <w:lang w:val="uk-UA"/>
        </w:rPr>
        <w:t xml:space="preserve"> його стінка відстежувалася не на всьому протязі. У одного пацієнта діагностовано підпечінковий абсцес.</w:t>
      </w:r>
    </w:p>
    <w:p w14:paraId="313CAA29" w14:textId="6C806BE9" w:rsidR="00EC2758" w:rsidRPr="008774F8" w:rsidRDefault="00EC2758" w:rsidP="00965582">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Хворі оперовані відкритим способом. При операції відзначався щільний запальний інфільтрат </w:t>
      </w:r>
      <w:r w:rsidR="00965582" w:rsidRPr="008774F8">
        <w:rPr>
          <w:rFonts w:ascii="Times New Roman" w:hAnsi="Times New Roman"/>
          <w:sz w:val="28"/>
          <w:szCs w:val="28"/>
          <w:lang w:val="uk-UA"/>
        </w:rPr>
        <w:t>у</w:t>
      </w:r>
      <w:r w:rsidRPr="008774F8">
        <w:rPr>
          <w:rFonts w:ascii="Times New Roman" w:hAnsi="Times New Roman"/>
          <w:sz w:val="28"/>
          <w:szCs w:val="28"/>
          <w:lang w:val="uk-UA"/>
        </w:rPr>
        <w:t xml:space="preserve"> підпечінковому </w:t>
      </w:r>
      <w:r w:rsidR="00890E27" w:rsidRPr="008774F8">
        <w:rPr>
          <w:rFonts w:ascii="Times New Roman" w:hAnsi="Times New Roman"/>
          <w:sz w:val="28"/>
          <w:szCs w:val="28"/>
          <w:lang w:val="uk-UA"/>
        </w:rPr>
        <w:t>заглибленні</w:t>
      </w:r>
      <w:r w:rsidRPr="008774F8">
        <w:rPr>
          <w:rFonts w:ascii="Times New Roman" w:hAnsi="Times New Roman"/>
          <w:sz w:val="28"/>
          <w:szCs w:val="28"/>
          <w:lang w:val="uk-UA"/>
        </w:rPr>
        <w:t xml:space="preserve">. У двох хворих виявлено зморщений міхур, у одного </w:t>
      </w:r>
      <w:r w:rsidR="000F0819" w:rsidRPr="008774F8">
        <w:rPr>
          <w:rFonts w:ascii="Times New Roman" w:hAnsi="Times New Roman"/>
          <w:sz w:val="28"/>
          <w:szCs w:val="28"/>
          <w:lang w:val="uk-UA"/>
        </w:rPr>
        <w:t>–</w:t>
      </w:r>
      <w:r w:rsidRPr="008774F8">
        <w:rPr>
          <w:rFonts w:ascii="Times New Roman" w:hAnsi="Times New Roman"/>
          <w:sz w:val="28"/>
          <w:szCs w:val="28"/>
          <w:lang w:val="uk-UA"/>
        </w:rPr>
        <w:t xml:space="preserve"> жовчний міхур звичайних розмірів з товстою стінкою, у одного </w:t>
      </w:r>
      <w:r w:rsidR="000F0819" w:rsidRPr="008774F8">
        <w:rPr>
          <w:rFonts w:ascii="Times New Roman" w:hAnsi="Times New Roman"/>
          <w:sz w:val="28"/>
          <w:szCs w:val="28"/>
          <w:lang w:val="uk-UA"/>
        </w:rPr>
        <w:t>–</w:t>
      </w:r>
      <w:r w:rsidRPr="008774F8">
        <w:rPr>
          <w:rFonts w:ascii="Times New Roman" w:hAnsi="Times New Roman"/>
          <w:sz w:val="28"/>
          <w:szCs w:val="28"/>
          <w:lang w:val="uk-UA"/>
        </w:rPr>
        <w:t xml:space="preserve"> збільшений в розмірах. Виявлялися міцні зрощення жовчного міхура з гепатодуоденальною зв</w:t>
      </w:r>
      <w:r w:rsidR="002C0BCC" w:rsidRPr="008774F8">
        <w:rPr>
          <w:rFonts w:ascii="Times New Roman" w:hAnsi="Times New Roman"/>
          <w:sz w:val="28"/>
          <w:szCs w:val="28"/>
          <w:lang w:val="uk-UA"/>
        </w:rPr>
        <w:t>’</w:t>
      </w:r>
      <w:r w:rsidRPr="008774F8">
        <w:rPr>
          <w:rFonts w:ascii="Times New Roman" w:hAnsi="Times New Roman"/>
          <w:sz w:val="28"/>
          <w:szCs w:val="28"/>
          <w:lang w:val="uk-UA"/>
        </w:rPr>
        <w:t>язкою</w:t>
      </w:r>
      <w:r w:rsidR="00965582" w:rsidRPr="008774F8">
        <w:rPr>
          <w:rFonts w:ascii="Times New Roman" w:hAnsi="Times New Roman"/>
          <w:sz w:val="28"/>
          <w:szCs w:val="28"/>
          <w:lang w:val="uk-UA"/>
        </w:rPr>
        <w:t>,</w:t>
      </w:r>
      <w:r w:rsidRPr="008774F8">
        <w:rPr>
          <w:rFonts w:ascii="Times New Roman" w:hAnsi="Times New Roman"/>
          <w:sz w:val="28"/>
          <w:szCs w:val="28"/>
          <w:lang w:val="uk-UA"/>
        </w:rPr>
        <w:t xml:space="preserve"> облітераці</w:t>
      </w:r>
      <w:r w:rsidR="00965582" w:rsidRPr="008774F8">
        <w:rPr>
          <w:rFonts w:ascii="Times New Roman" w:hAnsi="Times New Roman"/>
          <w:sz w:val="28"/>
          <w:szCs w:val="28"/>
          <w:lang w:val="uk-UA"/>
        </w:rPr>
        <w:t>я</w:t>
      </w:r>
      <w:r w:rsidRPr="008774F8">
        <w:rPr>
          <w:rFonts w:ascii="Times New Roman" w:hAnsi="Times New Roman"/>
          <w:sz w:val="28"/>
          <w:szCs w:val="28"/>
          <w:lang w:val="uk-UA"/>
        </w:rPr>
        <w:t xml:space="preserve"> трикутника Кало. У 3 хворих виконан</w:t>
      </w:r>
      <w:r w:rsidR="00965582" w:rsidRPr="008774F8">
        <w:rPr>
          <w:rFonts w:ascii="Times New Roman" w:hAnsi="Times New Roman"/>
          <w:sz w:val="28"/>
          <w:szCs w:val="28"/>
          <w:lang w:val="uk-UA"/>
        </w:rPr>
        <w:t>о</w:t>
      </w:r>
      <w:r w:rsidRPr="008774F8">
        <w:rPr>
          <w:rFonts w:ascii="Times New Roman" w:hAnsi="Times New Roman"/>
          <w:sz w:val="28"/>
          <w:szCs w:val="28"/>
          <w:lang w:val="uk-UA"/>
        </w:rPr>
        <w:t xml:space="preserve"> субтотальн</w:t>
      </w:r>
      <w:r w:rsidR="00965582" w:rsidRPr="008774F8">
        <w:rPr>
          <w:rFonts w:ascii="Times New Roman" w:hAnsi="Times New Roman"/>
          <w:sz w:val="28"/>
          <w:szCs w:val="28"/>
          <w:lang w:val="uk-UA"/>
        </w:rPr>
        <w:t>у</w:t>
      </w:r>
      <w:r w:rsidRPr="008774F8">
        <w:rPr>
          <w:rFonts w:ascii="Times New Roman" w:hAnsi="Times New Roman"/>
          <w:sz w:val="28"/>
          <w:szCs w:val="28"/>
          <w:lang w:val="uk-UA"/>
        </w:rPr>
        <w:t xml:space="preserve"> холецистектомі</w:t>
      </w:r>
      <w:r w:rsidR="00965582" w:rsidRPr="008774F8">
        <w:rPr>
          <w:rFonts w:ascii="Times New Roman" w:hAnsi="Times New Roman"/>
          <w:sz w:val="28"/>
          <w:szCs w:val="28"/>
          <w:lang w:val="uk-UA"/>
        </w:rPr>
        <w:t>ю</w:t>
      </w:r>
      <w:r w:rsidRPr="008774F8">
        <w:rPr>
          <w:rFonts w:ascii="Times New Roman" w:hAnsi="Times New Roman"/>
          <w:sz w:val="28"/>
          <w:szCs w:val="28"/>
          <w:lang w:val="uk-UA"/>
        </w:rPr>
        <w:t xml:space="preserve"> після розтину жовчного міхура на межі тіла і шийки, видалення конкрементів, у </w:t>
      </w:r>
      <w:r w:rsidRPr="008774F8">
        <w:rPr>
          <w:rFonts w:ascii="Times New Roman" w:hAnsi="Times New Roman"/>
          <w:sz w:val="28"/>
          <w:szCs w:val="28"/>
          <w:lang w:val="uk-UA"/>
        </w:rPr>
        <w:lastRenderedPageBreak/>
        <w:t xml:space="preserve">одного </w:t>
      </w:r>
      <w:r w:rsidR="000F0819" w:rsidRPr="008774F8">
        <w:rPr>
          <w:rFonts w:ascii="Times New Roman" w:hAnsi="Times New Roman"/>
          <w:sz w:val="28"/>
          <w:szCs w:val="28"/>
          <w:lang w:val="uk-UA"/>
        </w:rPr>
        <w:t>–</w:t>
      </w:r>
      <w:r w:rsidRPr="008774F8">
        <w:rPr>
          <w:rFonts w:ascii="Times New Roman" w:hAnsi="Times New Roman"/>
          <w:sz w:val="28"/>
          <w:szCs w:val="28"/>
          <w:lang w:val="uk-UA"/>
        </w:rPr>
        <w:t xml:space="preserve"> холецистектомі</w:t>
      </w:r>
      <w:r w:rsidR="00965582" w:rsidRPr="008774F8">
        <w:rPr>
          <w:rFonts w:ascii="Times New Roman" w:hAnsi="Times New Roman"/>
          <w:sz w:val="28"/>
          <w:szCs w:val="28"/>
          <w:lang w:val="uk-UA"/>
        </w:rPr>
        <w:t>ю</w:t>
      </w:r>
      <w:r w:rsidRPr="008774F8">
        <w:rPr>
          <w:rFonts w:ascii="Times New Roman" w:hAnsi="Times New Roman"/>
          <w:sz w:val="28"/>
          <w:szCs w:val="28"/>
          <w:lang w:val="uk-UA"/>
        </w:rPr>
        <w:t xml:space="preserve"> від дна. У одно</w:t>
      </w:r>
      <w:r w:rsidR="00965582" w:rsidRPr="008774F8">
        <w:rPr>
          <w:rFonts w:ascii="Times New Roman" w:hAnsi="Times New Roman"/>
          <w:sz w:val="28"/>
          <w:szCs w:val="28"/>
          <w:lang w:val="uk-UA"/>
        </w:rPr>
        <w:t>му випадку</w:t>
      </w:r>
      <w:r w:rsidRPr="008774F8">
        <w:rPr>
          <w:rFonts w:ascii="Times New Roman" w:hAnsi="Times New Roman"/>
          <w:sz w:val="28"/>
          <w:szCs w:val="28"/>
          <w:lang w:val="uk-UA"/>
        </w:rPr>
        <w:t xml:space="preserve"> виявлено гангренозне запалення жовчного міхура, у трьох – зміни, характерні для хронічного процесу.</w:t>
      </w:r>
      <w:r w:rsidR="000859BB" w:rsidRPr="008774F8">
        <w:rPr>
          <w:rFonts w:ascii="Times New Roman" w:hAnsi="Times New Roman"/>
          <w:sz w:val="28"/>
          <w:szCs w:val="28"/>
          <w:lang w:val="uk-UA"/>
        </w:rPr>
        <w:t xml:space="preserve"> </w:t>
      </w:r>
    </w:p>
    <w:p w14:paraId="7481E44A" w14:textId="7E465120" w:rsidR="002D4637" w:rsidRPr="008774F8" w:rsidRDefault="00EC2758"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Видалення конкрементів жовчної протоки здійснено через сформовану холецистобіліарну норицю. У двох хворих проведен</w:t>
      </w:r>
      <w:r w:rsidR="00965582" w:rsidRPr="008774F8">
        <w:rPr>
          <w:rFonts w:ascii="Times New Roman" w:hAnsi="Times New Roman"/>
          <w:sz w:val="28"/>
          <w:szCs w:val="28"/>
          <w:lang w:val="uk-UA"/>
        </w:rPr>
        <w:t>о</w:t>
      </w:r>
      <w:r w:rsidRPr="008774F8">
        <w:rPr>
          <w:rFonts w:ascii="Times New Roman" w:hAnsi="Times New Roman"/>
          <w:sz w:val="28"/>
          <w:szCs w:val="28"/>
          <w:lang w:val="uk-UA"/>
        </w:rPr>
        <w:t xml:space="preserve"> пластик</w:t>
      </w:r>
      <w:r w:rsidR="00965582" w:rsidRPr="008774F8">
        <w:rPr>
          <w:rFonts w:ascii="Times New Roman" w:hAnsi="Times New Roman"/>
          <w:sz w:val="28"/>
          <w:szCs w:val="28"/>
          <w:lang w:val="uk-UA"/>
        </w:rPr>
        <w:t>у</w:t>
      </w:r>
      <w:r w:rsidRPr="008774F8">
        <w:rPr>
          <w:rFonts w:ascii="Times New Roman" w:hAnsi="Times New Roman"/>
          <w:sz w:val="28"/>
          <w:szCs w:val="28"/>
          <w:lang w:val="uk-UA"/>
        </w:rPr>
        <w:t xml:space="preserve"> нориці з </w:t>
      </w:r>
      <w:r w:rsidRPr="00295327">
        <w:rPr>
          <w:rFonts w:ascii="Times New Roman" w:hAnsi="Times New Roman"/>
          <w:spacing w:val="-6"/>
          <w:sz w:val="28"/>
          <w:szCs w:val="28"/>
          <w:lang w:val="uk-UA"/>
        </w:rPr>
        <w:t>використанням стінки жовчного міхура, в одному випадку доповнен</w:t>
      </w:r>
      <w:r w:rsidR="00965582" w:rsidRPr="00295327">
        <w:rPr>
          <w:rFonts w:ascii="Times New Roman" w:hAnsi="Times New Roman"/>
          <w:spacing w:val="-6"/>
          <w:sz w:val="28"/>
          <w:szCs w:val="28"/>
          <w:lang w:val="uk-UA"/>
        </w:rPr>
        <w:t>у</w:t>
      </w:r>
      <w:r w:rsidRPr="00295327">
        <w:rPr>
          <w:rFonts w:ascii="Times New Roman" w:hAnsi="Times New Roman"/>
          <w:spacing w:val="-6"/>
          <w:sz w:val="28"/>
          <w:szCs w:val="28"/>
          <w:lang w:val="uk-UA"/>
        </w:rPr>
        <w:t xml:space="preserve"> зовнішнім дренажем холедох</w:t>
      </w:r>
      <w:r w:rsidR="00965582" w:rsidRPr="00295327">
        <w:rPr>
          <w:rFonts w:ascii="Times New Roman" w:hAnsi="Times New Roman"/>
          <w:spacing w:val="-6"/>
          <w:sz w:val="28"/>
          <w:szCs w:val="28"/>
          <w:lang w:val="uk-UA"/>
        </w:rPr>
        <w:t>а</w:t>
      </w:r>
      <w:r w:rsidRPr="00295327">
        <w:rPr>
          <w:rFonts w:ascii="Times New Roman" w:hAnsi="Times New Roman"/>
          <w:spacing w:val="-6"/>
          <w:sz w:val="28"/>
          <w:szCs w:val="28"/>
          <w:lang w:val="uk-UA"/>
        </w:rPr>
        <w:t>, двом хворим накладено гепатикоеюноанаст</w:t>
      </w:r>
      <w:r w:rsidR="002D4637" w:rsidRPr="00295327">
        <w:rPr>
          <w:rFonts w:ascii="Times New Roman" w:hAnsi="Times New Roman"/>
          <w:spacing w:val="-6"/>
          <w:sz w:val="28"/>
          <w:szCs w:val="28"/>
          <w:lang w:val="uk-UA"/>
        </w:rPr>
        <w:t>омоз</w:t>
      </w:r>
      <w:r w:rsidR="002D4637" w:rsidRPr="008774F8">
        <w:rPr>
          <w:rFonts w:ascii="Times New Roman" w:hAnsi="Times New Roman"/>
          <w:sz w:val="28"/>
          <w:szCs w:val="28"/>
          <w:lang w:val="uk-UA"/>
        </w:rPr>
        <w:t xml:space="preserve"> за Ру у нашій модифікації</w:t>
      </w:r>
      <w:r w:rsidRPr="008774F8">
        <w:rPr>
          <w:rFonts w:ascii="Times New Roman" w:hAnsi="Times New Roman"/>
          <w:sz w:val="28"/>
          <w:szCs w:val="28"/>
          <w:lang w:val="uk-UA"/>
        </w:rPr>
        <w:t xml:space="preserve"> (патент</w:t>
      </w:r>
      <w:r w:rsidR="00965582" w:rsidRPr="008774F8">
        <w:rPr>
          <w:rFonts w:ascii="Times New Roman" w:hAnsi="Times New Roman"/>
          <w:sz w:val="28"/>
          <w:szCs w:val="28"/>
          <w:lang w:val="uk-UA"/>
        </w:rPr>
        <w:t xml:space="preserve"> України</w:t>
      </w:r>
      <w:r w:rsidRPr="008774F8">
        <w:rPr>
          <w:rFonts w:ascii="Times New Roman" w:hAnsi="Times New Roman"/>
          <w:sz w:val="28"/>
          <w:szCs w:val="28"/>
          <w:lang w:val="uk-UA"/>
        </w:rPr>
        <w:t xml:space="preserve"> №</w:t>
      </w:r>
      <w:r w:rsidR="00965582" w:rsidRPr="008774F8">
        <w:rPr>
          <w:rFonts w:ascii="Times New Roman" w:hAnsi="Times New Roman"/>
          <w:sz w:val="28"/>
          <w:szCs w:val="28"/>
          <w:lang w:val="uk-UA"/>
        </w:rPr>
        <w:t xml:space="preserve"> </w:t>
      </w:r>
      <w:r w:rsidR="00D248B0" w:rsidRPr="008774F8">
        <w:rPr>
          <w:rFonts w:ascii="Times New Roman" w:hAnsi="Times New Roman"/>
          <w:sz w:val="28"/>
          <w:szCs w:val="28"/>
          <w:lang w:val="uk-UA"/>
        </w:rPr>
        <w:t>104474).</w:t>
      </w:r>
    </w:p>
    <w:p w14:paraId="731B446C" w14:textId="6872D1A3" w:rsidR="002D4637" w:rsidRPr="008774F8" w:rsidRDefault="002D4637"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На сьогоднішній день є два найбільш вживаних способи накладання гепатикоєюноанастомозу, перший з яких – це метод за Ру. Згідно з цією методикою, порожню кишку перетинають нижче трейцевої зв</w:t>
      </w:r>
      <w:r w:rsidR="002C0BCC" w:rsidRPr="008774F8">
        <w:rPr>
          <w:rFonts w:ascii="Times New Roman" w:hAnsi="Times New Roman"/>
          <w:sz w:val="28"/>
          <w:szCs w:val="28"/>
          <w:lang w:val="uk-UA"/>
        </w:rPr>
        <w:t>’</w:t>
      </w:r>
      <w:r w:rsidRPr="008774F8">
        <w:rPr>
          <w:rFonts w:ascii="Times New Roman" w:hAnsi="Times New Roman"/>
          <w:sz w:val="28"/>
          <w:szCs w:val="28"/>
          <w:lang w:val="uk-UA"/>
        </w:rPr>
        <w:t xml:space="preserve">язки на </w:t>
      </w:r>
      <w:r w:rsidR="000F0819" w:rsidRPr="008774F8">
        <w:rPr>
          <w:rFonts w:ascii="Times New Roman" w:hAnsi="Times New Roman"/>
          <w:sz w:val="28"/>
          <w:szCs w:val="28"/>
          <w:lang w:val="uk-UA"/>
        </w:rPr>
        <w:br/>
      </w:r>
      <w:r w:rsidRPr="008774F8">
        <w:rPr>
          <w:rFonts w:ascii="Times New Roman" w:hAnsi="Times New Roman"/>
          <w:sz w:val="28"/>
          <w:szCs w:val="28"/>
          <w:lang w:val="uk-UA"/>
        </w:rPr>
        <w:t>25</w:t>
      </w:r>
      <w:r w:rsidR="000F0819" w:rsidRPr="008774F8">
        <w:rPr>
          <w:rFonts w:ascii="Times New Roman" w:hAnsi="Times New Roman"/>
          <w:sz w:val="28"/>
          <w:szCs w:val="28"/>
          <w:lang w:val="uk-UA"/>
        </w:rPr>
        <w:t>–</w:t>
      </w:r>
      <w:r w:rsidRPr="008774F8">
        <w:rPr>
          <w:rFonts w:ascii="Times New Roman" w:hAnsi="Times New Roman"/>
          <w:sz w:val="28"/>
          <w:szCs w:val="28"/>
          <w:lang w:val="uk-UA"/>
        </w:rPr>
        <w:t>30</w:t>
      </w:r>
      <w:r w:rsidR="000F0819" w:rsidRPr="008774F8">
        <w:rPr>
          <w:rFonts w:ascii="Times New Roman" w:hAnsi="Times New Roman"/>
          <w:sz w:val="28"/>
          <w:szCs w:val="28"/>
          <w:lang w:val="uk-UA"/>
        </w:rPr>
        <w:t> </w:t>
      </w:r>
      <w:r w:rsidRPr="008774F8">
        <w:rPr>
          <w:rFonts w:ascii="Times New Roman" w:hAnsi="Times New Roman"/>
          <w:sz w:val="28"/>
          <w:szCs w:val="28"/>
          <w:lang w:val="uk-UA"/>
        </w:rPr>
        <w:t>см, розділяють судинну аркаду та виділяють дистальний сегмент порожньої кишки необхідної довжини</w:t>
      </w:r>
      <w:r w:rsidR="000859BB" w:rsidRPr="008774F8">
        <w:rPr>
          <w:rFonts w:ascii="Times New Roman" w:hAnsi="Times New Roman"/>
          <w:sz w:val="28"/>
          <w:szCs w:val="28"/>
          <w:lang w:val="uk-UA"/>
        </w:rPr>
        <w:t xml:space="preserve"> </w:t>
      </w:r>
      <w:r w:rsidR="000F0819" w:rsidRPr="008774F8">
        <w:rPr>
          <w:rFonts w:ascii="Times New Roman" w:hAnsi="Times New Roman"/>
          <w:sz w:val="28"/>
          <w:szCs w:val="28"/>
          <w:lang w:val="uk-UA"/>
        </w:rPr>
        <w:t>–</w:t>
      </w:r>
      <w:r w:rsidRPr="008774F8">
        <w:rPr>
          <w:rFonts w:ascii="Times New Roman" w:hAnsi="Times New Roman"/>
          <w:sz w:val="28"/>
          <w:szCs w:val="28"/>
          <w:lang w:val="uk-UA"/>
        </w:rPr>
        <w:t xml:space="preserve"> 75</w:t>
      </w:r>
      <w:r w:rsidR="000F0819" w:rsidRPr="008774F8">
        <w:rPr>
          <w:rFonts w:ascii="Times New Roman" w:hAnsi="Times New Roman"/>
          <w:sz w:val="28"/>
          <w:szCs w:val="28"/>
          <w:lang w:val="uk-UA"/>
        </w:rPr>
        <w:t>–</w:t>
      </w:r>
      <w:r w:rsidRPr="008774F8">
        <w:rPr>
          <w:rFonts w:ascii="Times New Roman" w:hAnsi="Times New Roman"/>
          <w:sz w:val="28"/>
          <w:szCs w:val="28"/>
          <w:lang w:val="uk-UA"/>
        </w:rPr>
        <w:t>80</w:t>
      </w:r>
      <w:r w:rsidR="000F0819" w:rsidRPr="008774F8">
        <w:rPr>
          <w:rFonts w:ascii="Times New Roman" w:hAnsi="Times New Roman"/>
          <w:sz w:val="28"/>
          <w:szCs w:val="28"/>
          <w:lang w:val="uk-UA"/>
        </w:rPr>
        <w:t> </w:t>
      </w:r>
      <w:r w:rsidRPr="008774F8">
        <w:rPr>
          <w:rFonts w:ascii="Times New Roman" w:hAnsi="Times New Roman"/>
          <w:sz w:val="28"/>
          <w:szCs w:val="28"/>
          <w:lang w:val="uk-UA"/>
        </w:rPr>
        <w:t>см. Виділений сегмент порожньої кишки проводять через вікно у брижі поперечної ободової кишки до воріт печінки та накладають гепатикоєюноанастомоз.</w:t>
      </w:r>
      <w:r w:rsidR="000859BB" w:rsidRPr="008774F8">
        <w:rPr>
          <w:rFonts w:ascii="Times New Roman" w:hAnsi="Times New Roman"/>
          <w:sz w:val="28"/>
          <w:szCs w:val="28"/>
          <w:lang w:val="uk-UA"/>
        </w:rPr>
        <w:t xml:space="preserve"> </w:t>
      </w:r>
    </w:p>
    <w:p w14:paraId="781CC862" w14:textId="360129F9" w:rsidR="002D4637" w:rsidRPr="008774F8" w:rsidRDefault="002D4637"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Недоліком цього способу є необхідність перетину судинних аркад брижі порожньої кишки для виділення сегменту кишки необхідної довжини – від 40 до 80</w:t>
      </w:r>
      <w:r w:rsidR="000F0819" w:rsidRPr="008774F8">
        <w:rPr>
          <w:rFonts w:ascii="Times New Roman" w:hAnsi="Times New Roman"/>
          <w:sz w:val="28"/>
          <w:szCs w:val="28"/>
          <w:lang w:val="uk-UA"/>
        </w:rPr>
        <w:t>–</w:t>
      </w:r>
      <w:r w:rsidRPr="008774F8">
        <w:rPr>
          <w:rFonts w:ascii="Times New Roman" w:hAnsi="Times New Roman"/>
          <w:sz w:val="28"/>
          <w:szCs w:val="28"/>
          <w:lang w:val="uk-UA"/>
        </w:rPr>
        <w:t>100</w:t>
      </w:r>
      <w:r w:rsidR="000F0819" w:rsidRPr="008774F8">
        <w:rPr>
          <w:rFonts w:ascii="Times New Roman" w:hAnsi="Times New Roman"/>
          <w:sz w:val="28"/>
          <w:szCs w:val="28"/>
          <w:lang w:val="uk-UA"/>
        </w:rPr>
        <w:t> </w:t>
      </w:r>
      <w:r w:rsidRPr="008774F8">
        <w:rPr>
          <w:rFonts w:ascii="Times New Roman" w:hAnsi="Times New Roman"/>
          <w:sz w:val="28"/>
          <w:szCs w:val="28"/>
          <w:lang w:val="uk-UA"/>
        </w:rPr>
        <w:t xml:space="preserve">см. Існує ризик перекручування брижі порожньої кишки при її проведенні через вікно у брижі товстої кишки, що може призводити до </w:t>
      </w:r>
      <w:r w:rsidRPr="008774F8">
        <w:rPr>
          <w:rFonts w:ascii="Times New Roman" w:hAnsi="Times New Roman"/>
          <w:spacing w:val="-4"/>
          <w:sz w:val="28"/>
          <w:szCs w:val="28"/>
          <w:lang w:val="uk-UA"/>
        </w:rPr>
        <w:t>ішемії її стінки. Виділення сегменту кишки такої довжини пов</w:t>
      </w:r>
      <w:r w:rsidR="002C0BCC" w:rsidRPr="008774F8">
        <w:rPr>
          <w:rFonts w:ascii="Times New Roman" w:hAnsi="Times New Roman"/>
          <w:spacing w:val="-4"/>
          <w:sz w:val="28"/>
          <w:szCs w:val="28"/>
          <w:lang w:val="uk-UA"/>
        </w:rPr>
        <w:t>’</w:t>
      </w:r>
      <w:r w:rsidRPr="008774F8">
        <w:rPr>
          <w:rFonts w:ascii="Times New Roman" w:hAnsi="Times New Roman"/>
          <w:spacing w:val="-4"/>
          <w:sz w:val="28"/>
          <w:szCs w:val="28"/>
          <w:lang w:val="uk-UA"/>
        </w:rPr>
        <w:t>язано з ризиком виникнення кровотечі, утворення гематоми брижі, особливо у пацієнтів</w:t>
      </w:r>
      <w:r w:rsidRPr="008774F8">
        <w:rPr>
          <w:rFonts w:ascii="Times New Roman" w:hAnsi="Times New Roman"/>
          <w:sz w:val="28"/>
          <w:szCs w:val="28"/>
          <w:lang w:val="uk-UA"/>
        </w:rPr>
        <w:t xml:space="preserve"> з </w:t>
      </w:r>
      <w:r w:rsidRPr="008774F8">
        <w:rPr>
          <w:rFonts w:ascii="Times New Roman" w:hAnsi="Times New Roman"/>
          <w:spacing w:val="-4"/>
          <w:sz w:val="28"/>
          <w:szCs w:val="28"/>
          <w:lang w:val="uk-UA"/>
        </w:rPr>
        <w:t>вісцеральним ожирінням, коли судинні аркади складно диференціювати. Крім</w:t>
      </w:r>
      <w:r w:rsidRPr="008774F8">
        <w:rPr>
          <w:rFonts w:ascii="Times New Roman" w:hAnsi="Times New Roman"/>
          <w:sz w:val="28"/>
          <w:szCs w:val="28"/>
          <w:lang w:val="uk-UA"/>
        </w:rPr>
        <w:t xml:space="preserve"> </w:t>
      </w:r>
      <w:r w:rsidRPr="008774F8">
        <w:rPr>
          <w:rFonts w:ascii="Times New Roman" w:hAnsi="Times New Roman"/>
          <w:spacing w:val="-4"/>
          <w:sz w:val="28"/>
          <w:szCs w:val="28"/>
          <w:lang w:val="uk-UA"/>
        </w:rPr>
        <w:t>того, необхідно брати до уваги анатомічні особливості брижі та архітектоніки</w:t>
      </w:r>
      <w:r w:rsidRPr="008774F8">
        <w:rPr>
          <w:rFonts w:ascii="Times New Roman" w:hAnsi="Times New Roman"/>
          <w:sz w:val="28"/>
          <w:szCs w:val="28"/>
          <w:lang w:val="uk-UA"/>
        </w:rPr>
        <w:t xml:space="preserve"> її судинних аркад у кожного пацієнта, які не завжди дозволяють виділити сегмент кишки необхідної довжини.</w:t>
      </w:r>
    </w:p>
    <w:p w14:paraId="03406033" w14:textId="47CFC760" w:rsidR="002D4637" w:rsidRPr="008774F8" w:rsidRDefault="002D4637"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pacing w:val="-6"/>
          <w:sz w:val="28"/>
          <w:szCs w:val="28"/>
          <w:lang w:val="uk-UA"/>
        </w:rPr>
        <w:t>Другим найбільш вживаним методом накладання гепатикоєюноанастомозу</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є метод за А.А.</w:t>
      </w:r>
      <w:r w:rsidR="000F0819" w:rsidRPr="008774F8">
        <w:rPr>
          <w:rFonts w:ascii="Times New Roman" w:hAnsi="Times New Roman"/>
          <w:sz w:val="28"/>
          <w:szCs w:val="28"/>
          <w:lang w:val="uk-UA"/>
        </w:rPr>
        <w:t> </w:t>
      </w:r>
      <w:r w:rsidRPr="008774F8">
        <w:rPr>
          <w:rFonts w:ascii="Times New Roman" w:hAnsi="Times New Roman"/>
          <w:sz w:val="28"/>
          <w:szCs w:val="28"/>
          <w:lang w:val="uk-UA"/>
        </w:rPr>
        <w:t xml:space="preserve">Шалімовим, методика якого полягає у тому, що довгу </w:t>
      </w:r>
      <w:r w:rsidR="000F0819" w:rsidRPr="008774F8">
        <w:rPr>
          <w:rFonts w:ascii="Times New Roman" w:hAnsi="Times New Roman"/>
          <w:sz w:val="28"/>
          <w:szCs w:val="28"/>
          <w:lang w:val="uk-UA"/>
        </w:rPr>
        <w:br/>
      </w:r>
      <w:r w:rsidRPr="008774F8">
        <w:rPr>
          <w:rFonts w:ascii="Times New Roman" w:hAnsi="Times New Roman"/>
          <w:sz w:val="28"/>
          <w:szCs w:val="28"/>
          <w:lang w:val="uk-UA"/>
        </w:rPr>
        <w:t xml:space="preserve">петлю порожньої кишки проводять через вікно у брижі поперечної ободової </w:t>
      </w:r>
      <w:r w:rsidR="000F0819" w:rsidRPr="008774F8">
        <w:rPr>
          <w:rFonts w:ascii="Times New Roman" w:hAnsi="Times New Roman"/>
          <w:sz w:val="28"/>
          <w:szCs w:val="28"/>
          <w:lang w:val="uk-UA"/>
        </w:rPr>
        <w:br/>
      </w:r>
      <w:r w:rsidRPr="008774F8">
        <w:rPr>
          <w:rFonts w:ascii="Times New Roman" w:hAnsi="Times New Roman"/>
          <w:sz w:val="28"/>
          <w:szCs w:val="28"/>
          <w:lang w:val="uk-UA"/>
        </w:rPr>
        <w:t xml:space="preserve">кишки до воріт печінки і формують гепатикоєюноанастомоз. Накладають ентероентероанастомоз нижче брижі поперечної ободової кишки між </w:t>
      </w:r>
      <w:r w:rsidRPr="008774F8">
        <w:rPr>
          <w:rFonts w:ascii="Times New Roman" w:hAnsi="Times New Roman"/>
          <w:sz w:val="28"/>
          <w:szCs w:val="28"/>
          <w:lang w:val="uk-UA"/>
        </w:rPr>
        <w:lastRenderedPageBreak/>
        <w:t>привідним і відвідним сегментами кишки. Вище анастомозу накладають заглушку на привідну кишку за допомогою лігатури або накладання степлерного шва з її подальшим зануренням вузловими серозно-м</w:t>
      </w:r>
      <w:r w:rsidR="002C0BCC" w:rsidRPr="008774F8">
        <w:rPr>
          <w:rFonts w:ascii="Times New Roman" w:hAnsi="Times New Roman"/>
          <w:sz w:val="28"/>
          <w:szCs w:val="28"/>
          <w:lang w:val="uk-UA"/>
        </w:rPr>
        <w:t>’</w:t>
      </w:r>
      <w:r w:rsidRPr="008774F8">
        <w:rPr>
          <w:rFonts w:ascii="Times New Roman" w:hAnsi="Times New Roman"/>
          <w:sz w:val="28"/>
          <w:szCs w:val="28"/>
          <w:lang w:val="uk-UA"/>
        </w:rPr>
        <w:t xml:space="preserve">язовими швами. </w:t>
      </w:r>
    </w:p>
    <w:p w14:paraId="57B73D19" w14:textId="423E4E9F" w:rsidR="002D4637" w:rsidRPr="008774F8" w:rsidRDefault="002D4637"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pacing w:val="-4"/>
          <w:sz w:val="28"/>
          <w:szCs w:val="28"/>
          <w:lang w:val="uk-UA"/>
        </w:rPr>
        <w:t>Недоліками цього способу є реканалізація заглушки, що веде до відновлення</w:t>
      </w:r>
      <w:r w:rsidRPr="008774F8">
        <w:rPr>
          <w:rFonts w:ascii="Times New Roman" w:hAnsi="Times New Roman"/>
          <w:sz w:val="28"/>
          <w:szCs w:val="28"/>
          <w:lang w:val="uk-UA"/>
        </w:rPr>
        <w:t xml:space="preserve"> прохідності і потрапляння кишкового хімусу до жовчних проток, що стає причиною розвитку післяопераційного холангіту.</w:t>
      </w:r>
    </w:p>
    <w:p w14:paraId="117B7A3B" w14:textId="30CDF89A" w:rsidR="002D4637" w:rsidRPr="008774F8" w:rsidRDefault="0033650B"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Нами було</w:t>
      </w:r>
      <w:r w:rsidR="002D4637" w:rsidRPr="008774F8">
        <w:rPr>
          <w:rFonts w:ascii="Times New Roman" w:hAnsi="Times New Roman"/>
          <w:sz w:val="28"/>
          <w:szCs w:val="28"/>
          <w:lang w:val="uk-UA"/>
        </w:rPr>
        <w:t xml:space="preserve"> поставлено задачу </w:t>
      </w:r>
      <w:r w:rsidRPr="008774F8">
        <w:rPr>
          <w:rFonts w:ascii="Times New Roman" w:hAnsi="Times New Roman"/>
          <w:sz w:val="28"/>
          <w:szCs w:val="28"/>
          <w:lang w:val="uk-UA"/>
        </w:rPr>
        <w:t>досягти підвищення безпечності і зменшення вірогідності розвитку ускладнень при</w:t>
      </w:r>
      <w:r w:rsidR="002D4637" w:rsidRPr="008774F8">
        <w:rPr>
          <w:rFonts w:ascii="Times New Roman" w:hAnsi="Times New Roman"/>
          <w:sz w:val="28"/>
          <w:szCs w:val="28"/>
          <w:lang w:val="uk-UA"/>
        </w:rPr>
        <w:t xml:space="preserve"> накладанн</w:t>
      </w:r>
      <w:r w:rsidRPr="008774F8">
        <w:rPr>
          <w:rFonts w:ascii="Times New Roman" w:hAnsi="Times New Roman"/>
          <w:sz w:val="28"/>
          <w:szCs w:val="28"/>
          <w:lang w:val="uk-UA"/>
        </w:rPr>
        <w:t>і</w:t>
      </w:r>
      <w:r w:rsidR="002D4637" w:rsidRPr="008774F8">
        <w:rPr>
          <w:rFonts w:ascii="Times New Roman" w:hAnsi="Times New Roman"/>
          <w:sz w:val="28"/>
          <w:szCs w:val="28"/>
          <w:lang w:val="uk-UA"/>
        </w:rPr>
        <w:t xml:space="preserve"> гепатикоєюноанастомозу</w:t>
      </w:r>
      <w:r w:rsidR="000859BB" w:rsidRPr="008774F8">
        <w:rPr>
          <w:rFonts w:ascii="Times New Roman" w:hAnsi="Times New Roman"/>
          <w:sz w:val="28"/>
          <w:szCs w:val="28"/>
          <w:lang w:val="uk-UA"/>
        </w:rPr>
        <w:t xml:space="preserve"> </w:t>
      </w:r>
      <w:r w:rsidR="002D4637" w:rsidRPr="008774F8">
        <w:rPr>
          <w:rFonts w:ascii="Times New Roman" w:hAnsi="Times New Roman"/>
          <w:sz w:val="28"/>
          <w:szCs w:val="28"/>
          <w:lang w:val="uk-UA"/>
        </w:rPr>
        <w:t xml:space="preserve">шляхом зміни методики, </w:t>
      </w:r>
    </w:p>
    <w:p w14:paraId="490CE1B4" w14:textId="752EB3DF" w:rsidR="002D4637" w:rsidRPr="008774F8" w:rsidRDefault="0033650B"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П</w:t>
      </w:r>
      <w:r w:rsidR="002D4637" w:rsidRPr="008774F8">
        <w:rPr>
          <w:rFonts w:ascii="Times New Roman" w:hAnsi="Times New Roman"/>
          <w:sz w:val="28"/>
          <w:szCs w:val="28"/>
          <w:lang w:val="uk-UA"/>
        </w:rPr>
        <w:t xml:space="preserve">оставлену </w:t>
      </w:r>
      <w:r w:rsidRPr="008774F8">
        <w:rPr>
          <w:rFonts w:ascii="Times New Roman" w:hAnsi="Times New Roman"/>
          <w:sz w:val="28"/>
          <w:szCs w:val="28"/>
          <w:lang w:val="uk-UA"/>
        </w:rPr>
        <w:t xml:space="preserve">задачу </w:t>
      </w:r>
      <w:r w:rsidR="002D4637" w:rsidRPr="008774F8">
        <w:rPr>
          <w:rFonts w:ascii="Times New Roman" w:hAnsi="Times New Roman"/>
          <w:sz w:val="28"/>
          <w:szCs w:val="28"/>
          <w:lang w:val="uk-UA"/>
        </w:rPr>
        <w:t>вирішуємо тим, що у відомому способі формування гепатикоєюноанастомозу, який включає проведення довгої петлі тонкої кишки позаду ободової, їх з</w:t>
      </w:r>
      <w:r w:rsidR="002C0BCC" w:rsidRPr="008774F8">
        <w:rPr>
          <w:rFonts w:ascii="Times New Roman" w:hAnsi="Times New Roman"/>
          <w:sz w:val="28"/>
          <w:szCs w:val="28"/>
          <w:lang w:val="uk-UA"/>
        </w:rPr>
        <w:t>’</w:t>
      </w:r>
      <w:r w:rsidR="002D4637" w:rsidRPr="008774F8">
        <w:rPr>
          <w:rFonts w:ascii="Times New Roman" w:hAnsi="Times New Roman"/>
          <w:sz w:val="28"/>
          <w:szCs w:val="28"/>
          <w:lang w:val="uk-UA"/>
        </w:rPr>
        <w:t xml:space="preserve">єднання та формування </w:t>
      </w:r>
      <w:r w:rsidR="000859BB" w:rsidRPr="008774F8">
        <w:rPr>
          <w:rFonts w:ascii="Times New Roman" w:hAnsi="Times New Roman"/>
          <w:sz w:val="28"/>
          <w:szCs w:val="28"/>
          <w:lang w:val="uk-UA"/>
        </w:rPr>
        <w:t>«</w:t>
      </w:r>
      <w:r w:rsidR="002D4637" w:rsidRPr="008774F8">
        <w:rPr>
          <w:rFonts w:ascii="Times New Roman" w:hAnsi="Times New Roman"/>
          <w:sz w:val="28"/>
          <w:szCs w:val="28"/>
          <w:lang w:val="uk-UA"/>
        </w:rPr>
        <w:t>заглушки</w:t>
      </w:r>
      <w:r w:rsidR="000859BB" w:rsidRPr="008774F8">
        <w:rPr>
          <w:rFonts w:ascii="Times New Roman" w:hAnsi="Times New Roman"/>
          <w:sz w:val="28"/>
          <w:szCs w:val="28"/>
          <w:lang w:val="uk-UA"/>
        </w:rPr>
        <w:t>»</w:t>
      </w:r>
      <w:r w:rsidR="002D4637" w:rsidRPr="008774F8">
        <w:rPr>
          <w:rFonts w:ascii="Times New Roman" w:hAnsi="Times New Roman"/>
          <w:sz w:val="28"/>
          <w:szCs w:val="28"/>
          <w:lang w:val="uk-UA"/>
        </w:rPr>
        <w:t xml:space="preserve"> на привідну петлю, </w:t>
      </w:r>
      <w:r w:rsidR="000859BB" w:rsidRPr="008774F8">
        <w:rPr>
          <w:rFonts w:ascii="Times New Roman" w:hAnsi="Times New Roman"/>
          <w:sz w:val="28"/>
          <w:szCs w:val="28"/>
          <w:lang w:val="uk-UA"/>
        </w:rPr>
        <w:t>«</w:t>
      </w:r>
      <w:r w:rsidR="002D4637" w:rsidRPr="008774F8">
        <w:rPr>
          <w:rFonts w:ascii="Times New Roman" w:hAnsi="Times New Roman"/>
          <w:sz w:val="28"/>
          <w:szCs w:val="28"/>
          <w:lang w:val="uk-UA"/>
        </w:rPr>
        <w:t>заглушку</w:t>
      </w:r>
      <w:r w:rsidR="000859BB" w:rsidRPr="008774F8">
        <w:rPr>
          <w:rFonts w:ascii="Times New Roman" w:hAnsi="Times New Roman"/>
          <w:sz w:val="28"/>
          <w:szCs w:val="28"/>
          <w:lang w:val="uk-UA"/>
        </w:rPr>
        <w:t>»</w:t>
      </w:r>
      <w:r w:rsidR="002D4637" w:rsidRPr="008774F8">
        <w:rPr>
          <w:rFonts w:ascii="Times New Roman" w:hAnsi="Times New Roman"/>
          <w:sz w:val="28"/>
          <w:szCs w:val="28"/>
          <w:lang w:val="uk-UA"/>
        </w:rPr>
        <w:t xml:space="preserve"> формуємо шляхом накладання двох зварювальних швів на порожній кишці на відстані 0,5</w:t>
      </w:r>
      <w:r w:rsidR="000F0819" w:rsidRPr="008774F8">
        <w:rPr>
          <w:rFonts w:ascii="Times New Roman" w:hAnsi="Times New Roman"/>
          <w:sz w:val="28"/>
          <w:szCs w:val="28"/>
          <w:lang w:val="uk-UA"/>
        </w:rPr>
        <w:t> </w:t>
      </w:r>
      <w:r w:rsidR="002D4637" w:rsidRPr="008774F8">
        <w:rPr>
          <w:rFonts w:ascii="Times New Roman" w:hAnsi="Times New Roman"/>
          <w:sz w:val="28"/>
          <w:szCs w:val="28"/>
          <w:lang w:val="uk-UA"/>
        </w:rPr>
        <w:t>см один від одного, електрокоагулятором ЕК – 300М1</w:t>
      </w:r>
      <w:r w:rsidRPr="008774F8">
        <w:rPr>
          <w:rFonts w:ascii="Times New Roman" w:hAnsi="Times New Roman"/>
          <w:sz w:val="28"/>
          <w:szCs w:val="28"/>
          <w:lang w:val="uk-UA"/>
        </w:rPr>
        <w:t>,</w:t>
      </w:r>
      <w:r w:rsidR="002D4637" w:rsidRPr="008774F8">
        <w:rPr>
          <w:rFonts w:ascii="Times New Roman" w:hAnsi="Times New Roman"/>
          <w:sz w:val="28"/>
          <w:szCs w:val="28"/>
          <w:lang w:val="uk-UA"/>
        </w:rPr>
        <w:t xml:space="preserve"> потім між швами виконуємо перетин кишки та її брижі шляхом зварювання до судинної аркади довжиною 3</w:t>
      </w:r>
      <w:r w:rsidR="000F0819" w:rsidRPr="008774F8">
        <w:rPr>
          <w:rFonts w:ascii="Times New Roman" w:hAnsi="Times New Roman"/>
          <w:sz w:val="28"/>
          <w:szCs w:val="28"/>
          <w:lang w:val="uk-UA"/>
        </w:rPr>
        <w:t>–</w:t>
      </w:r>
      <w:r w:rsidR="002D4637" w:rsidRPr="008774F8">
        <w:rPr>
          <w:rFonts w:ascii="Times New Roman" w:hAnsi="Times New Roman"/>
          <w:sz w:val="28"/>
          <w:szCs w:val="28"/>
          <w:lang w:val="uk-UA"/>
        </w:rPr>
        <w:t>5</w:t>
      </w:r>
      <w:r w:rsidR="000F0819" w:rsidRPr="008774F8">
        <w:rPr>
          <w:rFonts w:ascii="Times New Roman" w:hAnsi="Times New Roman"/>
          <w:sz w:val="28"/>
          <w:szCs w:val="28"/>
          <w:lang w:val="uk-UA"/>
        </w:rPr>
        <w:t> </w:t>
      </w:r>
      <w:r w:rsidR="002D4637" w:rsidRPr="008774F8">
        <w:rPr>
          <w:rFonts w:ascii="Times New Roman" w:hAnsi="Times New Roman"/>
          <w:sz w:val="28"/>
          <w:szCs w:val="28"/>
          <w:lang w:val="uk-UA"/>
        </w:rPr>
        <w:t>см, а на культі накладаємо два напівкисетних шви</w:t>
      </w:r>
      <w:r w:rsidR="003E61ED" w:rsidRPr="008774F8">
        <w:rPr>
          <w:rFonts w:ascii="Times New Roman" w:hAnsi="Times New Roman"/>
          <w:sz w:val="28"/>
          <w:szCs w:val="28"/>
          <w:lang w:val="uk-UA"/>
        </w:rPr>
        <w:t xml:space="preserve"> (рис. 6.1</w:t>
      </w:r>
      <w:r w:rsidR="00295327">
        <w:rPr>
          <w:rFonts w:ascii="Times New Roman" w:hAnsi="Times New Roman"/>
          <w:sz w:val="28"/>
          <w:szCs w:val="28"/>
          <w:lang w:val="uk-UA"/>
        </w:rPr>
        <w:t>–</w:t>
      </w:r>
      <w:r w:rsidR="003E61ED" w:rsidRPr="008774F8">
        <w:rPr>
          <w:rFonts w:ascii="Times New Roman" w:hAnsi="Times New Roman"/>
          <w:sz w:val="28"/>
          <w:szCs w:val="28"/>
          <w:lang w:val="uk-UA"/>
        </w:rPr>
        <w:t>6.2)</w:t>
      </w:r>
      <w:r w:rsidR="002D4637" w:rsidRPr="008774F8">
        <w:rPr>
          <w:rFonts w:ascii="Times New Roman" w:hAnsi="Times New Roman"/>
          <w:sz w:val="28"/>
          <w:szCs w:val="28"/>
          <w:lang w:val="uk-UA"/>
        </w:rPr>
        <w:t xml:space="preserve">. </w:t>
      </w:r>
    </w:p>
    <w:p w14:paraId="313CAA2A" w14:textId="18287F8D" w:rsidR="00EC2758" w:rsidRPr="008774F8" w:rsidRDefault="0033650B"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Е</w:t>
      </w:r>
      <w:r w:rsidR="002D4637" w:rsidRPr="008774F8">
        <w:rPr>
          <w:rFonts w:ascii="Times New Roman" w:hAnsi="Times New Roman"/>
          <w:sz w:val="28"/>
          <w:szCs w:val="28"/>
          <w:lang w:val="uk-UA"/>
        </w:rPr>
        <w:t xml:space="preserve">фект підвищення безпечності і зменшення вірогідності розвитку ускладнень при накладанні гепатикоєюноанастомозу обумовлений тим, що повністю виключається можливість пасажу кишкового хімусу через привідну </w:t>
      </w:r>
      <w:r w:rsidR="002D4637" w:rsidRPr="008774F8">
        <w:rPr>
          <w:rFonts w:ascii="Times New Roman" w:hAnsi="Times New Roman"/>
          <w:spacing w:val="-4"/>
          <w:sz w:val="28"/>
          <w:szCs w:val="28"/>
          <w:lang w:val="uk-UA"/>
        </w:rPr>
        <w:t>петлю кишки та його потрапляння через анастомоз до жовчних проток. Брижа</w:t>
      </w:r>
      <w:r w:rsidR="002D4637" w:rsidRPr="008774F8">
        <w:rPr>
          <w:rFonts w:ascii="Times New Roman" w:hAnsi="Times New Roman"/>
          <w:sz w:val="28"/>
          <w:szCs w:val="28"/>
          <w:lang w:val="uk-UA"/>
        </w:rPr>
        <w:t xml:space="preserve"> тонкої кишки з використанням електрокоагулятора ЕК-300М1</w:t>
      </w:r>
      <w:r w:rsidR="000F0819" w:rsidRPr="008774F8">
        <w:rPr>
          <w:rFonts w:ascii="Times New Roman" w:hAnsi="Times New Roman"/>
          <w:sz w:val="28"/>
          <w:szCs w:val="28"/>
          <w:lang w:val="uk-UA"/>
        </w:rPr>
        <w:t xml:space="preserve"> </w:t>
      </w:r>
      <w:r w:rsidR="002D4637" w:rsidRPr="008774F8">
        <w:rPr>
          <w:rFonts w:ascii="Times New Roman" w:hAnsi="Times New Roman"/>
          <w:sz w:val="28"/>
          <w:szCs w:val="28"/>
          <w:lang w:val="uk-UA"/>
        </w:rPr>
        <w:t>розтинається шляхом зварювання до судинної аркади довжиною 3</w:t>
      </w:r>
      <w:r w:rsidR="000F0819" w:rsidRPr="008774F8">
        <w:rPr>
          <w:rFonts w:ascii="Times New Roman" w:hAnsi="Times New Roman"/>
          <w:sz w:val="28"/>
          <w:szCs w:val="28"/>
          <w:lang w:val="uk-UA"/>
        </w:rPr>
        <w:t>–</w:t>
      </w:r>
      <w:r w:rsidR="002D4637" w:rsidRPr="008774F8">
        <w:rPr>
          <w:rFonts w:ascii="Times New Roman" w:hAnsi="Times New Roman"/>
          <w:sz w:val="28"/>
          <w:szCs w:val="28"/>
          <w:lang w:val="uk-UA"/>
        </w:rPr>
        <w:t>5</w:t>
      </w:r>
      <w:r w:rsidR="000F0819" w:rsidRPr="008774F8">
        <w:rPr>
          <w:rFonts w:ascii="Times New Roman" w:hAnsi="Times New Roman"/>
          <w:sz w:val="28"/>
          <w:szCs w:val="28"/>
          <w:lang w:val="uk-UA"/>
        </w:rPr>
        <w:t xml:space="preserve"> </w:t>
      </w:r>
      <w:r w:rsidR="002D4637" w:rsidRPr="008774F8">
        <w:rPr>
          <w:rFonts w:ascii="Times New Roman" w:hAnsi="Times New Roman"/>
          <w:sz w:val="28"/>
          <w:szCs w:val="28"/>
          <w:lang w:val="uk-UA"/>
        </w:rPr>
        <w:t xml:space="preserve">см, з урахуванням архітектоніки судин, що збільшує довжину і податливість сегмента кишки для формування анастомозу без </w:t>
      </w:r>
      <w:r w:rsidR="003E61ED" w:rsidRPr="008774F8">
        <w:rPr>
          <w:rFonts w:ascii="Times New Roman" w:hAnsi="Times New Roman"/>
          <w:sz w:val="28"/>
          <w:szCs w:val="28"/>
          <w:lang w:val="uk-UA"/>
        </w:rPr>
        <w:t>на тяжіння (патент України № 10</w:t>
      </w:r>
      <w:r w:rsidR="009A08DA" w:rsidRPr="008774F8">
        <w:rPr>
          <w:rFonts w:ascii="Times New Roman" w:hAnsi="Times New Roman"/>
          <w:sz w:val="28"/>
          <w:szCs w:val="28"/>
          <w:lang w:val="uk-UA"/>
        </w:rPr>
        <w:t>7</w:t>
      </w:r>
      <w:r w:rsidR="003E61ED" w:rsidRPr="008774F8">
        <w:rPr>
          <w:rFonts w:ascii="Times New Roman" w:hAnsi="Times New Roman"/>
          <w:sz w:val="28"/>
          <w:szCs w:val="28"/>
          <w:lang w:val="uk-UA"/>
        </w:rPr>
        <w:t>474</w:t>
      </w:r>
      <w:r w:rsidR="000F0819"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від </w:t>
      </w:r>
      <w:r w:rsidR="003E61ED" w:rsidRPr="008774F8">
        <w:rPr>
          <w:rFonts w:ascii="Times New Roman" w:hAnsi="Times New Roman"/>
          <w:sz w:val="28"/>
          <w:szCs w:val="28"/>
          <w:lang w:val="uk-UA"/>
        </w:rPr>
        <w:t>1</w:t>
      </w:r>
      <w:r w:rsidRPr="008774F8">
        <w:rPr>
          <w:rFonts w:ascii="Times New Roman" w:hAnsi="Times New Roman"/>
          <w:sz w:val="28"/>
          <w:szCs w:val="28"/>
          <w:lang w:val="uk-UA"/>
        </w:rPr>
        <w:t>0.</w:t>
      </w:r>
      <w:r w:rsidR="003E61ED" w:rsidRPr="008774F8">
        <w:rPr>
          <w:rFonts w:ascii="Times New Roman" w:hAnsi="Times New Roman"/>
          <w:sz w:val="28"/>
          <w:szCs w:val="28"/>
          <w:lang w:val="uk-UA"/>
        </w:rPr>
        <w:t>06</w:t>
      </w:r>
      <w:r w:rsidRPr="008774F8">
        <w:rPr>
          <w:rFonts w:ascii="Times New Roman" w:hAnsi="Times New Roman"/>
          <w:sz w:val="28"/>
          <w:szCs w:val="28"/>
          <w:lang w:val="uk-UA"/>
        </w:rPr>
        <w:t>.201</w:t>
      </w:r>
      <w:r w:rsidR="003E61ED" w:rsidRPr="008774F8">
        <w:rPr>
          <w:rFonts w:ascii="Times New Roman" w:hAnsi="Times New Roman"/>
          <w:sz w:val="28"/>
          <w:szCs w:val="28"/>
          <w:lang w:val="uk-UA"/>
        </w:rPr>
        <w:t>6).</w:t>
      </w:r>
    </w:p>
    <w:p w14:paraId="29E9712E" w14:textId="21DE7D0D" w:rsidR="000F0819" w:rsidRPr="008774F8" w:rsidRDefault="00555416" w:rsidP="009A08DA">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b/>
          <w:sz w:val="28"/>
          <w:szCs w:val="28"/>
          <w:lang w:val="uk-UA"/>
        </w:rPr>
        <w:t>Синдром Міріззі четвертого типу</w:t>
      </w:r>
      <w:r w:rsidRPr="008774F8">
        <w:rPr>
          <w:rFonts w:ascii="Times New Roman" w:hAnsi="Times New Roman"/>
          <w:sz w:val="28"/>
          <w:szCs w:val="28"/>
          <w:lang w:val="uk-UA"/>
        </w:rPr>
        <w:t xml:space="preserve"> був діагностований у 5 пацієнтів. Три пацієнти надійшли з клінікою жовтяниці на тлі помірного больового синдрому, підвищення температури тіла. Рівень загального білірубіну </w:t>
      </w:r>
      <w:r w:rsidRPr="008774F8">
        <w:rPr>
          <w:rFonts w:ascii="Times New Roman" w:hAnsi="Times New Roman"/>
          <w:sz w:val="28"/>
          <w:szCs w:val="28"/>
          <w:lang w:val="uk-UA"/>
        </w:rPr>
        <w:lastRenderedPageBreak/>
        <w:t>коливався від 95,4 до 165,56</w:t>
      </w:r>
      <w:r w:rsidR="000F0819" w:rsidRPr="008774F8">
        <w:rPr>
          <w:rFonts w:ascii="Times New Roman" w:hAnsi="Times New Roman"/>
          <w:sz w:val="28"/>
          <w:szCs w:val="28"/>
          <w:lang w:val="uk-UA"/>
        </w:rPr>
        <w:t> </w:t>
      </w:r>
      <w:r w:rsidRPr="008774F8">
        <w:rPr>
          <w:rFonts w:ascii="Times New Roman" w:hAnsi="Times New Roman"/>
          <w:sz w:val="28"/>
          <w:szCs w:val="28"/>
          <w:lang w:val="uk-UA"/>
        </w:rPr>
        <w:t>мкмоль/л. Двоє пацієнтів надійшли з клінікою гострого деструктивного холециститу, проявами синдрому системної запальної реакції: температура тіла перевищувала 38</w:t>
      </w:r>
      <w:r w:rsidR="000F0819" w:rsidRPr="008774F8">
        <w:rPr>
          <w:rFonts w:ascii="Times New Roman" w:hAnsi="Times New Roman"/>
          <w:sz w:val="28"/>
          <w:szCs w:val="28"/>
          <w:lang w:val="uk-UA"/>
        </w:rPr>
        <w:t xml:space="preserve"> º</w:t>
      </w:r>
      <w:r w:rsidRPr="008774F8">
        <w:rPr>
          <w:rFonts w:ascii="Times New Roman" w:hAnsi="Times New Roman"/>
          <w:sz w:val="28"/>
          <w:szCs w:val="28"/>
          <w:lang w:val="uk-UA"/>
        </w:rPr>
        <w:t xml:space="preserve">С, кількість лейкоцитів </w:t>
      </w:r>
      <w:r w:rsidR="003245A5" w:rsidRPr="008774F8">
        <w:rPr>
          <w:rFonts w:ascii="Times New Roman" w:hAnsi="Times New Roman"/>
          <w:sz w:val="28"/>
          <w:szCs w:val="28"/>
          <w:lang w:val="uk-UA"/>
        </w:rPr>
        <w:t>перевищували 15,0 х 10</w:t>
      </w:r>
      <w:r w:rsidR="003245A5" w:rsidRPr="008774F8">
        <w:rPr>
          <w:rFonts w:ascii="Times New Roman" w:hAnsi="Times New Roman"/>
          <w:sz w:val="28"/>
          <w:szCs w:val="28"/>
          <w:vertAlign w:val="superscript"/>
          <w:lang w:val="uk-UA"/>
        </w:rPr>
        <w:t>9</w:t>
      </w:r>
      <w:r w:rsidR="003245A5" w:rsidRPr="008774F8">
        <w:rPr>
          <w:rFonts w:ascii="Times New Roman" w:hAnsi="Times New Roman"/>
          <w:sz w:val="28"/>
          <w:szCs w:val="28"/>
          <w:lang w:val="uk-UA"/>
        </w:rPr>
        <w:t xml:space="preserve">/л. Дані УЗД були аналогічними таким при синдромі Міріззі третього типу. У одного хворого при наявності ознак гострого холециститу за даними УЗД і КТ </w:t>
      </w:r>
      <w:r w:rsidR="003E61ED" w:rsidRPr="008774F8">
        <w:rPr>
          <w:rFonts w:ascii="Times New Roman" w:hAnsi="Times New Roman"/>
          <w:sz w:val="28"/>
          <w:szCs w:val="28"/>
          <w:lang w:val="uk-UA"/>
        </w:rPr>
        <w:t>у</w:t>
      </w:r>
      <w:r w:rsidR="003245A5" w:rsidRPr="008774F8">
        <w:rPr>
          <w:rFonts w:ascii="Times New Roman" w:hAnsi="Times New Roman"/>
          <w:sz w:val="28"/>
          <w:szCs w:val="28"/>
          <w:lang w:val="uk-UA"/>
        </w:rPr>
        <w:t xml:space="preserve"> лівій долі печінки виявлено об</w:t>
      </w:r>
      <w:r w:rsidR="002C0BCC" w:rsidRPr="008774F8">
        <w:rPr>
          <w:rFonts w:ascii="Times New Roman" w:hAnsi="Times New Roman"/>
          <w:sz w:val="28"/>
          <w:szCs w:val="28"/>
          <w:lang w:val="uk-UA"/>
        </w:rPr>
        <w:t>’</w:t>
      </w:r>
      <w:r w:rsidR="003245A5" w:rsidRPr="008774F8">
        <w:rPr>
          <w:rFonts w:ascii="Times New Roman" w:hAnsi="Times New Roman"/>
          <w:sz w:val="28"/>
          <w:szCs w:val="28"/>
          <w:lang w:val="uk-UA"/>
        </w:rPr>
        <w:t xml:space="preserve">ємне утворення розмірами 100 </w:t>
      </w:r>
      <w:r w:rsidR="000F0819" w:rsidRPr="008774F8">
        <w:rPr>
          <w:rFonts w:ascii="Times New Roman" w:hAnsi="Times New Roman"/>
          <w:sz w:val="28"/>
          <w:szCs w:val="28"/>
          <w:lang w:val="uk-UA"/>
        </w:rPr>
        <w:t>×</w:t>
      </w:r>
      <w:r w:rsidR="003245A5" w:rsidRPr="008774F8">
        <w:rPr>
          <w:rFonts w:ascii="Times New Roman" w:hAnsi="Times New Roman"/>
          <w:sz w:val="28"/>
          <w:szCs w:val="28"/>
          <w:lang w:val="uk-UA"/>
        </w:rPr>
        <w:t xml:space="preserve"> 80 мм (абсцес</w:t>
      </w:r>
      <w:r w:rsidR="009A08DA" w:rsidRPr="008774F8">
        <w:rPr>
          <w:rFonts w:ascii="Times New Roman" w:hAnsi="Times New Roman"/>
          <w:sz w:val="28"/>
          <w:szCs w:val="28"/>
          <w:lang w:val="uk-UA"/>
        </w:rPr>
        <w:t>с</w:t>
      </w:r>
      <w:r w:rsidR="003245A5" w:rsidRPr="008774F8">
        <w:rPr>
          <w:rFonts w:ascii="Times New Roman" w:hAnsi="Times New Roman"/>
          <w:sz w:val="28"/>
          <w:szCs w:val="28"/>
          <w:lang w:val="uk-UA"/>
        </w:rPr>
        <w:t xml:space="preserve">). Контури жовчного міхура не </w:t>
      </w:r>
      <w:r w:rsidR="008C7283" w:rsidRPr="008774F8">
        <w:rPr>
          <w:rFonts w:ascii="Times New Roman" w:hAnsi="Times New Roman"/>
          <w:sz w:val="28"/>
          <w:szCs w:val="28"/>
          <w:lang w:val="uk-UA"/>
        </w:rPr>
        <w:t>простежувалися, в його проекції визначалися конкременти діаметром до 17</w:t>
      </w:r>
      <w:r w:rsidR="000F0819" w:rsidRPr="008774F8">
        <w:rPr>
          <w:rFonts w:ascii="Times New Roman" w:hAnsi="Times New Roman"/>
          <w:sz w:val="28"/>
          <w:szCs w:val="28"/>
          <w:lang w:val="uk-UA"/>
        </w:rPr>
        <w:t> </w:t>
      </w:r>
      <w:r w:rsidR="008C7283" w:rsidRPr="008774F8">
        <w:rPr>
          <w:rFonts w:ascii="Times New Roman" w:hAnsi="Times New Roman"/>
          <w:sz w:val="28"/>
          <w:szCs w:val="28"/>
          <w:lang w:val="uk-UA"/>
        </w:rPr>
        <w:t xml:space="preserve">мм. У другого хворого виявлялось збільшення жовчного міхура з великою кількістю конкрементів у ньому (до </w:t>
      </w:r>
      <w:r w:rsidR="000F0819" w:rsidRPr="008774F8">
        <w:rPr>
          <w:rFonts w:ascii="Times New Roman" w:hAnsi="Times New Roman"/>
          <w:sz w:val="28"/>
          <w:szCs w:val="28"/>
          <w:lang w:val="uk-UA"/>
        </w:rPr>
        <w:t xml:space="preserve">½ </w:t>
      </w:r>
      <w:r w:rsidR="008C7283" w:rsidRPr="008774F8">
        <w:rPr>
          <w:rFonts w:ascii="Times New Roman" w:hAnsi="Times New Roman"/>
          <w:sz w:val="28"/>
          <w:szCs w:val="28"/>
          <w:lang w:val="uk-UA"/>
        </w:rPr>
        <w:t>об</w:t>
      </w:r>
      <w:r w:rsidR="002C0BCC" w:rsidRPr="008774F8">
        <w:rPr>
          <w:rFonts w:ascii="Times New Roman" w:hAnsi="Times New Roman"/>
          <w:sz w:val="28"/>
          <w:szCs w:val="28"/>
          <w:lang w:val="uk-UA"/>
        </w:rPr>
        <w:t>’</w:t>
      </w:r>
      <w:r w:rsidR="008C7283" w:rsidRPr="008774F8">
        <w:rPr>
          <w:rFonts w:ascii="Times New Roman" w:hAnsi="Times New Roman"/>
          <w:sz w:val="28"/>
          <w:szCs w:val="28"/>
          <w:lang w:val="uk-UA"/>
        </w:rPr>
        <w:t xml:space="preserve">єму), камені в загальній жовчній протоці. </w:t>
      </w:r>
    </w:p>
    <w:p w14:paraId="313CAA2B" w14:textId="078F9586" w:rsidR="00BC4364" w:rsidRPr="008774F8" w:rsidRDefault="008C7283" w:rsidP="000F0819">
      <w:pPr>
        <w:suppressAutoHyphens/>
        <w:spacing w:after="0" w:line="360" w:lineRule="auto"/>
        <w:jc w:val="center"/>
        <w:rPr>
          <w:rFonts w:ascii="Times New Roman" w:hAnsi="Times New Roman"/>
          <w:sz w:val="28"/>
          <w:szCs w:val="28"/>
          <w:lang w:val="uk-UA"/>
        </w:rPr>
      </w:pPr>
      <w:r w:rsidRPr="008774F8">
        <w:rPr>
          <w:rFonts w:ascii="Calibri" w:eastAsia="Calibri" w:hAnsi="Calibri"/>
          <w:sz w:val="28"/>
          <w:lang w:val="uk-UA" w:eastAsia="ru-RU"/>
        </w:rPr>
        <w:drawing>
          <wp:inline distT="0" distB="0" distL="0" distR="0" wp14:anchorId="2A67E722" wp14:editId="1BFBBB47">
            <wp:extent cx="4548148" cy="5270286"/>
            <wp:effectExtent l="0" t="0" r="5080" b="698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4553922" cy="5276976"/>
                    </a:xfrm>
                    <a:prstGeom prst="rect">
                      <a:avLst/>
                    </a:prstGeom>
                  </pic:spPr>
                </pic:pic>
              </a:graphicData>
            </a:graphic>
          </wp:inline>
        </w:drawing>
      </w:r>
    </w:p>
    <w:p w14:paraId="234C42AD" w14:textId="77777777" w:rsidR="000F0819" w:rsidRPr="008774F8" w:rsidRDefault="000F0819" w:rsidP="000F0819">
      <w:pPr>
        <w:suppressAutoHyphens/>
        <w:spacing w:after="0" w:line="360" w:lineRule="auto"/>
        <w:jc w:val="center"/>
        <w:rPr>
          <w:rFonts w:ascii="Times New Roman" w:hAnsi="Times New Roman"/>
          <w:sz w:val="20"/>
          <w:szCs w:val="28"/>
          <w:lang w:val="uk-UA"/>
        </w:rPr>
      </w:pPr>
    </w:p>
    <w:p w14:paraId="2A2C5853" w14:textId="0FA63FF0" w:rsidR="00555416" w:rsidRPr="008774F8" w:rsidRDefault="00555416" w:rsidP="000F0819">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Рис.</w:t>
      </w:r>
      <w:r w:rsidR="000F0819" w:rsidRPr="008774F8">
        <w:rPr>
          <w:rFonts w:ascii="Times New Roman" w:hAnsi="Times New Roman"/>
          <w:sz w:val="28"/>
          <w:szCs w:val="28"/>
          <w:lang w:val="uk-UA"/>
        </w:rPr>
        <w:t xml:space="preserve"> </w:t>
      </w:r>
      <w:r w:rsidRPr="008774F8">
        <w:rPr>
          <w:rFonts w:ascii="Times New Roman" w:hAnsi="Times New Roman"/>
          <w:sz w:val="28"/>
          <w:szCs w:val="28"/>
          <w:lang w:val="uk-UA"/>
        </w:rPr>
        <w:t>6.1</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Схема </w:t>
      </w:r>
      <w:r w:rsidR="003E61ED" w:rsidRPr="008774F8">
        <w:rPr>
          <w:rFonts w:ascii="Times New Roman" w:hAnsi="Times New Roman"/>
          <w:sz w:val="28"/>
          <w:szCs w:val="28"/>
          <w:lang w:val="uk-UA"/>
        </w:rPr>
        <w:t>формуванн</w:t>
      </w:r>
      <w:r w:rsidRPr="008774F8">
        <w:rPr>
          <w:rFonts w:ascii="Times New Roman" w:hAnsi="Times New Roman"/>
          <w:sz w:val="28"/>
          <w:szCs w:val="28"/>
          <w:lang w:val="uk-UA"/>
        </w:rPr>
        <w:t>я гепатикоєюноанастомозу</w:t>
      </w:r>
    </w:p>
    <w:p w14:paraId="313CAA2C" w14:textId="434D2360" w:rsidR="00E9411B" w:rsidRPr="008774F8" w:rsidRDefault="00EC2758" w:rsidP="000F0819">
      <w:pPr>
        <w:pStyle w:val="HTML"/>
        <w:shd w:val="clear" w:color="auto" w:fill="FFFFFF"/>
        <w:suppressAutoHyphens/>
        <w:spacing w:line="360" w:lineRule="auto"/>
        <w:jc w:val="center"/>
        <w:rPr>
          <w:rFonts w:ascii="Times New Roman" w:hAnsi="Times New Roman"/>
          <w:b/>
          <w:sz w:val="28"/>
          <w:szCs w:val="28"/>
          <w:lang w:val="uk-UA"/>
        </w:rPr>
      </w:pPr>
      <w:r w:rsidRPr="008774F8">
        <w:rPr>
          <w:rFonts w:ascii="Times New Roman" w:hAnsi="Times New Roman"/>
          <w:sz w:val="28"/>
          <w:szCs w:val="28"/>
          <w:lang w:val="uk-UA" w:eastAsia="ru-RU"/>
        </w:rPr>
        <w:lastRenderedPageBreak/>
        <w:drawing>
          <wp:inline distT="0" distB="0" distL="0" distR="0" wp14:anchorId="313CADEC" wp14:editId="65221C1D">
            <wp:extent cx="2493818" cy="2861953"/>
            <wp:effectExtent l="0" t="0" r="190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500366" cy="2869468"/>
                    </a:xfrm>
                    <a:prstGeom prst="rect">
                      <a:avLst/>
                    </a:prstGeom>
                    <a:noFill/>
                    <a:ln>
                      <a:noFill/>
                    </a:ln>
                  </pic:spPr>
                </pic:pic>
              </a:graphicData>
            </a:graphic>
          </wp:inline>
        </w:drawing>
      </w:r>
      <w:r w:rsidR="000F0819" w:rsidRPr="008774F8">
        <w:rPr>
          <w:rFonts w:ascii="Times New Roman" w:hAnsi="Times New Roman"/>
          <w:b/>
          <w:sz w:val="28"/>
          <w:szCs w:val="28"/>
          <w:lang w:val="uk-UA"/>
        </w:rPr>
        <w:t xml:space="preserve">      </w:t>
      </w:r>
      <w:r w:rsidR="00D74048" w:rsidRPr="008774F8">
        <w:rPr>
          <w:sz w:val="28"/>
          <w:lang w:val="uk-UA" w:eastAsia="ru-RU"/>
        </w:rPr>
        <w:drawing>
          <wp:inline distT="0" distB="0" distL="0" distR="0" wp14:anchorId="5F4A7630" wp14:editId="12E7C47E">
            <wp:extent cx="2588821" cy="2861953"/>
            <wp:effectExtent l="0" t="0" r="2540" b="0"/>
            <wp:docPr id="1638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8" name="Picture 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592388" cy="2865897"/>
                    </a:xfrm>
                    <a:prstGeom prst="rect">
                      <a:avLst/>
                    </a:prstGeom>
                    <a:noFill/>
                    <a:ln>
                      <a:noFill/>
                    </a:ln>
                    <a:extLst/>
                  </pic:spPr>
                </pic:pic>
              </a:graphicData>
            </a:graphic>
          </wp:inline>
        </w:drawing>
      </w:r>
    </w:p>
    <w:p w14:paraId="4DDB781A" w14:textId="332E50C0" w:rsidR="008C7283" w:rsidRPr="008774F8" w:rsidRDefault="008C7283" w:rsidP="000F0819">
      <w:pPr>
        <w:pStyle w:val="HTML"/>
        <w:shd w:val="clear" w:color="auto" w:fill="FFFFFF"/>
        <w:suppressAutoHyphens/>
        <w:spacing w:line="360" w:lineRule="auto"/>
        <w:jc w:val="center"/>
        <w:rPr>
          <w:rFonts w:ascii="Times New Roman" w:hAnsi="Times New Roman"/>
          <w:sz w:val="28"/>
          <w:szCs w:val="28"/>
          <w:lang w:val="uk-UA"/>
        </w:rPr>
      </w:pPr>
    </w:p>
    <w:p w14:paraId="6263AE94" w14:textId="33DF1786" w:rsidR="00D74048" w:rsidRPr="008774F8" w:rsidRDefault="00D74048" w:rsidP="000F0819">
      <w:pPr>
        <w:pStyle w:val="HTML"/>
        <w:shd w:val="clear" w:color="auto" w:fill="FFFFFF"/>
        <w:suppressAutoHyphens/>
        <w:spacing w:line="360" w:lineRule="auto"/>
        <w:jc w:val="center"/>
        <w:rPr>
          <w:sz w:val="28"/>
          <w:lang w:val="uk-UA"/>
        </w:rPr>
      </w:pPr>
      <w:r w:rsidRPr="008774F8">
        <w:rPr>
          <w:sz w:val="28"/>
          <w:lang w:val="uk-UA" w:eastAsia="ru-RU"/>
        </w:rPr>
        <w:drawing>
          <wp:inline distT="0" distB="0" distL="0" distR="0" wp14:anchorId="4481717D" wp14:editId="0364A6AE">
            <wp:extent cx="2517568" cy="2826327"/>
            <wp:effectExtent l="0" t="0" r="0" b="0"/>
            <wp:docPr id="16387" name="Объект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6387" name="Объект 2"/>
                    <pic:cNvPicPr>
                      <a:picLocks noGrp="1" noChangeAspect="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536331" cy="2847391"/>
                    </a:xfrm>
                    <a:prstGeom prst="rect">
                      <a:avLst/>
                    </a:prstGeom>
                    <a:noFill/>
                    <a:ln>
                      <a:noFill/>
                    </a:ln>
                    <a:extLst/>
                  </pic:spPr>
                </pic:pic>
              </a:graphicData>
            </a:graphic>
          </wp:inline>
        </w:drawing>
      </w:r>
      <w:r w:rsidR="000F0819" w:rsidRPr="008774F8">
        <w:rPr>
          <w:rFonts w:ascii="Times New Roman" w:hAnsi="Times New Roman"/>
          <w:b/>
          <w:sz w:val="28"/>
          <w:szCs w:val="28"/>
          <w:lang w:val="uk-UA"/>
        </w:rPr>
        <w:t xml:space="preserve">      </w:t>
      </w:r>
      <w:r w:rsidRPr="008774F8">
        <w:rPr>
          <w:sz w:val="28"/>
          <w:lang w:val="uk-UA" w:eastAsia="ru-RU"/>
        </w:rPr>
        <w:drawing>
          <wp:inline distT="0" distB="0" distL="0" distR="0" wp14:anchorId="6E2D1E60" wp14:editId="2AA9F61C">
            <wp:extent cx="2633921" cy="2838202"/>
            <wp:effectExtent l="0" t="0" r="0" b="635"/>
            <wp:docPr id="1639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90" name="Picture 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653750" cy="2859569"/>
                    </a:xfrm>
                    <a:prstGeom prst="rect">
                      <a:avLst/>
                    </a:prstGeom>
                    <a:noFill/>
                    <a:ln>
                      <a:noFill/>
                    </a:ln>
                    <a:effectLst/>
                    <a:extLst/>
                  </pic:spPr>
                </pic:pic>
              </a:graphicData>
            </a:graphic>
          </wp:inline>
        </w:drawing>
      </w:r>
    </w:p>
    <w:p w14:paraId="0A1A3DAC" w14:textId="77777777" w:rsidR="000F0819" w:rsidRPr="008774F8" w:rsidRDefault="000F0819" w:rsidP="000F0819">
      <w:pPr>
        <w:pStyle w:val="HTML"/>
        <w:shd w:val="clear" w:color="auto" w:fill="FFFFFF"/>
        <w:suppressAutoHyphens/>
        <w:spacing w:line="360" w:lineRule="auto"/>
        <w:jc w:val="center"/>
        <w:rPr>
          <w:rFonts w:ascii="Times New Roman" w:hAnsi="Times New Roman"/>
          <w:sz w:val="28"/>
          <w:szCs w:val="28"/>
          <w:lang w:val="uk-UA"/>
        </w:rPr>
      </w:pPr>
    </w:p>
    <w:p w14:paraId="4BA4762B" w14:textId="450DEAF1" w:rsidR="00D74048" w:rsidRPr="008774F8" w:rsidRDefault="00D74048" w:rsidP="000F0819">
      <w:pPr>
        <w:pStyle w:val="HTML"/>
        <w:shd w:val="clear" w:color="auto" w:fill="FFFFFF"/>
        <w:suppressAutoHyphens/>
        <w:spacing w:line="360" w:lineRule="auto"/>
        <w:jc w:val="center"/>
        <w:rPr>
          <w:rFonts w:ascii="Times New Roman" w:hAnsi="Times New Roman"/>
          <w:sz w:val="28"/>
          <w:szCs w:val="28"/>
          <w:lang w:val="uk-UA"/>
        </w:rPr>
      </w:pPr>
      <w:r w:rsidRPr="008774F8">
        <w:rPr>
          <w:rFonts w:ascii="Times New Roman" w:hAnsi="Times New Roman"/>
          <w:sz w:val="28"/>
          <w:szCs w:val="28"/>
          <w:lang w:val="uk-UA"/>
        </w:rPr>
        <w:t>Рис. 6.2</w:t>
      </w:r>
      <w:r w:rsidR="000F0819" w:rsidRPr="008774F8">
        <w:rPr>
          <w:rFonts w:ascii="Times New Roman" w:hAnsi="Times New Roman"/>
          <w:sz w:val="28"/>
          <w:szCs w:val="28"/>
          <w:lang w:val="uk-UA"/>
        </w:rPr>
        <w:t>.</w:t>
      </w:r>
      <w:r w:rsidRPr="008774F8">
        <w:rPr>
          <w:rFonts w:ascii="Times New Roman" w:hAnsi="Times New Roman"/>
          <w:sz w:val="28"/>
          <w:szCs w:val="28"/>
          <w:lang w:val="uk-UA"/>
        </w:rPr>
        <w:t xml:space="preserve"> Етапи </w:t>
      </w:r>
      <w:r w:rsidR="003E61ED" w:rsidRPr="008774F8">
        <w:rPr>
          <w:rFonts w:ascii="Times New Roman" w:hAnsi="Times New Roman"/>
          <w:sz w:val="28"/>
          <w:szCs w:val="28"/>
          <w:lang w:val="uk-UA"/>
        </w:rPr>
        <w:t>формування</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гепатикоєюноанастомозу</w:t>
      </w:r>
    </w:p>
    <w:p w14:paraId="5115C7F2" w14:textId="77777777" w:rsidR="00D74048" w:rsidRPr="008774F8" w:rsidRDefault="00D74048" w:rsidP="000F0819">
      <w:pPr>
        <w:pStyle w:val="HTML"/>
        <w:shd w:val="clear" w:color="auto" w:fill="FFFFFF"/>
        <w:suppressAutoHyphens/>
        <w:spacing w:line="360" w:lineRule="auto"/>
        <w:jc w:val="center"/>
        <w:rPr>
          <w:rFonts w:ascii="Times New Roman" w:hAnsi="Times New Roman"/>
          <w:sz w:val="28"/>
          <w:szCs w:val="28"/>
          <w:lang w:val="uk-UA"/>
        </w:rPr>
      </w:pPr>
    </w:p>
    <w:p w14:paraId="70441082" w14:textId="39F83E35" w:rsidR="000F0819" w:rsidRPr="008774F8" w:rsidRDefault="000F0819" w:rsidP="000F0819">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Хворі оперовані відкритим способом. Під час операції в усіх випадках виявлено виражений спайковий процес </w:t>
      </w:r>
      <w:r w:rsidR="003E61ED" w:rsidRPr="008774F8">
        <w:rPr>
          <w:rFonts w:ascii="Times New Roman" w:hAnsi="Times New Roman"/>
          <w:sz w:val="28"/>
          <w:szCs w:val="28"/>
          <w:lang w:val="uk-UA"/>
        </w:rPr>
        <w:t>у</w:t>
      </w:r>
      <w:r w:rsidRPr="008774F8">
        <w:rPr>
          <w:rFonts w:ascii="Times New Roman" w:hAnsi="Times New Roman"/>
          <w:sz w:val="28"/>
          <w:szCs w:val="28"/>
          <w:lang w:val="uk-UA"/>
        </w:rPr>
        <w:t xml:space="preserve"> підпечінковому просторі, міцні зрощення жовчного міхура з гепатодуоденальною зв</w:t>
      </w:r>
      <w:r w:rsidR="002C0BCC" w:rsidRPr="008774F8">
        <w:rPr>
          <w:rFonts w:ascii="Times New Roman" w:hAnsi="Times New Roman"/>
          <w:sz w:val="28"/>
          <w:szCs w:val="28"/>
          <w:lang w:val="uk-UA"/>
        </w:rPr>
        <w:t>’</w:t>
      </w:r>
      <w:r w:rsidRPr="008774F8">
        <w:rPr>
          <w:rFonts w:ascii="Times New Roman" w:hAnsi="Times New Roman"/>
          <w:sz w:val="28"/>
          <w:szCs w:val="28"/>
          <w:lang w:val="uk-UA"/>
        </w:rPr>
        <w:t>язкою, трикутник Кало не визначався, був облітеровани</w:t>
      </w:r>
      <w:r w:rsidR="003E61ED" w:rsidRPr="008774F8">
        <w:rPr>
          <w:rFonts w:ascii="Times New Roman" w:hAnsi="Times New Roman"/>
          <w:sz w:val="28"/>
          <w:szCs w:val="28"/>
          <w:lang w:val="uk-UA"/>
        </w:rPr>
        <w:t>й</w:t>
      </w:r>
      <w:r w:rsidRPr="008774F8">
        <w:rPr>
          <w:rFonts w:ascii="Times New Roman" w:hAnsi="Times New Roman"/>
          <w:sz w:val="28"/>
          <w:szCs w:val="28"/>
          <w:lang w:val="uk-UA"/>
        </w:rPr>
        <w:t>. Жовчний міхур був збільшений у трьох хворих, в його шийці знаходився великий конкремент, у двох хворих – жовчний міхур був зморщений.</w:t>
      </w:r>
    </w:p>
    <w:p w14:paraId="313CAA30" w14:textId="05BA6711" w:rsidR="00EC2758" w:rsidRPr="008774F8" w:rsidRDefault="00EC2758"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 xml:space="preserve">В усіх випадках застосована методика розтину жовчного міхура на </w:t>
      </w:r>
      <w:r w:rsidRPr="008774F8">
        <w:rPr>
          <w:rFonts w:ascii="Times New Roman" w:hAnsi="Times New Roman"/>
          <w:spacing w:val="-4"/>
          <w:sz w:val="28"/>
          <w:szCs w:val="28"/>
          <w:lang w:val="uk-UA"/>
        </w:rPr>
        <w:t>межі тіла і шийки з видаленням конкрементів міхура, і, через холецистобіліарну</w:t>
      </w:r>
      <w:r w:rsidRPr="008774F8">
        <w:rPr>
          <w:rFonts w:ascii="Times New Roman" w:hAnsi="Times New Roman"/>
          <w:sz w:val="28"/>
          <w:szCs w:val="28"/>
          <w:lang w:val="uk-UA"/>
        </w:rPr>
        <w:t xml:space="preserve"> </w:t>
      </w:r>
      <w:r w:rsidR="003E61ED" w:rsidRPr="008774F8">
        <w:rPr>
          <w:rFonts w:ascii="Times New Roman" w:hAnsi="Times New Roman"/>
          <w:sz w:val="28"/>
          <w:szCs w:val="28"/>
          <w:lang w:val="uk-UA"/>
        </w:rPr>
        <w:t>норицю</w:t>
      </w:r>
      <w:r w:rsidRPr="008774F8">
        <w:rPr>
          <w:rFonts w:ascii="Times New Roman" w:hAnsi="Times New Roman"/>
          <w:sz w:val="28"/>
          <w:szCs w:val="28"/>
          <w:lang w:val="uk-UA"/>
        </w:rPr>
        <w:t xml:space="preserve"> </w:t>
      </w:r>
      <w:r w:rsidR="000F0819" w:rsidRPr="008774F8">
        <w:rPr>
          <w:rFonts w:ascii="Times New Roman" w:hAnsi="Times New Roman"/>
          <w:sz w:val="28"/>
          <w:szCs w:val="28"/>
          <w:lang w:val="uk-UA"/>
        </w:rPr>
        <w:t>–</w:t>
      </w:r>
      <w:r w:rsidRPr="008774F8">
        <w:rPr>
          <w:rFonts w:ascii="Times New Roman" w:hAnsi="Times New Roman"/>
          <w:sz w:val="28"/>
          <w:szCs w:val="28"/>
          <w:lang w:val="uk-UA"/>
        </w:rPr>
        <w:t xml:space="preserve"> конкрементів жовчної протоки. Викон</w:t>
      </w:r>
      <w:r w:rsidR="003E61ED" w:rsidRPr="008774F8">
        <w:rPr>
          <w:rFonts w:ascii="Times New Roman" w:hAnsi="Times New Roman"/>
          <w:sz w:val="28"/>
          <w:szCs w:val="28"/>
          <w:lang w:val="uk-UA"/>
        </w:rPr>
        <w:t>ано</w:t>
      </w:r>
      <w:r w:rsidRPr="008774F8">
        <w:rPr>
          <w:rFonts w:ascii="Times New Roman" w:hAnsi="Times New Roman"/>
          <w:sz w:val="28"/>
          <w:szCs w:val="28"/>
          <w:lang w:val="uk-UA"/>
        </w:rPr>
        <w:t xml:space="preserve"> субтотальн</w:t>
      </w:r>
      <w:r w:rsidR="003E61ED" w:rsidRPr="008774F8">
        <w:rPr>
          <w:rFonts w:ascii="Times New Roman" w:hAnsi="Times New Roman"/>
          <w:sz w:val="28"/>
          <w:szCs w:val="28"/>
          <w:lang w:val="uk-UA"/>
        </w:rPr>
        <w:t>у</w:t>
      </w:r>
      <w:r w:rsidRPr="008774F8">
        <w:rPr>
          <w:rFonts w:ascii="Times New Roman" w:hAnsi="Times New Roman"/>
          <w:sz w:val="28"/>
          <w:szCs w:val="28"/>
          <w:lang w:val="uk-UA"/>
        </w:rPr>
        <w:t xml:space="preserve"> холецистектомі</w:t>
      </w:r>
      <w:r w:rsidR="003E61ED" w:rsidRPr="008774F8">
        <w:rPr>
          <w:rFonts w:ascii="Times New Roman" w:hAnsi="Times New Roman"/>
          <w:sz w:val="28"/>
          <w:szCs w:val="28"/>
          <w:lang w:val="uk-UA"/>
        </w:rPr>
        <w:t>ю</w:t>
      </w:r>
      <w:r w:rsidRPr="008774F8">
        <w:rPr>
          <w:rFonts w:ascii="Times New Roman" w:hAnsi="Times New Roman"/>
          <w:sz w:val="28"/>
          <w:szCs w:val="28"/>
          <w:lang w:val="uk-UA"/>
        </w:rPr>
        <w:t>. Двом хворим з клінікою фіксованого у великому дуоденальному сосочку конкременту великих розмірів холецистектомі</w:t>
      </w:r>
      <w:r w:rsidR="003E61ED" w:rsidRPr="008774F8">
        <w:rPr>
          <w:rFonts w:ascii="Times New Roman" w:hAnsi="Times New Roman"/>
          <w:sz w:val="28"/>
          <w:szCs w:val="28"/>
          <w:lang w:val="uk-UA"/>
        </w:rPr>
        <w:t>ю</w:t>
      </w:r>
      <w:r w:rsidRPr="008774F8">
        <w:rPr>
          <w:rFonts w:ascii="Times New Roman" w:hAnsi="Times New Roman"/>
          <w:sz w:val="28"/>
          <w:szCs w:val="28"/>
          <w:lang w:val="uk-UA"/>
        </w:rPr>
        <w:t xml:space="preserve"> </w:t>
      </w:r>
      <w:r w:rsidRPr="008774F8">
        <w:rPr>
          <w:rFonts w:ascii="Times New Roman" w:hAnsi="Times New Roman"/>
          <w:spacing w:val="-4"/>
          <w:sz w:val="28"/>
          <w:szCs w:val="28"/>
          <w:lang w:val="uk-UA"/>
        </w:rPr>
        <w:t>доповнен</w:t>
      </w:r>
      <w:r w:rsidR="003E61ED" w:rsidRPr="008774F8">
        <w:rPr>
          <w:rFonts w:ascii="Times New Roman" w:hAnsi="Times New Roman"/>
          <w:spacing w:val="-4"/>
          <w:sz w:val="28"/>
          <w:szCs w:val="28"/>
          <w:lang w:val="uk-UA"/>
        </w:rPr>
        <w:t>о</w:t>
      </w:r>
      <w:r w:rsidRPr="008774F8">
        <w:rPr>
          <w:rFonts w:ascii="Times New Roman" w:hAnsi="Times New Roman"/>
          <w:spacing w:val="-4"/>
          <w:sz w:val="28"/>
          <w:szCs w:val="28"/>
          <w:lang w:val="uk-UA"/>
        </w:rPr>
        <w:t xml:space="preserve"> дуоденотомією, папілосфінктеротомією з видаленням конкременту</w:t>
      </w:r>
      <w:r w:rsidRPr="008774F8">
        <w:rPr>
          <w:rFonts w:ascii="Times New Roman" w:hAnsi="Times New Roman"/>
          <w:sz w:val="28"/>
          <w:szCs w:val="28"/>
          <w:lang w:val="uk-UA"/>
        </w:rPr>
        <w:t xml:space="preserve"> комбінованим способом. Чотирьом пацієнтам виконан</w:t>
      </w:r>
      <w:r w:rsidR="003E61ED" w:rsidRPr="008774F8">
        <w:rPr>
          <w:rFonts w:ascii="Times New Roman" w:hAnsi="Times New Roman"/>
          <w:sz w:val="28"/>
          <w:szCs w:val="28"/>
          <w:lang w:val="uk-UA"/>
        </w:rPr>
        <w:t>о</w:t>
      </w:r>
      <w:r w:rsidRPr="008774F8">
        <w:rPr>
          <w:rFonts w:ascii="Times New Roman" w:hAnsi="Times New Roman"/>
          <w:sz w:val="28"/>
          <w:szCs w:val="28"/>
          <w:lang w:val="uk-UA"/>
        </w:rPr>
        <w:t xml:space="preserve"> пластик</w:t>
      </w:r>
      <w:r w:rsidR="003E61ED" w:rsidRPr="008774F8">
        <w:rPr>
          <w:rFonts w:ascii="Times New Roman" w:hAnsi="Times New Roman"/>
          <w:sz w:val="28"/>
          <w:szCs w:val="28"/>
          <w:lang w:val="uk-UA"/>
        </w:rPr>
        <w:t>у</w:t>
      </w:r>
      <w:r w:rsidRPr="008774F8">
        <w:rPr>
          <w:rFonts w:ascii="Times New Roman" w:hAnsi="Times New Roman"/>
          <w:sz w:val="28"/>
          <w:szCs w:val="28"/>
          <w:lang w:val="uk-UA"/>
        </w:rPr>
        <w:t xml:space="preserve"> нориці з використанням тканин міхура, доповнен</w:t>
      </w:r>
      <w:r w:rsidR="003E61ED" w:rsidRPr="008774F8">
        <w:rPr>
          <w:rFonts w:ascii="Times New Roman" w:hAnsi="Times New Roman"/>
          <w:sz w:val="28"/>
          <w:szCs w:val="28"/>
          <w:lang w:val="uk-UA"/>
        </w:rPr>
        <w:t>у</w:t>
      </w:r>
      <w:r w:rsidRPr="008774F8">
        <w:rPr>
          <w:rFonts w:ascii="Times New Roman" w:hAnsi="Times New Roman"/>
          <w:sz w:val="28"/>
          <w:szCs w:val="28"/>
          <w:lang w:val="uk-UA"/>
        </w:rPr>
        <w:t xml:space="preserve"> зовнішнім дренажем холедоху у трьох випадках.</w:t>
      </w:r>
    </w:p>
    <w:p w14:paraId="313CAA31" w14:textId="129FE0B5" w:rsidR="00EC2758" w:rsidRPr="008774F8" w:rsidRDefault="00EC2758"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pacing w:val="-4"/>
          <w:sz w:val="28"/>
          <w:szCs w:val="28"/>
          <w:lang w:val="uk-UA"/>
        </w:rPr>
        <w:t>У одного хворого в зв</w:t>
      </w:r>
      <w:r w:rsidR="002C0BCC" w:rsidRPr="008774F8">
        <w:rPr>
          <w:rFonts w:ascii="Times New Roman" w:hAnsi="Times New Roman"/>
          <w:spacing w:val="-4"/>
          <w:sz w:val="28"/>
          <w:szCs w:val="28"/>
          <w:lang w:val="uk-UA"/>
        </w:rPr>
        <w:t>’</w:t>
      </w:r>
      <w:r w:rsidRPr="008774F8">
        <w:rPr>
          <w:rFonts w:ascii="Times New Roman" w:hAnsi="Times New Roman"/>
          <w:spacing w:val="-4"/>
          <w:sz w:val="28"/>
          <w:szCs w:val="28"/>
          <w:lang w:val="uk-UA"/>
        </w:rPr>
        <w:t>язку з значним дефектом стінки гепатикохоледох</w:t>
      </w:r>
      <w:r w:rsidR="003E61ED" w:rsidRPr="008774F8">
        <w:rPr>
          <w:rFonts w:ascii="Times New Roman" w:hAnsi="Times New Roman"/>
          <w:spacing w:val="-4"/>
          <w:sz w:val="28"/>
          <w:szCs w:val="28"/>
          <w:lang w:val="uk-UA"/>
        </w:rPr>
        <w:t>а</w:t>
      </w:r>
      <w:r w:rsidRPr="008774F8">
        <w:rPr>
          <w:rFonts w:ascii="Times New Roman" w:hAnsi="Times New Roman"/>
          <w:sz w:val="28"/>
          <w:szCs w:val="28"/>
          <w:lang w:val="uk-UA"/>
        </w:rPr>
        <w:t xml:space="preserve"> накладено гепатикоеюно</w:t>
      </w:r>
      <w:r w:rsidR="007309D5" w:rsidRPr="008774F8">
        <w:rPr>
          <w:rFonts w:ascii="Times New Roman" w:hAnsi="Times New Roman"/>
          <w:sz w:val="28"/>
          <w:szCs w:val="28"/>
          <w:lang w:val="uk-UA"/>
        </w:rPr>
        <w:t>анастомоз</w:t>
      </w:r>
      <w:r w:rsidRPr="008774F8">
        <w:rPr>
          <w:rFonts w:ascii="Times New Roman" w:hAnsi="Times New Roman"/>
          <w:sz w:val="28"/>
          <w:szCs w:val="28"/>
          <w:lang w:val="uk-UA"/>
        </w:rPr>
        <w:t xml:space="preserve"> за Ру в нашій модифікації. </w:t>
      </w:r>
    </w:p>
    <w:p w14:paraId="313CAA32" w14:textId="1460B569" w:rsidR="00EC2758" w:rsidRPr="008774F8" w:rsidRDefault="00EC2758"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У пацієнта з клінікою абсцесу печінки, (S4–5) зморщеним жовчним міхуром, розташованим інтрапечінково, міцно зрощеним з загальною печінковою протокою, проведено видалення конкрементів після його розтину, зовнішнє дренування гепат</w:t>
      </w:r>
      <w:r w:rsidR="003E61ED" w:rsidRPr="008774F8">
        <w:rPr>
          <w:rFonts w:ascii="Times New Roman" w:hAnsi="Times New Roman"/>
          <w:sz w:val="28"/>
          <w:szCs w:val="28"/>
          <w:lang w:val="uk-UA"/>
        </w:rPr>
        <w:t>и</w:t>
      </w:r>
      <w:r w:rsidRPr="008774F8">
        <w:rPr>
          <w:rFonts w:ascii="Times New Roman" w:hAnsi="Times New Roman"/>
          <w:sz w:val="28"/>
          <w:szCs w:val="28"/>
          <w:lang w:val="uk-UA"/>
        </w:rPr>
        <w:t>кохоледох</w:t>
      </w:r>
      <w:r w:rsidR="003E61ED" w:rsidRPr="008774F8">
        <w:rPr>
          <w:rFonts w:ascii="Times New Roman" w:hAnsi="Times New Roman"/>
          <w:sz w:val="28"/>
          <w:szCs w:val="28"/>
          <w:lang w:val="uk-UA"/>
        </w:rPr>
        <w:t>а</w:t>
      </w:r>
      <w:r w:rsidRPr="008774F8">
        <w:rPr>
          <w:rFonts w:ascii="Times New Roman" w:hAnsi="Times New Roman"/>
          <w:sz w:val="28"/>
          <w:szCs w:val="28"/>
          <w:lang w:val="uk-UA"/>
        </w:rPr>
        <w:t xml:space="preserve"> через жовчний міхур, розтин і дренування абсцесу печінки.</w:t>
      </w:r>
    </w:p>
    <w:p w14:paraId="313CAA34" w14:textId="1E86DDF2" w:rsidR="00EC2758" w:rsidRPr="008774F8" w:rsidRDefault="00EC2758"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При морфологічному дослідженні у двох хворих виявлено флегмонозне запалення жовчного міхура, у одного – гангренозне, у двох – запальний хронічний процес.</w:t>
      </w:r>
      <w:r w:rsidR="000859BB" w:rsidRPr="008774F8">
        <w:rPr>
          <w:rFonts w:ascii="Times New Roman" w:hAnsi="Times New Roman"/>
          <w:sz w:val="28"/>
          <w:szCs w:val="28"/>
          <w:lang w:val="uk-UA"/>
        </w:rPr>
        <w:t xml:space="preserve"> </w:t>
      </w:r>
    </w:p>
    <w:p w14:paraId="313CAA35" w14:textId="282E0279" w:rsidR="00EC2758" w:rsidRPr="008774F8" w:rsidRDefault="00EC2758"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b/>
          <w:sz w:val="28"/>
          <w:szCs w:val="28"/>
          <w:lang w:val="uk-UA"/>
        </w:rPr>
        <w:t>Синдром Міріззі п</w:t>
      </w:r>
      <w:r w:rsidR="002C0BCC" w:rsidRPr="008774F8">
        <w:rPr>
          <w:rFonts w:ascii="Times New Roman" w:hAnsi="Times New Roman"/>
          <w:b/>
          <w:sz w:val="28"/>
          <w:szCs w:val="28"/>
          <w:lang w:val="uk-UA"/>
        </w:rPr>
        <w:t>’</w:t>
      </w:r>
      <w:r w:rsidRPr="008774F8">
        <w:rPr>
          <w:rFonts w:ascii="Times New Roman" w:hAnsi="Times New Roman"/>
          <w:b/>
          <w:sz w:val="28"/>
          <w:szCs w:val="28"/>
          <w:lang w:val="uk-UA"/>
        </w:rPr>
        <w:t>ятого тип</w:t>
      </w:r>
      <w:r w:rsidRPr="008774F8">
        <w:rPr>
          <w:rFonts w:ascii="Times New Roman" w:hAnsi="Times New Roman"/>
          <w:sz w:val="28"/>
          <w:szCs w:val="28"/>
          <w:lang w:val="uk-UA"/>
        </w:rPr>
        <w:t xml:space="preserve">у діагностований у 10 пацієнтів, з них у 8 пацієнтів синдром Міріззі </w:t>
      </w:r>
      <w:r w:rsidR="003E61ED" w:rsidRPr="008774F8">
        <w:rPr>
          <w:rFonts w:ascii="Times New Roman" w:hAnsi="Times New Roman"/>
          <w:sz w:val="28"/>
          <w:szCs w:val="28"/>
          <w:lang w:val="uk-UA"/>
        </w:rPr>
        <w:t xml:space="preserve">V </w:t>
      </w:r>
      <w:r w:rsidRPr="008774F8">
        <w:rPr>
          <w:rFonts w:ascii="Times New Roman" w:hAnsi="Times New Roman"/>
          <w:sz w:val="28"/>
          <w:szCs w:val="28"/>
          <w:lang w:val="uk-UA"/>
        </w:rPr>
        <w:t>а типу, у 2</w:t>
      </w:r>
      <w:r w:rsidR="003E61ED" w:rsidRPr="008774F8">
        <w:rPr>
          <w:rFonts w:ascii="Times New Roman" w:hAnsi="Times New Roman"/>
          <w:sz w:val="28"/>
          <w:szCs w:val="28"/>
          <w:lang w:val="uk-UA"/>
        </w:rPr>
        <w:t xml:space="preserve"> </w:t>
      </w:r>
      <w:r w:rsidR="000F0819" w:rsidRPr="008774F8">
        <w:rPr>
          <w:rFonts w:ascii="Times New Roman" w:hAnsi="Times New Roman"/>
          <w:sz w:val="28"/>
          <w:szCs w:val="28"/>
          <w:lang w:val="uk-UA"/>
        </w:rPr>
        <w:t>–</w:t>
      </w:r>
      <w:r w:rsidR="003E61ED" w:rsidRPr="008774F8">
        <w:rPr>
          <w:rFonts w:ascii="Times New Roman" w:hAnsi="Times New Roman"/>
          <w:sz w:val="28"/>
          <w:szCs w:val="28"/>
          <w:lang w:val="uk-UA"/>
        </w:rPr>
        <w:t xml:space="preserve"> V</w:t>
      </w:r>
      <w:r w:rsidRPr="008774F8">
        <w:rPr>
          <w:rFonts w:ascii="Times New Roman" w:hAnsi="Times New Roman"/>
          <w:sz w:val="28"/>
          <w:szCs w:val="28"/>
          <w:lang w:val="uk-UA"/>
        </w:rPr>
        <w:t>б типу.</w:t>
      </w:r>
    </w:p>
    <w:p w14:paraId="313CAA36" w14:textId="0BECD6F7" w:rsidR="00EC2758" w:rsidRPr="008774F8" w:rsidRDefault="00EC2758"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b/>
          <w:sz w:val="28"/>
          <w:szCs w:val="28"/>
          <w:lang w:val="uk-UA"/>
        </w:rPr>
        <w:t xml:space="preserve">Синдром Міріззі </w:t>
      </w:r>
      <w:r w:rsidR="003E61ED" w:rsidRPr="008774F8">
        <w:rPr>
          <w:rFonts w:ascii="Times New Roman" w:hAnsi="Times New Roman"/>
          <w:sz w:val="28"/>
          <w:szCs w:val="28"/>
          <w:lang w:val="uk-UA"/>
        </w:rPr>
        <w:t>V</w:t>
      </w:r>
      <w:r w:rsidRPr="008774F8">
        <w:rPr>
          <w:rFonts w:ascii="Times New Roman" w:hAnsi="Times New Roman"/>
          <w:sz w:val="28"/>
          <w:szCs w:val="28"/>
          <w:lang w:val="uk-UA"/>
        </w:rPr>
        <w:t>а</w:t>
      </w:r>
      <w:r w:rsidRPr="008774F8">
        <w:rPr>
          <w:rFonts w:ascii="Times New Roman" w:hAnsi="Times New Roman"/>
          <w:b/>
          <w:sz w:val="28"/>
          <w:szCs w:val="28"/>
          <w:lang w:val="uk-UA"/>
        </w:rPr>
        <w:t xml:space="preserve"> тип</w:t>
      </w:r>
      <w:r w:rsidRPr="008774F8">
        <w:rPr>
          <w:rFonts w:ascii="Times New Roman" w:hAnsi="Times New Roman"/>
          <w:sz w:val="28"/>
          <w:szCs w:val="28"/>
          <w:lang w:val="uk-UA"/>
        </w:rPr>
        <w:t>у. З 8 хворих 4</w:t>
      </w:r>
      <w:r w:rsidR="000F0819" w:rsidRPr="008774F8">
        <w:rPr>
          <w:rFonts w:ascii="Times New Roman" w:hAnsi="Times New Roman"/>
          <w:sz w:val="28"/>
          <w:szCs w:val="28"/>
          <w:lang w:val="uk-UA"/>
        </w:rPr>
        <w:t> </w:t>
      </w:r>
      <w:r w:rsidRPr="008774F8">
        <w:rPr>
          <w:rFonts w:ascii="Times New Roman" w:hAnsi="Times New Roman"/>
          <w:sz w:val="28"/>
          <w:szCs w:val="28"/>
          <w:lang w:val="uk-UA"/>
        </w:rPr>
        <w:t>(50</w:t>
      </w:r>
      <w:r w:rsidR="000F0819" w:rsidRPr="008774F8">
        <w:rPr>
          <w:rFonts w:ascii="Times New Roman" w:hAnsi="Times New Roman"/>
          <w:sz w:val="28"/>
          <w:szCs w:val="28"/>
          <w:lang w:val="uk-UA"/>
        </w:rPr>
        <w:t> </w:t>
      </w:r>
      <w:r w:rsidRPr="008774F8">
        <w:rPr>
          <w:rFonts w:ascii="Times New Roman" w:hAnsi="Times New Roman"/>
          <w:sz w:val="28"/>
          <w:szCs w:val="28"/>
          <w:lang w:val="uk-UA"/>
        </w:rPr>
        <w:t xml:space="preserve">%) пацієнти </w:t>
      </w:r>
      <w:r w:rsidR="003E61ED" w:rsidRPr="008774F8">
        <w:rPr>
          <w:rFonts w:ascii="Times New Roman" w:hAnsi="Times New Roman"/>
          <w:sz w:val="28"/>
          <w:szCs w:val="28"/>
          <w:lang w:val="uk-UA"/>
        </w:rPr>
        <w:t>надійшл</w:t>
      </w:r>
      <w:r w:rsidRPr="008774F8">
        <w:rPr>
          <w:rFonts w:ascii="Times New Roman" w:hAnsi="Times New Roman"/>
          <w:sz w:val="28"/>
          <w:szCs w:val="28"/>
          <w:lang w:val="uk-UA"/>
        </w:rPr>
        <w:t>и з клінікою гострого деструктивного холециститу. У клінічній картині цих хворих переважали біль в правому підребер</w:t>
      </w:r>
      <w:r w:rsidR="002C0BCC" w:rsidRPr="008774F8">
        <w:rPr>
          <w:rFonts w:ascii="Times New Roman" w:hAnsi="Times New Roman"/>
          <w:sz w:val="28"/>
          <w:szCs w:val="28"/>
          <w:lang w:val="uk-UA"/>
        </w:rPr>
        <w:t>’</w:t>
      </w:r>
      <w:r w:rsidRPr="008774F8">
        <w:rPr>
          <w:rFonts w:ascii="Times New Roman" w:hAnsi="Times New Roman"/>
          <w:sz w:val="28"/>
          <w:szCs w:val="28"/>
          <w:lang w:val="uk-UA"/>
        </w:rPr>
        <w:t>ї, підвищення температури тіла до 38</w:t>
      </w:r>
      <w:r w:rsidR="000F0819" w:rsidRPr="008774F8">
        <w:rPr>
          <w:rFonts w:ascii="Times New Roman" w:hAnsi="Times New Roman"/>
          <w:sz w:val="28"/>
          <w:szCs w:val="28"/>
          <w:lang w:val="uk-UA"/>
        </w:rPr>
        <w:t>–</w:t>
      </w:r>
      <w:r w:rsidRPr="008774F8">
        <w:rPr>
          <w:rFonts w:ascii="Times New Roman" w:hAnsi="Times New Roman"/>
          <w:sz w:val="28"/>
          <w:szCs w:val="28"/>
          <w:lang w:val="uk-UA"/>
        </w:rPr>
        <w:t>38,5</w:t>
      </w:r>
      <w:r w:rsidR="000F0819" w:rsidRPr="008774F8">
        <w:rPr>
          <w:rFonts w:ascii="Times New Roman" w:hAnsi="Times New Roman"/>
          <w:sz w:val="28"/>
          <w:szCs w:val="28"/>
          <w:lang w:val="uk-UA"/>
        </w:rPr>
        <w:t> º</w:t>
      </w:r>
      <w:r w:rsidRPr="008774F8">
        <w:rPr>
          <w:rFonts w:ascii="Times New Roman" w:hAnsi="Times New Roman"/>
          <w:sz w:val="28"/>
          <w:szCs w:val="28"/>
          <w:lang w:val="uk-UA"/>
        </w:rPr>
        <w:t xml:space="preserve">С. За даними УЗД виявлені ознаки гострого холециститу: контури жовчного міхура нечіткі, в його проекції виявляються ехопозитивні </w:t>
      </w:r>
      <w:r w:rsidRPr="008774F8">
        <w:rPr>
          <w:rFonts w:ascii="Times New Roman" w:hAnsi="Times New Roman"/>
          <w:spacing w:val="-4"/>
          <w:sz w:val="28"/>
          <w:szCs w:val="28"/>
          <w:lang w:val="uk-UA"/>
        </w:rPr>
        <w:t>тіні різного діаметру, в надпечінковому просторі вільна рідина або порожнина</w:t>
      </w:r>
      <w:r w:rsidRPr="008774F8">
        <w:rPr>
          <w:rFonts w:ascii="Times New Roman" w:hAnsi="Times New Roman"/>
          <w:sz w:val="28"/>
          <w:szCs w:val="28"/>
          <w:lang w:val="uk-UA"/>
        </w:rPr>
        <w:t xml:space="preserve"> в області дна жовчного міхура. Жовчні протоки не розширені або помірно </w:t>
      </w:r>
      <w:r w:rsidRPr="008774F8">
        <w:rPr>
          <w:rFonts w:ascii="Times New Roman" w:hAnsi="Times New Roman"/>
          <w:spacing w:val="-4"/>
          <w:sz w:val="28"/>
          <w:szCs w:val="28"/>
          <w:lang w:val="uk-UA"/>
        </w:rPr>
        <w:t>розширені, з дрібними ехопозитивними тінями. Виявляли ознаки панкреатиту</w:t>
      </w:r>
      <w:r w:rsidRPr="008774F8">
        <w:rPr>
          <w:rFonts w:ascii="Times New Roman" w:hAnsi="Times New Roman"/>
          <w:sz w:val="28"/>
          <w:szCs w:val="28"/>
          <w:lang w:val="uk-UA"/>
        </w:rPr>
        <w:t xml:space="preserve"> </w:t>
      </w:r>
      <w:r w:rsidR="000F0819"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збільшення головки підшлункової залози. </w:t>
      </w:r>
    </w:p>
    <w:p w14:paraId="313CAA37" w14:textId="2EA62FE7" w:rsidR="00EC2758" w:rsidRPr="008774F8" w:rsidRDefault="00EC2758"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 xml:space="preserve">Всі хворі оперовані в ургентному порядку відкритим способом з використанням підреберного доступу. В усіх хворих виявлена картина гангренозно-перфоративного холециститу з формуванням підпечінкового, </w:t>
      </w:r>
      <w:r w:rsidR="000F0819" w:rsidRPr="008774F8">
        <w:rPr>
          <w:rFonts w:ascii="Times New Roman" w:hAnsi="Times New Roman"/>
          <w:sz w:val="28"/>
          <w:szCs w:val="28"/>
          <w:lang w:val="uk-UA"/>
        </w:rPr>
        <w:br/>
      </w:r>
      <w:r w:rsidRPr="008774F8">
        <w:rPr>
          <w:rFonts w:ascii="Times New Roman" w:hAnsi="Times New Roman"/>
          <w:sz w:val="28"/>
          <w:szCs w:val="28"/>
          <w:lang w:val="uk-UA"/>
        </w:rPr>
        <w:t xml:space="preserve">у 2 </w:t>
      </w:r>
      <w:r w:rsidR="000F0819" w:rsidRPr="008774F8">
        <w:rPr>
          <w:rFonts w:ascii="Times New Roman" w:hAnsi="Times New Roman"/>
          <w:sz w:val="28"/>
          <w:szCs w:val="28"/>
          <w:lang w:val="uk-UA"/>
        </w:rPr>
        <w:t>–</w:t>
      </w:r>
      <w:r w:rsidRPr="008774F8">
        <w:rPr>
          <w:rFonts w:ascii="Times New Roman" w:hAnsi="Times New Roman"/>
          <w:sz w:val="28"/>
          <w:szCs w:val="28"/>
          <w:lang w:val="uk-UA"/>
        </w:rPr>
        <w:t xml:space="preserve"> піддіафрагмального абсцесів. </w:t>
      </w:r>
      <w:r w:rsidR="003E61ED" w:rsidRPr="008774F8">
        <w:rPr>
          <w:rFonts w:ascii="Times New Roman" w:hAnsi="Times New Roman"/>
          <w:sz w:val="28"/>
          <w:szCs w:val="28"/>
          <w:lang w:val="uk-UA"/>
        </w:rPr>
        <w:t>На</w:t>
      </w:r>
      <w:r w:rsidRPr="008774F8">
        <w:rPr>
          <w:rFonts w:ascii="Times New Roman" w:hAnsi="Times New Roman"/>
          <w:sz w:val="28"/>
          <w:szCs w:val="28"/>
          <w:lang w:val="uk-UA"/>
        </w:rPr>
        <w:t xml:space="preserve"> операції виявлявся спайковий процес в правому підпечінковому просторі з залученням шлунка, 12-палої кишки, ободової кишки, великого сальника. Застосована методика розтину міхура </w:t>
      </w:r>
      <w:r w:rsidRPr="008774F8">
        <w:rPr>
          <w:rFonts w:ascii="Times New Roman" w:hAnsi="Times New Roman"/>
          <w:spacing w:val="-4"/>
          <w:sz w:val="28"/>
          <w:szCs w:val="28"/>
          <w:lang w:val="uk-UA"/>
        </w:rPr>
        <w:t>через зону перфоративного отвору. Після видалення конкрементів здійснювали</w:t>
      </w:r>
      <w:r w:rsidRPr="008774F8">
        <w:rPr>
          <w:rFonts w:ascii="Times New Roman" w:hAnsi="Times New Roman"/>
          <w:sz w:val="28"/>
          <w:szCs w:val="28"/>
          <w:lang w:val="uk-UA"/>
        </w:rPr>
        <w:t xml:space="preserve"> виділення жовчного міхура із зрощень. В усіх випадках виявлено холецистодуоденальну норицю, в одному випадку в ній був фіксований великий конкремент. Виконали пластику нориці 12-палої кишки двохрядним швом. Усім чотирьом хворим виконана субтотальна холецистектомія, санатація жовчної протоки, пластика холецистохоледохеальної нориці. </w:t>
      </w:r>
    </w:p>
    <w:p w14:paraId="313CAA38" w14:textId="47BDAB2A" w:rsidR="00EC2758" w:rsidRPr="008774F8" w:rsidRDefault="00EC2758" w:rsidP="00953AB6">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Чотири пацієнти поступили з клінікою обтураційної жовтяниці, без виражених проявів гострого запального процесу. У 2 хворих при КТ виявлені ознаки біліарної обструкції – розширення внутрішньопечінкових жовчних проток, </w:t>
      </w:r>
      <w:r w:rsidR="00E9411B" w:rsidRPr="008774F8">
        <w:rPr>
          <w:rFonts w:ascii="Times New Roman" w:hAnsi="Times New Roman"/>
          <w:sz w:val="28"/>
          <w:szCs w:val="28"/>
          <w:lang w:val="uk-UA"/>
        </w:rPr>
        <w:t>міхурової</w:t>
      </w:r>
      <w:r w:rsidRPr="008774F8">
        <w:rPr>
          <w:rFonts w:ascii="Times New Roman" w:hAnsi="Times New Roman"/>
          <w:sz w:val="28"/>
          <w:szCs w:val="28"/>
          <w:lang w:val="uk-UA"/>
        </w:rPr>
        <w:t xml:space="preserve"> протоки, за</w:t>
      </w:r>
      <w:r w:rsidR="00E9411B" w:rsidRPr="008774F8">
        <w:rPr>
          <w:rFonts w:ascii="Times New Roman" w:hAnsi="Times New Roman"/>
          <w:sz w:val="28"/>
          <w:szCs w:val="28"/>
          <w:lang w:val="uk-UA"/>
        </w:rPr>
        <w:t>г</w:t>
      </w:r>
      <w:r w:rsidRPr="008774F8">
        <w:rPr>
          <w:rFonts w:ascii="Times New Roman" w:hAnsi="Times New Roman"/>
          <w:sz w:val="28"/>
          <w:szCs w:val="28"/>
          <w:lang w:val="uk-UA"/>
        </w:rPr>
        <w:t>альної жовчної протоки з конкрементами різного діаметру у них. Жовчний міхур малих розмірів. У 2 хворих при УЗД також виявлена біліарна обструкція, жовчний міхур зменшений у об</w:t>
      </w:r>
      <w:r w:rsidR="002C0BCC" w:rsidRPr="008774F8">
        <w:rPr>
          <w:rFonts w:ascii="Times New Roman" w:hAnsi="Times New Roman"/>
          <w:sz w:val="28"/>
          <w:szCs w:val="28"/>
          <w:lang w:val="uk-UA"/>
        </w:rPr>
        <w:t>’</w:t>
      </w:r>
      <w:r w:rsidRPr="008774F8">
        <w:rPr>
          <w:rFonts w:ascii="Times New Roman" w:hAnsi="Times New Roman"/>
          <w:sz w:val="28"/>
          <w:szCs w:val="28"/>
          <w:lang w:val="uk-UA"/>
        </w:rPr>
        <w:t>ємі, у одного повністю заповнений конкрементами різного діаметру, у другого одним конкрементом великих розмірів. Як перший етап для вирішення жовтяниц</w:t>
      </w:r>
      <w:r w:rsidR="003E61ED" w:rsidRPr="008774F8">
        <w:rPr>
          <w:rFonts w:ascii="Times New Roman" w:hAnsi="Times New Roman"/>
          <w:sz w:val="28"/>
          <w:szCs w:val="28"/>
          <w:lang w:val="uk-UA"/>
        </w:rPr>
        <w:t>і у трьох хворих виконано ЕПСТ,</w:t>
      </w:r>
      <w:r w:rsidRPr="008774F8">
        <w:rPr>
          <w:rFonts w:ascii="Times New Roman" w:hAnsi="Times New Roman"/>
          <w:sz w:val="28"/>
          <w:szCs w:val="28"/>
          <w:lang w:val="uk-UA"/>
        </w:rPr>
        <w:t xml:space="preserve"> санаці</w:t>
      </w:r>
      <w:r w:rsidR="003E61ED" w:rsidRPr="008774F8">
        <w:rPr>
          <w:rFonts w:ascii="Times New Roman" w:hAnsi="Times New Roman"/>
          <w:sz w:val="28"/>
          <w:szCs w:val="28"/>
          <w:lang w:val="uk-UA"/>
        </w:rPr>
        <w:t>я</w:t>
      </w:r>
      <w:r w:rsidRPr="008774F8">
        <w:rPr>
          <w:rFonts w:ascii="Times New Roman" w:hAnsi="Times New Roman"/>
          <w:sz w:val="28"/>
          <w:szCs w:val="28"/>
          <w:lang w:val="uk-UA"/>
        </w:rPr>
        <w:t xml:space="preserve"> жовчної протоки. У двох випадках досягнуто відходження дрібних конкрементів, але повного видалення конкрементів не було досягнуто через їх великі розміри. У третьому випадку при повторній ЕПСТ через добу після першого втручання конкремент був видалений. Другим етапом проведен</w:t>
      </w:r>
      <w:r w:rsidR="003E61ED" w:rsidRPr="008774F8">
        <w:rPr>
          <w:rFonts w:ascii="Times New Roman" w:hAnsi="Times New Roman"/>
          <w:sz w:val="28"/>
          <w:szCs w:val="28"/>
          <w:lang w:val="uk-UA"/>
        </w:rPr>
        <w:t>о</w:t>
      </w:r>
      <w:r w:rsidRPr="008774F8">
        <w:rPr>
          <w:rFonts w:ascii="Times New Roman" w:hAnsi="Times New Roman"/>
          <w:sz w:val="28"/>
          <w:szCs w:val="28"/>
          <w:lang w:val="uk-UA"/>
        </w:rPr>
        <w:t xml:space="preserve"> відеолапароскопі</w:t>
      </w:r>
      <w:r w:rsidR="003E61ED" w:rsidRPr="008774F8">
        <w:rPr>
          <w:rFonts w:ascii="Times New Roman" w:hAnsi="Times New Roman"/>
          <w:sz w:val="28"/>
          <w:szCs w:val="28"/>
          <w:lang w:val="uk-UA"/>
        </w:rPr>
        <w:t>ю</w:t>
      </w:r>
      <w:r w:rsidRPr="008774F8">
        <w:rPr>
          <w:rFonts w:ascii="Times New Roman" w:hAnsi="Times New Roman"/>
          <w:sz w:val="28"/>
          <w:szCs w:val="28"/>
          <w:lang w:val="uk-UA"/>
        </w:rPr>
        <w:t>. Виявлено зморщений жовчний міхур, міцно зрощений з 12 – палою кишкою та шлунком, міхурово – дуоденальн</w:t>
      </w:r>
      <w:r w:rsidR="003E61ED" w:rsidRPr="008774F8">
        <w:rPr>
          <w:rFonts w:ascii="Times New Roman" w:hAnsi="Times New Roman"/>
          <w:sz w:val="28"/>
          <w:szCs w:val="28"/>
          <w:lang w:val="uk-UA"/>
        </w:rPr>
        <w:t>у</w:t>
      </w:r>
      <w:r w:rsidRPr="008774F8">
        <w:rPr>
          <w:rFonts w:ascii="Times New Roman" w:hAnsi="Times New Roman"/>
          <w:sz w:val="28"/>
          <w:szCs w:val="28"/>
          <w:lang w:val="uk-UA"/>
        </w:rPr>
        <w:t xml:space="preserve"> нориц</w:t>
      </w:r>
      <w:r w:rsidR="003E61ED" w:rsidRPr="008774F8">
        <w:rPr>
          <w:rFonts w:ascii="Times New Roman" w:hAnsi="Times New Roman"/>
          <w:sz w:val="28"/>
          <w:szCs w:val="28"/>
          <w:lang w:val="uk-UA"/>
        </w:rPr>
        <w:t>ю</w:t>
      </w:r>
      <w:r w:rsidRPr="008774F8">
        <w:rPr>
          <w:rFonts w:ascii="Times New Roman" w:hAnsi="Times New Roman"/>
          <w:sz w:val="28"/>
          <w:szCs w:val="28"/>
          <w:lang w:val="uk-UA"/>
        </w:rPr>
        <w:t>. Проведено клипування нориці. Холецистектомія не проводилася через щільність спайкового процесу з гепатодуоденальною зв</w:t>
      </w:r>
      <w:r w:rsidR="002C0BCC" w:rsidRPr="008774F8">
        <w:rPr>
          <w:rFonts w:ascii="Times New Roman" w:hAnsi="Times New Roman"/>
          <w:sz w:val="28"/>
          <w:szCs w:val="28"/>
          <w:lang w:val="uk-UA"/>
        </w:rPr>
        <w:t>’</w:t>
      </w:r>
      <w:r w:rsidRPr="008774F8">
        <w:rPr>
          <w:rFonts w:ascii="Times New Roman" w:hAnsi="Times New Roman"/>
          <w:sz w:val="28"/>
          <w:szCs w:val="28"/>
          <w:lang w:val="uk-UA"/>
        </w:rPr>
        <w:t xml:space="preserve">язкою. </w:t>
      </w:r>
    </w:p>
    <w:p w14:paraId="313CAA39" w14:textId="57A0B745" w:rsidR="00EC2758" w:rsidRPr="008774F8" w:rsidRDefault="00EC2758" w:rsidP="00295327">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Двом пацієнтам другим етапом проведено відкрите втручання. При</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операції виявлено виражений спайковий процес </w:t>
      </w:r>
      <w:r w:rsidR="003E61ED" w:rsidRPr="008774F8">
        <w:rPr>
          <w:rFonts w:ascii="Times New Roman" w:hAnsi="Times New Roman"/>
          <w:sz w:val="28"/>
          <w:szCs w:val="28"/>
          <w:lang w:val="uk-UA"/>
        </w:rPr>
        <w:t>у</w:t>
      </w:r>
      <w:r w:rsidRPr="008774F8">
        <w:rPr>
          <w:rFonts w:ascii="Times New Roman" w:hAnsi="Times New Roman"/>
          <w:sz w:val="28"/>
          <w:szCs w:val="28"/>
          <w:lang w:val="uk-UA"/>
        </w:rPr>
        <w:t xml:space="preserve"> правому підпечінковому просторі з залученням 12</w:t>
      </w:r>
      <w:r w:rsidR="00295327">
        <w:rPr>
          <w:rFonts w:ascii="Times New Roman" w:hAnsi="Times New Roman"/>
          <w:sz w:val="28"/>
          <w:szCs w:val="28"/>
          <w:lang w:val="uk-UA"/>
        </w:rPr>
        <w:t>-</w:t>
      </w:r>
      <w:r w:rsidRPr="008774F8">
        <w:rPr>
          <w:rFonts w:ascii="Times New Roman" w:hAnsi="Times New Roman"/>
          <w:sz w:val="28"/>
          <w:szCs w:val="28"/>
          <w:lang w:val="uk-UA"/>
        </w:rPr>
        <w:t>палої кишки, шлунка, ободової кишки, великого сальника. В одному випадку при виділенні жовчного міхура виявлено холецисто</w:t>
      </w:r>
      <w:r w:rsidR="00295327">
        <w:rPr>
          <w:rFonts w:ascii="Times New Roman" w:hAnsi="Times New Roman"/>
          <w:sz w:val="28"/>
          <w:szCs w:val="28"/>
          <w:lang w:val="uk-UA"/>
        </w:rPr>
        <w:t>-</w:t>
      </w:r>
      <w:r w:rsidRPr="008774F8">
        <w:rPr>
          <w:rFonts w:ascii="Times New Roman" w:hAnsi="Times New Roman"/>
          <w:sz w:val="28"/>
          <w:szCs w:val="28"/>
          <w:lang w:val="uk-UA"/>
        </w:rPr>
        <w:t>товстокишкову норицю, у другого – холецисто</w:t>
      </w:r>
      <w:r w:rsidR="00295327">
        <w:rPr>
          <w:rFonts w:ascii="Times New Roman" w:hAnsi="Times New Roman"/>
          <w:sz w:val="28"/>
          <w:szCs w:val="28"/>
          <w:lang w:val="uk-UA"/>
        </w:rPr>
        <w:t>-</w:t>
      </w:r>
      <w:r w:rsidRPr="008774F8">
        <w:rPr>
          <w:rFonts w:ascii="Times New Roman" w:hAnsi="Times New Roman"/>
          <w:sz w:val="28"/>
          <w:szCs w:val="28"/>
          <w:lang w:val="uk-UA"/>
        </w:rPr>
        <w:t xml:space="preserve">дуоденальну норицю. Нориці зашиті. Застосована методика розтину жовчного міхура з видаленням конкрементів, виконана субтотальна холецистектомія, пластика холецистобіліарної нориці, зовнішнє дренування холедоха. У одного пацієнта відкрите втручання проведено як перший етап. Виявлено зморщений жовчний міхур з конкрементами, холецистодуоденальну норицю. Проведено субтотальну холецистектомію з видаленням конкрементів жовчної </w:t>
      </w:r>
      <w:r w:rsidR="000F0819" w:rsidRPr="008774F8">
        <w:rPr>
          <w:rFonts w:ascii="Times New Roman" w:hAnsi="Times New Roman"/>
          <w:sz w:val="28"/>
          <w:szCs w:val="28"/>
          <w:lang w:val="uk-UA"/>
        </w:rPr>
        <w:br/>
      </w:r>
      <w:r w:rsidRPr="008774F8">
        <w:rPr>
          <w:rFonts w:ascii="Times New Roman" w:hAnsi="Times New Roman"/>
          <w:sz w:val="28"/>
          <w:szCs w:val="28"/>
          <w:lang w:val="uk-UA"/>
        </w:rPr>
        <w:t>протоки через норицю, пластику холецистобіліарної нориці та накладено холедоходуодено</w:t>
      </w:r>
      <w:r w:rsidR="007309D5" w:rsidRPr="008774F8">
        <w:rPr>
          <w:rFonts w:ascii="Times New Roman" w:hAnsi="Times New Roman"/>
          <w:sz w:val="28"/>
          <w:szCs w:val="28"/>
          <w:lang w:val="uk-UA"/>
        </w:rPr>
        <w:t>анастомоз</w:t>
      </w:r>
      <w:r w:rsidRPr="008774F8">
        <w:rPr>
          <w:rFonts w:ascii="Times New Roman" w:hAnsi="Times New Roman"/>
          <w:sz w:val="28"/>
          <w:szCs w:val="28"/>
          <w:lang w:val="uk-UA"/>
        </w:rPr>
        <w:t xml:space="preserve">. Для анастомозу використана зона дефекту </w:t>
      </w:r>
      <w:r w:rsidR="000F0819" w:rsidRPr="008774F8">
        <w:rPr>
          <w:rFonts w:ascii="Times New Roman" w:hAnsi="Times New Roman"/>
          <w:sz w:val="28"/>
          <w:szCs w:val="28"/>
          <w:lang w:val="uk-UA"/>
        </w:rPr>
        <w:br/>
      </w:r>
      <w:r w:rsidRPr="008774F8">
        <w:rPr>
          <w:rFonts w:ascii="Times New Roman" w:hAnsi="Times New Roman"/>
          <w:sz w:val="28"/>
          <w:szCs w:val="28"/>
          <w:lang w:val="uk-UA"/>
        </w:rPr>
        <w:t>12-палої кишки після висічення змінених тканин стінки кишки.</w:t>
      </w:r>
    </w:p>
    <w:p w14:paraId="313CAA3A" w14:textId="6A96E56C" w:rsidR="00EC2758" w:rsidRPr="008774F8" w:rsidRDefault="00EC2758" w:rsidP="00295327">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При морфологічному дослідженні видаленого жовчного міхура у чотирьох хворих виявлено гангренозний жовчний міхур, ускладнений перфорацією, у чотирьох – зміни</w:t>
      </w:r>
      <w:r w:rsidR="003E61ED" w:rsidRPr="008774F8">
        <w:rPr>
          <w:rFonts w:ascii="Times New Roman" w:hAnsi="Times New Roman"/>
          <w:sz w:val="28"/>
          <w:szCs w:val="28"/>
          <w:lang w:val="uk-UA"/>
        </w:rPr>
        <w:t>,</w:t>
      </w:r>
      <w:r w:rsidRPr="008774F8">
        <w:rPr>
          <w:rFonts w:ascii="Times New Roman" w:hAnsi="Times New Roman"/>
          <w:sz w:val="28"/>
          <w:szCs w:val="28"/>
          <w:lang w:val="uk-UA"/>
        </w:rPr>
        <w:t xml:space="preserve"> характерні для хронічного процесу (в одному </w:t>
      </w:r>
      <w:r w:rsidR="003E61ED" w:rsidRPr="008774F8">
        <w:rPr>
          <w:rFonts w:ascii="Times New Roman" w:hAnsi="Times New Roman"/>
          <w:sz w:val="28"/>
          <w:szCs w:val="28"/>
          <w:lang w:val="uk-UA"/>
        </w:rPr>
        <w:t xml:space="preserve"> випадку </w:t>
      </w:r>
      <w:r w:rsidRPr="008774F8">
        <w:rPr>
          <w:rFonts w:ascii="Times New Roman" w:hAnsi="Times New Roman"/>
          <w:sz w:val="28"/>
          <w:szCs w:val="28"/>
          <w:lang w:val="uk-UA"/>
        </w:rPr>
        <w:t>оцінка процесу дана інтраопераційно, жовчний міхур не видалявся.</w:t>
      </w:r>
      <w:r w:rsidR="000859BB" w:rsidRPr="008774F8">
        <w:rPr>
          <w:rFonts w:ascii="Times New Roman" w:hAnsi="Times New Roman"/>
          <w:sz w:val="28"/>
          <w:szCs w:val="28"/>
          <w:lang w:val="uk-UA"/>
        </w:rPr>
        <w:t xml:space="preserve"> </w:t>
      </w:r>
    </w:p>
    <w:p w14:paraId="313CAA3B" w14:textId="3A0BF4FA" w:rsidR="00EC2758" w:rsidRPr="008774F8" w:rsidRDefault="00EC2758" w:rsidP="00295327">
      <w:pPr>
        <w:pStyle w:val="HTML"/>
        <w:shd w:val="clear" w:color="auto" w:fill="FFFFFF"/>
        <w:suppressAutoHyphens/>
        <w:spacing w:line="372" w:lineRule="auto"/>
        <w:ind w:firstLine="709"/>
        <w:jc w:val="both"/>
        <w:rPr>
          <w:rFonts w:ascii="Times New Roman" w:hAnsi="Times New Roman"/>
          <w:sz w:val="28"/>
          <w:szCs w:val="28"/>
          <w:lang w:val="uk-UA"/>
        </w:rPr>
      </w:pPr>
      <w:r w:rsidRPr="008774F8">
        <w:rPr>
          <w:rFonts w:ascii="Times New Roman" w:hAnsi="Times New Roman"/>
          <w:b/>
          <w:sz w:val="28"/>
          <w:szCs w:val="28"/>
          <w:lang w:val="uk-UA"/>
        </w:rPr>
        <w:t xml:space="preserve">Синдром Міріззі </w:t>
      </w:r>
      <w:r w:rsidR="00953AB6" w:rsidRPr="008774F8">
        <w:rPr>
          <w:rFonts w:ascii="Times New Roman" w:hAnsi="Times New Roman"/>
          <w:b/>
          <w:sz w:val="28"/>
          <w:szCs w:val="28"/>
          <w:lang w:val="uk-UA"/>
        </w:rPr>
        <w:t>–</w:t>
      </w:r>
      <w:r w:rsidRPr="008774F8">
        <w:rPr>
          <w:rFonts w:ascii="Times New Roman" w:hAnsi="Times New Roman"/>
          <w:b/>
          <w:sz w:val="28"/>
          <w:szCs w:val="28"/>
          <w:lang w:val="uk-UA"/>
        </w:rPr>
        <w:t xml:space="preserve"> </w:t>
      </w:r>
      <w:r w:rsidR="003E61ED" w:rsidRPr="008774F8">
        <w:rPr>
          <w:rFonts w:ascii="Times New Roman" w:hAnsi="Times New Roman"/>
          <w:b/>
          <w:sz w:val="28"/>
          <w:szCs w:val="28"/>
          <w:lang w:val="uk-UA"/>
        </w:rPr>
        <w:t>V</w:t>
      </w:r>
      <w:r w:rsidRPr="008774F8">
        <w:rPr>
          <w:rFonts w:ascii="Times New Roman" w:hAnsi="Times New Roman"/>
          <w:b/>
          <w:sz w:val="28"/>
          <w:szCs w:val="28"/>
          <w:lang w:val="uk-UA"/>
        </w:rPr>
        <w:t>б типу</w:t>
      </w:r>
      <w:r w:rsidRPr="008774F8">
        <w:rPr>
          <w:rFonts w:ascii="Times New Roman" w:hAnsi="Times New Roman"/>
          <w:sz w:val="28"/>
          <w:szCs w:val="28"/>
          <w:lang w:val="uk-UA"/>
        </w:rPr>
        <w:t xml:space="preserve"> діагностовано у двох хворих. Хворі </w:t>
      </w:r>
      <w:r w:rsidR="003E61ED" w:rsidRPr="008774F8">
        <w:rPr>
          <w:rFonts w:ascii="Times New Roman" w:hAnsi="Times New Roman"/>
          <w:sz w:val="28"/>
          <w:szCs w:val="28"/>
          <w:lang w:val="uk-UA"/>
        </w:rPr>
        <w:t>надійшл</w:t>
      </w:r>
      <w:r w:rsidRPr="008774F8">
        <w:rPr>
          <w:rFonts w:ascii="Times New Roman" w:hAnsi="Times New Roman"/>
          <w:sz w:val="28"/>
          <w:szCs w:val="28"/>
          <w:lang w:val="uk-UA"/>
        </w:rPr>
        <w:t xml:space="preserve">и з клінікою високої гострої непрохідності тонкої кишки, у важкому стані, в одному випадку з явищами ендотоксичного шоку. За даними УЗД у хворих визначали зменшення жовчного міхура </w:t>
      </w:r>
      <w:r w:rsidR="003E61ED" w:rsidRPr="008774F8">
        <w:rPr>
          <w:rFonts w:ascii="Times New Roman" w:hAnsi="Times New Roman"/>
          <w:sz w:val="28"/>
          <w:szCs w:val="28"/>
          <w:lang w:val="uk-UA"/>
        </w:rPr>
        <w:t>в</w:t>
      </w:r>
      <w:r w:rsidRPr="008774F8">
        <w:rPr>
          <w:rFonts w:ascii="Times New Roman" w:hAnsi="Times New Roman"/>
          <w:sz w:val="28"/>
          <w:szCs w:val="28"/>
          <w:lang w:val="uk-UA"/>
        </w:rPr>
        <w:t xml:space="preserve"> об</w:t>
      </w:r>
      <w:r w:rsidR="002C0BCC" w:rsidRPr="008774F8">
        <w:rPr>
          <w:rFonts w:ascii="Times New Roman" w:hAnsi="Times New Roman"/>
          <w:sz w:val="28"/>
          <w:szCs w:val="28"/>
          <w:lang w:val="uk-UA"/>
        </w:rPr>
        <w:t>’</w:t>
      </w:r>
      <w:r w:rsidRPr="008774F8">
        <w:rPr>
          <w:rFonts w:ascii="Times New Roman" w:hAnsi="Times New Roman"/>
          <w:sz w:val="28"/>
          <w:szCs w:val="28"/>
          <w:lang w:val="uk-UA"/>
        </w:rPr>
        <w:t xml:space="preserve">ємі без конкрементів, розширення </w:t>
      </w:r>
      <w:r w:rsidR="003E61ED" w:rsidRPr="008774F8">
        <w:rPr>
          <w:rFonts w:ascii="Times New Roman" w:hAnsi="Times New Roman"/>
          <w:sz w:val="28"/>
          <w:szCs w:val="28"/>
          <w:lang w:val="uk-UA"/>
        </w:rPr>
        <w:t>внутрішньо печінкових,</w:t>
      </w:r>
      <w:r w:rsidRPr="008774F8">
        <w:rPr>
          <w:rFonts w:ascii="Times New Roman" w:hAnsi="Times New Roman"/>
          <w:sz w:val="28"/>
          <w:szCs w:val="28"/>
          <w:lang w:val="uk-UA"/>
        </w:rPr>
        <w:t xml:space="preserve"> позапечінкової жовчної протоки не виявлено.</w:t>
      </w:r>
    </w:p>
    <w:p w14:paraId="31E4DCFB" w14:textId="63317BFE" w:rsidR="00A37A02" w:rsidRPr="008774F8" w:rsidRDefault="00EC2758" w:rsidP="00295327">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При рентгенографії органів черевної порожнини з контрастуванням сульфатом барію виявлено розширення шлунку, петель тощої кишки. Виконана відкрита операція (в обох випадках втручання було ургентним). </w:t>
      </w:r>
      <w:r w:rsidRPr="008774F8">
        <w:rPr>
          <w:rFonts w:ascii="Times New Roman" w:hAnsi="Times New Roman"/>
          <w:spacing w:val="-4"/>
          <w:sz w:val="28"/>
          <w:szCs w:val="28"/>
          <w:lang w:val="uk-UA"/>
        </w:rPr>
        <w:t>Під час операції було</w:t>
      </w:r>
      <w:r w:rsidR="000859BB" w:rsidRPr="008774F8">
        <w:rPr>
          <w:rFonts w:ascii="Times New Roman" w:hAnsi="Times New Roman"/>
          <w:spacing w:val="-4"/>
          <w:sz w:val="28"/>
          <w:szCs w:val="28"/>
          <w:lang w:val="uk-UA"/>
        </w:rPr>
        <w:t xml:space="preserve"> </w:t>
      </w:r>
      <w:r w:rsidRPr="008774F8">
        <w:rPr>
          <w:rFonts w:ascii="Times New Roman" w:hAnsi="Times New Roman"/>
          <w:spacing w:val="-4"/>
          <w:sz w:val="28"/>
          <w:szCs w:val="28"/>
          <w:lang w:val="uk-UA"/>
        </w:rPr>
        <w:t xml:space="preserve">виявлено виражений спайковий процес в підпечінковому </w:t>
      </w:r>
      <w:r w:rsidRPr="008774F8">
        <w:rPr>
          <w:rFonts w:ascii="Times New Roman" w:hAnsi="Times New Roman"/>
          <w:sz w:val="28"/>
          <w:szCs w:val="28"/>
          <w:lang w:val="uk-UA"/>
        </w:rPr>
        <w:lastRenderedPageBreak/>
        <w:t>просторі без явищ гострого запалення, розширення тощої кишки до 5</w:t>
      </w:r>
      <w:r w:rsidR="00953AB6" w:rsidRPr="008774F8">
        <w:rPr>
          <w:rFonts w:ascii="Times New Roman" w:hAnsi="Times New Roman"/>
          <w:sz w:val="28"/>
          <w:szCs w:val="28"/>
          <w:lang w:val="uk-UA"/>
        </w:rPr>
        <w:t> </w:t>
      </w:r>
      <w:r w:rsidRPr="008774F8">
        <w:rPr>
          <w:rFonts w:ascii="Times New Roman" w:hAnsi="Times New Roman"/>
          <w:sz w:val="28"/>
          <w:szCs w:val="28"/>
          <w:lang w:val="uk-UA"/>
        </w:rPr>
        <w:t>см у діаметрі. На відстані</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100 см від зв</w:t>
      </w:r>
      <w:r w:rsidR="002C0BCC" w:rsidRPr="008774F8">
        <w:rPr>
          <w:rFonts w:ascii="Times New Roman" w:hAnsi="Times New Roman"/>
          <w:sz w:val="28"/>
          <w:szCs w:val="28"/>
          <w:lang w:val="uk-UA"/>
        </w:rPr>
        <w:t>’</w:t>
      </w:r>
      <w:r w:rsidRPr="008774F8">
        <w:rPr>
          <w:rFonts w:ascii="Times New Roman" w:hAnsi="Times New Roman"/>
          <w:sz w:val="28"/>
          <w:szCs w:val="28"/>
          <w:lang w:val="uk-UA"/>
        </w:rPr>
        <w:t>язки Трейца в першому, та 150</w:t>
      </w:r>
      <w:r w:rsidR="00953AB6" w:rsidRPr="008774F8">
        <w:rPr>
          <w:rFonts w:ascii="Times New Roman" w:hAnsi="Times New Roman"/>
          <w:sz w:val="28"/>
          <w:szCs w:val="28"/>
          <w:lang w:val="uk-UA"/>
        </w:rPr>
        <w:t> </w:t>
      </w:r>
      <w:r w:rsidRPr="008774F8">
        <w:rPr>
          <w:rFonts w:ascii="Times New Roman" w:hAnsi="Times New Roman"/>
          <w:sz w:val="28"/>
          <w:szCs w:val="28"/>
          <w:lang w:val="uk-UA"/>
        </w:rPr>
        <w:t xml:space="preserve">см </w:t>
      </w:r>
      <w:r w:rsidR="00295327">
        <w:rPr>
          <w:rFonts w:ascii="Times New Roman" w:hAnsi="Times New Roman"/>
          <w:sz w:val="28"/>
          <w:szCs w:val="28"/>
          <w:lang w:val="uk-UA"/>
        </w:rPr>
        <w:t>–</w:t>
      </w:r>
      <w:r w:rsidR="003E61ED" w:rsidRPr="008774F8">
        <w:rPr>
          <w:rFonts w:ascii="Times New Roman" w:hAnsi="Times New Roman"/>
          <w:sz w:val="28"/>
          <w:szCs w:val="28"/>
          <w:lang w:val="uk-UA"/>
        </w:rPr>
        <w:t xml:space="preserve"> у</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другому випадку в просвіті кишки виявлені великі конкременти (4 і 5</w:t>
      </w:r>
      <w:r w:rsidR="00953AB6" w:rsidRPr="008774F8">
        <w:rPr>
          <w:rFonts w:ascii="Times New Roman" w:hAnsi="Times New Roman"/>
          <w:sz w:val="28"/>
          <w:szCs w:val="28"/>
          <w:lang w:val="uk-UA"/>
        </w:rPr>
        <w:t> </w:t>
      </w:r>
      <w:r w:rsidRPr="008774F8">
        <w:rPr>
          <w:rFonts w:ascii="Times New Roman" w:hAnsi="Times New Roman"/>
          <w:sz w:val="28"/>
          <w:szCs w:val="28"/>
          <w:lang w:val="uk-UA"/>
        </w:rPr>
        <w:t>см в діаметрі), які обтурували просвіт кишки. Виконана ентеротомія, видалення конкрементів. У зв</w:t>
      </w:r>
      <w:r w:rsidR="002C0BCC" w:rsidRPr="008774F8">
        <w:rPr>
          <w:rFonts w:ascii="Times New Roman" w:hAnsi="Times New Roman"/>
          <w:sz w:val="28"/>
          <w:szCs w:val="28"/>
          <w:lang w:val="uk-UA"/>
        </w:rPr>
        <w:t>’</w:t>
      </w:r>
      <w:r w:rsidRPr="008774F8">
        <w:rPr>
          <w:rFonts w:ascii="Times New Roman" w:hAnsi="Times New Roman"/>
          <w:sz w:val="28"/>
          <w:szCs w:val="28"/>
          <w:lang w:val="uk-UA"/>
        </w:rPr>
        <w:t>язку з важкістю стану пацієнтів, вираженим спайковим процесом у підпечінковому заглибленні та верхньому відділі черевної порожнини, відсутністю конкрементів у жовчному міхурі за даними УЗ - діагностики до операції, холецистектомія не проводилася.</w:t>
      </w:r>
      <w:r w:rsidR="007E1C2A" w:rsidRPr="008774F8">
        <w:rPr>
          <w:rFonts w:ascii="Times New Roman" w:hAnsi="Times New Roman"/>
          <w:sz w:val="28"/>
          <w:szCs w:val="28"/>
          <w:lang w:val="uk-UA"/>
        </w:rPr>
        <w:t xml:space="preserve"> </w:t>
      </w:r>
    </w:p>
    <w:p w14:paraId="4DFB0798" w14:textId="77777777" w:rsidR="00953AB6" w:rsidRPr="008774F8" w:rsidRDefault="00953AB6" w:rsidP="00CD6648">
      <w:pPr>
        <w:suppressAutoHyphens/>
        <w:spacing w:after="0" w:line="360" w:lineRule="auto"/>
        <w:ind w:firstLine="709"/>
        <w:jc w:val="both"/>
        <w:rPr>
          <w:rFonts w:ascii="Times New Roman" w:hAnsi="Times New Roman"/>
          <w:b/>
          <w:sz w:val="28"/>
          <w:szCs w:val="28"/>
          <w:lang w:val="uk-UA"/>
        </w:rPr>
      </w:pPr>
    </w:p>
    <w:p w14:paraId="325F423D" w14:textId="77777777" w:rsidR="00953AB6" w:rsidRPr="008774F8" w:rsidRDefault="00953AB6" w:rsidP="00CD6648">
      <w:pPr>
        <w:suppressAutoHyphens/>
        <w:spacing w:after="0" w:line="360" w:lineRule="auto"/>
        <w:ind w:firstLine="709"/>
        <w:jc w:val="both"/>
        <w:rPr>
          <w:rFonts w:ascii="Times New Roman" w:hAnsi="Times New Roman"/>
          <w:b/>
          <w:sz w:val="28"/>
          <w:szCs w:val="28"/>
          <w:lang w:val="uk-UA"/>
        </w:rPr>
      </w:pPr>
    </w:p>
    <w:p w14:paraId="0159C560" w14:textId="77777777" w:rsidR="00555416" w:rsidRPr="008774F8" w:rsidRDefault="00E46982"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b/>
          <w:sz w:val="28"/>
          <w:szCs w:val="28"/>
          <w:lang w:val="uk-UA"/>
        </w:rPr>
        <w:t>6.2 Реакція крові та біохімічні показники</w:t>
      </w:r>
    </w:p>
    <w:p w14:paraId="0B7CE6D8" w14:textId="77777777" w:rsidR="00953AB6" w:rsidRPr="008774F8" w:rsidRDefault="00953AB6" w:rsidP="00CD6648">
      <w:pPr>
        <w:suppressAutoHyphens/>
        <w:spacing w:after="0" w:line="360" w:lineRule="auto"/>
        <w:ind w:firstLine="709"/>
        <w:jc w:val="both"/>
        <w:rPr>
          <w:rFonts w:ascii="Times New Roman" w:hAnsi="Times New Roman"/>
          <w:sz w:val="28"/>
          <w:szCs w:val="28"/>
          <w:lang w:val="uk-UA"/>
        </w:rPr>
      </w:pPr>
    </w:p>
    <w:p w14:paraId="313CAA3F" w14:textId="6AEBCB99" w:rsidR="00E46982" w:rsidRPr="008774F8" w:rsidRDefault="00E46982" w:rsidP="00295327">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У хворих </w:t>
      </w:r>
      <w:r w:rsidR="00D9523B" w:rsidRPr="008774F8">
        <w:rPr>
          <w:rFonts w:ascii="Times New Roman" w:hAnsi="Times New Roman"/>
          <w:sz w:val="28"/>
          <w:szCs w:val="28"/>
          <w:lang w:val="uk-UA"/>
        </w:rPr>
        <w:t>і</w:t>
      </w:r>
      <w:r w:rsidRPr="008774F8">
        <w:rPr>
          <w:rFonts w:ascii="Times New Roman" w:hAnsi="Times New Roman"/>
          <w:sz w:val="28"/>
          <w:szCs w:val="28"/>
          <w:lang w:val="uk-UA"/>
        </w:rPr>
        <w:t>з синдромом Міріззі при госпіталізації рівень</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лейкоцитів становив 12,3</w:t>
      </w:r>
      <w:r w:rsidR="00953AB6" w:rsidRPr="008774F8">
        <w:rPr>
          <w:rFonts w:ascii="Times New Roman" w:hAnsi="Times New Roman"/>
          <w:sz w:val="28"/>
          <w:szCs w:val="28"/>
          <w:lang w:val="uk-UA"/>
        </w:rPr>
        <w:t> </w:t>
      </w:r>
      <w:r w:rsidRPr="008774F8">
        <w:rPr>
          <w:rFonts w:ascii="Times New Roman" w:hAnsi="Times New Roman"/>
          <w:sz w:val="28"/>
          <w:szCs w:val="28"/>
          <w:lang w:val="uk-UA"/>
        </w:rPr>
        <w:t>±</w:t>
      </w:r>
      <w:r w:rsidR="00953AB6" w:rsidRPr="008774F8">
        <w:rPr>
          <w:rFonts w:ascii="Times New Roman" w:hAnsi="Times New Roman"/>
          <w:sz w:val="28"/>
          <w:szCs w:val="28"/>
          <w:lang w:val="uk-UA"/>
        </w:rPr>
        <w:t> </w:t>
      </w:r>
      <w:r w:rsidRPr="008774F8">
        <w:rPr>
          <w:rFonts w:ascii="Times New Roman" w:hAnsi="Times New Roman"/>
          <w:sz w:val="28"/>
          <w:szCs w:val="28"/>
          <w:lang w:val="uk-UA"/>
        </w:rPr>
        <w:t>1,1</w:t>
      </w:r>
      <w:r w:rsidR="00953AB6" w:rsidRPr="008774F8">
        <w:rPr>
          <w:rFonts w:ascii="Times New Roman" w:hAnsi="Times New Roman"/>
          <w:sz w:val="28"/>
          <w:szCs w:val="28"/>
          <w:lang w:val="uk-UA"/>
        </w:rPr>
        <w:t> </w:t>
      </w:r>
      <w:r w:rsidR="00295327">
        <w:rPr>
          <w:rFonts w:ascii="Times New Roman" w:hAnsi="Times New Roman"/>
          <w:sz w:val="28"/>
          <w:szCs w:val="28"/>
          <w:lang w:val="uk-UA"/>
        </w:rPr>
        <w:sym w:font="Symbol" w:char="F0B4"/>
      </w:r>
      <w:r w:rsidRPr="008774F8">
        <w:rPr>
          <w:rFonts w:ascii="Times New Roman" w:hAnsi="Times New Roman"/>
          <w:sz w:val="28"/>
          <w:szCs w:val="28"/>
          <w:lang w:val="uk-UA"/>
        </w:rPr>
        <w:t>10</w:t>
      </w:r>
      <w:r w:rsidRPr="008774F8">
        <w:rPr>
          <w:rFonts w:ascii="Times New Roman" w:hAnsi="Times New Roman"/>
          <w:sz w:val="28"/>
          <w:szCs w:val="28"/>
          <w:vertAlign w:val="superscript"/>
          <w:lang w:val="uk-UA"/>
        </w:rPr>
        <w:t>9</w:t>
      </w:r>
      <w:r w:rsidRPr="008774F8">
        <w:rPr>
          <w:rFonts w:ascii="Times New Roman" w:hAnsi="Times New Roman"/>
          <w:sz w:val="28"/>
          <w:szCs w:val="28"/>
          <w:lang w:val="uk-UA"/>
        </w:rPr>
        <w:t>/л із значним коливанням</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показників – від 4,0 до 34,2</w:t>
      </w:r>
      <w:r w:rsidR="00295327">
        <w:rPr>
          <w:rFonts w:ascii="Times New Roman" w:hAnsi="Times New Roman"/>
          <w:sz w:val="28"/>
          <w:szCs w:val="28"/>
          <w:lang w:val="uk-UA"/>
        </w:rPr>
        <w:sym w:font="Symbol" w:char="F0B4"/>
      </w:r>
      <w:r w:rsidRPr="008774F8">
        <w:rPr>
          <w:rFonts w:ascii="Times New Roman" w:hAnsi="Times New Roman"/>
          <w:sz w:val="28"/>
          <w:szCs w:val="28"/>
          <w:lang w:val="uk-UA"/>
        </w:rPr>
        <w:t>10</w:t>
      </w:r>
      <w:r w:rsidRPr="008774F8">
        <w:rPr>
          <w:rFonts w:ascii="Times New Roman" w:hAnsi="Times New Roman"/>
          <w:sz w:val="28"/>
          <w:szCs w:val="28"/>
          <w:vertAlign w:val="superscript"/>
          <w:lang w:val="uk-UA"/>
        </w:rPr>
        <w:t>9</w:t>
      </w:r>
      <w:r w:rsidRPr="008774F8">
        <w:rPr>
          <w:rFonts w:ascii="Times New Roman" w:hAnsi="Times New Roman"/>
          <w:sz w:val="28"/>
          <w:szCs w:val="28"/>
          <w:lang w:val="uk-UA"/>
        </w:rPr>
        <w:t>/л</w:t>
      </w:r>
      <w:r w:rsidR="0033650B" w:rsidRPr="008774F8">
        <w:rPr>
          <w:rFonts w:ascii="Times New Roman" w:hAnsi="Times New Roman"/>
          <w:sz w:val="28"/>
          <w:szCs w:val="28"/>
          <w:lang w:val="uk-UA"/>
        </w:rPr>
        <w:t xml:space="preserve"> (табл. 6.1)</w:t>
      </w:r>
      <w:r w:rsidRPr="008774F8">
        <w:rPr>
          <w:rFonts w:ascii="Times New Roman" w:hAnsi="Times New Roman"/>
          <w:sz w:val="28"/>
          <w:szCs w:val="28"/>
          <w:lang w:val="uk-UA"/>
        </w:rPr>
        <w:t>.</w:t>
      </w:r>
    </w:p>
    <w:p w14:paraId="59D57B08" w14:textId="72EE999A" w:rsidR="00953AB6" w:rsidRPr="008774F8" w:rsidRDefault="00953AB6" w:rsidP="00295327">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Спостерігалося підвищення рівня </w:t>
      </w:r>
      <w:r w:rsidR="00D9523B" w:rsidRPr="008774F8">
        <w:rPr>
          <w:rFonts w:ascii="Times New Roman" w:hAnsi="Times New Roman"/>
          <w:sz w:val="28"/>
          <w:szCs w:val="28"/>
          <w:lang w:val="uk-UA"/>
        </w:rPr>
        <w:t>паличко</w:t>
      </w:r>
      <w:r w:rsidRPr="008774F8">
        <w:rPr>
          <w:rFonts w:ascii="Times New Roman" w:hAnsi="Times New Roman"/>
          <w:sz w:val="28"/>
          <w:szCs w:val="28"/>
          <w:lang w:val="uk-UA"/>
        </w:rPr>
        <w:t xml:space="preserve">ядерних </w:t>
      </w:r>
      <w:r w:rsidR="009A08DA" w:rsidRPr="008774F8">
        <w:rPr>
          <w:rFonts w:ascii="Times New Roman" w:hAnsi="Times New Roman"/>
          <w:sz w:val="28"/>
          <w:szCs w:val="28"/>
          <w:lang w:val="uk-UA"/>
        </w:rPr>
        <w:t xml:space="preserve">нейтрофілів </w:t>
      </w:r>
      <w:r w:rsidRPr="008774F8">
        <w:rPr>
          <w:rFonts w:ascii="Times New Roman" w:hAnsi="Times New Roman"/>
          <w:sz w:val="28"/>
          <w:szCs w:val="28"/>
          <w:lang w:val="uk-UA"/>
        </w:rPr>
        <w:t xml:space="preserve">до 4,25 ± 0,49 % </w:t>
      </w:r>
      <w:r w:rsidR="00D9523B" w:rsidRPr="008774F8">
        <w:rPr>
          <w:rFonts w:ascii="Times New Roman" w:hAnsi="Times New Roman"/>
          <w:sz w:val="28"/>
          <w:szCs w:val="28"/>
          <w:lang w:val="uk-UA"/>
        </w:rPr>
        <w:t xml:space="preserve">із коливаннями від 1 до 10 % </w:t>
      </w:r>
      <w:r w:rsidRPr="008774F8">
        <w:rPr>
          <w:rFonts w:ascii="Times New Roman" w:hAnsi="Times New Roman"/>
          <w:sz w:val="28"/>
          <w:szCs w:val="28"/>
          <w:lang w:val="uk-UA"/>
        </w:rPr>
        <w:t xml:space="preserve">та сегментоядерних до 74,5 ± 1,8% </w:t>
      </w:r>
      <w:r w:rsidR="00D9523B" w:rsidRPr="008774F8">
        <w:rPr>
          <w:rFonts w:ascii="Times New Roman" w:hAnsi="Times New Roman"/>
          <w:sz w:val="28"/>
          <w:szCs w:val="28"/>
          <w:lang w:val="uk-UA"/>
        </w:rPr>
        <w:t xml:space="preserve">з коливаннями </w:t>
      </w:r>
      <w:r w:rsidRPr="008774F8">
        <w:rPr>
          <w:rFonts w:ascii="Times New Roman" w:hAnsi="Times New Roman"/>
          <w:spacing w:val="-4"/>
          <w:sz w:val="28"/>
          <w:szCs w:val="28"/>
          <w:lang w:val="uk-UA"/>
        </w:rPr>
        <w:t>від 50 до 93,2</w:t>
      </w:r>
      <w:r w:rsidR="00295327">
        <w:rPr>
          <w:rFonts w:ascii="Times New Roman" w:hAnsi="Times New Roman"/>
          <w:spacing w:val="-4"/>
          <w:sz w:val="28"/>
          <w:szCs w:val="28"/>
          <w:lang w:val="uk-UA"/>
        </w:rPr>
        <w:t> </w:t>
      </w:r>
      <w:r w:rsidRPr="008774F8">
        <w:rPr>
          <w:rFonts w:ascii="Times New Roman" w:hAnsi="Times New Roman"/>
          <w:spacing w:val="-4"/>
          <w:sz w:val="28"/>
          <w:szCs w:val="28"/>
          <w:lang w:val="uk-UA"/>
        </w:rPr>
        <w:t>%. Вміст лімфоцитів був нижчий за норму – 16 ± 1,8%,</w:t>
      </w:r>
      <w:r w:rsidRPr="008774F8">
        <w:rPr>
          <w:rFonts w:ascii="Times New Roman" w:hAnsi="Times New Roman"/>
          <w:sz w:val="28"/>
          <w:szCs w:val="28"/>
          <w:lang w:val="uk-UA"/>
        </w:rPr>
        <w:t xml:space="preserve"> та коливався від 3,3 до 43%. У двох пацієнтів спостерігали підвищений рівень лімфоцитів – зсув формули у праву сторону. Рівень еозинофілів (4,3 ± 1,7 %) та моноцитів (5,7 ± 0,4 %) не виходили за межі нормальних значень. У п</w:t>
      </w:r>
      <w:r w:rsidR="002C0BCC" w:rsidRPr="008774F8">
        <w:rPr>
          <w:rFonts w:ascii="Times New Roman" w:hAnsi="Times New Roman"/>
          <w:sz w:val="28"/>
          <w:szCs w:val="28"/>
          <w:lang w:val="uk-UA"/>
        </w:rPr>
        <w:t>’</w:t>
      </w:r>
      <w:r w:rsidRPr="008774F8">
        <w:rPr>
          <w:rFonts w:ascii="Times New Roman" w:hAnsi="Times New Roman"/>
          <w:sz w:val="28"/>
          <w:szCs w:val="28"/>
          <w:lang w:val="uk-UA"/>
        </w:rPr>
        <w:t xml:space="preserve">яти пацієнтів (14,7 % від загальної кількості) при госпіталізації рівень лейкоцитів та лейкоформула відповідали віковим нормам. </w:t>
      </w:r>
    </w:p>
    <w:p w14:paraId="6DDDC1F6" w14:textId="77777777" w:rsidR="00953AB6" w:rsidRPr="008774F8" w:rsidRDefault="00953AB6" w:rsidP="00295327">
      <w:pPr>
        <w:suppressAutoHyphens/>
        <w:spacing w:after="0" w:line="372" w:lineRule="auto"/>
        <w:ind w:firstLine="709"/>
        <w:jc w:val="both"/>
        <w:rPr>
          <w:rFonts w:ascii="Times New Roman" w:hAnsi="Times New Roman"/>
          <w:sz w:val="28"/>
          <w:szCs w:val="28"/>
          <w:lang w:val="uk-UA"/>
        </w:rPr>
      </w:pPr>
      <w:r w:rsidRPr="008774F8">
        <w:rPr>
          <w:rFonts w:ascii="Times New Roman" w:eastAsia="Calibri" w:hAnsi="Times New Roman"/>
          <w:sz w:val="28"/>
          <w:szCs w:val="28"/>
          <w:lang w:val="uk-UA"/>
        </w:rPr>
        <w:t>Протягом перших діб після оперативного втручання спостерігалося помірне збільшення кількості лейкоцитів крові та посилення зсуву лейкоформули вліво, що було зумовлено реакцією на операційну травму.</w:t>
      </w:r>
    </w:p>
    <w:p w14:paraId="5444F078" w14:textId="77777777" w:rsidR="00D9523B" w:rsidRDefault="00D9523B" w:rsidP="00D9523B">
      <w:pPr>
        <w:suppressAutoHyphens/>
        <w:spacing w:after="0" w:line="360" w:lineRule="auto"/>
        <w:rPr>
          <w:rFonts w:ascii="Times New Roman" w:hAnsi="Times New Roman"/>
          <w:sz w:val="28"/>
          <w:szCs w:val="28"/>
          <w:lang w:val="uk-UA"/>
        </w:rPr>
      </w:pPr>
    </w:p>
    <w:p w14:paraId="287DC69D" w14:textId="77777777" w:rsidR="00295327" w:rsidRPr="008774F8" w:rsidRDefault="00295327" w:rsidP="00D9523B">
      <w:pPr>
        <w:suppressAutoHyphens/>
        <w:spacing w:after="0" w:line="360" w:lineRule="auto"/>
        <w:rPr>
          <w:rFonts w:ascii="Times New Roman" w:hAnsi="Times New Roman"/>
          <w:sz w:val="28"/>
          <w:szCs w:val="28"/>
          <w:lang w:val="uk-UA"/>
        </w:rPr>
      </w:pPr>
    </w:p>
    <w:p w14:paraId="3BF6E4E7" w14:textId="3102D227" w:rsidR="00953AB6" w:rsidRPr="008774F8" w:rsidRDefault="00953AB6" w:rsidP="00295327">
      <w:pPr>
        <w:suppressAutoHyphens/>
        <w:spacing w:after="0" w:line="360" w:lineRule="auto"/>
        <w:ind w:firstLine="709"/>
        <w:rPr>
          <w:rFonts w:ascii="Times New Roman" w:hAnsi="Times New Roman"/>
          <w:sz w:val="28"/>
          <w:szCs w:val="28"/>
          <w:lang w:val="uk-UA"/>
        </w:rPr>
      </w:pPr>
      <w:r w:rsidRPr="008774F8">
        <w:rPr>
          <w:rFonts w:ascii="Times New Roman" w:hAnsi="Times New Roman"/>
          <w:sz w:val="28"/>
          <w:szCs w:val="28"/>
          <w:lang w:val="uk-UA"/>
        </w:rPr>
        <w:lastRenderedPageBreak/>
        <w:t xml:space="preserve">Таблиця 6.1 – Динаміка змін лейкограми у хворих </w:t>
      </w:r>
      <w:r w:rsidR="00D9523B" w:rsidRPr="008774F8">
        <w:rPr>
          <w:rFonts w:ascii="Times New Roman" w:hAnsi="Times New Roman"/>
          <w:sz w:val="28"/>
          <w:szCs w:val="28"/>
          <w:lang w:val="uk-UA"/>
        </w:rPr>
        <w:t>і</w:t>
      </w:r>
      <w:r w:rsidRPr="008774F8">
        <w:rPr>
          <w:rFonts w:ascii="Times New Roman" w:hAnsi="Times New Roman"/>
          <w:sz w:val="28"/>
          <w:szCs w:val="28"/>
          <w:lang w:val="uk-UA"/>
        </w:rPr>
        <w:t>з синдромом Міріззі</w:t>
      </w:r>
    </w:p>
    <w:p w14:paraId="2B825B8F" w14:textId="77777777" w:rsidR="00953AB6" w:rsidRPr="008774F8" w:rsidRDefault="00953AB6" w:rsidP="00953AB6">
      <w:pPr>
        <w:suppressAutoHyphens/>
        <w:spacing w:after="0" w:line="360" w:lineRule="auto"/>
        <w:rPr>
          <w:rFonts w:ascii="Times New Roman" w:hAnsi="Times New Roman"/>
          <w:sz w:val="28"/>
          <w:szCs w:val="28"/>
          <w:lang w:val="uk-UA"/>
        </w:rPr>
      </w:pPr>
    </w:p>
    <w:tbl>
      <w:tblPr>
        <w:tblW w:w="93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24"/>
        <w:gridCol w:w="2160"/>
        <w:gridCol w:w="2160"/>
        <w:gridCol w:w="1993"/>
      </w:tblGrid>
      <w:tr w:rsidR="00C66C1C" w:rsidRPr="008774F8" w14:paraId="6C4EC0F2" w14:textId="77777777" w:rsidTr="00953AB6">
        <w:trPr>
          <w:trHeight w:val="624"/>
        </w:trPr>
        <w:tc>
          <w:tcPr>
            <w:tcW w:w="3024" w:type="dxa"/>
            <w:vAlign w:val="center"/>
          </w:tcPr>
          <w:p w14:paraId="09B8520E" w14:textId="77777777"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Показник</w:t>
            </w:r>
          </w:p>
        </w:tc>
        <w:tc>
          <w:tcPr>
            <w:tcW w:w="2160" w:type="dxa"/>
            <w:vAlign w:val="center"/>
          </w:tcPr>
          <w:p w14:paraId="7F309848" w14:textId="77777777"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Перед оперативним втручанням</w:t>
            </w:r>
          </w:p>
        </w:tc>
        <w:tc>
          <w:tcPr>
            <w:tcW w:w="2160" w:type="dxa"/>
            <w:vAlign w:val="center"/>
          </w:tcPr>
          <w:p w14:paraId="4F0CFF09" w14:textId="4050F51E"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 xml:space="preserve">1–3 доба після </w:t>
            </w:r>
          </w:p>
          <w:p w14:paraId="064F0104" w14:textId="40A0E013"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втручання</w:t>
            </w:r>
          </w:p>
        </w:tc>
        <w:tc>
          <w:tcPr>
            <w:tcW w:w="1993" w:type="dxa"/>
            <w:vAlign w:val="center"/>
          </w:tcPr>
          <w:p w14:paraId="1FE69780" w14:textId="67A85850"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4–7 доба після втручання</w:t>
            </w:r>
          </w:p>
        </w:tc>
      </w:tr>
      <w:tr w:rsidR="00C66C1C" w:rsidRPr="008774F8" w14:paraId="616CAAB1" w14:textId="77777777" w:rsidTr="00953AB6">
        <w:trPr>
          <w:trHeight w:val="624"/>
        </w:trPr>
        <w:tc>
          <w:tcPr>
            <w:tcW w:w="3024" w:type="dxa"/>
            <w:vAlign w:val="center"/>
          </w:tcPr>
          <w:p w14:paraId="244CEDA4" w14:textId="24A6715E" w:rsidR="00953AB6" w:rsidRPr="008774F8" w:rsidRDefault="00953AB6" w:rsidP="00295327">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Лейкоцити</w:t>
            </w:r>
            <w:r w:rsidR="00295327">
              <w:rPr>
                <w:rFonts w:ascii="Times New Roman" w:hAnsi="Times New Roman"/>
                <w:sz w:val="28"/>
                <w:szCs w:val="28"/>
                <w:lang w:val="uk-UA"/>
              </w:rPr>
              <w:t xml:space="preserve">, </w:t>
            </w:r>
            <w:r w:rsidRPr="008774F8">
              <w:rPr>
                <w:rFonts w:ascii="Times New Roman" w:hAnsi="Times New Roman"/>
                <w:sz w:val="28"/>
                <w:szCs w:val="28"/>
                <w:lang w:val="uk-UA"/>
              </w:rPr>
              <w:t>10</w:t>
            </w:r>
            <w:r w:rsidR="00295327">
              <w:rPr>
                <w:rFonts w:ascii="Times New Roman" w:hAnsi="Times New Roman"/>
                <w:sz w:val="28"/>
                <w:szCs w:val="28"/>
                <w:lang w:val="uk-UA"/>
              </w:rPr>
              <w:sym w:font="Symbol" w:char="F0B4"/>
            </w:r>
            <w:r w:rsidRPr="008774F8">
              <w:rPr>
                <w:rFonts w:ascii="Times New Roman" w:hAnsi="Times New Roman"/>
                <w:sz w:val="28"/>
                <w:szCs w:val="28"/>
                <w:vertAlign w:val="superscript"/>
                <w:lang w:val="uk-UA"/>
              </w:rPr>
              <w:t>9</w:t>
            </w:r>
            <w:r w:rsidR="00295327">
              <w:rPr>
                <w:rFonts w:ascii="Times New Roman" w:hAnsi="Times New Roman"/>
                <w:sz w:val="28"/>
                <w:szCs w:val="28"/>
                <w:lang w:val="uk-UA"/>
              </w:rPr>
              <w:t>\л</w:t>
            </w:r>
          </w:p>
        </w:tc>
        <w:tc>
          <w:tcPr>
            <w:tcW w:w="2160" w:type="dxa"/>
            <w:vAlign w:val="center"/>
          </w:tcPr>
          <w:p w14:paraId="36456B72" w14:textId="7368747A"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12,3 ± 1,1</w:t>
            </w:r>
          </w:p>
        </w:tc>
        <w:tc>
          <w:tcPr>
            <w:tcW w:w="2160" w:type="dxa"/>
            <w:vAlign w:val="center"/>
          </w:tcPr>
          <w:p w14:paraId="2037B71A" w14:textId="0A7AEA0A"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13,17 ± 1,3</w:t>
            </w:r>
          </w:p>
        </w:tc>
        <w:tc>
          <w:tcPr>
            <w:tcW w:w="1993" w:type="dxa"/>
            <w:vAlign w:val="center"/>
          </w:tcPr>
          <w:p w14:paraId="14782D40" w14:textId="287132F0"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8,03 ± 0,66</w:t>
            </w:r>
            <w:r w:rsidRPr="008774F8">
              <w:rPr>
                <w:rFonts w:ascii="Times New Roman" w:hAnsi="Times New Roman"/>
                <w:sz w:val="28"/>
                <w:szCs w:val="28"/>
                <w:shd w:val="clear" w:color="auto" w:fill="FFFFFF"/>
                <w:lang w:val="uk-UA"/>
              </w:rPr>
              <w:t>*</w:t>
            </w:r>
          </w:p>
        </w:tc>
      </w:tr>
      <w:tr w:rsidR="00C66C1C" w:rsidRPr="008774F8" w14:paraId="26BE6E80" w14:textId="77777777" w:rsidTr="00953AB6">
        <w:trPr>
          <w:trHeight w:val="624"/>
        </w:trPr>
        <w:tc>
          <w:tcPr>
            <w:tcW w:w="3024" w:type="dxa"/>
            <w:vAlign w:val="center"/>
          </w:tcPr>
          <w:p w14:paraId="20DD3C38" w14:textId="24891C3F" w:rsidR="00953AB6" w:rsidRPr="008774F8" w:rsidRDefault="00953AB6" w:rsidP="00953AB6">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Паличкоядерні нейтрофіли</w:t>
            </w:r>
            <w:r w:rsidR="00295327">
              <w:rPr>
                <w:rFonts w:ascii="Times New Roman" w:hAnsi="Times New Roman"/>
                <w:sz w:val="28"/>
                <w:szCs w:val="28"/>
                <w:lang w:val="uk-UA"/>
              </w:rPr>
              <w:t>, %</w:t>
            </w:r>
          </w:p>
        </w:tc>
        <w:tc>
          <w:tcPr>
            <w:tcW w:w="2160" w:type="dxa"/>
            <w:vAlign w:val="center"/>
          </w:tcPr>
          <w:p w14:paraId="625BE3BE" w14:textId="77777777"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4,25 ± 0,49</w:t>
            </w:r>
          </w:p>
        </w:tc>
        <w:tc>
          <w:tcPr>
            <w:tcW w:w="2160" w:type="dxa"/>
            <w:vAlign w:val="center"/>
          </w:tcPr>
          <w:p w14:paraId="7A3CE116" w14:textId="175DF489"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3,84 ± 0,57</w:t>
            </w:r>
          </w:p>
        </w:tc>
        <w:tc>
          <w:tcPr>
            <w:tcW w:w="1993" w:type="dxa"/>
            <w:vAlign w:val="center"/>
          </w:tcPr>
          <w:p w14:paraId="0C940CDF" w14:textId="19BBE899"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2,77 ± 0,46</w:t>
            </w:r>
            <w:r w:rsidRPr="008774F8">
              <w:rPr>
                <w:rFonts w:ascii="Times New Roman" w:hAnsi="Times New Roman"/>
                <w:sz w:val="28"/>
                <w:szCs w:val="28"/>
                <w:shd w:val="clear" w:color="auto" w:fill="FFFFFF"/>
                <w:lang w:val="uk-UA"/>
              </w:rPr>
              <w:t>*</w:t>
            </w:r>
          </w:p>
        </w:tc>
      </w:tr>
      <w:tr w:rsidR="00C66C1C" w:rsidRPr="008774F8" w14:paraId="49F9BF96" w14:textId="77777777" w:rsidTr="00953AB6">
        <w:trPr>
          <w:trHeight w:val="624"/>
        </w:trPr>
        <w:tc>
          <w:tcPr>
            <w:tcW w:w="3024" w:type="dxa"/>
            <w:vAlign w:val="center"/>
          </w:tcPr>
          <w:p w14:paraId="72A1F3C5" w14:textId="6D026215" w:rsidR="00953AB6" w:rsidRPr="008774F8" w:rsidRDefault="00953AB6" w:rsidP="00953AB6">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Сегментоядерні нейтроф</w:t>
            </w:r>
            <w:r w:rsidR="00295327">
              <w:rPr>
                <w:rFonts w:ascii="Times New Roman" w:hAnsi="Times New Roman"/>
                <w:sz w:val="28"/>
                <w:szCs w:val="28"/>
                <w:lang w:val="uk-UA"/>
              </w:rPr>
              <w:t>іли, %</w:t>
            </w:r>
          </w:p>
        </w:tc>
        <w:tc>
          <w:tcPr>
            <w:tcW w:w="2160" w:type="dxa"/>
            <w:vAlign w:val="center"/>
          </w:tcPr>
          <w:p w14:paraId="4A11D383" w14:textId="5C5A35F3"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74,5 ± 1,8</w:t>
            </w:r>
          </w:p>
        </w:tc>
        <w:tc>
          <w:tcPr>
            <w:tcW w:w="2160" w:type="dxa"/>
            <w:vAlign w:val="center"/>
          </w:tcPr>
          <w:p w14:paraId="28EC27AD" w14:textId="738383A3"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76,48 ± 1,4</w:t>
            </w:r>
          </w:p>
        </w:tc>
        <w:tc>
          <w:tcPr>
            <w:tcW w:w="1993" w:type="dxa"/>
            <w:vAlign w:val="center"/>
          </w:tcPr>
          <w:p w14:paraId="06BADE95" w14:textId="58D6ED07"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69,66 ± 1,85</w:t>
            </w:r>
          </w:p>
        </w:tc>
      </w:tr>
      <w:tr w:rsidR="00C66C1C" w:rsidRPr="008774F8" w14:paraId="6F383B0B" w14:textId="77777777" w:rsidTr="00953AB6">
        <w:trPr>
          <w:trHeight w:val="624"/>
        </w:trPr>
        <w:tc>
          <w:tcPr>
            <w:tcW w:w="3024" w:type="dxa"/>
            <w:vAlign w:val="center"/>
          </w:tcPr>
          <w:p w14:paraId="0D37C5F2" w14:textId="079F3719" w:rsidR="00953AB6" w:rsidRPr="008774F8" w:rsidRDefault="00953AB6" w:rsidP="00953AB6">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Эозінофіли</w:t>
            </w:r>
            <w:r w:rsidR="00295327">
              <w:rPr>
                <w:rFonts w:ascii="Times New Roman" w:hAnsi="Times New Roman"/>
                <w:sz w:val="28"/>
                <w:szCs w:val="28"/>
                <w:lang w:val="uk-UA"/>
              </w:rPr>
              <w:t>, %</w:t>
            </w:r>
          </w:p>
        </w:tc>
        <w:tc>
          <w:tcPr>
            <w:tcW w:w="2160" w:type="dxa"/>
            <w:vAlign w:val="center"/>
          </w:tcPr>
          <w:p w14:paraId="2FB19055" w14:textId="77E6094F"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 xml:space="preserve">4,3 </w:t>
            </w:r>
            <w:r w:rsidRPr="008774F8">
              <w:rPr>
                <w:rFonts w:ascii="Times New Roman" w:hAnsi="Times New Roman"/>
                <w:sz w:val="28"/>
                <w:szCs w:val="28"/>
                <w:shd w:val="clear" w:color="auto" w:fill="FFFFFF"/>
                <w:lang w:val="uk-UA"/>
              </w:rPr>
              <w:t xml:space="preserve">± </w:t>
            </w:r>
            <w:r w:rsidRPr="008774F8">
              <w:rPr>
                <w:rFonts w:ascii="Times New Roman" w:hAnsi="Times New Roman"/>
                <w:sz w:val="28"/>
                <w:szCs w:val="28"/>
                <w:lang w:val="uk-UA"/>
              </w:rPr>
              <w:t>1,7</w:t>
            </w:r>
          </w:p>
        </w:tc>
        <w:tc>
          <w:tcPr>
            <w:tcW w:w="2160" w:type="dxa"/>
            <w:vAlign w:val="center"/>
          </w:tcPr>
          <w:p w14:paraId="49FAE84B" w14:textId="28738A0B"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 xml:space="preserve">3,9 </w:t>
            </w:r>
            <w:r w:rsidRPr="008774F8">
              <w:rPr>
                <w:rFonts w:ascii="Times New Roman" w:hAnsi="Times New Roman"/>
                <w:sz w:val="28"/>
                <w:szCs w:val="28"/>
                <w:shd w:val="clear" w:color="auto" w:fill="FFFFFF"/>
                <w:lang w:val="uk-UA"/>
              </w:rPr>
              <w:t>± 1,3</w:t>
            </w:r>
          </w:p>
        </w:tc>
        <w:tc>
          <w:tcPr>
            <w:tcW w:w="1993" w:type="dxa"/>
            <w:vAlign w:val="center"/>
          </w:tcPr>
          <w:p w14:paraId="39AE4FCD" w14:textId="48500F44"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shd w:val="clear" w:color="auto" w:fill="FFFFFF"/>
                <w:lang w:val="uk-UA"/>
              </w:rPr>
              <w:t>3,7 ± 0,6</w:t>
            </w:r>
          </w:p>
        </w:tc>
      </w:tr>
      <w:tr w:rsidR="00C66C1C" w:rsidRPr="008774F8" w14:paraId="584D6216" w14:textId="77777777" w:rsidTr="00953AB6">
        <w:trPr>
          <w:trHeight w:val="624"/>
        </w:trPr>
        <w:tc>
          <w:tcPr>
            <w:tcW w:w="3024" w:type="dxa"/>
            <w:vAlign w:val="center"/>
          </w:tcPr>
          <w:p w14:paraId="5B3E1173" w14:textId="1C3300FB" w:rsidR="00953AB6" w:rsidRPr="008774F8" w:rsidRDefault="00953AB6" w:rsidP="00953AB6">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Лімфоцити</w:t>
            </w:r>
            <w:r w:rsidR="00295327">
              <w:rPr>
                <w:rFonts w:ascii="Times New Roman" w:hAnsi="Times New Roman"/>
                <w:sz w:val="28"/>
                <w:szCs w:val="28"/>
                <w:lang w:val="uk-UA"/>
              </w:rPr>
              <w:t>,</w:t>
            </w:r>
            <w:r w:rsidRPr="008774F8">
              <w:rPr>
                <w:rFonts w:ascii="Times New Roman" w:hAnsi="Times New Roman"/>
                <w:sz w:val="28"/>
                <w:szCs w:val="28"/>
                <w:lang w:val="uk-UA"/>
              </w:rPr>
              <w:t xml:space="preserve"> </w:t>
            </w:r>
            <w:r w:rsidR="00295327">
              <w:rPr>
                <w:rFonts w:ascii="Times New Roman" w:hAnsi="Times New Roman"/>
                <w:sz w:val="28"/>
                <w:szCs w:val="28"/>
                <w:lang w:val="uk-UA"/>
              </w:rPr>
              <w:t>%</w:t>
            </w:r>
          </w:p>
        </w:tc>
        <w:tc>
          <w:tcPr>
            <w:tcW w:w="2160" w:type="dxa"/>
            <w:vAlign w:val="center"/>
          </w:tcPr>
          <w:p w14:paraId="77305DBD" w14:textId="53B98D63"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 xml:space="preserve">16 </w:t>
            </w:r>
            <w:r w:rsidRPr="008774F8">
              <w:rPr>
                <w:rFonts w:ascii="Times New Roman" w:hAnsi="Times New Roman"/>
                <w:sz w:val="28"/>
                <w:szCs w:val="28"/>
                <w:shd w:val="clear" w:color="auto" w:fill="FFFFFF"/>
                <w:lang w:val="uk-UA"/>
              </w:rPr>
              <w:t xml:space="preserve">± </w:t>
            </w:r>
            <w:r w:rsidRPr="008774F8">
              <w:rPr>
                <w:rFonts w:ascii="Times New Roman" w:hAnsi="Times New Roman"/>
                <w:sz w:val="28"/>
                <w:szCs w:val="28"/>
                <w:lang w:val="uk-UA"/>
              </w:rPr>
              <w:t>1,8</w:t>
            </w:r>
          </w:p>
        </w:tc>
        <w:tc>
          <w:tcPr>
            <w:tcW w:w="2160" w:type="dxa"/>
            <w:vAlign w:val="center"/>
          </w:tcPr>
          <w:p w14:paraId="15890A42" w14:textId="6E3BB98F"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 xml:space="preserve">14,28 </w:t>
            </w:r>
            <w:r w:rsidRPr="008774F8">
              <w:rPr>
                <w:rFonts w:ascii="Times New Roman" w:hAnsi="Times New Roman"/>
                <w:sz w:val="28"/>
                <w:szCs w:val="28"/>
                <w:shd w:val="clear" w:color="auto" w:fill="FFFFFF"/>
                <w:lang w:val="uk-UA"/>
              </w:rPr>
              <w:t>± 1,37</w:t>
            </w:r>
          </w:p>
        </w:tc>
        <w:tc>
          <w:tcPr>
            <w:tcW w:w="1993" w:type="dxa"/>
            <w:vAlign w:val="center"/>
          </w:tcPr>
          <w:p w14:paraId="455B3D59" w14:textId="729D1BA3" w:rsidR="00953AB6" w:rsidRPr="008774F8" w:rsidRDefault="00953AB6" w:rsidP="00953AB6">
            <w:pPr>
              <w:suppressAutoHyphens/>
              <w:spacing w:after="0" w:line="360" w:lineRule="auto"/>
              <w:jc w:val="center"/>
              <w:rPr>
                <w:rFonts w:ascii="Times New Roman" w:hAnsi="Times New Roman"/>
                <w:sz w:val="28"/>
                <w:szCs w:val="28"/>
                <w:shd w:val="clear" w:color="auto" w:fill="FFFFFF"/>
                <w:lang w:val="uk-UA"/>
              </w:rPr>
            </w:pPr>
            <w:r w:rsidRPr="008774F8">
              <w:rPr>
                <w:rFonts w:ascii="Times New Roman" w:hAnsi="Times New Roman"/>
                <w:sz w:val="28"/>
                <w:szCs w:val="28"/>
                <w:shd w:val="clear" w:color="auto" w:fill="FFFFFF"/>
                <w:lang w:val="uk-UA"/>
              </w:rPr>
              <w:t>21,96 ± 1,1*</w:t>
            </w:r>
          </w:p>
        </w:tc>
      </w:tr>
      <w:tr w:rsidR="00C66C1C" w:rsidRPr="008774F8" w14:paraId="59E7CC7A" w14:textId="77777777" w:rsidTr="00953AB6">
        <w:trPr>
          <w:trHeight w:val="624"/>
        </w:trPr>
        <w:tc>
          <w:tcPr>
            <w:tcW w:w="3024" w:type="dxa"/>
            <w:vAlign w:val="center"/>
          </w:tcPr>
          <w:p w14:paraId="2BB8CF45" w14:textId="59DB2283" w:rsidR="00953AB6" w:rsidRPr="008774F8" w:rsidRDefault="00953AB6" w:rsidP="00295327">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Моноцити</w:t>
            </w:r>
            <w:r w:rsidR="00295327">
              <w:rPr>
                <w:rFonts w:ascii="Times New Roman" w:hAnsi="Times New Roman"/>
                <w:sz w:val="28"/>
                <w:szCs w:val="28"/>
                <w:lang w:val="uk-UA"/>
              </w:rPr>
              <w:t>,</w:t>
            </w:r>
            <w:r w:rsidRPr="008774F8">
              <w:rPr>
                <w:rFonts w:ascii="Times New Roman" w:hAnsi="Times New Roman"/>
                <w:sz w:val="28"/>
                <w:szCs w:val="28"/>
                <w:lang w:val="uk-UA"/>
              </w:rPr>
              <w:t xml:space="preserve"> </w:t>
            </w:r>
            <w:r w:rsidR="00295327">
              <w:rPr>
                <w:rFonts w:ascii="Times New Roman" w:hAnsi="Times New Roman"/>
                <w:sz w:val="28"/>
                <w:szCs w:val="28"/>
                <w:lang w:val="uk-UA"/>
              </w:rPr>
              <w:t>%</w:t>
            </w:r>
          </w:p>
        </w:tc>
        <w:tc>
          <w:tcPr>
            <w:tcW w:w="2160" w:type="dxa"/>
            <w:vAlign w:val="center"/>
          </w:tcPr>
          <w:p w14:paraId="6BF44568" w14:textId="0104EA15"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 xml:space="preserve">5,6 </w:t>
            </w:r>
            <w:r w:rsidRPr="008774F8">
              <w:rPr>
                <w:rFonts w:ascii="Times New Roman" w:hAnsi="Times New Roman"/>
                <w:sz w:val="28"/>
                <w:szCs w:val="28"/>
                <w:shd w:val="clear" w:color="auto" w:fill="FFFFFF"/>
                <w:lang w:val="uk-UA"/>
              </w:rPr>
              <w:t xml:space="preserve">± </w:t>
            </w:r>
            <w:r w:rsidRPr="008774F8">
              <w:rPr>
                <w:rFonts w:ascii="Times New Roman" w:hAnsi="Times New Roman"/>
                <w:sz w:val="28"/>
                <w:szCs w:val="28"/>
                <w:lang w:val="uk-UA"/>
              </w:rPr>
              <w:t>0,42</w:t>
            </w:r>
          </w:p>
        </w:tc>
        <w:tc>
          <w:tcPr>
            <w:tcW w:w="2160" w:type="dxa"/>
            <w:vAlign w:val="center"/>
          </w:tcPr>
          <w:p w14:paraId="1517A197" w14:textId="5016306B"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 xml:space="preserve">5,55 </w:t>
            </w:r>
            <w:r w:rsidRPr="008774F8">
              <w:rPr>
                <w:rFonts w:ascii="Times New Roman" w:hAnsi="Times New Roman"/>
                <w:sz w:val="28"/>
                <w:szCs w:val="28"/>
                <w:shd w:val="clear" w:color="auto" w:fill="FFFFFF"/>
                <w:lang w:val="uk-UA"/>
              </w:rPr>
              <w:t>± 0,39</w:t>
            </w:r>
          </w:p>
        </w:tc>
        <w:tc>
          <w:tcPr>
            <w:tcW w:w="1993" w:type="dxa"/>
            <w:vAlign w:val="center"/>
          </w:tcPr>
          <w:p w14:paraId="469EEC9B" w14:textId="23D695EF" w:rsidR="00953AB6" w:rsidRPr="008774F8" w:rsidRDefault="00953AB6" w:rsidP="00953AB6">
            <w:pPr>
              <w:suppressAutoHyphens/>
              <w:spacing w:after="0" w:line="360" w:lineRule="auto"/>
              <w:jc w:val="center"/>
              <w:rPr>
                <w:rFonts w:ascii="Times New Roman" w:hAnsi="Times New Roman"/>
                <w:sz w:val="28"/>
                <w:szCs w:val="28"/>
                <w:shd w:val="clear" w:color="auto" w:fill="FFFFFF"/>
                <w:lang w:val="uk-UA"/>
              </w:rPr>
            </w:pPr>
            <w:r w:rsidRPr="008774F8">
              <w:rPr>
                <w:rFonts w:ascii="Times New Roman" w:hAnsi="Times New Roman"/>
                <w:sz w:val="28"/>
                <w:szCs w:val="28"/>
                <w:shd w:val="clear" w:color="auto" w:fill="FFFFFF"/>
                <w:lang w:val="uk-UA"/>
              </w:rPr>
              <w:t>5,54 ± 0,58</w:t>
            </w:r>
          </w:p>
        </w:tc>
      </w:tr>
    </w:tbl>
    <w:p w14:paraId="2C9C39D1" w14:textId="77777777" w:rsidR="00953AB6" w:rsidRPr="008774F8" w:rsidRDefault="00953AB6" w:rsidP="00953AB6">
      <w:pPr>
        <w:suppressAutoHyphens/>
        <w:spacing w:after="0" w:line="360" w:lineRule="auto"/>
        <w:jc w:val="both"/>
        <w:rPr>
          <w:rFonts w:ascii="Times New Roman" w:hAnsi="Times New Roman"/>
          <w:sz w:val="28"/>
          <w:szCs w:val="28"/>
          <w:shd w:val="clear" w:color="auto" w:fill="FFFFFF"/>
          <w:lang w:val="uk-UA"/>
        </w:rPr>
      </w:pPr>
    </w:p>
    <w:p w14:paraId="0062C412" w14:textId="73C9FE50" w:rsidR="00953AB6" w:rsidRPr="008774F8" w:rsidRDefault="00953AB6" w:rsidP="00953AB6">
      <w:pPr>
        <w:suppressAutoHyphens/>
        <w:spacing w:after="0" w:line="360" w:lineRule="auto"/>
        <w:ind w:firstLine="709"/>
        <w:jc w:val="both"/>
        <w:rPr>
          <w:rFonts w:ascii="Times New Roman" w:hAnsi="Times New Roman"/>
          <w:sz w:val="28"/>
          <w:szCs w:val="28"/>
          <w:shd w:val="clear" w:color="auto" w:fill="FFFFFF"/>
          <w:lang w:val="uk-UA"/>
        </w:rPr>
      </w:pPr>
      <w:r w:rsidRPr="008774F8">
        <w:rPr>
          <w:rFonts w:ascii="Times New Roman" w:hAnsi="Times New Roman"/>
          <w:spacing w:val="-4"/>
          <w:sz w:val="28"/>
          <w:szCs w:val="28"/>
          <w:shd w:val="clear" w:color="auto" w:fill="FFFFFF"/>
          <w:lang w:val="uk-UA"/>
        </w:rPr>
        <w:t>Примітка: * – різниця достовірна порівняно з доопераційними</w:t>
      </w:r>
      <w:r w:rsidRPr="008774F8">
        <w:rPr>
          <w:rFonts w:ascii="Times New Roman" w:hAnsi="Times New Roman"/>
          <w:sz w:val="28"/>
          <w:szCs w:val="28"/>
          <w:shd w:val="clear" w:color="auto" w:fill="FFFFFF"/>
          <w:lang w:val="uk-UA"/>
        </w:rPr>
        <w:t xml:space="preserve"> значеннями.</w:t>
      </w:r>
    </w:p>
    <w:p w14:paraId="15A6A46E" w14:textId="77777777" w:rsidR="00953AB6" w:rsidRPr="008774F8" w:rsidRDefault="00953AB6" w:rsidP="00953AB6">
      <w:pPr>
        <w:suppressAutoHyphens/>
        <w:spacing w:after="0" w:line="360" w:lineRule="auto"/>
        <w:ind w:firstLine="709"/>
        <w:jc w:val="both"/>
        <w:rPr>
          <w:rFonts w:ascii="Times New Roman" w:hAnsi="Times New Roman"/>
          <w:sz w:val="28"/>
          <w:szCs w:val="28"/>
          <w:shd w:val="clear" w:color="auto" w:fill="FFFFFF"/>
          <w:lang w:val="uk-UA"/>
        </w:rPr>
      </w:pPr>
    </w:p>
    <w:p w14:paraId="313CAA43" w14:textId="2D1DFB05" w:rsidR="00EC2758" w:rsidRPr="008774F8" w:rsidRDefault="00E46982"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Високий лейкоцитоз, нейтрофільоз, що зберігалися протягом перших діб післяопераційного періоду, значно знижувалися до нормальних значень на 4</w:t>
      </w:r>
      <w:r w:rsidR="00953AB6" w:rsidRPr="008774F8">
        <w:rPr>
          <w:rFonts w:ascii="Times New Roman" w:hAnsi="Times New Roman"/>
          <w:sz w:val="28"/>
          <w:szCs w:val="28"/>
          <w:lang w:val="uk-UA"/>
        </w:rPr>
        <w:t>–</w:t>
      </w:r>
      <w:r w:rsidRPr="008774F8">
        <w:rPr>
          <w:rFonts w:ascii="Times New Roman" w:hAnsi="Times New Roman"/>
          <w:sz w:val="28"/>
          <w:szCs w:val="28"/>
          <w:lang w:val="uk-UA"/>
        </w:rPr>
        <w:t>7 добу. Рівень лімфоцитів, низький при надходженні та у перші доби післяопера</w:t>
      </w:r>
      <w:r w:rsidR="0033650B" w:rsidRPr="008774F8">
        <w:rPr>
          <w:rFonts w:ascii="Times New Roman" w:hAnsi="Times New Roman"/>
          <w:sz w:val="28"/>
          <w:szCs w:val="28"/>
          <w:lang w:val="uk-UA"/>
        </w:rPr>
        <w:t xml:space="preserve">ційного періоду, нормалізувався, </w:t>
      </w:r>
      <w:r w:rsidRPr="008774F8">
        <w:rPr>
          <w:rFonts w:ascii="Times New Roman" w:hAnsi="Times New Roman"/>
          <w:sz w:val="28"/>
          <w:szCs w:val="28"/>
          <w:lang w:val="uk-UA"/>
        </w:rPr>
        <w:t>п</w:t>
      </w:r>
      <w:r w:rsidR="0033650B" w:rsidRPr="008774F8">
        <w:rPr>
          <w:rFonts w:ascii="Times New Roman" w:hAnsi="Times New Roman"/>
          <w:sz w:val="28"/>
          <w:szCs w:val="28"/>
          <w:lang w:val="uk-UA"/>
        </w:rPr>
        <w:t>очинаючи з 4 доби (табл.</w:t>
      </w:r>
      <w:r w:rsidR="00953AB6" w:rsidRPr="008774F8">
        <w:rPr>
          <w:rFonts w:ascii="Times New Roman" w:hAnsi="Times New Roman"/>
          <w:sz w:val="28"/>
          <w:szCs w:val="28"/>
          <w:lang w:val="uk-UA"/>
        </w:rPr>
        <w:t xml:space="preserve"> </w:t>
      </w:r>
      <w:r w:rsidR="007E1C2A" w:rsidRPr="008774F8">
        <w:rPr>
          <w:rFonts w:ascii="Times New Roman" w:hAnsi="Times New Roman"/>
          <w:sz w:val="28"/>
          <w:szCs w:val="28"/>
          <w:lang w:val="uk-UA"/>
        </w:rPr>
        <w:t>6.1).</w:t>
      </w:r>
    </w:p>
    <w:p w14:paraId="313CAA6C" w14:textId="7DEE90A0" w:rsidR="00E46982" w:rsidRPr="008774F8" w:rsidRDefault="00E46982"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При госпіталізації хворих у стаціонар середній рівень загального білірубіну с</w:t>
      </w:r>
      <w:r w:rsidR="00E46380" w:rsidRPr="008774F8">
        <w:rPr>
          <w:rFonts w:ascii="Times New Roman" w:hAnsi="Times New Roman"/>
          <w:sz w:val="28"/>
          <w:szCs w:val="28"/>
          <w:lang w:val="uk-UA"/>
        </w:rPr>
        <w:t>тановив</w:t>
      </w:r>
      <w:r w:rsidRPr="008774F8">
        <w:rPr>
          <w:rFonts w:ascii="Times New Roman" w:hAnsi="Times New Roman"/>
          <w:sz w:val="28"/>
          <w:szCs w:val="28"/>
          <w:lang w:val="uk-UA"/>
        </w:rPr>
        <w:t xml:space="preserve"> 85,2</w:t>
      </w:r>
      <w:r w:rsidR="00953AB6" w:rsidRPr="008774F8">
        <w:rPr>
          <w:rFonts w:ascii="Times New Roman" w:hAnsi="Times New Roman"/>
          <w:sz w:val="28"/>
          <w:szCs w:val="28"/>
          <w:lang w:val="uk-UA"/>
        </w:rPr>
        <w:t> </w:t>
      </w:r>
      <w:r w:rsidRPr="008774F8">
        <w:rPr>
          <w:rFonts w:ascii="Times New Roman" w:eastAsia="Calibri" w:hAnsi="Times New Roman"/>
          <w:sz w:val="28"/>
          <w:szCs w:val="28"/>
          <w:shd w:val="clear" w:color="auto" w:fill="FFFFFF"/>
          <w:lang w:val="uk-UA"/>
        </w:rPr>
        <w:t>±</w:t>
      </w:r>
      <w:r w:rsidR="00953AB6" w:rsidRPr="008774F8">
        <w:rPr>
          <w:rFonts w:ascii="Times New Roman" w:eastAsia="Calibri" w:hAnsi="Times New Roman"/>
          <w:sz w:val="28"/>
          <w:szCs w:val="28"/>
          <w:shd w:val="clear" w:color="auto" w:fill="FFFFFF"/>
          <w:lang w:val="uk-UA"/>
        </w:rPr>
        <w:t> </w:t>
      </w:r>
      <w:r w:rsidRPr="008774F8">
        <w:rPr>
          <w:rFonts w:ascii="Times New Roman" w:hAnsi="Times New Roman"/>
          <w:sz w:val="28"/>
          <w:szCs w:val="28"/>
          <w:lang w:val="uk-UA"/>
        </w:rPr>
        <w:t>14,8 м</w:t>
      </w:r>
      <w:r w:rsidR="00E46380" w:rsidRPr="008774F8">
        <w:rPr>
          <w:rFonts w:ascii="Times New Roman" w:hAnsi="Times New Roman"/>
          <w:sz w:val="28"/>
          <w:szCs w:val="28"/>
          <w:lang w:val="uk-UA"/>
        </w:rPr>
        <w:t>к</w:t>
      </w:r>
      <w:r w:rsidRPr="008774F8">
        <w:rPr>
          <w:rFonts w:ascii="Times New Roman" w:hAnsi="Times New Roman"/>
          <w:sz w:val="28"/>
          <w:szCs w:val="28"/>
          <w:lang w:val="uk-UA"/>
        </w:rPr>
        <w:t>моль</w:t>
      </w:r>
      <w:r w:rsidR="00CA296A" w:rsidRPr="008774F8">
        <w:rPr>
          <w:rFonts w:ascii="Times New Roman" w:hAnsi="Times New Roman"/>
          <w:sz w:val="28"/>
          <w:szCs w:val="28"/>
          <w:lang w:val="uk-UA"/>
        </w:rPr>
        <w:t>/</w:t>
      </w:r>
      <w:r w:rsidRPr="008774F8">
        <w:rPr>
          <w:rFonts w:ascii="Times New Roman" w:hAnsi="Times New Roman"/>
          <w:sz w:val="28"/>
          <w:szCs w:val="28"/>
          <w:lang w:val="uk-UA"/>
        </w:rPr>
        <w:t>л</w:t>
      </w:r>
      <w:r w:rsidR="00E46380" w:rsidRPr="008774F8">
        <w:rPr>
          <w:rFonts w:ascii="Times New Roman" w:hAnsi="Times New Roman"/>
          <w:sz w:val="28"/>
          <w:szCs w:val="28"/>
          <w:lang w:val="uk-UA"/>
        </w:rPr>
        <w:t xml:space="preserve"> (p</w:t>
      </w:r>
      <w:r w:rsidR="00295327">
        <w:rPr>
          <w:rFonts w:ascii="Times New Roman" w:hAnsi="Times New Roman"/>
          <w:sz w:val="28"/>
          <w:szCs w:val="28"/>
          <w:lang w:val="uk-UA"/>
        </w:rPr>
        <w:t xml:space="preserve"> </w:t>
      </w:r>
      <w:r w:rsidR="00E46380" w:rsidRPr="008774F8">
        <w:rPr>
          <w:rFonts w:ascii="Times New Roman" w:hAnsi="Times New Roman"/>
          <w:sz w:val="28"/>
          <w:szCs w:val="28"/>
          <w:lang w:val="uk-UA"/>
        </w:rPr>
        <w:t>&lt;</w:t>
      </w:r>
      <w:r w:rsidR="00295327">
        <w:rPr>
          <w:rFonts w:ascii="Times New Roman" w:hAnsi="Times New Roman"/>
          <w:sz w:val="28"/>
          <w:szCs w:val="28"/>
          <w:lang w:val="uk-UA"/>
        </w:rPr>
        <w:t xml:space="preserve"> </w:t>
      </w:r>
      <w:r w:rsidR="00E46380" w:rsidRPr="008774F8">
        <w:rPr>
          <w:rFonts w:ascii="Times New Roman" w:hAnsi="Times New Roman"/>
          <w:sz w:val="28"/>
          <w:szCs w:val="28"/>
          <w:lang w:val="uk-UA"/>
        </w:rPr>
        <w:t>0,05)</w:t>
      </w:r>
      <w:r w:rsidRPr="008774F8">
        <w:rPr>
          <w:rFonts w:ascii="Times New Roman" w:hAnsi="Times New Roman"/>
          <w:sz w:val="28"/>
          <w:szCs w:val="28"/>
          <w:lang w:val="uk-UA"/>
        </w:rPr>
        <w:t xml:space="preserve">, при цьому рівень прямого білірубіну досягав </w:t>
      </w:r>
      <w:r w:rsidRPr="008774F8">
        <w:rPr>
          <w:rFonts w:ascii="Times New Roman" w:eastAsia="Calibri" w:hAnsi="Times New Roman"/>
          <w:sz w:val="28"/>
          <w:szCs w:val="28"/>
          <w:lang w:val="uk-UA"/>
        </w:rPr>
        <w:t>53,7</w:t>
      </w:r>
      <w:r w:rsidR="00953AB6" w:rsidRPr="008774F8">
        <w:rPr>
          <w:rFonts w:ascii="Times New Roman" w:eastAsia="Calibri" w:hAnsi="Times New Roman"/>
          <w:sz w:val="28"/>
          <w:szCs w:val="28"/>
          <w:lang w:val="uk-UA"/>
        </w:rPr>
        <w:t> </w:t>
      </w:r>
      <w:r w:rsidRPr="008774F8">
        <w:rPr>
          <w:rFonts w:ascii="Times New Roman" w:eastAsia="Calibri" w:hAnsi="Times New Roman"/>
          <w:sz w:val="28"/>
          <w:szCs w:val="28"/>
          <w:shd w:val="clear" w:color="auto" w:fill="FFFFFF"/>
          <w:lang w:val="uk-UA"/>
        </w:rPr>
        <w:t>±</w:t>
      </w:r>
      <w:r w:rsidR="00953AB6" w:rsidRPr="008774F8">
        <w:rPr>
          <w:rFonts w:ascii="Times New Roman" w:eastAsia="Calibri" w:hAnsi="Times New Roman"/>
          <w:sz w:val="28"/>
          <w:szCs w:val="28"/>
          <w:shd w:val="clear" w:color="auto" w:fill="FFFFFF"/>
          <w:lang w:val="uk-UA"/>
        </w:rPr>
        <w:t> </w:t>
      </w:r>
      <w:r w:rsidRPr="008774F8">
        <w:rPr>
          <w:rFonts w:ascii="Times New Roman" w:eastAsia="Calibri" w:hAnsi="Times New Roman"/>
          <w:sz w:val="28"/>
          <w:szCs w:val="28"/>
          <w:shd w:val="clear" w:color="auto" w:fill="FFFFFF"/>
          <w:lang w:val="uk-UA"/>
        </w:rPr>
        <w:t xml:space="preserve">10,7 </w:t>
      </w:r>
      <w:r w:rsidRPr="008774F8">
        <w:rPr>
          <w:rFonts w:ascii="Times New Roman" w:hAnsi="Times New Roman"/>
          <w:sz w:val="28"/>
          <w:szCs w:val="28"/>
          <w:shd w:val="clear" w:color="auto" w:fill="FFFFFF"/>
          <w:lang w:val="uk-UA"/>
        </w:rPr>
        <w:t>м</w:t>
      </w:r>
      <w:r w:rsidR="00E46380" w:rsidRPr="008774F8">
        <w:rPr>
          <w:rFonts w:ascii="Times New Roman" w:hAnsi="Times New Roman"/>
          <w:sz w:val="28"/>
          <w:szCs w:val="28"/>
          <w:shd w:val="clear" w:color="auto" w:fill="FFFFFF"/>
          <w:lang w:val="uk-UA"/>
        </w:rPr>
        <w:t>к</w:t>
      </w:r>
      <w:r w:rsidRPr="008774F8">
        <w:rPr>
          <w:rFonts w:ascii="Times New Roman" w:hAnsi="Times New Roman"/>
          <w:sz w:val="28"/>
          <w:szCs w:val="28"/>
          <w:shd w:val="clear" w:color="auto" w:fill="FFFFFF"/>
          <w:lang w:val="uk-UA"/>
        </w:rPr>
        <w:t>моль</w:t>
      </w:r>
      <w:r w:rsidR="00CA296A" w:rsidRPr="008774F8">
        <w:rPr>
          <w:rFonts w:ascii="Times New Roman" w:hAnsi="Times New Roman"/>
          <w:sz w:val="28"/>
          <w:szCs w:val="28"/>
          <w:shd w:val="clear" w:color="auto" w:fill="FFFFFF"/>
          <w:lang w:val="uk-UA"/>
        </w:rPr>
        <w:t>/</w:t>
      </w:r>
      <w:r w:rsidRPr="008774F8">
        <w:rPr>
          <w:rFonts w:ascii="Times New Roman" w:hAnsi="Times New Roman"/>
          <w:sz w:val="28"/>
          <w:szCs w:val="28"/>
          <w:shd w:val="clear" w:color="auto" w:fill="FFFFFF"/>
          <w:lang w:val="uk-UA"/>
        </w:rPr>
        <w:t>л</w:t>
      </w:r>
      <w:r w:rsidR="00953AB6" w:rsidRPr="008774F8">
        <w:rPr>
          <w:rFonts w:ascii="Times New Roman" w:hAnsi="Times New Roman"/>
          <w:sz w:val="28"/>
          <w:szCs w:val="28"/>
          <w:shd w:val="clear" w:color="auto" w:fill="FFFFFF"/>
          <w:lang w:val="uk-UA"/>
        </w:rPr>
        <w:t xml:space="preserve"> </w:t>
      </w:r>
      <w:r w:rsidR="0033650B" w:rsidRPr="008774F8">
        <w:rPr>
          <w:rFonts w:ascii="Times New Roman" w:hAnsi="Times New Roman"/>
          <w:sz w:val="28"/>
          <w:szCs w:val="28"/>
          <w:lang w:val="uk-UA"/>
        </w:rPr>
        <w:t>(табл.</w:t>
      </w:r>
      <w:r w:rsidR="00953AB6" w:rsidRPr="008774F8">
        <w:rPr>
          <w:rFonts w:ascii="Times New Roman" w:hAnsi="Times New Roman"/>
          <w:sz w:val="28"/>
          <w:szCs w:val="28"/>
          <w:lang w:val="uk-UA"/>
        </w:rPr>
        <w:t xml:space="preserve"> </w:t>
      </w:r>
      <w:r w:rsidR="0033650B" w:rsidRPr="008774F8">
        <w:rPr>
          <w:rFonts w:ascii="Times New Roman" w:hAnsi="Times New Roman"/>
          <w:sz w:val="28"/>
          <w:szCs w:val="28"/>
          <w:lang w:val="uk-UA"/>
        </w:rPr>
        <w:t>6.2)</w:t>
      </w:r>
      <w:r w:rsidRPr="008774F8">
        <w:rPr>
          <w:rFonts w:ascii="Times New Roman" w:hAnsi="Times New Roman"/>
          <w:sz w:val="28"/>
          <w:szCs w:val="28"/>
          <w:lang w:val="uk-UA"/>
        </w:rPr>
        <w:t>.</w:t>
      </w:r>
      <w:r w:rsidR="000859BB" w:rsidRPr="008774F8">
        <w:rPr>
          <w:rFonts w:ascii="Times New Roman" w:hAnsi="Times New Roman"/>
          <w:sz w:val="28"/>
          <w:szCs w:val="28"/>
          <w:lang w:val="uk-UA"/>
        </w:rPr>
        <w:t xml:space="preserve"> </w:t>
      </w:r>
    </w:p>
    <w:p w14:paraId="313CAA6D" w14:textId="442F4CE0" w:rsidR="00E46982" w:rsidRPr="008774F8" w:rsidRDefault="00E46982"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Рівень загального білірубіну не перевищував норму (18</w:t>
      </w:r>
      <w:r w:rsidR="00953AB6" w:rsidRPr="008774F8">
        <w:rPr>
          <w:rFonts w:ascii="Times New Roman" w:hAnsi="Times New Roman"/>
          <w:sz w:val="28"/>
          <w:szCs w:val="28"/>
          <w:lang w:val="uk-UA"/>
        </w:rPr>
        <w:t>,</w:t>
      </w:r>
      <w:r w:rsidRPr="008774F8">
        <w:rPr>
          <w:rFonts w:ascii="Times New Roman" w:hAnsi="Times New Roman"/>
          <w:sz w:val="28"/>
          <w:szCs w:val="28"/>
          <w:lang w:val="uk-UA"/>
        </w:rPr>
        <w:t>8 м</w:t>
      </w:r>
      <w:r w:rsidR="00F9231C" w:rsidRPr="008774F8">
        <w:rPr>
          <w:rFonts w:ascii="Times New Roman" w:hAnsi="Times New Roman"/>
          <w:sz w:val="28"/>
          <w:szCs w:val="28"/>
          <w:lang w:val="uk-UA"/>
        </w:rPr>
        <w:t>к</w:t>
      </w:r>
      <w:r w:rsidRPr="008774F8">
        <w:rPr>
          <w:rFonts w:ascii="Times New Roman" w:hAnsi="Times New Roman"/>
          <w:sz w:val="28"/>
          <w:szCs w:val="28"/>
          <w:lang w:val="uk-UA"/>
        </w:rPr>
        <w:t xml:space="preserve">моль\л) у </w:t>
      </w:r>
      <w:r w:rsidR="00E46380" w:rsidRPr="008774F8">
        <w:rPr>
          <w:rFonts w:ascii="Times New Roman" w:hAnsi="Times New Roman"/>
          <w:spacing w:val="-6"/>
          <w:sz w:val="28"/>
          <w:szCs w:val="28"/>
          <w:lang w:val="uk-UA"/>
        </w:rPr>
        <w:t>14-ти</w:t>
      </w:r>
      <w:r w:rsidRPr="008774F8">
        <w:rPr>
          <w:rFonts w:ascii="Times New Roman" w:hAnsi="Times New Roman"/>
          <w:spacing w:val="-6"/>
          <w:sz w:val="28"/>
          <w:szCs w:val="28"/>
          <w:lang w:val="uk-UA"/>
        </w:rPr>
        <w:t xml:space="preserve"> хворих (41,18</w:t>
      </w:r>
      <w:r w:rsidR="00953AB6" w:rsidRPr="008774F8">
        <w:rPr>
          <w:rFonts w:ascii="Times New Roman" w:hAnsi="Times New Roman"/>
          <w:spacing w:val="-6"/>
          <w:sz w:val="28"/>
          <w:szCs w:val="28"/>
          <w:lang w:val="uk-UA"/>
        </w:rPr>
        <w:t> </w:t>
      </w:r>
      <w:r w:rsidRPr="008774F8">
        <w:rPr>
          <w:rFonts w:ascii="Times New Roman" w:hAnsi="Times New Roman"/>
          <w:spacing w:val="-6"/>
          <w:sz w:val="28"/>
          <w:szCs w:val="28"/>
          <w:lang w:val="uk-UA"/>
        </w:rPr>
        <w:t>%). Симптоми об</w:t>
      </w:r>
      <w:r w:rsidR="00F9231C" w:rsidRPr="008774F8">
        <w:rPr>
          <w:rFonts w:ascii="Times New Roman" w:hAnsi="Times New Roman"/>
          <w:spacing w:val="-6"/>
          <w:sz w:val="28"/>
          <w:szCs w:val="28"/>
          <w:lang w:val="uk-UA"/>
        </w:rPr>
        <w:t>тураційної</w:t>
      </w:r>
      <w:r w:rsidRPr="008774F8">
        <w:rPr>
          <w:rFonts w:ascii="Times New Roman" w:hAnsi="Times New Roman"/>
          <w:spacing w:val="-6"/>
          <w:sz w:val="28"/>
          <w:szCs w:val="28"/>
          <w:lang w:val="uk-UA"/>
        </w:rPr>
        <w:t xml:space="preserve"> жовтяниці відмічалися</w:t>
      </w:r>
      <w:r w:rsidRPr="008774F8">
        <w:rPr>
          <w:rFonts w:ascii="Times New Roman" w:hAnsi="Times New Roman"/>
          <w:sz w:val="28"/>
          <w:szCs w:val="28"/>
          <w:lang w:val="uk-UA"/>
        </w:rPr>
        <w:t xml:space="preserve"> у </w:t>
      </w:r>
      <w:r w:rsidR="00295327">
        <w:rPr>
          <w:rFonts w:ascii="Times New Roman" w:hAnsi="Times New Roman"/>
          <w:sz w:val="28"/>
          <w:szCs w:val="28"/>
          <w:lang w:val="uk-UA"/>
        </w:rPr>
        <w:br/>
      </w:r>
      <w:r w:rsidRPr="008774F8">
        <w:rPr>
          <w:rFonts w:ascii="Times New Roman" w:hAnsi="Times New Roman"/>
          <w:sz w:val="28"/>
          <w:szCs w:val="28"/>
          <w:lang w:val="uk-UA"/>
        </w:rPr>
        <w:t>20 пацієнтів, при цьому у цих пацієнтів рівень загального білірубіну коливався від 12,8</w:t>
      </w:r>
      <w:r w:rsidR="00953AB6" w:rsidRPr="008774F8">
        <w:rPr>
          <w:rFonts w:ascii="Times New Roman" w:hAnsi="Times New Roman"/>
          <w:sz w:val="28"/>
          <w:szCs w:val="28"/>
          <w:lang w:val="uk-UA"/>
        </w:rPr>
        <w:t> </w:t>
      </w:r>
      <w:r w:rsidRPr="008774F8">
        <w:rPr>
          <w:rFonts w:ascii="Times New Roman" w:hAnsi="Times New Roman"/>
          <w:sz w:val="28"/>
          <w:szCs w:val="28"/>
          <w:lang w:val="uk-UA"/>
        </w:rPr>
        <w:t>м</w:t>
      </w:r>
      <w:r w:rsidR="00F9231C" w:rsidRPr="008774F8">
        <w:rPr>
          <w:rFonts w:ascii="Times New Roman" w:hAnsi="Times New Roman"/>
          <w:sz w:val="28"/>
          <w:szCs w:val="28"/>
          <w:lang w:val="uk-UA"/>
        </w:rPr>
        <w:t>к</w:t>
      </w:r>
      <w:r w:rsidRPr="008774F8">
        <w:rPr>
          <w:rFonts w:ascii="Times New Roman" w:hAnsi="Times New Roman"/>
          <w:sz w:val="28"/>
          <w:szCs w:val="28"/>
          <w:lang w:val="uk-UA"/>
        </w:rPr>
        <w:t>моль</w:t>
      </w:r>
      <w:r w:rsidR="00CA296A" w:rsidRPr="008774F8">
        <w:rPr>
          <w:rFonts w:ascii="Times New Roman" w:hAnsi="Times New Roman"/>
          <w:sz w:val="28"/>
          <w:szCs w:val="28"/>
          <w:lang w:val="uk-UA"/>
        </w:rPr>
        <w:t>/</w:t>
      </w:r>
      <w:r w:rsidRPr="008774F8">
        <w:rPr>
          <w:rFonts w:ascii="Times New Roman" w:hAnsi="Times New Roman"/>
          <w:sz w:val="28"/>
          <w:szCs w:val="28"/>
          <w:lang w:val="uk-UA"/>
        </w:rPr>
        <w:t>л до 336</w:t>
      </w:r>
      <w:r w:rsidR="00953AB6" w:rsidRPr="008774F8">
        <w:rPr>
          <w:rFonts w:ascii="Times New Roman" w:hAnsi="Times New Roman"/>
          <w:sz w:val="28"/>
          <w:szCs w:val="28"/>
          <w:lang w:val="uk-UA"/>
        </w:rPr>
        <w:t> </w:t>
      </w:r>
      <w:r w:rsidRPr="008774F8">
        <w:rPr>
          <w:rFonts w:ascii="Times New Roman" w:hAnsi="Times New Roman"/>
          <w:sz w:val="28"/>
          <w:szCs w:val="28"/>
          <w:lang w:val="uk-UA"/>
        </w:rPr>
        <w:t>ммоль\л, а прямого білір</w:t>
      </w:r>
      <w:r w:rsidR="00EC2758" w:rsidRPr="008774F8">
        <w:rPr>
          <w:rFonts w:ascii="Times New Roman" w:hAnsi="Times New Roman"/>
          <w:sz w:val="28"/>
          <w:szCs w:val="28"/>
          <w:lang w:val="uk-UA"/>
        </w:rPr>
        <w:t>убіну від 2,4 до 256</w:t>
      </w:r>
      <w:r w:rsidR="00953AB6" w:rsidRPr="008774F8">
        <w:rPr>
          <w:rFonts w:ascii="Times New Roman" w:hAnsi="Times New Roman"/>
          <w:sz w:val="28"/>
          <w:szCs w:val="28"/>
          <w:lang w:val="uk-UA"/>
        </w:rPr>
        <w:t>,</w:t>
      </w:r>
      <w:r w:rsidR="00EC2758" w:rsidRPr="008774F8">
        <w:rPr>
          <w:rFonts w:ascii="Times New Roman" w:hAnsi="Times New Roman"/>
          <w:sz w:val="28"/>
          <w:szCs w:val="28"/>
          <w:lang w:val="uk-UA"/>
        </w:rPr>
        <w:t>5</w:t>
      </w:r>
      <w:r w:rsidR="00953AB6" w:rsidRPr="008774F8">
        <w:rPr>
          <w:rFonts w:ascii="Times New Roman" w:hAnsi="Times New Roman"/>
          <w:sz w:val="28"/>
          <w:szCs w:val="28"/>
          <w:lang w:val="uk-UA"/>
        </w:rPr>
        <w:t> </w:t>
      </w:r>
      <w:r w:rsidR="00EC2758" w:rsidRPr="008774F8">
        <w:rPr>
          <w:rFonts w:ascii="Times New Roman" w:hAnsi="Times New Roman"/>
          <w:sz w:val="28"/>
          <w:szCs w:val="28"/>
          <w:lang w:val="uk-UA"/>
        </w:rPr>
        <w:t>м</w:t>
      </w:r>
      <w:r w:rsidR="00F9231C" w:rsidRPr="008774F8">
        <w:rPr>
          <w:rFonts w:ascii="Times New Roman" w:hAnsi="Times New Roman"/>
          <w:sz w:val="28"/>
          <w:szCs w:val="28"/>
          <w:lang w:val="uk-UA"/>
        </w:rPr>
        <w:t>к</w:t>
      </w:r>
      <w:r w:rsidR="00EC2758" w:rsidRPr="008774F8">
        <w:rPr>
          <w:rFonts w:ascii="Times New Roman" w:hAnsi="Times New Roman"/>
          <w:sz w:val="28"/>
          <w:szCs w:val="28"/>
          <w:lang w:val="uk-UA"/>
        </w:rPr>
        <w:t>моль</w:t>
      </w:r>
      <w:r w:rsidR="00CA296A" w:rsidRPr="008774F8">
        <w:rPr>
          <w:rFonts w:ascii="Times New Roman" w:hAnsi="Times New Roman"/>
          <w:sz w:val="28"/>
          <w:szCs w:val="28"/>
          <w:lang w:val="uk-UA"/>
        </w:rPr>
        <w:t>/</w:t>
      </w:r>
      <w:r w:rsidR="00EC2758" w:rsidRPr="008774F8">
        <w:rPr>
          <w:rFonts w:ascii="Times New Roman" w:hAnsi="Times New Roman"/>
          <w:sz w:val="28"/>
          <w:szCs w:val="28"/>
          <w:lang w:val="uk-UA"/>
        </w:rPr>
        <w:t>л.</w:t>
      </w:r>
    </w:p>
    <w:p w14:paraId="64BED34E" w14:textId="6C443A8A" w:rsidR="00953AB6" w:rsidRPr="008774F8" w:rsidRDefault="00953AB6" w:rsidP="00953AB6">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 xml:space="preserve">Таблиця 6.2 – Динаміка змін біохімічних показників у хворих </w:t>
      </w:r>
      <w:r w:rsidR="00F9231C" w:rsidRPr="008774F8">
        <w:rPr>
          <w:rFonts w:ascii="Times New Roman" w:hAnsi="Times New Roman"/>
          <w:sz w:val="28"/>
          <w:szCs w:val="28"/>
          <w:lang w:val="uk-UA"/>
        </w:rPr>
        <w:t>і</w:t>
      </w:r>
      <w:r w:rsidRPr="008774F8">
        <w:rPr>
          <w:rFonts w:ascii="Times New Roman" w:hAnsi="Times New Roman"/>
          <w:sz w:val="28"/>
          <w:szCs w:val="28"/>
          <w:lang w:val="uk-UA"/>
        </w:rPr>
        <w:t>з синдромом Міріззі (n = 34)</w:t>
      </w:r>
    </w:p>
    <w:p w14:paraId="646D3733" w14:textId="77777777" w:rsidR="00953AB6" w:rsidRPr="008774F8" w:rsidRDefault="00953AB6" w:rsidP="00953AB6">
      <w:pPr>
        <w:suppressAutoHyphens/>
        <w:spacing w:after="0" w:line="360" w:lineRule="auto"/>
        <w:jc w:val="both"/>
        <w:rPr>
          <w:rFonts w:ascii="Times New Roman" w:hAnsi="Times New Roman"/>
          <w:sz w:val="28"/>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18"/>
        <w:gridCol w:w="1722"/>
        <w:gridCol w:w="1850"/>
        <w:gridCol w:w="1621"/>
        <w:gridCol w:w="1554"/>
      </w:tblGrid>
      <w:tr w:rsidR="00C66C1C" w:rsidRPr="008774F8" w14:paraId="162D5EA6" w14:textId="77777777" w:rsidTr="00953AB6">
        <w:trPr>
          <w:trHeight w:val="624"/>
        </w:trPr>
        <w:tc>
          <w:tcPr>
            <w:tcW w:w="2618" w:type="dxa"/>
            <w:vAlign w:val="center"/>
          </w:tcPr>
          <w:p w14:paraId="07BD4FD3" w14:textId="7804D3F4" w:rsidR="00953AB6" w:rsidRPr="008774F8" w:rsidRDefault="00F9231C"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Терміни</w:t>
            </w:r>
          </w:p>
        </w:tc>
        <w:tc>
          <w:tcPr>
            <w:tcW w:w="1722" w:type="dxa"/>
            <w:vAlign w:val="center"/>
          </w:tcPr>
          <w:p w14:paraId="04AC0821" w14:textId="77777777"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Білірубін загальний</w:t>
            </w:r>
          </w:p>
          <w:p w14:paraId="56C08F7C" w14:textId="67C18023"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(м</w:t>
            </w:r>
            <w:r w:rsidR="00F9231C" w:rsidRPr="008774F8">
              <w:rPr>
                <w:rFonts w:ascii="Times New Roman" w:hAnsi="Times New Roman"/>
                <w:sz w:val="28"/>
                <w:szCs w:val="28"/>
                <w:lang w:val="uk-UA"/>
              </w:rPr>
              <w:t>к</w:t>
            </w:r>
            <w:r w:rsidRPr="008774F8">
              <w:rPr>
                <w:rFonts w:ascii="Times New Roman" w:hAnsi="Times New Roman"/>
                <w:sz w:val="28"/>
                <w:szCs w:val="28"/>
                <w:lang w:val="uk-UA"/>
              </w:rPr>
              <w:t>моль\л)</w:t>
            </w:r>
          </w:p>
        </w:tc>
        <w:tc>
          <w:tcPr>
            <w:tcW w:w="1850" w:type="dxa"/>
            <w:vAlign w:val="center"/>
          </w:tcPr>
          <w:p w14:paraId="344D7C69" w14:textId="055DBC13"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Білірубін прямий (м</w:t>
            </w:r>
            <w:r w:rsidR="00F9231C" w:rsidRPr="008774F8">
              <w:rPr>
                <w:rFonts w:ascii="Times New Roman" w:hAnsi="Times New Roman"/>
                <w:sz w:val="28"/>
                <w:szCs w:val="28"/>
                <w:lang w:val="uk-UA"/>
              </w:rPr>
              <w:t>к</w:t>
            </w:r>
            <w:r w:rsidRPr="008774F8">
              <w:rPr>
                <w:rFonts w:ascii="Times New Roman" w:hAnsi="Times New Roman"/>
                <w:sz w:val="28"/>
                <w:szCs w:val="28"/>
                <w:lang w:val="uk-UA"/>
              </w:rPr>
              <w:t>моль\л)</w:t>
            </w:r>
          </w:p>
        </w:tc>
        <w:tc>
          <w:tcPr>
            <w:tcW w:w="1621" w:type="dxa"/>
            <w:vAlign w:val="center"/>
          </w:tcPr>
          <w:p w14:paraId="69AFF8B6" w14:textId="77777777"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 xml:space="preserve">АЛТ </w:t>
            </w:r>
          </w:p>
          <w:p w14:paraId="1BAAA55C" w14:textId="1EE550D6"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(Од\л)</w:t>
            </w:r>
          </w:p>
        </w:tc>
        <w:tc>
          <w:tcPr>
            <w:tcW w:w="1554" w:type="dxa"/>
            <w:vAlign w:val="center"/>
          </w:tcPr>
          <w:p w14:paraId="7C966C65" w14:textId="77777777"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АСТ</w:t>
            </w:r>
          </w:p>
          <w:p w14:paraId="31C964D0" w14:textId="77777777" w:rsidR="00953AB6" w:rsidRPr="008774F8" w:rsidRDefault="00953AB6" w:rsidP="00953AB6">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(Од\л)</w:t>
            </w:r>
          </w:p>
        </w:tc>
      </w:tr>
      <w:tr w:rsidR="00C66C1C" w:rsidRPr="008774F8" w14:paraId="5D13FE1D" w14:textId="77777777" w:rsidTr="00953AB6">
        <w:trPr>
          <w:trHeight w:val="624"/>
        </w:trPr>
        <w:tc>
          <w:tcPr>
            <w:tcW w:w="2618" w:type="dxa"/>
            <w:vAlign w:val="center"/>
          </w:tcPr>
          <w:p w14:paraId="6594CD09" w14:textId="77777777" w:rsidR="00953AB6" w:rsidRPr="008774F8" w:rsidRDefault="00953AB6" w:rsidP="00953AB6">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До втручання</w:t>
            </w:r>
          </w:p>
        </w:tc>
        <w:tc>
          <w:tcPr>
            <w:tcW w:w="1722" w:type="dxa"/>
            <w:vAlign w:val="center"/>
          </w:tcPr>
          <w:p w14:paraId="188ABE18" w14:textId="47431244" w:rsidR="00953AB6" w:rsidRPr="008774F8" w:rsidRDefault="00953AB6" w:rsidP="00953AB6">
            <w:pPr>
              <w:suppressAutoHyphens/>
              <w:spacing w:after="0" w:line="360"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 xml:space="preserve">85,2 </w:t>
            </w:r>
            <w:r w:rsidRPr="008774F8">
              <w:rPr>
                <w:rFonts w:ascii="Times New Roman" w:hAnsi="Times New Roman"/>
                <w:sz w:val="28"/>
                <w:szCs w:val="28"/>
                <w:shd w:val="clear" w:color="auto" w:fill="FFFFFF"/>
                <w:lang w:val="uk-UA"/>
              </w:rPr>
              <w:t>± 14,8</w:t>
            </w:r>
            <w:r w:rsidR="00F9231C" w:rsidRPr="008774F8">
              <w:rPr>
                <w:rFonts w:ascii="Times New Roman" w:hAnsi="Times New Roman"/>
                <w:spacing w:val="-4"/>
                <w:sz w:val="28"/>
                <w:szCs w:val="28"/>
                <w:shd w:val="clear" w:color="auto" w:fill="FFFFFF"/>
                <w:lang w:val="uk-UA"/>
              </w:rPr>
              <w:t>**</w:t>
            </w:r>
          </w:p>
        </w:tc>
        <w:tc>
          <w:tcPr>
            <w:tcW w:w="1850" w:type="dxa"/>
            <w:vAlign w:val="center"/>
          </w:tcPr>
          <w:p w14:paraId="1DAB60CF" w14:textId="7320882D" w:rsidR="00953AB6" w:rsidRPr="008774F8" w:rsidRDefault="00953AB6" w:rsidP="00953AB6">
            <w:pPr>
              <w:suppressAutoHyphens/>
              <w:spacing w:after="0" w:line="360" w:lineRule="auto"/>
              <w:ind w:left="-57" w:right="-57"/>
              <w:jc w:val="center"/>
              <w:rPr>
                <w:rFonts w:ascii="Times New Roman" w:hAnsi="Times New Roman"/>
                <w:sz w:val="28"/>
                <w:szCs w:val="28"/>
                <w:lang w:val="uk-UA"/>
              </w:rPr>
            </w:pPr>
            <w:r w:rsidRPr="008774F8">
              <w:rPr>
                <w:rFonts w:ascii="Times New Roman" w:hAnsi="Times New Roman"/>
                <w:sz w:val="28"/>
                <w:szCs w:val="28"/>
                <w:shd w:val="clear" w:color="auto" w:fill="FFFFFF"/>
                <w:lang w:val="uk-UA"/>
              </w:rPr>
              <w:t>53,7 ± 10,7</w:t>
            </w:r>
            <w:r w:rsidR="00F9231C" w:rsidRPr="008774F8">
              <w:rPr>
                <w:rFonts w:ascii="Times New Roman" w:hAnsi="Times New Roman"/>
                <w:spacing w:val="-4"/>
                <w:sz w:val="28"/>
                <w:szCs w:val="28"/>
                <w:shd w:val="clear" w:color="auto" w:fill="FFFFFF"/>
                <w:lang w:val="uk-UA"/>
              </w:rPr>
              <w:t>**</w:t>
            </w:r>
          </w:p>
        </w:tc>
        <w:tc>
          <w:tcPr>
            <w:tcW w:w="1621" w:type="dxa"/>
            <w:vAlign w:val="center"/>
          </w:tcPr>
          <w:p w14:paraId="52ADA09E" w14:textId="42151F82" w:rsidR="00953AB6" w:rsidRPr="008774F8" w:rsidRDefault="00953AB6" w:rsidP="00953AB6">
            <w:pPr>
              <w:suppressAutoHyphens/>
              <w:spacing w:after="0" w:line="360" w:lineRule="auto"/>
              <w:ind w:left="-57" w:right="-57"/>
              <w:jc w:val="center"/>
              <w:rPr>
                <w:rFonts w:ascii="Times New Roman" w:hAnsi="Times New Roman"/>
                <w:sz w:val="28"/>
                <w:szCs w:val="28"/>
                <w:lang w:val="uk-UA"/>
              </w:rPr>
            </w:pPr>
            <w:r w:rsidRPr="008774F8">
              <w:rPr>
                <w:rFonts w:ascii="Times New Roman" w:hAnsi="Times New Roman"/>
                <w:sz w:val="28"/>
                <w:szCs w:val="28"/>
                <w:shd w:val="clear" w:color="auto" w:fill="FFFFFF"/>
                <w:lang w:val="uk-UA"/>
              </w:rPr>
              <w:t>161,7 ± 41,6</w:t>
            </w:r>
            <w:r w:rsidR="00F9231C" w:rsidRPr="008774F8">
              <w:rPr>
                <w:rFonts w:ascii="Times New Roman" w:hAnsi="Times New Roman"/>
                <w:spacing w:val="-4"/>
                <w:sz w:val="28"/>
                <w:szCs w:val="28"/>
                <w:shd w:val="clear" w:color="auto" w:fill="FFFFFF"/>
                <w:lang w:val="uk-UA"/>
              </w:rPr>
              <w:t>**</w:t>
            </w:r>
          </w:p>
        </w:tc>
        <w:tc>
          <w:tcPr>
            <w:tcW w:w="1554" w:type="dxa"/>
            <w:vAlign w:val="center"/>
          </w:tcPr>
          <w:p w14:paraId="69F7A8CF" w14:textId="3F668D20" w:rsidR="00953AB6" w:rsidRPr="008774F8" w:rsidRDefault="00953AB6" w:rsidP="00953AB6">
            <w:pPr>
              <w:suppressAutoHyphens/>
              <w:spacing w:after="0" w:line="360" w:lineRule="auto"/>
              <w:ind w:left="-57" w:right="-57"/>
              <w:jc w:val="center"/>
              <w:rPr>
                <w:rFonts w:ascii="Times New Roman" w:hAnsi="Times New Roman"/>
                <w:sz w:val="28"/>
                <w:szCs w:val="28"/>
                <w:lang w:val="uk-UA"/>
              </w:rPr>
            </w:pPr>
            <w:r w:rsidRPr="008774F8">
              <w:rPr>
                <w:rFonts w:ascii="Times New Roman" w:hAnsi="Times New Roman"/>
                <w:sz w:val="28"/>
                <w:szCs w:val="28"/>
                <w:shd w:val="clear" w:color="auto" w:fill="FFFFFF"/>
                <w:lang w:val="uk-UA"/>
              </w:rPr>
              <w:t>113,5 ± 27,2</w:t>
            </w:r>
            <w:r w:rsidR="00F9231C" w:rsidRPr="008774F8">
              <w:rPr>
                <w:rFonts w:ascii="Times New Roman" w:hAnsi="Times New Roman"/>
                <w:spacing w:val="-4"/>
                <w:sz w:val="28"/>
                <w:szCs w:val="28"/>
                <w:shd w:val="clear" w:color="auto" w:fill="FFFFFF"/>
                <w:lang w:val="uk-UA"/>
              </w:rPr>
              <w:t>**</w:t>
            </w:r>
          </w:p>
        </w:tc>
      </w:tr>
      <w:tr w:rsidR="00C66C1C" w:rsidRPr="008774F8" w14:paraId="03A5E7CD" w14:textId="77777777" w:rsidTr="00953AB6">
        <w:trPr>
          <w:trHeight w:val="624"/>
        </w:trPr>
        <w:tc>
          <w:tcPr>
            <w:tcW w:w="2618" w:type="dxa"/>
          </w:tcPr>
          <w:p w14:paraId="5D3D5C13" w14:textId="77777777" w:rsidR="00953AB6" w:rsidRPr="008774F8" w:rsidRDefault="00953AB6" w:rsidP="00953AB6">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 xml:space="preserve">Після оперативного втручання </w:t>
            </w:r>
          </w:p>
          <w:p w14:paraId="63089478" w14:textId="16021A19" w:rsidR="00953AB6" w:rsidRPr="008774F8" w:rsidRDefault="00953AB6" w:rsidP="00953AB6">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 xml:space="preserve">(5–7 доба) </w:t>
            </w:r>
          </w:p>
        </w:tc>
        <w:tc>
          <w:tcPr>
            <w:tcW w:w="1722" w:type="dxa"/>
            <w:vAlign w:val="center"/>
          </w:tcPr>
          <w:p w14:paraId="5B34BC0C" w14:textId="35D8362D" w:rsidR="00953AB6" w:rsidRPr="008774F8" w:rsidRDefault="00953AB6" w:rsidP="00953AB6">
            <w:pPr>
              <w:suppressAutoHyphens/>
              <w:spacing w:after="0" w:line="360"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 xml:space="preserve">29,2 </w:t>
            </w:r>
            <w:r w:rsidRPr="008774F8">
              <w:rPr>
                <w:rFonts w:ascii="Times New Roman" w:hAnsi="Times New Roman"/>
                <w:sz w:val="28"/>
                <w:szCs w:val="28"/>
                <w:shd w:val="clear" w:color="auto" w:fill="FFFFFF"/>
                <w:lang w:val="uk-UA"/>
              </w:rPr>
              <w:t>± 11,7*</w:t>
            </w:r>
          </w:p>
        </w:tc>
        <w:tc>
          <w:tcPr>
            <w:tcW w:w="1850" w:type="dxa"/>
            <w:vAlign w:val="center"/>
          </w:tcPr>
          <w:p w14:paraId="111F0D40" w14:textId="445E3F1C" w:rsidR="00953AB6" w:rsidRPr="008774F8" w:rsidRDefault="00953AB6" w:rsidP="00953AB6">
            <w:pPr>
              <w:suppressAutoHyphens/>
              <w:spacing w:after="0" w:line="360"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 xml:space="preserve">20,7 </w:t>
            </w:r>
            <w:r w:rsidRPr="008774F8">
              <w:rPr>
                <w:rFonts w:ascii="Times New Roman" w:hAnsi="Times New Roman"/>
                <w:sz w:val="28"/>
                <w:szCs w:val="28"/>
                <w:shd w:val="clear" w:color="auto" w:fill="FFFFFF"/>
                <w:lang w:val="uk-UA"/>
              </w:rPr>
              <w:t>± 6,7*</w:t>
            </w:r>
          </w:p>
        </w:tc>
        <w:tc>
          <w:tcPr>
            <w:tcW w:w="1621" w:type="dxa"/>
            <w:vAlign w:val="center"/>
          </w:tcPr>
          <w:p w14:paraId="6F4C1183" w14:textId="2BE5570F" w:rsidR="00953AB6" w:rsidRPr="008774F8" w:rsidRDefault="00953AB6" w:rsidP="00953AB6">
            <w:pPr>
              <w:suppressAutoHyphens/>
              <w:spacing w:after="0" w:line="360"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 xml:space="preserve">106,6 </w:t>
            </w:r>
            <w:r w:rsidRPr="008774F8">
              <w:rPr>
                <w:rFonts w:ascii="Times New Roman" w:hAnsi="Times New Roman"/>
                <w:sz w:val="28"/>
                <w:szCs w:val="28"/>
                <w:shd w:val="clear" w:color="auto" w:fill="FFFFFF"/>
                <w:lang w:val="uk-UA"/>
              </w:rPr>
              <w:t>± 19,7</w:t>
            </w:r>
          </w:p>
        </w:tc>
        <w:tc>
          <w:tcPr>
            <w:tcW w:w="1554" w:type="dxa"/>
            <w:vAlign w:val="center"/>
          </w:tcPr>
          <w:p w14:paraId="5448B072" w14:textId="19B8AC40" w:rsidR="00953AB6" w:rsidRPr="008774F8" w:rsidRDefault="00953AB6" w:rsidP="00953AB6">
            <w:pPr>
              <w:suppressAutoHyphens/>
              <w:spacing w:after="0" w:line="360" w:lineRule="auto"/>
              <w:ind w:left="-57" w:right="-57"/>
              <w:jc w:val="center"/>
              <w:rPr>
                <w:rFonts w:ascii="Times New Roman" w:hAnsi="Times New Roman"/>
                <w:sz w:val="28"/>
                <w:szCs w:val="28"/>
                <w:lang w:val="uk-UA"/>
              </w:rPr>
            </w:pPr>
            <w:r w:rsidRPr="008774F8">
              <w:rPr>
                <w:rFonts w:ascii="Times New Roman" w:hAnsi="Times New Roman"/>
                <w:sz w:val="28"/>
                <w:szCs w:val="28"/>
                <w:lang w:val="uk-UA"/>
              </w:rPr>
              <w:t xml:space="preserve">80,3 </w:t>
            </w:r>
            <w:r w:rsidRPr="008774F8">
              <w:rPr>
                <w:rFonts w:ascii="Times New Roman" w:hAnsi="Times New Roman"/>
                <w:sz w:val="28"/>
                <w:szCs w:val="28"/>
                <w:shd w:val="clear" w:color="auto" w:fill="FFFFFF"/>
                <w:lang w:val="uk-UA"/>
              </w:rPr>
              <w:t>± 18</w:t>
            </w:r>
            <w:r w:rsidR="00BF2092" w:rsidRPr="008774F8">
              <w:rPr>
                <w:rFonts w:ascii="Times New Roman" w:hAnsi="Times New Roman"/>
                <w:sz w:val="28"/>
                <w:szCs w:val="28"/>
                <w:shd w:val="clear" w:color="auto" w:fill="FFFFFF"/>
                <w:lang w:val="uk-UA"/>
              </w:rPr>
              <w:t>,2</w:t>
            </w:r>
          </w:p>
        </w:tc>
      </w:tr>
    </w:tbl>
    <w:p w14:paraId="0EBA438C" w14:textId="77777777" w:rsidR="00953AB6" w:rsidRPr="008774F8" w:rsidRDefault="00953AB6" w:rsidP="00953AB6">
      <w:pPr>
        <w:suppressAutoHyphens/>
        <w:spacing w:after="0" w:line="360" w:lineRule="auto"/>
        <w:jc w:val="both"/>
        <w:rPr>
          <w:rFonts w:ascii="Times New Roman" w:hAnsi="Times New Roman"/>
          <w:sz w:val="28"/>
          <w:szCs w:val="28"/>
          <w:lang w:val="uk-UA"/>
        </w:rPr>
      </w:pPr>
    </w:p>
    <w:p w14:paraId="36A4D82E" w14:textId="2ED06007" w:rsidR="00F9231C" w:rsidRPr="008774F8" w:rsidRDefault="00953AB6" w:rsidP="00F9231C">
      <w:pPr>
        <w:suppressAutoHyphens/>
        <w:spacing w:after="0" w:line="372" w:lineRule="auto"/>
        <w:ind w:firstLine="709"/>
        <w:jc w:val="both"/>
        <w:rPr>
          <w:rFonts w:ascii="Times New Roman" w:hAnsi="Times New Roman"/>
          <w:sz w:val="28"/>
          <w:szCs w:val="28"/>
          <w:shd w:val="clear" w:color="auto" w:fill="FFFFFF"/>
          <w:lang w:val="uk-UA"/>
        </w:rPr>
      </w:pPr>
      <w:r w:rsidRPr="008774F8">
        <w:rPr>
          <w:rFonts w:ascii="Times New Roman" w:hAnsi="Times New Roman"/>
          <w:spacing w:val="-4"/>
          <w:sz w:val="28"/>
          <w:szCs w:val="28"/>
          <w:shd w:val="clear" w:color="auto" w:fill="FFFFFF"/>
          <w:lang w:val="uk-UA"/>
        </w:rPr>
        <w:t>Примітка: * – різниця достовірна порівняно з доопераційними</w:t>
      </w:r>
      <w:r w:rsidRPr="008774F8">
        <w:rPr>
          <w:rFonts w:ascii="Times New Roman" w:hAnsi="Times New Roman"/>
          <w:sz w:val="28"/>
          <w:szCs w:val="28"/>
          <w:shd w:val="clear" w:color="auto" w:fill="FFFFFF"/>
          <w:lang w:val="uk-UA"/>
        </w:rPr>
        <w:t xml:space="preserve"> значеннями</w:t>
      </w:r>
      <w:r w:rsidR="00295327">
        <w:rPr>
          <w:rFonts w:ascii="Times New Roman" w:hAnsi="Times New Roman"/>
          <w:sz w:val="28"/>
          <w:szCs w:val="28"/>
          <w:shd w:val="clear" w:color="auto" w:fill="FFFFFF"/>
          <w:lang w:val="uk-UA"/>
        </w:rPr>
        <w:t xml:space="preserve">; </w:t>
      </w:r>
      <w:r w:rsidR="00F9231C" w:rsidRPr="008774F8">
        <w:rPr>
          <w:rFonts w:ascii="Times New Roman" w:hAnsi="Times New Roman"/>
          <w:spacing w:val="-4"/>
          <w:sz w:val="28"/>
          <w:szCs w:val="28"/>
          <w:shd w:val="clear" w:color="auto" w:fill="FFFFFF"/>
          <w:lang w:val="uk-UA"/>
        </w:rPr>
        <w:t>**– різниця достовірна порівняно з показниками норми</w:t>
      </w:r>
      <w:r w:rsidR="00F9231C" w:rsidRPr="008774F8">
        <w:rPr>
          <w:rFonts w:ascii="Times New Roman" w:hAnsi="Times New Roman"/>
          <w:sz w:val="28"/>
          <w:szCs w:val="28"/>
          <w:shd w:val="clear" w:color="auto" w:fill="FFFFFF"/>
          <w:lang w:val="uk-UA"/>
        </w:rPr>
        <w:t>.</w:t>
      </w:r>
    </w:p>
    <w:p w14:paraId="7CD843A1" w14:textId="77777777" w:rsidR="00953AB6" w:rsidRPr="008774F8" w:rsidRDefault="00953AB6" w:rsidP="00953AB6">
      <w:pPr>
        <w:suppressAutoHyphens/>
        <w:spacing w:after="0" w:line="372" w:lineRule="auto"/>
        <w:ind w:firstLine="709"/>
        <w:jc w:val="both"/>
        <w:rPr>
          <w:rFonts w:ascii="Times New Roman" w:hAnsi="Times New Roman"/>
          <w:sz w:val="28"/>
          <w:szCs w:val="28"/>
          <w:lang w:val="uk-UA"/>
        </w:rPr>
      </w:pPr>
    </w:p>
    <w:p w14:paraId="313CAA6E" w14:textId="41199560" w:rsidR="00E46982" w:rsidRPr="008774F8" w:rsidRDefault="00E46982" w:rsidP="00953AB6">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Спостерігалося підвищення активності АЛТ до </w:t>
      </w:r>
      <w:r w:rsidRPr="008774F8">
        <w:rPr>
          <w:rFonts w:ascii="Times New Roman" w:eastAsia="Calibri" w:hAnsi="Times New Roman"/>
          <w:sz w:val="28"/>
          <w:szCs w:val="28"/>
          <w:shd w:val="clear" w:color="auto" w:fill="FFFFFF"/>
          <w:lang w:val="uk-UA"/>
        </w:rPr>
        <w:t>161,7</w:t>
      </w:r>
      <w:r w:rsidR="00953AB6" w:rsidRPr="008774F8">
        <w:rPr>
          <w:rFonts w:ascii="Times New Roman" w:eastAsia="Calibri" w:hAnsi="Times New Roman"/>
          <w:sz w:val="28"/>
          <w:szCs w:val="28"/>
          <w:shd w:val="clear" w:color="auto" w:fill="FFFFFF"/>
          <w:lang w:val="uk-UA"/>
        </w:rPr>
        <w:t> </w:t>
      </w:r>
      <w:r w:rsidRPr="008774F8">
        <w:rPr>
          <w:rFonts w:ascii="Times New Roman" w:eastAsia="Calibri" w:hAnsi="Times New Roman"/>
          <w:sz w:val="28"/>
          <w:szCs w:val="28"/>
          <w:shd w:val="clear" w:color="auto" w:fill="FFFFFF"/>
          <w:lang w:val="uk-UA"/>
        </w:rPr>
        <w:t>±</w:t>
      </w:r>
      <w:r w:rsidR="00953AB6" w:rsidRPr="008774F8">
        <w:rPr>
          <w:rFonts w:ascii="Times New Roman" w:eastAsia="Calibri" w:hAnsi="Times New Roman"/>
          <w:sz w:val="28"/>
          <w:szCs w:val="28"/>
          <w:shd w:val="clear" w:color="auto" w:fill="FFFFFF"/>
          <w:lang w:val="uk-UA"/>
        </w:rPr>
        <w:t> </w:t>
      </w:r>
      <w:r w:rsidRPr="008774F8">
        <w:rPr>
          <w:rFonts w:ascii="Times New Roman" w:eastAsia="Calibri" w:hAnsi="Times New Roman"/>
          <w:sz w:val="28"/>
          <w:szCs w:val="28"/>
          <w:shd w:val="clear" w:color="auto" w:fill="FFFFFF"/>
          <w:lang w:val="uk-UA"/>
        </w:rPr>
        <w:t>41</w:t>
      </w:r>
      <w:r w:rsidR="00953AB6" w:rsidRPr="008774F8">
        <w:rPr>
          <w:rFonts w:ascii="Times New Roman" w:eastAsia="Calibri" w:hAnsi="Times New Roman"/>
          <w:sz w:val="28"/>
          <w:szCs w:val="28"/>
          <w:shd w:val="clear" w:color="auto" w:fill="FFFFFF"/>
          <w:lang w:val="uk-UA"/>
        </w:rPr>
        <w:t> </w:t>
      </w:r>
      <w:r w:rsidRPr="008774F8">
        <w:rPr>
          <w:rFonts w:ascii="Times New Roman" w:hAnsi="Times New Roman"/>
          <w:sz w:val="28"/>
          <w:szCs w:val="28"/>
          <w:lang w:val="uk-UA"/>
        </w:rPr>
        <w:t>Од</w:t>
      </w:r>
      <w:r w:rsidR="00CA296A" w:rsidRPr="008774F8">
        <w:rPr>
          <w:rFonts w:ascii="Times New Roman" w:hAnsi="Times New Roman"/>
          <w:sz w:val="28"/>
          <w:szCs w:val="28"/>
          <w:lang w:val="uk-UA"/>
        </w:rPr>
        <w:t>/</w:t>
      </w:r>
      <w:r w:rsidRPr="008774F8">
        <w:rPr>
          <w:rFonts w:ascii="Times New Roman" w:hAnsi="Times New Roman"/>
          <w:sz w:val="28"/>
          <w:szCs w:val="28"/>
          <w:lang w:val="uk-UA"/>
        </w:rPr>
        <w:t>л</w:t>
      </w:r>
      <w:r w:rsidR="00BF2092" w:rsidRPr="008774F8">
        <w:rPr>
          <w:rFonts w:ascii="Times New Roman" w:hAnsi="Times New Roman"/>
          <w:sz w:val="28"/>
          <w:szCs w:val="28"/>
          <w:lang w:val="uk-UA"/>
        </w:rPr>
        <w:t xml:space="preserve"> </w:t>
      </w:r>
      <w:r w:rsidR="00295327">
        <w:rPr>
          <w:rFonts w:ascii="Times New Roman" w:hAnsi="Times New Roman"/>
          <w:sz w:val="28"/>
          <w:szCs w:val="28"/>
          <w:lang w:val="uk-UA"/>
        </w:rPr>
        <w:br/>
      </w:r>
      <w:r w:rsidR="00BF2092" w:rsidRPr="008774F8">
        <w:rPr>
          <w:rFonts w:ascii="Times New Roman" w:hAnsi="Times New Roman"/>
          <w:sz w:val="28"/>
          <w:szCs w:val="28"/>
          <w:lang w:val="uk-UA"/>
        </w:rPr>
        <w:t>(p</w:t>
      </w:r>
      <w:r w:rsidR="00295327">
        <w:rPr>
          <w:rFonts w:ascii="Times New Roman" w:hAnsi="Times New Roman"/>
          <w:sz w:val="28"/>
          <w:szCs w:val="28"/>
          <w:lang w:val="uk-UA"/>
        </w:rPr>
        <w:t xml:space="preserve"> </w:t>
      </w:r>
      <w:r w:rsidR="00BF2092" w:rsidRPr="008774F8">
        <w:rPr>
          <w:rFonts w:ascii="Times New Roman" w:hAnsi="Times New Roman"/>
          <w:sz w:val="28"/>
          <w:szCs w:val="28"/>
          <w:lang w:val="uk-UA"/>
        </w:rPr>
        <w:t>&lt;</w:t>
      </w:r>
      <w:r w:rsidR="00295327">
        <w:rPr>
          <w:rFonts w:ascii="Times New Roman" w:hAnsi="Times New Roman"/>
          <w:sz w:val="28"/>
          <w:szCs w:val="28"/>
          <w:lang w:val="uk-UA"/>
        </w:rPr>
        <w:t xml:space="preserve"> </w:t>
      </w:r>
      <w:r w:rsidR="00BF2092" w:rsidRPr="008774F8">
        <w:rPr>
          <w:rFonts w:ascii="Times New Roman" w:hAnsi="Times New Roman"/>
          <w:sz w:val="28"/>
          <w:szCs w:val="28"/>
          <w:lang w:val="uk-UA"/>
        </w:rPr>
        <w:t>0,05)</w:t>
      </w:r>
      <w:r w:rsidR="000859BB" w:rsidRPr="008774F8">
        <w:rPr>
          <w:rFonts w:ascii="Times New Roman" w:hAnsi="Times New Roman"/>
          <w:sz w:val="28"/>
          <w:szCs w:val="28"/>
          <w:lang w:val="uk-UA"/>
        </w:rPr>
        <w:t xml:space="preserve"> </w:t>
      </w:r>
      <w:r w:rsidR="00BF2092" w:rsidRPr="008774F8">
        <w:rPr>
          <w:rFonts w:ascii="Times New Roman" w:hAnsi="Times New Roman"/>
          <w:sz w:val="28"/>
          <w:szCs w:val="28"/>
          <w:lang w:val="uk-UA"/>
        </w:rPr>
        <w:t>і</w:t>
      </w:r>
      <w:r w:rsidRPr="008774F8">
        <w:rPr>
          <w:rFonts w:ascii="Times New Roman" w:hAnsi="Times New Roman"/>
          <w:sz w:val="28"/>
          <w:szCs w:val="28"/>
          <w:lang w:val="uk-UA"/>
        </w:rPr>
        <w:t>з коливаннями від 13</w:t>
      </w:r>
      <w:r w:rsidR="00953AB6" w:rsidRPr="008774F8">
        <w:rPr>
          <w:rFonts w:ascii="Times New Roman" w:hAnsi="Times New Roman"/>
          <w:sz w:val="28"/>
          <w:szCs w:val="28"/>
          <w:lang w:val="uk-UA"/>
        </w:rPr>
        <w:t> </w:t>
      </w:r>
      <w:r w:rsidRPr="008774F8">
        <w:rPr>
          <w:rFonts w:ascii="Times New Roman" w:hAnsi="Times New Roman"/>
          <w:sz w:val="28"/>
          <w:szCs w:val="28"/>
          <w:lang w:val="uk-UA"/>
        </w:rPr>
        <w:t>Од</w:t>
      </w:r>
      <w:r w:rsidR="00CA296A" w:rsidRPr="008774F8">
        <w:rPr>
          <w:rFonts w:ascii="Times New Roman" w:hAnsi="Times New Roman"/>
          <w:sz w:val="28"/>
          <w:szCs w:val="28"/>
          <w:lang w:val="uk-UA"/>
        </w:rPr>
        <w:t>/</w:t>
      </w:r>
      <w:r w:rsidRPr="008774F8">
        <w:rPr>
          <w:rFonts w:ascii="Times New Roman" w:hAnsi="Times New Roman"/>
          <w:sz w:val="28"/>
          <w:szCs w:val="28"/>
          <w:lang w:val="uk-UA"/>
        </w:rPr>
        <w:t>лдо 800</w:t>
      </w:r>
      <w:r w:rsidR="00953AB6" w:rsidRPr="008774F8">
        <w:rPr>
          <w:rFonts w:ascii="Times New Roman" w:hAnsi="Times New Roman"/>
          <w:sz w:val="28"/>
          <w:szCs w:val="28"/>
          <w:lang w:val="uk-UA"/>
        </w:rPr>
        <w:t> </w:t>
      </w:r>
      <w:r w:rsidRPr="008774F8">
        <w:rPr>
          <w:rFonts w:ascii="Times New Roman" w:hAnsi="Times New Roman"/>
          <w:sz w:val="28"/>
          <w:szCs w:val="28"/>
          <w:lang w:val="uk-UA"/>
        </w:rPr>
        <w:t>Од</w:t>
      </w:r>
      <w:r w:rsidR="00CA296A" w:rsidRPr="008774F8">
        <w:rPr>
          <w:rFonts w:ascii="Times New Roman" w:hAnsi="Times New Roman"/>
          <w:sz w:val="28"/>
          <w:szCs w:val="28"/>
          <w:lang w:val="uk-UA"/>
        </w:rPr>
        <w:t>/</w:t>
      </w:r>
      <w:r w:rsidRPr="008774F8">
        <w:rPr>
          <w:rFonts w:ascii="Times New Roman" w:hAnsi="Times New Roman"/>
          <w:sz w:val="28"/>
          <w:szCs w:val="28"/>
          <w:lang w:val="uk-UA"/>
        </w:rPr>
        <w:t xml:space="preserve">л та АСТ до </w:t>
      </w:r>
      <w:r w:rsidR="00BF2092" w:rsidRPr="008774F8">
        <w:rPr>
          <w:rFonts w:ascii="Times New Roman" w:hAnsi="Times New Roman"/>
          <w:sz w:val="28"/>
          <w:szCs w:val="28"/>
          <w:shd w:val="clear" w:color="auto" w:fill="FFFFFF"/>
          <w:lang w:val="uk-UA"/>
        </w:rPr>
        <w:t>113,5 ± 27,2</w:t>
      </w:r>
      <w:r w:rsidR="00953AB6" w:rsidRPr="008774F8">
        <w:rPr>
          <w:rFonts w:ascii="Times New Roman" w:eastAsia="Calibri" w:hAnsi="Times New Roman"/>
          <w:sz w:val="28"/>
          <w:szCs w:val="28"/>
          <w:shd w:val="clear" w:color="auto" w:fill="FFFFFF"/>
          <w:lang w:val="uk-UA"/>
        </w:rPr>
        <w:t> </w:t>
      </w:r>
      <w:r w:rsidRPr="008774F8">
        <w:rPr>
          <w:rFonts w:ascii="Times New Roman" w:hAnsi="Times New Roman"/>
          <w:sz w:val="28"/>
          <w:szCs w:val="28"/>
          <w:lang w:val="uk-UA"/>
        </w:rPr>
        <w:t>Од</w:t>
      </w:r>
      <w:r w:rsidR="00CA296A" w:rsidRPr="008774F8">
        <w:rPr>
          <w:rFonts w:ascii="Times New Roman" w:hAnsi="Times New Roman"/>
          <w:sz w:val="28"/>
          <w:szCs w:val="28"/>
          <w:lang w:val="uk-UA"/>
        </w:rPr>
        <w:t>/</w:t>
      </w:r>
      <w:r w:rsidRPr="008774F8">
        <w:rPr>
          <w:rFonts w:ascii="Times New Roman" w:hAnsi="Times New Roman"/>
          <w:sz w:val="28"/>
          <w:szCs w:val="28"/>
          <w:lang w:val="uk-UA"/>
        </w:rPr>
        <w:t>л</w:t>
      </w:r>
      <w:r w:rsidR="00BF2092" w:rsidRPr="008774F8">
        <w:rPr>
          <w:rFonts w:ascii="Times New Roman" w:hAnsi="Times New Roman"/>
          <w:sz w:val="28"/>
          <w:szCs w:val="28"/>
          <w:lang w:val="uk-UA"/>
        </w:rPr>
        <w:t xml:space="preserve"> (p</w:t>
      </w:r>
      <w:r w:rsidR="00295327">
        <w:rPr>
          <w:rFonts w:ascii="Times New Roman" w:hAnsi="Times New Roman"/>
          <w:sz w:val="28"/>
          <w:szCs w:val="28"/>
          <w:lang w:val="uk-UA"/>
        </w:rPr>
        <w:t xml:space="preserve"> </w:t>
      </w:r>
      <w:r w:rsidR="00BF2092" w:rsidRPr="008774F8">
        <w:rPr>
          <w:rFonts w:ascii="Times New Roman" w:hAnsi="Times New Roman"/>
          <w:sz w:val="28"/>
          <w:szCs w:val="28"/>
          <w:lang w:val="uk-UA"/>
        </w:rPr>
        <w:t>&lt;</w:t>
      </w:r>
      <w:r w:rsidR="00295327">
        <w:rPr>
          <w:rFonts w:ascii="Times New Roman" w:hAnsi="Times New Roman"/>
          <w:sz w:val="28"/>
          <w:szCs w:val="28"/>
          <w:lang w:val="uk-UA"/>
        </w:rPr>
        <w:t xml:space="preserve"> </w:t>
      </w:r>
      <w:r w:rsidR="00BF2092" w:rsidRPr="008774F8">
        <w:rPr>
          <w:rFonts w:ascii="Times New Roman" w:hAnsi="Times New Roman"/>
          <w:sz w:val="28"/>
          <w:szCs w:val="28"/>
          <w:lang w:val="uk-UA"/>
        </w:rPr>
        <w:t>0,05)</w:t>
      </w:r>
      <w:r w:rsidRPr="008774F8">
        <w:rPr>
          <w:rFonts w:ascii="Times New Roman" w:hAnsi="Times New Roman"/>
          <w:sz w:val="28"/>
          <w:szCs w:val="28"/>
          <w:lang w:val="uk-UA"/>
        </w:rPr>
        <w:t xml:space="preserve"> </w:t>
      </w:r>
      <w:r w:rsidR="00BF2092" w:rsidRPr="008774F8">
        <w:rPr>
          <w:rFonts w:ascii="Times New Roman" w:hAnsi="Times New Roman"/>
          <w:sz w:val="28"/>
          <w:szCs w:val="28"/>
          <w:lang w:val="uk-UA"/>
        </w:rPr>
        <w:t>і</w:t>
      </w:r>
      <w:r w:rsidRPr="008774F8">
        <w:rPr>
          <w:rFonts w:ascii="Times New Roman" w:hAnsi="Times New Roman"/>
          <w:sz w:val="28"/>
          <w:szCs w:val="28"/>
          <w:lang w:val="uk-UA"/>
        </w:rPr>
        <w:t>з коливаннями від 18</w:t>
      </w:r>
      <w:r w:rsidR="00953AB6" w:rsidRPr="008774F8">
        <w:rPr>
          <w:rFonts w:ascii="Times New Roman" w:hAnsi="Times New Roman"/>
          <w:sz w:val="28"/>
          <w:szCs w:val="28"/>
          <w:lang w:val="uk-UA"/>
        </w:rPr>
        <w:t> </w:t>
      </w:r>
      <w:r w:rsidRPr="008774F8">
        <w:rPr>
          <w:rFonts w:ascii="Times New Roman" w:hAnsi="Times New Roman"/>
          <w:sz w:val="28"/>
          <w:szCs w:val="28"/>
          <w:lang w:val="uk-UA"/>
        </w:rPr>
        <w:t>Од</w:t>
      </w:r>
      <w:r w:rsidR="00CA296A" w:rsidRPr="008774F8">
        <w:rPr>
          <w:rFonts w:ascii="Times New Roman" w:hAnsi="Times New Roman"/>
          <w:sz w:val="28"/>
          <w:szCs w:val="28"/>
          <w:lang w:val="uk-UA"/>
        </w:rPr>
        <w:t>/</w:t>
      </w:r>
      <w:r w:rsidRPr="008774F8">
        <w:rPr>
          <w:rFonts w:ascii="Times New Roman" w:hAnsi="Times New Roman"/>
          <w:sz w:val="28"/>
          <w:szCs w:val="28"/>
          <w:lang w:val="uk-UA"/>
        </w:rPr>
        <w:t>л до 610</w:t>
      </w:r>
      <w:r w:rsidR="00953AB6" w:rsidRPr="008774F8">
        <w:rPr>
          <w:rFonts w:ascii="Times New Roman" w:hAnsi="Times New Roman"/>
          <w:sz w:val="28"/>
          <w:szCs w:val="28"/>
          <w:lang w:val="uk-UA"/>
        </w:rPr>
        <w:t> </w:t>
      </w:r>
      <w:r w:rsidRPr="008774F8">
        <w:rPr>
          <w:rFonts w:ascii="Times New Roman" w:hAnsi="Times New Roman"/>
          <w:sz w:val="28"/>
          <w:szCs w:val="28"/>
          <w:lang w:val="uk-UA"/>
        </w:rPr>
        <w:t>Од</w:t>
      </w:r>
      <w:r w:rsidR="00CA296A" w:rsidRPr="008774F8">
        <w:rPr>
          <w:rFonts w:ascii="Times New Roman" w:hAnsi="Times New Roman"/>
          <w:sz w:val="28"/>
          <w:szCs w:val="28"/>
          <w:lang w:val="uk-UA"/>
        </w:rPr>
        <w:t>/</w:t>
      </w:r>
      <w:r w:rsidRPr="008774F8">
        <w:rPr>
          <w:rFonts w:ascii="Times New Roman" w:hAnsi="Times New Roman"/>
          <w:sz w:val="28"/>
          <w:szCs w:val="28"/>
          <w:lang w:val="uk-UA"/>
        </w:rPr>
        <w:t>л.</w:t>
      </w:r>
    </w:p>
    <w:p w14:paraId="1C01F588" w14:textId="2FA634BB" w:rsidR="00555416" w:rsidRPr="008774F8" w:rsidRDefault="00E46982" w:rsidP="00953AB6">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Відновлення адекватного жовчотоку відображало і нормалізацію фун</w:t>
      </w:r>
      <w:r w:rsidR="00233424" w:rsidRPr="008774F8">
        <w:rPr>
          <w:rFonts w:ascii="Times New Roman" w:hAnsi="Times New Roman"/>
          <w:sz w:val="28"/>
          <w:szCs w:val="28"/>
          <w:lang w:val="uk-UA"/>
        </w:rPr>
        <w:t>кціональних показників печінки.</w:t>
      </w:r>
      <w:r w:rsidRPr="008774F8">
        <w:rPr>
          <w:rFonts w:ascii="Times New Roman" w:eastAsia="Calibri" w:hAnsi="Times New Roman"/>
          <w:sz w:val="28"/>
          <w:szCs w:val="28"/>
          <w:lang w:val="uk-UA"/>
        </w:rPr>
        <w:t xml:space="preserve"> </w:t>
      </w:r>
      <w:r w:rsidRPr="008774F8">
        <w:rPr>
          <w:rFonts w:ascii="Times New Roman" w:eastAsia="Calibri" w:hAnsi="Times New Roman"/>
          <w:sz w:val="28"/>
          <w:szCs w:val="28"/>
          <w:shd w:val="clear" w:color="auto" w:fill="FFFFFF"/>
          <w:lang w:val="uk-UA"/>
        </w:rPr>
        <w:t xml:space="preserve">На 5–7 добу післяопераційного періоду загальний білірубін </w:t>
      </w:r>
      <w:r w:rsidR="00BF2092" w:rsidRPr="008774F8">
        <w:rPr>
          <w:rFonts w:ascii="Times New Roman" w:eastAsia="Calibri" w:hAnsi="Times New Roman"/>
          <w:sz w:val="28"/>
          <w:szCs w:val="28"/>
          <w:shd w:val="clear" w:color="auto" w:fill="FFFFFF"/>
          <w:lang w:val="uk-UA"/>
        </w:rPr>
        <w:t>знижувався до</w:t>
      </w:r>
      <w:r w:rsidR="000859BB" w:rsidRPr="008774F8">
        <w:rPr>
          <w:rFonts w:ascii="Times New Roman" w:eastAsia="Calibri" w:hAnsi="Times New Roman"/>
          <w:sz w:val="28"/>
          <w:szCs w:val="28"/>
          <w:shd w:val="clear" w:color="auto" w:fill="FFFFFF"/>
          <w:lang w:val="uk-UA"/>
        </w:rPr>
        <w:t xml:space="preserve"> </w:t>
      </w:r>
      <w:r w:rsidR="00BF2092" w:rsidRPr="008774F8">
        <w:rPr>
          <w:rFonts w:ascii="Times New Roman" w:hAnsi="Times New Roman"/>
          <w:sz w:val="28"/>
          <w:szCs w:val="28"/>
          <w:lang w:val="uk-UA"/>
        </w:rPr>
        <w:t xml:space="preserve">29,2 </w:t>
      </w:r>
      <w:r w:rsidR="00BF2092" w:rsidRPr="008774F8">
        <w:rPr>
          <w:rFonts w:ascii="Times New Roman" w:hAnsi="Times New Roman"/>
          <w:sz w:val="28"/>
          <w:szCs w:val="28"/>
          <w:shd w:val="clear" w:color="auto" w:fill="FFFFFF"/>
          <w:lang w:val="uk-UA"/>
        </w:rPr>
        <w:t>± 11,7</w:t>
      </w:r>
      <w:r w:rsidRPr="008774F8">
        <w:rPr>
          <w:rFonts w:ascii="Times New Roman" w:eastAsia="Calibri" w:hAnsi="Times New Roman"/>
          <w:sz w:val="28"/>
          <w:szCs w:val="28"/>
          <w:shd w:val="clear" w:color="auto" w:fill="FFFFFF"/>
          <w:lang w:val="uk-UA"/>
        </w:rPr>
        <w:t xml:space="preserve">, прямий </w:t>
      </w:r>
      <w:r w:rsidR="00BF2092" w:rsidRPr="008774F8">
        <w:rPr>
          <w:rFonts w:ascii="Times New Roman" w:eastAsia="Calibri" w:hAnsi="Times New Roman"/>
          <w:sz w:val="28"/>
          <w:szCs w:val="28"/>
          <w:shd w:val="clear" w:color="auto" w:fill="FFFFFF"/>
          <w:lang w:val="uk-UA"/>
        </w:rPr>
        <w:t xml:space="preserve">до </w:t>
      </w:r>
      <w:r w:rsidR="00BF2092" w:rsidRPr="008774F8">
        <w:rPr>
          <w:rFonts w:ascii="Times New Roman" w:hAnsi="Times New Roman"/>
          <w:sz w:val="28"/>
          <w:szCs w:val="28"/>
          <w:lang w:val="uk-UA"/>
        </w:rPr>
        <w:t xml:space="preserve">20,7 </w:t>
      </w:r>
      <w:r w:rsidR="00BF2092" w:rsidRPr="008774F8">
        <w:rPr>
          <w:rFonts w:ascii="Times New Roman" w:hAnsi="Times New Roman"/>
          <w:sz w:val="28"/>
          <w:szCs w:val="28"/>
          <w:shd w:val="clear" w:color="auto" w:fill="FFFFFF"/>
          <w:lang w:val="uk-UA"/>
        </w:rPr>
        <w:t>± 6,7</w:t>
      </w:r>
      <w:r w:rsidRPr="008774F8">
        <w:rPr>
          <w:rFonts w:ascii="Times New Roman" w:eastAsia="Calibri" w:hAnsi="Times New Roman"/>
          <w:sz w:val="28"/>
          <w:szCs w:val="28"/>
          <w:shd w:val="clear" w:color="auto" w:fill="FFFFFF"/>
          <w:lang w:val="uk-UA"/>
        </w:rPr>
        <w:t>ммоль</w:t>
      </w:r>
      <w:r w:rsidR="00CA296A" w:rsidRPr="008774F8">
        <w:rPr>
          <w:rFonts w:ascii="Times New Roman" w:eastAsia="Calibri" w:hAnsi="Times New Roman"/>
          <w:sz w:val="28"/>
          <w:szCs w:val="28"/>
          <w:shd w:val="clear" w:color="auto" w:fill="FFFFFF"/>
          <w:lang w:val="uk-UA"/>
        </w:rPr>
        <w:t>/</w:t>
      </w:r>
      <w:r w:rsidRPr="008774F8">
        <w:rPr>
          <w:rFonts w:ascii="Times New Roman" w:eastAsia="Calibri" w:hAnsi="Times New Roman"/>
          <w:sz w:val="28"/>
          <w:szCs w:val="28"/>
          <w:shd w:val="clear" w:color="auto" w:fill="FFFFFF"/>
          <w:lang w:val="uk-UA"/>
        </w:rPr>
        <w:t>л відповідно.</w:t>
      </w:r>
      <w:r w:rsidR="00555416" w:rsidRPr="008774F8">
        <w:rPr>
          <w:rFonts w:ascii="Times New Roman" w:hAnsi="Times New Roman"/>
          <w:sz w:val="28"/>
          <w:szCs w:val="28"/>
          <w:lang w:val="uk-UA"/>
        </w:rPr>
        <w:t xml:space="preserve"> </w:t>
      </w:r>
    </w:p>
    <w:p w14:paraId="313CAA74" w14:textId="0E84837E" w:rsidR="009F6421" w:rsidRPr="008774F8" w:rsidRDefault="00E46982" w:rsidP="00953AB6">
      <w:pPr>
        <w:suppressAutoHyphens/>
        <w:spacing w:after="0" w:line="372" w:lineRule="auto"/>
        <w:ind w:firstLine="709"/>
        <w:jc w:val="both"/>
        <w:rPr>
          <w:rFonts w:ascii="Times New Roman" w:hAnsi="Times New Roman"/>
          <w:sz w:val="28"/>
          <w:szCs w:val="28"/>
          <w:lang w:val="uk-UA"/>
        </w:rPr>
      </w:pPr>
      <w:r w:rsidRPr="008774F8">
        <w:rPr>
          <w:rFonts w:ascii="Times New Roman" w:hAnsi="Times New Roman"/>
          <w:sz w:val="28"/>
          <w:szCs w:val="28"/>
          <w:lang w:val="uk-UA"/>
        </w:rPr>
        <w:t>Активність ферментів (АЛТ та АСТ) повільніше реагувал</w:t>
      </w:r>
      <w:r w:rsidR="00BF2092" w:rsidRPr="008774F8">
        <w:rPr>
          <w:rFonts w:ascii="Times New Roman" w:hAnsi="Times New Roman"/>
          <w:sz w:val="28"/>
          <w:szCs w:val="28"/>
          <w:lang w:val="uk-UA"/>
        </w:rPr>
        <w:t>а</w:t>
      </w:r>
      <w:r w:rsidRPr="008774F8">
        <w:rPr>
          <w:rFonts w:ascii="Times New Roman" w:hAnsi="Times New Roman"/>
          <w:sz w:val="28"/>
          <w:szCs w:val="28"/>
          <w:lang w:val="uk-UA"/>
        </w:rPr>
        <w:t xml:space="preserve"> на відновл</w:t>
      </w:r>
      <w:r w:rsidR="00BF2092" w:rsidRPr="008774F8">
        <w:rPr>
          <w:rFonts w:ascii="Times New Roman" w:hAnsi="Times New Roman"/>
          <w:sz w:val="28"/>
          <w:szCs w:val="28"/>
          <w:lang w:val="uk-UA"/>
        </w:rPr>
        <w:t>е</w:t>
      </w:r>
      <w:r w:rsidRPr="008774F8">
        <w:rPr>
          <w:rFonts w:ascii="Times New Roman" w:hAnsi="Times New Roman"/>
          <w:sz w:val="28"/>
          <w:szCs w:val="28"/>
          <w:lang w:val="uk-UA"/>
        </w:rPr>
        <w:t>ння жовчотоку та залиша</w:t>
      </w:r>
      <w:r w:rsidR="00BF2092" w:rsidRPr="008774F8">
        <w:rPr>
          <w:rFonts w:ascii="Times New Roman" w:hAnsi="Times New Roman"/>
          <w:sz w:val="28"/>
          <w:szCs w:val="28"/>
          <w:lang w:val="uk-UA"/>
        </w:rPr>
        <w:t>лася</w:t>
      </w:r>
      <w:r w:rsidRPr="008774F8">
        <w:rPr>
          <w:rFonts w:ascii="Times New Roman" w:hAnsi="Times New Roman"/>
          <w:sz w:val="28"/>
          <w:szCs w:val="28"/>
          <w:lang w:val="uk-UA"/>
        </w:rPr>
        <w:t xml:space="preserve"> високою і при виписці хворих </w:t>
      </w:r>
      <w:r w:rsidR="00BF2092" w:rsidRPr="008774F8">
        <w:rPr>
          <w:rFonts w:ascii="Times New Roman" w:hAnsi="Times New Roman"/>
          <w:sz w:val="28"/>
          <w:szCs w:val="28"/>
          <w:lang w:val="uk-UA"/>
        </w:rPr>
        <w:t>із</w:t>
      </w:r>
      <w:r w:rsidRPr="008774F8">
        <w:rPr>
          <w:rFonts w:ascii="Times New Roman" w:hAnsi="Times New Roman"/>
          <w:sz w:val="28"/>
          <w:szCs w:val="28"/>
          <w:lang w:val="uk-UA"/>
        </w:rPr>
        <w:t xml:space="preserve"> стаціонару. Середні значення активності АЛТ у 2,5 рази перевищували верхню межу норми при виписці, хоч і були нижчими порівняно з доопераційними значеннями</w:t>
      </w:r>
      <w:r w:rsidR="00BF2092" w:rsidRPr="008774F8">
        <w:rPr>
          <w:rFonts w:ascii="Times New Roman" w:hAnsi="Times New Roman"/>
          <w:sz w:val="28"/>
          <w:szCs w:val="28"/>
          <w:lang w:val="uk-UA"/>
        </w:rPr>
        <w:t xml:space="preserve"> </w:t>
      </w:r>
      <w:r w:rsidR="00295327">
        <w:rPr>
          <w:rFonts w:ascii="Times New Roman" w:hAnsi="Times New Roman"/>
          <w:sz w:val="28"/>
          <w:szCs w:val="28"/>
          <w:lang w:val="uk-UA"/>
        </w:rPr>
        <w:t>–</w:t>
      </w:r>
      <w:r w:rsidRPr="008774F8">
        <w:rPr>
          <w:rFonts w:ascii="Times New Roman" w:hAnsi="Times New Roman"/>
          <w:sz w:val="28"/>
          <w:szCs w:val="28"/>
          <w:lang w:val="uk-UA"/>
        </w:rPr>
        <w:t xml:space="preserve"> 106,6</w:t>
      </w:r>
      <w:r w:rsidR="00953AB6" w:rsidRPr="008774F8">
        <w:rPr>
          <w:rFonts w:ascii="Times New Roman" w:hAnsi="Times New Roman"/>
          <w:sz w:val="28"/>
          <w:szCs w:val="28"/>
          <w:lang w:val="uk-UA"/>
        </w:rPr>
        <w:t> </w:t>
      </w:r>
      <w:r w:rsidRPr="008774F8">
        <w:rPr>
          <w:rFonts w:ascii="Times New Roman" w:eastAsia="Calibri" w:hAnsi="Times New Roman"/>
          <w:sz w:val="28"/>
          <w:szCs w:val="28"/>
          <w:shd w:val="clear" w:color="auto" w:fill="FFFFFF"/>
          <w:lang w:val="uk-UA"/>
        </w:rPr>
        <w:t>±</w:t>
      </w:r>
      <w:r w:rsidR="00953AB6" w:rsidRPr="008774F8">
        <w:rPr>
          <w:rFonts w:ascii="Times New Roman" w:hAnsi="Times New Roman"/>
          <w:sz w:val="28"/>
          <w:szCs w:val="28"/>
          <w:lang w:val="uk-UA"/>
        </w:rPr>
        <w:t> </w:t>
      </w:r>
      <w:r w:rsidR="00233424" w:rsidRPr="008774F8">
        <w:rPr>
          <w:rFonts w:ascii="Times New Roman" w:hAnsi="Times New Roman"/>
          <w:sz w:val="28"/>
          <w:szCs w:val="28"/>
          <w:lang w:val="uk-UA"/>
        </w:rPr>
        <w:t>19</w:t>
      </w:r>
      <w:r w:rsidR="00953AB6" w:rsidRPr="008774F8">
        <w:rPr>
          <w:rFonts w:ascii="Times New Roman" w:hAnsi="Times New Roman"/>
          <w:sz w:val="28"/>
          <w:szCs w:val="28"/>
          <w:lang w:val="uk-UA"/>
        </w:rPr>
        <w:t> </w:t>
      </w:r>
      <w:r w:rsidR="00BF2092" w:rsidRPr="008774F8">
        <w:rPr>
          <w:rFonts w:ascii="Times New Roman" w:hAnsi="Times New Roman"/>
          <w:sz w:val="28"/>
          <w:szCs w:val="28"/>
          <w:lang w:val="uk-UA"/>
        </w:rPr>
        <w:t>ОД</w:t>
      </w:r>
      <w:r w:rsidR="00CA296A" w:rsidRPr="008774F8">
        <w:rPr>
          <w:rFonts w:ascii="Times New Roman" w:hAnsi="Times New Roman"/>
          <w:sz w:val="28"/>
          <w:szCs w:val="28"/>
          <w:lang w:val="uk-UA"/>
        </w:rPr>
        <w:t>/</w:t>
      </w:r>
      <w:r w:rsidR="00BF2092" w:rsidRPr="008774F8">
        <w:rPr>
          <w:rFonts w:ascii="Times New Roman" w:hAnsi="Times New Roman"/>
          <w:sz w:val="28"/>
          <w:szCs w:val="28"/>
          <w:lang w:val="uk-UA"/>
        </w:rPr>
        <w:t>л</w:t>
      </w:r>
      <w:r w:rsidR="00233424"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Активність </w:t>
      </w:r>
      <w:r w:rsidR="00233424" w:rsidRPr="008774F8">
        <w:rPr>
          <w:rFonts w:ascii="Times New Roman" w:hAnsi="Times New Roman"/>
          <w:sz w:val="28"/>
          <w:szCs w:val="28"/>
          <w:lang w:val="uk-UA"/>
        </w:rPr>
        <w:t xml:space="preserve">АСТ </w:t>
      </w:r>
      <w:r w:rsidRPr="008774F8">
        <w:rPr>
          <w:rFonts w:ascii="Times New Roman" w:hAnsi="Times New Roman"/>
          <w:sz w:val="28"/>
          <w:szCs w:val="28"/>
          <w:lang w:val="uk-UA"/>
        </w:rPr>
        <w:t>при виписці с</w:t>
      </w:r>
      <w:r w:rsidR="00BF2092" w:rsidRPr="008774F8">
        <w:rPr>
          <w:rFonts w:ascii="Times New Roman" w:hAnsi="Times New Roman"/>
          <w:sz w:val="28"/>
          <w:szCs w:val="28"/>
          <w:lang w:val="uk-UA"/>
        </w:rPr>
        <w:t>тановила</w:t>
      </w:r>
      <w:r w:rsidRPr="008774F8">
        <w:rPr>
          <w:rFonts w:ascii="Times New Roman" w:hAnsi="Times New Roman"/>
          <w:sz w:val="28"/>
          <w:szCs w:val="28"/>
          <w:lang w:val="uk-UA"/>
        </w:rPr>
        <w:t xml:space="preserve"> 80,3</w:t>
      </w:r>
      <w:r w:rsidR="00953AB6" w:rsidRPr="008774F8">
        <w:rPr>
          <w:rFonts w:ascii="Times New Roman" w:hAnsi="Times New Roman"/>
          <w:sz w:val="28"/>
          <w:szCs w:val="28"/>
          <w:lang w:val="uk-UA"/>
        </w:rPr>
        <w:t> </w:t>
      </w:r>
      <w:r w:rsidRPr="008774F8">
        <w:rPr>
          <w:rFonts w:ascii="Times New Roman" w:eastAsia="Calibri" w:hAnsi="Times New Roman"/>
          <w:sz w:val="28"/>
          <w:szCs w:val="28"/>
          <w:shd w:val="clear" w:color="auto" w:fill="FFFFFF"/>
          <w:lang w:val="uk-UA"/>
        </w:rPr>
        <w:t>±</w:t>
      </w:r>
      <w:r w:rsidR="00953AB6" w:rsidRPr="008774F8">
        <w:rPr>
          <w:rFonts w:ascii="Times New Roman" w:eastAsia="Calibri" w:hAnsi="Times New Roman"/>
          <w:sz w:val="28"/>
          <w:szCs w:val="28"/>
          <w:shd w:val="clear" w:color="auto" w:fill="FFFFFF"/>
          <w:lang w:val="uk-UA"/>
        </w:rPr>
        <w:t> </w:t>
      </w:r>
      <w:r w:rsidRPr="008774F8">
        <w:rPr>
          <w:rFonts w:ascii="Times New Roman" w:eastAsia="Calibri" w:hAnsi="Times New Roman"/>
          <w:sz w:val="28"/>
          <w:szCs w:val="28"/>
          <w:shd w:val="clear" w:color="auto" w:fill="FFFFFF"/>
          <w:lang w:val="uk-UA"/>
        </w:rPr>
        <w:t>1</w:t>
      </w:r>
      <w:r w:rsidR="00BF2092" w:rsidRPr="008774F8">
        <w:rPr>
          <w:rFonts w:ascii="Times New Roman" w:eastAsia="Calibri" w:hAnsi="Times New Roman"/>
          <w:sz w:val="28"/>
          <w:szCs w:val="28"/>
          <w:shd w:val="clear" w:color="auto" w:fill="FFFFFF"/>
          <w:lang w:val="uk-UA"/>
        </w:rPr>
        <w:t>8,</w:t>
      </w:r>
      <w:r w:rsidRPr="008774F8">
        <w:rPr>
          <w:rFonts w:ascii="Times New Roman" w:eastAsia="Calibri" w:hAnsi="Times New Roman"/>
          <w:sz w:val="28"/>
          <w:szCs w:val="28"/>
          <w:shd w:val="clear" w:color="auto" w:fill="FFFFFF"/>
          <w:lang w:val="uk-UA"/>
        </w:rPr>
        <w:t>2</w:t>
      </w:r>
      <w:r w:rsidR="00953AB6" w:rsidRPr="008774F8">
        <w:rPr>
          <w:rFonts w:ascii="Times New Roman" w:eastAsia="Calibri" w:hAnsi="Times New Roman"/>
          <w:sz w:val="28"/>
          <w:szCs w:val="28"/>
          <w:shd w:val="clear" w:color="auto" w:fill="FFFFFF"/>
          <w:lang w:val="uk-UA"/>
        </w:rPr>
        <w:t> </w:t>
      </w:r>
      <w:r w:rsidRPr="008774F8">
        <w:rPr>
          <w:rFonts w:ascii="Times New Roman" w:hAnsi="Times New Roman"/>
          <w:sz w:val="28"/>
          <w:szCs w:val="28"/>
          <w:lang w:val="uk-UA"/>
        </w:rPr>
        <w:t>Од</w:t>
      </w:r>
      <w:r w:rsidR="00CA296A" w:rsidRPr="008774F8">
        <w:rPr>
          <w:rFonts w:ascii="Times New Roman" w:hAnsi="Times New Roman"/>
          <w:sz w:val="28"/>
          <w:szCs w:val="28"/>
          <w:lang w:val="uk-UA"/>
        </w:rPr>
        <w:t>/</w:t>
      </w:r>
      <w:r w:rsidRPr="008774F8">
        <w:rPr>
          <w:rFonts w:ascii="Times New Roman" w:hAnsi="Times New Roman"/>
          <w:sz w:val="28"/>
          <w:szCs w:val="28"/>
          <w:lang w:val="uk-UA"/>
        </w:rPr>
        <w:t>л, що у 2 рази</w:t>
      </w:r>
      <w:r w:rsidR="003C6373" w:rsidRPr="008774F8">
        <w:rPr>
          <w:rFonts w:ascii="Times New Roman" w:hAnsi="Times New Roman"/>
          <w:sz w:val="28"/>
          <w:szCs w:val="28"/>
          <w:lang w:val="uk-UA"/>
        </w:rPr>
        <w:t xml:space="preserve"> перевищувало верхню межу </w:t>
      </w:r>
      <w:r w:rsidR="00295327">
        <w:rPr>
          <w:rFonts w:ascii="Times New Roman" w:hAnsi="Times New Roman"/>
          <w:sz w:val="28"/>
          <w:szCs w:val="28"/>
          <w:lang w:val="uk-UA"/>
        </w:rPr>
        <w:br/>
      </w:r>
      <w:r w:rsidR="003C6373" w:rsidRPr="008774F8">
        <w:rPr>
          <w:rFonts w:ascii="Times New Roman" w:hAnsi="Times New Roman"/>
          <w:sz w:val="28"/>
          <w:szCs w:val="28"/>
          <w:lang w:val="uk-UA"/>
        </w:rPr>
        <w:t>норми.</w:t>
      </w:r>
    </w:p>
    <w:p w14:paraId="5B120A75" w14:textId="77777777" w:rsidR="00D04165" w:rsidRPr="00295327" w:rsidRDefault="00D04165" w:rsidP="00CD6648">
      <w:pPr>
        <w:suppressAutoHyphens/>
        <w:spacing w:after="0" w:line="360" w:lineRule="auto"/>
        <w:ind w:firstLine="709"/>
        <w:jc w:val="both"/>
        <w:rPr>
          <w:rFonts w:ascii="Times New Roman" w:hAnsi="Times New Roman"/>
          <w:b/>
          <w:sz w:val="18"/>
          <w:szCs w:val="28"/>
          <w:lang w:val="uk-UA"/>
        </w:rPr>
      </w:pPr>
    </w:p>
    <w:p w14:paraId="2A187A97" w14:textId="3AD56130" w:rsidR="004260B6" w:rsidRPr="008774F8" w:rsidRDefault="00E46982" w:rsidP="00CD6648">
      <w:pPr>
        <w:suppressAutoHyphens/>
        <w:spacing w:after="0" w:line="360" w:lineRule="auto"/>
        <w:ind w:firstLine="709"/>
        <w:jc w:val="both"/>
        <w:rPr>
          <w:rFonts w:ascii="Times New Roman" w:hAnsi="Times New Roman"/>
          <w:b/>
          <w:sz w:val="28"/>
          <w:szCs w:val="28"/>
          <w:lang w:val="uk-UA"/>
        </w:rPr>
      </w:pPr>
      <w:r w:rsidRPr="008774F8">
        <w:rPr>
          <w:rFonts w:ascii="Times New Roman" w:hAnsi="Times New Roman"/>
          <w:b/>
          <w:sz w:val="28"/>
          <w:szCs w:val="28"/>
          <w:lang w:val="uk-UA"/>
        </w:rPr>
        <w:lastRenderedPageBreak/>
        <w:t>6.3</w:t>
      </w:r>
      <w:r w:rsidR="00953AB6" w:rsidRPr="008774F8">
        <w:rPr>
          <w:rFonts w:ascii="Times New Roman" w:hAnsi="Times New Roman"/>
          <w:b/>
          <w:sz w:val="28"/>
          <w:szCs w:val="28"/>
          <w:lang w:val="uk-UA"/>
        </w:rPr>
        <w:t> </w:t>
      </w:r>
      <w:r w:rsidR="00827314" w:rsidRPr="008774F8">
        <w:rPr>
          <w:rFonts w:ascii="Times New Roman" w:hAnsi="Times New Roman"/>
          <w:b/>
          <w:sz w:val="28"/>
          <w:szCs w:val="28"/>
          <w:lang w:val="uk-UA"/>
        </w:rPr>
        <w:t xml:space="preserve">Аналіз результатів </w:t>
      </w:r>
      <w:r w:rsidR="00C73676" w:rsidRPr="008774F8">
        <w:rPr>
          <w:rFonts w:ascii="Times New Roman" w:hAnsi="Times New Roman"/>
          <w:b/>
          <w:sz w:val="28"/>
          <w:szCs w:val="28"/>
          <w:lang w:val="uk-UA"/>
        </w:rPr>
        <w:t>ультразвукового обстеження</w:t>
      </w:r>
    </w:p>
    <w:p w14:paraId="43BD41A3" w14:textId="77777777" w:rsidR="00953AB6" w:rsidRPr="008774F8" w:rsidRDefault="00953AB6" w:rsidP="00CD6648">
      <w:pPr>
        <w:suppressAutoHyphens/>
        <w:spacing w:after="0" w:line="360" w:lineRule="auto"/>
        <w:ind w:firstLine="709"/>
        <w:jc w:val="both"/>
        <w:rPr>
          <w:rFonts w:ascii="Times New Roman" w:hAnsi="Times New Roman"/>
          <w:sz w:val="28"/>
          <w:szCs w:val="28"/>
          <w:lang w:val="uk-UA"/>
        </w:rPr>
      </w:pPr>
    </w:p>
    <w:p w14:paraId="313CAA8F" w14:textId="56E61B11" w:rsidR="00E46982" w:rsidRPr="008774F8" w:rsidRDefault="00E46982"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pacing w:val="-6"/>
          <w:sz w:val="28"/>
          <w:szCs w:val="28"/>
          <w:lang w:val="uk-UA"/>
        </w:rPr>
        <w:t>Проаналізовані результати ультразвукових змін</w:t>
      </w:r>
      <w:r w:rsidR="00C73676" w:rsidRPr="008774F8">
        <w:rPr>
          <w:rFonts w:ascii="Times New Roman" w:hAnsi="Times New Roman"/>
          <w:spacing w:val="-6"/>
          <w:sz w:val="28"/>
          <w:szCs w:val="28"/>
          <w:lang w:val="uk-UA"/>
        </w:rPr>
        <w:t xml:space="preserve"> структур</w:t>
      </w:r>
      <w:r w:rsidRPr="008774F8">
        <w:rPr>
          <w:rFonts w:ascii="Times New Roman" w:hAnsi="Times New Roman"/>
          <w:spacing w:val="-6"/>
          <w:sz w:val="28"/>
          <w:szCs w:val="28"/>
          <w:lang w:val="uk-UA"/>
        </w:rPr>
        <w:t xml:space="preserve"> гепатопанкреатобіліарної</w:t>
      </w:r>
      <w:r w:rsidR="00C73676" w:rsidRPr="008774F8">
        <w:rPr>
          <w:rFonts w:ascii="Times New Roman" w:hAnsi="Times New Roman"/>
          <w:sz w:val="28"/>
          <w:szCs w:val="28"/>
          <w:lang w:val="uk-UA"/>
        </w:rPr>
        <w:t xml:space="preserve"> зони хворі</w:t>
      </w:r>
      <w:r w:rsidRPr="008774F8">
        <w:rPr>
          <w:rFonts w:ascii="Times New Roman" w:hAnsi="Times New Roman"/>
          <w:sz w:val="28"/>
          <w:szCs w:val="28"/>
          <w:lang w:val="uk-UA"/>
        </w:rPr>
        <w:t xml:space="preserve"> з синдромом Міріззі </w:t>
      </w:r>
      <w:r w:rsidR="00C73676" w:rsidRPr="008774F8">
        <w:rPr>
          <w:rFonts w:ascii="Times New Roman" w:hAnsi="Times New Roman"/>
          <w:sz w:val="28"/>
          <w:szCs w:val="28"/>
          <w:lang w:val="uk-UA"/>
        </w:rPr>
        <w:t>у</w:t>
      </w:r>
      <w:r w:rsidRPr="008774F8">
        <w:rPr>
          <w:rFonts w:ascii="Times New Roman" w:hAnsi="Times New Roman"/>
          <w:sz w:val="28"/>
          <w:szCs w:val="28"/>
          <w:lang w:val="uk-UA"/>
        </w:rPr>
        <w:t xml:space="preserve"> порівнянні з нормальними параметрами: нормальними для жовчного міхура є наступні розміри: довжина</w:t>
      </w:r>
      <w:r w:rsidR="00953AB6" w:rsidRPr="008774F8">
        <w:rPr>
          <w:rFonts w:ascii="Times New Roman" w:hAnsi="Times New Roman"/>
          <w:sz w:val="28"/>
          <w:szCs w:val="28"/>
          <w:lang w:val="uk-UA"/>
        </w:rPr>
        <w:t xml:space="preserve"> </w:t>
      </w:r>
      <w:r w:rsidRPr="008774F8">
        <w:rPr>
          <w:rFonts w:ascii="Times New Roman" w:hAnsi="Times New Roman"/>
          <w:sz w:val="28"/>
          <w:szCs w:val="28"/>
          <w:lang w:val="uk-UA"/>
        </w:rPr>
        <w:t>&lt;</w:t>
      </w:r>
      <w:r w:rsidR="00953AB6" w:rsidRPr="008774F8">
        <w:rPr>
          <w:rFonts w:ascii="Times New Roman" w:hAnsi="Times New Roman"/>
          <w:sz w:val="28"/>
          <w:szCs w:val="28"/>
          <w:lang w:val="uk-UA"/>
        </w:rPr>
        <w:t xml:space="preserve"> </w:t>
      </w:r>
      <w:r w:rsidRPr="008774F8">
        <w:rPr>
          <w:rFonts w:ascii="Times New Roman" w:hAnsi="Times New Roman"/>
          <w:sz w:val="28"/>
          <w:szCs w:val="28"/>
          <w:lang w:val="uk-UA"/>
        </w:rPr>
        <w:t>100</w:t>
      </w:r>
      <w:r w:rsidR="00953AB6" w:rsidRPr="008774F8">
        <w:rPr>
          <w:rFonts w:ascii="Times New Roman" w:hAnsi="Times New Roman"/>
          <w:sz w:val="28"/>
          <w:szCs w:val="28"/>
          <w:lang w:val="uk-UA"/>
        </w:rPr>
        <w:t> </w:t>
      </w:r>
      <w:r w:rsidRPr="008774F8">
        <w:rPr>
          <w:rFonts w:ascii="Times New Roman" w:hAnsi="Times New Roman"/>
          <w:sz w:val="28"/>
          <w:szCs w:val="28"/>
          <w:lang w:val="uk-UA"/>
        </w:rPr>
        <w:t>мм, ширина</w:t>
      </w:r>
      <w:r w:rsidR="00953AB6" w:rsidRPr="008774F8">
        <w:rPr>
          <w:rFonts w:ascii="Times New Roman" w:hAnsi="Times New Roman"/>
          <w:sz w:val="28"/>
          <w:szCs w:val="28"/>
          <w:lang w:val="uk-UA"/>
        </w:rPr>
        <w:t xml:space="preserve"> </w:t>
      </w:r>
      <w:r w:rsidRPr="008774F8">
        <w:rPr>
          <w:rFonts w:ascii="Times New Roman" w:hAnsi="Times New Roman"/>
          <w:sz w:val="28"/>
          <w:szCs w:val="28"/>
          <w:lang w:val="uk-UA"/>
        </w:rPr>
        <w:t>&lt;</w:t>
      </w:r>
      <w:r w:rsidR="00953AB6" w:rsidRPr="008774F8">
        <w:rPr>
          <w:rFonts w:ascii="Times New Roman" w:hAnsi="Times New Roman"/>
          <w:sz w:val="28"/>
          <w:szCs w:val="28"/>
          <w:lang w:val="uk-UA"/>
        </w:rPr>
        <w:t xml:space="preserve"> </w:t>
      </w:r>
      <w:r w:rsidRPr="008774F8">
        <w:rPr>
          <w:rFonts w:ascii="Times New Roman" w:hAnsi="Times New Roman"/>
          <w:sz w:val="28"/>
          <w:szCs w:val="28"/>
          <w:lang w:val="uk-UA"/>
        </w:rPr>
        <w:t>40</w:t>
      </w:r>
      <w:r w:rsidR="00953AB6" w:rsidRPr="008774F8">
        <w:rPr>
          <w:rFonts w:ascii="Times New Roman" w:hAnsi="Times New Roman"/>
          <w:sz w:val="28"/>
          <w:szCs w:val="28"/>
          <w:lang w:val="uk-UA"/>
        </w:rPr>
        <w:t> </w:t>
      </w:r>
      <w:r w:rsidRPr="008774F8">
        <w:rPr>
          <w:rFonts w:ascii="Times New Roman" w:hAnsi="Times New Roman"/>
          <w:sz w:val="28"/>
          <w:szCs w:val="28"/>
          <w:lang w:val="uk-UA"/>
        </w:rPr>
        <w:t>мм, об</w:t>
      </w:r>
      <w:r w:rsidR="002C0BCC" w:rsidRPr="008774F8">
        <w:rPr>
          <w:rFonts w:ascii="Times New Roman" w:hAnsi="Times New Roman"/>
          <w:sz w:val="28"/>
          <w:szCs w:val="28"/>
          <w:lang w:val="uk-UA"/>
        </w:rPr>
        <w:t>’</w:t>
      </w:r>
      <w:r w:rsidRPr="008774F8">
        <w:rPr>
          <w:rFonts w:ascii="Times New Roman" w:hAnsi="Times New Roman"/>
          <w:sz w:val="28"/>
          <w:szCs w:val="28"/>
          <w:lang w:val="uk-UA"/>
        </w:rPr>
        <w:t>єм</w:t>
      </w:r>
      <w:r w:rsidR="00953AB6" w:rsidRPr="008774F8">
        <w:rPr>
          <w:rFonts w:ascii="Times New Roman" w:hAnsi="Times New Roman"/>
          <w:sz w:val="28"/>
          <w:szCs w:val="28"/>
          <w:lang w:val="uk-UA"/>
        </w:rPr>
        <w:t xml:space="preserve"> </w:t>
      </w:r>
      <w:r w:rsidRPr="008774F8">
        <w:rPr>
          <w:rFonts w:ascii="Times New Roman" w:hAnsi="Times New Roman"/>
          <w:sz w:val="28"/>
          <w:szCs w:val="28"/>
          <w:lang w:val="uk-UA"/>
        </w:rPr>
        <w:t>&lt;</w:t>
      </w:r>
      <w:r w:rsidR="00953AB6" w:rsidRPr="008774F8">
        <w:rPr>
          <w:rFonts w:ascii="Times New Roman" w:hAnsi="Times New Roman"/>
          <w:sz w:val="28"/>
          <w:szCs w:val="28"/>
          <w:lang w:val="uk-UA"/>
        </w:rPr>
        <w:t xml:space="preserve"> </w:t>
      </w:r>
      <w:r w:rsidRPr="008774F8">
        <w:rPr>
          <w:rFonts w:ascii="Times New Roman" w:hAnsi="Times New Roman"/>
          <w:sz w:val="28"/>
          <w:szCs w:val="28"/>
          <w:lang w:val="uk-UA"/>
        </w:rPr>
        <w:t>100</w:t>
      </w:r>
      <w:r w:rsidR="00953AB6" w:rsidRPr="008774F8">
        <w:rPr>
          <w:rFonts w:ascii="Times New Roman" w:hAnsi="Times New Roman"/>
          <w:sz w:val="28"/>
          <w:szCs w:val="28"/>
          <w:lang w:val="uk-UA"/>
        </w:rPr>
        <w:t> </w:t>
      </w:r>
      <w:r w:rsidRPr="008774F8">
        <w:rPr>
          <w:rFonts w:ascii="Times New Roman" w:hAnsi="Times New Roman"/>
          <w:sz w:val="28"/>
          <w:szCs w:val="28"/>
          <w:lang w:val="uk-UA"/>
        </w:rPr>
        <w:t>cм</w:t>
      </w:r>
      <w:r w:rsidRPr="008774F8">
        <w:rPr>
          <w:rFonts w:ascii="Times New Roman" w:hAnsi="Times New Roman"/>
          <w:sz w:val="28"/>
          <w:szCs w:val="28"/>
          <w:vertAlign w:val="superscript"/>
          <w:lang w:val="uk-UA"/>
        </w:rPr>
        <w:t>3</w:t>
      </w:r>
      <w:r w:rsidRPr="008774F8">
        <w:rPr>
          <w:rFonts w:ascii="Times New Roman" w:hAnsi="Times New Roman"/>
          <w:sz w:val="28"/>
          <w:szCs w:val="28"/>
          <w:lang w:val="uk-UA"/>
        </w:rPr>
        <w:t>, товщина стінки &lt;</w:t>
      </w:r>
      <w:r w:rsidR="00953AB6" w:rsidRPr="008774F8">
        <w:rPr>
          <w:rFonts w:ascii="Times New Roman" w:hAnsi="Times New Roman"/>
          <w:sz w:val="28"/>
          <w:szCs w:val="28"/>
          <w:lang w:val="uk-UA"/>
        </w:rPr>
        <w:t xml:space="preserve"> </w:t>
      </w:r>
      <w:r w:rsidRPr="008774F8">
        <w:rPr>
          <w:rFonts w:ascii="Times New Roman" w:hAnsi="Times New Roman"/>
          <w:sz w:val="28"/>
          <w:szCs w:val="28"/>
          <w:lang w:val="uk-UA"/>
        </w:rPr>
        <w:t>3 мм</w:t>
      </w:r>
      <w:r w:rsidR="00666738" w:rsidRPr="008774F8">
        <w:rPr>
          <w:rFonts w:ascii="Times New Roman" w:hAnsi="Times New Roman"/>
          <w:sz w:val="28"/>
          <w:szCs w:val="28"/>
          <w:lang w:val="uk-UA"/>
        </w:rPr>
        <w:t xml:space="preserve"> [237]</w:t>
      </w:r>
      <w:r w:rsidR="00555416" w:rsidRPr="008774F8">
        <w:rPr>
          <w:rFonts w:ascii="Times New Roman" w:hAnsi="Times New Roman"/>
          <w:sz w:val="28"/>
          <w:szCs w:val="28"/>
          <w:lang w:val="uk-UA"/>
        </w:rPr>
        <w:t>.</w:t>
      </w:r>
    </w:p>
    <w:p w14:paraId="313CAA90" w14:textId="59E8F003" w:rsidR="00E46982" w:rsidRPr="008774F8" w:rsidRDefault="00C73676"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У 6</w:t>
      </w:r>
      <w:r w:rsidR="00E46982" w:rsidRPr="008774F8">
        <w:rPr>
          <w:rFonts w:ascii="Times New Roman" w:hAnsi="Times New Roman"/>
          <w:sz w:val="28"/>
          <w:szCs w:val="28"/>
          <w:lang w:val="uk-UA"/>
        </w:rPr>
        <w:t xml:space="preserve"> випадках </w:t>
      </w:r>
      <w:r w:rsidRPr="008774F8">
        <w:rPr>
          <w:rFonts w:ascii="Times New Roman" w:hAnsi="Times New Roman"/>
          <w:sz w:val="28"/>
          <w:szCs w:val="28"/>
          <w:lang w:val="uk-UA"/>
        </w:rPr>
        <w:t>і</w:t>
      </w:r>
      <w:r w:rsidR="00E46982" w:rsidRPr="008774F8">
        <w:rPr>
          <w:rFonts w:ascii="Times New Roman" w:hAnsi="Times New Roman"/>
          <w:sz w:val="28"/>
          <w:szCs w:val="28"/>
          <w:lang w:val="uk-UA"/>
        </w:rPr>
        <w:t>з-за виражених змін стінки жовчного міхура та навколишніх органів адекватно візуалізувати стінку та/чи виміряти його розміри було неможливо</w:t>
      </w:r>
      <w:r w:rsidR="00827314" w:rsidRPr="008774F8">
        <w:rPr>
          <w:rFonts w:ascii="Times New Roman" w:hAnsi="Times New Roman"/>
          <w:sz w:val="28"/>
          <w:szCs w:val="28"/>
          <w:lang w:val="uk-UA"/>
        </w:rPr>
        <w:t xml:space="preserve"> (табл. 6.3)</w:t>
      </w:r>
      <w:r w:rsidR="00E46982" w:rsidRPr="008774F8">
        <w:rPr>
          <w:rFonts w:ascii="Times New Roman" w:hAnsi="Times New Roman"/>
          <w:sz w:val="28"/>
          <w:szCs w:val="28"/>
          <w:lang w:val="uk-UA"/>
        </w:rPr>
        <w:t>.</w:t>
      </w:r>
    </w:p>
    <w:p w14:paraId="6B2CF01F" w14:textId="77777777" w:rsidR="00953AB6" w:rsidRPr="008774F8" w:rsidRDefault="00953AB6" w:rsidP="00CD6648">
      <w:pPr>
        <w:suppressAutoHyphens/>
        <w:spacing w:after="0" w:line="360" w:lineRule="auto"/>
        <w:ind w:firstLine="709"/>
        <w:jc w:val="both"/>
        <w:rPr>
          <w:rFonts w:ascii="Times New Roman" w:hAnsi="Times New Roman"/>
          <w:sz w:val="28"/>
          <w:szCs w:val="28"/>
          <w:lang w:val="uk-UA"/>
        </w:rPr>
      </w:pPr>
    </w:p>
    <w:p w14:paraId="7A1AC7FB" w14:textId="0CB522F6" w:rsidR="00953AB6" w:rsidRPr="008774F8" w:rsidRDefault="00C73676" w:rsidP="00953AB6">
      <w:pPr>
        <w:suppressAutoHyphens/>
        <w:spacing w:after="0" w:line="360" w:lineRule="auto"/>
        <w:ind w:firstLine="709"/>
        <w:rPr>
          <w:rFonts w:ascii="Times New Roman" w:hAnsi="Times New Roman"/>
          <w:sz w:val="28"/>
          <w:szCs w:val="28"/>
          <w:lang w:val="uk-UA"/>
        </w:rPr>
      </w:pPr>
      <w:r w:rsidRPr="008774F8">
        <w:rPr>
          <w:rFonts w:ascii="Times New Roman" w:hAnsi="Times New Roman"/>
          <w:sz w:val="28"/>
          <w:szCs w:val="28"/>
          <w:lang w:val="uk-UA"/>
        </w:rPr>
        <w:t xml:space="preserve">Таблиця 6.3 </w:t>
      </w:r>
      <w:r w:rsidR="00295327">
        <w:rPr>
          <w:rFonts w:ascii="Times New Roman" w:hAnsi="Times New Roman"/>
          <w:sz w:val="28"/>
          <w:szCs w:val="28"/>
          <w:lang w:val="uk-UA"/>
        </w:rPr>
        <w:t>–</w:t>
      </w:r>
      <w:r w:rsidRPr="008774F8">
        <w:rPr>
          <w:rFonts w:ascii="Times New Roman" w:hAnsi="Times New Roman"/>
          <w:sz w:val="28"/>
          <w:szCs w:val="28"/>
          <w:lang w:val="uk-UA"/>
        </w:rPr>
        <w:t xml:space="preserve"> Результати ультразвукового обстеження</w:t>
      </w:r>
    </w:p>
    <w:p w14:paraId="38BC6DA8" w14:textId="77777777" w:rsidR="00953AB6" w:rsidRPr="008774F8" w:rsidRDefault="00953AB6" w:rsidP="00953AB6">
      <w:pPr>
        <w:suppressAutoHyphens/>
        <w:spacing w:after="0" w:line="360" w:lineRule="auto"/>
        <w:rPr>
          <w:rFonts w:ascii="Times New Roman" w:hAnsi="Times New Roman"/>
          <w:sz w:val="28"/>
          <w:szCs w:val="28"/>
          <w:lang w:val="uk-UA"/>
        </w:rPr>
      </w:pPr>
    </w:p>
    <w:tbl>
      <w:tblPr>
        <w:tblW w:w="9370" w:type="dxa"/>
        <w:tblInd w:w="1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7"/>
        <w:gridCol w:w="2626"/>
        <w:gridCol w:w="1064"/>
        <w:gridCol w:w="1456"/>
        <w:gridCol w:w="1134"/>
        <w:gridCol w:w="1134"/>
        <w:gridCol w:w="1539"/>
      </w:tblGrid>
      <w:tr w:rsidR="00C66C1C" w:rsidRPr="00295327" w14:paraId="31A31C08" w14:textId="77777777" w:rsidTr="00295327">
        <w:trPr>
          <w:trHeight w:val="1212"/>
        </w:trPr>
        <w:tc>
          <w:tcPr>
            <w:tcW w:w="417" w:type="dxa"/>
            <w:vAlign w:val="center"/>
          </w:tcPr>
          <w:p w14:paraId="01D62ECA" w14:textId="6F9883E3" w:rsidR="00C73676" w:rsidRPr="00295327" w:rsidRDefault="00C73676" w:rsidP="00295327">
            <w:pPr>
              <w:suppressAutoHyphens/>
              <w:spacing w:after="0" w:line="360" w:lineRule="auto"/>
              <w:ind w:left="-57" w:right="-57"/>
              <w:jc w:val="center"/>
              <w:rPr>
                <w:rFonts w:ascii="Times New Roman" w:hAnsi="Times New Roman"/>
                <w:sz w:val="24"/>
                <w:szCs w:val="24"/>
                <w:lang w:val="uk-UA"/>
              </w:rPr>
            </w:pPr>
            <w:r w:rsidRPr="00295327">
              <w:rPr>
                <w:rFonts w:ascii="Times New Roman" w:hAnsi="Times New Roman"/>
                <w:sz w:val="24"/>
                <w:szCs w:val="24"/>
                <w:lang w:val="uk-UA"/>
              </w:rPr>
              <w:t>№</w:t>
            </w:r>
          </w:p>
        </w:tc>
        <w:tc>
          <w:tcPr>
            <w:tcW w:w="2626" w:type="dxa"/>
            <w:vAlign w:val="center"/>
          </w:tcPr>
          <w:p w14:paraId="7076D4E7" w14:textId="4746CA92" w:rsidR="00C73676" w:rsidRPr="00295327" w:rsidRDefault="00C73676" w:rsidP="00887FAF">
            <w:pPr>
              <w:suppressAutoHyphens/>
              <w:spacing w:after="0" w:line="360" w:lineRule="auto"/>
              <w:ind w:left="-57" w:right="-57"/>
              <w:jc w:val="center"/>
              <w:rPr>
                <w:rFonts w:ascii="Times New Roman" w:hAnsi="Times New Roman"/>
                <w:sz w:val="24"/>
                <w:szCs w:val="24"/>
                <w:lang w:val="uk-UA"/>
              </w:rPr>
            </w:pPr>
            <w:r w:rsidRPr="00295327">
              <w:rPr>
                <w:rFonts w:ascii="Times New Roman" w:hAnsi="Times New Roman"/>
                <w:sz w:val="24"/>
                <w:szCs w:val="24"/>
                <w:lang w:val="uk-UA"/>
              </w:rPr>
              <w:t>УЗД параметр</w:t>
            </w:r>
          </w:p>
        </w:tc>
        <w:tc>
          <w:tcPr>
            <w:tcW w:w="1064" w:type="dxa"/>
            <w:vAlign w:val="center"/>
          </w:tcPr>
          <w:p w14:paraId="19D29157" w14:textId="77777777" w:rsidR="00C73676" w:rsidRPr="00295327" w:rsidRDefault="00C73676" w:rsidP="00887FAF">
            <w:pPr>
              <w:suppressAutoHyphens/>
              <w:spacing w:after="0" w:line="360" w:lineRule="auto"/>
              <w:ind w:left="-57" w:right="-57"/>
              <w:jc w:val="center"/>
              <w:rPr>
                <w:rFonts w:ascii="Times New Roman" w:hAnsi="Times New Roman"/>
                <w:sz w:val="24"/>
                <w:szCs w:val="24"/>
                <w:lang w:val="uk-UA"/>
              </w:rPr>
            </w:pPr>
            <w:r w:rsidRPr="00295327">
              <w:rPr>
                <w:rFonts w:ascii="Times New Roman" w:hAnsi="Times New Roman"/>
                <w:sz w:val="24"/>
                <w:szCs w:val="24"/>
                <w:lang w:val="uk-UA"/>
              </w:rPr>
              <w:t>Кількість хворих</w:t>
            </w:r>
          </w:p>
        </w:tc>
        <w:tc>
          <w:tcPr>
            <w:tcW w:w="1456" w:type="dxa"/>
            <w:vAlign w:val="center"/>
          </w:tcPr>
          <w:p w14:paraId="29D91A61" w14:textId="77777777" w:rsidR="00C73676" w:rsidRPr="00295327" w:rsidRDefault="00C73676" w:rsidP="00887FAF">
            <w:pPr>
              <w:suppressAutoHyphens/>
              <w:spacing w:after="0" w:line="360" w:lineRule="auto"/>
              <w:ind w:left="-57" w:right="-57"/>
              <w:jc w:val="center"/>
              <w:rPr>
                <w:rFonts w:ascii="Times New Roman" w:hAnsi="Times New Roman"/>
                <w:sz w:val="24"/>
                <w:szCs w:val="24"/>
                <w:lang w:val="uk-UA"/>
              </w:rPr>
            </w:pPr>
            <w:r w:rsidRPr="00295327">
              <w:rPr>
                <w:rFonts w:ascii="Times New Roman" w:hAnsi="Times New Roman"/>
                <w:sz w:val="24"/>
                <w:szCs w:val="24"/>
                <w:lang w:val="uk-UA"/>
              </w:rPr>
              <w:t xml:space="preserve">Розміри не </w:t>
            </w:r>
          </w:p>
          <w:p w14:paraId="3E1E6DFA" w14:textId="08D5D049" w:rsidR="00C73676" w:rsidRPr="00295327" w:rsidRDefault="00C73676" w:rsidP="00887FAF">
            <w:pPr>
              <w:suppressAutoHyphens/>
              <w:spacing w:after="0" w:line="360" w:lineRule="auto"/>
              <w:ind w:left="-57" w:right="-57"/>
              <w:jc w:val="center"/>
              <w:rPr>
                <w:rFonts w:ascii="Times New Roman" w:hAnsi="Times New Roman"/>
                <w:sz w:val="24"/>
                <w:szCs w:val="24"/>
                <w:lang w:val="uk-UA"/>
              </w:rPr>
            </w:pPr>
            <w:r w:rsidRPr="00295327">
              <w:rPr>
                <w:rFonts w:ascii="Times New Roman" w:hAnsi="Times New Roman"/>
                <w:sz w:val="24"/>
                <w:szCs w:val="24"/>
                <w:lang w:val="uk-UA"/>
              </w:rPr>
              <w:t>змінені</w:t>
            </w:r>
          </w:p>
        </w:tc>
        <w:tc>
          <w:tcPr>
            <w:tcW w:w="1134" w:type="dxa"/>
            <w:vAlign w:val="center"/>
          </w:tcPr>
          <w:p w14:paraId="306DF294" w14:textId="2FC79814" w:rsidR="00C73676" w:rsidRPr="00295327" w:rsidRDefault="00C73676" w:rsidP="00887FAF">
            <w:pPr>
              <w:suppressAutoHyphens/>
              <w:spacing w:after="0" w:line="360" w:lineRule="auto"/>
              <w:ind w:left="-57" w:right="-57"/>
              <w:jc w:val="center"/>
              <w:rPr>
                <w:rFonts w:ascii="Times New Roman" w:hAnsi="Times New Roman"/>
                <w:sz w:val="24"/>
                <w:szCs w:val="24"/>
                <w:lang w:val="uk-UA"/>
              </w:rPr>
            </w:pPr>
            <w:r w:rsidRPr="00295327">
              <w:rPr>
                <w:rFonts w:ascii="Times New Roman" w:hAnsi="Times New Roman"/>
                <w:sz w:val="24"/>
                <w:szCs w:val="24"/>
                <w:lang w:val="uk-UA"/>
              </w:rPr>
              <w:t>Розміри збільшені</w:t>
            </w:r>
          </w:p>
        </w:tc>
        <w:tc>
          <w:tcPr>
            <w:tcW w:w="1134" w:type="dxa"/>
            <w:vAlign w:val="center"/>
          </w:tcPr>
          <w:p w14:paraId="04FFDAAE" w14:textId="77777777" w:rsidR="00C73676" w:rsidRPr="00295327" w:rsidRDefault="00C73676" w:rsidP="00887FAF">
            <w:pPr>
              <w:suppressAutoHyphens/>
              <w:spacing w:after="0" w:line="360" w:lineRule="auto"/>
              <w:ind w:left="-57" w:right="-57"/>
              <w:jc w:val="center"/>
              <w:rPr>
                <w:rFonts w:ascii="Times New Roman" w:hAnsi="Times New Roman"/>
                <w:sz w:val="24"/>
                <w:szCs w:val="24"/>
                <w:lang w:val="uk-UA"/>
              </w:rPr>
            </w:pPr>
            <w:r w:rsidRPr="00295327">
              <w:rPr>
                <w:rFonts w:ascii="Times New Roman" w:hAnsi="Times New Roman"/>
                <w:sz w:val="24"/>
                <w:szCs w:val="24"/>
                <w:lang w:val="uk-UA"/>
              </w:rPr>
              <w:t>Розміри зменшені</w:t>
            </w:r>
          </w:p>
        </w:tc>
        <w:tc>
          <w:tcPr>
            <w:tcW w:w="1539" w:type="dxa"/>
            <w:vAlign w:val="center"/>
          </w:tcPr>
          <w:p w14:paraId="6675008D" w14:textId="77777777" w:rsidR="00C73676" w:rsidRPr="00295327" w:rsidRDefault="00C73676" w:rsidP="00887FAF">
            <w:pPr>
              <w:suppressAutoHyphens/>
              <w:spacing w:after="0" w:line="360" w:lineRule="auto"/>
              <w:ind w:left="-57" w:right="-57"/>
              <w:jc w:val="center"/>
              <w:rPr>
                <w:rFonts w:ascii="Times New Roman" w:hAnsi="Times New Roman"/>
                <w:sz w:val="24"/>
                <w:szCs w:val="24"/>
                <w:lang w:val="uk-UA"/>
              </w:rPr>
            </w:pPr>
            <w:r w:rsidRPr="00295327">
              <w:rPr>
                <w:rFonts w:ascii="Times New Roman" w:hAnsi="Times New Roman"/>
                <w:sz w:val="24"/>
                <w:szCs w:val="24"/>
                <w:lang w:val="uk-UA"/>
              </w:rPr>
              <w:t>Чітко не візуалізується</w:t>
            </w:r>
          </w:p>
        </w:tc>
      </w:tr>
      <w:tr w:rsidR="00C66C1C" w:rsidRPr="00295327" w14:paraId="44E770BC" w14:textId="77777777" w:rsidTr="00295327">
        <w:trPr>
          <w:trHeight w:val="218"/>
        </w:trPr>
        <w:tc>
          <w:tcPr>
            <w:tcW w:w="417" w:type="dxa"/>
            <w:vAlign w:val="center"/>
          </w:tcPr>
          <w:p w14:paraId="3EDF3268" w14:textId="49089B5E" w:rsidR="00C73676" w:rsidRPr="00295327" w:rsidRDefault="00C73676" w:rsidP="00295327">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1</w:t>
            </w:r>
          </w:p>
        </w:tc>
        <w:tc>
          <w:tcPr>
            <w:tcW w:w="2626" w:type="dxa"/>
            <w:vAlign w:val="center"/>
          </w:tcPr>
          <w:p w14:paraId="00123FB6" w14:textId="77777777" w:rsidR="00295327" w:rsidRDefault="00C73676" w:rsidP="00953AB6">
            <w:pPr>
              <w:suppressAutoHyphens/>
              <w:spacing w:after="0" w:line="360" w:lineRule="auto"/>
              <w:rPr>
                <w:rFonts w:ascii="Times New Roman" w:hAnsi="Times New Roman"/>
                <w:sz w:val="24"/>
                <w:szCs w:val="24"/>
                <w:lang w:val="uk-UA"/>
              </w:rPr>
            </w:pPr>
            <w:r w:rsidRPr="00295327">
              <w:rPr>
                <w:rFonts w:ascii="Times New Roman" w:hAnsi="Times New Roman"/>
                <w:sz w:val="24"/>
                <w:szCs w:val="24"/>
                <w:lang w:val="uk-UA"/>
              </w:rPr>
              <w:t xml:space="preserve">Розміри </w:t>
            </w:r>
          </w:p>
          <w:p w14:paraId="1C0AF4F6" w14:textId="5722DD31" w:rsidR="00295327" w:rsidRDefault="00C73676" w:rsidP="00953AB6">
            <w:pPr>
              <w:suppressAutoHyphens/>
              <w:spacing w:after="0" w:line="360" w:lineRule="auto"/>
              <w:rPr>
                <w:rFonts w:ascii="Times New Roman" w:hAnsi="Times New Roman"/>
                <w:sz w:val="24"/>
                <w:szCs w:val="24"/>
                <w:lang w:val="uk-UA"/>
              </w:rPr>
            </w:pPr>
            <w:r w:rsidRPr="00295327">
              <w:rPr>
                <w:rFonts w:ascii="Times New Roman" w:hAnsi="Times New Roman"/>
                <w:sz w:val="24"/>
                <w:szCs w:val="24"/>
                <w:lang w:val="uk-UA"/>
              </w:rPr>
              <w:t>жовчного</w:t>
            </w:r>
          </w:p>
          <w:p w14:paraId="59772D94" w14:textId="6F8C83DB" w:rsidR="00C73676" w:rsidRPr="00295327" w:rsidRDefault="00C73676" w:rsidP="00953AB6">
            <w:pPr>
              <w:suppressAutoHyphens/>
              <w:spacing w:after="0" w:line="360" w:lineRule="auto"/>
              <w:rPr>
                <w:rFonts w:ascii="Times New Roman" w:hAnsi="Times New Roman"/>
                <w:sz w:val="24"/>
                <w:szCs w:val="24"/>
                <w:lang w:val="uk-UA"/>
              </w:rPr>
            </w:pPr>
            <w:r w:rsidRPr="00295327">
              <w:rPr>
                <w:rFonts w:ascii="Times New Roman" w:hAnsi="Times New Roman"/>
                <w:sz w:val="24"/>
                <w:szCs w:val="24"/>
                <w:lang w:val="uk-UA"/>
              </w:rPr>
              <w:t>міхура</w:t>
            </w:r>
          </w:p>
        </w:tc>
        <w:tc>
          <w:tcPr>
            <w:tcW w:w="1064" w:type="dxa"/>
            <w:vAlign w:val="center"/>
          </w:tcPr>
          <w:p w14:paraId="7BDA7C20" w14:textId="17220D23"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34</w:t>
            </w:r>
          </w:p>
        </w:tc>
        <w:tc>
          <w:tcPr>
            <w:tcW w:w="1456" w:type="dxa"/>
            <w:vAlign w:val="center"/>
          </w:tcPr>
          <w:p w14:paraId="07D8E11F" w14:textId="77777777"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7</w:t>
            </w:r>
          </w:p>
        </w:tc>
        <w:tc>
          <w:tcPr>
            <w:tcW w:w="1134" w:type="dxa"/>
            <w:vAlign w:val="center"/>
          </w:tcPr>
          <w:p w14:paraId="264121BA" w14:textId="77777777"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9</w:t>
            </w:r>
          </w:p>
        </w:tc>
        <w:tc>
          <w:tcPr>
            <w:tcW w:w="1134" w:type="dxa"/>
            <w:vAlign w:val="center"/>
          </w:tcPr>
          <w:p w14:paraId="2BB7B0A4" w14:textId="77777777"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12</w:t>
            </w:r>
          </w:p>
        </w:tc>
        <w:tc>
          <w:tcPr>
            <w:tcW w:w="1539" w:type="dxa"/>
            <w:vAlign w:val="center"/>
          </w:tcPr>
          <w:p w14:paraId="410055C6" w14:textId="77777777"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6</w:t>
            </w:r>
          </w:p>
        </w:tc>
      </w:tr>
      <w:tr w:rsidR="00C66C1C" w:rsidRPr="00295327" w14:paraId="58473D56" w14:textId="77777777" w:rsidTr="00295327">
        <w:trPr>
          <w:trHeight w:val="1128"/>
        </w:trPr>
        <w:tc>
          <w:tcPr>
            <w:tcW w:w="417" w:type="dxa"/>
            <w:vAlign w:val="center"/>
          </w:tcPr>
          <w:p w14:paraId="1DFBF2E1" w14:textId="2FFC0705" w:rsidR="00C73676" w:rsidRPr="00295327" w:rsidRDefault="00C73676" w:rsidP="00295327">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2</w:t>
            </w:r>
          </w:p>
        </w:tc>
        <w:tc>
          <w:tcPr>
            <w:tcW w:w="2626" w:type="dxa"/>
            <w:vAlign w:val="center"/>
          </w:tcPr>
          <w:p w14:paraId="04E8F427" w14:textId="77777777" w:rsidR="00295327" w:rsidRDefault="00C73676" w:rsidP="00953AB6">
            <w:pPr>
              <w:suppressAutoHyphens/>
              <w:spacing w:after="0" w:line="360" w:lineRule="auto"/>
              <w:rPr>
                <w:rFonts w:ascii="Times New Roman" w:hAnsi="Times New Roman"/>
                <w:sz w:val="24"/>
                <w:szCs w:val="24"/>
                <w:lang w:val="uk-UA"/>
              </w:rPr>
            </w:pPr>
            <w:r w:rsidRPr="00295327">
              <w:rPr>
                <w:rFonts w:ascii="Times New Roman" w:hAnsi="Times New Roman"/>
                <w:sz w:val="24"/>
                <w:szCs w:val="24"/>
                <w:lang w:val="uk-UA"/>
              </w:rPr>
              <w:t xml:space="preserve">Товщина </w:t>
            </w:r>
          </w:p>
          <w:p w14:paraId="4057C683" w14:textId="77777777" w:rsidR="00295327" w:rsidRDefault="00C73676" w:rsidP="00953AB6">
            <w:pPr>
              <w:suppressAutoHyphens/>
              <w:spacing w:after="0" w:line="360" w:lineRule="auto"/>
              <w:rPr>
                <w:rFonts w:ascii="Times New Roman" w:hAnsi="Times New Roman"/>
                <w:sz w:val="24"/>
                <w:szCs w:val="24"/>
                <w:lang w:val="uk-UA"/>
              </w:rPr>
            </w:pPr>
            <w:r w:rsidRPr="00295327">
              <w:rPr>
                <w:rFonts w:ascii="Times New Roman" w:hAnsi="Times New Roman"/>
                <w:sz w:val="24"/>
                <w:szCs w:val="24"/>
                <w:lang w:val="uk-UA"/>
              </w:rPr>
              <w:t xml:space="preserve">стінки </w:t>
            </w:r>
          </w:p>
          <w:p w14:paraId="517E7293" w14:textId="77777777" w:rsidR="00295327" w:rsidRDefault="00C73676" w:rsidP="00953AB6">
            <w:pPr>
              <w:suppressAutoHyphens/>
              <w:spacing w:after="0" w:line="360" w:lineRule="auto"/>
              <w:rPr>
                <w:rFonts w:ascii="Times New Roman" w:hAnsi="Times New Roman"/>
                <w:sz w:val="24"/>
                <w:szCs w:val="24"/>
                <w:lang w:val="uk-UA"/>
              </w:rPr>
            </w:pPr>
            <w:r w:rsidRPr="00295327">
              <w:rPr>
                <w:rFonts w:ascii="Times New Roman" w:hAnsi="Times New Roman"/>
                <w:sz w:val="24"/>
                <w:szCs w:val="24"/>
                <w:lang w:val="uk-UA"/>
              </w:rPr>
              <w:t xml:space="preserve">жовчного </w:t>
            </w:r>
          </w:p>
          <w:p w14:paraId="7DDCB409" w14:textId="7AFE5F3F" w:rsidR="00C73676" w:rsidRPr="00295327" w:rsidRDefault="00C73676" w:rsidP="00953AB6">
            <w:pPr>
              <w:suppressAutoHyphens/>
              <w:spacing w:after="0" w:line="360" w:lineRule="auto"/>
              <w:rPr>
                <w:rFonts w:ascii="Times New Roman" w:hAnsi="Times New Roman"/>
                <w:sz w:val="24"/>
                <w:szCs w:val="24"/>
                <w:lang w:val="uk-UA"/>
              </w:rPr>
            </w:pPr>
            <w:r w:rsidRPr="00295327">
              <w:rPr>
                <w:rFonts w:ascii="Times New Roman" w:hAnsi="Times New Roman"/>
                <w:sz w:val="24"/>
                <w:szCs w:val="24"/>
                <w:lang w:val="uk-UA"/>
              </w:rPr>
              <w:t>міхура</w:t>
            </w:r>
          </w:p>
        </w:tc>
        <w:tc>
          <w:tcPr>
            <w:tcW w:w="1064" w:type="dxa"/>
            <w:vAlign w:val="center"/>
          </w:tcPr>
          <w:p w14:paraId="16F3B203" w14:textId="77777777"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34</w:t>
            </w:r>
          </w:p>
        </w:tc>
        <w:tc>
          <w:tcPr>
            <w:tcW w:w="1456" w:type="dxa"/>
            <w:vAlign w:val="center"/>
          </w:tcPr>
          <w:p w14:paraId="1E00D06B" w14:textId="77777777"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7</w:t>
            </w:r>
          </w:p>
        </w:tc>
        <w:tc>
          <w:tcPr>
            <w:tcW w:w="1134" w:type="dxa"/>
            <w:vAlign w:val="center"/>
          </w:tcPr>
          <w:p w14:paraId="20485C9C" w14:textId="77777777"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17</w:t>
            </w:r>
          </w:p>
        </w:tc>
        <w:tc>
          <w:tcPr>
            <w:tcW w:w="1134" w:type="dxa"/>
            <w:vAlign w:val="center"/>
          </w:tcPr>
          <w:p w14:paraId="131587F1" w14:textId="77777777"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w:t>
            </w:r>
          </w:p>
        </w:tc>
        <w:tc>
          <w:tcPr>
            <w:tcW w:w="1539" w:type="dxa"/>
            <w:vAlign w:val="center"/>
          </w:tcPr>
          <w:p w14:paraId="3C0CF607" w14:textId="77777777"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10</w:t>
            </w:r>
          </w:p>
        </w:tc>
      </w:tr>
      <w:tr w:rsidR="00C66C1C" w:rsidRPr="00295327" w14:paraId="7DD8D9F6" w14:textId="77777777" w:rsidTr="00295327">
        <w:trPr>
          <w:trHeight w:val="312"/>
        </w:trPr>
        <w:tc>
          <w:tcPr>
            <w:tcW w:w="417" w:type="dxa"/>
            <w:vAlign w:val="center"/>
          </w:tcPr>
          <w:p w14:paraId="7AFB3D61" w14:textId="72A62507" w:rsidR="00C73676" w:rsidRPr="00295327" w:rsidRDefault="00C73676" w:rsidP="00295327">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3</w:t>
            </w:r>
          </w:p>
        </w:tc>
        <w:tc>
          <w:tcPr>
            <w:tcW w:w="2626" w:type="dxa"/>
            <w:vAlign w:val="center"/>
          </w:tcPr>
          <w:p w14:paraId="7CAB54FA" w14:textId="77777777" w:rsidR="00295327" w:rsidRDefault="00C73676" w:rsidP="00953AB6">
            <w:pPr>
              <w:suppressAutoHyphens/>
              <w:spacing w:after="0" w:line="360" w:lineRule="auto"/>
              <w:rPr>
                <w:rFonts w:ascii="Times New Roman" w:hAnsi="Times New Roman"/>
                <w:sz w:val="24"/>
                <w:szCs w:val="24"/>
                <w:lang w:val="uk-UA"/>
              </w:rPr>
            </w:pPr>
            <w:r w:rsidRPr="00295327">
              <w:rPr>
                <w:rFonts w:ascii="Times New Roman" w:hAnsi="Times New Roman"/>
                <w:sz w:val="24"/>
                <w:szCs w:val="24"/>
                <w:lang w:val="uk-UA"/>
              </w:rPr>
              <w:t xml:space="preserve">Ширина </w:t>
            </w:r>
          </w:p>
          <w:p w14:paraId="7944EB06" w14:textId="53E7F4BA" w:rsidR="00C73676" w:rsidRPr="00295327" w:rsidRDefault="00C73676" w:rsidP="00953AB6">
            <w:pPr>
              <w:suppressAutoHyphens/>
              <w:spacing w:after="0" w:line="360" w:lineRule="auto"/>
              <w:rPr>
                <w:rFonts w:ascii="Times New Roman" w:hAnsi="Times New Roman"/>
                <w:sz w:val="24"/>
                <w:szCs w:val="24"/>
                <w:lang w:val="uk-UA"/>
              </w:rPr>
            </w:pPr>
            <w:r w:rsidRPr="00295327">
              <w:rPr>
                <w:rFonts w:ascii="Times New Roman" w:hAnsi="Times New Roman"/>
                <w:sz w:val="24"/>
                <w:szCs w:val="24"/>
                <w:lang w:val="uk-UA"/>
              </w:rPr>
              <w:t>холедоху</w:t>
            </w:r>
          </w:p>
        </w:tc>
        <w:tc>
          <w:tcPr>
            <w:tcW w:w="1064" w:type="dxa"/>
            <w:vAlign w:val="center"/>
          </w:tcPr>
          <w:p w14:paraId="63F94B99" w14:textId="77777777"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34</w:t>
            </w:r>
          </w:p>
        </w:tc>
        <w:tc>
          <w:tcPr>
            <w:tcW w:w="1456" w:type="dxa"/>
            <w:vAlign w:val="center"/>
          </w:tcPr>
          <w:p w14:paraId="6DD62789" w14:textId="77777777"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9</w:t>
            </w:r>
          </w:p>
        </w:tc>
        <w:tc>
          <w:tcPr>
            <w:tcW w:w="1134" w:type="dxa"/>
            <w:vAlign w:val="center"/>
          </w:tcPr>
          <w:p w14:paraId="4BB7B5BE" w14:textId="77777777"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21</w:t>
            </w:r>
          </w:p>
        </w:tc>
        <w:tc>
          <w:tcPr>
            <w:tcW w:w="1134" w:type="dxa"/>
            <w:vAlign w:val="center"/>
          </w:tcPr>
          <w:p w14:paraId="61C42758" w14:textId="77777777"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w:t>
            </w:r>
          </w:p>
        </w:tc>
        <w:tc>
          <w:tcPr>
            <w:tcW w:w="1539" w:type="dxa"/>
            <w:vAlign w:val="center"/>
          </w:tcPr>
          <w:p w14:paraId="3D263555" w14:textId="77777777"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4</w:t>
            </w:r>
          </w:p>
        </w:tc>
      </w:tr>
      <w:tr w:rsidR="00C66C1C" w:rsidRPr="00295327" w14:paraId="2BA8F964" w14:textId="77777777" w:rsidTr="00295327">
        <w:trPr>
          <w:trHeight w:val="556"/>
        </w:trPr>
        <w:tc>
          <w:tcPr>
            <w:tcW w:w="417" w:type="dxa"/>
            <w:vAlign w:val="center"/>
          </w:tcPr>
          <w:p w14:paraId="18A68BE4" w14:textId="6AE7720E" w:rsidR="00C73676" w:rsidRPr="00295327" w:rsidRDefault="00C73676" w:rsidP="00295327">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4</w:t>
            </w:r>
          </w:p>
        </w:tc>
        <w:tc>
          <w:tcPr>
            <w:tcW w:w="2626" w:type="dxa"/>
            <w:vAlign w:val="center"/>
          </w:tcPr>
          <w:p w14:paraId="1361CC32" w14:textId="77777777" w:rsidR="00295327" w:rsidRDefault="00C73676" w:rsidP="00953AB6">
            <w:pPr>
              <w:suppressAutoHyphens/>
              <w:spacing w:after="0" w:line="360" w:lineRule="auto"/>
              <w:rPr>
                <w:rFonts w:ascii="Times New Roman" w:hAnsi="Times New Roman"/>
                <w:sz w:val="24"/>
                <w:szCs w:val="24"/>
                <w:lang w:val="uk-UA"/>
              </w:rPr>
            </w:pPr>
            <w:r w:rsidRPr="00295327">
              <w:rPr>
                <w:rFonts w:ascii="Times New Roman" w:hAnsi="Times New Roman"/>
                <w:sz w:val="24"/>
                <w:szCs w:val="24"/>
                <w:lang w:val="uk-UA"/>
              </w:rPr>
              <w:t xml:space="preserve">Інтрапечінкові </w:t>
            </w:r>
          </w:p>
          <w:p w14:paraId="11B30C68" w14:textId="77777777" w:rsidR="00295327" w:rsidRDefault="00C73676" w:rsidP="00953AB6">
            <w:pPr>
              <w:suppressAutoHyphens/>
              <w:spacing w:after="0" w:line="360" w:lineRule="auto"/>
              <w:rPr>
                <w:rFonts w:ascii="Times New Roman" w:hAnsi="Times New Roman"/>
                <w:sz w:val="24"/>
                <w:szCs w:val="24"/>
                <w:lang w:val="uk-UA"/>
              </w:rPr>
            </w:pPr>
            <w:r w:rsidRPr="00295327">
              <w:rPr>
                <w:rFonts w:ascii="Times New Roman" w:hAnsi="Times New Roman"/>
                <w:sz w:val="24"/>
                <w:szCs w:val="24"/>
                <w:lang w:val="uk-UA"/>
              </w:rPr>
              <w:t>жовчні</w:t>
            </w:r>
          </w:p>
          <w:p w14:paraId="032EBBA4" w14:textId="31951BC9" w:rsidR="00C73676" w:rsidRPr="00295327" w:rsidRDefault="00C73676" w:rsidP="00953AB6">
            <w:pPr>
              <w:suppressAutoHyphens/>
              <w:spacing w:after="0" w:line="360" w:lineRule="auto"/>
              <w:rPr>
                <w:rFonts w:ascii="Times New Roman" w:hAnsi="Times New Roman"/>
                <w:sz w:val="24"/>
                <w:szCs w:val="24"/>
                <w:lang w:val="uk-UA"/>
              </w:rPr>
            </w:pPr>
            <w:r w:rsidRPr="00295327">
              <w:rPr>
                <w:rFonts w:ascii="Times New Roman" w:hAnsi="Times New Roman"/>
                <w:sz w:val="24"/>
                <w:szCs w:val="24"/>
                <w:lang w:val="uk-UA"/>
              </w:rPr>
              <w:t>протоки</w:t>
            </w:r>
          </w:p>
        </w:tc>
        <w:tc>
          <w:tcPr>
            <w:tcW w:w="1064" w:type="dxa"/>
            <w:vAlign w:val="center"/>
          </w:tcPr>
          <w:p w14:paraId="32E12D10" w14:textId="77777777"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34</w:t>
            </w:r>
          </w:p>
        </w:tc>
        <w:tc>
          <w:tcPr>
            <w:tcW w:w="1456" w:type="dxa"/>
            <w:vAlign w:val="center"/>
          </w:tcPr>
          <w:p w14:paraId="038A9849" w14:textId="77777777"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23</w:t>
            </w:r>
          </w:p>
        </w:tc>
        <w:tc>
          <w:tcPr>
            <w:tcW w:w="1134" w:type="dxa"/>
            <w:vAlign w:val="center"/>
          </w:tcPr>
          <w:p w14:paraId="7700C7FD" w14:textId="77777777"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11</w:t>
            </w:r>
          </w:p>
        </w:tc>
        <w:tc>
          <w:tcPr>
            <w:tcW w:w="1134" w:type="dxa"/>
            <w:vAlign w:val="center"/>
          </w:tcPr>
          <w:p w14:paraId="740519D6" w14:textId="77777777"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w:t>
            </w:r>
          </w:p>
        </w:tc>
        <w:tc>
          <w:tcPr>
            <w:tcW w:w="1539" w:type="dxa"/>
            <w:vAlign w:val="center"/>
          </w:tcPr>
          <w:p w14:paraId="02BD1A5C" w14:textId="77777777"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w:t>
            </w:r>
          </w:p>
        </w:tc>
      </w:tr>
      <w:tr w:rsidR="00C66C1C" w:rsidRPr="00295327" w14:paraId="22238A7F" w14:textId="77777777" w:rsidTr="00295327">
        <w:trPr>
          <w:trHeight w:val="165"/>
        </w:trPr>
        <w:tc>
          <w:tcPr>
            <w:tcW w:w="417" w:type="dxa"/>
            <w:vMerge w:val="restart"/>
            <w:vAlign w:val="center"/>
          </w:tcPr>
          <w:p w14:paraId="74332DFB" w14:textId="4C0F6E4F" w:rsidR="00C73676" w:rsidRPr="00295327" w:rsidRDefault="00C73676" w:rsidP="00295327">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5</w:t>
            </w:r>
          </w:p>
        </w:tc>
        <w:tc>
          <w:tcPr>
            <w:tcW w:w="2626" w:type="dxa"/>
            <w:vMerge w:val="restart"/>
          </w:tcPr>
          <w:p w14:paraId="7124A1C3" w14:textId="77777777" w:rsidR="00295327" w:rsidRDefault="00C73676" w:rsidP="00295327">
            <w:pPr>
              <w:suppressAutoHyphens/>
              <w:spacing w:after="0" w:line="360" w:lineRule="auto"/>
              <w:rPr>
                <w:rFonts w:ascii="Times New Roman" w:hAnsi="Times New Roman"/>
                <w:sz w:val="24"/>
                <w:szCs w:val="24"/>
                <w:lang w:val="uk-UA"/>
              </w:rPr>
            </w:pPr>
            <w:r w:rsidRPr="00295327">
              <w:rPr>
                <w:rFonts w:ascii="Times New Roman" w:hAnsi="Times New Roman"/>
                <w:sz w:val="24"/>
                <w:szCs w:val="24"/>
                <w:lang w:val="uk-UA"/>
              </w:rPr>
              <w:t xml:space="preserve">Розмір </w:t>
            </w:r>
          </w:p>
          <w:p w14:paraId="3A66F92E" w14:textId="77777777" w:rsidR="00295327" w:rsidRDefault="00C73676" w:rsidP="00295327">
            <w:pPr>
              <w:suppressAutoHyphens/>
              <w:spacing w:after="0" w:line="360" w:lineRule="auto"/>
              <w:rPr>
                <w:rFonts w:ascii="Times New Roman" w:hAnsi="Times New Roman"/>
                <w:sz w:val="24"/>
                <w:szCs w:val="24"/>
                <w:lang w:val="uk-UA"/>
              </w:rPr>
            </w:pPr>
            <w:r w:rsidRPr="00295327">
              <w:rPr>
                <w:rFonts w:ascii="Times New Roman" w:hAnsi="Times New Roman"/>
                <w:sz w:val="24"/>
                <w:szCs w:val="24"/>
                <w:lang w:val="uk-UA"/>
              </w:rPr>
              <w:t xml:space="preserve">конкрементів </w:t>
            </w:r>
          </w:p>
          <w:p w14:paraId="394984FC" w14:textId="1B722458" w:rsidR="00C73676" w:rsidRPr="00295327" w:rsidRDefault="00C73676" w:rsidP="00295327">
            <w:pPr>
              <w:suppressAutoHyphens/>
              <w:spacing w:after="0" w:line="360" w:lineRule="auto"/>
              <w:rPr>
                <w:rFonts w:ascii="Times New Roman" w:hAnsi="Times New Roman"/>
                <w:sz w:val="24"/>
                <w:szCs w:val="24"/>
                <w:lang w:val="uk-UA"/>
              </w:rPr>
            </w:pPr>
            <w:r w:rsidRPr="00295327">
              <w:rPr>
                <w:rFonts w:ascii="Times New Roman" w:hAnsi="Times New Roman"/>
                <w:sz w:val="24"/>
                <w:szCs w:val="24"/>
                <w:lang w:val="uk-UA"/>
              </w:rPr>
              <w:t>області кармана Хартмана\холедоху</w:t>
            </w:r>
          </w:p>
        </w:tc>
        <w:tc>
          <w:tcPr>
            <w:tcW w:w="1064" w:type="dxa"/>
          </w:tcPr>
          <w:p w14:paraId="547F8E50" w14:textId="4269C7BE"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34</w:t>
            </w:r>
          </w:p>
        </w:tc>
        <w:tc>
          <w:tcPr>
            <w:tcW w:w="1456" w:type="dxa"/>
          </w:tcPr>
          <w:p w14:paraId="3C8379F1" w14:textId="40FD4DCE" w:rsidR="00C73676" w:rsidRPr="00295327" w:rsidRDefault="00295327"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неможливо виміряти</w:t>
            </w:r>
          </w:p>
        </w:tc>
        <w:tc>
          <w:tcPr>
            <w:tcW w:w="1134" w:type="dxa"/>
          </w:tcPr>
          <w:p w14:paraId="1AE9D517" w14:textId="5268EC8A"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До 1 см</w:t>
            </w:r>
          </w:p>
        </w:tc>
        <w:tc>
          <w:tcPr>
            <w:tcW w:w="1134" w:type="dxa"/>
          </w:tcPr>
          <w:p w14:paraId="17A09239" w14:textId="1E475DE6"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1 см та більше</w:t>
            </w:r>
          </w:p>
        </w:tc>
        <w:tc>
          <w:tcPr>
            <w:tcW w:w="1539" w:type="dxa"/>
          </w:tcPr>
          <w:p w14:paraId="06165766" w14:textId="32EA0C62"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На 1\2 та більше</w:t>
            </w:r>
          </w:p>
        </w:tc>
      </w:tr>
      <w:tr w:rsidR="00C66C1C" w:rsidRPr="00295327" w14:paraId="7309CE26" w14:textId="77777777" w:rsidTr="00295327">
        <w:trPr>
          <w:trHeight w:val="180"/>
        </w:trPr>
        <w:tc>
          <w:tcPr>
            <w:tcW w:w="417" w:type="dxa"/>
            <w:vMerge/>
            <w:vAlign w:val="center"/>
          </w:tcPr>
          <w:p w14:paraId="1417C977" w14:textId="77777777" w:rsidR="00C73676" w:rsidRPr="00295327" w:rsidRDefault="00C73676" w:rsidP="00295327">
            <w:pPr>
              <w:suppressAutoHyphens/>
              <w:spacing w:after="0" w:line="360" w:lineRule="auto"/>
              <w:jc w:val="center"/>
              <w:rPr>
                <w:rFonts w:ascii="Times New Roman" w:hAnsi="Times New Roman"/>
                <w:sz w:val="24"/>
                <w:szCs w:val="24"/>
                <w:lang w:val="uk-UA"/>
              </w:rPr>
            </w:pPr>
          </w:p>
        </w:tc>
        <w:tc>
          <w:tcPr>
            <w:tcW w:w="2626" w:type="dxa"/>
            <w:vMerge/>
          </w:tcPr>
          <w:p w14:paraId="630E3C4C" w14:textId="6A77E1A1" w:rsidR="00C73676" w:rsidRPr="00295327" w:rsidRDefault="00C73676" w:rsidP="00953AB6">
            <w:pPr>
              <w:suppressAutoHyphens/>
              <w:spacing w:after="0" w:line="360" w:lineRule="auto"/>
              <w:rPr>
                <w:rFonts w:ascii="Times New Roman" w:hAnsi="Times New Roman"/>
                <w:sz w:val="24"/>
                <w:szCs w:val="24"/>
                <w:lang w:val="uk-UA"/>
              </w:rPr>
            </w:pPr>
          </w:p>
        </w:tc>
        <w:tc>
          <w:tcPr>
            <w:tcW w:w="1064" w:type="dxa"/>
          </w:tcPr>
          <w:p w14:paraId="342C087A" w14:textId="4DDF11A8"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34</w:t>
            </w:r>
          </w:p>
        </w:tc>
        <w:tc>
          <w:tcPr>
            <w:tcW w:w="1456" w:type="dxa"/>
          </w:tcPr>
          <w:p w14:paraId="184DF422" w14:textId="01B52C28"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1</w:t>
            </w:r>
          </w:p>
        </w:tc>
        <w:tc>
          <w:tcPr>
            <w:tcW w:w="1134" w:type="dxa"/>
          </w:tcPr>
          <w:p w14:paraId="019B7E98" w14:textId="1E6BB102"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8</w:t>
            </w:r>
          </w:p>
        </w:tc>
        <w:tc>
          <w:tcPr>
            <w:tcW w:w="1134" w:type="dxa"/>
          </w:tcPr>
          <w:p w14:paraId="45543036" w14:textId="24724F3B"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12</w:t>
            </w:r>
          </w:p>
        </w:tc>
        <w:tc>
          <w:tcPr>
            <w:tcW w:w="1539" w:type="dxa"/>
          </w:tcPr>
          <w:p w14:paraId="49CA5ACA" w14:textId="50564913" w:rsidR="00C73676" w:rsidRPr="00295327" w:rsidRDefault="00C73676" w:rsidP="00953AB6">
            <w:pPr>
              <w:suppressAutoHyphens/>
              <w:spacing w:after="0" w:line="360" w:lineRule="auto"/>
              <w:jc w:val="center"/>
              <w:rPr>
                <w:rFonts w:ascii="Times New Roman" w:hAnsi="Times New Roman"/>
                <w:sz w:val="24"/>
                <w:szCs w:val="24"/>
                <w:lang w:val="uk-UA"/>
              </w:rPr>
            </w:pPr>
            <w:r w:rsidRPr="00295327">
              <w:rPr>
                <w:rFonts w:ascii="Times New Roman" w:hAnsi="Times New Roman"/>
                <w:sz w:val="24"/>
                <w:szCs w:val="24"/>
                <w:lang w:val="uk-UA"/>
              </w:rPr>
              <w:t>13</w:t>
            </w:r>
          </w:p>
        </w:tc>
      </w:tr>
    </w:tbl>
    <w:p w14:paraId="0C742D20" w14:textId="77777777" w:rsidR="00953AB6" w:rsidRPr="008774F8" w:rsidRDefault="00953AB6" w:rsidP="00953AB6">
      <w:pPr>
        <w:suppressAutoHyphens/>
        <w:spacing w:after="0" w:line="360" w:lineRule="auto"/>
        <w:ind w:firstLine="709"/>
        <w:jc w:val="both"/>
        <w:rPr>
          <w:rFonts w:ascii="Times New Roman" w:hAnsi="Times New Roman"/>
          <w:b/>
          <w:sz w:val="28"/>
          <w:szCs w:val="28"/>
          <w:lang w:val="uk-UA"/>
        </w:rPr>
      </w:pPr>
    </w:p>
    <w:p w14:paraId="313CAA91" w14:textId="7DFB82BD" w:rsidR="00E46982" w:rsidRPr="008774F8" w:rsidRDefault="00E46982"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У дев</w:t>
      </w:r>
      <w:r w:rsidR="002C0BCC" w:rsidRPr="008774F8">
        <w:rPr>
          <w:rFonts w:ascii="Times New Roman" w:hAnsi="Times New Roman"/>
          <w:sz w:val="28"/>
          <w:szCs w:val="28"/>
          <w:lang w:val="uk-UA"/>
        </w:rPr>
        <w:t>’</w:t>
      </w:r>
      <w:r w:rsidRPr="008774F8">
        <w:rPr>
          <w:rFonts w:ascii="Times New Roman" w:hAnsi="Times New Roman"/>
          <w:sz w:val="28"/>
          <w:szCs w:val="28"/>
          <w:lang w:val="uk-UA"/>
        </w:rPr>
        <w:t>яти випадках відмічалося значне збільшення жовчного міхура, у дванадцяти пацієнтів жовчний міхур був значно зменшений чи склерозований.</w:t>
      </w:r>
      <w:r w:rsidR="00887FAF" w:rsidRPr="008774F8">
        <w:rPr>
          <w:rFonts w:ascii="Times New Roman" w:hAnsi="Times New Roman"/>
          <w:sz w:val="28"/>
          <w:szCs w:val="28"/>
          <w:lang w:val="uk-UA"/>
        </w:rPr>
        <w:t xml:space="preserve"> </w:t>
      </w:r>
      <w:r w:rsidRPr="008774F8">
        <w:rPr>
          <w:rFonts w:ascii="Times New Roman" w:hAnsi="Times New Roman"/>
          <w:sz w:val="28"/>
          <w:szCs w:val="28"/>
          <w:lang w:val="uk-UA"/>
        </w:rPr>
        <w:t>У семи пацієнтів розміри жовчного міхура не виходили за межі норми при ультрасонографії.</w:t>
      </w:r>
    </w:p>
    <w:p w14:paraId="313CAA92" w14:textId="77777777" w:rsidR="00E46982" w:rsidRPr="008774F8" w:rsidRDefault="00E46982"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Товщина стінки жовчного міхура не перевищувала норми у 7 пацієнтів, у 17 відмічалося значне її потовщення.</w:t>
      </w:r>
    </w:p>
    <w:p w14:paraId="313CAA94" w14:textId="10AC949D" w:rsidR="00E46982" w:rsidRPr="008774F8" w:rsidRDefault="00E46982"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У десяти пацієнтів адекватно оцінити товщину стінки жовчного міхура було неможливо (це були пацієнти з картиною зморщеного жовчного міхура та паці</w:t>
      </w:r>
      <w:r w:rsidR="003C6373" w:rsidRPr="008774F8">
        <w:rPr>
          <w:rFonts w:ascii="Times New Roman" w:hAnsi="Times New Roman"/>
          <w:sz w:val="28"/>
          <w:szCs w:val="28"/>
          <w:lang w:val="uk-UA"/>
        </w:rPr>
        <w:t>єнти з клінікою його деструкції).</w:t>
      </w:r>
    </w:p>
    <w:p w14:paraId="313CAACB" w14:textId="6E59944F" w:rsidR="00E46982" w:rsidRPr="008774F8" w:rsidRDefault="00E46982"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У частини хворих значна кількість конкрементів та їх сладж не дозволяв точно виміряти розмір</w:t>
      </w:r>
      <w:r w:rsidR="005F459F" w:rsidRPr="008774F8">
        <w:rPr>
          <w:rFonts w:ascii="Times New Roman" w:hAnsi="Times New Roman"/>
          <w:sz w:val="28"/>
          <w:szCs w:val="28"/>
          <w:lang w:val="uk-UA"/>
        </w:rPr>
        <w:t>и</w:t>
      </w:r>
      <w:r w:rsidRPr="008774F8">
        <w:rPr>
          <w:rFonts w:ascii="Times New Roman" w:hAnsi="Times New Roman"/>
          <w:sz w:val="28"/>
          <w:szCs w:val="28"/>
          <w:lang w:val="uk-UA"/>
        </w:rPr>
        <w:t xml:space="preserve"> конкрементів. </w:t>
      </w:r>
      <w:r w:rsidR="005F459F" w:rsidRPr="008774F8">
        <w:rPr>
          <w:rFonts w:ascii="Times New Roman" w:hAnsi="Times New Roman"/>
          <w:sz w:val="28"/>
          <w:szCs w:val="28"/>
          <w:lang w:val="uk-UA"/>
        </w:rPr>
        <w:t>У</w:t>
      </w:r>
      <w:r w:rsidRPr="008774F8">
        <w:rPr>
          <w:rFonts w:ascii="Times New Roman" w:hAnsi="Times New Roman"/>
          <w:sz w:val="28"/>
          <w:szCs w:val="28"/>
          <w:lang w:val="uk-UA"/>
        </w:rPr>
        <w:t xml:space="preserve"> тринадцятьох хворих конкременти займали не менше 50</w:t>
      </w:r>
      <w:r w:rsidR="00887FAF" w:rsidRPr="008774F8">
        <w:rPr>
          <w:rFonts w:ascii="Times New Roman" w:hAnsi="Times New Roman"/>
          <w:sz w:val="28"/>
          <w:szCs w:val="28"/>
          <w:lang w:val="uk-UA"/>
        </w:rPr>
        <w:t> </w:t>
      </w:r>
      <w:r w:rsidRPr="008774F8">
        <w:rPr>
          <w:rFonts w:ascii="Times New Roman" w:hAnsi="Times New Roman"/>
          <w:sz w:val="28"/>
          <w:szCs w:val="28"/>
          <w:lang w:val="uk-UA"/>
        </w:rPr>
        <w:t>% просвіту жовчного міхура. У одного пацієнт</w:t>
      </w:r>
      <w:r w:rsidR="005F459F" w:rsidRPr="008774F8">
        <w:rPr>
          <w:rFonts w:ascii="Times New Roman" w:hAnsi="Times New Roman"/>
          <w:sz w:val="28"/>
          <w:szCs w:val="28"/>
          <w:lang w:val="uk-UA"/>
        </w:rPr>
        <w:t>а</w:t>
      </w:r>
      <w:r w:rsidRPr="008774F8">
        <w:rPr>
          <w:rFonts w:ascii="Times New Roman" w:hAnsi="Times New Roman"/>
          <w:sz w:val="28"/>
          <w:szCs w:val="28"/>
          <w:lang w:val="uk-UA"/>
        </w:rPr>
        <w:t xml:space="preserve"> виміряти розміри конкрементів було неможливо – </w:t>
      </w:r>
      <w:r w:rsidR="005F459F" w:rsidRPr="008774F8">
        <w:rPr>
          <w:rFonts w:ascii="Times New Roman" w:hAnsi="Times New Roman"/>
          <w:sz w:val="28"/>
          <w:szCs w:val="28"/>
          <w:lang w:val="uk-UA"/>
        </w:rPr>
        <w:t>діагностовано</w:t>
      </w:r>
      <w:r w:rsidRPr="008774F8">
        <w:rPr>
          <w:rFonts w:ascii="Times New Roman" w:hAnsi="Times New Roman"/>
          <w:sz w:val="28"/>
          <w:szCs w:val="28"/>
          <w:lang w:val="uk-UA"/>
        </w:rPr>
        <w:t xml:space="preserve"> зморщений жовчний міхур.</w:t>
      </w:r>
    </w:p>
    <w:p w14:paraId="313CAACC" w14:textId="39B0A725" w:rsidR="00E46982" w:rsidRPr="008774F8" w:rsidRDefault="00E46982"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Розмір</w:t>
      </w:r>
      <w:r w:rsidR="005F459F" w:rsidRPr="008774F8">
        <w:rPr>
          <w:rFonts w:ascii="Times New Roman" w:hAnsi="Times New Roman"/>
          <w:sz w:val="28"/>
          <w:szCs w:val="28"/>
          <w:lang w:val="uk-UA"/>
        </w:rPr>
        <w:t>и</w:t>
      </w:r>
      <w:r w:rsidRPr="008774F8">
        <w:rPr>
          <w:rFonts w:ascii="Times New Roman" w:hAnsi="Times New Roman"/>
          <w:sz w:val="28"/>
          <w:szCs w:val="28"/>
          <w:lang w:val="uk-UA"/>
        </w:rPr>
        <w:t xml:space="preserve"> конкремент</w:t>
      </w:r>
      <w:r w:rsidR="005F459F" w:rsidRPr="008774F8">
        <w:rPr>
          <w:rFonts w:ascii="Times New Roman" w:hAnsi="Times New Roman"/>
          <w:sz w:val="28"/>
          <w:szCs w:val="28"/>
          <w:lang w:val="uk-UA"/>
        </w:rPr>
        <w:t>ів</w:t>
      </w:r>
      <w:r w:rsidRPr="008774F8">
        <w:rPr>
          <w:rFonts w:ascii="Times New Roman" w:hAnsi="Times New Roman"/>
          <w:sz w:val="28"/>
          <w:szCs w:val="28"/>
          <w:lang w:val="uk-UA"/>
        </w:rPr>
        <w:t xml:space="preserve"> в області шийки жовчного міхура при УЗД перевищува</w:t>
      </w:r>
      <w:r w:rsidR="005F459F" w:rsidRPr="008774F8">
        <w:rPr>
          <w:rFonts w:ascii="Times New Roman" w:hAnsi="Times New Roman"/>
          <w:sz w:val="28"/>
          <w:szCs w:val="28"/>
          <w:lang w:val="uk-UA"/>
        </w:rPr>
        <w:t>ли</w:t>
      </w:r>
      <w:r w:rsidRPr="008774F8">
        <w:rPr>
          <w:rFonts w:ascii="Times New Roman" w:hAnsi="Times New Roman"/>
          <w:sz w:val="28"/>
          <w:szCs w:val="28"/>
          <w:lang w:val="uk-UA"/>
        </w:rPr>
        <w:t xml:space="preserve"> 1</w:t>
      </w:r>
      <w:r w:rsidR="00887FAF" w:rsidRPr="008774F8">
        <w:rPr>
          <w:rFonts w:ascii="Times New Roman" w:hAnsi="Times New Roman"/>
          <w:sz w:val="28"/>
          <w:szCs w:val="28"/>
          <w:lang w:val="uk-UA"/>
        </w:rPr>
        <w:t> </w:t>
      </w:r>
      <w:r w:rsidRPr="008774F8">
        <w:rPr>
          <w:rFonts w:ascii="Times New Roman" w:hAnsi="Times New Roman"/>
          <w:sz w:val="28"/>
          <w:szCs w:val="28"/>
          <w:lang w:val="uk-UA"/>
        </w:rPr>
        <w:t>см у 12</w:t>
      </w:r>
      <w:r w:rsidR="005F459F"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 хворих, </w:t>
      </w:r>
      <w:r w:rsidR="005F459F" w:rsidRPr="008774F8">
        <w:rPr>
          <w:rFonts w:ascii="Times New Roman" w:hAnsi="Times New Roman"/>
          <w:sz w:val="28"/>
          <w:szCs w:val="28"/>
          <w:lang w:val="uk-UA"/>
        </w:rPr>
        <w:t xml:space="preserve">були </w:t>
      </w:r>
      <w:r w:rsidRPr="008774F8">
        <w:rPr>
          <w:rFonts w:ascii="Times New Roman" w:hAnsi="Times New Roman"/>
          <w:sz w:val="28"/>
          <w:szCs w:val="28"/>
          <w:lang w:val="uk-UA"/>
        </w:rPr>
        <w:t>меншим</w:t>
      </w:r>
      <w:r w:rsidR="005F459F" w:rsidRPr="008774F8">
        <w:rPr>
          <w:rFonts w:ascii="Times New Roman" w:hAnsi="Times New Roman"/>
          <w:sz w:val="28"/>
          <w:szCs w:val="28"/>
          <w:lang w:val="uk-UA"/>
        </w:rPr>
        <w:t>и</w:t>
      </w:r>
      <w:r w:rsidRPr="008774F8">
        <w:rPr>
          <w:rFonts w:ascii="Times New Roman" w:hAnsi="Times New Roman"/>
          <w:sz w:val="28"/>
          <w:szCs w:val="28"/>
          <w:lang w:val="uk-UA"/>
        </w:rPr>
        <w:t xml:space="preserve"> за 1 см – </w:t>
      </w:r>
      <w:r w:rsidR="005F459F" w:rsidRPr="008774F8">
        <w:rPr>
          <w:rFonts w:ascii="Times New Roman" w:hAnsi="Times New Roman"/>
          <w:sz w:val="28"/>
          <w:szCs w:val="28"/>
          <w:lang w:val="uk-UA"/>
        </w:rPr>
        <w:t>у 8 хворих</w:t>
      </w:r>
      <w:r w:rsidR="00887FAF" w:rsidRPr="008774F8">
        <w:rPr>
          <w:rFonts w:ascii="Times New Roman" w:hAnsi="Times New Roman"/>
          <w:sz w:val="28"/>
          <w:szCs w:val="28"/>
          <w:lang w:val="uk-UA"/>
        </w:rPr>
        <w:t>.</w:t>
      </w:r>
    </w:p>
    <w:p w14:paraId="313CAACD" w14:textId="11257DCC" w:rsidR="00E46982" w:rsidRPr="008774F8" w:rsidRDefault="00E46982"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Виражене розширення холедоху спостерігалося у 21 пацієнта, у </w:t>
      </w:r>
      <w:r w:rsidR="0078731A" w:rsidRPr="008774F8">
        <w:rPr>
          <w:rFonts w:ascii="Times New Roman" w:hAnsi="Times New Roman"/>
          <w:sz w:val="28"/>
          <w:szCs w:val="28"/>
          <w:lang w:val="uk-UA"/>
        </w:rPr>
        <w:t>4</w:t>
      </w:r>
      <w:r w:rsidRPr="008774F8">
        <w:rPr>
          <w:rFonts w:ascii="Times New Roman" w:hAnsi="Times New Roman"/>
          <w:sz w:val="28"/>
          <w:szCs w:val="28"/>
          <w:lang w:val="uk-UA"/>
        </w:rPr>
        <w:t xml:space="preserve"> хворих виміряти</w:t>
      </w:r>
      <w:r w:rsidR="0078731A" w:rsidRPr="008774F8">
        <w:rPr>
          <w:rFonts w:ascii="Times New Roman" w:hAnsi="Times New Roman"/>
          <w:sz w:val="28"/>
          <w:szCs w:val="28"/>
          <w:lang w:val="uk-UA"/>
        </w:rPr>
        <w:t xml:space="preserve"> ширину холедоху не вдалося. У 9</w:t>
      </w:r>
      <w:r w:rsidRPr="008774F8">
        <w:rPr>
          <w:rFonts w:ascii="Times New Roman" w:hAnsi="Times New Roman"/>
          <w:sz w:val="28"/>
          <w:szCs w:val="28"/>
          <w:lang w:val="uk-UA"/>
        </w:rPr>
        <w:t xml:space="preserve"> хворих розширення холедоху при доопераційному обстеженні </w:t>
      </w:r>
      <w:r w:rsidR="00666738" w:rsidRPr="008774F8">
        <w:rPr>
          <w:rFonts w:ascii="Times New Roman" w:hAnsi="Times New Roman"/>
          <w:sz w:val="28"/>
          <w:szCs w:val="28"/>
          <w:lang w:val="uk-UA"/>
        </w:rPr>
        <w:t xml:space="preserve">не </w:t>
      </w:r>
      <w:r w:rsidRPr="008774F8">
        <w:rPr>
          <w:rFonts w:ascii="Times New Roman" w:hAnsi="Times New Roman"/>
          <w:sz w:val="28"/>
          <w:szCs w:val="28"/>
          <w:lang w:val="uk-UA"/>
        </w:rPr>
        <w:t>спостерігалося.</w:t>
      </w:r>
    </w:p>
    <w:p w14:paraId="78A36BA5" w14:textId="4B1F75B1" w:rsidR="00887FAF" w:rsidRPr="008774F8" w:rsidRDefault="00E46982"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Додаткові спільні патерни, виявлені при аналіз</w:t>
      </w:r>
      <w:r w:rsidR="0078731A" w:rsidRPr="008774F8">
        <w:rPr>
          <w:rFonts w:ascii="Times New Roman" w:hAnsi="Times New Roman"/>
          <w:sz w:val="28"/>
          <w:szCs w:val="28"/>
          <w:lang w:val="uk-UA"/>
        </w:rPr>
        <w:t>і</w:t>
      </w:r>
      <w:r w:rsidRPr="008774F8">
        <w:rPr>
          <w:rFonts w:ascii="Times New Roman" w:hAnsi="Times New Roman"/>
          <w:sz w:val="28"/>
          <w:szCs w:val="28"/>
          <w:lang w:val="uk-UA"/>
        </w:rPr>
        <w:t xml:space="preserve"> ультрасонограм: </w:t>
      </w:r>
    </w:p>
    <w:p w14:paraId="266E987F" w14:textId="0C614701" w:rsidR="00887FAF" w:rsidRPr="008774F8" w:rsidRDefault="00E46982"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1)</w:t>
      </w:r>
      <w:r w:rsidR="00887FAF" w:rsidRPr="008774F8">
        <w:rPr>
          <w:rFonts w:ascii="Times New Roman" w:hAnsi="Times New Roman"/>
          <w:sz w:val="28"/>
          <w:szCs w:val="28"/>
          <w:lang w:val="uk-UA"/>
        </w:rPr>
        <w:t> </w:t>
      </w:r>
      <w:r w:rsidRPr="008774F8">
        <w:rPr>
          <w:rFonts w:ascii="Times New Roman" w:hAnsi="Times New Roman"/>
          <w:sz w:val="28"/>
          <w:szCs w:val="28"/>
          <w:lang w:val="uk-UA"/>
        </w:rPr>
        <w:t xml:space="preserve">розширення/деформація інтрапечінкових жовчних </w:t>
      </w:r>
      <w:r w:rsidR="0078731A" w:rsidRPr="008774F8">
        <w:rPr>
          <w:rFonts w:ascii="Times New Roman" w:hAnsi="Times New Roman"/>
          <w:sz w:val="28"/>
          <w:szCs w:val="28"/>
          <w:lang w:val="uk-UA"/>
        </w:rPr>
        <w:t>проток</w:t>
      </w:r>
      <w:r w:rsidRPr="008774F8">
        <w:rPr>
          <w:rFonts w:ascii="Times New Roman" w:hAnsi="Times New Roman"/>
          <w:sz w:val="28"/>
          <w:szCs w:val="28"/>
          <w:lang w:val="uk-UA"/>
        </w:rPr>
        <w:t xml:space="preserve"> – </w:t>
      </w:r>
      <w:r w:rsidR="0078731A" w:rsidRPr="008774F8">
        <w:rPr>
          <w:rFonts w:ascii="Times New Roman" w:hAnsi="Times New Roman"/>
          <w:sz w:val="28"/>
          <w:szCs w:val="28"/>
          <w:lang w:val="uk-UA"/>
        </w:rPr>
        <w:t xml:space="preserve">11 </w:t>
      </w:r>
      <w:r w:rsidRPr="008774F8">
        <w:rPr>
          <w:rFonts w:ascii="Times New Roman" w:hAnsi="Times New Roman"/>
          <w:sz w:val="28"/>
          <w:szCs w:val="28"/>
          <w:lang w:val="uk-UA"/>
        </w:rPr>
        <w:t>хворих</w:t>
      </w:r>
      <w:r w:rsidR="00887FAF" w:rsidRPr="008774F8">
        <w:rPr>
          <w:rFonts w:ascii="Times New Roman" w:hAnsi="Times New Roman"/>
          <w:sz w:val="28"/>
          <w:szCs w:val="28"/>
          <w:lang w:val="uk-UA"/>
        </w:rPr>
        <w:t>;</w:t>
      </w:r>
    </w:p>
    <w:p w14:paraId="313CAACE" w14:textId="58C2CA52" w:rsidR="00E46982" w:rsidRPr="008774F8" w:rsidRDefault="00E46982" w:rsidP="00CD6648">
      <w:pPr>
        <w:suppressAutoHyphens/>
        <w:spacing w:after="0" w:line="360" w:lineRule="auto"/>
        <w:ind w:firstLine="709"/>
        <w:jc w:val="both"/>
        <w:rPr>
          <w:rFonts w:ascii="Times New Roman" w:hAnsi="Times New Roman"/>
          <w:b/>
          <w:i/>
          <w:sz w:val="28"/>
          <w:szCs w:val="28"/>
          <w:lang w:val="uk-UA"/>
        </w:rPr>
      </w:pPr>
      <w:r w:rsidRPr="008774F8">
        <w:rPr>
          <w:rFonts w:ascii="Times New Roman" w:hAnsi="Times New Roman"/>
          <w:sz w:val="28"/>
          <w:szCs w:val="28"/>
          <w:lang w:val="uk-UA"/>
        </w:rPr>
        <w:t>2)</w:t>
      </w:r>
      <w:r w:rsidR="00887FAF" w:rsidRPr="008774F8">
        <w:rPr>
          <w:rFonts w:ascii="Times New Roman" w:hAnsi="Times New Roman"/>
          <w:sz w:val="28"/>
          <w:szCs w:val="28"/>
          <w:lang w:val="uk-UA"/>
        </w:rPr>
        <w:t> </w:t>
      </w:r>
      <w:r w:rsidRPr="008774F8">
        <w:rPr>
          <w:rFonts w:ascii="Times New Roman" w:hAnsi="Times New Roman"/>
          <w:sz w:val="28"/>
          <w:szCs w:val="28"/>
          <w:lang w:val="uk-UA"/>
        </w:rPr>
        <w:t xml:space="preserve">ознаки деструктивного процесу/наявність абсцесів – у </w:t>
      </w:r>
      <w:r w:rsidR="0078731A" w:rsidRPr="008774F8">
        <w:rPr>
          <w:rFonts w:ascii="Times New Roman" w:hAnsi="Times New Roman"/>
          <w:sz w:val="28"/>
          <w:szCs w:val="28"/>
          <w:lang w:val="uk-UA"/>
        </w:rPr>
        <w:t>8</w:t>
      </w:r>
      <w:r w:rsidRPr="008774F8">
        <w:rPr>
          <w:rFonts w:ascii="Times New Roman" w:hAnsi="Times New Roman"/>
          <w:sz w:val="28"/>
          <w:szCs w:val="28"/>
          <w:lang w:val="uk-UA"/>
        </w:rPr>
        <w:t xml:space="preserve"> хворих. </w:t>
      </w:r>
    </w:p>
    <w:p w14:paraId="313CAACF" w14:textId="66E40821" w:rsidR="00E46982" w:rsidRPr="008774F8" w:rsidRDefault="00E46982"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УЗД виконано всім</w:t>
      </w:r>
      <w:r w:rsidR="00233424" w:rsidRPr="008774F8">
        <w:rPr>
          <w:rFonts w:ascii="Times New Roman" w:hAnsi="Times New Roman"/>
          <w:sz w:val="28"/>
          <w:szCs w:val="28"/>
          <w:lang w:val="uk-UA"/>
        </w:rPr>
        <w:t xml:space="preserve"> 34 хворим, КТ </w:t>
      </w:r>
      <w:r w:rsidR="00887FAF" w:rsidRPr="008774F8">
        <w:rPr>
          <w:rFonts w:ascii="Times New Roman" w:hAnsi="Times New Roman"/>
          <w:sz w:val="28"/>
          <w:szCs w:val="28"/>
          <w:lang w:val="uk-UA"/>
        </w:rPr>
        <w:t>– 6, ЕРХПГ –</w:t>
      </w:r>
      <w:r w:rsidR="00233424" w:rsidRPr="008774F8">
        <w:rPr>
          <w:rFonts w:ascii="Times New Roman" w:hAnsi="Times New Roman"/>
          <w:sz w:val="28"/>
          <w:szCs w:val="28"/>
          <w:lang w:val="uk-UA"/>
        </w:rPr>
        <w:t xml:space="preserve"> 5. </w:t>
      </w:r>
      <w:r w:rsidRPr="008774F8">
        <w:rPr>
          <w:rFonts w:ascii="Times New Roman" w:hAnsi="Times New Roman"/>
          <w:sz w:val="28"/>
          <w:szCs w:val="28"/>
          <w:lang w:val="uk-UA"/>
        </w:rPr>
        <w:t>Застосування УЗД і КТ не дозвол</w:t>
      </w:r>
      <w:r w:rsidR="0078731A" w:rsidRPr="008774F8">
        <w:rPr>
          <w:rFonts w:ascii="Times New Roman" w:hAnsi="Times New Roman"/>
          <w:sz w:val="28"/>
          <w:szCs w:val="28"/>
          <w:lang w:val="uk-UA"/>
        </w:rPr>
        <w:t>ил</w:t>
      </w:r>
      <w:r w:rsidRPr="008774F8">
        <w:rPr>
          <w:rFonts w:ascii="Times New Roman" w:hAnsi="Times New Roman"/>
          <w:sz w:val="28"/>
          <w:szCs w:val="28"/>
          <w:lang w:val="uk-UA"/>
        </w:rPr>
        <w:t xml:space="preserve">о достовірно діагностувати синдром Міріззі </w:t>
      </w:r>
      <w:r w:rsidR="00887FAF" w:rsidRPr="008774F8">
        <w:rPr>
          <w:rFonts w:ascii="Times New Roman" w:hAnsi="Times New Roman"/>
          <w:sz w:val="28"/>
          <w:szCs w:val="28"/>
          <w:lang w:val="uk-UA"/>
        </w:rPr>
        <w:t>–</w:t>
      </w:r>
      <w:r w:rsidRPr="008774F8">
        <w:rPr>
          <w:rFonts w:ascii="Times New Roman" w:hAnsi="Times New Roman"/>
          <w:sz w:val="28"/>
          <w:szCs w:val="28"/>
          <w:lang w:val="uk-UA"/>
        </w:rPr>
        <w:t xml:space="preserve"> виявлялися симптоми калькульозного холециститу, обструктивної жовтяниці. </w:t>
      </w:r>
    </w:p>
    <w:p w14:paraId="313CAAD1" w14:textId="0B98EFAC" w:rsidR="00E46982" w:rsidRPr="008774F8" w:rsidRDefault="00E46982"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Гостре запалення жовчних протоків </w:t>
      </w:r>
      <w:r w:rsidR="00887FAF" w:rsidRPr="008774F8">
        <w:rPr>
          <w:rFonts w:ascii="Times New Roman" w:hAnsi="Times New Roman"/>
          <w:sz w:val="28"/>
          <w:szCs w:val="28"/>
          <w:lang w:val="uk-UA"/>
        </w:rPr>
        <w:t>–</w:t>
      </w:r>
      <w:r w:rsidRPr="008774F8">
        <w:rPr>
          <w:rFonts w:ascii="Times New Roman" w:hAnsi="Times New Roman"/>
          <w:sz w:val="28"/>
          <w:szCs w:val="28"/>
          <w:lang w:val="uk-UA"/>
        </w:rPr>
        <w:t xml:space="preserve"> холанг</w:t>
      </w:r>
      <w:r w:rsidR="00233424" w:rsidRPr="008774F8">
        <w:rPr>
          <w:rFonts w:ascii="Times New Roman" w:hAnsi="Times New Roman"/>
          <w:sz w:val="28"/>
          <w:szCs w:val="28"/>
          <w:lang w:val="uk-UA"/>
        </w:rPr>
        <w:t>іт відмічався у 17</w:t>
      </w:r>
      <w:r w:rsidR="0078731A" w:rsidRPr="008774F8">
        <w:rPr>
          <w:rFonts w:ascii="Times New Roman" w:hAnsi="Times New Roman"/>
          <w:sz w:val="28"/>
          <w:szCs w:val="28"/>
          <w:lang w:val="uk-UA"/>
        </w:rPr>
        <w:t xml:space="preserve"> (50</w:t>
      </w:r>
      <w:r w:rsidR="00295327">
        <w:rPr>
          <w:rFonts w:ascii="Times New Roman" w:hAnsi="Times New Roman"/>
          <w:sz w:val="28"/>
          <w:szCs w:val="28"/>
          <w:lang w:val="uk-UA"/>
        </w:rPr>
        <w:t xml:space="preserve"> </w:t>
      </w:r>
      <w:r w:rsidR="0078731A" w:rsidRPr="008774F8">
        <w:rPr>
          <w:rFonts w:ascii="Times New Roman" w:hAnsi="Times New Roman"/>
          <w:sz w:val="28"/>
          <w:szCs w:val="28"/>
          <w:lang w:val="uk-UA"/>
        </w:rPr>
        <w:t>%)</w:t>
      </w:r>
      <w:r w:rsidR="00233424" w:rsidRPr="008774F8">
        <w:rPr>
          <w:rFonts w:ascii="Times New Roman" w:hAnsi="Times New Roman"/>
          <w:sz w:val="28"/>
          <w:szCs w:val="28"/>
          <w:lang w:val="uk-UA"/>
        </w:rPr>
        <w:t xml:space="preserve"> хворих. </w:t>
      </w:r>
      <w:r w:rsidRPr="008774F8">
        <w:rPr>
          <w:rFonts w:ascii="Times New Roman" w:hAnsi="Times New Roman"/>
          <w:sz w:val="28"/>
          <w:szCs w:val="28"/>
          <w:lang w:val="uk-UA"/>
        </w:rPr>
        <w:t>При цьому</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 xml:space="preserve">простежувалася наступна частота холангіту в залежності від типу синдрому Міріззі: у пацієнтів </w:t>
      </w:r>
      <w:r w:rsidR="0078731A" w:rsidRPr="008774F8">
        <w:rPr>
          <w:rFonts w:ascii="Times New Roman" w:hAnsi="Times New Roman"/>
          <w:sz w:val="28"/>
          <w:szCs w:val="28"/>
          <w:lang w:val="uk-UA"/>
        </w:rPr>
        <w:t>з</w:t>
      </w:r>
      <w:r w:rsidRPr="008774F8">
        <w:rPr>
          <w:rFonts w:ascii="Times New Roman" w:hAnsi="Times New Roman"/>
          <w:sz w:val="28"/>
          <w:szCs w:val="28"/>
          <w:lang w:val="uk-UA"/>
        </w:rPr>
        <w:t xml:space="preserve"> синдромом Міріззі першого типу холангіт відмічався лише у 33</w:t>
      </w:r>
      <w:r w:rsidR="00887FAF" w:rsidRPr="008774F8">
        <w:rPr>
          <w:rFonts w:ascii="Times New Roman" w:hAnsi="Times New Roman"/>
          <w:sz w:val="28"/>
          <w:szCs w:val="28"/>
          <w:lang w:val="uk-UA"/>
        </w:rPr>
        <w:t> </w:t>
      </w:r>
      <w:r w:rsidRPr="008774F8">
        <w:rPr>
          <w:rFonts w:ascii="Times New Roman" w:hAnsi="Times New Roman"/>
          <w:sz w:val="28"/>
          <w:szCs w:val="28"/>
          <w:lang w:val="uk-UA"/>
        </w:rPr>
        <w:t xml:space="preserve">% випадків, у пацієнтів з </w:t>
      </w:r>
      <w:r w:rsidR="0078731A" w:rsidRPr="008774F8">
        <w:rPr>
          <w:rFonts w:ascii="Times New Roman" w:hAnsi="Times New Roman"/>
          <w:sz w:val="28"/>
          <w:szCs w:val="28"/>
          <w:lang w:val="uk-UA"/>
        </w:rPr>
        <w:t xml:space="preserve">синдромом </w:t>
      </w:r>
      <w:r w:rsidRPr="008774F8">
        <w:rPr>
          <w:rFonts w:ascii="Times New Roman" w:hAnsi="Times New Roman"/>
          <w:sz w:val="28"/>
          <w:szCs w:val="28"/>
          <w:lang w:val="uk-UA"/>
        </w:rPr>
        <w:t>друг</w:t>
      </w:r>
      <w:r w:rsidR="0078731A" w:rsidRPr="008774F8">
        <w:rPr>
          <w:rFonts w:ascii="Times New Roman" w:hAnsi="Times New Roman"/>
          <w:sz w:val="28"/>
          <w:szCs w:val="28"/>
          <w:lang w:val="uk-UA"/>
        </w:rPr>
        <w:t>ого</w:t>
      </w:r>
      <w:r w:rsidRPr="008774F8">
        <w:rPr>
          <w:rFonts w:ascii="Times New Roman" w:hAnsi="Times New Roman"/>
          <w:sz w:val="28"/>
          <w:szCs w:val="28"/>
          <w:lang w:val="uk-UA"/>
        </w:rPr>
        <w:t xml:space="preserve">, </w:t>
      </w:r>
      <w:r w:rsidRPr="008774F8">
        <w:rPr>
          <w:rFonts w:ascii="Times New Roman" w:hAnsi="Times New Roman"/>
          <w:sz w:val="28"/>
          <w:szCs w:val="28"/>
          <w:lang w:val="uk-UA"/>
        </w:rPr>
        <w:lastRenderedPageBreak/>
        <w:t>трет</w:t>
      </w:r>
      <w:r w:rsidR="0078731A" w:rsidRPr="008774F8">
        <w:rPr>
          <w:rFonts w:ascii="Times New Roman" w:hAnsi="Times New Roman"/>
          <w:sz w:val="28"/>
          <w:szCs w:val="28"/>
          <w:lang w:val="uk-UA"/>
        </w:rPr>
        <w:t>ього</w:t>
      </w:r>
      <w:r w:rsidRPr="008774F8">
        <w:rPr>
          <w:rFonts w:ascii="Times New Roman" w:hAnsi="Times New Roman"/>
          <w:sz w:val="28"/>
          <w:szCs w:val="28"/>
          <w:lang w:val="uk-UA"/>
        </w:rPr>
        <w:t xml:space="preserve"> та четверт</w:t>
      </w:r>
      <w:r w:rsidR="0078731A" w:rsidRPr="008774F8">
        <w:rPr>
          <w:rFonts w:ascii="Times New Roman" w:hAnsi="Times New Roman"/>
          <w:sz w:val="28"/>
          <w:szCs w:val="28"/>
          <w:lang w:val="uk-UA"/>
        </w:rPr>
        <w:t>ого</w:t>
      </w:r>
      <w:r w:rsidRPr="008774F8">
        <w:rPr>
          <w:rFonts w:ascii="Times New Roman" w:hAnsi="Times New Roman"/>
          <w:sz w:val="28"/>
          <w:szCs w:val="28"/>
          <w:lang w:val="uk-UA"/>
        </w:rPr>
        <w:t xml:space="preserve"> тип</w:t>
      </w:r>
      <w:r w:rsidR="0078731A" w:rsidRPr="008774F8">
        <w:rPr>
          <w:rFonts w:ascii="Times New Roman" w:hAnsi="Times New Roman"/>
          <w:sz w:val="28"/>
          <w:szCs w:val="28"/>
          <w:lang w:val="uk-UA"/>
        </w:rPr>
        <w:t>у</w:t>
      </w:r>
      <w:r w:rsidRPr="008774F8">
        <w:rPr>
          <w:rFonts w:ascii="Times New Roman" w:hAnsi="Times New Roman"/>
          <w:sz w:val="28"/>
          <w:szCs w:val="28"/>
          <w:lang w:val="uk-UA"/>
        </w:rPr>
        <w:t xml:space="preserve"> гострий холангіт ускладнював перебіг захворювання у 77,7</w:t>
      </w:r>
      <w:r w:rsidR="00887FAF" w:rsidRPr="008774F8">
        <w:rPr>
          <w:rFonts w:ascii="Times New Roman" w:hAnsi="Times New Roman"/>
          <w:sz w:val="28"/>
          <w:szCs w:val="28"/>
          <w:lang w:val="uk-UA"/>
        </w:rPr>
        <w:t> </w:t>
      </w:r>
      <w:r w:rsidRPr="008774F8">
        <w:rPr>
          <w:rFonts w:ascii="Times New Roman" w:hAnsi="Times New Roman"/>
          <w:sz w:val="28"/>
          <w:szCs w:val="28"/>
          <w:lang w:val="uk-UA"/>
        </w:rPr>
        <w:t>%, 75</w:t>
      </w:r>
      <w:r w:rsidR="00887FAF" w:rsidRPr="008774F8">
        <w:rPr>
          <w:rFonts w:ascii="Times New Roman" w:hAnsi="Times New Roman"/>
          <w:sz w:val="28"/>
          <w:szCs w:val="28"/>
          <w:lang w:val="uk-UA"/>
        </w:rPr>
        <w:t> </w:t>
      </w:r>
      <w:r w:rsidRPr="008774F8">
        <w:rPr>
          <w:rFonts w:ascii="Times New Roman" w:hAnsi="Times New Roman"/>
          <w:sz w:val="28"/>
          <w:szCs w:val="28"/>
          <w:lang w:val="uk-UA"/>
        </w:rPr>
        <w:t>% та 80</w:t>
      </w:r>
      <w:r w:rsidR="00887FAF" w:rsidRPr="008774F8">
        <w:rPr>
          <w:rFonts w:ascii="Times New Roman" w:hAnsi="Times New Roman"/>
          <w:sz w:val="28"/>
          <w:szCs w:val="28"/>
          <w:lang w:val="uk-UA"/>
        </w:rPr>
        <w:t> </w:t>
      </w:r>
      <w:r w:rsidRPr="008774F8">
        <w:rPr>
          <w:rFonts w:ascii="Times New Roman" w:hAnsi="Times New Roman"/>
          <w:sz w:val="28"/>
          <w:szCs w:val="28"/>
          <w:lang w:val="uk-UA"/>
        </w:rPr>
        <w:t>% відповідно. У пацієнтів з Vа</w:t>
      </w:r>
      <w:r w:rsidR="0078731A" w:rsidRPr="008774F8">
        <w:rPr>
          <w:rFonts w:ascii="Times New Roman" w:hAnsi="Times New Roman"/>
          <w:sz w:val="28"/>
          <w:szCs w:val="28"/>
          <w:lang w:val="uk-UA"/>
        </w:rPr>
        <w:t xml:space="preserve"> </w:t>
      </w:r>
      <w:r w:rsidRPr="008774F8">
        <w:rPr>
          <w:rFonts w:ascii="Times New Roman" w:hAnsi="Times New Roman"/>
          <w:sz w:val="28"/>
          <w:szCs w:val="28"/>
          <w:lang w:val="uk-UA"/>
        </w:rPr>
        <w:t>синдро</w:t>
      </w:r>
      <w:r w:rsidR="0078731A" w:rsidRPr="008774F8">
        <w:rPr>
          <w:rFonts w:ascii="Times New Roman" w:hAnsi="Times New Roman"/>
          <w:sz w:val="28"/>
          <w:szCs w:val="28"/>
          <w:lang w:val="uk-UA"/>
        </w:rPr>
        <w:t>мом</w:t>
      </w:r>
      <w:r w:rsidRPr="008774F8">
        <w:rPr>
          <w:rFonts w:ascii="Times New Roman" w:hAnsi="Times New Roman"/>
          <w:sz w:val="28"/>
          <w:szCs w:val="28"/>
          <w:lang w:val="uk-UA"/>
        </w:rPr>
        <w:t>Міріззі гострий холангіт відмічався у 50% випадків, а у двох хворих з синдромом Vб типу явищ як гострого холангіту, так і гострого запалення жовчного міхура не спостерігалося</w:t>
      </w:r>
      <w:r w:rsidR="003C6373" w:rsidRPr="008774F8">
        <w:rPr>
          <w:rFonts w:ascii="Times New Roman" w:hAnsi="Times New Roman"/>
          <w:sz w:val="28"/>
          <w:szCs w:val="28"/>
          <w:lang w:val="uk-UA"/>
        </w:rPr>
        <w:t xml:space="preserve"> (табл</w:t>
      </w:r>
      <w:r w:rsidR="00887FAF" w:rsidRPr="008774F8">
        <w:rPr>
          <w:rFonts w:ascii="Times New Roman" w:hAnsi="Times New Roman"/>
          <w:sz w:val="28"/>
          <w:szCs w:val="28"/>
          <w:lang w:val="uk-UA"/>
        </w:rPr>
        <w:t>.</w:t>
      </w:r>
      <w:r w:rsidR="003C6373" w:rsidRPr="008774F8">
        <w:rPr>
          <w:rFonts w:ascii="Times New Roman" w:hAnsi="Times New Roman"/>
          <w:sz w:val="28"/>
          <w:szCs w:val="28"/>
          <w:lang w:val="uk-UA"/>
        </w:rPr>
        <w:t xml:space="preserve"> 6.4)</w:t>
      </w:r>
      <w:r w:rsidRPr="008774F8">
        <w:rPr>
          <w:rFonts w:ascii="Times New Roman" w:hAnsi="Times New Roman"/>
          <w:sz w:val="28"/>
          <w:szCs w:val="28"/>
          <w:lang w:val="uk-UA"/>
        </w:rPr>
        <w:t>.</w:t>
      </w:r>
    </w:p>
    <w:p w14:paraId="6BFC3AE6" w14:textId="77777777" w:rsidR="00887FAF" w:rsidRPr="008774F8" w:rsidRDefault="00887FAF" w:rsidP="00CD6648">
      <w:pPr>
        <w:suppressAutoHyphens/>
        <w:spacing w:after="0" w:line="360" w:lineRule="auto"/>
        <w:ind w:firstLine="709"/>
        <w:jc w:val="both"/>
        <w:rPr>
          <w:rFonts w:ascii="Times New Roman" w:hAnsi="Times New Roman"/>
          <w:b/>
          <w:sz w:val="28"/>
          <w:szCs w:val="28"/>
          <w:lang w:val="uk-UA"/>
        </w:rPr>
      </w:pPr>
    </w:p>
    <w:p w14:paraId="313CAAD3" w14:textId="374B53F5" w:rsidR="00E46982" w:rsidRPr="008774F8" w:rsidRDefault="00E46982"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Таблиця 6.4</w:t>
      </w:r>
      <w:r w:rsidR="00887FAF" w:rsidRPr="008774F8">
        <w:rPr>
          <w:rFonts w:ascii="Times New Roman" w:hAnsi="Times New Roman"/>
          <w:sz w:val="28"/>
          <w:szCs w:val="28"/>
          <w:lang w:val="uk-UA"/>
        </w:rPr>
        <w:t xml:space="preserve"> – </w:t>
      </w:r>
      <w:r w:rsidRPr="008774F8">
        <w:rPr>
          <w:rFonts w:ascii="Times New Roman" w:hAnsi="Times New Roman"/>
          <w:sz w:val="28"/>
          <w:szCs w:val="28"/>
          <w:lang w:val="uk-UA"/>
        </w:rPr>
        <w:t>Частота гострого холангіту при синдром</w:t>
      </w:r>
      <w:r w:rsidR="00BE34E6" w:rsidRPr="008774F8">
        <w:rPr>
          <w:rFonts w:ascii="Times New Roman" w:hAnsi="Times New Roman"/>
          <w:sz w:val="28"/>
          <w:szCs w:val="28"/>
          <w:lang w:val="uk-UA"/>
        </w:rPr>
        <w:t>і</w:t>
      </w:r>
      <w:r w:rsidRPr="008774F8">
        <w:rPr>
          <w:rFonts w:ascii="Times New Roman" w:hAnsi="Times New Roman"/>
          <w:sz w:val="28"/>
          <w:szCs w:val="28"/>
          <w:lang w:val="uk-UA"/>
        </w:rPr>
        <w:t xml:space="preserve"> Міріззі</w:t>
      </w:r>
    </w:p>
    <w:p w14:paraId="42BDB921" w14:textId="77777777" w:rsidR="00887FAF" w:rsidRPr="008774F8" w:rsidRDefault="00887FAF" w:rsidP="00887FAF">
      <w:pPr>
        <w:suppressAutoHyphens/>
        <w:spacing w:after="0" w:line="360" w:lineRule="auto"/>
        <w:jc w:val="both"/>
        <w:rPr>
          <w:rFonts w:ascii="Times New Roman" w:hAnsi="Times New Roman"/>
          <w:sz w:val="28"/>
          <w:szCs w:val="28"/>
          <w:lang w:val="uk-UA"/>
        </w:rPr>
      </w:pPr>
    </w:p>
    <w:tbl>
      <w:tblPr>
        <w:tblW w:w="0" w:type="auto"/>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32"/>
        <w:gridCol w:w="1530"/>
        <w:gridCol w:w="1470"/>
        <w:gridCol w:w="1632"/>
        <w:gridCol w:w="2045"/>
      </w:tblGrid>
      <w:tr w:rsidR="00C66C1C" w:rsidRPr="008774F8" w14:paraId="313CAAD9" w14:textId="77777777" w:rsidTr="00295327">
        <w:trPr>
          <w:trHeight w:val="2084"/>
        </w:trPr>
        <w:tc>
          <w:tcPr>
            <w:tcW w:w="2632" w:type="dxa"/>
            <w:vAlign w:val="center"/>
          </w:tcPr>
          <w:p w14:paraId="313CAAD4" w14:textId="128F1ACD" w:rsidR="00E46982" w:rsidRPr="008774F8" w:rsidRDefault="00E46982" w:rsidP="00887FAF">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Тим синдрому</w:t>
            </w:r>
            <w:r w:rsidR="00BE34E6" w:rsidRPr="008774F8">
              <w:rPr>
                <w:rFonts w:ascii="Times New Roman" w:hAnsi="Times New Roman"/>
                <w:sz w:val="28"/>
                <w:szCs w:val="28"/>
                <w:lang w:val="uk-UA"/>
              </w:rPr>
              <w:t xml:space="preserve"> Міріззі</w:t>
            </w:r>
          </w:p>
        </w:tc>
        <w:tc>
          <w:tcPr>
            <w:tcW w:w="1530" w:type="dxa"/>
            <w:vAlign w:val="center"/>
          </w:tcPr>
          <w:p w14:paraId="313CAAD5" w14:textId="1703D99B" w:rsidR="00E46982" w:rsidRPr="008774F8" w:rsidRDefault="00E46982" w:rsidP="00887FAF">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Загальна кількість</w:t>
            </w:r>
            <w:r w:rsidR="00BE34E6" w:rsidRPr="008774F8">
              <w:rPr>
                <w:rFonts w:ascii="Times New Roman" w:hAnsi="Times New Roman"/>
                <w:sz w:val="28"/>
                <w:szCs w:val="28"/>
                <w:lang w:val="uk-UA"/>
              </w:rPr>
              <w:t xml:space="preserve"> хворих</w:t>
            </w:r>
          </w:p>
        </w:tc>
        <w:tc>
          <w:tcPr>
            <w:tcW w:w="1470" w:type="dxa"/>
            <w:vAlign w:val="center"/>
          </w:tcPr>
          <w:p w14:paraId="313CAAD6" w14:textId="3E0A021D" w:rsidR="00E46982" w:rsidRPr="008774F8" w:rsidRDefault="00295327" w:rsidP="00887FAF">
            <w:pPr>
              <w:suppressAutoHyphens/>
              <w:spacing w:after="0" w:line="360" w:lineRule="auto"/>
              <w:jc w:val="center"/>
              <w:rPr>
                <w:rFonts w:ascii="Times New Roman" w:hAnsi="Times New Roman"/>
                <w:sz w:val="28"/>
                <w:szCs w:val="28"/>
                <w:lang w:val="uk-UA"/>
              </w:rPr>
            </w:pPr>
            <w:r>
              <w:rPr>
                <w:rFonts w:ascii="Times New Roman" w:hAnsi="Times New Roman"/>
                <w:sz w:val="28"/>
                <w:szCs w:val="28"/>
                <w:lang w:val="uk-UA"/>
              </w:rPr>
              <w:t>%</w:t>
            </w:r>
          </w:p>
        </w:tc>
        <w:tc>
          <w:tcPr>
            <w:tcW w:w="1632" w:type="dxa"/>
            <w:vAlign w:val="center"/>
          </w:tcPr>
          <w:p w14:paraId="313CAAD7" w14:textId="596BAB15" w:rsidR="00E46982" w:rsidRPr="008774F8" w:rsidRDefault="00BE34E6" w:rsidP="00887FAF">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Кількість хворих із гострим х</w:t>
            </w:r>
            <w:r w:rsidR="00E46982" w:rsidRPr="008774F8">
              <w:rPr>
                <w:rFonts w:ascii="Times New Roman" w:hAnsi="Times New Roman"/>
                <w:sz w:val="28"/>
                <w:szCs w:val="28"/>
                <w:lang w:val="uk-UA"/>
              </w:rPr>
              <w:t>олангіт</w:t>
            </w:r>
            <w:r w:rsidRPr="008774F8">
              <w:rPr>
                <w:rFonts w:ascii="Times New Roman" w:hAnsi="Times New Roman"/>
                <w:sz w:val="28"/>
                <w:szCs w:val="28"/>
                <w:lang w:val="uk-UA"/>
              </w:rPr>
              <w:t>ом</w:t>
            </w:r>
          </w:p>
        </w:tc>
        <w:tc>
          <w:tcPr>
            <w:tcW w:w="2045" w:type="dxa"/>
            <w:vAlign w:val="center"/>
          </w:tcPr>
          <w:p w14:paraId="313CAAD8" w14:textId="1EA70A13" w:rsidR="00E46982" w:rsidRPr="008774F8" w:rsidRDefault="00E46982" w:rsidP="00887FAF">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 xml:space="preserve">% відносно типу </w:t>
            </w:r>
            <w:r w:rsidR="00887FAF" w:rsidRPr="008774F8">
              <w:rPr>
                <w:rFonts w:ascii="Times New Roman" w:hAnsi="Times New Roman"/>
                <w:sz w:val="28"/>
                <w:szCs w:val="28"/>
                <w:lang w:val="uk-UA"/>
              </w:rPr>
              <w:br/>
            </w:r>
            <w:r w:rsidRPr="008774F8">
              <w:rPr>
                <w:rFonts w:ascii="Times New Roman" w:hAnsi="Times New Roman"/>
                <w:sz w:val="28"/>
                <w:szCs w:val="28"/>
                <w:lang w:val="uk-UA"/>
              </w:rPr>
              <w:t>синдрому</w:t>
            </w:r>
          </w:p>
        </w:tc>
      </w:tr>
      <w:tr w:rsidR="00C66C1C" w:rsidRPr="008774F8" w14:paraId="313CAADF" w14:textId="77777777" w:rsidTr="00887FAF">
        <w:trPr>
          <w:trHeight w:val="20"/>
        </w:trPr>
        <w:tc>
          <w:tcPr>
            <w:tcW w:w="2632" w:type="dxa"/>
          </w:tcPr>
          <w:p w14:paraId="313CAADA" w14:textId="77777777" w:rsidR="00E46982" w:rsidRPr="008774F8" w:rsidRDefault="00E46982" w:rsidP="00887FAF">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I</w:t>
            </w:r>
          </w:p>
        </w:tc>
        <w:tc>
          <w:tcPr>
            <w:tcW w:w="1530" w:type="dxa"/>
          </w:tcPr>
          <w:p w14:paraId="313CAADB" w14:textId="77777777" w:rsidR="00E46982" w:rsidRPr="008774F8" w:rsidRDefault="00E46982" w:rsidP="00887FAF">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6</w:t>
            </w:r>
          </w:p>
        </w:tc>
        <w:tc>
          <w:tcPr>
            <w:tcW w:w="1470" w:type="dxa"/>
          </w:tcPr>
          <w:p w14:paraId="313CAADC" w14:textId="2C7BE81F" w:rsidR="00E46982" w:rsidRPr="008774F8" w:rsidRDefault="00295327" w:rsidP="00887FAF">
            <w:pPr>
              <w:suppressAutoHyphens/>
              <w:spacing w:after="0" w:line="360" w:lineRule="auto"/>
              <w:jc w:val="center"/>
              <w:rPr>
                <w:rFonts w:ascii="Times New Roman" w:hAnsi="Times New Roman"/>
                <w:sz w:val="28"/>
                <w:szCs w:val="28"/>
                <w:lang w:val="uk-UA"/>
              </w:rPr>
            </w:pPr>
            <w:r>
              <w:rPr>
                <w:rFonts w:ascii="Times New Roman" w:hAnsi="Times New Roman"/>
                <w:sz w:val="28"/>
                <w:szCs w:val="28"/>
                <w:lang w:val="uk-UA"/>
              </w:rPr>
              <w:t>17,6</w:t>
            </w:r>
          </w:p>
        </w:tc>
        <w:tc>
          <w:tcPr>
            <w:tcW w:w="1632" w:type="dxa"/>
          </w:tcPr>
          <w:p w14:paraId="313CAADD" w14:textId="77777777" w:rsidR="00E46982" w:rsidRPr="008774F8" w:rsidRDefault="00E46982" w:rsidP="00887FAF">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2</w:t>
            </w:r>
          </w:p>
        </w:tc>
        <w:tc>
          <w:tcPr>
            <w:tcW w:w="2045" w:type="dxa"/>
          </w:tcPr>
          <w:p w14:paraId="313CAADE" w14:textId="030FC663" w:rsidR="00E46982" w:rsidRPr="008774F8" w:rsidRDefault="00295327" w:rsidP="00887FAF">
            <w:pPr>
              <w:suppressAutoHyphens/>
              <w:spacing w:after="0" w:line="360" w:lineRule="auto"/>
              <w:jc w:val="center"/>
              <w:rPr>
                <w:rFonts w:ascii="Times New Roman" w:hAnsi="Times New Roman"/>
                <w:sz w:val="28"/>
                <w:szCs w:val="28"/>
                <w:lang w:val="uk-UA"/>
              </w:rPr>
            </w:pPr>
            <w:r>
              <w:rPr>
                <w:rFonts w:ascii="Times New Roman" w:hAnsi="Times New Roman"/>
                <w:sz w:val="28"/>
                <w:szCs w:val="28"/>
                <w:lang w:val="uk-UA"/>
              </w:rPr>
              <w:t>33</w:t>
            </w:r>
          </w:p>
        </w:tc>
      </w:tr>
      <w:tr w:rsidR="00C66C1C" w:rsidRPr="008774F8" w14:paraId="313CAAE6" w14:textId="77777777" w:rsidTr="00887FAF">
        <w:trPr>
          <w:trHeight w:val="20"/>
        </w:trPr>
        <w:tc>
          <w:tcPr>
            <w:tcW w:w="2632" w:type="dxa"/>
          </w:tcPr>
          <w:p w14:paraId="313CAAE1" w14:textId="037402C8" w:rsidR="00E46982" w:rsidRPr="008774F8" w:rsidRDefault="00E46982" w:rsidP="00887FAF">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II</w:t>
            </w:r>
          </w:p>
        </w:tc>
        <w:tc>
          <w:tcPr>
            <w:tcW w:w="1530" w:type="dxa"/>
          </w:tcPr>
          <w:p w14:paraId="313CAAE2" w14:textId="77777777" w:rsidR="00E46982" w:rsidRPr="008774F8" w:rsidRDefault="00E46982" w:rsidP="00887FAF">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9</w:t>
            </w:r>
          </w:p>
        </w:tc>
        <w:tc>
          <w:tcPr>
            <w:tcW w:w="1470" w:type="dxa"/>
          </w:tcPr>
          <w:p w14:paraId="313CAAE3" w14:textId="047BB44D" w:rsidR="00E46982" w:rsidRPr="008774F8" w:rsidRDefault="00295327" w:rsidP="00887FAF">
            <w:pPr>
              <w:suppressAutoHyphens/>
              <w:spacing w:after="0" w:line="360" w:lineRule="auto"/>
              <w:jc w:val="center"/>
              <w:rPr>
                <w:rFonts w:ascii="Times New Roman" w:hAnsi="Times New Roman"/>
                <w:sz w:val="28"/>
                <w:szCs w:val="28"/>
                <w:lang w:val="uk-UA"/>
              </w:rPr>
            </w:pPr>
            <w:r>
              <w:rPr>
                <w:rFonts w:ascii="Times New Roman" w:hAnsi="Times New Roman"/>
                <w:sz w:val="28"/>
                <w:szCs w:val="28"/>
                <w:lang w:val="uk-UA"/>
              </w:rPr>
              <w:t>26,4</w:t>
            </w:r>
          </w:p>
        </w:tc>
        <w:tc>
          <w:tcPr>
            <w:tcW w:w="1632" w:type="dxa"/>
          </w:tcPr>
          <w:p w14:paraId="313CAAE4" w14:textId="77777777" w:rsidR="00E46982" w:rsidRPr="008774F8" w:rsidRDefault="00E46982" w:rsidP="00887FAF">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7</w:t>
            </w:r>
          </w:p>
        </w:tc>
        <w:tc>
          <w:tcPr>
            <w:tcW w:w="2045" w:type="dxa"/>
          </w:tcPr>
          <w:p w14:paraId="313CAAE5" w14:textId="51B733B5" w:rsidR="00E46982" w:rsidRPr="008774F8" w:rsidRDefault="00295327" w:rsidP="00887FAF">
            <w:pPr>
              <w:suppressAutoHyphens/>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77,7 </w:t>
            </w:r>
          </w:p>
        </w:tc>
      </w:tr>
      <w:tr w:rsidR="00C66C1C" w:rsidRPr="008774F8" w14:paraId="313CAAEC" w14:textId="77777777" w:rsidTr="00887FAF">
        <w:trPr>
          <w:trHeight w:val="20"/>
        </w:trPr>
        <w:tc>
          <w:tcPr>
            <w:tcW w:w="2632" w:type="dxa"/>
          </w:tcPr>
          <w:p w14:paraId="313CAAE7" w14:textId="77777777" w:rsidR="00E46982" w:rsidRPr="008774F8" w:rsidRDefault="00E46982" w:rsidP="00887FAF">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III</w:t>
            </w:r>
          </w:p>
        </w:tc>
        <w:tc>
          <w:tcPr>
            <w:tcW w:w="1530" w:type="dxa"/>
          </w:tcPr>
          <w:p w14:paraId="313CAAE8" w14:textId="77777777" w:rsidR="00E46982" w:rsidRPr="008774F8" w:rsidRDefault="00E46982" w:rsidP="00887FAF">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4</w:t>
            </w:r>
          </w:p>
        </w:tc>
        <w:tc>
          <w:tcPr>
            <w:tcW w:w="1470" w:type="dxa"/>
          </w:tcPr>
          <w:p w14:paraId="313CAAE9" w14:textId="2F15E070" w:rsidR="00E46982" w:rsidRPr="008774F8" w:rsidRDefault="00295327" w:rsidP="00887FAF">
            <w:pPr>
              <w:suppressAutoHyphens/>
              <w:spacing w:after="0" w:line="360" w:lineRule="auto"/>
              <w:jc w:val="center"/>
              <w:rPr>
                <w:rFonts w:ascii="Times New Roman" w:hAnsi="Times New Roman"/>
                <w:sz w:val="28"/>
                <w:szCs w:val="28"/>
                <w:lang w:val="uk-UA"/>
              </w:rPr>
            </w:pPr>
            <w:r>
              <w:rPr>
                <w:rFonts w:ascii="Times New Roman" w:hAnsi="Times New Roman"/>
                <w:sz w:val="28"/>
                <w:szCs w:val="28"/>
                <w:lang w:val="uk-UA"/>
              </w:rPr>
              <w:t>11,76</w:t>
            </w:r>
          </w:p>
        </w:tc>
        <w:tc>
          <w:tcPr>
            <w:tcW w:w="1632" w:type="dxa"/>
          </w:tcPr>
          <w:p w14:paraId="313CAAEA" w14:textId="77777777" w:rsidR="00E46982" w:rsidRPr="008774F8" w:rsidRDefault="00E46982" w:rsidP="00887FAF">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3</w:t>
            </w:r>
          </w:p>
        </w:tc>
        <w:tc>
          <w:tcPr>
            <w:tcW w:w="2045" w:type="dxa"/>
          </w:tcPr>
          <w:p w14:paraId="313CAAEB" w14:textId="5DB2BDAD" w:rsidR="00E46982" w:rsidRPr="008774F8" w:rsidRDefault="00295327" w:rsidP="00887FAF">
            <w:pPr>
              <w:suppressAutoHyphens/>
              <w:spacing w:after="0" w:line="360" w:lineRule="auto"/>
              <w:jc w:val="center"/>
              <w:rPr>
                <w:rFonts w:ascii="Times New Roman" w:hAnsi="Times New Roman"/>
                <w:sz w:val="28"/>
                <w:szCs w:val="28"/>
                <w:lang w:val="uk-UA"/>
              </w:rPr>
            </w:pPr>
            <w:r>
              <w:rPr>
                <w:rFonts w:ascii="Times New Roman" w:hAnsi="Times New Roman"/>
                <w:sz w:val="28"/>
                <w:szCs w:val="28"/>
                <w:lang w:val="uk-UA"/>
              </w:rPr>
              <w:t>75</w:t>
            </w:r>
          </w:p>
        </w:tc>
      </w:tr>
      <w:tr w:rsidR="00C66C1C" w:rsidRPr="008774F8" w14:paraId="313CAAF2" w14:textId="77777777" w:rsidTr="00887FAF">
        <w:trPr>
          <w:trHeight w:val="20"/>
        </w:trPr>
        <w:tc>
          <w:tcPr>
            <w:tcW w:w="2632" w:type="dxa"/>
          </w:tcPr>
          <w:p w14:paraId="313CAAED" w14:textId="77777777" w:rsidR="00E46982" w:rsidRPr="008774F8" w:rsidRDefault="00E46982" w:rsidP="00887FAF">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IV</w:t>
            </w:r>
          </w:p>
        </w:tc>
        <w:tc>
          <w:tcPr>
            <w:tcW w:w="1530" w:type="dxa"/>
          </w:tcPr>
          <w:p w14:paraId="313CAAEE" w14:textId="77777777" w:rsidR="00E46982" w:rsidRPr="008774F8" w:rsidRDefault="00E46982" w:rsidP="00887FAF">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5</w:t>
            </w:r>
          </w:p>
        </w:tc>
        <w:tc>
          <w:tcPr>
            <w:tcW w:w="1470" w:type="dxa"/>
          </w:tcPr>
          <w:p w14:paraId="313CAAEF" w14:textId="152DF861" w:rsidR="00E46982" w:rsidRPr="008774F8" w:rsidRDefault="00295327" w:rsidP="00887FAF">
            <w:pPr>
              <w:suppressAutoHyphens/>
              <w:spacing w:after="0" w:line="360" w:lineRule="auto"/>
              <w:jc w:val="center"/>
              <w:rPr>
                <w:rFonts w:ascii="Times New Roman" w:hAnsi="Times New Roman"/>
                <w:sz w:val="28"/>
                <w:szCs w:val="28"/>
                <w:lang w:val="uk-UA"/>
              </w:rPr>
            </w:pPr>
            <w:r>
              <w:rPr>
                <w:rFonts w:ascii="Times New Roman" w:hAnsi="Times New Roman"/>
                <w:sz w:val="28"/>
                <w:szCs w:val="28"/>
                <w:lang w:val="uk-UA"/>
              </w:rPr>
              <w:t>14,7</w:t>
            </w:r>
          </w:p>
        </w:tc>
        <w:tc>
          <w:tcPr>
            <w:tcW w:w="1632" w:type="dxa"/>
          </w:tcPr>
          <w:p w14:paraId="313CAAF0" w14:textId="77777777" w:rsidR="00E46982" w:rsidRPr="008774F8" w:rsidRDefault="00E46982" w:rsidP="00887FAF">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4</w:t>
            </w:r>
          </w:p>
        </w:tc>
        <w:tc>
          <w:tcPr>
            <w:tcW w:w="2045" w:type="dxa"/>
          </w:tcPr>
          <w:p w14:paraId="313CAAF1" w14:textId="434CC6F0" w:rsidR="00E46982" w:rsidRPr="008774F8" w:rsidRDefault="00295327" w:rsidP="00887FAF">
            <w:pPr>
              <w:suppressAutoHyphens/>
              <w:spacing w:after="0" w:line="360" w:lineRule="auto"/>
              <w:jc w:val="center"/>
              <w:rPr>
                <w:rFonts w:ascii="Times New Roman" w:hAnsi="Times New Roman"/>
                <w:sz w:val="28"/>
                <w:szCs w:val="28"/>
                <w:lang w:val="uk-UA"/>
              </w:rPr>
            </w:pPr>
            <w:r>
              <w:rPr>
                <w:rFonts w:ascii="Times New Roman" w:hAnsi="Times New Roman"/>
                <w:sz w:val="28"/>
                <w:szCs w:val="28"/>
                <w:lang w:val="uk-UA"/>
              </w:rPr>
              <w:t>80</w:t>
            </w:r>
          </w:p>
        </w:tc>
      </w:tr>
      <w:tr w:rsidR="00C66C1C" w:rsidRPr="008774F8" w14:paraId="313CAAF8" w14:textId="77777777" w:rsidTr="00887FAF">
        <w:trPr>
          <w:trHeight w:val="20"/>
        </w:trPr>
        <w:tc>
          <w:tcPr>
            <w:tcW w:w="2632" w:type="dxa"/>
          </w:tcPr>
          <w:p w14:paraId="313CAAF3" w14:textId="77777777" w:rsidR="00E46982" w:rsidRPr="008774F8" w:rsidRDefault="00E46982" w:rsidP="00887FAF">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Va</w:t>
            </w:r>
          </w:p>
        </w:tc>
        <w:tc>
          <w:tcPr>
            <w:tcW w:w="1530" w:type="dxa"/>
          </w:tcPr>
          <w:p w14:paraId="313CAAF4" w14:textId="77777777" w:rsidR="00E46982" w:rsidRPr="008774F8" w:rsidRDefault="00E46982" w:rsidP="00887FAF">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8</w:t>
            </w:r>
          </w:p>
        </w:tc>
        <w:tc>
          <w:tcPr>
            <w:tcW w:w="1470" w:type="dxa"/>
          </w:tcPr>
          <w:p w14:paraId="313CAAF5" w14:textId="19837261" w:rsidR="00E46982" w:rsidRPr="008774F8" w:rsidRDefault="00295327" w:rsidP="00887FAF">
            <w:pPr>
              <w:suppressAutoHyphens/>
              <w:spacing w:after="0" w:line="360" w:lineRule="auto"/>
              <w:jc w:val="center"/>
              <w:rPr>
                <w:rFonts w:ascii="Times New Roman" w:hAnsi="Times New Roman"/>
                <w:sz w:val="28"/>
                <w:szCs w:val="28"/>
                <w:lang w:val="uk-UA"/>
              </w:rPr>
            </w:pPr>
            <w:r>
              <w:rPr>
                <w:rFonts w:ascii="Times New Roman" w:hAnsi="Times New Roman"/>
                <w:sz w:val="28"/>
                <w:szCs w:val="28"/>
                <w:lang w:val="uk-UA"/>
              </w:rPr>
              <w:t>23,5</w:t>
            </w:r>
          </w:p>
        </w:tc>
        <w:tc>
          <w:tcPr>
            <w:tcW w:w="1632" w:type="dxa"/>
          </w:tcPr>
          <w:p w14:paraId="313CAAF6" w14:textId="77777777" w:rsidR="00E46982" w:rsidRPr="008774F8" w:rsidRDefault="00E46982" w:rsidP="00887FAF">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4</w:t>
            </w:r>
          </w:p>
        </w:tc>
        <w:tc>
          <w:tcPr>
            <w:tcW w:w="2045" w:type="dxa"/>
          </w:tcPr>
          <w:p w14:paraId="313CAAF7" w14:textId="79D24662" w:rsidR="00E46982" w:rsidRPr="008774F8" w:rsidRDefault="00295327" w:rsidP="00887FAF">
            <w:pPr>
              <w:suppressAutoHyphens/>
              <w:spacing w:after="0" w:line="360" w:lineRule="auto"/>
              <w:jc w:val="center"/>
              <w:rPr>
                <w:rFonts w:ascii="Times New Roman" w:hAnsi="Times New Roman"/>
                <w:sz w:val="28"/>
                <w:szCs w:val="28"/>
                <w:lang w:val="uk-UA"/>
              </w:rPr>
            </w:pPr>
            <w:r>
              <w:rPr>
                <w:rFonts w:ascii="Times New Roman" w:hAnsi="Times New Roman"/>
                <w:sz w:val="28"/>
                <w:szCs w:val="28"/>
                <w:lang w:val="uk-UA"/>
              </w:rPr>
              <w:t>50</w:t>
            </w:r>
          </w:p>
        </w:tc>
      </w:tr>
      <w:tr w:rsidR="00C66C1C" w:rsidRPr="008774F8" w14:paraId="313CAAFE" w14:textId="77777777" w:rsidTr="00887FAF">
        <w:trPr>
          <w:trHeight w:val="20"/>
        </w:trPr>
        <w:tc>
          <w:tcPr>
            <w:tcW w:w="2632" w:type="dxa"/>
          </w:tcPr>
          <w:p w14:paraId="313CAAF9" w14:textId="77777777" w:rsidR="00E46982" w:rsidRPr="008774F8" w:rsidRDefault="00E46982" w:rsidP="00887FAF">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Vb</w:t>
            </w:r>
          </w:p>
        </w:tc>
        <w:tc>
          <w:tcPr>
            <w:tcW w:w="1530" w:type="dxa"/>
          </w:tcPr>
          <w:p w14:paraId="313CAAFA" w14:textId="77777777" w:rsidR="00E46982" w:rsidRPr="008774F8" w:rsidRDefault="00E46982" w:rsidP="00887FAF">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2</w:t>
            </w:r>
          </w:p>
        </w:tc>
        <w:tc>
          <w:tcPr>
            <w:tcW w:w="1470" w:type="dxa"/>
          </w:tcPr>
          <w:p w14:paraId="313CAAFB" w14:textId="1FA713EA" w:rsidR="00E46982" w:rsidRPr="008774F8" w:rsidRDefault="00295327" w:rsidP="00887FAF">
            <w:pPr>
              <w:suppressAutoHyphens/>
              <w:spacing w:after="0" w:line="360" w:lineRule="auto"/>
              <w:jc w:val="center"/>
              <w:rPr>
                <w:rFonts w:ascii="Times New Roman" w:hAnsi="Times New Roman"/>
                <w:sz w:val="28"/>
                <w:szCs w:val="28"/>
                <w:lang w:val="uk-UA"/>
              </w:rPr>
            </w:pPr>
            <w:r>
              <w:rPr>
                <w:rFonts w:ascii="Times New Roman" w:hAnsi="Times New Roman"/>
                <w:sz w:val="28"/>
                <w:szCs w:val="28"/>
                <w:lang w:val="uk-UA"/>
              </w:rPr>
              <w:t>5,88</w:t>
            </w:r>
          </w:p>
        </w:tc>
        <w:tc>
          <w:tcPr>
            <w:tcW w:w="1632" w:type="dxa"/>
          </w:tcPr>
          <w:p w14:paraId="313CAAFC" w14:textId="77777777" w:rsidR="00E46982" w:rsidRPr="008774F8" w:rsidRDefault="00E46982" w:rsidP="00887FAF">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0</w:t>
            </w:r>
          </w:p>
        </w:tc>
        <w:tc>
          <w:tcPr>
            <w:tcW w:w="2045" w:type="dxa"/>
          </w:tcPr>
          <w:p w14:paraId="313CAAFD" w14:textId="77777777" w:rsidR="00E46982" w:rsidRPr="008774F8" w:rsidRDefault="00E46982" w:rsidP="00887FAF">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0</w:t>
            </w:r>
          </w:p>
        </w:tc>
      </w:tr>
      <w:tr w:rsidR="00C66C1C" w:rsidRPr="008774F8" w14:paraId="313CAB04" w14:textId="77777777" w:rsidTr="00887FAF">
        <w:trPr>
          <w:trHeight w:val="20"/>
        </w:trPr>
        <w:tc>
          <w:tcPr>
            <w:tcW w:w="2632" w:type="dxa"/>
          </w:tcPr>
          <w:p w14:paraId="313CAAFF" w14:textId="77777777" w:rsidR="00E46982" w:rsidRPr="008774F8" w:rsidRDefault="00E46982" w:rsidP="00887FAF">
            <w:pPr>
              <w:suppressAutoHyphens/>
              <w:spacing w:after="0" w:line="360" w:lineRule="auto"/>
              <w:rPr>
                <w:rFonts w:ascii="Times New Roman" w:hAnsi="Times New Roman"/>
                <w:sz w:val="28"/>
                <w:szCs w:val="28"/>
                <w:lang w:val="uk-UA"/>
              </w:rPr>
            </w:pPr>
            <w:r w:rsidRPr="008774F8">
              <w:rPr>
                <w:rFonts w:ascii="Times New Roman" w:hAnsi="Times New Roman"/>
                <w:sz w:val="28"/>
                <w:szCs w:val="28"/>
                <w:lang w:val="uk-UA"/>
              </w:rPr>
              <w:t>Загалом</w:t>
            </w:r>
          </w:p>
        </w:tc>
        <w:tc>
          <w:tcPr>
            <w:tcW w:w="1530" w:type="dxa"/>
          </w:tcPr>
          <w:p w14:paraId="313CAB00" w14:textId="77777777" w:rsidR="00E46982" w:rsidRPr="008774F8" w:rsidRDefault="00E46982" w:rsidP="00887FAF">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34</w:t>
            </w:r>
          </w:p>
        </w:tc>
        <w:tc>
          <w:tcPr>
            <w:tcW w:w="1470" w:type="dxa"/>
          </w:tcPr>
          <w:p w14:paraId="313CAB01" w14:textId="7544A901" w:rsidR="00E46982" w:rsidRPr="008774F8" w:rsidRDefault="00295327" w:rsidP="00887FAF">
            <w:pPr>
              <w:suppressAutoHyphens/>
              <w:spacing w:after="0" w:line="360" w:lineRule="auto"/>
              <w:jc w:val="center"/>
              <w:rPr>
                <w:rFonts w:ascii="Times New Roman" w:hAnsi="Times New Roman"/>
                <w:sz w:val="28"/>
                <w:szCs w:val="28"/>
                <w:lang w:val="uk-UA"/>
              </w:rPr>
            </w:pPr>
            <w:r>
              <w:rPr>
                <w:rFonts w:ascii="Times New Roman" w:hAnsi="Times New Roman"/>
                <w:sz w:val="28"/>
                <w:szCs w:val="28"/>
                <w:lang w:val="uk-UA"/>
              </w:rPr>
              <w:t>100</w:t>
            </w:r>
          </w:p>
        </w:tc>
        <w:tc>
          <w:tcPr>
            <w:tcW w:w="1632" w:type="dxa"/>
          </w:tcPr>
          <w:p w14:paraId="313CAB02" w14:textId="77777777" w:rsidR="00E46982" w:rsidRPr="008774F8" w:rsidRDefault="00E46982" w:rsidP="00887FAF">
            <w:pPr>
              <w:suppressAutoHyphens/>
              <w:spacing w:after="0" w:line="360" w:lineRule="auto"/>
              <w:jc w:val="center"/>
              <w:rPr>
                <w:rFonts w:ascii="Times New Roman" w:hAnsi="Times New Roman"/>
                <w:sz w:val="28"/>
                <w:szCs w:val="28"/>
                <w:lang w:val="uk-UA"/>
              </w:rPr>
            </w:pPr>
            <w:r w:rsidRPr="008774F8">
              <w:rPr>
                <w:rFonts w:ascii="Times New Roman" w:hAnsi="Times New Roman"/>
                <w:sz w:val="28"/>
                <w:szCs w:val="28"/>
                <w:lang w:val="uk-UA"/>
              </w:rPr>
              <w:t>20</w:t>
            </w:r>
          </w:p>
        </w:tc>
        <w:tc>
          <w:tcPr>
            <w:tcW w:w="2045" w:type="dxa"/>
          </w:tcPr>
          <w:p w14:paraId="313CAB03" w14:textId="2F9EE6B4" w:rsidR="00E46982" w:rsidRPr="008774F8" w:rsidRDefault="00295327" w:rsidP="00887FAF">
            <w:pPr>
              <w:suppressAutoHyphens/>
              <w:spacing w:after="0" w:line="360" w:lineRule="auto"/>
              <w:jc w:val="center"/>
              <w:rPr>
                <w:rFonts w:ascii="Times New Roman" w:hAnsi="Times New Roman"/>
                <w:sz w:val="28"/>
                <w:szCs w:val="28"/>
                <w:lang w:val="uk-UA"/>
              </w:rPr>
            </w:pPr>
            <w:r>
              <w:rPr>
                <w:rFonts w:ascii="Times New Roman" w:hAnsi="Times New Roman"/>
                <w:sz w:val="28"/>
                <w:szCs w:val="28"/>
                <w:lang w:val="uk-UA"/>
              </w:rPr>
              <w:t>–</w:t>
            </w:r>
          </w:p>
        </w:tc>
      </w:tr>
    </w:tbl>
    <w:p w14:paraId="313CAB05" w14:textId="77777777" w:rsidR="00E46982" w:rsidRPr="008774F8" w:rsidRDefault="00E46982" w:rsidP="00887FAF">
      <w:pPr>
        <w:suppressAutoHyphens/>
        <w:spacing w:after="0" w:line="360" w:lineRule="auto"/>
        <w:jc w:val="both"/>
        <w:rPr>
          <w:rFonts w:ascii="Times New Roman" w:hAnsi="Times New Roman"/>
          <w:sz w:val="28"/>
          <w:szCs w:val="28"/>
          <w:lang w:val="uk-UA"/>
        </w:rPr>
      </w:pPr>
    </w:p>
    <w:p w14:paraId="21402D98" w14:textId="11DD35ED" w:rsidR="00887FAF" w:rsidRPr="008774F8" w:rsidRDefault="00666738" w:rsidP="00BE34E6">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Аналіз морфологічних змін жовчного міхура показав, що в</w:t>
      </w:r>
      <w:r w:rsidR="00E46982" w:rsidRPr="008774F8">
        <w:rPr>
          <w:rFonts w:ascii="Times New Roman" w:hAnsi="Times New Roman"/>
          <w:sz w:val="28"/>
          <w:szCs w:val="28"/>
          <w:lang w:val="uk-UA"/>
        </w:rPr>
        <w:t xml:space="preserve"> усіх шести пацієнтів з синдромом Міріззі </w:t>
      </w:r>
      <w:r w:rsidR="00BE34E6" w:rsidRPr="008774F8">
        <w:rPr>
          <w:rFonts w:ascii="Times New Roman" w:hAnsi="Times New Roman"/>
          <w:sz w:val="28"/>
          <w:szCs w:val="28"/>
          <w:lang w:val="uk-UA"/>
        </w:rPr>
        <w:t>I</w:t>
      </w:r>
      <w:r w:rsidR="00E46982" w:rsidRPr="008774F8">
        <w:rPr>
          <w:rFonts w:ascii="Times New Roman" w:hAnsi="Times New Roman"/>
          <w:sz w:val="28"/>
          <w:szCs w:val="28"/>
          <w:lang w:val="uk-UA"/>
        </w:rPr>
        <w:t xml:space="preserve"> спостерігалися прояви гострого холециститу, морфологічні зміни відповідали гангренозному </w:t>
      </w:r>
      <w:r w:rsidR="00BE34E6" w:rsidRPr="008774F8">
        <w:rPr>
          <w:rFonts w:ascii="Times New Roman" w:hAnsi="Times New Roman"/>
          <w:sz w:val="28"/>
          <w:szCs w:val="28"/>
          <w:lang w:val="uk-UA"/>
        </w:rPr>
        <w:t>холециститу</w:t>
      </w:r>
      <w:r w:rsidR="00E46982" w:rsidRPr="008774F8">
        <w:rPr>
          <w:rFonts w:ascii="Times New Roman" w:hAnsi="Times New Roman"/>
          <w:sz w:val="28"/>
          <w:szCs w:val="28"/>
          <w:lang w:val="uk-UA"/>
        </w:rPr>
        <w:t xml:space="preserve"> у </w:t>
      </w:r>
      <w:r w:rsidR="00BE34E6" w:rsidRPr="008774F8">
        <w:rPr>
          <w:rFonts w:ascii="Times New Roman" w:hAnsi="Times New Roman"/>
          <w:sz w:val="28"/>
          <w:szCs w:val="28"/>
          <w:lang w:val="uk-UA"/>
        </w:rPr>
        <w:t>3</w:t>
      </w:r>
      <w:r w:rsidR="00E46982" w:rsidRPr="008774F8">
        <w:rPr>
          <w:rFonts w:ascii="Times New Roman" w:hAnsi="Times New Roman"/>
          <w:sz w:val="28"/>
          <w:szCs w:val="28"/>
          <w:lang w:val="uk-UA"/>
        </w:rPr>
        <w:t xml:space="preserve">, флегмонозному </w:t>
      </w:r>
      <w:r w:rsidR="00887FAF" w:rsidRPr="008774F8">
        <w:rPr>
          <w:rFonts w:ascii="Times New Roman" w:hAnsi="Times New Roman"/>
          <w:sz w:val="28"/>
          <w:szCs w:val="28"/>
          <w:lang w:val="uk-UA"/>
        </w:rPr>
        <w:t>–</w:t>
      </w:r>
      <w:r w:rsidR="00E46982" w:rsidRPr="008774F8">
        <w:rPr>
          <w:rFonts w:ascii="Times New Roman" w:hAnsi="Times New Roman"/>
          <w:sz w:val="28"/>
          <w:szCs w:val="28"/>
          <w:lang w:val="uk-UA"/>
        </w:rPr>
        <w:t xml:space="preserve"> у 3 хворих</w:t>
      </w:r>
      <w:r w:rsidR="00827314" w:rsidRPr="008774F8">
        <w:rPr>
          <w:rFonts w:ascii="Times New Roman" w:hAnsi="Times New Roman"/>
          <w:sz w:val="28"/>
          <w:szCs w:val="28"/>
          <w:lang w:val="uk-UA"/>
        </w:rPr>
        <w:t xml:space="preserve"> (табл. 6.5)</w:t>
      </w:r>
      <w:r w:rsidR="00BE34E6" w:rsidRPr="008774F8">
        <w:rPr>
          <w:rFonts w:ascii="Times New Roman" w:hAnsi="Times New Roman"/>
          <w:sz w:val="28"/>
          <w:szCs w:val="28"/>
          <w:lang w:val="uk-UA"/>
        </w:rPr>
        <w:t xml:space="preserve">. У </w:t>
      </w:r>
      <w:r w:rsidR="00887FAF" w:rsidRPr="008774F8">
        <w:rPr>
          <w:rFonts w:ascii="Times New Roman" w:hAnsi="Times New Roman"/>
          <w:sz w:val="28"/>
          <w:szCs w:val="28"/>
          <w:lang w:val="uk-UA"/>
        </w:rPr>
        <w:t xml:space="preserve">пацієнтів з синдромом Міріззі </w:t>
      </w:r>
      <w:r w:rsidR="00BE34E6" w:rsidRPr="008774F8">
        <w:rPr>
          <w:rFonts w:ascii="Times New Roman" w:hAnsi="Times New Roman"/>
          <w:sz w:val="28"/>
          <w:szCs w:val="28"/>
          <w:lang w:val="uk-UA"/>
        </w:rPr>
        <w:t>ІІ</w:t>
      </w:r>
      <w:r w:rsidR="00887FAF" w:rsidRPr="008774F8">
        <w:rPr>
          <w:rFonts w:ascii="Times New Roman" w:hAnsi="Times New Roman"/>
          <w:sz w:val="28"/>
          <w:szCs w:val="28"/>
          <w:lang w:val="uk-UA"/>
        </w:rPr>
        <w:t xml:space="preserve"> у 4 випадках</w:t>
      </w:r>
      <w:r w:rsidR="00BE34E6" w:rsidRPr="008774F8">
        <w:rPr>
          <w:rFonts w:ascii="Times New Roman" w:hAnsi="Times New Roman"/>
          <w:sz w:val="28"/>
          <w:szCs w:val="28"/>
          <w:lang w:val="uk-UA"/>
        </w:rPr>
        <w:t xml:space="preserve"> виявлено</w:t>
      </w:r>
      <w:r w:rsidR="00887FAF" w:rsidRPr="008774F8">
        <w:rPr>
          <w:rFonts w:ascii="Times New Roman" w:hAnsi="Times New Roman"/>
          <w:sz w:val="28"/>
          <w:szCs w:val="28"/>
          <w:lang w:val="uk-UA"/>
        </w:rPr>
        <w:t xml:space="preserve"> флегмонозне запалення, у 4 – гангренозне, </w:t>
      </w:r>
      <w:r w:rsidR="00BE34E6" w:rsidRPr="008774F8">
        <w:rPr>
          <w:rFonts w:ascii="Times New Roman" w:hAnsi="Times New Roman"/>
          <w:sz w:val="28"/>
          <w:szCs w:val="28"/>
          <w:lang w:val="uk-UA"/>
        </w:rPr>
        <w:t>у 1</w:t>
      </w:r>
      <w:r w:rsidR="00887FAF" w:rsidRPr="008774F8">
        <w:rPr>
          <w:rFonts w:ascii="Times New Roman" w:hAnsi="Times New Roman"/>
          <w:sz w:val="28"/>
          <w:szCs w:val="28"/>
          <w:lang w:val="uk-UA"/>
        </w:rPr>
        <w:t xml:space="preserve">– хронічний процес. У пацієнтів з синдромом Міріззі </w:t>
      </w:r>
      <w:r w:rsidR="00BE34E6" w:rsidRPr="008774F8">
        <w:rPr>
          <w:rFonts w:ascii="Times New Roman" w:hAnsi="Times New Roman"/>
          <w:sz w:val="28"/>
          <w:szCs w:val="28"/>
          <w:lang w:val="uk-UA"/>
        </w:rPr>
        <w:t xml:space="preserve">ІІІ </w:t>
      </w:r>
      <w:r w:rsidR="00887FAF" w:rsidRPr="008774F8">
        <w:rPr>
          <w:rFonts w:ascii="Times New Roman" w:hAnsi="Times New Roman"/>
          <w:sz w:val="28"/>
          <w:szCs w:val="28"/>
          <w:lang w:val="uk-UA"/>
        </w:rPr>
        <w:t xml:space="preserve"> в </w:t>
      </w:r>
      <w:r w:rsidR="00BE34E6" w:rsidRPr="008774F8">
        <w:rPr>
          <w:rFonts w:ascii="Times New Roman" w:hAnsi="Times New Roman"/>
          <w:sz w:val="28"/>
          <w:szCs w:val="28"/>
          <w:lang w:val="uk-UA"/>
        </w:rPr>
        <w:t>1</w:t>
      </w:r>
      <w:r w:rsidR="00887FAF" w:rsidRPr="008774F8">
        <w:rPr>
          <w:rFonts w:ascii="Times New Roman" w:hAnsi="Times New Roman"/>
          <w:sz w:val="28"/>
          <w:szCs w:val="28"/>
          <w:lang w:val="uk-UA"/>
        </w:rPr>
        <w:t xml:space="preserve"> випадку спостерігалося гангренозне запалення жовчного міхура, в </w:t>
      </w:r>
      <w:r w:rsidR="00BE34E6" w:rsidRPr="008774F8">
        <w:rPr>
          <w:rFonts w:ascii="Times New Roman" w:hAnsi="Times New Roman"/>
          <w:sz w:val="28"/>
          <w:szCs w:val="28"/>
          <w:lang w:val="uk-UA"/>
        </w:rPr>
        <w:t>3</w:t>
      </w:r>
      <w:r w:rsidR="00887FAF" w:rsidRPr="008774F8">
        <w:rPr>
          <w:rFonts w:ascii="Times New Roman" w:hAnsi="Times New Roman"/>
          <w:sz w:val="28"/>
          <w:szCs w:val="28"/>
          <w:lang w:val="uk-UA"/>
        </w:rPr>
        <w:t xml:space="preserve"> </w:t>
      </w:r>
      <w:r w:rsidR="00295327">
        <w:rPr>
          <w:rFonts w:ascii="Times New Roman" w:hAnsi="Times New Roman"/>
          <w:sz w:val="28"/>
          <w:szCs w:val="28"/>
          <w:lang w:val="uk-UA"/>
        </w:rPr>
        <w:t>–</w:t>
      </w:r>
      <w:r w:rsidR="00887FAF" w:rsidRPr="008774F8">
        <w:rPr>
          <w:rFonts w:ascii="Times New Roman" w:hAnsi="Times New Roman"/>
          <w:sz w:val="28"/>
          <w:szCs w:val="28"/>
          <w:lang w:val="uk-UA"/>
        </w:rPr>
        <w:t xml:space="preserve"> хронічне. У пацієнтів с синдромом Міріззі </w:t>
      </w:r>
      <w:r w:rsidR="00BE34E6" w:rsidRPr="008774F8">
        <w:rPr>
          <w:rFonts w:ascii="Times New Roman" w:hAnsi="Times New Roman"/>
          <w:sz w:val="28"/>
          <w:szCs w:val="28"/>
          <w:lang w:val="uk-UA"/>
        </w:rPr>
        <w:t>IV</w:t>
      </w:r>
      <w:r w:rsidR="00887FAF" w:rsidRPr="008774F8">
        <w:rPr>
          <w:rFonts w:ascii="Times New Roman" w:hAnsi="Times New Roman"/>
          <w:sz w:val="28"/>
          <w:szCs w:val="28"/>
          <w:lang w:val="uk-UA"/>
        </w:rPr>
        <w:t xml:space="preserve"> типу: флегмонозне – у </w:t>
      </w:r>
      <w:r w:rsidR="00BE34E6" w:rsidRPr="008774F8">
        <w:rPr>
          <w:rFonts w:ascii="Times New Roman" w:hAnsi="Times New Roman"/>
          <w:sz w:val="28"/>
          <w:szCs w:val="28"/>
          <w:lang w:val="uk-UA"/>
        </w:rPr>
        <w:t>2</w:t>
      </w:r>
      <w:r w:rsidR="00887FAF" w:rsidRPr="008774F8">
        <w:rPr>
          <w:rFonts w:ascii="Times New Roman" w:hAnsi="Times New Roman"/>
          <w:sz w:val="28"/>
          <w:szCs w:val="28"/>
          <w:lang w:val="uk-UA"/>
        </w:rPr>
        <w:t xml:space="preserve">, гангренозне – у </w:t>
      </w:r>
      <w:r w:rsidR="00BE34E6" w:rsidRPr="008774F8">
        <w:rPr>
          <w:rFonts w:ascii="Times New Roman" w:hAnsi="Times New Roman"/>
          <w:sz w:val="28"/>
          <w:szCs w:val="28"/>
          <w:lang w:val="uk-UA"/>
        </w:rPr>
        <w:t>1</w:t>
      </w:r>
      <w:r w:rsidR="00887FAF" w:rsidRPr="008774F8">
        <w:rPr>
          <w:rFonts w:ascii="Times New Roman" w:hAnsi="Times New Roman"/>
          <w:sz w:val="28"/>
          <w:szCs w:val="28"/>
          <w:lang w:val="uk-UA"/>
        </w:rPr>
        <w:t xml:space="preserve">, хронічне – у </w:t>
      </w:r>
      <w:r w:rsidR="00BE34E6" w:rsidRPr="008774F8">
        <w:rPr>
          <w:rFonts w:ascii="Times New Roman" w:hAnsi="Times New Roman"/>
          <w:sz w:val="28"/>
          <w:szCs w:val="28"/>
          <w:lang w:val="uk-UA"/>
        </w:rPr>
        <w:t>2</w:t>
      </w:r>
      <w:r w:rsidR="00887FAF" w:rsidRPr="008774F8">
        <w:rPr>
          <w:rFonts w:ascii="Times New Roman" w:hAnsi="Times New Roman"/>
          <w:sz w:val="28"/>
          <w:szCs w:val="28"/>
          <w:lang w:val="uk-UA"/>
        </w:rPr>
        <w:t xml:space="preserve"> хворих.</w:t>
      </w:r>
    </w:p>
    <w:p w14:paraId="3621ED9F" w14:textId="382151FD" w:rsidR="00887FAF" w:rsidRPr="008774F8" w:rsidRDefault="00887FAF" w:rsidP="00887FAF">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 xml:space="preserve">Виражено відрізнялася локальна картина у хворих з синдромом Міріззі </w:t>
      </w:r>
      <w:r w:rsidR="00BE34E6" w:rsidRPr="008774F8">
        <w:rPr>
          <w:rFonts w:ascii="Times New Roman" w:hAnsi="Times New Roman"/>
          <w:sz w:val="28"/>
          <w:szCs w:val="28"/>
          <w:lang w:val="uk-UA"/>
        </w:rPr>
        <w:t>V</w:t>
      </w:r>
      <w:r w:rsidRPr="008774F8">
        <w:rPr>
          <w:rFonts w:ascii="Times New Roman" w:hAnsi="Times New Roman"/>
          <w:sz w:val="28"/>
          <w:szCs w:val="28"/>
          <w:lang w:val="uk-UA"/>
        </w:rPr>
        <w:t xml:space="preserve"> типу. При </w:t>
      </w:r>
      <w:r w:rsidR="00BE34E6" w:rsidRPr="008774F8">
        <w:rPr>
          <w:rFonts w:ascii="Times New Roman" w:hAnsi="Times New Roman"/>
          <w:sz w:val="28"/>
          <w:szCs w:val="28"/>
          <w:lang w:val="uk-UA"/>
        </w:rPr>
        <w:t>V</w:t>
      </w:r>
      <w:r w:rsidRPr="008774F8">
        <w:rPr>
          <w:rFonts w:ascii="Times New Roman" w:hAnsi="Times New Roman"/>
          <w:sz w:val="28"/>
          <w:szCs w:val="28"/>
          <w:lang w:val="uk-UA"/>
        </w:rPr>
        <w:t xml:space="preserve">а типу хворі розділилися на дві кардинально різні групи: </w:t>
      </w:r>
      <w:r w:rsidR="00BE34E6" w:rsidRPr="008774F8">
        <w:rPr>
          <w:rFonts w:ascii="Times New Roman" w:hAnsi="Times New Roman"/>
          <w:sz w:val="28"/>
          <w:szCs w:val="28"/>
          <w:lang w:val="uk-UA"/>
        </w:rPr>
        <w:t xml:space="preserve">у </w:t>
      </w:r>
      <w:r w:rsidRPr="008774F8">
        <w:rPr>
          <w:rFonts w:ascii="Times New Roman" w:hAnsi="Times New Roman"/>
          <w:sz w:val="28"/>
          <w:szCs w:val="28"/>
          <w:lang w:val="uk-UA"/>
        </w:rPr>
        <w:t xml:space="preserve">4(50 %) хворих </w:t>
      </w:r>
      <w:r w:rsidR="00BE34E6" w:rsidRPr="008774F8">
        <w:rPr>
          <w:rFonts w:ascii="Times New Roman" w:hAnsi="Times New Roman"/>
          <w:sz w:val="28"/>
          <w:szCs w:val="28"/>
          <w:lang w:val="uk-UA"/>
        </w:rPr>
        <w:t>встановлено</w:t>
      </w:r>
      <w:r w:rsidRPr="008774F8">
        <w:rPr>
          <w:rFonts w:ascii="Times New Roman" w:hAnsi="Times New Roman"/>
          <w:sz w:val="28"/>
          <w:szCs w:val="28"/>
          <w:lang w:val="uk-UA"/>
        </w:rPr>
        <w:t xml:space="preserve"> хронічн</w:t>
      </w:r>
      <w:r w:rsidR="00BE34E6" w:rsidRPr="008774F8">
        <w:rPr>
          <w:rFonts w:ascii="Times New Roman" w:hAnsi="Times New Roman"/>
          <w:sz w:val="28"/>
          <w:szCs w:val="28"/>
          <w:lang w:val="uk-UA"/>
        </w:rPr>
        <w:t>е</w:t>
      </w:r>
      <w:r w:rsidRPr="008774F8">
        <w:rPr>
          <w:rFonts w:ascii="Times New Roman" w:hAnsi="Times New Roman"/>
          <w:sz w:val="28"/>
          <w:szCs w:val="28"/>
          <w:lang w:val="uk-UA"/>
        </w:rPr>
        <w:t xml:space="preserve"> запалення та помірн</w:t>
      </w:r>
      <w:r w:rsidR="00BE34E6" w:rsidRPr="008774F8">
        <w:rPr>
          <w:rFonts w:ascii="Times New Roman" w:hAnsi="Times New Roman"/>
          <w:sz w:val="28"/>
          <w:szCs w:val="28"/>
          <w:lang w:val="uk-UA"/>
        </w:rPr>
        <w:t>і</w:t>
      </w:r>
      <w:r w:rsidRPr="008774F8">
        <w:rPr>
          <w:rFonts w:ascii="Times New Roman" w:hAnsi="Times New Roman"/>
          <w:sz w:val="28"/>
          <w:szCs w:val="28"/>
          <w:lang w:val="uk-UA"/>
        </w:rPr>
        <w:t xml:space="preserve"> локальн</w:t>
      </w:r>
      <w:r w:rsidR="00BE34E6" w:rsidRPr="008774F8">
        <w:rPr>
          <w:rFonts w:ascii="Times New Roman" w:hAnsi="Times New Roman"/>
          <w:sz w:val="28"/>
          <w:szCs w:val="28"/>
          <w:lang w:val="uk-UA"/>
        </w:rPr>
        <w:t>і</w:t>
      </w:r>
      <w:r w:rsidRPr="008774F8">
        <w:rPr>
          <w:rFonts w:ascii="Times New Roman" w:hAnsi="Times New Roman"/>
          <w:sz w:val="28"/>
          <w:szCs w:val="28"/>
          <w:lang w:val="uk-UA"/>
        </w:rPr>
        <w:t xml:space="preserve"> змін</w:t>
      </w:r>
      <w:r w:rsidR="00BE34E6" w:rsidRPr="008774F8">
        <w:rPr>
          <w:rFonts w:ascii="Times New Roman" w:hAnsi="Times New Roman"/>
          <w:sz w:val="28"/>
          <w:szCs w:val="28"/>
          <w:lang w:val="uk-UA"/>
        </w:rPr>
        <w:t>и</w:t>
      </w:r>
      <w:r w:rsidRPr="008774F8">
        <w:rPr>
          <w:rFonts w:ascii="Times New Roman" w:hAnsi="Times New Roman"/>
          <w:sz w:val="28"/>
          <w:szCs w:val="28"/>
          <w:lang w:val="uk-UA"/>
        </w:rPr>
        <w:t xml:space="preserve">, </w:t>
      </w:r>
      <w:r w:rsidR="00BE34E6" w:rsidRPr="008774F8">
        <w:rPr>
          <w:rFonts w:ascii="Times New Roman" w:hAnsi="Times New Roman"/>
          <w:sz w:val="28"/>
          <w:szCs w:val="28"/>
          <w:lang w:val="uk-UA"/>
        </w:rPr>
        <w:t xml:space="preserve">у </w:t>
      </w:r>
      <w:r w:rsidRPr="008774F8">
        <w:rPr>
          <w:rFonts w:ascii="Times New Roman" w:hAnsi="Times New Roman"/>
          <w:sz w:val="28"/>
          <w:szCs w:val="28"/>
          <w:lang w:val="uk-UA"/>
        </w:rPr>
        <w:t>4(50 </w:t>
      </w:r>
      <w:r w:rsidR="00BE34E6" w:rsidRPr="008774F8">
        <w:rPr>
          <w:rFonts w:ascii="Times New Roman" w:hAnsi="Times New Roman"/>
          <w:sz w:val="28"/>
          <w:szCs w:val="28"/>
          <w:lang w:val="uk-UA"/>
        </w:rPr>
        <w:t xml:space="preserve">%) – </w:t>
      </w:r>
      <w:r w:rsidRPr="008774F8">
        <w:rPr>
          <w:rFonts w:ascii="Times New Roman" w:hAnsi="Times New Roman"/>
          <w:sz w:val="28"/>
          <w:szCs w:val="28"/>
          <w:lang w:val="uk-UA"/>
        </w:rPr>
        <w:t>гангренозн</w:t>
      </w:r>
      <w:r w:rsidR="00BE34E6" w:rsidRPr="008774F8">
        <w:rPr>
          <w:rFonts w:ascii="Times New Roman" w:hAnsi="Times New Roman"/>
          <w:sz w:val="28"/>
          <w:szCs w:val="28"/>
          <w:lang w:val="uk-UA"/>
        </w:rPr>
        <w:t>і</w:t>
      </w:r>
      <w:r w:rsidRPr="008774F8">
        <w:rPr>
          <w:rFonts w:ascii="Times New Roman" w:hAnsi="Times New Roman"/>
          <w:sz w:val="28"/>
          <w:szCs w:val="28"/>
          <w:lang w:val="uk-UA"/>
        </w:rPr>
        <w:t xml:space="preserve"> змін</w:t>
      </w:r>
      <w:r w:rsidR="00BE34E6" w:rsidRPr="008774F8">
        <w:rPr>
          <w:rFonts w:ascii="Times New Roman" w:hAnsi="Times New Roman"/>
          <w:sz w:val="28"/>
          <w:szCs w:val="28"/>
          <w:lang w:val="uk-UA"/>
        </w:rPr>
        <w:t>и</w:t>
      </w:r>
      <w:r w:rsidRPr="008774F8">
        <w:rPr>
          <w:rFonts w:ascii="Times New Roman" w:hAnsi="Times New Roman"/>
          <w:sz w:val="28"/>
          <w:szCs w:val="28"/>
          <w:lang w:val="uk-UA"/>
        </w:rPr>
        <w:t xml:space="preserve"> жовчного міхура та його перфораці</w:t>
      </w:r>
      <w:r w:rsidR="00BE34E6" w:rsidRPr="008774F8">
        <w:rPr>
          <w:rFonts w:ascii="Times New Roman" w:hAnsi="Times New Roman"/>
          <w:sz w:val="28"/>
          <w:szCs w:val="28"/>
          <w:lang w:val="uk-UA"/>
        </w:rPr>
        <w:t>я</w:t>
      </w:r>
      <w:r w:rsidRPr="008774F8">
        <w:rPr>
          <w:rFonts w:ascii="Times New Roman" w:hAnsi="Times New Roman"/>
          <w:sz w:val="28"/>
          <w:szCs w:val="28"/>
          <w:lang w:val="uk-UA"/>
        </w:rPr>
        <w:t>, і, як наслідок – виражен</w:t>
      </w:r>
      <w:r w:rsidR="000E49E1" w:rsidRPr="008774F8">
        <w:rPr>
          <w:rFonts w:ascii="Times New Roman" w:hAnsi="Times New Roman"/>
          <w:sz w:val="28"/>
          <w:szCs w:val="28"/>
          <w:lang w:val="uk-UA"/>
        </w:rPr>
        <w:t>і</w:t>
      </w:r>
      <w:r w:rsidRPr="008774F8">
        <w:rPr>
          <w:rFonts w:ascii="Times New Roman" w:hAnsi="Times New Roman"/>
          <w:sz w:val="28"/>
          <w:szCs w:val="28"/>
          <w:lang w:val="uk-UA"/>
        </w:rPr>
        <w:t xml:space="preserve"> локальн</w:t>
      </w:r>
      <w:r w:rsidR="000E49E1" w:rsidRPr="008774F8">
        <w:rPr>
          <w:rFonts w:ascii="Times New Roman" w:hAnsi="Times New Roman"/>
          <w:sz w:val="28"/>
          <w:szCs w:val="28"/>
          <w:lang w:val="uk-UA"/>
        </w:rPr>
        <w:t>і зміни з клінікою</w:t>
      </w:r>
      <w:r w:rsidRPr="008774F8">
        <w:rPr>
          <w:rFonts w:ascii="Times New Roman" w:hAnsi="Times New Roman"/>
          <w:sz w:val="28"/>
          <w:szCs w:val="28"/>
          <w:lang w:val="uk-UA"/>
        </w:rPr>
        <w:t xml:space="preserve"> перитоніту</w:t>
      </w:r>
      <w:r w:rsidR="000E49E1" w:rsidRPr="008774F8">
        <w:rPr>
          <w:rFonts w:ascii="Times New Roman" w:hAnsi="Times New Roman"/>
          <w:sz w:val="28"/>
          <w:szCs w:val="28"/>
          <w:lang w:val="uk-UA"/>
        </w:rPr>
        <w:t xml:space="preserve">, формуванням під печінкового або піддіафрагмального процесів, вираженим </w:t>
      </w:r>
      <w:r w:rsidRPr="008774F8">
        <w:rPr>
          <w:rFonts w:ascii="Times New Roman" w:hAnsi="Times New Roman"/>
          <w:sz w:val="28"/>
          <w:szCs w:val="28"/>
          <w:lang w:val="uk-UA"/>
        </w:rPr>
        <w:t>адгезивн</w:t>
      </w:r>
      <w:r w:rsidR="000E49E1" w:rsidRPr="008774F8">
        <w:rPr>
          <w:rFonts w:ascii="Times New Roman" w:hAnsi="Times New Roman"/>
          <w:sz w:val="28"/>
          <w:szCs w:val="28"/>
          <w:lang w:val="uk-UA"/>
        </w:rPr>
        <w:t>им</w:t>
      </w:r>
      <w:r w:rsidRPr="008774F8">
        <w:rPr>
          <w:rFonts w:ascii="Times New Roman" w:hAnsi="Times New Roman"/>
          <w:sz w:val="28"/>
          <w:szCs w:val="28"/>
          <w:lang w:val="uk-UA"/>
        </w:rPr>
        <w:t xml:space="preserve"> процес</w:t>
      </w:r>
      <w:r w:rsidR="000E49E1" w:rsidRPr="008774F8">
        <w:rPr>
          <w:rFonts w:ascii="Times New Roman" w:hAnsi="Times New Roman"/>
          <w:sz w:val="28"/>
          <w:szCs w:val="28"/>
          <w:lang w:val="uk-UA"/>
        </w:rPr>
        <w:t>ом</w:t>
      </w:r>
      <w:r w:rsidRPr="008774F8">
        <w:rPr>
          <w:rFonts w:ascii="Times New Roman" w:hAnsi="Times New Roman"/>
          <w:sz w:val="28"/>
          <w:szCs w:val="28"/>
          <w:lang w:val="uk-UA"/>
        </w:rPr>
        <w:t>.</w:t>
      </w:r>
    </w:p>
    <w:p w14:paraId="2F34275F" w14:textId="77777777" w:rsidR="00887FAF" w:rsidRPr="00295327" w:rsidRDefault="00887FAF" w:rsidP="00CD6648">
      <w:pPr>
        <w:suppressAutoHyphens/>
        <w:spacing w:after="0" w:line="360" w:lineRule="auto"/>
        <w:ind w:firstLine="709"/>
        <w:jc w:val="both"/>
        <w:rPr>
          <w:rFonts w:ascii="Times New Roman" w:hAnsi="Times New Roman"/>
          <w:sz w:val="28"/>
          <w:szCs w:val="28"/>
          <w:lang w:val="uk-UA"/>
        </w:rPr>
      </w:pPr>
    </w:p>
    <w:p w14:paraId="71D643D1" w14:textId="7019A8F6" w:rsidR="00887FAF" w:rsidRPr="008774F8" w:rsidRDefault="00887FAF" w:rsidP="00887FAF">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Таблиця 6.5 – Морфологічні зміни жовчного міхура</w:t>
      </w:r>
    </w:p>
    <w:p w14:paraId="2373D816" w14:textId="77777777" w:rsidR="00887FAF" w:rsidRPr="00295327" w:rsidRDefault="00887FAF" w:rsidP="00887FAF">
      <w:pPr>
        <w:suppressAutoHyphens/>
        <w:spacing w:after="0" w:line="360" w:lineRule="auto"/>
        <w:jc w:val="both"/>
        <w:rPr>
          <w:rFonts w:ascii="Times New Roman" w:hAnsi="Times New Roman"/>
          <w:sz w:val="28"/>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16"/>
        <w:gridCol w:w="1246"/>
        <w:gridCol w:w="1560"/>
        <w:gridCol w:w="1984"/>
        <w:gridCol w:w="1691"/>
        <w:gridCol w:w="1555"/>
      </w:tblGrid>
      <w:tr w:rsidR="00C66C1C" w:rsidRPr="008774F8" w14:paraId="38CCA160" w14:textId="77777777" w:rsidTr="000E49E1">
        <w:trPr>
          <w:trHeight w:val="510"/>
        </w:trPr>
        <w:tc>
          <w:tcPr>
            <w:tcW w:w="1316" w:type="dxa"/>
            <w:vAlign w:val="center"/>
          </w:tcPr>
          <w:p w14:paraId="43F4AEE6" w14:textId="77777777"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Тип синдрому Міріззі</w:t>
            </w:r>
          </w:p>
        </w:tc>
        <w:tc>
          <w:tcPr>
            <w:tcW w:w="1246" w:type="dxa"/>
            <w:vAlign w:val="center"/>
          </w:tcPr>
          <w:p w14:paraId="1CE695A2" w14:textId="343EFDF0"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Загальна кількість хворих</w:t>
            </w:r>
          </w:p>
        </w:tc>
        <w:tc>
          <w:tcPr>
            <w:tcW w:w="1560" w:type="dxa"/>
            <w:vAlign w:val="center"/>
          </w:tcPr>
          <w:p w14:paraId="47574F19" w14:textId="1BB0B365" w:rsidR="00887FAF" w:rsidRPr="008774F8" w:rsidRDefault="00887FAF" w:rsidP="000E49E1">
            <w:pPr>
              <w:suppressAutoHyphens/>
              <w:spacing w:after="0" w:line="360" w:lineRule="auto"/>
              <w:ind w:left="-113" w:right="-113"/>
              <w:jc w:val="center"/>
              <w:rPr>
                <w:rFonts w:ascii="Times New Roman" w:hAnsi="Times New Roman"/>
                <w:sz w:val="26"/>
                <w:szCs w:val="26"/>
                <w:lang w:val="uk-UA"/>
              </w:rPr>
            </w:pPr>
            <w:r w:rsidRPr="008774F8">
              <w:rPr>
                <w:rFonts w:ascii="Times New Roman" w:hAnsi="Times New Roman"/>
                <w:sz w:val="26"/>
                <w:szCs w:val="26"/>
                <w:lang w:val="uk-UA"/>
              </w:rPr>
              <w:t xml:space="preserve">Катаральний </w:t>
            </w:r>
            <w:r w:rsidR="000E49E1" w:rsidRPr="008774F8">
              <w:rPr>
                <w:rFonts w:ascii="Times New Roman" w:hAnsi="Times New Roman"/>
                <w:sz w:val="26"/>
                <w:szCs w:val="26"/>
                <w:lang w:val="uk-UA"/>
              </w:rPr>
              <w:t>холецистит</w:t>
            </w:r>
          </w:p>
        </w:tc>
        <w:tc>
          <w:tcPr>
            <w:tcW w:w="1984" w:type="dxa"/>
            <w:vAlign w:val="center"/>
          </w:tcPr>
          <w:p w14:paraId="7B825343" w14:textId="6FA0AFC2"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Флегмонозний</w:t>
            </w:r>
          </w:p>
          <w:p w14:paraId="51C121BB" w14:textId="483E51FD" w:rsidR="00887FAF" w:rsidRPr="008774F8" w:rsidRDefault="000E49E1"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холецистит</w:t>
            </w:r>
          </w:p>
        </w:tc>
        <w:tc>
          <w:tcPr>
            <w:tcW w:w="1691" w:type="dxa"/>
            <w:vAlign w:val="center"/>
          </w:tcPr>
          <w:p w14:paraId="71C3CB14" w14:textId="70D6537F" w:rsidR="00887FAF" w:rsidRPr="008774F8" w:rsidRDefault="00887FAF" w:rsidP="00295327">
            <w:pPr>
              <w:suppressAutoHyphens/>
              <w:spacing w:after="0" w:line="360" w:lineRule="auto"/>
              <w:ind w:left="-113" w:right="-57"/>
              <w:jc w:val="center"/>
              <w:rPr>
                <w:rFonts w:ascii="Times New Roman" w:hAnsi="Times New Roman"/>
                <w:sz w:val="26"/>
                <w:szCs w:val="26"/>
                <w:lang w:val="uk-UA"/>
              </w:rPr>
            </w:pPr>
            <w:r w:rsidRPr="008774F8">
              <w:rPr>
                <w:rFonts w:ascii="Times New Roman" w:hAnsi="Times New Roman"/>
                <w:sz w:val="26"/>
                <w:szCs w:val="26"/>
                <w:lang w:val="uk-UA"/>
              </w:rPr>
              <w:t xml:space="preserve">Гангренозний </w:t>
            </w:r>
            <w:r w:rsidR="000E49E1" w:rsidRPr="008774F8">
              <w:rPr>
                <w:rFonts w:ascii="Times New Roman" w:hAnsi="Times New Roman"/>
                <w:sz w:val="26"/>
                <w:szCs w:val="26"/>
                <w:lang w:val="uk-UA"/>
              </w:rPr>
              <w:t xml:space="preserve">холецистит </w:t>
            </w:r>
          </w:p>
        </w:tc>
        <w:tc>
          <w:tcPr>
            <w:tcW w:w="1555" w:type="dxa"/>
            <w:vAlign w:val="center"/>
          </w:tcPr>
          <w:p w14:paraId="224B2B66" w14:textId="310390CA"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 xml:space="preserve">Хронічний </w:t>
            </w:r>
            <w:r w:rsidR="000E49E1" w:rsidRPr="008774F8">
              <w:rPr>
                <w:rFonts w:ascii="Times New Roman" w:hAnsi="Times New Roman"/>
                <w:sz w:val="26"/>
                <w:szCs w:val="26"/>
                <w:lang w:val="uk-UA"/>
              </w:rPr>
              <w:t>холецистит</w:t>
            </w:r>
          </w:p>
        </w:tc>
      </w:tr>
      <w:tr w:rsidR="00C66C1C" w:rsidRPr="008774F8" w14:paraId="117E9792" w14:textId="77777777" w:rsidTr="000E49E1">
        <w:trPr>
          <w:trHeight w:val="510"/>
        </w:trPr>
        <w:tc>
          <w:tcPr>
            <w:tcW w:w="1316" w:type="dxa"/>
          </w:tcPr>
          <w:p w14:paraId="1D57B7FE" w14:textId="77777777" w:rsidR="00887FAF" w:rsidRPr="008774F8" w:rsidRDefault="00887FAF" w:rsidP="00887FAF">
            <w:pPr>
              <w:suppressAutoHyphens/>
              <w:spacing w:after="0" w:line="360" w:lineRule="auto"/>
              <w:rPr>
                <w:rFonts w:ascii="Times New Roman" w:hAnsi="Times New Roman"/>
                <w:sz w:val="26"/>
                <w:szCs w:val="26"/>
                <w:lang w:val="uk-UA"/>
              </w:rPr>
            </w:pPr>
            <w:r w:rsidRPr="008774F8">
              <w:rPr>
                <w:rFonts w:ascii="Times New Roman" w:hAnsi="Times New Roman"/>
                <w:sz w:val="26"/>
                <w:szCs w:val="26"/>
                <w:lang w:val="uk-UA"/>
              </w:rPr>
              <w:t>I</w:t>
            </w:r>
          </w:p>
        </w:tc>
        <w:tc>
          <w:tcPr>
            <w:tcW w:w="1246" w:type="dxa"/>
          </w:tcPr>
          <w:p w14:paraId="493A5620" w14:textId="77777777"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6</w:t>
            </w:r>
          </w:p>
        </w:tc>
        <w:tc>
          <w:tcPr>
            <w:tcW w:w="1560" w:type="dxa"/>
          </w:tcPr>
          <w:p w14:paraId="5E06F512" w14:textId="29C35A94"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w:t>
            </w:r>
          </w:p>
        </w:tc>
        <w:tc>
          <w:tcPr>
            <w:tcW w:w="1984" w:type="dxa"/>
          </w:tcPr>
          <w:p w14:paraId="4BF49F83" w14:textId="77777777"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3</w:t>
            </w:r>
          </w:p>
        </w:tc>
        <w:tc>
          <w:tcPr>
            <w:tcW w:w="1691" w:type="dxa"/>
          </w:tcPr>
          <w:p w14:paraId="0298349E" w14:textId="77777777"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3</w:t>
            </w:r>
          </w:p>
        </w:tc>
        <w:tc>
          <w:tcPr>
            <w:tcW w:w="1555" w:type="dxa"/>
          </w:tcPr>
          <w:p w14:paraId="24274494" w14:textId="0470C16E"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w:t>
            </w:r>
          </w:p>
        </w:tc>
      </w:tr>
      <w:tr w:rsidR="00C66C1C" w:rsidRPr="008774F8" w14:paraId="182D238B" w14:textId="77777777" w:rsidTr="000E49E1">
        <w:trPr>
          <w:trHeight w:val="510"/>
        </w:trPr>
        <w:tc>
          <w:tcPr>
            <w:tcW w:w="1316" w:type="dxa"/>
          </w:tcPr>
          <w:p w14:paraId="73A1CB75" w14:textId="2E357B11" w:rsidR="00887FAF" w:rsidRPr="008774F8" w:rsidRDefault="00887FAF" w:rsidP="00887FAF">
            <w:pPr>
              <w:suppressAutoHyphens/>
              <w:spacing w:after="0" w:line="360" w:lineRule="auto"/>
              <w:rPr>
                <w:rFonts w:ascii="Times New Roman" w:hAnsi="Times New Roman"/>
                <w:sz w:val="26"/>
                <w:szCs w:val="26"/>
                <w:lang w:val="uk-UA"/>
              </w:rPr>
            </w:pPr>
            <w:r w:rsidRPr="008774F8">
              <w:rPr>
                <w:rFonts w:ascii="Times New Roman" w:hAnsi="Times New Roman"/>
                <w:sz w:val="26"/>
                <w:szCs w:val="26"/>
                <w:lang w:val="uk-UA"/>
              </w:rPr>
              <w:t>II</w:t>
            </w:r>
          </w:p>
        </w:tc>
        <w:tc>
          <w:tcPr>
            <w:tcW w:w="1246" w:type="dxa"/>
          </w:tcPr>
          <w:p w14:paraId="21074888" w14:textId="77777777"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9</w:t>
            </w:r>
          </w:p>
        </w:tc>
        <w:tc>
          <w:tcPr>
            <w:tcW w:w="1560" w:type="dxa"/>
          </w:tcPr>
          <w:p w14:paraId="2F765B01" w14:textId="4F7CB1DD"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w:t>
            </w:r>
          </w:p>
        </w:tc>
        <w:tc>
          <w:tcPr>
            <w:tcW w:w="1984" w:type="dxa"/>
          </w:tcPr>
          <w:p w14:paraId="6A8E07C8" w14:textId="77777777"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4</w:t>
            </w:r>
          </w:p>
        </w:tc>
        <w:tc>
          <w:tcPr>
            <w:tcW w:w="1691" w:type="dxa"/>
          </w:tcPr>
          <w:p w14:paraId="65CD7C5D" w14:textId="77777777"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4</w:t>
            </w:r>
          </w:p>
        </w:tc>
        <w:tc>
          <w:tcPr>
            <w:tcW w:w="1555" w:type="dxa"/>
          </w:tcPr>
          <w:p w14:paraId="1728ED87" w14:textId="77777777"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1</w:t>
            </w:r>
          </w:p>
        </w:tc>
      </w:tr>
      <w:tr w:rsidR="00C66C1C" w:rsidRPr="008774F8" w14:paraId="735A77A1" w14:textId="77777777" w:rsidTr="000E49E1">
        <w:trPr>
          <w:trHeight w:val="510"/>
        </w:trPr>
        <w:tc>
          <w:tcPr>
            <w:tcW w:w="1316" w:type="dxa"/>
          </w:tcPr>
          <w:p w14:paraId="16B95AA0" w14:textId="77777777" w:rsidR="00887FAF" w:rsidRPr="008774F8" w:rsidRDefault="00887FAF" w:rsidP="00887FAF">
            <w:pPr>
              <w:suppressAutoHyphens/>
              <w:spacing w:after="0" w:line="360" w:lineRule="auto"/>
              <w:rPr>
                <w:rFonts w:ascii="Times New Roman" w:hAnsi="Times New Roman"/>
                <w:sz w:val="26"/>
                <w:szCs w:val="26"/>
                <w:lang w:val="uk-UA"/>
              </w:rPr>
            </w:pPr>
            <w:r w:rsidRPr="008774F8">
              <w:rPr>
                <w:rFonts w:ascii="Times New Roman" w:hAnsi="Times New Roman"/>
                <w:sz w:val="26"/>
                <w:szCs w:val="26"/>
                <w:lang w:val="uk-UA"/>
              </w:rPr>
              <w:t>III</w:t>
            </w:r>
          </w:p>
        </w:tc>
        <w:tc>
          <w:tcPr>
            <w:tcW w:w="1246" w:type="dxa"/>
          </w:tcPr>
          <w:p w14:paraId="5FD65868" w14:textId="77777777"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4</w:t>
            </w:r>
          </w:p>
        </w:tc>
        <w:tc>
          <w:tcPr>
            <w:tcW w:w="1560" w:type="dxa"/>
          </w:tcPr>
          <w:p w14:paraId="3D0A7508" w14:textId="579286FB"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w:t>
            </w:r>
          </w:p>
        </w:tc>
        <w:tc>
          <w:tcPr>
            <w:tcW w:w="1984" w:type="dxa"/>
          </w:tcPr>
          <w:p w14:paraId="55389949" w14:textId="77777777"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w:t>
            </w:r>
          </w:p>
        </w:tc>
        <w:tc>
          <w:tcPr>
            <w:tcW w:w="1691" w:type="dxa"/>
          </w:tcPr>
          <w:p w14:paraId="775D5624" w14:textId="77777777"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1</w:t>
            </w:r>
          </w:p>
        </w:tc>
        <w:tc>
          <w:tcPr>
            <w:tcW w:w="1555" w:type="dxa"/>
          </w:tcPr>
          <w:p w14:paraId="52BE8E00" w14:textId="77777777"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3</w:t>
            </w:r>
          </w:p>
        </w:tc>
      </w:tr>
      <w:tr w:rsidR="00C66C1C" w:rsidRPr="008774F8" w14:paraId="1860AA4A" w14:textId="77777777" w:rsidTr="000E49E1">
        <w:trPr>
          <w:trHeight w:val="510"/>
        </w:trPr>
        <w:tc>
          <w:tcPr>
            <w:tcW w:w="1316" w:type="dxa"/>
          </w:tcPr>
          <w:p w14:paraId="70AC4F53" w14:textId="77777777" w:rsidR="00887FAF" w:rsidRPr="008774F8" w:rsidRDefault="00887FAF" w:rsidP="00887FAF">
            <w:pPr>
              <w:suppressAutoHyphens/>
              <w:spacing w:after="0" w:line="360" w:lineRule="auto"/>
              <w:rPr>
                <w:rFonts w:ascii="Times New Roman" w:hAnsi="Times New Roman"/>
                <w:sz w:val="26"/>
                <w:szCs w:val="26"/>
                <w:lang w:val="uk-UA"/>
              </w:rPr>
            </w:pPr>
            <w:r w:rsidRPr="008774F8">
              <w:rPr>
                <w:rFonts w:ascii="Times New Roman" w:hAnsi="Times New Roman"/>
                <w:sz w:val="26"/>
                <w:szCs w:val="26"/>
                <w:lang w:val="uk-UA"/>
              </w:rPr>
              <w:t>IV</w:t>
            </w:r>
          </w:p>
        </w:tc>
        <w:tc>
          <w:tcPr>
            <w:tcW w:w="1246" w:type="dxa"/>
          </w:tcPr>
          <w:p w14:paraId="1D6C1C50" w14:textId="77777777"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5</w:t>
            </w:r>
          </w:p>
        </w:tc>
        <w:tc>
          <w:tcPr>
            <w:tcW w:w="1560" w:type="dxa"/>
          </w:tcPr>
          <w:p w14:paraId="5786F7F6" w14:textId="64EED2DD"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w:t>
            </w:r>
          </w:p>
        </w:tc>
        <w:tc>
          <w:tcPr>
            <w:tcW w:w="1984" w:type="dxa"/>
          </w:tcPr>
          <w:p w14:paraId="6FE37C78" w14:textId="77777777"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2</w:t>
            </w:r>
          </w:p>
        </w:tc>
        <w:tc>
          <w:tcPr>
            <w:tcW w:w="1691" w:type="dxa"/>
          </w:tcPr>
          <w:p w14:paraId="052AFB36" w14:textId="77777777"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1</w:t>
            </w:r>
          </w:p>
        </w:tc>
        <w:tc>
          <w:tcPr>
            <w:tcW w:w="1555" w:type="dxa"/>
          </w:tcPr>
          <w:p w14:paraId="5CF40495" w14:textId="77777777"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2</w:t>
            </w:r>
          </w:p>
        </w:tc>
      </w:tr>
      <w:tr w:rsidR="00C66C1C" w:rsidRPr="008774F8" w14:paraId="6BA4F936" w14:textId="77777777" w:rsidTr="000E49E1">
        <w:trPr>
          <w:trHeight w:val="510"/>
        </w:trPr>
        <w:tc>
          <w:tcPr>
            <w:tcW w:w="1316" w:type="dxa"/>
          </w:tcPr>
          <w:p w14:paraId="4F718A69" w14:textId="77777777" w:rsidR="00887FAF" w:rsidRPr="008774F8" w:rsidRDefault="00887FAF" w:rsidP="00887FAF">
            <w:pPr>
              <w:suppressAutoHyphens/>
              <w:spacing w:after="0" w:line="360" w:lineRule="auto"/>
              <w:rPr>
                <w:rFonts w:ascii="Times New Roman" w:hAnsi="Times New Roman"/>
                <w:sz w:val="26"/>
                <w:szCs w:val="26"/>
                <w:lang w:val="uk-UA"/>
              </w:rPr>
            </w:pPr>
            <w:r w:rsidRPr="008774F8">
              <w:rPr>
                <w:rFonts w:ascii="Times New Roman" w:hAnsi="Times New Roman"/>
                <w:sz w:val="26"/>
                <w:szCs w:val="26"/>
                <w:lang w:val="uk-UA"/>
              </w:rPr>
              <w:t>Va</w:t>
            </w:r>
          </w:p>
        </w:tc>
        <w:tc>
          <w:tcPr>
            <w:tcW w:w="1246" w:type="dxa"/>
          </w:tcPr>
          <w:p w14:paraId="51D7BA75" w14:textId="77777777"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8</w:t>
            </w:r>
          </w:p>
        </w:tc>
        <w:tc>
          <w:tcPr>
            <w:tcW w:w="1560" w:type="dxa"/>
          </w:tcPr>
          <w:p w14:paraId="5C18EBF3" w14:textId="77777777" w:rsidR="00887FAF" w:rsidRPr="008774F8" w:rsidRDefault="00887FAF" w:rsidP="00887FAF">
            <w:pPr>
              <w:suppressAutoHyphens/>
              <w:spacing w:after="0" w:line="360" w:lineRule="auto"/>
              <w:jc w:val="center"/>
              <w:rPr>
                <w:rFonts w:ascii="Times New Roman" w:hAnsi="Times New Roman"/>
                <w:sz w:val="26"/>
                <w:szCs w:val="26"/>
                <w:lang w:val="uk-UA"/>
              </w:rPr>
            </w:pPr>
          </w:p>
        </w:tc>
        <w:tc>
          <w:tcPr>
            <w:tcW w:w="1984" w:type="dxa"/>
          </w:tcPr>
          <w:p w14:paraId="4320B420" w14:textId="77777777" w:rsidR="00887FAF" w:rsidRPr="008774F8" w:rsidRDefault="00887FAF" w:rsidP="00887FAF">
            <w:pPr>
              <w:suppressAutoHyphens/>
              <w:spacing w:after="0" w:line="360" w:lineRule="auto"/>
              <w:jc w:val="center"/>
              <w:rPr>
                <w:rFonts w:ascii="Times New Roman" w:hAnsi="Times New Roman"/>
                <w:sz w:val="26"/>
                <w:szCs w:val="26"/>
                <w:lang w:val="uk-UA"/>
              </w:rPr>
            </w:pPr>
          </w:p>
        </w:tc>
        <w:tc>
          <w:tcPr>
            <w:tcW w:w="1691" w:type="dxa"/>
          </w:tcPr>
          <w:p w14:paraId="58AB0A36" w14:textId="77777777"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4*</w:t>
            </w:r>
          </w:p>
        </w:tc>
        <w:tc>
          <w:tcPr>
            <w:tcW w:w="1555" w:type="dxa"/>
          </w:tcPr>
          <w:p w14:paraId="34B3AA9C" w14:textId="77777777"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4</w:t>
            </w:r>
          </w:p>
        </w:tc>
      </w:tr>
      <w:tr w:rsidR="00C66C1C" w:rsidRPr="008774F8" w14:paraId="6E339888" w14:textId="77777777" w:rsidTr="000E49E1">
        <w:trPr>
          <w:trHeight w:val="510"/>
        </w:trPr>
        <w:tc>
          <w:tcPr>
            <w:tcW w:w="1316" w:type="dxa"/>
          </w:tcPr>
          <w:p w14:paraId="32F984F4" w14:textId="77777777" w:rsidR="00887FAF" w:rsidRPr="008774F8" w:rsidRDefault="00887FAF" w:rsidP="00887FAF">
            <w:pPr>
              <w:suppressAutoHyphens/>
              <w:spacing w:after="0" w:line="360" w:lineRule="auto"/>
              <w:rPr>
                <w:rFonts w:ascii="Times New Roman" w:hAnsi="Times New Roman"/>
                <w:sz w:val="26"/>
                <w:szCs w:val="26"/>
                <w:lang w:val="uk-UA"/>
              </w:rPr>
            </w:pPr>
            <w:r w:rsidRPr="008774F8">
              <w:rPr>
                <w:rFonts w:ascii="Times New Roman" w:hAnsi="Times New Roman"/>
                <w:sz w:val="26"/>
                <w:szCs w:val="26"/>
                <w:lang w:val="uk-UA"/>
              </w:rPr>
              <w:t>Vb</w:t>
            </w:r>
          </w:p>
        </w:tc>
        <w:tc>
          <w:tcPr>
            <w:tcW w:w="1246" w:type="dxa"/>
          </w:tcPr>
          <w:p w14:paraId="296E538B" w14:textId="77777777"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2</w:t>
            </w:r>
          </w:p>
        </w:tc>
        <w:tc>
          <w:tcPr>
            <w:tcW w:w="1560" w:type="dxa"/>
          </w:tcPr>
          <w:p w14:paraId="0887B93E" w14:textId="104EE731"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w:t>
            </w:r>
          </w:p>
        </w:tc>
        <w:tc>
          <w:tcPr>
            <w:tcW w:w="1984" w:type="dxa"/>
          </w:tcPr>
          <w:p w14:paraId="59DA2669" w14:textId="436DE5D3"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w:t>
            </w:r>
          </w:p>
        </w:tc>
        <w:tc>
          <w:tcPr>
            <w:tcW w:w="1691" w:type="dxa"/>
          </w:tcPr>
          <w:p w14:paraId="21006E67" w14:textId="6310F015"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w:t>
            </w:r>
          </w:p>
        </w:tc>
        <w:tc>
          <w:tcPr>
            <w:tcW w:w="1555" w:type="dxa"/>
          </w:tcPr>
          <w:p w14:paraId="28981A3F" w14:textId="77777777"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2</w:t>
            </w:r>
          </w:p>
        </w:tc>
      </w:tr>
      <w:tr w:rsidR="00C66C1C" w:rsidRPr="008774F8" w14:paraId="1A85799B" w14:textId="77777777" w:rsidTr="000E49E1">
        <w:trPr>
          <w:trHeight w:val="510"/>
        </w:trPr>
        <w:tc>
          <w:tcPr>
            <w:tcW w:w="1316" w:type="dxa"/>
          </w:tcPr>
          <w:p w14:paraId="4C6F9BB5" w14:textId="77777777" w:rsidR="00887FAF" w:rsidRPr="008774F8" w:rsidRDefault="00887FAF" w:rsidP="00887FAF">
            <w:pPr>
              <w:suppressAutoHyphens/>
              <w:spacing w:after="0" w:line="360" w:lineRule="auto"/>
              <w:rPr>
                <w:rFonts w:ascii="Times New Roman" w:hAnsi="Times New Roman"/>
                <w:sz w:val="26"/>
                <w:szCs w:val="26"/>
                <w:lang w:val="uk-UA"/>
              </w:rPr>
            </w:pPr>
            <w:r w:rsidRPr="008774F8">
              <w:rPr>
                <w:rFonts w:ascii="Times New Roman" w:hAnsi="Times New Roman"/>
                <w:sz w:val="26"/>
                <w:szCs w:val="26"/>
                <w:lang w:val="uk-UA"/>
              </w:rPr>
              <w:t>Загалом</w:t>
            </w:r>
          </w:p>
        </w:tc>
        <w:tc>
          <w:tcPr>
            <w:tcW w:w="1246" w:type="dxa"/>
          </w:tcPr>
          <w:p w14:paraId="70B543CB" w14:textId="77777777"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34</w:t>
            </w:r>
          </w:p>
        </w:tc>
        <w:tc>
          <w:tcPr>
            <w:tcW w:w="1560" w:type="dxa"/>
          </w:tcPr>
          <w:p w14:paraId="74F6C92A" w14:textId="52A811A7"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w:t>
            </w:r>
          </w:p>
        </w:tc>
        <w:tc>
          <w:tcPr>
            <w:tcW w:w="1984" w:type="dxa"/>
          </w:tcPr>
          <w:p w14:paraId="3A904B37" w14:textId="77777777"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9</w:t>
            </w:r>
          </w:p>
        </w:tc>
        <w:tc>
          <w:tcPr>
            <w:tcW w:w="1691" w:type="dxa"/>
          </w:tcPr>
          <w:p w14:paraId="4CA259AB" w14:textId="77777777"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13</w:t>
            </w:r>
          </w:p>
        </w:tc>
        <w:tc>
          <w:tcPr>
            <w:tcW w:w="1555" w:type="dxa"/>
          </w:tcPr>
          <w:p w14:paraId="0B56C30D" w14:textId="77777777" w:rsidR="00887FAF" w:rsidRPr="008774F8" w:rsidRDefault="00887FAF" w:rsidP="00887FAF">
            <w:pPr>
              <w:suppressAutoHyphens/>
              <w:spacing w:after="0" w:line="360" w:lineRule="auto"/>
              <w:jc w:val="center"/>
              <w:rPr>
                <w:rFonts w:ascii="Times New Roman" w:hAnsi="Times New Roman"/>
                <w:sz w:val="26"/>
                <w:szCs w:val="26"/>
                <w:lang w:val="uk-UA"/>
              </w:rPr>
            </w:pPr>
            <w:r w:rsidRPr="008774F8">
              <w:rPr>
                <w:rFonts w:ascii="Times New Roman" w:hAnsi="Times New Roman"/>
                <w:sz w:val="26"/>
                <w:szCs w:val="26"/>
                <w:lang w:val="uk-UA"/>
              </w:rPr>
              <w:t>12</w:t>
            </w:r>
          </w:p>
        </w:tc>
      </w:tr>
    </w:tbl>
    <w:p w14:paraId="0D96E569" w14:textId="77777777" w:rsidR="00887FAF" w:rsidRPr="00295327" w:rsidRDefault="00887FAF" w:rsidP="00887FAF">
      <w:pPr>
        <w:suppressAutoHyphens/>
        <w:spacing w:after="0" w:line="360" w:lineRule="auto"/>
        <w:jc w:val="both"/>
        <w:rPr>
          <w:rFonts w:ascii="Times New Roman" w:hAnsi="Times New Roman"/>
          <w:b/>
          <w:i/>
          <w:sz w:val="28"/>
          <w:szCs w:val="28"/>
          <w:lang w:val="uk-UA"/>
        </w:rPr>
      </w:pPr>
    </w:p>
    <w:p w14:paraId="70EBA62A" w14:textId="694E1F3A" w:rsidR="00887FAF" w:rsidRPr="008774F8" w:rsidRDefault="00887FAF" w:rsidP="00887FAF">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Примітка: * –гангрена жовчного міхура ускладнена перфорацією.</w:t>
      </w:r>
    </w:p>
    <w:p w14:paraId="1B527BDE" w14:textId="77777777" w:rsidR="00887FAF" w:rsidRPr="00295327" w:rsidRDefault="00887FAF" w:rsidP="00887FAF">
      <w:pPr>
        <w:suppressAutoHyphens/>
        <w:spacing w:after="0" w:line="360" w:lineRule="auto"/>
        <w:ind w:firstLine="709"/>
        <w:jc w:val="both"/>
        <w:rPr>
          <w:rFonts w:ascii="Times New Roman" w:eastAsia="Calibri" w:hAnsi="Times New Roman"/>
          <w:b/>
          <w:sz w:val="28"/>
          <w:szCs w:val="28"/>
          <w:lang w:val="uk-UA"/>
        </w:rPr>
      </w:pPr>
    </w:p>
    <w:p w14:paraId="6288C6C9" w14:textId="3BC17BAA" w:rsidR="00887FAF" w:rsidRPr="008774F8" w:rsidRDefault="00887FAF" w:rsidP="00887FAF">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У пацієнтів з синдромом Міріззі </w:t>
      </w:r>
      <w:r w:rsidR="000E49E1" w:rsidRPr="008774F8">
        <w:rPr>
          <w:rFonts w:ascii="Times New Roman" w:hAnsi="Times New Roman"/>
          <w:sz w:val="28"/>
          <w:szCs w:val="28"/>
          <w:lang w:val="uk-UA"/>
        </w:rPr>
        <w:t>V</w:t>
      </w:r>
      <w:r w:rsidRPr="008774F8">
        <w:rPr>
          <w:rFonts w:ascii="Times New Roman" w:hAnsi="Times New Roman"/>
          <w:sz w:val="28"/>
          <w:szCs w:val="28"/>
          <w:lang w:val="uk-UA"/>
        </w:rPr>
        <w:t xml:space="preserve">б типу гострих </w:t>
      </w:r>
      <w:r w:rsidR="000E49E1" w:rsidRPr="008774F8">
        <w:rPr>
          <w:rFonts w:ascii="Times New Roman" w:hAnsi="Times New Roman"/>
          <w:sz w:val="28"/>
          <w:szCs w:val="28"/>
          <w:lang w:val="uk-UA"/>
        </w:rPr>
        <w:t xml:space="preserve">локальних </w:t>
      </w:r>
      <w:r w:rsidRPr="008774F8">
        <w:rPr>
          <w:rFonts w:ascii="Times New Roman" w:hAnsi="Times New Roman"/>
          <w:sz w:val="28"/>
          <w:szCs w:val="28"/>
          <w:lang w:val="uk-UA"/>
        </w:rPr>
        <w:t>змін не спостерігал</w:t>
      </w:r>
      <w:r w:rsidR="000E49E1" w:rsidRPr="008774F8">
        <w:rPr>
          <w:rFonts w:ascii="Times New Roman" w:hAnsi="Times New Roman"/>
          <w:sz w:val="28"/>
          <w:szCs w:val="28"/>
          <w:lang w:val="uk-UA"/>
        </w:rPr>
        <w:t>и</w:t>
      </w:r>
      <w:r w:rsidRPr="008774F8">
        <w:rPr>
          <w:rFonts w:ascii="Times New Roman" w:hAnsi="Times New Roman"/>
          <w:sz w:val="28"/>
          <w:szCs w:val="28"/>
          <w:lang w:val="uk-UA"/>
        </w:rPr>
        <w:t>. Дані доопераційного обстеження та інтраопераційні зміни дозволяють охарактеризувати процес як хронічний.</w:t>
      </w:r>
    </w:p>
    <w:p w14:paraId="14ADF370" w14:textId="77777777" w:rsidR="00495AE0" w:rsidRPr="008774F8" w:rsidRDefault="000E49E1" w:rsidP="00495AE0">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Слыд</w:t>
      </w:r>
      <w:r w:rsidR="00E46982" w:rsidRPr="008774F8">
        <w:rPr>
          <w:rFonts w:ascii="Times New Roman" w:hAnsi="Times New Roman"/>
          <w:sz w:val="28"/>
          <w:szCs w:val="28"/>
          <w:lang w:val="uk-UA"/>
        </w:rPr>
        <w:t xml:space="preserve"> зазначити, що гострий процес в усіх випадках</w:t>
      </w:r>
      <w:r w:rsidR="000859BB" w:rsidRPr="008774F8">
        <w:rPr>
          <w:rFonts w:ascii="Times New Roman" w:hAnsi="Times New Roman"/>
          <w:sz w:val="28"/>
          <w:szCs w:val="28"/>
          <w:lang w:val="uk-UA"/>
        </w:rPr>
        <w:t xml:space="preserve"> </w:t>
      </w:r>
      <w:r w:rsidR="00E46982" w:rsidRPr="008774F8">
        <w:rPr>
          <w:rFonts w:ascii="Times New Roman" w:hAnsi="Times New Roman"/>
          <w:sz w:val="28"/>
          <w:szCs w:val="28"/>
          <w:lang w:val="uk-UA"/>
        </w:rPr>
        <w:t>розвивався на тлі наявних хронічних змін</w:t>
      </w:r>
      <w:r w:rsidRPr="008774F8">
        <w:rPr>
          <w:rFonts w:ascii="Times New Roman" w:hAnsi="Times New Roman"/>
          <w:sz w:val="28"/>
          <w:szCs w:val="28"/>
          <w:lang w:val="uk-UA"/>
        </w:rPr>
        <w:t>, що проявлялися вираженим злуковим процесом у підпечінковому просторі</w:t>
      </w:r>
      <w:r w:rsidR="00E46982" w:rsidRPr="008774F8">
        <w:rPr>
          <w:rFonts w:ascii="Times New Roman" w:hAnsi="Times New Roman"/>
          <w:sz w:val="28"/>
          <w:szCs w:val="28"/>
          <w:lang w:val="uk-UA"/>
        </w:rPr>
        <w:t>.</w:t>
      </w:r>
      <w:r w:rsidR="000859BB" w:rsidRPr="008774F8">
        <w:rPr>
          <w:rFonts w:ascii="Times New Roman" w:hAnsi="Times New Roman"/>
          <w:sz w:val="28"/>
          <w:szCs w:val="28"/>
          <w:lang w:val="uk-UA"/>
        </w:rPr>
        <w:t xml:space="preserve"> </w:t>
      </w:r>
    </w:p>
    <w:p w14:paraId="313CAB76" w14:textId="08CC343D" w:rsidR="00E46982" w:rsidRPr="008774F8" w:rsidRDefault="00E46982" w:rsidP="002F1C67">
      <w:pPr>
        <w:suppressAutoHyphens/>
        <w:spacing w:after="0" w:line="360" w:lineRule="auto"/>
        <w:ind w:firstLine="709"/>
        <w:jc w:val="both"/>
        <w:rPr>
          <w:rFonts w:ascii="Times New Roman" w:hAnsi="Times New Roman"/>
          <w:sz w:val="28"/>
          <w:szCs w:val="28"/>
          <w:lang w:val="uk-UA"/>
        </w:rPr>
      </w:pPr>
    </w:p>
    <w:p w14:paraId="313CAB79" w14:textId="54107B02" w:rsidR="00E46982" w:rsidRPr="008774F8" w:rsidRDefault="00E46982" w:rsidP="00CD6648">
      <w:pPr>
        <w:suppressAutoHyphens/>
        <w:spacing w:after="0" w:line="360" w:lineRule="auto"/>
        <w:ind w:firstLine="709"/>
        <w:rPr>
          <w:rFonts w:ascii="Times New Roman" w:eastAsia="Calibri" w:hAnsi="Times New Roman"/>
          <w:b/>
          <w:sz w:val="28"/>
          <w:szCs w:val="28"/>
          <w:lang w:val="uk-UA"/>
        </w:rPr>
      </w:pPr>
      <w:r w:rsidRPr="008774F8">
        <w:rPr>
          <w:rFonts w:ascii="Times New Roman" w:hAnsi="Times New Roman"/>
          <w:b/>
          <w:sz w:val="28"/>
          <w:szCs w:val="28"/>
          <w:lang w:val="uk-UA"/>
        </w:rPr>
        <w:lastRenderedPageBreak/>
        <w:t>Резюме</w:t>
      </w:r>
    </w:p>
    <w:p w14:paraId="313CAB7B" w14:textId="4D4B7607" w:rsidR="00E46982" w:rsidRPr="008774F8" w:rsidRDefault="00E46982" w:rsidP="003543AA">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Аналіз результатів діагностики і хірургічного лікування синдрому Міріззі показав, що з 34 хворих </w:t>
      </w:r>
      <w:r w:rsidR="003543AA" w:rsidRPr="008774F8">
        <w:rPr>
          <w:rFonts w:ascii="Times New Roman" w:hAnsi="Times New Roman"/>
          <w:sz w:val="28"/>
          <w:szCs w:val="28"/>
          <w:lang w:val="uk-UA"/>
        </w:rPr>
        <w:t>із синдромом Міріззі</w:t>
      </w:r>
      <w:r w:rsidRPr="008774F8">
        <w:rPr>
          <w:rFonts w:ascii="Times New Roman" w:hAnsi="Times New Roman"/>
          <w:sz w:val="28"/>
          <w:szCs w:val="28"/>
          <w:lang w:val="uk-UA"/>
        </w:rPr>
        <w:t xml:space="preserve"> 14 надійшло з клінікою гострого холециститу, у 5 </w:t>
      </w:r>
      <w:r w:rsidR="00757E7F" w:rsidRPr="008774F8">
        <w:rPr>
          <w:rFonts w:ascii="Times New Roman" w:hAnsi="Times New Roman"/>
          <w:sz w:val="28"/>
          <w:szCs w:val="28"/>
          <w:lang w:val="uk-UA"/>
        </w:rPr>
        <w:t>–</w:t>
      </w:r>
      <w:r w:rsidRPr="008774F8">
        <w:rPr>
          <w:rFonts w:ascii="Times New Roman" w:hAnsi="Times New Roman"/>
          <w:sz w:val="28"/>
          <w:szCs w:val="28"/>
          <w:lang w:val="uk-UA"/>
        </w:rPr>
        <w:t xml:space="preserve"> ускладненого формуванням підпеченочного або поддіафрагмального абсцесів, у 1 </w:t>
      </w:r>
      <w:r w:rsidR="00757E7F" w:rsidRPr="008774F8">
        <w:rPr>
          <w:rFonts w:ascii="Times New Roman" w:hAnsi="Times New Roman"/>
          <w:sz w:val="28"/>
          <w:szCs w:val="28"/>
          <w:lang w:val="uk-UA"/>
        </w:rPr>
        <w:t>–</w:t>
      </w:r>
      <w:r w:rsidRPr="008774F8">
        <w:rPr>
          <w:rFonts w:ascii="Times New Roman" w:hAnsi="Times New Roman"/>
          <w:sz w:val="28"/>
          <w:szCs w:val="28"/>
          <w:lang w:val="uk-UA"/>
        </w:rPr>
        <w:t xml:space="preserve"> абсцесу печінки. 18 хворих надійшло з клінікою обту</w:t>
      </w:r>
      <w:r w:rsidR="00A759D1" w:rsidRPr="008774F8">
        <w:rPr>
          <w:rFonts w:ascii="Times New Roman" w:hAnsi="Times New Roman"/>
          <w:sz w:val="28"/>
          <w:szCs w:val="28"/>
          <w:lang w:val="uk-UA"/>
        </w:rPr>
        <w:t>раційної жовтяниці, холедохоліт</w:t>
      </w:r>
      <w:r w:rsidRPr="008774F8">
        <w:rPr>
          <w:rFonts w:ascii="Times New Roman" w:hAnsi="Times New Roman"/>
          <w:sz w:val="28"/>
          <w:szCs w:val="28"/>
          <w:lang w:val="uk-UA"/>
        </w:rPr>
        <w:t xml:space="preserve">іазу на тлі гострого холециститу, 2 </w:t>
      </w:r>
      <w:r w:rsidR="00757E7F" w:rsidRPr="008774F8">
        <w:rPr>
          <w:rFonts w:ascii="Times New Roman" w:hAnsi="Times New Roman"/>
          <w:sz w:val="28"/>
          <w:szCs w:val="28"/>
          <w:lang w:val="uk-UA"/>
        </w:rPr>
        <w:t>–</w:t>
      </w:r>
      <w:r w:rsidRPr="008774F8">
        <w:rPr>
          <w:rFonts w:ascii="Times New Roman" w:hAnsi="Times New Roman"/>
          <w:sz w:val="28"/>
          <w:szCs w:val="28"/>
          <w:lang w:val="uk-UA"/>
        </w:rPr>
        <w:t xml:space="preserve"> з клінікою непрохідності тонкої кишки. Всі хворі відзначали тривалий перебіг ЖКХ з </w:t>
      </w:r>
      <w:r w:rsidR="004870CA" w:rsidRPr="008774F8">
        <w:rPr>
          <w:rFonts w:ascii="Times New Roman" w:hAnsi="Times New Roman"/>
          <w:sz w:val="28"/>
          <w:szCs w:val="28"/>
          <w:lang w:val="uk-UA"/>
        </w:rPr>
        <w:t>багаторазовими</w:t>
      </w:r>
      <w:r w:rsidRPr="008774F8">
        <w:rPr>
          <w:rFonts w:ascii="Times New Roman" w:hAnsi="Times New Roman"/>
          <w:sz w:val="28"/>
          <w:szCs w:val="28"/>
          <w:lang w:val="uk-UA"/>
        </w:rPr>
        <w:t xml:space="preserve"> больовими нападами. Про тривалість захворювання свідчила і вираженість </w:t>
      </w:r>
      <w:r w:rsidR="004870CA" w:rsidRPr="008774F8">
        <w:rPr>
          <w:rFonts w:ascii="Times New Roman" w:hAnsi="Times New Roman"/>
          <w:sz w:val="28"/>
          <w:szCs w:val="28"/>
          <w:lang w:val="uk-UA"/>
        </w:rPr>
        <w:t xml:space="preserve">злукового </w:t>
      </w:r>
      <w:r w:rsidRPr="008774F8">
        <w:rPr>
          <w:rFonts w:ascii="Times New Roman" w:hAnsi="Times New Roman"/>
          <w:sz w:val="28"/>
          <w:szCs w:val="28"/>
          <w:lang w:val="uk-UA"/>
        </w:rPr>
        <w:t xml:space="preserve">процесу </w:t>
      </w:r>
      <w:r w:rsidR="004870CA" w:rsidRPr="008774F8">
        <w:rPr>
          <w:rFonts w:ascii="Times New Roman" w:hAnsi="Times New Roman"/>
          <w:sz w:val="28"/>
          <w:szCs w:val="28"/>
          <w:lang w:val="uk-UA"/>
        </w:rPr>
        <w:t>у</w:t>
      </w:r>
      <w:r w:rsidRPr="008774F8">
        <w:rPr>
          <w:rFonts w:ascii="Times New Roman" w:hAnsi="Times New Roman"/>
          <w:sz w:val="28"/>
          <w:szCs w:val="28"/>
          <w:lang w:val="uk-UA"/>
        </w:rPr>
        <w:t xml:space="preserve"> підпечінковому </w:t>
      </w:r>
      <w:r w:rsidR="0077767C" w:rsidRPr="008774F8">
        <w:rPr>
          <w:rFonts w:ascii="Times New Roman" w:hAnsi="Times New Roman"/>
          <w:sz w:val="28"/>
          <w:szCs w:val="28"/>
          <w:lang w:val="uk-UA"/>
        </w:rPr>
        <w:t>заглибленні</w:t>
      </w:r>
      <w:r w:rsidRPr="008774F8">
        <w:rPr>
          <w:rFonts w:ascii="Times New Roman" w:hAnsi="Times New Roman"/>
          <w:sz w:val="28"/>
          <w:szCs w:val="28"/>
          <w:lang w:val="uk-UA"/>
        </w:rPr>
        <w:t>,</w:t>
      </w:r>
      <w:r w:rsidR="004870CA" w:rsidRPr="008774F8">
        <w:rPr>
          <w:rFonts w:ascii="Times New Roman" w:hAnsi="Times New Roman"/>
          <w:sz w:val="28"/>
          <w:szCs w:val="28"/>
          <w:lang w:val="uk-UA"/>
        </w:rPr>
        <w:t xml:space="preserve"> який</w:t>
      </w:r>
      <w:r w:rsidRPr="008774F8">
        <w:rPr>
          <w:rFonts w:ascii="Times New Roman" w:hAnsi="Times New Roman"/>
          <w:sz w:val="28"/>
          <w:szCs w:val="28"/>
          <w:lang w:val="uk-UA"/>
        </w:rPr>
        <w:t xml:space="preserve"> виявлен</w:t>
      </w:r>
      <w:r w:rsidR="004870CA" w:rsidRPr="008774F8">
        <w:rPr>
          <w:rFonts w:ascii="Times New Roman" w:hAnsi="Times New Roman"/>
          <w:sz w:val="28"/>
          <w:szCs w:val="28"/>
          <w:lang w:val="uk-UA"/>
        </w:rPr>
        <w:t>ий</w:t>
      </w:r>
      <w:r w:rsidRPr="008774F8">
        <w:rPr>
          <w:rFonts w:ascii="Times New Roman" w:hAnsi="Times New Roman"/>
          <w:sz w:val="28"/>
          <w:szCs w:val="28"/>
          <w:lang w:val="uk-UA"/>
        </w:rPr>
        <w:t xml:space="preserve"> </w:t>
      </w:r>
      <w:r w:rsidR="00A759D1" w:rsidRPr="008774F8">
        <w:rPr>
          <w:rFonts w:ascii="Times New Roman" w:hAnsi="Times New Roman"/>
          <w:sz w:val="28"/>
          <w:szCs w:val="28"/>
          <w:lang w:val="uk-UA"/>
        </w:rPr>
        <w:t>в</w:t>
      </w:r>
      <w:r w:rsidRPr="008774F8">
        <w:rPr>
          <w:rFonts w:ascii="Times New Roman" w:hAnsi="Times New Roman"/>
          <w:sz w:val="28"/>
          <w:szCs w:val="28"/>
          <w:lang w:val="uk-UA"/>
        </w:rPr>
        <w:t xml:space="preserve"> </w:t>
      </w:r>
      <w:r w:rsidR="00A759D1" w:rsidRPr="008774F8">
        <w:rPr>
          <w:rFonts w:ascii="Times New Roman" w:hAnsi="Times New Roman"/>
          <w:sz w:val="28"/>
          <w:szCs w:val="28"/>
          <w:lang w:val="uk-UA"/>
        </w:rPr>
        <w:t>у</w:t>
      </w:r>
      <w:r w:rsidRPr="008774F8">
        <w:rPr>
          <w:rFonts w:ascii="Times New Roman" w:hAnsi="Times New Roman"/>
          <w:sz w:val="28"/>
          <w:szCs w:val="28"/>
          <w:lang w:val="uk-UA"/>
        </w:rPr>
        <w:t>сіх спостереженн</w:t>
      </w:r>
      <w:r w:rsidR="003543AA" w:rsidRPr="008774F8">
        <w:rPr>
          <w:rFonts w:ascii="Times New Roman" w:hAnsi="Times New Roman"/>
          <w:sz w:val="28"/>
          <w:szCs w:val="28"/>
          <w:lang w:val="uk-UA"/>
        </w:rPr>
        <w:t xml:space="preserve">ях при хірургічному втручанні. </w:t>
      </w:r>
      <w:r w:rsidRPr="008774F8">
        <w:rPr>
          <w:rFonts w:ascii="Times New Roman" w:hAnsi="Times New Roman"/>
          <w:sz w:val="28"/>
          <w:szCs w:val="28"/>
          <w:lang w:val="uk-UA"/>
        </w:rPr>
        <w:t xml:space="preserve">Звідси пацієнт з синдромом Міріззі </w:t>
      </w:r>
      <w:r w:rsidR="00757E7F" w:rsidRPr="008774F8">
        <w:rPr>
          <w:rFonts w:ascii="Times New Roman" w:hAnsi="Times New Roman"/>
          <w:sz w:val="28"/>
          <w:szCs w:val="28"/>
          <w:lang w:val="uk-UA"/>
        </w:rPr>
        <w:t>–</w:t>
      </w:r>
      <w:r w:rsidRPr="008774F8">
        <w:rPr>
          <w:rFonts w:ascii="Times New Roman" w:hAnsi="Times New Roman"/>
          <w:sz w:val="28"/>
          <w:szCs w:val="28"/>
          <w:lang w:val="uk-UA"/>
        </w:rPr>
        <w:t xml:space="preserve"> це пацієнт похилого або старечого віку (середній вік</w:t>
      </w:r>
      <w:r w:rsidR="0077767C" w:rsidRPr="008774F8">
        <w:rPr>
          <w:rFonts w:ascii="Times New Roman" w:hAnsi="Times New Roman"/>
          <w:sz w:val="28"/>
          <w:szCs w:val="28"/>
          <w:lang w:val="uk-UA"/>
        </w:rPr>
        <w:t xml:space="preserve"> у нашому дослідженні склав</w:t>
      </w:r>
      <w:r w:rsidRPr="008774F8">
        <w:rPr>
          <w:rFonts w:ascii="Times New Roman" w:hAnsi="Times New Roman"/>
          <w:sz w:val="28"/>
          <w:szCs w:val="28"/>
          <w:lang w:val="uk-UA"/>
        </w:rPr>
        <w:t xml:space="preserve"> </w:t>
      </w:r>
      <w:r w:rsidR="00295327">
        <w:rPr>
          <w:rFonts w:ascii="Times New Roman" w:hAnsi="Times New Roman"/>
          <w:sz w:val="28"/>
          <w:szCs w:val="28"/>
          <w:lang w:val="uk-UA"/>
        </w:rPr>
        <w:br/>
      </w:r>
      <w:r w:rsidRPr="008774F8">
        <w:rPr>
          <w:rFonts w:ascii="Times New Roman" w:hAnsi="Times New Roman"/>
          <w:sz w:val="28"/>
          <w:szCs w:val="28"/>
          <w:lang w:val="uk-UA"/>
        </w:rPr>
        <w:t>67,3 рок</w:t>
      </w:r>
      <w:r w:rsidR="0077767C" w:rsidRPr="008774F8">
        <w:rPr>
          <w:rFonts w:ascii="Times New Roman" w:hAnsi="Times New Roman"/>
          <w:sz w:val="28"/>
          <w:szCs w:val="28"/>
          <w:lang w:val="uk-UA"/>
        </w:rPr>
        <w:t>и</w:t>
      </w:r>
      <w:r w:rsidRPr="008774F8">
        <w:rPr>
          <w:rFonts w:ascii="Times New Roman" w:hAnsi="Times New Roman"/>
          <w:sz w:val="28"/>
          <w:szCs w:val="28"/>
          <w:lang w:val="uk-UA"/>
        </w:rPr>
        <w:t>), що протягом багатьох років страждає на жовчокам</w:t>
      </w:r>
      <w:r w:rsidR="002C0BCC" w:rsidRPr="008774F8">
        <w:rPr>
          <w:rFonts w:ascii="Times New Roman" w:hAnsi="Times New Roman"/>
          <w:sz w:val="28"/>
          <w:szCs w:val="28"/>
          <w:lang w:val="uk-UA"/>
        </w:rPr>
        <w:t>’</w:t>
      </w:r>
      <w:r w:rsidRPr="008774F8">
        <w:rPr>
          <w:rFonts w:ascii="Times New Roman" w:hAnsi="Times New Roman"/>
          <w:sz w:val="28"/>
          <w:szCs w:val="28"/>
          <w:lang w:val="uk-UA"/>
        </w:rPr>
        <w:t>яну хворобу та переніс неодноразові напади під час</w:t>
      </w:r>
      <w:r w:rsidR="000859BB" w:rsidRPr="008774F8">
        <w:rPr>
          <w:rFonts w:ascii="Times New Roman" w:hAnsi="Times New Roman"/>
          <w:sz w:val="28"/>
          <w:szCs w:val="28"/>
          <w:lang w:val="uk-UA"/>
        </w:rPr>
        <w:t xml:space="preserve"> </w:t>
      </w:r>
      <w:r w:rsidRPr="008774F8">
        <w:rPr>
          <w:rFonts w:ascii="Times New Roman" w:hAnsi="Times New Roman"/>
          <w:sz w:val="28"/>
          <w:szCs w:val="28"/>
          <w:lang w:val="uk-UA"/>
        </w:rPr>
        <w:t>загострень захворювання. Лабораторні показники (лейкоцитоз, рівень загального білірубіну) від</w:t>
      </w:r>
      <w:r w:rsidR="0077767C" w:rsidRPr="008774F8">
        <w:rPr>
          <w:rFonts w:ascii="Times New Roman" w:hAnsi="Times New Roman"/>
          <w:sz w:val="28"/>
          <w:szCs w:val="28"/>
          <w:lang w:val="uk-UA"/>
        </w:rPr>
        <w:t>ображали</w:t>
      </w:r>
      <w:r w:rsidRPr="008774F8">
        <w:rPr>
          <w:rFonts w:ascii="Times New Roman" w:hAnsi="Times New Roman"/>
          <w:sz w:val="28"/>
          <w:szCs w:val="28"/>
          <w:lang w:val="uk-UA"/>
        </w:rPr>
        <w:t xml:space="preserve"> ступінь вираженості запальної реакції і рівень жовтяниці, але не відображали наявність синдрому і його тип.</w:t>
      </w:r>
    </w:p>
    <w:p w14:paraId="3825646C" w14:textId="2714CFC3" w:rsidR="004870CA" w:rsidRPr="008774F8" w:rsidRDefault="004870CA"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За класифікацією </w:t>
      </w:r>
      <w:r w:rsidR="003543AA" w:rsidRPr="008774F8">
        <w:rPr>
          <w:rFonts w:ascii="Times New Roman" w:hAnsi="Times New Roman"/>
          <w:sz w:val="28"/>
          <w:szCs w:val="28"/>
          <w:lang w:val="uk-UA"/>
        </w:rPr>
        <w:t xml:space="preserve">Beltran and </w:t>
      </w:r>
      <w:r w:rsidRPr="008774F8">
        <w:rPr>
          <w:rFonts w:ascii="Times New Roman" w:hAnsi="Times New Roman"/>
          <w:sz w:val="28"/>
          <w:szCs w:val="28"/>
          <w:lang w:val="uk-UA"/>
        </w:rPr>
        <w:t>Csendes синдром Міріззі першого типу був діагностований у 6 пацієнтів, другого – у 9, третього – у 4, четвертого – у 5, п</w:t>
      </w:r>
      <w:r w:rsidR="002C0BCC" w:rsidRPr="008774F8">
        <w:rPr>
          <w:rFonts w:ascii="Times New Roman" w:hAnsi="Times New Roman"/>
          <w:sz w:val="28"/>
          <w:szCs w:val="28"/>
          <w:lang w:val="uk-UA"/>
        </w:rPr>
        <w:t>’</w:t>
      </w:r>
      <w:r w:rsidRPr="008774F8">
        <w:rPr>
          <w:rFonts w:ascii="Times New Roman" w:hAnsi="Times New Roman"/>
          <w:sz w:val="28"/>
          <w:szCs w:val="28"/>
          <w:lang w:val="uk-UA"/>
        </w:rPr>
        <w:t>ятого</w:t>
      </w:r>
      <w:r w:rsidR="00757E7F" w:rsidRPr="008774F8">
        <w:rPr>
          <w:rFonts w:ascii="Times New Roman" w:hAnsi="Times New Roman"/>
          <w:sz w:val="28"/>
          <w:szCs w:val="28"/>
          <w:lang w:val="uk-UA"/>
        </w:rPr>
        <w:t xml:space="preserve"> типу у 10 (</w:t>
      </w:r>
      <w:r w:rsidR="008D0275" w:rsidRPr="008774F8">
        <w:rPr>
          <w:rFonts w:ascii="Times New Roman" w:hAnsi="Times New Roman"/>
          <w:sz w:val="28"/>
          <w:szCs w:val="28"/>
          <w:lang w:val="uk-UA"/>
        </w:rPr>
        <w:t>Va</w:t>
      </w:r>
      <w:r w:rsidRPr="008774F8">
        <w:rPr>
          <w:rFonts w:ascii="Times New Roman" w:hAnsi="Times New Roman"/>
          <w:sz w:val="28"/>
          <w:szCs w:val="28"/>
          <w:lang w:val="uk-UA"/>
        </w:rPr>
        <w:t xml:space="preserve">-8, </w:t>
      </w:r>
      <w:r w:rsidR="008D0275" w:rsidRPr="008774F8">
        <w:rPr>
          <w:rFonts w:ascii="Times New Roman" w:hAnsi="Times New Roman"/>
          <w:sz w:val="28"/>
          <w:szCs w:val="28"/>
          <w:lang w:val="uk-UA"/>
        </w:rPr>
        <w:t>Vб</w:t>
      </w:r>
      <w:r w:rsidRPr="008774F8">
        <w:rPr>
          <w:rFonts w:ascii="Times New Roman" w:hAnsi="Times New Roman"/>
          <w:sz w:val="28"/>
          <w:szCs w:val="28"/>
          <w:lang w:val="uk-UA"/>
        </w:rPr>
        <w:t xml:space="preserve">-2). </w:t>
      </w:r>
    </w:p>
    <w:p w14:paraId="0BCE1850" w14:textId="32007B85" w:rsidR="00CB6EA3" w:rsidRPr="008774F8" w:rsidRDefault="00E46982"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 xml:space="preserve">Аналіз інтраопераційних змін свідчить про те, що з переходом від </w:t>
      </w:r>
      <w:r w:rsidRPr="008774F8">
        <w:rPr>
          <w:rFonts w:ascii="Times New Roman" w:hAnsi="Times New Roman"/>
          <w:spacing w:val="-4"/>
          <w:sz w:val="28"/>
          <w:szCs w:val="28"/>
          <w:lang w:val="uk-UA"/>
        </w:rPr>
        <w:t>першого типу синдрому Міріззі до п</w:t>
      </w:r>
      <w:r w:rsidR="002C0BCC" w:rsidRPr="008774F8">
        <w:rPr>
          <w:rFonts w:ascii="Times New Roman" w:hAnsi="Times New Roman"/>
          <w:spacing w:val="-4"/>
          <w:sz w:val="28"/>
          <w:szCs w:val="28"/>
          <w:lang w:val="uk-UA"/>
        </w:rPr>
        <w:t>’</w:t>
      </w:r>
      <w:r w:rsidRPr="008774F8">
        <w:rPr>
          <w:rFonts w:ascii="Times New Roman" w:hAnsi="Times New Roman"/>
          <w:spacing w:val="-4"/>
          <w:sz w:val="28"/>
          <w:szCs w:val="28"/>
          <w:lang w:val="uk-UA"/>
        </w:rPr>
        <w:t>ятого збільшується ступінь морфологічних</w:t>
      </w:r>
      <w:r w:rsidRPr="008774F8">
        <w:rPr>
          <w:rFonts w:ascii="Times New Roman" w:hAnsi="Times New Roman"/>
          <w:sz w:val="28"/>
          <w:szCs w:val="28"/>
          <w:lang w:val="uk-UA"/>
        </w:rPr>
        <w:t xml:space="preserve"> змін в системі</w:t>
      </w:r>
      <w:r w:rsidR="00A759D1" w:rsidRPr="008774F8">
        <w:rPr>
          <w:rFonts w:ascii="Times New Roman" w:hAnsi="Times New Roman"/>
          <w:sz w:val="28"/>
          <w:szCs w:val="28"/>
          <w:lang w:val="uk-UA"/>
        </w:rPr>
        <w:t xml:space="preserve"> печінка</w:t>
      </w:r>
      <w:r w:rsidR="00757E7F" w:rsidRPr="008774F8">
        <w:rPr>
          <w:rFonts w:ascii="Times New Roman" w:hAnsi="Times New Roman"/>
          <w:sz w:val="28"/>
          <w:szCs w:val="28"/>
          <w:lang w:val="uk-UA"/>
        </w:rPr>
        <w:t>–</w:t>
      </w:r>
      <w:r w:rsidRPr="008774F8">
        <w:rPr>
          <w:rFonts w:ascii="Times New Roman" w:hAnsi="Times New Roman"/>
          <w:sz w:val="28"/>
          <w:szCs w:val="28"/>
          <w:lang w:val="uk-UA"/>
        </w:rPr>
        <w:t>жовчний міхур</w:t>
      </w:r>
      <w:r w:rsidR="00757E7F" w:rsidRPr="008774F8">
        <w:rPr>
          <w:rFonts w:ascii="Times New Roman" w:hAnsi="Times New Roman"/>
          <w:sz w:val="28"/>
          <w:szCs w:val="28"/>
          <w:lang w:val="uk-UA"/>
        </w:rPr>
        <w:t>–</w:t>
      </w:r>
      <w:r w:rsidRPr="008774F8">
        <w:rPr>
          <w:rFonts w:ascii="Times New Roman" w:hAnsi="Times New Roman"/>
          <w:sz w:val="28"/>
          <w:szCs w:val="28"/>
          <w:lang w:val="uk-UA"/>
        </w:rPr>
        <w:t>жовчн</w:t>
      </w:r>
      <w:r w:rsidR="003C6373" w:rsidRPr="008774F8">
        <w:rPr>
          <w:rFonts w:ascii="Times New Roman" w:hAnsi="Times New Roman"/>
          <w:sz w:val="28"/>
          <w:szCs w:val="28"/>
          <w:lang w:val="uk-UA"/>
        </w:rPr>
        <w:t>а</w:t>
      </w:r>
      <w:r w:rsidRPr="008774F8">
        <w:rPr>
          <w:rFonts w:ascii="Times New Roman" w:hAnsi="Times New Roman"/>
          <w:sz w:val="28"/>
          <w:szCs w:val="28"/>
          <w:lang w:val="uk-UA"/>
        </w:rPr>
        <w:t xml:space="preserve"> проток</w:t>
      </w:r>
      <w:r w:rsidR="003C6373" w:rsidRPr="008774F8">
        <w:rPr>
          <w:rFonts w:ascii="Times New Roman" w:hAnsi="Times New Roman"/>
          <w:sz w:val="28"/>
          <w:szCs w:val="28"/>
          <w:lang w:val="uk-UA"/>
        </w:rPr>
        <w:t>а</w:t>
      </w:r>
      <w:r w:rsidR="00757E7F" w:rsidRPr="008774F8">
        <w:rPr>
          <w:rFonts w:ascii="Times New Roman" w:hAnsi="Times New Roman"/>
          <w:sz w:val="28"/>
          <w:szCs w:val="28"/>
          <w:lang w:val="uk-UA"/>
        </w:rPr>
        <w:t>–</w:t>
      </w:r>
      <w:r w:rsidRPr="008774F8">
        <w:rPr>
          <w:rFonts w:ascii="Times New Roman" w:hAnsi="Times New Roman"/>
          <w:sz w:val="28"/>
          <w:szCs w:val="28"/>
          <w:lang w:val="uk-UA"/>
        </w:rPr>
        <w:t>12</w:t>
      </w:r>
      <w:r w:rsidR="00757E7F" w:rsidRPr="008774F8">
        <w:rPr>
          <w:rFonts w:ascii="Times New Roman" w:hAnsi="Times New Roman"/>
          <w:sz w:val="28"/>
          <w:szCs w:val="28"/>
          <w:lang w:val="uk-UA"/>
        </w:rPr>
        <w:t>-</w:t>
      </w:r>
      <w:r w:rsidRPr="008774F8">
        <w:rPr>
          <w:rFonts w:ascii="Times New Roman" w:hAnsi="Times New Roman"/>
          <w:sz w:val="28"/>
          <w:szCs w:val="28"/>
          <w:lang w:val="uk-UA"/>
        </w:rPr>
        <w:t>пал</w:t>
      </w:r>
      <w:r w:rsidR="003C6373" w:rsidRPr="008774F8">
        <w:rPr>
          <w:rFonts w:ascii="Times New Roman" w:hAnsi="Times New Roman"/>
          <w:sz w:val="28"/>
          <w:szCs w:val="28"/>
          <w:lang w:val="uk-UA"/>
        </w:rPr>
        <w:t xml:space="preserve">а </w:t>
      </w:r>
      <w:r w:rsidRPr="008774F8">
        <w:rPr>
          <w:rFonts w:ascii="Times New Roman" w:hAnsi="Times New Roman"/>
          <w:sz w:val="28"/>
          <w:szCs w:val="28"/>
          <w:lang w:val="uk-UA"/>
        </w:rPr>
        <w:t>кишк</w:t>
      </w:r>
      <w:r w:rsidR="003C6373" w:rsidRPr="008774F8">
        <w:rPr>
          <w:rFonts w:ascii="Times New Roman" w:hAnsi="Times New Roman"/>
          <w:sz w:val="28"/>
          <w:szCs w:val="28"/>
          <w:lang w:val="uk-UA"/>
        </w:rPr>
        <w:t>а</w:t>
      </w:r>
      <w:r w:rsidRPr="008774F8">
        <w:rPr>
          <w:rFonts w:ascii="Times New Roman" w:hAnsi="Times New Roman"/>
          <w:sz w:val="28"/>
          <w:szCs w:val="28"/>
          <w:lang w:val="uk-UA"/>
        </w:rPr>
        <w:t>, що характеризуються облітерацією трикутника Кало, з порушенням</w:t>
      </w:r>
      <w:r w:rsidR="00A759D1" w:rsidRPr="008774F8">
        <w:rPr>
          <w:rFonts w:ascii="Times New Roman" w:hAnsi="Times New Roman"/>
          <w:sz w:val="28"/>
          <w:szCs w:val="28"/>
          <w:lang w:val="uk-UA"/>
        </w:rPr>
        <w:t xml:space="preserve"> анатомії та цілісності</w:t>
      </w:r>
      <w:r w:rsidRPr="008774F8">
        <w:rPr>
          <w:rFonts w:ascii="Times New Roman" w:hAnsi="Times New Roman"/>
          <w:sz w:val="28"/>
          <w:szCs w:val="28"/>
          <w:lang w:val="uk-UA"/>
        </w:rPr>
        <w:t xml:space="preserve"> цілісності </w:t>
      </w:r>
      <w:r w:rsidR="00A759D1" w:rsidRPr="008774F8">
        <w:rPr>
          <w:rFonts w:ascii="Times New Roman" w:hAnsi="Times New Roman"/>
          <w:sz w:val="28"/>
          <w:szCs w:val="28"/>
          <w:lang w:val="uk-UA"/>
        </w:rPr>
        <w:t>структур даної зони</w:t>
      </w:r>
      <w:r w:rsidRPr="008774F8">
        <w:rPr>
          <w:rFonts w:ascii="Times New Roman" w:hAnsi="Times New Roman"/>
          <w:sz w:val="28"/>
          <w:szCs w:val="28"/>
          <w:lang w:val="uk-UA"/>
        </w:rPr>
        <w:t xml:space="preserve"> з розвитком холец</w:t>
      </w:r>
      <w:r w:rsidR="003C6373" w:rsidRPr="008774F8">
        <w:rPr>
          <w:rFonts w:ascii="Times New Roman" w:hAnsi="Times New Roman"/>
          <w:sz w:val="28"/>
          <w:szCs w:val="28"/>
          <w:lang w:val="uk-UA"/>
        </w:rPr>
        <w:t>ис</w:t>
      </w:r>
      <w:r w:rsidRPr="008774F8">
        <w:rPr>
          <w:rFonts w:ascii="Times New Roman" w:hAnsi="Times New Roman"/>
          <w:sz w:val="28"/>
          <w:szCs w:val="28"/>
          <w:lang w:val="uk-UA"/>
        </w:rPr>
        <w:t>тобіліарної або холецистодигесивної</w:t>
      </w:r>
      <w:r w:rsidR="003C6373" w:rsidRPr="008774F8">
        <w:rPr>
          <w:rFonts w:ascii="Times New Roman" w:hAnsi="Times New Roman"/>
          <w:sz w:val="28"/>
          <w:szCs w:val="28"/>
          <w:lang w:val="uk-UA"/>
        </w:rPr>
        <w:t xml:space="preserve"> </w:t>
      </w:r>
      <w:r w:rsidR="004870CA" w:rsidRPr="008774F8">
        <w:rPr>
          <w:rFonts w:ascii="Times New Roman" w:hAnsi="Times New Roman"/>
          <w:sz w:val="28"/>
          <w:szCs w:val="28"/>
          <w:lang w:val="uk-UA"/>
        </w:rPr>
        <w:t>нориц</w:t>
      </w:r>
      <w:r w:rsidR="00A759D1" w:rsidRPr="008774F8">
        <w:rPr>
          <w:rFonts w:ascii="Times New Roman" w:hAnsi="Times New Roman"/>
          <w:sz w:val="28"/>
          <w:szCs w:val="28"/>
          <w:lang w:val="uk-UA"/>
        </w:rPr>
        <w:t>ь</w:t>
      </w:r>
    </w:p>
    <w:p w14:paraId="313CAB7C" w14:textId="3851093C" w:rsidR="00E46982" w:rsidRPr="008774F8" w:rsidRDefault="00E46982" w:rsidP="00CD6648">
      <w:pPr>
        <w:suppressAutoHyphens/>
        <w:spacing w:after="0" w:line="360" w:lineRule="auto"/>
        <w:ind w:firstLine="709"/>
        <w:jc w:val="both"/>
        <w:rPr>
          <w:rFonts w:ascii="Times New Roman" w:hAnsi="Times New Roman"/>
          <w:sz w:val="28"/>
          <w:szCs w:val="28"/>
          <w:lang w:val="uk-UA"/>
        </w:rPr>
      </w:pPr>
      <w:r w:rsidRPr="008774F8">
        <w:rPr>
          <w:rFonts w:ascii="Times New Roman" w:hAnsi="Times New Roman"/>
          <w:sz w:val="28"/>
          <w:szCs w:val="28"/>
          <w:lang w:val="uk-UA"/>
        </w:rPr>
        <w:t>Хірургічна корекція патологічного процесу можлива шляхом видалення жовчного міхура або його субтотальної резекції з пластичним закриттям нориці гепат</w:t>
      </w:r>
      <w:r w:rsidR="003C6373" w:rsidRPr="008774F8">
        <w:rPr>
          <w:rFonts w:ascii="Times New Roman" w:hAnsi="Times New Roman"/>
          <w:sz w:val="28"/>
          <w:szCs w:val="28"/>
          <w:lang w:val="uk-UA"/>
        </w:rPr>
        <w:t>и</w:t>
      </w:r>
      <w:r w:rsidRPr="008774F8">
        <w:rPr>
          <w:rFonts w:ascii="Times New Roman" w:hAnsi="Times New Roman"/>
          <w:sz w:val="28"/>
          <w:szCs w:val="28"/>
          <w:lang w:val="uk-UA"/>
        </w:rPr>
        <w:t>кохоледох</w:t>
      </w:r>
      <w:r w:rsidR="003543AA" w:rsidRPr="008774F8">
        <w:rPr>
          <w:rFonts w:ascii="Times New Roman" w:hAnsi="Times New Roman"/>
          <w:sz w:val="28"/>
          <w:szCs w:val="28"/>
          <w:lang w:val="uk-UA"/>
        </w:rPr>
        <w:t>а</w:t>
      </w:r>
      <w:r w:rsidRPr="008774F8">
        <w:rPr>
          <w:rFonts w:ascii="Times New Roman" w:hAnsi="Times New Roman"/>
          <w:sz w:val="28"/>
          <w:szCs w:val="28"/>
          <w:lang w:val="uk-UA"/>
        </w:rPr>
        <w:t>, зовнішнім дренажем жовчн</w:t>
      </w:r>
      <w:r w:rsidR="004870CA" w:rsidRPr="008774F8">
        <w:rPr>
          <w:rFonts w:ascii="Times New Roman" w:hAnsi="Times New Roman"/>
          <w:sz w:val="28"/>
          <w:szCs w:val="28"/>
          <w:lang w:val="uk-UA"/>
        </w:rPr>
        <w:t>ої</w:t>
      </w:r>
      <w:r w:rsidRPr="008774F8">
        <w:rPr>
          <w:rFonts w:ascii="Times New Roman" w:hAnsi="Times New Roman"/>
          <w:sz w:val="28"/>
          <w:szCs w:val="28"/>
          <w:lang w:val="uk-UA"/>
        </w:rPr>
        <w:t xml:space="preserve"> проток</w:t>
      </w:r>
      <w:r w:rsidR="004870CA" w:rsidRPr="008774F8">
        <w:rPr>
          <w:rFonts w:ascii="Times New Roman" w:hAnsi="Times New Roman"/>
          <w:sz w:val="28"/>
          <w:szCs w:val="28"/>
          <w:lang w:val="uk-UA"/>
        </w:rPr>
        <w:t>и</w:t>
      </w:r>
      <w:r w:rsidRPr="008774F8">
        <w:rPr>
          <w:rFonts w:ascii="Times New Roman" w:hAnsi="Times New Roman"/>
          <w:sz w:val="28"/>
          <w:szCs w:val="28"/>
          <w:lang w:val="uk-UA"/>
        </w:rPr>
        <w:t xml:space="preserve"> або </w:t>
      </w:r>
      <w:r w:rsidR="003C6373" w:rsidRPr="008774F8">
        <w:rPr>
          <w:rFonts w:ascii="Times New Roman" w:hAnsi="Times New Roman"/>
          <w:sz w:val="28"/>
          <w:szCs w:val="28"/>
          <w:lang w:val="uk-UA"/>
        </w:rPr>
        <w:t>формуванням</w:t>
      </w:r>
      <w:r w:rsidRPr="008774F8">
        <w:rPr>
          <w:rFonts w:ascii="Times New Roman" w:hAnsi="Times New Roman"/>
          <w:sz w:val="28"/>
          <w:szCs w:val="28"/>
          <w:lang w:val="uk-UA"/>
        </w:rPr>
        <w:t xml:space="preserve"> гепат</w:t>
      </w:r>
      <w:r w:rsidR="004870CA" w:rsidRPr="008774F8">
        <w:rPr>
          <w:rFonts w:ascii="Times New Roman" w:hAnsi="Times New Roman"/>
          <w:sz w:val="28"/>
          <w:szCs w:val="28"/>
          <w:lang w:val="uk-UA"/>
        </w:rPr>
        <w:t>и</w:t>
      </w:r>
      <w:r w:rsidRPr="008774F8">
        <w:rPr>
          <w:rFonts w:ascii="Times New Roman" w:hAnsi="Times New Roman"/>
          <w:sz w:val="28"/>
          <w:szCs w:val="28"/>
          <w:lang w:val="uk-UA"/>
        </w:rPr>
        <w:t>коеюноанастомоз</w:t>
      </w:r>
      <w:r w:rsidR="004870CA" w:rsidRPr="008774F8">
        <w:rPr>
          <w:rFonts w:ascii="Times New Roman" w:hAnsi="Times New Roman"/>
          <w:sz w:val="28"/>
          <w:szCs w:val="28"/>
          <w:lang w:val="uk-UA"/>
        </w:rPr>
        <w:t>у за</w:t>
      </w:r>
      <w:r w:rsidRPr="008774F8">
        <w:rPr>
          <w:rFonts w:ascii="Times New Roman" w:hAnsi="Times New Roman"/>
          <w:sz w:val="28"/>
          <w:szCs w:val="28"/>
          <w:lang w:val="uk-UA"/>
        </w:rPr>
        <w:t xml:space="preserve"> Ру</w:t>
      </w:r>
      <w:r w:rsidR="003C6373" w:rsidRPr="008774F8">
        <w:rPr>
          <w:rFonts w:ascii="Times New Roman" w:hAnsi="Times New Roman"/>
          <w:sz w:val="28"/>
          <w:szCs w:val="28"/>
          <w:lang w:val="uk-UA"/>
        </w:rPr>
        <w:t xml:space="preserve"> у </w:t>
      </w:r>
      <w:r w:rsidR="004870CA" w:rsidRPr="008774F8">
        <w:rPr>
          <w:rFonts w:ascii="Times New Roman" w:hAnsi="Times New Roman"/>
          <w:sz w:val="28"/>
          <w:szCs w:val="28"/>
          <w:lang w:val="uk-UA"/>
        </w:rPr>
        <w:t>нашій модифікації</w:t>
      </w:r>
      <w:r w:rsidRPr="008774F8">
        <w:rPr>
          <w:rFonts w:ascii="Times New Roman" w:hAnsi="Times New Roman"/>
          <w:sz w:val="28"/>
          <w:szCs w:val="28"/>
          <w:lang w:val="uk-UA"/>
        </w:rPr>
        <w:t>.</w:t>
      </w:r>
    </w:p>
    <w:p w14:paraId="76950C27" w14:textId="77777777" w:rsidR="00C7663B" w:rsidRPr="008774F8" w:rsidRDefault="00C7663B" w:rsidP="00CD6648">
      <w:pPr>
        <w:suppressAutoHyphens/>
        <w:spacing w:after="0" w:line="360" w:lineRule="auto"/>
        <w:ind w:firstLine="709"/>
        <w:contextualSpacing/>
        <w:jc w:val="both"/>
        <w:rPr>
          <w:rFonts w:ascii="Times New Roman" w:hAnsi="Times New Roman"/>
          <w:b/>
          <w:sz w:val="28"/>
          <w:szCs w:val="28"/>
          <w:lang w:val="uk-UA"/>
        </w:rPr>
      </w:pPr>
      <w:r w:rsidRPr="008774F8">
        <w:rPr>
          <w:rFonts w:ascii="Times New Roman" w:hAnsi="Times New Roman"/>
          <w:b/>
          <w:sz w:val="28"/>
          <w:szCs w:val="28"/>
          <w:lang w:val="uk-UA"/>
        </w:rPr>
        <w:lastRenderedPageBreak/>
        <w:t>Матеріали даного розділу опубліковано у наступних роботах:</w:t>
      </w:r>
    </w:p>
    <w:p w14:paraId="72E82ACB" w14:textId="0AF3569A" w:rsidR="007D20CA" w:rsidRPr="008774F8" w:rsidRDefault="00295327" w:rsidP="00295327">
      <w:pPr>
        <w:spacing w:after="0" w:line="360" w:lineRule="auto"/>
        <w:ind w:firstLine="709"/>
        <w:jc w:val="both"/>
        <w:rPr>
          <w:rFonts w:ascii="Calibri" w:eastAsia="Calibri" w:hAnsi="Calibri"/>
          <w:lang w:val="uk-UA"/>
        </w:rPr>
      </w:pPr>
      <w:r>
        <w:rPr>
          <w:rFonts w:ascii="Times New Roman" w:eastAsia="MS Mincho" w:hAnsi="Times New Roman"/>
          <w:sz w:val="28"/>
          <w:szCs w:val="24"/>
          <w:lang w:val="uk-UA" w:eastAsia="ru-RU"/>
        </w:rPr>
        <w:t>1. </w:t>
      </w:r>
      <w:r w:rsidR="007D20CA" w:rsidRPr="008774F8">
        <w:rPr>
          <w:rFonts w:ascii="Times New Roman" w:eastAsia="MS Mincho" w:hAnsi="Times New Roman"/>
          <w:sz w:val="28"/>
          <w:szCs w:val="24"/>
          <w:lang w:val="uk-UA" w:eastAsia="ru-RU"/>
        </w:rPr>
        <w:t>Syplyviy V, Ievtushenko D, Petrenko G, Ievtushenko A. Surgical management of patients with Mirizzi syndrome. In: Abstracts of the 11th International Congress of the European-African Hepato-Pancreato-Biliary Association, 21-24 April 2015, Manchester, UK. p. 173. This issue is made freely available as part of this journal</w:t>
      </w:r>
      <w:r w:rsidR="002C0BCC" w:rsidRPr="008774F8">
        <w:rPr>
          <w:rFonts w:ascii="Times New Roman" w:eastAsia="MS Mincho" w:hAnsi="Times New Roman"/>
          <w:sz w:val="28"/>
          <w:szCs w:val="24"/>
          <w:lang w:val="uk-UA" w:eastAsia="ru-RU"/>
        </w:rPr>
        <w:t>’</w:t>
      </w:r>
      <w:r w:rsidR="007D20CA" w:rsidRPr="008774F8">
        <w:rPr>
          <w:rFonts w:ascii="Times New Roman" w:eastAsia="MS Mincho" w:hAnsi="Times New Roman"/>
          <w:sz w:val="28"/>
          <w:szCs w:val="24"/>
          <w:lang w:val="uk-UA" w:eastAsia="ru-RU"/>
        </w:rPr>
        <w:t>s Open Archive. HPB. 2016;18 Suppl 2:e674-5. DOI: http://dx.doi.org/10.1016/j.hpb.2016.01.033.</w:t>
      </w:r>
    </w:p>
    <w:p w14:paraId="4FBEB25E" w14:textId="16614C81" w:rsidR="007D20CA" w:rsidRPr="008774F8" w:rsidRDefault="00295327" w:rsidP="00295327">
      <w:pPr>
        <w:spacing w:after="0" w:line="360" w:lineRule="auto"/>
        <w:ind w:firstLine="709"/>
        <w:jc w:val="both"/>
        <w:rPr>
          <w:rFonts w:ascii="Calibri" w:eastAsia="Calibri" w:hAnsi="Calibri"/>
          <w:lang w:val="uk-UA"/>
        </w:rPr>
      </w:pPr>
      <w:r>
        <w:rPr>
          <w:rFonts w:ascii="Times New Roman" w:eastAsia="MS Mincho" w:hAnsi="Times New Roman"/>
          <w:sz w:val="28"/>
          <w:szCs w:val="24"/>
          <w:lang w:val="uk-UA" w:eastAsia="ru-RU"/>
        </w:rPr>
        <w:t>2. </w:t>
      </w:r>
      <w:r w:rsidR="007D20CA" w:rsidRPr="008774F8">
        <w:rPr>
          <w:rFonts w:ascii="Times New Roman" w:eastAsia="MS Mincho" w:hAnsi="Times New Roman"/>
          <w:sz w:val="28"/>
          <w:szCs w:val="24"/>
          <w:lang w:val="uk-UA" w:eastAsia="ru-RU"/>
        </w:rPr>
        <w:t xml:space="preserve">Сипливий ВО, Євтушенко ДВ, Петренко ГД, Євтушенко ОВ, </w:t>
      </w:r>
      <w:r>
        <w:rPr>
          <w:rFonts w:ascii="Times New Roman" w:eastAsia="MS Mincho" w:hAnsi="Times New Roman"/>
          <w:sz w:val="28"/>
          <w:szCs w:val="24"/>
          <w:lang w:val="uk-UA" w:eastAsia="ru-RU"/>
        </w:rPr>
        <w:br/>
      </w:r>
      <w:r w:rsidR="007D20CA" w:rsidRPr="008774F8">
        <w:rPr>
          <w:rFonts w:ascii="Times New Roman" w:eastAsia="MS Mincho" w:hAnsi="Times New Roman"/>
          <w:sz w:val="28"/>
          <w:szCs w:val="24"/>
          <w:lang w:val="uk-UA" w:eastAsia="ru-RU"/>
        </w:rPr>
        <w:t>Олефір ОС, винахідники; Харківський національний медичний університет, патентовласник. Спосіб формування гепатикоєюноанастомозу. Патент України № 107474. 2016 Черв. 10. Бюл. №11.</w:t>
      </w:r>
    </w:p>
    <w:p w14:paraId="61CDAD51" w14:textId="31EA9E1F" w:rsidR="007D20CA" w:rsidRPr="008774F8" w:rsidRDefault="00295327" w:rsidP="00295327">
      <w:pPr>
        <w:spacing w:after="0" w:line="360" w:lineRule="auto"/>
        <w:ind w:firstLine="709"/>
        <w:jc w:val="both"/>
        <w:rPr>
          <w:rFonts w:ascii="Calibri" w:eastAsia="Calibri" w:hAnsi="Calibri"/>
          <w:lang w:val="uk-UA"/>
        </w:rPr>
      </w:pPr>
      <w:r>
        <w:rPr>
          <w:rFonts w:ascii="Times New Roman" w:eastAsia="MS Mincho" w:hAnsi="Times New Roman"/>
          <w:sz w:val="28"/>
          <w:szCs w:val="24"/>
          <w:lang w:val="uk-UA" w:eastAsia="ru-RU"/>
        </w:rPr>
        <w:t>3. </w:t>
      </w:r>
      <w:r w:rsidR="007D20CA" w:rsidRPr="008774F8">
        <w:rPr>
          <w:rFonts w:ascii="Times New Roman" w:eastAsia="MS Mincho" w:hAnsi="Times New Roman"/>
          <w:sz w:val="28"/>
          <w:szCs w:val="24"/>
          <w:lang w:val="uk-UA" w:eastAsia="ru-RU"/>
        </w:rPr>
        <w:t xml:space="preserve">Сипливый ВА, Петренко ГД, Евтушенко ДВ, Андреещев СА, Евтушенко АВ. Диагностика и хирургическое лечение синдрома Мirizzi. Клінічна хірургія. 2016;(8):8-11. </w:t>
      </w:r>
    </w:p>
    <w:p w14:paraId="6B653770" w14:textId="52704F26" w:rsidR="007D20CA" w:rsidRPr="008774F8" w:rsidRDefault="00295327" w:rsidP="00295327">
      <w:pPr>
        <w:suppressAutoHyphens/>
        <w:spacing w:after="0" w:line="360" w:lineRule="auto"/>
        <w:ind w:firstLine="709"/>
        <w:jc w:val="both"/>
        <w:rPr>
          <w:rFonts w:ascii="Times New Roman" w:eastAsia="MS Mincho" w:hAnsi="Times New Roman"/>
          <w:sz w:val="28"/>
          <w:szCs w:val="24"/>
          <w:lang w:val="uk-UA" w:eastAsia="ru-RU"/>
        </w:rPr>
      </w:pPr>
      <w:r>
        <w:rPr>
          <w:rFonts w:ascii="Times New Roman" w:eastAsia="MS Mincho" w:hAnsi="Times New Roman"/>
          <w:sz w:val="28"/>
          <w:szCs w:val="24"/>
          <w:lang w:val="uk-UA" w:eastAsia="ru-RU"/>
        </w:rPr>
        <w:t>4. </w:t>
      </w:r>
      <w:r w:rsidR="007D20CA" w:rsidRPr="008774F8">
        <w:rPr>
          <w:rFonts w:ascii="Times New Roman" w:eastAsia="MS Mincho" w:hAnsi="Times New Roman"/>
          <w:sz w:val="28"/>
          <w:szCs w:val="24"/>
          <w:lang w:val="uk-UA" w:eastAsia="ru-RU"/>
        </w:rPr>
        <w:t xml:space="preserve">Ievtushenko D, Robak V, Bizov D. Management of patients with Mirizzi syndrome. In: Abstract Book of 8th International Scientific Interdisciplinary Conference for medical students and young scientists; 2015 May 14-15; Kharkiv, Ukraine. Kharkiv: KhNMU; 2015. р. 111-2. </w:t>
      </w:r>
    </w:p>
    <w:p w14:paraId="01DCA944" w14:textId="39993A13" w:rsidR="004870CA" w:rsidRPr="008774F8" w:rsidRDefault="00295327" w:rsidP="00295327">
      <w:pPr>
        <w:suppressAutoHyphens/>
        <w:spacing w:after="0" w:line="360" w:lineRule="auto"/>
        <w:ind w:firstLine="709"/>
        <w:jc w:val="both"/>
        <w:rPr>
          <w:b/>
          <w:sz w:val="28"/>
          <w:szCs w:val="28"/>
          <w:lang w:val="uk-UA"/>
        </w:rPr>
      </w:pPr>
      <w:r>
        <w:rPr>
          <w:rFonts w:ascii="Times New Roman" w:eastAsia="MS Mincho" w:hAnsi="Times New Roman"/>
          <w:sz w:val="28"/>
          <w:szCs w:val="24"/>
          <w:lang w:val="uk-UA" w:eastAsia="ru-RU"/>
        </w:rPr>
        <w:t>5. </w:t>
      </w:r>
      <w:r w:rsidR="007D20CA" w:rsidRPr="008774F8">
        <w:rPr>
          <w:rFonts w:ascii="Times New Roman" w:eastAsia="MS Mincho" w:hAnsi="Times New Roman"/>
          <w:sz w:val="28"/>
          <w:szCs w:val="24"/>
          <w:lang w:val="uk-UA" w:eastAsia="ru-RU"/>
        </w:rPr>
        <w:t xml:space="preserve">Ievtushenko D, Syplyviy V, Ievtushenko O. Diagnostic features and surgical outcomes in patients with Mirizzi syndrome. In: Abstracts of the 12th International Congress of the European-African Hepato-Pancreato-Biliary Association, 23 - 26 May 2017, Mainz, Germany, – p. 3.03.  </w:t>
      </w:r>
    </w:p>
    <w:p w14:paraId="3ABB4532" w14:textId="77777777" w:rsidR="00757E7F" w:rsidRPr="008774F8" w:rsidRDefault="00757E7F">
      <w:pPr>
        <w:rPr>
          <w:rFonts w:ascii="Times New Roman" w:eastAsia="MS Mincho" w:hAnsi="Times New Roman"/>
          <w:b/>
          <w:sz w:val="28"/>
          <w:szCs w:val="24"/>
          <w:lang w:val="uk-UA"/>
        </w:rPr>
      </w:pPr>
      <w:r w:rsidRPr="008774F8">
        <w:rPr>
          <w:rFonts w:ascii="Times New Roman" w:eastAsia="MS Mincho" w:hAnsi="Times New Roman"/>
          <w:b/>
          <w:sz w:val="28"/>
          <w:szCs w:val="24"/>
          <w:lang w:val="uk-UA"/>
        </w:rPr>
        <w:br w:type="page"/>
      </w:r>
    </w:p>
    <w:p w14:paraId="64131D93" w14:textId="4C10C751" w:rsidR="00CD6648" w:rsidRPr="008774F8" w:rsidRDefault="00CD6648" w:rsidP="002A6523">
      <w:pPr>
        <w:suppressAutoHyphens/>
        <w:spacing w:after="0" w:line="360" w:lineRule="auto"/>
        <w:jc w:val="center"/>
        <w:rPr>
          <w:rFonts w:ascii="Times New Roman" w:eastAsia="MS Mincho" w:hAnsi="Times New Roman"/>
          <w:b/>
          <w:sz w:val="28"/>
          <w:szCs w:val="24"/>
          <w:lang w:val="uk-UA"/>
        </w:rPr>
      </w:pPr>
      <w:r w:rsidRPr="008774F8">
        <w:rPr>
          <w:rFonts w:ascii="Times New Roman" w:eastAsia="MS Mincho" w:hAnsi="Times New Roman"/>
          <w:b/>
          <w:sz w:val="28"/>
          <w:szCs w:val="24"/>
          <w:lang w:val="uk-UA"/>
        </w:rPr>
        <w:lastRenderedPageBreak/>
        <w:t>РОЗДІЛ 7</w:t>
      </w:r>
    </w:p>
    <w:p w14:paraId="4C627B2D" w14:textId="4520273A" w:rsidR="00CD6648" w:rsidRPr="008774F8" w:rsidRDefault="00CD6648" w:rsidP="002A6523">
      <w:pPr>
        <w:suppressAutoHyphens/>
        <w:spacing w:after="0" w:line="360" w:lineRule="auto"/>
        <w:jc w:val="center"/>
        <w:rPr>
          <w:rFonts w:ascii="Times New Roman" w:eastAsia="MS Mincho" w:hAnsi="Times New Roman"/>
          <w:b/>
          <w:sz w:val="28"/>
          <w:szCs w:val="24"/>
          <w:lang w:val="uk-UA"/>
        </w:rPr>
      </w:pPr>
      <w:r w:rsidRPr="008774F8">
        <w:rPr>
          <w:rFonts w:ascii="Times New Roman" w:eastAsia="MS Mincho" w:hAnsi="Times New Roman"/>
          <w:b/>
          <w:sz w:val="28"/>
          <w:szCs w:val="24"/>
          <w:lang w:val="uk-UA"/>
        </w:rPr>
        <w:t>АНАЛІЗ І УЗАГАЛЬНЕННЯ ОТРИМАНИХ РЕЗУЛЬТАТІВ</w:t>
      </w:r>
    </w:p>
    <w:p w14:paraId="7D8DBA7A" w14:textId="77777777" w:rsidR="002A6523" w:rsidRDefault="002A6523" w:rsidP="00C340CE">
      <w:pPr>
        <w:suppressAutoHyphens/>
        <w:spacing w:after="0" w:line="360" w:lineRule="auto"/>
        <w:rPr>
          <w:rFonts w:ascii="Times New Roman" w:eastAsia="MS Mincho" w:hAnsi="Times New Roman"/>
          <w:sz w:val="28"/>
          <w:szCs w:val="24"/>
          <w:lang w:val="uk-UA"/>
        </w:rPr>
      </w:pPr>
    </w:p>
    <w:p w14:paraId="4655B981" w14:textId="77777777" w:rsidR="00295327" w:rsidRPr="008774F8" w:rsidRDefault="00295327" w:rsidP="00C340CE">
      <w:pPr>
        <w:suppressAutoHyphens/>
        <w:spacing w:after="0" w:line="360" w:lineRule="auto"/>
        <w:rPr>
          <w:rFonts w:ascii="Times New Roman" w:eastAsia="MS Mincho" w:hAnsi="Times New Roman"/>
          <w:sz w:val="28"/>
          <w:szCs w:val="24"/>
          <w:lang w:val="uk-UA"/>
        </w:rPr>
      </w:pPr>
    </w:p>
    <w:p w14:paraId="4BF538D8" w14:textId="5A0B17F8"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Холелітіаз є одною з найбільш розповсюджених та значущих хвороб сучасного суспільства. На холелітіаз у розвинених країнах</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страждає 10</w:t>
      </w:r>
      <w:r w:rsidR="001231CA"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15</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чоловіків та 25</w:t>
      </w:r>
      <w:r w:rsidR="001231CA" w:rsidRPr="008774F8">
        <w:rPr>
          <w:rFonts w:ascii="Times New Roman" w:eastAsia="MS Mincho" w:hAnsi="Times New Roman"/>
          <w:sz w:val="28"/>
          <w:szCs w:val="24"/>
          <w:lang w:val="uk-UA"/>
        </w:rPr>
        <w:t> </w:t>
      </w:r>
      <w:r w:rsidR="00073052" w:rsidRPr="008774F8">
        <w:rPr>
          <w:rFonts w:ascii="Times New Roman" w:eastAsia="MS Mincho" w:hAnsi="Times New Roman"/>
          <w:sz w:val="28"/>
          <w:szCs w:val="24"/>
          <w:lang w:val="uk-UA"/>
        </w:rPr>
        <w:t>% жінок [212</w:t>
      </w:r>
      <w:r w:rsidRPr="008774F8">
        <w:rPr>
          <w:rFonts w:ascii="Times New Roman" w:eastAsia="MS Mincho" w:hAnsi="Times New Roman"/>
          <w:sz w:val="28"/>
          <w:szCs w:val="24"/>
          <w:lang w:val="uk-UA"/>
        </w:rPr>
        <w:t xml:space="preserve">], при цьому число хворих на холелітіаз кожні </w:t>
      </w:r>
      <w:r w:rsidR="001231CA" w:rsidRPr="008774F8">
        <w:rPr>
          <w:rFonts w:ascii="Times New Roman" w:eastAsia="MS Mincho" w:hAnsi="Times New Roman"/>
          <w:sz w:val="28"/>
          <w:szCs w:val="24"/>
          <w:lang w:val="uk-UA"/>
        </w:rPr>
        <w:br/>
      </w:r>
      <w:r w:rsidRPr="008774F8">
        <w:rPr>
          <w:rFonts w:ascii="Times New Roman" w:eastAsia="MS Mincho" w:hAnsi="Times New Roman"/>
          <w:sz w:val="28"/>
          <w:szCs w:val="24"/>
          <w:lang w:val="uk-UA"/>
        </w:rPr>
        <w:t>10</w:t>
      </w:r>
      <w:r w:rsidR="00073052" w:rsidRPr="008774F8">
        <w:rPr>
          <w:rFonts w:ascii="Times New Roman" w:eastAsia="MS Mincho" w:hAnsi="Times New Roman"/>
          <w:sz w:val="28"/>
          <w:szCs w:val="24"/>
          <w:lang w:val="uk-UA"/>
        </w:rPr>
        <w:t xml:space="preserve"> років збільшується у 2 рази [21</w:t>
      </w:r>
      <w:r w:rsidRPr="008774F8">
        <w:rPr>
          <w:rFonts w:ascii="Times New Roman" w:eastAsia="MS Mincho" w:hAnsi="Times New Roman"/>
          <w:sz w:val="28"/>
          <w:szCs w:val="24"/>
          <w:lang w:val="uk-UA"/>
        </w:rPr>
        <w:t>], що супроводжується збільшенням частоти його ускладнених форм. При цьому переважний процент таких пацієнтів</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складають хворі похилого віку [</w:t>
      </w:r>
      <w:r w:rsidR="00073052" w:rsidRPr="008774F8">
        <w:rPr>
          <w:rFonts w:ascii="Times New Roman" w:eastAsia="MS Mincho" w:hAnsi="Times New Roman"/>
          <w:sz w:val="28"/>
          <w:szCs w:val="24"/>
          <w:lang w:val="uk-UA"/>
        </w:rPr>
        <w:t>35,52,217,250</w:t>
      </w:r>
      <w:r w:rsidRPr="008774F8">
        <w:rPr>
          <w:rFonts w:ascii="Times New Roman" w:eastAsia="MS Mincho" w:hAnsi="Times New Roman"/>
          <w:sz w:val="28"/>
          <w:szCs w:val="24"/>
          <w:lang w:val="uk-UA"/>
        </w:rPr>
        <w:t>].</w:t>
      </w:r>
    </w:p>
    <w:p w14:paraId="19928CB7" w14:textId="78C6DF8B"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Холедохолітіаз, як ускладнення холелітіазу, зустрічається у 20</w:t>
      </w:r>
      <w:r w:rsidR="001231CA"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30</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 </w:t>
      </w:r>
      <w:r w:rsidR="0018233C" w:rsidRPr="008774F8">
        <w:rPr>
          <w:rFonts w:ascii="Times New Roman" w:eastAsia="MS Mincho" w:hAnsi="Times New Roman"/>
          <w:sz w:val="28"/>
          <w:szCs w:val="24"/>
          <w:lang w:val="uk-UA"/>
        </w:rPr>
        <w:t>в</w:t>
      </w:r>
      <w:r w:rsidRPr="008774F8">
        <w:rPr>
          <w:rFonts w:ascii="Times New Roman" w:eastAsia="MS Mincho" w:hAnsi="Times New Roman"/>
          <w:sz w:val="28"/>
          <w:szCs w:val="24"/>
          <w:lang w:val="uk-UA"/>
        </w:rPr>
        <w:t>ипадків [</w:t>
      </w:r>
      <w:r w:rsidR="00073052" w:rsidRPr="008774F8">
        <w:rPr>
          <w:rFonts w:ascii="Times New Roman" w:eastAsia="MS Mincho" w:hAnsi="Times New Roman"/>
          <w:sz w:val="28"/>
          <w:szCs w:val="24"/>
          <w:lang w:val="uk-UA"/>
        </w:rPr>
        <w:t>34,</w:t>
      </w:r>
      <w:r w:rsidR="00295327">
        <w:rPr>
          <w:rFonts w:ascii="Times New Roman" w:eastAsia="MS Mincho" w:hAnsi="Times New Roman"/>
          <w:sz w:val="28"/>
          <w:szCs w:val="24"/>
          <w:lang w:val="uk-UA"/>
        </w:rPr>
        <w:t xml:space="preserve"> </w:t>
      </w:r>
      <w:r w:rsidR="00073052" w:rsidRPr="008774F8">
        <w:rPr>
          <w:rFonts w:ascii="Times New Roman" w:eastAsia="MS Mincho" w:hAnsi="Times New Roman"/>
          <w:sz w:val="28"/>
          <w:szCs w:val="24"/>
          <w:lang w:val="uk-UA"/>
        </w:rPr>
        <w:t>52,</w:t>
      </w:r>
      <w:r w:rsidR="00295327">
        <w:rPr>
          <w:rFonts w:ascii="Times New Roman" w:eastAsia="MS Mincho" w:hAnsi="Times New Roman"/>
          <w:sz w:val="28"/>
          <w:szCs w:val="24"/>
          <w:lang w:val="uk-UA"/>
        </w:rPr>
        <w:t xml:space="preserve"> </w:t>
      </w:r>
      <w:r w:rsidR="00073052" w:rsidRPr="008774F8">
        <w:rPr>
          <w:rFonts w:ascii="Times New Roman" w:eastAsia="MS Mincho" w:hAnsi="Times New Roman"/>
          <w:sz w:val="28"/>
          <w:szCs w:val="24"/>
          <w:lang w:val="uk-UA"/>
        </w:rPr>
        <w:t>121</w:t>
      </w:r>
      <w:r w:rsidRPr="008774F8">
        <w:rPr>
          <w:rFonts w:ascii="Times New Roman" w:eastAsia="MS Mincho" w:hAnsi="Times New Roman"/>
          <w:sz w:val="28"/>
          <w:szCs w:val="24"/>
          <w:lang w:val="uk-UA"/>
        </w:rPr>
        <w:t>]. Від 21</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до 34</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конкрементів загальної жовчної протоки спонтанно мігрують, [</w:t>
      </w:r>
      <w:r w:rsidR="00073052" w:rsidRPr="008774F8">
        <w:rPr>
          <w:rFonts w:ascii="Times New Roman" w:eastAsia="MS Mincho" w:hAnsi="Times New Roman"/>
          <w:sz w:val="28"/>
          <w:szCs w:val="24"/>
          <w:lang w:val="uk-UA"/>
        </w:rPr>
        <w:t>149</w:t>
      </w:r>
      <w:r w:rsidRPr="008774F8">
        <w:rPr>
          <w:rFonts w:ascii="Times New Roman" w:eastAsia="MS Mincho" w:hAnsi="Times New Roman"/>
          <w:sz w:val="28"/>
          <w:szCs w:val="24"/>
          <w:lang w:val="uk-UA"/>
        </w:rPr>
        <w:t>], і ці конкременти призводять до немалого ризику розвитку панкреатиту чи холангіту [</w:t>
      </w:r>
      <w:r w:rsidR="00073052" w:rsidRPr="008774F8">
        <w:rPr>
          <w:rFonts w:ascii="Times New Roman" w:eastAsia="MS Mincho" w:hAnsi="Times New Roman"/>
          <w:sz w:val="28"/>
          <w:szCs w:val="24"/>
          <w:lang w:val="uk-UA"/>
        </w:rPr>
        <w:t>156,</w:t>
      </w:r>
      <w:r w:rsidR="00295327">
        <w:rPr>
          <w:rFonts w:ascii="Times New Roman" w:eastAsia="MS Mincho" w:hAnsi="Times New Roman"/>
          <w:sz w:val="28"/>
          <w:szCs w:val="24"/>
          <w:lang w:val="uk-UA"/>
        </w:rPr>
        <w:t xml:space="preserve"> </w:t>
      </w:r>
      <w:r w:rsidR="00073052" w:rsidRPr="008774F8">
        <w:rPr>
          <w:rFonts w:ascii="Times New Roman" w:eastAsia="MS Mincho" w:hAnsi="Times New Roman"/>
          <w:sz w:val="28"/>
          <w:szCs w:val="24"/>
          <w:lang w:val="uk-UA"/>
        </w:rPr>
        <w:t>220</w:t>
      </w:r>
      <w:r w:rsidRPr="008774F8">
        <w:rPr>
          <w:rFonts w:ascii="Times New Roman" w:eastAsia="MS Mincho" w:hAnsi="Times New Roman"/>
          <w:sz w:val="28"/>
          <w:szCs w:val="24"/>
          <w:lang w:val="uk-UA"/>
        </w:rPr>
        <w:t>]. Частота розвитку гострого холангіту при холедохолітіазі становить 66,4–88,1</w:t>
      </w:r>
      <w:r w:rsidR="00295327">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 xml:space="preserve"> [</w:t>
      </w:r>
      <w:r w:rsidR="00536E78" w:rsidRPr="008774F8">
        <w:rPr>
          <w:rFonts w:ascii="Times New Roman" w:eastAsia="MS Mincho" w:hAnsi="Times New Roman"/>
          <w:sz w:val="28"/>
          <w:szCs w:val="24"/>
          <w:lang w:val="uk-UA"/>
        </w:rPr>
        <w:t>102,</w:t>
      </w:r>
      <w:r w:rsidR="00295327">
        <w:rPr>
          <w:rFonts w:ascii="Times New Roman" w:eastAsia="MS Mincho" w:hAnsi="Times New Roman"/>
          <w:sz w:val="28"/>
          <w:szCs w:val="24"/>
          <w:lang w:val="uk-UA"/>
        </w:rPr>
        <w:t xml:space="preserve"> </w:t>
      </w:r>
      <w:r w:rsidR="00536E78" w:rsidRPr="008774F8">
        <w:rPr>
          <w:rFonts w:ascii="Times New Roman" w:eastAsia="MS Mincho" w:hAnsi="Times New Roman"/>
          <w:sz w:val="28"/>
          <w:szCs w:val="24"/>
          <w:lang w:val="uk-UA"/>
        </w:rPr>
        <w:t>181</w:t>
      </w:r>
      <w:r w:rsidRPr="008774F8">
        <w:rPr>
          <w:rFonts w:ascii="Times New Roman" w:eastAsia="MS Mincho" w:hAnsi="Times New Roman"/>
          <w:sz w:val="28"/>
          <w:szCs w:val="24"/>
          <w:lang w:val="uk-UA"/>
        </w:rPr>
        <w:t xml:space="preserve">]. Перебіг холелітіазу, особливо під час загострення, характеризується розвитком цілого комплексу ускладнень у системі </w:t>
      </w:r>
      <w:r w:rsidR="000859BB"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жовчний міхур – жовчні протоки – печінка – підшлункова залоза</w:t>
      </w:r>
      <w:r w:rsidR="000859BB"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значна кількість хворих оперується у гострій стадії або після її затихання</w:t>
      </w:r>
      <w:r w:rsidR="00536E78" w:rsidRPr="008774F8">
        <w:rPr>
          <w:rFonts w:ascii="Times New Roman" w:eastAsia="MS Mincho" w:hAnsi="Times New Roman"/>
          <w:sz w:val="28"/>
          <w:szCs w:val="24"/>
          <w:lang w:val="uk-UA"/>
        </w:rPr>
        <w:t xml:space="preserve"> [34,</w:t>
      </w:r>
      <w:r w:rsidR="00295327">
        <w:rPr>
          <w:rFonts w:ascii="Times New Roman" w:eastAsia="MS Mincho" w:hAnsi="Times New Roman"/>
          <w:sz w:val="28"/>
          <w:szCs w:val="24"/>
          <w:lang w:val="uk-UA"/>
        </w:rPr>
        <w:t xml:space="preserve"> </w:t>
      </w:r>
      <w:r w:rsidR="00536E78" w:rsidRPr="008774F8">
        <w:rPr>
          <w:rFonts w:ascii="Times New Roman" w:eastAsia="MS Mincho" w:hAnsi="Times New Roman"/>
          <w:sz w:val="28"/>
          <w:szCs w:val="24"/>
          <w:lang w:val="uk-UA"/>
        </w:rPr>
        <w:t>98]</w:t>
      </w:r>
      <w:r w:rsidRPr="008774F8">
        <w:rPr>
          <w:rFonts w:ascii="Times New Roman" w:eastAsia="MS Mincho" w:hAnsi="Times New Roman"/>
          <w:sz w:val="28"/>
          <w:szCs w:val="24"/>
          <w:lang w:val="uk-UA"/>
        </w:rPr>
        <w:t>. Частина хворих не оперується у зв</w:t>
      </w:r>
      <w:r w:rsidR="002C0BCC"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язку з наявністю супутніх захворювань, похилого або старечого віку, ризиком анестезії, що призводить до розвитку ускладнень, таких як синдром Міріззі, частота яких складає 0</w:t>
      </w:r>
      <w:r w:rsidR="001231CA"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7</w:t>
      </w:r>
      <w:r w:rsidR="001231CA"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14</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w:t>
      </w:r>
      <w:r w:rsidR="00536E78" w:rsidRPr="008774F8">
        <w:rPr>
          <w:rFonts w:ascii="Times New Roman" w:eastAsia="MS Mincho" w:hAnsi="Times New Roman"/>
          <w:sz w:val="28"/>
          <w:szCs w:val="24"/>
          <w:lang w:val="uk-UA"/>
        </w:rPr>
        <w:t>71,</w:t>
      </w:r>
      <w:r w:rsidR="00295327">
        <w:rPr>
          <w:rFonts w:ascii="Times New Roman" w:eastAsia="MS Mincho" w:hAnsi="Times New Roman"/>
          <w:sz w:val="28"/>
          <w:szCs w:val="24"/>
          <w:lang w:val="uk-UA"/>
        </w:rPr>
        <w:t xml:space="preserve"> </w:t>
      </w:r>
      <w:r w:rsidR="00536E78" w:rsidRPr="008774F8">
        <w:rPr>
          <w:rFonts w:ascii="Times New Roman" w:eastAsia="MS Mincho" w:hAnsi="Times New Roman"/>
          <w:sz w:val="28"/>
          <w:szCs w:val="24"/>
          <w:lang w:val="uk-UA"/>
        </w:rPr>
        <w:t>91,</w:t>
      </w:r>
      <w:r w:rsidR="00295327">
        <w:rPr>
          <w:rFonts w:ascii="Times New Roman" w:eastAsia="MS Mincho" w:hAnsi="Times New Roman"/>
          <w:sz w:val="28"/>
          <w:szCs w:val="24"/>
          <w:lang w:val="uk-UA"/>
        </w:rPr>
        <w:t xml:space="preserve"> </w:t>
      </w:r>
      <w:r w:rsidR="00536E78" w:rsidRPr="008774F8">
        <w:rPr>
          <w:rFonts w:ascii="Times New Roman" w:eastAsia="MS Mincho" w:hAnsi="Times New Roman"/>
          <w:sz w:val="28"/>
          <w:szCs w:val="24"/>
          <w:lang w:val="uk-UA"/>
        </w:rPr>
        <w:t>95,</w:t>
      </w:r>
      <w:r w:rsidR="00295327">
        <w:rPr>
          <w:rFonts w:ascii="Times New Roman" w:eastAsia="MS Mincho" w:hAnsi="Times New Roman"/>
          <w:sz w:val="28"/>
          <w:szCs w:val="24"/>
          <w:lang w:val="uk-UA"/>
        </w:rPr>
        <w:t xml:space="preserve"> </w:t>
      </w:r>
      <w:r w:rsidR="00536E78" w:rsidRPr="008774F8">
        <w:rPr>
          <w:rFonts w:ascii="Times New Roman" w:eastAsia="MS Mincho" w:hAnsi="Times New Roman"/>
          <w:sz w:val="28"/>
          <w:szCs w:val="24"/>
          <w:lang w:val="uk-UA"/>
        </w:rPr>
        <w:t>114,</w:t>
      </w:r>
      <w:r w:rsidR="00295327">
        <w:rPr>
          <w:rFonts w:ascii="Times New Roman" w:eastAsia="MS Mincho" w:hAnsi="Times New Roman"/>
          <w:sz w:val="28"/>
          <w:szCs w:val="24"/>
          <w:lang w:val="uk-UA"/>
        </w:rPr>
        <w:t xml:space="preserve"> </w:t>
      </w:r>
      <w:r w:rsidR="00536E78" w:rsidRPr="008774F8">
        <w:rPr>
          <w:rFonts w:ascii="Times New Roman" w:eastAsia="MS Mincho" w:hAnsi="Times New Roman"/>
          <w:sz w:val="28"/>
          <w:szCs w:val="24"/>
          <w:lang w:val="uk-UA"/>
        </w:rPr>
        <w:t>136,</w:t>
      </w:r>
      <w:r w:rsidR="00295327">
        <w:rPr>
          <w:rFonts w:ascii="Times New Roman" w:eastAsia="MS Mincho" w:hAnsi="Times New Roman"/>
          <w:sz w:val="28"/>
          <w:szCs w:val="24"/>
          <w:lang w:val="uk-UA"/>
        </w:rPr>
        <w:t xml:space="preserve"> </w:t>
      </w:r>
      <w:r w:rsidR="00536E78" w:rsidRPr="008774F8">
        <w:rPr>
          <w:rFonts w:ascii="Times New Roman" w:eastAsia="MS Mincho" w:hAnsi="Times New Roman"/>
          <w:sz w:val="28"/>
          <w:szCs w:val="24"/>
          <w:lang w:val="uk-UA"/>
        </w:rPr>
        <w:t>188</w:t>
      </w:r>
      <w:r w:rsidRPr="008774F8">
        <w:rPr>
          <w:rFonts w:ascii="Times New Roman" w:eastAsia="MS Mincho" w:hAnsi="Times New Roman"/>
          <w:sz w:val="28"/>
          <w:szCs w:val="24"/>
          <w:lang w:val="uk-UA"/>
        </w:rPr>
        <w:t>].</w:t>
      </w:r>
    </w:p>
    <w:p w14:paraId="262CFE95" w14:textId="77777777"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Тому на сьогодні залишається актуальним питання діагностики</w:t>
      </w:r>
      <w:r w:rsidRPr="008774F8">
        <w:rPr>
          <w:rFonts w:ascii="Times New Roman" w:eastAsia="MS Mincho" w:hAnsi="Times New Roman"/>
          <w:spacing w:val="-4"/>
          <w:sz w:val="28"/>
          <w:szCs w:val="24"/>
          <w:lang w:val="uk-UA"/>
        </w:rPr>
        <w:t xml:space="preserve"> ускладнень</w:t>
      </w:r>
      <w:r w:rsidRPr="008774F8">
        <w:rPr>
          <w:rFonts w:ascii="Times New Roman" w:eastAsia="MS Mincho" w:hAnsi="Times New Roman"/>
          <w:sz w:val="28"/>
          <w:szCs w:val="24"/>
          <w:lang w:val="uk-UA"/>
        </w:rPr>
        <w:t xml:space="preserve"> холелітіазу, розробки індивідуалізованої програми їх хірургічного лікування.</w:t>
      </w:r>
    </w:p>
    <w:p w14:paraId="272F5327" w14:textId="1AD5C336"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Метою нашого дослідження було покращення</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результатів</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 xml:space="preserve">хірургічного лікування хворих з ускладненнями холелітіазу на основі індивідуалізації лікувальної програми з урахуванням </w:t>
      </w:r>
      <w:r w:rsidR="00D14EE6" w:rsidRPr="008774F8">
        <w:rPr>
          <w:rFonts w:ascii="Times New Roman" w:eastAsia="MS Mincho" w:hAnsi="Times New Roman"/>
          <w:sz w:val="28"/>
          <w:szCs w:val="24"/>
          <w:lang w:val="uk-UA"/>
        </w:rPr>
        <w:t>тяжкост</w:t>
      </w:r>
      <w:r w:rsidRPr="008774F8">
        <w:rPr>
          <w:rFonts w:ascii="Times New Roman" w:eastAsia="MS Mincho" w:hAnsi="Times New Roman"/>
          <w:sz w:val="28"/>
          <w:szCs w:val="24"/>
          <w:lang w:val="uk-UA"/>
        </w:rPr>
        <w:t>і органних порушень.</w:t>
      </w:r>
    </w:p>
    <w:p w14:paraId="5D95BB69" w14:textId="58C6997B"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pacing w:val="-4"/>
          <w:sz w:val="28"/>
          <w:szCs w:val="24"/>
          <w:lang w:val="uk-UA"/>
        </w:rPr>
        <w:t>Робота базується на аналізі результатів хірургічного лікування 184 хворих</w:t>
      </w:r>
      <w:r w:rsidRPr="008774F8">
        <w:rPr>
          <w:rFonts w:ascii="Times New Roman" w:eastAsia="MS Mincho" w:hAnsi="Times New Roman"/>
          <w:sz w:val="28"/>
          <w:szCs w:val="24"/>
          <w:lang w:val="uk-UA"/>
        </w:rPr>
        <w:t xml:space="preserve"> з ускладненнями холелітіазу.</w:t>
      </w:r>
    </w:p>
    <w:p w14:paraId="5443867B" w14:textId="0A4C4065"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lastRenderedPageBreak/>
        <w:t>Критеріями залучення до дослідження були: хворі, старші 18</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років </w:t>
      </w:r>
      <w:r w:rsidR="001231CA" w:rsidRPr="008774F8">
        <w:rPr>
          <w:rFonts w:ascii="Times New Roman" w:eastAsia="MS Mincho" w:hAnsi="Times New Roman"/>
          <w:sz w:val="28"/>
          <w:szCs w:val="24"/>
          <w:lang w:val="uk-UA"/>
        </w:rPr>
        <w:br/>
      </w:r>
      <w:r w:rsidRPr="008774F8">
        <w:rPr>
          <w:rFonts w:ascii="Times New Roman" w:eastAsia="MS Mincho" w:hAnsi="Times New Roman"/>
          <w:sz w:val="28"/>
          <w:szCs w:val="24"/>
          <w:lang w:val="uk-UA"/>
        </w:rPr>
        <w:t xml:space="preserve">з ускладненнями холелітіазу: холедохолітіазом, обтураційною жовтяницею, гострим холангітом, холецистобіліарними та холецистодигестивними норицями </w:t>
      </w:r>
      <w:r w:rsidR="001231CA"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 синдромом Міріззі.</w:t>
      </w:r>
    </w:p>
    <w:p w14:paraId="3D8B06A2" w14:textId="2A4F1E7C"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Критеріями виключення з дослідження – обтураційна жовтяниця та гострий холангіт, зумовлені злоякісними захворюваннями</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 xml:space="preserve">жовчної протоки, </w:t>
      </w:r>
      <w:r w:rsidRPr="008774F8">
        <w:rPr>
          <w:rFonts w:ascii="Times New Roman" w:eastAsia="MS Mincho" w:hAnsi="Times New Roman"/>
          <w:spacing w:val="-4"/>
          <w:sz w:val="28"/>
          <w:szCs w:val="24"/>
          <w:lang w:val="uk-UA"/>
        </w:rPr>
        <w:t>підшлункової залози, хронічним панкреатитом, склерозуючим холангітом та ін.</w:t>
      </w:r>
    </w:p>
    <w:p w14:paraId="198A488D" w14:textId="5A238AC8"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Чоловіків було – 68</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(37</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жінок 116</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(63</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Співвідношення чоловіків до жінок склало 1:1,7. Вік хворих коливався від 31 до 88</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років і в середньому склав</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64,1</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1,0 рік. Наші дані співпадають з даними літератури, що хворі з ускладненнями холелітіазу – це хворі похилого віку [35].</w:t>
      </w:r>
    </w:p>
    <w:p w14:paraId="690DF893" w14:textId="1033C3A7"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23</w:t>
      </w:r>
      <w:r w:rsidR="00BB3C0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(12,5</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 хворих було госпіталізовано протягом першої доби від появи перших симптомів жовтяниці, холангіту та больового синдрому. </w:t>
      </w:r>
      <w:r w:rsidRPr="008774F8">
        <w:rPr>
          <w:rFonts w:ascii="Times New Roman" w:eastAsia="MS Mincho" w:hAnsi="Times New Roman"/>
          <w:spacing w:val="-4"/>
          <w:sz w:val="28"/>
          <w:szCs w:val="24"/>
          <w:lang w:val="uk-UA"/>
        </w:rPr>
        <w:t>Протягом 1</w:t>
      </w:r>
      <w:r w:rsidR="001231CA" w:rsidRPr="008774F8">
        <w:rPr>
          <w:rFonts w:ascii="Times New Roman" w:eastAsia="MS Mincho" w:hAnsi="Times New Roman"/>
          <w:spacing w:val="-4"/>
          <w:sz w:val="28"/>
          <w:szCs w:val="24"/>
          <w:lang w:val="uk-UA"/>
        </w:rPr>
        <w:t>–</w:t>
      </w:r>
      <w:r w:rsidRPr="008774F8">
        <w:rPr>
          <w:rFonts w:ascii="Times New Roman" w:eastAsia="MS Mincho" w:hAnsi="Times New Roman"/>
          <w:spacing w:val="-4"/>
          <w:sz w:val="28"/>
          <w:szCs w:val="24"/>
          <w:lang w:val="uk-UA"/>
        </w:rPr>
        <w:t>3 діб було госпіталізовано 30(16,3</w:t>
      </w:r>
      <w:r w:rsidR="001231CA"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 хворих; 4</w:t>
      </w:r>
      <w:r w:rsidR="001231CA" w:rsidRPr="008774F8">
        <w:rPr>
          <w:rFonts w:ascii="Times New Roman" w:eastAsia="MS Mincho" w:hAnsi="Times New Roman"/>
          <w:spacing w:val="-4"/>
          <w:sz w:val="28"/>
          <w:szCs w:val="24"/>
          <w:lang w:val="uk-UA"/>
        </w:rPr>
        <w:t>–</w:t>
      </w:r>
      <w:r w:rsidRPr="008774F8">
        <w:rPr>
          <w:rFonts w:ascii="Times New Roman" w:eastAsia="MS Mincho" w:hAnsi="Times New Roman"/>
          <w:spacing w:val="-4"/>
          <w:sz w:val="28"/>
          <w:szCs w:val="24"/>
          <w:lang w:val="uk-UA"/>
        </w:rPr>
        <w:t xml:space="preserve">7 діб </w:t>
      </w:r>
      <w:r w:rsidR="001231CA" w:rsidRPr="008774F8">
        <w:rPr>
          <w:rFonts w:ascii="Times New Roman" w:eastAsia="MS Mincho" w:hAnsi="Times New Roman"/>
          <w:spacing w:val="-4"/>
          <w:sz w:val="28"/>
          <w:szCs w:val="24"/>
          <w:lang w:val="uk-UA"/>
        </w:rPr>
        <w:t>–</w:t>
      </w:r>
      <w:r w:rsidRPr="008774F8">
        <w:rPr>
          <w:rFonts w:ascii="Times New Roman" w:eastAsia="MS Mincho" w:hAnsi="Times New Roman"/>
          <w:spacing w:val="-4"/>
          <w:sz w:val="28"/>
          <w:szCs w:val="24"/>
          <w:lang w:val="uk-UA"/>
        </w:rPr>
        <w:t xml:space="preserve"> 47(25,5</w:t>
      </w:r>
      <w:r w:rsidR="001231CA"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w:t>
      </w:r>
      <w:r w:rsidRPr="008774F8">
        <w:rPr>
          <w:rFonts w:ascii="Times New Roman" w:eastAsia="MS Mincho" w:hAnsi="Times New Roman"/>
          <w:sz w:val="28"/>
          <w:szCs w:val="24"/>
          <w:lang w:val="uk-UA"/>
        </w:rPr>
        <w:t xml:space="preserve"> 8</w:t>
      </w:r>
      <w:r w:rsidR="001231CA"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14 діб </w:t>
      </w:r>
      <w:r w:rsidR="001231CA" w:rsidRPr="008774F8">
        <w:rPr>
          <w:rFonts w:ascii="Times New Roman" w:eastAsia="MS Mincho" w:hAnsi="Times New Roman"/>
          <w:sz w:val="28"/>
          <w:szCs w:val="24"/>
          <w:lang w:val="uk-UA"/>
        </w:rPr>
        <w:t>– 34</w:t>
      </w:r>
      <w:r w:rsidR="00BB3C0B" w:rsidRPr="008774F8">
        <w:rPr>
          <w:rFonts w:ascii="Times New Roman" w:eastAsia="MS Mincho" w:hAnsi="Times New Roman"/>
          <w:sz w:val="28"/>
          <w:szCs w:val="24"/>
          <w:lang w:val="uk-UA"/>
        </w:rPr>
        <w:t xml:space="preserve"> </w:t>
      </w:r>
      <w:r w:rsidR="001231CA" w:rsidRPr="008774F8">
        <w:rPr>
          <w:rFonts w:ascii="Times New Roman" w:eastAsia="MS Mincho" w:hAnsi="Times New Roman"/>
          <w:sz w:val="28"/>
          <w:szCs w:val="24"/>
          <w:lang w:val="uk-UA"/>
        </w:rPr>
        <w:t>(18,5 </w:t>
      </w:r>
      <w:r w:rsidRPr="008774F8">
        <w:rPr>
          <w:rFonts w:ascii="Times New Roman" w:eastAsia="MS Mincho" w:hAnsi="Times New Roman"/>
          <w:sz w:val="28"/>
          <w:szCs w:val="24"/>
          <w:lang w:val="uk-UA"/>
        </w:rPr>
        <w:t>%); 15</w:t>
      </w:r>
      <w:r w:rsidR="001231CA" w:rsidRPr="008774F8">
        <w:rPr>
          <w:rFonts w:ascii="Times New Roman" w:eastAsia="MS Mincho" w:hAnsi="Times New Roman"/>
          <w:sz w:val="28"/>
          <w:szCs w:val="24"/>
          <w:lang w:val="uk-UA"/>
        </w:rPr>
        <w:t>–30 діб –</w:t>
      </w:r>
      <w:r w:rsidRPr="008774F8">
        <w:rPr>
          <w:rFonts w:ascii="Times New Roman" w:eastAsia="MS Mincho" w:hAnsi="Times New Roman"/>
          <w:sz w:val="28"/>
          <w:szCs w:val="24"/>
          <w:lang w:val="uk-UA"/>
        </w:rPr>
        <w:t xml:space="preserve"> 11(5,9</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хворих. 39(21,2</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 пацієнтів було госпіталізовано більш ніж через один місяць після появи симптомів жовтяниці, що свідчить про пізнє надходження хворих для хірургічного лікування. </w:t>
      </w:r>
    </w:p>
    <w:p w14:paraId="580617D0" w14:textId="495C33FC"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Основною причиною звернення до стаціонару був больовий синдром та поява жовтяниці. Ті пацієнти, у яких розвиток і прогресування жовтяниці не співпадали з прогресуванням запалення жовчного міхура, зверталися до стаціонару пізніше.</w:t>
      </w:r>
    </w:p>
    <w:p w14:paraId="7CCC5C6D" w14:textId="3707A4CD"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Враховуючи вік хворих (64,1</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1,0) найбільш поширеними супутніми захворюваннями були захворювання серцево-судинної системи. Ішемічну хворобу серця було діагностовано у 102</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(55,4</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гіпертонічну хворобу – у 77</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(41,8</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хворих. Серед патології органів гепатопанкреатодуоденальної зони превалювала клініка гострого – 37</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(20,1</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та</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хронічного 36 (19,5</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панкреатиту, гепатиту – у 32</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(17,4</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хворих.</w:t>
      </w:r>
    </w:p>
    <w:p w14:paraId="4702C7F2" w14:textId="24A9EF18"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 xml:space="preserve">Виходячи з задач нашого дослідження, нами було проведено аналіз результатів лікування слідуючих ускладнень холелітіазу: холедохолітіазу та </w:t>
      </w:r>
      <w:r w:rsidRPr="008774F8">
        <w:rPr>
          <w:rFonts w:ascii="Times New Roman" w:eastAsia="MS Mincho" w:hAnsi="Times New Roman"/>
          <w:spacing w:val="-4"/>
          <w:sz w:val="28"/>
          <w:szCs w:val="24"/>
          <w:lang w:val="uk-UA"/>
        </w:rPr>
        <w:lastRenderedPageBreak/>
        <w:t>обтураційної жовтяниці, гострого холангіту, синдрому Міріззі. Для обстеження</w:t>
      </w:r>
      <w:r w:rsidRPr="008774F8">
        <w:rPr>
          <w:rFonts w:ascii="Times New Roman" w:eastAsia="MS Mincho" w:hAnsi="Times New Roman"/>
          <w:sz w:val="28"/>
          <w:szCs w:val="24"/>
          <w:lang w:val="uk-UA"/>
        </w:rPr>
        <w:t xml:space="preserve"> хворих використовували клініко</w:t>
      </w:r>
      <w:r w:rsidR="00295327">
        <w:rPr>
          <w:rFonts w:ascii="Times New Roman" w:eastAsia="MS Mincho" w:hAnsi="Times New Roman"/>
          <w:sz w:val="28"/>
          <w:szCs w:val="24"/>
          <w:lang w:val="uk-UA"/>
        </w:rPr>
        <w:t>-</w:t>
      </w:r>
      <w:r w:rsidRPr="008774F8">
        <w:rPr>
          <w:rFonts w:ascii="Times New Roman" w:eastAsia="MS Mincho" w:hAnsi="Times New Roman"/>
          <w:sz w:val="28"/>
          <w:szCs w:val="24"/>
          <w:lang w:val="uk-UA"/>
        </w:rPr>
        <w:t>лабораторні, біохімічні, інструментальні, морфологічні методи дослідження.</w:t>
      </w:r>
    </w:p>
    <w:p w14:paraId="50BD5C9D" w14:textId="274D2731"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pacing w:val="-4"/>
          <w:sz w:val="28"/>
          <w:szCs w:val="24"/>
          <w:lang w:val="uk-UA"/>
        </w:rPr>
        <w:t>Для реалізації поставлених задач нами вивчено характер морфологічних</w:t>
      </w:r>
      <w:r w:rsidRPr="008774F8">
        <w:rPr>
          <w:rFonts w:ascii="Times New Roman" w:eastAsia="MS Mincho" w:hAnsi="Times New Roman"/>
          <w:sz w:val="28"/>
          <w:szCs w:val="24"/>
          <w:lang w:val="uk-UA"/>
        </w:rPr>
        <w:t xml:space="preserve"> змін печінки з урахуванням тривалості жовтяниці, при розвитку холангіту та після відновлення жовчотоку. За тривалістю жовтяниці нами будо виділено </w:t>
      </w:r>
      <w:r w:rsidR="001231CA" w:rsidRPr="008774F8">
        <w:rPr>
          <w:rFonts w:ascii="Times New Roman" w:eastAsia="MS Mincho" w:hAnsi="Times New Roman"/>
          <w:sz w:val="28"/>
          <w:szCs w:val="24"/>
          <w:lang w:val="uk-UA"/>
        </w:rPr>
        <w:br/>
      </w:r>
      <w:r w:rsidRPr="008774F8">
        <w:rPr>
          <w:rFonts w:ascii="Times New Roman" w:eastAsia="MS Mincho" w:hAnsi="Times New Roman"/>
          <w:sz w:val="28"/>
          <w:szCs w:val="24"/>
          <w:lang w:val="uk-UA"/>
        </w:rPr>
        <w:t>3 групи хворих: жовтяниця тривалістю до 7 днів, 7</w:t>
      </w:r>
      <w:r w:rsidR="001231CA"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14 днів, 15</w:t>
      </w:r>
      <w:r w:rsidR="001231CA" w:rsidRPr="008774F8">
        <w:rPr>
          <w:rFonts w:ascii="Times New Roman" w:eastAsia="MS Mincho" w:hAnsi="Times New Roman"/>
          <w:sz w:val="28"/>
          <w:szCs w:val="24"/>
          <w:lang w:val="uk-UA"/>
        </w:rPr>
        <w:t>–</w:t>
      </w:r>
      <w:r w:rsidR="0018233C" w:rsidRPr="008774F8">
        <w:rPr>
          <w:rFonts w:ascii="Times New Roman" w:eastAsia="MS Mincho" w:hAnsi="Times New Roman"/>
          <w:sz w:val="28"/>
          <w:szCs w:val="24"/>
          <w:lang w:val="uk-UA"/>
        </w:rPr>
        <w:t>30 днів</w:t>
      </w:r>
      <w:r w:rsidRPr="008774F8">
        <w:rPr>
          <w:rFonts w:ascii="Times New Roman" w:eastAsia="MS Mincho" w:hAnsi="Times New Roman"/>
          <w:sz w:val="28"/>
          <w:szCs w:val="24"/>
          <w:lang w:val="uk-UA"/>
        </w:rPr>
        <w:t xml:space="preserve">. </w:t>
      </w:r>
    </w:p>
    <w:p w14:paraId="0B96DABD" w14:textId="67E73C4A"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pacing w:val="-4"/>
          <w:sz w:val="28"/>
          <w:szCs w:val="24"/>
          <w:lang w:val="uk-UA"/>
        </w:rPr>
        <w:t>Нами встановлено, що при холедохолітіазі, ускладненому обтураційною</w:t>
      </w:r>
      <w:r w:rsidRPr="008774F8">
        <w:rPr>
          <w:rFonts w:ascii="Times New Roman" w:eastAsia="MS Mincho" w:hAnsi="Times New Roman"/>
          <w:sz w:val="28"/>
          <w:szCs w:val="24"/>
          <w:lang w:val="uk-UA"/>
        </w:rPr>
        <w:t xml:space="preserve"> жовтяницею тривалістю до 7 діб, в тканині печінки переважали ознаки внутрішньоклітинного і внутрішньоканальцевого холестазу переважно центрального відділу часточок, що супроводжувалися ознаками гострого вогнищевого, рідше дифузного гнійного холангіту і холангіоліту з </w:t>
      </w:r>
      <w:r w:rsidRPr="008774F8">
        <w:rPr>
          <w:rFonts w:ascii="Times New Roman" w:eastAsia="MS Mincho" w:hAnsi="Times New Roman"/>
          <w:spacing w:val="-4"/>
          <w:sz w:val="28"/>
          <w:szCs w:val="24"/>
          <w:lang w:val="uk-UA"/>
        </w:rPr>
        <w:t>вогнищевою десквамацією та проліферацією біліарного епітелію, формуванням</w:t>
      </w:r>
      <w:r w:rsidRPr="008774F8">
        <w:rPr>
          <w:rFonts w:ascii="Times New Roman" w:eastAsia="MS Mincho" w:hAnsi="Times New Roman"/>
          <w:sz w:val="28"/>
          <w:szCs w:val="24"/>
          <w:lang w:val="uk-UA"/>
        </w:rPr>
        <w:t xml:space="preserve"> дрібновогнищевих, рідше зональних некрозів гепатоцитів, запальною інфільтрацією портальних трактів з поширенням її на міжчасточкову строму і </w:t>
      </w:r>
      <w:r w:rsidRPr="008774F8">
        <w:rPr>
          <w:rFonts w:ascii="Times New Roman" w:eastAsia="MS Mincho" w:hAnsi="Times New Roman"/>
          <w:spacing w:val="-4"/>
          <w:sz w:val="28"/>
          <w:szCs w:val="24"/>
          <w:lang w:val="uk-UA"/>
        </w:rPr>
        <w:t>паренхіму. Поряд з запально-деструктивними процесами в печінці виявлялися</w:t>
      </w:r>
      <w:r w:rsidRPr="008774F8">
        <w:rPr>
          <w:rFonts w:ascii="Times New Roman" w:eastAsia="MS Mincho" w:hAnsi="Times New Roman"/>
          <w:sz w:val="28"/>
          <w:szCs w:val="24"/>
          <w:lang w:val="uk-UA"/>
        </w:rPr>
        <w:t xml:space="preserve"> ознаки репаративного процесу. Поблизу фокусів некрозу виявлялися мітотично активні двоядерні гепатоцити, в портальних зонах розвивався нерізко виражений, переважно перидуктальний фіброз, відзначалась крайова проліферація жовчних проток. При морфометричному дослідженні відносний об</w:t>
      </w:r>
      <w:r w:rsidR="002C0BCC"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єм гепатоцитів складає 66,55</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2,07</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%,відносний об</w:t>
      </w:r>
      <w:r w:rsidR="002C0BCC"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єм сполучної тканини 5,05</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0,96</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 судин </w:t>
      </w:r>
      <w:r w:rsidR="001231CA"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 22,10</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1,82</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 стромально-паренхіматозний індекс </w:t>
      </w:r>
      <w:r w:rsidR="001231CA"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 0,37</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0,009. </w:t>
      </w:r>
    </w:p>
    <w:p w14:paraId="3552471F" w14:textId="77777777"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При розвитку холангіту з клінічними проявами біліарного сепсису, з виділенням із жовчі Pseudomonas aeruginosa, міжчасточкові протоки, портальні зони та міжчасткова строма дифузно інфільтровані переважно поліморфноядерними лейкоцитами; запальна інфільтрація поширюється на прилеглі відділи печінкової тканини з формуванням численних дрібновогнищевих некрозів гепатоцитів часточки та деструкцією дрібних груп печінкових клітин перипортальної обмежуючої пластинки.</w:t>
      </w:r>
    </w:p>
    <w:p w14:paraId="307F4E86" w14:textId="39BF58AE"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lastRenderedPageBreak/>
        <w:t>У пацієнтів з обтураційною жовтяницею тривалістю 7</w:t>
      </w:r>
      <w:r w:rsidR="001231CA"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14 діб в структурних компонентах печінки виявлені зміни альтеративного, запального і репаративно-склеротичного характеру. У порівнянні з жовтяницею тривалістю до 7 діб, в групі з обтураційною жовтяницею тривалістю 7</w:t>
      </w:r>
      <w:r w:rsidR="001231CA"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14</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діб </w:t>
      </w:r>
      <w:r w:rsidRPr="008774F8">
        <w:rPr>
          <w:rFonts w:ascii="Times New Roman" w:eastAsia="MS Mincho" w:hAnsi="Times New Roman"/>
          <w:spacing w:val="-4"/>
          <w:sz w:val="28"/>
          <w:szCs w:val="24"/>
          <w:lang w:val="uk-UA"/>
        </w:rPr>
        <w:t>наростають явища внутрішньоклітинного та внутрішньокапілярного холестазу</w:t>
      </w:r>
      <w:r w:rsidRPr="008774F8">
        <w:rPr>
          <w:rFonts w:ascii="Times New Roman" w:eastAsia="MS Mincho" w:hAnsi="Times New Roman"/>
          <w:sz w:val="28"/>
          <w:szCs w:val="24"/>
          <w:lang w:val="uk-UA"/>
        </w:rPr>
        <w:t xml:space="preserve">, що виявляються в усіх відділах часточки, що супроводжується формуванням жовчних тромбів у розширених жовчних канальцях. Зберігаються ознаки холангіту та холангіоліту, однак у складі запальної інфільтрації починають переважати лімфоцити та гістіоцити і знижується вміст поліморфноядерних лейкоцитів. . Виявляються численні, переважно дрібновогнищеві некрози гепатоцитів з інфільтрацією колабованої строми нейтрофілами, лімфоцитами і гістіоцитами, поблизу яких зустрічаються фокуси регенеруючих печінкових клітин. Більшість збережених і новоутворених гепатоцитів з ознаками білкової або жирової дистрофії. У центральних венах, судинах портальних </w:t>
      </w:r>
      <w:r w:rsidRPr="008774F8">
        <w:rPr>
          <w:rFonts w:ascii="Times New Roman" w:eastAsia="MS Mincho" w:hAnsi="Times New Roman"/>
          <w:spacing w:val="-4"/>
          <w:sz w:val="28"/>
          <w:szCs w:val="24"/>
          <w:lang w:val="uk-UA"/>
        </w:rPr>
        <w:t>зон відзначаються різко виражені склеротичні зміни, в синусоїдах з</w:t>
      </w:r>
      <w:r w:rsidR="002C0BCC" w:rsidRPr="008774F8">
        <w:rPr>
          <w:rFonts w:ascii="Times New Roman" w:eastAsia="MS Mincho" w:hAnsi="Times New Roman"/>
          <w:spacing w:val="-4"/>
          <w:sz w:val="28"/>
          <w:szCs w:val="24"/>
          <w:lang w:val="uk-UA"/>
        </w:rPr>
        <w:t>’</w:t>
      </w:r>
      <w:r w:rsidRPr="008774F8">
        <w:rPr>
          <w:rFonts w:ascii="Times New Roman" w:eastAsia="MS Mincho" w:hAnsi="Times New Roman"/>
          <w:spacing w:val="-4"/>
          <w:sz w:val="28"/>
          <w:szCs w:val="24"/>
          <w:lang w:val="uk-UA"/>
        </w:rPr>
        <w:t>являються</w:t>
      </w:r>
      <w:r w:rsidRPr="008774F8">
        <w:rPr>
          <w:rFonts w:ascii="Times New Roman" w:eastAsia="MS Mincho" w:hAnsi="Times New Roman"/>
          <w:sz w:val="28"/>
          <w:szCs w:val="24"/>
          <w:lang w:val="uk-UA"/>
        </w:rPr>
        <w:t xml:space="preserve"> ознаки їх капіляризації; ендотелій судин з вогнищевими деструктивними змінами. Портальні зони з наростанням перидуктального фіброзу, лімфогістіоцитарною інфільтрацією, значною кількістю фібробластів, формуванням у ряді спостережень тонких сполучнотканинних септ, які вклинюються у міжчасточкову строму та паренхіму. В усіх портальних </w:t>
      </w:r>
      <w:r w:rsidR="001231CA" w:rsidRPr="008774F8">
        <w:rPr>
          <w:rFonts w:ascii="Times New Roman" w:eastAsia="MS Mincho" w:hAnsi="Times New Roman"/>
          <w:sz w:val="28"/>
          <w:szCs w:val="24"/>
          <w:lang w:val="uk-UA"/>
        </w:rPr>
        <w:br/>
      </w:r>
      <w:r w:rsidRPr="008774F8">
        <w:rPr>
          <w:rFonts w:ascii="Times New Roman" w:eastAsia="MS Mincho" w:hAnsi="Times New Roman"/>
          <w:sz w:val="28"/>
          <w:szCs w:val="24"/>
          <w:lang w:val="uk-UA"/>
        </w:rPr>
        <w:t>зонах спостерігається проліферація жовчних проток і утворення жовчних псевдоходів. При аналізі морфометричних даних виявляється достовірне наростання відносного об</w:t>
      </w:r>
      <w:r w:rsidR="002C0BCC"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єму сполучної тканини до 9,37</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1,28</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і стромально-паренхіматозного індексу до 0,48</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0,02 за рахунок зменшення відносного об</w:t>
      </w:r>
      <w:r w:rsidR="002C0BCC"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єму гепатоцитів до 61,95</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2,13</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 </w:t>
      </w:r>
    </w:p>
    <w:p w14:paraId="1EF4317D" w14:textId="32E9F71E"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pacing w:val="-4"/>
          <w:sz w:val="28"/>
          <w:szCs w:val="24"/>
          <w:lang w:val="uk-UA"/>
        </w:rPr>
        <w:t>У пацієнтів з холедохолітіазом та обтураційнію жовтяницею тривалістю</w:t>
      </w:r>
      <w:r w:rsidRPr="008774F8">
        <w:rPr>
          <w:rFonts w:ascii="Times New Roman" w:eastAsia="MS Mincho" w:hAnsi="Times New Roman"/>
          <w:sz w:val="28"/>
          <w:szCs w:val="24"/>
          <w:lang w:val="uk-UA"/>
        </w:rPr>
        <w:t xml:space="preserve"> від 14 до 30</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діб, спостерігалися ознаки альтеративних, запальних і репаративно – склеротичних змін в усіх структурних компонентах печінки. </w:t>
      </w:r>
    </w:p>
    <w:p w14:paraId="191B54D7" w14:textId="27B2709B"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 xml:space="preserve">Як і в попередній групі, при обтураційній жовтяниці тривалістю </w:t>
      </w:r>
      <w:r w:rsidR="001231CA" w:rsidRPr="008774F8">
        <w:rPr>
          <w:rFonts w:ascii="Times New Roman" w:eastAsia="MS Mincho" w:hAnsi="Times New Roman"/>
          <w:sz w:val="28"/>
          <w:szCs w:val="24"/>
          <w:lang w:val="uk-UA"/>
        </w:rPr>
        <w:br/>
      </w:r>
      <w:r w:rsidRPr="008774F8">
        <w:rPr>
          <w:rFonts w:ascii="Times New Roman" w:eastAsia="MS Mincho" w:hAnsi="Times New Roman"/>
          <w:sz w:val="28"/>
          <w:szCs w:val="24"/>
          <w:lang w:val="uk-UA"/>
        </w:rPr>
        <w:t>більше 14</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діб виявляються ознаки поширеного внутрішньоклітинного і </w:t>
      </w:r>
      <w:r w:rsidRPr="008774F8">
        <w:rPr>
          <w:rFonts w:ascii="Times New Roman" w:eastAsia="MS Mincho" w:hAnsi="Times New Roman"/>
          <w:sz w:val="28"/>
          <w:szCs w:val="24"/>
          <w:lang w:val="uk-UA"/>
        </w:rPr>
        <w:lastRenderedPageBreak/>
        <w:t xml:space="preserve">внутрішньоканальцевого холестазу з утворенням жовчних тромбів, однак найбільш виражені зміни фіксуються у центральних відділах часточки, а </w:t>
      </w:r>
      <w:r w:rsidRPr="008774F8">
        <w:rPr>
          <w:rFonts w:ascii="Times New Roman" w:eastAsia="MS Mincho" w:hAnsi="Times New Roman"/>
          <w:spacing w:val="-4"/>
          <w:sz w:val="28"/>
          <w:szCs w:val="24"/>
          <w:lang w:val="uk-UA"/>
        </w:rPr>
        <w:t>також зустрічається виливи жовчі з формуванням жовчних озер, що зумовлює</w:t>
      </w:r>
      <w:r w:rsidRPr="008774F8">
        <w:rPr>
          <w:rFonts w:ascii="Times New Roman" w:eastAsia="MS Mincho" w:hAnsi="Times New Roman"/>
          <w:sz w:val="28"/>
          <w:szCs w:val="24"/>
          <w:lang w:val="uk-UA"/>
        </w:rPr>
        <w:t xml:space="preserve"> виникнення крупновогнищевих некрозів паренхіми в межах 1</w:t>
      </w:r>
      <w:r w:rsidR="001231CA"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2 часточок. Фокуси некрозу різного ступеня давності: поряд зі свіжими вогнищами деструкції з переважно лейкоцитарною інфільтрацією тканинного детриту у даній групі зустрічаються зони з макрофагальною запальною реакцією, розсмоктуванням некротизованих тканин, оголенням і колапсом строми, ознаками її фібротизації. Виявляємі перифокально групи проліферативно активних гепатоцитів не здатні забезпечити повну регенерацію печінкової тканини у зонах великовогнищевих некрозів, що у подальшому може </w:t>
      </w:r>
      <w:r w:rsidR="001231CA" w:rsidRPr="008774F8">
        <w:rPr>
          <w:rFonts w:ascii="Times New Roman" w:eastAsia="MS Mincho" w:hAnsi="Times New Roman"/>
          <w:sz w:val="28"/>
          <w:szCs w:val="24"/>
          <w:lang w:val="uk-UA"/>
        </w:rPr>
        <w:br/>
      </w:r>
      <w:r w:rsidRPr="008774F8">
        <w:rPr>
          <w:rFonts w:ascii="Times New Roman" w:eastAsia="MS Mincho" w:hAnsi="Times New Roman"/>
          <w:sz w:val="28"/>
          <w:szCs w:val="24"/>
          <w:lang w:val="uk-UA"/>
        </w:rPr>
        <w:t>бути одним з факторів, що обумовлюють структурну перебудову органу. Склеротичні зміни в судинах печінки, розростання сполучної тканини в синусоїдах з утворенням безперервної базальної мембрани супроводжується наростанням гіпоксії гепатоцитів з розвитком розповсюдженої білкової та жирової дистрофії.</w:t>
      </w:r>
    </w:p>
    <w:p w14:paraId="48927A12" w14:textId="02FC70BE"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 xml:space="preserve">У порівнянні з попередніми групами наростають явища фіброзу портальних зон </w:t>
      </w:r>
      <w:r w:rsidR="001231CA"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 надлишковий розвиток сполучної тканини відзначається не тільки перидуктально, але і в частині спостережень, периваскулярно. У ряді спостережень сформовані сполучнотканинні септи, які з</w:t>
      </w:r>
      <w:r w:rsidR="002C0BCC"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єднують сусідні портальні зони, та вклинюються у печінкові часточки. Портальні зони і септи з гістіолімфоцитарною інфільтрацією, містять численні фібробласти.</w:t>
      </w:r>
    </w:p>
    <w:p w14:paraId="3661E6B2" w14:textId="5AB959B0"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Як і в групах з тривалістю жовтяниці</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 xml:space="preserve">до 7 та до 14 діб, в портальних зонах має місце проліферація біліарного епітелію і формування додаткових жовчних ходів. У більшості спостережень запалення внутрішньопечінкових жовчних протоків носить хронічний характер </w:t>
      </w:r>
      <w:r w:rsidR="001231CA"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 у складі запального інфільтрату превалюють гістіоцити і лімфоцити. </w:t>
      </w:r>
    </w:p>
    <w:p w14:paraId="64DC128E" w14:textId="423A3633"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 xml:space="preserve">При розвитку холангіту з виділенням із жовчі Pseudomonas aeruginosa і E. coli морфологічна картина печінки характеризується розвитком дифузного </w:t>
      </w:r>
      <w:r w:rsidRPr="008774F8">
        <w:rPr>
          <w:rFonts w:ascii="Times New Roman" w:eastAsia="MS Mincho" w:hAnsi="Times New Roman"/>
          <w:sz w:val="28"/>
          <w:szCs w:val="24"/>
          <w:lang w:val="uk-UA"/>
        </w:rPr>
        <w:lastRenderedPageBreak/>
        <w:t>гнійного холангіту і гепатиту на тлі попередніх хронічних змін, характерних для жовтяниці тривалістю</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до 30 діб.</w:t>
      </w:r>
    </w:p>
    <w:p w14:paraId="69C0ADE5" w14:textId="07546EF9"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Аналіз даних морфометричного дослідження показав, що у групі з тривалістю жовтяниці 15</w:t>
      </w:r>
      <w:r w:rsidR="001231CA"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30</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діб порівняно з жовтяницею тривалістю до 7</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діб спостерігається достовірне збільшення відносного об</w:t>
      </w:r>
      <w:r w:rsidR="002C0BCC"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єму сполучної </w:t>
      </w:r>
      <w:r w:rsidR="001231CA" w:rsidRPr="008774F8">
        <w:rPr>
          <w:rFonts w:ascii="Times New Roman" w:eastAsia="MS Mincho" w:hAnsi="Times New Roman"/>
          <w:sz w:val="28"/>
          <w:szCs w:val="24"/>
          <w:lang w:val="uk-UA"/>
        </w:rPr>
        <w:br/>
      </w:r>
      <w:r w:rsidRPr="008774F8">
        <w:rPr>
          <w:rFonts w:ascii="Times New Roman" w:eastAsia="MS Mincho" w:hAnsi="Times New Roman"/>
          <w:sz w:val="28"/>
          <w:szCs w:val="24"/>
          <w:lang w:val="uk-UA"/>
        </w:rPr>
        <w:t>тканини до 11,4</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1,39</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p</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&lt;</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0</w:t>
      </w:r>
      <w:r w:rsidR="001231CA"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05</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 xml:space="preserve">та стромально-паренхіматозного індексу </w:t>
      </w:r>
      <w:r w:rsidRPr="008774F8">
        <w:rPr>
          <w:rFonts w:ascii="Times New Roman" w:eastAsia="MS Mincho" w:hAnsi="Times New Roman"/>
          <w:spacing w:val="-4"/>
          <w:sz w:val="28"/>
          <w:szCs w:val="24"/>
          <w:lang w:val="uk-UA"/>
        </w:rPr>
        <w:t>до 0,50</w:t>
      </w:r>
      <w:r w:rsidR="001231CA"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w:t>
      </w:r>
      <w:r w:rsidR="001231CA"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0,012, p</w:t>
      </w:r>
      <w:r w:rsidR="001231CA"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&lt;</w:t>
      </w:r>
      <w:r w:rsidR="001231CA"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0</w:t>
      </w:r>
      <w:r w:rsidR="001231CA" w:rsidRPr="008774F8">
        <w:rPr>
          <w:rFonts w:ascii="Times New Roman" w:eastAsia="MS Mincho" w:hAnsi="Times New Roman"/>
          <w:spacing w:val="-4"/>
          <w:sz w:val="28"/>
          <w:szCs w:val="24"/>
          <w:lang w:val="uk-UA"/>
        </w:rPr>
        <w:t>,</w:t>
      </w:r>
      <w:r w:rsidRPr="008774F8">
        <w:rPr>
          <w:rFonts w:ascii="Times New Roman" w:eastAsia="MS Mincho" w:hAnsi="Times New Roman"/>
          <w:spacing w:val="-4"/>
          <w:sz w:val="28"/>
          <w:szCs w:val="24"/>
          <w:lang w:val="uk-UA"/>
        </w:rPr>
        <w:t>05</w:t>
      </w:r>
      <w:r w:rsidR="000859BB" w:rsidRPr="008774F8">
        <w:rPr>
          <w:rFonts w:ascii="Times New Roman" w:eastAsia="MS Mincho" w:hAnsi="Times New Roman"/>
          <w:spacing w:val="-4"/>
          <w:sz w:val="28"/>
          <w:szCs w:val="24"/>
          <w:lang w:val="uk-UA"/>
        </w:rPr>
        <w:t xml:space="preserve"> </w:t>
      </w:r>
      <w:r w:rsidRPr="008774F8">
        <w:rPr>
          <w:rFonts w:ascii="Times New Roman" w:eastAsia="MS Mincho" w:hAnsi="Times New Roman"/>
          <w:spacing w:val="-4"/>
          <w:sz w:val="28"/>
          <w:szCs w:val="24"/>
          <w:lang w:val="uk-UA"/>
        </w:rPr>
        <w:t>за рахунок достовірного зниження об</w:t>
      </w:r>
      <w:r w:rsidR="002C0BCC" w:rsidRPr="008774F8">
        <w:rPr>
          <w:rFonts w:ascii="Times New Roman" w:eastAsia="MS Mincho" w:hAnsi="Times New Roman"/>
          <w:spacing w:val="-4"/>
          <w:sz w:val="28"/>
          <w:szCs w:val="24"/>
          <w:lang w:val="uk-UA"/>
        </w:rPr>
        <w:t>’</w:t>
      </w:r>
      <w:r w:rsidRPr="008774F8">
        <w:rPr>
          <w:rFonts w:ascii="Times New Roman" w:eastAsia="MS Mincho" w:hAnsi="Times New Roman"/>
          <w:spacing w:val="-4"/>
          <w:sz w:val="28"/>
          <w:szCs w:val="24"/>
          <w:lang w:val="uk-UA"/>
        </w:rPr>
        <w:t>єму гепатоцитів</w:t>
      </w:r>
      <w:r w:rsidRPr="008774F8">
        <w:rPr>
          <w:rFonts w:ascii="Times New Roman" w:eastAsia="MS Mincho" w:hAnsi="Times New Roman"/>
          <w:sz w:val="28"/>
          <w:szCs w:val="24"/>
          <w:lang w:val="uk-UA"/>
        </w:rPr>
        <w:t xml:space="preserve"> до 59,55</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2,15%, p</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&lt;</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0</w:t>
      </w:r>
      <w:r w:rsidR="001231CA"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05. </w:t>
      </w:r>
    </w:p>
    <w:p w14:paraId="1FDC2201" w14:textId="45A4DF4B"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 xml:space="preserve">Після відновлення жовчотоку на третю добу відзначається поширена дискомплексація печінкових балок і печінкових часточок. Гепатоцити </w:t>
      </w:r>
      <w:r w:rsidR="001231CA" w:rsidRPr="008774F8">
        <w:rPr>
          <w:rFonts w:ascii="Times New Roman" w:eastAsia="MS Mincho" w:hAnsi="Times New Roman"/>
          <w:sz w:val="28"/>
          <w:szCs w:val="24"/>
          <w:lang w:val="uk-UA"/>
        </w:rPr>
        <w:br/>
      </w:r>
      <w:r w:rsidRPr="008774F8">
        <w:rPr>
          <w:rFonts w:ascii="Times New Roman" w:eastAsia="MS Mincho" w:hAnsi="Times New Roman"/>
          <w:sz w:val="28"/>
          <w:szCs w:val="24"/>
          <w:lang w:val="uk-UA"/>
        </w:rPr>
        <w:t xml:space="preserve">різних розмірів і форми, з ознаками білкової або жирової дистрофії. При </w:t>
      </w:r>
      <w:r w:rsidR="007C2F48" w:rsidRPr="008774F8">
        <w:rPr>
          <w:rFonts w:ascii="Times New Roman" w:eastAsia="MS Mincho" w:hAnsi="Times New Roman"/>
          <w:sz w:val="28"/>
          <w:szCs w:val="24"/>
          <w:lang w:val="uk-UA"/>
        </w:rPr>
        <w:t>ШИК</w:t>
      </w:r>
      <w:r w:rsidRPr="008774F8">
        <w:rPr>
          <w:rFonts w:ascii="Times New Roman" w:eastAsia="MS Mincho" w:hAnsi="Times New Roman"/>
          <w:sz w:val="28"/>
          <w:szCs w:val="24"/>
          <w:lang w:val="uk-UA"/>
        </w:rPr>
        <w:t>-реакції гранули глікогену визначаються тільки в деяких гепатоцитах переважно центральних відділів часточок. Більшість жовчних канальців знаходяться у спавшому стані, тільки в центральних відділах печінкових часточок поодинокі канальці дещо розширені, містять жовч. У цитоплазмі частини оточуючих їх гепатоцитів і купферовс</w:t>
      </w:r>
      <w:r w:rsidR="009E3758" w:rsidRPr="008774F8">
        <w:rPr>
          <w:rFonts w:ascii="Times New Roman" w:eastAsia="MS Mincho" w:hAnsi="Times New Roman"/>
          <w:sz w:val="28"/>
          <w:szCs w:val="24"/>
          <w:lang w:val="uk-UA"/>
        </w:rPr>
        <w:t>ь</w:t>
      </w:r>
      <w:r w:rsidRPr="008774F8">
        <w:rPr>
          <w:rFonts w:ascii="Times New Roman" w:eastAsia="MS Mincho" w:hAnsi="Times New Roman"/>
          <w:sz w:val="28"/>
          <w:szCs w:val="24"/>
          <w:lang w:val="uk-UA"/>
        </w:rPr>
        <w:t xml:space="preserve">ких клітин візуалізуються включення жовчних пігментів. Рідко зустрічаються дрібновогнищеві некрози гепатоцитів з лейкоцитарною (з домішкою макрофагів) інфільтрацією тканинного детриту. Перифокально виявляються великі двоядерні печінкові клітини. </w:t>
      </w:r>
    </w:p>
    <w:p w14:paraId="5B1144D9" w14:textId="7CF5A70E"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 xml:space="preserve">Центральні вени часточок помірно повнокровні, вистелені сплощеними ендотеліоцитами з дещо витягнутим базофільним ядром. Синусоїди слабко або помірно кровонаповнені, просвіт їх у частині полів зору добре виражений, в інших полях зору нерівномірно виражений або не визначається. </w:t>
      </w:r>
      <w:r w:rsidRPr="008774F8">
        <w:rPr>
          <w:rFonts w:ascii="Times New Roman" w:eastAsia="MS Mincho" w:hAnsi="Times New Roman"/>
          <w:spacing w:val="-4"/>
          <w:sz w:val="28"/>
          <w:szCs w:val="24"/>
          <w:lang w:val="uk-UA"/>
        </w:rPr>
        <w:t>Перисинусоїдальні простори не визначаються. Портальні зони дещо розширені</w:t>
      </w:r>
      <w:r w:rsidRPr="008774F8">
        <w:rPr>
          <w:rFonts w:ascii="Times New Roman" w:eastAsia="MS Mincho" w:hAnsi="Times New Roman"/>
          <w:sz w:val="28"/>
          <w:szCs w:val="24"/>
          <w:lang w:val="uk-UA"/>
        </w:rPr>
        <w:t xml:space="preserve"> за рахунок набряку або неявно вираженого перидуктального фіброзу. Строма портальних трактів з помірною гістіолімфоцитарною з домішкою нейтрофільних лейкоцитів інфільтрацією, нечисленними фібробластами. </w:t>
      </w:r>
    </w:p>
    <w:p w14:paraId="408B136C" w14:textId="4EA10C0B"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 xml:space="preserve">На 6-у добу після відновлення жовчотоку в біоптатах печінки виявляються численні зони, що складаються з великих гепатоцитів зі світлою </w:t>
      </w:r>
      <w:r w:rsidRPr="008774F8">
        <w:rPr>
          <w:rFonts w:ascii="Times New Roman" w:eastAsia="MS Mincho" w:hAnsi="Times New Roman"/>
          <w:sz w:val="28"/>
          <w:szCs w:val="24"/>
          <w:lang w:val="uk-UA"/>
        </w:rPr>
        <w:lastRenderedPageBreak/>
        <w:t xml:space="preserve">цитоплазмою, двома блідо забарвленими ядрами. У зонах регенерації порушена балкова будова печінкових часточок, не виражені просвіти синусоїдів. Поза описаних зон гепатоцити полігональної форми з добре забарвленим основними барвниками ядром і ацидофільною цитоплазмою без ознак внутрішньоклітинного холестазу. Окремі клітини печінки з ознаками дрібно або крупнокрапельного ожиріння. Жовчні канальці усіх відділів часточки знаходяться у спавшомуся стані, просвіти їх не визначаються. При </w:t>
      </w:r>
      <w:r w:rsidR="007C2F48" w:rsidRPr="008774F8">
        <w:rPr>
          <w:rFonts w:ascii="Times New Roman" w:eastAsia="MS Mincho" w:hAnsi="Times New Roman"/>
          <w:sz w:val="28"/>
          <w:szCs w:val="24"/>
          <w:lang w:val="uk-UA"/>
        </w:rPr>
        <w:t>ШИК</w:t>
      </w:r>
      <w:r w:rsidRPr="008774F8">
        <w:rPr>
          <w:rFonts w:ascii="Times New Roman" w:eastAsia="MS Mincho" w:hAnsi="Times New Roman"/>
          <w:sz w:val="28"/>
          <w:szCs w:val="24"/>
          <w:lang w:val="uk-UA"/>
        </w:rPr>
        <w:t xml:space="preserve">-реакції гранули глікогену визначаються в гепатоцитах центральних відділів часточок. </w:t>
      </w:r>
    </w:p>
    <w:p w14:paraId="3274E0DD" w14:textId="74AA6FC6"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Вивчення морфологічних змін печінки</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після відновлення жовчотоку показало, що при холедохолітіазі, ускладненому гострою обтураційною жовтяницею, відновлення жовчотоку забезпечує виражене зниження інтенсивності альтеративних і запальних змін в структурних компонентах печінки з посиленням репаративних процесів у її тканині.</w:t>
      </w:r>
    </w:p>
    <w:p w14:paraId="48E354D4" w14:textId="58BCE16A"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 xml:space="preserve">Проведене нами морфологічне дослідження свідчить про те, що розвиток обтураційної жовтяниці при холедохолітіазі супроводжується морфологічними змінами у печінці, вираженість яких збільшується зі збільшенням її тривалості. При її тривалості більше </w:t>
      </w:r>
      <w:r w:rsidR="009E3758" w:rsidRPr="008774F8">
        <w:rPr>
          <w:rFonts w:ascii="Times New Roman" w:eastAsia="MS Mincho" w:hAnsi="Times New Roman"/>
          <w:sz w:val="28"/>
          <w:szCs w:val="24"/>
          <w:lang w:val="uk-UA"/>
        </w:rPr>
        <w:t>7</w:t>
      </w:r>
      <w:r w:rsidRPr="008774F8">
        <w:rPr>
          <w:rFonts w:ascii="Times New Roman" w:eastAsia="MS Mincho" w:hAnsi="Times New Roman"/>
          <w:sz w:val="28"/>
          <w:szCs w:val="24"/>
          <w:lang w:val="uk-UA"/>
        </w:rPr>
        <w:t xml:space="preserve"> діб зменшується відносний об</w:t>
      </w:r>
      <w:r w:rsidR="002C0BCC"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єм гепатоцитів, збільшується об</w:t>
      </w:r>
      <w:r w:rsidR="002C0BCC"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єм сполучної тканини, що</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свідчить про</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зниження функціональних резервів печінки і може бути причиною розвитку печінкової недостатності у післяопераційному періоді. Тому обтураційну жовтяницю при</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холедохолітіазі слід розглядати як патологічний стан, при якому відновлення жовчотоку слід проводити у ранні терміни, протягом перших 7 днів, коли морфологічні зміни печінки менш виражені.</w:t>
      </w:r>
    </w:p>
    <w:p w14:paraId="543A1AFC" w14:textId="2634BE7E"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В своїй роботі ми керувались сучасними рекомендаціями до лікування холедохолітіазу які базуються на викорис</w:t>
      </w:r>
      <w:r w:rsidR="009E3758" w:rsidRPr="008774F8">
        <w:rPr>
          <w:rFonts w:ascii="Times New Roman" w:eastAsia="MS Mincho" w:hAnsi="Times New Roman"/>
          <w:sz w:val="28"/>
          <w:szCs w:val="24"/>
          <w:lang w:val="uk-UA"/>
        </w:rPr>
        <w:t xml:space="preserve">танні мініінвазивних технологій. </w:t>
      </w:r>
      <w:r w:rsidRPr="008774F8">
        <w:rPr>
          <w:rFonts w:ascii="Times New Roman" w:eastAsia="MS Mincho" w:hAnsi="Times New Roman"/>
          <w:sz w:val="28"/>
          <w:szCs w:val="24"/>
          <w:lang w:val="uk-UA"/>
        </w:rPr>
        <w:t>Основним методом відновлення жовчотоку у пацієнтів з холедохолітіазом та обтураційною жовтяницею було ендоскопічне транспапілярне втручання.</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ЕПСТ з літекстракцією</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проведено у 105 хворим з даним ускладненням. У</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lastRenderedPageBreak/>
        <w:t>89</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(84,7</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 пацієнтів ЕПСТ була одномоментним втручанням </w:t>
      </w:r>
      <w:r w:rsidR="001231CA"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 після проведення папілосфінктеротомії були видалені конкременти: жовч вільно надходила до 12-палої кишки, а при контрольній ЕРХПГ дефектів заповнення жовчної протоки не відзначалося. У 9</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(8,6</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пацієнтів внаслідок розвитку кровотечі із папілотомної рани ендоскопічне утручання було зупинено, а через 3</w:t>
      </w:r>
      <w:r w:rsidR="001231CA"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5 доби, після стабілізації стану хворих було проведено </w:t>
      </w:r>
      <w:r w:rsidRPr="00295327">
        <w:rPr>
          <w:rFonts w:ascii="Times New Roman" w:eastAsia="MS Mincho" w:hAnsi="Times New Roman"/>
          <w:spacing w:val="-4"/>
          <w:sz w:val="28"/>
          <w:szCs w:val="24"/>
          <w:lang w:val="uk-UA"/>
        </w:rPr>
        <w:t>повторне успішне ендоскопічне втручання. Всього у 98(93,3</w:t>
      </w:r>
      <w:r w:rsidR="001231CA" w:rsidRPr="00295327">
        <w:rPr>
          <w:rFonts w:ascii="Times New Roman" w:eastAsia="MS Mincho" w:hAnsi="Times New Roman"/>
          <w:spacing w:val="-4"/>
          <w:sz w:val="28"/>
          <w:szCs w:val="24"/>
          <w:lang w:val="uk-UA"/>
        </w:rPr>
        <w:t> </w:t>
      </w:r>
      <w:r w:rsidRPr="00295327">
        <w:rPr>
          <w:rFonts w:ascii="Times New Roman" w:eastAsia="MS Mincho" w:hAnsi="Times New Roman"/>
          <w:spacing w:val="-4"/>
          <w:sz w:val="28"/>
          <w:szCs w:val="24"/>
          <w:lang w:val="uk-UA"/>
        </w:rPr>
        <w:t>%) пацієнтів було досягнуто видалення конкрементів, які викликали обструкцію, та відновлено прохідність жовчної протоки. У 7(6,7</w:t>
      </w:r>
      <w:r w:rsidR="001231CA" w:rsidRPr="00295327">
        <w:rPr>
          <w:rFonts w:ascii="Times New Roman" w:eastAsia="MS Mincho" w:hAnsi="Times New Roman"/>
          <w:spacing w:val="-4"/>
          <w:sz w:val="28"/>
          <w:szCs w:val="24"/>
          <w:lang w:val="uk-UA"/>
        </w:rPr>
        <w:t> </w:t>
      </w:r>
      <w:r w:rsidRPr="00295327">
        <w:rPr>
          <w:rFonts w:ascii="Times New Roman" w:eastAsia="MS Mincho" w:hAnsi="Times New Roman"/>
          <w:spacing w:val="-4"/>
          <w:sz w:val="28"/>
          <w:szCs w:val="24"/>
          <w:lang w:val="uk-UA"/>
        </w:rPr>
        <w:t>%) пацієнтів ендоскопічна корекція жовчотоку була безуспішною і їм виконано відкрите оперативне втручання. Причиною відкритих оперативних втручань були: великі розміри конкрементів (4 пацієнти) стеноз ВДС (2 пацієнти), стріктура холедоху (1 пацієнт).</w:t>
      </w:r>
    </w:p>
    <w:p w14:paraId="542A2ACF" w14:textId="4497C788"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Це свідчить про те, що ендоскопічні втручання є ефективним методом лікування холедохолітіазу у 93,3</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у 8,6</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супроводжуються розвитком ускладнень, а у 6,7</w:t>
      </w:r>
      <w:r w:rsidR="001231CA"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вони є безуспішними, коли потребуються відкриті оперативні втручання.</w:t>
      </w:r>
    </w:p>
    <w:p w14:paraId="70B92B4D" w14:textId="2E0B19D3" w:rsidR="00CD6648" w:rsidRPr="008774F8" w:rsidRDefault="000859BB"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 xml:space="preserve"> </w:t>
      </w:r>
      <w:r w:rsidR="00CD6648" w:rsidRPr="008774F8">
        <w:rPr>
          <w:rFonts w:ascii="Times New Roman" w:eastAsia="MS Mincho" w:hAnsi="Times New Roman"/>
          <w:sz w:val="28"/>
          <w:szCs w:val="24"/>
          <w:lang w:val="uk-UA"/>
        </w:rPr>
        <w:t>Система крові першою реагує при розвитку патологічних змін в організмі людини. Нами вивчена реакція системи крові при розвитку обтураційної жовтяниці і після відновлення жовчотоку. Аналіз лейкограми показав, що у пацієнтів з холедохолітазом та обтураційною жовтяницею</w:t>
      </w:r>
      <w:r w:rsidR="001231CA" w:rsidRPr="008774F8">
        <w:rPr>
          <w:rFonts w:ascii="Times New Roman" w:eastAsia="MS Mincho" w:hAnsi="Times New Roman"/>
          <w:sz w:val="28"/>
          <w:szCs w:val="24"/>
          <w:lang w:val="uk-UA"/>
        </w:rPr>
        <w:br/>
      </w:r>
      <w:r w:rsidR="00CD6648" w:rsidRPr="008774F8">
        <w:rPr>
          <w:rFonts w:ascii="Times New Roman" w:eastAsia="MS Mincho" w:hAnsi="Times New Roman"/>
          <w:sz w:val="28"/>
          <w:szCs w:val="24"/>
          <w:lang w:val="uk-UA"/>
        </w:rPr>
        <w:t>у доопераційному періоді кількість лейкоцитів у середньому склала</w:t>
      </w:r>
      <w:r w:rsidRPr="008774F8">
        <w:rPr>
          <w:rFonts w:ascii="Times New Roman" w:eastAsia="MS Mincho" w:hAnsi="Times New Roman"/>
          <w:sz w:val="28"/>
          <w:szCs w:val="24"/>
          <w:lang w:val="uk-UA"/>
        </w:rPr>
        <w:t xml:space="preserve"> </w:t>
      </w:r>
      <w:r w:rsidR="001231CA" w:rsidRPr="008774F8">
        <w:rPr>
          <w:rFonts w:ascii="Times New Roman" w:eastAsia="MS Mincho" w:hAnsi="Times New Roman"/>
          <w:sz w:val="28"/>
          <w:szCs w:val="24"/>
          <w:lang w:val="uk-UA"/>
        </w:rPr>
        <w:br/>
      </w:r>
      <w:r w:rsidR="00CD6648" w:rsidRPr="008774F8">
        <w:rPr>
          <w:rFonts w:ascii="Times New Roman" w:eastAsia="MS Mincho" w:hAnsi="Times New Roman"/>
          <w:spacing w:val="-4"/>
          <w:sz w:val="28"/>
          <w:szCs w:val="24"/>
          <w:lang w:val="uk-UA"/>
        </w:rPr>
        <w:t>8,1</w:t>
      </w:r>
      <w:r w:rsidR="001231CA" w:rsidRPr="008774F8">
        <w:rPr>
          <w:rFonts w:ascii="Times New Roman" w:eastAsia="MS Mincho" w:hAnsi="Times New Roman"/>
          <w:spacing w:val="-4"/>
          <w:sz w:val="28"/>
          <w:szCs w:val="24"/>
          <w:lang w:val="uk-UA"/>
        </w:rPr>
        <w:t> </w:t>
      </w:r>
      <w:r w:rsidR="00CD6648" w:rsidRPr="008774F8">
        <w:rPr>
          <w:rFonts w:ascii="Times New Roman" w:eastAsia="MS Mincho" w:hAnsi="Times New Roman"/>
          <w:spacing w:val="-4"/>
          <w:sz w:val="28"/>
          <w:szCs w:val="24"/>
          <w:lang w:val="uk-UA"/>
        </w:rPr>
        <w:t>±</w:t>
      </w:r>
      <w:r w:rsidR="001231CA" w:rsidRPr="008774F8">
        <w:rPr>
          <w:rFonts w:ascii="Times New Roman" w:eastAsia="MS Mincho" w:hAnsi="Times New Roman"/>
          <w:spacing w:val="-4"/>
          <w:sz w:val="28"/>
          <w:szCs w:val="24"/>
          <w:lang w:val="uk-UA"/>
        </w:rPr>
        <w:t> </w:t>
      </w:r>
      <w:r w:rsidR="00CD6648" w:rsidRPr="008774F8">
        <w:rPr>
          <w:rFonts w:ascii="Times New Roman" w:eastAsia="MS Mincho" w:hAnsi="Times New Roman"/>
          <w:spacing w:val="-4"/>
          <w:sz w:val="28"/>
          <w:szCs w:val="24"/>
          <w:lang w:val="uk-UA"/>
        </w:rPr>
        <w:t>0,39 × 10</w:t>
      </w:r>
      <w:r w:rsidR="00CD6648" w:rsidRPr="008774F8">
        <w:rPr>
          <w:rFonts w:ascii="Times New Roman" w:eastAsia="MS Mincho" w:hAnsi="Times New Roman"/>
          <w:spacing w:val="-4"/>
          <w:sz w:val="28"/>
          <w:szCs w:val="24"/>
          <w:vertAlign w:val="superscript"/>
          <w:lang w:val="uk-UA"/>
        </w:rPr>
        <w:t>9</w:t>
      </w:r>
      <w:r w:rsidR="00CD6648" w:rsidRPr="008774F8">
        <w:rPr>
          <w:rFonts w:ascii="Times New Roman" w:eastAsia="MS Mincho" w:hAnsi="Times New Roman"/>
          <w:spacing w:val="-4"/>
          <w:sz w:val="28"/>
          <w:szCs w:val="24"/>
          <w:lang w:val="uk-UA"/>
        </w:rPr>
        <w:t>/л з коливанням показників від 2,8 до 26,3 ×10</w:t>
      </w:r>
      <w:r w:rsidR="00CD6648" w:rsidRPr="008774F8">
        <w:rPr>
          <w:rFonts w:ascii="Times New Roman" w:eastAsia="MS Mincho" w:hAnsi="Times New Roman"/>
          <w:spacing w:val="-4"/>
          <w:sz w:val="28"/>
          <w:szCs w:val="24"/>
          <w:vertAlign w:val="superscript"/>
          <w:lang w:val="uk-UA"/>
        </w:rPr>
        <w:t>9</w:t>
      </w:r>
      <w:r w:rsidR="00CD6648" w:rsidRPr="008774F8">
        <w:rPr>
          <w:rFonts w:ascii="Times New Roman" w:eastAsia="MS Mincho" w:hAnsi="Times New Roman"/>
          <w:spacing w:val="-4"/>
          <w:sz w:val="28"/>
          <w:szCs w:val="24"/>
          <w:lang w:val="uk-UA"/>
        </w:rPr>
        <w:t>/л. Спостерігався</w:t>
      </w:r>
      <w:r w:rsidR="00CD6648" w:rsidRPr="008774F8">
        <w:rPr>
          <w:rFonts w:ascii="Times New Roman" w:eastAsia="MS Mincho" w:hAnsi="Times New Roman"/>
          <w:sz w:val="28"/>
          <w:szCs w:val="24"/>
          <w:lang w:val="uk-UA"/>
        </w:rPr>
        <w:t xml:space="preserve"> помірний зсув лейкоформули вліво, що відображало загальну запальну реакцію організму хворих – рівень</w:t>
      </w:r>
      <w:r w:rsidRPr="008774F8">
        <w:rPr>
          <w:rFonts w:ascii="Times New Roman" w:eastAsia="MS Mincho" w:hAnsi="Times New Roman"/>
          <w:sz w:val="28"/>
          <w:szCs w:val="24"/>
          <w:lang w:val="uk-UA"/>
        </w:rPr>
        <w:t xml:space="preserve"> </w:t>
      </w:r>
      <w:r w:rsidR="00CD6648" w:rsidRPr="008774F8">
        <w:rPr>
          <w:rFonts w:ascii="Times New Roman" w:eastAsia="MS Mincho" w:hAnsi="Times New Roman"/>
          <w:sz w:val="28"/>
          <w:szCs w:val="24"/>
          <w:lang w:val="uk-UA"/>
        </w:rPr>
        <w:t>паличкоядерних нейтрофілів становив 6,37</w:t>
      </w:r>
      <w:r w:rsidR="001231CA" w:rsidRPr="008774F8">
        <w:rPr>
          <w:rFonts w:ascii="Times New Roman" w:eastAsia="MS Mincho" w:hAnsi="Times New Roman"/>
          <w:sz w:val="28"/>
          <w:szCs w:val="24"/>
          <w:lang w:val="uk-UA"/>
        </w:rPr>
        <w:t> </w:t>
      </w:r>
      <w:r w:rsidR="00CD6648" w:rsidRPr="008774F8">
        <w:rPr>
          <w:rFonts w:ascii="Times New Roman" w:eastAsia="MS Mincho" w:hAnsi="Times New Roman"/>
          <w:sz w:val="28"/>
          <w:szCs w:val="24"/>
          <w:lang w:val="uk-UA"/>
        </w:rPr>
        <w:t>±</w:t>
      </w:r>
      <w:r w:rsidR="001231CA" w:rsidRPr="008774F8">
        <w:rPr>
          <w:rFonts w:ascii="Times New Roman" w:eastAsia="MS Mincho" w:hAnsi="Times New Roman"/>
          <w:sz w:val="28"/>
          <w:szCs w:val="24"/>
          <w:lang w:val="uk-UA"/>
        </w:rPr>
        <w:t> </w:t>
      </w:r>
      <w:r w:rsidR="00CD6648" w:rsidRPr="008774F8">
        <w:rPr>
          <w:rFonts w:ascii="Times New Roman" w:eastAsia="MS Mincho" w:hAnsi="Times New Roman"/>
          <w:sz w:val="28"/>
          <w:szCs w:val="24"/>
          <w:lang w:val="uk-UA"/>
        </w:rPr>
        <w:t>0,4%. Зміни лейкограми відображали гематологічні індекси. Їх аналіз виявив підвищення значень нейтрофільно-лімфоцитарного індекса до 4,72</w:t>
      </w:r>
      <w:r w:rsidR="001231CA" w:rsidRPr="008774F8">
        <w:rPr>
          <w:rFonts w:ascii="Times New Roman" w:eastAsia="MS Mincho" w:hAnsi="Times New Roman"/>
          <w:sz w:val="28"/>
          <w:szCs w:val="24"/>
          <w:lang w:val="uk-UA"/>
        </w:rPr>
        <w:t> </w:t>
      </w:r>
      <w:r w:rsidR="00CD6648" w:rsidRPr="008774F8">
        <w:rPr>
          <w:rFonts w:ascii="Times New Roman" w:eastAsia="MS Mincho" w:hAnsi="Times New Roman"/>
          <w:sz w:val="28"/>
          <w:szCs w:val="24"/>
          <w:lang w:val="uk-UA"/>
        </w:rPr>
        <w:t>±</w:t>
      </w:r>
      <w:r w:rsidR="001231CA" w:rsidRPr="008774F8">
        <w:rPr>
          <w:rFonts w:ascii="Times New Roman" w:eastAsia="MS Mincho" w:hAnsi="Times New Roman"/>
          <w:sz w:val="28"/>
          <w:szCs w:val="24"/>
          <w:lang w:val="uk-UA"/>
        </w:rPr>
        <w:t> </w:t>
      </w:r>
      <w:r w:rsidR="00CD6648" w:rsidRPr="008774F8">
        <w:rPr>
          <w:rFonts w:ascii="Times New Roman" w:eastAsia="MS Mincho" w:hAnsi="Times New Roman"/>
          <w:sz w:val="28"/>
          <w:szCs w:val="24"/>
          <w:lang w:val="uk-UA"/>
        </w:rPr>
        <w:t>0,45, лейкоцитарного індекса інтоксикації до 2,78</w:t>
      </w:r>
      <w:r w:rsidR="00EE7FE4" w:rsidRPr="008774F8">
        <w:rPr>
          <w:rFonts w:ascii="Times New Roman" w:eastAsia="MS Mincho" w:hAnsi="Times New Roman"/>
          <w:sz w:val="28"/>
          <w:szCs w:val="24"/>
          <w:lang w:val="uk-UA"/>
        </w:rPr>
        <w:t> </w:t>
      </w:r>
      <w:r w:rsidR="00CD6648" w:rsidRPr="008774F8">
        <w:rPr>
          <w:rFonts w:ascii="Times New Roman" w:eastAsia="MS Mincho" w:hAnsi="Times New Roman"/>
          <w:sz w:val="28"/>
          <w:szCs w:val="24"/>
          <w:lang w:val="uk-UA"/>
        </w:rPr>
        <w:t>±</w:t>
      </w:r>
      <w:r w:rsidR="00EE7FE4" w:rsidRPr="008774F8">
        <w:rPr>
          <w:rFonts w:ascii="Times New Roman" w:eastAsia="MS Mincho" w:hAnsi="Times New Roman"/>
          <w:sz w:val="28"/>
          <w:szCs w:val="24"/>
          <w:lang w:val="uk-UA"/>
        </w:rPr>
        <w:t> </w:t>
      </w:r>
      <w:r w:rsidR="00CD6648" w:rsidRPr="008774F8">
        <w:rPr>
          <w:rFonts w:ascii="Times New Roman" w:eastAsia="MS Mincho" w:hAnsi="Times New Roman"/>
          <w:sz w:val="28"/>
          <w:szCs w:val="24"/>
          <w:lang w:val="uk-UA"/>
        </w:rPr>
        <w:t>0,28, показника інтоксикації до 0,103</w:t>
      </w:r>
      <w:r w:rsidR="00EE7FE4" w:rsidRPr="008774F8">
        <w:rPr>
          <w:rFonts w:ascii="Times New Roman" w:eastAsia="MS Mincho" w:hAnsi="Times New Roman"/>
          <w:sz w:val="28"/>
          <w:szCs w:val="24"/>
          <w:lang w:val="uk-UA"/>
        </w:rPr>
        <w:t> </w:t>
      </w:r>
      <w:r w:rsidR="00CD6648" w:rsidRPr="008774F8">
        <w:rPr>
          <w:rFonts w:ascii="Times New Roman" w:eastAsia="MS Mincho" w:hAnsi="Times New Roman"/>
          <w:sz w:val="28"/>
          <w:szCs w:val="24"/>
          <w:lang w:val="uk-UA"/>
        </w:rPr>
        <w:t>±</w:t>
      </w:r>
      <w:r w:rsidR="00EE7FE4" w:rsidRPr="008774F8">
        <w:rPr>
          <w:rFonts w:ascii="Times New Roman" w:eastAsia="MS Mincho" w:hAnsi="Times New Roman"/>
          <w:sz w:val="28"/>
          <w:szCs w:val="24"/>
          <w:lang w:val="uk-UA"/>
        </w:rPr>
        <w:t> </w:t>
      </w:r>
      <w:r w:rsidR="00CD6648" w:rsidRPr="008774F8">
        <w:rPr>
          <w:rFonts w:ascii="Times New Roman" w:eastAsia="MS Mincho" w:hAnsi="Times New Roman"/>
          <w:sz w:val="28"/>
          <w:szCs w:val="24"/>
          <w:lang w:val="uk-UA"/>
        </w:rPr>
        <w:t>0,035. Отримані</w:t>
      </w:r>
      <w:r w:rsidRPr="008774F8">
        <w:rPr>
          <w:rFonts w:ascii="Times New Roman" w:eastAsia="MS Mincho" w:hAnsi="Times New Roman"/>
          <w:sz w:val="28"/>
          <w:szCs w:val="24"/>
          <w:lang w:val="uk-UA"/>
        </w:rPr>
        <w:t xml:space="preserve"> </w:t>
      </w:r>
      <w:r w:rsidR="00CD6648" w:rsidRPr="008774F8">
        <w:rPr>
          <w:rFonts w:ascii="Times New Roman" w:eastAsia="MS Mincho" w:hAnsi="Times New Roman"/>
          <w:sz w:val="28"/>
          <w:szCs w:val="24"/>
          <w:lang w:val="uk-UA"/>
        </w:rPr>
        <w:t>значення гематологічних індексів відображали зміни лейкоцитарної формули крові, характерної для запального процесу.</w:t>
      </w:r>
    </w:p>
    <w:p w14:paraId="0ABF1C97" w14:textId="239AB1D0"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pacing w:val="-4"/>
          <w:sz w:val="28"/>
          <w:szCs w:val="24"/>
          <w:lang w:val="uk-UA"/>
        </w:rPr>
        <w:lastRenderedPageBreak/>
        <w:t>Враховуючи, що із 105 хворих 38 (36,1</w:t>
      </w:r>
      <w:r w:rsidR="00EE7FE4"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 склали хворі з безсимптомним</w:t>
      </w:r>
      <w:r w:rsidRPr="008774F8">
        <w:rPr>
          <w:rFonts w:ascii="Times New Roman" w:eastAsia="MS Mincho" w:hAnsi="Times New Roman"/>
          <w:sz w:val="28"/>
          <w:szCs w:val="24"/>
          <w:lang w:val="uk-UA"/>
        </w:rPr>
        <w:t xml:space="preserve"> холедохолітіазом (без клініки жовтяниці), ми вважали за доцільне провести аналіз реакції крові у цієї категорії хворих. Аналіз показав відсутність статистично достовірної різниці у показниках периферійної крові як у хворих з асимптоматичним холелітіазом, так і при розвитку жовтяниці. Це свідчить про те, що зміни лейкоформули обумовлені запаленням жовчного міхура. </w:t>
      </w:r>
    </w:p>
    <w:p w14:paraId="60B88AD2" w14:textId="3806E40B"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Після відновлення жовчотоку ендоскопічним методом на першу добу після оперативного втручання спостерігалося статистично значуще зниження рівня еритроцитів за гемоглобіну порівняно з доопераційними значеннями (p</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&lt;</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0,001), що було обумовлено операційною травмою. З третьої доби після відновлення жовчотоку відмічалась нормалізація показників гемограмми.</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При аналізі лейкоформули на першу добу після відновлення жовчотоку спостерігалася лімфопенія (11,2</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2,3%), що можна пов</w:t>
      </w:r>
      <w:r w:rsidR="002C0BCC"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язати з операційним стресом і операційною агресією і переважанням у ці терміни нейтрофільних лейкоцитів. Починаючи з 3</w:t>
      </w:r>
      <w:r w:rsidR="00EE7FE4"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5 доби післяопераційного періоду спостерігалася нормалізація показників лейкограми.</w:t>
      </w:r>
    </w:p>
    <w:p w14:paraId="22B27C72" w14:textId="428301F4"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Зміни лейкоформули відображали і значення гематологічних індексів. Лейкоцитарний індекс інтоксикації прогресивно знижувався протягом післяопераційного періоду. Нейтрофільно – лімфоцитарний індекс зазнавав незначних, статистично незначущих змін протягом періоду перебування у стаціонарі, і при виписці складав 4,6</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1,6. Ядерний індекс зсуву збільшувався відразу після проведеного втручання, а надалі знижувався нижче початкових показників. </w:t>
      </w:r>
    </w:p>
    <w:p w14:paraId="345CF94E" w14:textId="022822B2"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Найбільш чутливим до змін був показник інтоксикації, що окрім змін лейкоформули, врахову</w:t>
      </w:r>
      <w:r w:rsidR="009E3758" w:rsidRPr="008774F8">
        <w:rPr>
          <w:rFonts w:ascii="Times New Roman" w:eastAsia="MS Mincho" w:hAnsi="Times New Roman"/>
          <w:sz w:val="28"/>
          <w:szCs w:val="24"/>
          <w:lang w:val="uk-UA"/>
        </w:rPr>
        <w:t>є</w:t>
      </w:r>
      <w:r w:rsidRPr="008774F8">
        <w:rPr>
          <w:rFonts w:ascii="Times New Roman" w:eastAsia="MS Mincho" w:hAnsi="Times New Roman"/>
          <w:sz w:val="28"/>
          <w:szCs w:val="24"/>
          <w:lang w:val="uk-UA"/>
        </w:rPr>
        <w:t xml:space="preserve"> зміни загальної кількості лейкоцитів та ШОЕ. Саме аналіз цього показника дозволяє краще оцінити перебіг післяопераційного періоду. Показник зростав протягом перших трьох діб після операції, а надалі приходив до оптимальних значень після 5 доби післяопераційного періоду.</w:t>
      </w:r>
    </w:p>
    <w:p w14:paraId="6DD501A5" w14:textId="47809979"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Печінка є першим органом, функція якого зазнає змін внаслідок порушення жовчотоку при</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 xml:space="preserve">холедохолітіазі. Рівень загального білірубіну у </w:t>
      </w:r>
      <w:r w:rsidRPr="008774F8">
        <w:rPr>
          <w:rFonts w:ascii="Times New Roman" w:eastAsia="MS Mincho" w:hAnsi="Times New Roman"/>
          <w:sz w:val="28"/>
          <w:szCs w:val="24"/>
          <w:lang w:val="uk-UA"/>
        </w:rPr>
        <w:lastRenderedPageBreak/>
        <w:t>хворих даної групи склав 85,9</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8,3 м</w:t>
      </w:r>
      <w:r w:rsidR="001E5E0A" w:rsidRPr="008774F8">
        <w:rPr>
          <w:rFonts w:ascii="Times New Roman" w:eastAsia="MS Mincho" w:hAnsi="Times New Roman"/>
          <w:sz w:val="28"/>
          <w:szCs w:val="24"/>
          <w:lang w:val="uk-UA"/>
        </w:rPr>
        <w:t>к</w:t>
      </w:r>
      <w:r w:rsidRPr="008774F8">
        <w:rPr>
          <w:rFonts w:ascii="Times New Roman" w:eastAsia="MS Mincho" w:hAnsi="Times New Roman"/>
          <w:sz w:val="28"/>
          <w:szCs w:val="24"/>
          <w:lang w:val="uk-UA"/>
        </w:rPr>
        <w:t xml:space="preserve">моль/л, з коливаннями від 20,9 до </w:t>
      </w:r>
      <w:r w:rsidR="00EE7FE4" w:rsidRPr="008774F8">
        <w:rPr>
          <w:rFonts w:ascii="Times New Roman" w:eastAsia="MS Mincho" w:hAnsi="Times New Roman"/>
          <w:sz w:val="28"/>
          <w:szCs w:val="24"/>
          <w:lang w:val="uk-UA"/>
        </w:rPr>
        <w:br/>
      </w:r>
      <w:r w:rsidRPr="008774F8">
        <w:rPr>
          <w:rFonts w:ascii="Times New Roman" w:eastAsia="MS Mincho" w:hAnsi="Times New Roman"/>
          <w:sz w:val="28"/>
          <w:szCs w:val="24"/>
          <w:lang w:val="uk-UA"/>
        </w:rPr>
        <w:t xml:space="preserve">303 ммоль/л, а у пацієнтів з асимптоматичним холедохолітіазом – </w:t>
      </w:r>
      <w:r w:rsidR="00EE7FE4" w:rsidRPr="008774F8">
        <w:rPr>
          <w:rFonts w:ascii="Times New Roman" w:eastAsia="MS Mincho" w:hAnsi="Times New Roman"/>
          <w:sz w:val="28"/>
          <w:szCs w:val="24"/>
          <w:lang w:val="uk-UA"/>
        </w:rPr>
        <w:br/>
      </w:r>
      <w:r w:rsidRPr="008774F8">
        <w:rPr>
          <w:rFonts w:ascii="Times New Roman" w:eastAsia="MS Mincho" w:hAnsi="Times New Roman"/>
          <w:sz w:val="28"/>
          <w:szCs w:val="24"/>
          <w:lang w:val="uk-UA"/>
        </w:rPr>
        <w:t>13</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0,85 м</w:t>
      </w:r>
      <w:r w:rsidR="001E5E0A" w:rsidRPr="008774F8">
        <w:rPr>
          <w:rFonts w:ascii="Times New Roman" w:eastAsia="MS Mincho" w:hAnsi="Times New Roman"/>
          <w:sz w:val="28"/>
          <w:szCs w:val="24"/>
          <w:lang w:val="uk-UA"/>
        </w:rPr>
        <w:t>к</w:t>
      </w:r>
      <w:r w:rsidRPr="008774F8">
        <w:rPr>
          <w:rFonts w:ascii="Times New Roman" w:eastAsia="MS Mincho" w:hAnsi="Times New Roman"/>
          <w:sz w:val="28"/>
          <w:szCs w:val="24"/>
          <w:lang w:val="uk-UA"/>
        </w:rPr>
        <w:t>моль/л (з коливаннями від 3,7 до 19,5</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м</w:t>
      </w:r>
      <w:r w:rsidR="001E5E0A" w:rsidRPr="008774F8">
        <w:rPr>
          <w:rFonts w:ascii="Times New Roman" w:eastAsia="MS Mincho" w:hAnsi="Times New Roman"/>
          <w:sz w:val="28"/>
          <w:szCs w:val="24"/>
          <w:lang w:val="uk-UA"/>
        </w:rPr>
        <w:t>к</w:t>
      </w:r>
      <w:r w:rsidRPr="008774F8">
        <w:rPr>
          <w:rFonts w:ascii="Times New Roman" w:eastAsia="MS Mincho" w:hAnsi="Times New Roman"/>
          <w:sz w:val="28"/>
          <w:szCs w:val="24"/>
          <w:lang w:val="uk-UA"/>
        </w:rPr>
        <w:t>моль/л). Аналіз відхилень показників білірубіну від норми за критеріями common terminology criteria показав, що у 33(31,4</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хворих рівень загального білірубіну перевищував верхню межу норми більше ніж у 3</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рази, що відповідає важкому чи вкрай важкому рівню порушення функції печінки і пов</w:t>
      </w:r>
      <w:r w:rsidR="002C0BCC"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язаний з високим ризиком ускладнень.</w:t>
      </w:r>
    </w:p>
    <w:p w14:paraId="1FAD0EC1" w14:textId="3E19653F" w:rsidR="00CD6648" w:rsidRPr="008774F8" w:rsidRDefault="00CD6648" w:rsidP="00295327">
      <w:pPr>
        <w:suppressAutoHyphens/>
        <w:spacing w:after="0" w:line="348"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Одночасно спостерігалось підвищення</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активності цитолітичних ферментів у сироватці крові. Активність ферментів (АЛТ та АСТ) до оперативного втручання у пацієнтів з холедохолітіазом та обтураційною жовтяницею перевищувала норму і становила: АЛТ – 316,5</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42,2</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Од/л</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з коливаннями від 13</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Од/л до 1484</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Од/л; АСТ – 161,7</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21 ± Од/л з коливанням від 8</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Од/л до 929</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Од/л. Рівні АЛТ та АСТ у 43,9</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та 24,2</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пацієнтів відповідно перевищували 200</w:t>
      </w:r>
      <w:r w:rsidR="00EE7FE4" w:rsidRPr="008774F8">
        <w:rPr>
          <w:rFonts w:ascii="Times New Roman" w:eastAsia="MS Mincho" w:hAnsi="Times New Roman"/>
          <w:sz w:val="28"/>
          <w:szCs w:val="24"/>
          <w:lang w:val="uk-UA"/>
        </w:rPr>
        <w:t> </w:t>
      </w:r>
      <w:r w:rsidR="001E5E0A" w:rsidRPr="008774F8">
        <w:rPr>
          <w:rFonts w:ascii="Times New Roman" w:eastAsia="MS Mincho" w:hAnsi="Times New Roman"/>
          <w:sz w:val="28"/>
          <w:szCs w:val="24"/>
          <w:lang w:val="uk-UA"/>
        </w:rPr>
        <w:t>Од/л</w:t>
      </w:r>
      <w:r w:rsidRPr="008774F8">
        <w:rPr>
          <w:rFonts w:ascii="Times New Roman" w:eastAsia="MS Mincho" w:hAnsi="Times New Roman"/>
          <w:sz w:val="28"/>
          <w:szCs w:val="24"/>
          <w:lang w:val="uk-UA"/>
        </w:rPr>
        <w:t>, що у 10</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разів більше верхньої межі норми, та відповідає тяжким/погрожуючим життю змінам функції</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печінки за критеріями common terminology criteria.</w:t>
      </w:r>
    </w:p>
    <w:p w14:paraId="4D1BC6AC" w14:textId="2EAD2C7D" w:rsidR="00CD6648" w:rsidRPr="008774F8" w:rsidRDefault="00CD6648" w:rsidP="00295327">
      <w:pPr>
        <w:suppressAutoHyphens/>
        <w:spacing w:after="0" w:line="348"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Відновлення адекватного жовчотоку відображало покращення функціональних показників печінки. Починаючи від моменту відновлення жовчотоку відмічалася тенденція до нормалізації показників загального та прямого білірубіну.</w:t>
      </w:r>
    </w:p>
    <w:p w14:paraId="3DA1960B" w14:textId="1B1B3AAA" w:rsidR="00CD6648" w:rsidRPr="008774F8" w:rsidRDefault="00CD6648" w:rsidP="00295327">
      <w:pPr>
        <w:suppressAutoHyphens/>
        <w:spacing w:after="0" w:line="348" w:lineRule="auto"/>
        <w:ind w:firstLine="709"/>
        <w:jc w:val="both"/>
        <w:rPr>
          <w:rFonts w:ascii="Times New Roman" w:eastAsia="MS Mincho" w:hAnsi="Times New Roman"/>
          <w:sz w:val="28"/>
          <w:szCs w:val="24"/>
          <w:lang w:val="uk-UA"/>
        </w:rPr>
      </w:pPr>
      <w:r w:rsidRPr="008774F8">
        <w:rPr>
          <w:rFonts w:ascii="Times New Roman" w:eastAsia="MS Mincho" w:hAnsi="Times New Roman"/>
          <w:spacing w:val="-4"/>
          <w:sz w:val="28"/>
          <w:szCs w:val="24"/>
          <w:lang w:val="uk-UA"/>
        </w:rPr>
        <w:t>На 5–6 добу після оперативного втручання середні показники загального</w:t>
      </w:r>
      <w:r w:rsidRPr="008774F8">
        <w:rPr>
          <w:rFonts w:ascii="Times New Roman" w:eastAsia="MS Mincho" w:hAnsi="Times New Roman"/>
          <w:sz w:val="28"/>
          <w:szCs w:val="24"/>
          <w:lang w:val="uk-UA"/>
        </w:rPr>
        <w:t xml:space="preserve"> білірубіну знижувалися до 34,7</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4,5 м</w:t>
      </w:r>
      <w:r w:rsidR="001E5E0A" w:rsidRPr="008774F8">
        <w:rPr>
          <w:rFonts w:ascii="Times New Roman" w:eastAsia="MS Mincho" w:hAnsi="Times New Roman"/>
          <w:sz w:val="28"/>
          <w:szCs w:val="24"/>
          <w:lang w:val="uk-UA"/>
        </w:rPr>
        <w:t>к</w:t>
      </w:r>
      <w:r w:rsidRPr="008774F8">
        <w:rPr>
          <w:rFonts w:ascii="Times New Roman" w:eastAsia="MS Mincho" w:hAnsi="Times New Roman"/>
          <w:sz w:val="28"/>
          <w:szCs w:val="24"/>
          <w:lang w:val="uk-UA"/>
        </w:rPr>
        <w:t>моль/л для загального білірубіну та прямого до 23,9</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4,6 м</w:t>
      </w:r>
      <w:r w:rsidR="001E5E0A" w:rsidRPr="008774F8">
        <w:rPr>
          <w:rFonts w:ascii="Times New Roman" w:eastAsia="MS Mincho" w:hAnsi="Times New Roman"/>
          <w:sz w:val="28"/>
          <w:szCs w:val="24"/>
          <w:lang w:val="uk-UA"/>
        </w:rPr>
        <w:t>к</w:t>
      </w:r>
      <w:r w:rsidRPr="008774F8">
        <w:rPr>
          <w:rFonts w:ascii="Times New Roman" w:eastAsia="MS Mincho" w:hAnsi="Times New Roman"/>
          <w:sz w:val="28"/>
          <w:szCs w:val="24"/>
          <w:lang w:val="uk-UA"/>
        </w:rPr>
        <w:t>моль/л. У ці терміни середні значення активності АСТ у 3 рази перевищували верхні значення норми, але були нижчими порівняно з доопераційними значеннями (139,2</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16 та 161,7</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21</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ОД/л відповідно, р</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&gt;</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0,05). Для АЛТ також була достовірна тенденція до</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 xml:space="preserve">зниження, </w:t>
      </w:r>
      <w:r w:rsidR="00EE7FE4" w:rsidRPr="008774F8">
        <w:rPr>
          <w:rFonts w:ascii="Times New Roman" w:eastAsia="MS Mincho" w:hAnsi="Times New Roman"/>
          <w:sz w:val="28"/>
          <w:szCs w:val="24"/>
          <w:lang w:val="uk-UA"/>
        </w:rPr>
        <w:br/>
      </w:r>
      <w:r w:rsidRPr="008774F8">
        <w:rPr>
          <w:rFonts w:ascii="Times New Roman" w:eastAsia="MS Mincho" w:hAnsi="Times New Roman"/>
          <w:sz w:val="28"/>
          <w:szCs w:val="24"/>
          <w:lang w:val="uk-UA"/>
        </w:rPr>
        <w:t>але нормалізації показників не спостерігалося, доопераційні показники 316,5</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42,2</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ОД/л; при виписці – 318,2</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42,6</w:t>
      </w:r>
      <w:r w:rsidR="00EE7FE4"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ОД/л.</w:t>
      </w:r>
    </w:p>
    <w:p w14:paraId="7B05EA80" w14:textId="773F8FC8"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 xml:space="preserve">Це свідчить про те, що відновлення жовчотоку і нормалізація функціональних показників печінки не збігаються у часі, що потребує </w:t>
      </w:r>
      <w:r w:rsidRPr="008774F8">
        <w:rPr>
          <w:rFonts w:ascii="Times New Roman" w:eastAsia="MS Mincho" w:hAnsi="Times New Roman"/>
          <w:sz w:val="28"/>
          <w:szCs w:val="24"/>
          <w:lang w:val="uk-UA"/>
        </w:rPr>
        <w:lastRenderedPageBreak/>
        <w:t>спрямованої гепатотропної медикаментозної терапії у післяопераційному періоді.</w:t>
      </w:r>
    </w:p>
    <w:p w14:paraId="2D022DC8" w14:textId="5C7BE3B1"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Одним із тяжких ускладнень холедохолітівазу є розвиток гострого холангіту, що викликає серозні порушення функції органів й систем хворого, обтяжуючи його стан, підвищує ризик операції, ускладнює прогноз захворювання.</w:t>
      </w:r>
    </w:p>
    <w:p w14:paraId="47A3201B" w14:textId="554862E0" w:rsidR="00CD6648" w:rsidRPr="008774F8" w:rsidRDefault="00CD6648" w:rsidP="00295327">
      <w:pPr>
        <w:suppressAutoHyphens/>
        <w:spacing w:after="0" w:line="348"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 xml:space="preserve">Для підтвердження діагнозу гострого холангіту нами використані критерії Tokyo Guidelines 2013, за якими для діагнозу </w:t>
      </w:r>
      <w:r w:rsidR="000859BB"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холангіт</w:t>
      </w:r>
      <w:r w:rsidR="000859BB"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 необхідна наявність щонайменше одного критерію</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групи А, одного групи</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В та одного групи С, для діагнозу</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підозра на холангіт</w:t>
      </w:r>
      <w:r w:rsidR="000859BB"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 </w:t>
      </w:r>
      <w:r w:rsidR="00EE7FE4"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 один позитивний критерій групи А та один критерій з групи В чи С.Всі три критерії A,</w:t>
      </w:r>
      <w:r w:rsidR="00EE7FE4"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B,</w:t>
      </w:r>
      <w:r w:rsidR="00EE7FE4"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 xml:space="preserve">C Tokyo Guidelines 2013 виявлені у 62 пацієнтів, які склали групу хворих з холангітом. </w:t>
      </w:r>
    </w:p>
    <w:p w14:paraId="58138C77" w14:textId="0F5DB6A5" w:rsidR="00CD6648" w:rsidRPr="008774F8" w:rsidRDefault="00CD6648" w:rsidP="00295327">
      <w:pPr>
        <w:suppressAutoHyphens/>
        <w:spacing w:after="0" w:line="348"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Критерії групи А – ознаки</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системного запалення (критерії синдрому системної запальної реакції). Кількість лейкоцитів периферичної крові коливалось від 4 до 34,2 х10</w:t>
      </w:r>
      <w:r w:rsidRPr="008774F8">
        <w:rPr>
          <w:rFonts w:ascii="Times New Roman" w:eastAsia="MS Mincho" w:hAnsi="Times New Roman"/>
          <w:sz w:val="28"/>
          <w:szCs w:val="24"/>
          <w:vertAlign w:val="superscript"/>
          <w:lang w:val="uk-UA"/>
        </w:rPr>
        <w:t>9</w:t>
      </w:r>
      <w:r w:rsidRPr="008774F8">
        <w:rPr>
          <w:rFonts w:ascii="Times New Roman" w:eastAsia="MS Mincho" w:hAnsi="Times New Roman"/>
          <w:sz w:val="28"/>
          <w:szCs w:val="24"/>
          <w:lang w:val="uk-UA"/>
        </w:rPr>
        <w:t>/л, у середньому склала 12,4</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0,7 х10</w:t>
      </w:r>
      <w:r w:rsidRPr="008774F8">
        <w:rPr>
          <w:rFonts w:ascii="Times New Roman" w:eastAsia="MS Mincho" w:hAnsi="Times New Roman"/>
          <w:sz w:val="28"/>
          <w:szCs w:val="24"/>
          <w:vertAlign w:val="superscript"/>
          <w:lang w:val="uk-UA"/>
        </w:rPr>
        <w:t>9</w:t>
      </w:r>
      <w:r w:rsidRPr="008774F8">
        <w:rPr>
          <w:rFonts w:ascii="Times New Roman" w:eastAsia="MS Mincho" w:hAnsi="Times New Roman"/>
          <w:sz w:val="28"/>
          <w:szCs w:val="24"/>
          <w:lang w:val="uk-UA"/>
        </w:rPr>
        <w:t>/л. Спостерігався зсув лейкоформули крові вліво – рівень паличкоядерних нейтрофілів</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становив 7,7</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1,0</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сегментоядерних – 73,5</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1,4. Рівень лімфоцитів знижувався до 15,4</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1,1</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Вміст еозинофілів (4,3</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1,7</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та моноцитів (5,4</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0,3</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не виходив за межі норми. ШОЕ була підвищеною до 17,2</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371D21" w:rsidRPr="008774F8">
        <w:rPr>
          <w:rFonts w:ascii="Times New Roman" w:eastAsia="MS Mincho" w:hAnsi="Times New Roman"/>
          <w:sz w:val="28"/>
          <w:szCs w:val="24"/>
          <w:lang w:val="uk-UA"/>
        </w:rPr>
        <w:t> </w:t>
      </w:r>
      <w:r w:rsidR="001E5E0A" w:rsidRPr="008774F8">
        <w:rPr>
          <w:rFonts w:ascii="Times New Roman" w:eastAsia="MS Mincho" w:hAnsi="Times New Roman"/>
          <w:sz w:val="28"/>
          <w:szCs w:val="24"/>
          <w:lang w:val="uk-UA"/>
        </w:rPr>
        <w:t>2,75 мм/год</w:t>
      </w:r>
      <w:r w:rsidRPr="008774F8">
        <w:rPr>
          <w:rFonts w:ascii="Times New Roman" w:eastAsia="MS Mincho" w:hAnsi="Times New Roman"/>
          <w:sz w:val="28"/>
          <w:szCs w:val="24"/>
          <w:lang w:val="uk-UA"/>
        </w:rPr>
        <w:t>, що також свідчило про наявність запального процесу.</w:t>
      </w:r>
    </w:p>
    <w:p w14:paraId="01009736" w14:textId="387C3389" w:rsidR="00CD6648" w:rsidRPr="008774F8" w:rsidRDefault="00CD6648" w:rsidP="00295327">
      <w:pPr>
        <w:suppressAutoHyphens/>
        <w:spacing w:after="0" w:line="348"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Вираженість синдрому системної запальної відповіді відображали і зміни гематологічних індексів. Спостерігалося їх значне збільшення: нейтрофільно – лімфоцитарний індекс досягав 7,88</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371D21" w:rsidRPr="008774F8">
        <w:rPr>
          <w:rFonts w:ascii="Times New Roman" w:eastAsia="MS Mincho" w:hAnsi="Times New Roman"/>
          <w:sz w:val="28"/>
          <w:szCs w:val="24"/>
          <w:lang w:val="uk-UA"/>
        </w:rPr>
        <w:t> </w:t>
      </w:r>
      <w:r w:rsidR="004323B8" w:rsidRPr="008774F8">
        <w:rPr>
          <w:rFonts w:ascii="Times New Roman" w:eastAsia="MS Mincho" w:hAnsi="Times New Roman"/>
          <w:sz w:val="28"/>
          <w:szCs w:val="24"/>
          <w:lang w:val="uk-UA"/>
        </w:rPr>
        <w:t xml:space="preserve">0,82, </w:t>
      </w:r>
      <w:r w:rsidRPr="008774F8">
        <w:rPr>
          <w:rFonts w:ascii="Times New Roman" w:eastAsia="MS Mincho" w:hAnsi="Times New Roman"/>
          <w:sz w:val="28"/>
          <w:szCs w:val="24"/>
          <w:lang w:val="uk-UA"/>
        </w:rPr>
        <w:t>р</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&lt;</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0,05; лейкоцитарний індекс інтоксикації в </w:t>
      </w:r>
      <w:r w:rsidRPr="008774F8">
        <w:rPr>
          <w:rFonts w:ascii="Times New Roman" w:eastAsia="MS Mincho" w:hAnsi="Times New Roman"/>
          <w:spacing w:val="-4"/>
          <w:sz w:val="28"/>
          <w:szCs w:val="24"/>
          <w:lang w:val="uk-UA"/>
        </w:rPr>
        <w:t>середньому становив</w:t>
      </w:r>
      <w:r w:rsidR="00371D21" w:rsidRPr="008774F8">
        <w:rPr>
          <w:rFonts w:ascii="Times New Roman" w:eastAsia="MS Mincho" w:hAnsi="Times New Roman"/>
          <w:spacing w:val="-4"/>
          <w:sz w:val="28"/>
          <w:szCs w:val="24"/>
          <w:lang w:val="uk-UA"/>
        </w:rPr>
        <w:t xml:space="preserve"> </w:t>
      </w:r>
      <w:r w:rsidRPr="008774F8">
        <w:rPr>
          <w:rFonts w:ascii="Times New Roman" w:eastAsia="MS Mincho" w:hAnsi="Times New Roman"/>
          <w:spacing w:val="-4"/>
          <w:sz w:val="28"/>
          <w:szCs w:val="24"/>
          <w:lang w:val="uk-UA"/>
        </w:rPr>
        <w:t>3,02</w:t>
      </w:r>
      <w:r w:rsidR="00371D21"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w:t>
      </w:r>
      <w:r w:rsidR="00371D21"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 xml:space="preserve">0,62, </w:t>
      </w:r>
      <w:r w:rsidR="004323B8" w:rsidRPr="008774F8">
        <w:rPr>
          <w:rFonts w:ascii="Times New Roman" w:eastAsia="MS Mincho" w:hAnsi="Times New Roman"/>
          <w:spacing w:val="-4"/>
          <w:sz w:val="28"/>
          <w:szCs w:val="24"/>
          <w:lang w:val="uk-UA"/>
        </w:rPr>
        <w:t xml:space="preserve"> </w:t>
      </w:r>
      <w:r w:rsidRPr="008774F8">
        <w:rPr>
          <w:rFonts w:ascii="Times New Roman" w:eastAsia="MS Mincho" w:hAnsi="Times New Roman"/>
          <w:spacing w:val="-4"/>
          <w:sz w:val="28"/>
          <w:szCs w:val="24"/>
          <w:lang w:val="uk-UA"/>
        </w:rPr>
        <w:t>р</w:t>
      </w:r>
      <w:r w:rsidR="00371D21"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&lt;</w:t>
      </w:r>
      <w:r w:rsidR="00371D21"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 xml:space="preserve">0,05; ядерний індекс зсуву </w:t>
      </w:r>
      <w:r w:rsidR="00371D21" w:rsidRPr="008774F8">
        <w:rPr>
          <w:rFonts w:ascii="Times New Roman" w:eastAsia="MS Mincho" w:hAnsi="Times New Roman"/>
          <w:spacing w:val="-4"/>
          <w:sz w:val="28"/>
          <w:szCs w:val="24"/>
          <w:lang w:val="uk-UA"/>
        </w:rPr>
        <w:t>–</w:t>
      </w:r>
      <w:r w:rsidRPr="008774F8">
        <w:rPr>
          <w:rFonts w:ascii="Times New Roman" w:eastAsia="MS Mincho" w:hAnsi="Times New Roman"/>
          <w:spacing w:val="-4"/>
          <w:sz w:val="28"/>
          <w:szCs w:val="24"/>
          <w:lang w:val="uk-UA"/>
        </w:rPr>
        <w:t xml:space="preserve"> 0,10</w:t>
      </w:r>
      <w:r w:rsidR="00371D21"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w:t>
      </w:r>
      <w:r w:rsidR="00371D21"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0,017,</w:t>
      </w:r>
      <w:r w:rsidRPr="008774F8">
        <w:rPr>
          <w:rFonts w:ascii="Times New Roman" w:eastAsia="MS Mincho" w:hAnsi="Times New Roman"/>
          <w:sz w:val="28"/>
          <w:szCs w:val="24"/>
          <w:lang w:val="uk-UA"/>
        </w:rPr>
        <w:t xml:space="preserve"> р</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&lt;</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0,05; показник інтоксикації – 0,47</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0,15, </w:t>
      </w:r>
      <w:r w:rsidR="004323B8"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р</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&lt;</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0,05. Отримані</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результати значень індексів відображали зміни балансу клітин крові, характерні для запального процесу в усіх випадках.</w:t>
      </w:r>
    </w:p>
    <w:p w14:paraId="0EB5AE43" w14:textId="4A22F936"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pacing w:val="-4"/>
          <w:sz w:val="28"/>
          <w:szCs w:val="24"/>
          <w:lang w:val="uk-UA"/>
        </w:rPr>
        <w:t>Критерії групи В: дані, що свідчать про холестаз чи порушенні показники</w:t>
      </w:r>
      <w:r w:rsidRPr="008774F8">
        <w:rPr>
          <w:rFonts w:ascii="Times New Roman" w:eastAsia="MS Mincho" w:hAnsi="Times New Roman"/>
          <w:sz w:val="28"/>
          <w:szCs w:val="24"/>
          <w:lang w:val="uk-UA"/>
        </w:rPr>
        <w:t xml:space="preserve"> функції печінки. Рівень загального білірубіну у хворих з гострим холангітом </w:t>
      </w:r>
      <w:r w:rsidRPr="008774F8">
        <w:rPr>
          <w:rFonts w:ascii="Times New Roman" w:eastAsia="MS Mincho" w:hAnsi="Times New Roman"/>
          <w:sz w:val="28"/>
          <w:szCs w:val="24"/>
          <w:lang w:val="uk-UA"/>
        </w:rPr>
        <w:lastRenderedPageBreak/>
        <w:t>склав 116</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10,7 м</w:t>
      </w:r>
      <w:r w:rsidR="004323B8" w:rsidRPr="008774F8">
        <w:rPr>
          <w:rFonts w:ascii="Times New Roman" w:eastAsia="MS Mincho" w:hAnsi="Times New Roman"/>
          <w:sz w:val="28"/>
          <w:szCs w:val="24"/>
          <w:lang w:val="uk-UA"/>
        </w:rPr>
        <w:t>к</w:t>
      </w:r>
      <w:r w:rsidRPr="008774F8">
        <w:rPr>
          <w:rFonts w:ascii="Times New Roman" w:eastAsia="MS Mincho" w:hAnsi="Times New Roman"/>
          <w:sz w:val="28"/>
          <w:szCs w:val="24"/>
          <w:lang w:val="uk-UA"/>
        </w:rPr>
        <w:t>моль/л і коливався від 14,8 до 336</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м</w:t>
      </w:r>
      <w:r w:rsidR="004323B8" w:rsidRPr="008774F8">
        <w:rPr>
          <w:rFonts w:ascii="Times New Roman" w:eastAsia="MS Mincho" w:hAnsi="Times New Roman"/>
          <w:sz w:val="28"/>
          <w:szCs w:val="24"/>
          <w:lang w:val="uk-UA"/>
        </w:rPr>
        <w:t>к</w:t>
      </w:r>
      <w:r w:rsidRPr="008774F8">
        <w:rPr>
          <w:rFonts w:ascii="Times New Roman" w:eastAsia="MS Mincho" w:hAnsi="Times New Roman"/>
          <w:sz w:val="28"/>
          <w:szCs w:val="24"/>
          <w:lang w:val="uk-UA"/>
        </w:rPr>
        <w:t>моль/л, при цьому середній рівень прямого білірубіну складав 77</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8,2 м</w:t>
      </w:r>
      <w:r w:rsidR="004323B8" w:rsidRPr="008774F8">
        <w:rPr>
          <w:rFonts w:ascii="Times New Roman" w:eastAsia="MS Mincho" w:hAnsi="Times New Roman"/>
          <w:sz w:val="28"/>
          <w:szCs w:val="24"/>
          <w:lang w:val="uk-UA"/>
        </w:rPr>
        <w:t>к</w:t>
      </w:r>
      <w:r w:rsidRPr="008774F8">
        <w:rPr>
          <w:rFonts w:ascii="Times New Roman" w:eastAsia="MS Mincho" w:hAnsi="Times New Roman"/>
          <w:sz w:val="28"/>
          <w:szCs w:val="24"/>
          <w:lang w:val="uk-UA"/>
        </w:rPr>
        <w:t>моль/л і коливався від 2,4 до 258</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м</w:t>
      </w:r>
      <w:r w:rsidR="004323B8" w:rsidRPr="008774F8">
        <w:rPr>
          <w:rFonts w:ascii="Times New Roman" w:eastAsia="MS Mincho" w:hAnsi="Times New Roman"/>
          <w:sz w:val="28"/>
          <w:szCs w:val="24"/>
          <w:lang w:val="uk-UA"/>
        </w:rPr>
        <w:t>к</w:t>
      </w:r>
      <w:r w:rsidRPr="008774F8">
        <w:rPr>
          <w:rFonts w:ascii="Times New Roman" w:eastAsia="MS Mincho" w:hAnsi="Times New Roman"/>
          <w:sz w:val="28"/>
          <w:szCs w:val="24"/>
          <w:lang w:val="uk-UA"/>
        </w:rPr>
        <w:t>моль/л.</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 xml:space="preserve">Активність цитолітичних ферментів (АЛТ та АСТ) до оперативного втручання у пацієнтів з холангітом була підвищеною: АЛТ до </w:t>
      </w:r>
      <w:r w:rsidRPr="008774F8">
        <w:rPr>
          <w:rFonts w:ascii="Times New Roman" w:eastAsia="MS Mincho" w:hAnsi="Times New Roman"/>
          <w:spacing w:val="-4"/>
          <w:sz w:val="28"/>
          <w:szCs w:val="24"/>
          <w:lang w:val="uk-UA"/>
        </w:rPr>
        <w:t>221,5</w:t>
      </w:r>
      <w:r w:rsidR="00371D21"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w:t>
      </w:r>
      <w:r w:rsidR="00371D21"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21</w:t>
      </w:r>
      <w:r w:rsidR="004323B8" w:rsidRPr="008774F8">
        <w:rPr>
          <w:rFonts w:ascii="Times New Roman" w:eastAsia="MS Mincho" w:hAnsi="Times New Roman"/>
          <w:spacing w:val="-4"/>
          <w:sz w:val="28"/>
          <w:szCs w:val="24"/>
          <w:lang w:val="uk-UA"/>
        </w:rPr>
        <w:t>,0</w:t>
      </w:r>
      <w:r w:rsidR="00371D21"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Од/л</w:t>
      </w:r>
      <w:r w:rsidR="000859BB" w:rsidRPr="008774F8">
        <w:rPr>
          <w:rFonts w:ascii="Times New Roman" w:eastAsia="MS Mincho" w:hAnsi="Times New Roman"/>
          <w:spacing w:val="-4"/>
          <w:sz w:val="28"/>
          <w:szCs w:val="24"/>
          <w:lang w:val="uk-UA"/>
        </w:rPr>
        <w:t xml:space="preserve"> </w:t>
      </w:r>
      <w:r w:rsidRPr="008774F8">
        <w:rPr>
          <w:rFonts w:ascii="Times New Roman" w:eastAsia="MS Mincho" w:hAnsi="Times New Roman"/>
          <w:spacing w:val="-4"/>
          <w:sz w:val="28"/>
          <w:szCs w:val="24"/>
          <w:lang w:val="uk-UA"/>
        </w:rPr>
        <w:t>з коливанням від 20</w:t>
      </w:r>
      <w:r w:rsidR="00371D21"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Од/л до 973</w:t>
      </w:r>
      <w:r w:rsidR="00371D21"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Од/л; АСТ до 139,9</w:t>
      </w:r>
      <w:r w:rsidR="00371D21"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w:t>
      </w:r>
      <w:r w:rsidR="00371D21"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13,8</w:t>
      </w:r>
      <w:r w:rsidR="000859BB" w:rsidRPr="008774F8">
        <w:rPr>
          <w:rFonts w:ascii="Times New Roman" w:eastAsia="MS Mincho" w:hAnsi="Times New Roman"/>
          <w:spacing w:val="-4"/>
          <w:sz w:val="28"/>
          <w:szCs w:val="24"/>
          <w:lang w:val="uk-UA"/>
        </w:rPr>
        <w:t xml:space="preserve"> </w:t>
      </w:r>
      <w:r w:rsidRPr="008774F8">
        <w:rPr>
          <w:rFonts w:ascii="Times New Roman" w:eastAsia="MS Mincho" w:hAnsi="Times New Roman"/>
          <w:spacing w:val="-4"/>
          <w:sz w:val="28"/>
          <w:szCs w:val="24"/>
          <w:lang w:val="uk-UA"/>
        </w:rPr>
        <w:t>Од/</w:t>
      </w:r>
      <w:r w:rsidRPr="008774F8">
        <w:rPr>
          <w:rFonts w:ascii="Times New Roman" w:eastAsia="MS Mincho" w:hAnsi="Times New Roman"/>
          <w:sz w:val="28"/>
          <w:szCs w:val="24"/>
          <w:lang w:val="uk-UA"/>
        </w:rPr>
        <w:t>л з коливаванням від 12</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Од/л до 400</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Од/л</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хворих. У 37 (59,6</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хворих рівень білірубіну перевищував верхню межу норми більше ніж у 3 рази, що за критеріями common terminology criteria відповідає важкому чи вкрай важкому рівню порушення функції і пов</w:t>
      </w:r>
      <w:r w:rsidR="002C0BCC"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язаний з високим ризиком ускладнень. Активність АЛТ та АСТ у 45,8</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та 18</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пацієнтів відповідно перевищували 200</w:t>
      </w:r>
      <w:r w:rsidR="00371D21" w:rsidRPr="008774F8">
        <w:rPr>
          <w:rFonts w:ascii="Times New Roman" w:eastAsia="MS Mincho" w:hAnsi="Times New Roman"/>
          <w:sz w:val="28"/>
          <w:szCs w:val="24"/>
          <w:lang w:val="uk-UA"/>
        </w:rPr>
        <w:t> </w:t>
      </w:r>
      <w:r w:rsidR="004323B8" w:rsidRPr="008774F8">
        <w:rPr>
          <w:rFonts w:ascii="Times New Roman" w:eastAsia="MS Mincho" w:hAnsi="Times New Roman"/>
          <w:sz w:val="28"/>
          <w:szCs w:val="24"/>
          <w:lang w:val="uk-UA"/>
        </w:rPr>
        <w:t xml:space="preserve">Од/л </w:t>
      </w:r>
      <w:r w:rsidRPr="008774F8">
        <w:rPr>
          <w:rFonts w:ascii="Times New Roman" w:eastAsia="MS Mincho" w:hAnsi="Times New Roman"/>
          <w:sz w:val="28"/>
          <w:szCs w:val="24"/>
          <w:lang w:val="uk-UA"/>
        </w:rPr>
        <w:t xml:space="preserve">що відповідає тяжким/погрожуючим життю змінам. Не спостерігалося порушень показників функції нирок. Рівень сечовини </w:t>
      </w:r>
      <w:r w:rsidRPr="008774F8">
        <w:rPr>
          <w:rFonts w:ascii="Times New Roman" w:eastAsia="MS Mincho" w:hAnsi="Times New Roman"/>
          <w:spacing w:val="-4"/>
          <w:sz w:val="28"/>
          <w:szCs w:val="24"/>
          <w:lang w:val="uk-UA"/>
        </w:rPr>
        <w:t>(7,25</w:t>
      </w:r>
      <w:r w:rsidR="00371D21"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w:t>
      </w:r>
      <w:r w:rsidR="00371D21"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0,47 ммоль/л), креатиніну (92,16</w:t>
      </w:r>
      <w:r w:rsidR="00371D21"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w:t>
      </w:r>
      <w:r w:rsidR="00371D21"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5 мкмоль/л) не перевищували вікову</w:t>
      </w:r>
      <w:r w:rsidRPr="008774F8">
        <w:rPr>
          <w:rFonts w:ascii="Times New Roman" w:eastAsia="MS Mincho" w:hAnsi="Times New Roman"/>
          <w:sz w:val="28"/>
          <w:szCs w:val="24"/>
          <w:lang w:val="uk-UA"/>
        </w:rPr>
        <w:t xml:space="preserve"> норму, статистично значущих відмінностей дани</w:t>
      </w:r>
      <w:r w:rsidR="004323B8" w:rsidRPr="008774F8">
        <w:rPr>
          <w:rFonts w:ascii="Times New Roman" w:eastAsia="MS Mincho" w:hAnsi="Times New Roman"/>
          <w:sz w:val="28"/>
          <w:szCs w:val="24"/>
          <w:lang w:val="uk-UA"/>
        </w:rPr>
        <w:t>х</w:t>
      </w:r>
      <w:r w:rsidRPr="008774F8">
        <w:rPr>
          <w:rFonts w:ascii="Times New Roman" w:eastAsia="MS Mincho" w:hAnsi="Times New Roman"/>
          <w:sz w:val="28"/>
          <w:szCs w:val="24"/>
          <w:lang w:val="uk-UA"/>
        </w:rPr>
        <w:t xml:space="preserve"> показник</w:t>
      </w:r>
      <w:r w:rsidR="004323B8" w:rsidRPr="008774F8">
        <w:rPr>
          <w:rFonts w:ascii="Times New Roman" w:eastAsia="MS Mincho" w:hAnsi="Times New Roman"/>
          <w:sz w:val="28"/>
          <w:szCs w:val="24"/>
          <w:lang w:val="uk-UA"/>
        </w:rPr>
        <w:t>ів</w:t>
      </w:r>
      <w:r w:rsidRPr="008774F8">
        <w:rPr>
          <w:rFonts w:ascii="Times New Roman" w:eastAsia="MS Mincho" w:hAnsi="Times New Roman"/>
          <w:sz w:val="28"/>
          <w:szCs w:val="24"/>
          <w:lang w:val="uk-UA"/>
        </w:rPr>
        <w:t xml:space="preserve"> у пацієнтів з верифікованим холангітом на спостерігалося.</w:t>
      </w:r>
    </w:p>
    <w:p w14:paraId="6AEB0A4B" w14:textId="68755975"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Критерії групи С Tokyo Guidelines 2013 виявлено у всіх 62</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(100</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хворих. При УЗД органів черевної порожнини конкременти жовчного міхура виявлено у 53</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(85,5</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 пацієнтів; запальні зміни жовчного міхура </w:t>
      </w:r>
      <w:r w:rsidR="00371D21"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 у 47</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(74,1</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У 9</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(14,5</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пацієнтів холецистектомія була проведена раніше. Розширення жовчних проток і наявність конкрементів холедоха виявлено у 59</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(95,2</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хворих. У 3</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(4,8</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 пацієнтів виявлено дилатацію холедоха без </w:t>
      </w:r>
      <w:r w:rsidRPr="008774F8">
        <w:rPr>
          <w:rFonts w:ascii="Times New Roman" w:eastAsia="MS Mincho" w:hAnsi="Times New Roman"/>
          <w:spacing w:val="-4"/>
          <w:sz w:val="28"/>
          <w:szCs w:val="24"/>
          <w:lang w:val="uk-UA"/>
        </w:rPr>
        <w:t>наявності конкрементів. При проведенні ЕРХПГ у 2 пацієнтів виявлено ознаки стенозуючого паппіліта і мікрохоледохолітіаза, у 1 – стриктур</w:t>
      </w:r>
      <w:r w:rsidR="004323B8" w:rsidRPr="008774F8">
        <w:rPr>
          <w:rFonts w:ascii="Times New Roman" w:eastAsia="MS Mincho" w:hAnsi="Times New Roman"/>
          <w:spacing w:val="-4"/>
          <w:sz w:val="28"/>
          <w:szCs w:val="24"/>
          <w:lang w:val="uk-UA"/>
        </w:rPr>
        <w:t>у</w:t>
      </w:r>
      <w:r w:rsidRPr="008774F8">
        <w:rPr>
          <w:rFonts w:ascii="Times New Roman" w:eastAsia="MS Mincho" w:hAnsi="Times New Roman"/>
          <w:spacing w:val="-4"/>
          <w:sz w:val="28"/>
          <w:szCs w:val="24"/>
          <w:lang w:val="uk-UA"/>
        </w:rPr>
        <w:t xml:space="preserve"> холедоха.</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 xml:space="preserve"> </w:t>
      </w:r>
    </w:p>
    <w:p w14:paraId="55F6CF4D" w14:textId="00F568D7"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 xml:space="preserve">Для оцінки </w:t>
      </w:r>
      <w:r w:rsidR="00D14EE6" w:rsidRPr="008774F8">
        <w:rPr>
          <w:rFonts w:ascii="Times New Roman" w:eastAsia="MS Mincho" w:hAnsi="Times New Roman"/>
          <w:sz w:val="28"/>
          <w:szCs w:val="24"/>
          <w:lang w:val="uk-UA"/>
        </w:rPr>
        <w:t>тяжкост</w:t>
      </w:r>
      <w:r w:rsidRPr="008774F8">
        <w:rPr>
          <w:rFonts w:ascii="Times New Roman" w:eastAsia="MS Mincho" w:hAnsi="Times New Roman"/>
          <w:sz w:val="28"/>
          <w:szCs w:val="24"/>
          <w:lang w:val="uk-UA"/>
        </w:rPr>
        <w:t xml:space="preserve">і стану хворого у перередопераційному періоді використані шкали Tokyo Guidelines 2013 та Biliary Tract Infection Score. За шкалою Tokyo Guidelines 2013: важкий холангіт, що супроводжувався </w:t>
      </w:r>
      <w:r w:rsidRPr="008774F8">
        <w:rPr>
          <w:rFonts w:ascii="Times New Roman" w:eastAsia="MS Mincho" w:hAnsi="Times New Roman"/>
          <w:spacing w:val="-4"/>
          <w:sz w:val="28"/>
          <w:szCs w:val="24"/>
          <w:lang w:val="uk-UA"/>
        </w:rPr>
        <w:t>органною дисфункцією виявлено у 3(4,8</w:t>
      </w:r>
      <w:r w:rsidR="00371D21"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 xml:space="preserve">%) хворих. Середня ступінь </w:t>
      </w:r>
      <w:r w:rsidR="00D14EE6" w:rsidRPr="008774F8">
        <w:rPr>
          <w:rFonts w:ascii="Times New Roman" w:eastAsia="MS Mincho" w:hAnsi="Times New Roman"/>
          <w:spacing w:val="-4"/>
          <w:sz w:val="28"/>
          <w:szCs w:val="24"/>
          <w:lang w:val="uk-UA"/>
        </w:rPr>
        <w:t>тяжкост</w:t>
      </w:r>
      <w:r w:rsidRPr="008774F8">
        <w:rPr>
          <w:rFonts w:ascii="Times New Roman" w:eastAsia="MS Mincho" w:hAnsi="Times New Roman"/>
          <w:spacing w:val="-4"/>
          <w:sz w:val="28"/>
          <w:szCs w:val="24"/>
          <w:lang w:val="uk-UA"/>
        </w:rPr>
        <w:t>і</w:t>
      </w:r>
      <w:r w:rsidRPr="008774F8">
        <w:rPr>
          <w:rFonts w:ascii="Times New Roman" w:eastAsia="MS Mincho" w:hAnsi="Times New Roman"/>
          <w:sz w:val="28"/>
          <w:szCs w:val="24"/>
          <w:lang w:val="uk-UA"/>
        </w:rPr>
        <w:t xml:space="preserve"> холангіту виявлена у 26(41,9</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хворих, у решти</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33(53,3</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 хворих – холангіт першого ступеню </w:t>
      </w:r>
      <w:r w:rsidR="00D14EE6" w:rsidRPr="008774F8">
        <w:rPr>
          <w:rFonts w:ascii="Times New Roman" w:eastAsia="MS Mincho" w:hAnsi="Times New Roman"/>
          <w:sz w:val="28"/>
          <w:szCs w:val="24"/>
          <w:lang w:val="uk-UA"/>
        </w:rPr>
        <w:t>тяжкост</w:t>
      </w:r>
      <w:r w:rsidRPr="008774F8">
        <w:rPr>
          <w:rFonts w:ascii="Times New Roman" w:eastAsia="MS Mincho" w:hAnsi="Times New Roman"/>
          <w:sz w:val="28"/>
          <w:szCs w:val="24"/>
          <w:lang w:val="uk-UA"/>
        </w:rPr>
        <w:t xml:space="preserve">і. У пацієнтів з холангітом II–III ступеня </w:t>
      </w:r>
      <w:r w:rsidR="00D14EE6" w:rsidRPr="008774F8">
        <w:rPr>
          <w:rFonts w:ascii="Times New Roman" w:eastAsia="MS Mincho" w:hAnsi="Times New Roman"/>
          <w:sz w:val="28"/>
          <w:szCs w:val="24"/>
          <w:lang w:val="uk-UA"/>
        </w:rPr>
        <w:t>тяжкост</w:t>
      </w:r>
      <w:r w:rsidRPr="008774F8">
        <w:rPr>
          <w:rFonts w:ascii="Times New Roman" w:eastAsia="MS Mincho" w:hAnsi="Times New Roman"/>
          <w:sz w:val="28"/>
          <w:szCs w:val="24"/>
          <w:lang w:val="uk-UA"/>
        </w:rPr>
        <w:t xml:space="preserve">і в посівах жовчі були виділені E. coli, Р. aeruginosa, K. pneumoniaе. </w:t>
      </w:r>
      <w:r w:rsidRPr="008774F8">
        <w:rPr>
          <w:rFonts w:ascii="Times New Roman" w:eastAsia="MS Mincho" w:hAnsi="Times New Roman"/>
          <w:sz w:val="28"/>
          <w:szCs w:val="24"/>
          <w:lang w:val="uk-UA"/>
        </w:rPr>
        <w:lastRenderedPageBreak/>
        <w:t>Таким чином, у 29 (46,7</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 пацієнтів з холангітом спостерігалася субкомпенсація або декомпенсація щонайменше однієї системи організму, і вони становили групи ризику розвитку ускладнень. </w:t>
      </w:r>
    </w:p>
    <w:p w14:paraId="787B9C5A" w14:textId="5EAA4711"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 xml:space="preserve">При аналізі </w:t>
      </w:r>
      <w:r w:rsidR="00D14EE6" w:rsidRPr="008774F8">
        <w:rPr>
          <w:rFonts w:ascii="Times New Roman" w:eastAsia="MS Mincho" w:hAnsi="Times New Roman"/>
          <w:sz w:val="28"/>
          <w:szCs w:val="24"/>
          <w:lang w:val="uk-UA"/>
        </w:rPr>
        <w:t>тяжкост</w:t>
      </w:r>
      <w:r w:rsidRPr="008774F8">
        <w:rPr>
          <w:rFonts w:ascii="Times New Roman" w:eastAsia="MS Mincho" w:hAnsi="Times New Roman"/>
          <w:sz w:val="28"/>
          <w:szCs w:val="24"/>
          <w:lang w:val="uk-UA"/>
        </w:rPr>
        <w:t>і стану за шкалою</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Biliary Tract Infection Score отримано наступні результати: 2 бали – один пацієнт,</w:t>
      </w:r>
      <w:r w:rsidR="00371D21"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3 бали – чотири пацієнта, 4 бали – сім пацієнтів, 5 балів – тринадцять пацієнтів, 6 балів – вісім пацієнтів, 7 балів – вісім пацієнтів, 8 балів – вісім пацієнтів, 9 балів – два пацієнта, 10 балів – один пацієнт. У</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п</w:t>
      </w:r>
      <w:r w:rsidR="002C0BCC"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яти пацієнтів точний підрахунок </w:t>
      </w:r>
      <w:r w:rsidRPr="008774F8">
        <w:rPr>
          <w:rFonts w:ascii="Times New Roman" w:eastAsia="MS Mincho" w:hAnsi="Times New Roman"/>
          <w:spacing w:val="-4"/>
          <w:sz w:val="28"/>
          <w:szCs w:val="24"/>
          <w:lang w:val="uk-UA"/>
        </w:rPr>
        <w:t>балів був неможливий через відсутність дву</w:t>
      </w:r>
      <w:r w:rsidR="004323B8" w:rsidRPr="008774F8">
        <w:rPr>
          <w:rFonts w:ascii="Times New Roman" w:eastAsia="MS Mincho" w:hAnsi="Times New Roman"/>
          <w:spacing w:val="-4"/>
          <w:sz w:val="28"/>
          <w:szCs w:val="24"/>
          <w:lang w:val="uk-UA"/>
        </w:rPr>
        <w:t>х</w:t>
      </w:r>
      <w:r w:rsidRPr="008774F8">
        <w:rPr>
          <w:rFonts w:ascii="Times New Roman" w:eastAsia="MS Mincho" w:hAnsi="Times New Roman"/>
          <w:spacing w:val="-4"/>
          <w:sz w:val="28"/>
          <w:szCs w:val="24"/>
          <w:lang w:val="uk-UA"/>
        </w:rPr>
        <w:t xml:space="preserve"> чи більше параметр</w:t>
      </w:r>
      <w:r w:rsidR="004323B8" w:rsidRPr="008774F8">
        <w:rPr>
          <w:rFonts w:ascii="Times New Roman" w:eastAsia="MS Mincho" w:hAnsi="Times New Roman"/>
          <w:spacing w:val="-4"/>
          <w:sz w:val="28"/>
          <w:szCs w:val="24"/>
          <w:lang w:val="uk-UA"/>
        </w:rPr>
        <w:t>ів шкали</w:t>
      </w:r>
      <w:r w:rsidRPr="008774F8">
        <w:rPr>
          <w:rFonts w:ascii="Times New Roman" w:eastAsia="MS Mincho" w:hAnsi="Times New Roman"/>
          <w:sz w:val="28"/>
          <w:szCs w:val="24"/>
          <w:lang w:val="uk-UA"/>
        </w:rPr>
        <w:t>.</w:t>
      </w:r>
    </w:p>
    <w:p w14:paraId="392A31AA" w14:textId="35987ECD"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При аналізі частоти післяопераційних ускладнень, частоти невдач при мініінвазивних втручаннях достовірної кореляції з балами BTIS отримано не було.</w:t>
      </w:r>
    </w:p>
    <w:p w14:paraId="22C02219" w14:textId="0E94A360"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Основним методом лікування гострого холангіту є відновлення жовчотоку. Усім хворим проведена оперативна корекція жовчотоку. Ендоскопічна папілосфінктеротомія з літекстракцією виконана</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29 пацієнтам. ЕПСТ була</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успішною у 22 (75,9</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пацієнтів.</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У двох хворих при першому ендоскопічному втручанні не вдалося досягти адекватної санації холедоху внаслідок</w:t>
      </w:r>
      <w:r w:rsidR="00371D21" w:rsidRPr="008774F8">
        <w:rPr>
          <w:rFonts w:ascii="Times New Roman" w:eastAsia="MS Mincho" w:hAnsi="Times New Roman"/>
          <w:sz w:val="28"/>
          <w:szCs w:val="24"/>
          <w:lang w:val="uk-UA"/>
        </w:rPr>
        <w:t xml:space="preserve"> кровотечі з папілотомної рани –</w:t>
      </w:r>
      <w:r w:rsidRPr="008774F8">
        <w:rPr>
          <w:rFonts w:ascii="Times New Roman" w:eastAsia="MS Mincho" w:hAnsi="Times New Roman"/>
          <w:sz w:val="28"/>
          <w:szCs w:val="24"/>
          <w:lang w:val="uk-UA"/>
        </w:rPr>
        <w:t xml:space="preserve"> була виконана парціальна папілотомія. На 2 добу в одному випадку та на 3 добу в другому виконана тотальна папілотомія з успішною екстракцією конкрементів та відновленням жовчотоку. У семи пацієнтів досягти повного видалення конкрементів не вдалося. Усім пацієнтам після невдачі ЕПСТ були проведені відкриті втручання. У 40 пацієнтів виконані відкриті втручання з одномоментним відновленням жовчотоку. Це були пацієнти з вираженими клінічними проявами деструктивного холециститу, холангіту важкої або середньої тяжкості, ультразвуковими ознаками наявності великих конкрементів холедоху, картиною зморщеного жовчного міхура. У своїй практиці ми використовували підреберний доступ, який дозволяв індивідуалізовано вибирати довжину доступу і забезпечити адекватну візуалізацію жовчного міхура, жовчної протоки, елементів гепатодуоденальної зв</w:t>
      </w:r>
      <w:r w:rsidR="002C0BCC"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язки, </w:t>
      </w:r>
      <w:r w:rsidR="004323B8" w:rsidRPr="008774F8">
        <w:rPr>
          <w:rFonts w:ascii="Times New Roman" w:eastAsia="MS Mincho" w:hAnsi="Times New Roman"/>
          <w:sz w:val="28"/>
          <w:szCs w:val="24"/>
          <w:lang w:val="uk-UA"/>
        </w:rPr>
        <w:t>структур</w:t>
      </w:r>
      <w:r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lastRenderedPageBreak/>
        <w:t xml:space="preserve">гепатодуоденальної зони. Холецистектомія у цієї категорії хворих була </w:t>
      </w:r>
      <w:r w:rsidRPr="008774F8">
        <w:rPr>
          <w:rFonts w:ascii="Times New Roman" w:eastAsia="MS Mincho" w:hAnsi="Times New Roman"/>
          <w:spacing w:val="-4"/>
          <w:sz w:val="28"/>
          <w:szCs w:val="24"/>
          <w:lang w:val="uk-UA"/>
        </w:rPr>
        <w:t>пов</w:t>
      </w:r>
      <w:r w:rsidR="002C0BCC" w:rsidRPr="008774F8">
        <w:rPr>
          <w:rFonts w:ascii="Times New Roman" w:eastAsia="MS Mincho" w:hAnsi="Times New Roman"/>
          <w:spacing w:val="-4"/>
          <w:sz w:val="28"/>
          <w:szCs w:val="24"/>
          <w:lang w:val="uk-UA"/>
        </w:rPr>
        <w:t>’</w:t>
      </w:r>
      <w:r w:rsidRPr="008774F8">
        <w:rPr>
          <w:rFonts w:ascii="Times New Roman" w:eastAsia="MS Mincho" w:hAnsi="Times New Roman"/>
          <w:spacing w:val="-4"/>
          <w:sz w:val="28"/>
          <w:szCs w:val="24"/>
          <w:lang w:val="uk-UA"/>
        </w:rPr>
        <w:t>язана з технічними труднощами через анатомічні зміни в воротах печінки</w:t>
      </w:r>
      <w:r w:rsidRPr="008774F8">
        <w:rPr>
          <w:rFonts w:ascii="Times New Roman" w:eastAsia="MS Mincho" w:hAnsi="Times New Roman"/>
          <w:sz w:val="28"/>
          <w:szCs w:val="24"/>
          <w:lang w:val="uk-UA"/>
        </w:rPr>
        <w:t xml:space="preserve"> внаслідок тривалості захворювання ЖКХ, вираженості запалення, розвитку ускладнень </w:t>
      </w:r>
      <w:r w:rsidR="00371D21"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 </w:t>
      </w:r>
      <w:r w:rsidR="004323B8" w:rsidRPr="008774F8">
        <w:rPr>
          <w:rFonts w:ascii="Times New Roman" w:eastAsia="MS Mincho" w:hAnsi="Times New Roman"/>
          <w:sz w:val="28"/>
          <w:szCs w:val="24"/>
          <w:lang w:val="uk-UA"/>
        </w:rPr>
        <w:t>міхурові -</w:t>
      </w:r>
      <w:r w:rsidRPr="008774F8">
        <w:rPr>
          <w:rFonts w:ascii="Times New Roman" w:eastAsia="MS Mincho" w:hAnsi="Times New Roman"/>
          <w:sz w:val="28"/>
          <w:szCs w:val="24"/>
          <w:lang w:val="uk-UA"/>
        </w:rPr>
        <w:t xml:space="preserve"> холедохеальної або міхурово – кишкової нориці.</w:t>
      </w:r>
    </w:p>
    <w:p w14:paraId="3FE8DCAB" w14:textId="2E9014B8"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У 10</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(25</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пацієнтів конкременти холедоха видалені шляхом холедохотоміі з подальшим швом холедоху У 20</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(50</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пацієнтів з явищами гнійного холангіту холедохолітотомію завершено зовнішнім дренажем холедох</w:t>
      </w:r>
      <w:r w:rsidR="004323B8" w:rsidRPr="008774F8">
        <w:rPr>
          <w:rFonts w:ascii="Times New Roman" w:eastAsia="MS Mincho" w:hAnsi="Times New Roman"/>
          <w:sz w:val="28"/>
          <w:szCs w:val="24"/>
          <w:lang w:val="uk-UA"/>
        </w:rPr>
        <w:t>а</w:t>
      </w:r>
      <w:r w:rsidRPr="008774F8">
        <w:rPr>
          <w:rFonts w:ascii="Times New Roman" w:eastAsia="MS Mincho" w:hAnsi="Times New Roman"/>
          <w:sz w:val="28"/>
          <w:szCs w:val="24"/>
          <w:lang w:val="uk-UA"/>
        </w:rPr>
        <w:t>. У 10</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(25</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пацієнтів виконано внутрішнє дренування жовчної протоки: у 5 – накладено холедоходуоденоанастомоз, у 5 – гепатіко-еюноанастомоз по Roux-en-Y у нашій модифікації (у 3 з цих хворих був синдром Міріззі 3</w:t>
      </w:r>
      <w:r w:rsidR="00371D21"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4 типу).</w:t>
      </w:r>
    </w:p>
    <w:p w14:paraId="63665FD0" w14:textId="436E9C51"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В цілому холецистектомія (відкрита або лапароскопічна) у групі хворих з гострим холангітом виконана 47</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(75,8</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хворим, у 9</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(14,5</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вона була виконана раніше, а 6</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(9,7</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хворих похилого та старечого віку з вираженою супутньою хронічною патологією після ліквідації жовтяниці ендоскопічним шляхом відмовилися від подальшої холецистектомії. При морфологічному дослідженні видаленого жовчного міхура у 9</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(19,1</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хворих зміни відповідали хронічному холециститу. Катаральний холецистит був діагностований у 3</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(6,3</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 хворих; флегмонозний </w:t>
      </w:r>
      <w:r w:rsidR="00371D21"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 у 21</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(44,6</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 гангренозний або гангренозний </w:t>
      </w:r>
      <w:r w:rsidR="00371D21"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 перфоративний </w:t>
      </w:r>
      <w:r w:rsidR="00371D21"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 у 14</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(29,7</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хворих. Таким чином, у 35</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w:t>
      </w:r>
      <w:r w:rsidR="004323B8" w:rsidRPr="008774F8">
        <w:rPr>
          <w:rFonts w:ascii="Times New Roman" w:eastAsia="MS Mincho" w:hAnsi="Times New Roman"/>
          <w:sz w:val="28"/>
          <w:szCs w:val="24"/>
          <w:lang w:val="uk-UA"/>
        </w:rPr>
        <w:t>56,45</w:t>
      </w:r>
      <w:r w:rsidRPr="008774F8">
        <w:rPr>
          <w:rFonts w:ascii="Times New Roman" w:eastAsia="MS Mincho" w:hAnsi="Times New Roman"/>
          <w:sz w:val="28"/>
          <w:szCs w:val="24"/>
          <w:lang w:val="uk-UA"/>
        </w:rPr>
        <w:t>%) хворих гострий</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холангіт був пов</w:t>
      </w:r>
      <w:r w:rsidR="002C0BCC"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язаний з запальними змінами жовчного міхура деструктивного характеру. У пацієнтів з гангренозним та гангренозно – перфоративним холециститом до запальних змін жовчного міхура приєднувалася запальна реакці</w:t>
      </w:r>
      <w:r w:rsidR="004323B8" w:rsidRPr="008774F8">
        <w:rPr>
          <w:rFonts w:ascii="Times New Roman" w:eastAsia="MS Mincho" w:hAnsi="Times New Roman"/>
          <w:sz w:val="28"/>
          <w:szCs w:val="24"/>
          <w:lang w:val="uk-UA"/>
        </w:rPr>
        <w:t>я</w:t>
      </w:r>
      <w:r w:rsidRPr="008774F8">
        <w:rPr>
          <w:rFonts w:ascii="Times New Roman" w:eastAsia="MS Mincho" w:hAnsi="Times New Roman"/>
          <w:sz w:val="28"/>
          <w:szCs w:val="24"/>
          <w:lang w:val="uk-UA"/>
        </w:rPr>
        <w:t xml:space="preserve"> очеревини (локальний чи загальний перитоніт), навколоміхурові або печінкові абсцеси. Таки зміни </w:t>
      </w:r>
      <w:r w:rsidRPr="008774F8">
        <w:rPr>
          <w:rFonts w:ascii="Times New Roman" w:eastAsia="MS Mincho" w:hAnsi="Times New Roman"/>
          <w:spacing w:val="-4"/>
          <w:sz w:val="28"/>
          <w:szCs w:val="24"/>
          <w:lang w:val="uk-UA"/>
        </w:rPr>
        <w:t>потребували адекватної санації черевної порожнини, і, відповідно, відкритого</w:t>
      </w:r>
      <w:r w:rsidRPr="008774F8">
        <w:rPr>
          <w:rFonts w:ascii="Times New Roman" w:eastAsia="MS Mincho" w:hAnsi="Times New Roman"/>
          <w:sz w:val="28"/>
          <w:szCs w:val="24"/>
          <w:lang w:val="uk-UA"/>
        </w:rPr>
        <w:t xml:space="preserve"> оперативного втручання.</w:t>
      </w:r>
    </w:p>
    <w:p w14:paraId="6976AAA4" w14:textId="29FC4D83"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Рідким ускладненням х</w:t>
      </w:r>
      <w:r w:rsidR="004323B8" w:rsidRPr="008774F8">
        <w:rPr>
          <w:rFonts w:ascii="Times New Roman" w:eastAsia="MS Mincho" w:hAnsi="Times New Roman"/>
          <w:sz w:val="28"/>
          <w:szCs w:val="24"/>
          <w:lang w:val="uk-UA"/>
        </w:rPr>
        <w:t>олелітіазу є синдром Мірізі</w:t>
      </w:r>
      <w:r w:rsidRPr="008774F8">
        <w:rPr>
          <w:rFonts w:ascii="Times New Roman" w:eastAsia="MS Mincho" w:hAnsi="Times New Roman"/>
          <w:sz w:val="28"/>
          <w:szCs w:val="24"/>
          <w:lang w:val="uk-UA"/>
        </w:rPr>
        <w:t>. В своїй роботі</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 xml:space="preserve">ми використовували класифікацію синдрому за Beltran and Csendes </w:t>
      </w:r>
      <w:r w:rsidRPr="008774F8">
        <w:rPr>
          <w:rFonts w:ascii="Times New Roman" w:eastAsia="MS Mincho" w:hAnsi="Times New Roman"/>
          <w:spacing w:val="-4"/>
          <w:sz w:val="28"/>
          <w:szCs w:val="24"/>
          <w:lang w:val="uk-UA"/>
        </w:rPr>
        <w:t xml:space="preserve">(2008), </w:t>
      </w:r>
      <w:r w:rsidRPr="008774F8">
        <w:rPr>
          <w:rFonts w:ascii="Times New Roman" w:eastAsia="MS Mincho" w:hAnsi="Times New Roman"/>
          <w:sz w:val="28"/>
          <w:szCs w:val="24"/>
          <w:lang w:val="uk-UA"/>
        </w:rPr>
        <w:t>згідно якої виділяють п</w:t>
      </w:r>
      <w:r w:rsidR="002C0BCC"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ять основних його типів.</w:t>
      </w:r>
      <w:r w:rsidR="00371D21"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 xml:space="preserve">Хірургічне лікування хворих цієї </w:t>
      </w:r>
      <w:r w:rsidRPr="008774F8">
        <w:rPr>
          <w:rFonts w:ascii="Times New Roman" w:eastAsia="MS Mincho" w:hAnsi="Times New Roman"/>
          <w:sz w:val="28"/>
          <w:szCs w:val="24"/>
          <w:lang w:val="uk-UA"/>
        </w:rPr>
        <w:lastRenderedPageBreak/>
        <w:t>групи було індивідуалізовано, з урахуванням типу синдрому, ускладнень, ступеня органних порушень.</w:t>
      </w:r>
    </w:p>
    <w:p w14:paraId="087D4DFE" w14:textId="7443527B"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Синдром Міріззі першого типу був діагностований у 6</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пацієнтів. Всі хворі </w:t>
      </w:r>
      <w:r w:rsidR="004323B8" w:rsidRPr="008774F8">
        <w:rPr>
          <w:rFonts w:ascii="Times New Roman" w:eastAsia="MS Mincho" w:hAnsi="Times New Roman"/>
          <w:sz w:val="28"/>
          <w:szCs w:val="24"/>
          <w:lang w:val="uk-UA"/>
        </w:rPr>
        <w:t>надійшли</w:t>
      </w:r>
      <w:r w:rsidRPr="008774F8">
        <w:rPr>
          <w:rFonts w:ascii="Times New Roman" w:eastAsia="MS Mincho" w:hAnsi="Times New Roman"/>
          <w:sz w:val="28"/>
          <w:szCs w:val="24"/>
          <w:lang w:val="uk-UA"/>
        </w:rPr>
        <w:t xml:space="preserve"> з клінікою гострого холециститу, двоє з них з клінікою холангіту. Хворі оперовані відкритим способом. Виконана холецистектомія, в одному випадку доповнена зовнішнім дренажем холедоха у зв</w:t>
      </w:r>
      <w:r w:rsidR="002C0BCC"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язку з клінікою холангіту.</w:t>
      </w:r>
      <w:r w:rsidR="000859BB" w:rsidRPr="008774F8">
        <w:rPr>
          <w:rFonts w:ascii="Times New Roman" w:eastAsia="MS Mincho" w:hAnsi="Times New Roman"/>
          <w:sz w:val="28"/>
          <w:szCs w:val="24"/>
          <w:lang w:val="uk-UA"/>
        </w:rPr>
        <w:t xml:space="preserve"> </w:t>
      </w:r>
    </w:p>
    <w:p w14:paraId="4A25B8C7" w14:textId="564CF6A3"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Синдром Міріззі другого типу був діагностований у 9</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пацієнтів. Усі пацієнти </w:t>
      </w:r>
      <w:r w:rsidR="004323B8" w:rsidRPr="008774F8">
        <w:rPr>
          <w:rFonts w:ascii="Times New Roman" w:eastAsia="MS Mincho" w:hAnsi="Times New Roman"/>
          <w:sz w:val="28"/>
          <w:szCs w:val="24"/>
          <w:lang w:val="uk-UA"/>
        </w:rPr>
        <w:t xml:space="preserve">надійшли </w:t>
      </w:r>
      <w:r w:rsidRPr="008774F8">
        <w:rPr>
          <w:rFonts w:ascii="Times New Roman" w:eastAsia="MS Mincho" w:hAnsi="Times New Roman"/>
          <w:sz w:val="28"/>
          <w:szCs w:val="24"/>
          <w:lang w:val="uk-UA"/>
        </w:rPr>
        <w:t>з клінікою гострого холециститу, 7 з них з клінікою обтураційної жовтяниці і холангіту. При операції</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у 3</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хворих застосована методика попереднього розтину жовчного міхура вище кишені Хартмана з видаленням вмісту і конкрементів та подальшою ідентифікацією анатомічних структур. У 6</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пацієнтів виконане прецизійне розділення зрощень кишені Хартмана з жовчною протокою, що дозволило виконати холецистектомію, із них у двох – субтотальну. Конкременти жовчної протоки видалені через холецистохоледохеальну норицю. В усіх випадках проведена пластика </w:t>
      </w:r>
      <w:r w:rsidRPr="008774F8">
        <w:rPr>
          <w:rFonts w:ascii="Times New Roman" w:eastAsia="MS Mincho" w:hAnsi="Times New Roman"/>
          <w:spacing w:val="-4"/>
          <w:sz w:val="28"/>
          <w:szCs w:val="24"/>
          <w:lang w:val="uk-UA"/>
        </w:rPr>
        <w:t xml:space="preserve">холецистохоледохеальної нориці, в 6 випадках доповнена зовнішнім дренажем </w:t>
      </w:r>
      <w:r w:rsidRPr="008774F8">
        <w:rPr>
          <w:rFonts w:ascii="Times New Roman" w:eastAsia="MS Mincho" w:hAnsi="Times New Roman"/>
          <w:sz w:val="28"/>
          <w:szCs w:val="24"/>
          <w:lang w:val="uk-UA"/>
        </w:rPr>
        <w:t>холедох</w:t>
      </w:r>
      <w:r w:rsidR="00F2216B" w:rsidRPr="008774F8">
        <w:rPr>
          <w:rFonts w:ascii="Times New Roman" w:eastAsia="MS Mincho" w:hAnsi="Times New Roman"/>
          <w:sz w:val="28"/>
          <w:szCs w:val="24"/>
          <w:lang w:val="uk-UA"/>
        </w:rPr>
        <w:t>а</w:t>
      </w:r>
      <w:r w:rsidRPr="008774F8">
        <w:rPr>
          <w:rFonts w:ascii="Times New Roman" w:eastAsia="MS Mincho" w:hAnsi="Times New Roman"/>
          <w:sz w:val="28"/>
          <w:szCs w:val="24"/>
          <w:lang w:val="uk-UA"/>
        </w:rPr>
        <w:t>, а у одного пацієнта накладено холедоходуодено</w:t>
      </w:r>
      <w:r w:rsidR="007309D5" w:rsidRPr="008774F8">
        <w:rPr>
          <w:rFonts w:ascii="Times New Roman" w:eastAsia="MS Mincho" w:hAnsi="Times New Roman"/>
          <w:sz w:val="28"/>
          <w:szCs w:val="24"/>
          <w:lang w:val="uk-UA"/>
        </w:rPr>
        <w:t>анастомоз</w:t>
      </w:r>
      <w:r w:rsidRPr="008774F8">
        <w:rPr>
          <w:rFonts w:ascii="Times New Roman" w:eastAsia="MS Mincho" w:hAnsi="Times New Roman"/>
          <w:sz w:val="28"/>
          <w:szCs w:val="24"/>
          <w:lang w:val="uk-UA"/>
        </w:rPr>
        <w:t>.</w:t>
      </w:r>
    </w:p>
    <w:p w14:paraId="242E8A47" w14:textId="4EC51A16"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 xml:space="preserve">Синдром Міріззі третього типу був діагностований у 4 пацієнтів. Всі пацієнти </w:t>
      </w:r>
      <w:r w:rsidR="00F2216B" w:rsidRPr="008774F8">
        <w:rPr>
          <w:rFonts w:ascii="Times New Roman" w:eastAsia="MS Mincho" w:hAnsi="Times New Roman"/>
          <w:sz w:val="28"/>
          <w:szCs w:val="24"/>
          <w:lang w:val="uk-UA"/>
        </w:rPr>
        <w:t>надійшли</w:t>
      </w:r>
      <w:r w:rsidRPr="008774F8">
        <w:rPr>
          <w:rFonts w:ascii="Times New Roman" w:eastAsia="MS Mincho" w:hAnsi="Times New Roman"/>
          <w:sz w:val="28"/>
          <w:szCs w:val="24"/>
          <w:lang w:val="uk-UA"/>
        </w:rPr>
        <w:t xml:space="preserve"> з клінікою жовтяниці на тлі помірно вираженого больового синдрому, підвищення температури тіла від 37,5 до 38</w:t>
      </w:r>
      <w:r w:rsidR="00371D21" w:rsidRPr="008774F8">
        <w:rPr>
          <w:rFonts w:ascii="Times New Roman" w:eastAsia="MS Mincho" w:hAnsi="Times New Roman"/>
          <w:sz w:val="28"/>
          <w:szCs w:val="24"/>
          <w:lang w:val="uk-UA"/>
        </w:rPr>
        <w:t> º</w:t>
      </w:r>
      <w:r w:rsidRPr="008774F8">
        <w:rPr>
          <w:rFonts w:ascii="Times New Roman" w:eastAsia="MS Mincho" w:hAnsi="Times New Roman"/>
          <w:sz w:val="28"/>
          <w:szCs w:val="24"/>
          <w:lang w:val="uk-UA"/>
        </w:rPr>
        <w:t>С. При операції</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у</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 xml:space="preserve">двох хворих виявлено зморщений міхур, у одного </w:t>
      </w:r>
      <w:r w:rsidR="00371D21"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 жовчний міхур звичайних розмірів з товстою стінкою, у одного </w:t>
      </w:r>
      <w:r w:rsidR="00371D21"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 збільшений </w:t>
      </w:r>
      <w:r w:rsidR="00F2216B" w:rsidRPr="008774F8">
        <w:rPr>
          <w:rFonts w:ascii="Times New Roman" w:eastAsia="MS Mincho" w:hAnsi="Times New Roman"/>
          <w:sz w:val="28"/>
          <w:szCs w:val="24"/>
          <w:lang w:val="uk-UA"/>
        </w:rPr>
        <w:t>у</w:t>
      </w:r>
      <w:r w:rsidRPr="008774F8">
        <w:rPr>
          <w:rFonts w:ascii="Times New Roman" w:eastAsia="MS Mincho" w:hAnsi="Times New Roman"/>
          <w:sz w:val="28"/>
          <w:szCs w:val="24"/>
          <w:lang w:val="uk-UA"/>
        </w:rPr>
        <w:t xml:space="preserve"> розмірах. </w:t>
      </w:r>
    </w:p>
    <w:p w14:paraId="287B936C" w14:textId="1ADFDC82"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У 3 хворих виконана субтотальна холецистектомія після розтину жовчного міхура на межі тіла і шийки, видалення конкрементів, у одного - холецистектомія від дна. Видалення конкрементів жовчної протоки здійснено через сформовану холецистобіліарну норицю. У двох хворих проведена пластика нориці з використанням стінки жовчного міхура, в одному випадку доповнена зовнішнім дренажем холедох</w:t>
      </w:r>
      <w:r w:rsidR="00F2216B" w:rsidRPr="008774F8">
        <w:rPr>
          <w:rFonts w:ascii="Times New Roman" w:eastAsia="MS Mincho" w:hAnsi="Times New Roman"/>
          <w:sz w:val="28"/>
          <w:szCs w:val="24"/>
          <w:lang w:val="uk-UA"/>
        </w:rPr>
        <w:t>а</w:t>
      </w:r>
      <w:r w:rsidRPr="008774F8">
        <w:rPr>
          <w:rFonts w:ascii="Times New Roman" w:eastAsia="MS Mincho" w:hAnsi="Times New Roman"/>
          <w:sz w:val="28"/>
          <w:szCs w:val="24"/>
          <w:lang w:val="uk-UA"/>
        </w:rPr>
        <w:t xml:space="preserve">, двом хворим накладено гепатикоеюноанастомоз за Ру у модифікації клініки. </w:t>
      </w:r>
    </w:p>
    <w:p w14:paraId="27D3509B" w14:textId="4625DE52" w:rsidR="00CD6648" w:rsidRPr="008774F8" w:rsidRDefault="00CD6648" w:rsidP="00295327">
      <w:pPr>
        <w:suppressAutoHyphens/>
        <w:spacing w:after="0" w:line="348"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lastRenderedPageBreak/>
        <w:t>Синдром Міріззі четвертого типу був діагностований у 5</w:t>
      </w:r>
      <w:r w:rsidR="00371D21"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пацієнтів. Під час операції жовчний міхур був збільшений у трьох хворих, у двох хворих </w:t>
      </w:r>
      <w:r w:rsidR="00371D21"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 жовчний міхур був зморщений. Чотирьом пацієнтам виконана пластика нориці з використанням тканин міхура, доповнена зовнішнім дренажем холедох</w:t>
      </w:r>
      <w:r w:rsidR="00F2216B" w:rsidRPr="008774F8">
        <w:rPr>
          <w:rFonts w:ascii="Times New Roman" w:eastAsia="MS Mincho" w:hAnsi="Times New Roman"/>
          <w:sz w:val="28"/>
          <w:szCs w:val="24"/>
          <w:lang w:val="uk-UA"/>
        </w:rPr>
        <w:t>а</w:t>
      </w:r>
      <w:r w:rsidRPr="008774F8">
        <w:rPr>
          <w:rFonts w:ascii="Times New Roman" w:eastAsia="MS Mincho" w:hAnsi="Times New Roman"/>
          <w:sz w:val="28"/>
          <w:szCs w:val="24"/>
          <w:lang w:val="uk-UA"/>
        </w:rPr>
        <w:t xml:space="preserve"> у трьох випадках. У одного хворого в зв</w:t>
      </w:r>
      <w:r w:rsidR="002C0BCC"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язку з значним дефектом стінки гепатікохоледох</w:t>
      </w:r>
      <w:r w:rsidR="00F2216B" w:rsidRPr="008774F8">
        <w:rPr>
          <w:rFonts w:ascii="Times New Roman" w:eastAsia="MS Mincho" w:hAnsi="Times New Roman"/>
          <w:sz w:val="28"/>
          <w:szCs w:val="24"/>
          <w:lang w:val="uk-UA"/>
        </w:rPr>
        <w:t>а</w:t>
      </w:r>
      <w:r w:rsidRPr="008774F8">
        <w:rPr>
          <w:rFonts w:ascii="Times New Roman" w:eastAsia="MS Mincho" w:hAnsi="Times New Roman"/>
          <w:sz w:val="28"/>
          <w:szCs w:val="24"/>
          <w:lang w:val="uk-UA"/>
        </w:rPr>
        <w:t xml:space="preserve"> накладено гепатикоєюно</w:t>
      </w:r>
      <w:r w:rsidR="007309D5" w:rsidRPr="008774F8">
        <w:rPr>
          <w:rFonts w:ascii="Times New Roman" w:eastAsia="MS Mincho" w:hAnsi="Times New Roman"/>
          <w:sz w:val="28"/>
          <w:szCs w:val="24"/>
          <w:lang w:val="uk-UA"/>
        </w:rPr>
        <w:t>анастомоз</w:t>
      </w:r>
      <w:r w:rsidRPr="008774F8">
        <w:rPr>
          <w:rFonts w:ascii="Times New Roman" w:eastAsia="MS Mincho" w:hAnsi="Times New Roman"/>
          <w:sz w:val="28"/>
          <w:szCs w:val="24"/>
          <w:lang w:val="uk-UA"/>
        </w:rPr>
        <w:t xml:space="preserve"> за Ру в нашій модифікації. У пацієнта з клінікою абсцесу печінки, (S4–5) зморщеним </w:t>
      </w:r>
      <w:r w:rsidRPr="008774F8">
        <w:rPr>
          <w:rFonts w:ascii="Times New Roman" w:eastAsia="MS Mincho" w:hAnsi="Times New Roman"/>
          <w:spacing w:val="-4"/>
          <w:sz w:val="28"/>
          <w:szCs w:val="24"/>
          <w:lang w:val="uk-UA"/>
        </w:rPr>
        <w:t>жовчним міхуром, розташованим інтрапечінково, міцно зрощеним з загальною</w:t>
      </w:r>
      <w:r w:rsidRPr="008774F8">
        <w:rPr>
          <w:rFonts w:ascii="Times New Roman" w:eastAsia="MS Mincho" w:hAnsi="Times New Roman"/>
          <w:sz w:val="28"/>
          <w:szCs w:val="24"/>
          <w:lang w:val="uk-UA"/>
        </w:rPr>
        <w:t xml:space="preserve"> печінковою протокою, проведено видалення конкрементів після його розтину, зовнішнє дренування гепатікохоледоху через жовчний міхур, розтин і дренування абсцесу печінки. В усіх випадках застосована методика розтину жовчного міхура на межі тіла і шийки з видаленням конкрементів міхура, </w:t>
      </w:r>
      <w:r w:rsidR="00371D21" w:rsidRPr="008774F8">
        <w:rPr>
          <w:rFonts w:ascii="Times New Roman" w:eastAsia="MS Mincho" w:hAnsi="Times New Roman"/>
          <w:sz w:val="28"/>
          <w:szCs w:val="24"/>
          <w:lang w:val="uk-UA"/>
        </w:rPr>
        <w:br/>
      </w:r>
      <w:r w:rsidRPr="008774F8">
        <w:rPr>
          <w:rFonts w:ascii="Times New Roman" w:eastAsia="MS Mincho" w:hAnsi="Times New Roman"/>
          <w:sz w:val="28"/>
          <w:szCs w:val="24"/>
          <w:lang w:val="uk-UA"/>
        </w:rPr>
        <w:t xml:space="preserve">і, через холецистобіліарну фістулу </w:t>
      </w:r>
      <w:r w:rsidR="00371D21"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 конкрементів жовчної протоки. Виконувалася субтотальна холецистектомія. Двом хворим з клінікою фіксованого у великому дуоденальному сосочку конкременту великих розмірів холецистектомія доповнена дуоденотомією, папілосфінктеротомією з видаленням конкременту комбінованим способом</w:t>
      </w:r>
    </w:p>
    <w:p w14:paraId="70C810E3" w14:textId="5FD4BDDD" w:rsidR="00CD6648" w:rsidRPr="008774F8" w:rsidRDefault="00CD6648" w:rsidP="00295327">
      <w:pPr>
        <w:suppressAutoHyphens/>
        <w:spacing w:after="0" w:line="348"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Синдром Міріззі 5а типу діагностовано у 8</w:t>
      </w:r>
      <w:r w:rsidR="00EB7A8F"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хворих, з них 4</w:t>
      </w:r>
      <w:r w:rsidR="00EB7A8F"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(50</w:t>
      </w:r>
      <w:r w:rsidR="00EB7A8F"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 пацієнти </w:t>
      </w:r>
      <w:r w:rsidR="00F2216B" w:rsidRPr="008774F8">
        <w:rPr>
          <w:rFonts w:ascii="Times New Roman" w:eastAsia="MS Mincho" w:hAnsi="Times New Roman"/>
          <w:sz w:val="28"/>
          <w:szCs w:val="24"/>
          <w:lang w:val="uk-UA"/>
        </w:rPr>
        <w:t>надійшли</w:t>
      </w:r>
      <w:r w:rsidRPr="008774F8">
        <w:rPr>
          <w:rFonts w:ascii="Times New Roman" w:eastAsia="MS Mincho" w:hAnsi="Times New Roman"/>
          <w:sz w:val="28"/>
          <w:szCs w:val="24"/>
          <w:lang w:val="uk-UA"/>
        </w:rPr>
        <w:t xml:space="preserve"> з клінікою гострого деструктивного холециститу. За даними УЗД виявлені ознаки гострого холециститу: контури жовчного міхура нечіткі, в його проекції виявляю</w:t>
      </w:r>
      <w:r w:rsidR="00F2216B" w:rsidRPr="008774F8">
        <w:rPr>
          <w:rFonts w:ascii="Times New Roman" w:eastAsia="MS Mincho" w:hAnsi="Times New Roman"/>
          <w:sz w:val="28"/>
          <w:szCs w:val="24"/>
          <w:lang w:val="uk-UA"/>
        </w:rPr>
        <w:t>лися</w:t>
      </w:r>
      <w:r w:rsidRPr="008774F8">
        <w:rPr>
          <w:rFonts w:ascii="Times New Roman" w:eastAsia="MS Mincho" w:hAnsi="Times New Roman"/>
          <w:sz w:val="28"/>
          <w:szCs w:val="24"/>
          <w:lang w:val="uk-UA"/>
        </w:rPr>
        <w:t xml:space="preserve"> ехопозитивні тіні різного діаметру, в надпечінковому просторі вільна рідина або порожнина в області дна жовчного міхура. В усіх хворих виявлена картина гангренозно –перфоративного холециститу з формуванням підпечінкового, у 2 </w:t>
      </w:r>
      <w:r w:rsidR="00EB7A8F"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 </w:t>
      </w:r>
      <w:r w:rsidRPr="008774F8">
        <w:rPr>
          <w:rFonts w:ascii="Times New Roman" w:eastAsia="MS Mincho" w:hAnsi="Times New Roman"/>
          <w:spacing w:val="-4"/>
          <w:sz w:val="28"/>
          <w:szCs w:val="24"/>
          <w:lang w:val="uk-UA"/>
        </w:rPr>
        <w:t>піддіафрагмального абсцесів. В усіх випадках виявлено холецистодуоденальну</w:t>
      </w:r>
      <w:r w:rsidRPr="008774F8">
        <w:rPr>
          <w:rFonts w:ascii="Times New Roman" w:eastAsia="MS Mincho" w:hAnsi="Times New Roman"/>
          <w:sz w:val="28"/>
          <w:szCs w:val="24"/>
          <w:lang w:val="uk-UA"/>
        </w:rPr>
        <w:t xml:space="preserve"> </w:t>
      </w:r>
      <w:r w:rsidRPr="008774F8">
        <w:rPr>
          <w:rFonts w:ascii="Times New Roman" w:eastAsia="MS Mincho" w:hAnsi="Times New Roman"/>
          <w:spacing w:val="-4"/>
          <w:sz w:val="28"/>
          <w:szCs w:val="24"/>
          <w:lang w:val="uk-UA"/>
        </w:rPr>
        <w:t>норицю, в одному випадку в ній був фіксований великий конкремент. Виконали</w:t>
      </w:r>
      <w:r w:rsidRPr="008774F8">
        <w:rPr>
          <w:rFonts w:ascii="Times New Roman" w:eastAsia="MS Mincho" w:hAnsi="Times New Roman"/>
          <w:sz w:val="28"/>
          <w:szCs w:val="24"/>
          <w:lang w:val="uk-UA"/>
        </w:rPr>
        <w:t xml:space="preserve"> пластику нориці 12-палої кишки двохрядним швом. Усім чотирьом хворим виконана субтотальна холецистектомія, санатація жовчної протоки, пластика холецистохоледохеальної нориці. </w:t>
      </w:r>
    </w:p>
    <w:p w14:paraId="463CD8B7" w14:textId="59DA8E7E" w:rsidR="00CD6648" w:rsidRPr="008774F8" w:rsidRDefault="00CD6648" w:rsidP="00295327">
      <w:pPr>
        <w:suppressAutoHyphens/>
        <w:spacing w:after="0" w:line="348"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 xml:space="preserve">Чотири пацієнти </w:t>
      </w:r>
      <w:r w:rsidR="00F2216B" w:rsidRPr="008774F8">
        <w:rPr>
          <w:rFonts w:ascii="Times New Roman" w:eastAsia="MS Mincho" w:hAnsi="Times New Roman"/>
          <w:sz w:val="28"/>
          <w:szCs w:val="24"/>
          <w:lang w:val="uk-UA"/>
        </w:rPr>
        <w:t>надійшли</w:t>
      </w:r>
      <w:r w:rsidRPr="008774F8">
        <w:rPr>
          <w:rFonts w:ascii="Times New Roman" w:eastAsia="MS Mincho" w:hAnsi="Times New Roman"/>
          <w:sz w:val="28"/>
          <w:szCs w:val="24"/>
          <w:lang w:val="uk-UA"/>
        </w:rPr>
        <w:t xml:space="preserve"> з клінікою обтураційної жовтяниці, без виражених проявів гострого запального процесу. Як перший етап для </w:t>
      </w:r>
      <w:r w:rsidRPr="008774F8">
        <w:rPr>
          <w:rFonts w:ascii="Times New Roman" w:eastAsia="MS Mincho" w:hAnsi="Times New Roman"/>
          <w:sz w:val="28"/>
          <w:szCs w:val="24"/>
          <w:lang w:val="uk-UA"/>
        </w:rPr>
        <w:lastRenderedPageBreak/>
        <w:t>вирішення жовтяниці у трьох хворих виконано ЕПСТ з санацією жовчної протоки.</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Другим етапом в одного пацієнта проведене лапароскопічне втручання, виявлен</w:t>
      </w:r>
      <w:r w:rsidR="00F2216B" w:rsidRPr="008774F8">
        <w:rPr>
          <w:rFonts w:ascii="Times New Roman" w:eastAsia="MS Mincho" w:hAnsi="Times New Roman"/>
          <w:sz w:val="28"/>
          <w:szCs w:val="24"/>
          <w:lang w:val="uk-UA"/>
        </w:rPr>
        <w:t>о</w:t>
      </w:r>
      <w:r w:rsidRPr="008774F8">
        <w:rPr>
          <w:rFonts w:ascii="Times New Roman" w:eastAsia="MS Mincho" w:hAnsi="Times New Roman"/>
          <w:sz w:val="28"/>
          <w:szCs w:val="24"/>
          <w:lang w:val="uk-UA"/>
        </w:rPr>
        <w:t xml:space="preserve"> жовчний міхур</w:t>
      </w:r>
      <w:r w:rsidR="00F2216B"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 міцно зрощений з 12</w:t>
      </w:r>
      <w:r w:rsidR="00EB7A8F"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палою кишкою та </w:t>
      </w:r>
      <w:r w:rsidRPr="008774F8">
        <w:rPr>
          <w:rFonts w:ascii="Times New Roman" w:eastAsia="MS Mincho" w:hAnsi="Times New Roman"/>
          <w:spacing w:val="-4"/>
          <w:sz w:val="28"/>
          <w:szCs w:val="24"/>
          <w:lang w:val="uk-UA"/>
        </w:rPr>
        <w:t>шлунком, сформован</w:t>
      </w:r>
      <w:r w:rsidR="00F2216B" w:rsidRPr="008774F8">
        <w:rPr>
          <w:rFonts w:ascii="Times New Roman" w:eastAsia="MS Mincho" w:hAnsi="Times New Roman"/>
          <w:spacing w:val="-4"/>
          <w:sz w:val="28"/>
          <w:szCs w:val="24"/>
          <w:lang w:val="uk-UA"/>
        </w:rPr>
        <w:t>у</w:t>
      </w:r>
      <w:r w:rsidRPr="008774F8">
        <w:rPr>
          <w:rFonts w:ascii="Times New Roman" w:eastAsia="MS Mincho" w:hAnsi="Times New Roman"/>
          <w:spacing w:val="-4"/>
          <w:sz w:val="28"/>
          <w:szCs w:val="24"/>
          <w:lang w:val="uk-UA"/>
        </w:rPr>
        <w:t xml:space="preserve"> міхурово – дуоденальн</w:t>
      </w:r>
      <w:r w:rsidR="00F2216B" w:rsidRPr="008774F8">
        <w:rPr>
          <w:rFonts w:ascii="Times New Roman" w:eastAsia="MS Mincho" w:hAnsi="Times New Roman"/>
          <w:spacing w:val="-4"/>
          <w:sz w:val="28"/>
          <w:szCs w:val="24"/>
          <w:lang w:val="uk-UA"/>
        </w:rPr>
        <w:t>у</w:t>
      </w:r>
      <w:r w:rsidRPr="008774F8">
        <w:rPr>
          <w:rFonts w:ascii="Times New Roman" w:eastAsia="MS Mincho" w:hAnsi="Times New Roman"/>
          <w:spacing w:val="-4"/>
          <w:sz w:val="28"/>
          <w:szCs w:val="24"/>
          <w:lang w:val="uk-UA"/>
        </w:rPr>
        <w:t xml:space="preserve"> нориц</w:t>
      </w:r>
      <w:r w:rsidR="00F2216B" w:rsidRPr="008774F8">
        <w:rPr>
          <w:rFonts w:ascii="Times New Roman" w:eastAsia="MS Mincho" w:hAnsi="Times New Roman"/>
          <w:spacing w:val="-4"/>
          <w:sz w:val="28"/>
          <w:szCs w:val="24"/>
          <w:lang w:val="uk-UA"/>
        </w:rPr>
        <w:t>ю</w:t>
      </w:r>
      <w:r w:rsidRPr="008774F8">
        <w:rPr>
          <w:rFonts w:ascii="Times New Roman" w:eastAsia="MS Mincho" w:hAnsi="Times New Roman"/>
          <w:spacing w:val="-4"/>
          <w:sz w:val="28"/>
          <w:szCs w:val="24"/>
          <w:lang w:val="uk-UA"/>
        </w:rPr>
        <w:t>. Проведено клипування</w:t>
      </w:r>
      <w:r w:rsidRPr="008774F8">
        <w:rPr>
          <w:rFonts w:ascii="Times New Roman" w:eastAsia="MS Mincho" w:hAnsi="Times New Roman"/>
          <w:sz w:val="28"/>
          <w:szCs w:val="24"/>
          <w:lang w:val="uk-UA"/>
        </w:rPr>
        <w:t xml:space="preserve"> нориці. Холецистектомія не проводилася через щільність спайкового процесу з гепатодуоденальною зв</w:t>
      </w:r>
      <w:r w:rsidR="002C0BCC"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язкою.</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 xml:space="preserve">Двом пацієнтам другим етапом проведено відкрите втручання </w:t>
      </w:r>
      <w:r w:rsidR="00EB7A8F"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 виявлено виражений спайковий процес в правому підпечінковому просторі з залученням 12</w:t>
      </w:r>
      <w:r w:rsidR="00EB7A8F"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палої кишки, шлунка, ободової кишки, великого сальника. В одному випадку при виділенні жовчного </w:t>
      </w:r>
      <w:r w:rsidR="00EB7A8F" w:rsidRPr="008774F8">
        <w:rPr>
          <w:rFonts w:ascii="Times New Roman" w:eastAsia="MS Mincho" w:hAnsi="Times New Roman"/>
          <w:sz w:val="28"/>
          <w:szCs w:val="24"/>
          <w:lang w:val="uk-UA"/>
        </w:rPr>
        <w:br/>
      </w:r>
      <w:r w:rsidRPr="008774F8">
        <w:rPr>
          <w:rFonts w:ascii="Times New Roman" w:eastAsia="MS Mincho" w:hAnsi="Times New Roman"/>
          <w:sz w:val="28"/>
          <w:szCs w:val="24"/>
          <w:lang w:val="uk-UA"/>
        </w:rPr>
        <w:t xml:space="preserve">міхура виявлено холецисто – товстокишкову норицю, у другого – </w:t>
      </w:r>
      <w:r w:rsidRPr="008774F8">
        <w:rPr>
          <w:rFonts w:ascii="Times New Roman" w:eastAsia="MS Mincho" w:hAnsi="Times New Roman"/>
          <w:spacing w:val="-4"/>
          <w:sz w:val="28"/>
          <w:szCs w:val="24"/>
          <w:lang w:val="uk-UA"/>
        </w:rPr>
        <w:t>холецистодуоденальну норицю. Нориці зашиті. Застосована методика розтину</w:t>
      </w:r>
      <w:r w:rsidRPr="008774F8">
        <w:rPr>
          <w:rFonts w:ascii="Times New Roman" w:eastAsia="MS Mincho" w:hAnsi="Times New Roman"/>
          <w:sz w:val="28"/>
          <w:szCs w:val="24"/>
          <w:lang w:val="uk-UA"/>
        </w:rPr>
        <w:t xml:space="preserve"> жовчного міхура з видаленням конкрементів, виконана субтотальна холецистектомія, пластика холецистобіліарної нориці, зовнішнє дренування холедоха. У одного пацієнта відкрите втручання проведено як перший етап. </w:t>
      </w:r>
      <w:r w:rsidRPr="008774F8">
        <w:rPr>
          <w:rFonts w:ascii="Times New Roman" w:eastAsia="MS Mincho" w:hAnsi="Times New Roman"/>
          <w:spacing w:val="-4"/>
          <w:sz w:val="28"/>
          <w:szCs w:val="24"/>
          <w:lang w:val="uk-UA"/>
        </w:rPr>
        <w:t>Виявлено зморщений жовчний міхур з конкрементами, холецистодуоденальну</w:t>
      </w:r>
      <w:r w:rsidRPr="008774F8">
        <w:rPr>
          <w:rFonts w:ascii="Times New Roman" w:eastAsia="MS Mincho" w:hAnsi="Times New Roman"/>
          <w:sz w:val="28"/>
          <w:szCs w:val="24"/>
          <w:lang w:val="uk-UA"/>
        </w:rPr>
        <w:t xml:space="preserve"> </w:t>
      </w:r>
      <w:r w:rsidRPr="008774F8">
        <w:rPr>
          <w:rFonts w:ascii="Times New Roman" w:eastAsia="MS Mincho" w:hAnsi="Times New Roman"/>
          <w:spacing w:val="-4"/>
          <w:sz w:val="28"/>
          <w:szCs w:val="24"/>
          <w:lang w:val="uk-UA"/>
        </w:rPr>
        <w:t>норицю. Проведено субтотальну холецистектомію з видаленням конкрементів</w:t>
      </w:r>
      <w:r w:rsidRPr="008774F8">
        <w:rPr>
          <w:rFonts w:ascii="Times New Roman" w:eastAsia="MS Mincho" w:hAnsi="Times New Roman"/>
          <w:sz w:val="28"/>
          <w:szCs w:val="24"/>
          <w:lang w:val="uk-UA"/>
        </w:rPr>
        <w:t xml:space="preserve"> жовчної протоки через норицю, пластику холецистобіліарної нориці та накладено холедоходуодено</w:t>
      </w:r>
      <w:r w:rsidR="007309D5" w:rsidRPr="008774F8">
        <w:rPr>
          <w:rFonts w:ascii="Times New Roman" w:eastAsia="MS Mincho" w:hAnsi="Times New Roman"/>
          <w:sz w:val="28"/>
          <w:szCs w:val="24"/>
          <w:lang w:val="uk-UA"/>
        </w:rPr>
        <w:t>анастомоз</w:t>
      </w:r>
      <w:r w:rsidRPr="008774F8">
        <w:rPr>
          <w:rFonts w:ascii="Times New Roman" w:eastAsia="MS Mincho" w:hAnsi="Times New Roman"/>
          <w:sz w:val="28"/>
          <w:szCs w:val="24"/>
          <w:lang w:val="uk-UA"/>
        </w:rPr>
        <w:t>. Для анастомозу використана зона дефекту 12-палої кишки після висічення змінених тканин стінки кишки.</w:t>
      </w:r>
    </w:p>
    <w:p w14:paraId="2752AEE3" w14:textId="2EE50F84"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 xml:space="preserve">Синдром Міріззі </w:t>
      </w:r>
      <w:r w:rsidR="00EB7A8F"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 5б типу діагностовано у двох хворих. Хворі поступили з клінікою високої гострої непрохідності тонкої кишки, у важкому стані, в одному випадку з явищами ендотоксичного шоку. На операції виявлені великі конкременти (4 і 5 см в діаметрі), які обтурували просвіт кишки. Виконана ентеротомія, видалення конкрементів. </w:t>
      </w:r>
    </w:p>
    <w:p w14:paraId="2A0BFC1B" w14:textId="11A620C1" w:rsidR="00CD6648" w:rsidRPr="008774F8" w:rsidRDefault="00CD6648" w:rsidP="00295327">
      <w:pPr>
        <w:suppressAutoHyphens/>
        <w:spacing w:after="0" w:line="348"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Нами проведений аналіз можливості діагностики синдрому Мірізі до операції. Враховуючи, що основним скринінговим методом діагностики холедохолітіазу і його ускладнень є УЗД, нами</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проведено</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ретроспективний аналіз ультразвукової картини дослідження гепатопанкреатобіліарної зони усіх 34 хворих.</w:t>
      </w:r>
    </w:p>
    <w:p w14:paraId="28D34FC8" w14:textId="0968F155"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 xml:space="preserve">В шести випадках з-за виражених змін стінки жовчного міхура та навколишніх органів адекватно візуалізувати стінку та/чи виміряти його </w:t>
      </w:r>
      <w:r w:rsidRPr="008774F8">
        <w:rPr>
          <w:rFonts w:ascii="Times New Roman" w:eastAsia="MS Mincho" w:hAnsi="Times New Roman"/>
          <w:sz w:val="28"/>
          <w:szCs w:val="24"/>
          <w:lang w:val="uk-UA"/>
        </w:rPr>
        <w:lastRenderedPageBreak/>
        <w:t>розміри було неможливо. У дев</w:t>
      </w:r>
      <w:r w:rsidR="002C0BCC"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яти випадках відмічалося значне збільшення жовчного міхура, у дванадцяти пацієнтів жовчний міхур був значно зменшений чи склерозований. У семи пацієнтів розміри жовчного міхура не виходили за межі норми при ультрасонографії.</w:t>
      </w:r>
    </w:p>
    <w:p w14:paraId="4DA8796E" w14:textId="0356B91A"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 xml:space="preserve">Товщина стінки жовчного міхура не перевищувала норми у </w:t>
      </w:r>
      <w:r w:rsidR="00EB7A8F" w:rsidRPr="008774F8">
        <w:rPr>
          <w:rFonts w:ascii="Times New Roman" w:eastAsia="MS Mincho" w:hAnsi="Times New Roman"/>
          <w:sz w:val="28"/>
          <w:szCs w:val="24"/>
          <w:lang w:val="uk-UA"/>
        </w:rPr>
        <w:br/>
      </w:r>
      <w:r w:rsidRPr="008774F8">
        <w:rPr>
          <w:rFonts w:ascii="Times New Roman" w:eastAsia="MS Mincho" w:hAnsi="Times New Roman"/>
          <w:sz w:val="28"/>
          <w:szCs w:val="24"/>
          <w:lang w:val="uk-UA"/>
        </w:rPr>
        <w:t>7 пацієнтів, у 17 відмі</w:t>
      </w:r>
      <w:r w:rsidR="00F2216B" w:rsidRPr="008774F8">
        <w:rPr>
          <w:rFonts w:ascii="Times New Roman" w:eastAsia="MS Mincho" w:hAnsi="Times New Roman"/>
          <w:sz w:val="28"/>
          <w:szCs w:val="24"/>
          <w:lang w:val="uk-UA"/>
        </w:rPr>
        <w:t>чалося значне її потовщення. У 10</w:t>
      </w:r>
      <w:r w:rsidRPr="008774F8">
        <w:rPr>
          <w:rFonts w:ascii="Times New Roman" w:eastAsia="MS Mincho" w:hAnsi="Times New Roman"/>
          <w:sz w:val="28"/>
          <w:szCs w:val="24"/>
          <w:lang w:val="uk-UA"/>
        </w:rPr>
        <w:t xml:space="preserve"> пацієнтів</w:t>
      </w:r>
      <w:r w:rsidRPr="008774F8">
        <w:rPr>
          <w:rFonts w:ascii="Times New Roman" w:eastAsia="MS Mincho" w:hAnsi="Times New Roman"/>
          <w:spacing w:val="-4"/>
          <w:sz w:val="28"/>
          <w:szCs w:val="24"/>
          <w:lang w:val="uk-UA"/>
        </w:rPr>
        <w:t xml:space="preserve"> адекватно</w:t>
      </w:r>
      <w:r w:rsidRPr="008774F8">
        <w:rPr>
          <w:rFonts w:ascii="Times New Roman" w:eastAsia="MS Mincho" w:hAnsi="Times New Roman"/>
          <w:sz w:val="28"/>
          <w:szCs w:val="24"/>
          <w:lang w:val="uk-UA"/>
        </w:rPr>
        <w:t xml:space="preserve"> оцінити товщину стінки жовчного міхура було неможливо (це були пацієнти з картиною зморщеного жовчного міхура та пацієнти з клінікою його деструкції).</w:t>
      </w:r>
    </w:p>
    <w:p w14:paraId="53475FA1" w14:textId="4DAE8017"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 xml:space="preserve">У </w:t>
      </w:r>
      <w:r w:rsidR="00F2216B" w:rsidRPr="008774F8">
        <w:rPr>
          <w:rFonts w:ascii="Times New Roman" w:eastAsia="MS Mincho" w:hAnsi="Times New Roman"/>
          <w:sz w:val="28"/>
          <w:szCs w:val="24"/>
          <w:lang w:val="uk-UA"/>
        </w:rPr>
        <w:t>13</w:t>
      </w:r>
      <w:r w:rsidRPr="008774F8">
        <w:rPr>
          <w:rFonts w:ascii="Times New Roman" w:eastAsia="MS Mincho" w:hAnsi="Times New Roman"/>
          <w:sz w:val="28"/>
          <w:szCs w:val="24"/>
          <w:lang w:val="uk-UA"/>
        </w:rPr>
        <w:t xml:space="preserve"> хворих конкременти займали не менше 50</w:t>
      </w:r>
      <w:r w:rsidR="00EB7A8F"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просвіту жовчного міхура. У одного пацієнт</w:t>
      </w:r>
      <w:r w:rsidR="00F2216B" w:rsidRPr="008774F8">
        <w:rPr>
          <w:rFonts w:ascii="Times New Roman" w:eastAsia="MS Mincho" w:hAnsi="Times New Roman"/>
          <w:sz w:val="28"/>
          <w:szCs w:val="24"/>
          <w:lang w:val="uk-UA"/>
        </w:rPr>
        <w:t>а</w:t>
      </w:r>
      <w:r w:rsidRPr="008774F8">
        <w:rPr>
          <w:rFonts w:ascii="Times New Roman" w:eastAsia="MS Mincho" w:hAnsi="Times New Roman"/>
          <w:sz w:val="28"/>
          <w:szCs w:val="24"/>
          <w:lang w:val="uk-UA"/>
        </w:rPr>
        <w:t xml:space="preserve"> виміряти розміри конкрементів було неможливо – відмічався зморщений жовчний міхур. Розмір конкременту в області шийки жовчного міхура при УЗД перевищував 1</w:t>
      </w:r>
      <w:r w:rsidR="00EB7A8F"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см у 12 хворих, меншим за 1</w:t>
      </w:r>
      <w:r w:rsidR="00EB7A8F"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см – у 8 хворих</w:t>
      </w:r>
      <w:r w:rsidR="00EB7A8F" w:rsidRPr="008774F8">
        <w:rPr>
          <w:rFonts w:ascii="Times New Roman" w:eastAsia="MS Mincho" w:hAnsi="Times New Roman"/>
          <w:sz w:val="28"/>
          <w:szCs w:val="24"/>
          <w:lang w:val="uk-UA"/>
        </w:rPr>
        <w:t>.</w:t>
      </w:r>
    </w:p>
    <w:p w14:paraId="742C8830" w14:textId="69105DC9"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Виражене розширення холедоху спостерігалося у 21 пацієнта, у чотирьох хворих виміряти ширину холедоху не вдалося. У дев</w:t>
      </w:r>
      <w:r w:rsidR="002C0BCC"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яти хворих розширення холедоху при доопераційному обстеженні</w:t>
      </w:r>
      <w:r w:rsidR="00F2216B" w:rsidRPr="008774F8">
        <w:rPr>
          <w:rFonts w:ascii="Times New Roman" w:eastAsia="MS Mincho" w:hAnsi="Times New Roman"/>
          <w:sz w:val="28"/>
          <w:szCs w:val="24"/>
          <w:lang w:val="uk-UA"/>
        </w:rPr>
        <w:t xml:space="preserve"> не</w:t>
      </w:r>
      <w:r w:rsidRPr="008774F8">
        <w:rPr>
          <w:rFonts w:ascii="Times New Roman" w:eastAsia="MS Mincho" w:hAnsi="Times New Roman"/>
          <w:sz w:val="28"/>
          <w:szCs w:val="24"/>
          <w:lang w:val="uk-UA"/>
        </w:rPr>
        <w:t xml:space="preserve"> спостерігалося.</w:t>
      </w:r>
    </w:p>
    <w:p w14:paraId="6B719E6F" w14:textId="1A18E260"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Додаткові спільні патерни, виявлені при аналізу ультрасонограм:</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 xml:space="preserve">розширення/деформація інтрапечінкових жовчних ходів – у одинадцяти хворих; ознаки деструктивного процесу/наявність абсцесів – у восьми хворих. </w:t>
      </w:r>
    </w:p>
    <w:p w14:paraId="00D7F20D" w14:textId="52B9A876"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Другі методи дослідження – комп</w:t>
      </w:r>
      <w:r w:rsidR="002C0BCC"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ютерна</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 xml:space="preserve">томографія проведена 6 хворим, ендоскопічні ЕРХПГ </w:t>
      </w:r>
      <w:r w:rsidR="00EB7A8F"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 5. Аналіз показав, що застосування УЗД і КТ не дозволяло достовірно діагностувати синдром Міріззі </w:t>
      </w:r>
      <w:r w:rsidR="00EB7A8F"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 виявлялися симптоми калькульозного холециститу, обструктивної жовтяниці. </w:t>
      </w:r>
    </w:p>
    <w:p w14:paraId="776D9B96" w14:textId="2E86FBAF"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Нами встановлено, що гостре запалення жовчних протоків - холангіт спостерігався у 17</w:t>
      </w:r>
      <w:r w:rsidR="00EB7A8F"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(50</w:t>
      </w:r>
      <w:r w:rsidR="00EB7A8F"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хворих. При цьому</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простежувалася наступна частота холангіту в залежності від типу синдрому Міріззі: у пацієнтів с синдромом Міріззі першого типу холангіт відмічався у 33</w:t>
      </w:r>
      <w:r w:rsidR="00EB7A8F"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 випадків, у пацієнтів з другим, третім та четвертим типом синдрому гострий холангіт </w:t>
      </w:r>
      <w:r w:rsidRPr="008774F8">
        <w:rPr>
          <w:rFonts w:ascii="Times New Roman" w:eastAsia="MS Mincho" w:hAnsi="Times New Roman"/>
          <w:spacing w:val="-4"/>
          <w:sz w:val="28"/>
          <w:szCs w:val="24"/>
          <w:lang w:val="uk-UA"/>
        </w:rPr>
        <w:lastRenderedPageBreak/>
        <w:t>ускладнював перебіг захворювання у 77,7</w:t>
      </w:r>
      <w:r w:rsidR="00EB7A8F"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 75</w:t>
      </w:r>
      <w:r w:rsidR="00EB7A8F"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 та 80</w:t>
      </w:r>
      <w:r w:rsidR="00EB7A8F" w:rsidRPr="008774F8">
        <w:rPr>
          <w:rFonts w:ascii="Times New Roman" w:eastAsia="MS Mincho" w:hAnsi="Times New Roman"/>
          <w:spacing w:val="-4"/>
          <w:sz w:val="28"/>
          <w:szCs w:val="24"/>
          <w:lang w:val="uk-UA"/>
        </w:rPr>
        <w:t> </w:t>
      </w:r>
      <w:r w:rsidRPr="008774F8">
        <w:rPr>
          <w:rFonts w:ascii="Times New Roman" w:eastAsia="MS Mincho" w:hAnsi="Times New Roman"/>
          <w:spacing w:val="-4"/>
          <w:sz w:val="28"/>
          <w:szCs w:val="24"/>
          <w:lang w:val="uk-UA"/>
        </w:rPr>
        <w:t>% випадків відповідно</w:t>
      </w:r>
      <w:r w:rsidRPr="008774F8">
        <w:rPr>
          <w:rFonts w:ascii="Times New Roman" w:eastAsia="MS Mincho" w:hAnsi="Times New Roman"/>
          <w:sz w:val="28"/>
          <w:szCs w:val="24"/>
          <w:lang w:val="uk-UA"/>
        </w:rPr>
        <w:t>. У пацієнтів з Vа типом синдрому Міріззі гострий холангіт відмічався у 50</w:t>
      </w:r>
      <w:r w:rsidR="00EB7A8F"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 випадків, а у двох хворих з синдромом Vб типу явищ як гострого холангіту, так і гострого запалення жовчного міхура не спостерігалося.</w:t>
      </w:r>
    </w:p>
    <w:p w14:paraId="42F6B28B" w14:textId="38DEF5F6"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 xml:space="preserve">Аналіз результатів діагностики і хірургічного лікування синдрому Міріззі показав, що з 34 хворих з синдромом Міріззі, 14 надійшло з клінікою гострого холециститу, у 5 </w:t>
      </w:r>
      <w:r w:rsidR="00EB7A8F"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 ускладненого формуванням підпеченочного або поддіафрагмального абсцесів, у 1 </w:t>
      </w:r>
      <w:r w:rsidR="00EB7A8F"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 абсцесу печінки. 18 хворих надійшло з клінікою обтураційної</w:t>
      </w:r>
      <w:r w:rsidR="00F2216B" w:rsidRPr="008774F8">
        <w:rPr>
          <w:rFonts w:ascii="Times New Roman" w:eastAsia="MS Mincho" w:hAnsi="Times New Roman"/>
          <w:sz w:val="28"/>
          <w:szCs w:val="24"/>
          <w:lang w:val="uk-UA"/>
        </w:rPr>
        <w:t xml:space="preserve"> жовтяниці, холедохоліт</w:t>
      </w:r>
      <w:r w:rsidRPr="008774F8">
        <w:rPr>
          <w:rFonts w:ascii="Times New Roman" w:eastAsia="MS Mincho" w:hAnsi="Times New Roman"/>
          <w:sz w:val="28"/>
          <w:szCs w:val="24"/>
          <w:lang w:val="uk-UA"/>
        </w:rPr>
        <w:t xml:space="preserve">іазу на тлі гострого холециститу, 2 </w:t>
      </w:r>
      <w:r w:rsidR="00EB7A8F"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 з клінікою непрохідності тонкої кишки. Всі хворі відзначали тривалий перебіг холелітіаз з повторюваними больовими нападами. Про тривалість захворювання свідчила і вираженість злукового процесу у </w:t>
      </w:r>
      <w:r w:rsidRPr="008774F8">
        <w:rPr>
          <w:rFonts w:ascii="Times New Roman" w:eastAsia="MS Mincho" w:hAnsi="Times New Roman"/>
          <w:spacing w:val="-4"/>
          <w:sz w:val="28"/>
          <w:szCs w:val="24"/>
          <w:lang w:val="uk-UA"/>
        </w:rPr>
        <w:t xml:space="preserve">підпечінковому просторі, </w:t>
      </w:r>
      <w:r w:rsidR="00F2216B" w:rsidRPr="008774F8">
        <w:rPr>
          <w:rFonts w:ascii="Times New Roman" w:eastAsia="MS Mincho" w:hAnsi="Times New Roman"/>
          <w:spacing w:val="-4"/>
          <w:sz w:val="28"/>
          <w:szCs w:val="24"/>
          <w:lang w:val="uk-UA"/>
        </w:rPr>
        <w:t xml:space="preserve">що </w:t>
      </w:r>
      <w:r w:rsidRPr="008774F8">
        <w:rPr>
          <w:rFonts w:ascii="Times New Roman" w:eastAsia="MS Mincho" w:hAnsi="Times New Roman"/>
          <w:spacing w:val="-4"/>
          <w:sz w:val="28"/>
          <w:szCs w:val="24"/>
          <w:lang w:val="uk-UA"/>
        </w:rPr>
        <w:t>виявлялася в усіх спостереженнях при хірургічному</w:t>
      </w:r>
      <w:r w:rsidRPr="008774F8">
        <w:rPr>
          <w:rFonts w:ascii="Times New Roman" w:eastAsia="MS Mincho" w:hAnsi="Times New Roman"/>
          <w:sz w:val="28"/>
          <w:szCs w:val="24"/>
          <w:lang w:val="uk-UA"/>
        </w:rPr>
        <w:t xml:space="preserve"> втручанні. </w:t>
      </w:r>
    </w:p>
    <w:p w14:paraId="0D2C56D7" w14:textId="67CAF71E" w:rsidR="00CD6648"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pacing w:val="-4"/>
          <w:sz w:val="28"/>
          <w:szCs w:val="24"/>
          <w:lang w:val="uk-UA"/>
        </w:rPr>
        <w:t xml:space="preserve">Звідси пацієнт з синдромом Міріззі </w:t>
      </w:r>
      <w:r w:rsidR="00EB7A8F" w:rsidRPr="008774F8">
        <w:rPr>
          <w:rFonts w:ascii="Times New Roman" w:eastAsia="MS Mincho" w:hAnsi="Times New Roman"/>
          <w:spacing w:val="-4"/>
          <w:sz w:val="28"/>
          <w:szCs w:val="24"/>
          <w:lang w:val="uk-UA"/>
        </w:rPr>
        <w:t>–</w:t>
      </w:r>
      <w:r w:rsidRPr="008774F8">
        <w:rPr>
          <w:rFonts w:ascii="Times New Roman" w:eastAsia="MS Mincho" w:hAnsi="Times New Roman"/>
          <w:spacing w:val="-4"/>
          <w:sz w:val="28"/>
          <w:szCs w:val="24"/>
          <w:lang w:val="uk-UA"/>
        </w:rPr>
        <w:t xml:space="preserve"> це пацієнт похилого або старечого</w:t>
      </w:r>
      <w:r w:rsidRPr="008774F8">
        <w:rPr>
          <w:rFonts w:ascii="Times New Roman" w:eastAsia="MS Mincho" w:hAnsi="Times New Roman"/>
          <w:sz w:val="28"/>
          <w:szCs w:val="24"/>
          <w:lang w:val="uk-UA"/>
        </w:rPr>
        <w:t xml:space="preserve"> віку (середній вік 67,3</w:t>
      </w:r>
      <w:r w:rsidR="00EB7A8F" w:rsidRPr="008774F8">
        <w:rPr>
          <w:rFonts w:ascii="Times New Roman" w:eastAsia="MS Mincho" w:hAnsi="Times New Roman"/>
          <w:sz w:val="28"/>
          <w:szCs w:val="24"/>
          <w:lang w:val="uk-UA"/>
        </w:rPr>
        <w:t> </w:t>
      </w:r>
      <w:r w:rsidRPr="008774F8">
        <w:rPr>
          <w:rFonts w:ascii="Times New Roman" w:eastAsia="MS Mincho" w:hAnsi="Times New Roman"/>
          <w:sz w:val="28"/>
          <w:szCs w:val="24"/>
          <w:lang w:val="uk-UA"/>
        </w:rPr>
        <w:t>року), що протягом багатьох років страждає на холелітіаз та переніс неодноразові напади під час</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загострень захворювання. Лабораторні показники (лейкоцитоз, рівень загального білірубіну) від</w:t>
      </w:r>
      <w:r w:rsidR="00F2216B" w:rsidRPr="008774F8">
        <w:rPr>
          <w:rFonts w:ascii="Times New Roman" w:eastAsia="MS Mincho" w:hAnsi="Times New Roman"/>
          <w:sz w:val="28"/>
          <w:szCs w:val="24"/>
          <w:lang w:val="uk-UA"/>
        </w:rPr>
        <w:t xml:space="preserve">ображали </w:t>
      </w:r>
      <w:r w:rsidRPr="008774F8">
        <w:rPr>
          <w:rFonts w:ascii="Times New Roman" w:eastAsia="MS Mincho" w:hAnsi="Times New Roman"/>
          <w:sz w:val="28"/>
          <w:szCs w:val="24"/>
          <w:lang w:val="uk-UA"/>
        </w:rPr>
        <w:t>ступінь вираженості запальної реакції і рівень жовтяниці, але не відображали наявність синдрому і його тип.</w:t>
      </w:r>
    </w:p>
    <w:p w14:paraId="019DBBAA" w14:textId="25E6F9BE" w:rsidR="00EB7A8F" w:rsidRPr="008774F8" w:rsidRDefault="00CD6648" w:rsidP="00295327">
      <w:pPr>
        <w:suppressAutoHyphens/>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 xml:space="preserve">Аналіз інтраопераційних змін свідчить про те, що з переходом від </w:t>
      </w:r>
      <w:r w:rsidRPr="008774F8">
        <w:rPr>
          <w:rFonts w:ascii="Times New Roman" w:eastAsia="MS Mincho" w:hAnsi="Times New Roman"/>
          <w:spacing w:val="-4"/>
          <w:sz w:val="28"/>
          <w:szCs w:val="24"/>
          <w:lang w:val="uk-UA"/>
        </w:rPr>
        <w:t>першого типу синдрому Міріззі до п</w:t>
      </w:r>
      <w:r w:rsidR="002C0BCC" w:rsidRPr="008774F8">
        <w:rPr>
          <w:rFonts w:ascii="Times New Roman" w:eastAsia="MS Mincho" w:hAnsi="Times New Roman"/>
          <w:spacing w:val="-4"/>
          <w:sz w:val="28"/>
          <w:szCs w:val="24"/>
          <w:lang w:val="uk-UA"/>
        </w:rPr>
        <w:t>’</w:t>
      </w:r>
      <w:r w:rsidRPr="008774F8">
        <w:rPr>
          <w:rFonts w:ascii="Times New Roman" w:eastAsia="MS Mincho" w:hAnsi="Times New Roman"/>
          <w:spacing w:val="-4"/>
          <w:sz w:val="28"/>
          <w:szCs w:val="24"/>
          <w:lang w:val="uk-UA"/>
        </w:rPr>
        <w:t>ятого збільшується ступінь морфологічних</w:t>
      </w:r>
      <w:r w:rsidRPr="008774F8">
        <w:rPr>
          <w:rFonts w:ascii="Times New Roman" w:eastAsia="MS Mincho" w:hAnsi="Times New Roman"/>
          <w:sz w:val="28"/>
          <w:szCs w:val="24"/>
          <w:lang w:val="uk-UA"/>
        </w:rPr>
        <w:t xml:space="preserve"> змін в системі печінка – жовчний міхур – жовчна протока – 12</w:t>
      </w:r>
      <w:r w:rsidR="00EB7A8F"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пала кишка – ободова кишка, що характеризуються облітерацією трикутника Кало, порушенням анатомії та цілісності структур даної зони з розвитком холецистобіліарної або холецистодигестивної нориць. Хірургічна корекція патологічного процесу можлива шляхом видалення жовчного міхура або його субтотальної резекції з пластичним закриттям нориці гепатикохоледоху, зовнішнім дренажем жовчної протоки або формуванням гепат</w:t>
      </w:r>
      <w:r w:rsidR="00F2216B" w:rsidRPr="008774F8">
        <w:rPr>
          <w:rFonts w:ascii="Times New Roman" w:eastAsia="MS Mincho" w:hAnsi="Times New Roman"/>
          <w:sz w:val="28"/>
          <w:szCs w:val="24"/>
          <w:lang w:val="uk-UA"/>
        </w:rPr>
        <w:t>и</w:t>
      </w:r>
      <w:r w:rsidRPr="008774F8">
        <w:rPr>
          <w:rFonts w:ascii="Times New Roman" w:eastAsia="MS Mincho" w:hAnsi="Times New Roman"/>
          <w:sz w:val="28"/>
          <w:szCs w:val="24"/>
          <w:lang w:val="uk-UA"/>
        </w:rPr>
        <w:t>коеюноанастомозу за</w:t>
      </w:r>
      <w:r w:rsidR="000859BB" w:rsidRPr="008774F8">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Ру у нашій модифікації.</w:t>
      </w:r>
      <w:r w:rsidR="00EB7A8F" w:rsidRPr="008774F8">
        <w:rPr>
          <w:rFonts w:ascii="Times New Roman" w:eastAsia="MS Mincho" w:hAnsi="Times New Roman"/>
          <w:sz w:val="28"/>
          <w:szCs w:val="24"/>
          <w:lang w:val="uk-UA"/>
        </w:rPr>
        <w:br w:type="page"/>
      </w:r>
    </w:p>
    <w:p w14:paraId="51F9E14C" w14:textId="10254A3D" w:rsidR="00CD6648" w:rsidRPr="008774F8" w:rsidRDefault="00CD6648" w:rsidP="00EB7A8F">
      <w:pPr>
        <w:suppressAutoHyphens/>
        <w:spacing w:after="0" w:line="360" w:lineRule="auto"/>
        <w:jc w:val="center"/>
        <w:rPr>
          <w:rFonts w:ascii="Times New Roman" w:eastAsia="MS Mincho" w:hAnsi="Times New Roman"/>
          <w:b/>
          <w:sz w:val="28"/>
          <w:szCs w:val="24"/>
          <w:lang w:val="uk-UA"/>
        </w:rPr>
      </w:pPr>
      <w:r w:rsidRPr="008774F8">
        <w:rPr>
          <w:rFonts w:ascii="Times New Roman" w:eastAsia="MS Mincho" w:hAnsi="Times New Roman"/>
          <w:b/>
          <w:sz w:val="28"/>
          <w:szCs w:val="24"/>
          <w:lang w:val="uk-UA"/>
        </w:rPr>
        <w:lastRenderedPageBreak/>
        <w:t>ВИСНОВКИ</w:t>
      </w:r>
    </w:p>
    <w:p w14:paraId="1B351066" w14:textId="77777777" w:rsidR="00EB7A8F" w:rsidRDefault="00EB7A8F" w:rsidP="00EB7A8F">
      <w:pPr>
        <w:suppressAutoHyphens/>
        <w:spacing w:after="0" w:line="360" w:lineRule="auto"/>
        <w:jc w:val="center"/>
        <w:rPr>
          <w:rFonts w:ascii="Times New Roman" w:eastAsia="MS Mincho" w:hAnsi="Times New Roman"/>
          <w:b/>
          <w:sz w:val="28"/>
          <w:szCs w:val="24"/>
          <w:lang w:val="uk-UA"/>
        </w:rPr>
      </w:pPr>
    </w:p>
    <w:p w14:paraId="410EA475" w14:textId="77777777" w:rsidR="00295327" w:rsidRPr="008774F8" w:rsidRDefault="00295327" w:rsidP="00EB7A8F">
      <w:pPr>
        <w:suppressAutoHyphens/>
        <w:spacing w:after="0" w:line="360" w:lineRule="auto"/>
        <w:jc w:val="center"/>
        <w:rPr>
          <w:rFonts w:ascii="Times New Roman" w:eastAsia="MS Mincho" w:hAnsi="Times New Roman"/>
          <w:b/>
          <w:sz w:val="28"/>
          <w:szCs w:val="24"/>
          <w:lang w:val="uk-UA"/>
        </w:rPr>
      </w:pPr>
    </w:p>
    <w:p w14:paraId="6B2DDBC5" w14:textId="32AE1C85" w:rsidR="007F3F95" w:rsidRPr="008774F8" w:rsidRDefault="007F3F95" w:rsidP="00295327">
      <w:pPr>
        <w:spacing w:after="0" w:line="360" w:lineRule="auto"/>
        <w:ind w:firstLine="709"/>
        <w:jc w:val="both"/>
        <w:rPr>
          <w:rFonts w:ascii="Calibri" w:hAnsi="Calibri"/>
          <w:lang w:val="uk-UA"/>
        </w:rPr>
      </w:pPr>
      <w:r w:rsidRPr="008774F8">
        <w:rPr>
          <w:rFonts w:ascii="Times New Roman" w:eastAsia="MS Mincho" w:hAnsi="Times New Roman"/>
          <w:sz w:val="28"/>
          <w:szCs w:val="28"/>
          <w:lang w:val="uk-UA"/>
        </w:rPr>
        <w:t>1.</w:t>
      </w:r>
      <w:r w:rsidR="00295327">
        <w:rPr>
          <w:rFonts w:ascii="Times New Roman" w:eastAsia="MS Mincho" w:hAnsi="Times New Roman"/>
          <w:sz w:val="28"/>
          <w:szCs w:val="28"/>
          <w:lang w:val="uk-UA"/>
        </w:rPr>
        <w:t> </w:t>
      </w:r>
      <w:r w:rsidRPr="008774F8">
        <w:rPr>
          <w:rFonts w:ascii="Times New Roman" w:eastAsia="MS Mincho" w:hAnsi="Times New Roman"/>
          <w:sz w:val="28"/>
          <w:szCs w:val="28"/>
          <w:lang w:val="uk-UA"/>
        </w:rPr>
        <w:t>На холелітіаз страждає 10</w:t>
      </w:r>
      <w:r w:rsidR="00295327">
        <w:rPr>
          <w:rFonts w:ascii="Times New Roman" w:eastAsia="MS Mincho" w:hAnsi="Times New Roman"/>
          <w:sz w:val="28"/>
          <w:szCs w:val="28"/>
          <w:lang w:val="uk-UA"/>
        </w:rPr>
        <w:t>–</w:t>
      </w:r>
      <w:r w:rsidRPr="008774F8">
        <w:rPr>
          <w:rFonts w:ascii="Times New Roman" w:eastAsia="MS Mincho" w:hAnsi="Times New Roman"/>
          <w:sz w:val="28"/>
          <w:szCs w:val="28"/>
          <w:lang w:val="uk-UA"/>
        </w:rPr>
        <w:t>15</w:t>
      </w:r>
      <w:r w:rsidR="00295327">
        <w:rPr>
          <w:rFonts w:ascii="Times New Roman" w:eastAsia="MS Mincho" w:hAnsi="Times New Roman"/>
          <w:sz w:val="28"/>
          <w:szCs w:val="28"/>
          <w:lang w:val="uk-UA"/>
        </w:rPr>
        <w:t> </w:t>
      </w:r>
      <w:r w:rsidRPr="008774F8">
        <w:rPr>
          <w:rFonts w:ascii="Times New Roman" w:eastAsia="MS Mincho" w:hAnsi="Times New Roman"/>
          <w:sz w:val="28"/>
          <w:szCs w:val="28"/>
          <w:lang w:val="uk-UA"/>
        </w:rPr>
        <w:t>% чоловіків та 25</w:t>
      </w:r>
      <w:r w:rsidR="00295327">
        <w:rPr>
          <w:rFonts w:ascii="Times New Roman" w:eastAsia="MS Mincho" w:hAnsi="Times New Roman"/>
          <w:sz w:val="28"/>
          <w:szCs w:val="28"/>
          <w:lang w:val="uk-UA"/>
        </w:rPr>
        <w:t> </w:t>
      </w:r>
      <w:r w:rsidRPr="008774F8">
        <w:rPr>
          <w:rFonts w:ascii="Times New Roman" w:eastAsia="MS Mincho" w:hAnsi="Times New Roman"/>
          <w:sz w:val="28"/>
          <w:szCs w:val="28"/>
          <w:lang w:val="uk-UA"/>
        </w:rPr>
        <w:t>% жінок.</w:t>
      </w:r>
      <w:r w:rsidRPr="008774F8">
        <w:rPr>
          <w:rFonts w:ascii="Times New Roman" w:eastAsia="MS Mincho" w:hAnsi="Times New Roman"/>
          <w:bCs/>
          <w:sz w:val="28"/>
          <w:szCs w:val="28"/>
          <w:lang w:val="uk-UA"/>
        </w:rPr>
        <w:t xml:space="preserve"> Холедохолітіаз як його ускладнення зустрічається в 20</w:t>
      </w:r>
      <w:r w:rsidR="00295327">
        <w:rPr>
          <w:rFonts w:ascii="Times New Roman" w:eastAsia="MS Mincho" w:hAnsi="Times New Roman"/>
          <w:bCs/>
          <w:sz w:val="28"/>
          <w:szCs w:val="28"/>
          <w:lang w:val="uk-UA"/>
        </w:rPr>
        <w:t>–</w:t>
      </w:r>
      <w:r w:rsidRPr="008774F8">
        <w:rPr>
          <w:rFonts w:ascii="Times New Roman" w:eastAsia="MS Mincho" w:hAnsi="Times New Roman"/>
          <w:bCs/>
          <w:sz w:val="28"/>
          <w:szCs w:val="28"/>
          <w:lang w:val="uk-UA"/>
        </w:rPr>
        <w:t>30</w:t>
      </w:r>
      <w:r w:rsidR="00295327">
        <w:rPr>
          <w:rFonts w:ascii="Times New Roman" w:eastAsia="MS Mincho" w:hAnsi="Times New Roman"/>
          <w:bCs/>
          <w:sz w:val="28"/>
          <w:szCs w:val="28"/>
          <w:lang w:val="uk-UA"/>
        </w:rPr>
        <w:t> </w:t>
      </w:r>
      <w:r w:rsidRPr="008774F8">
        <w:rPr>
          <w:rFonts w:ascii="Times New Roman" w:eastAsia="MS Mincho" w:hAnsi="Times New Roman"/>
          <w:bCs/>
          <w:sz w:val="28"/>
          <w:szCs w:val="28"/>
          <w:lang w:val="uk-UA"/>
        </w:rPr>
        <w:t>% випадків.</w:t>
      </w:r>
      <w:r w:rsidRPr="008774F8">
        <w:rPr>
          <w:rFonts w:ascii="Times New Roman" w:eastAsia="MS Mincho" w:hAnsi="Times New Roman"/>
          <w:sz w:val="28"/>
          <w:szCs w:val="28"/>
          <w:lang w:val="uk-UA"/>
        </w:rPr>
        <w:t xml:space="preserve"> Перебіг захворювання характеризується розвитком комплексу ускладнень у системі жовчний міхур</w:t>
      </w:r>
      <w:r w:rsidR="00295327">
        <w:rPr>
          <w:rFonts w:ascii="Times New Roman" w:eastAsia="MS Mincho" w:hAnsi="Times New Roman"/>
          <w:sz w:val="28"/>
          <w:szCs w:val="28"/>
          <w:lang w:val="uk-UA"/>
        </w:rPr>
        <w:t>–жовчні протоки–печінка–</w:t>
      </w:r>
      <w:r w:rsidRPr="008774F8">
        <w:rPr>
          <w:rFonts w:ascii="Times New Roman" w:eastAsia="MS Mincho" w:hAnsi="Times New Roman"/>
          <w:sz w:val="28"/>
          <w:szCs w:val="28"/>
          <w:lang w:val="uk-UA"/>
        </w:rPr>
        <w:t xml:space="preserve">підшлункова залоза – 12-пала кишка. </w:t>
      </w:r>
      <w:r w:rsidRPr="008774F8">
        <w:rPr>
          <w:rFonts w:ascii="Times New Roman" w:eastAsia="MS Mincho" w:hAnsi="Times New Roman"/>
          <w:sz w:val="28"/>
          <w:szCs w:val="28"/>
          <w:lang w:val="uk-UA" w:eastAsia="uk-UA"/>
        </w:rPr>
        <w:t>Актуальним залишається питання діагностики ускладнень холелітіазу, розробка індивідуалізованої програми їх хірургічного лікування з урахуванням тяжкості органних порушень.</w:t>
      </w:r>
    </w:p>
    <w:p w14:paraId="5954FE10" w14:textId="60574AC5" w:rsidR="007F3F95" w:rsidRPr="008774F8" w:rsidRDefault="007F3F95" w:rsidP="00295327">
      <w:pPr>
        <w:spacing w:after="0" w:line="360" w:lineRule="auto"/>
        <w:ind w:firstLine="709"/>
        <w:jc w:val="both"/>
        <w:rPr>
          <w:rFonts w:ascii="Times New Roman" w:eastAsia="MS Mincho" w:hAnsi="Times New Roman"/>
          <w:sz w:val="28"/>
          <w:szCs w:val="28"/>
          <w:lang w:val="uk-UA"/>
        </w:rPr>
      </w:pPr>
      <w:r w:rsidRPr="00295327">
        <w:rPr>
          <w:rFonts w:ascii="Times New Roman" w:eastAsia="MS Mincho" w:hAnsi="Times New Roman"/>
          <w:spacing w:val="-4"/>
          <w:sz w:val="28"/>
          <w:szCs w:val="28"/>
          <w:lang w:val="uk-UA"/>
        </w:rPr>
        <w:t>2.</w:t>
      </w:r>
      <w:r w:rsidR="00295327" w:rsidRPr="00295327">
        <w:rPr>
          <w:rFonts w:ascii="Times New Roman" w:eastAsia="MS Mincho" w:hAnsi="Times New Roman"/>
          <w:spacing w:val="-4"/>
          <w:sz w:val="28"/>
          <w:szCs w:val="28"/>
          <w:lang w:val="uk-UA"/>
        </w:rPr>
        <w:t> </w:t>
      </w:r>
      <w:r w:rsidRPr="00295327">
        <w:rPr>
          <w:rFonts w:ascii="Times New Roman" w:eastAsia="MS Mincho" w:hAnsi="Times New Roman"/>
          <w:spacing w:val="-4"/>
          <w:sz w:val="28"/>
          <w:szCs w:val="28"/>
          <w:lang w:val="uk-UA"/>
        </w:rPr>
        <w:t>Розвиток обтураційної жовтяниці при холедохолітіазі супроводжується</w:t>
      </w:r>
      <w:r w:rsidRPr="008774F8">
        <w:rPr>
          <w:rFonts w:ascii="Times New Roman" w:eastAsia="MS Mincho" w:hAnsi="Times New Roman"/>
          <w:sz w:val="28"/>
          <w:szCs w:val="28"/>
          <w:lang w:val="uk-UA"/>
        </w:rPr>
        <w:t xml:space="preserve"> розвитком морфологічних змін печінки, ступінь вираженості яких збільшується зі збільшенням тривалості жовтяниці. Збільшення тривалості жовтяниці від 7-ми до 30-ти діб веде до зменшення відносного об</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єму гепатоцитів з 66,55 ± 2,07 до 59,55 ± 2,15 (p</w:t>
      </w:r>
      <w:r w:rsidR="00295327">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&lt;</w:t>
      </w:r>
      <w:r w:rsidR="00295327">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0,05), зростання об</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єму сполучної тканини з 5,05 ± 0,96 до 11,4 ± 1,39 (p</w:t>
      </w:r>
      <w:r w:rsidR="00295327">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&lt;</w:t>
      </w:r>
      <w:r w:rsidR="00295327">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0,05) та стромально-паренхіматозного індексу з 0,37  ± 0,009 до 0,5 ± 0,012 (p</w:t>
      </w:r>
      <w:r w:rsidR="00295327">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&lt;</w:t>
      </w:r>
      <w:r w:rsidR="00295327">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0,05). При розвитку холангіту, викликаного  P. aeruginosa та E. сoli, морфологічна картина печінки характеризується розвитком дифузного гнійного холангіту на тлі хронічних змін, характерних для термінів жовтяниці. Відновлення жовчотоку забезпечує виражене зниження інтенсивності альтеративних і запальних змін у структурі паренхіми печінки з посиленням репаративних процесів в її тканині.</w:t>
      </w:r>
    </w:p>
    <w:p w14:paraId="2CA3A26D" w14:textId="609FE343" w:rsidR="007F3F95" w:rsidRPr="008774F8" w:rsidRDefault="007F3F95" w:rsidP="00295327">
      <w:pPr>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3.</w:t>
      </w:r>
      <w:r w:rsidR="00295327">
        <w:rPr>
          <w:rFonts w:ascii="Times New Roman" w:eastAsia="MS Mincho" w:hAnsi="Times New Roman"/>
          <w:sz w:val="28"/>
          <w:szCs w:val="28"/>
          <w:lang w:val="uk-UA"/>
        </w:rPr>
        <w:t> </w:t>
      </w:r>
      <w:r w:rsidRPr="008774F8">
        <w:rPr>
          <w:rFonts w:ascii="Times New Roman" w:eastAsia="MS Mincho" w:hAnsi="Times New Roman"/>
          <w:sz w:val="28"/>
          <w:szCs w:val="28"/>
          <w:lang w:val="uk-UA"/>
        </w:rPr>
        <w:t>Мініінвазивне лікування є ефективним у 93,2</w:t>
      </w:r>
      <w:r w:rsidR="00295327">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пацієнтів з клінікою обтураційної жовтяниці при холедохолітіазі, у 8,5</w:t>
      </w:r>
      <w:r w:rsidR="00295327">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супроводжується розвитком ускладнень, а у 6,4</w:t>
      </w:r>
      <w:r w:rsidR="00295327">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xml:space="preserve">% є безуспішним. Розвиток обтураційної жовтяниці при холедохолітіазі супроводжується реакцією системи крові, характерною для запального процесу, порушенням функції печінки, що проявляється підвищенням рівня білірубіну, активності цитолітичних ферментів (АСТ і АЛТ). Відновлення жовчотоку веде до нормалізації рівня </w:t>
      </w:r>
      <w:r w:rsidRPr="008774F8">
        <w:rPr>
          <w:rFonts w:ascii="Times New Roman" w:eastAsia="MS Mincho" w:hAnsi="Times New Roman"/>
          <w:sz w:val="28"/>
          <w:szCs w:val="28"/>
          <w:lang w:val="uk-UA"/>
        </w:rPr>
        <w:lastRenderedPageBreak/>
        <w:t xml:space="preserve">білірубіну, але активність цитолітичних ферментів (АСТ і АЛТ) залишається високою. </w:t>
      </w:r>
    </w:p>
    <w:p w14:paraId="1C9AF7AE" w14:textId="42E6CCA3" w:rsidR="007F3F95" w:rsidRPr="008774F8" w:rsidRDefault="007F3F95" w:rsidP="00295327">
      <w:pPr>
        <w:spacing w:after="0" w:line="360" w:lineRule="auto"/>
        <w:ind w:firstLine="709"/>
        <w:jc w:val="both"/>
        <w:rPr>
          <w:rFonts w:ascii="Times New Roman" w:eastAsia="MS Mincho" w:hAnsi="Times New Roman"/>
          <w:sz w:val="28"/>
          <w:szCs w:val="28"/>
          <w:lang w:val="uk-UA"/>
        </w:rPr>
      </w:pPr>
      <w:r w:rsidRPr="008774F8">
        <w:rPr>
          <w:rFonts w:ascii="Times New Roman" w:eastAsia="MS Mincho" w:hAnsi="Times New Roman"/>
          <w:sz w:val="28"/>
          <w:szCs w:val="28"/>
          <w:lang w:val="uk-UA"/>
        </w:rPr>
        <w:t>4.</w:t>
      </w:r>
      <w:r w:rsidR="00295327">
        <w:rPr>
          <w:rFonts w:ascii="Times New Roman" w:eastAsia="MS Mincho" w:hAnsi="Times New Roman"/>
          <w:sz w:val="28"/>
          <w:szCs w:val="28"/>
          <w:lang w:val="uk-UA"/>
        </w:rPr>
        <w:t> </w:t>
      </w:r>
      <w:r w:rsidRPr="008774F8">
        <w:rPr>
          <w:rFonts w:ascii="Times New Roman" w:eastAsia="MS Mincho" w:hAnsi="Times New Roman"/>
          <w:sz w:val="28"/>
          <w:szCs w:val="28"/>
          <w:lang w:val="uk-UA"/>
        </w:rPr>
        <w:t>Критерії Tokyo Guidelines 2013 є інформативними для діагностики гострого холангіту та визначення його тяжкості, їх використання є доцільним у клінічній практиці. Гострий холангіт  розвивається у 33,7</w:t>
      </w:r>
      <w:r w:rsidR="00295327">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хворих, з них першого ступеня – у 53,3 %, другого – у 41,9</w:t>
      </w:r>
      <w:r w:rsidR="00295327">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третього (тяжкого) ступеня – у 4,8</w:t>
      </w:r>
      <w:r w:rsidR="00295327">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з субкомпенсацією або декомпенсацією функції щонайменше однієї системи організму у 46,7</w:t>
      </w:r>
      <w:r w:rsidR="00295327">
        <w:rPr>
          <w:rFonts w:ascii="Times New Roman" w:eastAsia="MS Mincho" w:hAnsi="Times New Roman"/>
          <w:sz w:val="28"/>
          <w:szCs w:val="28"/>
          <w:lang w:val="uk-UA"/>
        </w:rPr>
        <w:t xml:space="preserve"> </w:t>
      </w:r>
      <w:r w:rsidRPr="008774F8">
        <w:rPr>
          <w:rFonts w:ascii="Times New Roman" w:eastAsia="MS Mincho" w:hAnsi="Times New Roman"/>
          <w:sz w:val="28"/>
          <w:szCs w:val="28"/>
          <w:lang w:val="uk-UA"/>
        </w:rPr>
        <w:t>% хворих. Шкала Biliary Tract Infection Score є менше специфічною.</w:t>
      </w:r>
    </w:p>
    <w:p w14:paraId="001C9E04" w14:textId="71DE54E5" w:rsidR="007F3F95" w:rsidRPr="008774F8" w:rsidRDefault="007F3F95" w:rsidP="00295327">
      <w:pPr>
        <w:spacing w:after="0" w:line="360" w:lineRule="auto"/>
        <w:ind w:firstLine="709"/>
        <w:jc w:val="both"/>
        <w:rPr>
          <w:rFonts w:ascii="Times New Roman" w:eastAsia="MS Mincho" w:hAnsi="Times New Roman"/>
          <w:sz w:val="28"/>
          <w:szCs w:val="28"/>
          <w:lang w:val="uk-UA"/>
        </w:rPr>
      </w:pPr>
      <w:r w:rsidRPr="00295327">
        <w:rPr>
          <w:rFonts w:ascii="Times New Roman" w:eastAsia="MS Mincho" w:hAnsi="Times New Roman"/>
          <w:spacing w:val="-4"/>
          <w:sz w:val="28"/>
          <w:szCs w:val="28"/>
          <w:lang w:val="uk-UA"/>
        </w:rPr>
        <w:t>5.</w:t>
      </w:r>
      <w:r w:rsidR="00295327" w:rsidRPr="00295327">
        <w:rPr>
          <w:rFonts w:ascii="Times New Roman" w:eastAsia="MS Mincho" w:hAnsi="Times New Roman"/>
          <w:spacing w:val="-4"/>
          <w:sz w:val="28"/>
          <w:szCs w:val="28"/>
          <w:lang w:val="uk-UA"/>
        </w:rPr>
        <w:t> </w:t>
      </w:r>
      <w:r w:rsidRPr="00295327">
        <w:rPr>
          <w:rFonts w:ascii="Times New Roman" w:eastAsia="MS Mincho" w:hAnsi="Times New Roman"/>
          <w:spacing w:val="-4"/>
          <w:sz w:val="28"/>
          <w:szCs w:val="28"/>
          <w:lang w:val="uk-UA"/>
        </w:rPr>
        <w:t>Розвиток гострого холангіту супроводжується значними порушеннями</w:t>
      </w:r>
      <w:r w:rsidRPr="008774F8">
        <w:rPr>
          <w:rFonts w:ascii="Times New Roman" w:eastAsia="MS Mincho" w:hAnsi="Times New Roman"/>
          <w:sz w:val="28"/>
          <w:szCs w:val="28"/>
          <w:lang w:val="uk-UA"/>
        </w:rPr>
        <w:t xml:space="preserve"> функції печінки, що зберігаються і після відновлення жовчотоку, змінами у </w:t>
      </w:r>
      <w:r w:rsidRPr="00295327">
        <w:rPr>
          <w:rFonts w:ascii="Times New Roman" w:eastAsia="MS Mincho" w:hAnsi="Times New Roman"/>
          <w:spacing w:val="-4"/>
          <w:sz w:val="28"/>
          <w:szCs w:val="28"/>
          <w:lang w:val="uk-UA"/>
        </w:rPr>
        <w:t>периферичній крові. Вираженість запальної реакції відображають гематологічні</w:t>
      </w:r>
      <w:r w:rsidRPr="008774F8">
        <w:rPr>
          <w:rFonts w:ascii="Times New Roman" w:eastAsia="MS Mincho" w:hAnsi="Times New Roman"/>
          <w:sz w:val="28"/>
          <w:szCs w:val="28"/>
          <w:lang w:val="uk-UA"/>
        </w:rPr>
        <w:t xml:space="preserve"> індекси: нейтрофільно</w:t>
      </w:r>
      <w:r w:rsidR="00295327">
        <w:rPr>
          <w:rFonts w:ascii="Times New Roman" w:eastAsia="MS Mincho" w:hAnsi="Times New Roman"/>
          <w:sz w:val="28"/>
          <w:szCs w:val="28"/>
          <w:lang w:val="uk-UA"/>
        </w:rPr>
        <w:t>-</w:t>
      </w:r>
      <w:r w:rsidRPr="008774F8">
        <w:rPr>
          <w:rFonts w:ascii="Times New Roman" w:eastAsia="MS Mincho" w:hAnsi="Times New Roman"/>
          <w:sz w:val="28"/>
          <w:szCs w:val="28"/>
          <w:lang w:val="uk-UA"/>
        </w:rPr>
        <w:t>лімфоцитарний індекс, лейкоцитарний індекс інтоксикації та показник інтоксикації.</w:t>
      </w:r>
    </w:p>
    <w:p w14:paraId="64E69DB9" w14:textId="3C46E86E" w:rsidR="007F3F95" w:rsidRPr="008774F8" w:rsidRDefault="007F3F95" w:rsidP="00295327">
      <w:pPr>
        <w:spacing w:after="0" w:line="360" w:lineRule="auto"/>
        <w:ind w:firstLine="709"/>
        <w:jc w:val="both"/>
        <w:rPr>
          <w:rFonts w:ascii="Times New Roman" w:hAnsi="Times New Roman"/>
          <w:w w:val="105"/>
          <w:sz w:val="28"/>
          <w:szCs w:val="28"/>
          <w:lang w:val="uk-UA"/>
        </w:rPr>
      </w:pPr>
      <w:r w:rsidRPr="008774F8">
        <w:rPr>
          <w:rFonts w:ascii="Times New Roman" w:eastAsia="MS Mincho" w:hAnsi="Times New Roman"/>
          <w:sz w:val="28"/>
          <w:szCs w:val="28"/>
          <w:lang w:val="uk-UA"/>
        </w:rPr>
        <w:t>6.</w:t>
      </w:r>
      <w:r w:rsidR="00295327">
        <w:rPr>
          <w:rFonts w:ascii="Times New Roman" w:eastAsia="MS Mincho" w:hAnsi="Times New Roman"/>
          <w:sz w:val="28"/>
          <w:szCs w:val="28"/>
          <w:lang w:val="uk-UA"/>
        </w:rPr>
        <w:t> </w:t>
      </w:r>
      <w:r w:rsidRPr="008774F8">
        <w:rPr>
          <w:rFonts w:ascii="Times New Roman" w:eastAsia="MS Mincho" w:hAnsi="Times New Roman"/>
          <w:sz w:val="28"/>
          <w:szCs w:val="28"/>
          <w:lang w:val="uk-UA"/>
        </w:rPr>
        <w:t>З переходом від першого типу синдрому Міріззі до п</w:t>
      </w:r>
      <w:r w:rsidR="002C0BCC" w:rsidRPr="008774F8">
        <w:rPr>
          <w:rFonts w:ascii="Times New Roman" w:eastAsia="MS Mincho" w:hAnsi="Times New Roman"/>
          <w:sz w:val="28"/>
          <w:szCs w:val="28"/>
          <w:lang w:val="uk-UA"/>
        </w:rPr>
        <w:t>’</w:t>
      </w:r>
      <w:r w:rsidRPr="008774F8">
        <w:rPr>
          <w:rFonts w:ascii="Times New Roman" w:eastAsia="MS Mincho" w:hAnsi="Times New Roman"/>
          <w:sz w:val="28"/>
          <w:szCs w:val="28"/>
          <w:lang w:val="uk-UA"/>
        </w:rPr>
        <w:t xml:space="preserve">ятого </w:t>
      </w:r>
      <w:r w:rsidRPr="00295327">
        <w:rPr>
          <w:rFonts w:ascii="Times New Roman" w:eastAsia="MS Mincho" w:hAnsi="Times New Roman"/>
          <w:spacing w:val="-4"/>
          <w:sz w:val="28"/>
          <w:szCs w:val="28"/>
          <w:lang w:val="uk-UA"/>
        </w:rPr>
        <w:t>збільшується ступінь локальних ана</w:t>
      </w:r>
      <w:r w:rsidR="00295327" w:rsidRPr="00295327">
        <w:rPr>
          <w:rFonts w:ascii="Times New Roman" w:eastAsia="MS Mincho" w:hAnsi="Times New Roman"/>
          <w:spacing w:val="-4"/>
          <w:sz w:val="28"/>
          <w:szCs w:val="28"/>
          <w:lang w:val="uk-UA"/>
        </w:rPr>
        <w:t>томічних змін у системі печінка–</w:t>
      </w:r>
      <w:r w:rsidRPr="00295327">
        <w:rPr>
          <w:rFonts w:ascii="Times New Roman" w:eastAsia="MS Mincho" w:hAnsi="Times New Roman"/>
          <w:spacing w:val="-4"/>
          <w:sz w:val="28"/>
          <w:szCs w:val="28"/>
          <w:lang w:val="uk-UA"/>
        </w:rPr>
        <w:t>жовчний</w:t>
      </w:r>
      <w:r w:rsidRPr="008774F8">
        <w:rPr>
          <w:rFonts w:ascii="Times New Roman" w:eastAsia="MS Mincho" w:hAnsi="Times New Roman"/>
          <w:sz w:val="28"/>
          <w:szCs w:val="28"/>
          <w:lang w:val="uk-UA"/>
        </w:rPr>
        <w:t xml:space="preserve"> міхур</w:t>
      </w:r>
      <w:r w:rsidR="00295327">
        <w:rPr>
          <w:rFonts w:ascii="Times New Roman" w:eastAsia="MS Mincho" w:hAnsi="Times New Roman"/>
          <w:sz w:val="28"/>
          <w:szCs w:val="28"/>
          <w:lang w:val="uk-UA"/>
        </w:rPr>
        <w:t>–жовчна протока–</w:t>
      </w:r>
      <w:r w:rsidRPr="008774F8">
        <w:rPr>
          <w:rFonts w:ascii="Times New Roman" w:eastAsia="MS Mincho" w:hAnsi="Times New Roman"/>
          <w:sz w:val="28"/>
          <w:szCs w:val="28"/>
          <w:lang w:val="uk-UA"/>
        </w:rPr>
        <w:t>12-пала кишка, що характеризується облітерацією трикутника Кало, порушенням анатомії та цілісності структур даної зони, розвитком холецистобіліарної або холецистодигестивної нориць. Хірургічна корекція патологічного процесу є індивідуалізованою і можлива шляхом видалення жовчного міхура або його субтотальної резекції з пластичним закриттям нориці гепатикохоледоха, зовнішнім дренажем жовчної протоки або формуванням гепатикоеюноанастомозу за Ру в нашій модифікації.</w:t>
      </w:r>
    </w:p>
    <w:p w14:paraId="5DC2CFE7" w14:textId="77777777" w:rsidR="00EB7A8F" w:rsidRPr="008774F8" w:rsidRDefault="00EB7A8F" w:rsidP="00EB7A8F">
      <w:pPr>
        <w:suppressAutoHyphens/>
        <w:spacing w:after="0" w:line="360" w:lineRule="auto"/>
        <w:jc w:val="center"/>
        <w:rPr>
          <w:rFonts w:ascii="Times New Roman" w:eastAsia="MS Mincho" w:hAnsi="Times New Roman"/>
          <w:sz w:val="28"/>
          <w:szCs w:val="24"/>
          <w:lang w:val="uk-UA"/>
        </w:rPr>
      </w:pPr>
    </w:p>
    <w:p w14:paraId="6EF7B2FB" w14:textId="10F7C8D7" w:rsidR="00EB7A8F" w:rsidRPr="001556E0" w:rsidRDefault="00EB7A8F" w:rsidP="00EB7A8F">
      <w:pPr>
        <w:suppressAutoHyphens/>
        <w:spacing w:after="0" w:line="360" w:lineRule="auto"/>
        <w:contextualSpacing/>
        <w:jc w:val="center"/>
        <w:rPr>
          <w:rFonts w:ascii="Times New Roman" w:eastAsia="Calibri" w:hAnsi="Times New Roman"/>
          <w:b/>
          <w:iCs/>
          <w:sz w:val="28"/>
          <w:szCs w:val="28"/>
          <w:lang w:val="uk-UA"/>
        </w:rPr>
      </w:pPr>
      <w:r w:rsidRPr="008774F8">
        <w:rPr>
          <w:rFonts w:ascii="Times New Roman" w:eastAsia="MS Mincho" w:hAnsi="Times New Roman"/>
          <w:sz w:val="28"/>
          <w:szCs w:val="24"/>
          <w:lang w:val="uk-UA"/>
        </w:rPr>
        <w:br w:type="page"/>
      </w:r>
      <w:r w:rsidRPr="001556E0">
        <w:rPr>
          <w:rFonts w:ascii="Times New Roman" w:eastAsia="Calibri" w:hAnsi="Times New Roman"/>
          <w:b/>
          <w:iCs/>
          <w:sz w:val="28"/>
          <w:szCs w:val="28"/>
          <w:lang w:val="uk-UA"/>
        </w:rPr>
        <w:lastRenderedPageBreak/>
        <w:t>СПИСОК ВИКОРИСТАНИХ ДЖЕРЕЛ</w:t>
      </w:r>
    </w:p>
    <w:p w14:paraId="1D6958D2" w14:textId="77777777" w:rsidR="00EB7A8F" w:rsidRDefault="00EB7A8F" w:rsidP="007F3F95">
      <w:pPr>
        <w:suppressAutoHyphens/>
        <w:spacing w:after="0" w:line="360" w:lineRule="auto"/>
        <w:contextualSpacing/>
        <w:jc w:val="both"/>
        <w:rPr>
          <w:rFonts w:ascii="Times New Roman" w:eastAsia="Calibri" w:hAnsi="Times New Roman"/>
          <w:iCs/>
          <w:sz w:val="28"/>
          <w:szCs w:val="28"/>
          <w:lang w:val="uk-UA"/>
        </w:rPr>
      </w:pPr>
    </w:p>
    <w:p w14:paraId="5BA3705A" w14:textId="77777777" w:rsidR="00295327" w:rsidRPr="008774F8" w:rsidRDefault="00295327" w:rsidP="00295327">
      <w:pPr>
        <w:suppressAutoHyphens/>
        <w:spacing w:after="0" w:line="360" w:lineRule="auto"/>
        <w:contextualSpacing/>
        <w:jc w:val="both"/>
        <w:rPr>
          <w:rFonts w:ascii="Times New Roman" w:eastAsia="Calibri" w:hAnsi="Times New Roman"/>
          <w:iCs/>
          <w:sz w:val="28"/>
          <w:szCs w:val="28"/>
          <w:lang w:val="uk-UA"/>
        </w:rPr>
      </w:pPr>
    </w:p>
    <w:p w14:paraId="4C1079F4" w14:textId="77777777" w:rsidR="00EB7A8F" w:rsidRPr="008774F8" w:rsidRDefault="00EB7A8F" w:rsidP="00295327">
      <w:pPr>
        <w:pStyle w:val="ac"/>
        <w:numPr>
          <w:ilvl w:val="0"/>
          <w:numId w:val="26"/>
        </w:numPr>
        <w:tabs>
          <w:tab w:val="left" w:pos="1036"/>
        </w:tabs>
        <w:suppressAutoHyphens/>
        <w:spacing w:after="0" w:line="360" w:lineRule="auto"/>
        <w:ind w:left="0" w:firstLine="709"/>
        <w:jc w:val="both"/>
        <w:rPr>
          <w:rFonts w:ascii="Times New Roman" w:eastAsia="Calibri" w:hAnsi="Times New Roman"/>
          <w:sz w:val="28"/>
          <w:szCs w:val="28"/>
          <w:shd w:val="clear" w:color="auto" w:fill="F9F9F9"/>
          <w:lang w:val="uk-UA"/>
        </w:rPr>
      </w:pPr>
      <w:r w:rsidRPr="008774F8">
        <w:rPr>
          <w:rFonts w:ascii="Times New Roman" w:eastAsia="Calibri" w:hAnsi="Times New Roman"/>
          <w:sz w:val="28"/>
          <w:szCs w:val="28"/>
          <w:lang w:val="uk-UA"/>
        </w:rPr>
        <w:t>Андрющенко ВП,</w:t>
      </w:r>
      <w:r w:rsidRPr="008774F8">
        <w:rPr>
          <w:rFonts w:ascii="Times New Roman" w:eastAsia="Calibri" w:hAnsi="Times New Roman"/>
          <w:sz w:val="28"/>
          <w:szCs w:val="28"/>
          <w:shd w:val="clear" w:color="auto" w:fill="F9F9F9"/>
          <w:lang w:val="uk-UA"/>
        </w:rPr>
        <w:t xml:space="preserve"> </w:t>
      </w:r>
      <w:r w:rsidRPr="008774F8">
        <w:rPr>
          <w:rFonts w:ascii="Times New Roman" w:eastAsia="Calibri" w:hAnsi="Times New Roman"/>
          <w:bCs/>
          <w:sz w:val="28"/>
          <w:szCs w:val="28"/>
          <w:lang w:val="uk-UA"/>
        </w:rPr>
        <w:t>Макар ВД, Андрющенко ДВ. Бактеріологічні і патоморфологічні аспекти гнійного холангіту. Буковинський медичний вісник. 2001;5(3-4):3-6.</w:t>
      </w:r>
    </w:p>
    <w:p w14:paraId="2F236699" w14:textId="77777777" w:rsidR="00EB7A8F" w:rsidRPr="008774F8" w:rsidRDefault="00EB7A8F" w:rsidP="00295327">
      <w:pPr>
        <w:pStyle w:val="ac"/>
        <w:numPr>
          <w:ilvl w:val="0"/>
          <w:numId w:val="26"/>
        </w:numPr>
        <w:tabs>
          <w:tab w:val="left" w:pos="1036"/>
        </w:tabs>
        <w:suppressAutoHyphens/>
        <w:spacing w:after="0" w:line="360" w:lineRule="auto"/>
        <w:ind w:left="0"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 xml:space="preserve">Андрющенко ВП, </w:t>
      </w:r>
      <w:r w:rsidRPr="008774F8">
        <w:rPr>
          <w:rFonts w:ascii="Times New Roman" w:eastAsia="Calibri" w:hAnsi="Times New Roman"/>
          <w:bCs/>
          <w:sz w:val="28"/>
          <w:szCs w:val="28"/>
          <w:lang w:val="uk-UA"/>
        </w:rPr>
        <w:t>Прикупенко ВІ, Андрющенко ДВ. Поодинокі, численні, поєднані ускладнення гострого холециститу та можливості їх корекції з використанням загальноприйнятих і сучасних хірургічних технологій. Клінічна хірургія. 2004;(4-5):39.</w:t>
      </w:r>
    </w:p>
    <w:p w14:paraId="7C23D711" w14:textId="77777777" w:rsidR="00EB7A8F" w:rsidRPr="008774F8" w:rsidRDefault="00EB7A8F" w:rsidP="00295327">
      <w:pPr>
        <w:pStyle w:val="ac"/>
        <w:numPr>
          <w:ilvl w:val="0"/>
          <w:numId w:val="26"/>
        </w:numPr>
        <w:tabs>
          <w:tab w:val="left" w:pos="1036"/>
        </w:tabs>
        <w:suppressAutoHyphens/>
        <w:spacing w:after="0" w:line="360" w:lineRule="auto"/>
        <w:ind w:left="0" w:firstLine="709"/>
        <w:jc w:val="both"/>
        <w:rPr>
          <w:rFonts w:ascii="Times New Roman" w:hAnsi="Times New Roman"/>
          <w:sz w:val="28"/>
          <w:szCs w:val="28"/>
          <w:lang w:val="uk-UA"/>
        </w:rPr>
      </w:pPr>
      <w:r w:rsidRPr="008774F8">
        <w:rPr>
          <w:rFonts w:ascii="Times New Roman" w:hAnsi="Times New Roman"/>
          <w:bCs/>
          <w:sz w:val="28"/>
          <w:szCs w:val="28"/>
          <w:lang w:val="uk-UA"/>
        </w:rPr>
        <w:t>Андрющенко Д</w:t>
      </w:r>
      <w:r w:rsidRPr="008774F8">
        <w:rPr>
          <w:rFonts w:ascii="Times New Roman" w:hAnsi="Times New Roman"/>
          <w:sz w:val="28"/>
          <w:szCs w:val="28"/>
          <w:lang w:val="uk-UA"/>
        </w:rPr>
        <w:t xml:space="preserve">В. </w:t>
      </w:r>
      <w:r w:rsidRPr="008774F8">
        <w:rPr>
          <w:rFonts w:ascii="Times New Roman" w:hAnsi="Times New Roman"/>
          <w:bCs/>
          <w:sz w:val="28"/>
          <w:szCs w:val="28"/>
          <w:lang w:val="uk-UA"/>
        </w:rPr>
        <w:t>Особливості хірургічної тактики у лікуванні хворих на гострий холецистит із наявними поодинокими, множинними та поєднаними ускладненнями захворювання</w:t>
      </w:r>
      <w:r w:rsidRPr="008774F8">
        <w:rPr>
          <w:rFonts w:ascii="Times New Roman" w:hAnsi="Times New Roman"/>
          <w:sz w:val="28"/>
          <w:szCs w:val="28"/>
          <w:lang w:val="uk-UA"/>
        </w:rPr>
        <w:t xml:space="preserve"> [автореферат]. Львів: Львів. нац. мед. ун-т ім. Д Галицького, 2005. 19 c.</w:t>
      </w:r>
    </w:p>
    <w:p w14:paraId="05FE9F11" w14:textId="77777777" w:rsidR="00EB7A8F" w:rsidRPr="008774F8" w:rsidRDefault="00EB7A8F" w:rsidP="00295327">
      <w:pPr>
        <w:pStyle w:val="ac"/>
        <w:numPr>
          <w:ilvl w:val="0"/>
          <w:numId w:val="26"/>
        </w:numPr>
        <w:tabs>
          <w:tab w:val="left" w:pos="1036"/>
        </w:tabs>
        <w:suppressAutoHyphens/>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Атраментова ЛА, Утевская ОМ. Статистические методы в биологии. Горловка: Ліхтар; 2008. 247 с.</w:t>
      </w:r>
    </w:p>
    <w:p w14:paraId="1428F445" w14:textId="77777777" w:rsidR="00EB7A8F" w:rsidRPr="008774F8" w:rsidRDefault="00EB7A8F" w:rsidP="00295327">
      <w:pPr>
        <w:pStyle w:val="ac"/>
        <w:numPr>
          <w:ilvl w:val="0"/>
          <w:numId w:val="26"/>
        </w:numPr>
        <w:tabs>
          <w:tab w:val="left" w:pos="1036"/>
        </w:tabs>
        <w:suppressAutoHyphens/>
        <w:spacing w:after="0" w:line="360" w:lineRule="auto"/>
        <w:ind w:left="0" w:firstLine="709"/>
        <w:jc w:val="both"/>
        <w:textAlignment w:val="baseline"/>
        <w:rPr>
          <w:rFonts w:ascii="Times New Roman" w:hAnsi="Times New Roman"/>
          <w:sz w:val="28"/>
          <w:szCs w:val="28"/>
          <w:lang w:val="uk-UA"/>
        </w:rPr>
      </w:pPr>
      <w:r w:rsidRPr="008774F8">
        <w:rPr>
          <w:rFonts w:ascii="Times New Roman" w:hAnsi="Times New Roman"/>
          <w:sz w:val="28"/>
          <w:szCs w:val="28"/>
          <w:lang w:val="uk-UA"/>
        </w:rPr>
        <w:t>Ахаладзе ГГ, Котовский АЕ, Унгуряну ТВ, Гальперин ЭИ. Синдром Мириззи – причина ятрогенных повреждений гепатикохоледоха. Хирургия. Журнал им. НИ. Пирогова. 2009;(7):21-3.</w:t>
      </w:r>
    </w:p>
    <w:p w14:paraId="022FAB2D" w14:textId="77777777" w:rsidR="00EB7A8F" w:rsidRPr="008774F8" w:rsidRDefault="00EB7A8F" w:rsidP="00295327">
      <w:pPr>
        <w:pStyle w:val="ac"/>
        <w:numPr>
          <w:ilvl w:val="0"/>
          <w:numId w:val="26"/>
        </w:numPr>
        <w:tabs>
          <w:tab w:val="left" w:pos="1036"/>
        </w:tabs>
        <w:suppressAutoHyphens/>
        <w:spacing w:after="0" w:line="360" w:lineRule="auto"/>
        <w:ind w:left="0" w:firstLine="709"/>
        <w:jc w:val="both"/>
        <w:textAlignment w:val="baseline"/>
        <w:rPr>
          <w:rFonts w:ascii="Times New Roman" w:hAnsi="Times New Roman"/>
          <w:sz w:val="28"/>
          <w:szCs w:val="28"/>
          <w:lang w:val="uk-UA"/>
        </w:rPr>
      </w:pPr>
      <w:r w:rsidRPr="008774F8">
        <w:rPr>
          <w:rFonts w:ascii="Times New Roman" w:hAnsi="Times New Roman"/>
          <w:sz w:val="28"/>
          <w:szCs w:val="28"/>
          <w:lang w:val="uk-UA"/>
        </w:rPr>
        <w:t>Ахаладзе ГГ, Котовский АЕ, Унгуряну ТВ, Гальперин ЭИ. Синдром Мириззи – причина ятрогенных повреждений гепатикохоледоха. Consilium medicum. Гастроэнтерология. 2008;(8):106-8.</w:t>
      </w:r>
    </w:p>
    <w:p w14:paraId="79C681FC" w14:textId="77777777" w:rsidR="00EB7A8F" w:rsidRPr="008774F8" w:rsidRDefault="00EB7A8F" w:rsidP="00295327">
      <w:pPr>
        <w:pStyle w:val="ac"/>
        <w:numPr>
          <w:ilvl w:val="0"/>
          <w:numId w:val="26"/>
        </w:numPr>
        <w:tabs>
          <w:tab w:val="left" w:pos="1036"/>
        </w:tabs>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Ахаладзе ГГ. Морфологические и микроциркуляторные изменения печени при механической желтухе и холангите. В: Актуальные проблемы хирургической гепатологии: XVI Международній конгресс хирургов-гепатологов стран СНГ: тезисы докладов; 2009 Сент. 16-18; Екатеринбург, Россия. Екатеринбург; 2009. с. 108.</w:t>
      </w:r>
    </w:p>
    <w:p w14:paraId="4F7599EF" w14:textId="02DB369D" w:rsidR="00EB7A8F" w:rsidRPr="008774F8" w:rsidRDefault="00EB7A8F" w:rsidP="00295327">
      <w:pPr>
        <w:pStyle w:val="ac"/>
        <w:numPr>
          <w:ilvl w:val="0"/>
          <w:numId w:val="26"/>
        </w:numPr>
        <w:tabs>
          <w:tab w:val="left" w:pos="1036"/>
        </w:tabs>
        <w:suppressAutoHyphens/>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8774F8">
        <w:rPr>
          <w:rFonts w:ascii="Times New Roman" w:hAnsi="Times New Roman"/>
          <w:sz w:val="28"/>
          <w:szCs w:val="28"/>
          <w:lang w:val="uk-UA"/>
        </w:rPr>
        <w:t xml:space="preserve">Батвинков НИ, Кухта АВ, Русин ИВ, Шапель ИА, Василевский ВП. Особенности диагностики и хирургического лечения синдрома Миризи Хирургия. Восточная Европа. 2012;(1):21-7. </w:t>
      </w:r>
    </w:p>
    <w:p w14:paraId="6D9F3A1E" w14:textId="77777777" w:rsidR="00EB7A8F" w:rsidRPr="008774F8" w:rsidRDefault="00EB7A8F" w:rsidP="00295327">
      <w:pPr>
        <w:pStyle w:val="ac"/>
        <w:numPr>
          <w:ilvl w:val="0"/>
          <w:numId w:val="26"/>
        </w:numPr>
        <w:tabs>
          <w:tab w:val="left" w:pos="1036"/>
        </w:tabs>
        <w:suppressAutoHyphens/>
        <w:autoSpaceDE w:val="0"/>
        <w:autoSpaceDN w:val="0"/>
        <w:adjustRightInd w:val="0"/>
        <w:spacing w:after="0" w:line="360" w:lineRule="auto"/>
        <w:ind w:left="0" w:firstLine="709"/>
        <w:jc w:val="both"/>
        <w:textAlignment w:val="baseline"/>
        <w:rPr>
          <w:rFonts w:ascii="Times New Roman" w:hAnsi="Times New Roman"/>
          <w:sz w:val="28"/>
          <w:szCs w:val="28"/>
          <w:lang w:val="uk-UA"/>
        </w:rPr>
      </w:pPr>
      <w:r w:rsidRPr="008774F8">
        <w:rPr>
          <w:rFonts w:ascii="Times New Roman" w:hAnsi="Times New Roman"/>
          <w:sz w:val="28"/>
          <w:szCs w:val="28"/>
          <w:lang w:val="uk-UA"/>
        </w:rPr>
        <w:lastRenderedPageBreak/>
        <w:t xml:space="preserve">Березницкий ЯС, Яльченко НА, Маловик СС. Предоперационная коррекция механической желтухи у больных с холедохолитиазом, Український Журнал Хірургії, 2011, № 2 (11): 147  </w:t>
      </w:r>
    </w:p>
    <w:p w14:paraId="10857801"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 xml:space="preserve">Борисенко ВБ, </w:t>
      </w:r>
      <w:r w:rsidRPr="008774F8">
        <w:rPr>
          <w:rFonts w:ascii="Times New Roman" w:hAnsi="Times New Roman"/>
          <w:bCs/>
          <w:sz w:val="28"/>
          <w:szCs w:val="28"/>
          <w:lang w:val="uk-UA"/>
        </w:rPr>
        <w:t xml:space="preserve">Даценко </w:t>
      </w:r>
      <w:r w:rsidRPr="008774F8">
        <w:rPr>
          <w:rFonts w:ascii="Times New Roman" w:hAnsi="Times New Roman"/>
          <w:sz w:val="28"/>
          <w:szCs w:val="28"/>
          <w:lang w:val="uk-UA"/>
        </w:rPr>
        <w:t xml:space="preserve">БМ. </w:t>
      </w:r>
      <w:r w:rsidRPr="008774F8">
        <w:rPr>
          <w:rFonts w:ascii="Times New Roman" w:hAnsi="Times New Roman"/>
          <w:bCs/>
          <w:sz w:val="28"/>
          <w:szCs w:val="28"/>
          <w:lang w:val="uk-UA"/>
        </w:rPr>
        <w:t>Механічна жовтяниця: патогенетична основа розвитку гострого холангіту і біліарного сепсису</w:t>
      </w:r>
      <w:r w:rsidRPr="008774F8">
        <w:rPr>
          <w:rFonts w:ascii="Times New Roman" w:hAnsi="Times New Roman"/>
          <w:sz w:val="28"/>
          <w:szCs w:val="28"/>
          <w:lang w:val="uk-UA"/>
        </w:rPr>
        <w:t>. Шпитальна хірургія. 2013;(2):27-9.</w:t>
      </w:r>
    </w:p>
    <w:p w14:paraId="6B596F70"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hAnsi="Times New Roman"/>
          <w:sz w:val="28"/>
          <w:szCs w:val="28"/>
          <w:lang w:val="uk-UA"/>
        </w:rPr>
      </w:pPr>
      <w:r w:rsidRPr="008774F8">
        <w:rPr>
          <w:rFonts w:ascii="Times New Roman" w:hAnsi="Times New Roman"/>
          <w:bCs/>
          <w:sz w:val="28"/>
          <w:szCs w:val="28"/>
          <w:lang w:val="uk-UA"/>
        </w:rPr>
        <w:t>Борисенко</w:t>
      </w:r>
      <w:r w:rsidRPr="008774F8">
        <w:rPr>
          <w:rFonts w:ascii="Times New Roman" w:hAnsi="Times New Roman"/>
          <w:sz w:val="28"/>
          <w:szCs w:val="28"/>
          <w:lang w:val="uk-UA"/>
        </w:rPr>
        <w:t xml:space="preserve"> ВБ. </w:t>
      </w:r>
      <w:r w:rsidRPr="008774F8">
        <w:rPr>
          <w:rFonts w:ascii="Times New Roman" w:hAnsi="Times New Roman"/>
          <w:bCs/>
          <w:sz w:val="28"/>
          <w:szCs w:val="28"/>
          <w:lang w:val="uk-UA"/>
        </w:rPr>
        <w:t>Билиарный сепсис: критерии постановки диагноза</w:t>
      </w:r>
      <w:r w:rsidRPr="008774F8">
        <w:rPr>
          <w:rFonts w:ascii="Times New Roman" w:hAnsi="Times New Roman"/>
          <w:sz w:val="28"/>
          <w:szCs w:val="28"/>
          <w:lang w:val="uk-UA"/>
        </w:rPr>
        <w:t xml:space="preserve"> Шпитальна хірургія. 2013;(3):116.</w:t>
      </w:r>
    </w:p>
    <w:p w14:paraId="61151AEA" w14:textId="394FAF12" w:rsidR="00EB7A8F" w:rsidRPr="008774F8" w:rsidRDefault="00EB7A8F" w:rsidP="00295327">
      <w:pPr>
        <w:pStyle w:val="ac"/>
        <w:numPr>
          <w:ilvl w:val="0"/>
          <w:numId w:val="26"/>
        </w:numPr>
        <w:tabs>
          <w:tab w:val="left" w:pos="1176"/>
        </w:tabs>
        <w:suppressAutoHyphens/>
        <w:autoSpaceDE w:val="0"/>
        <w:autoSpaceDN w:val="0"/>
        <w:adjustRightInd w:val="0"/>
        <w:spacing w:after="0" w:line="360" w:lineRule="auto"/>
        <w:ind w:left="0" w:firstLine="709"/>
        <w:jc w:val="both"/>
        <w:rPr>
          <w:rFonts w:ascii="Times New Roman" w:hAnsi="Times New Roman"/>
          <w:iCs/>
          <w:sz w:val="28"/>
          <w:szCs w:val="28"/>
          <w:highlight w:val="white"/>
          <w:lang w:val="uk-UA"/>
        </w:rPr>
      </w:pPr>
      <w:r w:rsidRPr="008774F8">
        <w:rPr>
          <w:rFonts w:ascii="Times New Roman" w:hAnsi="Times New Roman"/>
          <w:iCs/>
          <w:sz w:val="28"/>
          <w:szCs w:val="28"/>
          <w:lang w:val="uk-UA"/>
        </w:rPr>
        <w:t xml:space="preserve">Галочка ИП, Грубник ВВ, Дяченко АВ, Захараш ЮМ, Калинчук СВ, Ковальчук АЛ, </w:t>
      </w:r>
      <w:r w:rsidRPr="008774F8">
        <w:rPr>
          <w:rFonts w:ascii="Times New Roman" w:hAnsi="Times New Roman"/>
          <w:iCs/>
          <w:sz w:val="28"/>
          <w:szCs w:val="28"/>
          <w:highlight w:val="white"/>
          <w:lang w:val="uk-UA"/>
        </w:rPr>
        <w:t>и др. Минимально инвазивная хирургия патологии желчных протоков: монография. Київ: Здоров</w:t>
      </w:r>
      <w:r w:rsidR="002C0BCC" w:rsidRPr="008774F8">
        <w:rPr>
          <w:rFonts w:ascii="Times New Roman" w:hAnsi="Times New Roman"/>
          <w:iCs/>
          <w:sz w:val="28"/>
          <w:szCs w:val="28"/>
          <w:highlight w:val="white"/>
          <w:lang w:val="uk-UA"/>
        </w:rPr>
        <w:t>’</w:t>
      </w:r>
      <w:r w:rsidRPr="008774F8">
        <w:rPr>
          <w:rFonts w:ascii="Times New Roman" w:hAnsi="Times New Roman"/>
          <w:iCs/>
          <w:sz w:val="28"/>
          <w:szCs w:val="28"/>
          <w:highlight w:val="white"/>
          <w:lang w:val="uk-UA"/>
        </w:rPr>
        <w:t>я; 2005. 424 с.</w:t>
      </w:r>
    </w:p>
    <w:p w14:paraId="01B66D2F" w14:textId="18B6E573" w:rsidR="00EB7A8F" w:rsidRPr="008774F8" w:rsidRDefault="00EB7A8F" w:rsidP="00295327">
      <w:pPr>
        <w:pStyle w:val="ac"/>
        <w:numPr>
          <w:ilvl w:val="0"/>
          <w:numId w:val="26"/>
        </w:numPr>
        <w:tabs>
          <w:tab w:val="left" w:pos="1176"/>
        </w:tabs>
        <w:suppressAutoHyphens/>
        <w:spacing w:after="0" w:line="360" w:lineRule="auto"/>
        <w:ind w:left="0" w:firstLine="709"/>
        <w:jc w:val="both"/>
        <w:textAlignment w:val="baseline"/>
        <w:rPr>
          <w:rFonts w:ascii="Times New Roman" w:hAnsi="Times New Roman"/>
          <w:sz w:val="28"/>
          <w:szCs w:val="28"/>
          <w:lang w:val="uk-UA"/>
        </w:rPr>
      </w:pPr>
      <w:r w:rsidRPr="008774F8">
        <w:rPr>
          <w:rFonts w:ascii="Times New Roman" w:hAnsi="Times New Roman"/>
          <w:sz w:val="28"/>
          <w:szCs w:val="28"/>
          <w:lang w:val="uk-UA"/>
        </w:rPr>
        <w:t xml:space="preserve">Гальперин ЭИ, Ахаладзе ГГ, Котовский АЕ, Унгуряну ТВ, </w:t>
      </w:r>
      <w:r w:rsidR="00295327">
        <w:rPr>
          <w:rFonts w:ascii="Times New Roman" w:hAnsi="Times New Roman"/>
          <w:sz w:val="28"/>
          <w:szCs w:val="28"/>
          <w:lang w:val="uk-UA"/>
        </w:rPr>
        <w:br/>
      </w:r>
      <w:r w:rsidRPr="008774F8">
        <w:rPr>
          <w:rFonts w:ascii="Times New Roman" w:hAnsi="Times New Roman"/>
          <w:sz w:val="28"/>
          <w:szCs w:val="28"/>
          <w:lang w:val="uk-UA"/>
        </w:rPr>
        <w:t>Чевокин АЮ. Синдром Мириззи: особенности диагностики и лечения. Анналы хирургическй гепатологии. 2006;11(3):7-10.</w:t>
      </w:r>
    </w:p>
    <w:p w14:paraId="4E87664F" w14:textId="77777777" w:rsidR="00EB7A8F" w:rsidRPr="008774F8" w:rsidRDefault="00EB7A8F" w:rsidP="00295327">
      <w:pPr>
        <w:pStyle w:val="ac"/>
        <w:numPr>
          <w:ilvl w:val="0"/>
          <w:numId w:val="26"/>
        </w:numPr>
        <w:tabs>
          <w:tab w:val="left" w:pos="1176"/>
        </w:tabs>
        <w:suppressAutoHyphens/>
        <w:autoSpaceDE w:val="0"/>
        <w:autoSpaceDN w:val="0"/>
        <w:adjustRightInd w:val="0"/>
        <w:spacing w:after="0" w:line="360" w:lineRule="auto"/>
        <w:ind w:left="0" w:firstLine="709"/>
        <w:jc w:val="both"/>
        <w:rPr>
          <w:rFonts w:ascii="Times New Roman" w:hAnsi="Times New Roman"/>
          <w:iCs/>
          <w:sz w:val="28"/>
          <w:szCs w:val="28"/>
          <w:highlight w:val="white"/>
          <w:lang w:val="uk-UA"/>
        </w:rPr>
      </w:pPr>
      <w:r w:rsidRPr="008774F8">
        <w:rPr>
          <w:rFonts w:ascii="Times New Roman" w:hAnsi="Times New Roman"/>
          <w:iCs/>
          <w:sz w:val="28"/>
          <w:szCs w:val="28"/>
          <w:highlight w:val="white"/>
          <w:lang w:val="uk-UA"/>
        </w:rPr>
        <w:t xml:space="preserve">Гальперин ЭИ, </w:t>
      </w:r>
      <w:r w:rsidRPr="008774F8">
        <w:rPr>
          <w:rFonts w:ascii="Times New Roman" w:hAnsi="Times New Roman"/>
          <w:sz w:val="28"/>
          <w:szCs w:val="28"/>
          <w:lang w:val="uk-UA"/>
        </w:rPr>
        <w:t>Момунова</w:t>
      </w:r>
      <w:r w:rsidRPr="008774F8">
        <w:rPr>
          <w:rFonts w:ascii="Times New Roman" w:hAnsi="Times New Roman"/>
          <w:iCs/>
          <w:sz w:val="28"/>
          <w:szCs w:val="28"/>
          <w:highlight w:val="white"/>
          <w:lang w:val="uk-UA"/>
        </w:rPr>
        <w:t xml:space="preserve"> </w:t>
      </w:r>
      <w:r w:rsidRPr="008774F8">
        <w:rPr>
          <w:rFonts w:ascii="Times New Roman" w:hAnsi="Times New Roman"/>
          <w:sz w:val="28"/>
          <w:szCs w:val="28"/>
          <w:lang w:val="uk-UA"/>
        </w:rPr>
        <w:t xml:space="preserve">ОН. </w:t>
      </w:r>
      <w:r w:rsidRPr="008774F8">
        <w:rPr>
          <w:rFonts w:ascii="Times New Roman" w:hAnsi="Times New Roman"/>
          <w:iCs/>
          <w:sz w:val="28"/>
          <w:szCs w:val="28"/>
          <w:highlight w:val="white"/>
          <w:lang w:val="uk-UA"/>
        </w:rPr>
        <w:t xml:space="preserve">Классификация тяжести механической желтухи. </w:t>
      </w:r>
      <w:r w:rsidRPr="008774F8">
        <w:rPr>
          <w:rFonts w:ascii="Times New Roman" w:hAnsi="Times New Roman"/>
          <w:sz w:val="28"/>
          <w:szCs w:val="28"/>
          <w:lang w:val="uk-UA"/>
        </w:rPr>
        <w:t xml:space="preserve">Хирургия. Журнал им. НИ. Пирогова. </w:t>
      </w:r>
      <w:r w:rsidRPr="008774F8">
        <w:rPr>
          <w:rFonts w:ascii="Times New Roman" w:hAnsi="Times New Roman"/>
          <w:iCs/>
          <w:sz w:val="28"/>
          <w:szCs w:val="28"/>
          <w:highlight w:val="white"/>
          <w:lang w:val="uk-UA"/>
        </w:rPr>
        <w:t>2014;(1):5-9</w:t>
      </w:r>
      <w:r w:rsidRPr="008774F8">
        <w:rPr>
          <w:rFonts w:ascii="Times New Roman" w:hAnsi="Times New Roman"/>
          <w:sz w:val="28"/>
          <w:szCs w:val="28"/>
          <w:lang w:val="uk-UA"/>
        </w:rPr>
        <w:t>.</w:t>
      </w:r>
    </w:p>
    <w:p w14:paraId="3B6CD46C" w14:textId="77777777" w:rsidR="00EB7A8F" w:rsidRPr="008774F8" w:rsidRDefault="00EB7A8F" w:rsidP="00295327">
      <w:pPr>
        <w:pStyle w:val="ac"/>
        <w:numPr>
          <w:ilvl w:val="0"/>
          <w:numId w:val="26"/>
        </w:numPr>
        <w:tabs>
          <w:tab w:val="left" w:pos="1176"/>
        </w:tabs>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Гальперин ЭИ, Семендяева МН, Неклюдова ЕА. Недостаточность печени. Москва: Медицина;1978. 328 с.</w:t>
      </w:r>
    </w:p>
    <w:p w14:paraId="591DF70B"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eastAsia="Calibri" w:hAnsi="Times New Roman"/>
          <w:sz w:val="28"/>
          <w:szCs w:val="28"/>
          <w:shd w:val="clear" w:color="auto" w:fill="F9F9F9"/>
          <w:lang w:val="uk-UA"/>
        </w:rPr>
      </w:pPr>
      <w:r w:rsidRPr="008774F8">
        <w:rPr>
          <w:rFonts w:ascii="Times New Roman" w:eastAsia="Calibri" w:hAnsi="Times New Roman"/>
          <w:bCs/>
          <w:sz w:val="28"/>
          <w:szCs w:val="28"/>
          <w:lang w:val="uk-UA"/>
        </w:rPr>
        <w:t>Гешелин</w:t>
      </w:r>
      <w:r w:rsidRPr="008774F8">
        <w:rPr>
          <w:rFonts w:ascii="Times New Roman" w:eastAsia="Calibri" w:hAnsi="Times New Roman"/>
          <w:sz w:val="28"/>
          <w:szCs w:val="28"/>
          <w:lang w:val="uk-UA"/>
        </w:rPr>
        <w:t xml:space="preserve"> СА,</w:t>
      </w:r>
      <w:r w:rsidRPr="008774F8">
        <w:rPr>
          <w:rFonts w:ascii="Times New Roman" w:eastAsia="Calibri" w:hAnsi="Times New Roman"/>
          <w:sz w:val="28"/>
          <w:szCs w:val="28"/>
          <w:shd w:val="clear" w:color="auto" w:fill="F9F9F9"/>
          <w:lang w:val="uk-UA"/>
        </w:rPr>
        <w:t xml:space="preserve"> </w:t>
      </w:r>
      <w:r w:rsidRPr="008774F8">
        <w:rPr>
          <w:rFonts w:ascii="Times New Roman" w:eastAsia="Calibri" w:hAnsi="Times New Roman"/>
          <w:bCs/>
          <w:sz w:val="28"/>
          <w:szCs w:val="28"/>
          <w:lang w:val="uk-UA"/>
        </w:rPr>
        <w:t>Каштальян МА, Мищенко НВ. Морфологическая характеристика желчного пузыря у больных острым холециститом при выполнении холецистэктомии в различные сроки. Клінічна хірургія. 2008;(2):15-7.</w:t>
      </w:r>
    </w:p>
    <w:p w14:paraId="6D9B4998"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hAnsi="Times New Roman"/>
          <w:sz w:val="28"/>
          <w:szCs w:val="28"/>
          <w:lang w:val="uk-UA"/>
        </w:rPr>
      </w:pPr>
      <w:r w:rsidRPr="008774F8">
        <w:rPr>
          <w:rFonts w:ascii="Times New Roman" w:eastAsia="Calibri" w:hAnsi="Times New Roman"/>
          <w:sz w:val="28"/>
          <w:szCs w:val="28"/>
          <w:lang w:val="uk-UA"/>
        </w:rPr>
        <w:t xml:space="preserve">Гнатюк МС, </w:t>
      </w:r>
      <w:r w:rsidRPr="008774F8">
        <w:rPr>
          <w:rFonts w:ascii="Times New Roman" w:hAnsi="Times New Roman"/>
          <w:sz w:val="28"/>
          <w:szCs w:val="28"/>
          <w:lang w:val="uk-UA"/>
        </w:rPr>
        <w:t xml:space="preserve">Кліщ ІМ, Галей ММ. </w:t>
      </w:r>
      <w:r w:rsidRPr="008774F8">
        <w:rPr>
          <w:rFonts w:ascii="Times New Roman" w:hAnsi="Times New Roman"/>
          <w:sz w:val="28"/>
          <w:szCs w:val="28"/>
          <w:shd w:val="clear" w:color="auto" w:fill="FFFFFF"/>
          <w:lang w:val="uk-UA"/>
        </w:rPr>
        <w:t>Морфологічні зміни печінки та їх корекція при змодельованій обтураційній жовтяниці</w:t>
      </w:r>
      <w:r w:rsidRPr="008774F8">
        <w:rPr>
          <w:rFonts w:ascii="Times New Roman" w:hAnsi="Times New Roman"/>
          <w:sz w:val="28"/>
          <w:szCs w:val="28"/>
          <w:lang w:val="uk-UA"/>
        </w:rPr>
        <w:t>. Шпитальна хірургія, 2008;(4):78-82.</w:t>
      </w:r>
    </w:p>
    <w:p w14:paraId="79633BEF"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textAlignment w:val="baseline"/>
        <w:rPr>
          <w:rFonts w:ascii="Times New Roman" w:hAnsi="Times New Roman"/>
          <w:sz w:val="28"/>
          <w:szCs w:val="28"/>
          <w:lang w:val="uk-UA"/>
        </w:rPr>
      </w:pPr>
      <w:r w:rsidRPr="008774F8">
        <w:rPr>
          <w:rFonts w:ascii="Times New Roman" w:hAnsi="Times New Roman"/>
          <w:sz w:val="28"/>
          <w:szCs w:val="28"/>
          <w:lang w:val="uk-UA"/>
        </w:rPr>
        <w:t>Греясов ВИ, Перфильев ВВ, Щепкин СП, Петриченко АВ, Сивоконь НИ, Чугуевский ВМ. Диагностика и хирургическая тактика при синдроме Мириззи. Хирургия. Журнал им. НИ. Пирогова. 2008;(11):31-4.</w:t>
      </w:r>
    </w:p>
    <w:p w14:paraId="6EFF396E"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Грубник ВВ, Ткаченко АИ, Ильяшенко</w:t>
      </w:r>
      <w:r w:rsidRPr="008774F8">
        <w:rPr>
          <w:rFonts w:ascii="Times New Roman" w:eastAsia="Calibri" w:hAnsi="Times New Roman"/>
          <w:bCs/>
          <w:sz w:val="28"/>
          <w:szCs w:val="28"/>
          <w:shd w:val="clear" w:color="auto" w:fill="FFFFFF"/>
          <w:lang w:val="uk-UA"/>
        </w:rPr>
        <w:t xml:space="preserve"> </w:t>
      </w:r>
      <w:r w:rsidRPr="008774F8">
        <w:rPr>
          <w:rFonts w:ascii="Times New Roman" w:eastAsia="Calibri" w:hAnsi="Times New Roman"/>
          <w:sz w:val="28"/>
          <w:szCs w:val="28"/>
          <w:lang w:val="uk-UA"/>
        </w:rPr>
        <w:t xml:space="preserve">ВВ. </w:t>
      </w:r>
      <w:r w:rsidRPr="008774F8">
        <w:rPr>
          <w:rFonts w:ascii="Times New Roman" w:eastAsia="Calibri" w:hAnsi="Times New Roman"/>
          <w:bCs/>
          <w:sz w:val="28"/>
          <w:szCs w:val="28"/>
          <w:shd w:val="clear" w:color="auto" w:fill="FFFFFF"/>
          <w:lang w:val="uk-UA"/>
        </w:rPr>
        <w:t>Сравнительное рандомизированное исследование эффективности лапароскопических</w:t>
      </w:r>
      <w:r w:rsidRPr="008774F8">
        <w:rPr>
          <w:rFonts w:ascii="Times New Roman" w:eastAsia="Calibri" w:hAnsi="Times New Roman"/>
          <w:sz w:val="28"/>
          <w:szCs w:val="28"/>
          <w:shd w:val="clear" w:color="auto" w:fill="FFFFFF"/>
          <w:lang w:val="uk-UA"/>
        </w:rPr>
        <w:t xml:space="preserve"> и </w:t>
      </w:r>
      <w:r w:rsidRPr="008774F8">
        <w:rPr>
          <w:rFonts w:ascii="Times New Roman" w:eastAsia="Calibri" w:hAnsi="Times New Roman"/>
          <w:bCs/>
          <w:sz w:val="28"/>
          <w:szCs w:val="28"/>
          <w:shd w:val="clear" w:color="auto" w:fill="FFFFFF"/>
          <w:lang w:val="uk-UA"/>
        </w:rPr>
        <w:lastRenderedPageBreak/>
        <w:t>открытых оперативных вмешательств</w:t>
      </w:r>
      <w:r w:rsidRPr="008774F8">
        <w:rPr>
          <w:rFonts w:ascii="Times New Roman" w:eastAsia="Calibri" w:hAnsi="Times New Roman"/>
          <w:sz w:val="28"/>
          <w:szCs w:val="28"/>
          <w:shd w:val="clear" w:color="auto" w:fill="FFFFFF"/>
          <w:lang w:val="uk-UA"/>
        </w:rPr>
        <w:t xml:space="preserve"> у </w:t>
      </w:r>
      <w:r w:rsidRPr="008774F8">
        <w:rPr>
          <w:rFonts w:ascii="Times New Roman" w:eastAsia="Calibri" w:hAnsi="Times New Roman"/>
          <w:bCs/>
          <w:sz w:val="28"/>
          <w:szCs w:val="28"/>
          <w:shd w:val="clear" w:color="auto" w:fill="FFFFFF"/>
          <w:lang w:val="uk-UA"/>
        </w:rPr>
        <w:t>больных</w:t>
      </w:r>
      <w:r w:rsidRPr="008774F8">
        <w:rPr>
          <w:rFonts w:ascii="Times New Roman" w:eastAsia="Calibri" w:hAnsi="Times New Roman"/>
          <w:sz w:val="28"/>
          <w:szCs w:val="28"/>
          <w:shd w:val="clear" w:color="auto" w:fill="FFFFFF"/>
          <w:lang w:val="uk-UA"/>
        </w:rPr>
        <w:t xml:space="preserve"> с </w:t>
      </w:r>
      <w:r w:rsidRPr="008774F8">
        <w:rPr>
          <w:rFonts w:ascii="Times New Roman" w:eastAsia="Calibri" w:hAnsi="Times New Roman"/>
          <w:bCs/>
          <w:sz w:val="28"/>
          <w:szCs w:val="28"/>
          <w:shd w:val="clear" w:color="auto" w:fill="FFFFFF"/>
          <w:lang w:val="uk-UA"/>
        </w:rPr>
        <w:t>холедохолитиазом</w:t>
      </w:r>
      <w:r w:rsidRPr="008774F8">
        <w:rPr>
          <w:rFonts w:ascii="Times New Roman" w:eastAsia="Calibri" w:hAnsi="Times New Roman"/>
          <w:sz w:val="28"/>
          <w:szCs w:val="28"/>
          <w:lang w:val="uk-UA"/>
        </w:rPr>
        <w:t>. Український журнал хірургії. 2011;12(3):17-22.</w:t>
      </w:r>
    </w:p>
    <w:p w14:paraId="504B29AB"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eastAsia="Calibri" w:hAnsi="Times New Roman"/>
          <w:sz w:val="28"/>
          <w:szCs w:val="28"/>
          <w:lang w:val="uk-UA"/>
        </w:rPr>
      </w:pPr>
      <w:r w:rsidRPr="008774F8">
        <w:rPr>
          <w:rFonts w:ascii="Times New Roman" w:eastAsia="Calibri" w:hAnsi="Times New Roman"/>
          <w:bCs/>
          <w:sz w:val="28"/>
          <w:szCs w:val="28"/>
          <w:lang w:val="uk-UA"/>
        </w:rPr>
        <w:t xml:space="preserve">Грубник </w:t>
      </w:r>
      <w:r w:rsidRPr="008774F8">
        <w:rPr>
          <w:rFonts w:ascii="Times New Roman" w:eastAsia="Calibri" w:hAnsi="Times New Roman"/>
          <w:sz w:val="28"/>
          <w:szCs w:val="28"/>
          <w:shd w:val="clear" w:color="auto" w:fill="F9F9F9"/>
          <w:lang w:val="uk-UA"/>
        </w:rPr>
        <w:t xml:space="preserve">ВВ, </w:t>
      </w:r>
      <w:r w:rsidRPr="008774F8">
        <w:rPr>
          <w:rFonts w:ascii="Times New Roman" w:eastAsia="Calibri" w:hAnsi="Times New Roman"/>
          <w:bCs/>
          <w:sz w:val="28"/>
          <w:szCs w:val="28"/>
          <w:lang w:val="uk-UA"/>
        </w:rPr>
        <w:t>Ткаченко АИ, Прикупенко МВ, Воротынцева КО. Нестандартные лапароскопические операции при технически сложных холецистэктомиях. Шпитальна хірургія. 2013;(1):32-5.</w:t>
      </w:r>
    </w:p>
    <w:p w14:paraId="6E8A76EF" w14:textId="77777777" w:rsidR="00EB7A8F" w:rsidRPr="008774F8" w:rsidRDefault="00EB7A8F" w:rsidP="00295327">
      <w:pPr>
        <w:pStyle w:val="ac"/>
        <w:numPr>
          <w:ilvl w:val="0"/>
          <w:numId w:val="26"/>
        </w:numPr>
        <w:tabs>
          <w:tab w:val="left" w:pos="1176"/>
        </w:tabs>
        <w:suppressAutoHyphens/>
        <w:autoSpaceDE w:val="0"/>
        <w:autoSpaceDN w:val="0"/>
        <w:adjustRightInd w:val="0"/>
        <w:spacing w:after="0" w:line="348" w:lineRule="auto"/>
        <w:ind w:left="0" w:firstLine="709"/>
        <w:jc w:val="both"/>
        <w:rPr>
          <w:rFonts w:ascii="Times New Roman" w:hAnsi="Times New Roman"/>
          <w:iCs/>
          <w:sz w:val="28"/>
          <w:szCs w:val="28"/>
          <w:lang w:val="uk-UA"/>
        </w:rPr>
      </w:pPr>
      <w:r w:rsidRPr="008774F8">
        <w:rPr>
          <w:rFonts w:ascii="Times New Roman" w:hAnsi="Times New Roman"/>
          <w:iCs/>
          <w:sz w:val="28"/>
          <w:szCs w:val="28"/>
          <w:lang w:val="uk-UA"/>
        </w:rPr>
        <w:t>Дадвани СА, Ветшев ПС, Шулудко АМ, Прудков МИ. Желчнокаменная болезнь. Москва: Видар-М; 2000. 144 с.</w:t>
      </w:r>
    </w:p>
    <w:p w14:paraId="5101ABA7"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eastAsia="Calibri" w:hAnsi="Times New Roman"/>
          <w:sz w:val="28"/>
          <w:szCs w:val="28"/>
          <w:shd w:val="clear" w:color="auto" w:fill="F9F9F9"/>
          <w:lang w:val="uk-UA"/>
        </w:rPr>
      </w:pPr>
      <w:r w:rsidRPr="008774F8">
        <w:rPr>
          <w:rFonts w:ascii="Times New Roman" w:eastAsia="Calibri" w:hAnsi="Times New Roman"/>
          <w:bCs/>
          <w:sz w:val="28"/>
          <w:szCs w:val="28"/>
          <w:lang w:val="uk-UA"/>
        </w:rPr>
        <w:t>Даценко</w:t>
      </w:r>
      <w:r w:rsidRPr="008774F8">
        <w:rPr>
          <w:rFonts w:ascii="Times New Roman" w:eastAsia="Calibri" w:hAnsi="Times New Roman"/>
          <w:sz w:val="28"/>
          <w:szCs w:val="28"/>
          <w:lang w:val="uk-UA"/>
        </w:rPr>
        <w:t xml:space="preserve"> БМ,</w:t>
      </w:r>
      <w:r w:rsidRPr="008774F8">
        <w:rPr>
          <w:rFonts w:ascii="Times New Roman" w:eastAsia="Calibri" w:hAnsi="Times New Roman"/>
          <w:sz w:val="28"/>
          <w:szCs w:val="28"/>
          <w:shd w:val="clear" w:color="auto" w:fill="F9F9F9"/>
          <w:lang w:val="uk-UA"/>
        </w:rPr>
        <w:t xml:space="preserve"> </w:t>
      </w:r>
      <w:r w:rsidRPr="008774F8">
        <w:rPr>
          <w:rFonts w:ascii="Times New Roman" w:hAnsi="Times New Roman"/>
          <w:sz w:val="28"/>
          <w:szCs w:val="28"/>
          <w:lang w:val="uk-UA"/>
        </w:rPr>
        <w:t xml:space="preserve">Борисенко ВБ. </w:t>
      </w:r>
      <w:r w:rsidRPr="008774F8">
        <w:rPr>
          <w:rFonts w:ascii="Times New Roman" w:eastAsia="Calibri" w:hAnsi="Times New Roman"/>
          <w:bCs/>
          <w:sz w:val="28"/>
          <w:szCs w:val="28"/>
          <w:lang w:val="uk-UA"/>
        </w:rPr>
        <w:t>Критерии диагностики и принципы лечения обтурационной желтухи и ее осложненных форм – острого холангита и билиарного сепсиса</w:t>
      </w:r>
      <w:r w:rsidRPr="008774F8">
        <w:rPr>
          <w:rFonts w:ascii="Times New Roman" w:hAnsi="Times New Roman"/>
          <w:sz w:val="28"/>
          <w:szCs w:val="28"/>
          <w:lang w:val="uk-UA"/>
        </w:rPr>
        <w:t>. Клінічна хірургія. 2013;(3):5-8.</w:t>
      </w:r>
    </w:p>
    <w:p w14:paraId="48231709" w14:textId="1565A311"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eastAsia="Calibri" w:hAnsi="Times New Roman"/>
          <w:bCs/>
          <w:sz w:val="28"/>
          <w:szCs w:val="28"/>
          <w:lang w:val="uk-UA"/>
        </w:rPr>
      </w:pPr>
      <w:r w:rsidRPr="008774F8">
        <w:rPr>
          <w:rFonts w:ascii="Times New Roman" w:eastAsia="Calibri" w:hAnsi="Times New Roman"/>
          <w:bCs/>
          <w:sz w:val="28"/>
          <w:szCs w:val="28"/>
          <w:lang w:val="uk-UA"/>
        </w:rPr>
        <w:t xml:space="preserve">Даценко БМ, Борисенко ВБ. Патоморфологія печінки і жовчних </w:t>
      </w:r>
      <w:r w:rsidRPr="008774F8">
        <w:rPr>
          <w:rFonts w:ascii="Times New Roman" w:eastAsia="Calibri" w:hAnsi="Times New Roman"/>
          <w:bCs/>
          <w:spacing w:val="-4"/>
          <w:sz w:val="28"/>
          <w:szCs w:val="28"/>
          <w:lang w:val="uk-UA"/>
        </w:rPr>
        <w:t>проток при прогресуючій механічній жовтяниці і гнійному холангіті. Науковий</w:t>
      </w:r>
      <w:r w:rsidRPr="008774F8">
        <w:rPr>
          <w:rFonts w:ascii="Times New Roman" w:eastAsia="Calibri" w:hAnsi="Times New Roman"/>
          <w:bCs/>
          <w:sz w:val="28"/>
          <w:szCs w:val="28"/>
          <w:lang w:val="uk-UA"/>
        </w:rPr>
        <w:t xml:space="preserve"> вісник Ужгородського університету. Серія: Медицина. 2011; Вип. 2:58-62.</w:t>
      </w:r>
    </w:p>
    <w:p w14:paraId="0537874B" w14:textId="246EF0DA"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eastAsia="Calibri" w:hAnsi="Times New Roman"/>
          <w:sz w:val="28"/>
          <w:szCs w:val="28"/>
          <w:shd w:val="clear" w:color="auto" w:fill="F9F9F9"/>
          <w:lang w:val="uk-UA"/>
        </w:rPr>
      </w:pPr>
      <w:r w:rsidRPr="008774F8">
        <w:rPr>
          <w:rFonts w:ascii="Times New Roman" w:eastAsia="Calibri" w:hAnsi="Times New Roman"/>
          <w:sz w:val="28"/>
          <w:szCs w:val="28"/>
          <w:lang w:val="uk-UA"/>
        </w:rPr>
        <w:t>Десятерик ВІ,</w:t>
      </w:r>
      <w:r w:rsidRPr="008774F8">
        <w:rPr>
          <w:rFonts w:ascii="Times New Roman" w:eastAsia="Calibri" w:hAnsi="Times New Roman"/>
          <w:sz w:val="28"/>
          <w:szCs w:val="28"/>
          <w:shd w:val="clear" w:color="auto" w:fill="F9F9F9"/>
          <w:lang w:val="uk-UA"/>
        </w:rPr>
        <w:t xml:space="preserve"> </w:t>
      </w:r>
      <w:r w:rsidRPr="008774F8">
        <w:rPr>
          <w:rFonts w:ascii="Times New Roman" w:eastAsia="Calibri" w:hAnsi="Times New Roman"/>
          <w:bCs/>
          <w:sz w:val="28"/>
          <w:szCs w:val="28"/>
          <w:lang w:val="uk-UA"/>
        </w:rPr>
        <w:t>Котов ОВ, Шевченко ЄС. Діагностика та лікування гострих ускладнень жовчнокам</w:t>
      </w:r>
      <w:r w:rsidR="002C0BCC" w:rsidRPr="008774F8">
        <w:rPr>
          <w:rFonts w:ascii="Times New Roman" w:eastAsia="Calibri" w:hAnsi="Times New Roman"/>
          <w:bCs/>
          <w:sz w:val="28"/>
          <w:szCs w:val="28"/>
          <w:lang w:val="uk-UA"/>
        </w:rPr>
        <w:t>’</w:t>
      </w:r>
      <w:r w:rsidRPr="008774F8">
        <w:rPr>
          <w:rFonts w:ascii="Times New Roman" w:eastAsia="Calibri" w:hAnsi="Times New Roman"/>
          <w:bCs/>
          <w:sz w:val="28"/>
          <w:szCs w:val="28"/>
          <w:lang w:val="uk-UA"/>
        </w:rPr>
        <w:t>яної хвороби на тлі механічної жовтяниці. Український журнал хірургії. 2014;(1):140-8.</w:t>
      </w:r>
    </w:p>
    <w:p w14:paraId="3E4E059D"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Дзюбановський ІЯ, Максимлюк ВІ, Дзюбановський ОІ, Галей НМ, Смачило ІІ, Синоверський ЛВ. Визначення оперативної тактики при обтураційній жовтяниці, обумовленій холедохолітіазом. Український журнал хірургії. 2011;13(4):110-3.</w:t>
      </w:r>
    </w:p>
    <w:p w14:paraId="523A28CF"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textAlignment w:val="baseline"/>
        <w:rPr>
          <w:rFonts w:ascii="Times New Roman" w:hAnsi="Times New Roman"/>
          <w:sz w:val="28"/>
          <w:szCs w:val="28"/>
          <w:lang w:val="uk-UA"/>
        </w:rPr>
      </w:pPr>
      <w:r w:rsidRPr="008774F8">
        <w:rPr>
          <w:rFonts w:ascii="Times New Roman" w:hAnsi="Times New Roman"/>
          <w:sz w:val="28"/>
          <w:szCs w:val="28"/>
          <w:lang w:val="uk-UA"/>
        </w:rPr>
        <w:t>Дутка ЯР. Особливості діагностики і хірургічного лікування хворих на синдром Міріцці II. Acta medica Leopoliensia = Львівський медичний часопис. 2008;24(1-2):89-91.</w:t>
      </w:r>
    </w:p>
    <w:p w14:paraId="1C3C5FB3"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Евтушенко ДВ, Бызов ДВ, Евтушенко АВ, Олефир АС. Малоинвазивные эндоскопические вмешательства при обтурационной желтух. В: Лесовой ВМ, редактор. Медицина третього тисячоліття: збірник тез міжвузівської конференції молодих вчених та студентів; 2015 Січ. 20; Харків, Україна. Харків: ХНМУ; 2015. с. 150-1.</w:t>
      </w:r>
    </w:p>
    <w:p w14:paraId="533008FA"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hAnsi="Times New Roman"/>
          <w:b/>
          <w:sz w:val="28"/>
          <w:szCs w:val="28"/>
          <w:lang w:val="uk-UA"/>
        </w:rPr>
      </w:pPr>
      <w:r w:rsidRPr="008774F8">
        <w:rPr>
          <w:rFonts w:ascii="Times New Roman" w:hAnsi="Times New Roman"/>
          <w:sz w:val="28"/>
          <w:szCs w:val="28"/>
          <w:lang w:val="uk-UA"/>
        </w:rPr>
        <w:t xml:space="preserve">Євтушенко ДВ, Євтушенко ОВ, Віноградов БО. Хірургічне лікування гострого холангіту у хворих з холедохолітіазом. В: Лесовой ВМ, редактор. Медицина третього тисячоліття: збірник тез міжвузівської </w:t>
      </w:r>
      <w:r w:rsidRPr="008774F8">
        <w:rPr>
          <w:rFonts w:ascii="Times New Roman" w:hAnsi="Times New Roman"/>
          <w:sz w:val="28"/>
          <w:szCs w:val="28"/>
          <w:lang w:val="uk-UA"/>
        </w:rPr>
        <w:lastRenderedPageBreak/>
        <w:t xml:space="preserve">конференції молодих вчених та студентів; 2016 Січ. 19; Харків, Україна. Харків: ХНМУ; 2015. с. 208. </w:t>
      </w:r>
    </w:p>
    <w:p w14:paraId="74D54C70"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Євтушенко ДВ. Критерії Tokyo Guidlines 2013 для діагностики гострого холангіту. В: Фадєєнко ГД, редактор. Хронічні неінфекційні захворювання: заходи профілактики і боротьби з ускладненнями: матеріали науково-практичної конференції з міжнародною участю, 2015 Листоп. 5; Харків, Україна. Харків; 2015. с.76</w:t>
      </w:r>
    </w:p>
    <w:p w14:paraId="35E25AED" w14:textId="43C2B633"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Євтушенко ДВ. Робак ВІ, Євтушенко О.В. Диагностика и хирургическое лечение острого холангита. Хирургия.  Восточная Европа, г.Минск, Беларусь, 2016</w:t>
      </w:r>
      <w:r w:rsidR="004C18B1" w:rsidRPr="008774F8">
        <w:rPr>
          <w:rFonts w:ascii="Times New Roman" w:hAnsi="Times New Roman"/>
          <w:sz w:val="28"/>
          <w:szCs w:val="28"/>
          <w:lang w:val="uk-UA"/>
        </w:rPr>
        <w:t>;(3):</w:t>
      </w:r>
      <w:r w:rsidR="0016706C" w:rsidRPr="008774F8">
        <w:rPr>
          <w:rFonts w:ascii="Times New Roman" w:hAnsi="Times New Roman"/>
          <w:sz w:val="28"/>
          <w:szCs w:val="28"/>
          <w:lang w:val="uk-UA"/>
        </w:rPr>
        <w:t>328-</w:t>
      </w:r>
      <w:r w:rsidRPr="008774F8">
        <w:rPr>
          <w:rFonts w:ascii="Times New Roman" w:hAnsi="Times New Roman"/>
          <w:sz w:val="28"/>
          <w:szCs w:val="28"/>
          <w:lang w:val="uk-UA"/>
        </w:rPr>
        <w:t xml:space="preserve">9 </w:t>
      </w:r>
    </w:p>
    <w:p w14:paraId="47C701B3" w14:textId="49AC44F9"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Запорожченко БС, Колодій ВВ, Горбунов АА, Муравйов ПТ, Бондарець ДА. Диференційований підхід до вибору методу лікування ускладненої жовчнокам</w:t>
      </w:r>
      <w:r w:rsidR="002C0BCC" w:rsidRPr="008774F8">
        <w:rPr>
          <w:rFonts w:ascii="Times New Roman" w:hAnsi="Times New Roman"/>
          <w:sz w:val="28"/>
          <w:szCs w:val="28"/>
          <w:lang w:val="uk-UA"/>
        </w:rPr>
        <w:t>’</w:t>
      </w:r>
      <w:r w:rsidRPr="008774F8">
        <w:rPr>
          <w:rFonts w:ascii="Times New Roman" w:hAnsi="Times New Roman"/>
          <w:sz w:val="28"/>
          <w:szCs w:val="28"/>
          <w:lang w:val="uk-UA"/>
        </w:rPr>
        <w:t>яної хвороби у пацієнтів старшої вікової групи. Вісник Вінницького наці онального медичного університету. 2017, №1, ч. 1 (Т.21), с. 125-9</w:t>
      </w:r>
    </w:p>
    <w:p w14:paraId="3899146F"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eastAsia="Calibri" w:hAnsi="Times New Roman"/>
          <w:bCs/>
          <w:sz w:val="28"/>
          <w:szCs w:val="28"/>
          <w:shd w:val="clear" w:color="auto" w:fill="FFFFFF"/>
          <w:lang w:val="uk-UA"/>
        </w:rPr>
      </w:pPr>
      <w:r w:rsidRPr="008774F8">
        <w:rPr>
          <w:rFonts w:ascii="Times New Roman" w:eastAsia="Calibri" w:hAnsi="Times New Roman"/>
          <w:sz w:val="28"/>
          <w:szCs w:val="28"/>
          <w:shd w:val="clear" w:color="auto" w:fill="FFFFFF"/>
          <w:lang w:val="uk-UA"/>
        </w:rPr>
        <w:t>Ильченко АА. Болезни желчного пузыря и желчных путей. 2 изд. Москва: МИА; 2011. 880 с.</w:t>
      </w:r>
    </w:p>
    <w:p w14:paraId="63B1A915" w14:textId="77777777" w:rsidR="00EB7A8F" w:rsidRPr="008774F8" w:rsidRDefault="00EB7A8F" w:rsidP="00295327">
      <w:pPr>
        <w:pStyle w:val="ac"/>
        <w:numPr>
          <w:ilvl w:val="0"/>
          <w:numId w:val="26"/>
        </w:numPr>
        <w:tabs>
          <w:tab w:val="left" w:pos="1176"/>
        </w:tabs>
        <w:suppressAutoHyphens/>
        <w:autoSpaceDE w:val="0"/>
        <w:autoSpaceDN w:val="0"/>
        <w:adjustRightInd w:val="0"/>
        <w:spacing w:after="0" w:line="348" w:lineRule="auto"/>
        <w:ind w:left="0" w:firstLine="709"/>
        <w:jc w:val="both"/>
        <w:rPr>
          <w:rFonts w:ascii="Times New Roman" w:eastAsia="Calibri" w:hAnsi="Times New Roman"/>
          <w:spacing w:val="-2"/>
          <w:sz w:val="28"/>
          <w:szCs w:val="28"/>
          <w:lang w:val="uk-UA"/>
        </w:rPr>
      </w:pPr>
      <w:r w:rsidRPr="008774F8">
        <w:rPr>
          <w:rFonts w:ascii="Times New Roman" w:eastAsia="Calibri" w:hAnsi="Times New Roman"/>
          <w:spacing w:val="-2"/>
          <w:sz w:val="28"/>
          <w:szCs w:val="28"/>
          <w:lang w:val="uk-UA"/>
        </w:rPr>
        <w:t>Коломійцев ВІ, Дзвонковський ТМ, Нікішаєв ВІ. Індикатори якості ендоскопічної ретроградної холангіопанкреатографії: клінічні настанови. Український журнал малоінвазивної та ендоскопічної хірургії. 2010;14(3):43-7.</w:t>
      </w:r>
    </w:p>
    <w:p w14:paraId="31B084C3" w14:textId="77777777" w:rsidR="00EB7A8F" w:rsidRPr="008774F8" w:rsidRDefault="00EB7A8F" w:rsidP="00295327">
      <w:pPr>
        <w:pStyle w:val="ac"/>
        <w:numPr>
          <w:ilvl w:val="0"/>
          <w:numId w:val="26"/>
        </w:numPr>
        <w:tabs>
          <w:tab w:val="left" w:pos="1176"/>
        </w:tabs>
        <w:suppressAutoHyphens/>
        <w:autoSpaceDE w:val="0"/>
        <w:autoSpaceDN w:val="0"/>
        <w:adjustRightInd w:val="0"/>
        <w:spacing w:after="0" w:line="348" w:lineRule="auto"/>
        <w:ind w:left="0" w:firstLine="709"/>
        <w:jc w:val="both"/>
        <w:rPr>
          <w:rFonts w:ascii="Times New Roman" w:hAnsi="Times New Roman"/>
          <w:iCs/>
          <w:sz w:val="28"/>
          <w:szCs w:val="28"/>
          <w:highlight w:val="white"/>
          <w:lang w:val="uk-UA"/>
        </w:rPr>
      </w:pPr>
      <w:r w:rsidRPr="008774F8">
        <w:rPr>
          <w:rFonts w:ascii="Times New Roman" w:hAnsi="Times New Roman"/>
          <w:iCs/>
          <w:sz w:val="28"/>
          <w:szCs w:val="28"/>
          <w:highlight w:val="white"/>
          <w:lang w:val="uk-UA"/>
        </w:rPr>
        <w:t>Кондратенко ПГ, Васильев АА, Элин АФ, Конькова МВ, Стукало АА. Экстренная хирургия желчных путей: руководство для врачей. Донецк: Лебедь; 2005. 434 с.</w:t>
      </w:r>
    </w:p>
    <w:p w14:paraId="5BE20986" w14:textId="2810A09D" w:rsidR="00EB7A8F" w:rsidRPr="008774F8" w:rsidRDefault="00EB7A8F" w:rsidP="00295327">
      <w:pPr>
        <w:pStyle w:val="ac"/>
        <w:numPr>
          <w:ilvl w:val="0"/>
          <w:numId w:val="26"/>
        </w:numPr>
        <w:tabs>
          <w:tab w:val="left" w:pos="1176"/>
        </w:tabs>
        <w:suppressAutoHyphens/>
        <w:autoSpaceDE w:val="0"/>
        <w:autoSpaceDN w:val="0"/>
        <w:adjustRightInd w:val="0"/>
        <w:spacing w:after="0" w:line="348" w:lineRule="auto"/>
        <w:ind w:left="0" w:firstLine="709"/>
        <w:jc w:val="both"/>
        <w:rPr>
          <w:rFonts w:ascii="Times New Roman" w:hAnsi="Times New Roman"/>
          <w:iCs/>
          <w:sz w:val="28"/>
          <w:szCs w:val="28"/>
          <w:highlight w:val="white"/>
          <w:lang w:val="uk-UA"/>
        </w:rPr>
      </w:pPr>
      <w:r w:rsidRPr="008774F8">
        <w:rPr>
          <w:rFonts w:ascii="Times New Roman" w:hAnsi="Times New Roman"/>
          <w:iCs/>
          <w:sz w:val="28"/>
          <w:szCs w:val="28"/>
          <w:highlight w:val="white"/>
          <w:lang w:val="uk-UA"/>
        </w:rPr>
        <w:t>Кондратенко ПГ, Конькова МВ, Белозерцев ОА, Юдин АА. Хирургическая тактика у больных пожилого и старческого возраста с острым холециститом и обтурационной желтухой. Хірургія України.</w:t>
      </w:r>
      <w:r w:rsidRPr="008774F8">
        <w:rPr>
          <w:rFonts w:ascii="Times New Roman" w:hAnsi="Times New Roman"/>
          <w:iCs/>
          <w:sz w:val="28"/>
          <w:szCs w:val="28"/>
          <w:highlight w:val="white"/>
          <w:lang w:val="uk-UA"/>
        </w:rPr>
        <w:br/>
        <w:t>2007;22(2):27-30.</w:t>
      </w:r>
    </w:p>
    <w:p w14:paraId="09944DF9"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eastAsia="Calibri" w:hAnsi="Times New Roman"/>
          <w:sz w:val="28"/>
          <w:szCs w:val="28"/>
          <w:shd w:val="clear" w:color="auto" w:fill="F9F9F9"/>
          <w:lang w:val="uk-UA"/>
        </w:rPr>
      </w:pPr>
      <w:r w:rsidRPr="008774F8">
        <w:rPr>
          <w:rFonts w:ascii="Times New Roman" w:eastAsia="Calibri" w:hAnsi="Times New Roman"/>
          <w:sz w:val="28"/>
          <w:szCs w:val="28"/>
          <w:lang w:val="uk-UA"/>
        </w:rPr>
        <w:t>Кондратенко ПГ,</w:t>
      </w:r>
      <w:r w:rsidRPr="008774F8">
        <w:rPr>
          <w:rFonts w:ascii="Times New Roman" w:eastAsia="Calibri" w:hAnsi="Times New Roman"/>
          <w:sz w:val="28"/>
          <w:szCs w:val="28"/>
          <w:shd w:val="clear" w:color="auto" w:fill="F9F9F9"/>
          <w:lang w:val="uk-UA"/>
        </w:rPr>
        <w:t xml:space="preserve"> </w:t>
      </w:r>
      <w:r w:rsidRPr="008774F8">
        <w:rPr>
          <w:rFonts w:ascii="Times New Roman" w:eastAsia="Calibri" w:hAnsi="Times New Roman"/>
          <w:bCs/>
          <w:sz w:val="28"/>
          <w:szCs w:val="28"/>
          <w:lang w:val="uk-UA"/>
        </w:rPr>
        <w:t>Конькова МВ, Джансыз ИН. Миниинвазивные вмешательства в хирургическом лечении больных с острым небилиарным асептическим некротическим панкреатитом. Сучасні медичні технології. 2011;(3-4):161-4.</w:t>
      </w:r>
    </w:p>
    <w:p w14:paraId="197FF957" w14:textId="6B585713"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eastAsia="Calibri" w:hAnsi="Times New Roman"/>
          <w:sz w:val="28"/>
          <w:szCs w:val="28"/>
          <w:shd w:val="clear" w:color="auto" w:fill="F9F9F9"/>
          <w:lang w:val="uk-UA"/>
        </w:rPr>
      </w:pPr>
      <w:r w:rsidRPr="008774F8">
        <w:rPr>
          <w:rFonts w:ascii="Times New Roman" w:eastAsia="Calibri" w:hAnsi="Times New Roman"/>
          <w:sz w:val="28"/>
          <w:szCs w:val="28"/>
          <w:lang w:val="uk-UA"/>
        </w:rPr>
        <w:lastRenderedPageBreak/>
        <w:t>Котив БН,</w:t>
      </w:r>
      <w:r w:rsidRPr="008774F8">
        <w:rPr>
          <w:rFonts w:ascii="Times New Roman" w:eastAsia="Calibri" w:hAnsi="Times New Roman"/>
          <w:sz w:val="28"/>
          <w:szCs w:val="28"/>
          <w:shd w:val="clear" w:color="auto" w:fill="F9F9F9"/>
          <w:lang w:val="uk-UA"/>
        </w:rPr>
        <w:t xml:space="preserve"> </w:t>
      </w:r>
      <w:r w:rsidRPr="008774F8">
        <w:rPr>
          <w:rFonts w:ascii="Times New Roman" w:eastAsia="Calibri" w:hAnsi="Times New Roman"/>
          <w:bCs/>
          <w:sz w:val="28"/>
          <w:szCs w:val="28"/>
          <w:lang w:val="uk-UA"/>
        </w:rPr>
        <w:t xml:space="preserve">Дзидзава ИИ, Смородский АВ, Слободяник АВ, </w:t>
      </w:r>
      <w:r w:rsidRPr="008774F8">
        <w:rPr>
          <w:rFonts w:ascii="Times New Roman" w:eastAsia="Calibri" w:hAnsi="Times New Roman"/>
          <w:bCs/>
          <w:sz w:val="28"/>
          <w:szCs w:val="28"/>
          <w:lang w:val="uk-UA"/>
        </w:rPr>
        <w:br/>
        <w:t>Федун ОВ. Хирургическое лечение неопухолевой механической желтухи. Український журнал хірургії. 2013;(3):50-7.</w:t>
      </w:r>
    </w:p>
    <w:p w14:paraId="5D8D34B4"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Кошевский ПП, Алексеев СА, Бовтюк НЯ. Синдром системного воспалительного ответа и эндогенная интоксикация у пациентов с механической желтухой и холангитом неопухолевого генеза. Медицинский журнал. (Белоруссия). 2012;(4):50-5.</w:t>
      </w:r>
    </w:p>
    <w:p w14:paraId="0D2BBCC7"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Лилли Р. Патогистологическая техника и практическая гистохимия [ВВ. Португалов, пер. с англ.]. Москва: Мир; 1969. 648 с.</w:t>
      </w:r>
    </w:p>
    <w:p w14:paraId="61F5DA89" w14:textId="3316A35B"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Литвиненко ОМ, Лукеча ІІ. Використання поляризаційної мікроскопії протокової жовчі в діагностиці мікрохоледохолітіаза у хворих з різними формами прояву жовчнокам</w:t>
      </w:r>
      <w:r w:rsidR="002C0BCC"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яної хвороби. Хірургія України. 2008;(4):156-8.</w:t>
      </w:r>
    </w:p>
    <w:p w14:paraId="2FCD951C"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Литвиненко ОМ, Лукеча ІІ. Значення мікрохоледохолітіаза у виникненні постсхолецистектомічного синдрому. Шпитальна хірургія. 2005;(2):51-3.</w:t>
      </w:r>
    </w:p>
    <w:p w14:paraId="7CDE16C1" w14:textId="52FFC877"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Литвиненко ОМ, Лукеча ІІ. Мікрохоледохолітіаз як одна з причин виникнення ускладнень жовчнокам</w:t>
      </w:r>
      <w:r w:rsidR="002C0BCC"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 xml:space="preserve">яної хвороби. Клінічна хірургія. </w:t>
      </w:r>
      <w:r w:rsidRPr="008774F8">
        <w:rPr>
          <w:rFonts w:ascii="Times New Roman" w:eastAsia="Calibri" w:hAnsi="Times New Roman"/>
          <w:sz w:val="28"/>
          <w:szCs w:val="28"/>
          <w:lang w:val="uk-UA"/>
        </w:rPr>
        <w:br/>
        <w:t>2007;(2-3):75-6.</w:t>
      </w:r>
    </w:p>
    <w:p w14:paraId="6F1BE42B"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Литвиненко ОМ, Лукеча ІІ. Мікрохоледохолітіаз. Основні аспекти патогенезу, клініки, діагностики та лікування. Шпитальна хірургія. 2007;(1):105-9.</w:t>
      </w:r>
    </w:p>
    <w:p w14:paraId="1C0D41C8" w14:textId="22539DB1" w:rsidR="00EB7A8F" w:rsidRPr="00295327" w:rsidRDefault="00EB7A8F" w:rsidP="00295327">
      <w:pPr>
        <w:pStyle w:val="ac"/>
        <w:numPr>
          <w:ilvl w:val="0"/>
          <w:numId w:val="26"/>
        </w:numPr>
        <w:tabs>
          <w:tab w:val="left" w:pos="1176"/>
        </w:tabs>
        <w:suppressAutoHyphens/>
        <w:spacing w:after="0" w:line="348" w:lineRule="auto"/>
        <w:ind w:left="0" w:firstLine="709"/>
        <w:jc w:val="both"/>
        <w:rPr>
          <w:rFonts w:ascii="Times New Roman" w:eastAsia="Calibri" w:hAnsi="Times New Roman"/>
          <w:spacing w:val="-4"/>
          <w:sz w:val="28"/>
          <w:szCs w:val="28"/>
          <w:shd w:val="clear" w:color="auto" w:fill="F9F9F9"/>
          <w:lang w:val="uk-UA"/>
        </w:rPr>
      </w:pPr>
      <w:r w:rsidRPr="00295327">
        <w:rPr>
          <w:rFonts w:ascii="Times New Roman" w:eastAsia="Calibri" w:hAnsi="Times New Roman"/>
          <w:bCs/>
          <w:spacing w:val="-4"/>
          <w:sz w:val="28"/>
          <w:szCs w:val="28"/>
          <w:lang w:val="uk-UA"/>
        </w:rPr>
        <w:t>Майстренко</w:t>
      </w:r>
      <w:r w:rsidRPr="00295327">
        <w:rPr>
          <w:rFonts w:ascii="Times New Roman" w:eastAsia="Calibri" w:hAnsi="Times New Roman"/>
          <w:spacing w:val="-4"/>
          <w:sz w:val="28"/>
          <w:szCs w:val="28"/>
          <w:lang w:val="uk-UA"/>
        </w:rPr>
        <w:t xml:space="preserve"> НА, </w:t>
      </w:r>
      <w:r w:rsidRPr="00295327">
        <w:rPr>
          <w:rFonts w:ascii="Times New Roman" w:eastAsia="Calibri" w:hAnsi="Times New Roman"/>
          <w:bCs/>
          <w:spacing w:val="-4"/>
          <w:sz w:val="28"/>
          <w:szCs w:val="28"/>
          <w:lang w:val="uk-UA"/>
        </w:rPr>
        <w:t>Стукалов ВВ, Азимов ФХ, Шейко СБ, Казакевич ГГ. Резидуальный холедохолитиаз: современные реалии. Клінічна хірургія. 2011(2):13-7.</w:t>
      </w:r>
    </w:p>
    <w:p w14:paraId="43A14862" w14:textId="77777777" w:rsidR="00EB7A8F" w:rsidRPr="00295327" w:rsidRDefault="00EB7A8F" w:rsidP="00295327">
      <w:pPr>
        <w:pStyle w:val="ac"/>
        <w:numPr>
          <w:ilvl w:val="0"/>
          <w:numId w:val="26"/>
        </w:numPr>
        <w:tabs>
          <w:tab w:val="left" w:pos="1176"/>
        </w:tabs>
        <w:suppressAutoHyphens/>
        <w:spacing w:after="0" w:line="348" w:lineRule="auto"/>
        <w:ind w:left="0" w:firstLine="709"/>
        <w:jc w:val="both"/>
        <w:textAlignment w:val="baseline"/>
        <w:rPr>
          <w:rFonts w:ascii="Times New Roman" w:hAnsi="Times New Roman"/>
          <w:spacing w:val="-4"/>
          <w:sz w:val="28"/>
          <w:szCs w:val="28"/>
          <w:lang w:val="uk-UA"/>
        </w:rPr>
      </w:pPr>
      <w:r w:rsidRPr="00295327">
        <w:rPr>
          <w:rFonts w:ascii="Times New Roman" w:hAnsi="Times New Roman"/>
          <w:spacing w:val="-4"/>
          <w:sz w:val="28"/>
          <w:szCs w:val="28"/>
          <w:lang w:val="uk-UA"/>
        </w:rPr>
        <w:t>Майстренко НА, Шейко СБ, Стукалов ВВ, Ратников ВА, Басос СФ, Казакевич ГГ, Лыткин МВ. Современные возможности диагностики синдрома Мирицци (сообщ. 1). Вестник хирургии им. ИИ. Грекова. 2009;168(2):27-33.</w:t>
      </w:r>
    </w:p>
    <w:p w14:paraId="1D62B052"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eastAsia="Calibri" w:hAnsi="Times New Roman"/>
          <w:sz w:val="28"/>
          <w:szCs w:val="28"/>
          <w:shd w:val="clear" w:color="auto" w:fill="F9F9F9"/>
          <w:lang w:val="uk-UA"/>
        </w:rPr>
      </w:pPr>
      <w:r w:rsidRPr="008774F8">
        <w:rPr>
          <w:rFonts w:ascii="Times New Roman" w:eastAsia="Calibri" w:hAnsi="Times New Roman"/>
          <w:sz w:val="28"/>
          <w:szCs w:val="28"/>
          <w:lang w:val="uk-UA"/>
        </w:rPr>
        <w:t>Максимлюк ВІ.</w:t>
      </w:r>
      <w:r w:rsidRPr="008774F8">
        <w:rPr>
          <w:rFonts w:ascii="Times New Roman" w:eastAsia="Calibri" w:hAnsi="Times New Roman"/>
          <w:sz w:val="28"/>
          <w:szCs w:val="28"/>
          <w:shd w:val="clear" w:color="auto" w:fill="F9F9F9"/>
          <w:lang w:val="uk-UA"/>
        </w:rPr>
        <w:t xml:space="preserve"> </w:t>
      </w:r>
      <w:r w:rsidRPr="008774F8">
        <w:rPr>
          <w:rFonts w:ascii="Times New Roman" w:eastAsia="Calibri" w:hAnsi="Times New Roman"/>
          <w:bCs/>
          <w:sz w:val="28"/>
          <w:szCs w:val="28"/>
          <w:lang w:val="uk-UA"/>
        </w:rPr>
        <w:t>Корекція проявів печінкової недостатності в ранньому післяопераційному періоді у хворих на механічну жовтяницю. Шпитальна хірургія. 2014;(2):70-2.</w:t>
      </w:r>
    </w:p>
    <w:p w14:paraId="6E12EFA9"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lastRenderedPageBreak/>
        <w:t>Михин ИВ, Кухтенко ЮВ, Косивцов ОА, Доронин МБ. Дифференцированный подход к выбору варианта малоинвазивного хирургического лечения пациентов, страдающих разными формами калькулезного холецистита. Эндоскопическая хирургия. 2014;20(1):3-8</w:t>
      </w:r>
    </w:p>
    <w:p w14:paraId="6781173C"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textAlignment w:val="baseline"/>
        <w:rPr>
          <w:rFonts w:ascii="Times New Roman" w:hAnsi="Times New Roman"/>
          <w:sz w:val="28"/>
          <w:szCs w:val="28"/>
          <w:lang w:val="uk-UA"/>
        </w:rPr>
      </w:pPr>
      <w:r w:rsidRPr="008774F8">
        <w:rPr>
          <w:rFonts w:ascii="Times New Roman" w:hAnsi="Times New Roman"/>
          <w:sz w:val="28"/>
          <w:szCs w:val="28"/>
          <w:lang w:val="uk-UA"/>
        </w:rPr>
        <w:t>Назыров ФГ, Акбаров ММ, Нишанов МШ. Диагностика и лечение синдрома Мириззи. Хирургия. Журнал им. Н.И. Пирогова. 2010;(4):67-73.</w:t>
      </w:r>
    </w:p>
    <w:p w14:paraId="5E6547C4"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Насташенко ИЛ. Эндоскопическая диагностика и лечение повреждений желчных протоков при лапароскопических операциях. Клінічна хірургія. 2015;877(9):9-11.</w:t>
      </w:r>
    </w:p>
    <w:p w14:paraId="6E7F046A"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eastAsia="Calibri" w:hAnsi="Times New Roman"/>
          <w:bCs/>
          <w:sz w:val="28"/>
          <w:szCs w:val="28"/>
          <w:shd w:val="clear" w:color="auto" w:fill="FFFFFF"/>
          <w:lang w:val="uk-UA"/>
        </w:rPr>
      </w:pPr>
      <w:r w:rsidRPr="008774F8">
        <w:rPr>
          <w:rFonts w:ascii="Times New Roman" w:eastAsia="Calibri" w:hAnsi="Times New Roman"/>
          <w:bCs/>
          <w:sz w:val="28"/>
          <w:szCs w:val="28"/>
          <w:shd w:val="clear" w:color="auto" w:fill="FFFFFF"/>
          <w:lang w:val="uk-UA"/>
        </w:rPr>
        <w:t>Никоненко ОС, Завгородній СМ, Гайдаржі ЄІ, Головко МГ, Грушка ВА, Клименко АВ, та ін. Вибір методу деваскуляризації жовчного міхура в профілактиці пошкоджень позапечінкових жовчних проток при лапароскопічній холецистектомії. Acta medica Leopoliensia = Львівський медичний часопис. 2010;16,(4):45-49.</w:t>
      </w:r>
    </w:p>
    <w:p w14:paraId="19D94B06"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eastAsia="Calibri" w:hAnsi="Times New Roman"/>
          <w:bCs/>
          <w:sz w:val="28"/>
          <w:szCs w:val="28"/>
          <w:shd w:val="clear" w:color="auto" w:fill="FFFFFF"/>
          <w:lang w:val="uk-UA"/>
        </w:rPr>
      </w:pPr>
      <w:r w:rsidRPr="008774F8">
        <w:rPr>
          <w:rFonts w:ascii="Times New Roman" w:eastAsia="Calibri" w:hAnsi="Times New Roman"/>
          <w:bCs/>
          <w:sz w:val="28"/>
          <w:szCs w:val="28"/>
          <w:shd w:val="clear" w:color="auto" w:fill="FFFFFF"/>
          <w:lang w:val="uk-UA"/>
        </w:rPr>
        <w:t>Ничитайло МЕ, Булик ЛМ, Яковлев БФ. Лечение и профилактика инфекционных осложнений в гепатобилиарной хирургии. Клінічна хірургія. 2013;(10):10-3.</w:t>
      </w:r>
    </w:p>
    <w:p w14:paraId="401FEA0A"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eastAsia="Calibri" w:hAnsi="Times New Roman"/>
          <w:sz w:val="28"/>
          <w:szCs w:val="28"/>
          <w:shd w:val="clear" w:color="auto" w:fill="F9F9F9"/>
          <w:lang w:val="uk-UA"/>
        </w:rPr>
      </w:pPr>
      <w:r w:rsidRPr="008774F8">
        <w:rPr>
          <w:rFonts w:ascii="Times New Roman" w:eastAsia="Calibri" w:hAnsi="Times New Roman"/>
          <w:sz w:val="28"/>
          <w:szCs w:val="28"/>
          <w:lang w:val="uk-UA"/>
        </w:rPr>
        <w:t>Ничитайло МЕ,</w:t>
      </w:r>
      <w:r w:rsidRPr="008774F8">
        <w:rPr>
          <w:rFonts w:ascii="Times New Roman" w:eastAsia="Calibri" w:hAnsi="Times New Roman"/>
          <w:sz w:val="28"/>
          <w:szCs w:val="28"/>
          <w:shd w:val="clear" w:color="auto" w:fill="F9F9F9"/>
          <w:lang w:val="uk-UA"/>
        </w:rPr>
        <w:t xml:space="preserve"> </w:t>
      </w:r>
      <w:r w:rsidRPr="008774F8">
        <w:rPr>
          <w:rFonts w:ascii="Times New Roman" w:eastAsia="Calibri" w:hAnsi="Times New Roman"/>
          <w:bCs/>
          <w:sz w:val="28"/>
          <w:szCs w:val="28"/>
          <w:lang w:val="uk-UA"/>
        </w:rPr>
        <w:t>Огородник ПВ, Беляев ВВ, Дейниченко АГ. Современная тактика лечения холедохолитиаза. Клінічна хірургія. 2006;(7):13-6.</w:t>
      </w:r>
    </w:p>
    <w:p w14:paraId="236258B4"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eastAsia="Calibri" w:hAnsi="Times New Roman"/>
          <w:sz w:val="28"/>
          <w:szCs w:val="28"/>
          <w:shd w:val="clear" w:color="auto" w:fill="F9F9F9"/>
          <w:lang w:val="uk-UA"/>
        </w:rPr>
      </w:pPr>
      <w:r w:rsidRPr="008774F8">
        <w:rPr>
          <w:rFonts w:ascii="Times New Roman" w:eastAsia="Calibri" w:hAnsi="Times New Roman"/>
          <w:bCs/>
          <w:sz w:val="28"/>
          <w:szCs w:val="28"/>
          <w:lang w:val="uk-UA"/>
        </w:rPr>
        <w:t>Ничитайло</w:t>
      </w:r>
      <w:r w:rsidRPr="008774F8">
        <w:rPr>
          <w:rFonts w:ascii="Times New Roman" w:eastAsia="Calibri" w:hAnsi="Times New Roman"/>
          <w:sz w:val="28"/>
          <w:szCs w:val="28"/>
          <w:lang w:val="uk-UA"/>
        </w:rPr>
        <w:t xml:space="preserve"> МЕ,</w:t>
      </w:r>
      <w:r w:rsidRPr="008774F8">
        <w:rPr>
          <w:rFonts w:ascii="Times New Roman" w:eastAsia="Calibri" w:hAnsi="Times New Roman"/>
          <w:sz w:val="28"/>
          <w:szCs w:val="28"/>
          <w:shd w:val="clear" w:color="auto" w:fill="F9F9F9"/>
          <w:lang w:val="uk-UA"/>
        </w:rPr>
        <w:t xml:space="preserve"> </w:t>
      </w:r>
      <w:r w:rsidRPr="008774F8">
        <w:rPr>
          <w:rFonts w:ascii="Times New Roman" w:eastAsia="Calibri" w:hAnsi="Times New Roman"/>
          <w:bCs/>
          <w:sz w:val="28"/>
          <w:szCs w:val="28"/>
          <w:lang w:val="uk-UA"/>
        </w:rPr>
        <w:t>Огородник ПВ, Беляев ВВ, Дейниченко АГ. Современная тактика лечения холедохолитиаза. Клінічна хірургія. 2006;(7):13-6.</w:t>
      </w:r>
    </w:p>
    <w:p w14:paraId="0EF1A76B"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eastAsia="Calibri" w:hAnsi="Times New Roman"/>
          <w:sz w:val="28"/>
          <w:szCs w:val="28"/>
          <w:shd w:val="clear" w:color="auto" w:fill="F9F9F9"/>
          <w:lang w:val="uk-UA"/>
        </w:rPr>
      </w:pPr>
      <w:r w:rsidRPr="008774F8">
        <w:rPr>
          <w:rFonts w:ascii="Times New Roman" w:eastAsia="Calibri" w:hAnsi="Times New Roman"/>
          <w:bCs/>
          <w:sz w:val="28"/>
          <w:szCs w:val="28"/>
          <w:lang w:val="uk-UA"/>
        </w:rPr>
        <w:t>Ничитайло</w:t>
      </w:r>
      <w:r w:rsidRPr="008774F8">
        <w:rPr>
          <w:rFonts w:ascii="Times New Roman" w:eastAsia="Calibri" w:hAnsi="Times New Roman"/>
          <w:sz w:val="28"/>
          <w:szCs w:val="28"/>
          <w:lang w:val="uk-UA"/>
        </w:rPr>
        <w:t xml:space="preserve"> МЕ,</w:t>
      </w:r>
      <w:r w:rsidRPr="008774F8">
        <w:rPr>
          <w:rFonts w:ascii="Times New Roman" w:eastAsia="Calibri" w:hAnsi="Times New Roman"/>
          <w:sz w:val="28"/>
          <w:szCs w:val="28"/>
          <w:shd w:val="clear" w:color="auto" w:fill="F9F9F9"/>
          <w:lang w:val="uk-UA"/>
        </w:rPr>
        <w:t xml:space="preserve"> </w:t>
      </w:r>
      <w:r w:rsidRPr="008774F8">
        <w:rPr>
          <w:rFonts w:ascii="Times New Roman" w:eastAsia="Calibri" w:hAnsi="Times New Roman"/>
          <w:bCs/>
          <w:sz w:val="28"/>
          <w:szCs w:val="28"/>
          <w:lang w:val="uk-UA"/>
        </w:rPr>
        <w:t>Слободяник ВП. Выбор тактики эндоскопической санации желчных протоков при холедохолитиазе. Клінічна хірургія. 2008;(10):19-23.</w:t>
      </w:r>
    </w:p>
    <w:p w14:paraId="67B065EC" w14:textId="59213516"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eastAsia="Calibri" w:hAnsi="Times New Roman"/>
          <w:sz w:val="28"/>
          <w:szCs w:val="28"/>
          <w:shd w:val="clear" w:color="auto" w:fill="F9F9F9"/>
          <w:lang w:val="uk-UA"/>
        </w:rPr>
      </w:pPr>
      <w:r w:rsidRPr="008774F8">
        <w:rPr>
          <w:rFonts w:ascii="Times New Roman" w:eastAsia="Calibri" w:hAnsi="Times New Roman"/>
          <w:sz w:val="28"/>
          <w:szCs w:val="28"/>
          <w:lang w:val="uk-UA"/>
        </w:rPr>
        <w:t>Ничитайло МЕ.</w:t>
      </w:r>
      <w:r w:rsidRPr="008774F8">
        <w:rPr>
          <w:rFonts w:ascii="Times New Roman" w:eastAsia="Calibri" w:hAnsi="Times New Roman"/>
          <w:sz w:val="28"/>
          <w:szCs w:val="28"/>
          <w:shd w:val="clear" w:color="auto" w:fill="F9F9F9"/>
          <w:lang w:val="uk-UA"/>
        </w:rPr>
        <w:t xml:space="preserve"> </w:t>
      </w:r>
      <w:r w:rsidRPr="008774F8">
        <w:rPr>
          <w:rFonts w:ascii="Times New Roman" w:eastAsia="Calibri" w:hAnsi="Times New Roman"/>
          <w:bCs/>
          <w:sz w:val="28"/>
          <w:szCs w:val="28"/>
          <w:lang w:val="uk-UA"/>
        </w:rPr>
        <w:t xml:space="preserve">Огородник ПВ, Дейниченко АГ, Бойко ОГ, Христюк ДИ. Миниинвазивные хирургические вмешательства при обтурации дистального отдела общего желчного протока. Хірургія України. </w:t>
      </w:r>
      <w:r w:rsidR="00295327">
        <w:rPr>
          <w:rFonts w:ascii="Times New Roman" w:eastAsia="Calibri" w:hAnsi="Times New Roman"/>
          <w:bCs/>
          <w:sz w:val="28"/>
          <w:szCs w:val="28"/>
          <w:lang w:val="uk-UA"/>
        </w:rPr>
        <w:br/>
      </w:r>
      <w:r w:rsidRPr="008774F8">
        <w:rPr>
          <w:rFonts w:ascii="Times New Roman" w:eastAsia="Calibri" w:hAnsi="Times New Roman"/>
          <w:bCs/>
          <w:sz w:val="28"/>
          <w:szCs w:val="28"/>
          <w:lang w:val="uk-UA"/>
        </w:rPr>
        <w:t>2012;(4):16-20.</w:t>
      </w:r>
    </w:p>
    <w:p w14:paraId="7542F575"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eastAsia="Calibri" w:hAnsi="Times New Roman"/>
          <w:sz w:val="28"/>
          <w:szCs w:val="28"/>
          <w:shd w:val="clear" w:color="auto" w:fill="F9F9F9"/>
          <w:lang w:val="uk-UA"/>
        </w:rPr>
      </w:pPr>
      <w:r w:rsidRPr="008774F8">
        <w:rPr>
          <w:rFonts w:ascii="Times New Roman" w:eastAsia="Calibri" w:hAnsi="Times New Roman"/>
          <w:bCs/>
          <w:sz w:val="28"/>
          <w:szCs w:val="28"/>
          <w:lang w:val="uk-UA"/>
        </w:rPr>
        <w:lastRenderedPageBreak/>
        <w:t>Ничитайло</w:t>
      </w:r>
      <w:r w:rsidRPr="008774F8">
        <w:rPr>
          <w:rFonts w:ascii="Times New Roman" w:eastAsia="Calibri" w:hAnsi="Times New Roman"/>
          <w:sz w:val="28"/>
          <w:szCs w:val="28"/>
          <w:lang w:val="uk-UA"/>
        </w:rPr>
        <w:t xml:space="preserve"> МЕ.</w:t>
      </w:r>
      <w:r w:rsidRPr="008774F8">
        <w:rPr>
          <w:rFonts w:ascii="Times New Roman" w:eastAsia="Calibri" w:hAnsi="Times New Roman"/>
          <w:sz w:val="28"/>
          <w:szCs w:val="28"/>
          <w:shd w:val="clear" w:color="auto" w:fill="F9F9F9"/>
          <w:lang w:val="uk-UA"/>
        </w:rPr>
        <w:t xml:space="preserve"> </w:t>
      </w:r>
      <w:r w:rsidRPr="008774F8">
        <w:rPr>
          <w:rFonts w:ascii="Times New Roman" w:eastAsia="Calibri" w:hAnsi="Times New Roman"/>
          <w:bCs/>
          <w:sz w:val="28"/>
          <w:szCs w:val="28"/>
          <w:lang w:val="uk-UA"/>
        </w:rPr>
        <w:t>Современные аспекты хирургической тактики при ятрогенных повреждениях внепеченочных желчных протоков во время лапароскопической холецистэктомии. Хірургія Донбасу. 2012;1(1):15-8.</w:t>
      </w:r>
    </w:p>
    <w:p w14:paraId="24CF8AD5" w14:textId="3FCA3B42"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Ничитайло МЮ, Загрійчук МС, Гуцуляк АІ, Гоман АВ, Колесник АВ, Стоколос АВ, та ін. Симультанні операції з приводу жовчнокам</w:t>
      </w:r>
      <w:r w:rsidR="002C0BCC" w:rsidRPr="008774F8">
        <w:rPr>
          <w:rFonts w:ascii="Times New Roman" w:eastAsia="Calibri" w:hAnsi="Times New Roman"/>
          <w:sz w:val="28"/>
          <w:szCs w:val="28"/>
          <w:lang w:val="uk-UA"/>
        </w:rPr>
        <w:t>’</w:t>
      </w:r>
      <w:r w:rsidRPr="008774F8">
        <w:rPr>
          <w:rFonts w:ascii="Times New Roman" w:eastAsia="Calibri" w:hAnsi="Times New Roman"/>
          <w:sz w:val="28"/>
          <w:szCs w:val="28"/>
          <w:lang w:val="uk-UA"/>
        </w:rPr>
        <w:t>яної хвороби як спосіб попередження постхолецистектомічного синдрому. Клінічна хірургія. 2015;881(12):5-8.</w:t>
      </w:r>
    </w:p>
    <w:p w14:paraId="490DD47C"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Ничитайло МЮ, Кондратюк ОП, Булик ІІ. Лапароскопічна корекція окремих типів синдрому Міріцці. Клінічна хірургія. 2003;(4):72.</w:t>
      </w:r>
    </w:p>
    <w:p w14:paraId="329D8159"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Ничитайло МЮ, Кондратюк ОП, Литвиненко ОМ. Діагностика та хірургічне лікування синдрому Міріцці. Клінічна хірургія. 2000;(10):33-5.</w:t>
      </w:r>
    </w:p>
    <w:p w14:paraId="5F78072D"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Ничитайло МЮ, Кондратюк ОП, Литвиненко ОМ. Діагностика та хірургічне лікування синдрому Міріцці. Клінічна хірургія. 2000;(10):33-5.</w:t>
      </w:r>
    </w:p>
    <w:p w14:paraId="1AB82D01"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highlight w:val="white"/>
          <w:lang w:val="uk-UA"/>
        </w:rPr>
        <w:t xml:space="preserve">Ничитайло МЮ, Огородник ПВ, Дейниченко АГ, Бойко ОГ, Христюк ДІ, Шалковська ГІ, та ін. </w:t>
      </w:r>
      <w:r w:rsidRPr="008774F8">
        <w:rPr>
          <w:rFonts w:ascii="Times New Roman" w:hAnsi="Times New Roman"/>
          <w:sz w:val="28"/>
          <w:szCs w:val="28"/>
          <w:lang w:val="uk-UA"/>
        </w:rPr>
        <w:t>Алгоритм диференційної і топічної діагностики обтураційної жовтяниці та мініінвазивної корекції прохідності магістральних жовчовивідних шляхів. Клінічна хірургія</w:t>
      </w:r>
      <w:r w:rsidRPr="008774F8">
        <w:rPr>
          <w:rFonts w:ascii="Times New Roman" w:hAnsi="Times New Roman"/>
          <w:sz w:val="28"/>
          <w:szCs w:val="28"/>
          <w:highlight w:val="white"/>
          <w:lang w:val="uk-UA"/>
        </w:rPr>
        <w:t>. 2012;(2):5-10.</w:t>
      </w:r>
    </w:p>
    <w:p w14:paraId="26A3492B"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Павловський МП, Шахова ТІ, Коломійцев ВІ, Дутка ЯР. Діагностика та хірургічне лікування хворих із рубцевими стриктурами позапечінкових жовчних проток. Львівський медичний часопис. 2010;16(4):41-4.</w:t>
      </w:r>
    </w:p>
    <w:p w14:paraId="613ACD3D"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Павловський МП, Шахова ТІ, Коломійцев ВІ, Інденко ФП, Стрийків МП. Ятрогенні пошкодження позапечінкових жовчних проток при конвенційній та лапароскопічній холецистектомії, їх хіургічна корекція та попередження. Львівський медичний часопис. 2010;16(4):36-40.</w:t>
      </w:r>
    </w:p>
    <w:p w14:paraId="27E0761A"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Пархисенко ЮА, Жданов АИ, Пархисенко ВЮ, Калашник РС. Механическая желтуха: современные взгляды на проблему диагностики и хирургического лечения. Український журнал хірургії. 2013;(3):202-14.</w:t>
      </w:r>
    </w:p>
    <w:p w14:paraId="691F8E39"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hAnsi="Times New Roman"/>
          <w:i/>
          <w:sz w:val="28"/>
          <w:szCs w:val="28"/>
          <w:lang w:val="uk-UA"/>
        </w:rPr>
      </w:pPr>
      <w:r w:rsidRPr="008774F8">
        <w:rPr>
          <w:rFonts w:ascii="Times New Roman" w:hAnsi="Times New Roman"/>
          <w:sz w:val="28"/>
          <w:szCs w:val="28"/>
          <w:lang w:val="uk-UA"/>
        </w:rPr>
        <w:t>Пирс Э. Гистохимия (теоретическая и прикладная) [ВВ. Португалова пер. с англ.]. Москва: Иностранная литература; 1962. 962 с</w:t>
      </w:r>
      <w:r w:rsidRPr="008774F8">
        <w:rPr>
          <w:rFonts w:ascii="Times New Roman" w:hAnsi="Times New Roman"/>
          <w:i/>
          <w:sz w:val="28"/>
          <w:szCs w:val="28"/>
          <w:lang w:val="uk-UA"/>
        </w:rPr>
        <w:t>.</w:t>
      </w:r>
    </w:p>
    <w:p w14:paraId="7AA0052F" w14:textId="3B8C1752" w:rsidR="00EB7A8F" w:rsidRPr="008774F8" w:rsidRDefault="00EB7A8F" w:rsidP="00295327">
      <w:pPr>
        <w:pStyle w:val="ac"/>
        <w:numPr>
          <w:ilvl w:val="0"/>
          <w:numId w:val="26"/>
        </w:numPr>
        <w:tabs>
          <w:tab w:val="left" w:pos="360"/>
          <w:tab w:val="left" w:pos="1176"/>
        </w:tabs>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Рум</w:t>
      </w:r>
      <w:r w:rsidR="002C0BCC" w:rsidRPr="008774F8">
        <w:rPr>
          <w:rFonts w:ascii="Times New Roman" w:hAnsi="Times New Roman"/>
          <w:sz w:val="28"/>
          <w:szCs w:val="28"/>
          <w:lang w:val="uk-UA"/>
        </w:rPr>
        <w:t>’</w:t>
      </w:r>
      <w:r w:rsidRPr="008774F8">
        <w:rPr>
          <w:rFonts w:ascii="Times New Roman" w:hAnsi="Times New Roman"/>
          <w:sz w:val="28"/>
          <w:szCs w:val="28"/>
          <w:lang w:val="uk-UA"/>
        </w:rPr>
        <w:t>янцев КЄ. Спонтанні внутрішні біліарні нориці. Науковий вісник Ужгородського університету. Серія: Медицина. 2001; Вип. 13:150-2.</w:t>
      </w:r>
    </w:p>
    <w:p w14:paraId="67F3CC2A" w14:textId="061870AA" w:rsidR="00EB7A8F" w:rsidRPr="008774F8" w:rsidRDefault="00EB7A8F" w:rsidP="00295327">
      <w:pPr>
        <w:pStyle w:val="ac"/>
        <w:numPr>
          <w:ilvl w:val="0"/>
          <w:numId w:val="26"/>
        </w:numPr>
        <w:tabs>
          <w:tab w:val="left" w:pos="360"/>
          <w:tab w:val="left" w:pos="1176"/>
        </w:tabs>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Русин ВІ, Переста ЮЮ, Русин АВ, Рум</w:t>
      </w:r>
      <w:r w:rsidR="002C0BCC" w:rsidRPr="008774F8">
        <w:rPr>
          <w:rFonts w:ascii="Times New Roman" w:hAnsi="Times New Roman"/>
          <w:sz w:val="28"/>
          <w:szCs w:val="28"/>
          <w:lang w:val="uk-UA"/>
        </w:rPr>
        <w:t>’</w:t>
      </w:r>
      <w:r w:rsidRPr="008774F8">
        <w:rPr>
          <w:rFonts w:ascii="Times New Roman" w:hAnsi="Times New Roman"/>
          <w:sz w:val="28"/>
          <w:szCs w:val="28"/>
          <w:lang w:val="uk-UA"/>
        </w:rPr>
        <w:t xml:space="preserve">янцев КЄ, Чобей СМ, винахідники; Русин Василь Іванович, патентовласник. Спосіб створення </w:t>
      </w:r>
      <w:r w:rsidRPr="008774F8">
        <w:rPr>
          <w:rFonts w:ascii="Times New Roman" w:hAnsi="Times New Roman"/>
          <w:spacing w:val="-2"/>
          <w:sz w:val="28"/>
          <w:szCs w:val="28"/>
          <w:lang w:val="uk-UA"/>
        </w:rPr>
        <w:t>гепатикоєюностомії. Патент України № 37656 А. 2001 Трав. 15; Бюл. № 4. 2 с.</w:t>
      </w:r>
    </w:p>
    <w:p w14:paraId="0EEC5D46" w14:textId="051DA882" w:rsidR="00EB7A8F" w:rsidRPr="008774F8" w:rsidRDefault="00EB7A8F" w:rsidP="00295327">
      <w:pPr>
        <w:pStyle w:val="ac"/>
        <w:numPr>
          <w:ilvl w:val="0"/>
          <w:numId w:val="26"/>
        </w:numPr>
        <w:tabs>
          <w:tab w:val="left" w:pos="360"/>
          <w:tab w:val="left" w:pos="1176"/>
        </w:tabs>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Русин ВІ, Русин АВ, Рум</w:t>
      </w:r>
      <w:r w:rsidR="002C0BCC" w:rsidRPr="008774F8">
        <w:rPr>
          <w:rFonts w:ascii="Times New Roman" w:hAnsi="Times New Roman"/>
          <w:sz w:val="28"/>
          <w:szCs w:val="28"/>
          <w:lang w:val="uk-UA"/>
        </w:rPr>
        <w:t>’</w:t>
      </w:r>
      <w:r w:rsidRPr="008774F8">
        <w:rPr>
          <w:rFonts w:ascii="Times New Roman" w:hAnsi="Times New Roman"/>
          <w:sz w:val="28"/>
          <w:szCs w:val="28"/>
          <w:lang w:val="uk-UA"/>
        </w:rPr>
        <w:t>янцев КЄ. Спонтанні внутрішні біліарні нориці. Вісник морської медицини. 2001;14(2):299-302.</w:t>
      </w:r>
    </w:p>
    <w:p w14:paraId="1CC2FD21" w14:textId="7FC394A0" w:rsidR="00EB7A8F" w:rsidRPr="008774F8" w:rsidRDefault="00EB7A8F" w:rsidP="00295327">
      <w:pPr>
        <w:pStyle w:val="ac"/>
        <w:numPr>
          <w:ilvl w:val="0"/>
          <w:numId w:val="26"/>
        </w:numPr>
        <w:tabs>
          <w:tab w:val="left" w:pos="360"/>
          <w:tab w:val="left" w:pos="1176"/>
        </w:tabs>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Русин ВІ, Русин АВ, Рум</w:t>
      </w:r>
      <w:r w:rsidR="002C0BCC" w:rsidRPr="008774F8">
        <w:rPr>
          <w:rFonts w:ascii="Times New Roman" w:hAnsi="Times New Roman"/>
          <w:sz w:val="28"/>
          <w:szCs w:val="28"/>
          <w:lang w:val="uk-UA"/>
        </w:rPr>
        <w:t>’</w:t>
      </w:r>
      <w:r w:rsidRPr="008774F8">
        <w:rPr>
          <w:rFonts w:ascii="Times New Roman" w:hAnsi="Times New Roman"/>
          <w:sz w:val="28"/>
          <w:szCs w:val="28"/>
          <w:lang w:val="uk-UA"/>
        </w:rPr>
        <w:t>янцев КЄ. Хірургічне лікування синдрому Міріззі. Шпитальна хірургія. 2000;(3):132-4.</w:t>
      </w:r>
    </w:p>
    <w:p w14:paraId="7F75A563" w14:textId="158E6D3B" w:rsidR="00EB7A8F" w:rsidRPr="008774F8" w:rsidRDefault="00EB7A8F" w:rsidP="00295327">
      <w:pPr>
        <w:pStyle w:val="ac"/>
        <w:numPr>
          <w:ilvl w:val="0"/>
          <w:numId w:val="26"/>
        </w:numPr>
        <w:tabs>
          <w:tab w:val="left" w:pos="360"/>
          <w:tab w:val="left" w:pos="1176"/>
        </w:tabs>
        <w:suppressAutoHyphens/>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Русин ВІ, Чобей СМ, Русин АВ, Рум</w:t>
      </w:r>
      <w:r w:rsidR="002C0BCC" w:rsidRPr="008774F8">
        <w:rPr>
          <w:rFonts w:ascii="Times New Roman" w:hAnsi="Times New Roman"/>
          <w:sz w:val="28"/>
          <w:szCs w:val="28"/>
          <w:lang w:val="uk-UA"/>
        </w:rPr>
        <w:t>’</w:t>
      </w:r>
      <w:r w:rsidRPr="008774F8">
        <w:rPr>
          <w:rFonts w:ascii="Times New Roman" w:hAnsi="Times New Roman"/>
          <w:sz w:val="28"/>
          <w:szCs w:val="28"/>
          <w:lang w:val="uk-UA"/>
        </w:rPr>
        <w:t>янцев КЄ, винахідники; Русин Василь Іванович, правовласник. Спосіб створення гепатикоєюноанастомозу. Патент України № 37082 А. 2001 Квіт. 16. Бюл. № 3. 1 с.</w:t>
      </w:r>
    </w:p>
    <w:p w14:paraId="5F56D554"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Савельев ВС, Ревякин ВИ. Синдром Мириззи (диагностика и лечение). Москва: Медицина; 2003. 112 с.</w:t>
      </w:r>
    </w:p>
    <w:p w14:paraId="2142D5DA" w14:textId="0C947EC2"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Сипливий ВО, Петренко ГД, Доценко ВВ, Евтушенко ДВ, Шадрин ОВ. Малоинвазивные методы лечения обструктивной желтухи при холелитиазе. XXIII з</w:t>
      </w:r>
      <w:r w:rsidR="002C0BCC" w:rsidRPr="008774F8">
        <w:rPr>
          <w:rFonts w:ascii="Times New Roman" w:hAnsi="Times New Roman"/>
          <w:sz w:val="28"/>
          <w:szCs w:val="28"/>
          <w:lang w:val="uk-UA"/>
        </w:rPr>
        <w:t>’</w:t>
      </w:r>
      <w:r w:rsidRPr="008774F8">
        <w:rPr>
          <w:rFonts w:ascii="Times New Roman" w:hAnsi="Times New Roman"/>
          <w:sz w:val="28"/>
          <w:szCs w:val="28"/>
          <w:lang w:val="uk-UA"/>
        </w:rPr>
        <w:t xml:space="preserve">їзд хірургів України: збірник наукових робіт [CD-ROM]. Київ: Клінічна хірургія; 2015. с. 182-3. 1 СD-ROM: 80 min 700 MB; Pentium; </w:t>
      </w:r>
      <w:r w:rsidR="009B3C9F" w:rsidRPr="008774F8">
        <w:rPr>
          <w:rFonts w:ascii="Times New Roman" w:hAnsi="Times New Roman"/>
          <w:sz w:val="28"/>
          <w:szCs w:val="28"/>
          <w:lang w:val="uk-UA"/>
        </w:rPr>
        <w:br/>
      </w:r>
      <w:r w:rsidRPr="008774F8">
        <w:rPr>
          <w:rFonts w:ascii="Times New Roman" w:hAnsi="Times New Roman"/>
          <w:sz w:val="28"/>
          <w:szCs w:val="28"/>
          <w:lang w:val="uk-UA"/>
        </w:rPr>
        <w:t>2 Mb RAM; Windows XP, 7, 8, 10; Adobe Acrobat Reader.</w:t>
      </w:r>
    </w:p>
    <w:p w14:paraId="1C12D9F9"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Сипливий ВА, Евтушенко ДВ, Петренко ГД, Шадрин ОВ, Робак ВИ. Эффективность малоинвазивных эндоскопических вмешательств в лечении обструктивной желтухи. Харківська хірургічна школа. 2015. 74(5):26-8.</w:t>
      </w:r>
    </w:p>
    <w:p w14:paraId="1A40EDC4"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Сипливий ВА, Конь КВ, Евтушенко ДВ, Бизов ДВ, Євтушенко О.В Антибиотикорезистентность возбудителей хирургических инфекций. В: Чумаченко ТО, редактор. Епідеміологічні дослідження в клінічній та профілактичній медицині: досягнення та перспективи: матеріали науково-практичної конференції з міжнародною участю, присвяченої 210-річниці ХНМУ та 85-річчю кафедри епідеміології, 2015 Берез. 12-13; Харків, Україна. Харків: Щедра садиба плюс; 2015. с. 209-11.</w:t>
      </w:r>
    </w:p>
    <w:p w14:paraId="47EE368B" w14:textId="2FEA76DF"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 xml:space="preserve">Сипливий ВО, Дронов ОІ, Конь КВ, Євтушенко ДВ. Оцінка </w:t>
      </w:r>
      <w:r w:rsidR="00D14EE6" w:rsidRPr="008774F8">
        <w:rPr>
          <w:rFonts w:ascii="Times New Roman" w:hAnsi="Times New Roman"/>
          <w:sz w:val="28"/>
          <w:szCs w:val="28"/>
          <w:lang w:val="uk-UA"/>
        </w:rPr>
        <w:t>тяжкост</w:t>
      </w:r>
      <w:r w:rsidRPr="008774F8">
        <w:rPr>
          <w:rFonts w:ascii="Times New Roman" w:hAnsi="Times New Roman"/>
          <w:sz w:val="28"/>
          <w:szCs w:val="28"/>
          <w:lang w:val="uk-UA"/>
        </w:rPr>
        <w:t>і стану хірургічного хворого. Київ: Гордон; 2014. 180 c.</w:t>
      </w:r>
    </w:p>
    <w:p w14:paraId="18AF5122"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Сипливий ВО, Євтушенко ДВ, Петренко ГД, Євтушенко ОВ, Олефір ОС, винахідники; Харківський національний медичний університет, патентовласник. Спосіб формування гепатикоєюноанастомозу. Патент України № 107474. 2016 Черв. 10. Бюл. №11.</w:t>
      </w:r>
    </w:p>
    <w:p w14:paraId="18C848A4" w14:textId="0AA507C8"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Сипливий ВО, Конь ДЕ, Євтушенко ДВ. Использование лейкоцитарных индексов для прогнозирования исхода интраабдоминальных инфекций. Инфекции в хирургии. 2010;8</w:t>
      </w:r>
      <w:r w:rsidR="009B3C9F" w:rsidRPr="008774F8">
        <w:rPr>
          <w:rFonts w:ascii="Times New Roman" w:hAnsi="Times New Roman"/>
          <w:sz w:val="28"/>
          <w:szCs w:val="28"/>
          <w:lang w:val="uk-UA"/>
        </w:rPr>
        <w:t xml:space="preserve"> </w:t>
      </w:r>
      <w:r w:rsidRPr="008774F8">
        <w:rPr>
          <w:rFonts w:ascii="Times New Roman" w:hAnsi="Times New Roman"/>
          <w:sz w:val="28"/>
          <w:szCs w:val="28"/>
          <w:lang w:val="uk-UA"/>
        </w:rPr>
        <w:t>(1 тезисы VIII Всероссийской конференции Российской ассоциации специалистов по хирургическим инфекциям; 2009 Ноября 2-13; Санкт -петербург, Россия). с. 42.</w:t>
      </w:r>
    </w:p>
    <w:p w14:paraId="56977366" w14:textId="7828370E"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 xml:space="preserve">Сипливий ВО, Конь КВ, Робак ВІ, винахідники; Сипливий Василь Олексійович, Конь Катерина Володимирівна, Робак Всеволод Ігоревич, Євтушенко Дмитро Васильович, патентовласники. Спосіб діагностики наявності гострого запального процесу. Патент України № 43305. 2009 </w:t>
      </w:r>
      <w:r w:rsidR="009B3C9F" w:rsidRPr="008774F8">
        <w:rPr>
          <w:rFonts w:ascii="Times New Roman" w:hAnsi="Times New Roman"/>
          <w:sz w:val="28"/>
          <w:szCs w:val="28"/>
          <w:lang w:val="uk-UA"/>
        </w:rPr>
        <w:br/>
      </w:r>
      <w:r w:rsidRPr="008774F8">
        <w:rPr>
          <w:rFonts w:ascii="Times New Roman" w:hAnsi="Times New Roman"/>
          <w:sz w:val="28"/>
          <w:szCs w:val="28"/>
          <w:lang w:val="uk-UA"/>
        </w:rPr>
        <w:t>Серп. 10. Бюл. № 15. 2 с.</w:t>
      </w:r>
    </w:p>
    <w:p w14:paraId="0B32F643"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Сипливий ВО, Петренко ГД, Гузь АГ, Петюнін ОГ, Доценко ВВ, Євтушенко ДВ, та ін. Раціональні напрямки поліпшення діагностики і лапароскопічної холецистектомії при гострому холециститі. Одеський медичний журнал. 2015;151(5):91-3.</w:t>
      </w:r>
    </w:p>
    <w:p w14:paraId="3D1E1286"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Сипливий ВО, Циганенко АЯ, Конь КВ, Євтушенко ДВ. Полірезистентність серед збудників хірургічних інфекцій. Харківська хірургічна школа. 2012;53(2):80-3.</w:t>
      </w:r>
    </w:p>
    <w:p w14:paraId="45B982A2"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textAlignment w:val="baseline"/>
        <w:rPr>
          <w:rFonts w:ascii="Times New Roman" w:hAnsi="Times New Roman"/>
          <w:sz w:val="28"/>
          <w:szCs w:val="28"/>
          <w:lang w:val="uk-UA"/>
        </w:rPr>
      </w:pPr>
      <w:r w:rsidRPr="008774F8">
        <w:rPr>
          <w:rFonts w:ascii="Times New Roman" w:hAnsi="Times New Roman"/>
          <w:sz w:val="28"/>
          <w:szCs w:val="28"/>
          <w:lang w:val="uk-UA"/>
        </w:rPr>
        <w:t xml:space="preserve">Сипливый ВА, Дронов АИ, Конь ЕВ. </w:t>
      </w:r>
      <w:r w:rsidRPr="008774F8">
        <w:rPr>
          <w:rFonts w:ascii="Times New Roman" w:hAnsi="Times New Roman"/>
          <w:bCs/>
          <w:sz w:val="28"/>
          <w:szCs w:val="28"/>
          <w:lang w:val="uk-UA"/>
        </w:rPr>
        <w:t>Оценка тяжести состояния хирургического больного</w:t>
      </w:r>
      <w:r w:rsidRPr="008774F8">
        <w:rPr>
          <w:rFonts w:ascii="Times New Roman" w:hAnsi="Times New Roman"/>
          <w:sz w:val="28"/>
          <w:szCs w:val="28"/>
          <w:lang w:val="uk-UA"/>
        </w:rPr>
        <w:t>. Київ: Наук. світ; 2004. 102 c.</w:t>
      </w:r>
    </w:p>
    <w:p w14:paraId="78D56687"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Сипливый ВА, Евтушенко ДВ, Котовщиков МС, Хабусев ВК, Доценко ВВ. Хирургическое лечение холедохолитиаза. Анализ с позиции оценки качества жизни. Вестник хирургической гастроэнтерологии. 2011;(4):149.</w:t>
      </w:r>
    </w:p>
    <w:p w14:paraId="2DCB358A"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 xml:space="preserve">Сипливый ВА, Евтушенко ДВ, Наумова ОВ, Андреещев СА, Евтушенко АВ. Морфологические изменения печени при обтурационной </w:t>
      </w:r>
      <w:r w:rsidRPr="008774F8">
        <w:rPr>
          <w:rFonts w:ascii="Times New Roman" w:hAnsi="Times New Roman"/>
          <w:sz w:val="28"/>
          <w:szCs w:val="28"/>
          <w:lang w:val="uk-UA"/>
        </w:rPr>
        <w:lastRenderedPageBreak/>
        <w:t>желтухе, обусловленной холедохолитиазом, в зависимости от ее длительности. Клінічна хірургія. 2016;(2):20-3.</w:t>
      </w:r>
    </w:p>
    <w:p w14:paraId="67D1C992"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Сипливый ВА, Евтушенко ДВ, Петренко ГД, Андреещев СА, Евтушенко АВ. Диагностика и хирургическое лечение синдрома Мirizzi. Клінічна хірургія. 2016;(8):8-11.</w:t>
      </w:r>
    </w:p>
    <w:p w14:paraId="762EC917"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Сипливый ВА, Євтушенко ДВ, Петренко ГД, Андреещев СА, Евтушенко АВ. Хирургическое лечение острого холангита при холедохолитиазе. Клінічна хірургія. 2016;(1):34-7.</w:t>
      </w:r>
    </w:p>
    <w:p w14:paraId="7BE57C80"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Сипливый ВА, Петренко ГД, Петренко ДГ, Гузь АГ, Петюнин АГ, Евтушенко ДВ, и др. Результаты применения малоинвазивных технологий при оперативном лечении калькулезного холецистита у пациентов, ранее оперированных на органах брюшной полости. Вестник неотложной и восстановительной хирургии. 2013;14(4):503-5.</w:t>
      </w:r>
    </w:p>
    <w:p w14:paraId="2DE63229"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eastAsia="Calibri" w:hAnsi="Times New Roman"/>
          <w:sz w:val="28"/>
          <w:szCs w:val="28"/>
          <w:shd w:val="clear" w:color="auto" w:fill="FFFFFF"/>
          <w:lang w:val="uk-UA"/>
        </w:rPr>
      </w:pPr>
      <w:r w:rsidRPr="008774F8">
        <w:rPr>
          <w:rFonts w:ascii="Times New Roman" w:eastAsia="Calibri" w:hAnsi="Times New Roman"/>
          <w:bCs/>
          <w:sz w:val="28"/>
          <w:szCs w:val="28"/>
          <w:shd w:val="clear" w:color="auto" w:fill="FFFFFF"/>
          <w:lang w:val="uk-UA"/>
        </w:rPr>
        <w:t>Смирнов</w:t>
      </w:r>
      <w:r w:rsidRPr="008774F8">
        <w:rPr>
          <w:rFonts w:ascii="Times New Roman" w:eastAsia="Calibri" w:hAnsi="Times New Roman"/>
          <w:sz w:val="28"/>
          <w:szCs w:val="28"/>
          <w:shd w:val="clear" w:color="auto" w:fill="FFFFFF"/>
          <w:lang w:val="uk-UA"/>
        </w:rPr>
        <w:t xml:space="preserve"> НЛ. </w:t>
      </w:r>
      <w:r w:rsidRPr="008774F8">
        <w:rPr>
          <w:rFonts w:ascii="Times New Roman" w:eastAsia="Calibri" w:hAnsi="Times New Roman"/>
          <w:bCs/>
          <w:sz w:val="28"/>
          <w:szCs w:val="28"/>
          <w:shd w:val="clear" w:color="auto" w:fill="FFFFFF"/>
          <w:lang w:val="uk-UA"/>
        </w:rPr>
        <w:t>Профилактика</w:t>
      </w:r>
      <w:r w:rsidRPr="008774F8">
        <w:rPr>
          <w:rFonts w:ascii="Times New Roman" w:eastAsia="Calibri" w:hAnsi="Times New Roman"/>
          <w:sz w:val="28"/>
          <w:szCs w:val="28"/>
          <w:shd w:val="clear" w:color="auto" w:fill="FFFFFF"/>
          <w:lang w:val="uk-UA"/>
        </w:rPr>
        <w:t xml:space="preserve"> осложнений хирургического лечения </w:t>
      </w:r>
      <w:r w:rsidRPr="008774F8">
        <w:rPr>
          <w:rFonts w:ascii="Times New Roman" w:eastAsia="Calibri" w:hAnsi="Times New Roman"/>
          <w:bCs/>
          <w:sz w:val="28"/>
          <w:szCs w:val="28"/>
          <w:shd w:val="clear" w:color="auto" w:fill="FFFFFF"/>
          <w:lang w:val="uk-UA"/>
        </w:rPr>
        <w:t>обтурационной</w:t>
      </w:r>
      <w:r w:rsidRPr="008774F8">
        <w:rPr>
          <w:rFonts w:ascii="Times New Roman" w:eastAsia="Calibri" w:hAnsi="Times New Roman"/>
          <w:sz w:val="28"/>
          <w:szCs w:val="28"/>
          <w:shd w:val="clear" w:color="auto" w:fill="FFFFFF"/>
          <w:lang w:val="uk-UA"/>
        </w:rPr>
        <w:t xml:space="preserve"> желтухи. Український журнал хірургії. 2012;(4):92-5.</w:t>
      </w:r>
    </w:p>
    <w:p w14:paraId="731F2BE1"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Стець ММ, Ничитайло МЮ, Молнар ІМ, Прадош ІМ. Токсико-септичний біліарний синдром як причина органної та поліорганної дисфункції. Шпитальна хірургія. 2012;(4):16-8.</w:t>
      </w:r>
    </w:p>
    <w:p w14:paraId="0DE3408A" w14:textId="77777777" w:rsidR="00EB7A8F" w:rsidRPr="008774F8" w:rsidRDefault="00EB7A8F" w:rsidP="00295327">
      <w:pPr>
        <w:pStyle w:val="ac"/>
        <w:numPr>
          <w:ilvl w:val="0"/>
          <w:numId w:val="26"/>
        </w:numPr>
        <w:tabs>
          <w:tab w:val="left" w:pos="1176"/>
        </w:tabs>
        <w:suppressAutoHyphens/>
        <w:autoSpaceDE w:val="0"/>
        <w:autoSpaceDN w:val="0"/>
        <w:adjustRightInd w:val="0"/>
        <w:spacing w:after="0" w:line="360" w:lineRule="auto"/>
        <w:ind w:left="0" w:firstLine="709"/>
        <w:jc w:val="both"/>
        <w:rPr>
          <w:rFonts w:ascii="Times New Roman" w:hAnsi="Times New Roman"/>
          <w:iCs/>
          <w:sz w:val="28"/>
          <w:szCs w:val="28"/>
          <w:lang w:val="uk-UA"/>
        </w:rPr>
      </w:pPr>
      <w:r w:rsidRPr="008774F8">
        <w:rPr>
          <w:rFonts w:ascii="Times New Roman" w:hAnsi="Times New Roman"/>
          <w:iCs/>
          <w:sz w:val="28"/>
          <w:szCs w:val="28"/>
          <w:lang w:val="uk-UA"/>
        </w:rPr>
        <w:t>Столин АВ, Прудков МИ, Нишневич ЕВ. Выбор тактики лечения у больных гнойным холангитом. Вестник Уральской медицинской академии науки. 2009;(3):126-9.</w:t>
      </w:r>
    </w:p>
    <w:p w14:paraId="622FB3E4"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eastAsia="Calibri" w:hAnsi="Times New Roman"/>
          <w:sz w:val="28"/>
          <w:szCs w:val="28"/>
          <w:shd w:val="clear" w:color="auto" w:fill="FFFFFF"/>
          <w:lang w:val="uk-UA"/>
        </w:rPr>
      </w:pPr>
      <w:r w:rsidRPr="008774F8">
        <w:rPr>
          <w:rFonts w:ascii="Times New Roman" w:eastAsia="Calibri" w:hAnsi="Times New Roman"/>
          <w:bCs/>
          <w:sz w:val="28"/>
          <w:szCs w:val="28"/>
          <w:shd w:val="clear" w:color="auto" w:fill="FFFFFF"/>
          <w:lang w:val="uk-UA"/>
        </w:rPr>
        <w:t xml:space="preserve">Стукало </w:t>
      </w:r>
      <w:r w:rsidRPr="008774F8">
        <w:rPr>
          <w:rFonts w:ascii="Times New Roman" w:eastAsia="Calibri" w:hAnsi="Times New Roman"/>
          <w:sz w:val="28"/>
          <w:szCs w:val="28"/>
          <w:shd w:val="clear" w:color="auto" w:fill="FFFFFF"/>
          <w:lang w:val="uk-UA"/>
        </w:rPr>
        <w:t xml:space="preserve">АА. </w:t>
      </w:r>
      <w:r w:rsidRPr="008774F8">
        <w:rPr>
          <w:rFonts w:ascii="Times New Roman" w:eastAsia="Calibri" w:hAnsi="Times New Roman"/>
          <w:bCs/>
          <w:sz w:val="28"/>
          <w:szCs w:val="28"/>
          <w:shd w:val="clear" w:color="auto" w:fill="FFFFFF"/>
          <w:lang w:val="uk-UA"/>
        </w:rPr>
        <w:t>Диагностика</w:t>
      </w:r>
      <w:r w:rsidRPr="008774F8">
        <w:rPr>
          <w:rFonts w:ascii="Times New Roman" w:eastAsia="Calibri" w:hAnsi="Times New Roman"/>
          <w:sz w:val="28"/>
          <w:szCs w:val="28"/>
          <w:shd w:val="clear" w:color="auto" w:fill="FFFFFF"/>
          <w:lang w:val="uk-UA"/>
        </w:rPr>
        <w:t xml:space="preserve"> и лечение дистальной билиарной обструкции. Український журнал хірургії. 2014;(1):71-5.</w:t>
      </w:r>
    </w:p>
    <w:p w14:paraId="5B150FC9" w14:textId="0E5113EF" w:rsidR="00EB7A8F" w:rsidRPr="008774F8" w:rsidRDefault="00EB7A8F" w:rsidP="00295327">
      <w:pPr>
        <w:pStyle w:val="ac"/>
        <w:numPr>
          <w:ilvl w:val="0"/>
          <w:numId w:val="26"/>
        </w:numPr>
        <w:tabs>
          <w:tab w:val="left" w:pos="1176"/>
        </w:tabs>
        <w:suppressAutoHyphens/>
        <w:spacing w:after="0" w:line="360" w:lineRule="auto"/>
        <w:ind w:left="0" w:firstLine="709"/>
        <w:jc w:val="both"/>
        <w:textAlignment w:val="baseline"/>
        <w:rPr>
          <w:rFonts w:ascii="Times New Roman" w:eastAsia="Calibri" w:hAnsi="Times New Roman"/>
          <w:sz w:val="28"/>
          <w:szCs w:val="28"/>
          <w:shd w:val="clear" w:color="auto" w:fill="FFFFFF"/>
          <w:lang w:val="uk-UA"/>
        </w:rPr>
      </w:pPr>
      <w:r w:rsidRPr="008774F8">
        <w:rPr>
          <w:rFonts w:ascii="Times New Roman" w:hAnsi="Times New Roman"/>
          <w:bCs/>
          <w:sz w:val="28"/>
          <w:szCs w:val="28"/>
          <w:lang w:val="uk-UA"/>
        </w:rPr>
        <w:t xml:space="preserve">Тамм ТИ, Мамонтов ИН, Крамаренко КА, Белов СГ, Захарчук АП, Бардюк АЯ, и др. Особенности диагностики и лечения синдрома Мириззи. Харківська хірургічна школа. 2016;(3):44-7. </w:t>
      </w:r>
    </w:p>
    <w:p w14:paraId="520B89AE" w14:textId="082C4958"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eastAsia="Calibri" w:hAnsi="Times New Roman"/>
          <w:bCs/>
          <w:sz w:val="28"/>
          <w:szCs w:val="28"/>
          <w:shd w:val="clear" w:color="auto" w:fill="FFFFFF"/>
          <w:lang w:val="uk-UA"/>
        </w:rPr>
      </w:pPr>
      <w:r w:rsidRPr="008774F8">
        <w:rPr>
          <w:rFonts w:ascii="Times New Roman" w:eastAsia="Calibri" w:hAnsi="Times New Roman"/>
          <w:bCs/>
          <w:sz w:val="28"/>
          <w:szCs w:val="28"/>
          <w:shd w:val="clear" w:color="auto" w:fill="FFFFFF"/>
          <w:lang w:val="uk-UA"/>
        </w:rPr>
        <w:t xml:space="preserve">Тамм ТІ, Даценко БМ, Крамаренко КО, Бардюк ОЯ, Захарчук ОП, Непомнящий ВВ, та ін. 15-річний досвід ретроградних ендоскопічних втручань на жовчних шляхах. Львівський медичний часопис. </w:t>
      </w:r>
      <w:r w:rsidR="00295327">
        <w:rPr>
          <w:rFonts w:ascii="Times New Roman" w:eastAsia="Calibri" w:hAnsi="Times New Roman"/>
          <w:bCs/>
          <w:sz w:val="28"/>
          <w:szCs w:val="28"/>
          <w:shd w:val="clear" w:color="auto" w:fill="FFFFFF"/>
          <w:lang w:val="uk-UA"/>
        </w:rPr>
        <w:br/>
      </w:r>
      <w:r w:rsidRPr="008774F8">
        <w:rPr>
          <w:rFonts w:ascii="Times New Roman" w:eastAsia="Calibri" w:hAnsi="Times New Roman"/>
          <w:bCs/>
          <w:sz w:val="28"/>
          <w:szCs w:val="28"/>
          <w:shd w:val="clear" w:color="auto" w:fill="FFFFFF"/>
          <w:lang w:val="uk-UA"/>
        </w:rPr>
        <w:t>2010;16(4):50-3.</w:t>
      </w:r>
    </w:p>
    <w:p w14:paraId="1FADB520" w14:textId="77777777" w:rsidR="00EB7A8F" w:rsidRPr="008774F8" w:rsidRDefault="00EB7A8F" w:rsidP="00295327">
      <w:pPr>
        <w:pStyle w:val="ac"/>
        <w:numPr>
          <w:ilvl w:val="0"/>
          <w:numId w:val="26"/>
        </w:numPr>
        <w:tabs>
          <w:tab w:val="left" w:pos="1176"/>
        </w:tabs>
        <w:suppressAutoHyphens/>
        <w:spacing w:after="0" w:line="360" w:lineRule="auto"/>
        <w:ind w:left="0"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lastRenderedPageBreak/>
        <w:t>Тищенко АМ, Бойко ВВ, Смачило РМ, Скорый ДИ. Лечение послеоперационной стриктуры желчных протоков: 15 летний опыт и наблюдения из практики. Клінічна хірургія. 2015;877(9):12-5.</w:t>
      </w:r>
    </w:p>
    <w:p w14:paraId="660A4917"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textAlignment w:val="baseline"/>
        <w:rPr>
          <w:rFonts w:ascii="Times New Roman" w:hAnsi="Times New Roman"/>
          <w:sz w:val="28"/>
          <w:szCs w:val="28"/>
          <w:lang w:val="uk-UA"/>
        </w:rPr>
      </w:pPr>
      <w:r w:rsidRPr="008774F8">
        <w:rPr>
          <w:rFonts w:ascii="Times New Roman" w:hAnsi="Times New Roman"/>
          <w:sz w:val="28"/>
          <w:szCs w:val="28"/>
          <w:lang w:val="uk-UA"/>
        </w:rPr>
        <w:t>Хворостов ЕД, Бычков СА, Шевченко ВС. Современные подходы к диагностике и лечению синдрома Мириззи при остром холецистите. В: Галлингер ЮИ, редактор. 13 Московский международный конгресс по эндоскопической хирургии: сборник тезисов; 2009 Апр. 22-24; Москва, Россия. Москва, 2009. с. 330-2.</w:t>
      </w:r>
    </w:p>
    <w:p w14:paraId="33A2E799"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textAlignment w:val="baseline"/>
        <w:rPr>
          <w:rFonts w:ascii="Times New Roman" w:hAnsi="Times New Roman"/>
          <w:sz w:val="28"/>
          <w:szCs w:val="28"/>
          <w:lang w:val="uk-UA"/>
        </w:rPr>
      </w:pPr>
      <w:r w:rsidRPr="008774F8">
        <w:rPr>
          <w:rFonts w:ascii="Times New Roman" w:hAnsi="Times New Roman"/>
          <w:sz w:val="28"/>
          <w:szCs w:val="28"/>
          <w:lang w:val="uk-UA"/>
        </w:rPr>
        <w:t>Хворостов ЕД, Гринев РН. Синдром Мириззи: диагностика и хирургическое лечение. Врачебная практика. 2004;(6):30-2.</w:t>
      </w:r>
    </w:p>
    <w:p w14:paraId="0B9BB62C"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textAlignment w:val="baseline"/>
        <w:rPr>
          <w:rFonts w:ascii="Times New Roman" w:hAnsi="Times New Roman"/>
          <w:sz w:val="28"/>
          <w:szCs w:val="28"/>
          <w:lang w:val="uk-UA"/>
        </w:rPr>
      </w:pPr>
      <w:r w:rsidRPr="008774F8">
        <w:rPr>
          <w:rFonts w:ascii="Times New Roman" w:hAnsi="Times New Roman"/>
          <w:sz w:val="28"/>
          <w:szCs w:val="28"/>
          <w:lang w:val="uk-UA"/>
        </w:rPr>
        <w:t>Чурилова ТЯ, Дронов АИ, Лысак ЛИ. Биохимическое исследование у больных с механической желтухой опухолевого генеза. Лікарська справа. 2002;(7):64-6.</w:t>
      </w:r>
    </w:p>
    <w:p w14:paraId="6FA86470"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eastAsia="Calibri" w:hAnsi="Times New Roman"/>
          <w:sz w:val="28"/>
          <w:szCs w:val="28"/>
          <w:shd w:val="clear" w:color="auto" w:fill="F2F2F2"/>
          <w:lang w:val="uk-UA"/>
        </w:rPr>
      </w:pPr>
      <w:r w:rsidRPr="008774F8">
        <w:rPr>
          <w:rFonts w:ascii="Times New Roman" w:eastAsia="Calibri" w:hAnsi="Times New Roman"/>
          <w:sz w:val="28"/>
          <w:szCs w:val="28"/>
          <w:lang w:val="uk-UA"/>
        </w:rPr>
        <w:t>Шейко СБ, Майстренко НА, Стукалов ВВ, Прядко АС, Басос СФ, Казакевич ГГ. Тактические и технические аспекты современного лечения больных с синдромом Мирицци (сообщ. 2). Вестник хирургии</w:t>
      </w:r>
      <w:r w:rsidRPr="008774F8">
        <w:rPr>
          <w:rFonts w:ascii="Times New Roman" w:hAnsi="Times New Roman"/>
          <w:sz w:val="28"/>
          <w:szCs w:val="28"/>
          <w:lang w:val="uk-UA"/>
        </w:rPr>
        <w:t xml:space="preserve"> </w:t>
      </w:r>
      <w:r w:rsidRPr="008774F8">
        <w:rPr>
          <w:rFonts w:ascii="Times New Roman" w:eastAsia="Calibri" w:hAnsi="Times New Roman"/>
          <w:sz w:val="28"/>
          <w:szCs w:val="28"/>
          <w:lang w:val="uk-UA"/>
        </w:rPr>
        <w:t>им. ИИ. Грекова. 2009;(4):25-9</w:t>
      </w:r>
      <w:r w:rsidRPr="008774F8">
        <w:rPr>
          <w:rFonts w:ascii="Times New Roman" w:eastAsia="Calibri" w:hAnsi="Times New Roman"/>
          <w:sz w:val="28"/>
          <w:szCs w:val="28"/>
          <w:shd w:val="clear" w:color="auto" w:fill="F2F2F2"/>
          <w:lang w:val="uk-UA"/>
        </w:rPr>
        <w:t>.</w:t>
      </w:r>
    </w:p>
    <w:p w14:paraId="2A220E35" w14:textId="501D0AC7" w:rsidR="00EB7A8F" w:rsidRPr="008774F8" w:rsidRDefault="00EB7A8F" w:rsidP="00295327">
      <w:pPr>
        <w:pStyle w:val="ac"/>
        <w:numPr>
          <w:ilvl w:val="0"/>
          <w:numId w:val="26"/>
        </w:numPr>
        <w:tabs>
          <w:tab w:val="left" w:pos="1176"/>
        </w:tabs>
        <w:suppressAutoHyphens/>
        <w:autoSpaceDE w:val="0"/>
        <w:autoSpaceDN w:val="0"/>
        <w:adjustRightInd w:val="0"/>
        <w:spacing w:after="0" w:line="348" w:lineRule="auto"/>
        <w:ind w:left="0"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 xml:space="preserve">Шерлок Ш, Дули Дж. Заболевания печени и желчных путей: практическое руководство [пер. с англ.]. Москва: Геотар-медицна; 1999. </w:t>
      </w:r>
      <w:r w:rsidR="009B3C9F" w:rsidRPr="008774F8">
        <w:rPr>
          <w:rFonts w:ascii="Times New Roman" w:eastAsia="Calibri" w:hAnsi="Times New Roman"/>
          <w:sz w:val="28"/>
          <w:szCs w:val="28"/>
          <w:lang w:val="uk-UA"/>
        </w:rPr>
        <w:br/>
      </w:r>
      <w:r w:rsidRPr="008774F8">
        <w:rPr>
          <w:rFonts w:ascii="Times New Roman" w:eastAsia="Calibri" w:hAnsi="Times New Roman"/>
          <w:sz w:val="28"/>
          <w:szCs w:val="28"/>
          <w:lang w:val="uk-UA"/>
        </w:rPr>
        <w:t>864 с.</w:t>
      </w:r>
    </w:p>
    <w:p w14:paraId="7787C1EB" w14:textId="77777777" w:rsidR="00EB7A8F" w:rsidRPr="008774F8" w:rsidRDefault="00EB7A8F" w:rsidP="00295327">
      <w:pPr>
        <w:pStyle w:val="ac"/>
        <w:numPr>
          <w:ilvl w:val="0"/>
          <w:numId w:val="26"/>
        </w:numPr>
        <w:tabs>
          <w:tab w:val="left" w:pos="1176"/>
        </w:tabs>
        <w:suppressAutoHyphens/>
        <w:spacing w:after="0" w:line="348" w:lineRule="auto"/>
        <w:ind w:left="0"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Ярешко ВГ, Михеев ЮА, Перегуда НС. Хирургическая тактика при осложненной желчекаменной болезни. Труды Крымского государственного медицинского университета им. СИ. Георгиевского: Проблемы, достижения и перспективы развития медикобиологических наук и практического здравоохранения. Симферополь: СОНАТ, 2008;144 Ч. 1. с. 285-7.</w:t>
      </w:r>
    </w:p>
    <w:p w14:paraId="2E275D31" w14:textId="77777777" w:rsidR="00EB7A8F" w:rsidRPr="008774F8" w:rsidRDefault="00EB7A8F" w:rsidP="00295327">
      <w:pPr>
        <w:pStyle w:val="ac"/>
        <w:numPr>
          <w:ilvl w:val="0"/>
          <w:numId w:val="26"/>
        </w:numPr>
        <w:suppressAutoHyphens/>
        <w:spacing w:after="0" w:line="348" w:lineRule="auto"/>
        <w:ind w:left="0" w:firstLine="709"/>
        <w:jc w:val="both"/>
        <w:rPr>
          <w:rFonts w:ascii="Times New Roman" w:eastAsia="Calibri" w:hAnsi="Times New Roman"/>
          <w:sz w:val="28"/>
          <w:szCs w:val="28"/>
          <w:lang w:val="uk-UA"/>
        </w:rPr>
      </w:pPr>
      <w:r w:rsidRPr="008774F8">
        <w:rPr>
          <w:rFonts w:ascii="Times New Roman" w:eastAsia="Calibri" w:hAnsi="Times New Roman"/>
          <w:sz w:val="28"/>
          <w:szCs w:val="28"/>
          <w:lang w:val="uk-UA"/>
        </w:rPr>
        <w:t>Abou-Saif A, Al-Kawas FH. Complications of gallstone disease: Mirizzi syndrome, cholecystocholedochal fistula, and gallstone ileus. Am J Gastroenterol. 2002;97(2):249-54. DOI: 10.1111/j.1572-0241.2002.05451.x.</w:t>
      </w:r>
    </w:p>
    <w:p w14:paraId="372EEE34"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Ahmed M, Diggory R. The correlation between ultrasonography and histology in the search for gallstones. Ann R Coll Surg Engl 2011;93(1):81-3. DOI: 10.1308/003588411X12851639107070.</w:t>
      </w:r>
    </w:p>
    <w:p w14:paraId="1E750CB8"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Ahrendt S, Pitt H. The biliary tract. In: Townsend CM, Sabiston DC. editors. Sabiston textbook of surgery: The Biological Basis of Modern Surgical Practice. 17th ed. Philadelphia: W. B. Saunders; 2004. p. 1597-1625.</w:t>
      </w:r>
    </w:p>
    <w:p w14:paraId="0B75C1CB"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Al-Akeely MH, Alam MK, Bismar HA, Khalid K, Al-Teimi I, Al-Dossary NF. Mirizzi syndrome: ten years experience from a teaching hospital in Riyadh. World J Surg. 2005;29(12):1687-92. DOI: 10.1007/s00268-005-0100-3.</w:t>
      </w:r>
    </w:p>
    <w:p w14:paraId="3F983F25"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Antoniou SA, Antoniou GA, Makridis C. Laparoscopic treatment of Mirizzi syndrome: a systematic review. Surg Endosc. 2010;24(1):33-9. DOI: 10.1007/s00464-009-0520-5.</w:t>
      </w:r>
    </w:p>
    <w:p w14:paraId="4EBB4356"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Antoniou SA1, Antoniou GA, Makridis C. Laparoscopic treatment of Mirizzi syndrome: a systematic review. Surg Endosc 2010; 24(1):33-9. DOI: 10.1007/s00464-009-0520-5.</w:t>
      </w:r>
    </w:p>
    <w:p w14:paraId="01130C5E"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Aramaki M, Ikeda M, Kawanaka H, Nishijima N, Tsutsumi N, Kano. Choledochoduodenostomy: simple side-to-side anastomosis. J Hepatobiliary Pancreat Surg. 2000;7(5):486-8. PubMed PMID: 11180875.</w:t>
      </w:r>
    </w:p>
    <w:p w14:paraId="52CE289F"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ASGE Standards of Practice Committee, Maple JT, Ikenberry SO, Anderson MA, Appalaneni V, Decker GA, Early D, The role of endoscopy in the management of choledocholithiasis. Gastrointest Endosc. 2011;74(4):731-44. DOI: 10.1016/j.gie.2011.04.012.</w:t>
      </w:r>
    </w:p>
    <w:p w14:paraId="49F937A0"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Attili AF, Capocaccia R, Carulli N, Festi D, Roda E, Barbara L, et al. Factors associated with gallstone disease in the MICOL experience. Multicenter Italian Study on Epidemiology of Cholelithiasis. Hepatology. 1997;26(4):809-18. DOI: 10.1002/hep.510260401.</w:t>
      </w:r>
    </w:p>
    <w:p w14:paraId="78D7CE96"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Attili AF, Carulli N, Roda E, Barbara B, Capocaccia L, Menotti A, et al. Epidemiology of gallstone disease in Italy: prevalence data of the Multicenter Italian Study on Cholelithiasis (M.I.COL.) Am J Epidemiol. 1995;141(2):158-65. PubMed PMID: 7817971.</w:t>
      </w:r>
    </w:p>
    <w:p w14:paraId="0A1D4C0D"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Aydin U, Yazici P, Ozsan I, Ersõz G, Ozütemiz O, Zeytunlu M, et al. Surgical management of Mirizzi syndrome. Turk J Gastroenterol. 2008;19(4):258-63. PubMed PMID: 19119478.</w:t>
      </w:r>
    </w:p>
    <w:p w14:paraId="20FB566E"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Baer HU, Matthews JB, Schweizer WP, Gertsch P, Blumgart LH. Management of the Mirizzi syndrome and the surgical implications of cholecystcholedochal fistula. Br J Surg. 1990;77(7):743-45. PubMed PMID: 2383747.</w:t>
      </w:r>
    </w:p>
    <w:p w14:paraId="652F8D47"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Baron TH, Petersen BT, Mergener K, Chak A, Cohen J, Deal SE, et al. Quality indicators for endoscopic retrograde cholangiopancreatography Gastrointest Endosc. 2006;63(4Suppl):S29-34. DOI: 10.1016/j.gie.2006.02.019.</w:t>
      </w:r>
    </w:p>
    <w:p w14:paraId="6C4BDC65"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Bellows CF, Berger DH, Crass RA. Management of gallstones. Am Fam Physician. 2005;72(4):637-42. PubMed PMID: 16127953.</w:t>
      </w:r>
    </w:p>
    <w:p w14:paraId="3552F558"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Beltran MA, Csendes A, Cruces KS. The relationship of Mirizzi syndrome and cholecystoenteric fistula: validation of a modified classification. World J Surg 2008;32(10):2237-43 DOI: 10.1007/s00268-008-9660-3.</w:t>
      </w:r>
    </w:p>
    <w:p w14:paraId="4A9B04F7"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Beltrán MA, Csendes A. Mirizzi syndrome and gallstone ileus: an unusual presentation of gallstone disease. J Gastrointest Surg 2005;9(5):686-9. DOI: 10.1016/j.gassur.2004.09.058.</w:t>
      </w:r>
    </w:p>
    <w:p w14:paraId="381A42F6"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Beltrán MA. Mirizzi syndrome: History, current knowledge and proposal of a simplified classification World J Gastroenterol. 2012;18(34): 4639-50. DOI: 10.3748/wjg.v18.i34.4639.</w:t>
      </w:r>
    </w:p>
    <w:p w14:paraId="628798ED"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Bennett GL, Rusinek H, Lisi V, Israel GM, Krinsky GA, Slywotzky CM, et al. CT findings in acute gangrenous cholecystitis. Am J Roentgenol 2002;178(2):275-81. DOI: 10.2214/ajr.178.2.1780275.</w:t>
      </w:r>
    </w:p>
    <w:p w14:paraId="0702B9D5"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Berger MY, Olde Hartman TC, van der Velden JJ, Bohnen AM. Is biliary pain exclusively related to gallbladder stones? A controlled prospective study.Br J Gen Pract 2004;54(505):574-9. PubMed PMCID: PMC1324835.</w:t>
      </w:r>
    </w:p>
    <w:p w14:paraId="0E9FCBEA"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Berger MY, van der Velden JJ, Lijmer JG, de Kort H, Prins A, Bohnen AM. Abdominal symptoms: do they predict gallstones? A systematic review. Scand J Gastroenterol 2000;35(1):70-6. PubMed PMID: 10672838.</w:t>
      </w:r>
    </w:p>
    <w:p w14:paraId="235E97F1"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Bergman JJ, Rauws EAJ, Fockens P, van Berkel AM, Bossuyt PM, Tijssen JG, et al. Randomised trial of endoscopic balloon dilation versus endoscopic sphincterotomy for removal of bile duct stones. Lancet 1997;349(9049):1124-9. DOI: 10.1016/S0140-6736(96)11026-6.</w:t>
      </w:r>
    </w:p>
    <w:p w14:paraId="7EF7BA69"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Berhane T, Vetrhus M, Hausken T, Olafsson S, Sondenaa K. Pain attacks innon-complicated and complicated gallstone disease have a characteristic pattern and are accompanied by dyspepsia in most patients: the results of a prospective study. Scand J Gastroenterol 2006;41(1):93-101. DOI: 10.1080/00365520510023990.</w:t>
      </w:r>
    </w:p>
    <w:p w14:paraId="00B74163"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Besselink MG, Venneman NG, Go PM, Broeders IA, Siersema PD, Gooszen HG, et al. Is complicated gallstone disease preceded by biliary colic? J Gastrointest Surg. 2009;13(2):312-7. DOI: 10.1007/s11605-008-0729-y.</w:t>
      </w:r>
    </w:p>
    <w:p w14:paraId="11543461"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Bornman PC, Terblanche J. Subtotal cholecystectomy: for the difficult gallbladder in portal hypertension and cholecystitis. Surgery. 1985(1);98:1-6. PubMed PMID: 3892743.</w:t>
      </w:r>
    </w:p>
    <w:p w14:paraId="666A36AB"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Bower TC, Nagorney DM. Mirizzi syndrome. HPB Surg. 1988;1(1):67-74; discussion 75-76. PubMed PMID: 3153777 PMCID: PMC2423494.</w:t>
      </w:r>
    </w:p>
    <w:p w14:paraId="13C023C4"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Brooks DC, Osteen RT, Gray EB Jr, Steele GD Jr, Wilson RE. Evaluation of palliative procedures for plancreatic cancer. Am J Surg 141(4):430-3. DOI: 10.1016/0002-9610(81)90135-5.</w:t>
      </w:r>
    </w:p>
    <w:p w14:paraId="4D28C5B5"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Bueton GW, Crampton RS. Gallstone ileus: a report of 23 cases. Arch Surg. 1963;86:504-11. PubMed PMID: 14016662.</w:t>
      </w:r>
    </w:p>
    <w:p w14:paraId="303590BD"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Cameron JL, Cameron AM. Current Surgical Therapy. 12th ed. Philadelphia: Elsevier; ©2017. 1536 p.</w:t>
      </w:r>
    </w:p>
    <w:p w14:paraId="11FE704A"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Carey MC. Pathogenesis of gallstones. Am J Surg. 1993;165(4):410-9. PubMed PMID: 8480873.</w:t>
      </w:r>
    </w:p>
    <w:p w14:paraId="69268140"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Chak A, Hawes RH, Cooper GS, Hoffman B, Catalano MF, Wong RC, et al. Prospective assessment of the utility of EUS in the evaluation of gallstone pancreatitis. Gastrointest Endosc 1999;49(5):599-604. PubMed PMID: 10228258.</w:t>
      </w:r>
    </w:p>
    <w:p w14:paraId="05396133"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Chang L, Lo SK, Stabile BE, Lewis RJ, de Virgilio C. Gallstone pancreatitis: a prospective study on the incidence of cholangitisand clinical predictorsof retained common bileduct stones. Am J Gastroenterol 1998;93(4):527-31. DOI: 10.1111/j.1572-0241.1998.159_b.x.</w:t>
      </w:r>
    </w:p>
    <w:p w14:paraId="0552990E"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Charcot M. Lecons Sur les Maladies du Foie des Voies Biliares et des Reins. Paris: Bourneville et Sevestre; 1877. De la fievre hepatique symptomatique comparaison avec la fievre uroseptique; p. 176-185.</w:t>
      </w:r>
    </w:p>
    <w:p w14:paraId="4CC6520D"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Classen M, Demling L. Endoskopische Sphinkterotomie de Papilla Vateri und Steinextraktion aus dem Ductus choledochus. Dtsch Med Wochenschr. 1974;99(11):496-7. DOI: 10.1055/s-0028-1107790.</w:t>
      </w:r>
    </w:p>
    <w:p w14:paraId="6F469DC1"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Clavien PA, Richon J, Burgan S, Rohner A. Gallstone ileus. Br J Surg. 1990;77(7):737-42. PubMed PMID: 2200556.</w:t>
      </w:r>
    </w:p>
    <w:p w14:paraId="031ED793"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Cohen ME, Slezak L, Wells CK, Andersen DK, Topazian M. Prediction of bile duct stones and complications in gallstone pancreatitis using early laboratory trends. Am J Gastroenterol. 2001;96(12):3305-11. DOI: 10.1111/j.1572-0241.2001.05330.x.</w:t>
      </w:r>
    </w:p>
    <w:p w14:paraId="5140C970"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Colton JB, Curran CC. Quality indicators, including complications, of ERCP in a community setting: a prospective study. Gastrointest Endosc. 2009;70(3):457-67. DOI: 10.1016/j.gie.2008.11.022.</w:t>
      </w:r>
    </w:p>
    <w:p w14:paraId="3D7CBFE2"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Corts MR, Vasquez AG. Frequency of the Mirizzi syndrome in a teaching hospital. Cir Gen [Internet]. 2003[cited 2017 Jul 20];25(4):334-7. Available from: http://www.medigraphic.com/pdfs/cirgen/cg-2003/cg034j.pdf.</w:t>
      </w:r>
    </w:p>
    <w:p w14:paraId="75DA04AF"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Cotton PB, Geenen JE, Sherman S, Cunningham JT, Howell DA, Carr-Locke DL, et al. Endoscopic sphincterotomy for stones by experts is safe, even in younger patients with normal ducts. Ann Surg 1998;227(2):201-4. PubMed PMID: 9488517 PMCID: PMC1191236.</w:t>
      </w:r>
    </w:p>
    <w:p w14:paraId="47F2A7A2"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Cotton PB. Non-operative removal of bile duct stones by duodeno- scopic sphincterotomy. Br J Surg 1980;67(1):1-5. PubMed PMID: 7357234.</w:t>
      </w:r>
    </w:p>
    <w:p w14:paraId="4315C7A5"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Coyle WJ, Pineau BC, Tarnasky PR, Knapple WL, Aabakken L, Hoffman BJ, et al. Evaluation of unexplained acute and acute recurrent pancreatitis using endoscopic retrograde cholangiopancreatography, sphincter of Oddi manometry and endoscopic ultrasound. Endoscopy 2002;34(8):617-23. DOI: 10.1055/s-2002-33245.</w:t>
      </w:r>
    </w:p>
    <w:p w14:paraId="3598DDF5" w14:textId="77777777" w:rsidR="00EB7A8F" w:rsidRPr="008774F8" w:rsidRDefault="00EB7A8F" w:rsidP="00295327">
      <w:pPr>
        <w:pStyle w:val="ac"/>
        <w:numPr>
          <w:ilvl w:val="0"/>
          <w:numId w:val="26"/>
        </w:numPr>
        <w:suppressAutoHyphens/>
        <w:autoSpaceDE w:val="0"/>
        <w:autoSpaceDN w:val="0"/>
        <w:adjustRightInd w:val="0"/>
        <w:spacing w:after="0" w:line="343"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 xml:space="preserve">Csendes A, Burdiles P, Maluenda F, Diaz JC, Csendes P, Mitru N. Simultaneous bacteriologic assessment of bile from gallbladder and common bile </w:t>
      </w:r>
      <w:r w:rsidRPr="008774F8">
        <w:rPr>
          <w:rFonts w:ascii="Times New Roman" w:hAnsi="Times New Roman"/>
          <w:sz w:val="28"/>
          <w:szCs w:val="28"/>
          <w:lang w:val="uk-UA"/>
        </w:rPr>
        <w:lastRenderedPageBreak/>
        <w:t>duct in control subjects and patients with gallstones and common duct stones. Arch Surg. 1996;131(4):389-94. PubMed PMID: 8615724.</w:t>
      </w:r>
    </w:p>
    <w:p w14:paraId="4487D1C0" w14:textId="77777777" w:rsidR="00EB7A8F" w:rsidRPr="008774F8" w:rsidRDefault="00EB7A8F" w:rsidP="00295327">
      <w:pPr>
        <w:pStyle w:val="ac"/>
        <w:numPr>
          <w:ilvl w:val="0"/>
          <w:numId w:val="26"/>
        </w:numPr>
        <w:suppressAutoHyphens/>
        <w:autoSpaceDE w:val="0"/>
        <w:autoSpaceDN w:val="0"/>
        <w:adjustRightInd w:val="0"/>
        <w:spacing w:after="0" w:line="372"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Csendes A, Díaz JC, Burdiles P, Maluenda F, Nava O. Mirizzi syndrome and cholecystobiliary fistula: a unifying classification. Br J Surg 1989;76(11): 1139-43. PubMed PMID: 2597969.</w:t>
      </w:r>
    </w:p>
    <w:p w14:paraId="2986931C" w14:textId="77777777" w:rsidR="00EB7A8F" w:rsidRPr="008774F8" w:rsidRDefault="00EB7A8F" w:rsidP="00295327">
      <w:pPr>
        <w:pStyle w:val="ac"/>
        <w:numPr>
          <w:ilvl w:val="0"/>
          <w:numId w:val="26"/>
        </w:numPr>
        <w:suppressAutoHyphens/>
        <w:autoSpaceDE w:val="0"/>
        <w:autoSpaceDN w:val="0"/>
        <w:adjustRightInd w:val="0"/>
        <w:spacing w:after="0" w:line="372"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Cuschieri A, Croce E, Faggioni A, Jakimowicz J, Lacy A, Lezoche E, et al. EAES ductal stone study. Preliminary findings of multi-center prospective randomized trial comparing two-stage vs single-stage management. Surg Endosc. 1996;10(12):1130-5. PubMed PMID: 8939828.</w:t>
      </w:r>
    </w:p>
    <w:p w14:paraId="2AC66347" w14:textId="77777777" w:rsidR="00EB7A8F" w:rsidRPr="008774F8" w:rsidRDefault="00EB7A8F" w:rsidP="00295327">
      <w:pPr>
        <w:pStyle w:val="ac"/>
        <w:numPr>
          <w:ilvl w:val="0"/>
          <w:numId w:val="26"/>
        </w:numPr>
        <w:suppressAutoHyphens/>
        <w:autoSpaceDE w:val="0"/>
        <w:autoSpaceDN w:val="0"/>
        <w:adjustRightInd w:val="0"/>
        <w:spacing w:after="0" w:line="372"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Dawes RM, Faust D, Meehl PE. Clinical versus actuarial judgement. Science. 1989;243(4899):1668-74. PubMed PMID: 2648573.</w:t>
      </w:r>
    </w:p>
    <w:p w14:paraId="17DB66EC" w14:textId="77777777" w:rsidR="00EB7A8F" w:rsidRPr="008774F8" w:rsidRDefault="00EB7A8F" w:rsidP="00295327">
      <w:pPr>
        <w:pStyle w:val="ac"/>
        <w:numPr>
          <w:ilvl w:val="0"/>
          <w:numId w:val="26"/>
        </w:numPr>
        <w:suppressAutoHyphens/>
        <w:autoSpaceDE w:val="0"/>
        <w:autoSpaceDN w:val="0"/>
        <w:adjustRightInd w:val="0"/>
        <w:spacing w:after="0" w:line="372"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Detsky AS, Strieker SC, Malley AG, Thibault GE. Prognosis, survival, and the expenditure of hospital resources for patients in an intensive care unit. N Engl J Med 1981(12); 305:667-72. DOI: 10.1056/NEJM198109173051204.</w:t>
      </w:r>
    </w:p>
    <w:p w14:paraId="57083430" w14:textId="77777777" w:rsidR="00EB7A8F" w:rsidRPr="008774F8" w:rsidRDefault="00EB7A8F" w:rsidP="00295327">
      <w:pPr>
        <w:pStyle w:val="ac"/>
        <w:numPr>
          <w:ilvl w:val="0"/>
          <w:numId w:val="26"/>
        </w:numPr>
        <w:suppressAutoHyphens/>
        <w:autoSpaceDE w:val="0"/>
        <w:autoSpaceDN w:val="0"/>
        <w:adjustRightInd w:val="0"/>
        <w:spacing w:after="0" w:line="372"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Dewar G, Chung SC, Li AK. Operative strategy in Mirizzi syndrome. Surg Gynecol Obstet. 1990;171(2):157-9. PubMed PMID: 2382195.</w:t>
      </w:r>
    </w:p>
    <w:p w14:paraId="70C70813" w14:textId="77777777" w:rsidR="00EB7A8F" w:rsidRPr="008774F8" w:rsidRDefault="00EB7A8F" w:rsidP="00295327">
      <w:pPr>
        <w:pStyle w:val="ac"/>
        <w:numPr>
          <w:ilvl w:val="0"/>
          <w:numId w:val="26"/>
        </w:numPr>
        <w:suppressAutoHyphens/>
        <w:autoSpaceDE w:val="0"/>
        <w:autoSpaceDN w:val="0"/>
        <w:adjustRightInd w:val="0"/>
        <w:spacing w:after="0" w:line="372"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Diehl AK. Epidemiology and natural history of gallstone disease. Gastroenterol Clin North Am. 1991;20(1):1-19. PubMed PMID: 2022415.</w:t>
      </w:r>
    </w:p>
    <w:p w14:paraId="1E8DBDA9" w14:textId="77777777" w:rsidR="00EB7A8F" w:rsidRPr="008774F8" w:rsidRDefault="00EB7A8F" w:rsidP="00295327">
      <w:pPr>
        <w:pStyle w:val="ac"/>
        <w:numPr>
          <w:ilvl w:val="0"/>
          <w:numId w:val="26"/>
        </w:numPr>
        <w:suppressAutoHyphens/>
        <w:autoSpaceDE w:val="0"/>
        <w:autoSpaceDN w:val="0"/>
        <w:adjustRightInd w:val="0"/>
        <w:spacing w:after="0" w:line="372"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Dindo D, Demartines N, Clavien PA. Classification of surgical complications a new proposal with evaluation in a cohort of 6336 patients and results of a survey Ann Surg. 2004;240(2):205-13. PubMed PMID: 15273542 PMCID: PMC1360123.</w:t>
      </w:r>
    </w:p>
    <w:p w14:paraId="3EB1C081" w14:textId="2FB1C764" w:rsidR="00EB7A8F" w:rsidRPr="008774F8" w:rsidRDefault="00EB7A8F" w:rsidP="00295327">
      <w:pPr>
        <w:pStyle w:val="ac"/>
        <w:numPr>
          <w:ilvl w:val="0"/>
          <w:numId w:val="26"/>
        </w:numPr>
        <w:suppressAutoHyphens/>
        <w:autoSpaceDE w:val="0"/>
        <w:autoSpaceDN w:val="0"/>
        <w:adjustRightInd w:val="0"/>
        <w:spacing w:after="0" w:line="372"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Dorrance HR, Lingam MK, Hair A, Oien K, O</w:t>
      </w:r>
      <w:r w:rsidR="002C0BCC" w:rsidRPr="008774F8">
        <w:rPr>
          <w:rFonts w:ascii="Times New Roman" w:hAnsi="Times New Roman"/>
          <w:sz w:val="28"/>
          <w:szCs w:val="28"/>
          <w:lang w:val="uk-UA"/>
        </w:rPr>
        <w:t>’</w:t>
      </w:r>
      <w:r w:rsidRPr="008774F8">
        <w:rPr>
          <w:rFonts w:ascii="Times New Roman" w:hAnsi="Times New Roman"/>
          <w:sz w:val="28"/>
          <w:szCs w:val="28"/>
          <w:lang w:val="uk-UA"/>
        </w:rPr>
        <w:t>Dwyer PJ. Acquired abnormalities of the biliary tract from chronic gallstone disease. J Am Coll Surg. 1999;189(3):269-73. PubMed PMID: 10472927.</w:t>
      </w:r>
    </w:p>
    <w:p w14:paraId="4432F2F9" w14:textId="77777777" w:rsidR="00EB7A8F" w:rsidRPr="008774F8" w:rsidRDefault="00EB7A8F" w:rsidP="00295327">
      <w:pPr>
        <w:pStyle w:val="ac"/>
        <w:numPr>
          <w:ilvl w:val="0"/>
          <w:numId w:val="26"/>
        </w:numPr>
        <w:suppressAutoHyphens/>
        <w:autoSpaceDE w:val="0"/>
        <w:autoSpaceDN w:val="0"/>
        <w:adjustRightInd w:val="0"/>
        <w:spacing w:after="0" w:line="372"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Elfant AB, Bourke MJ, Alhalel R, Kortan PP, Haber GB. A prospective study of the safety of endoscopic therapy for choledocholithiasis in an outpatient population. Am J Gastroenterol. 1996;91(8):1499-502. PubMed PMID: 8759649.</w:t>
      </w:r>
    </w:p>
    <w:p w14:paraId="71A019B0" w14:textId="77777777" w:rsidR="00EB7A8F" w:rsidRPr="008774F8" w:rsidRDefault="00EB7A8F" w:rsidP="00295327">
      <w:pPr>
        <w:pStyle w:val="ac"/>
        <w:numPr>
          <w:ilvl w:val="0"/>
          <w:numId w:val="26"/>
        </w:numPr>
        <w:suppressAutoHyphens/>
        <w:autoSpaceDE w:val="0"/>
        <w:autoSpaceDN w:val="0"/>
        <w:adjustRightInd w:val="0"/>
        <w:spacing w:after="0" w:line="372"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Englert ZP, Love K, Marilley MD, Bower CE. Bouveret syndrome: gallstone ileus of the duodenum. Surg Laparosc Endosc Percutan Tech. 2012;22(5):e301-3. DOI: 10.1097/SLE.0b013e318262ec13.</w:t>
      </w:r>
    </w:p>
    <w:p w14:paraId="26066FF9"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Everhart JE, Khare M, Hill M, Maurer KR. Prevalence and ethnic differences in gallbladder disease in the United States. Gastroenterology. 1999;117(3):632-9. PubMed PMID: 10464139.</w:t>
      </w:r>
    </w:p>
    <w:p w14:paraId="600260AC"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Feinstein AR. An additional basic science for clinical medicine: I. The constraining fundamental paradigms. Ann Intern Med 1983;99(3):939-97. PubMed PMID: 6351690.</w:t>
      </w:r>
    </w:p>
    <w:p w14:paraId="56438FAF"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Fogarty BJ, Parks RW, Rowlands BJ, Diamond T. Renal dysfunction in obstructive jaundice. Br J Surg. 1995;82(7):877-84. PubMed PMID: 7648096.</w:t>
      </w:r>
    </w:p>
    <w:p w14:paraId="78EC074F"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Freeman ML, Nelson DB, Sherman S, Haber GB, Herman ME, Dorsher PJ, et al. Complications of endoscopic biliary sphincterotomy. N Engl J Med 1996;335(13):909-18. DOI: 10.1056/NEJM199609263351301.</w:t>
      </w:r>
    </w:p>
    <w:p w14:paraId="11E160A2"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Friedman GD. Natural history of asymptomatic and symptomatic gallstones. Am J Surg. 1993;165(4):399-404. PubMed PMID: 8480871.</w:t>
      </w:r>
    </w:p>
    <w:p w14:paraId="0E44CECB"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Frossard JL, Hadengue A, Amouyal G, Choury A, Marty O, Giostra E, et al. Choledocholithiasis: a prospective study of spontaneous bile duct stone migration. Gastrointest Endosc 2000;51(2):175-9. PubMed PMID: 10650260.</w:t>
      </w:r>
    </w:p>
    <w:p w14:paraId="00BDEE1C" w14:textId="41AADDD6"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Gan S, Roy-Choudhury S, Agrawal S, Kumar H, Pallan A, Super P. et al. More than meets the eye: subtle but important CT findings in Bouveret</w:t>
      </w:r>
      <w:r w:rsidR="002C0BCC" w:rsidRPr="008774F8">
        <w:rPr>
          <w:rFonts w:ascii="Times New Roman" w:hAnsi="Times New Roman"/>
          <w:sz w:val="28"/>
          <w:szCs w:val="28"/>
          <w:lang w:val="uk-UA"/>
        </w:rPr>
        <w:t>’</w:t>
      </w:r>
      <w:r w:rsidRPr="008774F8">
        <w:rPr>
          <w:rFonts w:ascii="Times New Roman" w:hAnsi="Times New Roman"/>
          <w:sz w:val="28"/>
          <w:szCs w:val="28"/>
          <w:lang w:val="uk-UA"/>
        </w:rPr>
        <w:t>s syndrome. AJR Am J Roentgenol. 2008;191(1):182-5. DOI: 10.2214/AJR.07.3418.</w:t>
      </w:r>
    </w:p>
    <w:p w14:paraId="116449AB"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Gillham MJ, Hutchinson RC, Carter R. Kenny GN. Patient-maintained sedation for ERCP with a target-controlled infusion of propofol: a pilot study. Gastrointest Endosc. 2001(1);54:14-17. DOI: 10.1067/mge.2001.116358.</w:t>
      </w:r>
    </w:p>
    <w:p w14:paraId="4F6AE004"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Glasgow RE, Cho M, Hutter MM, Mulvihill SJ. The spectrum and cost of complicated gallstone disease in California. Arch Surg 2000;135(9): 1021-27. PubMed PMID: 10982504.</w:t>
      </w:r>
    </w:p>
    <w:p w14:paraId="5220D5F4" w14:textId="3C596D4B"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Gomez D, Rahman SH, Toogood GJ, Prasad KR, Lodge JP, Guillou PJ, et al. Mirizzi</w:t>
      </w:r>
      <w:r w:rsidR="002C0BCC" w:rsidRPr="008774F8">
        <w:rPr>
          <w:rFonts w:ascii="Times New Roman" w:hAnsi="Times New Roman"/>
          <w:sz w:val="28"/>
          <w:szCs w:val="28"/>
          <w:lang w:val="uk-UA"/>
        </w:rPr>
        <w:t>’</w:t>
      </w:r>
      <w:r w:rsidRPr="008774F8">
        <w:rPr>
          <w:rFonts w:ascii="Times New Roman" w:hAnsi="Times New Roman"/>
          <w:sz w:val="28"/>
          <w:szCs w:val="28"/>
          <w:lang w:val="uk-UA"/>
        </w:rPr>
        <w:t>s syndrome--results from a large western experience. HPB (Oxford) 2006;8(6):474-9. DOI: 10.1080/13651820600840082.</w:t>
      </w:r>
    </w:p>
    <w:p w14:paraId="50BCC15D"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Grande L, Garcia-Valdecasas JC, Fuster J, Visa J, Pêra C. Obstructive jaundice and wound healing. Br J Surg 1990;77(4):440-2. PubMed PMID: 2160307.</w:t>
      </w:r>
    </w:p>
    <w:p w14:paraId="7452F0D0"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Granke K, Jordan FT, Mazzeo RJ, Strasius SR. Endoscopic papillotomy: impact on community hospital treatment of common duct stones. Am Surg 1988;54(6):347-51. PubMed PMID: 3377329.</w:t>
      </w:r>
    </w:p>
    <w:p w14:paraId="2CED4836"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Halabi WJ, Kang CY, Ketana N, Lafaro KJ, Nquyen VQ, Stamos MJ, et al. Surgery for gallstone ileus: a nationwide comparison of trends and outcomes. Ann Surg. 2013;259(2):329-335. DOI: 10.1097/SLA.0b013e31827eefed.</w:t>
      </w:r>
    </w:p>
    <w:p w14:paraId="25F801A2"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He J, Nishida S, Xu M, Makishima M, Xie W. PXR prevents cholesterol gallstone disease by regulating biosynthesis and transport of bile salts. Gastroenterology. 2011;140(7):2095-106. DOI: 10.1053/j.gastro.2011.02.055.</w:t>
      </w:r>
    </w:p>
    <w:p w14:paraId="3663584D" w14:textId="40463509"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Hubert C, Annet L, van Beers BE, Gigot JF. The “inside approach of the gallbladder” is an alternative to the classic Calot</w:t>
      </w:r>
      <w:r w:rsidR="002C0BCC" w:rsidRPr="008774F8">
        <w:rPr>
          <w:rFonts w:ascii="Times New Roman" w:hAnsi="Times New Roman"/>
          <w:sz w:val="28"/>
          <w:szCs w:val="28"/>
          <w:lang w:val="uk-UA"/>
        </w:rPr>
        <w:t>’</w:t>
      </w:r>
      <w:r w:rsidRPr="008774F8">
        <w:rPr>
          <w:rFonts w:ascii="Times New Roman" w:hAnsi="Times New Roman"/>
          <w:sz w:val="28"/>
          <w:szCs w:val="28"/>
          <w:lang w:val="uk-UA"/>
        </w:rPr>
        <w:t>s triangle dissection for a safe operation in severe cholecystitis. Surg Endosc. 2010;24(10):2626-32. DOI: 10.1007/s00464-010-0966-5.</w:t>
      </w:r>
    </w:p>
    <w:p w14:paraId="1C3F6182"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Hunt DR, Allison ME, Prentice CR, Blumgart LH. Endotoxemia, disturbance of coagulation, and obstructive jaundice. Am J Surg. 1982;144(3):325-9. PubMed PMID: 7114371.</w:t>
      </w:r>
    </w:p>
    <w:p w14:paraId="468C8268"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Hunter JG. Laparoscopic transcystic bile duct exploration. Am J Surg 1992;163(1):53-6; discussion 57-8. PubMed PMID: 1531107.</w:t>
      </w:r>
    </w:p>
    <w:p w14:paraId="1773A2E1"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Ievtushenko D, Ievtushenko A, Vinogradov B, Bilousova M. Acute cholangitis in patients with cholelithiasis. In: Actual Problems Of Clinical And Theoretical Medicine: Аbstract Book Of 9th International Interdisciplinary Scientific Conference Of Young Scientists And Medical Students (International Scientific Interdisciplinary Conference – ISIC); 2016 May 19-20; Kharkiv, Ukraine. Kharkiv: KhNMU; 2016. р. 279.</w:t>
      </w:r>
    </w:p>
    <w:p w14:paraId="4A3C5613"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Ievtushenko D, Robak V, Bizov D. Management of patients with Mirizzi syndrome. In: Abstract Book of 8th International Scientific Interdisciplinary Conference for medical students and young scientists; 2015 May 14-15; Kharkiv, Ukraine. Kharkiv: KhNMU; 2015. р. 111-2.</w:t>
      </w:r>
    </w:p>
    <w:p w14:paraId="07BEE38F" w14:textId="7A183BB4"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Jarnagin WR, Blumgart LH, Chapman WC, D</w:t>
      </w:r>
      <w:r w:rsidR="002C0BCC" w:rsidRPr="008774F8">
        <w:rPr>
          <w:rFonts w:ascii="Times New Roman" w:hAnsi="Times New Roman"/>
          <w:sz w:val="28"/>
          <w:szCs w:val="28"/>
          <w:lang w:val="uk-UA"/>
        </w:rPr>
        <w:t>’</w:t>
      </w:r>
      <w:r w:rsidRPr="008774F8">
        <w:rPr>
          <w:rFonts w:ascii="Times New Roman" w:hAnsi="Times New Roman"/>
          <w:sz w:val="28"/>
          <w:szCs w:val="28"/>
          <w:lang w:val="uk-UA"/>
        </w:rPr>
        <w:t>Angelica MI, DeMatteo R, et al. Blumgart</w:t>
      </w:r>
      <w:r w:rsidR="002C0BCC" w:rsidRPr="008774F8">
        <w:rPr>
          <w:rFonts w:ascii="Times New Roman" w:hAnsi="Times New Roman"/>
          <w:sz w:val="28"/>
          <w:szCs w:val="28"/>
          <w:lang w:val="uk-UA"/>
        </w:rPr>
        <w:t>’</w:t>
      </w:r>
      <w:r w:rsidRPr="008774F8">
        <w:rPr>
          <w:rFonts w:ascii="Times New Roman" w:hAnsi="Times New Roman"/>
          <w:sz w:val="28"/>
          <w:szCs w:val="28"/>
          <w:lang w:val="uk-UA"/>
        </w:rPr>
        <w:t>s surgery of the liver, biliary tract, and pancreas. Vol. 2. 6th. Philadelphia: Elsevier; 2017.</w:t>
      </w:r>
    </w:p>
    <w:p w14:paraId="412C9175"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Jungst C, Kullak-Ublick GA, Jungst D. Gallstone disease: microlithiasis and sludge. Best Pract Res Clin Gastroenterol 2006;20(6):1053-62. DOI: 10.1016/j.bpg.2006.03.007.</w:t>
      </w:r>
    </w:p>
    <w:p w14:paraId="65D50B4B"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Kalb PE, Miller DH. Utilization strategies for intensive care units. JAMA 1989; 261(16):2389-95. PubMed PMID: 2649699.</w:t>
      </w:r>
    </w:p>
    <w:p w14:paraId="391F3BA0"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Kang JY, Ellis C, Majeed A, Hoare J, Tinto A, Williamson RC, et al. Gallstones: an increasing problem: a study of hospital admissions in England between 1989/1990 and 1999/2000. Aliment Pharmacol Ther. 2003;17(4):561-569. PubMed PMID: 12622765.</w:t>
      </w:r>
    </w:p>
    <w:p w14:paraId="7E3F3ADE" w14:textId="29C1E898"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Karademir S, Astarcioğlu H, Sökmen S, Atila K, Tankurt E, Akpinar H, et al. Mirizzi</w:t>
      </w:r>
      <w:r w:rsidR="002C0BCC" w:rsidRPr="008774F8">
        <w:rPr>
          <w:rFonts w:ascii="Times New Roman" w:hAnsi="Times New Roman"/>
          <w:sz w:val="28"/>
          <w:szCs w:val="28"/>
          <w:lang w:val="uk-UA"/>
        </w:rPr>
        <w:t>’</w:t>
      </w:r>
      <w:r w:rsidRPr="008774F8">
        <w:rPr>
          <w:rFonts w:ascii="Times New Roman" w:hAnsi="Times New Roman"/>
          <w:sz w:val="28"/>
          <w:szCs w:val="28"/>
          <w:lang w:val="uk-UA"/>
        </w:rPr>
        <w:t>s syndrome: diagnostic and surgical considerations in 25 patients. J Hepatobiliary Pancreat Surg. 2000;7(1):72-7. DOI: 10.1007/s005340050157.</w:t>
      </w:r>
    </w:p>
    <w:p w14:paraId="5AC25D5E"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Karsten TM, Coene PP, van Gulik TM, Bosma A, van Marle J, James J, et al. Morphologic changes of extrahepatic bile ducts during obstruction and subsequent decompression by endoprosthesis. Surgery. 1992;111(5):562-8. PubMed PMID: 1598676.</w:t>
      </w:r>
    </w:p>
    <w:p w14:paraId="6D84CF9D"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Kaska SC, Weinstein JN. Historical perspective. Ernest Amory Codman, 1869-1940. A pioneer of evidence-based medicine: the end result idea (Phila Pa 1976). 19981;23(5):629-33. PubMed PMID: 9530796.</w:t>
      </w:r>
    </w:p>
    <w:p w14:paraId="1B1DAC87"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Katsohis C, Prousalidis J, Tzardinoglou E, Michalopoulos A, Fahandidis E, Apostolidis S, et al. Subtotal cholecystectomy. HPB Surg. 1996;9(3):133-6. PubMed PMID: 8725451 PMCID: PMC2443087.</w:t>
      </w:r>
    </w:p>
    <w:p w14:paraId="5C707F7F"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Kawai K, Akasaka Y, Murakami K, Tada M, Koli Y. Endoscopic sphincterotomy of the ampulla of Vater. Gastrointest Endosc. 1974;20(4):148-51. PubMed PMID: 4825160.</w:t>
      </w:r>
    </w:p>
    <w:p w14:paraId="62D81DC6"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 xml:space="preserve">Kehr H. Die in Meiner Klinik Geübte Technik der Gallensteinoperationen Mit Einem Hinweis: auf die Indikationen und die Dauererfolge auf Grund Eigener, bei 1000 Laparotomien Gesammelter </w:t>
      </w:r>
      <w:r w:rsidRPr="008774F8">
        <w:rPr>
          <w:rFonts w:ascii="Times New Roman" w:hAnsi="Times New Roman"/>
          <w:sz w:val="28"/>
          <w:szCs w:val="28"/>
          <w:lang w:val="uk-UA"/>
        </w:rPr>
        <w:lastRenderedPageBreak/>
        <w:t>Erfahrungen [Internet]. München: JF Lehmann; 1905 [cited 2017 Jul 9]. 932 p. Available https://archive.org/details/dieinmeinerklini00kehruoft.</w:t>
      </w:r>
    </w:p>
    <w:p w14:paraId="17FB31B0"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Kiewiet JJ, Leeuwenburgh MM, Bipat S, Bossuyt PM, Stoker J, Boermeester MA. A systematic review and meta-analysis of diagnostic performance of imaging in acute cholecystitis. Radiology 2012;264(3):708-720. DOI: 10.1148/radiol.12111561.</w:t>
      </w:r>
    </w:p>
    <w:p w14:paraId="1AADF0FA"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Kimura Y, Takada T, Kawarada Y, Nimura Y, Hirata K, Sekimoto M, et al. Definitions, pathophysiology, and epidemiology of acute cholangitis and cholecystitis: Tokyo Guidelines. J Hepatobiliary Pancreat Surg. 2007;14(1):15-26 (clinical practice guidelines CPGs). DOI: 10.1007/s00534-006-1152-y.</w:t>
      </w:r>
    </w:p>
    <w:p w14:paraId="1E02579A"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Kirchmayr W, Muhlmann G, Zitt M, Bodner J, Weiss H, Klaus A. Gallstone ileus: rare and still controversial. ANZ J Surg. 2005;75(4):234-8. DOI: 10.1111/j.1445-2197.2005.03368.x.</w:t>
      </w:r>
    </w:p>
    <w:p w14:paraId="5AE76BF0"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Knaus WA, Draper EA, Wagner DP, Zimmerman JE. APACHE II: a severity of disease classification system. Crit Care Med. 1985;13(10):818-29. PubMed PMID: 3928249.</w:t>
      </w:r>
    </w:p>
    <w:p w14:paraId="7B24AA7B" w14:textId="77777777" w:rsidR="00EB7A8F" w:rsidRPr="008774F8" w:rsidRDefault="00EB7A8F" w:rsidP="00295327">
      <w:pPr>
        <w:pStyle w:val="ac"/>
        <w:numPr>
          <w:ilvl w:val="0"/>
          <w:numId w:val="26"/>
        </w:numPr>
        <w:suppressAutoHyphens/>
        <w:autoSpaceDE w:val="0"/>
        <w:autoSpaceDN w:val="0"/>
        <w:adjustRightInd w:val="0"/>
        <w:spacing w:after="0" w:line="372"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Knaus WA, Wagner DP, Draper EA, Zimmerman JE, Bergner M, Bastos PG, et al. The APACHE III prognostic system. Risk prediction of hospital mortality for critically ill hospitalized adults. Chest. 1991;100(6): 1619-36. PubMed PMID: 1959406.</w:t>
      </w:r>
    </w:p>
    <w:p w14:paraId="48AD17C9" w14:textId="4A3CD852" w:rsidR="00EB7A8F" w:rsidRPr="008774F8" w:rsidRDefault="00EB7A8F" w:rsidP="00295327">
      <w:pPr>
        <w:pStyle w:val="ac"/>
        <w:numPr>
          <w:ilvl w:val="0"/>
          <w:numId w:val="26"/>
        </w:numPr>
        <w:suppressAutoHyphens/>
        <w:autoSpaceDE w:val="0"/>
        <w:autoSpaceDN w:val="0"/>
        <w:adjustRightInd w:val="0"/>
        <w:spacing w:after="0" w:line="372"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Kok KY, Goh PY, Ngoi SS. Management of Mirizzi</w:t>
      </w:r>
      <w:r w:rsidR="002C0BCC" w:rsidRPr="008774F8">
        <w:rPr>
          <w:rFonts w:ascii="Times New Roman" w:hAnsi="Times New Roman"/>
          <w:sz w:val="28"/>
          <w:szCs w:val="28"/>
          <w:lang w:val="uk-UA"/>
        </w:rPr>
        <w:t>’</w:t>
      </w:r>
      <w:r w:rsidRPr="008774F8">
        <w:rPr>
          <w:rFonts w:ascii="Times New Roman" w:hAnsi="Times New Roman"/>
          <w:sz w:val="28"/>
          <w:szCs w:val="28"/>
          <w:lang w:val="uk-UA"/>
        </w:rPr>
        <w:t>s syndrome in the laparoscopic era. Surg Endosc 1998;12(10): 1242-4. PubMed PMID: 9745064.</w:t>
      </w:r>
    </w:p>
    <w:p w14:paraId="33765176" w14:textId="77777777" w:rsidR="00EB7A8F" w:rsidRPr="008774F8" w:rsidRDefault="00EB7A8F" w:rsidP="00295327">
      <w:pPr>
        <w:pStyle w:val="ac"/>
        <w:numPr>
          <w:ilvl w:val="0"/>
          <w:numId w:val="26"/>
        </w:numPr>
        <w:suppressAutoHyphens/>
        <w:autoSpaceDE w:val="0"/>
        <w:autoSpaceDN w:val="0"/>
        <w:adjustRightInd w:val="0"/>
        <w:spacing w:after="0" w:line="372"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Krhenbhl L, Moser JJ, Redaelli C, Seiler Ch, Maurer Ch, Baer HU. A standardized surgical approach for the treatment of Mirizzi syndrome. Dig Surg. 1997;14(14):272-6. DOI:10.1159/000172557.</w:t>
      </w:r>
    </w:p>
    <w:p w14:paraId="5D1FF4BB" w14:textId="77777777" w:rsidR="00EB7A8F" w:rsidRPr="008774F8" w:rsidRDefault="00EB7A8F" w:rsidP="00295327">
      <w:pPr>
        <w:pStyle w:val="ac"/>
        <w:numPr>
          <w:ilvl w:val="0"/>
          <w:numId w:val="26"/>
        </w:numPr>
        <w:suppressAutoHyphens/>
        <w:autoSpaceDE w:val="0"/>
        <w:autoSpaceDN w:val="0"/>
        <w:adjustRightInd w:val="0"/>
        <w:spacing w:after="0" w:line="372"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Kurtz RJ, Heimann TM, Kurtz AB. Gallstone ileus: a diagnostic problem. Am J Surg. 1983;146(3):314-7. PubMed PMID: 6614318.</w:t>
      </w:r>
    </w:p>
    <w:p w14:paraId="2DFC941C" w14:textId="77777777" w:rsidR="00EB7A8F" w:rsidRPr="008774F8" w:rsidRDefault="00EB7A8F" w:rsidP="00295327">
      <w:pPr>
        <w:pStyle w:val="ac"/>
        <w:numPr>
          <w:ilvl w:val="0"/>
          <w:numId w:val="26"/>
        </w:numPr>
        <w:suppressAutoHyphens/>
        <w:autoSpaceDE w:val="0"/>
        <w:autoSpaceDN w:val="0"/>
        <w:adjustRightInd w:val="0"/>
        <w:spacing w:after="0" w:line="372"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Lai EC, Lau WY. Mirizzi syndrome: history, present and future development. ANZ J Surg.2006;76(4):251-7. DOI: 10.1111/j.1445-2197.2006.03690.x.</w:t>
      </w:r>
    </w:p>
    <w:p w14:paraId="4DCAB868"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Lai EC, Tam PC, Paterson IA, Ng MM, Fan ST, Choi TK, et al. Emergency surgery for severe acute cholangitis. The high-risk patients. Ann Surg 1990;211(1):55-9. PubMed PMID: 2294844 PMCID: PMC1357893.</w:t>
      </w:r>
    </w:p>
    <w:p w14:paraId="75115D7F"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Lamberts MP, Lugtenberg M, Rovers MM, Roukema AJ, Drenth JP, Westert GP, et al. Persistent and de novo symptoms after cholecystectomy: a systematic review of cholecystectomy effectiveness. Surg Endosc 2013;27(3):709-18. DOI: 10.1007/s00464-012-2516-9.</w:t>
      </w:r>
    </w:p>
    <w:p w14:paraId="363CCAAC"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Lee SH, Hwang JH, Yang KY, Lee KH, Park YS, Park JK, et al. Does endoscopic sphincterotomy reduce the recurrence rate of cholangitis in patients with cholangitis and suspected of a common bile duct stone not detected at ERCP? Gastrointest Endosc 2008;67(1):51-7. DOI: 10.1016/j.gie.2007.05.050.</w:t>
      </w:r>
    </w:p>
    <w:p w14:paraId="5537F3C9"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Lee SP, Nicholls JF, Park HZ. Biliary sludge as a cause of acute pancreatitis. N Engl J Med 1992;326(9):589-93. DOI: 10.1056/NEJM199202273260902.</w:t>
      </w:r>
    </w:p>
    <w:p w14:paraId="5E9054E9"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Legorreta AP, Silber JH, Costantino GN, Kobylinski RW, Zatz SL. Increased cholecystectomy rate after the introduction of laparoscopic cholecystectomy. JAMA. 1993;270(12):1429-32. PubMed PMID: 8371441.</w:t>
      </w:r>
    </w:p>
    <w:p w14:paraId="62166840"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Leopardi LN, Maddern GJ. Pablo Luis Mirizzi: the man behind the syndrome. ANZ J Surg. 2007;77(12):1062-64. DOI: 10.1111/j.1445-2197.2007.04325.x.</w:t>
      </w:r>
    </w:p>
    <w:p w14:paraId="10AA57E3"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Levine SB, Lerner HJ, Leifer ED, Lindheim SR. Intraoperative cholangiography. A review of indications and analysis of age-sex groups. Ann Surg. 1983;198(6):692-7. PubMed PMCID: PMC1353215.</w:t>
      </w:r>
    </w:p>
    <w:p w14:paraId="71FA63DF"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Liu CL, Lo CM, Chan JKF, Poon RT, Lam CM, Fan ST, et al. Detection of choledocholithiasis by EUS in acute pancreatitis: a prospective evaluation in 1GG consecutive patients. Gastrointest Endosc. 2001;54(3):325-30. PubMed PMID: 11522972.</w:t>
      </w:r>
    </w:p>
    <w:p w14:paraId="2DD65BFF"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MacMathuna P, Lennon J, Crowe J. Endoscopic balloon sphincteroplasty for benign papillary stenosis - an alternative to surgical or endoscopic papillotomy? Irish J Med Sci. 162(9):355-7. PubMed PMID: 8262759.</w:t>
      </w:r>
    </w:p>
    <w:p w14:paraId="13941464"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MacMathuna P, White P, Clarke E, Lennon J, Crowe J. Endoscopic sphincteroplasty: a novel and safe alternative to papillotomy in the management of bile duct stones. Gut 35(1):127-9. PubMed PMCID: PMC1374647.</w:t>
      </w:r>
    </w:p>
    <w:p w14:paraId="32DEF022"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Mahour GH, Wakim KG, Soule EH, Ferris DO. Structure of the common bile duct in man: presence or absence of smooth muscle. Ann Surg. 1967;166():91-4. PubMed PMID: 4165872 PMCID: PMC1477349.</w:t>
      </w:r>
    </w:p>
    <w:p w14:paraId="2DAF1DD9"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Marschall HU, Einarsson C. Gallstone disease. J Intern Med. 2007;261(6):529-42. DOI: 10.1111/j.1365-2796.2007.01783.x.</w:t>
      </w:r>
    </w:p>
    <w:p w14:paraId="3218CAFA"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Marshall D, Clark E, Hailey D. The impact of laparoscopic cholecystectomy in Canada and Australia. Health Policy. 1994;26(3):221-30. PubMed PMID: 10133133.</w:t>
      </w:r>
    </w:p>
    <w:p w14:paraId="7C2F94AF"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Martnez MA, Granero LE. Pablo Luis Mirizzi. Acta Gastroenterol Latinoam [Internet] 2009 [cited 2017 Jun 24];39(3):177-8. Available from: http://www.redalyc.org/pdf/1993/199317345006.pdf.</w:t>
      </w:r>
    </w:p>
    <w:p w14:paraId="486802CC"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Mavrogiannis C, Liatsos C, Romanos A, Goulas S, Dourakis S, Nakos A, et al. Sump syndrome: endoscopic treatment and late recurrence. Am J Gastroenterol. 1999;94(4):972-5. DOI: 10.1111/j.1572-0241.1999.998_t.x.</w:t>
      </w:r>
    </w:p>
    <w:p w14:paraId="5940244C"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McIntosh DM, Penney HF. Gray-scale ultrasonography as a screening procedure in the detection of gallbladder disease. Radiology 1980;136(3): 725-7. DOI: 10.1148/radiology.136.3.7403554.</w:t>
      </w:r>
    </w:p>
    <w:p w14:paraId="0CBD6FCC"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Méndez-Sánchez N, Zamora-Valdés D, Flores-Rangel JA, Pérez-Sosa JA, Vásquez-Fernández F, Lezama-Mora JI, et al. Gallstones are associated with carotid atherosclerosis. Liver Int. 2008;28(3):402-6. DOI: 10.1111/j.1478-3231.2007.01632.x.</w:t>
      </w:r>
    </w:p>
    <w:p w14:paraId="5A76A612"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Miquel JF, Covarrubias C, Villaroel L, Mingrone G, Greco AV, Puglielli L, et al. Genetic epidemiology of cholesterol cholelithiasis among Chilean Hispanics, Amerindians, and Maoris. Gastroenterology. 1998;115()4:937-46. PubMed PMID: 9753497.</w:t>
      </w:r>
    </w:p>
    <w:p w14:paraId="14CDECE3"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Mirizzi PL. Physiologic sphincter of the hepatic bile duct. Arch Surg. 1940;41:1325-33.</w:t>
      </w:r>
    </w:p>
    <w:p w14:paraId="3B058CF8"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Mirizzi PL. Sіndrome del conducto heptico. J Int Chir. 1948;8:731-77.</w:t>
      </w:r>
    </w:p>
    <w:p w14:paraId="5EFDCB07"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Mithani R, Schwesinger WH, Bingener J, Sirinek KR, Gross GW. The Mirizzi syndrome: multidisciplinary management promotes optimal outcomes. J Gastrointest Surg. 2008;12(6):1022-8. DOI: 10.1007/s11605-007-0305-x.</w:t>
      </w:r>
    </w:p>
    <w:p w14:paraId="4962A994"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Miura F, Takada T, Strasberg SM, Solomkin JS, Pitt HA, Gouma DJ, et al. TG13 flowchart for the management of acute cholangitis and cholecystitis. J Hepatobiliary Pancreat Sci. 2013;20(1):47-54. DOI: 10.1007/s00534-012-0563-1.</w:t>
      </w:r>
    </w:p>
    <w:p w14:paraId="69106B07"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Mo LR, Chang KK, Wang CH, Yau MP, Yang TM. Preoperative endoscopic sphincterotomy in the treatment of patients with cholecystocholedocholithiasis. J Hepatobiliary Pancreat Surg 2002;9(2):191-5. DOI: 10.1007/s005340200017.</w:t>
      </w:r>
    </w:p>
    <w:p w14:paraId="35E6EAB2"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Müllhaupt B. Natural History and Pathogenesis of Gallstones. In: Clavien PA, Baillie J. Diseases of the Gallbladder and Bile Ducts: Diagnosis and Treatment. Blackwell Publishing Ltd : Oxford; 2007: p. 216-28.</w:t>
      </w:r>
    </w:p>
    <w:p w14:paraId="76C691DE"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National Institutes of Health Consensus Development Conference Statement Gallstones and Laparoscopic Cholecystectomy. Am. J. Surg.1993;165(4):390-8. PubMed PMID: 8480870.</w:t>
      </w:r>
    </w:p>
    <w:p w14:paraId="3AD6DE5F"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Nehez L, Anderson R. Compromise of immune function in obstructive jaundice. Eur J Surg. 2002;168(6):315-28. DOI: 10.1080/11024150260284815.</w:t>
      </w:r>
    </w:p>
    <w:p w14:paraId="601DAB91" w14:textId="77777777" w:rsidR="00EB7A8F" w:rsidRPr="00295327"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pacing w:val="-6"/>
          <w:sz w:val="28"/>
          <w:szCs w:val="28"/>
          <w:lang w:val="uk-UA"/>
        </w:rPr>
      </w:pPr>
      <w:r w:rsidRPr="00295327">
        <w:rPr>
          <w:rFonts w:ascii="Times New Roman" w:hAnsi="Times New Roman"/>
          <w:spacing w:val="-6"/>
          <w:sz w:val="28"/>
          <w:szCs w:val="28"/>
          <w:lang w:val="uk-UA"/>
        </w:rPr>
        <w:t>Nenner RP, Imperato PJ, Rosenberg C, Ronberg E. Increased cholecystectomy rates among Medicare patients after the introduction of laparoscopic cholecystectomy. J Community Health. 1994;19(6):409-15. PubMed PMID: 7844246.</w:t>
      </w:r>
    </w:p>
    <w:p w14:paraId="6D4BB755"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NIH Consensus Development Conference on Critical Care Medicine. Crit Care Med 1983;11(6):466-9. PubMed PMID: 6851607.</w:t>
      </w:r>
    </w:p>
    <w:p w14:paraId="0CC53A08"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Novacek G. Gender and gallstone disease. Wien Med Wochenschr. 2006;156(19-20):527-33. DOI: 10.1007/s10354-006-0346-x.</w:t>
      </w:r>
    </w:p>
    <w:p w14:paraId="05500C04"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Okaya T, Nakagawa K, Kimura F, Shimizu H, Yoshidome H, Ohtsuka M, et al. Obstructive jaundice impedes hepatic microcirculation in mice. Hepato-gastroenterology. 2008 55(88):2146-2150. PubMed PMID: 19260494.</w:t>
      </w:r>
    </w:p>
    <w:p w14:paraId="6AE9B763" w14:textId="0AA52D73"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O</w:t>
      </w:r>
      <w:r w:rsidR="002C0BCC" w:rsidRPr="008774F8">
        <w:rPr>
          <w:rFonts w:ascii="Times New Roman" w:hAnsi="Times New Roman"/>
          <w:sz w:val="28"/>
          <w:szCs w:val="28"/>
          <w:lang w:val="uk-UA"/>
        </w:rPr>
        <w:t>’</w:t>
      </w:r>
      <w:r w:rsidRPr="008774F8">
        <w:rPr>
          <w:rFonts w:ascii="Times New Roman" w:hAnsi="Times New Roman"/>
          <w:sz w:val="28"/>
          <w:szCs w:val="28"/>
          <w:lang w:val="uk-UA"/>
        </w:rPr>
        <w:t>Neill CJ, Gillies DM, Gani JS. Choledocholithiasis: overdiagnosed endoscopically and undertreated laparoscopically. ANZ J Surg 2008;78(6): 487-91. DOI: 10.1111/j.1445-2197.2008.04540.x.</w:t>
      </w:r>
    </w:p>
    <w:p w14:paraId="232D4B2D"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Oria A, Alvarez J, Chiappetta L, Fontana JJ, Iovaldi M, Paladino A. et al. Risk factors for acute pancreatitis in patients with migrating gallstones. Arch Surg 1989;124(11):1295-6. PubMed PMID: 2818183.</w:t>
      </w:r>
    </w:p>
    <w:p w14:paraId="1BA9BAB7"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Padillo J, Puente J, Gómez M, Dios F, Naranjo A, Vallejo JA, et al. Improved cardiac function in patients with obstructive jaundice after internal biliary drainage Ann Surg. 2001;234(5):652-6. PubMed PMCID: PMC1422089.</w:t>
      </w:r>
    </w:p>
    <w:p w14:paraId="596CCF40"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Park MS, Yu JS, Kim YH, Kim MJ, Kim JH, Lee S, et al. Acute cholecystitis: comparison of MR cholangiography and US. Radiology 1998;209(3):781-5. DOI: 10.1148/radiology.209.3.9844674.</w:t>
      </w:r>
    </w:p>
    <w:p w14:paraId="3E57C31C"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 xml:space="preserve">Parray FQ, Wani MA, Wani NA. Oriental cholangiohepatitis - is our </w:t>
      </w:r>
      <w:r w:rsidRPr="008774F8">
        <w:rPr>
          <w:rFonts w:ascii="Times New Roman" w:hAnsi="Times New Roman"/>
          <w:spacing w:val="-4"/>
          <w:sz w:val="28"/>
          <w:szCs w:val="28"/>
          <w:lang w:val="uk-UA"/>
        </w:rPr>
        <w:t>surgery appropriate? Int J Surg. 2014;12(8):789-93. DOI: 10.1016/j.ijsu.2014.05.078.</w:t>
      </w:r>
    </w:p>
    <w:p w14:paraId="47E4E27C"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Pemberton M, Wells AD. The Mirizzi syndrome. Postgrad Med J. 1997;73(862):487-90. PubMed PMID: 9307740 PMCID: PMC2431374.</w:t>
      </w:r>
    </w:p>
    <w:p w14:paraId="32D19CAB"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Petelin JB. Laparoscopic common bile duct exploration. Surg Endosc 2003;17(11):1705-15. DOI: 10.1007/s00464-002-8917-4.</w:t>
      </w:r>
    </w:p>
    <w:p w14:paraId="2E741BFF"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Ponchon T, Bory R, Chavaillon A, Fouillet P. Biliary lithiasis: combined endoscopic and surgical treatment. Endoscopy 1989;21(1):15-8. DOI: 10.1055/s-2007-1012886.</w:t>
      </w:r>
    </w:p>
    <w:p w14:paraId="3762D13D"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Portincasa P, Ciaula AD, Bonfrate L, Wang DQ. Therapy of gallstone disease: What it was, what it is, what it will be. World J Gastrointest Pharmacol Ther. 2012;3(2):7-20. DOI: 10.4292/wjgpt.v3.i2.7.</w:t>
      </w:r>
    </w:p>
    <w:p w14:paraId="6501F590"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Ralls PW, Colletti PM, Lapin SA, Chandrasoma P, Boswell WD, Ngo C, et al. Real-time sonography in suspected acute cholecystitis. Prospective evaluation of primary and secondary signs. Radiology 1985;155(3):767-71. DOI: 10.1148/radiology.155.3.3890007.</w:t>
      </w:r>
    </w:p>
    <w:p w14:paraId="17367E71"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Ransohoff DF, Gracie WA. Management of patients with symptomatic gallstones: a quantitative analysis. Am J Med 1990;88(2):154-160. PubMed PMID: 2405659.</w:t>
      </w:r>
    </w:p>
    <w:p w14:paraId="209D6276"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Ransohoff DF, Gracie WA. Treatment of gallstones. Ann Intern Med. 1993;119(7 Pt 1):606-19. PubMed PMID: 8363172.</w:t>
      </w:r>
    </w:p>
    <w:p w14:paraId="50D6FF31"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Reynolds BM, Dargan EL. Acute obstructive cholangitis. A distinct syndrome. Ann Surg. 1959;150(2):299-303. PubMed PMID: 13670595 PMCID: PMC1613362.</w:t>
      </w:r>
    </w:p>
    <w:p w14:paraId="6308C8B9"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Robinson BL, Donohue JH, Gunes S, Thompson GB, Grant CS, Sarr MG, et al. Selective operative cholangiography: appropriate management for laparoscopic cholecystectomy. Arch Surg 1995;130(5):625-30. PubMed PMID: 9171749.</w:t>
      </w:r>
    </w:p>
    <w:p w14:paraId="63095DD0"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Rodriguez-Sanjuan JC, Casado F, Fernandez MJ, Morales DJ, Naranjo A. Cholecystectomy and fistula closure versus enterolithotomy alone in gallstone ileus. Br J Surg. 1997;84(5):634-7. PubMed PMID: 9171749.</w:t>
      </w:r>
    </w:p>
    <w:p w14:paraId="7960D105" w14:textId="0BBB50D1"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 xml:space="preserve">Ros E, Navarro S, Bru C, Garcia-Puges A, Valderrama R. Occult microlithiasis in </w:t>
      </w:r>
      <w:r w:rsidR="002C0BCC" w:rsidRPr="008774F8">
        <w:rPr>
          <w:rFonts w:ascii="Times New Roman" w:hAnsi="Times New Roman"/>
          <w:sz w:val="28"/>
          <w:szCs w:val="28"/>
          <w:lang w:val="uk-UA"/>
        </w:rPr>
        <w:t>‘</w:t>
      </w:r>
      <w:r w:rsidRPr="008774F8">
        <w:rPr>
          <w:rFonts w:ascii="Times New Roman" w:hAnsi="Times New Roman"/>
          <w:sz w:val="28"/>
          <w:szCs w:val="28"/>
          <w:lang w:val="uk-UA"/>
        </w:rPr>
        <w:t>idiopathic</w:t>
      </w:r>
      <w:r w:rsidR="002C0BCC" w:rsidRPr="008774F8">
        <w:rPr>
          <w:rFonts w:ascii="Times New Roman" w:hAnsi="Times New Roman"/>
          <w:sz w:val="28"/>
          <w:szCs w:val="28"/>
          <w:lang w:val="uk-UA"/>
        </w:rPr>
        <w:t>’</w:t>
      </w:r>
      <w:r w:rsidRPr="008774F8">
        <w:rPr>
          <w:rFonts w:ascii="Times New Roman" w:hAnsi="Times New Roman"/>
          <w:sz w:val="28"/>
          <w:szCs w:val="28"/>
          <w:lang w:val="uk-UA"/>
        </w:rPr>
        <w:t xml:space="preserve"> acute pancreatitis: prevention of relapses by cholecystectomy or ursodeoxycholic acid therapy. Gastroenterology 1991;101(6): 1701-9. PubMed PMID: 1955135.</w:t>
      </w:r>
    </w:p>
    <w:p w14:paraId="123FB291"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Ruge E. Beiträge zur Chirurgie der grossen Gallenwege (ductus hepaticus, choledochus, und pancreaticus). Arch Clin Chir. 1908:47.</w:t>
      </w:r>
    </w:p>
    <w:p w14:paraId="30B220FF" w14:textId="18BCCED2"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Russo MW, Wei JT, Thiny MT, Gangarosa LM, Brown A, Ringel Y, et al. Digestive and liver diseases statistics, 2004. Gastroenterology.</w:t>
      </w:r>
      <w:r w:rsidR="00295327">
        <w:rPr>
          <w:rFonts w:ascii="Times New Roman" w:hAnsi="Times New Roman"/>
          <w:sz w:val="28"/>
          <w:szCs w:val="28"/>
          <w:lang w:val="uk-UA"/>
        </w:rPr>
        <w:t xml:space="preserve"> </w:t>
      </w:r>
      <w:r w:rsidRPr="008774F8">
        <w:rPr>
          <w:rFonts w:ascii="Times New Roman" w:hAnsi="Times New Roman"/>
          <w:sz w:val="28"/>
          <w:szCs w:val="28"/>
          <w:lang w:val="uk-UA"/>
        </w:rPr>
        <w:t>2004;126(5):1448-53. PubMed PMID: 15131804.</w:t>
      </w:r>
    </w:p>
    <w:p w14:paraId="3CA89294"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Safioleas M, Stamatakos M, Revenas C, Chatziconstantinou C, Safioleas C, Kostakis A. An alternative surgical approach to a difficult case of Mirizzi syndrome: a case report and review of the literature. World J Gastroenterol. 2006;12(34):5579-81. PubMed PMID: 17007006 PMCID: PMC4088251.</w:t>
      </w:r>
    </w:p>
    <w:p w14:paraId="2A0C1D98"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Safioleas M, Stamatakos M, Safioleas P, Smyrnis A, Revenas C, Safioleas C. Mirizzi Syndrome: an unexpected problem of cholelithiasis. Our experience with 27 cases. Int Semin Surg Oncol. 2008;5:12. DOI: 10.1186/1477-7800-5-12.</w:t>
      </w:r>
    </w:p>
    <w:p w14:paraId="2DD8244A"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 xml:space="preserve">Sánchez-Cuén J, Aguilar-Medina M, Arámbula-Meraz E, Romero-Navarro J, Granados J, Sicairos-Medina L, et al. ApoB-100, ApoE and CYP7A1 gene polymorphisms in Mexican patients with cholesterol gallstone disease. World </w:t>
      </w:r>
      <w:r w:rsidRPr="008774F8">
        <w:rPr>
          <w:rFonts w:ascii="Times New Roman" w:hAnsi="Times New Roman"/>
          <w:sz w:val="28"/>
          <w:szCs w:val="28"/>
          <w:lang w:val="uk-UA"/>
        </w:rPr>
        <w:lastRenderedPageBreak/>
        <w:t>J Gastroenterol. 2010;16(37):4685-90. PubMed PMID: 20872969 PMCID: PMC2951519.</w:t>
      </w:r>
    </w:p>
    <w:p w14:paraId="57F4FD14"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Sarin SK, Negi VS, Dewan R, Sasan S, Saraya A. High familial prevalence of gallstones in the first-degree relatives of gallstone patients Hepatology. 1995;22(1):138-41. PubMed PMID: 7601405.</w:t>
      </w:r>
    </w:p>
    <w:p w14:paraId="6C9DCC11"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Schneiderman LJ, Jecker NS, Jonsen AR. Medical futility: its meaning and ethical implications. Ann Intern Med 1990; 112(12):948-54. PubMed PMID: 2187394.</w:t>
      </w:r>
    </w:p>
    <w:p w14:paraId="7CAAA647"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Scientific Committee of the European Association for Endoscopic Surgery (E.A.E.S.). Diagnosis and treatment of common bile duct stones (CBDS). Results of a consensus development conference. Surg Endosc. 1998;12(6):856-64. Review. PubMed PMID: 9602006.</w:t>
      </w:r>
    </w:p>
    <w:p w14:paraId="39B9E69B"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Seneff M, Knaus WA. Predicting patient outcome from intensive care: a guide to APACHE, MPM, SAPS, PRISM, and other prognostic scoring systems. J Intensive Care Med 1990;5(1):33-52. DOI: 10.1177/088506669000500107.</w:t>
      </w:r>
    </w:p>
    <w:p w14:paraId="2BD0A90B"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Shaffer EA. Epidemiology and risk factors for gallstone disease: has the paradigm changed in the 21st century? Curr Gastroenterol Rep. 2005;7(2):132-40. PubMed PMID: 15802102.</w:t>
      </w:r>
    </w:p>
    <w:p w14:paraId="7EF1D193" w14:textId="77777777" w:rsidR="00EB7A8F" w:rsidRPr="008774F8" w:rsidRDefault="00EB7A8F" w:rsidP="00295327">
      <w:pPr>
        <w:pStyle w:val="ac"/>
        <w:numPr>
          <w:ilvl w:val="0"/>
          <w:numId w:val="26"/>
        </w:numPr>
        <w:suppressAutoHyphens/>
        <w:autoSpaceDE w:val="0"/>
        <w:autoSpaceDN w:val="0"/>
        <w:adjustRightInd w:val="0"/>
        <w:spacing w:after="0" w:line="372"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Shah OJ, Dar MA, Wani MA, Wani NA. Management of Mirizzi syndrome: a new surgical approach. ANZ J Surg. 2001;71(7):423-7. PubMed PMID: 11450919.</w:t>
      </w:r>
    </w:p>
    <w:p w14:paraId="1E01F8A7" w14:textId="77777777" w:rsidR="00EB7A8F" w:rsidRPr="00295327" w:rsidRDefault="00EB7A8F" w:rsidP="00295327">
      <w:pPr>
        <w:pStyle w:val="ac"/>
        <w:numPr>
          <w:ilvl w:val="0"/>
          <w:numId w:val="26"/>
        </w:numPr>
        <w:suppressAutoHyphens/>
        <w:autoSpaceDE w:val="0"/>
        <w:autoSpaceDN w:val="0"/>
        <w:adjustRightInd w:val="0"/>
        <w:spacing w:after="0" w:line="372" w:lineRule="auto"/>
        <w:ind w:left="0" w:firstLine="709"/>
        <w:jc w:val="both"/>
        <w:rPr>
          <w:rFonts w:ascii="Times New Roman" w:hAnsi="Times New Roman"/>
          <w:spacing w:val="-4"/>
          <w:sz w:val="28"/>
          <w:szCs w:val="28"/>
          <w:lang w:val="uk-UA"/>
        </w:rPr>
      </w:pPr>
      <w:r w:rsidRPr="00295327">
        <w:rPr>
          <w:rFonts w:ascii="Times New Roman" w:hAnsi="Times New Roman"/>
          <w:spacing w:val="-4"/>
          <w:sz w:val="28"/>
          <w:szCs w:val="28"/>
          <w:lang w:val="uk-UA"/>
        </w:rPr>
        <w:t>Shea JA, Berlin JA, Escarce JJ, Clarke JR, Kinosian BP, Cabana MD, et al. Revised estimates of diagnostic test sensitivity and specificity in suspected biliary tract disease. Arch Intern Med. 1994;154(22):2573-81. PubMed PMID: 7979854.</w:t>
      </w:r>
    </w:p>
    <w:p w14:paraId="4CACE912" w14:textId="77777777" w:rsidR="00EB7A8F" w:rsidRPr="008774F8" w:rsidRDefault="00EB7A8F" w:rsidP="00295327">
      <w:pPr>
        <w:pStyle w:val="ac"/>
        <w:numPr>
          <w:ilvl w:val="0"/>
          <w:numId w:val="26"/>
        </w:numPr>
        <w:suppressAutoHyphens/>
        <w:autoSpaceDE w:val="0"/>
        <w:autoSpaceDN w:val="0"/>
        <w:adjustRightInd w:val="0"/>
        <w:spacing w:after="0" w:line="372" w:lineRule="auto"/>
        <w:ind w:left="0" w:firstLine="709"/>
        <w:jc w:val="both"/>
        <w:rPr>
          <w:rFonts w:ascii="Times New Roman" w:hAnsi="Times New Roman"/>
          <w:sz w:val="28"/>
          <w:szCs w:val="28"/>
          <w:lang w:val="uk-UA"/>
        </w:rPr>
      </w:pPr>
      <w:r w:rsidRPr="008774F8">
        <w:rPr>
          <w:rFonts w:ascii="Times New Roman" w:hAnsi="Times New Roman"/>
          <w:spacing w:val="-4"/>
          <w:sz w:val="28"/>
          <w:szCs w:val="28"/>
          <w:lang w:val="uk-UA"/>
        </w:rPr>
        <w:t>Silverstein MD. Prediction instruments and clinical judgment in critical care. JAMA. 1988;260(12):1758-9. DOI:10.1001/jama.1988.03410120104036.</w:t>
      </w:r>
    </w:p>
    <w:p w14:paraId="20763F8B" w14:textId="77777777" w:rsidR="00EB7A8F" w:rsidRPr="008774F8" w:rsidRDefault="00EB7A8F" w:rsidP="00295327">
      <w:pPr>
        <w:pStyle w:val="ac"/>
        <w:numPr>
          <w:ilvl w:val="0"/>
          <w:numId w:val="26"/>
        </w:numPr>
        <w:suppressAutoHyphens/>
        <w:autoSpaceDE w:val="0"/>
        <w:autoSpaceDN w:val="0"/>
        <w:adjustRightInd w:val="0"/>
        <w:spacing w:after="0" w:line="372"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Solis-Caxaj CA. Mirizzi syndrome: diagnosis, treatment and a plea for a simplified classification. World J Surg. 2009;33(8):1783-4; author reply 1786-7. DOI: 10.1007/s00268-009-9929-1.</w:t>
      </w:r>
    </w:p>
    <w:p w14:paraId="73706F77" w14:textId="77777777" w:rsidR="00EB7A8F" w:rsidRPr="008774F8" w:rsidRDefault="00EB7A8F" w:rsidP="00295327">
      <w:pPr>
        <w:pStyle w:val="ac"/>
        <w:numPr>
          <w:ilvl w:val="0"/>
          <w:numId w:val="26"/>
        </w:numPr>
        <w:suppressAutoHyphens/>
        <w:autoSpaceDE w:val="0"/>
        <w:autoSpaceDN w:val="0"/>
        <w:adjustRightInd w:val="0"/>
        <w:spacing w:after="0" w:line="341"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Staritz M, Ewe K, Meyer Z, Buschenfelde KH. Endoscopic papillary dilatation: an alternative to papillotomy? Dtsch Med Wochenschr 107(23):895-7. DOI: 10.1055/s-2008-1070041.</w:t>
      </w:r>
    </w:p>
    <w:p w14:paraId="3B711C5F" w14:textId="77777777" w:rsidR="00EB7A8F" w:rsidRPr="008774F8" w:rsidRDefault="00EB7A8F" w:rsidP="00295327">
      <w:pPr>
        <w:pStyle w:val="ac"/>
        <w:numPr>
          <w:ilvl w:val="0"/>
          <w:numId w:val="26"/>
        </w:numPr>
        <w:suppressAutoHyphens/>
        <w:autoSpaceDE w:val="0"/>
        <w:autoSpaceDN w:val="0"/>
        <w:adjustRightInd w:val="0"/>
        <w:spacing w:after="0" w:line="341"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Sun H, Tang H, Jiang S, Zeng L, Chen EQ, Zhou TY, et al. Gender and metabolic differences of gallstone diseases. World J Gastroenterol. 2009;15(15):1886-91. PubMed PMID: 19370788 PMCID: PMC2670418.</w:t>
      </w:r>
    </w:p>
    <w:p w14:paraId="7D5A30D0" w14:textId="77777777" w:rsidR="00EB7A8F" w:rsidRPr="008774F8" w:rsidRDefault="00EB7A8F" w:rsidP="00295327">
      <w:pPr>
        <w:pStyle w:val="ac"/>
        <w:numPr>
          <w:ilvl w:val="0"/>
          <w:numId w:val="26"/>
        </w:numPr>
        <w:suppressAutoHyphens/>
        <w:autoSpaceDE w:val="0"/>
        <w:autoSpaceDN w:val="0"/>
        <w:adjustRightInd w:val="0"/>
        <w:spacing w:after="0" w:line="341"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Suzuki N, Takahashi W, Sato T. Types and chemical composition of intrahepatic stones. Prog Clin Biol Res. 1984;152:71-80. PubMed PMID: 6473392.</w:t>
      </w:r>
    </w:p>
    <w:p w14:paraId="080FA6A2" w14:textId="77777777" w:rsidR="00EB7A8F" w:rsidRPr="008774F8" w:rsidRDefault="00EB7A8F" w:rsidP="00295327">
      <w:pPr>
        <w:pStyle w:val="ac"/>
        <w:numPr>
          <w:ilvl w:val="0"/>
          <w:numId w:val="26"/>
        </w:numPr>
        <w:suppressAutoHyphens/>
        <w:autoSpaceDE w:val="0"/>
        <w:autoSpaceDN w:val="0"/>
        <w:adjustRightInd w:val="0"/>
        <w:spacing w:after="0" w:line="341"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Swidsinski A, Ludwig W, Pahlig H, Priem F. Molecular genetic evidence of bacterial colonization of cholesterol gallstones. Gastroenterology. 1995;108(3):860-4. PubMed PMID: 7875489.</w:t>
      </w:r>
    </w:p>
    <w:p w14:paraId="5B784D1F" w14:textId="357DC51F" w:rsidR="00EB7A8F" w:rsidRPr="008774F8" w:rsidRDefault="00EB7A8F" w:rsidP="00295327">
      <w:pPr>
        <w:pStyle w:val="ac"/>
        <w:numPr>
          <w:ilvl w:val="0"/>
          <w:numId w:val="26"/>
        </w:numPr>
        <w:suppressAutoHyphens/>
        <w:autoSpaceDE w:val="0"/>
        <w:autoSpaceDN w:val="0"/>
        <w:adjustRightInd w:val="0"/>
        <w:spacing w:after="0" w:line="341"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Syplyviy V, Ievtushenko D, Petrenko G, Ievtushenko A. Surgical management of patients with Mirizzi syndrome. In: Abstracts of the 11th International Congress of the European-African Hepato-Pancreato-Biliary Association, 21-24 April 2015, Manchester, UK. p. 173. This issue is made freely available as part of this journal</w:t>
      </w:r>
      <w:r w:rsidR="002C0BCC" w:rsidRPr="008774F8">
        <w:rPr>
          <w:rFonts w:ascii="Times New Roman" w:hAnsi="Times New Roman"/>
          <w:sz w:val="28"/>
          <w:szCs w:val="28"/>
          <w:lang w:val="uk-UA"/>
        </w:rPr>
        <w:t>’</w:t>
      </w:r>
      <w:r w:rsidRPr="008774F8">
        <w:rPr>
          <w:rFonts w:ascii="Times New Roman" w:hAnsi="Times New Roman"/>
          <w:sz w:val="28"/>
          <w:szCs w:val="28"/>
          <w:lang w:val="uk-UA"/>
        </w:rPr>
        <w:t>s Open Archive. HPB. 2016;18 Suppl 2:e674-5. DOI: http://dx.doi.org/10.1016/j.hpb.2016.01.033.</w:t>
      </w:r>
    </w:p>
    <w:p w14:paraId="313387E9" w14:textId="77777777" w:rsidR="00EB7A8F" w:rsidRPr="008774F8" w:rsidRDefault="00EB7A8F" w:rsidP="00295327">
      <w:pPr>
        <w:pStyle w:val="ac"/>
        <w:numPr>
          <w:ilvl w:val="0"/>
          <w:numId w:val="26"/>
        </w:numPr>
        <w:suppressAutoHyphens/>
        <w:autoSpaceDE w:val="0"/>
        <w:autoSpaceDN w:val="0"/>
        <w:adjustRightInd w:val="0"/>
        <w:spacing w:after="0" w:line="341"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Syplyviy V. Liver morphology in patients with benign obstructive jaundice / Syplyviy V., Ievtushenko D., Naumova O., Petrenko G. Ievtushenko A., Robak V. // Збірник матеріалів науково- практичної конференції з міжнародною участю,присвяченої 150 річчю з дня народження проф. М.Ф. Мельникова-Разведенкова, Харків -  2016 - с.137. не нашла</w:t>
      </w:r>
    </w:p>
    <w:p w14:paraId="20F1D3D5" w14:textId="77777777" w:rsidR="00EB7A8F" w:rsidRPr="008774F8" w:rsidRDefault="00EB7A8F" w:rsidP="00295327">
      <w:pPr>
        <w:pStyle w:val="ac"/>
        <w:numPr>
          <w:ilvl w:val="0"/>
          <w:numId w:val="26"/>
        </w:numPr>
        <w:suppressAutoHyphens/>
        <w:autoSpaceDE w:val="0"/>
        <w:autoSpaceDN w:val="0"/>
        <w:adjustRightInd w:val="0"/>
        <w:spacing w:after="0" w:line="341"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Takada T, Strasberg SM, Solomkin JS, Pitt HA, Gomi H, Yoshida M, et al. TG13: Updated Tokyo Guidelines for the management of acute cholangitis and cholecystitis. J Hepatobiliary Pancreat Sci. 2013;20(1):1-7. DOI: 10.1007/s00534-012-0566-y.</w:t>
      </w:r>
    </w:p>
    <w:p w14:paraId="78585237" w14:textId="77777777" w:rsidR="00EB7A8F" w:rsidRPr="008774F8" w:rsidRDefault="00EB7A8F" w:rsidP="00295327">
      <w:pPr>
        <w:pStyle w:val="ac"/>
        <w:numPr>
          <w:ilvl w:val="0"/>
          <w:numId w:val="26"/>
        </w:numPr>
        <w:suppressAutoHyphens/>
        <w:autoSpaceDE w:val="0"/>
        <w:autoSpaceDN w:val="0"/>
        <w:adjustRightInd w:val="0"/>
        <w:spacing w:after="0" w:line="341"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Takagi I, Toda G. [Definition, classification and clinical symptoms of cholelithiasis]. Nihon Rinsho. 1993;51(7):1705-10. PubMed PMID: 8366583.</w:t>
      </w:r>
    </w:p>
    <w:p w14:paraId="6F56FEE4" w14:textId="77777777" w:rsidR="00EB7A8F" w:rsidRPr="008774F8" w:rsidRDefault="00EB7A8F" w:rsidP="00295327">
      <w:pPr>
        <w:pStyle w:val="ac"/>
        <w:numPr>
          <w:ilvl w:val="0"/>
          <w:numId w:val="26"/>
        </w:numPr>
        <w:suppressAutoHyphens/>
        <w:autoSpaceDE w:val="0"/>
        <w:autoSpaceDN w:val="0"/>
        <w:adjustRightInd w:val="0"/>
        <w:spacing w:after="0" w:line="341"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Tanaka M, Konomi H, Matsunaga H, Yokohata K, Utsunomiya N, Takeda T. Endoscopic sphincterotomy for common bile duct stones: impact of recent technical refinements. J Hepatobiliary Pancreat Surg. 1997;4(1):16-9. DOI: 10.1007/BF01211338.</w:t>
      </w:r>
    </w:p>
    <w:p w14:paraId="777D54DB"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lastRenderedPageBreak/>
        <w:t xml:space="preserve">Temel RE, Brown JM. A new framework for reverse cholesterol transport: non-biliary contributions to reverse cholesterol transport. World J Gastroenterol. 2010;16(47):5946-52. PubMed PMID: 21157970 PMCID: PMC3007104. </w:t>
      </w:r>
    </w:p>
    <w:p w14:paraId="1E2D4248"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Thistle JL, Longstreth GF, Romero Y, Arora AS, Simonson JA, Diehl NN, et al. Factors that predict relief from upper abdominal pain after cholecystectomy. Clin Gastroenterol Hepatol 2011;9(10):891-6. DOI: 10.1016/j.cgh.2011.05.014.</w:t>
      </w:r>
    </w:p>
    <w:p w14:paraId="49548D36"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Thorboll J, Vilmann P, Jacobsen B, Hassan H. Endoscopic ultrasonography in detection of cholelithiasis in patients with biliary pain and negative transabdominal ultrasonography. Scand J Gastroenterol. 2004;39(3):267-9. PubMed PMID: 15074397.</w:t>
      </w:r>
    </w:p>
    <w:p w14:paraId="4BBA2E47"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Toscano RL, Taylor PH, Peters J, Edgin R. Mirizzi syndrome. Am Surg. 1994;60(11):889-91. PubMed PMID: 7978688.</w:t>
      </w:r>
    </w:p>
    <w:p w14:paraId="408E3595"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Trowbridge RL, Rutkowski NK, Shojania KG. Does this patient have acute cholecystitis? JAMA 2003;289(1):80-6. PubMed PMID: 12503981.</w:t>
      </w:r>
    </w:p>
    <w:p w14:paraId="2AAA5C2A"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van Hillo M, van der Vliet JA, Wiggers T, Obertop H, Terpstra OT, Greep JM. Gallstone obstruction of the intestine: an analysis of ten patients and a review of the literature. Surgery. 1987;101(3):273-6. PubMed PMID: 3547736.</w:t>
      </w:r>
    </w:p>
    <w:p w14:paraId="649E7239"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Vargo JJ, Zuccaro GJr, Dumot JA, Shermock KM, Morrow JB, Conwell DL, et al. Gastroenterologist-administered propofol versus meperidine and midazolam for advanced upper endoscopy: a prospective, randomized trial. Gastroenterology 2002;123(1):8-16. PubMed PMID: 12105827.</w:t>
      </w:r>
    </w:p>
    <w:p w14:paraId="2D90F30A"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Venneman NG, Buskens E, Besselink MG, Stads S, Go PM, Bosscha K, et al. Small gallstones are associated with increased risk of acute pancreatitis: potential benefits of prophylactic cholecystectomy? Am J Gastroenterol. 2005;100(11):2540-50. DOI: 10.1111/j.1572-0241.2005.00317.x.</w:t>
      </w:r>
    </w:p>
    <w:p w14:paraId="2CC8838D" w14:textId="77777777" w:rsidR="00EB7A8F" w:rsidRPr="008774F8" w:rsidRDefault="00EB7A8F" w:rsidP="00295327">
      <w:pPr>
        <w:pStyle w:val="ac"/>
        <w:numPr>
          <w:ilvl w:val="0"/>
          <w:numId w:val="26"/>
        </w:numPr>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 xml:space="preserve">Vetrhus M, Berhane T, Soreide O, Sondenaa K. Pain persists in many patients five years after removal of the gallbladder: observations from two randomized controlled trials of symptomatic, noncomplicated gallstone disease and </w:t>
      </w:r>
      <w:r w:rsidRPr="008774F8">
        <w:rPr>
          <w:rFonts w:ascii="Times New Roman" w:hAnsi="Times New Roman"/>
          <w:sz w:val="28"/>
          <w:szCs w:val="28"/>
          <w:lang w:val="uk-UA"/>
        </w:rPr>
        <w:lastRenderedPageBreak/>
        <w:t>acute cholecystitis. J Gastrointest Surg 2005;9(6):826-31. DOI: 10.1016/j.gassur.2005.01.291.</w:t>
      </w:r>
    </w:p>
    <w:p w14:paraId="236B858D"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Waisberg J, Corona A, de Abreu IW, Farah JF, Lupinacci RA, Goffi FS. Benign obstruction of the common hepatic duct (Mirizzi syndrome): diagnosis and operative management. Arq Gastroenterol. 2005;42(1):13-18. DOI: 10.1590/S0004-28032005000100005.</w:t>
      </w:r>
    </w:p>
    <w:p w14:paraId="6EEF3714"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Waring JP, Baron TH, Hirota WK, Goldstein JL, Jacobson BC, Leighton JA, et al.; American Society for Gastrointestinal Endoscopy, Standards of Practice Committee. Guidelines for conscious sedation and monitoring during astrointestinal endoscopy. Gastrointest Endosc. 2003 Sep;58(3):317-22. PubMed PMID: 14528201.</w:t>
      </w:r>
    </w:p>
    <w:p w14:paraId="6A20F7B1"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Wasson JH, Sox HC, Neff RK, Goldman L. Clinical prediction rules: applications and methological standards. N Engl J Med 1985;313(13):793-9. DOI: 10.1056/NEJM198509263131306.</w:t>
      </w:r>
    </w:p>
    <w:p w14:paraId="0DCB440E"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Weinert CR, Arnett D, Jacobs D, Kane RL. Relationship between persistence of abdominal symptomes and successful outcome after cholecystectomy. Arch Intern Med 2000;160(7):989-95. PubMed PMID: 10761964.</w:t>
      </w:r>
    </w:p>
    <w:p w14:paraId="49FE7F23"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Williams EJ, Green J, Beckingham I. Parks R, Martin D, Lombard M; British Society of Gastroenterology. Guidelines on the management of common bile duct stones (CBDS). Gut 2008;57(7):1004-21. DOI: 10.1136/gut.2007.121657.</w:t>
      </w:r>
    </w:p>
    <w:p w14:paraId="43604871"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Xu P, Yin XM, Zhang M, Liang YJ. Epidemiology of gallstone in Nanjing City in China. Zhonghua Liu Xing Bing Xue Za Zhi. 2004;25(11):928. PubMed PMID: 15769317.</w:t>
      </w:r>
    </w:p>
    <w:p w14:paraId="5FC7F203" w14:textId="77777777" w:rsidR="00EB7A8F" w:rsidRPr="008774F8"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8774F8">
        <w:rPr>
          <w:rFonts w:ascii="Times New Roman" w:hAnsi="Times New Roman"/>
          <w:sz w:val="28"/>
          <w:szCs w:val="28"/>
          <w:lang w:val="uk-UA"/>
        </w:rPr>
        <w:t>Yarmish GM, Smith MP, Rosen MP, Baker ME, Blake MA, Cash BD, et al. ACR appropriateness criteria right upper quadrant pain. J Am Coll Radiol 2014;11(3):316-22. DOI: 10.1016/j.jacr.2013.11.017.</w:t>
      </w:r>
    </w:p>
    <w:p w14:paraId="0DBA2D8C" w14:textId="075B872F" w:rsidR="00295327" w:rsidRPr="00295327" w:rsidRDefault="00EB7A8F" w:rsidP="00295327">
      <w:pPr>
        <w:pStyle w:val="ac"/>
        <w:numPr>
          <w:ilvl w:val="0"/>
          <w:numId w:val="26"/>
        </w:numPr>
        <w:suppressAutoHyphens/>
        <w:autoSpaceDE w:val="0"/>
        <w:autoSpaceDN w:val="0"/>
        <w:adjustRightInd w:val="0"/>
        <w:spacing w:after="0" w:line="348" w:lineRule="auto"/>
        <w:ind w:left="0" w:firstLine="709"/>
        <w:jc w:val="both"/>
        <w:rPr>
          <w:rFonts w:ascii="Times New Roman" w:hAnsi="Times New Roman"/>
          <w:sz w:val="28"/>
          <w:szCs w:val="28"/>
          <w:lang w:val="uk-UA"/>
        </w:rPr>
      </w:pPr>
      <w:r w:rsidRPr="00295327">
        <w:rPr>
          <w:rFonts w:ascii="Times New Roman" w:hAnsi="Times New Roman"/>
          <w:sz w:val="28"/>
          <w:szCs w:val="28"/>
          <w:lang w:val="uk-UA"/>
        </w:rPr>
        <w:t>Yip AW, Chow WC, Chan J, Lam KH. Mirizzi syndrome with cholecystocholedochal fistula: preoperative diagnosis and management. Surgery. 1992;111(3):335-8. PubMed PMID: 1542859.</w:t>
      </w:r>
      <w:r w:rsidR="00295327" w:rsidRPr="00295327">
        <w:rPr>
          <w:rFonts w:ascii="Times New Roman" w:hAnsi="Times New Roman"/>
          <w:sz w:val="28"/>
          <w:szCs w:val="28"/>
          <w:lang w:val="uk-UA"/>
        </w:rPr>
        <w:br w:type="page"/>
      </w:r>
    </w:p>
    <w:p w14:paraId="70B0AFCE" w14:textId="4453B71F" w:rsidR="007309D5" w:rsidRDefault="007309D5" w:rsidP="00295327">
      <w:pPr>
        <w:spacing w:after="0" w:line="360" w:lineRule="auto"/>
        <w:jc w:val="center"/>
        <w:rPr>
          <w:rFonts w:ascii="Times New Roman" w:eastAsia="MS Mincho" w:hAnsi="Times New Roman"/>
          <w:b/>
          <w:sz w:val="28"/>
          <w:szCs w:val="24"/>
          <w:lang w:val="uk-UA"/>
        </w:rPr>
      </w:pPr>
      <w:r w:rsidRPr="008774F8">
        <w:rPr>
          <w:rFonts w:ascii="Times New Roman" w:eastAsia="MS Mincho" w:hAnsi="Times New Roman"/>
          <w:b/>
          <w:sz w:val="28"/>
          <w:szCs w:val="24"/>
          <w:lang w:val="uk-UA"/>
        </w:rPr>
        <w:lastRenderedPageBreak/>
        <w:t>ДОДАТОК</w:t>
      </w:r>
    </w:p>
    <w:p w14:paraId="5AA4EDF6" w14:textId="77777777" w:rsidR="00295327" w:rsidRDefault="00295327" w:rsidP="00295327">
      <w:pPr>
        <w:spacing w:after="0" w:line="360" w:lineRule="auto"/>
        <w:jc w:val="center"/>
        <w:rPr>
          <w:rFonts w:ascii="Times New Roman" w:eastAsia="MS Mincho" w:hAnsi="Times New Roman"/>
          <w:b/>
          <w:sz w:val="28"/>
          <w:szCs w:val="24"/>
          <w:lang w:val="uk-UA"/>
        </w:rPr>
      </w:pPr>
    </w:p>
    <w:p w14:paraId="0449DE12" w14:textId="77777777" w:rsidR="00295327" w:rsidRPr="008774F8" w:rsidRDefault="00295327" w:rsidP="00295327">
      <w:pPr>
        <w:spacing w:after="0" w:line="360" w:lineRule="auto"/>
        <w:jc w:val="center"/>
        <w:rPr>
          <w:rFonts w:ascii="Times New Roman" w:eastAsia="MS Mincho" w:hAnsi="Times New Roman"/>
          <w:b/>
          <w:sz w:val="28"/>
          <w:szCs w:val="24"/>
          <w:lang w:val="uk-UA"/>
        </w:rPr>
      </w:pPr>
    </w:p>
    <w:p w14:paraId="2D7CFC92" w14:textId="7A8E8DB4" w:rsidR="007309D5" w:rsidRPr="008774F8" w:rsidRDefault="007309D5" w:rsidP="00295327">
      <w:pPr>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 xml:space="preserve">СПИСОК ОПУБЛІКОВАНИХ ПРАЦЬ ЗА ТЕМОЮ ДИСЕРТАЦІЇ </w:t>
      </w:r>
    </w:p>
    <w:p w14:paraId="49DF2362" w14:textId="77777777" w:rsidR="00295327" w:rsidRDefault="00295327" w:rsidP="00295327">
      <w:pPr>
        <w:spacing w:after="0" w:line="360" w:lineRule="auto"/>
        <w:ind w:firstLine="709"/>
        <w:jc w:val="both"/>
        <w:rPr>
          <w:rFonts w:ascii="Times New Roman" w:eastAsia="MS Mincho" w:hAnsi="Times New Roman"/>
          <w:sz w:val="28"/>
          <w:szCs w:val="24"/>
          <w:lang w:val="uk-UA"/>
        </w:rPr>
      </w:pPr>
    </w:p>
    <w:p w14:paraId="2EF249BA" w14:textId="77777777" w:rsidR="007309D5" w:rsidRPr="008774F8" w:rsidRDefault="007309D5" w:rsidP="00295327">
      <w:pPr>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 xml:space="preserve">1. Сипливий ВО, Дронов ОІ, Конь КВ, Євтушенко ДВ.Оцінка важкості стану хірургічного хворого. К.: Майстерня книга, 2009. 177 с. </w:t>
      </w:r>
    </w:p>
    <w:p w14:paraId="2003327F" w14:textId="63FF8669" w:rsidR="007309D5" w:rsidRPr="008774F8" w:rsidRDefault="007309D5" w:rsidP="00295327">
      <w:pPr>
        <w:spacing w:after="0" w:line="360" w:lineRule="auto"/>
        <w:ind w:firstLine="709"/>
        <w:jc w:val="both"/>
        <w:rPr>
          <w:rFonts w:ascii="Times New Roman" w:hAnsi="Times New Roman"/>
          <w:sz w:val="28"/>
          <w:szCs w:val="28"/>
          <w:lang w:val="uk-UA"/>
        </w:rPr>
      </w:pPr>
      <w:r w:rsidRPr="008774F8">
        <w:rPr>
          <w:rFonts w:ascii="Times New Roman" w:eastAsia="MS Mincho" w:hAnsi="Times New Roman"/>
          <w:sz w:val="28"/>
          <w:szCs w:val="24"/>
          <w:lang w:val="uk-UA"/>
        </w:rPr>
        <w:t>2.</w:t>
      </w:r>
      <w:r w:rsidR="00295327">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Сипливий ВО, Циганенко АЯ, Конь КВ, Євтушенко ДВ. </w:t>
      </w:r>
      <w:r w:rsidRPr="008774F8">
        <w:rPr>
          <w:rFonts w:ascii="Times New Roman" w:hAnsi="Times New Roman"/>
          <w:sz w:val="28"/>
          <w:szCs w:val="28"/>
          <w:lang w:val="uk-UA"/>
        </w:rPr>
        <w:t>Полірезистентність серед збудників хірургічних інфекцій. Харківська хірургічна школа. 2012;53(2):80-3.</w:t>
      </w:r>
    </w:p>
    <w:p w14:paraId="35B50861" w14:textId="5A5CFCE2" w:rsidR="007309D5" w:rsidRPr="008774F8" w:rsidRDefault="007309D5" w:rsidP="00295327">
      <w:pPr>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3.</w:t>
      </w:r>
      <w:r w:rsidR="00295327">
        <w:rPr>
          <w:rFonts w:ascii="Times New Roman" w:eastAsia="MS Mincho" w:hAnsi="Times New Roman"/>
          <w:sz w:val="28"/>
          <w:szCs w:val="24"/>
          <w:lang w:val="uk-UA"/>
        </w:rPr>
        <w:t> </w:t>
      </w:r>
      <w:r w:rsidRPr="008774F8">
        <w:rPr>
          <w:rFonts w:ascii="Times New Roman" w:eastAsia="MS Mincho" w:hAnsi="Times New Roman"/>
          <w:sz w:val="28"/>
          <w:szCs w:val="24"/>
          <w:lang w:val="uk-UA"/>
        </w:rPr>
        <w:t>Сипливий ВА, Евтушенко ДВ, Петренко ГД, Шадрин ОВ, Робак ВИ.</w:t>
      </w:r>
      <w:r w:rsidR="00295327">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 xml:space="preserve">Эффективность малоинвазивных эндоскопических вмешательств в лечении обструктивной желтухи. Харківська хірургічна школа. 2015.74(5):26-8. </w:t>
      </w:r>
    </w:p>
    <w:p w14:paraId="7D0F4DB2" w14:textId="0B3E19BD" w:rsidR="007309D5" w:rsidRPr="008774F8" w:rsidRDefault="007309D5" w:rsidP="00295327">
      <w:pPr>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4.</w:t>
      </w:r>
      <w:r w:rsidR="00295327">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Сипливий ВО, Петренко ГД, Гузь АГ, Петюнін ОГ, Доценко ВВ, Євтушенко ДВ, та ін. Раціональні напрямки поліпшення діагностики і лапароскопічної холецистектомії при гострому холециститі. Одеський медичний журнал. 2015;151(5):91-3. </w:t>
      </w:r>
    </w:p>
    <w:p w14:paraId="4F24AB69" w14:textId="63479D0F" w:rsidR="007309D5" w:rsidRPr="008774F8" w:rsidRDefault="007309D5" w:rsidP="00295327">
      <w:pPr>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5.</w:t>
      </w:r>
      <w:r w:rsidR="00295327">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Сипливый ВА, Евтушенко ДВ, Петренко ГД, Андреещев СА, Евтушенко АВ. Хирургическое лечение острого холангита при холедохолитиазе. Клінічна хірургія. 2016;(1):34-7. </w:t>
      </w:r>
    </w:p>
    <w:p w14:paraId="4CD0BDD3" w14:textId="22BDBEF0" w:rsidR="007309D5" w:rsidRPr="008774F8" w:rsidRDefault="007309D5" w:rsidP="00295327">
      <w:pPr>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6.</w:t>
      </w:r>
      <w:r w:rsidR="00295327">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Сипливый ВА, Евтушенко ДВ, Наумова ОВ, Андреещев СА, Евтушенко АВ. Морфологические изменения печени при обтурационной желтухе, обусловленной холедохолитиазом, в зависимости от ее длительности. Клінічна хірургія. 2016;(2):20-3 </w:t>
      </w:r>
    </w:p>
    <w:p w14:paraId="7F0F29F4" w14:textId="53337CB9" w:rsidR="007309D5" w:rsidRPr="008774F8" w:rsidRDefault="007309D5" w:rsidP="00295327">
      <w:pPr>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7.</w:t>
      </w:r>
      <w:r w:rsidR="00295327">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Сипливый ВА, Петренко ГД, Евтушенко ДВ, Андреещев СА, Евтушенко АВ. Диагностика и хирургическое лечение синдрома Мirizzi. Клінічна хірургія. 2016;(8):8-11. </w:t>
      </w:r>
    </w:p>
    <w:p w14:paraId="03C981D6" w14:textId="18F2E74E" w:rsidR="007309D5" w:rsidRPr="008774F8" w:rsidRDefault="007309D5" w:rsidP="00295327">
      <w:pPr>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8.</w:t>
      </w:r>
      <w:r w:rsidR="00295327">
        <w:rPr>
          <w:rFonts w:ascii="Times New Roman" w:eastAsia="MS Mincho" w:hAnsi="Times New Roman"/>
          <w:sz w:val="28"/>
          <w:szCs w:val="24"/>
          <w:lang w:val="uk-UA"/>
        </w:rPr>
        <w:t> </w:t>
      </w:r>
      <w:r w:rsidRPr="008774F8">
        <w:rPr>
          <w:rFonts w:ascii="Times New Roman" w:eastAsia="MS Mincho" w:hAnsi="Times New Roman"/>
          <w:sz w:val="28"/>
          <w:szCs w:val="24"/>
          <w:lang w:val="uk-UA"/>
        </w:rPr>
        <w:t>Евтушенко ДВ, Робак ВИ, Евтушенко АВ.</w:t>
      </w:r>
      <w:r w:rsidR="00295327">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Диагностика и хирургическое лечение острого холангита. Хирургия Восточная Европа,</w:t>
      </w:r>
      <w:r w:rsidR="00295327">
        <w:rPr>
          <w:rFonts w:ascii="Times New Roman" w:eastAsia="MS Mincho" w:hAnsi="Times New Roman"/>
          <w:sz w:val="28"/>
          <w:szCs w:val="24"/>
          <w:lang w:val="uk-UA"/>
        </w:rPr>
        <w:br/>
      </w:r>
      <w:r w:rsidRPr="008774F8">
        <w:rPr>
          <w:rFonts w:ascii="Times New Roman" w:eastAsia="MS Mincho" w:hAnsi="Times New Roman"/>
          <w:sz w:val="28"/>
          <w:szCs w:val="24"/>
          <w:lang w:val="uk-UA"/>
        </w:rPr>
        <w:t xml:space="preserve">г. Минск, Беларусь, 2016: 328-9. </w:t>
      </w:r>
    </w:p>
    <w:p w14:paraId="1B2F99D9" w14:textId="7F8DDDB4" w:rsidR="007309D5" w:rsidRPr="008774F8" w:rsidRDefault="007309D5" w:rsidP="00295327">
      <w:pPr>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lastRenderedPageBreak/>
        <w:t>9.</w:t>
      </w:r>
      <w:r w:rsidR="00295327">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Сипливий ВО, Конь КВ, Робак ВІ, винахідники; Сипливий Василь Олексійович, Конь Катерина Володимирівна, Робак Всеволод Ігоревич, Євтушенко Дмитро Васильович, патентовласники. Спосіб діагностики наявності гострого запального процесу. Патент України № 43305. 2009 </w:t>
      </w:r>
      <w:r w:rsidR="00295327">
        <w:rPr>
          <w:rFonts w:ascii="Times New Roman" w:eastAsia="MS Mincho" w:hAnsi="Times New Roman"/>
          <w:sz w:val="28"/>
          <w:szCs w:val="24"/>
          <w:lang w:val="uk-UA"/>
        </w:rPr>
        <w:br/>
      </w:r>
      <w:r w:rsidRPr="008774F8">
        <w:rPr>
          <w:rFonts w:ascii="Times New Roman" w:eastAsia="MS Mincho" w:hAnsi="Times New Roman"/>
          <w:sz w:val="28"/>
          <w:szCs w:val="24"/>
          <w:lang w:val="uk-UA"/>
        </w:rPr>
        <w:t>Серп. 10. Бюл. № 15. 2 с.</w:t>
      </w:r>
    </w:p>
    <w:p w14:paraId="0C2DD328" w14:textId="632DA480" w:rsidR="007309D5" w:rsidRPr="008774F8" w:rsidRDefault="007309D5" w:rsidP="00295327">
      <w:pPr>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10.</w:t>
      </w:r>
      <w:r w:rsidR="00295327">
        <w:rPr>
          <w:rFonts w:ascii="Times New Roman" w:eastAsia="MS Mincho" w:hAnsi="Times New Roman"/>
          <w:sz w:val="28"/>
          <w:szCs w:val="24"/>
          <w:lang w:val="uk-UA"/>
        </w:rPr>
        <w:t> </w:t>
      </w:r>
      <w:r w:rsidRPr="008774F8">
        <w:rPr>
          <w:rFonts w:ascii="Times New Roman" w:eastAsia="MS Mincho" w:hAnsi="Times New Roman"/>
          <w:sz w:val="28"/>
          <w:szCs w:val="24"/>
          <w:lang w:val="uk-UA"/>
        </w:rPr>
        <w:t>Сипливий ВО, Євтушенко ДВ, Петренко ГД, Євтушенко ОВ, Олефір ОС, винахідники; Харківський національний медичний університет, патентовласник. Спосіб формування гепатикоєюноанастомозу. Патент України № 107474. 2016 Черв. 10. Бюл. №11.</w:t>
      </w:r>
    </w:p>
    <w:p w14:paraId="550A5748" w14:textId="4E4D1E3D" w:rsidR="007309D5" w:rsidRPr="008774F8" w:rsidRDefault="007309D5" w:rsidP="00295327">
      <w:pPr>
        <w:spacing w:after="0" w:line="348"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11.</w:t>
      </w:r>
      <w:r w:rsidR="00295327">
        <w:rPr>
          <w:rFonts w:ascii="Times New Roman" w:eastAsia="MS Mincho" w:hAnsi="Times New Roman"/>
          <w:sz w:val="28"/>
          <w:szCs w:val="24"/>
          <w:lang w:val="uk-UA"/>
        </w:rPr>
        <w:t> </w:t>
      </w:r>
      <w:r w:rsidRPr="008774F8">
        <w:rPr>
          <w:rFonts w:ascii="Times New Roman" w:eastAsia="MS Mincho" w:hAnsi="Times New Roman"/>
          <w:sz w:val="28"/>
          <w:szCs w:val="24"/>
          <w:lang w:val="uk-UA"/>
        </w:rPr>
        <w:t>Сипливий ВО, Конь ДЕ, Євтушенко ДВ. Использование лейкоцитарных индексов для прогнозирования исхода интраабдоминальных инфекций. Инфекции в хирургии. 2010;8 (1 тезисы VIII Всероссийской конференции Российской ассоциации специалистов по хирургическим инфекциям; 2009 Ноября 2-13; Санкт -петербург, Россия). с. 42.</w:t>
      </w:r>
    </w:p>
    <w:p w14:paraId="08C35660" w14:textId="2A75D20F" w:rsidR="007309D5" w:rsidRPr="008774F8" w:rsidRDefault="007309D5" w:rsidP="00295327">
      <w:pPr>
        <w:spacing w:after="0" w:line="348"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12.</w:t>
      </w:r>
      <w:r w:rsidR="00295327">
        <w:rPr>
          <w:rFonts w:ascii="Times New Roman" w:eastAsia="MS Mincho" w:hAnsi="Times New Roman"/>
          <w:sz w:val="28"/>
          <w:szCs w:val="24"/>
          <w:lang w:val="uk-UA"/>
        </w:rPr>
        <w:t> </w:t>
      </w:r>
      <w:r w:rsidRPr="008774F8">
        <w:rPr>
          <w:rFonts w:ascii="Times New Roman" w:eastAsia="MS Mincho" w:hAnsi="Times New Roman"/>
          <w:sz w:val="28"/>
          <w:szCs w:val="24"/>
          <w:lang w:val="uk-UA"/>
        </w:rPr>
        <w:t>Сипливый ВА, Евтушенко ДВ, Котовщиков МС, Хабусев ВК, Доценко ВВ. Хирургическое лечение холедохолитиаза. Анализ с позиции оценки качества жизни. Вестник хирургической гастроэнтерологии. 2011;(4):149.</w:t>
      </w:r>
      <w:r w:rsidRPr="008774F8">
        <w:rPr>
          <w:rFonts w:ascii="Times New Roman" w:eastAsia="MS Mincho" w:hAnsi="Times New Roman"/>
          <w:sz w:val="28"/>
          <w:szCs w:val="24"/>
          <w:lang w:val="uk-UA"/>
        </w:rPr>
        <w:tab/>
        <w:t xml:space="preserve">  </w:t>
      </w:r>
    </w:p>
    <w:p w14:paraId="48D565F5" w14:textId="2D20D335" w:rsidR="007309D5" w:rsidRPr="008774F8" w:rsidRDefault="007309D5" w:rsidP="00295327">
      <w:pPr>
        <w:spacing w:after="0" w:line="348"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13.</w:t>
      </w:r>
      <w:r w:rsidR="00295327">
        <w:rPr>
          <w:rFonts w:ascii="Times New Roman" w:eastAsia="MS Mincho" w:hAnsi="Times New Roman"/>
          <w:sz w:val="28"/>
          <w:szCs w:val="24"/>
          <w:lang w:val="uk-UA"/>
        </w:rPr>
        <w:t> </w:t>
      </w:r>
      <w:r w:rsidRPr="008774F8">
        <w:rPr>
          <w:rFonts w:ascii="Times New Roman" w:eastAsia="MS Mincho" w:hAnsi="Times New Roman"/>
          <w:sz w:val="28"/>
          <w:szCs w:val="24"/>
          <w:lang w:val="uk-UA"/>
        </w:rPr>
        <w:t>Сипливий ВА, Конь КВ, Евтушенко ДВ, Бизов ДВ, Євтушенко О.В Антибиотикорезистентность возбудителей хирургических инфекций. В: Чумаченко ТО, редактор. Епідеміологічні дослідження в клінічній та профілактичній медицині: досягнення та перспективи: матеріали науково-практичної конференції з міжнародною участю, присвяченої 210-річниці ХНМУ та 85-річчю кафедри епідеміології, 2015 Берез. 12-13; Харків, Україна. Харків: Щедра садиба плюс; 2015. с. 209-11.</w:t>
      </w:r>
    </w:p>
    <w:p w14:paraId="3DB553FA" w14:textId="1A57BD7E" w:rsidR="007309D5" w:rsidRPr="008774F8" w:rsidRDefault="007309D5" w:rsidP="00295327">
      <w:pPr>
        <w:spacing w:after="0" w:line="348"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14.</w:t>
      </w:r>
      <w:r w:rsidR="00295327">
        <w:rPr>
          <w:rFonts w:ascii="Times New Roman" w:eastAsia="MS Mincho" w:hAnsi="Times New Roman"/>
          <w:sz w:val="28"/>
          <w:szCs w:val="24"/>
          <w:lang w:val="uk-UA"/>
        </w:rPr>
        <w:t> </w:t>
      </w:r>
      <w:r w:rsidRPr="008774F8">
        <w:rPr>
          <w:rFonts w:ascii="Times New Roman" w:eastAsia="MS Mincho" w:hAnsi="Times New Roman"/>
          <w:sz w:val="28"/>
          <w:szCs w:val="24"/>
          <w:lang w:val="uk-UA"/>
        </w:rPr>
        <w:t>Syplyviy V, Ievtushenko D, Petrenko G, Ievtushenko A. Surgical management of patients with Mirizzi syndrome. In: Abstracts of the 11th International Congress of the European-African Hepato-Pancreato-Biliary Association, 21-24 April 2015, Manchester, UK. p. 173. This issue is made freely available as part of this journal</w:t>
      </w:r>
      <w:r w:rsidR="002C0BCC"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s Open Archive. HPB. 2016;18 Suppl 2:e674-5. DOI: http://dx.doi.org/10.1016/j.hpb.2016.01.033.</w:t>
      </w:r>
    </w:p>
    <w:p w14:paraId="70636DD7" w14:textId="12ACB1B0" w:rsidR="007309D5" w:rsidRPr="008774F8" w:rsidRDefault="007309D5" w:rsidP="00295327">
      <w:pPr>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lastRenderedPageBreak/>
        <w:t>15.</w:t>
      </w:r>
      <w:r w:rsidR="00295327">
        <w:rPr>
          <w:rFonts w:ascii="Times New Roman" w:eastAsia="MS Mincho" w:hAnsi="Times New Roman"/>
          <w:sz w:val="28"/>
          <w:szCs w:val="24"/>
          <w:lang w:val="uk-UA"/>
        </w:rPr>
        <w:t> </w:t>
      </w:r>
      <w:r w:rsidRPr="008774F8">
        <w:rPr>
          <w:rFonts w:ascii="Times New Roman" w:eastAsia="MS Mincho" w:hAnsi="Times New Roman"/>
          <w:sz w:val="28"/>
          <w:szCs w:val="24"/>
          <w:lang w:val="uk-UA"/>
        </w:rPr>
        <w:t>Сипливий ВО, Петренко ГД, Доценко ВВ, Евтушенко ДВ, Шадрин ОВ. Малоинвазивные методы лечения обструктивной желтухи при холелитиазе. XXIII з</w:t>
      </w:r>
      <w:r w:rsidR="002C0BCC" w:rsidRPr="008774F8">
        <w:rPr>
          <w:rFonts w:ascii="Times New Roman" w:eastAsia="MS Mincho" w:hAnsi="Times New Roman"/>
          <w:sz w:val="28"/>
          <w:szCs w:val="24"/>
          <w:lang w:val="uk-UA"/>
        </w:rPr>
        <w:t>’</w:t>
      </w:r>
      <w:r w:rsidRPr="008774F8">
        <w:rPr>
          <w:rFonts w:ascii="Times New Roman" w:eastAsia="MS Mincho" w:hAnsi="Times New Roman"/>
          <w:sz w:val="28"/>
          <w:szCs w:val="24"/>
          <w:lang w:val="uk-UA"/>
        </w:rPr>
        <w:t xml:space="preserve">їзд хірургів України: збірник наукових робіт [CD-ROM]. Київ: Клінічна хірургія; 2015. с. 182-3. 1 СD-ROM: 80 min 700 MB; Pentium; </w:t>
      </w:r>
      <w:r w:rsidR="00295327">
        <w:rPr>
          <w:rFonts w:ascii="Times New Roman" w:eastAsia="MS Mincho" w:hAnsi="Times New Roman"/>
          <w:sz w:val="28"/>
          <w:szCs w:val="24"/>
          <w:lang w:val="uk-UA"/>
        </w:rPr>
        <w:br/>
      </w:r>
      <w:r w:rsidRPr="008774F8">
        <w:rPr>
          <w:rFonts w:ascii="Times New Roman" w:eastAsia="MS Mincho" w:hAnsi="Times New Roman"/>
          <w:sz w:val="28"/>
          <w:szCs w:val="24"/>
          <w:lang w:val="uk-UA"/>
        </w:rPr>
        <w:t>2 Mb RAM; Windows XP, 7, 8, 10; Adobe Acrobat Reader.</w:t>
      </w:r>
    </w:p>
    <w:p w14:paraId="3179D102" w14:textId="1575D5EF" w:rsidR="007309D5" w:rsidRPr="008774F8" w:rsidRDefault="007309D5" w:rsidP="00295327">
      <w:pPr>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16.</w:t>
      </w:r>
      <w:r w:rsidR="00295327">
        <w:rPr>
          <w:rFonts w:ascii="Times New Roman" w:eastAsia="MS Mincho" w:hAnsi="Times New Roman"/>
          <w:sz w:val="28"/>
          <w:szCs w:val="24"/>
          <w:lang w:val="uk-UA"/>
        </w:rPr>
        <w:t> </w:t>
      </w:r>
      <w:r w:rsidRPr="008774F8">
        <w:rPr>
          <w:rFonts w:ascii="Times New Roman" w:eastAsia="MS Mincho" w:hAnsi="Times New Roman"/>
          <w:sz w:val="28"/>
          <w:szCs w:val="24"/>
          <w:lang w:val="uk-UA"/>
        </w:rPr>
        <w:t>Евтушенко ДВ, Бызов ДВ, Евтушенко АВ, Олефир АС. Малоинвазивные эндоскопические вмешательства при обтурационной желтух. В: Лесовой ВМ, редактор. Медицина третього тисячоліття: збірник тез міжвузівської конференції молодих вчених та студентів; 2015 Січ. 20; Харків, Україна. Харків: ХНМУ; 2015. с. 150-1.</w:t>
      </w:r>
    </w:p>
    <w:p w14:paraId="295415F7" w14:textId="70D0BB41" w:rsidR="007309D5" w:rsidRPr="008774F8" w:rsidRDefault="007309D5" w:rsidP="00295327">
      <w:pPr>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17.</w:t>
      </w:r>
      <w:r w:rsidR="00295327">
        <w:rPr>
          <w:rFonts w:ascii="Times New Roman" w:eastAsia="MS Mincho" w:hAnsi="Times New Roman"/>
          <w:sz w:val="28"/>
          <w:szCs w:val="24"/>
          <w:lang w:val="uk-UA"/>
        </w:rPr>
        <w:t> </w:t>
      </w:r>
      <w:r w:rsidRPr="008774F8">
        <w:rPr>
          <w:rFonts w:ascii="Times New Roman" w:eastAsia="MS Mincho" w:hAnsi="Times New Roman"/>
          <w:sz w:val="28"/>
          <w:szCs w:val="24"/>
          <w:lang w:val="uk-UA"/>
        </w:rPr>
        <w:t>Євтушенко ДВ. Критерії Tokyo Guidlines 2013 для діагностики гострого холангіту. В: Фадєєнко ГД, редактор. Хронічні неінфекційні захворювання: заходи профілактики і боротьби з ускладненнями: матеріали науково-практичної конференції з міжнародною участю, 2015 Листоп. 5; Харків, Україна. Харків; 2015. с.76</w:t>
      </w:r>
    </w:p>
    <w:p w14:paraId="19DB6F36" w14:textId="7FCE6CDC" w:rsidR="007309D5" w:rsidRPr="008774F8" w:rsidRDefault="007309D5" w:rsidP="00295327">
      <w:pPr>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18.</w:t>
      </w:r>
      <w:r w:rsidR="00295327">
        <w:rPr>
          <w:rFonts w:ascii="Times New Roman" w:eastAsia="MS Mincho" w:hAnsi="Times New Roman"/>
          <w:sz w:val="28"/>
          <w:szCs w:val="24"/>
          <w:lang w:val="uk-UA"/>
        </w:rPr>
        <w:t> </w:t>
      </w:r>
      <w:r w:rsidRPr="008774F8">
        <w:rPr>
          <w:rFonts w:ascii="Times New Roman" w:eastAsia="MS Mincho" w:hAnsi="Times New Roman"/>
          <w:sz w:val="28"/>
          <w:szCs w:val="24"/>
          <w:lang w:val="uk-UA"/>
        </w:rPr>
        <w:t>Ievtushenko D, Robak V, Bizov D. Management of patients with Mirizzi syndrome. In: Abstract Book of 8th International Scientific Interdisciplinary Conference for medical students and young scientists; 2015 May 14-15; Kharkiv, Ukraine. Kharkiv: KhNMU; 2015. р. 111-2.</w:t>
      </w:r>
    </w:p>
    <w:p w14:paraId="1246333A" w14:textId="224C2B63" w:rsidR="007309D5" w:rsidRPr="008774F8" w:rsidRDefault="007309D5" w:rsidP="00295327">
      <w:pPr>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19.</w:t>
      </w:r>
      <w:r w:rsidR="00295327">
        <w:rPr>
          <w:rFonts w:ascii="Times New Roman" w:eastAsia="MS Mincho" w:hAnsi="Times New Roman"/>
          <w:sz w:val="28"/>
          <w:szCs w:val="24"/>
          <w:lang w:val="uk-UA"/>
        </w:rPr>
        <w:t> </w:t>
      </w:r>
      <w:r w:rsidRPr="008774F8">
        <w:rPr>
          <w:rFonts w:ascii="Times New Roman" w:eastAsia="MS Mincho" w:hAnsi="Times New Roman"/>
          <w:sz w:val="28"/>
          <w:szCs w:val="24"/>
          <w:lang w:val="uk-UA"/>
        </w:rPr>
        <w:t>Євтушенко ДВ, Євтушенко ОВ, Віноградов БО. Хірургічне лікування гострого холангіту у хворих з холедохолітіазом. В: Лесовой ВМ, редактор. Медицина третього тисячоліття: збірник тез міжвузівської конференції молодих вчених та студентів; 2016 Січ. 19; Харків, Україна. Харків: ХНМУ; 2015. с. 208.</w:t>
      </w:r>
    </w:p>
    <w:p w14:paraId="2A27EBEC" w14:textId="4E39EC96" w:rsidR="007309D5" w:rsidRPr="008774F8" w:rsidRDefault="007309D5" w:rsidP="00295327">
      <w:pPr>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20.</w:t>
      </w:r>
      <w:r w:rsidR="00295327">
        <w:rPr>
          <w:rFonts w:ascii="Times New Roman" w:eastAsia="MS Mincho" w:hAnsi="Times New Roman"/>
          <w:sz w:val="28"/>
          <w:szCs w:val="24"/>
          <w:lang w:val="uk-UA"/>
        </w:rPr>
        <w:t> </w:t>
      </w:r>
      <w:r w:rsidRPr="008774F8">
        <w:rPr>
          <w:rFonts w:ascii="Times New Roman" w:eastAsia="MS Mincho" w:hAnsi="Times New Roman"/>
          <w:sz w:val="28"/>
          <w:szCs w:val="24"/>
          <w:lang w:val="uk-UA"/>
        </w:rPr>
        <w:t>Ievtushenko D, Ievtushenko A, Vinogradov B, Bilousova M. Acute cholangitis in patients with cholelithiasis. In: Actual Problems Of Clinical And Theoretical Medicine: Аbstract Book Of 9th International Interdisciplinary Scientific Conference Of Young Scientists And Medical Students (International Scientific Interdisciplinary Conference – ISIC); 2016 May 19-20; Kharkiv, Ukraine. Kharkiv: KhNMU; 2016. р. 279.</w:t>
      </w:r>
    </w:p>
    <w:p w14:paraId="58928AE2" w14:textId="5FB6E91C" w:rsidR="007309D5" w:rsidRPr="008774F8" w:rsidRDefault="007309D5" w:rsidP="00295327">
      <w:pPr>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lastRenderedPageBreak/>
        <w:t>21.</w:t>
      </w:r>
      <w:r w:rsidR="00295327">
        <w:rPr>
          <w:rFonts w:ascii="Times New Roman" w:eastAsia="MS Mincho" w:hAnsi="Times New Roman"/>
          <w:sz w:val="28"/>
          <w:szCs w:val="24"/>
          <w:lang w:val="uk-UA"/>
        </w:rPr>
        <w:t> </w:t>
      </w:r>
      <w:r w:rsidRPr="008774F8">
        <w:rPr>
          <w:rFonts w:ascii="Times New Roman" w:eastAsia="MS Mincho" w:hAnsi="Times New Roman"/>
          <w:sz w:val="28"/>
          <w:szCs w:val="24"/>
          <w:lang w:val="uk-UA"/>
        </w:rPr>
        <w:t>Syplyviy V., Ievtushenko D., Naumova O., Petrenko G. Ievtushenko A., Robak V. Liver morphology in patients with benign obstructive jaundice. Збірник матеріалів науково-практичної конференції з міжнародною участю,</w:t>
      </w:r>
      <w:r w:rsidR="00295327">
        <w:rPr>
          <w:rFonts w:ascii="Times New Roman" w:eastAsia="MS Mincho" w:hAnsi="Times New Roman"/>
          <w:sz w:val="28"/>
          <w:szCs w:val="24"/>
          <w:lang w:val="uk-UA"/>
        </w:rPr>
        <w:t xml:space="preserve"> </w:t>
      </w:r>
      <w:r w:rsidRPr="008774F8">
        <w:rPr>
          <w:rFonts w:ascii="Times New Roman" w:eastAsia="MS Mincho" w:hAnsi="Times New Roman"/>
          <w:sz w:val="28"/>
          <w:szCs w:val="24"/>
          <w:lang w:val="uk-UA"/>
        </w:rPr>
        <w:t>присвяченої 150 річчю з дня народження проф. М.Ф. Мельникова-Разведенкова, Харків -  2016 - с.137.</w:t>
      </w:r>
    </w:p>
    <w:p w14:paraId="08E6EB41" w14:textId="04C476EC" w:rsidR="007309D5" w:rsidRPr="008774F8" w:rsidRDefault="007309D5" w:rsidP="00295327">
      <w:pPr>
        <w:spacing w:after="0" w:line="360" w:lineRule="auto"/>
        <w:ind w:firstLine="709"/>
        <w:jc w:val="both"/>
        <w:rPr>
          <w:rFonts w:ascii="Times New Roman" w:eastAsia="MS Mincho" w:hAnsi="Times New Roman"/>
          <w:sz w:val="28"/>
          <w:szCs w:val="24"/>
          <w:lang w:val="uk-UA"/>
        </w:rPr>
      </w:pPr>
      <w:r w:rsidRPr="008774F8">
        <w:rPr>
          <w:rFonts w:ascii="Times New Roman" w:eastAsia="MS Mincho" w:hAnsi="Times New Roman"/>
          <w:sz w:val="28"/>
          <w:szCs w:val="24"/>
          <w:lang w:val="uk-UA"/>
        </w:rPr>
        <w:t>22.</w:t>
      </w:r>
      <w:r w:rsidR="00295327">
        <w:rPr>
          <w:rFonts w:ascii="Times New Roman" w:eastAsia="MS Mincho" w:hAnsi="Times New Roman"/>
          <w:sz w:val="28"/>
          <w:szCs w:val="24"/>
          <w:lang w:val="uk-UA"/>
        </w:rPr>
        <w:t> </w:t>
      </w:r>
      <w:r w:rsidRPr="008774F8">
        <w:rPr>
          <w:rFonts w:ascii="Times New Roman" w:eastAsia="MS Mincho" w:hAnsi="Times New Roman"/>
          <w:sz w:val="28"/>
          <w:szCs w:val="24"/>
          <w:lang w:val="uk-UA"/>
        </w:rPr>
        <w:t xml:space="preserve">Ievtushenko D, Syplyviy V, Ievtushenko O. Diagnostic features and surgical outcomes in patients with Mirizzi syndrome. In: Abstracts of the 12th International Congress of the European-African Hepato-Pancreato-Biliary Association, 23 - 26 May 2017, Mainz, Germany, – p. 3.03.  </w:t>
      </w:r>
    </w:p>
    <w:p w14:paraId="2F2BFA6C" w14:textId="77777777" w:rsidR="007309D5" w:rsidRPr="008774F8" w:rsidRDefault="007309D5" w:rsidP="00295327">
      <w:pPr>
        <w:suppressAutoHyphens/>
        <w:autoSpaceDE w:val="0"/>
        <w:autoSpaceDN w:val="0"/>
        <w:adjustRightInd w:val="0"/>
        <w:spacing w:after="0" w:line="360" w:lineRule="auto"/>
        <w:jc w:val="both"/>
        <w:rPr>
          <w:rFonts w:ascii="Times New Roman" w:hAnsi="Times New Roman"/>
          <w:sz w:val="28"/>
          <w:szCs w:val="28"/>
          <w:lang w:val="uk-UA"/>
        </w:rPr>
      </w:pPr>
    </w:p>
    <w:sectPr w:rsidR="007309D5" w:rsidRPr="008774F8" w:rsidSect="00CD6648">
      <w:headerReference w:type="default" r:id="rId40"/>
      <w:pgSz w:w="11906" w:h="16838" w:code="9"/>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9AE997E" w14:textId="77777777" w:rsidR="00B65F26" w:rsidRDefault="00B65F26" w:rsidP="00CC08FB">
      <w:pPr>
        <w:spacing w:after="0" w:line="240" w:lineRule="auto"/>
      </w:pPr>
      <w:r>
        <w:separator/>
      </w:r>
    </w:p>
  </w:endnote>
  <w:endnote w:type="continuationSeparator" w:id="0">
    <w:p w14:paraId="4A5D5960" w14:textId="77777777" w:rsidR="00B65F26" w:rsidRDefault="00B65F26" w:rsidP="00CC08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Book Antiqua">
    <w:panose1 w:val="02040602050305030304"/>
    <w:charset w:val="CC"/>
    <w:family w:val="roman"/>
    <w:pitch w:val="variable"/>
    <w:sig w:usb0="00000287" w:usb1="00000000"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61002A87" w:usb1="80000000" w:usb2="00000008" w:usb3="00000000" w:csb0="000101FF" w:csb1="00000000"/>
  </w:font>
  <w:font w:name="Courier New">
    <w:panose1 w:val="02070309020205020404"/>
    <w:charset w:val="CC"/>
    <w:family w:val="modern"/>
    <w:pitch w:val="fixed"/>
    <w:sig w:usb0="20002A87" w:usb1="80000000" w:usb2="00000008" w:usb3="00000000" w:csb0="000001FF" w:csb1="00000000"/>
  </w:font>
  <w:font w:name="Calibri Light">
    <w:altName w:val="Calibri"/>
    <w:charset w:val="CC"/>
    <w:family w:val="swiss"/>
    <w:pitch w:val="variable"/>
    <w:sig w:usb0="00000001" w:usb1="4000207B" w:usb2="00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mj-ea">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BDC677" w14:textId="77777777" w:rsidR="00B65F26" w:rsidRDefault="00B65F26" w:rsidP="00CC08FB">
      <w:pPr>
        <w:spacing w:after="0" w:line="240" w:lineRule="auto"/>
      </w:pPr>
      <w:r>
        <w:separator/>
      </w:r>
    </w:p>
  </w:footnote>
  <w:footnote w:type="continuationSeparator" w:id="0">
    <w:p w14:paraId="3A660163" w14:textId="77777777" w:rsidR="00B65F26" w:rsidRDefault="00B65F26" w:rsidP="00CC08F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0973917"/>
      <w:docPartObj>
        <w:docPartGallery w:val="Page Numbers (Top of Page)"/>
        <w:docPartUnique/>
      </w:docPartObj>
    </w:sdtPr>
    <w:sdtEndPr>
      <w:rPr>
        <w:rFonts w:ascii="Times New Roman" w:hAnsi="Times New Roman"/>
        <w:sz w:val="24"/>
        <w:szCs w:val="24"/>
      </w:rPr>
    </w:sdtEndPr>
    <w:sdtContent>
      <w:p w14:paraId="313CADF4" w14:textId="6612DB0A" w:rsidR="007309D5" w:rsidRPr="00CD6648" w:rsidRDefault="007309D5">
        <w:pPr>
          <w:pStyle w:val="a6"/>
          <w:jc w:val="right"/>
          <w:rPr>
            <w:rFonts w:ascii="Times New Roman" w:hAnsi="Times New Roman"/>
            <w:sz w:val="24"/>
            <w:szCs w:val="24"/>
          </w:rPr>
        </w:pPr>
        <w:r w:rsidRPr="00CD6648">
          <w:rPr>
            <w:rFonts w:ascii="Times New Roman" w:hAnsi="Times New Roman"/>
            <w:sz w:val="24"/>
            <w:szCs w:val="24"/>
          </w:rPr>
          <w:fldChar w:fldCharType="begin"/>
        </w:r>
        <w:r w:rsidRPr="00CD6648">
          <w:rPr>
            <w:rFonts w:ascii="Times New Roman" w:hAnsi="Times New Roman"/>
            <w:sz w:val="24"/>
            <w:szCs w:val="24"/>
          </w:rPr>
          <w:instrText xml:space="preserve"> PAGE   \* MERGEFORMAT </w:instrText>
        </w:r>
        <w:r w:rsidRPr="00CD6648">
          <w:rPr>
            <w:rFonts w:ascii="Times New Roman" w:hAnsi="Times New Roman"/>
            <w:sz w:val="24"/>
            <w:szCs w:val="24"/>
          </w:rPr>
          <w:fldChar w:fldCharType="separate"/>
        </w:r>
        <w:r w:rsidR="007E5C8D">
          <w:rPr>
            <w:rFonts w:ascii="Times New Roman" w:hAnsi="Times New Roman"/>
            <w:noProof/>
            <w:sz w:val="24"/>
            <w:szCs w:val="24"/>
          </w:rPr>
          <w:t>19</w:t>
        </w:r>
        <w:r w:rsidRPr="00CD6648">
          <w:rPr>
            <w:rFonts w:ascii="Times New Roman" w:hAnsi="Times New Roman"/>
            <w:noProof/>
            <w:sz w:val="24"/>
            <w:szCs w:val="24"/>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D022216E"/>
    <w:lvl w:ilvl="0">
      <w:numFmt w:val="bullet"/>
      <w:lvlText w:val="*"/>
      <w:lvlJc w:val="left"/>
    </w:lvl>
  </w:abstractNum>
  <w:abstractNum w:abstractNumId="1">
    <w:nsid w:val="00000013"/>
    <w:multiLevelType w:val="multilevel"/>
    <w:tmpl w:val="00000012"/>
    <w:lvl w:ilvl="0">
      <w:start w:val="1"/>
      <w:numFmt w:val="decimal"/>
      <w:lvlText w:val="%1"/>
      <w:lvlJc w:val="left"/>
      <w:rPr>
        <w:rFonts w:ascii="Book Antiqua" w:hAnsi="Book Antiqua" w:cs="Book Antiqua"/>
        <w:b/>
        <w:bCs/>
        <w:i w:val="0"/>
        <w:iCs w:val="0"/>
        <w:smallCaps w:val="0"/>
        <w:strike w:val="0"/>
        <w:color w:val="000000"/>
        <w:spacing w:val="0"/>
        <w:w w:val="100"/>
        <w:position w:val="0"/>
        <w:sz w:val="15"/>
        <w:szCs w:val="15"/>
        <w:u w:val="none"/>
      </w:rPr>
    </w:lvl>
    <w:lvl w:ilvl="1">
      <w:start w:val="1"/>
      <w:numFmt w:val="decimal"/>
      <w:lvlText w:val="%1"/>
      <w:lvlJc w:val="left"/>
      <w:rPr>
        <w:rFonts w:ascii="Book Antiqua" w:hAnsi="Book Antiqua" w:cs="Book Antiqua"/>
        <w:b/>
        <w:bCs/>
        <w:i w:val="0"/>
        <w:iCs w:val="0"/>
        <w:smallCaps w:val="0"/>
        <w:strike w:val="0"/>
        <w:color w:val="000000"/>
        <w:spacing w:val="0"/>
        <w:w w:val="100"/>
        <w:position w:val="0"/>
        <w:sz w:val="15"/>
        <w:szCs w:val="15"/>
        <w:u w:val="none"/>
      </w:rPr>
    </w:lvl>
    <w:lvl w:ilvl="2">
      <w:start w:val="1"/>
      <w:numFmt w:val="decimal"/>
      <w:lvlText w:val="%1"/>
      <w:lvlJc w:val="left"/>
      <w:rPr>
        <w:rFonts w:ascii="Book Antiqua" w:hAnsi="Book Antiqua" w:cs="Book Antiqua"/>
        <w:b/>
        <w:bCs/>
        <w:i w:val="0"/>
        <w:iCs w:val="0"/>
        <w:smallCaps w:val="0"/>
        <w:strike w:val="0"/>
        <w:color w:val="000000"/>
        <w:spacing w:val="0"/>
        <w:w w:val="100"/>
        <w:position w:val="0"/>
        <w:sz w:val="15"/>
        <w:szCs w:val="15"/>
        <w:u w:val="none"/>
      </w:rPr>
    </w:lvl>
    <w:lvl w:ilvl="3">
      <w:start w:val="1"/>
      <w:numFmt w:val="decimal"/>
      <w:lvlText w:val="%1"/>
      <w:lvlJc w:val="left"/>
      <w:rPr>
        <w:rFonts w:ascii="Book Antiqua" w:hAnsi="Book Antiqua" w:cs="Book Antiqua"/>
        <w:b/>
        <w:bCs/>
        <w:i w:val="0"/>
        <w:iCs w:val="0"/>
        <w:smallCaps w:val="0"/>
        <w:strike w:val="0"/>
        <w:color w:val="000000"/>
        <w:spacing w:val="0"/>
        <w:w w:val="100"/>
        <w:position w:val="0"/>
        <w:sz w:val="15"/>
        <w:szCs w:val="15"/>
        <w:u w:val="none"/>
      </w:rPr>
    </w:lvl>
    <w:lvl w:ilvl="4">
      <w:start w:val="1"/>
      <w:numFmt w:val="decimal"/>
      <w:lvlText w:val="%1"/>
      <w:lvlJc w:val="left"/>
      <w:rPr>
        <w:rFonts w:ascii="Book Antiqua" w:hAnsi="Book Antiqua" w:cs="Book Antiqua"/>
        <w:b/>
        <w:bCs/>
        <w:i w:val="0"/>
        <w:iCs w:val="0"/>
        <w:smallCaps w:val="0"/>
        <w:strike w:val="0"/>
        <w:color w:val="000000"/>
        <w:spacing w:val="0"/>
        <w:w w:val="100"/>
        <w:position w:val="0"/>
        <w:sz w:val="15"/>
        <w:szCs w:val="15"/>
        <w:u w:val="none"/>
      </w:rPr>
    </w:lvl>
    <w:lvl w:ilvl="5">
      <w:start w:val="1"/>
      <w:numFmt w:val="decimal"/>
      <w:lvlText w:val="%1"/>
      <w:lvlJc w:val="left"/>
      <w:rPr>
        <w:rFonts w:ascii="Book Antiqua" w:hAnsi="Book Antiqua" w:cs="Book Antiqua"/>
        <w:b/>
        <w:bCs/>
        <w:i w:val="0"/>
        <w:iCs w:val="0"/>
        <w:smallCaps w:val="0"/>
        <w:strike w:val="0"/>
        <w:color w:val="000000"/>
        <w:spacing w:val="0"/>
        <w:w w:val="100"/>
        <w:position w:val="0"/>
        <w:sz w:val="15"/>
        <w:szCs w:val="15"/>
        <w:u w:val="none"/>
      </w:rPr>
    </w:lvl>
    <w:lvl w:ilvl="6">
      <w:start w:val="1"/>
      <w:numFmt w:val="decimal"/>
      <w:lvlText w:val="%1"/>
      <w:lvlJc w:val="left"/>
      <w:rPr>
        <w:rFonts w:ascii="Book Antiqua" w:hAnsi="Book Antiqua" w:cs="Book Antiqua"/>
        <w:b/>
        <w:bCs/>
        <w:i w:val="0"/>
        <w:iCs w:val="0"/>
        <w:smallCaps w:val="0"/>
        <w:strike w:val="0"/>
        <w:color w:val="000000"/>
        <w:spacing w:val="0"/>
        <w:w w:val="100"/>
        <w:position w:val="0"/>
        <w:sz w:val="15"/>
        <w:szCs w:val="15"/>
        <w:u w:val="none"/>
      </w:rPr>
    </w:lvl>
    <w:lvl w:ilvl="7">
      <w:start w:val="1"/>
      <w:numFmt w:val="decimal"/>
      <w:lvlText w:val="%1"/>
      <w:lvlJc w:val="left"/>
      <w:rPr>
        <w:rFonts w:ascii="Book Antiqua" w:hAnsi="Book Antiqua" w:cs="Book Antiqua"/>
        <w:b/>
        <w:bCs/>
        <w:i w:val="0"/>
        <w:iCs w:val="0"/>
        <w:smallCaps w:val="0"/>
        <w:strike w:val="0"/>
        <w:color w:val="000000"/>
        <w:spacing w:val="0"/>
        <w:w w:val="100"/>
        <w:position w:val="0"/>
        <w:sz w:val="15"/>
        <w:szCs w:val="15"/>
        <w:u w:val="none"/>
      </w:rPr>
    </w:lvl>
    <w:lvl w:ilvl="8">
      <w:start w:val="1"/>
      <w:numFmt w:val="decimal"/>
      <w:lvlText w:val="%1"/>
      <w:lvlJc w:val="left"/>
      <w:rPr>
        <w:rFonts w:ascii="Book Antiqua" w:hAnsi="Book Antiqua" w:cs="Book Antiqua"/>
        <w:b/>
        <w:bCs/>
        <w:i w:val="0"/>
        <w:iCs w:val="0"/>
        <w:smallCaps w:val="0"/>
        <w:strike w:val="0"/>
        <w:color w:val="000000"/>
        <w:spacing w:val="0"/>
        <w:w w:val="100"/>
        <w:position w:val="0"/>
        <w:sz w:val="15"/>
        <w:szCs w:val="15"/>
        <w:u w:val="none"/>
      </w:rPr>
    </w:lvl>
  </w:abstractNum>
  <w:abstractNum w:abstractNumId="2">
    <w:nsid w:val="00000015"/>
    <w:multiLevelType w:val="multilevel"/>
    <w:tmpl w:val="00000014"/>
    <w:lvl w:ilvl="0">
      <w:start w:val="1"/>
      <w:numFmt w:val="upperRoman"/>
      <w:lvlText w:val="%1."/>
      <w:lvlJc w:val="left"/>
      <w:rPr>
        <w:rFonts w:ascii="Book Antiqua" w:hAnsi="Book Antiqua" w:cs="Book Antiqua"/>
        <w:b/>
        <w:bCs/>
        <w:i w:val="0"/>
        <w:iCs w:val="0"/>
        <w:smallCaps w:val="0"/>
        <w:strike w:val="0"/>
        <w:color w:val="000000"/>
        <w:spacing w:val="0"/>
        <w:w w:val="100"/>
        <w:position w:val="0"/>
        <w:sz w:val="15"/>
        <w:szCs w:val="15"/>
        <w:u w:val="none"/>
      </w:rPr>
    </w:lvl>
    <w:lvl w:ilvl="1">
      <w:start w:val="1"/>
      <w:numFmt w:val="upperRoman"/>
      <w:lvlText w:val="%1."/>
      <w:lvlJc w:val="left"/>
      <w:rPr>
        <w:rFonts w:ascii="Book Antiqua" w:hAnsi="Book Antiqua" w:cs="Book Antiqua"/>
        <w:b/>
        <w:bCs/>
        <w:i w:val="0"/>
        <w:iCs w:val="0"/>
        <w:smallCaps w:val="0"/>
        <w:strike w:val="0"/>
        <w:color w:val="000000"/>
        <w:spacing w:val="0"/>
        <w:w w:val="100"/>
        <w:position w:val="0"/>
        <w:sz w:val="15"/>
        <w:szCs w:val="15"/>
        <w:u w:val="none"/>
      </w:rPr>
    </w:lvl>
    <w:lvl w:ilvl="2">
      <w:start w:val="1"/>
      <w:numFmt w:val="upperRoman"/>
      <w:lvlText w:val="%1."/>
      <w:lvlJc w:val="left"/>
      <w:rPr>
        <w:rFonts w:ascii="Book Antiqua" w:hAnsi="Book Antiqua" w:cs="Book Antiqua"/>
        <w:b/>
        <w:bCs/>
        <w:i w:val="0"/>
        <w:iCs w:val="0"/>
        <w:smallCaps w:val="0"/>
        <w:strike w:val="0"/>
        <w:color w:val="000000"/>
        <w:spacing w:val="0"/>
        <w:w w:val="100"/>
        <w:position w:val="0"/>
        <w:sz w:val="15"/>
        <w:szCs w:val="15"/>
        <w:u w:val="none"/>
      </w:rPr>
    </w:lvl>
    <w:lvl w:ilvl="3">
      <w:start w:val="1"/>
      <w:numFmt w:val="upperRoman"/>
      <w:lvlText w:val="%1."/>
      <w:lvlJc w:val="left"/>
      <w:rPr>
        <w:rFonts w:ascii="Book Antiqua" w:hAnsi="Book Antiqua" w:cs="Book Antiqua"/>
        <w:b/>
        <w:bCs/>
        <w:i w:val="0"/>
        <w:iCs w:val="0"/>
        <w:smallCaps w:val="0"/>
        <w:strike w:val="0"/>
        <w:color w:val="000000"/>
        <w:spacing w:val="0"/>
        <w:w w:val="100"/>
        <w:position w:val="0"/>
        <w:sz w:val="15"/>
        <w:szCs w:val="15"/>
        <w:u w:val="none"/>
      </w:rPr>
    </w:lvl>
    <w:lvl w:ilvl="4">
      <w:start w:val="1"/>
      <w:numFmt w:val="upperRoman"/>
      <w:lvlText w:val="%1."/>
      <w:lvlJc w:val="left"/>
      <w:rPr>
        <w:rFonts w:ascii="Book Antiqua" w:hAnsi="Book Antiqua" w:cs="Book Antiqua"/>
        <w:b/>
        <w:bCs/>
        <w:i w:val="0"/>
        <w:iCs w:val="0"/>
        <w:smallCaps w:val="0"/>
        <w:strike w:val="0"/>
        <w:color w:val="000000"/>
        <w:spacing w:val="0"/>
        <w:w w:val="100"/>
        <w:position w:val="0"/>
        <w:sz w:val="15"/>
        <w:szCs w:val="15"/>
        <w:u w:val="none"/>
      </w:rPr>
    </w:lvl>
    <w:lvl w:ilvl="5">
      <w:start w:val="1"/>
      <w:numFmt w:val="upperRoman"/>
      <w:lvlText w:val="%1."/>
      <w:lvlJc w:val="left"/>
      <w:rPr>
        <w:rFonts w:ascii="Book Antiqua" w:hAnsi="Book Antiqua" w:cs="Book Antiqua"/>
        <w:b/>
        <w:bCs/>
        <w:i w:val="0"/>
        <w:iCs w:val="0"/>
        <w:smallCaps w:val="0"/>
        <w:strike w:val="0"/>
        <w:color w:val="000000"/>
        <w:spacing w:val="0"/>
        <w:w w:val="100"/>
        <w:position w:val="0"/>
        <w:sz w:val="15"/>
        <w:szCs w:val="15"/>
        <w:u w:val="none"/>
      </w:rPr>
    </w:lvl>
    <w:lvl w:ilvl="6">
      <w:start w:val="1"/>
      <w:numFmt w:val="upperRoman"/>
      <w:lvlText w:val="%1."/>
      <w:lvlJc w:val="left"/>
      <w:rPr>
        <w:rFonts w:ascii="Book Antiqua" w:hAnsi="Book Antiqua" w:cs="Book Antiqua"/>
        <w:b/>
        <w:bCs/>
        <w:i w:val="0"/>
        <w:iCs w:val="0"/>
        <w:smallCaps w:val="0"/>
        <w:strike w:val="0"/>
        <w:color w:val="000000"/>
        <w:spacing w:val="0"/>
        <w:w w:val="100"/>
        <w:position w:val="0"/>
        <w:sz w:val="15"/>
        <w:szCs w:val="15"/>
        <w:u w:val="none"/>
      </w:rPr>
    </w:lvl>
    <w:lvl w:ilvl="7">
      <w:start w:val="1"/>
      <w:numFmt w:val="upperRoman"/>
      <w:lvlText w:val="%1."/>
      <w:lvlJc w:val="left"/>
      <w:rPr>
        <w:rFonts w:ascii="Book Antiqua" w:hAnsi="Book Antiqua" w:cs="Book Antiqua"/>
        <w:b/>
        <w:bCs/>
        <w:i w:val="0"/>
        <w:iCs w:val="0"/>
        <w:smallCaps w:val="0"/>
        <w:strike w:val="0"/>
        <w:color w:val="000000"/>
        <w:spacing w:val="0"/>
        <w:w w:val="100"/>
        <w:position w:val="0"/>
        <w:sz w:val="15"/>
        <w:szCs w:val="15"/>
        <w:u w:val="none"/>
      </w:rPr>
    </w:lvl>
    <w:lvl w:ilvl="8">
      <w:start w:val="1"/>
      <w:numFmt w:val="upperRoman"/>
      <w:lvlText w:val="%1."/>
      <w:lvlJc w:val="left"/>
      <w:rPr>
        <w:rFonts w:ascii="Book Antiqua" w:hAnsi="Book Antiqua" w:cs="Book Antiqua"/>
        <w:b/>
        <w:bCs/>
        <w:i w:val="0"/>
        <w:iCs w:val="0"/>
        <w:smallCaps w:val="0"/>
        <w:strike w:val="0"/>
        <w:color w:val="000000"/>
        <w:spacing w:val="0"/>
        <w:w w:val="100"/>
        <w:position w:val="0"/>
        <w:sz w:val="15"/>
        <w:szCs w:val="15"/>
        <w:u w:val="none"/>
      </w:rPr>
    </w:lvl>
  </w:abstractNum>
  <w:abstractNum w:abstractNumId="3">
    <w:nsid w:val="00AB3DE1"/>
    <w:multiLevelType w:val="hybridMultilevel"/>
    <w:tmpl w:val="CCFEDAD4"/>
    <w:lvl w:ilvl="0" w:tplc="04190011">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9651C44"/>
    <w:multiLevelType w:val="hybridMultilevel"/>
    <w:tmpl w:val="514A1358"/>
    <w:lvl w:ilvl="0" w:tplc="04190011">
      <w:start w:val="1"/>
      <w:numFmt w:val="decimal"/>
      <w:lvlText w:val="%1)"/>
      <w:lvlJc w:val="left"/>
      <w:pPr>
        <w:ind w:left="360" w:hanging="360"/>
      </w:pPr>
      <w:rPr>
        <w:rFonts w:hint="default"/>
        <w:color w:val="auto"/>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nsid w:val="0E9343E6"/>
    <w:multiLevelType w:val="hybridMultilevel"/>
    <w:tmpl w:val="3EA22F0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5631CC8"/>
    <w:multiLevelType w:val="hybridMultilevel"/>
    <w:tmpl w:val="8874417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60F72D6"/>
    <w:multiLevelType w:val="multilevel"/>
    <w:tmpl w:val="7E3ADE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6154D02"/>
    <w:multiLevelType w:val="multilevel"/>
    <w:tmpl w:val="FDB2435E"/>
    <w:lvl w:ilvl="0">
      <w:start w:val="1"/>
      <w:numFmt w:val="decimal"/>
      <w:lvlText w:val="%1."/>
      <w:lvlJc w:val="left"/>
      <w:pPr>
        <w:tabs>
          <w:tab w:val="num" w:pos="360"/>
        </w:tabs>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nsid w:val="170E2B27"/>
    <w:multiLevelType w:val="hybridMultilevel"/>
    <w:tmpl w:val="283E55BA"/>
    <w:lvl w:ilvl="0" w:tplc="6C4C1D1C">
      <w:start w:val="1"/>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FCE66C1"/>
    <w:multiLevelType w:val="hybridMultilevel"/>
    <w:tmpl w:val="DE28446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B74361B"/>
    <w:multiLevelType w:val="hybridMultilevel"/>
    <w:tmpl w:val="C0C600A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D183AE7"/>
    <w:multiLevelType w:val="multilevel"/>
    <w:tmpl w:val="D676F2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3DB17E07"/>
    <w:multiLevelType w:val="hybridMultilevel"/>
    <w:tmpl w:val="AC12DBCE"/>
    <w:lvl w:ilvl="0" w:tplc="A664D93E">
      <w:start w:val="10"/>
      <w:numFmt w:val="decimal"/>
      <w:lvlText w:val="%1)"/>
      <w:lvlJc w:val="left"/>
      <w:pPr>
        <w:ind w:left="750" w:hanging="39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F4B5E3A"/>
    <w:multiLevelType w:val="hybridMultilevel"/>
    <w:tmpl w:val="8F9A6A3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04601A5"/>
    <w:multiLevelType w:val="hybridMultilevel"/>
    <w:tmpl w:val="8EACDE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B955F02"/>
    <w:multiLevelType w:val="hybridMultilevel"/>
    <w:tmpl w:val="8222FA1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BE4335F"/>
    <w:multiLevelType w:val="hybridMultilevel"/>
    <w:tmpl w:val="975640F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4EDB609E"/>
    <w:multiLevelType w:val="hybridMultilevel"/>
    <w:tmpl w:val="40F0926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0F804A4"/>
    <w:multiLevelType w:val="hybridMultilevel"/>
    <w:tmpl w:val="7A9C3A6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65F11859"/>
    <w:multiLevelType w:val="hybridMultilevel"/>
    <w:tmpl w:val="8EA2726E"/>
    <w:lvl w:ilvl="0" w:tplc="AEA45F34">
      <w:start w:val="1"/>
      <w:numFmt w:val="decimal"/>
      <w:lvlText w:val="%1."/>
      <w:lvlJc w:val="left"/>
      <w:pPr>
        <w:ind w:left="720" w:hanging="360"/>
      </w:pPr>
      <w:rPr>
        <w:b w:val="0"/>
        <w:i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6D703C7E"/>
    <w:multiLevelType w:val="hybridMultilevel"/>
    <w:tmpl w:val="C484751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790A472A"/>
    <w:multiLevelType w:val="hybridMultilevel"/>
    <w:tmpl w:val="214E25B2"/>
    <w:lvl w:ilvl="0" w:tplc="4074087E">
      <w:start w:val="203"/>
      <w:numFmt w:val="decimal"/>
      <w:lvlText w:val="%1."/>
      <w:lvlJc w:val="left"/>
      <w:pPr>
        <w:ind w:left="885" w:hanging="525"/>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790E6889"/>
    <w:multiLevelType w:val="hybridMultilevel"/>
    <w:tmpl w:val="D6CC01A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79EC19D1"/>
    <w:multiLevelType w:val="hybridMultilevel"/>
    <w:tmpl w:val="AA4A767E"/>
    <w:lvl w:ilvl="0" w:tplc="F452B5AA">
      <w:start w:val="1"/>
      <w:numFmt w:val="decimal"/>
      <w:lvlText w:val="%1-"/>
      <w:lvlJc w:val="left"/>
      <w:pPr>
        <w:ind w:left="855" w:hanging="49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7C9B0AED"/>
    <w:multiLevelType w:val="multilevel"/>
    <w:tmpl w:val="BD66ABE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4"/>
  </w:num>
  <w:num w:numId="2">
    <w:abstractNumId w:val="7"/>
  </w:num>
  <w:num w:numId="3">
    <w:abstractNumId w:val="5"/>
  </w:num>
  <w:num w:numId="4">
    <w:abstractNumId w:val="24"/>
  </w:num>
  <w:num w:numId="5">
    <w:abstractNumId w:val="1"/>
  </w:num>
  <w:num w:numId="6">
    <w:abstractNumId w:val="2"/>
  </w:num>
  <w:num w:numId="7">
    <w:abstractNumId w:val="12"/>
  </w:num>
  <w:num w:numId="8">
    <w:abstractNumId w:val="10"/>
  </w:num>
  <w:num w:numId="9">
    <w:abstractNumId w:val="11"/>
  </w:num>
  <w:num w:numId="10">
    <w:abstractNumId w:val="18"/>
  </w:num>
  <w:num w:numId="11">
    <w:abstractNumId w:val="9"/>
  </w:num>
  <w:num w:numId="12">
    <w:abstractNumId w:val="3"/>
  </w:num>
  <w:num w:numId="13">
    <w:abstractNumId w:val="4"/>
  </w:num>
  <w:num w:numId="14">
    <w:abstractNumId w:val="6"/>
  </w:num>
  <w:num w:numId="15">
    <w:abstractNumId w:val="16"/>
  </w:num>
  <w:num w:numId="16">
    <w:abstractNumId w:val="23"/>
  </w:num>
  <w:num w:numId="17">
    <w:abstractNumId w:val="13"/>
  </w:num>
  <w:num w:numId="18">
    <w:abstractNumId w:val="8"/>
  </w:num>
  <w:num w:numId="19">
    <w:abstractNumId w:val="0"/>
    <w:lvlOverride w:ilvl="0">
      <w:lvl w:ilvl="0">
        <w:numFmt w:val="bullet"/>
        <w:lvlText w:val=""/>
        <w:legacy w:legacy="1" w:legacySpace="0" w:legacyIndent="360"/>
        <w:lvlJc w:val="left"/>
        <w:rPr>
          <w:rFonts w:ascii="Symbol" w:hAnsi="Symbol" w:hint="default"/>
        </w:rPr>
      </w:lvl>
    </w:lvlOverride>
  </w:num>
  <w:num w:numId="20">
    <w:abstractNumId w:val="17"/>
  </w:num>
  <w:num w:numId="21">
    <w:abstractNumId w:val="25"/>
  </w:num>
  <w:num w:numId="22">
    <w:abstractNumId w:val="22"/>
  </w:num>
  <w:num w:numId="23">
    <w:abstractNumId w:val="21"/>
  </w:num>
  <w:num w:numId="24">
    <w:abstractNumId w:val="19"/>
  </w:num>
  <w:num w:numId="25">
    <w:abstractNumId w:val="15"/>
  </w:num>
  <w:num w:numId="26">
    <w:abstractNumId w:val="20"/>
  </w:num>
  <w:num w:numId="2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defaultTabStop w:val="709"/>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3FAC"/>
    <w:rsid w:val="0000171A"/>
    <w:rsid w:val="00002709"/>
    <w:rsid w:val="00002B8D"/>
    <w:rsid w:val="0000360F"/>
    <w:rsid w:val="00014344"/>
    <w:rsid w:val="000155C6"/>
    <w:rsid w:val="00021D66"/>
    <w:rsid w:val="000222D4"/>
    <w:rsid w:val="00026F80"/>
    <w:rsid w:val="00032D1A"/>
    <w:rsid w:val="0003319A"/>
    <w:rsid w:val="00042347"/>
    <w:rsid w:val="00052F4C"/>
    <w:rsid w:val="00052F7F"/>
    <w:rsid w:val="0005436B"/>
    <w:rsid w:val="00055DED"/>
    <w:rsid w:val="00055DF3"/>
    <w:rsid w:val="00064676"/>
    <w:rsid w:val="00066681"/>
    <w:rsid w:val="00073052"/>
    <w:rsid w:val="0007485D"/>
    <w:rsid w:val="0007587F"/>
    <w:rsid w:val="00084A3A"/>
    <w:rsid w:val="000859BB"/>
    <w:rsid w:val="00095CA7"/>
    <w:rsid w:val="00096645"/>
    <w:rsid w:val="000A0C5B"/>
    <w:rsid w:val="000A2770"/>
    <w:rsid w:val="000A593F"/>
    <w:rsid w:val="000A60E1"/>
    <w:rsid w:val="000B24DE"/>
    <w:rsid w:val="000B2C31"/>
    <w:rsid w:val="000B3999"/>
    <w:rsid w:val="000B4B4C"/>
    <w:rsid w:val="000C0550"/>
    <w:rsid w:val="000C141A"/>
    <w:rsid w:val="000C1710"/>
    <w:rsid w:val="000C2F0E"/>
    <w:rsid w:val="000C5D64"/>
    <w:rsid w:val="000D6AAF"/>
    <w:rsid w:val="000E1B6F"/>
    <w:rsid w:val="000E49E1"/>
    <w:rsid w:val="000E55BF"/>
    <w:rsid w:val="000F0819"/>
    <w:rsid w:val="000F1479"/>
    <w:rsid w:val="000F4706"/>
    <w:rsid w:val="000F4FFE"/>
    <w:rsid w:val="00100938"/>
    <w:rsid w:val="0010387F"/>
    <w:rsid w:val="001046A0"/>
    <w:rsid w:val="00105F30"/>
    <w:rsid w:val="001060D1"/>
    <w:rsid w:val="001107E9"/>
    <w:rsid w:val="00111C2E"/>
    <w:rsid w:val="00112237"/>
    <w:rsid w:val="00114AC9"/>
    <w:rsid w:val="00114B87"/>
    <w:rsid w:val="001160DA"/>
    <w:rsid w:val="00116670"/>
    <w:rsid w:val="001231CA"/>
    <w:rsid w:val="00124E9B"/>
    <w:rsid w:val="00126F71"/>
    <w:rsid w:val="00130816"/>
    <w:rsid w:val="00131807"/>
    <w:rsid w:val="00135C51"/>
    <w:rsid w:val="00136FEB"/>
    <w:rsid w:val="00141869"/>
    <w:rsid w:val="00142749"/>
    <w:rsid w:val="00143FB0"/>
    <w:rsid w:val="00144F65"/>
    <w:rsid w:val="00146544"/>
    <w:rsid w:val="00146995"/>
    <w:rsid w:val="00150DB3"/>
    <w:rsid w:val="001556E0"/>
    <w:rsid w:val="00156D97"/>
    <w:rsid w:val="00161208"/>
    <w:rsid w:val="001620DE"/>
    <w:rsid w:val="001634CE"/>
    <w:rsid w:val="0016706C"/>
    <w:rsid w:val="00172AFA"/>
    <w:rsid w:val="0018233C"/>
    <w:rsid w:val="00184D7A"/>
    <w:rsid w:val="0019027C"/>
    <w:rsid w:val="00193B94"/>
    <w:rsid w:val="00194EB2"/>
    <w:rsid w:val="001958DC"/>
    <w:rsid w:val="001975CA"/>
    <w:rsid w:val="00197D0A"/>
    <w:rsid w:val="001A2AC4"/>
    <w:rsid w:val="001A7D87"/>
    <w:rsid w:val="001B052B"/>
    <w:rsid w:val="001C5025"/>
    <w:rsid w:val="001C757E"/>
    <w:rsid w:val="001D0E65"/>
    <w:rsid w:val="001E312D"/>
    <w:rsid w:val="001E5E0A"/>
    <w:rsid w:val="001E64D5"/>
    <w:rsid w:val="001E7359"/>
    <w:rsid w:val="00201982"/>
    <w:rsid w:val="00201A4D"/>
    <w:rsid w:val="00201AD8"/>
    <w:rsid w:val="00201D50"/>
    <w:rsid w:val="00203DF8"/>
    <w:rsid w:val="00210005"/>
    <w:rsid w:val="00211DB8"/>
    <w:rsid w:val="00213C69"/>
    <w:rsid w:val="00213CBC"/>
    <w:rsid w:val="00220644"/>
    <w:rsid w:val="00226537"/>
    <w:rsid w:val="00230422"/>
    <w:rsid w:val="00230758"/>
    <w:rsid w:val="00230D48"/>
    <w:rsid w:val="00232990"/>
    <w:rsid w:val="00233424"/>
    <w:rsid w:val="0023391B"/>
    <w:rsid w:val="00236160"/>
    <w:rsid w:val="00241ABF"/>
    <w:rsid w:val="002429F4"/>
    <w:rsid w:val="00244E72"/>
    <w:rsid w:val="00247D6B"/>
    <w:rsid w:val="00252FF6"/>
    <w:rsid w:val="00260216"/>
    <w:rsid w:val="002629FD"/>
    <w:rsid w:val="00272EAD"/>
    <w:rsid w:val="00273B24"/>
    <w:rsid w:val="00273BAE"/>
    <w:rsid w:val="00285D31"/>
    <w:rsid w:val="00286BA4"/>
    <w:rsid w:val="002878A9"/>
    <w:rsid w:val="00293402"/>
    <w:rsid w:val="00295327"/>
    <w:rsid w:val="002A0B04"/>
    <w:rsid w:val="002A0EA0"/>
    <w:rsid w:val="002A427B"/>
    <w:rsid w:val="002A47F5"/>
    <w:rsid w:val="002A5A46"/>
    <w:rsid w:val="002A6523"/>
    <w:rsid w:val="002B74EB"/>
    <w:rsid w:val="002C0BCC"/>
    <w:rsid w:val="002C5843"/>
    <w:rsid w:val="002D1F03"/>
    <w:rsid w:val="002D29BF"/>
    <w:rsid w:val="002D4637"/>
    <w:rsid w:val="002D4A89"/>
    <w:rsid w:val="002E340E"/>
    <w:rsid w:val="002F00AE"/>
    <w:rsid w:val="002F1C67"/>
    <w:rsid w:val="002F2587"/>
    <w:rsid w:val="002F6EC8"/>
    <w:rsid w:val="0030011E"/>
    <w:rsid w:val="00301A0E"/>
    <w:rsid w:val="003054D4"/>
    <w:rsid w:val="0030614C"/>
    <w:rsid w:val="003067FB"/>
    <w:rsid w:val="003113A1"/>
    <w:rsid w:val="003114CD"/>
    <w:rsid w:val="0031420A"/>
    <w:rsid w:val="0031536D"/>
    <w:rsid w:val="003159C1"/>
    <w:rsid w:val="0032065F"/>
    <w:rsid w:val="003227A1"/>
    <w:rsid w:val="003228F6"/>
    <w:rsid w:val="00322DBC"/>
    <w:rsid w:val="003245A5"/>
    <w:rsid w:val="003252AF"/>
    <w:rsid w:val="00326824"/>
    <w:rsid w:val="0033037C"/>
    <w:rsid w:val="003316A4"/>
    <w:rsid w:val="003317FF"/>
    <w:rsid w:val="003354A8"/>
    <w:rsid w:val="0033650B"/>
    <w:rsid w:val="00337ADF"/>
    <w:rsid w:val="00340354"/>
    <w:rsid w:val="00340D6B"/>
    <w:rsid w:val="003433C6"/>
    <w:rsid w:val="00344407"/>
    <w:rsid w:val="00345680"/>
    <w:rsid w:val="00346092"/>
    <w:rsid w:val="00346E99"/>
    <w:rsid w:val="0034724D"/>
    <w:rsid w:val="00347477"/>
    <w:rsid w:val="003543AA"/>
    <w:rsid w:val="003603F9"/>
    <w:rsid w:val="00361826"/>
    <w:rsid w:val="0036294A"/>
    <w:rsid w:val="00362B89"/>
    <w:rsid w:val="0036492F"/>
    <w:rsid w:val="00365504"/>
    <w:rsid w:val="003674AA"/>
    <w:rsid w:val="00371D21"/>
    <w:rsid w:val="00372C6F"/>
    <w:rsid w:val="00374BA2"/>
    <w:rsid w:val="00374D63"/>
    <w:rsid w:val="00380472"/>
    <w:rsid w:val="0038196E"/>
    <w:rsid w:val="0038480C"/>
    <w:rsid w:val="00386645"/>
    <w:rsid w:val="0038686F"/>
    <w:rsid w:val="00390FD3"/>
    <w:rsid w:val="003925F0"/>
    <w:rsid w:val="003A0512"/>
    <w:rsid w:val="003A424A"/>
    <w:rsid w:val="003B166B"/>
    <w:rsid w:val="003B7AAE"/>
    <w:rsid w:val="003C5BB6"/>
    <w:rsid w:val="003C6373"/>
    <w:rsid w:val="003C6B9A"/>
    <w:rsid w:val="003C71CF"/>
    <w:rsid w:val="003C75E5"/>
    <w:rsid w:val="003D0A9C"/>
    <w:rsid w:val="003D2A8A"/>
    <w:rsid w:val="003D7A3B"/>
    <w:rsid w:val="003E154E"/>
    <w:rsid w:val="003E341F"/>
    <w:rsid w:val="003E61ED"/>
    <w:rsid w:val="003E66D5"/>
    <w:rsid w:val="003E7AF8"/>
    <w:rsid w:val="003F359C"/>
    <w:rsid w:val="003F39CE"/>
    <w:rsid w:val="003F47B6"/>
    <w:rsid w:val="003F537A"/>
    <w:rsid w:val="00400DF4"/>
    <w:rsid w:val="00404ACB"/>
    <w:rsid w:val="00406C7F"/>
    <w:rsid w:val="00406D70"/>
    <w:rsid w:val="00413E7F"/>
    <w:rsid w:val="00414FF7"/>
    <w:rsid w:val="00415872"/>
    <w:rsid w:val="00415A37"/>
    <w:rsid w:val="00415B69"/>
    <w:rsid w:val="00421B70"/>
    <w:rsid w:val="00421D42"/>
    <w:rsid w:val="004260B6"/>
    <w:rsid w:val="00430455"/>
    <w:rsid w:val="00430611"/>
    <w:rsid w:val="00430D2C"/>
    <w:rsid w:val="004323B8"/>
    <w:rsid w:val="004328FE"/>
    <w:rsid w:val="00435158"/>
    <w:rsid w:val="00437843"/>
    <w:rsid w:val="004445CF"/>
    <w:rsid w:val="00451B7C"/>
    <w:rsid w:val="00454FF8"/>
    <w:rsid w:val="00455046"/>
    <w:rsid w:val="004628C8"/>
    <w:rsid w:val="00463F78"/>
    <w:rsid w:val="00464358"/>
    <w:rsid w:val="00473B3D"/>
    <w:rsid w:val="00475476"/>
    <w:rsid w:val="004768CD"/>
    <w:rsid w:val="00482AB5"/>
    <w:rsid w:val="004870CA"/>
    <w:rsid w:val="00495AE0"/>
    <w:rsid w:val="00497041"/>
    <w:rsid w:val="004A260E"/>
    <w:rsid w:val="004A2AC9"/>
    <w:rsid w:val="004A3B8D"/>
    <w:rsid w:val="004A52DD"/>
    <w:rsid w:val="004B0CB4"/>
    <w:rsid w:val="004B5A84"/>
    <w:rsid w:val="004B733E"/>
    <w:rsid w:val="004C14D8"/>
    <w:rsid w:val="004C18B1"/>
    <w:rsid w:val="004C2872"/>
    <w:rsid w:val="004C3A6D"/>
    <w:rsid w:val="004C3CD6"/>
    <w:rsid w:val="004C3FB6"/>
    <w:rsid w:val="004C48D3"/>
    <w:rsid w:val="004C6093"/>
    <w:rsid w:val="004C65B2"/>
    <w:rsid w:val="004D0474"/>
    <w:rsid w:val="004D11A3"/>
    <w:rsid w:val="004D3944"/>
    <w:rsid w:val="004D40B6"/>
    <w:rsid w:val="004D79EA"/>
    <w:rsid w:val="004E54DC"/>
    <w:rsid w:val="004E75BE"/>
    <w:rsid w:val="004E76BC"/>
    <w:rsid w:val="004F13E9"/>
    <w:rsid w:val="00501499"/>
    <w:rsid w:val="00503F02"/>
    <w:rsid w:val="005059E0"/>
    <w:rsid w:val="005059E7"/>
    <w:rsid w:val="00506F1F"/>
    <w:rsid w:val="00510DA0"/>
    <w:rsid w:val="0051157E"/>
    <w:rsid w:val="00516F36"/>
    <w:rsid w:val="00536E78"/>
    <w:rsid w:val="005373A4"/>
    <w:rsid w:val="00540A9B"/>
    <w:rsid w:val="00542D16"/>
    <w:rsid w:val="00544B41"/>
    <w:rsid w:val="00546DE3"/>
    <w:rsid w:val="00550D0D"/>
    <w:rsid w:val="00555416"/>
    <w:rsid w:val="0055574B"/>
    <w:rsid w:val="00561EB0"/>
    <w:rsid w:val="00564A6A"/>
    <w:rsid w:val="00566104"/>
    <w:rsid w:val="00566732"/>
    <w:rsid w:val="00570174"/>
    <w:rsid w:val="005727F6"/>
    <w:rsid w:val="00576CDC"/>
    <w:rsid w:val="00577D11"/>
    <w:rsid w:val="0058248A"/>
    <w:rsid w:val="00582F7A"/>
    <w:rsid w:val="00585D6D"/>
    <w:rsid w:val="00587284"/>
    <w:rsid w:val="00587A31"/>
    <w:rsid w:val="00590802"/>
    <w:rsid w:val="00594031"/>
    <w:rsid w:val="00594A07"/>
    <w:rsid w:val="0059691D"/>
    <w:rsid w:val="005A0DB2"/>
    <w:rsid w:val="005A2F25"/>
    <w:rsid w:val="005A2FE2"/>
    <w:rsid w:val="005A3316"/>
    <w:rsid w:val="005A34DA"/>
    <w:rsid w:val="005A474E"/>
    <w:rsid w:val="005A4945"/>
    <w:rsid w:val="005A6D0D"/>
    <w:rsid w:val="005A7F5E"/>
    <w:rsid w:val="005B0520"/>
    <w:rsid w:val="005B17F1"/>
    <w:rsid w:val="005B1991"/>
    <w:rsid w:val="005B4C97"/>
    <w:rsid w:val="005B5002"/>
    <w:rsid w:val="005B5071"/>
    <w:rsid w:val="005B50CB"/>
    <w:rsid w:val="005B5687"/>
    <w:rsid w:val="005B718B"/>
    <w:rsid w:val="005C1301"/>
    <w:rsid w:val="005C1C86"/>
    <w:rsid w:val="005C28F6"/>
    <w:rsid w:val="005C6D96"/>
    <w:rsid w:val="005D01F5"/>
    <w:rsid w:val="005D1148"/>
    <w:rsid w:val="005D46CF"/>
    <w:rsid w:val="005D7086"/>
    <w:rsid w:val="005E320F"/>
    <w:rsid w:val="005E410D"/>
    <w:rsid w:val="005E4944"/>
    <w:rsid w:val="005F4428"/>
    <w:rsid w:val="005F459F"/>
    <w:rsid w:val="005F7C5C"/>
    <w:rsid w:val="0060098A"/>
    <w:rsid w:val="006050EF"/>
    <w:rsid w:val="0060525F"/>
    <w:rsid w:val="006225BA"/>
    <w:rsid w:val="00625F14"/>
    <w:rsid w:val="0063108F"/>
    <w:rsid w:val="00634115"/>
    <w:rsid w:val="006361DB"/>
    <w:rsid w:val="0063775B"/>
    <w:rsid w:val="006415E7"/>
    <w:rsid w:val="00642360"/>
    <w:rsid w:val="006632B6"/>
    <w:rsid w:val="00666738"/>
    <w:rsid w:val="0068197E"/>
    <w:rsid w:val="00683CF3"/>
    <w:rsid w:val="0068619E"/>
    <w:rsid w:val="006964BE"/>
    <w:rsid w:val="00697386"/>
    <w:rsid w:val="006A00CF"/>
    <w:rsid w:val="006A0106"/>
    <w:rsid w:val="006A1856"/>
    <w:rsid w:val="006A2E52"/>
    <w:rsid w:val="006A2FE3"/>
    <w:rsid w:val="006A43F0"/>
    <w:rsid w:val="006A4404"/>
    <w:rsid w:val="006A4F56"/>
    <w:rsid w:val="006A7B42"/>
    <w:rsid w:val="006B0199"/>
    <w:rsid w:val="006B0781"/>
    <w:rsid w:val="006B1069"/>
    <w:rsid w:val="006B387E"/>
    <w:rsid w:val="006B691E"/>
    <w:rsid w:val="006B69C4"/>
    <w:rsid w:val="006B6C5C"/>
    <w:rsid w:val="006C1578"/>
    <w:rsid w:val="006C1B20"/>
    <w:rsid w:val="006C49CF"/>
    <w:rsid w:val="006D536A"/>
    <w:rsid w:val="006D79C9"/>
    <w:rsid w:val="006E1927"/>
    <w:rsid w:val="006E4377"/>
    <w:rsid w:val="006E7E46"/>
    <w:rsid w:val="006F3612"/>
    <w:rsid w:val="007039DA"/>
    <w:rsid w:val="00703AD4"/>
    <w:rsid w:val="00711AFB"/>
    <w:rsid w:val="00713DC7"/>
    <w:rsid w:val="00714AF6"/>
    <w:rsid w:val="00715651"/>
    <w:rsid w:val="0071720D"/>
    <w:rsid w:val="00721059"/>
    <w:rsid w:val="00721222"/>
    <w:rsid w:val="007309D5"/>
    <w:rsid w:val="00732FB2"/>
    <w:rsid w:val="00733542"/>
    <w:rsid w:val="00734029"/>
    <w:rsid w:val="00734E18"/>
    <w:rsid w:val="00742B54"/>
    <w:rsid w:val="00744440"/>
    <w:rsid w:val="007467A0"/>
    <w:rsid w:val="00746F4F"/>
    <w:rsid w:val="00750E34"/>
    <w:rsid w:val="007526A8"/>
    <w:rsid w:val="00757E7F"/>
    <w:rsid w:val="00760578"/>
    <w:rsid w:val="0076151F"/>
    <w:rsid w:val="00763618"/>
    <w:rsid w:val="00763A7F"/>
    <w:rsid w:val="00766147"/>
    <w:rsid w:val="007662B5"/>
    <w:rsid w:val="007678AF"/>
    <w:rsid w:val="00772849"/>
    <w:rsid w:val="0077322F"/>
    <w:rsid w:val="00775BB8"/>
    <w:rsid w:val="00775C2F"/>
    <w:rsid w:val="0077767C"/>
    <w:rsid w:val="007813E0"/>
    <w:rsid w:val="0078252C"/>
    <w:rsid w:val="00782F22"/>
    <w:rsid w:val="007836C3"/>
    <w:rsid w:val="0078731A"/>
    <w:rsid w:val="00793A94"/>
    <w:rsid w:val="00793AC1"/>
    <w:rsid w:val="007A2CBF"/>
    <w:rsid w:val="007A46B7"/>
    <w:rsid w:val="007B2091"/>
    <w:rsid w:val="007B3349"/>
    <w:rsid w:val="007C2F48"/>
    <w:rsid w:val="007C51CC"/>
    <w:rsid w:val="007C5C97"/>
    <w:rsid w:val="007D0A6D"/>
    <w:rsid w:val="007D20CA"/>
    <w:rsid w:val="007D2E63"/>
    <w:rsid w:val="007D55D3"/>
    <w:rsid w:val="007E1C2A"/>
    <w:rsid w:val="007E2F6A"/>
    <w:rsid w:val="007E5354"/>
    <w:rsid w:val="007E5C8D"/>
    <w:rsid w:val="007F154C"/>
    <w:rsid w:val="007F233C"/>
    <w:rsid w:val="007F3752"/>
    <w:rsid w:val="007F3F95"/>
    <w:rsid w:val="007F40E8"/>
    <w:rsid w:val="007F5CDA"/>
    <w:rsid w:val="00801747"/>
    <w:rsid w:val="008029FB"/>
    <w:rsid w:val="00803962"/>
    <w:rsid w:val="008123DB"/>
    <w:rsid w:val="00813B87"/>
    <w:rsid w:val="0081421A"/>
    <w:rsid w:val="00820A9E"/>
    <w:rsid w:val="008257A6"/>
    <w:rsid w:val="00825A1E"/>
    <w:rsid w:val="00827314"/>
    <w:rsid w:val="00827BBE"/>
    <w:rsid w:val="00830C31"/>
    <w:rsid w:val="00833D69"/>
    <w:rsid w:val="00835EE5"/>
    <w:rsid w:val="00837C65"/>
    <w:rsid w:val="00840760"/>
    <w:rsid w:val="0084198A"/>
    <w:rsid w:val="008423C4"/>
    <w:rsid w:val="00846CBD"/>
    <w:rsid w:val="00861CE7"/>
    <w:rsid w:val="0087063F"/>
    <w:rsid w:val="008761D9"/>
    <w:rsid w:val="00876C7D"/>
    <w:rsid w:val="008774F8"/>
    <w:rsid w:val="00877552"/>
    <w:rsid w:val="008804BB"/>
    <w:rsid w:val="0088087F"/>
    <w:rsid w:val="00885FCC"/>
    <w:rsid w:val="00886201"/>
    <w:rsid w:val="00887FAF"/>
    <w:rsid w:val="00890E27"/>
    <w:rsid w:val="00892C80"/>
    <w:rsid w:val="008955C0"/>
    <w:rsid w:val="00897885"/>
    <w:rsid w:val="008A0C16"/>
    <w:rsid w:val="008A0F15"/>
    <w:rsid w:val="008A13EA"/>
    <w:rsid w:val="008A3462"/>
    <w:rsid w:val="008A4D21"/>
    <w:rsid w:val="008A4D74"/>
    <w:rsid w:val="008A67E4"/>
    <w:rsid w:val="008B0502"/>
    <w:rsid w:val="008B69B9"/>
    <w:rsid w:val="008C7283"/>
    <w:rsid w:val="008D0275"/>
    <w:rsid w:val="008D3762"/>
    <w:rsid w:val="008D535B"/>
    <w:rsid w:val="008F3015"/>
    <w:rsid w:val="008F38E6"/>
    <w:rsid w:val="008F62B6"/>
    <w:rsid w:val="0090278E"/>
    <w:rsid w:val="00902FA7"/>
    <w:rsid w:val="009070D7"/>
    <w:rsid w:val="009103EE"/>
    <w:rsid w:val="00912045"/>
    <w:rsid w:val="00912D12"/>
    <w:rsid w:val="0091454B"/>
    <w:rsid w:val="00914700"/>
    <w:rsid w:val="00924106"/>
    <w:rsid w:val="0092581D"/>
    <w:rsid w:val="00926743"/>
    <w:rsid w:val="00927631"/>
    <w:rsid w:val="009367A5"/>
    <w:rsid w:val="009410C4"/>
    <w:rsid w:val="0094185E"/>
    <w:rsid w:val="00941E7E"/>
    <w:rsid w:val="009512E8"/>
    <w:rsid w:val="00953AB6"/>
    <w:rsid w:val="00954C61"/>
    <w:rsid w:val="00955BB6"/>
    <w:rsid w:val="00956729"/>
    <w:rsid w:val="009612BE"/>
    <w:rsid w:val="00965582"/>
    <w:rsid w:val="009767DC"/>
    <w:rsid w:val="00980EC1"/>
    <w:rsid w:val="009830B4"/>
    <w:rsid w:val="009859C0"/>
    <w:rsid w:val="00987682"/>
    <w:rsid w:val="00987DA9"/>
    <w:rsid w:val="00991B56"/>
    <w:rsid w:val="00992C87"/>
    <w:rsid w:val="00995E15"/>
    <w:rsid w:val="009A08DA"/>
    <w:rsid w:val="009A5579"/>
    <w:rsid w:val="009A6A7D"/>
    <w:rsid w:val="009B04B2"/>
    <w:rsid w:val="009B0A89"/>
    <w:rsid w:val="009B3C9F"/>
    <w:rsid w:val="009B6B20"/>
    <w:rsid w:val="009B7F07"/>
    <w:rsid w:val="009C1901"/>
    <w:rsid w:val="009C7935"/>
    <w:rsid w:val="009D1032"/>
    <w:rsid w:val="009D4D18"/>
    <w:rsid w:val="009D5762"/>
    <w:rsid w:val="009E0EFF"/>
    <w:rsid w:val="009E3758"/>
    <w:rsid w:val="009E41A4"/>
    <w:rsid w:val="009E49E0"/>
    <w:rsid w:val="009E5641"/>
    <w:rsid w:val="009E58E0"/>
    <w:rsid w:val="009E77A8"/>
    <w:rsid w:val="009E7BA9"/>
    <w:rsid w:val="009F6421"/>
    <w:rsid w:val="009F699F"/>
    <w:rsid w:val="009F6F63"/>
    <w:rsid w:val="00A00106"/>
    <w:rsid w:val="00A062F1"/>
    <w:rsid w:val="00A07095"/>
    <w:rsid w:val="00A07B01"/>
    <w:rsid w:val="00A13B01"/>
    <w:rsid w:val="00A15729"/>
    <w:rsid w:val="00A2101B"/>
    <w:rsid w:val="00A2101C"/>
    <w:rsid w:val="00A2139F"/>
    <w:rsid w:val="00A21485"/>
    <w:rsid w:val="00A21861"/>
    <w:rsid w:val="00A23804"/>
    <w:rsid w:val="00A3048A"/>
    <w:rsid w:val="00A30E5F"/>
    <w:rsid w:val="00A33144"/>
    <w:rsid w:val="00A35790"/>
    <w:rsid w:val="00A37A02"/>
    <w:rsid w:val="00A40DCB"/>
    <w:rsid w:val="00A424A1"/>
    <w:rsid w:val="00A46DA7"/>
    <w:rsid w:val="00A47979"/>
    <w:rsid w:val="00A50CC0"/>
    <w:rsid w:val="00A51D57"/>
    <w:rsid w:val="00A51E86"/>
    <w:rsid w:val="00A61AD8"/>
    <w:rsid w:val="00A70827"/>
    <w:rsid w:val="00A70A40"/>
    <w:rsid w:val="00A70CAF"/>
    <w:rsid w:val="00A7399B"/>
    <w:rsid w:val="00A751F1"/>
    <w:rsid w:val="00A759D1"/>
    <w:rsid w:val="00A85275"/>
    <w:rsid w:val="00A85500"/>
    <w:rsid w:val="00A867B8"/>
    <w:rsid w:val="00AA1237"/>
    <w:rsid w:val="00AA1B2B"/>
    <w:rsid w:val="00AA38AB"/>
    <w:rsid w:val="00AA4E8E"/>
    <w:rsid w:val="00AA6A29"/>
    <w:rsid w:val="00AB1DE5"/>
    <w:rsid w:val="00AB2DEC"/>
    <w:rsid w:val="00AB4ADC"/>
    <w:rsid w:val="00AB6FF1"/>
    <w:rsid w:val="00AC3F26"/>
    <w:rsid w:val="00AC4410"/>
    <w:rsid w:val="00AC4D45"/>
    <w:rsid w:val="00AC4F50"/>
    <w:rsid w:val="00AC5EDA"/>
    <w:rsid w:val="00AD1BCB"/>
    <w:rsid w:val="00AD2485"/>
    <w:rsid w:val="00AD3D5D"/>
    <w:rsid w:val="00AD4036"/>
    <w:rsid w:val="00AE2B46"/>
    <w:rsid w:val="00AE4D84"/>
    <w:rsid w:val="00AE56C9"/>
    <w:rsid w:val="00AF2C4B"/>
    <w:rsid w:val="00AF44F9"/>
    <w:rsid w:val="00AF454F"/>
    <w:rsid w:val="00AF57AA"/>
    <w:rsid w:val="00B0013E"/>
    <w:rsid w:val="00B05E70"/>
    <w:rsid w:val="00B07C9E"/>
    <w:rsid w:val="00B115C0"/>
    <w:rsid w:val="00B1613F"/>
    <w:rsid w:val="00B208DA"/>
    <w:rsid w:val="00B20D87"/>
    <w:rsid w:val="00B23812"/>
    <w:rsid w:val="00B2463E"/>
    <w:rsid w:val="00B3066F"/>
    <w:rsid w:val="00B32D34"/>
    <w:rsid w:val="00B33094"/>
    <w:rsid w:val="00B35C10"/>
    <w:rsid w:val="00B36678"/>
    <w:rsid w:val="00B37DC9"/>
    <w:rsid w:val="00B40786"/>
    <w:rsid w:val="00B40EA7"/>
    <w:rsid w:val="00B41B6D"/>
    <w:rsid w:val="00B43208"/>
    <w:rsid w:val="00B443BA"/>
    <w:rsid w:val="00B52070"/>
    <w:rsid w:val="00B52F26"/>
    <w:rsid w:val="00B543F6"/>
    <w:rsid w:val="00B5558F"/>
    <w:rsid w:val="00B63A45"/>
    <w:rsid w:val="00B64414"/>
    <w:rsid w:val="00B65F26"/>
    <w:rsid w:val="00B6610E"/>
    <w:rsid w:val="00B662AC"/>
    <w:rsid w:val="00B70AFA"/>
    <w:rsid w:val="00B72285"/>
    <w:rsid w:val="00B77294"/>
    <w:rsid w:val="00B81486"/>
    <w:rsid w:val="00B8778C"/>
    <w:rsid w:val="00B93FAC"/>
    <w:rsid w:val="00B95296"/>
    <w:rsid w:val="00BA125B"/>
    <w:rsid w:val="00BA327A"/>
    <w:rsid w:val="00BA7E0C"/>
    <w:rsid w:val="00BB1054"/>
    <w:rsid w:val="00BB24C2"/>
    <w:rsid w:val="00BB2625"/>
    <w:rsid w:val="00BB28F4"/>
    <w:rsid w:val="00BB3C0B"/>
    <w:rsid w:val="00BB74B5"/>
    <w:rsid w:val="00BC373C"/>
    <w:rsid w:val="00BC4364"/>
    <w:rsid w:val="00BC7664"/>
    <w:rsid w:val="00BD1607"/>
    <w:rsid w:val="00BD4710"/>
    <w:rsid w:val="00BD69C7"/>
    <w:rsid w:val="00BE0443"/>
    <w:rsid w:val="00BE34E6"/>
    <w:rsid w:val="00BE6CEC"/>
    <w:rsid w:val="00BF1A46"/>
    <w:rsid w:val="00BF2092"/>
    <w:rsid w:val="00BF283C"/>
    <w:rsid w:val="00BF4A97"/>
    <w:rsid w:val="00C0039A"/>
    <w:rsid w:val="00C0363E"/>
    <w:rsid w:val="00C071E0"/>
    <w:rsid w:val="00C11B04"/>
    <w:rsid w:val="00C14093"/>
    <w:rsid w:val="00C144A3"/>
    <w:rsid w:val="00C170E4"/>
    <w:rsid w:val="00C27301"/>
    <w:rsid w:val="00C27B85"/>
    <w:rsid w:val="00C30F04"/>
    <w:rsid w:val="00C31A74"/>
    <w:rsid w:val="00C340CE"/>
    <w:rsid w:val="00C35998"/>
    <w:rsid w:val="00C35C14"/>
    <w:rsid w:val="00C4265E"/>
    <w:rsid w:val="00C4472C"/>
    <w:rsid w:val="00C4568E"/>
    <w:rsid w:val="00C5325B"/>
    <w:rsid w:val="00C539DC"/>
    <w:rsid w:val="00C57B90"/>
    <w:rsid w:val="00C6233D"/>
    <w:rsid w:val="00C625DE"/>
    <w:rsid w:val="00C66C1C"/>
    <w:rsid w:val="00C73676"/>
    <w:rsid w:val="00C76485"/>
    <w:rsid w:val="00C7663B"/>
    <w:rsid w:val="00C812FC"/>
    <w:rsid w:val="00C865F3"/>
    <w:rsid w:val="00C935A8"/>
    <w:rsid w:val="00C96B0A"/>
    <w:rsid w:val="00CA0A6A"/>
    <w:rsid w:val="00CA296A"/>
    <w:rsid w:val="00CA29D8"/>
    <w:rsid w:val="00CA2BBD"/>
    <w:rsid w:val="00CA7BD9"/>
    <w:rsid w:val="00CB1BF4"/>
    <w:rsid w:val="00CB4D6C"/>
    <w:rsid w:val="00CB6EA3"/>
    <w:rsid w:val="00CB7018"/>
    <w:rsid w:val="00CC0527"/>
    <w:rsid w:val="00CC08FB"/>
    <w:rsid w:val="00CC0BA6"/>
    <w:rsid w:val="00CD1096"/>
    <w:rsid w:val="00CD1F2E"/>
    <w:rsid w:val="00CD31AA"/>
    <w:rsid w:val="00CD5D60"/>
    <w:rsid w:val="00CD6648"/>
    <w:rsid w:val="00CE3262"/>
    <w:rsid w:val="00CE3D70"/>
    <w:rsid w:val="00CE4956"/>
    <w:rsid w:val="00CF3499"/>
    <w:rsid w:val="00CF3CC7"/>
    <w:rsid w:val="00D012D9"/>
    <w:rsid w:val="00D018F7"/>
    <w:rsid w:val="00D04165"/>
    <w:rsid w:val="00D0434A"/>
    <w:rsid w:val="00D14EE6"/>
    <w:rsid w:val="00D2121C"/>
    <w:rsid w:val="00D228F6"/>
    <w:rsid w:val="00D22A30"/>
    <w:rsid w:val="00D237FE"/>
    <w:rsid w:val="00D248B0"/>
    <w:rsid w:val="00D252A6"/>
    <w:rsid w:val="00D26858"/>
    <w:rsid w:val="00D31848"/>
    <w:rsid w:val="00D31B0D"/>
    <w:rsid w:val="00D40433"/>
    <w:rsid w:val="00D40450"/>
    <w:rsid w:val="00D52481"/>
    <w:rsid w:val="00D5376C"/>
    <w:rsid w:val="00D53E30"/>
    <w:rsid w:val="00D5537D"/>
    <w:rsid w:val="00D5739A"/>
    <w:rsid w:val="00D63658"/>
    <w:rsid w:val="00D637C4"/>
    <w:rsid w:val="00D675D8"/>
    <w:rsid w:val="00D72921"/>
    <w:rsid w:val="00D73CB8"/>
    <w:rsid w:val="00D74048"/>
    <w:rsid w:val="00D76BF0"/>
    <w:rsid w:val="00D77F27"/>
    <w:rsid w:val="00D80C6E"/>
    <w:rsid w:val="00D831E4"/>
    <w:rsid w:val="00D84201"/>
    <w:rsid w:val="00D847D0"/>
    <w:rsid w:val="00D86BC1"/>
    <w:rsid w:val="00D9523B"/>
    <w:rsid w:val="00D96BC3"/>
    <w:rsid w:val="00D97F4F"/>
    <w:rsid w:val="00DA04DF"/>
    <w:rsid w:val="00DA3E7A"/>
    <w:rsid w:val="00DB677A"/>
    <w:rsid w:val="00DB6844"/>
    <w:rsid w:val="00DC52F6"/>
    <w:rsid w:val="00DD1315"/>
    <w:rsid w:val="00DD23CC"/>
    <w:rsid w:val="00DD3FBD"/>
    <w:rsid w:val="00DD462F"/>
    <w:rsid w:val="00DD5F13"/>
    <w:rsid w:val="00DD7A49"/>
    <w:rsid w:val="00DE1C31"/>
    <w:rsid w:val="00DE56FA"/>
    <w:rsid w:val="00DE6AC6"/>
    <w:rsid w:val="00DF02FB"/>
    <w:rsid w:val="00DF11E2"/>
    <w:rsid w:val="00DF1F38"/>
    <w:rsid w:val="00DF43CD"/>
    <w:rsid w:val="00DF480D"/>
    <w:rsid w:val="00DF598F"/>
    <w:rsid w:val="00DF5CB5"/>
    <w:rsid w:val="00DF7228"/>
    <w:rsid w:val="00E01C9B"/>
    <w:rsid w:val="00E048B6"/>
    <w:rsid w:val="00E10584"/>
    <w:rsid w:val="00E11ED5"/>
    <w:rsid w:val="00E12408"/>
    <w:rsid w:val="00E13412"/>
    <w:rsid w:val="00E14BB2"/>
    <w:rsid w:val="00E21256"/>
    <w:rsid w:val="00E303BE"/>
    <w:rsid w:val="00E308A8"/>
    <w:rsid w:val="00E339FA"/>
    <w:rsid w:val="00E33D31"/>
    <w:rsid w:val="00E3510B"/>
    <w:rsid w:val="00E3677A"/>
    <w:rsid w:val="00E41A95"/>
    <w:rsid w:val="00E41FDC"/>
    <w:rsid w:val="00E424F1"/>
    <w:rsid w:val="00E44D5A"/>
    <w:rsid w:val="00E46380"/>
    <w:rsid w:val="00E46982"/>
    <w:rsid w:val="00E50619"/>
    <w:rsid w:val="00E55F91"/>
    <w:rsid w:val="00E578EC"/>
    <w:rsid w:val="00E57A12"/>
    <w:rsid w:val="00E65561"/>
    <w:rsid w:val="00E6753A"/>
    <w:rsid w:val="00E736CE"/>
    <w:rsid w:val="00E758EE"/>
    <w:rsid w:val="00E777A7"/>
    <w:rsid w:val="00E8363B"/>
    <w:rsid w:val="00E86D6F"/>
    <w:rsid w:val="00E91BD8"/>
    <w:rsid w:val="00E9411B"/>
    <w:rsid w:val="00E954FE"/>
    <w:rsid w:val="00EB3FE5"/>
    <w:rsid w:val="00EB45C6"/>
    <w:rsid w:val="00EB7A8A"/>
    <w:rsid w:val="00EB7A8F"/>
    <w:rsid w:val="00EC2758"/>
    <w:rsid w:val="00EC5FAC"/>
    <w:rsid w:val="00EC7BA2"/>
    <w:rsid w:val="00ED045E"/>
    <w:rsid w:val="00ED24C1"/>
    <w:rsid w:val="00ED3AB4"/>
    <w:rsid w:val="00EE059A"/>
    <w:rsid w:val="00EE0B1C"/>
    <w:rsid w:val="00EE154E"/>
    <w:rsid w:val="00EE1D01"/>
    <w:rsid w:val="00EE49B8"/>
    <w:rsid w:val="00EE6D36"/>
    <w:rsid w:val="00EE7FE4"/>
    <w:rsid w:val="00EF2F26"/>
    <w:rsid w:val="00EF5C0D"/>
    <w:rsid w:val="00EF617F"/>
    <w:rsid w:val="00F02F94"/>
    <w:rsid w:val="00F05067"/>
    <w:rsid w:val="00F05D43"/>
    <w:rsid w:val="00F123E7"/>
    <w:rsid w:val="00F2043F"/>
    <w:rsid w:val="00F21627"/>
    <w:rsid w:val="00F2216B"/>
    <w:rsid w:val="00F239DF"/>
    <w:rsid w:val="00F26EAA"/>
    <w:rsid w:val="00F37CC5"/>
    <w:rsid w:val="00F40A04"/>
    <w:rsid w:val="00F40F1C"/>
    <w:rsid w:val="00F41073"/>
    <w:rsid w:val="00F42AC2"/>
    <w:rsid w:val="00F42D81"/>
    <w:rsid w:val="00F4637F"/>
    <w:rsid w:val="00F46570"/>
    <w:rsid w:val="00F47630"/>
    <w:rsid w:val="00F5480B"/>
    <w:rsid w:val="00F56284"/>
    <w:rsid w:val="00F60D5A"/>
    <w:rsid w:val="00F61587"/>
    <w:rsid w:val="00F648E6"/>
    <w:rsid w:val="00F659B4"/>
    <w:rsid w:val="00F66A85"/>
    <w:rsid w:val="00F672F6"/>
    <w:rsid w:val="00F724BE"/>
    <w:rsid w:val="00F7407D"/>
    <w:rsid w:val="00F75433"/>
    <w:rsid w:val="00F759CE"/>
    <w:rsid w:val="00F771A1"/>
    <w:rsid w:val="00F86BEB"/>
    <w:rsid w:val="00F9005E"/>
    <w:rsid w:val="00F9231C"/>
    <w:rsid w:val="00F92681"/>
    <w:rsid w:val="00F935C2"/>
    <w:rsid w:val="00F95CC3"/>
    <w:rsid w:val="00FB0604"/>
    <w:rsid w:val="00FB0CD0"/>
    <w:rsid w:val="00FB1EDE"/>
    <w:rsid w:val="00FB332F"/>
    <w:rsid w:val="00FB4EC4"/>
    <w:rsid w:val="00FC69F6"/>
    <w:rsid w:val="00FD00D8"/>
    <w:rsid w:val="00FD244F"/>
    <w:rsid w:val="00FD2610"/>
    <w:rsid w:val="00FD6DD1"/>
    <w:rsid w:val="00FD72C8"/>
    <w:rsid w:val="00FD7E7D"/>
    <w:rsid w:val="00FE07C5"/>
    <w:rsid w:val="00FE3C38"/>
    <w:rsid w:val="00FF25BF"/>
    <w:rsid w:val="00FF275B"/>
    <w:rsid w:val="00FF39C4"/>
    <w:rsid w:val="00FF44EF"/>
    <w:rsid w:val="00FF4A2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13CA1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7BD9"/>
    <w:rPr>
      <w:rFonts w:eastAsia="Times New Roman" w:cs="Times New Roman"/>
      <w:lang w:eastAsia="en-US"/>
    </w:rPr>
  </w:style>
  <w:style w:type="paragraph" w:styleId="1">
    <w:name w:val="heading 1"/>
    <w:basedOn w:val="a"/>
    <w:link w:val="10"/>
    <w:uiPriority w:val="9"/>
    <w:qFormat/>
    <w:rsid w:val="003925F0"/>
    <w:pPr>
      <w:spacing w:before="100" w:beforeAutospacing="1" w:after="100" w:afterAutospacing="1" w:line="240" w:lineRule="auto"/>
      <w:outlineLvl w:val="0"/>
    </w:pPr>
    <w:rPr>
      <w:rFonts w:ascii="Times New Roman" w:hAnsi="Times New Roman"/>
      <w:b/>
      <w:bCs/>
      <w:kern w:val="36"/>
      <w:sz w:val="48"/>
      <w:szCs w:val="48"/>
    </w:rPr>
  </w:style>
  <w:style w:type="paragraph" w:styleId="3">
    <w:name w:val="heading 3"/>
    <w:basedOn w:val="a"/>
    <w:next w:val="a"/>
    <w:link w:val="30"/>
    <w:uiPriority w:val="9"/>
    <w:unhideWhenUsed/>
    <w:qFormat/>
    <w:rsid w:val="009D1032"/>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0C0550"/>
    <w:pPr>
      <w:keepNext/>
      <w:spacing w:after="0" w:line="360" w:lineRule="auto"/>
      <w:jc w:val="both"/>
      <w:outlineLvl w:val="3"/>
    </w:pPr>
    <w:rPr>
      <w:rFonts w:ascii="Times New Roman" w:hAnsi="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1">
    <w:name w:val="Основной текст 21"/>
    <w:basedOn w:val="a"/>
    <w:rsid w:val="00B93FAC"/>
    <w:pPr>
      <w:spacing w:after="120" w:line="480" w:lineRule="auto"/>
    </w:pPr>
    <w:rPr>
      <w:rFonts w:ascii="Times New Roman" w:hAnsi="Times New Roman"/>
      <w:snapToGrid w:val="0"/>
      <w:szCs w:val="20"/>
      <w:lang w:val="uk-UA"/>
    </w:rPr>
  </w:style>
  <w:style w:type="table" w:styleId="a3">
    <w:name w:val="Table Grid"/>
    <w:basedOn w:val="a1"/>
    <w:uiPriority w:val="59"/>
    <w:rsid w:val="007F40E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Заголовок 4 Знак"/>
    <w:basedOn w:val="a0"/>
    <w:link w:val="4"/>
    <w:rsid w:val="000C0550"/>
    <w:rPr>
      <w:rFonts w:ascii="Times New Roman" w:eastAsia="Times New Roman" w:hAnsi="Times New Roman" w:cs="Times New Roman"/>
      <w:sz w:val="28"/>
      <w:szCs w:val="28"/>
      <w:lang w:eastAsia="ru-RU"/>
    </w:rPr>
  </w:style>
  <w:style w:type="paragraph" w:styleId="a4">
    <w:name w:val="Body Text Indent"/>
    <w:basedOn w:val="a"/>
    <w:link w:val="a5"/>
    <w:uiPriority w:val="99"/>
    <w:semiHidden/>
    <w:unhideWhenUsed/>
    <w:rsid w:val="000C0550"/>
    <w:pPr>
      <w:spacing w:after="120" w:line="240" w:lineRule="auto"/>
      <w:ind w:left="283"/>
    </w:pPr>
    <w:rPr>
      <w:rFonts w:ascii="Times New Roman" w:hAnsi="Times New Roman"/>
      <w:sz w:val="24"/>
      <w:szCs w:val="24"/>
    </w:rPr>
  </w:style>
  <w:style w:type="character" w:customStyle="1" w:styleId="a5">
    <w:name w:val="Основной текст с отступом Знак"/>
    <w:basedOn w:val="a0"/>
    <w:link w:val="a4"/>
    <w:uiPriority w:val="99"/>
    <w:semiHidden/>
    <w:rsid w:val="000C0550"/>
    <w:rPr>
      <w:rFonts w:ascii="Times New Roman" w:eastAsia="Times New Roman" w:hAnsi="Times New Roman" w:cs="Times New Roman"/>
      <w:sz w:val="24"/>
      <w:szCs w:val="24"/>
      <w:lang w:eastAsia="ru-RU"/>
    </w:rPr>
  </w:style>
  <w:style w:type="paragraph" w:styleId="a6">
    <w:name w:val="header"/>
    <w:basedOn w:val="a"/>
    <w:link w:val="a7"/>
    <w:uiPriority w:val="99"/>
    <w:unhideWhenUsed/>
    <w:rsid w:val="00CC08FB"/>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CC08FB"/>
  </w:style>
  <w:style w:type="paragraph" w:styleId="a8">
    <w:name w:val="footer"/>
    <w:basedOn w:val="a"/>
    <w:link w:val="a9"/>
    <w:uiPriority w:val="99"/>
    <w:unhideWhenUsed/>
    <w:rsid w:val="00CC08FB"/>
    <w:pPr>
      <w:tabs>
        <w:tab w:val="center" w:pos="4677"/>
        <w:tab w:val="right" w:pos="9355"/>
      </w:tabs>
      <w:spacing w:after="0" w:line="240" w:lineRule="auto"/>
    </w:pPr>
  </w:style>
  <w:style w:type="character" w:customStyle="1" w:styleId="a9">
    <w:name w:val="Нижний колонтитул Знак"/>
    <w:basedOn w:val="a0"/>
    <w:link w:val="a8"/>
    <w:uiPriority w:val="99"/>
    <w:rsid w:val="00CC08FB"/>
  </w:style>
  <w:style w:type="paragraph" w:styleId="aa">
    <w:name w:val="Normal (Web)"/>
    <w:basedOn w:val="a"/>
    <w:uiPriority w:val="99"/>
    <w:semiHidden/>
    <w:unhideWhenUsed/>
    <w:rsid w:val="00BF4A97"/>
    <w:rPr>
      <w:rFonts w:ascii="Times New Roman" w:hAnsi="Times New Roman"/>
      <w:sz w:val="24"/>
      <w:szCs w:val="24"/>
    </w:rPr>
  </w:style>
  <w:style w:type="character" w:styleId="ab">
    <w:name w:val="Hyperlink"/>
    <w:basedOn w:val="a0"/>
    <w:uiPriority w:val="99"/>
    <w:unhideWhenUsed/>
    <w:rsid w:val="00BF4A97"/>
    <w:rPr>
      <w:color w:val="0000FF"/>
      <w:u w:val="single"/>
    </w:rPr>
  </w:style>
  <w:style w:type="character" w:customStyle="1" w:styleId="apple-converted-space">
    <w:name w:val="apple-converted-space"/>
    <w:basedOn w:val="a0"/>
    <w:rsid w:val="00BF4A97"/>
  </w:style>
  <w:style w:type="character" w:customStyle="1" w:styleId="element-citation">
    <w:name w:val="element-citation"/>
    <w:basedOn w:val="a0"/>
    <w:rsid w:val="00BF4A97"/>
  </w:style>
  <w:style w:type="character" w:customStyle="1" w:styleId="ref-journal">
    <w:name w:val="ref-journal"/>
    <w:basedOn w:val="a0"/>
    <w:rsid w:val="00BF4A97"/>
  </w:style>
  <w:style w:type="character" w:customStyle="1" w:styleId="ref-vol">
    <w:name w:val="ref-vol"/>
    <w:basedOn w:val="a0"/>
    <w:rsid w:val="00BF4A97"/>
  </w:style>
  <w:style w:type="character" w:customStyle="1" w:styleId="nowrap">
    <w:name w:val="nowrap"/>
    <w:basedOn w:val="a0"/>
    <w:rsid w:val="00BF4A97"/>
  </w:style>
  <w:style w:type="paragraph" w:styleId="ac">
    <w:name w:val="List Paragraph"/>
    <w:basedOn w:val="a"/>
    <w:uiPriority w:val="34"/>
    <w:qFormat/>
    <w:rsid w:val="00BF4A97"/>
    <w:pPr>
      <w:ind w:left="720"/>
      <w:contextualSpacing/>
    </w:pPr>
  </w:style>
  <w:style w:type="character" w:styleId="ad">
    <w:name w:val="Strong"/>
    <w:basedOn w:val="a0"/>
    <w:uiPriority w:val="22"/>
    <w:qFormat/>
    <w:rsid w:val="003925F0"/>
    <w:rPr>
      <w:b/>
      <w:bCs/>
    </w:rPr>
  </w:style>
  <w:style w:type="paragraph" w:styleId="ae">
    <w:name w:val="Balloon Text"/>
    <w:basedOn w:val="a"/>
    <w:link w:val="af"/>
    <w:uiPriority w:val="99"/>
    <w:unhideWhenUsed/>
    <w:rsid w:val="003925F0"/>
    <w:pPr>
      <w:spacing w:after="0" w:line="240" w:lineRule="auto"/>
    </w:pPr>
    <w:rPr>
      <w:rFonts w:ascii="Tahoma" w:hAnsi="Tahoma" w:cs="Tahoma"/>
      <w:sz w:val="16"/>
      <w:szCs w:val="16"/>
    </w:rPr>
  </w:style>
  <w:style w:type="character" w:customStyle="1" w:styleId="af">
    <w:name w:val="Текст выноски Знак"/>
    <w:basedOn w:val="a0"/>
    <w:link w:val="ae"/>
    <w:uiPriority w:val="99"/>
    <w:rsid w:val="003925F0"/>
    <w:rPr>
      <w:rFonts w:ascii="Tahoma" w:eastAsia="Times New Roman" w:hAnsi="Tahoma" w:cs="Tahoma"/>
      <w:sz w:val="16"/>
      <w:szCs w:val="16"/>
      <w:lang w:eastAsia="ru-RU"/>
    </w:rPr>
  </w:style>
  <w:style w:type="character" w:customStyle="1" w:styleId="10">
    <w:name w:val="Заголовок 1 Знак"/>
    <w:basedOn w:val="a0"/>
    <w:link w:val="1"/>
    <w:uiPriority w:val="9"/>
    <w:rsid w:val="003925F0"/>
    <w:rPr>
      <w:rFonts w:ascii="Times New Roman" w:eastAsia="Times New Roman" w:hAnsi="Times New Roman" w:cs="Times New Roman"/>
      <w:b/>
      <w:bCs/>
      <w:kern w:val="36"/>
      <w:sz w:val="48"/>
      <w:szCs w:val="48"/>
      <w:lang w:eastAsia="ru-RU"/>
    </w:rPr>
  </w:style>
  <w:style w:type="character" w:styleId="af0">
    <w:name w:val="Emphasis"/>
    <w:basedOn w:val="a0"/>
    <w:uiPriority w:val="20"/>
    <w:qFormat/>
    <w:rsid w:val="003925F0"/>
    <w:rPr>
      <w:i/>
      <w:iCs/>
    </w:rPr>
  </w:style>
  <w:style w:type="character" w:customStyle="1" w:styleId="FontStyle12">
    <w:name w:val="Font Style12"/>
    <w:uiPriority w:val="99"/>
    <w:rsid w:val="003925F0"/>
    <w:rPr>
      <w:rFonts w:ascii="Times New Roman" w:hAnsi="Times New Roman" w:cs="Times New Roman"/>
      <w:sz w:val="26"/>
      <w:szCs w:val="26"/>
    </w:rPr>
  </w:style>
  <w:style w:type="character" w:customStyle="1" w:styleId="cit">
    <w:name w:val="cit"/>
    <w:basedOn w:val="a0"/>
    <w:rsid w:val="003925F0"/>
  </w:style>
  <w:style w:type="character" w:customStyle="1" w:styleId="fm-vol-iss-date">
    <w:name w:val="fm-vol-iss-date"/>
    <w:basedOn w:val="a0"/>
    <w:rsid w:val="003925F0"/>
  </w:style>
  <w:style w:type="character" w:customStyle="1" w:styleId="doi">
    <w:name w:val="doi"/>
    <w:basedOn w:val="a0"/>
    <w:rsid w:val="003925F0"/>
  </w:style>
  <w:style w:type="character" w:customStyle="1" w:styleId="fm-citation-ids-label">
    <w:name w:val="fm-citation-ids-label"/>
    <w:basedOn w:val="a0"/>
    <w:rsid w:val="003925F0"/>
  </w:style>
  <w:style w:type="numbering" w:customStyle="1" w:styleId="11">
    <w:name w:val="Нет списка1"/>
    <w:next w:val="a2"/>
    <w:uiPriority w:val="99"/>
    <w:semiHidden/>
    <w:unhideWhenUsed/>
    <w:rsid w:val="003E154E"/>
  </w:style>
  <w:style w:type="character" w:customStyle="1" w:styleId="30">
    <w:name w:val="Заголовок 3 Знак"/>
    <w:basedOn w:val="a0"/>
    <w:link w:val="3"/>
    <w:uiPriority w:val="9"/>
    <w:rsid w:val="009D1032"/>
    <w:rPr>
      <w:rFonts w:asciiTheme="majorHAnsi" w:eastAsiaTheme="majorEastAsia" w:hAnsiTheme="majorHAnsi" w:cstheme="majorBidi"/>
      <w:b/>
      <w:bCs/>
      <w:color w:val="4F81BD" w:themeColor="accent1"/>
    </w:rPr>
  </w:style>
  <w:style w:type="numbering" w:customStyle="1" w:styleId="2">
    <w:name w:val="Нет списка2"/>
    <w:next w:val="a2"/>
    <w:uiPriority w:val="99"/>
    <w:semiHidden/>
    <w:unhideWhenUsed/>
    <w:rsid w:val="00992C87"/>
  </w:style>
  <w:style w:type="paragraph" w:styleId="HTML">
    <w:name w:val="HTML Preformatted"/>
    <w:basedOn w:val="a"/>
    <w:link w:val="HTML0"/>
    <w:uiPriority w:val="99"/>
    <w:unhideWhenUsed/>
    <w:rsid w:val="00EC27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lang w:val="x-none" w:eastAsia="x-none"/>
    </w:rPr>
  </w:style>
  <w:style w:type="character" w:customStyle="1" w:styleId="HTML0">
    <w:name w:val="Стандартный HTML Знак"/>
    <w:basedOn w:val="a0"/>
    <w:link w:val="HTML"/>
    <w:uiPriority w:val="99"/>
    <w:rsid w:val="00EC2758"/>
    <w:rPr>
      <w:rFonts w:ascii="Courier New" w:eastAsia="Times New Roman" w:hAnsi="Courier New" w:cs="Times New Roman"/>
      <w:sz w:val="20"/>
      <w:szCs w:val="20"/>
      <w:lang w:val="x-none" w:eastAsia="x-none"/>
    </w:rPr>
  </w:style>
  <w:style w:type="numbering" w:customStyle="1" w:styleId="31">
    <w:name w:val="Нет списка3"/>
    <w:next w:val="a2"/>
    <w:uiPriority w:val="99"/>
    <w:semiHidden/>
    <w:unhideWhenUsed/>
    <w:rsid w:val="00FD2610"/>
  </w:style>
  <w:style w:type="numbering" w:customStyle="1" w:styleId="41">
    <w:name w:val="Нет списка4"/>
    <w:next w:val="a2"/>
    <w:uiPriority w:val="99"/>
    <w:semiHidden/>
    <w:unhideWhenUsed/>
    <w:rsid w:val="00CC0527"/>
  </w:style>
  <w:style w:type="paragraph" w:customStyle="1" w:styleId="310">
    <w:name w:val="Заголовок 31"/>
    <w:basedOn w:val="a"/>
    <w:next w:val="a"/>
    <w:uiPriority w:val="9"/>
    <w:unhideWhenUsed/>
    <w:qFormat/>
    <w:rsid w:val="00CC0527"/>
    <w:pPr>
      <w:keepNext/>
      <w:keepLines/>
      <w:spacing w:before="200" w:after="0"/>
      <w:outlineLvl w:val="2"/>
    </w:pPr>
    <w:rPr>
      <w:rFonts w:ascii="Cambria" w:hAnsi="Cambria"/>
      <w:b/>
      <w:bCs/>
      <w:color w:val="4F81BD"/>
    </w:rPr>
  </w:style>
  <w:style w:type="numbering" w:customStyle="1" w:styleId="110">
    <w:name w:val="Нет списка11"/>
    <w:next w:val="a2"/>
    <w:uiPriority w:val="99"/>
    <w:semiHidden/>
    <w:unhideWhenUsed/>
    <w:rsid w:val="00CC0527"/>
  </w:style>
  <w:style w:type="table" w:customStyle="1" w:styleId="12">
    <w:name w:val="Сетка таблицы1"/>
    <w:basedOn w:val="a1"/>
    <w:next w:val="a3"/>
    <w:uiPriority w:val="59"/>
    <w:rsid w:val="00CC0527"/>
    <w:pPr>
      <w:spacing w:after="0" w:line="240" w:lineRule="auto"/>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
    <w:name w:val="Нет списка111"/>
    <w:next w:val="a2"/>
    <w:uiPriority w:val="99"/>
    <w:semiHidden/>
    <w:unhideWhenUsed/>
    <w:rsid w:val="00CC0527"/>
  </w:style>
  <w:style w:type="numbering" w:customStyle="1" w:styleId="210">
    <w:name w:val="Нет списка21"/>
    <w:next w:val="a2"/>
    <w:uiPriority w:val="99"/>
    <w:semiHidden/>
    <w:unhideWhenUsed/>
    <w:rsid w:val="00CC0527"/>
  </w:style>
  <w:style w:type="character" w:customStyle="1" w:styleId="311">
    <w:name w:val="Заголовок 3 Знак1"/>
    <w:basedOn w:val="a0"/>
    <w:uiPriority w:val="9"/>
    <w:semiHidden/>
    <w:rsid w:val="00CC0527"/>
    <w:rPr>
      <w:rFonts w:ascii="Calibri Light" w:eastAsia="Times New Roman" w:hAnsi="Calibri Light" w:cs="Times New Roman"/>
      <w:color w:val="1F4D78"/>
      <w:sz w:val="24"/>
      <w:szCs w:val="24"/>
    </w:rPr>
  </w:style>
  <w:style w:type="numbering" w:customStyle="1" w:styleId="5">
    <w:name w:val="Нет списка5"/>
    <w:next w:val="a2"/>
    <w:uiPriority w:val="99"/>
    <w:semiHidden/>
    <w:unhideWhenUsed/>
    <w:rsid w:val="006225BA"/>
  </w:style>
  <w:style w:type="numbering" w:customStyle="1" w:styleId="120">
    <w:name w:val="Нет списка12"/>
    <w:next w:val="a2"/>
    <w:uiPriority w:val="99"/>
    <w:semiHidden/>
    <w:unhideWhenUsed/>
    <w:rsid w:val="006225BA"/>
  </w:style>
  <w:style w:type="paragraph" w:customStyle="1" w:styleId="13">
    <w:name w:val="Верхний колонтитул1"/>
    <w:basedOn w:val="a"/>
    <w:next w:val="a6"/>
    <w:uiPriority w:val="99"/>
    <w:unhideWhenUsed/>
    <w:rsid w:val="006225BA"/>
    <w:pPr>
      <w:tabs>
        <w:tab w:val="center" w:pos="4677"/>
        <w:tab w:val="right" w:pos="9355"/>
      </w:tabs>
      <w:spacing w:after="0" w:line="240" w:lineRule="auto"/>
    </w:pPr>
    <w:rPr>
      <w:rFonts w:eastAsia="Calibri"/>
    </w:rPr>
  </w:style>
  <w:style w:type="paragraph" w:customStyle="1" w:styleId="14">
    <w:name w:val="Нижний колонтитул1"/>
    <w:basedOn w:val="a"/>
    <w:next w:val="a8"/>
    <w:uiPriority w:val="99"/>
    <w:unhideWhenUsed/>
    <w:rsid w:val="006225BA"/>
    <w:pPr>
      <w:tabs>
        <w:tab w:val="center" w:pos="4677"/>
        <w:tab w:val="right" w:pos="9355"/>
      </w:tabs>
      <w:spacing w:after="0" w:line="240" w:lineRule="auto"/>
    </w:pPr>
    <w:rPr>
      <w:rFonts w:eastAsia="Calibri"/>
    </w:rPr>
  </w:style>
  <w:style w:type="paragraph" w:customStyle="1" w:styleId="15">
    <w:name w:val="Обычный (веб)1"/>
    <w:basedOn w:val="a"/>
    <w:next w:val="aa"/>
    <w:uiPriority w:val="99"/>
    <w:semiHidden/>
    <w:unhideWhenUsed/>
    <w:rsid w:val="006225BA"/>
    <w:rPr>
      <w:rFonts w:ascii="Times New Roman" w:hAnsi="Times New Roman"/>
      <w:sz w:val="24"/>
      <w:szCs w:val="24"/>
    </w:rPr>
  </w:style>
  <w:style w:type="paragraph" w:customStyle="1" w:styleId="16">
    <w:name w:val="Абзац списка1"/>
    <w:basedOn w:val="a"/>
    <w:next w:val="ac"/>
    <w:uiPriority w:val="34"/>
    <w:qFormat/>
    <w:rsid w:val="006225BA"/>
    <w:pPr>
      <w:ind w:left="720"/>
      <w:contextualSpacing/>
    </w:pPr>
  </w:style>
  <w:style w:type="numbering" w:customStyle="1" w:styleId="112">
    <w:name w:val="Нет списка112"/>
    <w:next w:val="a2"/>
    <w:uiPriority w:val="99"/>
    <w:semiHidden/>
    <w:unhideWhenUsed/>
    <w:rsid w:val="006225BA"/>
  </w:style>
  <w:style w:type="numbering" w:customStyle="1" w:styleId="22">
    <w:name w:val="Нет списка22"/>
    <w:next w:val="a2"/>
    <w:uiPriority w:val="99"/>
    <w:semiHidden/>
    <w:unhideWhenUsed/>
    <w:rsid w:val="006225BA"/>
  </w:style>
  <w:style w:type="numbering" w:customStyle="1" w:styleId="312">
    <w:name w:val="Нет списка31"/>
    <w:next w:val="a2"/>
    <w:uiPriority w:val="99"/>
    <w:semiHidden/>
    <w:unhideWhenUsed/>
    <w:rsid w:val="006225BA"/>
  </w:style>
  <w:style w:type="table" w:customStyle="1" w:styleId="20">
    <w:name w:val="Сетка таблицы2"/>
    <w:basedOn w:val="a1"/>
    <w:next w:val="a3"/>
    <w:uiPriority w:val="39"/>
    <w:rsid w:val="006225BA"/>
    <w:pPr>
      <w:spacing w:after="0" w:line="240" w:lineRule="auto"/>
    </w:pPr>
    <w:rPr>
      <w:rFonts w:eastAsia="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7">
    <w:name w:val="Верхний колонтитул Знак1"/>
    <w:basedOn w:val="a0"/>
    <w:uiPriority w:val="99"/>
    <w:semiHidden/>
    <w:rsid w:val="006225BA"/>
  </w:style>
  <w:style w:type="character" w:customStyle="1" w:styleId="18">
    <w:name w:val="Нижний колонтитул Знак1"/>
    <w:basedOn w:val="a0"/>
    <w:uiPriority w:val="99"/>
    <w:semiHidden/>
    <w:rsid w:val="006225BA"/>
  </w:style>
  <w:style w:type="table" w:customStyle="1" w:styleId="32">
    <w:name w:val="Сетка таблицы3"/>
    <w:basedOn w:val="a1"/>
    <w:next w:val="a3"/>
    <w:uiPriority w:val="59"/>
    <w:rsid w:val="00A37A02"/>
    <w:pPr>
      <w:spacing w:after="0" w:line="240" w:lineRule="auto"/>
    </w:pPr>
    <w:rPr>
      <w:rFonts w:eastAsia="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
    <w:name w:val="Нет списка6"/>
    <w:next w:val="a2"/>
    <w:uiPriority w:val="99"/>
    <w:semiHidden/>
    <w:unhideWhenUsed/>
    <w:rsid w:val="00B52F26"/>
  </w:style>
  <w:style w:type="numbering" w:customStyle="1" w:styleId="130">
    <w:name w:val="Нет списка13"/>
    <w:next w:val="a2"/>
    <w:uiPriority w:val="99"/>
    <w:semiHidden/>
    <w:unhideWhenUsed/>
    <w:rsid w:val="00B52F26"/>
  </w:style>
  <w:style w:type="table" w:customStyle="1" w:styleId="42">
    <w:name w:val="Сетка таблицы4"/>
    <w:basedOn w:val="a1"/>
    <w:next w:val="a3"/>
    <w:uiPriority w:val="59"/>
    <w:rsid w:val="00B52F26"/>
    <w:pPr>
      <w:spacing w:after="0" w:line="240" w:lineRule="auto"/>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3">
    <w:name w:val="Нет списка113"/>
    <w:next w:val="a2"/>
    <w:uiPriority w:val="99"/>
    <w:semiHidden/>
    <w:unhideWhenUsed/>
    <w:rsid w:val="00B52F26"/>
  </w:style>
  <w:style w:type="numbering" w:customStyle="1" w:styleId="23">
    <w:name w:val="Нет списка23"/>
    <w:next w:val="a2"/>
    <w:uiPriority w:val="99"/>
    <w:semiHidden/>
    <w:unhideWhenUsed/>
    <w:rsid w:val="00B52F26"/>
  </w:style>
  <w:style w:type="numbering" w:customStyle="1" w:styleId="320">
    <w:name w:val="Нет списка32"/>
    <w:next w:val="a2"/>
    <w:uiPriority w:val="99"/>
    <w:semiHidden/>
    <w:unhideWhenUsed/>
    <w:rsid w:val="00B52F26"/>
  </w:style>
  <w:style w:type="numbering" w:customStyle="1" w:styleId="410">
    <w:name w:val="Нет списка41"/>
    <w:next w:val="a2"/>
    <w:uiPriority w:val="99"/>
    <w:semiHidden/>
    <w:unhideWhenUsed/>
    <w:rsid w:val="00B52F26"/>
  </w:style>
  <w:style w:type="numbering" w:customStyle="1" w:styleId="1111">
    <w:name w:val="Нет списка1111"/>
    <w:next w:val="a2"/>
    <w:uiPriority w:val="99"/>
    <w:semiHidden/>
    <w:unhideWhenUsed/>
    <w:rsid w:val="00B52F26"/>
  </w:style>
  <w:style w:type="numbering" w:customStyle="1" w:styleId="11111">
    <w:name w:val="Нет списка11111"/>
    <w:next w:val="a2"/>
    <w:uiPriority w:val="99"/>
    <w:semiHidden/>
    <w:unhideWhenUsed/>
    <w:rsid w:val="00B52F26"/>
  </w:style>
  <w:style w:type="numbering" w:customStyle="1" w:styleId="211">
    <w:name w:val="Нет списка211"/>
    <w:next w:val="a2"/>
    <w:uiPriority w:val="99"/>
    <w:semiHidden/>
    <w:unhideWhenUsed/>
    <w:rsid w:val="00B52F26"/>
  </w:style>
  <w:style w:type="numbering" w:customStyle="1" w:styleId="51">
    <w:name w:val="Нет списка51"/>
    <w:next w:val="a2"/>
    <w:uiPriority w:val="99"/>
    <w:semiHidden/>
    <w:unhideWhenUsed/>
    <w:rsid w:val="00B52F26"/>
  </w:style>
  <w:style w:type="numbering" w:customStyle="1" w:styleId="121">
    <w:name w:val="Нет списка121"/>
    <w:next w:val="a2"/>
    <w:uiPriority w:val="99"/>
    <w:semiHidden/>
    <w:unhideWhenUsed/>
    <w:rsid w:val="00B52F26"/>
  </w:style>
  <w:style w:type="numbering" w:customStyle="1" w:styleId="1121">
    <w:name w:val="Нет списка1121"/>
    <w:next w:val="a2"/>
    <w:uiPriority w:val="99"/>
    <w:semiHidden/>
    <w:unhideWhenUsed/>
    <w:rsid w:val="00B52F26"/>
  </w:style>
  <w:style w:type="numbering" w:customStyle="1" w:styleId="221">
    <w:name w:val="Нет списка221"/>
    <w:next w:val="a2"/>
    <w:uiPriority w:val="99"/>
    <w:semiHidden/>
    <w:unhideWhenUsed/>
    <w:rsid w:val="00B52F26"/>
  </w:style>
  <w:style w:type="numbering" w:customStyle="1" w:styleId="3110">
    <w:name w:val="Нет списка311"/>
    <w:next w:val="a2"/>
    <w:uiPriority w:val="99"/>
    <w:semiHidden/>
    <w:unhideWhenUsed/>
    <w:rsid w:val="00B52F26"/>
  </w:style>
  <w:style w:type="character" w:customStyle="1" w:styleId="321">
    <w:name w:val="Заголовок 3 Знак2"/>
    <w:basedOn w:val="a0"/>
    <w:uiPriority w:val="9"/>
    <w:semiHidden/>
    <w:rsid w:val="00B52F26"/>
    <w:rPr>
      <w:rFonts w:ascii="Cambria" w:eastAsia="Times New Roman" w:hAnsi="Cambria" w:cs="Times New Roman"/>
      <w:b/>
      <w:bCs/>
      <w:color w:val="4F81BD"/>
    </w:rPr>
  </w:style>
  <w:style w:type="numbering" w:customStyle="1" w:styleId="7">
    <w:name w:val="Нет списка7"/>
    <w:next w:val="a2"/>
    <w:uiPriority w:val="99"/>
    <w:semiHidden/>
    <w:unhideWhenUsed/>
    <w:rsid w:val="007467A0"/>
  </w:style>
  <w:style w:type="numbering" w:customStyle="1" w:styleId="140">
    <w:name w:val="Нет списка14"/>
    <w:next w:val="a2"/>
    <w:uiPriority w:val="99"/>
    <w:semiHidden/>
    <w:unhideWhenUsed/>
    <w:rsid w:val="007467A0"/>
  </w:style>
  <w:style w:type="table" w:customStyle="1" w:styleId="50">
    <w:name w:val="Сетка таблицы5"/>
    <w:basedOn w:val="a1"/>
    <w:next w:val="a3"/>
    <w:uiPriority w:val="59"/>
    <w:rsid w:val="007467A0"/>
    <w:pPr>
      <w:spacing w:after="0" w:line="240" w:lineRule="auto"/>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4">
    <w:name w:val="Нет списка114"/>
    <w:next w:val="a2"/>
    <w:uiPriority w:val="99"/>
    <w:semiHidden/>
    <w:unhideWhenUsed/>
    <w:rsid w:val="007467A0"/>
  </w:style>
  <w:style w:type="numbering" w:customStyle="1" w:styleId="24">
    <w:name w:val="Нет списка24"/>
    <w:next w:val="a2"/>
    <w:uiPriority w:val="99"/>
    <w:semiHidden/>
    <w:unhideWhenUsed/>
    <w:rsid w:val="007467A0"/>
  </w:style>
  <w:style w:type="numbering" w:customStyle="1" w:styleId="33">
    <w:name w:val="Нет списка33"/>
    <w:next w:val="a2"/>
    <w:uiPriority w:val="99"/>
    <w:semiHidden/>
    <w:unhideWhenUsed/>
    <w:rsid w:val="007467A0"/>
  </w:style>
  <w:style w:type="numbering" w:customStyle="1" w:styleId="420">
    <w:name w:val="Нет списка42"/>
    <w:next w:val="a2"/>
    <w:uiPriority w:val="99"/>
    <w:semiHidden/>
    <w:unhideWhenUsed/>
    <w:rsid w:val="007467A0"/>
  </w:style>
  <w:style w:type="numbering" w:customStyle="1" w:styleId="1112">
    <w:name w:val="Нет списка1112"/>
    <w:next w:val="a2"/>
    <w:uiPriority w:val="99"/>
    <w:semiHidden/>
    <w:unhideWhenUsed/>
    <w:rsid w:val="007467A0"/>
  </w:style>
  <w:style w:type="numbering" w:customStyle="1" w:styleId="11112">
    <w:name w:val="Нет списка11112"/>
    <w:next w:val="a2"/>
    <w:uiPriority w:val="99"/>
    <w:semiHidden/>
    <w:unhideWhenUsed/>
    <w:rsid w:val="007467A0"/>
  </w:style>
  <w:style w:type="numbering" w:customStyle="1" w:styleId="212">
    <w:name w:val="Нет списка212"/>
    <w:next w:val="a2"/>
    <w:uiPriority w:val="99"/>
    <w:semiHidden/>
    <w:unhideWhenUsed/>
    <w:rsid w:val="007467A0"/>
  </w:style>
  <w:style w:type="numbering" w:customStyle="1" w:styleId="52">
    <w:name w:val="Нет списка52"/>
    <w:next w:val="a2"/>
    <w:uiPriority w:val="99"/>
    <w:semiHidden/>
    <w:unhideWhenUsed/>
    <w:rsid w:val="007467A0"/>
  </w:style>
  <w:style w:type="numbering" w:customStyle="1" w:styleId="122">
    <w:name w:val="Нет списка122"/>
    <w:next w:val="a2"/>
    <w:uiPriority w:val="99"/>
    <w:semiHidden/>
    <w:unhideWhenUsed/>
    <w:rsid w:val="007467A0"/>
  </w:style>
  <w:style w:type="numbering" w:customStyle="1" w:styleId="1122">
    <w:name w:val="Нет списка1122"/>
    <w:next w:val="a2"/>
    <w:uiPriority w:val="99"/>
    <w:semiHidden/>
    <w:unhideWhenUsed/>
    <w:rsid w:val="007467A0"/>
  </w:style>
  <w:style w:type="numbering" w:customStyle="1" w:styleId="222">
    <w:name w:val="Нет списка222"/>
    <w:next w:val="a2"/>
    <w:uiPriority w:val="99"/>
    <w:semiHidden/>
    <w:unhideWhenUsed/>
    <w:rsid w:val="007467A0"/>
  </w:style>
  <w:style w:type="numbering" w:customStyle="1" w:styleId="3120">
    <w:name w:val="Нет списка312"/>
    <w:next w:val="a2"/>
    <w:uiPriority w:val="99"/>
    <w:semiHidden/>
    <w:unhideWhenUsed/>
    <w:rsid w:val="007467A0"/>
  </w:style>
  <w:style w:type="numbering" w:customStyle="1" w:styleId="8">
    <w:name w:val="Нет списка8"/>
    <w:next w:val="a2"/>
    <w:uiPriority w:val="99"/>
    <w:semiHidden/>
    <w:unhideWhenUsed/>
    <w:rsid w:val="00AF454F"/>
  </w:style>
  <w:style w:type="character" w:styleId="af1">
    <w:name w:val="Placeholder Text"/>
    <w:basedOn w:val="a0"/>
    <w:uiPriority w:val="99"/>
    <w:semiHidden/>
    <w:rsid w:val="00E8363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7BD9"/>
    <w:rPr>
      <w:rFonts w:eastAsia="Times New Roman" w:cs="Times New Roman"/>
      <w:lang w:eastAsia="en-US"/>
    </w:rPr>
  </w:style>
  <w:style w:type="paragraph" w:styleId="1">
    <w:name w:val="heading 1"/>
    <w:basedOn w:val="a"/>
    <w:link w:val="10"/>
    <w:uiPriority w:val="9"/>
    <w:qFormat/>
    <w:rsid w:val="003925F0"/>
    <w:pPr>
      <w:spacing w:before="100" w:beforeAutospacing="1" w:after="100" w:afterAutospacing="1" w:line="240" w:lineRule="auto"/>
      <w:outlineLvl w:val="0"/>
    </w:pPr>
    <w:rPr>
      <w:rFonts w:ascii="Times New Roman" w:hAnsi="Times New Roman"/>
      <w:b/>
      <w:bCs/>
      <w:kern w:val="36"/>
      <w:sz w:val="48"/>
      <w:szCs w:val="48"/>
    </w:rPr>
  </w:style>
  <w:style w:type="paragraph" w:styleId="3">
    <w:name w:val="heading 3"/>
    <w:basedOn w:val="a"/>
    <w:next w:val="a"/>
    <w:link w:val="30"/>
    <w:uiPriority w:val="9"/>
    <w:unhideWhenUsed/>
    <w:qFormat/>
    <w:rsid w:val="009D1032"/>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0C0550"/>
    <w:pPr>
      <w:keepNext/>
      <w:spacing w:after="0" w:line="360" w:lineRule="auto"/>
      <w:jc w:val="both"/>
      <w:outlineLvl w:val="3"/>
    </w:pPr>
    <w:rPr>
      <w:rFonts w:ascii="Times New Roman" w:hAnsi="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1">
    <w:name w:val="Основной текст 21"/>
    <w:basedOn w:val="a"/>
    <w:rsid w:val="00B93FAC"/>
    <w:pPr>
      <w:spacing w:after="120" w:line="480" w:lineRule="auto"/>
    </w:pPr>
    <w:rPr>
      <w:rFonts w:ascii="Times New Roman" w:hAnsi="Times New Roman"/>
      <w:snapToGrid w:val="0"/>
      <w:szCs w:val="20"/>
      <w:lang w:val="uk-UA"/>
    </w:rPr>
  </w:style>
  <w:style w:type="table" w:styleId="a3">
    <w:name w:val="Table Grid"/>
    <w:basedOn w:val="a1"/>
    <w:uiPriority w:val="59"/>
    <w:rsid w:val="007F40E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Заголовок 4 Знак"/>
    <w:basedOn w:val="a0"/>
    <w:link w:val="4"/>
    <w:rsid w:val="000C0550"/>
    <w:rPr>
      <w:rFonts w:ascii="Times New Roman" w:eastAsia="Times New Roman" w:hAnsi="Times New Roman" w:cs="Times New Roman"/>
      <w:sz w:val="28"/>
      <w:szCs w:val="28"/>
      <w:lang w:eastAsia="ru-RU"/>
    </w:rPr>
  </w:style>
  <w:style w:type="paragraph" w:styleId="a4">
    <w:name w:val="Body Text Indent"/>
    <w:basedOn w:val="a"/>
    <w:link w:val="a5"/>
    <w:uiPriority w:val="99"/>
    <w:semiHidden/>
    <w:unhideWhenUsed/>
    <w:rsid w:val="000C0550"/>
    <w:pPr>
      <w:spacing w:after="120" w:line="240" w:lineRule="auto"/>
      <w:ind w:left="283"/>
    </w:pPr>
    <w:rPr>
      <w:rFonts w:ascii="Times New Roman" w:hAnsi="Times New Roman"/>
      <w:sz w:val="24"/>
      <w:szCs w:val="24"/>
    </w:rPr>
  </w:style>
  <w:style w:type="character" w:customStyle="1" w:styleId="a5">
    <w:name w:val="Основной текст с отступом Знак"/>
    <w:basedOn w:val="a0"/>
    <w:link w:val="a4"/>
    <w:uiPriority w:val="99"/>
    <w:semiHidden/>
    <w:rsid w:val="000C0550"/>
    <w:rPr>
      <w:rFonts w:ascii="Times New Roman" w:eastAsia="Times New Roman" w:hAnsi="Times New Roman" w:cs="Times New Roman"/>
      <w:sz w:val="24"/>
      <w:szCs w:val="24"/>
      <w:lang w:eastAsia="ru-RU"/>
    </w:rPr>
  </w:style>
  <w:style w:type="paragraph" w:styleId="a6">
    <w:name w:val="header"/>
    <w:basedOn w:val="a"/>
    <w:link w:val="a7"/>
    <w:uiPriority w:val="99"/>
    <w:unhideWhenUsed/>
    <w:rsid w:val="00CC08FB"/>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CC08FB"/>
  </w:style>
  <w:style w:type="paragraph" w:styleId="a8">
    <w:name w:val="footer"/>
    <w:basedOn w:val="a"/>
    <w:link w:val="a9"/>
    <w:uiPriority w:val="99"/>
    <w:unhideWhenUsed/>
    <w:rsid w:val="00CC08FB"/>
    <w:pPr>
      <w:tabs>
        <w:tab w:val="center" w:pos="4677"/>
        <w:tab w:val="right" w:pos="9355"/>
      </w:tabs>
      <w:spacing w:after="0" w:line="240" w:lineRule="auto"/>
    </w:pPr>
  </w:style>
  <w:style w:type="character" w:customStyle="1" w:styleId="a9">
    <w:name w:val="Нижний колонтитул Знак"/>
    <w:basedOn w:val="a0"/>
    <w:link w:val="a8"/>
    <w:uiPriority w:val="99"/>
    <w:rsid w:val="00CC08FB"/>
  </w:style>
  <w:style w:type="paragraph" w:styleId="aa">
    <w:name w:val="Normal (Web)"/>
    <w:basedOn w:val="a"/>
    <w:uiPriority w:val="99"/>
    <w:semiHidden/>
    <w:unhideWhenUsed/>
    <w:rsid w:val="00BF4A97"/>
    <w:rPr>
      <w:rFonts w:ascii="Times New Roman" w:hAnsi="Times New Roman"/>
      <w:sz w:val="24"/>
      <w:szCs w:val="24"/>
    </w:rPr>
  </w:style>
  <w:style w:type="character" w:styleId="ab">
    <w:name w:val="Hyperlink"/>
    <w:basedOn w:val="a0"/>
    <w:uiPriority w:val="99"/>
    <w:unhideWhenUsed/>
    <w:rsid w:val="00BF4A97"/>
    <w:rPr>
      <w:color w:val="0000FF"/>
      <w:u w:val="single"/>
    </w:rPr>
  </w:style>
  <w:style w:type="character" w:customStyle="1" w:styleId="apple-converted-space">
    <w:name w:val="apple-converted-space"/>
    <w:basedOn w:val="a0"/>
    <w:rsid w:val="00BF4A97"/>
  </w:style>
  <w:style w:type="character" w:customStyle="1" w:styleId="element-citation">
    <w:name w:val="element-citation"/>
    <w:basedOn w:val="a0"/>
    <w:rsid w:val="00BF4A97"/>
  </w:style>
  <w:style w:type="character" w:customStyle="1" w:styleId="ref-journal">
    <w:name w:val="ref-journal"/>
    <w:basedOn w:val="a0"/>
    <w:rsid w:val="00BF4A97"/>
  </w:style>
  <w:style w:type="character" w:customStyle="1" w:styleId="ref-vol">
    <w:name w:val="ref-vol"/>
    <w:basedOn w:val="a0"/>
    <w:rsid w:val="00BF4A97"/>
  </w:style>
  <w:style w:type="character" w:customStyle="1" w:styleId="nowrap">
    <w:name w:val="nowrap"/>
    <w:basedOn w:val="a0"/>
    <w:rsid w:val="00BF4A97"/>
  </w:style>
  <w:style w:type="paragraph" w:styleId="ac">
    <w:name w:val="List Paragraph"/>
    <w:basedOn w:val="a"/>
    <w:uiPriority w:val="34"/>
    <w:qFormat/>
    <w:rsid w:val="00BF4A97"/>
    <w:pPr>
      <w:ind w:left="720"/>
      <w:contextualSpacing/>
    </w:pPr>
  </w:style>
  <w:style w:type="character" w:styleId="ad">
    <w:name w:val="Strong"/>
    <w:basedOn w:val="a0"/>
    <w:uiPriority w:val="22"/>
    <w:qFormat/>
    <w:rsid w:val="003925F0"/>
    <w:rPr>
      <w:b/>
      <w:bCs/>
    </w:rPr>
  </w:style>
  <w:style w:type="paragraph" w:styleId="ae">
    <w:name w:val="Balloon Text"/>
    <w:basedOn w:val="a"/>
    <w:link w:val="af"/>
    <w:uiPriority w:val="99"/>
    <w:unhideWhenUsed/>
    <w:rsid w:val="003925F0"/>
    <w:pPr>
      <w:spacing w:after="0" w:line="240" w:lineRule="auto"/>
    </w:pPr>
    <w:rPr>
      <w:rFonts w:ascii="Tahoma" w:hAnsi="Tahoma" w:cs="Tahoma"/>
      <w:sz w:val="16"/>
      <w:szCs w:val="16"/>
    </w:rPr>
  </w:style>
  <w:style w:type="character" w:customStyle="1" w:styleId="af">
    <w:name w:val="Текст выноски Знак"/>
    <w:basedOn w:val="a0"/>
    <w:link w:val="ae"/>
    <w:uiPriority w:val="99"/>
    <w:rsid w:val="003925F0"/>
    <w:rPr>
      <w:rFonts w:ascii="Tahoma" w:eastAsia="Times New Roman" w:hAnsi="Tahoma" w:cs="Tahoma"/>
      <w:sz w:val="16"/>
      <w:szCs w:val="16"/>
      <w:lang w:eastAsia="ru-RU"/>
    </w:rPr>
  </w:style>
  <w:style w:type="character" w:customStyle="1" w:styleId="10">
    <w:name w:val="Заголовок 1 Знак"/>
    <w:basedOn w:val="a0"/>
    <w:link w:val="1"/>
    <w:uiPriority w:val="9"/>
    <w:rsid w:val="003925F0"/>
    <w:rPr>
      <w:rFonts w:ascii="Times New Roman" w:eastAsia="Times New Roman" w:hAnsi="Times New Roman" w:cs="Times New Roman"/>
      <w:b/>
      <w:bCs/>
      <w:kern w:val="36"/>
      <w:sz w:val="48"/>
      <w:szCs w:val="48"/>
      <w:lang w:eastAsia="ru-RU"/>
    </w:rPr>
  </w:style>
  <w:style w:type="character" w:styleId="af0">
    <w:name w:val="Emphasis"/>
    <w:basedOn w:val="a0"/>
    <w:uiPriority w:val="20"/>
    <w:qFormat/>
    <w:rsid w:val="003925F0"/>
    <w:rPr>
      <w:i/>
      <w:iCs/>
    </w:rPr>
  </w:style>
  <w:style w:type="character" w:customStyle="1" w:styleId="FontStyle12">
    <w:name w:val="Font Style12"/>
    <w:uiPriority w:val="99"/>
    <w:rsid w:val="003925F0"/>
    <w:rPr>
      <w:rFonts w:ascii="Times New Roman" w:hAnsi="Times New Roman" w:cs="Times New Roman"/>
      <w:sz w:val="26"/>
      <w:szCs w:val="26"/>
    </w:rPr>
  </w:style>
  <w:style w:type="character" w:customStyle="1" w:styleId="cit">
    <w:name w:val="cit"/>
    <w:basedOn w:val="a0"/>
    <w:rsid w:val="003925F0"/>
  </w:style>
  <w:style w:type="character" w:customStyle="1" w:styleId="fm-vol-iss-date">
    <w:name w:val="fm-vol-iss-date"/>
    <w:basedOn w:val="a0"/>
    <w:rsid w:val="003925F0"/>
  </w:style>
  <w:style w:type="character" w:customStyle="1" w:styleId="doi">
    <w:name w:val="doi"/>
    <w:basedOn w:val="a0"/>
    <w:rsid w:val="003925F0"/>
  </w:style>
  <w:style w:type="character" w:customStyle="1" w:styleId="fm-citation-ids-label">
    <w:name w:val="fm-citation-ids-label"/>
    <w:basedOn w:val="a0"/>
    <w:rsid w:val="003925F0"/>
  </w:style>
  <w:style w:type="numbering" w:customStyle="1" w:styleId="11">
    <w:name w:val="Нет списка1"/>
    <w:next w:val="a2"/>
    <w:uiPriority w:val="99"/>
    <w:semiHidden/>
    <w:unhideWhenUsed/>
    <w:rsid w:val="003E154E"/>
  </w:style>
  <w:style w:type="character" w:customStyle="1" w:styleId="30">
    <w:name w:val="Заголовок 3 Знак"/>
    <w:basedOn w:val="a0"/>
    <w:link w:val="3"/>
    <w:uiPriority w:val="9"/>
    <w:rsid w:val="009D1032"/>
    <w:rPr>
      <w:rFonts w:asciiTheme="majorHAnsi" w:eastAsiaTheme="majorEastAsia" w:hAnsiTheme="majorHAnsi" w:cstheme="majorBidi"/>
      <w:b/>
      <w:bCs/>
      <w:color w:val="4F81BD" w:themeColor="accent1"/>
    </w:rPr>
  </w:style>
  <w:style w:type="numbering" w:customStyle="1" w:styleId="2">
    <w:name w:val="Нет списка2"/>
    <w:next w:val="a2"/>
    <w:uiPriority w:val="99"/>
    <w:semiHidden/>
    <w:unhideWhenUsed/>
    <w:rsid w:val="00992C87"/>
  </w:style>
  <w:style w:type="paragraph" w:styleId="HTML">
    <w:name w:val="HTML Preformatted"/>
    <w:basedOn w:val="a"/>
    <w:link w:val="HTML0"/>
    <w:uiPriority w:val="99"/>
    <w:unhideWhenUsed/>
    <w:rsid w:val="00EC27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lang w:val="x-none" w:eastAsia="x-none"/>
    </w:rPr>
  </w:style>
  <w:style w:type="character" w:customStyle="1" w:styleId="HTML0">
    <w:name w:val="Стандартный HTML Знак"/>
    <w:basedOn w:val="a0"/>
    <w:link w:val="HTML"/>
    <w:uiPriority w:val="99"/>
    <w:rsid w:val="00EC2758"/>
    <w:rPr>
      <w:rFonts w:ascii="Courier New" w:eastAsia="Times New Roman" w:hAnsi="Courier New" w:cs="Times New Roman"/>
      <w:sz w:val="20"/>
      <w:szCs w:val="20"/>
      <w:lang w:val="x-none" w:eastAsia="x-none"/>
    </w:rPr>
  </w:style>
  <w:style w:type="numbering" w:customStyle="1" w:styleId="31">
    <w:name w:val="Нет списка3"/>
    <w:next w:val="a2"/>
    <w:uiPriority w:val="99"/>
    <w:semiHidden/>
    <w:unhideWhenUsed/>
    <w:rsid w:val="00FD2610"/>
  </w:style>
  <w:style w:type="numbering" w:customStyle="1" w:styleId="41">
    <w:name w:val="Нет списка4"/>
    <w:next w:val="a2"/>
    <w:uiPriority w:val="99"/>
    <w:semiHidden/>
    <w:unhideWhenUsed/>
    <w:rsid w:val="00CC0527"/>
  </w:style>
  <w:style w:type="paragraph" w:customStyle="1" w:styleId="310">
    <w:name w:val="Заголовок 31"/>
    <w:basedOn w:val="a"/>
    <w:next w:val="a"/>
    <w:uiPriority w:val="9"/>
    <w:unhideWhenUsed/>
    <w:qFormat/>
    <w:rsid w:val="00CC0527"/>
    <w:pPr>
      <w:keepNext/>
      <w:keepLines/>
      <w:spacing w:before="200" w:after="0"/>
      <w:outlineLvl w:val="2"/>
    </w:pPr>
    <w:rPr>
      <w:rFonts w:ascii="Cambria" w:hAnsi="Cambria"/>
      <w:b/>
      <w:bCs/>
      <w:color w:val="4F81BD"/>
    </w:rPr>
  </w:style>
  <w:style w:type="numbering" w:customStyle="1" w:styleId="110">
    <w:name w:val="Нет списка11"/>
    <w:next w:val="a2"/>
    <w:uiPriority w:val="99"/>
    <w:semiHidden/>
    <w:unhideWhenUsed/>
    <w:rsid w:val="00CC0527"/>
  </w:style>
  <w:style w:type="table" w:customStyle="1" w:styleId="12">
    <w:name w:val="Сетка таблицы1"/>
    <w:basedOn w:val="a1"/>
    <w:next w:val="a3"/>
    <w:uiPriority w:val="59"/>
    <w:rsid w:val="00CC0527"/>
    <w:pPr>
      <w:spacing w:after="0" w:line="240" w:lineRule="auto"/>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
    <w:name w:val="Нет списка111"/>
    <w:next w:val="a2"/>
    <w:uiPriority w:val="99"/>
    <w:semiHidden/>
    <w:unhideWhenUsed/>
    <w:rsid w:val="00CC0527"/>
  </w:style>
  <w:style w:type="numbering" w:customStyle="1" w:styleId="210">
    <w:name w:val="Нет списка21"/>
    <w:next w:val="a2"/>
    <w:uiPriority w:val="99"/>
    <w:semiHidden/>
    <w:unhideWhenUsed/>
    <w:rsid w:val="00CC0527"/>
  </w:style>
  <w:style w:type="character" w:customStyle="1" w:styleId="311">
    <w:name w:val="Заголовок 3 Знак1"/>
    <w:basedOn w:val="a0"/>
    <w:uiPriority w:val="9"/>
    <w:semiHidden/>
    <w:rsid w:val="00CC0527"/>
    <w:rPr>
      <w:rFonts w:ascii="Calibri Light" w:eastAsia="Times New Roman" w:hAnsi="Calibri Light" w:cs="Times New Roman"/>
      <w:color w:val="1F4D78"/>
      <w:sz w:val="24"/>
      <w:szCs w:val="24"/>
    </w:rPr>
  </w:style>
  <w:style w:type="numbering" w:customStyle="1" w:styleId="5">
    <w:name w:val="Нет списка5"/>
    <w:next w:val="a2"/>
    <w:uiPriority w:val="99"/>
    <w:semiHidden/>
    <w:unhideWhenUsed/>
    <w:rsid w:val="006225BA"/>
  </w:style>
  <w:style w:type="numbering" w:customStyle="1" w:styleId="120">
    <w:name w:val="Нет списка12"/>
    <w:next w:val="a2"/>
    <w:uiPriority w:val="99"/>
    <w:semiHidden/>
    <w:unhideWhenUsed/>
    <w:rsid w:val="006225BA"/>
  </w:style>
  <w:style w:type="paragraph" w:customStyle="1" w:styleId="13">
    <w:name w:val="Верхний колонтитул1"/>
    <w:basedOn w:val="a"/>
    <w:next w:val="a6"/>
    <w:uiPriority w:val="99"/>
    <w:unhideWhenUsed/>
    <w:rsid w:val="006225BA"/>
    <w:pPr>
      <w:tabs>
        <w:tab w:val="center" w:pos="4677"/>
        <w:tab w:val="right" w:pos="9355"/>
      </w:tabs>
      <w:spacing w:after="0" w:line="240" w:lineRule="auto"/>
    </w:pPr>
    <w:rPr>
      <w:rFonts w:eastAsia="Calibri"/>
    </w:rPr>
  </w:style>
  <w:style w:type="paragraph" w:customStyle="1" w:styleId="14">
    <w:name w:val="Нижний колонтитул1"/>
    <w:basedOn w:val="a"/>
    <w:next w:val="a8"/>
    <w:uiPriority w:val="99"/>
    <w:unhideWhenUsed/>
    <w:rsid w:val="006225BA"/>
    <w:pPr>
      <w:tabs>
        <w:tab w:val="center" w:pos="4677"/>
        <w:tab w:val="right" w:pos="9355"/>
      </w:tabs>
      <w:spacing w:after="0" w:line="240" w:lineRule="auto"/>
    </w:pPr>
    <w:rPr>
      <w:rFonts w:eastAsia="Calibri"/>
    </w:rPr>
  </w:style>
  <w:style w:type="paragraph" w:customStyle="1" w:styleId="15">
    <w:name w:val="Обычный (веб)1"/>
    <w:basedOn w:val="a"/>
    <w:next w:val="aa"/>
    <w:uiPriority w:val="99"/>
    <w:semiHidden/>
    <w:unhideWhenUsed/>
    <w:rsid w:val="006225BA"/>
    <w:rPr>
      <w:rFonts w:ascii="Times New Roman" w:hAnsi="Times New Roman"/>
      <w:sz w:val="24"/>
      <w:szCs w:val="24"/>
    </w:rPr>
  </w:style>
  <w:style w:type="paragraph" w:customStyle="1" w:styleId="16">
    <w:name w:val="Абзац списка1"/>
    <w:basedOn w:val="a"/>
    <w:next w:val="ac"/>
    <w:uiPriority w:val="34"/>
    <w:qFormat/>
    <w:rsid w:val="006225BA"/>
    <w:pPr>
      <w:ind w:left="720"/>
      <w:contextualSpacing/>
    </w:pPr>
  </w:style>
  <w:style w:type="numbering" w:customStyle="1" w:styleId="112">
    <w:name w:val="Нет списка112"/>
    <w:next w:val="a2"/>
    <w:uiPriority w:val="99"/>
    <w:semiHidden/>
    <w:unhideWhenUsed/>
    <w:rsid w:val="006225BA"/>
  </w:style>
  <w:style w:type="numbering" w:customStyle="1" w:styleId="22">
    <w:name w:val="Нет списка22"/>
    <w:next w:val="a2"/>
    <w:uiPriority w:val="99"/>
    <w:semiHidden/>
    <w:unhideWhenUsed/>
    <w:rsid w:val="006225BA"/>
  </w:style>
  <w:style w:type="numbering" w:customStyle="1" w:styleId="312">
    <w:name w:val="Нет списка31"/>
    <w:next w:val="a2"/>
    <w:uiPriority w:val="99"/>
    <w:semiHidden/>
    <w:unhideWhenUsed/>
    <w:rsid w:val="006225BA"/>
  </w:style>
  <w:style w:type="table" w:customStyle="1" w:styleId="20">
    <w:name w:val="Сетка таблицы2"/>
    <w:basedOn w:val="a1"/>
    <w:next w:val="a3"/>
    <w:uiPriority w:val="39"/>
    <w:rsid w:val="006225BA"/>
    <w:pPr>
      <w:spacing w:after="0" w:line="240" w:lineRule="auto"/>
    </w:pPr>
    <w:rPr>
      <w:rFonts w:eastAsia="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7">
    <w:name w:val="Верхний колонтитул Знак1"/>
    <w:basedOn w:val="a0"/>
    <w:uiPriority w:val="99"/>
    <w:semiHidden/>
    <w:rsid w:val="006225BA"/>
  </w:style>
  <w:style w:type="character" w:customStyle="1" w:styleId="18">
    <w:name w:val="Нижний колонтитул Знак1"/>
    <w:basedOn w:val="a0"/>
    <w:uiPriority w:val="99"/>
    <w:semiHidden/>
    <w:rsid w:val="006225BA"/>
  </w:style>
  <w:style w:type="table" w:customStyle="1" w:styleId="32">
    <w:name w:val="Сетка таблицы3"/>
    <w:basedOn w:val="a1"/>
    <w:next w:val="a3"/>
    <w:uiPriority w:val="59"/>
    <w:rsid w:val="00A37A02"/>
    <w:pPr>
      <w:spacing w:after="0" w:line="240" w:lineRule="auto"/>
    </w:pPr>
    <w:rPr>
      <w:rFonts w:eastAsia="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
    <w:name w:val="Нет списка6"/>
    <w:next w:val="a2"/>
    <w:uiPriority w:val="99"/>
    <w:semiHidden/>
    <w:unhideWhenUsed/>
    <w:rsid w:val="00B52F26"/>
  </w:style>
  <w:style w:type="numbering" w:customStyle="1" w:styleId="130">
    <w:name w:val="Нет списка13"/>
    <w:next w:val="a2"/>
    <w:uiPriority w:val="99"/>
    <w:semiHidden/>
    <w:unhideWhenUsed/>
    <w:rsid w:val="00B52F26"/>
  </w:style>
  <w:style w:type="table" w:customStyle="1" w:styleId="42">
    <w:name w:val="Сетка таблицы4"/>
    <w:basedOn w:val="a1"/>
    <w:next w:val="a3"/>
    <w:uiPriority w:val="59"/>
    <w:rsid w:val="00B52F26"/>
    <w:pPr>
      <w:spacing w:after="0" w:line="240" w:lineRule="auto"/>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3">
    <w:name w:val="Нет списка113"/>
    <w:next w:val="a2"/>
    <w:uiPriority w:val="99"/>
    <w:semiHidden/>
    <w:unhideWhenUsed/>
    <w:rsid w:val="00B52F26"/>
  </w:style>
  <w:style w:type="numbering" w:customStyle="1" w:styleId="23">
    <w:name w:val="Нет списка23"/>
    <w:next w:val="a2"/>
    <w:uiPriority w:val="99"/>
    <w:semiHidden/>
    <w:unhideWhenUsed/>
    <w:rsid w:val="00B52F26"/>
  </w:style>
  <w:style w:type="numbering" w:customStyle="1" w:styleId="320">
    <w:name w:val="Нет списка32"/>
    <w:next w:val="a2"/>
    <w:uiPriority w:val="99"/>
    <w:semiHidden/>
    <w:unhideWhenUsed/>
    <w:rsid w:val="00B52F26"/>
  </w:style>
  <w:style w:type="numbering" w:customStyle="1" w:styleId="410">
    <w:name w:val="Нет списка41"/>
    <w:next w:val="a2"/>
    <w:uiPriority w:val="99"/>
    <w:semiHidden/>
    <w:unhideWhenUsed/>
    <w:rsid w:val="00B52F26"/>
  </w:style>
  <w:style w:type="numbering" w:customStyle="1" w:styleId="1111">
    <w:name w:val="Нет списка1111"/>
    <w:next w:val="a2"/>
    <w:uiPriority w:val="99"/>
    <w:semiHidden/>
    <w:unhideWhenUsed/>
    <w:rsid w:val="00B52F26"/>
  </w:style>
  <w:style w:type="numbering" w:customStyle="1" w:styleId="11111">
    <w:name w:val="Нет списка11111"/>
    <w:next w:val="a2"/>
    <w:uiPriority w:val="99"/>
    <w:semiHidden/>
    <w:unhideWhenUsed/>
    <w:rsid w:val="00B52F26"/>
  </w:style>
  <w:style w:type="numbering" w:customStyle="1" w:styleId="211">
    <w:name w:val="Нет списка211"/>
    <w:next w:val="a2"/>
    <w:uiPriority w:val="99"/>
    <w:semiHidden/>
    <w:unhideWhenUsed/>
    <w:rsid w:val="00B52F26"/>
  </w:style>
  <w:style w:type="numbering" w:customStyle="1" w:styleId="51">
    <w:name w:val="Нет списка51"/>
    <w:next w:val="a2"/>
    <w:uiPriority w:val="99"/>
    <w:semiHidden/>
    <w:unhideWhenUsed/>
    <w:rsid w:val="00B52F26"/>
  </w:style>
  <w:style w:type="numbering" w:customStyle="1" w:styleId="121">
    <w:name w:val="Нет списка121"/>
    <w:next w:val="a2"/>
    <w:uiPriority w:val="99"/>
    <w:semiHidden/>
    <w:unhideWhenUsed/>
    <w:rsid w:val="00B52F26"/>
  </w:style>
  <w:style w:type="numbering" w:customStyle="1" w:styleId="1121">
    <w:name w:val="Нет списка1121"/>
    <w:next w:val="a2"/>
    <w:uiPriority w:val="99"/>
    <w:semiHidden/>
    <w:unhideWhenUsed/>
    <w:rsid w:val="00B52F26"/>
  </w:style>
  <w:style w:type="numbering" w:customStyle="1" w:styleId="221">
    <w:name w:val="Нет списка221"/>
    <w:next w:val="a2"/>
    <w:uiPriority w:val="99"/>
    <w:semiHidden/>
    <w:unhideWhenUsed/>
    <w:rsid w:val="00B52F26"/>
  </w:style>
  <w:style w:type="numbering" w:customStyle="1" w:styleId="3110">
    <w:name w:val="Нет списка311"/>
    <w:next w:val="a2"/>
    <w:uiPriority w:val="99"/>
    <w:semiHidden/>
    <w:unhideWhenUsed/>
    <w:rsid w:val="00B52F26"/>
  </w:style>
  <w:style w:type="character" w:customStyle="1" w:styleId="321">
    <w:name w:val="Заголовок 3 Знак2"/>
    <w:basedOn w:val="a0"/>
    <w:uiPriority w:val="9"/>
    <w:semiHidden/>
    <w:rsid w:val="00B52F26"/>
    <w:rPr>
      <w:rFonts w:ascii="Cambria" w:eastAsia="Times New Roman" w:hAnsi="Cambria" w:cs="Times New Roman"/>
      <w:b/>
      <w:bCs/>
      <w:color w:val="4F81BD"/>
    </w:rPr>
  </w:style>
  <w:style w:type="numbering" w:customStyle="1" w:styleId="7">
    <w:name w:val="Нет списка7"/>
    <w:next w:val="a2"/>
    <w:uiPriority w:val="99"/>
    <w:semiHidden/>
    <w:unhideWhenUsed/>
    <w:rsid w:val="007467A0"/>
  </w:style>
  <w:style w:type="numbering" w:customStyle="1" w:styleId="140">
    <w:name w:val="Нет списка14"/>
    <w:next w:val="a2"/>
    <w:uiPriority w:val="99"/>
    <w:semiHidden/>
    <w:unhideWhenUsed/>
    <w:rsid w:val="007467A0"/>
  </w:style>
  <w:style w:type="table" w:customStyle="1" w:styleId="50">
    <w:name w:val="Сетка таблицы5"/>
    <w:basedOn w:val="a1"/>
    <w:next w:val="a3"/>
    <w:uiPriority w:val="59"/>
    <w:rsid w:val="007467A0"/>
    <w:pPr>
      <w:spacing w:after="0" w:line="240" w:lineRule="auto"/>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4">
    <w:name w:val="Нет списка114"/>
    <w:next w:val="a2"/>
    <w:uiPriority w:val="99"/>
    <w:semiHidden/>
    <w:unhideWhenUsed/>
    <w:rsid w:val="007467A0"/>
  </w:style>
  <w:style w:type="numbering" w:customStyle="1" w:styleId="24">
    <w:name w:val="Нет списка24"/>
    <w:next w:val="a2"/>
    <w:uiPriority w:val="99"/>
    <w:semiHidden/>
    <w:unhideWhenUsed/>
    <w:rsid w:val="007467A0"/>
  </w:style>
  <w:style w:type="numbering" w:customStyle="1" w:styleId="33">
    <w:name w:val="Нет списка33"/>
    <w:next w:val="a2"/>
    <w:uiPriority w:val="99"/>
    <w:semiHidden/>
    <w:unhideWhenUsed/>
    <w:rsid w:val="007467A0"/>
  </w:style>
  <w:style w:type="numbering" w:customStyle="1" w:styleId="420">
    <w:name w:val="Нет списка42"/>
    <w:next w:val="a2"/>
    <w:uiPriority w:val="99"/>
    <w:semiHidden/>
    <w:unhideWhenUsed/>
    <w:rsid w:val="007467A0"/>
  </w:style>
  <w:style w:type="numbering" w:customStyle="1" w:styleId="1112">
    <w:name w:val="Нет списка1112"/>
    <w:next w:val="a2"/>
    <w:uiPriority w:val="99"/>
    <w:semiHidden/>
    <w:unhideWhenUsed/>
    <w:rsid w:val="007467A0"/>
  </w:style>
  <w:style w:type="numbering" w:customStyle="1" w:styleId="11112">
    <w:name w:val="Нет списка11112"/>
    <w:next w:val="a2"/>
    <w:uiPriority w:val="99"/>
    <w:semiHidden/>
    <w:unhideWhenUsed/>
    <w:rsid w:val="007467A0"/>
  </w:style>
  <w:style w:type="numbering" w:customStyle="1" w:styleId="212">
    <w:name w:val="Нет списка212"/>
    <w:next w:val="a2"/>
    <w:uiPriority w:val="99"/>
    <w:semiHidden/>
    <w:unhideWhenUsed/>
    <w:rsid w:val="007467A0"/>
  </w:style>
  <w:style w:type="numbering" w:customStyle="1" w:styleId="52">
    <w:name w:val="Нет списка52"/>
    <w:next w:val="a2"/>
    <w:uiPriority w:val="99"/>
    <w:semiHidden/>
    <w:unhideWhenUsed/>
    <w:rsid w:val="007467A0"/>
  </w:style>
  <w:style w:type="numbering" w:customStyle="1" w:styleId="122">
    <w:name w:val="Нет списка122"/>
    <w:next w:val="a2"/>
    <w:uiPriority w:val="99"/>
    <w:semiHidden/>
    <w:unhideWhenUsed/>
    <w:rsid w:val="007467A0"/>
  </w:style>
  <w:style w:type="numbering" w:customStyle="1" w:styleId="1122">
    <w:name w:val="Нет списка1122"/>
    <w:next w:val="a2"/>
    <w:uiPriority w:val="99"/>
    <w:semiHidden/>
    <w:unhideWhenUsed/>
    <w:rsid w:val="007467A0"/>
  </w:style>
  <w:style w:type="numbering" w:customStyle="1" w:styleId="222">
    <w:name w:val="Нет списка222"/>
    <w:next w:val="a2"/>
    <w:uiPriority w:val="99"/>
    <w:semiHidden/>
    <w:unhideWhenUsed/>
    <w:rsid w:val="007467A0"/>
  </w:style>
  <w:style w:type="numbering" w:customStyle="1" w:styleId="3120">
    <w:name w:val="Нет списка312"/>
    <w:next w:val="a2"/>
    <w:uiPriority w:val="99"/>
    <w:semiHidden/>
    <w:unhideWhenUsed/>
    <w:rsid w:val="007467A0"/>
  </w:style>
  <w:style w:type="numbering" w:customStyle="1" w:styleId="8">
    <w:name w:val="Нет списка8"/>
    <w:next w:val="a2"/>
    <w:uiPriority w:val="99"/>
    <w:semiHidden/>
    <w:unhideWhenUsed/>
    <w:rsid w:val="00AF454F"/>
  </w:style>
  <w:style w:type="character" w:styleId="af1">
    <w:name w:val="Placeholder Text"/>
    <w:basedOn w:val="a0"/>
    <w:uiPriority w:val="99"/>
    <w:semiHidden/>
    <w:rsid w:val="00E8363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544968">
      <w:bodyDiv w:val="1"/>
      <w:marLeft w:val="0"/>
      <w:marRight w:val="0"/>
      <w:marTop w:val="0"/>
      <w:marBottom w:val="0"/>
      <w:divBdr>
        <w:top w:val="none" w:sz="0" w:space="0" w:color="auto"/>
        <w:left w:val="none" w:sz="0" w:space="0" w:color="auto"/>
        <w:bottom w:val="none" w:sz="0" w:space="0" w:color="auto"/>
        <w:right w:val="none" w:sz="0" w:space="0" w:color="auto"/>
      </w:divBdr>
    </w:div>
    <w:div w:id="182786923">
      <w:bodyDiv w:val="1"/>
      <w:marLeft w:val="0"/>
      <w:marRight w:val="0"/>
      <w:marTop w:val="0"/>
      <w:marBottom w:val="0"/>
      <w:divBdr>
        <w:top w:val="none" w:sz="0" w:space="0" w:color="auto"/>
        <w:left w:val="none" w:sz="0" w:space="0" w:color="auto"/>
        <w:bottom w:val="none" w:sz="0" w:space="0" w:color="auto"/>
        <w:right w:val="none" w:sz="0" w:space="0" w:color="auto"/>
      </w:divBdr>
    </w:div>
    <w:div w:id="602877624">
      <w:bodyDiv w:val="1"/>
      <w:marLeft w:val="0"/>
      <w:marRight w:val="0"/>
      <w:marTop w:val="0"/>
      <w:marBottom w:val="0"/>
      <w:divBdr>
        <w:top w:val="none" w:sz="0" w:space="0" w:color="auto"/>
        <w:left w:val="none" w:sz="0" w:space="0" w:color="auto"/>
        <w:bottom w:val="none" w:sz="0" w:space="0" w:color="auto"/>
        <w:right w:val="none" w:sz="0" w:space="0" w:color="auto"/>
      </w:divBdr>
    </w:div>
    <w:div w:id="743377228">
      <w:bodyDiv w:val="1"/>
      <w:marLeft w:val="0"/>
      <w:marRight w:val="0"/>
      <w:marTop w:val="0"/>
      <w:marBottom w:val="0"/>
      <w:divBdr>
        <w:top w:val="none" w:sz="0" w:space="0" w:color="auto"/>
        <w:left w:val="none" w:sz="0" w:space="0" w:color="auto"/>
        <w:bottom w:val="none" w:sz="0" w:space="0" w:color="auto"/>
        <w:right w:val="none" w:sz="0" w:space="0" w:color="auto"/>
      </w:divBdr>
    </w:div>
    <w:div w:id="921529345">
      <w:bodyDiv w:val="1"/>
      <w:marLeft w:val="0"/>
      <w:marRight w:val="0"/>
      <w:marTop w:val="0"/>
      <w:marBottom w:val="0"/>
      <w:divBdr>
        <w:top w:val="none" w:sz="0" w:space="0" w:color="auto"/>
        <w:left w:val="none" w:sz="0" w:space="0" w:color="auto"/>
        <w:bottom w:val="none" w:sz="0" w:space="0" w:color="auto"/>
        <w:right w:val="none" w:sz="0" w:space="0" w:color="auto"/>
      </w:divBdr>
    </w:div>
    <w:div w:id="1033337510">
      <w:bodyDiv w:val="1"/>
      <w:marLeft w:val="0"/>
      <w:marRight w:val="0"/>
      <w:marTop w:val="0"/>
      <w:marBottom w:val="0"/>
      <w:divBdr>
        <w:top w:val="none" w:sz="0" w:space="0" w:color="auto"/>
        <w:left w:val="none" w:sz="0" w:space="0" w:color="auto"/>
        <w:bottom w:val="none" w:sz="0" w:space="0" w:color="auto"/>
        <w:right w:val="none" w:sz="0" w:space="0" w:color="auto"/>
      </w:divBdr>
    </w:div>
    <w:div w:id="1249120207">
      <w:bodyDiv w:val="1"/>
      <w:marLeft w:val="0"/>
      <w:marRight w:val="0"/>
      <w:marTop w:val="0"/>
      <w:marBottom w:val="0"/>
      <w:divBdr>
        <w:top w:val="none" w:sz="0" w:space="0" w:color="auto"/>
        <w:left w:val="none" w:sz="0" w:space="0" w:color="auto"/>
        <w:bottom w:val="none" w:sz="0" w:space="0" w:color="auto"/>
        <w:right w:val="none" w:sz="0" w:space="0" w:color="auto"/>
      </w:divBdr>
    </w:div>
    <w:div w:id="1963804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D%D0%B8%D1%87%D0%B8%D1%82%D0%B0%D0%B9%D0%BB%D0%BE%20%D0%9C$" TargetMode="External"/><Relationship Id="rId18" Type="http://schemas.openxmlformats.org/officeDocument/2006/relationships/image" Target="media/image6.jpeg"/><Relationship Id="rId26" Type="http://schemas.openxmlformats.org/officeDocument/2006/relationships/image" Target="media/image14.jpeg"/><Relationship Id="rId39" Type="http://schemas.openxmlformats.org/officeDocument/2006/relationships/image" Target="media/image24.png"/><Relationship Id="rId3" Type="http://schemas.openxmlformats.org/officeDocument/2006/relationships/styles" Target="styles.xml"/><Relationship Id="rId21" Type="http://schemas.openxmlformats.org/officeDocument/2006/relationships/image" Target="media/image9.jpeg"/><Relationship Id="rId34" Type="http://schemas.openxmlformats.org/officeDocument/2006/relationships/chart" Target="charts/chart3.xml"/><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image" Target="media/image5.jpeg"/><Relationship Id="rId25" Type="http://schemas.openxmlformats.org/officeDocument/2006/relationships/image" Target="media/image13.jpeg"/><Relationship Id="rId33" Type="http://schemas.openxmlformats.org/officeDocument/2006/relationships/chart" Target="charts/chart2.xml"/><Relationship Id="rId38" Type="http://schemas.openxmlformats.org/officeDocument/2006/relationships/image" Target="media/image23.png"/><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image" Target="media/image17.jpe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ncbi.nlm.nih.gov/pmc/articles/PMC3442202/" TargetMode="External"/><Relationship Id="rId24" Type="http://schemas.openxmlformats.org/officeDocument/2006/relationships/image" Target="media/image12.jpeg"/><Relationship Id="rId32" Type="http://schemas.openxmlformats.org/officeDocument/2006/relationships/chart" Target="charts/chart1.xml"/><Relationship Id="rId37" Type="http://schemas.openxmlformats.org/officeDocument/2006/relationships/image" Target="media/image22.png"/><Relationship Id="rId40"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3.jpeg"/><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image" Target="media/image21.png"/><Relationship Id="rId10" Type="http://schemas.openxmlformats.org/officeDocument/2006/relationships/hyperlink" Target="http://www.ncbi.nlm.nih.gov/pmc/articles/PMC3295849/" TargetMode="External"/><Relationship Id="rId19" Type="http://schemas.openxmlformats.org/officeDocument/2006/relationships/image" Target="media/image7.jpeg"/><Relationship Id="rId31" Type="http://schemas.openxmlformats.org/officeDocument/2006/relationships/image" Target="media/image19.jpeg"/><Relationship Id="rId4" Type="http://schemas.microsoft.com/office/2007/relationships/stylesWithEffects" Target="stylesWithEffects.xml"/><Relationship Id="rId9" Type="http://schemas.openxmlformats.org/officeDocument/2006/relationships/hyperlink" Target="https://www.google.com.ua/url?sa=t&amp;rct=j&amp;q=&amp;esrc=s&amp;source=web&amp;cd=2&amp;cad=rja&amp;uact=8&amp;ved=0ahUKEwjsvLCaj9zVAhVBLsAKHb9ODiEQFggrMAE&amp;url=http%3A%2F%2Fmedical-dictionary.thefreedictionary.com%2FEndoscopic%2BSphincterotomy&amp;usg=AFQjCNEOtLWJa_Lgp5KSIlcfbwsgq0IjdQ" TargetMode="External"/><Relationship Id="rId14" Type="http://schemas.openxmlformats.org/officeDocument/2006/relationships/image" Target="media/image2.jpeg"/><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0.png"/></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doughnutChart>
        <c:varyColors val="1"/>
        <c:ser>
          <c:idx val="0"/>
          <c:order val="0"/>
          <c:tx>
            <c:strRef>
              <c:f>Лист1!$B$1</c:f>
              <c:strCache>
                <c:ptCount val="1"/>
                <c:pt idx="0">
                  <c:v>Роподіл хворих</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F3A2-4D6E-8635-C9E7554EC278}"/>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F3A2-4D6E-8635-C9E7554EC278}"/>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F3A2-4D6E-8635-C9E7554EC27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Лист1!$A$2:$A$4</c:f>
              <c:strCache>
                <c:ptCount val="3"/>
                <c:pt idx="0">
                  <c:v>Без холангіту</c:v>
                </c:pt>
                <c:pt idx="1">
                  <c:v>Холангіт TG13+</c:v>
                </c:pt>
                <c:pt idx="2">
                  <c:v>Холангит TG13-</c:v>
                </c:pt>
              </c:strCache>
            </c:strRef>
          </c:cat>
          <c:val>
            <c:numRef>
              <c:f>Лист1!$B$2:$B$4</c:f>
              <c:numCache>
                <c:formatCode>General</c:formatCode>
                <c:ptCount val="3"/>
                <c:pt idx="0">
                  <c:v>99</c:v>
                </c:pt>
                <c:pt idx="1">
                  <c:v>62</c:v>
                </c:pt>
                <c:pt idx="2">
                  <c:v>23</c:v>
                </c:pt>
              </c:numCache>
            </c:numRef>
          </c:val>
          <c:extLst xmlns:c16r2="http://schemas.microsoft.com/office/drawing/2015/06/chart">
            <c:ext xmlns:c16="http://schemas.microsoft.com/office/drawing/2014/chart" uri="{C3380CC4-5D6E-409C-BE32-E72D297353CC}">
              <c16:uniqueId val="{00000006-F3A2-4D6E-8635-C9E7554EC278}"/>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legendEntry>
        <c:idx val="0"/>
        <c:txPr>
          <a:bodyPr rot="0" spcFirstLastPara="1" vertOverflow="ellipsis" vert="horz" wrap="square" anchor="ctr" anchorCtr="1"/>
          <a:lstStyle/>
          <a:p>
            <a:pPr>
              <a:defRPr sz="1300" b="0" i="0" u="none" strike="noStrike" kern="1200" baseline="0">
                <a:solidFill>
                  <a:sysClr val="windowText" lastClr="000000"/>
                </a:solidFill>
                <a:latin typeface="+mn-lt"/>
                <a:ea typeface="+mn-ea"/>
                <a:cs typeface="+mn-cs"/>
              </a:defRPr>
            </a:pPr>
            <a:endParaRPr lang="ru-RU"/>
          </a:p>
        </c:txPr>
      </c:legendEntry>
      <c:legendEntry>
        <c:idx val="1"/>
        <c:txPr>
          <a:bodyPr rot="0" spcFirstLastPara="1" vertOverflow="ellipsis" vert="horz" wrap="square" anchor="ctr" anchorCtr="1"/>
          <a:lstStyle/>
          <a:p>
            <a:pPr>
              <a:defRPr sz="1300" b="0" i="0" u="none" strike="noStrike" kern="1200" baseline="0">
                <a:solidFill>
                  <a:sysClr val="windowText" lastClr="000000"/>
                </a:solidFill>
                <a:latin typeface="+mn-lt"/>
                <a:ea typeface="+mn-ea"/>
                <a:cs typeface="+mn-cs"/>
              </a:defRPr>
            </a:pPr>
            <a:endParaRPr lang="ru-RU"/>
          </a:p>
        </c:txPr>
      </c:legendEntry>
      <c:legendEntry>
        <c:idx val="2"/>
        <c:txPr>
          <a:bodyPr rot="0" spcFirstLastPara="1" vertOverflow="ellipsis" vert="horz" wrap="square" anchor="ctr" anchorCtr="1"/>
          <a:lstStyle/>
          <a:p>
            <a:pPr>
              <a:defRPr sz="1300" b="0" i="0" u="none" strike="noStrike" kern="1200" baseline="0">
                <a:solidFill>
                  <a:sysClr val="windowText" lastClr="000000"/>
                </a:solidFill>
                <a:latin typeface="+mn-lt"/>
                <a:ea typeface="+mn-ea"/>
                <a:cs typeface="+mn-cs"/>
              </a:defRPr>
            </a:pPr>
            <a:endParaRPr lang="ru-RU"/>
          </a:p>
        </c:txPr>
      </c:legendEntry>
      <c:layout>
        <c:manualLayout>
          <c:xMode val="edge"/>
          <c:yMode val="edge"/>
          <c:x val="0.15145195392242636"/>
          <c:y val="0.89185710564805365"/>
          <c:w val="0.72950349956255467"/>
          <c:h val="8.778666025525434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doughnutChart>
        <c:varyColors val="1"/>
        <c:ser>
          <c:idx val="0"/>
          <c:order val="0"/>
          <c:tx>
            <c:strRef>
              <c:f>Лист1!$C$24</c:f>
              <c:strCache>
                <c:ptCount val="1"/>
                <c:pt idx="0">
                  <c:v>Кількість хворих</c:v>
                </c:pt>
              </c:strCache>
            </c:strRef>
          </c:tx>
          <c:spPr>
            <a:solidFill>
              <a:srgbClr val="00B050"/>
            </a:solidFill>
          </c:spPr>
          <c:dPt>
            <c:idx val="0"/>
            <c:bubble3D val="0"/>
            <c:spPr>
              <a:solidFill>
                <a:srgbClr val="00B050"/>
              </a:solidFill>
              <a:ln>
                <a:noFill/>
              </a:ln>
            </c:spPr>
            <c:extLst xmlns:c16r2="http://schemas.microsoft.com/office/drawing/2015/06/chart">
              <c:ext xmlns:c16="http://schemas.microsoft.com/office/drawing/2014/chart" uri="{C3380CC4-5D6E-409C-BE32-E72D297353CC}">
                <c16:uniqueId val="{00000001-7107-41EB-8A5D-FAC5D87DDFFF}"/>
              </c:ext>
            </c:extLst>
          </c:dPt>
          <c:dPt>
            <c:idx val="1"/>
            <c:bubble3D val="0"/>
            <c:spPr>
              <a:solidFill>
                <a:srgbClr val="FFC000"/>
              </a:solidFill>
            </c:spPr>
            <c:extLst xmlns:c16r2="http://schemas.microsoft.com/office/drawing/2015/06/chart">
              <c:ext xmlns:c16="http://schemas.microsoft.com/office/drawing/2014/chart" uri="{C3380CC4-5D6E-409C-BE32-E72D297353CC}">
                <c16:uniqueId val="{00000003-7107-41EB-8A5D-FAC5D87DDFFF}"/>
              </c:ext>
            </c:extLst>
          </c:dPt>
          <c:dPt>
            <c:idx val="2"/>
            <c:bubble3D val="0"/>
            <c:spPr>
              <a:solidFill>
                <a:srgbClr val="FF0000"/>
              </a:solidFill>
            </c:spPr>
            <c:extLst xmlns:c16r2="http://schemas.microsoft.com/office/drawing/2015/06/chart">
              <c:ext xmlns:c16="http://schemas.microsoft.com/office/drawing/2014/chart" uri="{C3380CC4-5D6E-409C-BE32-E72D297353CC}">
                <c16:uniqueId val="{00000005-7107-41EB-8A5D-FAC5D87DDFFF}"/>
              </c:ext>
            </c:extLst>
          </c:dPt>
          <c:dLbls>
            <c:dLbl>
              <c:idx val="0"/>
              <c:tx>
                <c:rich>
                  <a:bodyPr/>
                  <a:lstStyle/>
                  <a:p>
                    <a:r>
                      <a:rPr lang="en-US"/>
                      <a:t>35 </a:t>
                    </a:r>
                  </a:p>
                  <a:p>
                    <a:r>
                      <a:rPr lang="en-US"/>
                      <a:t>(53,3%)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1-7107-41EB-8A5D-FAC5D87DDFFF}"/>
                </c:ext>
              </c:extLst>
            </c:dLbl>
            <c:dLbl>
              <c:idx val="1"/>
              <c:tx>
                <c:rich>
                  <a:bodyPr/>
                  <a:lstStyle/>
                  <a:p>
                    <a:r>
                      <a:rPr lang="en-US"/>
                      <a:t>26</a:t>
                    </a:r>
                  </a:p>
                  <a:p>
                    <a:r>
                      <a:rPr lang="en-US"/>
                      <a:t>(41,9%)</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3-7107-41EB-8A5D-FAC5D87DDFFF}"/>
                </c:ext>
              </c:extLst>
            </c:dLbl>
            <c:dLbl>
              <c:idx val="2"/>
              <c:tx>
                <c:rich>
                  <a:bodyPr/>
                  <a:lstStyle/>
                  <a:p>
                    <a:r>
                      <a:rPr lang="en-US"/>
                      <a:t>3</a:t>
                    </a:r>
                  </a:p>
                  <a:p>
                    <a:r>
                      <a:rPr lang="en-US"/>
                      <a:t>(4,8%)</a:t>
                    </a:r>
                  </a:p>
                  <a:p>
                    <a:endParaRPr lang="en-US"/>
                  </a:p>
                  <a:p>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5-7107-41EB-8A5D-FAC5D87DDFFF}"/>
                </c:ext>
              </c:extLst>
            </c:dLbl>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Лист1!$B$25:$B$27</c:f>
              <c:strCache>
                <c:ptCount val="3"/>
                <c:pt idx="0">
                  <c:v>Ступінь I</c:v>
                </c:pt>
                <c:pt idx="1">
                  <c:v>Ступінь II</c:v>
                </c:pt>
                <c:pt idx="2">
                  <c:v>Ступінь III</c:v>
                </c:pt>
              </c:strCache>
            </c:strRef>
          </c:cat>
          <c:val>
            <c:numRef>
              <c:f>Лист1!$C$25:$C$27</c:f>
              <c:numCache>
                <c:formatCode>General</c:formatCode>
                <c:ptCount val="3"/>
                <c:pt idx="0">
                  <c:v>35</c:v>
                </c:pt>
                <c:pt idx="1">
                  <c:v>26</c:v>
                </c:pt>
                <c:pt idx="2">
                  <c:v>3</c:v>
                </c:pt>
              </c:numCache>
            </c:numRef>
          </c:val>
          <c:extLst xmlns:c16r2="http://schemas.microsoft.com/office/drawing/2015/06/chart">
            <c:ext xmlns:c16="http://schemas.microsoft.com/office/drawing/2014/chart" uri="{C3380CC4-5D6E-409C-BE32-E72D297353CC}">
              <c16:uniqueId val="{00000006-7107-41EB-8A5D-FAC5D87DDFFF}"/>
            </c:ext>
          </c:extLst>
        </c:ser>
        <c:dLbls>
          <c:showLegendKey val="0"/>
          <c:showVal val="0"/>
          <c:showCatName val="0"/>
          <c:showSerName val="0"/>
          <c:showPercent val="0"/>
          <c:showBubbleSize val="0"/>
          <c:showLeaderLines val="1"/>
        </c:dLbls>
        <c:firstSliceAng val="0"/>
        <c:holeSize val="50"/>
      </c:doughnutChart>
    </c:plotArea>
    <c:legend>
      <c:legendPos val="r"/>
      <c:legendEntry>
        <c:idx val="0"/>
        <c:txPr>
          <a:bodyPr/>
          <a:lstStyle/>
          <a:p>
            <a:pPr>
              <a:defRPr sz="1599" baseline="0">
                <a:solidFill>
                  <a:schemeClr val="tx1"/>
                </a:solidFill>
              </a:defRPr>
            </a:pPr>
            <a:endParaRPr lang="ru-RU"/>
          </a:p>
        </c:txPr>
      </c:legendEntry>
      <c:legendEntry>
        <c:idx val="1"/>
        <c:txPr>
          <a:bodyPr/>
          <a:lstStyle/>
          <a:p>
            <a:pPr>
              <a:defRPr sz="1599" baseline="0">
                <a:solidFill>
                  <a:schemeClr val="tx1"/>
                </a:solidFill>
              </a:defRPr>
            </a:pPr>
            <a:endParaRPr lang="ru-RU"/>
          </a:p>
        </c:txPr>
      </c:legendEntry>
      <c:legendEntry>
        <c:idx val="2"/>
        <c:txPr>
          <a:bodyPr/>
          <a:lstStyle/>
          <a:p>
            <a:pPr>
              <a:defRPr sz="1599" baseline="0">
                <a:solidFill>
                  <a:schemeClr val="tx1"/>
                </a:solidFill>
              </a:defRPr>
            </a:pPr>
            <a:endParaRPr lang="ru-RU"/>
          </a:p>
        </c:txPr>
      </c:legendEntry>
      <c:layout>
        <c:manualLayout>
          <c:xMode val="edge"/>
          <c:yMode val="edge"/>
          <c:x val="0.79509847108272302"/>
          <c:y val="0.17751439974113087"/>
          <c:w val="0.192940185556222"/>
          <c:h val="0.28942632170978633"/>
        </c:manualLayout>
      </c:layout>
      <c:overlay val="0"/>
      <c:txPr>
        <a:bodyPr/>
        <a:lstStyle/>
        <a:p>
          <a:pPr>
            <a:defRPr baseline="0">
              <a:solidFill>
                <a:schemeClr val="tx1"/>
              </a:solidFill>
            </a:defRPr>
          </a:pPr>
          <a:endParaRPr lang="ru-RU"/>
        </a:p>
      </c:txPr>
    </c:legend>
    <c:plotVisOnly val="1"/>
    <c:dispBlanksAs val="zero"/>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BTIS </a:t>
            </a:r>
            <a:r>
              <a:rPr lang="uk-UA"/>
              <a:t>бали</a:t>
            </a:r>
            <a:endParaRPr lang="ru-RU"/>
          </a:p>
        </c:rich>
      </c:tx>
      <c:overlay val="0"/>
    </c:title>
    <c:autoTitleDeleted val="0"/>
    <c:plotArea>
      <c:layout/>
      <c:barChart>
        <c:barDir val="col"/>
        <c:grouping val="clustered"/>
        <c:varyColors val="0"/>
        <c:ser>
          <c:idx val="0"/>
          <c:order val="0"/>
          <c:tx>
            <c:strRef>
              <c:f>Лист1!$B$1</c:f>
              <c:strCache>
                <c:ptCount val="1"/>
                <c:pt idx="0">
                  <c:v>Пацієнти</c:v>
                </c:pt>
              </c:strCache>
            </c:strRef>
          </c:tx>
          <c:invertIfNegative val="0"/>
          <c:cat>
            <c:strRef>
              <c:f>Лист1!$A$2:$A$12</c:f>
              <c:strCache>
                <c:ptCount val="11"/>
                <c:pt idx="0">
                  <c:v>1</c:v>
                </c:pt>
                <c:pt idx="1">
                  <c:v>2</c:v>
                </c:pt>
                <c:pt idx="2">
                  <c:v>3</c:v>
                </c:pt>
                <c:pt idx="3">
                  <c:v>4</c:v>
                </c:pt>
                <c:pt idx="4">
                  <c:v>5</c:v>
                </c:pt>
                <c:pt idx="5">
                  <c:v>6</c:v>
                </c:pt>
                <c:pt idx="6">
                  <c:v>7</c:v>
                </c:pt>
                <c:pt idx="7">
                  <c:v>8</c:v>
                </c:pt>
                <c:pt idx="8">
                  <c:v>9</c:v>
                </c:pt>
                <c:pt idx="9">
                  <c:v>10</c:v>
                </c:pt>
                <c:pt idx="10">
                  <c:v>n\a</c:v>
                </c:pt>
              </c:strCache>
            </c:strRef>
          </c:cat>
          <c:val>
            <c:numRef>
              <c:f>Лист1!$B$2:$B$12</c:f>
              <c:numCache>
                <c:formatCode>General</c:formatCode>
                <c:ptCount val="11"/>
                <c:pt idx="0">
                  <c:v>0</c:v>
                </c:pt>
                <c:pt idx="1">
                  <c:v>1</c:v>
                </c:pt>
                <c:pt idx="2">
                  <c:v>4</c:v>
                </c:pt>
                <c:pt idx="3">
                  <c:v>7</c:v>
                </c:pt>
                <c:pt idx="4">
                  <c:v>13</c:v>
                </c:pt>
                <c:pt idx="5">
                  <c:v>8</c:v>
                </c:pt>
                <c:pt idx="6">
                  <c:v>13</c:v>
                </c:pt>
                <c:pt idx="7">
                  <c:v>8</c:v>
                </c:pt>
                <c:pt idx="8">
                  <c:v>2</c:v>
                </c:pt>
                <c:pt idx="9">
                  <c:v>1</c:v>
                </c:pt>
                <c:pt idx="10">
                  <c:v>5</c:v>
                </c:pt>
              </c:numCache>
            </c:numRef>
          </c:val>
          <c:extLst xmlns:c16r2="http://schemas.microsoft.com/office/drawing/2015/06/chart">
            <c:ext xmlns:c16="http://schemas.microsoft.com/office/drawing/2014/chart" uri="{C3380CC4-5D6E-409C-BE32-E72D297353CC}">
              <c16:uniqueId val="{00000000-B6C6-4463-8BCA-AE0BCC231619}"/>
            </c:ext>
          </c:extLst>
        </c:ser>
        <c:dLbls>
          <c:showLegendKey val="0"/>
          <c:showVal val="0"/>
          <c:showCatName val="0"/>
          <c:showSerName val="0"/>
          <c:showPercent val="0"/>
          <c:showBubbleSize val="0"/>
        </c:dLbls>
        <c:gapWidth val="150"/>
        <c:axId val="384661376"/>
        <c:axId val="384662912"/>
      </c:barChart>
      <c:catAx>
        <c:axId val="384661376"/>
        <c:scaling>
          <c:orientation val="minMax"/>
        </c:scaling>
        <c:delete val="0"/>
        <c:axPos val="b"/>
        <c:numFmt formatCode="General" sourceLinked="1"/>
        <c:majorTickMark val="out"/>
        <c:minorTickMark val="none"/>
        <c:tickLblPos val="nextTo"/>
        <c:crossAx val="384662912"/>
        <c:crosses val="autoZero"/>
        <c:auto val="1"/>
        <c:lblAlgn val="ctr"/>
        <c:lblOffset val="100"/>
        <c:noMultiLvlLbl val="0"/>
      </c:catAx>
      <c:valAx>
        <c:axId val="384662912"/>
        <c:scaling>
          <c:orientation val="minMax"/>
        </c:scaling>
        <c:delete val="0"/>
        <c:axPos val="l"/>
        <c:majorGridlines/>
        <c:numFmt formatCode="General" sourceLinked="1"/>
        <c:majorTickMark val="out"/>
        <c:minorTickMark val="none"/>
        <c:tickLblPos val="nextTo"/>
        <c:crossAx val="384661376"/>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8A897D-AC72-4E05-A350-19493A646C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139</TotalTime>
  <Pages>190</Pages>
  <Words>46210</Words>
  <Characters>263401</Characters>
  <Application>Microsoft Office Word</Application>
  <DocSecurity>0</DocSecurity>
  <Lines>2195</Lines>
  <Paragraphs>617</Paragraphs>
  <ScaleCrop>false</ScaleCrop>
  <HeadingPairs>
    <vt:vector size="2" baseType="variant">
      <vt:variant>
        <vt:lpstr>Название</vt:lpstr>
      </vt:variant>
      <vt:variant>
        <vt:i4>1</vt:i4>
      </vt:variant>
    </vt:vector>
  </HeadingPairs>
  <TitlesOfParts>
    <vt:vector size="1" baseType="lpstr">
      <vt:lpstr/>
    </vt:vector>
  </TitlesOfParts>
  <Company>DG Win&amp;Soft</Company>
  <LinksUpToDate>false</LinksUpToDate>
  <CharactersWithSpaces>308994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Василий Алексеевич</dc:creator>
  <cp:lastModifiedBy>Admin</cp:lastModifiedBy>
  <cp:revision>13</cp:revision>
  <cp:lastPrinted>2007-01-01T03:25:00Z</cp:lastPrinted>
  <dcterms:created xsi:type="dcterms:W3CDTF">2017-10-17T08:39:00Z</dcterms:created>
  <dcterms:modified xsi:type="dcterms:W3CDTF">2007-01-01T03:32:00Z</dcterms:modified>
</cp:coreProperties>
</file>