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83" w:rsidRPr="00252422" w:rsidRDefault="004A6983" w:rsidP="004A6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422">
        <w:rPr>
          <w:rFonts w:ascii="Times New Roman" w:hAnsi="Times New Roman"/>
          <w:b/>
          <w:sz w:val="28"/>
          <w:szCs w:val="28"/>
          <w:lang w:val="uk-UA"/>
        </w:rPr>
        <w:t xml:space="preserve">ПОКАЗНИКИ ФУНКЦІОНАЛЬНОГО </w:t>
      </w:r>
      <w:r w:rsidRPr="00252422">
        <w:rPr>
          <w:rFonts w:ascii="Times New Roman" w:hAnsi="Times New Roman"/>
          <w:b/>
          <w:sz w:val="28"/>
          <w:szCs w:val="28"/>
        </w:rPr>
        <w:t xml:space="preserve">СТАНУ </w:t>
      </w:r>
      <w:r w:rsidRPr="00252422">
        <w:rPr>
          <w:rFonts w:ascii="Times New Roman" w:hAnsi="Times New Roman"/>
          <w:b/>
          <w:sz w:val="28"/>
          <w:szCs w:val="28"/>
          <w:lang w:val="uk-UA"/>
        </w:rPr>
        <w:t>ЕНДОТЕЛІЮ ТА МІОКАРДУ</w:t>
      </w:r>
      <w:r w:rsidRPr="00252422">
        <w:rPr>
          <w:rFonts w:ascii="Times New Roman" w:hAnsi="Times New Roman"/>
          <w:b/>
          <w:sz w:val="28"/>
          <w:szCs w:val="28"/>
        </w:rPr>
        <w:t xml:space="preserve"> ЩУРІВ, У ХАРЧОВОМУ РАЦІОНІ ЯКИХ</w:t>
      </w:r>
      <w:r w:rsidRPr="00252422">
        <w:rPr>
          <w:rFonts w:ascii="Times New Roman" w:hAnsi="Times New Roman"/>
          <w:b/>
          <w:sz w:val="28"/>
          <w:szCs w:val="28"/>
          <w:lang w:val="uk-UA"/>
        </w:rPr>
        <w:t xml:space="preserve"> ВИКОРИСТОВУВАЛИ</w:t>
      </w:r>
      <w:r w:rsidRPr="00252422">
        <w:rPr>
          <w:rFonts w:ascii="Times New Roman" w:hAnsi="Times New Roman"/>
          <w:b/>
          <w:sz w:val="28"/>
          <w:szCs w:val="28"/>
        </w:rPr>
        <w:t xml:space="preserve"> ПАЛЬМОВУ </w:t>
      </w:r>
      <w:r w:rsidRPr="00252422">
        <w:rPr>
          <w:rFonts w:ascii="Times New Roman" w:hAnsi="Times New Roman"/>
          <w:b/>
          <w:sz w:val="28"/>
          <w:szCs w:val="28"/>
          <w:lang w:val="uk-UA"/>
        </w:rPr>
        <w:t>ОЛІЮ</w:t>
      </w:r>
      <w:r w:rsidRPr="00252422">
        <w:rPr>
          <w:rFonts w:ascii="Times New Roman" w:hAnsi="Times New Roman"/>
          <w:b/>
          <w:sz w:val="28"/>
          <w:szCs w:val="28"/>
        </w:rPr>
        <w:t>.</w:t>
      </w:r>
    </w:p>
    <w:p w:rsidR="004A6983" w:rsidRPr="00252422" w:rsidRDefault="004A6983" w:rsidP="004A6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52422">
        <w:rPr>
          <w:rFonts w:ascii="Times New Roman" w:hAnsi="Times New Roman"/>
          <w:b/>
          <w:sz w:val="28"/>
          <w:szCs w:val="28"/>
        </w:rPr>
        <w:t>Радзивіл</w:t>
      </w:r>
      <w:proofErr w:type="spellEnd"/>
      <w:r w:rsidRPr="00252422">
        <w:rPr>
          <w:rFonts w:ascii="Times New Roman" w:hAnsi="Times New Roman"/>
          <w:b/>
          <w:sz w:val="28"/>
          <w:szCs w:val="28"/>
        </w:rPr>
        <w:t xml:space="preserve"> І., </w:t>
      </w:r>
      <w:proofErr w:type="spellStart"/>
      <w:r w:rsidRPr="00252422">
        <w:rPr>
          <w:rFonts w:ascii="Times New Roman" w:hAnsi="Times New Roman"/>
          <w:b/>
          <w:sz w:val="28"/>
          <w:szCs w:val="28"/>
        </w:rPr>
        <w:t>Осіташвілі</w:t>
      </w:r>
      <w:proofErr w:type="spellEnd"/>
      <w:r w:rsidRPr="00252422">
        <w:rPr>
          <w:rFonts w:ascii="Times New Roman" w:hAnsi="Times New Roman"/>
          <w:b/>
          <w:sz w:val="28"/>
          <w:szCs w:val="28"/>
        </w:rPr>
        <w:t xml:space="preserve"> К., </w:t>
      </w:r>
      <w:proofErr w:type="spellStart"/>
      <w:r w:rsidRPr="00252422">
        <w:rPr>
          <w:rFonts w:ascii="Times New Roman" w:hAnsi="Times New Roman"/>
          <w:b/>
          <w:sz w:val="28"/>
          <w:szCs w:val="28"/>
        </w:rPr>
        <w:t>Кобилинська</w:t>
      </w:r>
      <w:proofErr w:type="spellEnd"/>
      <w:r w:rsidRPr="00252422">
        <w:rPr>
          <w:rFonts w:ascii="Times New Roman" w:hAnsi="Times New Roman"/>
          <w:b/>
          <w:sz w:val="28"/>
          <w:szCs w:val="28"/>
        </w:rPr>
        <w:t xml:space="preserve"> Л.</w:t>
      </w:r>
    </w:p>
    <w:p w:rsidR="004A6983" w:rsidRDefault="004A6983" w:rsidP="004A698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252422">
        <w:rPr>
          <w:rFonts w:ascii="Times New Roman" w:hAnsi="Times New Roman"/>
          <w:i/>
          <w:sz w:val="28"/>
          <w:szCs w:val="28"/>
        </w:rPr>
        <w:t>Харківський</w:t>
      </w:r>
      <w:proofErr w:type="spellEnd"/>
      <w:r w:rsidRPr="0025242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i/>
          <w:sz w:val="28"/>
          <w:szCs w:val="28"/>
        </w:rPr>
        <w:t>національний</w:t>
      </w:r>
      <w:proofErr w:type="spellEnd"/>
      <w:r w:rsidRPr="0025242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i/>
          <w:sz w:val="28"/>
          <w:szCs w:val="28"/>
        </w:rPr>
        <w:t>медичний</w:t>
      </w:r>
      <w:proofErr w:type="spellEnd"/>
      <w:r w:rsidRPr="0025242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i/>
          <w:sz w:val="28"/>
          <w:szCs w:val="28"/>
        </w:rPr>
        <w:t>університет</w:t>
      </w:r>
      <w:proofErr w:type="spellEnd"/>
    </w:p>
    <w:p w:rsidR="004A6983" w:rsidRPr="00252422" w:rsidRDefault="004A6983" w:rsidP="004A698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A6983" w:rsidRDefault="004A6983" w:rsidP="004A6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t>У</w:t>
      </w:r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теперішній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час </w:t>
      </w:r>
      <w:r w:rsidRPr="00252422">
        <w:rPr>
          <w:rFonts w:ascii="Times New Roman" w:hAnsi="Times New Roman"/>
          <w:sz w:val="28"/>
          <w:szCs w:val="28"/>
          <w:lang w:val="uk-UA"/>
        </w:rPr>
        <w:t>пальмова олія</w:t>
      </w:r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використовується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52422">
        <w:rPr>
          <w:rFonts w:ascii="Times New Roman" w:hAnsi="Times New Roman"/>
          <w:sz w:val="28"/>
          <w:szCs w:val="28"/>
        </w:rPr>
        <w:t>виробництві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422">
        <w:rPr>
          <w:rFonts w:ascii="Times New Roman" w:hAnsi="Times New Roman"/>
          <w:sz w:val="28"/>
          <w:szCs w:val="28"/>
        </w:rPr>
        <w:t xml:space="preserve">маргарину, </w:t>
      </w:r>
      <w:proofErr w:type="spellStart"/>
      <w:r w:rsidRPr="00252422">
        <w:rPr>
          <w:rFonts w:ascii="Times New Roman" w:hAnsi="Times New Roman"/>
          <w:sz w:val="28"/>
          <w:szCs w:val="28"/>
        </w:rPr>
        <w:t>замінників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молочного жиру, вершкового масла, </w:t>
      </w:r>
      <w:proofErr w:type="spellStart"/>
      <w:r w:rsidRPr="00252422">
        <w:rPr>
          <w:rFonts w:ascii="Times New Roman" w:hAnsi="Times New Roman"/>
          <w:sz w:val="28"/>
          <w:szCs w:val="28"/>
        </w:rPr>
        <w:t>сиру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52422">
        <w:rPr>
          <w:rFonts w:ascii="Times New Roman" w:hAnsi="Times New Roman"/>
          <w:sz w:val="28"/>
          <w:szCs w:val="28"/>
        </w:rPr>
        <w:t>йогуртів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52422">
        <w:rPr>
          <w:rFonts w:ascii="Times New Roman" w:hAnsi="Times New Roman"/>
          <w:sz w:val="28"/>
          <w:szCs w:val="28"/>
        </w:rPr>
        <w:t>кондитерс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>ь</w:t>
      </w:r>
      <w:r w:rsidRPr="00252422">
        <w:rPr>
          <w:rFonts w:ascii="Times New Roman" w:hAnsi="Times New Roman"/>
          <w:sz w:val="28"/>
          <w:szCs w:val="28"/>
        </w:rPr>
        <w:t xml:space="preserve">ких </w:t>
      </w:r>
      <w:proofErr w:type="spellStart"/>
      <w:r w:rsidRPr="00252422">
        <w:rPr>
          <w:rFonts w:ascii="Times New Roman" w:hAnsi="Times New Roman"/>
          <w:sz w:val="28"/>
          <w:szCs w:val="28"/>
        </w:rPr>
        <w:t>виробів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та, </w:t>
      </w:r>
      <w:proofErr w:type="spellStart"/>
      <w:r w:rsidRPr="00252422">
        <w:rPr>
          <w:rFonts w:ascii="Times New Roman" w:hAnsi="Times New Roman"/>
          <w:sz w:val="28"/>
          <w:szCs w:val="28"/>
        </w:rPr>
        <w:t>внаслідок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цього</w:t>
      </w:r>
      <w:proofErr w:type="spellEnd"/>
      <w:r w:rsidRPr="00252422">
        <w:rPr>
          <w:rFonts w:ascii="Times New Roman" w:hAnsi="Times New Roman"/>
          <w:sz w:val="28"/>
          <w:szCs w:val="28"/>
        </w:rPr>
        <w:t>, широко представлен</w:t>
      </w:r>
      <w:r w:rsidRPr="00252422">
        <w:rPr>
          <w:rFonts w:ascii="Times New Roman" w:hAnsi="Times New Roman"/>
          <w:sz w:val="28"/>
          <w:szCs w:val="28"/>
          <w:lang w:val="uk-UA"/>
        </w:rPr>
        <w:t>а</w:t>
      </w:r>
      <w:r w:rsidRPr="00252422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52422">
        <w:rPr>
          <w:rFonts w:ascii="Times New Roman" w:hAnsi="Times New Roman"/>
          <w:sz w:val="28"/>
          <w:szCs w:val="28"/>
        </w:rPr>
        <w:t>нашом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>у</w:t>
      </w:r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харчуванні</w:t>
      </w:r>
      <w:proofErr w:type="spellEnd"/>
      <w:r w:rsidRPr="00252422">
        <w:rPr>
          <w:rFonts w:ascii="Times New Roman" w:hAnsi="Times New Roman"/>
          <w:sz w:val="28"/>
          <w:szCs w:val="28"/>
        </w:rPr>
        <w:t>. У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зв</w:t>
      </w:r>
      <w:proofErr w:type="spellEnd"/>
      <w:r w:rsidRPr="00252422">
        <w:rPr>
          <w:rFonts w:ascii="Times New Roman" w:hAnsi="Times New Roman"/>
          <w:sz w:val="28"/>
          <w:szCs w:val="28"/>
        </w:rPr>
        <w:t>’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з цим зросла </w:t>
      </w:r>
      <w:proofErr w:type="spellStart"/>
      <w:r w:rsidRPr="00252422">
        <w:rPr>
          <w:rFonts w:ascii="Times New Roman" w:hAnsi="Times New Roman"/>
          <w:sz w:val="28"/>
          <w:szCs w:val="28"/>
        </w:rPr>
        <w:t>актуальність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52422">
        <w:rPr>
          <w:rFonts w:ascii="Times New Roman" w:hAnsi="Times New Roman"/>
          <w:sz w:val="28"/>
          <w:szCs w:val="28"/>
        </w:rPr>
        <w:t>досл</w:t>
      </w:r>
      <w:proofErr w:type="gramEnd"/>
      <w:r w:rsidRPr="00252422">
        <w:rPr>
          <w:rFonts w:ascii="Times New Roman" w:hAnsi="Times New Roman"/>
          <w:sz w:val="28"/>
          <w:szCs w:val="28"/>
        </w:rPr>
        <w:t>іджень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52422">
        <w:rPr>
          <w:rFonts w:ascii="Times New Roman" w:hAnsi="Times New Roman"/>
          <w:sz w:val="28"/>
          <w:szCs w:val="28"/>
        </w:rPr>
        <w:t>націлених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52422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впливу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пальмової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олії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52422">
        <w:rPr>
          <w:rFonts w:ascii="Times New Roman" w:hAnsi="Times New Roman"/>
          <w:sz w:val="28"/>
          <w:szCs w:val="28"/>
        </w:rPr>
        <w:t>функціональний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стан </w:t>
      </w:r>
      <w:proofErr w:type="spellStart"/>
      <w:r w:rsidRPr="00252422">
        <w:rPr>
          <w:rFonts w:ascii="Times New Roman" w:hAnsi="Times New Roman"/>
          <w:sz w:val="28"/>
          <w:szCs w:val="28"/>
        </w:rPr>
        <w:t>різних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органів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. </w:t>
      </w:r>
    </w:p>
    <w:p w:rsidR="004A6983" w:rsidRPr="00252422" w:rsidRDefault="004A6983" w:rsidP="004A6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422">
        <w:rPr>
          <w:rFonts w:ascii="Times New Roman" w:hAnsi="Times New Roman"/>
          <w:b/>
          <w:sz w:val="28"/>
          <w:szCs w:val="28"/>
        </w:rPr>
        <w:t xml:space="preserve">Мета </w:t>
      </w:r>
      <w:proofErr w:type="spellStart"/>
      <w:r w:rsidRPr="00252422">
        <w:rPr>
          <w:rFonts w:ascii="Times New Roman" w:hAnsi="Times New Roman"/>
          <w:sz w:val="28"/>
          <w:szCs w:val="28"/>
        </w:rPr>
        <w:t>нашого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52422">
        <w:rPr>
          <w:rFonts w:ascii="Times New Roman" w:hAnsi="Times New Roman"/>
          <w:sz w:val="28"/>
          <w:szCs w:val="28"/>
        </w:rPr>
        <w:t>досл</w:t>
      </w:r>
      <w:proofErr w:type="gramEnd"/>
      <w:r w:rsidRPr="00252422">
        <w:rPr>
          <w:rFonts w:ascii="Times New Roman" w:hAnsi="Times New Roman"/>
          <w:sz w:val="28"/>
          <w:szCs w:val="28"/>
        </w:rPr>
        <w:t>ідження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52422">
        <w:rPr>
          <w:rFonts w:ascii="Times New Roman" w:hAnsi="Times New Roman"/>
          <w:sz w:val="28"/>
          <w:szCs w:val="28"/>
        </w:rPr>
        <w:t>оцінка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функціонального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стану </w:t>
      </w:r>
      <w:r w:rsidRPr="00252422">
        <w:rPr>
          <w:rFonts w:ascii="Times New Roman" w:hAnsi="Times New Roman"/>
          <w:sz w:val="28"/>
          <w:szCs w:val="28"/>
          <w:lang w:val="uk-UA"/>
        </w:rPr>
        <w:t>міокарду</w:t>
      </w:r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щурів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252422">
        <w:rPr>
          <w:rFonts w:ascii="Times New Roman" w:hAnsi="Times New Roman"/>
          <w:sz w:val="28"/>
          <w:szCs w:val="28"/>
        </w:rPr>
        <w:t>харчуванні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яких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використовували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пальмову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олію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. </w:t>
      </w:r>
    </w:p>
    <w:p w:rsidR="004A6983" w:rsidRPr="00252422" w:rsidRDefault="004A6983" w:rsidP="004A6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proofErr w:type="gramStart"/>
      <w:r w:rsidRPr="00252422">
        <w:rPr>
          <w:rFonts w:ascii="Times New Roman" w:hAnsi="Times New Roman"/>
          <w:b/>
          <w:sz w:val="28"/>
          <w:szCs w:val="28"/>
        </w:rPr>
        <w:t>Матер</w:t>
      </w:r>
      <w:proofErr w:type="gramEnd"/>
      <w:r w:rsidRPr="00252422">
        <w:rPr>
          <w:rFonts w:ascii="Times New Roman" w:hAnsi="Times New Roman"/>
          <w:b/>
          <w:sz w:val="28"/>
          <w:szCs w:val="28"/>
        </w:rPr>
        <w:t>іали</w:t>
      </w:r>
      <w:proofErr w:type="spellEnd"/>
      <w:r w:rsidRPr="00252422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252422">
        <w:rPr>
          <w:rFonts w:ascii="Times New Roman" w:hAnsi="Times New Roman"/>
          <w:b/>
          <w:sz w:val="28"/>
          <w:szCs w:val="28"/>
        </w:rPr>
        <w:t>методи</w:t>
      </w:r>
      <w:proofErr w:type="spellEnd"/>
      <w:r w:rsidRPr="00252422">
        <w:rPr>
          <w:rFonts w:ascii="Times New Roman" w:hAnsi="Times New Roman"/>
          <w:b/>
          <w:sz w:val="28"/>
          <w:szCs w:val="28"/>
        </w:rPr>
        <w:t>.</w:t>
      </w:r>
      <w:r w:rsidRPr="00252422">
        <w:rPr>
          <w:rFonts w:ascii="Times New Roman" w:hAnsi="Times New Roman"/>
          <w:sz w:val="28"/>
          <w:szCs w:val="28"/>
        </w:rPr>
        <w:t xml:space="preserve"> </w:t>
      </w:r>
      <w:r w:rsidRPr="00252422">
        <w:rPr>
          <w:rFonts w:ascii="Times New Roman" w:hAnsi="Times New Roman"/>
          <w:sz w:val="28"/>
          <w:szCs w:val="28"/>
          <w:lang w:val="uk-UA"/>
        </w:rPr>
        <w:t>Дослідження</w:t>
      </w:r>
      <w:r w:rsidRPr="00252422">
        <w:rPr>
          <w:rFonts w:ascii="Times New Roman" w:hAnsi="Times New Roman"/>
          <w:sz w:val="28"/>
          <w:szCs w:val="28"/>
        </w:rPr>
        <w:t xml:space="preserve"> проведено на 30 щурах-самках </w:t>
      </w:r>
      <w:proofErr w:type="spellStart"/>
      <w:r w:rsidRPr="00252422">
        <w:rPr>
          <w:rFonts w:ascii="Times New Roman" w:hAnsi="Times New Roman"/>
          <w:sz w:val="28"/>
          <w:szCs w:val="28"/>
        </w:rPr>
        <w:t>популяції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WAG </w:t>
      </w:r>
      <w:proofErr w:type="spellStart"/>
      <w:r w:rsidRPr="00252422">
        <w:rPr>
          <w:rFonts w:ascii="Times New Roman" w:hAnsi="Times New Roman"/>
          <w:sz w:val="28"/>
          <w:szCs w:val="28"/>
        </w:rPr>
        <w:t>масою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120-</w:t>
      </w:r>
      <w:smartTag w:uri="urn:schemas-microsoft-com:office:smarttags" w:element="metricconverter">
        <w:smartTagPr>
          <w:attr w:name="ProductID" w:val="140 г"/>
        </w:smartTagPr>
        <w:r w:rsidRPr="00252422">
          <w:rPr>
            <w:rFonts w:ascii="Times New Roman" w:hAnsi="Times New Roman"/>
            <w:sz w:val="28"/>
            <w:szCs w:val="28"/>
          </w:rPr>
          <w:t>140 г</w:t>
        </w:r>
      </w:smartTag>
      <w:r w:rsidRPr="002524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перебуваючих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52422">
        <w:rPr>
          <w:rFonts w:ascii="Times New Roman" w:hAnsi="Times New Roman"/>
          <w:sz w:val="28"/>
          <w:szCs w:val="28"/>
        </w:rPr>
        <w:t>стандартн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>и</w:t>
      </w:r>
      <w:r w:rsidRPr="00252422">
        <w:rPr>
          <w:rFonts w:ascii="Times New Roman" w:hAnsi="Times New Roman"/>
          <w:sz w:val="28"/>
          <w:szCs w:val="28"/>
        </w:rPr>
        <w:t xml:space="preserve">х </w:t>
      </w:r>
      <w:proofErr w:type="spellStart"/>
      <w:r w:rsidRPr="00252422">
        <w:rPr>
          <w:rFonts w:ascii="Times New Roman" w:hAnsi="Times New Roman"/>
          <w:sz w:val="28"/>
          <w:szCs w:val="28"/>
        </w:rPr>
        <w:t>умовах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віварию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252422">
        <w:rPr>
          <w:rFonts w:ascii="Times New Roman" w:hAnsi="Times New Roman"/>
          <w:sz w:val="28"/>
          <w:szCs w:val="28"/>
        </w:rPr>
        <w:t>Щури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були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розділені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на 3 </w:t>
      </w:r>
      <w:proofErr w:type="spellStart"/>
      <w:r w:rsidRPr="00252422">
        <w:rPr>
          <w:rFonts w:ascii="Times New Roman" w:hAnsi="Times New Roman"/>
          <w:sz w:val="28"/>
          <w:szCs w:val="28"/>
        </w:rPr>
        <w:t>групы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(по 10 особ у </w:t>
      </w:r>
      <w:proofErr w:type="spellStart"/>
      <w:r w:rsidRPr="00252422">
        <w:rPr>
          <w:rFonts w:ascii="Times New Roman" w:hAnsi="Times New Roman"/>
          <w:sz w:val="28"/>
          <w:szCs w:val="28"/>
        </w:rPr>
        <w:t>кожній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): 1) </w:t>
      </w:r>
      <w:proofErr w:type="spellStart"/>
      <w:r w:rsidRPr="00252422">
        <w:rPr>
          <w:rFonts w:ascii="Times New Roman" w:hAnsi="Times New Roman"/>
          <w:sz w:val="28"/>
          <w:szCs w:val="28"/>
        </w:rPr>
        <w:t>контрольна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група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, </w:t>
      </w:r>
      <w:r w:rsidRPr="00252422">
        <w:rPr>
          <w:rFonts w:ascii="Times New Roman" w:hAnsi="Times New Roman"/>
          <w:sz w:val="28"/>
          <w:szCs w:val="28"/>
          <w:lang w:val="uk-UA"/>
        </w:rPr>
        <w:t>з</w:t>
      </w:r>
      <w:r w:rsidRPr="00252422">
        <w:rPr>
          <w:rFonts w:ascii="Times New Roman" w:hAnsi="Times New Roman"/>
          <w:sz w:val="28"/>
          <w:szCs w:val="28"/>
        </w:rPr>
        <w:t>находились на стандартном</w:t>
      </w:r>
      <w:r w:rsidRPr="00252422">
        <w:rPr>
          <w:rFonts w:ascii="Times New Roman" w:hAnsi="Times New Roman"/>
          <w:sz w:val="28"/>
          <w:szCs w:val="28"/>
          <w:lang w:val="uk-UA"/>
        </w:rPr>
        <w:t>у</w:t>
      </w:r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раціоні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r w:rsidRPr="00252422">
        <w:rPr>
          <w:rFonts w:ascii="Times New Roman" w:hAnsi="Times New Roman"/>
          <w:sz w:val="28"/>
          <w:szCs w:val="28"/>
          <w:lang w:val="uk-UA"/>
        </w:rPr>
        <w:t>харчування</w:t>
      </w:r>
      <w:r w:rsidRPr="00252422">
        <w:rPr>
          <w:rFonts w:ascii="Times New Roman" w:hAnsi="Times New Roman"/>
          <w:sz w:val="28"/>
          <w:szCs w:val="28"/>
        </w:rPr>
        <w:t xml:space="preserve">; 2) </w:t>
      </w:r>
      <w:proofErr w:type="spellStart"/>
      <w:r w:rsidRPr="00252422">
        <w:rPr>
          <w:rFonts w:ascii="Times New Roman" w:hAnsi="Times New Roman"/>
          <w:sz w:val="28"/>
          <w:szCs w:val="28"/>
        </w:rPr>
        <w:t>щури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, в 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харчуванні яких 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щоден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но </w:t>
      </w:r>
      <w:r w:rsidRPr="00252422">
        <w:rPr>
          <w:rFonts w:ascii="Times New Roman" w:hAnsi="Times New Roman"/>
          <w:sz w:val="28"/>
          <w:szCs w:val="28"/>
          <w:lang w:val="uk-UA"/>
        </w:rPr>
        <w:t>використовували соняшникову олію</w:t>
      </w:r>
      <w:r w:rsidRPr="00252422">
        <w:rPr>
          <w:rFonts w:ascii="Times New Roman" w:hAnsi="Times New Roman"/>
          <w:sz w:val="28"/>
          <w:szCs w:val="28"/>
        </w:rPr>
        <w:t xml:space="preserve"> у к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ількості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0 г"/>
        </w:smartTagPr>
        <w:r w:rsidRPr="00252422">
          <w:rPr>
            <w:rFonts w:ascii="Times New Roman" w:hAnsi="Times New Roman"/>
            <w:sz w:val="28"/>
            <w:szCs w:val="28"/>
          </w:rPr>
          <w:t>30 г</w:t>
        </w:r>
      </w:smartTag>
      <w:r w:rsidRPr="00252422">
        <w:rPr>
          <w:rFonts w:ascii="Times New Roman" w:hAnsi="Times New Roman"/>
          <w:sz w:val="28"/>
          <w:szCs w:val="28"/>
        </w:rPr>
        <w:t xml:space="preserve"> на кг </w:t>
      </w:r>
      <w:proofErr w:type="spellStart"/>
      <w:r w:rsidRPr="00252422">
        <w:rPr>
          <w:rFonts w:ascii="Times New Roman" w:hAnsi="Times New Roman"/>
          <w:sz w:val="28"/>
          <w:szCs w:val="28"/>
        </w:rPr>
        <w:t>маси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(группа </w:t>
      </w:r>
      <w:proofErr w:type="spellStart"/>
      <w:r w:rsidRPr="00252422">
        <w:rPr>
          <w:rFonts w:ascii="Times New Roman" w:hAnsi="Times New Roman"/>
          <w:sz w:val="28"/>
          <w:szCs w:val="28"/>
        </w:rPr>
        <w:t>порівнянняя</w:t>
      </w:r>
      <w:proofErr w:type="spellEnd"/>
      <w:r w:rsidRPr="00252422">
        <w:rPr>
          <w:rFonts w:ascii="Times New Roman" w:hAnsi="Times New Roman"/>
          <w:sz w:val="28"/>
          <w:szCs w:val="28"/>
        </w:rPr>
        <w:t>);</w:t>
      </w:r>
      <w:proofErr w:type="gramEnd"/>
      <w:r w:rsidRPr="00252422">
        <w:rPr>
          <w:rFonts w:ascii="Times New Roman" w:hAnsi="Times New Roman"/>
          <w:sz w:val="28"/>
          <w:szCs w:val="28"/>
        </w:rPr>
        <w:t xml:space="preserve"> 3) </w:t>
      </w:r>
      <w:proofErr w:type="spellStart"/>
      <w:r w:rsidRPr="00252422">
        <w:rPr>
          <w:rFonts w:ascii="Times New Roman" w:hAnsi="Times New Roman"/>
          <w:sz w:val="28"/>
          <w:szCs w:val="28"/>
        </w:rPr>
        <w:t>щури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, в 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харчуванні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яки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х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щоден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но </w:t>
      </w:r>
      <w:r w:rsidRPr="00252422">
        <w:rPr>
          <w:rFonts w:ascii="Times New Roman" w:hAnsi="Times New Roman"/>
          <w:sz w:val="28"/>
          <w:szCs w:val="28"/>
          <w:lang w:val="uk-UA"/>
        </w:rPr>
        <w:t>застосовували</w:t>
      </w:r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пальмову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r w:rsidRPr="00252422">
        <w:rPr>
          <w:rFonts w:ascii="Times New Roman" w:hAnsi="Times New Roman"/>
          <w:sz w:val="28"/>
          <w:szCs w:val="28"/>
          <w:lang w:val="uk-UA"/>
        </w:rPr>
        <w:t>олію</w:t>
      </w:r>
      <w:r w:rsidRPr="00252422">
        <w:rPr>
          <w:rFonts w:ascii="Times New Roman" w:hAnsi="Times New Roman"/>
          <w:sz w:val="28"/>
          <w:szCs w:val="28"/>
        </w:rPr>
        <w:t xml:space="preserve"> у к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ількості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30 г/кг (</w:t>
      </w:r>
      <w:proofErr w:type="spellStart"/>
      <w:proofErr w:type="gramStart"/>
      <w:r w:rsidRPr="00252422">
        <w:rPr>
          <w:rFonts w:ascii="Times New Roman" w:hAnsi="Times New Roman"/>
          <w:sz w:val="28"/>
          <w:szCs w:val="28"/>
        </w:rPr>
        <w:t>досл</w:t>
      </w:r>
      <w:proofErr w:type="gramEnd"/>
      <w:r w:rsidRPr="00252422">
        <w:rPr>
          <w:rFonts w:ascii="Times New Roman" w:hAnsi="Times New Roman"/>
          <w:sz w:val="28"/>
          <w:szCs w:val="28"/>
        </w:rPr>
        <w:t>ідна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група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). </w:t>
      </w:r>
      <w:r w:rsidRPr="00252422">
        <w:rPr>
          <w:rFonts w:ascii="Times New Roman" w:hAnsi="Times New Roman"/>
          <w:sz w:val="28"/>
          <w:szCs w:val="28"/>
          <w:lang w:val="uk-UA"/>
        </w:rPr>
        <w:t>Е</w:t>
      </w:r>
      <w:proofErr w:type="spellStart"/>
      <w:r w:rsidRPr="00252422">
        <w:rPr>
          <w:rFonts w:ascii="Times New Roman" w:hAnsi="Times New Roman"/>
          <w:sz w:val="28"/>
          <w:szCs w:val="28"/>
        </w:rPr>
        <w:t>ксперимент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продовжувався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6 </w:t>
      </w:r>
      <w:proofErr w:type="spellStart"/>
      <w:r w:rsidRPr="00252422">
        <w:rPr>
          <w:rFonts w:ascii="Times New Roman" w:hAnsi="Times New Roman"/>
          <w:sz w:val="28"/>
          <w:szCs w:val="28"/>
        </w:rPr>
        <w:t>тижнів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. Крис </w:t>
      </w:r>
      <w:proofErr w:type="spellStart"/>
      <w:r w:rsidRPr="00252422">
        <w:rPr>
          <w:rFonts w:ascii="Times New Roman" w:hAnsi="Times New Roman"/>
          <w:sz w:val="28"/>
          <w:szCs w:val="28"/>
        </w:rPr>
        <w:t>виводили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52422">
        <w:rPr>
          <w:rFonts w:ascii="Times New Roman" w:hAnsi="Times New Roman"/>
          <w:sz w:val="28"/>
          <w:szCs w:val="28"/>
        </w:rPr>
        <w:t>експерименту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шляхом </w:t>
      </w:r>
      <w:proofErr w:type="spellStart"/>
      <w:r w:rsidRPr="00252422">
        <w:rPr>
          <w:rFonts w:ascii="Times New Roman" w:hAnsi="Times New Roman"/>
          <w:sz w:val="28"/>
          <w:szCs w:val="28"/>
        </w:rPr>
        <w:t>декапітації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. Для </w:t>
      </w:r>
      <w:proofErr w:type="gramStart"/>
      <w:r w:rsidRPr="00252422">
        <w:rPr>
          <w:rFonts w:ascii="Times New Roman" w:hAnsi="Times New Roman"/>
          <w:sz w:val="28"/>
          <w:szCs w:val="28"/>
          <w:lang w:val="uk-UA"/>
        </w:rPr>
        <w:t>досл</w:t>
      </w:r>
      <w:proofErr w:type="gramEnd"/>
      <w:r w:rsidRPr="00252422">
        <w:rPr>
          <w:rFonts w:ascii="Times New Roman" w:hAnsi="Times New Roman"/>
          <w:sz w:val="28"/>
          <w:szCs w:val="28"/>
          <w:lang w:val="uk-UA"/>
        </w:rPr>
        <w:t>іджень використовували</w:t>
      </w:r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краніальну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кров та 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гомогенат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r w:rsidRPr="00252422">
        <w:rPr>
          <w:rFonts w:ascii="Times New Roman" w:hAnsi="Times New Roman"/>
          <w:sz w:val="28"/>
          <w:szCs w:val="28"/>
          <w:lang w:val="uk-UA"/>
        </w:rPr>
        <w:t>міокарду</w:t>
      </w:r>
      <w:r w:rsidRPr="002524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52422">
        <w:rPr>
          <w:rFonts w:ascii="Times New Roman" w:hAnsi="Times New Roman"/>
          <w:sz w:val="28"/>
          <w:szCs w:val="28"/>
        </w:rPr>
        <w:t>приготов</w:t>
      </w:r>
      <w:r w:rsidRPr="00252422">
        <w:rPr>
          <w:rFonts w:ascii="Times New Roman" w:hAnsi="Times New Roman"/>
          <w:sz w:val="28"/>
          <w:szCs w:val="28"/>
          <w:lang w:val="uk-UA"/>
        </w:rPr>
        <w:t>аний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на 0,25м </w:t>
      </w:r>
      <w:proofErr w:type="spellStart"/>
      <w:r w:rsidRPr="00252422">
        <w:rPr>
          <w:rFonts w:ascii="Times New Roman" w:hAnsi="Times New Roman"/>
          <w:sz w:val="28"/>
          <w:szCs w:val="28"/>
        </w:rPr>
        <w:t>трис</w:t>
      </w:r>
      <w:proofErr w:type="spellEnd"/>
      <w:r w:rsidRPr="00252422">
        <w:rPr>
          <w:rFonts w:ascii="Times New Roman" w:hAnsi="Times New Roman"/>
          <w:sz w:val="28"/>
          <w:szCs w:val="28"/>
        </w:rPr>
        <w:t>-НС</w:t>
      </w:r>
      <w:r w:rsidRPr="00252422">
        <w:rPr>
          <w:rFonts w:ascii="Times New Roman" w:hAnsi="Times New Roman"/>
          <w:sz w:val="28"/>
          <w:szCs w:val="28"/>
          <w:lang w:val="en-US"/>
        </w:rPr>
        <w:t>l</w:t>
      </w:r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буфері</w:t>
      </w:r>
      <w:proofErr w:type="spellEnd"/>
      <w:r w:rsidRPr="00252422">
        <w:rPr>
          <w:rFonts w:ascii="Times New Roman" w:hAnsi="Times New Roman"/>
          <w:sz w:val="28"/>
          <w:szCs w:val="28"/>
        </w:rPr>
        <w:t>, рН 7,4,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 у</w:t>
      </w:r>
      <w:r w:rsidRPr="00252422">
        <w:rPr>
          <w:rFonts w:ascii="Times New Roman" w:hAnsi="Times New Roman"/>
          <w:sz w:val="28"/>
          <w:szCs w:val="28"/>
        </w:rPr>
        <w:t xml:space="preserve"> як</w:t>
      </w:r>
      <w:r w:rsidRPr="00252422">
        <w:rPr>
          <w:rFonts w:ascii="Times New Roman" w:hAnsi="Times New Roman"/>
          <w:sz w:val="28"/>
          <w:szCs w:val="28"/>
          <w:lang w:val="uk-UA"/>
        </w:rPr>
        <w:t>і</w:t>
      </w:r>
      <w:r w:rsidRPr="00252422">
        <w:rPr>
          <w:rFonts w:ascii="Times New Roman" w:hAnsi="Times New Roman"/>
          <w:sz w:val="28"/>
          <w:szCs w:val="28"/>
        </w:rPr>
        <w:t xml:space="preserve">й 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додавали </w:t>
      </w:r>
      <w:smartTag w:uri="urn:schemas-microsoft-com:office:smarttags" w:element="metricconverter">
        <w:smartTagPr>
          <w:attr w:name="ProductID" w:val="0,32 М"/>
        </w:smartTagPr>
        <w:r w:rsidRPr="00252422">
          <w:rPr>
            <w:rFonts w:ascii="Times New Roman" w:hAnsi="Times New Roman"/>
            <w:sz w:val="28"/>
            <w:szCs w:val="28"/>
            <w:lang w:val="uk-UA"/>
          </w:rPr>
          <w:t>0,32 М</w:t>
        </w:r>
      </w:smartTag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сахарлху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>.</w:t>
      </w:r>
      <w:r w:rsidRPr="00252422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52422">
        <w:rPr>
          <w:rFonts w:ascii="Times New Roman" w:hAnsi="Times New Roman"/>
          <w:sz w:val="28"/>
          <w:szCs w:val="28"/>
        </w:rPr>
        <w:t>сироватці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крові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r w:rsidRPr="00252422">
        <w:rPr>
          <w:rFonts w:ascii="Times New Roman" w:hAnsi="Times New Roman"/>
          <w:sz w:val="28"/>
          <w:szCs w:val="28"/>
          <w:lang w:val="uk-UA"/>
        </w:rPr>
        <w:t>визначали</w:t>
      </w:r>
      <w:r w:rsidRPr="00252422">
        <w:rPr>
          <w:rFonts w:ascii="Times New Roman" w:hAnsi="Times New Roman"/>
          <w:sz w:val="28"/>
          <w:szCs w:val="28"/>
        </w:rPr>
        <w:t xml:space="preserve"> </w:t>
      </w:r>
      <w:r w:rsidRPr="00252422">
        <w:rPr>
          <w:rFonts w:ascii="Times New Roman" w:hAnsi="Times New Roman"/>
          <w:sz w:val="28"/>
          <w:szCs w:val="28"/>
          <w:lang w:val="uk-UA"/>
        </w:rPr>
        <w:t>вмі</w:t>
      </w:r>
      <w:proofErr w:type="gramStart"/>
      <w:r w:rsidRPr="00252422">
        <w:rPr>
          <w:rFonts w:ascii="Times New Roman" w:hAnsi="Times New Roman"/>
          <w:sz w:val="28"/>
          <w:szCs w:val="28"/>
          <w:lang w:val="uk-UA"/>
        </w:rPr>
        <w:t>ст</w:t>
      </w:r>
      <w:proofErr w:type="gramEnd"/>
      <w:r w:rsidRPr="00252422">
        <w:rPr>
          <w:rFonts w:ascii="Times New Roman" w:hAnsi="Times New Roman"/>
          <w:sz w:val="28"/>
          <w:szCs w:val="28"/>
        </w:rPr>
        <w:t xml:space="preserve"> 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 КФК-МБ, ЛДГ</w:t>
      </w:r>
      <w:r w:rsidRPr="00252422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1,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тропонину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>, міоглобіну за допомогою експрес-тестів фірми "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Фармаско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", активність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АсАТ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спектрофотометричним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метод</w:t>
      </w:r>
      <w:r w:rsidRPr="00252422">
        <w:rPr>
          <w:rFonts w:ascii="Times New Roman" w:hAnsi="Times New Roman"/>
          <w:sz w:val="28"/>
          <w:szCs w:val="28"/>
          <w:lang w:val="uk-UA"/>
        </w:rPr>
        <w:t>ом</w:t>
      </w:r>
      <w:r w:rsidRPr="00252422">
        <w:rPr>
          <w:rFonts w:ascii="Times New Roman" w:hAnsi="Times New Roman"/>
          <w:sz w:val="28"/>
          <w:szCs w:val="28"/>
        </w:rPr>
        <w:t xml:space="preserve"> за </w:t>
      </w:r>
      <w:r w:rsidRPr="00252422">
        <w:rPr>
          <w:rFonts w:ascii="Times New Roman" w:hAnsi="Times New Roman"/>
          <w:sz w:val="28"/>
          <w:szCs w:val="28"/>
          <w:lang w:val="uk-UA"/>
        </w:rPr>
        <w:t>допомогою</w:t>
      </w:r>
      <w:r w:rsidRPr="00252422">
        <w:rPr>
          <w:rFonts w:ascii="Times New Roman" w:hAnsi="Times New Roman"/>
          <w:sz w:val="28"/>
          <w:szCs w:val="28"/>
        </w:rPr>
        <w:t xml:space="preserve"> набор</w:t>
      </w:r>
      <w:r w:rsidRPr="00252422">
        <w:rPr>
          <w:rFonts w:ascii="Times New Roman" w:hAnsi="Times New Roman"/>
          <w:sz w:val="28"/>
          <w:szCs w:val="28"/>
          <w:lang w:val="uk-UA"/>
        </w:rPr>
        <w:t>у</w:t>
      </w:r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реактивів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</w:rPr>
        <w:t>фірми</w:t>
      </w:r>
      <w:proofErr w:type="spellEnd"/>
      <w:r w:rsidRPr="00252422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252422">
        <w:rPr>
          <w:rFonts w:ascii="Times New Roman" w:hAnsi="Times New Roman"/>
          <w:sz w:val="28"/>
          <w:szCs w:val="28"/>
        </w:rPr>
        <w:t>Філісіт-Діагностика</w:t>
      </w:r>
      <w:proofErr w:type="spellEnd"/>
      <w:r w:rsidRPr="00252422">
        <w:rPr>
          <w:rFonts w:ascii="Times New Roman" w:hAnsi="Times New Roman"/>
          <w:sz w:val="28"/>
          <w:szCs w:val="28"/>
        </w:rPr>
        <w:t>" (</w:t>
      </w:r>
      <w:proofErr w:type="spellStart"/>
      <w:r w:rsidRPr="00252422">
        <w:rPr>
          <w:rFonts w:ascii="Times New Roman" w:hAnsi="Times New Roman"/>
          <w:sz w:val="28"/>
          <w:szCs w:val="28"/>
        </w:rPr>
        <w:t>Дніпропетровс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>ь</w:t>
      </w:r>
      <w:r w:rsidRPr="00252422">
        <w:rPr>
          <w:rFonts w:ascii="Times New Roman" w:hAnsi="Times New Roman"/>
          <w:sz w:val="28"/>
          <w:szCs w:val="28"/>
        </w:rPr>
        <w:t>к).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 Для оцінки функціонального стану ендотелію визначали вміст фактору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Віллібрандта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ФВб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) фотометричним методом  У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гомогенатах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міокарду визначали  вміст  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пірувату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, лактату активність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креатинфосфокінази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АсАТ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АлАТ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за допомогою на</w:t>
      </w:r>
      <w:r>
        <w:rPr>
          <w:rFonts w:ascii="Times New Roman" w:hAnsi="Times New Roman"/>
          <w:sz w:val="28"/>
          <w:szCs w:val="28"/>
          <w:lang w:val="uk-UA"/>
        </w:rPr>
        <w:t>борів реактивів фірми "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Ольвекс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".</w:t>
      </w:r>
    </w:p>
    <w:p w:rsidR="004A6983" w:rsidRPr="00252422" w:rsidRDefault="004A6983" w:rsidP="004A6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b/>
          <w:sz w:val="28"/>
          <w:szCs w:val="28"/>
          <w:lang w:val="uk-UA"/>
        </w:rPr>
        <w:t>Результати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. Встановлено, що у сироватці крові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шурів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гр. 3 підвищено рівень КФК-МБ,  ЛДГ</w:t>
      </w:r>
      <w:r w:rsidRPr="00252422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1 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та активність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АсАТ</w:t>
      </w:r>
      <w:proofErr w:type="spellEnd"/>
      <w:r w:rsidRPr="00252422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при відсутності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тропонину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та міоглобіну ,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шо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свідчіть о наявності лише дестабілізації мембран клітин міокарду .У щурів гр. 2 не визначено відхилень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вивчаємих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показників порівняно із групою контролю.   У щурів гр. 3 також значно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підвищен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рівень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ФВб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, порівняно із гр.1 и 2 ( 158 ±9,5%в гр. 3,  87,5 ±3,2 % в гр.2,  90,0 %в гр.1 ), що свідчить про розвиток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ендотеліальної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дисфункції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у щурів що отримували у складі їжі пальмову олію. У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гомогенатах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міокарду щурів гр.3 виявлено значне підвищення співвідношення лактат /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піруват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активности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креатинфосфокінази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АсАт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АлАТ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, порівняно із щурами гр.1 та 2. Ці данні свідчать про зниження утилізації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пірувату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(можливо за рахунок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зниженної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активності ПДГ у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звꞌязку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з наявністю гіпоксії ) та активації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віикористанія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креатинфосфату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у якості енергетичного субстрату. Підвищення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активностей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АсАт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АлАТ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у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гомогенатах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тканин щурів гр.3 можна розглядати як ознаку підвищеного катаболізму білків у клітинах міокарду. Слід відзначити, що </w:t>
      </w:r>
      <w:r w:rsidRPr="00252422">
        <w:rPr>
          <w:rFonts w:ascii="Times New Roman" w:hAnsi="Times New Roman"/>
          <w:sz w:val="28"/>
          <w:szCs w:val="28"/>
          <w:lang w:val="uk-UA"/>
        </w:rPr>
        <w:lastRenderedPageBreak/>
        <w:t xml:space="preserve">вживання з продуктами харчування соняшникової олії не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приводит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до достовірних змін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вивчаємих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показників.  </w:t>
      </w:r>
    </w:p>
    <w:p w:rsidR="004A6983" w:rsidRPr="00252422" w:rsidRDefault="004A6983" w:rsidP="004A6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b/>
          <w:sz w:val="28"/>
          <w:szCs w:val="28"/>
          <w:lang w:val="uk-UA"/>
        </w:rPr>
        <w:t>Висновок.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 Застосування у харчуванні щурів пальмової олії призводить до дестабілізації мембран клітин міокарду, розвитку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ендотеліальної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дисфункції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, порушень енергетичного обміну, що може стати причиною розвитку патології міокарду. </w:t>
      </w:r>
    </w:p>
    <w:p w:rsidR="004A6983" w:rsidRPr="00252422" w:rsidRDefault="004A6983" w:rsidP="004A6983">
      <w:pPr>
        <w:spacing w:after="0" w:line="240" w:lineRule="auto"/>
        <w:jc w:val="both"/>
        <w:rPr>
          <w:lang w:val="uk-UA"/>
        </w:rPr>
      </w:pPr>
    </w:p>
    <w:p w:rsidR="004A6983" w:rsidRPr="00252422" w:rsidRDefault="004A6983" w:rsidP="004A6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52422">
        <w:rPr>
          <w:rFonts w:ascii="Times New Roman" w:hAnsi="Times New Roman"/>
          <w:b/>
          <w:sz w:val="28"/>
          <w:szCs w:val="28"/>
          <w:lang w:val="uk-UA"/>
        </w:rPr>
        <w:t>СУЧАСНІ КЛІНІКО-ЛАБОРАТОРНІ МЕТОДИ ДІАГНОСТИКИ АТЕРОСКЛЕРОЗУ</w:t>
      </w:r>
    </w:p>
    <w:p w:rsidR="004A6983" w:rsidRPr="00252422" w:rsidRDefault="004A6983" w:rsidP="004A6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252422">
        <w:rPr>
          <w:rFonts w:ascii="Times New Roman" w:hAnsi="Times New Roman"/>
          <w:b/>
          <w:sz w:val="28"/>
          <w:szCs w:val="28"/>
          <w:lang w:val="uk-UA"/>
        </w:rPr>
        <w:t>Рапота</w:t>
      </w:r>
      <w:proofErr w:type="spellEnd"/>
      <w:r w:rsidRPr="00252422">
        <w:rPr>
          <w:rFonts w:ascii="Times New Roman" w:hAnsi="Times New Roman"/>
          <w:b/>
          <w:sz w:val="28"/>
          <w:szCs w:val="28"/>
          <w:lang w:val="uk-UA"/>
        </w:rPr>
        <w:t xml:space="preserve"> А.І. , </w:t>
      </w:r>
      <w:proofErr w:type="spellStart"/>
      <w:r w:rsidRPr="00252422">
        <w:rPr>
          <w:rFonts w:ascii="Times New Roman" w:hAnsi="Times New Roman"/>
          <w:b/>
          <w:sz w:val="28"/>
          <w:szCs w:val="28"/>
          <w:lang w:val="uk-UA"/>
        </w:rPr>
        <w:t>Кошиль</w:t>
      </w:r>
      <w:proofErr w:type="spellEnd"/>
      <w:r w:rsidRPr="00252422">
        <w:rPr>
          <w:rFonts w:ascii="Times New Roman" w:hAnsi="Times New Roman"/>
          <w:b/>
          <w:sz w:val="28"/>
          <w:szCs w:val="28"/>
          <w:lang w:val="uk-UA"/>
        </w:rPr>
        <w:t xml:space="preserve"> М.С., Горбач Т.В.</w:t>
      </w:r>
    </w:p>
    <w:p w:rsidR="004A6983" w:rsidRPr="00252422" w:rsidRDefault="004A6983" w:rsidP="004A698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252422"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4A6983" w:rsidRPr="00252422" w:rsidRDefault="004A6983" w:rsidP="004A69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A6983" w:rsidRDefault="004A6983" w:rsidP="004A6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t xml:space="preserve">Діагностика атеросклерозу судин за допомогою лабораторних методів, що засновані на біохімічному дослідженні ліпідних фракцій крові не втратила своєї актуальності, але є недостатньою для постановки точного діагнозу. Патологічні рівні загального ХС, Х-ЛПНЩ та ХС-ЛПВЩ дійсно є маркерами наявності атеросклерозу. Але нормальні концентрації загального ХС, ХС-ЛПНЩ та ЛПВЩ не обов'язково свідчать о відсутності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атерогенезу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[1].</w:t>
      </w:r>
    </w:p>
    <w:p w:rsidR="004A6983" w:rsidRPr="00252422" w:rsidRDefault="004A6983" w:rsidP="004A6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t xml:space="preserve">Одним з найпростіших методів діагностики атеросклерозу є визначення відношення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аполіпопротеїну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В, що є складовою ЛПНЩ до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аполіпопротеїну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А, який знаходиться у ЛПВЩ. Таким чином можна виявити ризик появи атеросклерозу або його наявність навіть при нормальному значенні загального холестерину [1]. </w:t>
      </w:r>
    </w:p>
    <w:p w:rsidR="004A6983" w:rsidRPr="00252422" w:rsidRDefault="004A6983" w:rsidP="004A6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t xml:space="preserve">У ряді досліджень показана висока кореляція між вмістом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гомоцистеїну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в крові і ризиком розвитку атеросклерозу та ішемії мозку, особливо у молодих людей [2].</w:t>
      </w:r>
      <w:r w:rsidRPr="00252422">
        <w:rPr>
          <w:lang w:val="uk-UA"/>
        </w:rPr>
        <w:t xml:space="preserve"> 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Механізм активізації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атерогенезу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внаслідок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гіпергомоцистеїнемії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імовірно обумовлений як прямим ушкодженням ендотелію судин, так і активізацією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перекисного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окислення ліпідів; при цьому утворюються модифіковані ЛПНЩ, які пошкоджують ендотелій судинної стінки, а також пригнічують продукцію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ендотеліального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вазодилатуючого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фактора (</w:t>
      </w:r>
      <w:r w:rsidRPr="00252422">
        <w:rPr>
          <w:rFonts w:ascii="Times New Roman" w:hAnsi="Times New Roman"/>
          <w:sz w:val="28"/>
          <w:szCs w:val="28"/>
        </w:rPr>
        <w:t>NO</w:t>
      </w:r>
      <w:r w:rsidRPr="00252422">
        <w:rPr>
          <w:rFonts w:ascii="Times New Roman" w:hAnsi="Times New Roman"/>
          <w:sz w:val="28"/>
          <w:szCs w:val="28"/>
          <w:lang w:val="uk-UA"/>
        </w:rPr>
        <w:t>).</w:t>
      </w:r>
    </w:p>
    <w:p w:rsidR="004A6983" w:rsidRPr="00252422" w:rsidRDefault="004A6983" w:rsidP="004A6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t xml:space="preserve"> Ще одним важливим критерієм діагностики атеросклерозу є визначення С – реактивного білка (СРБ). Його висока концентрація має тісну кореляцію з наявністю тонкостінних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фіброатером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[3]. Рівень СРБ &gt; 2мг</w:t>
      </w:r>
      <w:r w:rsidRPr="00252422">
        <w:rPr>
          <w:rFonts w:ascii="Times New Roman" w:hAnsi="Times New Roman"/>
          <w:sz w:val="28"/>
          <w:szCs w:val="28"/>
        </w:rPr>
        <w:t>/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л вважається незалежним маркером серцево-судинних ускладнень, обумовлених атеросклерозом [3]. </w:t>
      </w:r>
    </w:p>
    <w:p w:rsidR="004A6983" w:rsidRPr="00252422" w:rsidRDefault="004A6983" w:rsidP="004A69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422">
        <w:rPr>
          <w:rFonts w:ascii="Times New Roman" w:hAnsi="Times New Roman"/>
          <w:sz w:val="28"/>
          <w:szCs w:val="28"/>
          <w:lang w:val="uk-UA"/>
        </w:rPr>
        <w:t xml:space="preserve">В останні роки у якості маркера нестабільності атеросклерозу активно досліджується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ліпопротеїн-асоційована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фосфоліпаза А</w:t>
      </w:r>
      <w:r w:rsidRPr="00252422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2 </w:t>
      </w:r>
      <w:r w:rsidRPr="00252422">
        <w:rPr>
          <w:rFonts w:ascii="Times New Roman" w:hAnsi="Times New Roman"/>
          <w:sz w:val="28"/>
          <w:szCs w:val="28"/>
          <w:lang w:val="uk-UA"/>
        </w:rPr>
        <w:t xml:space="preserve">[4]. Вона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гідролізує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фосфоліпіди в ЛПНЩ з утворенням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лізофосфатидилхоліну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, який виступає у ролі медіатора запалення і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проатерогенного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фактора. Перспективним напрямом у дослідженні атеросклерозу є моніторинг рівня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матриксної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металопротеінази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. Вона </w:t>
      </w:r>
      <w:proofErr w:type="spellStart"/>
      <w:r w:rsidRPr="00252422">
        <w:rPr>
          <w:rFonts w:ascii="Times New Roman" w:hAnsi="Times New Roman"/>
          <w:sz w:val="28"/>
          <w:szCs w:val="28"/>
          <w:lang w:val="uk-UA"/>
        </w:rPr>
        <w:t>експресується</w:t>
      </w:r>
      <w:proofErr w:type="spellEnd"/>
      <w:r w:rsidRPr="00252422">
        <w:rPr>
          <w:rFonts w:ascii="Times New Roman" w:hAnsi="Times New Roman"/>
          <w:sz w:val="28"/>
          <w:szCs w:val="28"/>
          <w:lang w:val="uk-UA"/>
        </w:rPr>
        <w:t xml:space="preserve"> у зонах атеросклеротичних бляшок, особливо у плечовій зоні капсули, що може приводити до ослаблення фіброзної капсули і подальшої дестабілізації атеросклеротичного дефекту [4].</w:t>
      </w:r>
    </w:p>
    <w:p w:rsidR="00A91A5B" w:rsidRPr="004A6983" w:rsidRDefault="00A91A5B">
      <w:pPr>
        <w:rPr>
          <w:lang w:val="uk-UA"/>
        </w:rPr>
      </w:pPr>
      <w:bookmarkStart w:id="0" w:name="_GoBack"/>
      <w:bookmarkEnd w:id="0"/>
    </w:p>
    <w:sectPr w:rsidR="00A91A5B" w:rsidRPr="004A6983" w:rsidSect="004A6983">
      <w:footerReference w:type="default" r:id="rId7"/>
      <w:pgSz w:w="11906" w:h="16838"/>
      <w:pgMar w:top="720" w:right="851" w:bottom="1134" w:left="1622" w:header="709" w:footer="709" w:gutter="0"/>
      <w:pgNumType w:start="7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073" w:rsidRDefault="00167073" w:rsidP="004A6983">
      <w:pPr>
        <w:spacing w:after="0" w:line="240" w:lineRule="auto"/>
      </w:pPr>
      <w:r>
        <w:separator/>
      </w:r>
    </w:p>
  </w:endnote>
  <w:endnote w:type="continuationSeparator" w:id="0">
    <w:p w:rsidR="00167073" w:rsidRDefault="00167073" w:rsidP="004A6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2295139"/>
      <w:docPartObj>
        <w:docPartGallery w:val="Page Numbers (Bottom of Page)"/>
        <w:docPartUnique/>
      </w:docPartObj>
    </w:sdtPr>
    <w:sdtContent>
      <w:p w:rsidR="004A6983" w:rsidRDefault="004A698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80</w:t>
        </w:r>
        <w:r>
          <w:fldChar w:fldCharType="end"/>
        </w:r>
      </w:p>
    </w:sdtContent>
  </w:sdt>
  <w:p w:rsidR="004A6983" w:rsidRDefault="004A69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073" w:rsidRDefault="00167073" w:rsidP="004A6983">
      <w:pPr>
        <w:spacing w:after="0" w:line="240" w:lineRule="auto"/>
      </w:pPr>
      <w:r>
        <w:separator/>
      </w:r>
    </w:p>
  </w:footnote>
  <w:footnote w:type="continuationSeparator" w:id="0">
    <w:p w:rsidR="00167073" w:rsidRDefault="00167073" w:rsidP="004A69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76"/>
    <w:rsid w:val="000F62AB"/>
    <w:rsid w:val="00167073"/>
    <w:rsid w:val="003E051A"/>
    <w:rsid w:val="004A6983"/>
    <w:rsid w:val="00520601"/>
    <w:rsid w:val="00645497"/>
    <w:rsid w:val="006C7FC5"/>
    <w:rsid w:val="006E593C"/>
    <w:rsid w:val="0081219E"/>
    <w:rsid w:val="0088252C"/>
    <w:rsid w:val="00A10E7D"/>
    <w:rsid w:val="00A91A5B"/>
    <w:rsid w:val="00B92641"/>
    <w:rsid w:val="00C37AEF"/>
    <w:rsid w:val="00CF5D2B"/>
    <w:rsid w:val="00E92676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98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698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4A6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6983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98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698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4A6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698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2018-12-11T11:48:00Z</dcterms:created>
  <dcterms:modified xsi:type="dcterms:W3CDTF">2018-12-11T11:48:00Z</dcterms:modified>
</cp:coreProperties>
</file>