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pptm" ContentType="application/vnd.ms-powerpoint.presentation.macroEnabled.12"/>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E2DD2B" w14:textId="0502B249" w:rsidR="00AC325C" w:rsidRPr="001F3005" w:rsidRDefault="00AC325C" w:rsidP="00FD3309">
      <w:pPr>
        <w:spacing w:after="0" w:line="360" w:lineRule="auto"/>
        <w:jc w:val="both"/>
        <w:rPr>
          <w:rFonts w:ascii="Times New Roman" w:hAnsi="Times New Roman" w:cs="Times New Roman"/>
          <w:bCs/>
          <w:sz w:val="28"/>
          <w:szCs w:val="28"/>
          <w:lang w:val="uk-UA"/>
        </w:rPr>
      </w:pPr>
      <w:r w:rsidRPr="001F3005">
        <w:rPr>
          <w:rFonts w:ascii="Times New Roman" w:hAnsi="Times New Roman" w:cs="Times New Roman"/>
          <w:bCs/>
          <w:sz w:val="28"/>
          <w:szCs w:val="28"/>
          <w:lang w:val="uk-UA"/>
        </w:rPr>
        <w:t>УДК</w:t>
      </w:r>
      <w:r w:rsidR="00932868" w:rsidRPr="001F3005">
        <w:rPr>
          <w:bCs/>
        </w:rPr>
        <w:t xml:space="preserve"> </w:t>
      </w:r>
      <w:r w:rsidR="00932868" w:rsidRPr="001F3005">
        <w:rPr>
          <w:rFonts w:ascii="Times New Roman" w:hAnsi="Times New Roman" w:cs="Times New Roman"/>
          <w:bCs/>
          <w:sz w:val="28"/>
          <w:szCs w:val="28"/>
          <w:lang w:val="uk-UA"/>
        </w:rPr>
        <w:t>616.24-007.271-036.12+616.12-008.46]-07-085.224</w:t>
      </w:r>
    </w:p>
    <w:p w14:paraId="7BB0F9E0" w14:textId="10AB0596" w:rsidR="006F1290" w:rsidRDefault="001F3005" w:rsidP="00FD3309">
      <w:pPr>
        <w:spacing w:after="0" w:line="360" w:lineRule="auto"/>
        <w:contextualSpacing/>
        <w:jc w:val="both"/>
        <w:rPr>
          <w:rFonts w:ascii="Times New Roman" w:hAnsi="Times New Roman" w:cs="Times New Roman"/>
          <w:b/>
          <w:sz w:val="28"/>
          <w:szCs w:val="28"/>
          <w:lang w:val="uk-UA"/>
        </w:rPr>
      </w:pPr>
      <w:r w:rsidRPr="00732200">
        <w:rPr>
          <w:rFonts w:ascii="Times New Roman" w:hAnsi="Times New Roman" w:cs="Times New Roman"/>
          <w:b/>
          <w:sz w:val="28"/>
          <w:szCs w:val="28"/>
          <w:lang w:val="uk-UA"/>
        </w:rPr>
        <w:t>Патогенетична обґрунтованість застосування сакубітр</w:t>
      </w:r>
      <w:r>
        <w:rPr>
          <w:rFonts w:ascii="Times New Roman" w:hAnsi="Times New Roman" w:cs="Times New Roman"/>
          <w:b/>
          <w:sz w:val="28"/>
          <w:szCs w:val="28"/>
          <w:lang w:val="uk-UA"/>
        </w:rPr>
        <w:t>и</w:t>
      </w:r>
      <w:r w:rsidRPr="00732200">
        <w:rPr>
          <w:rFonts w:ascii="Times New Roman" w:hAnsi="Times New Roman" w:cs="Times New Roman"/>
          <w:b/>
          <w:sz w:val="28"/>
          <w:szCs w:val="28"/>
          <w:lang w:val="uk-UA"/>
        </w:rPr>
        <w:t>л/вальсартан при респіра</w:t>
      </w:r>
      <w:r>
        <w:rPr>
          <w:rFonts w:ascii="Times New Roman" w:hAnsi="Times New Roman" w:cs="Times New Roman"/>
          <w:b/>
          <w:sz w:val="28"/>
          <w:szCs w:val="28"/>
          <w:lang w:val="uk-UA"/>
        </w:rPr>
        <w:t>торно-кардіальної коморбідності</w:t>
      </w:r>
    </w:p>
    <w:p w14:paraId="6FB5A072" w14:textId="1EB9B940" w:rsidR="004A0C50" w:rsidRPr="00991FA9" w:rsidRDefault="00A37311" w:rsidP="00FD3309">
      <w:pPr>
        <w:spacing w:after="0" w:line="360" w:lineRule="auto"/>
        <w:jc w:val="both"/>
        <w:rPr>
          <w:rFonts w:ascii="Times New Roman" w:hAnsi="Times New Roman" w:cs="Times New Roman"/>
          <w:sz w:val="28"/>
          <w:szCs w:val="28"/>
          <w:lang w:val="uk-UA"/>
        </w:rPr>
      </w:pPr>
      <w:r w:rsidRPr="00991FA9">
        <w:rPr>
          <w:rFonts w:ascii="Times New Roman" w:hAnsi="Times New Roman" w:cs="Times New Roman"/>
          <w:sz w:val="28"/>
          <w:szCs w:val="28"/>
          <w:lang w:val="uk-UA"/>
        </w:rPr>
        <w:t>Т.</w:t>
      </w:r>
      <w:r w:rsidR="00FD3309">
        <w:rPr>
          <w:rFonts w:ascii="Times New Roman" w:hAnsi="Times New Roman" w:cs="Times New Roman"/>
          <w:sz w:val="28"/>
          <w:szCs w:val="28"/>
          <w:lang w:val="uk-UA"/>
        </w:rPr>
        <w:t xml:space="preserve"> </w:t>
      </w:r>
      <w:r w:rsidR="004A0C50" w:rsidRPr="00991FA9">
        <w:rPr>
          <w:rFonts w:ascii="Times New Roman" w:hAnsi="Times New Roman" w:cs="Times New Roman"/>
          <w:sz w:val="28"/>
          <w:szCs w:val="28"/>
          <w:lang w:val="uk-UA"/>
        </w:rPr>
        <w:t>В.</w:t>
      </w:r>
      <w:r w:rsidR="001F3005" w:rsidRPr="001F3005">
        <w:rPr>
          <w:rFonts w:ascii="Times New Roman" w:hAnsi="Times New Roman" w:cs="Times New Roman"/>
          <w:sz w:val="28"/>
          <w:szCs w:val="28"/>
          <w:lang w:val="uk-UA"/>
        </w:rPr>
        <w:t xml:space="preserve"> </w:t>
      </w:r>
      <w:r w:rsidR="004A0C50" w:rsidRPr="00991FA9">
        <w:rPr>
          <w:rFonts w:ascii="Times New Roman" w:hAnsi="Times New Roman" w:cs="Times New Roman"/>
          <w:sz w:val="28"/>
          <w:szCs w:val="28"/>
          <w:lang w:val="uk-UA"/>
        </w:rPr>
        <w:t>Ащеулова</w:t>
      </w:r>
      <w:r w:rsidR="002F75F3" w:rsidRPr="00991FA9">
        <w:rPr>
          <w:rFonts w:ascii="Times New Roman" w:hAnsi="Times New Roman" w:cs="Times New Roman"/>
          <w:sz w:val="28"/>
          <w:szCs w:val="28"/>
          <w:vertAlign w:val="superscript"/>
          <w:lang w:val="en-US"/>
        </w:rPr>
        <w:t>A</w:t>
      </w:r>
      <w:r w:rsidR="002F75F3" w:rsidRPr="00991FA9">
        <w:rPr>
          <w:rFonts w:ascii="Times New Roman" w:hAnsi="Times New Roman" w:cs="Times New Roman"/>
          <w:sz w:val="28"/>
          <w:szCs w:val="28"/>
          <w:vertAlign w:val="superscript"/>
          <w:lang w:val="uk-UA"/>
        </w:rPr>
        <w:t>-</w:t>
      </w:r>
      <w:r w:rsidR="002F75F3" w:rsidRPr="00991FA9">
        <w:rPr>
          <w:rFonts w:ascii="Times New Roman" w:hAnsi="Times New Roman" w:cs="Times New Roman"/>
          <w:sz w:val="28"/>
          <w:szCs w:val="28"/>
          <w:vertAlign w:val="superscript"/>
          <w:lang w:val="en-US"/>
        </w:rPr>
        <w:t>F</w:t>
      </w:r>
      <w:r w:rsidR="004A0C50" w:rsidRPr="00991FA9">
        <w:rPr>
          <w:rFonts w:ascii="Times New Roman" w:hAnsi="Times New Roman" w:cs="Times New Roman"/>
          <w:sz w:val="28"/>
          <w:szCs w:val="28"/>
          <w:lang w:val="uk-UA"/>
        </w:rPr>
        <w:t>, К.</w:t>
      </w:r>
      <w:r w:rsidR="00FD3309">
        <w:rPr>
          <w:rFonts w:ascii="Times New Roman" w:hAnsi="Times New Roman" w:cs="Times New Roman"/>
          <w:sz w:val="28"/>
          <w:szCs w:val="28"/>
          <w:lang w:val="uk-UA"/>
        </w:rPr>
        <w:t xml:space="preserve"> </w:t>
      </w:r>
      <w:r w:rsidRPr="00991FA9">
        <w:rPr>
          <w:rFonts w:ascii="Times New Roman" w:hAnsi="Times New Roman" w:cs="Times New Roman"/>
          <w:sz w:val="28"/>
          <w:szCs w:val="28"/>
          <w:lang w:val="uk-UA"/>
        </w:rPr>
        <w:t>М</w:t>
      </w:r>
      <w:r w:rsidR="00207063" w:rsidRPr="00991FA9">
        <w:rPr>
          <w:rFonts w:ascii="Times New Roman" w:hAnsi="Times New Roman" w:cs="Times New Roman"/>
          <w:sz w:val="28"/>
          <w:szCs w:val="28"/>
          <w:lang w:val="uk-UA"/>
        </w:rPr>
        <w:t>.</w:t>
      </w:r>
      <w:r w:rsidR="001F3005" w:rsidRPr="001F3005">
        <w:rPr>
          <w:rFonts w:ascii="Times New Roman" w:hAnsi="Times New Roman" w:cs="Times New Roman"/>
          <w:sz w:val="28"/>
          <w:szCs w:val="28"/>
          <w:lang w:val="uk-UA"/>
        </w:rPr>
        <w:t xml:space="preserve"> </w:t>
      </w:r>
      <w:r w:rsidR="00207063" w:rsidRPr="00991FA9">
        <w:rPr>
          <w:rFonts w:ascii="Times New Roman" w:hAnsi="Times New Roman" w:cs="Times New Roman"/>
          <w:sz w:val="28"/>
          <w:szCs w:val="28"/>
          <w:lang w:val="uk-UA"/>
        </w:rPr>
        <w:t>Компані</w:t>
      </w:r>
      <w:r w:rsidRPr="00991FA9">
        <w:rPr>
          <w:rFonts w:ascii="Times New Roman" w:hAnsi="Times New Roman" w:cs="Times New Roman"/>
          <w:sz w:val="28"/>
          <w:szCs w:val="28"/>
          <w:lang w:val="uk-UA"/>
        </w:rPr>
        <w:t>є</w:t>
      </w:r>
      <w:r w:rsidR="004A0C50" w:rsidRPr="00991FA9">
        <w:rPr>
          <w:rFonts w:ascii="Times New Roman" w:hAnsi="Times New Roman" w:cs="Times New Roman"/>
          <w:sz w:val="28"/>
          <w:szCs w:val="28"/>
          <w:lang w:val="uk-UA"/>
        </w:rPr>
        <w:t>ц</w:t>
      </w:r>
      <w:r w:rsidRPr="00991FA9">
        <w:rPr>
          <w:rFonts w:ascii="Times New Roman" w:hAnsi="Times New Roman" w:cs="Times New Roman"/>
          <w:sz w:val="28"/>
          <w:szCs w:val="28"/>
          <w:lang w:val="uk-UA"/>
        </w:rPr>
        <w:t>ь</w:t>
      </w:r>
      <w:r w:rsidR="002F75F3" w:rsidRPr="00991FA9">
        <w:rPr>
          <w:rFonts w:ascii="Times New Roman" w:hAnsi="Times New Roman" w:cs="Times New Roman"/>
          <w:sz w:val="28"/>
          <w:szCs w:val="28"/>
          <w:vertAlign w:val="superscript"/>
          <w:lang w:val="en-US"/>
        </w:rPr>
        <w:t>A</w:t>
      </w:r>
      <w:r w:rsidR="002F75F3" w:rsidRPr="00991FA9">
        <w:rPr>
          <w:rFonts w:ascii="Times New Roman" w:hAnsi="Times New Roman" w:cs="Times New Roman"/>
          <w:sz w:val="28"/>
          <w:szCs w:val="28"/>
          <w:vertAlign w:val="superscript"/>
          <w:lang w:val="uk-UA"/>
        </w:rPr>
        <w:t>-</w:t>
      </w:r>
      <w:r w:rsidR="002F75F3" w:rsidRPr="00991FA9">
        <w:rPr>
          <w:rFonts w:ascii="Times New Roman" w:hAnsi="Times New Roman" w:cs="Times New Roman"/>
          <w:sz w:val="28"/>
          <w:szCs w:val="28"/>
          <w:vertAlign w:val="superscript"/>
          <w:lang w:val="en-US"/>
        </w:rPr>
        <w:t>F</w:t>
      </w:r>
      <w:r w:rsidR="004A0C50" w:rsidRPr="00991FA9">
        <w:rPr>
          <w:rFonts w:ascii="Times New Roman" w:hAnsi="Times New Roman" w:cs="Times New Roman"/>
          <w:sz w:val="28"/>
          <w:szCs w:val="28"/>
          <w:lang w:val="uk-UA"/>
        </w:rPr>
        <w:t>, Н.</w:t>
      </w:r>
      <w:r w:rsidR="00FD3309">
        <w:rPr>
          <w:rFonts w:ascii="Times New Roman" w:hAnsi="Times New Roman" w:cs="Times New Roman"/>
          <w:sz w:val="28"/>
          <w:szCs w:val="28"/>
          <w:lang w:val="uk-UA"/>
        </w:rPr>
        <w:t xml:space="preserve"> </w:t>
      </w:r>
      <w:r w:rsidRPr="00991FA9">
        <w:rPr>
          <w:rFonts w:ascii="Times New Roman" w:hAnsi="Times New Roman" w:cs="Times New Roman"/>
          <w:sz w:val="28"/>
          <w:szCs w:val="28"/>
          <w:lang w:val="uk-UA"/>
        </w:rPr>
        <w:t>М</w:t>
      </w:r>
      <w:r w:rsidR="004A0C50" w:rsidRPr="00991FA9">
        <w:rPr>
          <w:rFonts w:ascii="Times New Roman" w:hAnsi="Times New Roman" w:cs="Times New Roman"/>
          <w:sz w:val="28"/>
          <w:szCs w:val="28"/>
          <w:lang w:val="uk-UA"/>
        </w:rPr>
        <w:t>.</w:t>
      </w:r>
      <w:r w:rsidR="001F3005" w:rsidRPr="001F3005">
        <w:rPr>
          <w:rFonts w:ascii="Times New Roman" w:hAnsi="Times New Roman" w:cs="Times New Roman"/>
          <w:sz w:val="28"/>
          <w:szCs w:val="28"/>
          <w:lang w:val="uk-UA"/>
        </w:rPr>
        <w:t xml:space="preserve"> </w:t>
      </w:r>
      <w:r w:rsidR="004A0C50" w:rsidRPr="00991FA9">
        <w:rPr>
          <w:rFonts w:ascii="Times New Roman" w:hAnsi="Times New Roman" w:cs="Times New Roman"/>
          <w:sz w:val="28"/>
          <w:szCs w:val="28"/>
          <w:lang w:val="uk-UA"/>
        </w:rPr>
        <w:t>Гераси</w:t>
      </w:r>
      <w:r w:rsidR="009B10BD" w:rsidRPr="00991FA9">
        <w:rPr>
          <w:rFonts w:ascii="Times New Roman" w:hAnsi="Times New Roman" w:cs="Times New Roman"/>
          <w:sz w:val="28"/>
          <w:szCs w:val="28"/>
          <w:lang w:val="uk-UA"/>
        </w:rPr>
        <w:t>м</w:t>
      </w:r>
      <w:r w:rsidRPr="00991FA9">
        <w:rPr>
          <w:rFonts w:ascii="Times New Roman" w:hAnsi="Times New Roman" w:cs="Times New Roman"/>
          <w:sz w:val="28"/>
          <w:szCs w:val="28"/>
          <w:lang w:val="uk-UA"/>
        </w:rPr>
        <w:t>чук</w:t>
      </w:r>
      <w:r w:rsidR="002F75F3" w:rsidRPr="00991FA9">
        <w:rPr>
          <w:rFonts w:ascii="Times New Roman" w:hAnsi="Times New Roman" w:cs="Times New Roman"/>
          <w:sz w:val="28"/>
          <w:szCs w:val="28"/>
          <w:vertAlign w:val="superscript"/>
          <w:lang w:val="en-US"/>
        </w:rPr>
        <w:t>A</w:t>
      </w:r>
      <w:r w:rsidR="002F75F3" w:rsidRPr="00991FA9">
        <w:rPr>
          <w:rFonts w:ascii="Times New Roman" w:hAnsi="Times New Roman" w:cs="Times New Roman"/>
          <w:sz w:val="28"/>
          <w:szCs w:val="28"/>
          <w:vertAlign w:val="superscript"/>
          <w:lang w:val="uk-UA"/>
        </w:rPr>
        <w:t>-</w:t>
      </w:r>
      <w:r w:rsidR="002F75F3" w:rsidRPr="00991FA9">
        <w:rPr>
          <w:rFonts w:ascii="Times New Roman" w:hAnsi="Times New Roman" w:cs="Times New Roman"/>
          <w:sz w:val="28"/>
          <w:szCs w:val="28"/>
          <w:vertAlign w:val="superscript"/>
          <w:lang w:val="en-US"/>
        </w:rPr>
        <w:t>F</w:t>
      </w:r>
      <w:r w:rsidR="000A6A78" w:rsidRPr="00991FA9">
        <w:rPr>
          <w:rFonts w:ascii="Times New Roman" w:hAnsi="Times New Roman" w:cs="Times New Roman"/>
          <w:sz w:val="28"/>
          <w:szCs w:val="28"/>
          <w:lang w:val="uk-UA"/>
        </w:rPr>
        <w:t>, І.</w:t>
      </w:r>
      <w:r w:rsidR="00FD3309">
        <w:rPr>
          <w:rFonts w:ascii="Times New Roman" w:hAnsi="Times New Roman" w:cs="Times New Roman"/>
          <w:sz w:val="28"/>
          <w:szCs w:val="28"/>
          <w:lang w:val="uk-UA"/>
        </w:rPr>
        <w:t xml:space="preserve"> </w:t>
      </w:r>
      <w:r w:rsidR="000A6A78" w:rsidRPr="00991FA9">
        <w:rPr>
          <w:rFonts w:ascii="Times New Roman" w:hAnsi="Times New Roman" w:cs="Times New Roman"/>
          <w:sz w:val="28"/>
          <w:szCs w:val="28"/>
          <w:lang w:val="uk-UA"/>
        </w:rPr>
        <w:t>В.</w:t>
      </w:r>
      <w:r w:rsidR="001F3005" w:rsidRPr="001F3005">
        <w:rPr>
          <w:rFonts w:ascii="Times New Roman" w:hAnsi="Times New Roman" w:cs="Times New Roman"/>
          <w:sz w:val="28"/>
          <w:szCs w:val="28"/>
          <w:lang w:val="uk-UA"/>
        </w:rPr>
        <w:t xml:space="preserve"> </w:t>
      </w:r>
      <w:r w:rsidR="000A6A78" w:rsidRPr="00991FA9">
        <w:rPr>
          <w:rFonts w:ascii="Times New Roman" w:hAnsi="Times New Roman" w:cs="Times New Roman"/>
          <w:sz w:val="28"/>
          <w:szCs w:val="28"/>
          <w:lang w:val="uk-UA"/>
        </w:rPr>
        <w:t>Ситіна</w:t>
      </w:r>
      <w:r w:rsidR="002F75F3" w:rsidRPr="00991FA9">
        <w:rPr>
          <w:rFonts w:ascii="Times New Roman" w:hAnsi="Times New Roman" w:cs="Times New Roman"/>
          <w:sz w:val="28"/>
          <w:szCs w:val="28"/>
          <w:vertAlign w:val="superscript"/>
          <w:lang w:val="en-US"/>
        </w:rPr>
        <w:t>A</w:t>
      </w:r>
      <w:r w:rsidR="002F75F3" w:rsidRPr="00991FA9">
        <w:rPr>
          <w:rFonts w:ascii="Times New Roman" w:hAnsi="Times New Roman" w:cs="Times New Roman"/>
          <w:sz w:val="28"/>
          <w:szCs w:val="28"/>
          <w:vertAlign w:val="superscript"/>
          <w:lang w:val="uk-UA"/>
        </w:rPr>
        <w:t>-</w:t>
      </w:r>
      <w:r w:rsidR="002F75F3" w:rsidRPr="00991FA9">
        <w:rPr>
          <w:rFonts w:ascii="Times New Roman" w:hAnsi="Times New Roman" w:cs="Times New Roman"/>
          <w:sz w:val="28"/>
          <w:szCs w:val="28"/>
          <w:vertAlign w:val="superscript"/>
          <w:lang w:val="en-US"/>
        </w:rPr>
        <w:t>F</w:t>
      </w:r>
    </w:p>
    <w:p w14:paraId="25D92D27" w14:textId="309672D4" w:rsidR="004A0C50" w:rsidRDefault="00A37311" w:rsidP="00FD3309">
      <w:pPr>
        <w:spacing w:after="0" w:line="360" w:lineRule="auto"/>
        <w:jc w:val="both"/>
        <w:rPr>
          <w:rFonts w:ascii="Times New Roman" w:hAnsi="Times New Roman" w:cs="Times New Roman"/>
          <w:sz w:val="28"/>
          <w:szCs w:val="28"/>
          <w:lang w:val="uk-UA"/>
        </w:rPr>
      </w:pPr>
      <w:r w:rsidRPr="00991FA9">
        <w:rPr>
          <w:rFonts w:ascii="Times New Roman" w:hAnsi="Times New Roman" w:cs="Times New Roman"/>
          <w:sz w:val="28"/>
          <w:szCs w:val="28"/>
          <w:lang w:val="uk-UA"/>
        </w:rPr>
        <w:t>Хар</w:t>
      </w:r>
      <w:r w:rsidR="004A0C50" w:rsidRPr="00991FA9">
        <w:rPr>
          <w:rFonts w:ascii="Times New Roman" w:hAnsi="Times New Roman" w:cs="Times New Roman"/>
          <w:sz w:val="28"/>
          <w:szCs w:val="28"/>
          <w:lang w:val="uk-UA"/>
        </w:rPr>
        <w:t>к</w:t>
      </w:r>
      <w:r w:rsidRPr="00991FA9">
        <w:rPr>
          <w:rFonts w:ascii="Times New Roman" w:hAnsi="Times New Roman" w:cs="Times New Roman"/>
          <w:sz w:val="28"/>
          <w:szCs w:val="28"/>
          <w:lang w:val="uk-UA"/>
        </w:rPr>
        <w:t>і</w:t>
      </w:r>
      <w:r w:rsidR="004A0C50" w:rsidRPr="00991FA9">
        <w:rPr>
          <w:rFonts w:ascii="Times New Roman" w:hAnsi="Times New Roman" w:cs="Times New Roman"/>
          <w:sz w:val="28"/>
          <w:szCs w:val="28"/>
          <w:lang w:val="uk-UA"/>
        </w:rPr>
        <w:t>вс</w:t>
      </w:r>
      <w:r w:rsidRPr="00991FA9">
        <w:rPr>
          <w:rFonts w:ascii="Times New Roman" w:hAnsi="Times New Roman" w:cs="Times New Roman"/>
          <w:sz w:val="28"/>
          <w:szCs w:val="28"/>
          <w:lang w:val="uk-UA"/>
        </w:rPr>
        <w:t>ь</w:t>
      </w:r>
      <w:r w:rsidR="004A0C50" w:rsidRPr="00991FA9">
        <w:rPr>
          <w:rFonts w:ascii="Times New Roman" w:hAnsi="Times New Roman" w:cs="Times New Roman"/>
          <w:sz w:val="28"/>
          <w:szCs w:val="28"/>
          <w:lang w:val="uk-UA"/>
        </w:rPr>
        <w:t>кий нац</w:t>
      </w:r>
      <w:r w:rsidRPr="00991FA9">
        <w:rPr>
          <w:rFonts w:ascii="Times New Roman" w:hAnsi="Times New Roman" w:cs="Times New Roman"/>
          <w:sz w:val="28"/>
          <w:szCs w:val="28"/>
          <w:lang w:val="uk-UA"/>
        </w:rPr>
        <w:t>і</w:t>
      </w:r>
      <w:r w:rsidR="004A0C50" w:rsidRPr="00991FA9">
        <w:rPr>
          <w:rFonts w:ascii="Times New Roman" w:hAnsi="Times New Roman" w:cs="Times New Roman"/>
          <w:sz w:val="28"/>
          <w:szCs w:val="28"/>
          <w:lang w:val="uk-UA"/>
        </w:rPr>
        <w:t>ональн</w:t>
      </w:r>
      <w:r w:rsidRPr="00991FA9">
        <w:rPr>
          <w:rFonts w:ascii="Times New Roman" w:hAnsi="Times New Roman" w:cs="Times New Roman"/>
          <w:sz w:val="28"/>
          <w:szCs w:val="28"/>
          <w:lang w:val="uk-UA"/>
        </w:rPr>
        <w:t>и</w:t>
      </w:r>
      <w:r w:rsidR="004A0C50" w:rsidRPr="00991FA9">
        <w:rPr>
          <w:rFonts w:ascii="Times New Roman" w:hAnsi="Times New Roman" w:cs="Times New Roman"/>
          <w:sz w:val="28"/>
          <w:szCs w:val="28"/>
          <w:lang w:val="uk-UA"/>
        </w:rPr>
        <w:t>й меди</w:t>
      </w:r>
      <w:r w:rsidRPr="00991FA9">
        <w:rPr>
          <w:rFonts w:ascii="Times New Roman" w:hAnsi="Times New Roman" w:cs="Times New Roman"/>
          <w:sz w:val="28"/>
          <w:szCs w:val="28"/>
          <w:lang w:val="uk-UA"/>
        </w:rPr>
        <w:t>чний</w:t>
      </w:r>
      <w:r w:rsidR="004A0C50" w:rsidRPr="00991FA9">
        <w:rPr>
          <w:rFonts w:ascii="Times New Roman" w:hAnsi="Times New Roman" w:cs="Times New Roman"/>
          <w:sz w:val="28"/>
          <w:szCs w:val="28"/>
          <w:lang w:val="uk-UA"/>
        </w:rPr>
        <w:t xml:space="preserve"> ун</w:t>
      </w:r>
      <w:r w:rsidRPr="00991FA9">
        <w:rPr>
          <w:rFonts w:ascii="Times New Roman" w:hAnsi="Times New Roman" w:cs="Times New Roman"/>
          <w:sz w:val="28"/>
          <w:szCs w:val="28"/>
          <w:lang w:val="uk-UA"/>
        </w:rPr>
        <w:t>і</w:t>
      </w:r>
      <w:r w:rsidR="004A0C50" w:rsidRPr="00991FA9">
        <w:rPr>
          <w:rFonts w:ascii="Times New Roman" w:hAnsi="Times New Roman" w:cs="Times New Roman"/>
          <w:sz w:val="28"/>
          <w:szCs w:val="28"/>
          <w:lang w:val="uk-UA"/>
        </w:rPr>
        <w:t>верситет</w:t>
      </w:r>
      <w:r w:rsidR="002F75F3" w:rsidRPr="00991FA9">
        <w:rPr>
          <w:rFonts w:ascii="Times New Roman" w:hAnsi="Times New Roman" w:cs="Times New Roman"/>
          <w:sz w:val="28"/>
          <w:szCs w:val="28"/>
          <w:lang w:val="uk-UA"/>
        </w:rPr>
        <w:t xml:space="preserve">, </w:t>
      </w:r>
      <w:r w:rsidR="00577E6F" w:rsidRPr="00991FA9">
        <w:rPr>
          <w:rFonts w:ascii="Times New Roman" w:hAnsi="Times New Roman" w:cs="Times New Roman"/>
          <w:sz w:val="28"/>
          <w:szCs w:val="28"/>
          <w:lang w:val="uk-UA"/>
        </w:rPr>
        <w:t xml:space="preserve">Харків, </w:t>
      </w:r>
      <w:r w:rsidR="00313E76">
        <w:rPr>
          <w:rFonts w:ascii="Times New Roman" w:hAnsi="Times New Roman" w:cs="Times New Roman"/>
          <w:sz w:val="28"/>
          <w:szCs w:val="28"/>
          <w:lang w:val="uk-UA"/>
        </w:rPr>
        <w:t>Україна</w:t>
      </w:r>
    </w:p>
    <w:p w14:paraId="58CD898D" w14:textId="77777777" w:rsidR="00313E76" w:rsidRPr="00991FA9" w:rsidRDefault="00313E76" w:rsidP="00FD3309">
      <w:pPr>
        <w:spacing w:after="0" w:line="360" w:lineRule="auto"/>
        <w:jc w:val="both"/>
        <w:rPr>
          <w:rFonts w:ascii="Times New Roman" w:hAnsi="Times New Roman" w:cs="Times New Roman"/>
          <w:sz w:val="28"/>
          <w:szCs w:val="28"/>
          <w:lang w:val="uk-UA"/>
        </w:rPr>
      </w:pPr>
    </w:p>
    <w:p w14:paraId="45C16932" w14:textId="554231F1" w:rsidR="001F3005" w:rsidRPr="00BB095B" w:rsidRDefault="00313E76" w:rsidP="00313E76">
      <w:pPr>
        <w:spacing w:line="360" w:lineRule="auto"/>
        <w:ind w:firstLine="709"/>
        <w:contextualSpacing/>
        <w:jc w:val="both"/>
        <w:rPr>
          <w:rFonts w:ascii="Times New Roman" w:hAnsi="Times New Roman" w:cs="Times New Roman"/>
          <w:sz w:val="24"/>
          <w:szCs w:val="24"/>
          <w:lang w:val="uk-UA"/>
        </w:rPr>
      </w:pPr>
      <w:r w:rsidRPr="00BB095B">
        <w:rPr>
          <w:rFonts w:ascii="Times New Roman" w:hAnsi="Times New Roman" w:cs="Times New Roman"/>
          <w:sz w:val="28"/>
          <w:szCs w:val="28"/>
          <w:lang w:val="uk-UA"/>
        </w:rPr>
        <w:t>Серед коморбідних станів, які значно погіршують показники якості та тривалості життя, є хронічне обструктивне захворювання легень та серцева недостатність.</w:t>
      </w:r>
      <w:r w:rsidR="004C2569" w:rsidRPr="00BB095B">
        <w:rPr>
          <w:rFonts w:ascii="Times New Roman" w:hAnsi="Times New Roman" w:cs="Times New Roman"/>
          <w:color w:val="000000"/>
          <w:sz w:val="28"/>
          <w:szCs w:val="28"/>
          <w:lang w:val="uk-UA"/>
        </w:rPr>
        <w:t xml:space="preserve"> Труднощі медикаментозної терапії полягають у взаємовиключних підходах в лікуванні хронічної обструктивної хвороби легень і супутньої кардіоваскулярної патології.</w:t>
      </w:r>
    </w:p>
    <w:p w14:paraId="4666248E" w14:textId="5CB0B050" w:rsidR="00A8028B" w:rsidRPr="00BB095B" w:rsidRDefault="00A8028B" w:rsidP="00D41723">
      <w:pPr>
        <w:spacing w:after="0" w:line="360" w:lineRule="auto"/>
        <w:ind w:firstLine="709"/>
        <w:contextualSpacing/>
        <w:jc w:val="both"/>
        <w:rPr>
          <w:rFonts w:ascii="Times New Roman" w:hAnsi="Times New Roman" w:cs="Times New Roman"/>
          <w:color w:val="000000"/>
          <w:sz w:val="28"/>
          <w:szCs w:val="28"/>
          <w:lang w:val="uk-UA"/>
        </w:rPr>
      </w:pPr>
      <w:r w:rsidRPr="00BB095B">
        <w:rPr>
          <w:rFonts w:ascii="Times New Roman" w:hAnsi="Times New Roman" w:cs="Times New Roman"/>
          <w:b/>
          <w:color w:val="000000"/>
          <w:sz w:val="28"/>
          <w:szCs w:val="28"/>
          <w:lang w:val="uk-UA"/>
        </w:rPr>
        <w:t>Мета роботи</w:t>
      </w:r>
      <w:r w:rsidR="00FD3309" w:rsidRPr="00BB095B">
        <w:rPr>
          <w:rFonts w:ascii="Times New Roman" w:hAnsi="Times New Roman" w:cs="Times New Roman"/>
          <w:b/>
          <w:color w:val="000000"/>
          <w:sz w:val="28"/>
          <w:szCs w:val="28"/>
          <w:lang w:val="uk-UA"/>
        </w:rPr>
        <w:t xml:space="preserve"> </w:t>
      </w:r>
      <w:r w:rsidRPr="00BB095B">
        <w:rPr>
          <w:rFonts w:ascii="Times New Roman" w:hAnsi="Times New Roman" w:cs="Times New Roman"/>
          <w:b/>
          <w:color w:val="000000"/>
          <w:sz w:val="28"/>
          <w:szCs w:val="28"/>
          <w:lang w:val="uk-UA"/>
        </w:rPr>
        <w:t>-</w:t>
      </w:r>
      <w:r w:rsidR="00FD3309" w:rsidRPr="00BB095B">
        <w:rPr>
          <w:rFonts w:ascii="Times New Roman" w:hAnsi="Times New Roman" w:cs="Times New Roman"/>
          <w:b/>
          <w:color w:val="000000"/>
          <w:sz w:val="28"/>
          <w:szCs w:val="28"/>
          <w:lang w:val="uk-UA"/>
        </w:rPr>
        <w:t xml:space="preserve"> </w:t>
      </w:r>
      <w:r w:rsidRPr="00BB095B">
        <w:rPr>
          <w:rFonts w:ascii="Times New Roman" w:hAnsi="Times New Roman" w:cs="Times New Roman"/>
          <w:color w:val="000000"/>
          <w:sz w:val="28"/>
          <w:szCs w:val="28"/>
          <w:lang w:val="uk-UA"/>
        </w:rPr>
        <w:t xml:space="preserve">пошук наукових доказів щодо можливого використання комбінованого препарату - LCZ696 (angiotensin receptor neprilysin inhibitor, </w:t>
      </w:r>
      <w:r w:rsidRPr="00BB095B">
        <w:rPr>
          <w:rFonts w:ascii="Times New Roman" w:hAnsi="Times New Roman" w:cs="Times New Roman"/>
          <w:color w:val="000000"/>
          <w:sz w:val="28"/>
          <w:szCs w:val="28"/>
          <w:lang w:val="en-US"/>
        </w:rPr>
        <w:t>ARNI</w:t>
      </w:r>
      <w:r w:rsidRPr="00BB095B">
        <w:rPr>
          <w:rFonts w:ascii="Times New Roman" w:hAnsi="Times New Roman" w:cs="Times New Roman"/>
          <w:color w:val="000000"/>
          <w:sz w:val="28"/>
          <w:szCs w:val="28"/>
          <w:lang w:val="uk-UA"/>
        </w:rPr>
        <w:t>), який містить інгібітор непрілізіна сакубітр</w:t>
      </w:r>
      <w:r w:rsidR="00012320" w:rsidRPr="00BB095B">
        <w:rPr>
          <w:rFonts w:ascii="Times New Roman" w:hAnsi="Times New Roman" w:cs="Times New Roman"/>
          <w:color w:val="000000"/>
          <w:sz w:val="28"/>
          <w:szCs w:val="28"/>
          <w:lang w:val="uk-UA"/>
        </w:rPr>
        <w:t>и</w:t>
      </w:r>
      <w:r w:rsidRPr="00BB095B">
        <w:rPr>
          <w:rFonts w:ascii="Times New Roman" w:hAnsi="Times New Roman" w:cs="Times New Roman"/>
          <w:color w:val="000000"/>
          <w:sz w:val="28"/>
          <w:szCs w:val="28"/>
          <w:lang w:val="uk-UA"/>
        </w:rPr>
        <w:t>л (AHU377) і блокатор рецепторів ангіотензину II валсартан, у пацієнтів з</w:t>
      </w:r>
      <w:r w:rsidRPr="00BB095B">
        <w:rPr>
          <w:sz w:val="28"/>
          <w:szCs w:val="28"/>
          <w:lang w:val="uk-UA"/>
        </w:rPr>
        <w:t xml:space="preserve"> </w:t>
      </w:r>
      <w:r w:rsidRPr="00BB095B">
        <w:rPr>
          <w:rFonts w:ascii="Times New Roman" w:hAnsi="Times New Roman" w:cs="Times New Roman"/>
          <w:color w:val="000000"/>
          <w:sz w:val="28"/>
          <w:szCs w:val="28"/>
          <w:lang w:val="uk-UA"/>
        </w:rPr>
        <w:t xml:space="preserve">поєднаними </w:t>
      </w:r>
      <w:r w:rsidR="00436C93" w:rsidRPr="00BB095B">
        <w:rPr>
          <w:rFonts w:ascii="Times New Roman" w:hAnsi="Times New Roman" w:cs="Times New Roman"/>
          <w:color w:val="000000"/>
          <w:sz w:val="28"/>
          <w:szCs w:val="28"/>
          <w:lang w:val="uk-UA"/>
        </w:rPr>
        <w:t>хронічним обструктивним захворюванням легень та серцевої недостатн</w:t>
      </w:r>
      <w:r w:rsidR="008B2351">
        <w:rPr>
          <w:rFonts w:ascii="Times New Roman" w:hAnsi="Times New Roman" w:cs="Times New Roman"/>
          <w:color w:val="000000"/>
          <w:sz w:val="28"/>
          <w:szCs w:val="28"/>
          <w:lang w:val="uk-UA"/>
        </w:rPr>
        <w:t>о</w:t>
      </w:r>
      <w:r w:rsidR="00436C93" w:rsidRPr="00BB095B">
        <w:rPr>
          <w:rFonts w:ascii="Times New Roman" w:hAnsi="Times New Roman" w:cs="Times New Roman"/>
          <w:color w:val="000000"/>
          <w:sz w:val="28"/>
          <w:szCs w:val="28"/>
          <w:lang w:val="uk-UA"/>
        </w:rPr>
        <w:t>сті.</w:t>
      </w:r>
    </w:p>
    <w:p w14:paraId="2E14E6D7" w14:textId="7F37617B" w:rsidR="00A77B03" w:rsidRPr="00BB095B" w:rsidRDefault="00A77B03" w:rsidP="00E15B57">
      <w:pPr>
        <w:spacing w:after="0" w:line="360" w:lineRule="auto"/>
        <w:ind w:firstLine="709"/>
        <w:contextualSpacing/>
        <w:jc w:val="both"/>
        <w:rPr>
          <w:rFonts w:ascii="Times New Roman" w:hAnsi="Times New Roman" w:cs="Times New Roman"/>
          <w:sz w:val="28"/>
          <w:szCs w:val="28"/>
          <w:lang w:val="uk-UA"/>
        </w:rPr>
      </w:pPr>
      <w:r w:rsidRPr="00BB095B">
        <w:rPr>
          <w:rFonts w:ascii="Times New Roman" w:hAnsi="Times New Roman" w:cs="Times New Roman"/>
          <w:b/>
          <w:color w:val="000000"/>
          <w:sz w:val="28"/>
          <w:szCs w:val="28"/>
          <w:lang w:val="uk-UA"/>
        </w:rPr>
        <w:t xml:space="preserve">Матеріали </w:t>
      </w:r>
      <w:r w:rsidR="00140F49">
        <w:rPr>
          <w:rFonts w:ascii="Times New Roman" w:hAnsi="Times New Roman" w:cs="Times New Roman"/>
          <w:b/>
          <w:color w:val="000000"/>
          <w:sz w:val="28"/>
          <w:szCs w:val="28"/>
          <w:lang w:val="uk-UA"/>
        </w:rPr>
        <w:t>та</w:t>
      </w:r>
      <w:r w:rsidRPr="00BB095B">
        <w:rPr>
          <w:rFonts w:ascii="Times New Roman" w:hAnsi="Times New Roman" w:cs="Times New Roman"/>
          <w:b/>
          <w:color w:val="000000"/>
          <w:sz w:val="28"/>
          <w:szCs w:val="28"/>
          <w:lang w:val="uk-UA"/>
        </w:rPr>
        <w:t xml:space="preserve"> методи</w:t>
      </w:r>
      <w:r w:rsidR="00140F49">
        <w:rPr>
          <w:rFonts w:ascii="Times New Roman" w:hAnsi="Times New Roman" w:cs="Times New Roman"/>
          <w:b/>
          <w:color w:val="000000"/>
          <w:sz w:val="28"/>
          <w:szCs w:val="28"/>
          <w:lang w:val="uk-UA"/>
        </w:rPr>
        <w:t xml:space="preserve">. </w:t>
      </w:r>
      <w:r w:rsidR="00140F49" w:rsidRPr="00140F49">
        <w:rPr>
          <w:rFonts w:ascii="Times New Roman" w:hAnsi="Times New Roman" w:cs="Times New Roman"/>
          <w:bCs/>
          <w:color w:val="000000"/>
          <w:sz w:val="28"/>
          <w:szCs w:val="28"/>
          <w:lang w:val="uk-UA"/>
        </w:rPr>
        <w:t>У</w:t>
      </w:r>
      <w:r w:rsidR="00965437" w:rsidRPr="00BB095B">
        <w:rPr>
          <w:rFonts w:ascii="Times New Roman" w:hAnsi="Times New Roman" w:cs="Times New Roman"/>
          <w:sz w:val="28"/>
          <w:szCs w:val="28"/>
          <w:lang w:val="uk-UA"/>
        </w:rPr>
        <w:t xml:space="preserve"> статті </w:t>
      </w:r>
      <w:r w:rsidR="00965437" w:rsidRPr="008E428C">
        <w:rPr>
          <w:rFonts w:ascii="Times New Roman" w:hAnsi="Times New Roman" w:cs="Times New Roman"/>
          <w:sz w:val="28"/>
          <w:szCs w:val="28"/>
          <w:lang w:val="uk-UA"/>
        </w:rPr>
        <w:t>представлено</w:t>
      </w:r>
      <w:r w:rsidRPr="008E428C">
        <w:rPr>
          <w:rFonts w:ascii="Times New Roman" w:hAnsi="Times New Roman" w:cs="Times New Roman"/>
          <w:sz w:val="28"/>
          <w:szCs w:val="28"/>
          <w:lang w:val="uk-UA"/>
        </w:rPr>
        <w:t xml:space="preserve"> огляд літератури</w:t>
      </w:r>
      <w:r w:rsidR="00965437" w:rsidRPr="008E428C">
        <w:rPr>
          <w:rFonts w:ascii="Times New Roman" w:hAnsi="Times New Roman" w:cs="Times New Roman"/>
          <w:sz w:val="28"/>
          <w:szCs w:val="28"/>
          <w:lang w:val="uk-UA"/>
        </w:rPr>
        <w:t>,</w:t>
      </w:r>
      <w:r w:rsidR="00965437" w:rsidRPr="00BB095B">
        <w:rPr>
          <w:rFonts w:ascii="Times New Roman" w:hAnsi="Times New Roman" w:cs="Times New Roman"/>
          <w:sz w:val="28"/>
          <w:szCs w:val="28"/>
          <w:lang w:val="uk-UA"/>
        </w:rPr>
        <w:t xml:space="preserve"> який </w:t>
      </w:r>
      <w:r w:rsidRPr="00BB095B">
        <w:rPr>
          <w:rFonts w:ascii="Times New Roman" w:hAnsi="Times New Roman" w:cs="Times New Roman"/>
          <w:sz w:val="28"/>
          <w:szCs w:val="28"/>
          <w:lang w:val="uk-UA"/>
        </w:rPr>
        <w:t xml:space="preserve">демонструє, що причиною летальності у хворих на </w:t>
      </w:r>
      <w:r w:rsidR="00313E76" w:rsidRPr="00BB095B">
        <w:rPr>
          <w:rFonts w:ascii="Times New Roman" w:hAnsi="Times New Roman" w:cs="Times New Roman"/>
          <w:sz w:val="28"/>
          <w:szCs w:val="28"/>
          <w:lang w:val="uk-UA"/>
        </w:rPr>
        <w:t xml:space="preserve">хронічне обструктивне захворювання легень </w:t>
      </w:r>
      <w:r w:rsidRPr="00BB095B">
        <w:rPr>
          <w:rFonts w:ascii="Times New Roman" w:hAnsi="Times New Roman" w:cs="Times New Roman"/>
          <w:sz w:val="28"/>
          <w:szCs w:val="28"/>
          <w:lang w:val="uk-UA"/>
        </w:rPr>
        <w:t>можуть статися як зміни з боку дихальної системи, так і ускладнення з боку серцево-судинної системи</w:t>
      </w:r>
      <w:r w:rsidR="00965437" w:rsidRPr="00BB095B">
        <w:rPr>
          <w:rFonts w:ascii="Times New Roman" w:hAnsi="Times New Roman" w:cs="Times New Roman"/>
          <w:sz w:val="28"/>
          <w:szCs w:val="28"/>
          <w:lang w:val="uk-UA"/>
        </w:rPr>
        <w:t>. Показано , що п</w:t>
      </w:r>
      <w:r w:rsidR="00C276AA" w:rsidRPr="00BB095B">
        <w:rPr>
          <w:rFonts w:ascii="Times New Roman" w:hAnsi="Times New Roman" w:cs="Times New Roman"/>
          <w:sz w:val="28"/>
          <w:szCs w:val="28"/>
          <w:lang w:val="uk-UA"/>
        </w:rPr>
        <w:t xml:space="preserve">рогресуючи, </w:t>
      </w:r>
      <w:r w:rsidR="00E15B57" w:rsidRPr="00BB095B">
        <w:rPr>
          <w:rFonts w:ascii="Times New Roman" w:hAnsi="Times New Roman" w:cs="Times New Roman"/>
          <w:sz w:val="28"/>
          <w:szCs w:val="28"/>
          <w:lang w:val="uk-UA"/>
        </w:rPr>
        <w:t xml:space="preserve">хронічне обструктивне захворювання легень </w:t>
      </w:r>
      <w:r w:rsidR="00C276AA" w:rsidRPr="00BB095B">
        <w:rPr>
          <w:rFonts w:ascii="Times New Roman" w:hAnsi="Times New Roman" w:cs="Times New Roman"/>
          <w:sz w:val="28"/>
          <w:szCs w:val="28"/>
          <w:lang w:val="uk-UA"/>
        </w:rPr>
        <w:t xml:space="preserve">призводить до формування  </w:t>
      </w:r>
      <w:r w:rsidR="00965437" w:rsidRPr="00BB095B">
        <w:rPr>
          <w:rFonts w:ascii="Times New Roman" w:hAnsi="Times New Roman" w:cs="Times New Roman"/>
          <w:sz w:val="28"/>
          <w:szCs w:val="28"/>
          <w:lang w:val="uk-UA"/>
        </w:rPr>
        <w:t xml:space="preserve">легеневої гіпертензії, гіпертрофії правого шлуночка, зниження його систолічної функції, подальшої дилатації правого шлуночка і розвитку </w:t>
      </w:r>
      <w:r w:rsidR="00C276AA" w:rsidRPr="00BB095B">
        <w:rPr>
          <w:rFonts w:ascii="Times New Roman" w:hAnsi="Times New Roman" w:cs="Times New Roman"/>
          <w:sz w:val="28"/>
          <w:szCs w:val="28"/>
          <w:lang w:val="uk-UA"/>
        </w:rPr>
        <w:t>правошлуночкової серцевої недостатності, що є одним з найсерйознішим і важким випробуванням у лікувальному процесі.</w:t>
      </w:r>
      <w:r w:rsidR="00D83FA7" w:rsidRPr="00BB095B">
        <w:rPr>
          <w:lang w:val="uk-UA"/>
        </w:rPr>
        <w:t xml:space="preserve"> </w:t>
      </w:r>
      <w:r w:rsidR="004C2092" w:rsidRPr="00BB095B">
        <w:rPr>
          <w:rFonts w:ascii="Times New Roman" w:hAnsi="Times New Roman" w:cs="Times New Roman"/>
          <w:sz w:val="28"/>
          <w:szCs w:val="28"/>
          <w:lang w:val="uk-UA"/>
        </w:rPr>
        <w:t xml:space="preserve">Надалі такої сполученної патології </w:t>
      </w:r>
      <w:r w:rsidR="00065923" w:rsidRPr="00BB095B">
        <w:rPr>
          <w:rFonts w:ascii="Times New Roman" w:hAnsi="Times New Roman" w:cs="Times New Roman"/>
          <w:sz w:val="28"/>
          <w:szCs w:val="28"/>
          <w:lang w:val="uk-UA"/>
        </w:rPr>
        <w:t>є розвиток</w:t>
      </w:r>
      <w:r w:rsidR="00D83FA7" w:rsidRPr="00BB095B">
        <w:rPr>
          <w:rFonts w:ascii="Times New Roman" w:hAnsi="Times New Roman" w:cs="Times New Roman"/>
          <w:sz w:val="28"/>
          <w:szCs w:val="28"/>
          <w:lang w:val="uk-UA"/>
        </w:rPr>
        <w:t xml:space="preserve"> лівош</w:t>
      </w:r>
      <w:r w:rsidR="00E15B57" w:rsidRPr="00BB095B">
        <w:rPr>
          <w:rFonts w:ascii="Times New Roman" w:hAnsi="Times New Roman" w:cs="Times New Roman"/>
          <w:sz w:val="28"/>
          <w:szCs w:val="28"/>
          <w:lang w:val="uk-UA"/>
        </w:rPr>
        <w:t>луночков</w:t>
      </w:r>
      <w:r w:rsidR="00065923" w:rsidRPr="00BB095B">
        <w:rPr>
          <w:rFonts w:ascii="Times New Roman" w:hAnsi="Times New Roman" w:cs="Times New Roman"/>
          <w:sz w:val="28"/>
          <w:szCs w:val="28"/>
          <w:lang w:val="uk-UA"/>
        </w:rPr>
        <w:t>ої</w:t>
      </w:r>
      <w:r w:rsidR="00E15B57" w:rsidRPr="00BB095B">
        <w:rPr>
          <w:rFonts w:ascii="Times New Roman" w:hAnsi="Times New Roman" w:cs="Times New Roman"/>
          <w:sz w:val="28"/>
          <w:szCs w:val="28"/>
          <w:lang w:val="uk-UA"/>
        </w:rPr>
        <w:t xml:space="preserve"> серцев</w:t>
      </w:r>
      <w:r w:rsidR="00065923" w:rsidRPr="00BB095B">
        <w:rPr>
          <w:rFonts w:ascii="Times New Roman" w:hAnsi="Times New Roman" w:cs="Times New Roman"/>
          <w:sz w:val="28"/>
          <w:szCs w:val="28"/>
          <w:lang w:val="uk-UA"/>
        </w:rPr>
        <w:t>ої</w:t>
      </w:r>
      <w:r w:rsidR="00E15B57" w:rsidRPr="00BB095B">
        <w:rPr>
          <w:rFonts w:ascii="Times New Roman" w:hAnsi="Times New Roman" w:cs="Times New Roman"/>
          <w:sz w:val="28"/>
          <w:szCs w:val="28"/>
          <w:lang w:val="uk-UA"/>
        </w:rPr>
        <w:t xml:space="preserve"> недостатн</w:t>
      </w:r>
      <w:r w:rsidR="00065923" w:rsidRPr="00BB095B">
        <w:rPr>
          <w:rFonts w:ascii="Times New Roman" w:hAnsi="Times New Roman" w:cs="Times New Roman"/>
          <w:sz w:val="28"/>
          <w:szCs w:val="28"/>
          <w:lang w:val="uk-UA"/>
        </w:rPr>
        <w:t>ос</w:t>
      </w:r>
      <w:r w:rsidR="00E15B57" w:rsidRPr="00BB095B">
        <w:rPr>
          <w:rFonts w:ascii="Times New Roman" w:hAnsi="Times New Roman" w:cs="Times New Roman"/>
          <w:sz w:val="28"/>
          <w:szCs w:val="28"/>
          <w:lang w:val="uk-UA"/>
        </w:rPr>
        <w:t>т</w:t>
      </w:r>
      <w:r w:rsidR="00065923" w:rsidRPr="00BB095B">
        <w:rPr>
          <w:rFonts w:ascii="Times New Roman" w:hAnsi="Times New Roman" w:cs="Times New Roman"/>
          <w:sz w:val="28"/>
          <w:szCs w:val="28"/>
          <w:lang w:val="uk-UA"/>
        </w:rPr>
        <w:t>і</w:t>
      </w:r>
      <w:r w:rsidR="00D83FA7" w:rsidRPr="00BB095B">
        <w:rPr>
          <w:rFonts w:ascii="Times New Roman" w:hAnsi="Times New Roman" w:cs="Times New Roman"/>
          <w:sz w:val="28"/>
          <w:szCs w:val="28"/>
          <w:lang w:val="uk-UA"/>
        </w:rPr>
        <w:t>.</w:t>
      </w:r>
      <w:r w:rsidR="00E15B57" w:rsidRPr="00BB095B">
        <w:rPr>
          <w:rFonts w:ascii="Times New Roman" w:hAnsi="Times New Roman" w:cs="Times New Roman"/>
          <w:sz w:val="28"/>
          <w:szCs w:val="28"/>
          <w:lang w:val="uk-UA"/>
        </w:rPr>
        <w:t xml:space="preserve"> </w:t>
      </w:r>
      <w:r w:rsidR="00B47B6B" w:rsidRPr="00BB095B">
        <w:rPr>
          <w:rFonts w:ascii="Times New Roman" w:hAnsi="Times New Roman" w:cs="Times New Roman"/>
          <w:sz w:val="28"/>
          <w:szCs w:val="28"/>
          <w:lang w:val="uk-UA"/>
        </w:rPr>
        <w:t xml:space="preserve">Обговорено роль </w:t>
      </w:r>
      <w:r w:rsidR="00E15B57" w:rsidRPr="00BB095B">
        <w:rPr>
          <w:rFonts w:ascii="Times New Roman" w:hAnsi="Times New Roman" w:cs="Times New Roman"/>
          <w:sz w:val="28"/>
          <w:szCs w:val="28"/>
          <w:lang w:val="uk-UA"/>
        </w:rPr>
        <w:t>систем</w:t>
      </w:r>
      <w:r w:rsidR="00B47B6B" w:rsidRPr="00BB095B">
        <w:rPr>
          <w:rFonts w:ascii="Times New Roman" w:hAnsi="Times New Roman" w:cs="Times New Roman"/>
          <w:sz w:val="28"/>
          <w:szCs w:val="28"/>
          <w:lang w:val="uk-UA"/>
        </w:rPr>
        <w:t>и</w:t>
      </w:r>
      <w:r w:rsidR="00E15B57" w:rsidRPr="00BB095B">
        <w:rPr>
          <w:rFonts w:ascii="Times New Roman" w:hAnsi="Times New Roman" w:cs="Times New Roman"/>
          <w:sz w:val="28"/>
          <w:szCs w:val="28"/>
          <w:lang w:val="uk-UA"/>
        </w:rPr>
        <w:t xml:space="preserve"> натрійуретичних пептидів, а саме мозков</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натрійуретичн</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пептид</w:t>
      </w:r>
      <w:r w:rsidR="00065923" w:rsidRPr="00BB095B">
        <w:rPr>
          <w:rFonts w:ascii="Times New Roman" w:hAnsi="Times New Roman" w:cs="Times New Roman"/>
          <w:sz w:val="28"/>
          <w:szCs w:val="28"/>
          <w:lang w:val="uk-UA"/>
        </w:rPr>
        <w:t>у</w:t>
      </w:r>
      <w:r w:rsidR="00E15B57" w:rsidRPr="00BB095B">
        <w:rPr>
          <w:rFonts w:ascii="Times New Roman" w:hAnsi="Times New Roman" w:cs="Times New Roman"/>
          <w:sz w:val="28"/>
          <w:szCs w:val="28"/>
          <w:lang w:val="uk-UA"/>
        </w:rPr>
        <w:t>, мозков</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натрійуретичн</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пропептид</w:t>
      </w:r>
      <w:r w:rsidR="00065923" w:rsidRPr="00BB095B">
        <w:rPr>
          <w:rFonts w:ascii="Times New Roman" w:hAnsi="Times New Roman" w:cs="Times New Roman"/>
          <w:sz w:val="28"/>
          <w:szCs w:val="28"/>
          <w:lang w:val="uk-UA"/>
        </w:rPr>
        <w:t>у</w:t>
      </w:r>
      <w:r w:rsidR="00E15B57" w:rsidRPr="00BB095B">
        <w:rPr>
          <w:rFonts w:ascii="Times New Roman" w:hAnsi="Times New Roman" w:cs="Times New Roman"/>
          <w:sz w:val="28"/>
          <w:szCs w:val="28"/>
          <w:lang w:val="uk-UA"/>
        </w:rPr>
        <w:t>, натрійуретичн</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пептид С-типу і N-кінцев</w:t>
      </w:r>
      <w:r w:rsidR="00065923" w:rsidRPr="00BB095B">
        <w:rPr>
          <w:rFonts w:ascii="Times New Roman" w:hAnsi="Times New Roman" w:cs="Times New Roman"/>
          <w:sz w:val="28"/>
          <w:szCs w:val="28"/>
          <w:lang w:val="uk-UA"/>
        </w:rPr>
        <w:t>ого</w:t>
      </w:r>
      <w:r w:rsidR="00E15B57" w:rsidRPr="00BB095B">
        <w:rPr>
          <w:rFonts w:ascii="Times New Roman" w:hAnsi="Times New Roman" w:cs="Times New Roman"/>
          <w:sz w:val="28"/>
          <w:szCs w:val="28"/>
          <w:lang w:val="uk-UA"/>
        </w:rPr>
        <w:t xml:space="preserve"> попередник</w:t>
      </w:r>
      <w:r w:rsidR="00065923" w:rsidRPr="00BB095B">
        <w:rPr>
          <w:rFonts w:ascii="Times New Roman" w:hAnsi="Times New Roman" w:cs="Times New Roman"/>
          <w:sz w:val="28"/>
          <w:szCs w:val="28"/>
          <w:lang w:val="uk-UA"/>
        </w:rPr>
        <w:t>а</w:t>
      </w:r>
      <w:r w:rsidR="00E15B57" w:rsidRPr="00BB095B">
        <w:rPr>
          <w:rFonts w:ascii="Times New Roman" w:hAnsi="Times New Roman" w:cs="Times New Roman"/>
          <w:sz w:val="28"/>
          <w:szCs w:val="28"/>
          <w:lang w:val="uk-UA"/>
        </w:rPr>
        <w:t xml:space="preserve"> натрійуретичного пептиду C-типу в якості маркерів </w:t>
      </w:r>
      <w:r w:rsidR="004929F0" w:rsidRPr="00BB095B">
        <w:rPr>
          <w:rFonts w:ascii="Times New Roman" w:hAnsi="Times New Roman" w:cs="Times New Roman"/>
          <w:sz w:val="28"/>
          <w:szCs w:val="28"/>
          <w:lang w:val="uk-UA"/>
        </w:rPr>
        <w:t xml:space="preserve">хронічного обструктивного захворювання легень та серцевої недостатності. </w:t>
      </w:r>
    </w:p>
    <w:p w14:paraId="77624256" w14:textId="5287CEE9" w:rsidR="004C2569" w:rsidRPr="00BB095B" w:rsidRDefault="004C2569" w:rsidP="00E15B57">
      <w:pPr>
        <w:spacing w:after="0" w:line="360" w:lineRule="auto"/>
        <w:ind w:firstLine="851"/>
        <w:contextualSpacing/>
        <w:jc w:val="both"/>
        <w:rPr>
          <w:rFonts w:ascii="Times New Roman" w:hAnsi="Times New Roman" w:cs="Times New Roman"/>
          <w:color w:val="000000"/>
          <w:sz w:val="28"/>
          <w:szCs w:val="28"/>
          <w:lang w:val="uk-UA"/>
        </w:rPr>
      </w:pPr>
      <w:r w:rsidRPr="00BB095B">
        <w:rPr>
          <w:rFonts w:ascii="Times New Roman" w:hAnsi="Times New Roman" w:cs="Times New Roman"/>
          <w:b/>
          <w:sz w:val="28"/>
          <w:szCs w:val="28"/>
          <w:lang w:val="uk-UA"/>
        </w:rPr>
        <w:lastRenderedPageBreak/>
        <w:t>Результ</w:t>
      </w:r>
      <w:r w:rsidR="00BC542C">
        <w:rPr>
          <w:rFonts w:ascii="Times New Roman" w:hAnsi="Times New Roman" w:cs="Times New Roman"/>
          <w:b/>
          <w:sz w:val="28"/>
          <w:szCs w:val="28"/>
          <w:lang w:val="uk-UA"/>
        </w:rPr>
        <w:t>а</w:t>
      </w:r>
      <w:r w:rsidRPr="00BB095B">
        <w:rPr>
          <w:rFonts w:ascii="Times New Roman" w:hAnsi="Times New Roman" w:cs="Times New Roman"/>
          <w:b/>
          <w:sz w:val="28"/>
          <w:szCs w:val="28"/>
          <w:lang w:val="uk-UA"/>
        </w:rPr>
        <w:t>ти.</w:t>
      </w:r>
      <w:r w:rsidRPr="00BB095B">
        <w:rPr>
          <w:rFonts w:ascii="Times New Roman" w:hAnsi="Times New Roman" w:cs="Times New Roman"/>
          <w:sz w:val="28"/>
          <w:szCs w:val="28"/>
          <w:lang w:val="uk-UA"/>
        </w:rPr>
        <w:t xml:space="preserve"> </w:t>
      </w:r>
      <w:r w:rsidR="00A8028B" w:rsidRPr="00BB095B">
        <w:rPr>
          <w:rFonts w:ascii="Times New Roman" w:hAnsi="Times New Roman" w:cs="Times New Roman"/>
          <w:sz w:val="28"/>
          <w:szCs w:val="28"/>
          <w:lang w:val="uk-UA"/>
        </w:rPr>
        <w:t xml:space="preserve">Натрійуретичний пептид на сьогоднішній день є загальновизнаним маркером </w:t>
      </w:r>
      <w:r w:rsidR="00436C93" w:rsidRPr="00BB095B">
        <w:rPr>
          <w:rFonts w:ascii="Times New Roman" w:hAnsi="Times New Roman" w:cs="Times New Roman"/>
          <w:sz w:val="28"/>
          <w:szCs w:val="28"/>
          <w:lang w:val="uk-UA"/>
        </w:rPr>
        <w:t>серцевої недостатністі</w:t>
      </w:r>
      <w:r w:rsidR="00A8028B" w:rsidRPr="00BB095B">
        <w:rPr>
          <w:rFonts w:ascii="Times New Roman" w:hAnsi="Times New Roman" w:cs="Times New Roman"/>
          <w:sz w:val="28"/>
          <w:szCs w:val="28"/>
          <w:lang w:val="uk-UA"/>
        </w:rPr>
        <w:t xml:space="preserve">, висока цінність якого досягається завдяки визначенню прогнозу і стратифікації ризику хворих </w:t>
      </w:r>
      <w:r w:rsidR="00436C93" w:rsidRPr="00BB095B">
        <w:rPr>
          <w:rFonts w:ascii="Times New Roman" w:hAnsi="Times New Roman" w:cs="Times New Roman"/>
          <w:sz w:val="28"/>
          <w:szCs w:val="28"/>
          <w:lang w:val="uk-UA"/>
        </w:rPr>
        <w:t>серцевої недостатністі</w:t>
      </w:r>
      <w:r w:rsidR="00A8028B" w:rsidRPr="00BB095B">
        <w:rPr>
          <w:rFonts w:ascii="Times New Roman" w:hAnsi="Times New Roman" w:cs="Times New Roman"/>
          <w:sz w:val="28"/>
          <w:szCs w:val="28"/>
          <w:lang w:val="uk-UA"/>
        </w:rPr>
        <w:t xml:space="preserve">. </w:t>
      </w:r>
      <w:r w:rsidR="00A8028B" w:rsidRPr="00BB095B">
        <w:rPr>
          <w:rFonts w:ascii="Times New Roman" w:hAnsi="Times New Roman" w:cs="Times New Roman"/>
          <w:color w:val="000000"/>
          <w:sz w:val="28"/>
          <w:szCs w:val="28"/>
          <w:lang w:val="uk-UA"/>
        </w:rPr>
        <w:t xml:space="preserve">Натрійуретичний пептид діє як судинорозширювальний засіб, надає антипроліферативну активність через шлях G-залежної протеїнкінази та сприяє бронходілятації, викликаючи вивільнення ацетилхоліну з клітин бронхіального епітелію. </w:t>
      </w:r>
    </w:p>
    <w:p w14:paraId="57953666" w14:textId="6BF209C8" w:rsidR="0008552E" w:rsidRPr="00BB095B" w:rsidRDefault="004C2569" w:rsidP="00D41723">
      <w:pPr>
        <w:spacing w:after="0" w:line="360" w:lineRule="auto"/>
        <w:ind w:firstLine="709"/>
        <w:contextualSpacing/>
        <w:jc w:val="both"/>
        <w:rPr>
          <w:rFonts w:ascii="Times New Roman" w:hAnsi="Times New Roman" w:cs="Times New Roman"/>
          <w:color w:val="000000"/>
          <w:sz w:val="28"/>
          <w:szCs w:val="28"/>
          <w:lang w:val="uk-UA"/>
        </w:rPr>
      </w:pPr>
      <w:r w:rsidRPr="00BB095B">
        <w:rPr>
          <w:rFonts w:ascii="Times New Roman" w:hAnsi="Times New Roman" w:cs="Times New Roman"/>
          <w:b/>
          <w:color w:val="000000"/>
          <w:sz w:val="28"/>
          <w:szCs w:val="28"/>
          <w:lang w:val="uk-UA"/>
        </w:rPr>
        <w:t>Висновки.</w:t>
      </w:r>
      <w:r w:rsidR="00DD7BCE" w:rsidRPr="00DD7BCE">
        <w:rPr>
          <w:rFonts w:ascii="Times New Roman" w:hAnsi="Times New Roman" w:cs="Times New Roman"/>
          <w:b/>
          <w:color w:val="000000"/>
          <w:sz w:val="28"/>
          <w:szCs w:val="28"/>
          <w:lang w:val="uk-UA"/>
        </w:rPr>
        <w:t xml:space="preserve"> </w:t>
      </w:r>
      <w:r w:rsidR="00A8028B" w:rsidRPr="00BB095B">
        <w:rPr>
          <w:rFonts w:ascii="Times New Roman" w:hAnsi="Times New Roman" w:cs="Times New Roman"/>
          <w:color w:val="000000"/>
          <w:sz w:val="28"/>
          <w:szCs w:val="28"/>
          <w:lang w:val="uk-UA"/>
        </w:rPr>
        <w:t xml:space="preserve">Усі ці властивості наводять на висновок, що натрійуретичні пептиди можуть виявитися потенційним засобом лікування у пацієнтів із серцевими ускладненнями та </w:t>
      </w:r>
      <w:r w:rsidR="00436C93" w:rsidRPr="00BB095B">
        <w:rPr>
          <w:rFonts w:ascii="Times New Roman" w:hAnsi="Times New Roman" w:cs="Times New Roman"/>
          <w:color w:val="000000"/>
          <w:sz w:val="28"/>
          <w:szCs w:val="28"/>
          <w:lang w:val="uk-UA"/>
        </w:rPr>
        <w:t>хронічним обструктивним захворюванням легень</w:t>
      </w:r>
      <w:r w:rsidR="00A8028B" w:rsidRPr="00BB095B">
        <w:rPr>
          <w:rFonts w:ascii="Times New Roman" w:hAnsi="Times New Roman" w:cs="Times New Roman"/>
          <w:color w:val="000000"/>
          <w:sz w:val="28"/>
          <w:szCs w:val="28"/>
          <w:lang w:val="uk-UA"/>
        </w:rPr>
        <w:t>.</w:t>
      </w:r>
      <w:r w:rsidR="00436C93" w:rsidRPr="00BB095B">
        <w:rPr>
          <w:lang w:val="uk-UA"/>
        </w:rPr>
        <w:t xml:space="preserve"> </w:t>
      </w:r>
      <w:r w:rsidR="00436C93" w:rsidRPr="00BB095B">
        <w:rPr>
          <w:rFonts w:ascii="Times New Roman" w:hAnsi="Times New Roman" w:cs="Times New Roman"/>
          <w:color w:val="000000"/>
          <w:sz w:val="28"/>
          <w:szCs w:val="28"/>
          <w:lang w:val="uk-UA"/>
        </w:rPr>
        <w:t xml:space="preserve">Найкращим способом продовження </w:t>
      </w:r>
      <w:r w:rsidR="00B27571" w:rsidRPr="00BB095B">
        <w:rPr>
          <w:rFonts w:ascii="Times New Roman" w:hAnsi="Times New Roman" w:cs="Times New Roman"/>
          <w:color w:val="000000"/>
          <w:sz w:val="28"/>
          <w:szCs w:val="28"/>
          <w:lang w:val="uk-UA"/>
        </w:rPr>
        <w:t>«</w:t>
      </w:r>
      <w:r w:rsidR="00436C93" w:rsidRPr="00BB095B">
        <w:rPr>
          <w:rFonts w:ascii="Times New Roman" w:hAnsi="Times New Roman" w:cs="Times New Roman"/>
          <w:color w:val="000000"/>
          <w:sz w:val="28"/>
          <w:szCs w:val="28"/>
          <w:lang w:val="uk-UA"/>
        </w:rPr>
        <w:t>терміну життя</w:t>
      </w:r>
      <w:r w:rsidR="00B27571" w:rsidRPr="00BB095B">
        <w:rPr>
          <w:rFonts w:ascii="Times New Roman" w:hAnsi="Times New Roman" w:cs="Times New Roman"/>
          <w:color w:val="000000"/>
          <w:sz w:val="28"/>
          <w:szCs w:val="28"/>
          <w:lang w:val="uk-UA"/>
        </w:rPr>
        <w:t>»</w:t>
      </w:r>
      <w:r w:rsidR="00436C93" w:rsidRPr="00BB095B">
        <w:rPr>
          <w:rFonts w:ascii="Times New Roman" w:hAnsi="Times New Roman" w:cs="Times New Roman"/>
          <w:color w:val="000000"/>
          <w:sz w:val="28"/>
          <w:szCs w:val="28"/>
          <w:lang w:val="uk-UA"/>
        </w:rPr>
        <w:t xml:space="preserve"> натрійуретичного пептиду є пригнічення деградації натрійуретичного пептиду за допомогою інгібітора неприлізину сакубітрилу.</w:t>
      </w:r>
    </w:p>
    <w:p w14:paraId="1254C697" w14:textId="77777777" w:rsidR="00AC4BFF" w:rsidRPr="00BB095B" w:rsidRDefault="00577E6F" w:rsidP="00D41723">
      <w:pPr>
        <w:spacing w:after="0" w:line="360" w:lineRule="auto"/>
        <w:ind w:firstLine="709"/>
        <w:contextualSpacing/>
        <w:jc w:val="both"/>
        <w:rPr>
          <w:rFonts w:ascii="Times New Roman" w:hAnsi="Times New Roman" w:cs="Times New Roman"/>
          <w:color w:val="000000"/>
          <w:sz w:val="28"/>
          <w:szCs w:val="28"/>
          <w:lang w:val="uk-UA"/>
        </w:rPr>
      </w:pPr>
      <w:r w:rsidRPr="00BB095B">
        <w:rPr>
          <w:rFonts w:ascii="Times New Roman" w:hAnsi="Times New Roman" w:cs="Times New Roman"/>
          <w:b/>
          <w:color w:val="000000"/>
          <w:sz w:val="28"/>
          <w:szCs w:val="28"/>
          <w:lang w:val="uk-UA"/>
        </w:rPr>
        <w:t xml:space="preserve">Ключові слова: </w:t>
      </w:r>
      <w:r w:rsidRPr="00BB095B">
        <w:rPr>
          <w:rFonts w:ascii="Times New Roman" w:hAnsi="Times New Roman" w:cs="Times New Roman"/>
          <w:color w:val="000000"/>
          <w:sz w:val="28"/>
          <w:szCs w:val="28"/>
          <w:lang w:val="uk-UA"/>
        </w:rPr>
        <w:t>коморбідність,</w:t>
      </w:r>
      <w:r w:rsidRPr="00BB095B">
        <w:rPr>
          <w:rFonts w:ascii="Times New Roman" w:hAnsi="Times New Roman" w:cs="Times New Roman"/>
          <w:b/>
          <w:color w:val="000000"/>
          <w:sz w:val="28"/>
          <w:szCs w:val="28"/>
          <w:lang w:val="uk-UA"/>
        </w:rPr>
        <w:t xml:space="preserve"> </w:t>
      </w:r>
      <w:r w:rsidRPr="00BB095B">
        <w:rPr>
          <w:rFonts w:ascii="Times New Roman" w:hAnsi="Times New Roman" w:cs="Times New Roman"/>
          <w:color w:val="000000"/>
          <w:sz w:val="28"/>
          <w:szCs w:val="28"/>
          <w:lang w:val="uk-UA"/>
        </w:rPr>
        <w:t>хронічне обструктивне захворювання легень, серцева недостатність, сакубітріл / валсартан, натрійуретичний пептид, G-залежна протеїнкіназа.</w:t>
      </w:r>
    </w:p>
    <w:p w14:paraId="59535909" w14:textId="77777777" w:rsidR="00AC4BFF" w:rsidRPr="00BB095B" w:rsidRDefault="00AC4BFF" w:rsidP="00D41723">
      <w:pPr>
        <w:spacing w:after="0" w:line="360" w:lineRule="auto"/>
        <w:ind w:firstLine="709"/>
        <w:contextualSpacing/>
        <w:rPr>
          <w:rFonts w:ascii="Times New Roman" w:hAnsi="Times New Roman" w:cs="Times New Roman"/>
          <w:b/>
          <w:sz w:val="28"/>
          <w:szCs w:val="28"/>
          <w:lang w:val="uk-UA"/>
        </w:rPr>
      </w:pPr>
    </w:p>
    <w:p w14:paraId="1BEEB77C" w14:textId="605F2136" w:rsidR="00577E6F" w:rsidRPr="00BB095B" w:rsidRDefault="00FD3309" w:rsidP="00B27571">
      <w:pPr>
        <w:spacing w:after="0" w:line="360" w:lineRule="auto"/>
        <w:ind w:firstLine="709"/>
        <w:contextualSpacing/>
        <w:jc w:val="both"/>
        <w:rPr>
          <w:rFonts w:ascii="Times New Roman" w:hAnsi="Times New Roman" w:cs="Times New Roman"/>
          <w:b/>
          <w:sz w:val="28"/>
          <w:szCs w:val="28"/>
          <w:lang w:val="uk-UA"/>
        </w:rPr>
      </w:pPr>
      <w:r w:rsidRPr="00BB095B">
        <w:rPr>
          <w:rFonts w:ascii="Times New Roman" w:hAnsi="Times New Roman" w:cs="Times New Roman"/>
          <w:b/>
          <w:sz w:val="28"/>
          <w:szCs w:val="28"/>
          <w:lang w:val="uk-UA"/>
        </w:rPr>
        <w:t xml:space="preserve">Pathogenetic justification of sacubitril / valsartan in </w:t>
      </w:r>
      <w:r w:rsidRPr="00BB095B">
        <w:rPr>
          <w:rFonts w:ascii="Times New Roman" w:hAnsi="Times New Roman" w:cs="Times New Roman"/>
          <w:b/>
          <w:sz w:val="28"/>
          <w:szCs w:val="28"/>
          <w:lang w:val="en-US"/>
        </w:rPr>
        <w:t>r</w:t>
      </w:r>
      <w:r w:rsidRPr="00BB095B">
        <w:rPr>
          <w:rFonts w:ascii="Times New Roman" w:hAnsi="Times New Roman" w:cs="Times New Roman"/>
          <w:b/>
          <w:sz w:val="28"/>
          <w:szCs w:val="28"/>
          <w:lang w:val="uk-UA"/>
        </w:rPr>
        <w:t>espiratory-cardial comorbidity</w:t>
      </w:r>
    </w:p>
    <w:p w14:paraId="3001DCB3" w14:textId="6B290804" w:rsidR="00991FA9" w:rsidRPr="00BB095B" w:rsidRDefault="00991FA9" w:rsidP="00B27571">
      <w:pPr>
        <w:spacing w:after="0" w:line="360" w:lineRule="auto"/>
        <w:ind w:firstLine="709"/>
        <w:contextualSpacing/>
        <w:jc w:val="both"/>
        <w:rPr>
          <w:rFonts w:ascii="Times New Roman" w:eastAsia="Times New Roman" w:hAnsi="Times New Roman" w:cs="Times New Roman"/>
          <w:b/>
          <w:sz w:val="28"/>
          <w:szCs w:val="28"/>
          <w:lang w:val="uk-UA" w:eastAsia="ru-RU"/>
        </w:rPr>
      </w:pPr>
      <w:r w:rsidRPr="00BB095B">
        <w:rPr>
          <w:rFonts w:ascii="Times New Roman" w:eastAsia="Calibri" w:hAnsi="Times New Roman" w:cs="Times New Roman"/>
          <w:bCs/>
          <w:iCs/>
          <w:sz w:val="28"/>
          <w:szCs w:val="28"/>
          <w:lang w:val="en-US" w:eastAsia="ru-RU"/>
        </w:rPr>
        <w:t>T</w:t>
      </w:r>
      <w:r w:rsidRPr="00BB095B">
        <w:rPr>
          <w:rFonts w:ascii="Times New Roman" w:eastAsia="Calibri" w:hAnsi="Times New Roman" w:cs="Times New Roman"/>
          <w:bCs/>
          <w:iCs/>
          <w:sz w:val="28"/>
          <w:szCs w:val="28"/>
          <w:lang w:val="uk-UA" w:eastAsia="ru-RU"/>
        </w:rPr>
        <w:t>.</w:t>
      </w:r>
      <w:r w:rsidR="00FD3309" w:rsidRPr="00BB095B">
        <w:rPr>
          <w:rFonts w:ascii="Times New Roman" w:eastAsia="Calibri" w:hAnsi="Times New Roman" w:cs="Times New Roman"/>
          <w:bCs/>
          <w:iCs/>
          <w:sz w:val="28"/>
          <w:szCs w:val="28"/>
          <w:lang w:val="uk-UA" w:eastAsia="ru-RU"/>
        </w:rPr>
        <w:t xml:space="preserve"> </w:t>
      </w:r>
      <w:r w:rsidRPr="00BB095B">
        <w:rPr>
          <w:rFonts w:ascii="Times New Roman" w:eastAsia="Calibri" w:hAnsi="Times New Roman" w:cs="Times New Roman"/>
          <w:bCs/>
          <w:iCs/>
          <w:sz w:val="28"/>
          <w:szCs w:val="28"/>
          <w:lang w:val="en-US" w:eastAsia="ru-RU"/>
        </w:rPr>
        <w:t>V</w:t>
      </w:r>
      <w:r w:rsidRPr="00BB095B">
        <w:rPr>
          <w:rFonts w:ascii="Times New Roman" w:eastAsia="Calibri" w:hAnsi="Times New Roman" w:cs="Times New Roman"/>
          <w:bCs/>
          <w:iCs/>
          <w:sz w:val="28"/>
          <w:szCs w:val="28"/>
          <w:lang w:val="uk-UA" w:eastAsia="ru-RU"/>
        </w:rPr>
        <w:t>.</w:t>
      </w:r>
      <w:r w:rsidR="00FD3309" w:rsidRPr="00BB095B">
        <w:rPr>
          <w:rFonts w:ascii="Times New Roman" w:eastAsia="Calibri" w:hAnsi="Times New Roman" w:cs="Times New Roman"/>
          <w:bCs/>
          <w:iCs/>
          <w:sz w:val="28"/>
          <w:szCs w:val="28"/>
          <w:lang w:val="uk-UA" w:eastAsia="ru-RU"/>
        </w:rPr>
        <w:t xml:space="preserve"> </w:t>
      </w:r>
      <w:r w:rsidRPr="00BB095B">
        <w:rPr>
          <w:rFonts w:ascii="Times New Roman" w:eastAsia="Calibri" w:hAnsi="Times New Roman" w:cs="Times New Roman"/>
          <w:bCs/>
          <w:iCs/>
          <w:sz w:val="28"/>
          <w:szCs w:val="28"/>
          <w:lang w:val="en-US" w:eastAsia="ru-RU"/>
        </w:rPr>
        <w:t>Ashcheulova</w:t>
      </w:r>
      <w:r w:rsidRPr="00BB095B">
        <w:rPr>
          <w:rFonts w:ascii="Times New Roman" w:eastAsia="Calibri" w:hAnsi="Times New Roman" w:cs="Times New Roman"/>
          <w:bCs/>
          <w:iCs/>
          <w:sz w:val="28"/>
          <w:szCs w:val="28"/>
          <w:lang w:val="uk-UA" w:eastAsia="ru-RU"/>
        </w:rPr>
        <w:t xml:space="preserve">, </w:t>
      </w:r>
      <w:r w:rsidRPr="00BB095B">
        <w:rPr>
          <w:rFonts w:ascii="Times New Roman" w:eastAsia="Times New Roman" w:hAnsi="Times New Roman" w:cs="Times New Roman"/>
          <w:bCs/>
          <w:sz w:val="28"/>
          <w:szCs w:val="28"/>
          <w:lang w:val="en-US" w:eastAsia="ru-RU"/>
        </w:rPr>
        <w:t>K</w:t>
      </w:r>
      <w:r w:rsidRPr="006002B7">
        <w:rPr>
          <w:rFonts w:ascii="Times New Roman" w:eastAsia="Times New Roman" w:hAnsi="Times New Roman" w:cs="Times New Roman"/>
          <w:bCs/>
          <w:sz w:val="28"/>
          <w:szCs w:val="28"/>
          <w:lang w:val="uk-UA" w:eastAsia="ru-RU"/>
        </w:rPr>
        <w:t>.</w:t>
      </w:r>
      <w:r w:rsidR="00FD3309" w:rsidRPr="006002B7">
        <w:rPr>
          <w:rFonts w:ascii="Times New Roman" w:eastAsia="Times New Roman" w:hAnsi="Times New Roman" w:cs="Times New Roman"/>
          <w:bCs/>
          <w:sz w:val="28"/>
          <w:szCs w:val="28"/>
          <w:lang w:val="uk-UA" w:eastAsia="ru-RU"/>
        </w:rPr>
        <w:t xml:space="preserve"> </w:t>
      </w:r>
      <w:r w:rsidR="00F32C14" w:rsidRPr="006002B7">
        <w:rPr>
          <w:rFonts w:ascii="Times New Roman" w:eastAsia="Times New Roman" w:hAnsi="Times New Roman" w:cs="Times New Roman"/>
          <w:bCs/>
          <w:sz w:val="28"/>
          <w:szCs w:val="28"/>
          <w:lang w:val="en-US" w:eastAsia="ru-RU"/>
        </w:rPr>
        <w:t>M</w:t>
      </w:r>
      <w:r w:rsidR="00FD3309" w:rsidRPr="006002B7">
        <w:rPr>
          <w:rFonts w:ascii="Times New Roman" w:eastAsia="Times New Roman" w:hAnsi="Times New Roman" w:cs="Times New Roman"/>
          <w:bCs/>
          <w:sz w:val="28"/>
          <w:szCs w:val="28"/>
          <w:lang w:val="en-US" w:eastAsia="ru-RU"/>
        </w:rPr>
        <w:t>.</w:t>
      </w:r>
      <w:r w:rsidRPr="00BB095B">
        <w:rPr>
          <w:rFonts w:ascii="Times New Roman" w:eastAsia="Times New Roman" w:hAnsi="Times New Roman" w:cs="Times New Roman"/>
          <w:bCs/>
          <w:sz w:val="28"/>
          <w:szCs w:val="28"/>
          <w:lang w:val="uk-UA" w:eastAsia="ru-RU"/>
        </w:rPr>
        <w:t xml:space="preserve"> </w:t>
      </w:r>
      <w:r w:rsidRPr="00BB095B">
        <w:rPr>
          <w:rFonts w:ascii="Times New Roman" w:eastAsia="Times New Roman" w:hAnsi="Times New Roman" w:cs="Times New Roman"/>
          <w:bCs/>
          <w:sz w:val="28"/>
          <w:szCs w:val="28"/>
          <w:lang w:val="en-US" w:eastAsia="ru-RU"/>
        </w:rPr>
        <w:t>Kompaniiets</w:t>
      </w:r>
      <w:r w:rsidRPr="00BB095B">
        <w:rPr>
          <w:rFonts w:ascii="Times New Roman" w:eastAsia="Calibri" w:hAnsi="Times New Roman" w:cs="Times New Roman"/>
          <w:bCs/>
          <w:iCs/>
          <w:sz w:val="28"/>
          <w:szCs w:val="28"/>
          <w:lang w:val="uk-UA" w:eastAsia="ru-RU"/>
        </w:rPr>
        <w:t xml:space="preserve">, </w:t>
      </w:r>
      <w:r w:rsidRPr="00BB095B">
        <w:rPr>
          <w:rFonts w:ascii="Times New Roman" w:eastAsia="Calibri" w:hAnsi="Times New Roman" w:cs="Times New Roman"/>
          <w:bCs/>
          <w:iCs/>
          <w:sz w:val="28"/>
          <w:szCs w:val="28"/>
          <w:lang w:val="en-US" w:eastAsia="ru-RU"/>
        </w:rPr>
        <w:t>N</w:t>
      </w:r>
      <w:r w:rsidRPr="006002B7">
        <w:rPr>
          <w:rFonts w:ascii="Times New Roman" w:eastAsia="Calibri" w:hAnsi="Times New Roman" w:cs="Times New Roman"/>
          <w:bCs/>
          <w:iCs/>
          <w:sz w:val="28"/>
          <w:szCs w:val="28"/>
          <w:lang w:val="uk-UA" w:eastAsia="ru-RU"/>
        </w:rPr>
        <w:t>.</w:t>
      </w:r>
      <w:r w:rsidR="00FD3309" w:rsidRPr="006002B7">
        <w:rPr>
          <w:rFonts w:ascii="Times New Roman" w:eastAsia="Calibri" w:hAnsi="Times New Roman" w:cs="Times New Roman"/>
          <w:bCs/>
          <w:iCs/>
          <w:sz w:val="28"/>
          <w:szCs w:val="28"/>
          <w:lang w:val="en-US" w:eastAsia="ru-RU"/>
        </w:rPr>
        <w:t xml:space="preserve"> </w:t>
      </w:r>
      <w:r w:rsidR="00F32C14" w:rsidRPr="006002B7">
        <w:rPr>
          <w:rFonts w:ascii="Times New Roman" w:eastAsia="Calibri" w:hAnsi="Times New Roman" w:cs="Times New Roman"/>
          <w:bCs/>
          <w:iCs/>
          <w:sz w:val="28"/>
          <w:szCs w:val="28"/>
          <w:lang w:val="en-US" w:eastAsia="ru-RU"/>
        </w:rPr>
        <w:t>M</w:t>
      </w:r>
      <w:r w:rsidRPr="006002B7">
        <w:rPr>
          <w:rFonts w:ascii="Times New Roman" w:eastAsia="Calibri" w:hAnsi="Times New Roman" w:cs="Times New Roman"/>
          <w:bCs/>
          <w:iCs/>
          <w:sz w:val="28"/>
          <w:szCs w:val="28"/>
          <w:lang w:val="uk-UA" w:eastAsia="ru-RU"/>
        </w:rPr>
        <w:t>.</w:t>
      </w:r>
      <w:r w:rsidR="00A933EF" w:rsidRPr="00BB095B">
        <w:rPr>
          <w:lang w:val="uk-UA"/>
        </w:rPr>
        <w:t xml:space="preserve"> </w:t>
      </w:r>
      <w:r w:rsidR="00A933EF" w:rsidRPr="00BB095B">
        <w:rPr>
          <w:rFonts w:ascii="Times New Roman" w:eastAsia="Calibri" w:hAnsi="Times New Roman" w:cs="Times New Roman"/>
          <w:bCs/>
          <w:iCs/>
          <w:sz w:val="28"/>
          <w:szCs w:val="28"/>
          <w:lang w:val="en-US" w:eastAsia="ru-RU"/>
        </w:rPr>
        <w:t>Herasymchuk</w:t>
      </w:r>
      <w:r w:rsidRPr="00BB095B">
        <w:rPr>
          <w:rFonts w:ascii="Times New Roman" w:eastAsia="Calibri" w:hAnsi="Times New Roman" w:cs="Times New Roman"/>
          <w:bCs/>
          <w:iCs/>
          <w:sz w:val="28"/>
          <w:szCs w:val="28"/>
          <w:lang w:val="uk-UA" w:eastAsia="ru-RU"/>
        </w:rPr>
        <w:t xml:space="preserve">, </w:t>
      </w:r>
      <w:r w:rsidRPr="00BB095B">
        <w:rPr>
          <w:rFonts w:ascii="Times New Roman" w:eastAsia="Calibri" w:hAnsi="Times New Roman" w:cs="Times New Roman"/>
          <w:bCs/>
          <w:iCs/>
          <w:sz w:val="28"/>
          <w:szCs w:val="28"/>
          <w:lang w:val="en-US" w:eastAsia="ru-RU"/>
        </w:rPr>
        <w:t>I</w:t>
      </w:r>
      <w:r w:rsidRPr="00BB095B">
        <w:rPr>
          <w:rFonts w:ascii="Times New Roman" w:eastAsia="Calibri" w:hAnsi="Times New Roman" w:cs="Times New Roman"/>
          <w:bCs/>
          <w:iCs/>
          <w:sz w:val="28"/>
          <w:szCs w:val="28"/>
          <w:lang w:val="uk-UA" w:eastAsia="ru-RU"/>
        </w:rPr>
        <w:t>.</w:t>
      </w:r>
      <w:r w:rsidR="00FD3309" w:rsidRPr="00BB095B">
        <w:rPr>
          <w:rFonts w:ascii="Times New Roman" w:eastAsia="Calibri" w:hAnsi="Times New Roman" w:cs="Times New Roman"/>
          <w:bCs/>
          <w:iCs/>
          <w:sz w:val="28"/>
          <w:szCs w:val="28"/>
          <w:lang w:val="en-US" w:eastAsia="ru-RU"/>
        </w:rPr>
        <w:t xml:space="preserve"> </w:t>
      </w:r>
      <w:r w:rsidRPr="00BB095B">
        <w:rPr>
          <w:rFonts w:ascii="Times New Roman" w:eastAsia="Calibri" w:hAnsi="Times New Roman" w:cs="Times New Roman"/>
          <w:bCs/>
          <w:iCs/>
          <w:sz w:val="28"/>
          <w:szCs w:val="28"/>
          <w:lang w:val="en-US" w:eastAsia="ru-RU"/>
        </w:rPr>
        <w:t>V</w:t>
      </w:r>
      <w:r w:rsidRPr="00BB095B">
        <w:rPr>
          <w:rFonts w:ascii="Times New Roman" w:eastAsia="Calibri" w:hAnsi="Times New Roman" w:cs="Times New Roman"/>
          <w:bCs/>
          <w:iCs/>
          <w:sz w:val="28"/>
          <w:szCs w:val="28"/>
          <w:lang w:val="uk-UA" w:eastAsia="ru-RU"/>
        </w:rPr>
        <w:t xml:space="preserve">. </w:t>
      </w:r>
      <w:r w:rsidRPr="00BB095B">
        <w:rPr>
          <w:rFonts w:ascii="Times New Roman" w:eastAsia="Calibri" w:hAnsi="Times New Roman" w:cs="Times New Roman"/>
          <w:bCs/>
          <w:iCs/>
          <w:sz w:val="28"/>
          <w:szCs w:val="28"/>
          <w:lang w:val="en-US" w:eastAsia="ru-RU"/>
        </w:rPr>
        <w:t>Sutina</w:t>
      </w:r>
    </w:p>
    <w:p w14:paraId="6A920158" w14:textId="441235E8" w:rsidR="00D650FB" w:rsidRPr="00BB095B" w:rsidRDefault="00D650FB" w:rsidP="00B275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rPr>
      </w:pPr>
      <w:r w:rsidRPr="00BB095B">
        <w:rPr>
          <w:rFonts w:ascii="Times New Roman" w:eastAsia="Times New Roman" w:hAnsi="Times New Roman" w:cs="Times New Roman"/>
          <w:sz w:val="28"/>
          <w:szCs w:val="28"/>
          <w:lang w:val="en"/>
        </w:rPr>
        <w:t xml:space="preserve">Among the comorbid conditions that significantly worsen quality and life expectancy are chronic obstructive pulmonary disease and heart failure. </w:t>
      </w:r>
      <w:r w:rsidRPr="00BB095B">
        <w:rPr>
          <w:rFonts w:ascii="Times New Roman" w:eastAsia="Times New Roman" w:hAnsi="Times New Roman" w:cs="Times New Roman"/>
          <w:sz w:val="28"/>
          <w:szCs w:val="28"/>
          <w:lang w:val="en-US"/>
        </w:rPr>
        <w:t>The difficulties of drug therapy are mutually exclusive approaches in the treatment of chronic obstructive pulmonary disease and concomitant cardiovascular pathology.</w:t>
      </w:r>
    </w:p>
    <w:p w14:paraId="7E4A8513" w14:textId="5F8BDC13" w:rsidR="00D650FB" w:rsidRPr="00BB095B" w:rsidRDefault="00C60313" w:rsidP="00D41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en-US"/>
        </w:rPr>
      </w:pPr>
      <w:r w:rsidRPr="00BB095B">
        <w:rPr>
          <w:rFonts w:ascii="Times New Roman" w:eastAsia="Times New Roman" w:hAnsi="Times New Roman" w:cs="Times New Roman"/>
          <w:b/>
          <w:sz w:val="28"/>
          <w:szCs w:val="28"/>
          <w:lang w:val="en-US"/>
        </w:rPr>
        <w:t xml:space="preserve">Objective </w:t>
      </w:r>
      <w:r w:rsidR="00D650FB" w:rsidRPr="00BB095B">
        <w:rPr>
          <w:rFonts w:ascii="Times New Roman" w:eastAsia="Times New Roman" w:hAnsi="Times New Roman" w:cs="Times New Roman"/>
          <w:sz w:val="28"/>
          <w:szCs w:val="28"/>
          <w:lang w:val="en-US"/>
        </w:rPr>
        <w:t>of this study was to provide scientific evidence on the possible use of the combination drug LCZ696 (angiotensin receptor neprilysin inhibitor, ARNI), which contains the neprilysin inhibitor sacubitril (AHU377) and the angiotensin II blocker valsartan, in patients with congestive heart failure.</w:t>
      </w:r>
    </w:p>
    <w:p w14:paraId="77F948ED" w14:textId="481D9E66" w:rsidR="003A12AE" w:rsidRPr="00BB095B" w:rsidRDefault="003A12AE" w:rsidP="00D41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BB095B">
        <w:rPr>
          <w:rFonts w:ascii="Times New Roman" w:eastAsia="Times New Roman" w:hAnsi="Times New Roman" w:cs="Times New Roman"/>
          <w:b/>
          <w:sz w:val="28"/>
          <w:szCs w:val="28"/>
          <w:lang w:val="en-US"/>
        </w:rPr>
        <w:t>Subject and method</w:t>
      </w:r>
      <w:r w:rsidR="00833B1D">
        <w:rPr>
          <w:rFonts w:ascii="Times New Roman" w:eastAsia="Times New Roman" w:hAnsi="Times New Roman" w:cs="Times New Roman"/>
          <w:b/>
          <w:sz w:val="28"/>
          <w:szCs w:val="28"/>
          <w:lang w:val="en-US"/>
        </w:rPr>
        <w:t>.</w:t>
      </w:r>
      <w:r w:rsidR="00B76A16" w:rsidRPr="00BB095B">
        <w:rPr>
          <w:rFonts w:ascii="Times New Roman" w:eastAsia="Times New Roman" w:hAnsi="Times New Roman" w:cs="Times New Roman"/>
          <w:b/>
          <w:sz w:val="28"/>
          <w:szCs w:val="28"/>
          <w:lang w:val="uk-UA"/>
        </w:rPr>
        <w:t xml:space="preserve"> </w:t>
      </w:r>
      <w:r w:rsidR="00271CC9" w:rsidRPr="00BB095B">
        <w:rPr>
          <w:rFonts w:ascii="Times New Roman" w:eastAsia="Times New Roman" w:hAnsi="Times New Roman" w:cs="Times New Roman"/>
          <w:sz w:val="28"/>
          <w:szCs w:val="28"/>
          <w:lang w:val="uk-UA"/>
        </w:rPr>
        <w:t xml:space="preserve">The article presents a review of the literature, was demonstrated that the cause of mortality in patients with the chronic obstructive pulmonary disease can be </w:t>
      </w:r>
      <w:r w:rsidR="00271CC9" w:rsidRPr="00BB095B">
        <w:rPr>
          <w:rFonts w:ascii="Times New Roman" w:eastAsia="Times New Roman" w:hAnsi="Times New Roman" w:cs="Times New Roman"/>
          <w:sz w:val="28"/>
          <w:szCs w:val="28"/>
          <w:lang w:val="uk-UA"/>
        </w:rPr>
        <w:lastRenderedPageBreak/>
        <w:t>both changes in the respiratory system and complications in the cardiovascular system. It has been shown that progressive chronic obstructive pulmonary disease leads to the formation of pulmonary hypertension, right ventricular hypertrophy, a decrease in its systolic function, subsequent dilatation of the right ventricle, and the development of right ventricular heart failure, which is one of the most serious and difficult tests in the treatment process. The further development of such a combined pathology is left ventricular heart failure. The role of the system of natriuretic peptides, namely brains natriuretic peptide, brain natriuretic propeptide, C-type natriuretic peptide, and N-terminal precursor of C-type natriuretic peptide, as markers of chronic obstructive pulmonary disease and heart failure has been discussed.</w:t>
      </w:r>
    </w:p>
    <w:p w14:paraId="6A58D40E" w14:textId="42B7A25C" w:rsidR="00065923" w:rsidRPr="00BB095B" w:rsidRDefault="003A12AE" w:rsidP="002928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sz w:val="28"/>
          <w:szCs w:val="28"/>
          <w:lang w:val="en-US"/>
        </w:rPr>
      </w:pPr>
      <w:r w:rsidRPr="00BB095B">
        <w:rPr>
          <w:rFonts w:ascii="Times New Roman" w:eastAsia="Times New Roman" w:hAnsi="Times New Roman" w:cs="Times New Roman"/>
          <w:b/>
          <w:sz w:val="28"/>
          <w:szCs w:val="28"/>
          <w:lang w:val="en-US"/>
        </w:rPr>
        <w:t>Results</w:t>
      </w:r>
      <w:r w:rsidR="00BB095B">
        <w:rPr>
          <w:rFonts w:ascii="Times New Roman" w:eastAsia="Times New Roman" w:hAnsi="Times New Roman" w:cs="Times New Roman"/>
          <w:b/>
          <w:sz w:val="28"/>
          <w:szCs w:val="28"/>
          <w:lang w:val="uk-UA"/>
        </w:rPr>
        <w:t>.</w:t>
      </w:r>
      <w:r w:rsidR="0029287E" w:rsidRPr="00BB095B">
        <w:rPr>
          <w:rFonts w:ascii="Times New Roman" w:hAnsi="Times New Roman" w:cs="Times New Roman"/>
          <w:sz w:val="28"/>
          <w:szCs w:val="28"/>
          <w:lang w:val="uk-UA"/>
        </w:rPr>
        <w:t xml:space="preserve"> </w:t>
      </w:r>
      <w:r w:rsidR="0029287E" w:rsidRPr="00BB095B">
        <w:rPr>
          <w:rFonts w:ascii="Times New Roman" w:hAnsi="Times New Roman" w:cs="Times New Roman"/>
          <w:sz w:val="28"/>
          <w:szCs w:val="28"/>
          <w:lang w:val="en-US"/>
        </w:rPr>
        <w:t xml:space="preserve">Natriuretic peptide is currently a recognized marker of heart failure, the high value of which </w:t>
      </w:r>
      <w:proofErr w:type="gramStart"/>
      <w:r w:rsidR="0029287E" w:rsidRPr="00BB095B">
        <w:rPr>
          <w:rFonts w:ascii="Times New Roman" w:hAnsi="Times New Roman" w:cs="Times New Roman"/>
          <w:sz w:val="28"/>
          <w:szCs w:val="28"/>
          <w:lang w:val="en-US"/>
        </w:rPr>
        <w:t>is achieved</w:t>
      </w:r>
      <w:proofErr w:type="gramEnd"/>
      <w:r w:rsidR="0029287E" w:rsidRPr="00BB095B">
        <w:rPr>
          <w:rFonts w:ascii="Times New Roman" w:hAnsi="Times New Roman" w:cs="Times New Roman"/>
          <w:sz w:val="28"/>
          <w:szCs w:val="28"/>
          <w:lang w:val="en-US"/>
        </w:rPr>
        <w:t xml:space="preserve"> by determining the prognosis and stratification of the risk of heart failure. Natriuretic peptide acts as a vasodilator, provides antiproliferative activity through the G-dependent protein kinase pathway and promotes bronchodilation, causing the release of acetylcholine from bronchial epithelial cells</w:t>
      </w:r>
      <w:r w:rsidR="0029287E" w:rsidRPr="00BB095B">
        <w:rPr>
          <w:rStyle w:val="y2iqfc"/>
          <w:rFonts w:ascii="Times New Roman" w:hAnsi="Times New Roman" w:cs="Times New Roman"/>
          <w:sz w:val="28"/>
          <w:szCs w:val="28"/>
          <w:lang w:val="en"/>
        </w:rPr>
        <w:t>.</w:t>
      </w:r>
    </w:p>
    <w:p w14:paraId="0BE030A0" w14:textId="4446B279" w:rsidR="00D650FB" w:rsidRPr="00BB095B" w:rsidRDefault="00D650FB" w:rsidP="00D41723">
      <w:pPr>
        <w:pStyle w:val="HTML"/>
        <w:spacing w:line="360" w:lineRule="auto"/>
        <w:ind w:firstLine="709"/>
        <w:jc w:val="both"/>
        <w:rPr>
          <w:rStyle w:val="y2iqfc"/>
          <w:rFonts w:ascii="Times New Roman" w:hAnsi="Times New Roman" w:cs="Times New Roman"/>
          <w:sz w:val="28"/>
          <w:szCs w:val="28"/>
          <w:lang w:val="en"/>
        </w:rPr>
      </w:pPr>
      <w:r w:rsidRPr="00BB095B">
        <w:rPr>
          <w:rFonts w:ascii="Times New Roman" w:hAnsi="Times New Roman" w:cs="Times New Roman"/>
          <w:b/>
          <w:sz w:val="28"/>
          <w:szCs w:val="28"/>
        </w:rPr>
        <w:t>Conclusions.</w:t>
      </w:r>
      <w:r w:rsidRPr="00BB095B">
        <w:rPr>
          <w:rFonts w:ascii="Times New Roman" w:hAnsi="Times New Roman" w:cs="Times New Roman"/>
          <w:sz w:val="28"/>
          <w:szCs w:val="28"/>
        </w:rPr>
        <w:t xml:space="preserve"> </w:t>
      </w:r>
      <w:r w:rsidRPr="00BB095B">
        <w:rPr>
          <w:rStyle w:val="y2iqfc"/>
          <w:rFonts w:ascii="Times New Roman" w:hAnsi="Times New Roman" w:cs="Times New Roman"/>
          <w:sz w:val="28"/>
          <w:szCs w:val="28"/>
          <w:lang w:val="en"/>
        </w:rPr>
        <w:t>All these properties suggest that natriuretic peptides may be a potential treatment in patients with cardiac complications and chronic obstructive pulmonary disease. The best way to prolong the life of a natriuretic peptide is to inhibit the degradation of the natriuretic peptide with the neprilysin inhibitor sacubitril.</w:t>
      </w:r>
    </w:p>
    <w:p w14:paraId="32B63461" w14:textId="2FB29A1F" w:rsidR="00D650FB" w:rsidRPr="00D650FB" w:rsidRDefault="00D650FB" w:rsidP="00D41723">
      <w:pPr>
        <w:pStyle w:val="HTML"/>
        <w:spacing w:line="360" w:lineRule="auto"/>
        <w:ind w:firstLine="709"/>
        <w:jc w:val="both"/>
        <w:rPr>
          <w:rFonts w:ascii="Times New Roman" w:hAnsi="Times New Roman" w:cs="Times New Roman"/>
          <w:sz w:val="28"/>
          <w:szCs w:val="28"/>
        </w:rPr>
      </w:pPr>
      <w:r w:rsidRPr="00BB095B">
        <w:rPr>
          <w:rStyle w:val="y2iqfc"/>
          <w:rFonts w:ascii="Times New Roman" w:hAnsi="Times New Roman" w:cs="Times New Roman"/>
          <w:b/>
          <w:sz w:val="28"/>
          <w:szCs w:val="28"/>
          <w:lang w:val="en"/>
        </w:rPr>
        <w:t>Key words</w:t>
      </w:r>
      <w:r w:rsidRPr="00BB095B">
        <w:rPr>
          <w:rStyle w:val="y2iqfc"/>
          <w:rFonts w:ascii="Times New Roman" w:hAnsi="Times New Roman" w:cs="Times New Roman"/>
          <w:sz w:val="28"/>
          <w:szCs w:val="28"/>
          <w:lang w:val="en"/>
        </w:rPr>
        <w:t>: comorbidity, chronic obstructive pulmonary disease, heart failure, sacubitrile / valsartan, natriuretic peptide, G-dependent protein kinase.</w:t>
      </w:r>
    </w:p>
    <w:p w14:paraId="1304474E" w14:textId="77777777" w:rsidR="00991FA9" w:rsidRPr="009D6D14" w:rsidRDefault="00991FA9" w:rsidP="00D41723">
      <w:pPr>
        <w:spacing w:after="0" w:line="360" w:lineRule="auto"/>
        <w:ind w:firstLine="709"/>
        <w:rPr>
          <w:rFonts w:ascii="Times New Roman" w:hAnsi="Times New Roman" w:cs="Times New Roman"/>
          <w:b/>
          <w:sz w:val="28"/>
          <w:szCs w:val="28"/>
          <w:lang w:val="en-US"/>
        </w:rPr>
      </w:pPr>
    </w:p>
    <w:p w14:paraId="26303B8D" w14:textId="77777777" w:rsidR="004A0C50" w:rsidRPr="00732200" w:rsidRDefault="004A0C50" w:rsidP="00D41723">
      <w:pPr>
        <w:spacing w:after="0" w:line="360" w:lineRule="auto"/>
        <w:ind w:firstLine="709"/>
        <w:jc w:val="both"/>
        <w:rPr>
          <w:rFonts w:ascii="Times New Roman" w:hAnsi="Times New Roman" w:cs="Times New Roman"/>
          <w:b/>
          <w:sz w:val="28"/>
          <w:szCs w:val="28"/>
          <w:lang w:val="uk-UA"/>
        </w:rPr>
      </w:pPr>
      <w:r w:rsidRPr="00732200">
        <w:rPr>
          <w:rFonts w:ascii="Times New Roman" w:hAnsi="Times New Roman" w:cs="Times New Roman"/>
          <w:b/>
          <w:sz w:val="28"/>
          <w:szCs w:val="28"/>
          <w:lang w:val="uk-UA"/>
        </w:rPr>
        <w:t>Актуальність</w:t>
      </w:r>
    </w:p>
    <w:p w14:paraId="23695D40" w14:textId="4CBE759B" w:rsidR="004A0C50" w:rsidRPr="00715F4A" w:rsidRDefault="004A0C50"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Хронічне обструктивне захворювання леген</w:t>
      </w:r>
      <w:r w:rsidR="00A37311" w:rsidRPr="00732200">
        <w:rPr>
          <w:rFonts w:ascii="Times New Roman" w:hAnsi="Times New Roman" w:cs="Times New Roman"/>
          <w:sz w:val="28"/>
          <w:szCs w:val="28"/>
          <w:lang w:val="uk-UA"/>
        </w:rPr>
        <w:t>ь</w:t>
      </w:r>
      <w:r w:rsidRPr="00732200">
        <w:rPr>
          <w:rFonts w:ascii="Times New Roman" w:hAnsi="Times New Roman" w:cs="Times New Roman"/>
          <w:sz w:val="28"/>
          <w:szCs w:val="28"/>
          <w:lang w:val="uk-UA"/>
        </w:rPr>
        <w:t xml:space="preserve"> (ХОЗЛ) - є актуальною проблемою</w:t>
      </w:r>
      <w:r w:rsidR="00207063" w:rsidRPr="00732200">
        <w:rPr>
          <w:rFonts w:ascii="Times New Roman" w:hAnsi="Times New Roman" w:cs="Times New Roman"/>
          <w:sz w:val="28"/>
          <w:szCs w:val="28"/>
          <w:lang w:val="uk-UA"/>
        </w:rPr>
        <w:t>, наслідками якої</w:t>
      </w:r>
      <w:r w:rsidRPr="00732200">
        <w:rPr>
          <w:rFonts w:ascii="Times New Roman" w:hAnsi="Times New Roman" w:cs="Times New Roman"/>
          <w:sz w:val="28"/>
          <w:szCs w:val="28"/>
          <w:lang w:val="uk-UA"/>
        </w:rPr>
        <w:t xml:space="preserve"> є обмеження фізично</w:t>
      </w:r>
      <w:r w:rsidR="00207063" w:rsidRPr="00732200">
        <w:rPr>
          <w:rFonts w:ascii="Times New Roman" w:hAnsi="Times New Roman" w:cs="Times New Roman"/>
          <w:sz w:val="28"/>
          <w:szCs w:val="28"/>
          <w:lang w:val="uk-UA"/>
        </w:rPr>
        <w:t xml:space="preserve">ї працездатності та часткова чи повна втрата працездатності </w:t>
      </w:r>
      <w:r w:rsidRPr="00732200">
        <w:rPr>
          <w:rFonts w:ascii="Times New Roman" w:hAnsi="Times New Roman" w:cs="Times New Roman"/>
          <w:sz w:val="28"/>
          <w:szCs w:val="28"/>
          <w:lang w:val="uk-UA"/>
        </w:rPr>
        <w:t>пацієнті</w:t>
      </w:r>
      <w:r w:rsidR="00207063" w:rsidRPr="00732200">
        <w:rPr>
          <w:rFonts w:ascii="Times New Roman" w:hAnsi="Times New Roman" w:cs="Times New Roman"/>
          <w:sz w:val="28"/>
          <w:szCs w:val="28"/>
          <w:lang w:val="uk-UA"/>
        </w:rPr>
        <w:t>в. Це</w:t>
      </w:r>
      <w:r w:rsidRPr="00732200">
        <w:rPr>
          <w:rFonts w:ascii="Times New Roman" w:hAnsi="Times New Roman" w:cs="Times New Roman"/>
          <w:sz w:val="28"/>
          <w:szCs w:val="28"/>
          <w:lang w:val="uk-UA"/>
        </w:rPr>
        <w:t xml:space="preserve"> невиліковна, прогресивна системна хвороба, яка вражає все більше і більше людей у всьому світі, </w:t>
      </w:r>
      <w:r w:rsidR="00207063" w:rsidRPr="00732200">
        <w:rPr>
          <w:rFonts w:ascii="Times New Roman" w:hAnsi="Times New Roman" w:cs="Times New Roman"/>
          <w:sz w:val="28"/>
          <w:szCs w:val="28"/>
          <w:lang w:val="uk-UA"/>
        </w:rPr>
        <w:t>посідаючи на третьому місці</w:t>
      </w:r>
      <w:r w:rsidRPr="00732200">
        <w:rPr>
          <w:rFonts w:ascii="Times New Roman" w:hAnsi="Times New Roman" w:cs="Times New Roman"/>
          <w:sz w:val="28"/>
          <w:szCs w:val="28"/>
          <w:lang w:val="uk-UA"/>
        </w:rPr>
        <w:t xml:space="preserve"> серед причин інвалідності після ішемічної хвороби серця (ІХС) та артеріальної гіпертензії (АГ), а також соціальн</w:t>
      </w:r>
      <w:r w:rsidR="0081105D" w:rsidRPr="00732200">
        <w:rPr>
          <w:rFonts w:ascii="Times New Roman" w:hAnsi="Times New Roman" w:cs="Times New Roman"/>
          <w:sz w:val="28"/>
          <w:szCs w:val="28"/>
          <w:lang w:val="uk-UA"/>
        </w:rPr>
        <w:t>о і економічно значуща проблема</w:t>
      </w:r>
      <w:r w:rsidRPr="00732200">
        <w:rPr>
          <w:rFonts w:ascii="Times New Roman" w:hAnsi="Times New Roman" w:cs="Times New Roman"/>
          <w:sz w:val="28"/>
          <w:szCs w:val="28"/>
          <w:lang w:val="uk-UA"/>
        </w:rPr>
        <w:t xml:space="preserve">, як </w:t>
      </w:r>
      <w:r w:rsidR="0076173B" w:rsidRPr="00732200">
        <w:rPr>
          <w:rFonts w:ascii="Times New Roman" w:hAnsi="Times New Roman" w:cs="Times New Roman"/>
          <w:sz w:val="28"/>
          <w:szCs w:val="28"/>
          <w:lang w:val="uk-UA"/>
        </w:rPr>
        <w:t>в Україні так і в усьому світі.</w:t>
      </w:r>
      <w:r w:rsidR="0081105D" w:rsidRPr="00732200">
        <w:rPr>
          <w:rFonts w:ascii="Times New Roman" w:hAnsi="Times New Roman" w:cs="Times New Roman"/>
          <w:sz w:val="28"/>
          <w:szCs w:val="28"/>
          <w:lang w:val="uk-UA"/>
        </w:rPr>
        <w:t xml:space="preserve"> За даними Всесвітньої організації охорони здоров</w:t>
      </w:r>
      <w:r w:rsidR="001C4348" w:rsidRPr="001C4348">
        <w:rPr>
          <w:rFonts w:ascii="Times New Roman" w:hAnsi="Times New Roman" w:cs="Times New Roman"/>
          <w:sz w:val="28"/>
          <w:szCs w:val="28"/>
        </w:rPr>
        <w:t>’</w:t>
      </w:r>
      <w:r w:rsidR="0081105D" w:rsidRPr="00732200">
        <w:rPr>
          <w:rFonts w:ascii="Times New Roman" w:hAnsi="Times New Roman" w:cs="Times New Roman"/>
          <w:sz w:val="28"/>
          <w:szCs w:val="28"/>
          <w:lang w:val="uk-UA"/>
        </w:rPr>
        <w:t xml:space="preserve">я (ВООЗ), ХОЗЛ у </w:t>
      </w:r>
      <w:r w:rsidR="0081105D" w:rsidRPr="00732200">
        <w:rPr>
          <w:rFonts w:ascii="Times New Roman" w:hAnsi="Times New Roman" w:cs="Times New Roman"/>
          <w:sz w:val="28"/>
          <w:szCs w:val="28"/>
          <w:lang w:val="uk-UA"/>
        </w:rPr>
        <w:lastRenderedPageBreak/>
        <w:t>сере</w:t>
      </w:r>
      <w:r w:rsidR="00F81784" w:rsidRPr="00732200">
        <w:rPr>
          <w:rFonts w:ascii="Times New Roman" w:hAnsi="Times New Roman" w:cs="Times New Roman"/>
          <w:sz w:val="28"/>
          <w:szCs w:val="28"/>
          <w:lang w:val="uk-UA"/>
        </w:rPr>
        <w:t xml:space="preserve">дньому вбиває одну людину кожні </w:t>
      </w:r>
      <w:r w:rsidR="0081105D" w:rsidRPr="00732200">
        <w:rPr>
          <w:rFonts w:ascii="Times New Roman" w:hAnsi="Times New Roman" w:cs="Times New Roman"/>
          <w:sz w:val="28"/>
          <w:szCs w:val="28"/>
          <w:lang w:val="uk-UA"/>
        </w:rPr>
        <w:t>10 секунд., від ХОЗЛ у світі щорі</w:t>
      </w:r>
      <w:r w:rsidR="00F81784" w:rsidRPr="00732200">
        <w:rPr>
          <w:rFonts w:ascii="Times New Roman" w:hAnsi="Times New Roman" w:cs="Times New Roman"/>
          <w:sz w:val="28"/>
          <w:szCs w:val="28"/>
          <w:lang w:val="uk-UA"/>
        </w:rPr>
        <w:t>чно помирають 2,75 млн хворих</w:t>
      </w:r>
      <w:r w:rsidR="0081105D" w:rsidRPr="00732200">
        <w:rPr>
          <w:rFonts w:ascii="Times New Roman" w:hAnsi="Times New Roman" w:cs="Times New Roman"/>
          <w:sz w:val="28"/>
          <w:szCs w:val="28"/>
          <w:lang w:val="uk-UA"/>
        </w:rPr>
        <w:t xml:space="preserve">. В даний час від цієї хвороби страждає вже більше 210 мільйонів чоловік і до 2030 року Експерти ВООЗ прогнозують збільшення економічного збитку від ХОЗЛ та стверджують, </w:t>
      </w:r>
      <w:r w:rsidR="00F81784" w:rsidRPr="00732200">
        <w:rPr>
          <w:rFonts w:ascii="Times New Roman" w:hAnsi="Times New Roman" w:cs="Times New Roman"/>
          <w:sz w:val="28"/>
          <w:szCs w:val="28"/>
          <w:lang w:val="uk-UA"/>
        </w:rPr>
        <w:t>що вони посідатимуть на першому місці</w:t>
      </w:r>
      <w:r w:rsidR="0081105D" w:rsidRPr="00732200">
        <w:rPr>
          <w:rFonts w:ascii="Times New Roman" w:hAnsi="Times New Roman" w:cs="Times New Roman"/>
          <w:sz w:val="28"/>
          <w:szCs w:val="28"/>
          <w:lang w:val="uk-UA"/>
        </w:rPr>
        <w:t xml:space="preserve"> серед захв</w:t>
      </w:r>
      <w:r w:rsidR="00F81784" w:rsidRPr="00732200">
        <w:rPr>
          <w:rFonts w:ascii="Times New Roman" w:hAnsi="Times New Roman" w:cs="Times New Roman"/>
          <w:sz w:val="28"/>
          <w:szCs w:val="28"/>
          <w:lang w:val="uk-UA"/>
        </w:rPr>
        <w:t xml:space="preserve">орювань органів дихання та третьому - </w:t>
      </w:r>
      <w:r w:rsidR="009B17B8" w:rsidRPr="00732200">
        <w:rPr>
          <w:rFonts w:ascii="Times New Roman" w:hAnsi="Times New Roman" w:cs="Times New Roman"/>
          <w:sz w:val="28"/>
          <w:szCs w:val="28"/>
          <w:lang w:val="uk-UA"/>
        </w:rPr>
        <w:t xml:space="preserve">серед усіх причин </w:t>
      </w:r>
      <w:r w:rsidR="009B17B8" w:rsidRPr="00DA5549">
        <w:rPr>
          <w:rFonts w:ascii="Times New Roman" w:hAnsi="Times New Roman" w:cs="Times New Roman"/>
          <w:sz w:val="28"/>
          <w:szCs w:val="28"/>
          <w:lang w:val="uk-UA"/>
        </w:rPr>
        <w:t xml:space="preserve">смерті </w:t>
      </w:r>
      <w:r w:rsidR="0081105D" w:rsidRPr="00DA5549">
        <w:rPr>
          <w:rFonts w:ascii="Times New Roman" w:hAnsi="Times New Roman" w:cs="Times New Roman"/>
          <w:sz w:val="28"/>
          <w:szCs w:val="28"/>
          <w:lang w:val="uk-UA"/>
        </w:rPr>
        <w:t>[</w:t>
      </w:r>
      <w:r w:rsidR="00715F4A" w:rsidRPr="00DA5549">
        <w:rPr>
          <w:rFonts w:ascii="Times New Roman" w:hAnsi="Times New Roman" w:cs="Times New Roman"/>
          <w:sz w:val="28"/>
          <w:szCs w:val="28"/>
          <w:lang w:val="uk-UA"/>
        </w:rPr>
        <w:t>1</w:t>
      </w:r>
      <w:r w:rsidR="0081105D" w:rsidRPr="00DA5549">
        <w:rPr>
          <w:rFonts w:ascii="Times New Roman" w:hAnsi="Times New Roman" w:cs="Times New Roman"/>
          <w:sz w:val="28"/>
          <w:szCs w:val="28"/>
          <w:lang w:val="uk-UA"/>
        </w:rPr>
        <w:t>].</w:t>
      </w:r>
    </w:p>
    <w:p w14:paraId="1C2B2F9A" w14:textId="32E3AA8F" w:rsidR="00AA12DA" w:rsidRPr="00523104" w:rsidRDefault="00E015B7"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Зараз ХОЗЛ є четвертою</w:t>
      </w:r>
      <w:r w:rsidR="004A0C50" w:rsidRPr="00732200">
        <w:rPr>
          <w:rFonts w:ascii="Times New Roman" w:hAnsi="Times New Roman" w:cs="Times New Roman"/>
          <w:sz w:val="28"/>
          <w:szCs w:val="28"/>
          <w:lang w:val="uk-UA"/>
        </w:rPr>
        <w:t xml:space="preserve"> причиною смертності</w:t>
      </w:r>
      <w:r w:rsidRPr="00732200">
        <w:rPr>
          <w:rFonts w:ascii="Times New Roman" w:hAnsi="Times New Roman" w:cs="Times New Roman"/>
          <w:sz w:val="28"/>
          <w:szCs w:val="28"/>
          <w:lang w:val="uk-UA"/>
        </w:rPr>
        <w:t xml:space="preserve"> серед усіх інших</w:t>
      </w:r>
      <w:r w:rsidR="004A0C50" w:rsidRPr="00732200">
        <w:rPr>
          <w:rFonts w:ascii="Times New Roman" w:hAnsi="Times New Roman" w:cs="Times New Roman"/>
          <w:sz w:val="28"/>
          <w:szCs w:val="28"/>
          <w:lang w:val="uk-UA"/>
        </w:rPr>
        <w:t xml:space="preserve">, що в першу чергу обумовлено широкою поширеністю куріння як серед чоловіків, так і </w:t>
      </w:r>
      <w:r w:rsidRPr="00732200">
        <w:rPr>
          <w:rFonts w:ascii="Times New Roman" w:hAnsi="Times New Roman" w:cs="Times New Roman"/>
          <w:sz w:val="28"/>
          <w:szCs w:val="28"/>
          <w:lang w:val="uk-UA"/>
        </w:rPr>
        <w:t xml:space="preserve">серед </w:t>
      </w:r>
      <w:r w:rsidR="004A0C50" w:rsidRPr="00732200">
        <w:rPr>
          <w:rFonts w:ascii="Times New Roman" w:hAnsi="Times New Roman" w:cs="Times New Roman"/>
          <w:sz w:val="28"/>
          <w:szCs w:val="28"/>
          <w:lang w:val="uk-UA"/>
        </w:rPr>
        <w:t xml:space="preserve">жінок. </w:t>
      </w:r>
      <w:r w:rsidRPr="00732200">
        <w:rPr>
          <w:rFonts w:ascii="Times New Roman" w:hAnsi="Times New Roman" w:cs="Times New Roman"/>
          <w:sz w:val="28"/>
          <w:szCs w:val="28"/>
          <w:lang w:val="uk-UA"/>
        </w:rPr>
        <w:t>Сучасний огляд літератури демонструє, що причиною летальності у х</w:t>
      </w:r>
      <w:r w:rsidR="00D71174" w:rsidRPr="00732200">
        <w:rPr>
          <w:rFonts w:ascii="Times New Roman" w:hAnsi="Times New Roman" w:cs="Times New Roman"/>
          <w:sz w:val="28"/>
          <w:szCs w:val="28"/>
          <w:lang w:val="uk-UA"/>
        </w:rPr>
        <w:t>ворих на ХОЗЛ можуть статися як</w:t>
      </w:r>
      <w:r w:rsidRPr="00732200">
        <w:rPr>
          <w:rFonts w:ascii="Times New Roman" w:hAnsi="Times New Roman" w:cs="Times New Roman"/>
          <w:sz w:val="28"/>
          <w:szCs w:val="28"/>
          <w:lang w:val="uk-UA"/>
        </w:rPr>
        <w:t xml:space="preserve"> зміни з боку дихальної системи (тяжкий ступінь легеневої недостатності, рак легень тощо), так і ускладнення з боку серцево-судинної системи (інфаркт </w:t>
      </w:r>
      <w:r w:rsidR="00EF7671">
        <w:rPr>
          <w:rFonts w:ascii="Times New Roman" w:hAnsi="Times New Roman" w:cs="Times New Roman"/>
          <w:sz w:val="28"/>
          <w:szCs w:val="28"/>
          <w:lang w:val="uk-UA"/>
        </w:rPr>
        <w:t>міокарду (ІМ), інші форми ІХС)</w:t>
      </w:r>
      <w:r w:rsidR="00D663D1">
        <w:rPr>
          <w:rFonts w:ascii="Times New Roman" w:hAnsi="Times New Roman" w:cs="Times New Roman"/>
          <w:color w:val="FF0000"/>
          <w:sz w:val="28"/>
          <w:szCs w:val="28"/>
          <w:lang w:val="uk-UA"/>
        </w:rPr>
        <w:t>.</w:t>
      </w:r>
    </w:p>
    <w:p w14:paraId="3FCDE822" w14:textId="465705E6" w:rsidR="00563599" w:rsidRPr="00460B46" w:rsidRDefault="009B17B8" w:rsidP="00D41723">
      <w:pPr>
        <w:spacing w:after="0" w:line="360" w:lineRule="auto"/>
        <w:ind w:firstLine="709"/>
        <w:contextualSpacing/>
        <w:jc w:val="both"/>
        <w:rPr>
          <w:rFonts w:ascii="Times New Roman" w:hAnsi="Times New Roman" w:cs="Times New Roman"/>
          <w:color w:val="000000" w:themeColor="text1"/>
          <w:sz w:val="28"/>
          <w:szCs w:val="28"/>
          <w:lang w:val="uk-UA"/>
        </w:rPr>
      </w:pPr>
      <w:r w:rsidRPr="00732200">
        <w:rPr>
          <w:rFonts w:ascii="Times New Roman" w:hAnsi="Times New Roman" w:cs="Times New Roman"/>
          <w:sz w:val="28"/>
          <w:szCs w:val="28"/>
          <w:lang w:val="uk-UA"/>
        </w:rPr>
        <w:t xml:space="preserve">Це захворювання характеризується постійним обмеження потоку повітря через дихальні шляхи та їх посилення запальної реакції у відповідь на тютюновий дим, паливо, що містить біомасу, дизель вихлопи та інфекції. </w:t>
      </w:r>
      <w:r w:rsidR="00082B2B" w:rsidRPr="00732200">
        <w:rPr>
          <w:rFonts w:ascii="Times New Roman" w:hAnsi="Times New Roman" w:cs="Times New Roman"/>
          <w:sz w:val="28"/>
          <w:szCs w:val="28"/>
          <w:lang w:val="uk-UA"/>
        </w:rPr>
        <w:t>У звичайній</w:t>
      </w:r>
      <w:r w:rsidR="00EE6FB3" w:rsidRPr="00732200">
        <w:rPr>
          <w:rFonts w:ascii="Times New Roman" w:hAnsi="Times New Roman" w:cs="Times New Roman"/>
          <w:sz w:val="28"/>
          <w:szCs w:val="28"/>
          <w:lang w:val="uk-UA"/>
        </w:rPr>
        <w:t xml:space="preserve"> клінічній практиці лікарі майже не</w:t>
      </w:r>
      <w:r w:rsidR="00082B2B" w:rsidRPr="00732200">
        <w:rPr>
          <w:rFonts w:ascii="Times New Roman" w:hAnsi="Times New Roman" w:cs="Times New Roman"/>
          <w:sz w:val="28"/>
          <w:szCs w:val="28"/>
          <w:lang w:val="uk-UA"/>
        </w:rPr>
        <w:t xml:space="preserve"> стикаються з наявніс</w:t>
      </w:r>
      <w:r w:rsidR="007F7B45" w:rsidRPr="00732200">
        <w:rPr>
          <w:rFonts w:ascii="Times New Roman" w:hAnsi="Times New Roman" w:cs="Times New Roman"/>
          <w:sz w:val="28"/>
          <w:szCs w:val="28"/>
          <w:lang w:val="uk-UA"/>
        </w:rPr>
        <w:t xml:space="preserve">тю у пацієнта одного хронічного </w:t>
      </w:r>
      <w:r w:rsidR="00082B2B" w:rsidRPr="00732200">
        <w:rPr>
          <w:rFonts w:ascii="Times New Roman" w:hAnsi="Times New Roman" w:cs="Times New Roman"/>
          <w:sz w:val="28"/>
          <w:szCs w:val="28"/>
          <w:lang w:val="uk-UA"/>
        </w:rPr>
        <w:t>патологічного процесу. Особливо це стосується пацієнтів старшої вікової групи</w:t>
      </w:r>
      <w:r w:rsidR="00BB70E7" w:rsidRPr="00732200">
        <w:rPr>
          <w:rFonts w:ascii="Times New Roman" w:hAnsi="Times New Roman" w:cs="Times New Roman"/>
          <w:sz w:val="28"/>
          <w:szCs w:val="28"/>
          <w:lang w:val="uk-UA"/>
        </w:rPr>
        <w:t>. ХОЗЛ займає з</w:t>
      </w:r>
      <w:r w:rsidR="00EE6FB3" w:rsidRPr="00732200">
        <w:rPr>
          <w:rFonts w:ascii="Times New Roman" w:hAnsi="Times New Roman" w:cs="Times New Roman"/>
          <w:sz w:val="28"/>
          <w:szCs w:val="28"/>
          <w:lang w:val="uk-UA"/>
        </w:rPr>
        <w:t>начне місце в структурі хвороб у</w:t>
      </w:r>
      <w:r w:rsidR="00BB70E7" w:rsidRPr="00732200">
        <w:rPr>
          <w:rFonts w:ascii="Times New Roman" w:hAnsi="Times New Roman" w:cs="Times New Roman"/>
          <w:sz w:val="28"/>
          <w:szCs w:val="28"/>
          <w:lang w:val="uk-UA"/>
        </w:rPr>
        <w:t xml:space="preserve"> осіб похилого та старечого віку, поси</w:t>
      </w:r>
      <w:r w:rsidR="00EE6FB3" w:rsidRPr="00732200">
        <w:rPr>
          <w:rFonts w:ascii="Times New Roman" w:hAnsi="Times New Roman" w:cs="Times New Roman"/>
          <w:sz w:val="28"/>
          <w:szCs w:val="28"/>
          <w:lang w:val="uk-UA"/>
        </w:rPr>
        <w:t xml:space="preserve">люючи старечу поліморбідність та </w:t>
      </w:r>
      <w:r w:rsidR="00BB70E7" w:rsidRPr="00732200">
        <w:rPr>
          <w:rFonts w:ascii="Times New Roman" w:hAnsi="Times New Roman" w:cs="Times New Roman"/>
          <w:sz w:val="28"/>
          <w:szCs w:val="28"/>
          <w:lang w:val="uk-UA"/>
        </w:rPr>
        <w:t xml:space="preserve">приводячи до порушення якості життя і до летальності. Загострення ХОЗЛ є однією з найбільш частих причин </w:t>
      </w:r>
      <w:r w:rsidR="001E7B4F">
        <w:rPr>
          <w:rFonts w:ascii="Times New Roman" w:hAnsi="Times New Roman" w:cs="Times New Roman"/>
          <w:sz w:val="28"/>
          <w:szCs w:val="28"/>
          <w:lang w:val="uk-UA"/>
        </w:rPr>
        <w:t xml:space="preserve">звернення за медичною допомогою. </w:t>
      </w:r>
      <w:r w:rsidR="002F6BEF" w:rsidRPr="00732200">
        <w:rPr>
          <w:rFonts w:ascii="Times New Roman" w:hAnsi="Times New Roman" w:cs="Times New Roman"/>
          <w:sz w:val="28"/>
          <w:szCs w:val="28"/>
          <w:lang w:val="uk-UA"/>
        </w:rPr>
        <w:t xml:space="preserve">За даними різних авторів, у 30-62% хворих на ХОЗЛ старших вікових груп виявлено </w:t>
      </w:r>
      <w:r w:rsidR="00DE5B3D" w:rsidRPr="00732200">
        <w:rPr>
          <w:rFonts w:ascii="Times New Roman" w:hAnsi="Times New Roman" w:cs="Times New Roman"/>
          <w:sz w:val="28"/>
          <w:szCs w:val="28"/>
          <w:lang w:val="uk-UA"/>
        </w:rPr>
        <w:t>хронічн</w:t>
      </w:r>
      <w:r w:rsidR="00EE6FB3" w:rsidRPr="00732200">
        <w:rPr>
          <w:rFonts w:ascii="Times New Roman" w:hAnsi="Times New Roman" w:cs="Times New Roman"/>
          <w:sz w:val="28"/>
          <w:szCs w:val="28"/>
          <w:lang w:val="uk-UA"/>
        </w:rPr>
        <w:t>у</w:t>
      </w:r>
      <w:r w:rsidR="00DE5B3D" w:rsidRPr="00732200">
        <w:rPr>
          <w:rFonts w:ascii="Times New Roman" w:hAnsi="Times New Roman" w:cs="Times New Roman"/>
          <w:sz w:val="28"/>
          <w:szCs w:val="28"/>
          <w:lang w:val="uk-UA"/>
        </w:rPr>
        <w:t xml:space="preserve"> серцев</w:t>
      </w:r>
      <w:r w:rsidR="00EE6FB3" w:rsidRPr="00732200">
        <w:rPr>
          <w:rFonts w:ascii="Times New Roman" w:hAnsi="Times New Roman" w:cs="Times New Roman"/>
          <w:sz w:val="28"/>
          <w:szCs w:val="28"/>
          <w:lang w:val="uk-UA"/>
        </w:rPr>
        <w:t>у</w:t>
      </w:r>
      <w:r w:rsidR="00DE5B3D" w:rsidRPr="00732200">
        <w:rPr>
          <w:rFonts w:ascii="Times New Roman" w:hAnsi="Times New Roman" w:cs="Times New Roman"/>
          <w:sz w:val="28"/>
          <w:szCs w:val="28"/>
          <w:lang w:val="uk-UA"/>
        </w:rPr>
        <w:t xml:space="preserve"> недостатність (</w:t>
      </w:r>
      <w:r w:rsidR="002F6BEF" w:rsidRPr="00732200">
        <w:rPr>
          <w:rFonts w:ascii="Times New Roman" w:hAnsi="Times New Roman" w:cs="Times New Roman"/>
          <w:sz w:val="28"/>
          <w:szCs w:val="28"/>
          <w:lang w:val="uk-UA"/>
        </w:rPr>
        <w:t>ХСН</w:t>
      </w:r>
      <w:r w:rsidR="00DE5B3D" w:rsidRPr="00732200">
        <w:rPr>
          <w:rFonts w:ascii="Times New Roman" w:hAnsi="Times New Roman" w:cs="Times New Roman"/>
          <w:sz w:val="28"/>
          <w:szCs w:val="28"/>
          <w:lang w:val="uk-UA"/>
        </w:rPr>
        <w:t>)</w:t>
      </w:r>
      <w:r w:rsidR="002F6BEF" w:rsidRPr="00732200">
        <w:rPr>
          <w:rFonts w:ascii="Times New Roman" w:hAnsi="Times New Roman" w:cs="Times New Roman"/>
          <w:sz w:val="28"/>
          <w:szCs w:val="28"/>
          <w:lang w:val="uk-UA"/>
        </w:rPr>
        <w:t xml:space="preserve">. Аналогічно, у 10-32% пацієнтів з ХСН встановлюється ХОЗЛ </w:t>
      </w:r>
      <w:r w:rsidR="00082B2B" w:rsidRPr="00732200">
        <w:rPr>
          <w:rFonts w:ascii="Times New Roman" w:hAnsi="Times New Roman" w:cs="Times New Roman"/>
          <w:sz w:val="28"/>
          <w:szCs w:val="28"/>
          <w:lang w:val="uk-UA"/>
        </w:rPr>
        <w:t>В останні роки</w:t>
      </w:r>
      <w:r w:rsidR="007F7B45" w:rsidRPr="00732200">
        <w:rPr>
          <w:rFonts w:ascii="Times New Roman" w:hAnsi="Times New Roman" w:cs="Times New Roman"/>
          <w:sz w:val="28"/>
          <w:szCs w:val="28"/>
          <w:lang w:val="uk-UA"/>
        </w:rPr>
        <w:t xml:space="preserve"> </w:t>
      </w:r>
      <w:r w:rsidR="00082B2B" w:rsidRPr="00732200">
        <w:rPr>
          <w:rFonts w:ascii="Times New Roman" w:hAnsi="Times New Roman" w:cs="Times New Roman"/>
          <w:sz w:val="28"/>
          <w:szCs w:val="28"/>
          <w:lang w:val="uk-UA"/>
        </w:rPr>
        <w:t>для вітчизняно</w:t>
      </w:r>
      <w:r w:rsidR="00D43607" w:rsidRPr="00732200">
        <w:rPr>
          <w:rFonts w:ascii="Times New Roman" w:hAnsi="Times New Roman" w:cs="Times New Roman"/>
          <w:sz w:val="28"/>
          <w:szCs w:val="28"/>
          <w:lang w:val="uk-UA"/>
        </w:rPr>
        <w:t>ї</w:t>
      </w:r>
      <w:r w:rsidR="00082B2B" w:rsidRPr="00732200">
        <w:rPr>
          <w:rFonts w:ascii="Times New Roman" w:hAnsi="Times New Roman" w:cs="Times New Roman"/>
          <w:sz w:val="28"/>
          <w:szCs w:val="28"/>
          <w:lang w:val="uk-UA"/>
        </w:rPr>
        <w:t xml:space="preserve"> і світово</w:t>
      </w:r>
      <w:r w:rsidR="00245B38" w:rsidRPr="00732200">
        <w:rPr>
          <w:rFonts w:ascii="Times New Roman" w:hAnsi="Times New Roman" w:cs="Times New Roman"/>
          <w:sz w:val="28"/>
          <w:szCs w:val="28"/>
          <w:lang w:val="uk-UA"/>
        </w:rPr>
        <w:t>ї</w:t>
      </w:r>
      <w:r w:rsidR="00082B2B" w:rsidRPr="00732200">
        <w:rPr>
          <w:rFonts w:ascii="Times New Roman" w:hAnsi="Times New Roman" w:cs="Times New Roman"/>
          <w:sz w:val="28"/>
          <w:szCs w:val="28"/>
          <w:lang w:val="uk-UA"/>
        </w:rPr>
        <w:t xml:space="preserve"> охорони здоров</w:t>
      </w:r>
      <w:r w:rsidR="00DE087C" w:rsidRPr="00DE087C">
        <w:rPr>
          <w:rFonts w:ascii="Times New Roman" w:hAnsi="Times New Roman" w:cs="Times New Roman"/>
          <w:sz w:val="28"/>
          <w:szCs w:val="28"/>
          <w:lang w:val="uk-UA"/>
        </w:rPr>
        <w:t>’</w:t>
      </w:r>
      <w:r w:rsidR="00082B2B" w:rsidRPr="00732200">
        <w:rPr>
          <w:rFonts w:ascii="Times New Roman" w:hAnsi="Times New Roman" w:cs="Times New Roman"/>
          <w:sz w:val="28"/>
          <w:szCs w:val="28"/>
          <w:lang w:val="uk-UA"/>
        </w:rPr>
        <w:t xml:space="preserve">я стає актуальною проблема коморбідності </w:t>
      </w:r>
      <w:r w:rsidR="007F7B45" w:rsidRPr="00732200">
        <w:rPr>
          <w:rFonts w:ascii="Times New Roman" w:hAnsi="Times New Roman" w:cs="Times New Roman"/>
          <w:sz w:val="28"/>
          <w:szCs w:val="28"/>
          <w:lang w:val="uk-UA"/>
        </w:rPr>
        <w:t>–</w:t>
      </w:r>
      <w:r w:rsidR="00082B2B" w:rsidRPr="00732200">
        <w:rPr>
          <w:rFonts w:ascii="Times New Roman" w:hAnsi="Times New Roman" w:cs="Times New Roman"/>
          <w:sz w:val="28"/>
          <w:szCs w:val="28"/>
          <w:lang w:val="uk-UA"/>
        </w:rPr>
        <w:t xml:space="preserve"> поєднання</w:t>
      </w:r>
      <w:r w:rsidR="007F7B45" w:rsidRPr="00732200">
        <w:rPr>
          <w:rFonts w:ascii="Times New Roman" w:hAnsi="Times New Roman" w:cs="Times New Roman"/>
          <w:sz w:val="28"/>
          <w:szCs w:val="28"/>
          <w:lang w:val="uk-UA"/>
        </w:rPr>
        <w:t xml:space="preserve"> </w:t>
      </w:r>
      <w:r w:rsidR="00082B2B" w:rsidRPr="00732200">
        <w:rPr>
          <w:rFonts w:ascii="Times New Roman" w:hAnsi="Times New Roman" w:cs="Times New Roman"/>
          <w:sz w:val="28"/>
          <w:szCs w:val="28"/>
          <w:lang w:val="uk-UA"/>
        </w:rPr>
        <w:t xml:space="preserve">у одного хворого двох </w:t>
      </w:r>
      <w:r w:rsidR="00082B2B" w:rsidRPr="00614A63">
        <w:rPr>
          <w:rFonts w:ascii="Times New Roman" w:hAnsi="Times New Roman" w:cs="Times New Roman"/>
          <w:sz w:val="28"/>
          <w:szCs w:val="28"/>
          <w:lang w:val="uk-UA"/>
        </w:rPr>
        <w:t xml:space="preserve">або більше хронічних захворювань, </w:t>
      </w:r>
      <w:r w:rsidR="007F7B45" w:rsidRPr="00614A63">
        <w:rPr>
          <w:rFonts w:ascii="Times New Roman" w:hAnsi="Times New Roman" w:cs="Times New Roman"/>
          <w:sz w:val="28"/>
          <w:szCs w:val="28"/>
          <w:lang w:val="uk-UA"/>
        </w:rPr>
        <w:t>етіопатогенетично взаємопов</w:t>
      </w:r>
      <w:r w:rsidR="00614A63" w:rsidRPr="00614A63">
        <w:rPr>
          <w:rFonts w:ascii="Times New Roman" w:hAnsi="Times New Roman" w:cs="Times New Roman"/>
          <w:sz w:val="28"/>
          <w:szCs w:val="28"/>
          <w:lang w:val="uk-UA"/>
        </w:rPr>
        <w:t>’</w:t>
      </w:r>
      <w:r w:rsidR="007F7B45" w:rsidRPr="00614A63">
        <w:rPr>
          <w:rFonts w:ascii="Times New Roman" w:hAnsi="Times New Roman" w:cs="Times New Roman"/>
          <w:sz w:val="28"/>
          <w:szCs w:val="28"/>
          <w:lang w:val="uk-UA"/>
        </w:rPr>
        <w:t xml:space="preserve">язаних </w:t>
      </w:r>
      <w:r w:rsidR="00082B2B" w:rsidRPr="00614A63">
        <w:rPr>
          <w:rFonts w:ascii="Times New Roman" w:hAnsi="Times New Roman" w:cs="Times New Roman"/>
          <w:sz w:val="28"/>
          <w:szCs w:val="28"/>
          <w:lang w:val="uk-UA"/>
        </w:rPr>
        <w:t>між</w:t>
      </w:r>
      <w:r w:rsidR="007F7B45" w:rsidRPr="00614A63">
        <w:rPr>
          <w:rFonts w:ascii="Times New Roman" w:hAnsi="Times New Roman" w:cs="Times New Roman"/>
          <w:sz w:val="28"/>
          <w:szCs w:val="28"/>
          <w:lang w:val="uk-UA"/>
        </w:rPr>
        <w:t xml:space="preserve"> </w:t>
      </w:r>
      <w:r w:rsidR="00EE6FB3" w:rsidRPr="00614A63">
        <w:rPr>
          <w:rFonts w:ascii="Times New Roman" w:hAnsi="Times New Roman" w:cs="Times New Roman"/>
          <w:sz w:val="28"/>
          <w:szCs w:val="28"/>
          <w:lang w:val="uk-UA"/>
        </w:rPr>
        <w:t xml:space="preserve">собою; </w:t>
      </w:r>
      <w:r w:rsidR="00D71174" w:rsidRPr="00614A63">
        <w:rPr>
          <w:rFonts w:ascii="Times New Roman" w:hAnsi="Times New Roman" w:cs="Times New Roman"/>
          <w:sz w:val="28"/>
          <w:szCs w:val="28"/>
          <w:lang w:val="uk-UA"/>
        </w:rPr>
        <w:t xml:space="preserve">або збіг за часом </w:t>
      </w:r>
      <w:r w:rsidR="00EE6FB3" w:rsidRPr="00614A63">
        <w:rPr>
          <w:rFonts w:ascii="Times New Roman" w:hAnsi="Times New Roman" w:cs="Times New Roman"/>
          <w:sz w:val="28"/>
          <w:szCs w:val="28"/>
          <w:lang w:val="uk-UA"/>
        </w:rPr>
        <w:t>проявів</w:t>
      </w:r>
      <w:r w:rsidR="00D71174" w:rsidRPr="00614A63">
        <w:rPr>
          <w:rFonts w:ascii="Times New Roman" w:hAnsi="Times New Roman" w:cs="Times New Roman"/>
          <w:sz w:val="28"/>
          <w:szCs w:val="28"/>
          <w:lang w:val="uk-UA"/>
        </w:rPr>
        <w:t>,</w:t>
      </w:r>
      <w:r w:rsidR="007F7B45" w:rsidRPr="00614A63">
        <w:rPr>
          <w:rFonts w:ascii="Times New Roman" w:hAnsi="Times New Roman" w:cs="Times New Roman"/>
          <w:sz w:val="28"/>
          <w:szCs w:val="28"/>
          <w:lang w:val="uk-UA"/>
        </w:rPr>
        <w:t xml:space="preserve"> незалежно від активності кожного з них</w:t>
      </w:r>
      <w:r w:rsidR="00EE6FB3" w:rsidRPr="00614A63">
        <w:rPr>
          <w:rFonts w:ascii="Times New Roman" w:hAnsi="Times New Roman" w:cs="Times New Roman"/>
          <w:sz w:val="28"/>
          <w:szCs w:val="28"/>
          <w:lang w:val="uk-UA"/>
        </w:rPr>
        <w:t xml:space="preserve"> окремо</w:t>
      </w:r>
      <w:r w:rsidR="002F6BEF" w:rsidRPr="00614A63">
        <w:rPr>
          <w:rFonts w:ascii="Times New Roman" w:hAnsi="Times New Roman" w:cs="Times New Roman"/>
          <w:sz w:val="28"/>
          <w:szCs w:val="28"/>
          <w:lang w:val="uk-UA"/>
        </w:rPr>
        <w:t xml:space="preserve">. </w:t>
      </w:r>
      <w:r w:rsidR="007F7B45" w:rsidRPr="00614A63">
        <w:rPr>
          <w:rFonts w:ascii="Times New Roman" w:hAnsi="Times New Roman" w:cs="Times New Roman"/>
          <w:sz w:val="28"/>
          <w:szCs w:val="28"/>
          <w:lang w:val="uk-UA"/>
        </w:rPr>
        <w:t>Встановлено, що коморбідн</w:t>
      </w:r>
      <w:r w:rsidR="00644D1B" w:rsidRPr="00614A63">
        <w:rPr>
          <w:rFonts w:ascii="Times New Roman" w:hAnsi="Times New Roman" w:cs="Times New Roman"/>
          <w:sz w:val="28"/>
          <w:szCs w:val="28"/>
          <w:lang w:val="uk-UA"/>
        </w:rPr>
        <w:t>і</w:t>
      </w:r>
      <w:r w:rsidR="007F7B45" w:rsidRPr="00614A63">
        <w:rPr>
          <w:rFonts w:ascii="Times New Roman" w:hAnsi="Times New Roman" w:cs="Times New Roman"/>
          <w:sz w:val="28"/>
          <w:szCs w:val="28"/>
          <w:lang w:val="uk-UA"/>
        </w:rPr>
        <w:t xml:space="preserve">сть є незалежним </w:t>
      </w:r>
      <w:r w:rsidR="00644D1B" w:rsidRPr="00614A63">
        <w:rPr>
          <w:rFonts w:ascii="Times New Roman" w:hAnsi="Times New Roman" w:cs="Times New Roman"/>
          <w:sz w:val="28"/>
          <w:szCs w:val="28"/>
          <w:lang w:val="uk-UA"/>
        </w:rPr>
        <w:t>фактором ризику</w:t>
      </w:r>
      <w:r w:rsidR="007F7B45" w:rsidRPr="00614A63">
        <w:rPr>
          <w:rFonts w:ascii="Times New Roman" w:hAnsi="Times New Roman" w:cs="Times New Roman"/>
          <w:sz w:val="28"/>
          <w:szCs w:val="28"/>
          <w:lang w:val="uk-UA"/>
        </w:rPr>
        <w:t xml:space="preserve"> летального результату </w:t>
      </w:r>
      <w:r w:rsidR="007F7B45" w:rsidRPr="00732200">
        <w:rPr>
          <w:rFonts w:ascii="Times New Roman" w:hAnsi="Times New Roman" w:cs="Times New Roman"/>
          <w:sz w:val="28"/>
          <w:szCs w:val="28"/>
          <w:lang w:val="uk-UA"/>
        </w:rPr>
        <w:t xml:space="preserve">і суттєво впливає на прогноз захворювання </w:t>
      </w:r>
      <w:r w:rsidR="00EE6FB3" w:rsidRPr="00732200">
        <w:rPr>
          <w:rFonts w:ascii="Times New Roman" w:hAnsi="Times New Roman" w:cs="Times New Roman"/>
          <w:sz w:val="28"/>
          <w:szCs w:val="28"/>
          <w:lang w:val="uk-UA"/>
        </w:rPr>
        <w:t xml:space="preserve">та </w:t>
      </w:r>
      <w:r w:rsidR="00715F4A">
        <w:rPr>
          <w:rFonts w:ascii="Times New Roman" w:hAnsi="Times New Roman" w:cs="Times New Roman"/>
          <w:sz w:val="28"/>
          <w:szCs w:val="28"/>
          <w:lang w:val="uk-UA"/>
        </w:rPr>
        <w:t>життя</w:t>
      </w:r>
      <w:r w:rsidR="0015132F" w:rsidRPr="0015132F">
        <w:rPr>
          <w:rFonts w:ascii="Times New Roman" w:hAnsi="Times New Roman" w:cs="Times New Roman"/>
          <w:sz w:val="28"/>
          <w:szCs w:val="28"/>
        </w:rPr>
        <w:t xml:space="preserve"> </w:t>
      </w:r>
      <w:r w:rsidR="0015132F" w:rsidRPr="00460B46">
        <w:rPr>
          <w:rFonts w:ascii="Times New Roman" w:hAnsi="Times New Roman" w:cs="Times New Roman"/>
          <w:color w:val="000000" w:themeColor="text1"/>
          <w:sz w:val="28"/>
          <w:szCs w:val="28"/>
          <w:lang w:val="uk-UA"/>
        </w:rPr>
        <w:t>[</w:t>
      </w:r>
      <w:r w:rsidR="00D663D1" w:rsidRPr="00460B46">
        <w:rPr>
          <w:rFonts w:ascii="Times New Roman" w:hAnsi="Times New Roman" w:cs="Times New Roman"/>
          <w:color w:val="000000" w:themeColor="text1"/>
          <w:sz w:val="28"/>
          <w:szCs w:val="28"/>
        </w:rPr>
        <w:t>2</w:t>
      </w:r>
      <w:r w:rsidR="00D663D1" w:rsidRPr="00460B46">
        <w:rPr>
          <w:rFonts w:ascii="Times New Roman" w:hAnsi="Times New Roman" w:cs="Times New Roman"/>
          <w:color w:val="000000" w:themeColor="text1"/>
          <w:sz w:val="28"/>
          <w:szCs w:val="28"/>
          <w:lang w:val="uk-UA"/>
        </w:rPr>
        <w:t xml:space="preserve">, </w:t>
      </w:r>
      <w:r w:rsidR="0015132F" w:rsidRPr="00460B46">
        <w:rPr>
          <w:rFonts w:ascii="Times New Roman" w:hAnsi="Times New Roman" w:cs="Times New Roman"/>
          <w:color w:val="000000" w:themeColor="text1"/>
          <w:sz w:val="28"/>
          <w:szCs w:val="28"/>
          <w:lang w:val="uk-UA"/>
        </w:rPr>
        <w:t>3]</w:t>
      </w:r>
      <w:r w:rsidR="001E7B4F" w:rsidRPr="00460B46">
        <w:rPr>
          <w:rFonts w:ascii="Times New Roman" w:hAnsi="Times New Roman" w:cs="Times New Roman"/>
          <w:color w:val="000000" w:themeColor="text1"/>
          <w:sz w:val="28"/>
          <w:szCs w:val="28"/>
        </w:rPr>
        <w:t>.</w:t>
      </w:r>
      <w:r w:rsidR="007F7B45" w:rsidRPr="00460B46">
        <w:rPr>
          <w:rFonts w:ascii="Times New Roman" w:hAnsi="Times New Roman" w:cs="Times New Roman"/>
          <w:color w:val="000000" w:themeColor="text1"/>
          <w:sz w:val="28"/>
          <w:szCs w:val="28"/>
          <w:lang w:val="uk-UA"/>
        </w:rPr>
        <w:t xml:space="preserve"> </w:t>
      </w:r>
    </w:p>
    <w:p w14:paraId="594F3B3D" w14:textId="77777777" w:rsidR="00405B5E" w:rsidRPr="00732200" w:rsidRDefault="00135CEF"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Хворі на </w:t>
      </w:r>
      <w:r w:rsidR="009B17B8" w:rsidRPr="00732200">
        <w:rPr>
          <w:rFonts w:ascii="Times New Roman" w:hAnsi="Times New Roman" w:cs="Times New Roman"/>
          <w:sz w:val="28"/>
          <w:szCs w:val="28"/>
          <w:lang w:val="uk-UA"/>
        </w:rPr>
        <w:t xml:space="preserve"> ХОЗЛ є групою пацієнтів, де хронічні серцево-судинні захворювання (ХССЗ) виникають частіше, ніж у загальній популяції. Ризик розвитку серцевої </w:t>
      </w:r>
      <w:r w:rsidR="009B17B8" w:rsidRPr="00732200">
        <w:rPr>
          <w:rFonts w:ascii="Times New Roman" w:hAnsi="Times New Roman" w:cs="Times New Roman"/>
          <w:sz w:val="28"/>
          <w:szCs w:val="28"/>
          <w:lang w:val="uk-UA"/>
        </w:rPr>
        <w:lastRenderedPageBreak/>
        <w:t>недостатності</w:t>
      </w:r>
      <w:r w:rsidR="008B1C7A" w:rsidRPr="00732200">
        <w:rPr>
          <w:rFonts w:ascii="Times New Roman" w:hAnsi="Times New Roman" w:cs="Times New Roman"/>
          <w:sz w:val="28"/>
          <w:szCs w:val="28"/>
          <w:lang w:val="uk-UA"/>
        </w:rPr>
        <w:t xml:space="preserve"> (СН)</w:t>
      </w:r>
      <w:r w:rsidR="009B17B8" w:rsidRPr="00732200">
        <w:rPr>
          <w:rFonts w:ascii="Times New Roman" w:hAnsi="Times New Roman" w:cs="Times New Roman"/>
          <w:sz w:val="28"/>
          <w:szCs w:val="28"/>
          <w:lang w:val="uk-UA"/>
        </w:rPr>
        <w:t xml:space="preserve"> у пацієнтів з ХОЗЛ у 4,5 рази вищий, ніж у конт</w:t>
      </w:r>
      <w:r w:rsidR="00EC02BE" w:rsidRPr="00732200">
        <w:rPr>
          <w:rFonts w:ascii="Times New Roman" w:hAnsi="Times New Roman" w:cs="Times New Roman"/>
          <w:sz w:val="28"/>
          <w:szCs w:val="28"/>
          <w:lang w:val="uk-UA"/>
        </w:rPr>
        <w:t xml:space="preserve">рольній групі </w:t>
      </w:r>
      <w:r w:rsidR="00F97097" w:rsidRPr="00732200">
        <w:rPr>
          <w:rFonts w:ascii="Times New Roman" w:hAnsi="Times New Roman" w:cs="Times New Roman"/>
          <w:sz w:val="28"/>
          <w:szCs w:val="28"/>
          <w:lang w:val="uk-UA"/>
        </w:rPr>
        <w:t xml:space="preserve">відповідного віку. </w:t>
      </w:r>
      <w:r w:rsidR="009B17B8" w:rsidRPr="00732200">
        <w:rPr>
          <w:rFonts w:ascii="Times New Roman" w:hAnsi="Times New Roman" w:cs="Times New Roman"/>
          <w:sz w:val="28"/>
          <w:szCs w:val="28"/>
          <w:lang w:val="uk-UA"/>
        </w:rPr>
        <w:t xml:space="preserve">Співіснуючі </w:t>
      </w:r>
      <w:r w:rsidR="008B1C7A" w:rsidRPr="00732200">
        <w:rPr>
          <w:rFonts w:ascii="Times New Roman" w:hAnsi="Times New Roman" w:cs="Times New Roman"/>
          <w:sz w:val="28"/>
          <w:szCs w:val="28"/>
          <w:lang w:val="uk-UA"/>
        </w:rPr>
        <w:t>СН</w:t>
      </w:r>
      <w:r w:rsidR="009B17B8" w:rsidRPr="00732200">
        <w:rPr>
          <w:rFonts w:ascii="Times New Roman" w:hAnsi="Times New Roman" w:cs="Times New Roman"/>
          <w:sz w:val="28"/>
          <w:szCs w:val="28"/>
          <w:lang w:val="uk-UA"/>
        </w:rPr>
        <w:t xml:space="preserve"> та ХОЗЛ можуть </w:t>
      </w:r>
      <w:r w:rsidR="006F1290" w:rsidRPr="00732200">
        <w:rPr>
          <w:rFonts w:ascii="Times New Roman" w:hAnsi="Times New Roman" w:cs="Times New Roman"/>
          <w:sz w:val="28"/>
          <w:szCs w:val="28"/>
          <w:lang w:val="uk-UA"/>
        </w:rPr>
        <w:t xml:space="preserve">довготривало </w:t>
      </w:r>
      <w:r w:rsidR="009B17B8" w:rsidRPr="00732200">
        <w:rPr>
          <w:rFonts w:ascii="Times New Roman" w:hAnsi="Times New Roman" w:cs="Times New Roman"/>
          <w:sz w:val="28"/>
          <w:szCs w:val="28"/>
          <w:lang w:val="uk-UA"/>
        </w:rPr>
        <w:t>з</w:t>
      </w:r>
      <w:r w:rsidRPr="00732200">
        <w:rPr>
          <w:rFonts w:ascii="Times New Roman" w:hAnsi="Times New Roman" w:cs="Times New Roman"/>
          <w:sz w:val="28"/>
          <w:szCs w:val="28"/>
          <w:lang w:val="uk-UA"/>
        </w:rPr>
        <w:t>алишатися</w:t>
      </w:r>
      <w:r w:rsidR="00092AB3" w:rsidRPr="00732200">
        <w:rPr>
          <w:rFonts w:ascii="Times New Roman" w:hAnsi="Times New Roman" w:cs="Times New Roman"/>
          <w:sz w:val="28"/>
          <w:szCs w:val="28"/>
          <w:lang w:val="uk-UA"/>
        </w:rPr>
        <w:t xml:space="preserve"> не</w:t>
      </w:r>
      <w:r w:rsidR="009B17B8" w:rsidRPr="00732200">
        <w:rPr>
          <w:rFonts w:ascii="Times New Roman" w:hAnsi="Times New Roman" w:cs="Times New Roman"/>
          <w:sz w:val="28"/>
          <w:szCs w:val="28"/>
          <w:lang w:val="uk-UA"/>
        </w:rPr>
        <w:t xml:space="preserve">виявленими через схожість їх симптомів, що є важливим </w:t>
      </w:r>
      <w:r w:rsidRPr="00732200">
        <w:rPr>
          <w:rFonts w:ascii="Times New Roman" w:hAnsi="Times New Roman" w:cs="Times New Roman"/>
          <w:sz w:val="28"/>
          <w:szCs w:val="28"/>
          <w:lang w:val="uk-UA"/>
        </w:rPr>
        <w:t xml:space="preserve">диференційним пошуком </w:t>
      </w:r>
      <w:r w:rsidR="009B17B8" w:rsidRPr="00732200">
        <w:rPr>
          <w:rFonts w:ascii="Times New Roman" w:hAnsi="Times New Roman" w:cs="Times New Roman"/>
          <w:sz w:val="28"/>
          <w:szCs w:val="28"/>
          <w:lang w:val="uk-UA"/>
        </w:rPr>
        <w:t xml:space="preserve">у практичній діяльності. </w:t>
      </w:r>
    </w:p>
    <w:p w14:paraId="4FA079A9" w14:textId="77777777" w:rsidR="00AA12DA" w:rsidRPr="00732200" w:rsidRDefault="00AA12DA"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Основним</w:t>
      </w:r>
      <w:r w:rsidR="006F1290" w:rsidRPr="00732200">
        <w:rPr>
          <w:rFonts w:ascii="Times New Roman" w:hAnsi="Times New Roman" w:cs="Times New Roman"/>
          <w:sz w:val="28"/>
          <w:szCs w:val="28"/>
          <w:lang w:val="uk-UA"/>
        </w:rPr>
        <w:t xml:space="preserve"> з клінічних проявів</w:t>
      </w:r>
      <w:r w:rsidRPr="00732200">
        <w:rPr>
          <w:rFonts w:ascii="Times New Roman" w:hAnsi="Times New Roman" w:cs="Times New Roman"/>
          <w:sz w:val="28"/>
          <w:szCs w:val="28"/>
          <w:lang w:val="uk-UA"/>
        </w:rPr>
        <w:t xml:space="preserve"> </w:t>
      </w:r>
      <w:r w:rsidR="00092AB3" w:rsidRPr="00732200">
        <w:rPr>
          <w:rFonts w:ascii="Times New Roman" w:hAnsi="Times New Roman" w:cs="Times New Roman"/>
          <w:sz w:val="28"/>
          <w:szCs w:val="28"/>
          <w:lang w:val="uk-UA"/>
        </w:rPr>
        <w:t>ХОЗЛ</w:t>
      </w:r>
      <w:r w:rsidR="006F1290" w:rsidRPr="00732200">
        <w:rPr>
          <w:rFonts w:ascii="Times New Roman" w:hAnsi="Times New Roman" w:cs="Times New Roman"/>
          <w:sz w:val="28"/>
          <w:szCs w:val="28"/>
          <w:lang w:val="uk-UA"/>
        </w:rPr>
        <w:t xml:space="preserve"> та </w:t>
      </w:r>
      <w:r w:rsidRPr="00732200">
        <w:rPr>
          <w:rFonts w:ascii="Times New Roman" w:hAnsi="Times New Roman" w:cs="Times New Roman"/>
          <w:sz w:val="28"/>
          <w:szCs w:val="28"/>
          <w:lang w:val="uk-UA"/>
        </w:rPr>
        <w:t xml:space="preserve"> </w:t>
      </w:r>
      <w:r w:rsidR="008B1C7A"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є задишка (98</w:t>
      </w:r>
      <w:r w:rsidR="008B1C7A"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 xml:space="preserve">4% згідно дослідження IMPROVEMENT HF), яка в свою чергу є найбільш частою причиною звернення за допомогою як на первинну, так і вторинну ланку, особливо серед літніх пацієнтів. Поширеність </w:t>
      </w:r>
      <w:r w:rsidR="00162394" w:rsidRPr="00732200">
        <w:rPr>
          <w:rFonts w:ascii="Times New Roman" w:hAnsi="Times New Roman" w:cs="Times New Roman"/>
          <w:sz w:val="28"/>
          <w:szCs w:val="28"/>
          <w:lang w:val="uk-UA"/>
        </w:rPr>
        <w:t xml:space="preserve">недіагностованої </w:t>
      </w:r>
      <w:r w:rsidR="008B1C7A"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у пацієнтів з ХОЗЛ старших за 65 років на первинній ланці складає 20 %. Лікування </w:t>
      </w:r>
      <w:r w:rsidR="008B1C7A"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та ХОЗЛ є викликом</w:t>
      </w:r>
      <w:r w:rsidR="006F1290" w:rsidRPr="00732200">
        <w:rPr>
          <w:rFonts w:ascii="Times New Roman" w:hAnsi="Times New Roman" w:cs="Times New Roman"/>
          <w:sz w:val="28"/>
          <w:szCs w:val="28"/>
          <w:lang w:val="uk-UA"/>
        </w:rPr>
        <w:t xml:space="preserve"> для лікарів первинної та </w:t>
      </w:r>
      <w:r w:rsidRPr="00732200">
        <w:rPr>
          <w:rFonts w:ascii="Times New Roman" w:hAnsi="Times New Roman" w:cs="Times New Roman"/>
          <w:sz w:val="28"/>
          <w:szCs w:val="28"/>
          <w:lang w:val="uk-UA"/>
        </w:rPr>
        <w:t xml:space="preserve">вторинної ланки. Незважаючи на той факт, що </w:t>
      </w:r>
      <w:r w:rsidR="008B1C7A"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та ХОЗЛ часто виникають разом і мають серйозні клінічні та економічні наслідки, обидва захворювання до цього часу вивчались окремо, особливо на популяційному рівні.</w:t>
      </w:r>
      <w:r w:rsidR="00D92667" w:rsidRPr="00732200">
        <w:rPr>
          <w:rFonts w:ascii="Times New Roman" w:hAnsi="Times New Roman" w:cs="Times New Roman"/>
          <w:color w:val="000000"/>
          <w:sz w:val="28"/>
          <w:szCs w:val="28"/>
          <w:lang w:val="uk-UA"/>
        </w:rPr>
        <w:t xml:space="preserve"> Труднощі медикаментозної терапії полягають у взаємовиключних підходах в лікуванні хронічної обструктивної хвороби легень і супутньої кардіоваскулярної патології. Дані</w:t>
      </w:r>
      <w:r w:rsidR="006F1290" w:rsidRPr="00732200">
        <w:rPr>
          <w:rFonts w:ascii="Times New Roman" w:hAnsi="Times New Roman" w:cs="Times New Roman"/>
          <w:color w:val="000000"/>
          <w:sz w:val="28"/>
          <w:szCs w:val="28"/>
          <w:lang w:val="uk-UA"/>
        </w:rPr>
        <w:t xml:space="preserve"> наукового пошуку</w:t>
      </w:r>
      <w:r w:rsidR="00461D61" w:rsidRPr="00732200">
        <w:rPr>
          <w:rFonts w:ascii="Times New Roman" w:hAnsi="Times New Roman" w:cs="Times New Roman"/>
          <w:color w:val="000000"/>
          <w:sz w:val="28"/>
          <w:szCs w:val="28"/>
          <w:lang w:val="uk-UA"/>
        </w:rPr>
        <w:t xml:space="preserve"> останніх кількох років </w:t>
      </w:r>
      <w:r w:rsidR="00D92667" w:rsidRPr="00732200">
        <w:rPr>
          <w:rFonts w:ascii="Times New Roman" w:hAnsi="Times New Roman" w:cs="Times New Roman"/>
          <w:color w:val="000000"/>
          <w:sz w:val="28"/>
          <w:szCs w:val="28"/>
          <w:lang w:val="uk-UA"/>
        </w:rPr>
        <w:t>доповнили і розширили уявлення про лікування поєднаної респіраторної і серцево-судинної патології. Ви</w:t>
      </w:r>
      <w:r w:rsidR="00461D61" w:rsidRPr="00732200">
        <w:rPr>
          <w:rFonts w:ascii="Times New Roman" w:hAnsi="Times New Roman" w:cs="Times New Roman"/>
          <w:color w:val="000000"/>
          <w:sz w:val="28"/>
          <w:szCs w:val="28"/>
          <w:lang w:val="uk-UA"/>
        </w:rPr>
        <w:t>явлено нові механізми дії у відомих лікарських засобів</w:t>
      </w:r>
      <w:r w:rsidR="00D92667" w:rsidRPr="00732200">
        <w:rPr>
          <w:rFonts w:ascii="Times New Roman" w:hAnsi="Times New Roman" w:cs="Times New Roman"/>
          <w:color w:val="000000"/>
          <w:sz w:val="28"/>
          <w:szCs w:val="28"/>
          <w:lang w:val="uk-UA"/>
        </w:rPr>
        <w:t>, переглянуті співвідношення «користь-ризик» при їх призначенні у даної групи пацієнтів.</w:t>
      </w:r>
    </w:p>
    <w:p w14:paraId="5A6834D1" w14:textId="19DC84AE" w:rsidR="00A8028B" w:rsidRPr="00732200" w:rsidRDefault="00AA12DA" w:rsidP="00D41723">
      <w:pPr>
        <w:spacing w:after="0" w:line="360" w:lineRule="auto"/>
        <w:ind w:firstLine="709"/>
        <w:jc w:val="both"/>
        <w:rPr>
          <w:rFonts w:ascii="Times New Roman" w:hAnsi="Times New Roman" w:cs="Times New Roman"/>
          <w:color w:val="000000"/>
          <w:sz w:val="28"/>
          <w:szCs w:val="28"/>
          <w:lang w:val="uk-UA"/>
        </w:rPr>
      </w:pPr>
      <w:r w:rsidRPr="00732200">
        <w:rPr>
          <w:rFonts w:ascii="Times New Roman" w:hAnsi="Times New Roman" w:cs="Times New Roman"/>
          <w:b/>
          <w:color w:val="000000"/>
          <w:sz w:val="28"/>
          <w:szCs w:val="28"/>
          <w:lang w:val="uk-UA"/>
        </w:rPr>
        <w:t>Метою даної роботи</w:t>
      </w:r>
      <w:r w:rsidRPr="00732200">
        <w:rPr>
          <w:rFonts w:ascii="Times New Roman" w:hAnsi="Times New Roman" w:cs="Times New Roman"/>
          <w:color w:val="000000"/>
          <w:sz w:val="28"/>
          <w:szCs w:val="28"/>
          <w:lang w:val="uk-UA"/>
        </w:rPr>
        <w:t xml:space="preserve"> був огляд наукових доказів щодо можливого використання комбінованого </w:t>
      </w:r>
      <w:r w:rsidR="00E55E1E" w:rsidRPr="00732200">
        <w:rPr>
          <w:rFonts w:ascii="Times New Roman" w:hAnsi="Times New Roman" w:cs="Times New Roman"/>
          <w:color w:val="000000"/>
          <w:sz w:val="28"/>
          <w:szCs w:val="28"/>
          <w:lang w:val="uk-UA"/>
        </w:rPr>
        <w:t xml:space="preserve">препарату - LCZ696 (angiotensin receptor neprilysin inhibitor, </w:t>
      </w:r>
      <w:r w:rsidR="00E55E1E" w:rsidRPr="00732200">
        <w:rPr>
          <w:rFonts w:ascii="Times New Roman" w:hAnsi="Times New Roman" w:cs="Times New Roman"/>
          <w:color w:val="000000"/>
          <w:sz w:val="28"/>
          <w:szCs w:val="28"/>
          <w:lang w:val="en-US"/>
        </w:rPr>
        <w:t>ARNI</w:t>
      </w:r>
      <w:r w:rsidR="00E55E1E" w:rsidRPr="00732200">
        <w:rPr>
          <w:rFonts w:ascii="Times New Roman" w:hAnsi="Times New Roman" w:cs="Times New Roman"/>
          <w:color w:val="000000"/>
          <w:sz w:val="28"/>
          <w:szCs w:val="28"/>
          <w:lang w:val="uk-UA"/>
        </w:rPr>
        <w:t>), який містить інгібітор непрілізіна сакубітр</w:t>
      </w:r>
      <w:r w:rsidR="00012320">
        <w:rPr>
          <w:rFonts w:ascii="Times New Roman" w:hAnsi="Times New Roman" w:cs="Times New Roman"/>
          <w:color w:val="000000"/>
          <w:sz w:val="28"/>
          <w:szCs w:val="28"/>
          <w:lang w:val="uk-UA"/>
        </w:rPr>
        <w:t>и</w:t>
      </w:r>
      <w:r w:rsidR="00E55E1E" w:rsidRPr="00732200">
        <w:rPr>
          <w:rFonts w:ascii="Times New Roman" w:hAnsi="Times New Roman" w:cs="Times New Roman"/>
          <w:color w:val="000000"/>
          <w:sz w:val="28"/>
          <w:szCs w:val="28"/>
          <w:lang w:val="uk-UA"/>
        </w:rPr>
        <w:t>л (AHU377) і блокатор рецепторів ангіотензину II валсартан</w:t>
      </w:r>
      <w:r w:rsidR="001E494F" w:rsidRPr="00732200">
        <w:rPr>
          <w:rFonts w:ascii="Times New Roman" w:hAnsi="Times New Roman" w:cs="Times New Roman"/>
          <w:color w:val="000000"/>
          <w:sz w:val="28"/>
          <w:szCs w:val="28"/>
          <w:lang w:val="uk-UA"/>
        </w:rPr>
        <w:t>,</w:t>
      </w:r>
      <w:r w:rsidR="00E55E1E"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у пацієнтів з</w:t>
      </w:r>
      <w:r w:rsidRPr="00732200">
        <w:rPr>
          <w:rFonts w:ascii="Times New Roman" w:hAnsi="Times New Roman" w:cs="Times New Roman"/>
          <w:sz w:val="28"/>
          <w:szCs w:val="28"/>
          <w:lang w:val="uk-UA"/>
        </w:rPr>
        <w:t xml:space="preserve"> </w:t>
      </w:r>
      <w:r w:rsidR="00C517B3" w:rsidRPr="00732200">
        <w:rPr>
          <w:rFonts w:ascii="Times New Roman" w:hAnsi="Times New Roman" w:cs="Times New Roman"/>
          <w:color w:val="000000"/>
          <w:sz w:val="28"/>
          <w:szCs w:val="28"/>
          <w:lang w:val="uk-UA"/>
        </w:rPr>
        <w:t xml:space="preserve">поєднаними </w:t>
      </w:r>
      <w:r w:rsidR="00162394" w:rsidRPr="00732200">
        <w:rPr>
          <w:rFonts w:ascii="Times New Roman" w:hAnsi="Times New Roman" w:cs="Times New Roman"/>
          <w:color w:val="000000"/>
          <w:sz w:val="28"/>
          <w:szCs w:val="28"/>
          <w:lang w:val="uk-UA"/>
        </w:rPr>
        <w:t>ХОЗЛ</w:t>
      </w:r>
      <w:r w:rsidR="001E494F" w:rsidRPr="00732200">
        <w:rPr>
          <w:rFonts w:ascii="Times New Roman" w:hAnsi="Times New Roman" w:cs="Times New Roman"/>
          <w:color w:val="000000"/>
          <w:sz w:val="28"/>
          <w:szCs w:val="28"/>
          <w:lang w:val="uk-UA"/>
        </w:rPr>
        <w:t xml:space="preserve"> та СН</w:t>
      </w:r>
      <w:r w:rsidRPr="00732200">
        <w:rPr>
          <w:rFonts w:ascii="Times New Roman" w:hAnsi="Times New Roman" w:cs="Times New Roman"/>
          <w:color w:val="000000"/>
          <w:sz w:val="28"/>
          <w:szCs w:val="28"/>
          <w:lang w:val="uk-UA"/>
        </w:rPr>
        <w:t xml:space="preserve">. </w:t>
      </w:r>
    </w:p>
    <w:p w14:paraId="6ABF0965" w14:textId="77777777" w:rsidR="000C453A" w:rsidRPr="00732200" w:rsidRDefault="000C453A" w:rsidP="00D41723">
      <w:pPr>
        <w:spacing w:after="0" w:line="360" w:lineRule="auto"/>
        <w:ind w:firstLine="709"/>
        <w:jc w:val="center"/>
        <w:rPr>
          <w:rFonts w:ascii="Times New Roman" w:hAnsi="Times New Roman" w:cs="Times New Roman"/>
          <w:b/>
          <w:color w:val="000000"/>
          <w:sz w:val="28"/>
          <w:szCs w:val="28"/>
          <w:lang w:val="uk-UA"/>
        </w:rPr>
      </w:pPr>
      <w:r w:rsidRPr="00732200">
        <w:rPr>
          <w:rFonts w:ascii="Times New Roman" w:hAnsi="Times New Roman" w:cs="Times New Roman"/>
          <w:b/>
          <w:color w:val="000000"/>
          <w:sz w:val="28"/>
          <w:szCs w:val="28"/>
          <w:lang w:val="uk-UA"/>
        </w:rPr>
        <w:t>Хронічне обструктивне захворювання легень та серцева недостатність</w:t>
      </w:r>
    </w:p>
    <w:p w14:paraId="3DD84EDE" w14:textId="0FDA38C5" w:rsidR="00D92F11" w:rsidRDefault="00D92F11" w:rsidP="00D41723">
      <w:pPr>
        <w:spacing w:after="0" w:line="360" w:lineRule="auto"/>
        <w:ind w:firstLine="709"/>
        <w:contextualSpacing/>
        <w:jc w:val="both"/>
        <w:rPr>
          <w:rFonts w:ascii="Times New Roman" w:hAnsi="Times New Roman" w:cs="Times New Roman"/>
          <w:bCs/>
          <w:sz w:val="28"/>
          <w:szCs w:val="28"/>
          <w:lang w:val="uk-UA"/>
        </w:rPr>
      </w:pPr>
      <w:r w:rsidRPr="00732200">
        <w:rPr>
          <w:rFonts w:ascii="Times New Roman" w:hAnsi="Times New Roman" w:cs="Times New Roman"/>
          <w:color w:val="000000"/>
          <w:sz w:val="28"/>
          <w:szCs w:val="28"/>
          <w:lang w:val="uk-UA"/>
        </w:rPr>
        <w:t>ХОЗЛ індукує</w:t>
      </w:r>
      <w:r w:rsidR="00C517B3" w:rsidRPr="00732200">
        <w:rPr>
          <w:rFonts w:ascii="Times New Roman" w:hAnsi="Times New Roman" w:cs="Times New Roman"/>
          <w:color w:val="000000"/>
          <w:sz w:val="28"/>
          <w:szCs w:val="28"/>
          <w:lang w:val="uk-UA"/>
        </w:rPr>
        <w:t xml:space="preserve"> розвиток багатьох патологічних станів</w:t>
      </w:r>
      <w:r w:rsidRPr="00732200">
        <w:rPr>
          <w:rFonts w:ascii="Times New Roman" w:hAnsi="Times New Roman" w:cs="Times New Roman"/>
          <w:color w:val="000000"/>
          <w:sz w:val="28"/>
          <w:szCs w:val="28"/>
          <w:lang w:val="uk-UA"/>
        </w:rPr>
        <w:t xml:space="preserve"> та співіснує з численними захворюваннями. </w:t>
      </w:r>
      <w:r w:rsidRPr="00C276AA">
        <w:rPr>
          <w:rFonts w:ascii="Times New Roman" w:hAnsi="Times New Roman" w:cs="Times New Roman"/>
          <w:sz w:val="28"/>
          <w:szCs w:val="28"/>
          <w:lang w:val="uk-UA"/>
        </w:rPr>
        <w:t>ХОЗЛ - ц</w:t>
      </w:r>
      <w:r w:rsidR="002C3BF6" w:rsidRPr="00C276AA">
        <w:rPr>
          <w:rFonts w:ascii="Times New Roman" w:hAnsi="Times New Roman" w:cs="Times New Roman"/>
          <w:sz w:val="28"/>
          <w:szCs w:val="28"/>
          <w:lang w:val="uk-UA"/>
        </w:rPr>
        <w:t>е таке каскадне</w:t>
      </w:r>
      <w:r w:rsidR="00C517B3" w:rsidRPr="00C276AA">
        <w:rPr>
          <w:rFonts w:ascii="Times New Roman" w:hAnsi="Times New Roman" w:cs="Times New Roman"/>
          <w:sz w:val="28"/>
          <w:szCs w:val="28"/>
          <w:lang w:val="uk-UA"/>
        </w:rPr>
        <w:t xml:space="preserve"> захворювання дихального апарату</w:t>
      </w:r>
      <w:r w:rsidR="002C3BF6" w:rsidRPr="00C276AA">
        <w:rPr>
          <w:rFonts w:ascii="Times New Roman" w:hAnsi="Times New Roman" w:cs="Times New Roman"/>
          <w:sz w:val="28"/>
          <w:szCs w:val="28"/>
          <w:lang w:val="uk-UA"/>
        </w:rPr>
        <w:t xml:space="preserve">, що ініціює </w:t>
      </w:r>
      <w:r w:rsidR="00C517B3" w:rsidRPr="00C276AA">
        <w:rPr>
          <w:rFonts w:ascii="Times New Roman" w:hAnsi="Times New Roman" w:cs="Times New Roman"/>
          <w:sz w:val="28"/>
          <w:szCs w:val="28"/>
          <w:lang w:val="uk-UA"/>
        </w:rPr>
        <w:t>органні та системні зміни</w:t>
      </w:r>
      <w:r w:rsidR="002C3BF6" w:rsidRPr="00C276AA">
        <w:rPr>
          <w:rFonts w:ascii="Times New Roman" w:hAnsi="Times New Roman" w:cs="Times New Roman"/>
          <w:sz w:val="28"/>
          <w:szCs w:val="28"/>
          <w:lang w:val="uk-UA"/>
        </w:rPr>
        <w:t xml:space="preserve"> в організмі, провокує розвиток </w:t>
      </w:r>
      <w:r w:rsidR="00511EB2" w:rsidRPr="00C276AA">
        <w:rPr>
          <w:rFonts w:ascii="Times New Roman" w:hAnsi="Times New Roman" w:cs="Times New Roman"/>
          <w:sz w:val="28"/>
          <w:szCs w:val="28"/>
          <w:lang w:val="uk-UA"/>
        </w:rPr>
        <w:t>зна</w:t>
      </w:r>
      <w:r w:rsidR="002C3BF6" w:rsidRPr="00C276AA">
        <w:rPr>
          <w:rFonts w:ascii="Times New Roman" w:hAnsi="Times New Roman" w:cs="Times New Roman"/>
          <w:sz w:val="28"/>
          <w:szCs w:val="28"/>
          <w:lang w:val="uk-UA"/>
        </w:rPr>
        <w:t>ч</w:t>
      </w:r>
      <w:r w:rsidR="00511EB2" w:rsidRPr="00C276AA">
        <w:rPr>
          <w:rFonts w:ascii="Times New Roman" w:hAnsi="Times New Roman" w:cs="Times New Roman"/>
          <w:sz w:val="28"/>
          <w:szCs w:val="28"/>
          <w:lang w:val="uk-UA"/>
        </w:rPr>
        <w:t xml:space="preserve">них </w:t>
      </w:r>
      <w:r w:rsidRPr="00C276AA">
        <w:rPr>
          <w:rFonts w:ascii="Times New Roman" w:hAnsi="Times New Roman" w:cs="Times New Roman"/>
          <w:sz w:val="28"/>
          <w:szCs w:val="28"/>
          <w:lang w:val="uk-UA"/>
        </w:rPr>
        <w:t xml:space="preserve">метаболічних </w:t>
      </w:r>
      <w:r w:rsidR="002C3BF6" w:rsidRPr="00C276AA">
        <w:rPr>
          <w:rFonts w:ascii="Times New Roman" w:hAnsi="Times New Roman" w:cs="Times New Roman"/>
          <w:sz w:val="28"/>
          <w:szCs w:val="28"/>
          <w:lang w:val="uk-UA"/>
        </w:rPr>
        <w:t>розладів, підвищує</w:t>
      </w:r>
      <w:r w:rsidR="00DA1CD0" w:rsidRPr="00C276AA">
        <w:rPr>
          <w:rFonts w:ascii="Times New Roman" w:hAnsi="Times New Roman" w:cs="Times New Roman"/>
          <w:sz w:val="28"/>
          <w:szCs w:val="28"/>
          <w:lang w:val="uk-UA"/>
        </w:rPr>
        <w:t xml:space="preserve"> ризик</w:t>
      </w:r>
      <w:r w:rsidR="00511EB2" w:rsidRPr="00C276AA">
        <w:rPr>
          <w:rFonts w:ascii="Times New Roman" w:hAnsi="Times New Roman" w:cs="Times New Roman"/>
          <w:sz w:val="28"/>
          <w:szCs w:val="28"/>
          <w:lang w:val="uk-UA"/>
        </w:rPr>
        <w:t xml:space="preserve"> емболічних ускладнень</w:t>
      </w:r>
      <w:r w:rsidR="002C3BF6" w:rsidRPr="00C276AA">
        <w:rPr>
          <w:rFonts w:ascii="Times New Roman" w:hAnsi="Times New Roman" w:cs="Times New Roman"/>
          <w:sz w:val="28"/>
          <w:szCs w:val="28"/>
          <w:lang w:val="uk-UA"/>
        </w:rPr>
        <w:t xml:space="preserve"> та, прогресуючи, призводить до формування</w:t>
      </w:r>
      <w:r w:rsidR="00EC02BE" w:rsidRPr="00C276AA">
        <w:rPr>
          <w:rFonts w:ascii="Times New Roman" w:hAnsi="Times New Roman" w:cs="Times New Roman"/>
          <w:sz w:val="28"/>
          <w:szCs w:val="28"/>
          <w:lang w:val="uk-UA"/>
        </w:rPr>
        <w:t xml:space="preserve"> правошлуночкової серцевої недостатності </w:t>
      </w:r>
      <w:r w:rsidR="002C3BF6" w:rsidRPr="00C276AA">
        <w:rPr>
          <w:rFonts w:ascii="Times New Roman" w:hAnsi="Times New Roman" w:cs="Times New Roman"/>
          <w:sz w:val="28"/>
          <w:szCs w:val="28"/>
          <w:lang w:val="uk-UA"/>
        </w:rPr>
        <w:t>(ПШСН), що є одним з найсерйознішим і важким випроб</w:t>
      </w:r>
      <w:r w:rsidR="00715F4A" w:rsidRPr="00C276AA">
        <w:rPr>
          <w:rFonts w:ascii="Times New Roman" w:hAnsi="Times New Roman" w:cs="Times New Roman"/>
          <w:sz w:val="28"/>
          <w:szCs w:val="28"/>
          <w:lang w:val="uk-UA"/>
        </w:rPr>
        <w:t xml:space="preserve">уванням у лікувальному процесі </w:t>
      </w:r>
      <w:r w:rsidRPr="00C276AA">
        <w:rPr>
          <w:rFonts w:ascii="Times New Roman" w:hAnsi="Times New Roman" w:cs="Times New Roman"/>
          <w:sz w:val="28"/>
          <w:szCs w:val="28"/>
          <w:lang w:val="uk-UA"/>
        </w:rPr>
        <w:t>[</w:t>
      </w:r>
      <w:r w:rsidR="001E7B4F" w:rsidRPr="001E7B4F">
        <w:rPr>
          <w:rFonts w:ascii="Times New Roman" w:hAnsi="Times New Roman" w:cs="Times New Roman"/>
          <w:sz w:val="28"/>
          <w:szCs w:val="28"/>
          <w:lang w:val="uk-UA"/>
        </w:rPr>
        <w:t>4</w:t>
      </w:r>
      <w:r w:rsidR="00715F4A" w:rsidRPr="00715F4A">
        <w:rPr>
          <w:rFonts w:ascii="Times New Roman" w:hAnsi="Times New Roman" w:cs="Times New Roman"/>
          <w:sz w:val="28"/>
          <w:szCs w:val="28"/>
          <w:lang w:val="uk-UA"/>
        </w:rPr>
        <w:t>]</w:t>
      </w:r>
      <w:r w:rsidRPr="00D41723">
        <w:rPr>
          <w:rFonts w:ascii="Times New Roman" w:hAnsi="Times New Roman" w:cs="Times New Roman"/>
          <w:bCs/>
          <w:sz w:val="28"/>
          <w:szCs w:val="28"/>
          <w:lang w:val="uk-UA"/>
        </w:rPr>
        <w:t>.</w:t>
      </w:r>
    </w:p>
    <w:p w14:paraId="1B5AEFA8" w14:textId="77777777" w:rsidR="00802525" w:rsidRPr="00732200" w:rsidRDefault="00802525" w:rsidP="00D41723">
      <w:pPr>
        <w:spacing w:after="0" w:line="360" w:lineRule="auto"/>
        <w:ind w:firstLine="709"/>
        <w:contextualSpacing/>
        <w:jc w:val="both"/>
        <w:rPr>
          <w:rFonts w:ascii="Times New Roman" w:hAnsi="Times New Roman" w:cs="Times New Roman"/>
          <w:color w:val="000000"/>
          <w:sz w:val="28"/>
          <w:szCs w:val="28"/>
          <w:lang w:val="uk-UA"/>
        </w:rPr>
      </w:pPr>
    </w:p>
    <w:p w14:paraId="2E56790F" w14:textId="5A03A101" w:rsidR="00D92F11" w:rsidRPr="00732200" w:rsidRDefault="00D92F11"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lastRenderedPageBreak/>
        <w:t xml:space="preserve">Фахівцями Міжнародної наукової робочої групи АНА (American Heart Association) – Американської асоціації серця поняття між ПШСН і недостатністю </w:t>
      </w:r>
      <w:r w:rsidR="00F36C13" w:rsidRPr="00732200">
        <w:rPr>
          <w:rFonts w:ascii="Times New Roman" w:hAnsi="Times New Roman" w:cs="Times New Roman"/>
          <w:color w:val="000000"/>
          <w:sz w:val="28"/>
          <w:szCs w:val="28"/>
          <w:lang w:val="uk-UA"/>
        </w:rPr>
        <w:t>правого шлуночка (ПШ)</w:t>
      </w:r>
      <w:r w:rsidRPr="00732200">
        <w:rPr>
          <w:rFonts w:ascii="Times New Roman" w:hAnsi="Times New Roman" w:cs="Times New Roman"/>
          <w:color w:val="000000"/>
          <w:sz w:val="28"/>
          <w:szCs w:val="28"/>
          <w:lang w:val="uk-UA"/>
        </w:rPr>
        <w:t xml:space="preserve"> розмежовані таким чином: ПШСН є порушенням або дисфункцію будь-якого з компонентів, які складають правильну систему серцевого кровообігу, а недостатність ПШ є одним з найбільш значущих компонентів патоф</w:t>
      </w:r>
      <w:r w:rsidR="009E504A" w:rsidRPr="00732200">
        <w:rPr>
          <w:rFonts w:ascii="Times New Roman" w:hAnsi="Times New Roman" w:cs="Times New Roman"/>
          <w:color w:val="000000"/>
          <w:sz w:val="28"/>
          <w:szCs w:val="28"/>
          <w:lang w:val="uk-UA"/>
        </w:rPr>
        <w:t>і</w:t>
      </w:r>
      <w:r w:rsidRPr="00732200">
        <w:rPr>
          <w:rFonts w:ascii="Times New Roman" w:hAnsi="Times New Roman" w:cs="Times New Roman"/>
          <w:color w:val="000000"/>
          <w:sz w:val="28"/>
          <w:szCs w:val="28"/>
          <w:lang w:val="uk-UA"/>
        </w:rPr>
        <w:t>з</w:t>
      </w:r>
      <w:r w:rsidR="009E504A" w:rsidRPr="00732200">
        <w:rPr>
          <w:rFonts w:ascii="Times New Roman" w:hAnsi="Times New Roman" w:cs="Times New Roman"/>
          <w:color w:val="000000"/>
          <w:sz w:val="28"/>
          <w:szCs w:val="28"/>
          <w:lang w:val="uk-UA"/>
        </w:rPr>
        <w:t>і</w:t>
      </w:r>
      <w:r w:rsidRPr="00732200">
        <w:rPr>
          <w:rFonts w:ascii="Times New Roman" w:hAnsi="Times New Roman" w:cs="Times New Roman"/>
          <w:color w:val="000000"/>
          <w:sz w:val="28"/>
          <w:szCs w:val="28"/>
          <w:lang w:val="uk-UA"/>
        </w:rPr>
        <w:t>олог</w:t>
      </w:r>
      <w:r w:rsidR="009E504A" w:rsidRPr="00732200">
        <w:rPr>
          <w:rFonts w:ascii="Times New Roman" w:hAnsi="Times New Roman" w:cs="Times New Roman"/>
          <w:color w:val="000000"/>
          <w:sz w:val="28"/>
          <w:szCs w:val="28"/>
          <w:lang w:val="uk-UA"/>
        </w:rPr>
        <w:t>і</w:t>
      </w:r>
      <w:r w:rsidRPr="00732200">
        <w:rPr>
          <w:rFonts w:ascii="Times New Roman" w:hAnsi="Times New Roman" w:cs="Times New Roman"/>
          <w:color w:val="000000"/>
          <w:sz w:val="28"/>
          <w:szCs w:val="28"/>
          <w:lang w:val="uk-UA"/>
        </w:rPr>
        <w:t>ч</w:t>
      </w:r>
      <w:r w:rsidR="009E504A" w:rsidRPr="00732200">
        <w:rPr>
          <w:rFonts w:ascii="Times New Roman" w:hAnsi="Times New Roman" w:cs="Times New Roman"/>
          <w:color w:val="000000"/>
          <w:sz w:val="28"/>
          <w:szCs w:val="28"/>
          <w:lang w:val="uk-UA"/>
        </w:rPr>
        <w:t xml:space="preserve">ного </w:t>
      </w:r>
      <w:r w:rsidRPr="00732200">
        <w:rPr>
          <w:rFonts w:ascii="Times New Roman" w:hAnsi="Times New Roman" w:cs="Times New Roman"/>
          <w:color w:val="000000"/>
          <w:sz w:val="28"/>
          <w:szCs w:val="28"/>
          <w:lang w:val="uk-UA"/>
        </w:rPr>
        <w:t>процесу, який призводить до правосторонньої циркуляторно</w:t>
      </w:r>
      <w:r w:rsidR="00082B2B" w:rsidRPr="00732200">
        <w:rPr>
          <w:rFonts w:ascii="Times New Roman" w:hAnsi="Times New Roman" w:cs="Times New Roman"/>
          <w:color w:val="000000"/>
          <w:sz w:val="28"/>
          <w:szCs w:val="28"/>
          <w:lang w:val="uk-UA"/>
        </w:rPr>
        <w:t>ї</w:t>
      </w:r>
      <w:r w:rsidRPr="00732200">
        <w:rPr>
          <w:rFonts w:ascii="Times New Roman" w:hAnsi="Times New Roman" w:cs="Times New Roman"/>
          <w:color w:val="000000"/>
          <w:sz w:val="28"/>
          <w:szCs w:val="28"/>
          <w:lang w:val="uk-UA"/>
        </w:rPr>
        <w:t xml:space="preserve"> СН </w:t>
      </w:r>
      <w:r w:rsidRPr="007502B3">
        <w:rPr>
          <w:rFonts w:ascii="Times New Roman" w:hAnsi="Times New Roman" w:cs="Times New Roman"/>
          <w:sz w:val="28"/>
          <w:szCs w:val="28"/>
          <w:lang w:val="uk-UA"/>
        </w:rPr>
        <w:t>[</w:t>
      </w:r>
      <w:r w:rsidR="007502B3" w:rsidRPr="007502B3">
        <w:rPr>
          <w:rFonts w:ascii="Times New Roman" w:hAnsi="Times New Roman" w:cs="Times New Roman"/>
          <w:sz w:val="28"/>
          <w:szCs w:val="28"/>
          <w:lang w:val="uk-UA"/>
        </w:rPr>
        <w:t>5</w:t>
      </w:r>
      <w:r w:rsidR="00715F4A" w:rsidRPr="007502B3">
        <w:rPr>
          <w:rFonts w:ascii="Times New Roman" w:hAnsi="Times New Roman" w:cs="Times New Roman"/>
          <w:sz w:val="28"/>
          <w:szCs w:val="28"/>
          <w:lang w:val="uk-UA"/>
        </w:rPr>
        <w:t>]</w:t>
      </w:r>
      <w:r w:rsidR="00EE12E1" w:rsidRPr="007502B3">
        <w:rPr>
          <w:rFonts w:ascii="Times New Roman" w:hAnsi="Times New Roman" w:cs="Times New Roman"/>
          <w:bCs/>
          <w:sz w:val="28"/>
          <w:szCs w:val="28"/>
          <w:lang w:val="uk-UA"/>
        </w:rPr>
        <w:t>.</w:t>
      </w:r>
    </w:p>
    <w:p w14:paraId="466F0931" w14:textId="77777777" w:rsidR="0098550C" w:rsidRPr="00732200" w:rsidRDefault="00876702"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З віком бронхолегенева</w:t>
      </w:r>
      <w:r w:rsidR="0036365E" w:rsidRPr="00732200">
        <w:rPr>
          <w:rFonts w:ascii="Times New Roman" w:hAnsi="Times New Roman" w:cs="Times New Roman"/>
          <w:color w:val="000000"/>
          <w:sz w:val="28"/>
          <w:szCs w:val="28"/>
          <w:lang w:val="uk-UA"/>
        </w:rPr>
        <w:t xml:space="preserve"> система</w:t>
      </w:r>
      <w:r w:rsidRPr="00732200">
        <w:rPr>
          <w:rFonts w:ascii="Times New Roman" w:hAnsi="Times New Roman" w:cs="Times New Roman"/>
          <w:color w:val="000000"/>
          <w:sz w:val="28"/>
          <w:szCs w:val="28"/>
          <w:lang w:val="uk-UA"/>
        </w:rPr>
        <w:t xml:space="preserve"> зазнає різноманітні морфологічні та функціональні зміни, що позначаються терміном </w:t>
      </w:r>
      <w:r w:rsidRPr="00732200">
        <w:rPr>
          <w:rFonts w:ascii="Times New Roman" w:hAnsi="Times New Roman" w:cs="Times New Roman"/>
          <w:sz w:val="28"/>
          <w:szCs w:val="28"/>
          <w:lang w:val="uk-UA"/>
        </w:rPr>
        <w:t xml:space="preserve">«сенильні легені». </w:t>
      </w:r>
      <w:r w:rsidRPr="00732200">
        <w:rPr>
          <w:rFonts w:ascii="Times New Roman" w:hAnsi="Times New Roman" w:cs="Times New Roman"/>
          <w:color w:val="000000"/>
          <w:sz w:val="28"/>
          <w:szCs w:val="28"/>
          <w:lang w:val="uk-UA"/>
        </w:rPr>
        <w:t>Ці зміни набувають важливого значення в розвитку і подальшому перебігу ХОЗЛ і, можливо, зумовлюють більш часту маніфестацію ХОЗЛ в пізньому віці. Крім того, вікові морфофункціональні зміни бронхолегеневої тканини визначають особливо</w:t>
      </w:r>
      <w:r w:rsidR="0098550C" w:rsidRPr="00732200">
        <w:rPr>
          <w:rFonts w:ascii="Times New Roman" w:hAnsi="Times New Roman" w:cs="Times New Roman"/>
          <w:color w:val="000000"/>
          <w:sz w:val="28"/>
          <w:szCs w:val="28"/>
          <w:lang w:val="uk-UA"/>
        </w:rPr>
        <w:t>сті клінічного перебігу та труднощі діагностики, а також впливають на вибір методів лікування легеневої патології у літніх.</w:t>
      </w:r>
    </w:p>
    <w:p w14:paraId="2CC0875A"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Основними віковими змінами в бронхолегеневому апараті, які мають найбільше клінічне значення, є: </w:t>
      </w:r>
    </w:p>
    <w:p w14:paraId="71154668"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порушення мукоциліарного кліренсу;</w:t>
      </w:r>
    </w:p>
    <w:p w14:paraId="583B0542"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збільшення кількості слизових і зменшення війчатих клітин, зменшення кількості еластичних волокон;</w:t>
      </w:r>
    </w:p>
    <w:p w14:paraId="6B458A05"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зниження активності сурфактанту;</w:t>
      </w:r>
    </w:p>
    <w:p w14:paraId="65CCC1DF"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зниження показників бронхіальної прохідності;</w:t>
      </w:r>
    </w:p>
    <w:p w14:paraId="7B36831E"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збільшення обсягу раннього закриття дихальних шляхів;</w:t>
      </w:r>
    </w:p>
    <w:p w14:paraId="75510072"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зменшення альвеолярнокапілярної поверхні;</w:t>
      </w:r>
    </w:p>
    <w:p w14:paraId="3F8AFAA4"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зниження фізіологічної відповіді на гіпоксію;</w:t>
      </w:r>
    </w:p>
    <w:p w14:paraId="51BE4EB4" w14:textId="77777777" w:rsidR="0098550C"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зниження активності альвеолярних макрофагів і нейтрофілів;</w:t>
      </w:r>
    </w:p>
    <w:p w14:paraId="0CDE232A" w14:textId="77777777" w:rsidR="009615AE" w:rsidRPr="00732200" w:rsidRDefault="0098550C"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підвищення мікробної колонізації р</w:t>
      </w:r>
      <w:r w:rsidR="00504F77" w:rsidRPr="00732200">
        <w:rPr>
          <w:rFonts w:ascii="Times New Roman" w:hAnsi="Times New Roman" w:cs="Times New Roman"/>
          <w:color w:val="000000"/>
          <w:sz w:val="28"/>
          <w:szCs w:val="28"/>
          <w:lang w:val="uk-UA"/>
        </w:rPr>
        <w:t>еспіраторних слизових.</w:t>
      </w:r>
    </w:p>
    <w:p w14:paraId="40F7B895" w14:textId="7968F1DD" w:rsidR="00F826FE" w:rsidRPr="00732200" w:rsidRDefault="00504F77"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color w:val="000000"/>
          <w:sz w:val="28"/>
          <w:szCs w:val="28"/>
          <w:lang w:val="uk-UA"/>
        </w:rPr>
        <w:t>Порушення бронхіальної провідності у хворих з ХОЗЛ</w:t>
      </w:r>
      <w:r w:rsidR="007D6431"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призводить до формування легеневої артеріальної гіпертензії</w:t>
      </w:r>
      <w:r w:rsidR="00DE25B7" w:rsidRPr="00732200">
        <w:rPr>
          <w:rFonts w:ascii="Times New Roman" w:hAnsi="Times New Roman" w:cs="Times New Roman"/>
          <w:color w:val="000000"/>
          <w:sz w:val="28"/>
          <w:szCs w:val="28"/>
          <w:lang w:val="uk-UA"/>
        </w:rPr>
        <w:t xml:space="preserve"> (Л</w:t>
      </w:r>
      <w:r w:rsidR="00511813" w:rsidRPr="00732200">
        <w:rPr>
          <w:rFonts w:ascii="Times New Roman" w:hAnsi="Times New Roman" w:cs="Times New Roman"/>
          <w:color w:val="000000"/>
          <w:sz w:val="28"/>
          <w:szCs w:val="28"/>
          <w:lang w:val="uk-UA"/>
        </w:rPr>
        <w:t>А</w:t>
      </w:r>
      <w:r w:rsidR="00DE25B7" w:rsidRPr="00732200">
        <w:rPr>
          <w:rFonts w:ascii="Times New Roman" w:hAnsi="Times New Roman" w:cs="Times New Roman"/>
          <w:color w:val="000000"/>
          <w:sz w:val="28"/>
          <w:szCs w:val="28"/>
          <w:lang w:val="uk-UA"/>
        </w:rPr>
        <w:t>Г)</w:t>
      </w:r>
      <w:r w:rsidRPr="00732200">
        <w:rPr>
          <w:rFonts w:ascii="Times New Roman" w:hAnsi="Times New Roman" w:cs="Times New Roman"/>
          <w:color w:val="000000"/>
          <w:sz w:val="28"/>
          <w:szCs w:val="28"/>
          <w:lang w:val="uk-UA"/>
        </w:rPr>
        <w:t xml:space="preserve">, гіпертрофії </w:t>
      </w:r>
      <w:r w:rsidR="00245B38" w:rsidRPr="00732200">
        <w:rPr>
          <w:rFonts w:ascii="Times New Roman" w:hAnsi="Times New Roman" w:cs="Times New Roman"/>
          <w:color w:val="000000"/>
          <w:sz w:val="28"/>
          <w:szCs w:val="28"/>
          <w:lang w:val="uk-UA"/>
        </w:rPr>
        <w:t>ПШ</w:t>
      </w:r>
      <w:r w:rsidRPr="00732200">
        <w:rPr>
          <w:rFonts w:ascii="Times New Roman" w:hAnsi="Times New Roman" w:cs="Times New Roman"/>
          <w:color w:val="000000"/>
          <w:sz w:val="28"/>
          <w:szCs w:val="28"/>
          <w:lang w:val="uk-UA"/>
        </w:rPr>
        <w:t xml:space="preserve">, зниження його систолічної функції, подальшої дилатації </w:t>
      </w:r>
      <w:r w:rsidR="00245B38" w:rsidRPr="00732200">
        <w:rPr>
          <w:rFonts w:ascii="Times New Roman" w:hAnsi="Times New Roman" w:cs="Times New Roman"/>
          <w:color w:val="000000"/>
          <w:sz w:val="28"/>
          <w:szCs w:val="28"/>
          <w:lang w:val="uk-UA"/>
        </w:rPr>
        <w:t>ПШ</w:t>
      </w:r>
      <w:r w:rsidRPr="00732200">
        <w:rPr>
          <w:rFonts w:ascii="Times New Roman" w:hAnsi="Times New Roman" w:cs="Times New Roman"/>
          <w:color w:val="000000"/>
          <w:sz w:val="28"/>
          <w:szCs w:val="28"/>
          <w:lang w:val="uk-UA"/>
        </w:rPr>
        <w:t xml:space="preserve"> і розвитку застою крові в венозному руслі великого кола кровообігу (</w:t>
      </w:r>
      <w:r w:rsidRPr="00732200">
        <w:rPr>
          <w:rFonts w:ascii="Times New Roman" w:hAnsi="Times New Roman" w:cs="Times New Roman"/>
          <w:sz w:val="28"/>
          <w:szCs w:val="28"/>
          <w:lang w:val="uk-UA"/>
        </w:rPr>
        <w:t>ізольована правошлуночкова недостатність</w:t>
      </w:r>
      <w:r w:rsidRPr="00732200">
        <w:rPr>
          <w:rFonts w:ascii="Times New Roman" w:hAnsi="Times New Roman" w:cs="Times New Roman"/>
          <w:color w:val="000000"/>
          <w:sz w:val="28"/>
          <w:szCs w:val="28"/>
          <w:lang w:val="uk-UA"/>
        </w:rPr>
        <w:t>)</w:t>
      </w:r>
      <w:r w:rsidR="003D4364" w:rsidRPr="00075189">
        <w:rPr>
          <w:rFonts w:ascii="Times New Roman" w:hAnsi="Times New Roman" w:cs="Times New Roman"/>
          <w:sz w:val="28"/>
          <w:szCs w:val="28"/>
          <w:lang w:val="uk-UA"/>
        </w:rPr>
        <w:t xml:space="preserve">. </w:t>
      </w:r>
      <w:r w:rsidR="003D4364" w:rsidRPr="00732200">
        <w:rPr>
          <w:rFonts w:ascii="Times New Roman" w:hAnsi="Times New Roman" w:cs="Times New Roman"/>
          <w:color w:val="000000"/>
          <w:sz w:val="28"/>
          <w:szCs w:val="28"/>
          <w:lang w:val="uk-UA"/>
        </w:rPr>
        <w:t xml:space="preserve">При </w:t>
      </w:r>
      <w:r w:rsidR="003D4364" w:rsidRPr="00732200">
        <w:rPr>
          <w:rFonts w:ascii="Times New Roman" w:hAnsi="Times New Roman" w:cs="Times New Roman"/>
          <w:color w:val="000000"/>
          <w:sz w:val="28"/>
          <w:szCs w:val="28"/>
          <w:lang w:val="uk-UA"/>
        </w:rPr>
        <w:lastRenderedPageBreak/>
        <w:t xml:space="preserve">ХОЗЛ одними з основних причин </w:t>
      </w:r>
      <w:r w:rsidR="00F36C13" w:rsidRPr="00732200">
        <w:rPr>
          <w:rFonts w:ascii="Times New Roman" w:hAnsi="Times New Roman" w:cs="Times New Roman"/>
          <w:color w:val="000000"/>
          <w:sz w:val="28"/>
          <w:szCs w:val="28"/>
          <w:lang w:val="uk-UA"/>
        </w:rPr>
        <w:t>легеневої гіпертензії (</w:t>
      </w:r>
      <w:r w:rsidR="003D4364" w:rsidRPr="00732200">
        <w:rPr>
          <w:rFonts w:ascii="Times New Roman" w:hAnsi="Times New Roman" w:cs="Times New Roman"/>
          <w:color w:val="000000"/>
          <w:sz w:val="28"/>
          <w:szCs w:val="28"/>
          <w:lang w:val="uk-UA"/>
        </w:rPr>
        <w:t>ЛГ</w:t>
      </w:r>
      <w:r w:rsidR="00F36C13" w:rsidRPr="00732200">
        <w:rPr>
          <w:rFonts w:ascii="Times New Roman" w:hAnsi="Times New Roman" w:cs="Times New Roman"/>
          <w:color w:val="000000"/>
          <w:sz w:val="28"/>
          <w:szCs w:val="28"/>
          <w:lang w:val="uk-UA"/>
        </w:rPr>
        <w:t>)</w:t>
      </w:r>
      <w:r w:rsidR="003D4364" w:rsidRPr="00732200">
        <w:rPr>
          <w:rFonts w:ascii="Times New Roman" w:hAnsi="Times New Roman" w:cs="Times New Roman"/>
          <w:color w:val="000000"/>
          <w:sz w:val="28"/>
          <w:szCs w:val="28"/>
          <w:lang w:val="uk-UA"/>
        </w:rPr>
        <w:t xml:space="preserve"> також є артеріальна гіпоксемія, деструктивний вплив тютюнового диму і запалення. Ці фактори викликають легеневу вазоконстр</w:t>
      </w:r>
      <w:r w:rsidR="006903E1" w:rsidRPr="00732200">
        <w:rPr>
          <w:rFonts w:ascii="Times New Roman" w:hAnsi="Times New Roman" w:cs="Times New Roman"/>
          <w:color w:val="000000"/>
          <w:sz w:val="28"/>
          <w:szCs w:val="28"/>
          <w:lang w:val="uk-UA"/>
        </w:rPr>
        <w:t>и</w:t>
      </w:r>
      <w:r w:rsidR="003D4364" w:rsidRPr="00732200">
        <w:rPr>
          <w:rFonts w:ascii="Times New Roman" w:hAnsi="Times New Roman" w:cs="Times New Roman"/>
          <w:color w:val="000000"/>
          <w:sz w:val="28"/>
          <w:szCs w:val="28"/>
          <w:lang w:val="uk-UA"/>
        </w:rPr>
        <w:t>кцію допомогою прямих і опосередкованих механізмів, дисфункцію ендотелію легеневих судин і їх ремоделювання. До інших структурних факторів відносяться скорочення площі капілярного русла, яка супроводжує деструкцію паренхіми легень, що ха</w:t>
      </w:r>
      <w:r w:rsidR="00715F4A">
        <w:rPr>
          <w:rFonts w:ascii="Times New Roman" w:hAnsi="Times New Roman" w:cs="Times New Roman"/>
          <w:color w:val="000000"/>
          <w:sz w:val="28"/>
          <w:szCs w:val="28"/>
          <w:lang w:val="uk-UA"/>
        </w:rPr>
        <w:t xml:space="preserve">рактерно для емфіземи і </w:t>
      </w:r>
      <w:r w:rsidR="00715F4A" w:rsidRPr="00715F4A">
        <w:rPr>
          <w:rFonts w:ascii="Times New Roman" w:hAnsi="Times New Roman" w:cs="Times New Roman"/>
          <w:sz w:val="28"/>
          <w:szCs w:val="28"/>
          <w:lang w:val="uk-UA"/>
        </w:rPr>
        <w:t>фіброзу</w:t>
      </w:r>
      <w:r w:rsidR="003D4364" w:rsidRPr="00715F4A">
        <w:rPr>
          <w:rFonts w:ascii="Times New Roman" w:hAnsi="Times New Roman" w:cs="Times New Roman"/>
          <w:sz w:val="28"/>
          <w:szCs w:val="28"/>
          <w:lang w:val="uk-UA"/>
        </w:rPr>
        <w:t xml:space="preserve"> [</w:t>
      </w:r>
      <w:r w:rsidR="007502B3" w:rsidRPr="007502B3">
        <w:rPr>
          <w:rFonts w:ascii="Times New Roman" w:hAnsi="Times New Roman" w:cs="Times New Roman"/>
          <w:sz w:val="28"/>
          <w:szCs w:val="28"/>
          <w:lang w:val="uk-UA"/>
        </w:rPr>
        <w:t>6</w:t>
      </w:r>
      <w:r w:rsidR="00715F4A" w:rsidRPr="00715F4A">
        <w:rPr>
          <w:rFonts w:ascii="Times New Roman" w:hAnsi="Times New Roman" w:cs="Times New Roman"/>
          <w:sz w:val="28"/>
          <w:szCs w:val="28"/>
          <w:lang w:val="uk-UA"/>
        </w:rPr>
        <w:t>,</w:t>
      </w:r>
      <w:r w:rsidR="007502B3" w:rsidRPr="007502B3">
        <w:rPr>
          <w:rFonts w:ascii="Times New Roman" w:hAnsi="Times New Roman" w:cs="Times New Roman"/>
          <w:sz w:val="28"/>
          <w:szCs w:val="28"/>
          <w:lang w:val="uk-UA"/>
        </w:rPr>
        <w:t>7</w:t>
      </w:r>
      <w:r w:rsidR="003D4364" w:rsidRPr="00715F4A">
        <w:rPr>
          <w:rFonts w:ascii="Times New Roman" w:hAnsi="Times New Roman" w:cs="Times New Roman"/>
          <w:sz w:val="28"/>
          <w:szCs w:val="28"/>
          <w:lang w:val="uk-UA"/>
        </w:rPr>
        <w:t>].</w:t>
      </w:r>
      <w:r w:rsidR="003B7554" w:rsidRPr="00715F4A">
        <w:rPr>
          <w:rFonts w:ascii="Times New Roman" w:hAnsi="Times New Roman" w:cs="Times New Roman"/>
          <w:sz w:val="28"/>
          <w:szCs w:val="28"/>
          <w:lang w:val="uk-UA"/>
        </w:rPr>
        <w:t xml:space="preserve"> </w:t>
      </w:r>
      <w:r w:rsidR="003B7554" w:rsidRPr="00732200">
        <w:rPr>
          <w:rFonts w:ascii="Times New Roman" w:hAnsi="Times New Roman" w:cs="Times New Roman"/>
          <w:sz w:val="28"/>
          <w:szCs w:val="28"/>
          <w:lang w:val="uk-UA"/>
        </w:rPr>
        <w:t>Ендотеліальні клітини легеневих судин володіють паракринной, метаболічною активністю, здатністю виділяти вазоактивні сполуки, що діють на тонус судин і викликають гіпоксичну вазоконстрикцію.</w:t>
      </w:r>
    </w:p>
    <w:p w14:paraId="7A70FA0D" w14:textId="6C3CD378" w:rsidR="007666CC" w:rsidRPr="00732200" w:rsidRDefault="00FB7E67"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color w:val="000000"/>
          <w:sz w:val="28"/>
          <w:szCs w:val="28"/>
          <w:lang w:val="uk-UA"/>
        </w:rPr>
        <w:t xml:space="preserve">При дисфункції ПШ, пов'язаної з порушенням його структури або функції, відзначається негативний клінічний прогноз незалежно від основного механізму хвороби - знижена фракція викиду (ФВ) лівого шлуночка (ЛШ) у пацієнтів з гострою та хронічною СН, після кардіохірургічних втручань, гострого інфаркту міокарда (ІМ), вроджені вади серця і </w:t>
      </w:r>
      <w:r w:rsidR="00F36C13" w:rsidRPr="00732200">
        <w:rPr>
          <w:rFonts w:ascii="Times New Roman" w:hAnsi="Times New Roman" w:cs="Times New Roman"/>
          <w:color w:val="000000"/>
          <w:sz w:val="28"/>
          <w:szCs w:val="28"/>
          <w:lang w:val="uk-UA"/>
        </w:rPr>
        <w:t>ЛГ</w:t>
      </w:r>
      <w:r w:rsidRPr="00732200">
        <w:rPr>
          <w:rFonts w:ascii="Times New Roman" w:hAnsi="Times New Roman" w:cs="Times New Roman"/>
          <w:color w:val="000000"/>
          <w:sz w:val="28"/>
          <w:szCs w:val="28"/>
          <w:lang w:val="uk-UA"/>
        </w:rPr>
        <w:t>.</w:t>
      </w:r>
      <w:r w:rsidRPr="00732200">
        <w:rPr>
          <w:rFonts w:ascii="Times New Roman" w:hAnsi="Times New Roman" w:cs="Times New Roman"/>
          <w:sz w:val="28"/>
          <w:szCs w:val="28"/>
          <w:lang w:val="uk-UA"/>
        </w:rPr>
        <w:t xml:space="preserve"> </w:t>
      </w:r>
      <w:r w:rsidR="00C07466" w:rsidRPr="0068133B">
        <w:rPr>
          <w:rFonts w:ascii="Times New Roman" w:hAnsi="Times New Roman" w:cs="Times New Roman"/>
          <w:sz w:val="28"/>
          <w:szCs w:val="28"/>
          <w:lang w:val="uk-UA"/>
        </w:rPr>
        <w:t>Діагноз ЛГ визначається при середньому тиску в легеневій артерії (ЛА)</w:t>
      </w:r>
      <w:r w:rsidR="0068133B">
        <w:rPr>
          <w:rFonts w:ascii="Times New Roman" w:hAnsi="Times New Roman" w:cs="Times New Roman"/>
          <w:sz w:val="28"/>
          <w:szCs w:val="28"/>
          <w:lang w:val="uk-UA"/>
        </w:rPr>
        <w:t xml:space="preserve"> </w:t>
      </w:r>
      <w:r w:rsidR="00C07466" w:rsidRPr="0068133B">
        <w:rPr>
          <w:rFonts w:ascii="Times New Roman" w:hAnsi="Times New Roman" w:cs="Times New Roman"/>
          <w:sz w:val="28"/>
          <w:szCs w:val="28"/>
          <w:lang w:val="uk-UA"/>
        </w:rPr>
        <w:t>&gt; 25 мм рт.ст. в спокої і</w:t>
      </w:r>
      <w:r w:rsidR="0068133B" w:rsidRPr="0068133B">
        <w:rPr>
          <w:rFonts w:ascii="Times New Roman" w:hAnsi="Times New Roman" w:cs="Times New Roman"/>
          <w:sz w:val="28"/>
          <w:szCs w:val="28"/>
          <w:lang w:val="uk-UA"/>
        </w:rPr>
        <w:t xml:space="preserve"> </w:t>
      </w:r>
      <w:r w:rsidR="00C07466" w:rsidRPr="00732200">
        <w:rPr>
          <w:rFonts w:ascii="Times New Roman" w:hAnsi="Times New Roman" w:cs="Times New Roman"/>
          <w:sz w:val="28"/>
          <w:szCs w:val="28"/>
        </w:rPr>
        <w:t>&gt; 30 мм рт.ст. при фізичному навантаженні (ФН).</w:t>
      </w:r>
      <w:r w:rsidR="00145439" w:rsidRPr="00732200">
        <w:rPr>
          <w:rFonts w:ascii="Times New Roman" w:hAnsi="Times New Roman" w:cs="Times New Roman"/>
          <w:sz w:val="28"/>
          <w:szCs w:val="28"/>
        </w:rPr>
        <w:t xml:space="preserve"> </w:t>
      </w:r>
      <w:r w:rsidR="00395830" w:rsidRPr="00E15B57">
        <w:rPr>
          <w:rFonts w:ascii="Times New Roman" w:hAnsi="Times New Roman" w:cs="Times New Roman"/>
          <w:sz w:val="28"/>
          <w:szCs w:val="28"/>
        </w:rPr>
        <w:t xml:space="preserve">При </w:t>
      </w:r>
      <w:r w:rsidR="00395830" w:rsidRPr="00E15B57">
        <w:rPr>
          <w:rFonts w:ascii="Times New Roman" w:hAnsi="Times New Roman" w:cs="Times New Roman"/>
          <w:sz w:val="28"/>
          <w:szCs w:val="28"/>
          <w:lang w:val="uk-UA"/>
        </w:rPr>
        <w:t>розвитку</w:t>
      </w:r>
      <w:r w:rsidR="00395830" w:rsidRPr="00E15B57">
        <w:rPr>
          <w:rFonts w:ascii="Times New Roman" w:hAnsi="Times New Roman" w:cs="Times New Roman"/>
          <w:sz w:val="28"/>
          <w:szCs w:val="28"/>
        </w:rPr>
        <w:t xml:space="preserve"> </w:t>
      </w:r>
      <w:r w:rsidR="00395830" w:rsidRPr="00E15B57">
        <w:rPr>
          <w:rFonts w:ascii="Times New Roman" w:hAnsi="Times New Roman" w:cs="Times New Roman"/>
          <w:sz w:val="28"/>
          <w:szCs w:val="28"/>
          <w:lang w:val="uk-UA"/>
        </w:rPr>
        <w:t>ЛГ</w:t>
      </w:r>
      <w:r w:rsidR="00395830" w:rsidRPr="00E15B57">
        <w:rPr>
          <w:rFonts w:ascii="Times New Roman" w:hAnsi="Times New Roman" w:cs="Times New Roman"/>
          <w:sz w:val="28"/>
          <w:szCs w:val="28"/>
        </w:rPr>
        <w:t xml:space="preserve"> та недостатн</w:t>
      </w:r>
      <w:r w:rsidR="00395830" w:rsidRPr="00E15B57">
        <w:rPr>
          <w:rFonts w:ascii="Times New Roman" w:hAnsi="Times New Roman" w:cs="Times New Roman"/>
          <w:sz w:val="28"/>
          <w:szCs w:val="28"/>
          <w:lang w:val="uk-UA"/>
        </w:rPr>
        <w:t>о</w:t>
      </w:r>
      <w:r w:rsidR="00395830" w:rsidRPr="00E15B57">
        <w:rPr>
          <w:rFonts w:ascii="Times New Roman" w:hAnsi="Times New Roman" w:cs="Times New Roman"/>
          <w:sz w:val="28"/>
          <w:szCs w:val="28"/>
        </w:rPr>
        <w:t>ст</w:t>
      </w:r>
      <w:r w:rsidR="00395830" w:rsidRPr="00E15B57">
        <w:rPr>
          <w:rFonts w:ascii="Times New Roman" w:hAnsi="Times New Roman" w:cs="Times New Roman"/>
          <w:sz w:val="28"/>
          <w:szCs w:val="28"/>
          <w:lang w:val="uk-UA"/>
        </w:rPr>
        <w:t>і</w:t>
      </w:r>
      <w:r w:rsidR="00395830" w:rsidRPr="00E15B57">
        <w:rPr>
          <w:rFonts w:ascii="Times New Roman" w:hAnsi="Times New Roman" w:cs="Times New Roman"/>
          <w:sz w:val="28"/>
          <w:szCs w:val="28"/>
        </w:rPr>
        <w:t xml:space="preserve"> </w:t>
      </w:r>
      <w:r w:rsidR="00395830" w:rsidRPr="00E15B57">
        <w:rPr>
          <w:rFonts w:ascii="Times New Roman" w:hAnsi="Times New Roman" w:cs="Times New Roman"/>
          <w:sz w:val="28"/>
          <w:szCs w:val="28"/>
          <w:lang w:val="uk-UA"/>
        </w:rPr>
        <w:t>ПШ</w:t>
      </w:r>
      <w:r w:rsidR="00395830" w:rsidRPr="00E15B57">
        <w:rPr>
          <w:rFonts w:ascii="Times New Roman" w:hAnsi="Times New Roman" w:cs="Times New Roman"/>
          <w:sz w:val="28"/>
          <w:szCs w:val="28"/>
        </w:rPr>
        <w:t xml:space="preserve">, в подальшому, навіть за відсутності клінічно вираженої серцево-судинної патології, приєднується лівошлуночкова </w:t>
      </w:r>
      <w:r w:rsidRPr="00E15B57">
        <w:rPr>
          <w:rFonts w:ascii="Times New Roman" w:hAnsi="Times New Roman" w:cs="Times New Roman"/>
          <w:sz w:val="28"/>
          <w:szCs w:val="28"/>
        </w:rPr>
        <w:t xml:space="preserve">серцева </w:t>
      </w:r>
      <w:r w:rsidR="00395830" w:rsidRPr="00E15B57">
        <w:rPr>
          <w:rFonts w:ascii="Times New Roman" w:hAnsi="Times New Roman" w:cs="Times New Roman"/>
          <w:sz w:val="28"/>
          <w:szCs w:val="28"/>
        </w:rPr>
        <w:t>недостатність</w:t>
      </w:r>
      <w:r w:rsidR="00B01052" w:rsidRPr="00E15B57">
        <w:rPr>
          <w:rFonts w:ascii="Times New Roman" w:hAnsi="Times New Roman" w:cs="Times New Roman"/>
          <w:sz w:val="28"/>
          <w:szCs w:val="28"/>
          <w:lang w:val="uk-UA"/>
        </w:rPr>
        <w:t xml:space="preserve"> (ЛШСН). </w:t>
      </w:r>
      <w:r w:rsidR="00B01052" w:rsidRPr="00732200">
        <w:rPr>
          <w:rFonts w:ascii="Times New Roman" w:hAnsi="Times New Roman" w:cs="Times New Roman"/>
          <w:sz w:val="28"/>
          <w:szCs w:val="28"/>
          <w:lang w:val="uk-UA"/>
        </w:rPr>
        <w:t>В даний час в залежності від ФВ ЛШ прийнято розрізняти такі типи СН: СН із збереженою ФВ (СНзберФВ), СН з проміжною ФВ (СНпФВ) та СН зі зниженою ФВ (СНзнижФВ). Слід зазначити,</w:t>
      </w:r>
      <w:r w:rsidRPr="00732200">
        <w:rPr>
          <w:rFonts w:ascii="Times New Roman" w:hAnsi="Times New Roman" w:cs="Times New Roman"/>
          <w:sz w:val="28"/>
          <w:szCs w:val="28"/>
          <w:lang w:val="uk-UA"/>
        </w:rPr>
        <w:t xml:space="preserve"> </w:t>
      </w:r>
      <w:r w:rsidR="00B01052" w:rsidRPr="00732200">
        <w:rPr>
          <w:rFonts w:ascii="Times New Roman" w:hAnsi="Times New Roman" w:cs="Times New Roman"/>
          <w:sz w:val="28"/>
          <w:szCs w:val="28"/>
          <w:lang w:val="uk-UA"/>
        </w:rPr>
        <w:t xml:space="preserve">що суттєву частину пацієнтів із СН складають хворі з </w:t>
      </w:r>
      <w:r w:rsidR="006D76E5" w:rsidRPr="00732200">
        <w:rPr>
          <w:rFonts w:ascii="Times New Roman" w:hAnsi="Times New Roman" w:cs="Times New Roman"/>
          <w:sz w:val="28"/>
          <w:szCs w:val="28"/>
          <w:lang w:val="uk-UA"/>
        </w:rPr>
        <w:t>СНзберФВ</w:t>
      </w:r>
      <w:r w:rsidR="007666CC" w:rsidRPr="00732200">
        <w:rPr>
          <w:rFonts w:ascii="Times New Roman" w:hAnsi="Times New Roman" w:cs="Times New Roman"/>
          <w:sz w:val="28"/>
          <w:szCs w:val="28"/>
          <w:lang w:val="uk-UA"/>
        </w:rPr>
        <w:t xml:space="preserve"> [</w:t>
      </w:r>
      <w:r w:rsidR="007502B3" w:rsidRPr="007502B3">
        <w:rPr>
          <w:rFonts w:ascii="Times New Roman" w:hAnsi="Times New Roman" w:cs="Times New Roman"/>
          <w:sz w:val="28"/>
          <w:szCs w:val="28"/>
          <w:lang w:val="uk-UA"/>
        </w:rPr>
        <w:t>8</w:t>
      </w:r>
      <w:r w:rsidR="007666CC" w:rsidRPr="00732200">
        <w:rPr>
          <w:rFonts w:ascii="Times New Roman" w:hAnsi="Times New Roman" w:cs="Times New Roman"/>
          <w:sz w:val="28"/>
          <w:szCs w:val="28"/>
          <w:lang w:val="uk-UA"/>
        </w:rPr>
        <w:t xml:space="preserve">]. </w:t>
      </w:r>
    </w:p>
    <w:p w14:paraId="5B35C154" w14:textId="5E376971" w:rsidR="006D76E5" w:rsidRPr="00732200" w:rsidRDefault="00BD7D41"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СНзберФВ характеризується важким перебігом і несприятливим </w:t>
      </w:r>
      <w:r w:rsidRPr="00460B46">
        <w:rPr>
          <w:rFonts w:ascii="Times New Roman" w:hAnsi="Times New Roman" w:cs="Times New Roman"/>
          <w:color w:val="000000" w:themeColor="text1"/>
          <w:sz w:val="28"/>
          <w:szCs w:val="28"/>
          <w:lang w:val="uk-UA"/>
        </w:rPr>
        <w:t>прогнозом [</w:t>
      </w:r>
      <w:r w:rsidR="007502B3" w:rsidRPr="007502B3">
        <w:rPr>
          <w:rFonts w:ascii="Times New Roman" w:hAnsi="Times New Roman" w:cs="Times New Roman"/>
          <w:color w:val="000000" w:themeColor="text1"/>
          <w:sz w:val="28"/>
          <w:szCs w:val="28"/>
          <w:lang w:val="uk-UA"/>
        </w:rPr>
        <w:t>9</w:t>
      </w:r>
      <w:r w:rsidRPr="00460B46">
        <w:rPr>
          <w:rFonts w:ascii="Times New Roman" w:hAnsi="Times New Roman" w:cs="Times New Roman"/>
          <w:color w:val="000000" w:themeColor="text1"/>
          <w:sz w:val="28"/>
          <w:szCs w:val="28"/>
          <w:lang w:val="uk-UA"/>
        </w:rPr>
        <w:t>]</w:t>
      </w:r>
      <w:r w:rsidRPr="00460B46">
        <w:rPr>
          <w:rFonts w:ascii="Times New Roman" w:hAnsi="Times New Roman" w:cs="Times New Roman"/>
          <w:bCs/>
          <w:color w:val="000000" w:themeColor="text1"/>
          <w:sz w:val="28"/>
          <w:szCs w:val="28"/>
          <w:lang w:val="uk-UA"/>
        </w:rPr>
        <w:t>,</w:t>
      </w:r>
      <w:r w:rsidRPr="00460B46">
        <w:rPr>
          <w:rFonts w:ascii="Times New Roman" w:hAnsi="Times New Roman" w:cs="Times New Roman"/>
          <w:color w:val="000000" w:themeColor="text1"/>
          <w:sz w:val="28"/>
          <w:szCs w:val="28"/>
          <w:lang w:val="uk-UA"/>
        </w:rPr>
        <w:t xml:space="preserve"> </w:t>
      </w:r>
      <w:r w:rsidRPr="00732200">
        <w:rPr>
          <w:rFonts w:ascii="Times New Roman" w:hAnsi="Times New Roman" w:cs="Times New Roman"/>
          <w:sz w:val="28"/>
          <w:szCs w:val="28"/>
          <w:lang w:val="uk-UA"/>
        </w:rPr>
        <w:t>і для цього фенотипу СН досі не знайдено ефективних засобів лікування.</w:t>
      </w:r>
    </w:p>
    <w:p w14:paraId="3846900E" w14:textId="52BC3D9A" w:rsidR="007445D2" w:rsidRPr="00732200" w:rsidRDefault="00504F77"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sz w:val="28"/>
          <w:szCs w:val="28"/>
          <w:lang w:val="uk-UA"/>
        </w:rPr>
        <w:t>Діагноз ХОЗЛ важко встановити у хворих з ХСН через схож</w:t>
      </w:r>
      <w:r w:rsidR="007445D2" w:rsidRPr="00732200">
        <w:rPr>
          <w:rFonts w:ascii="Times New Roman" w:hAnsi="Times New Roman" w:cs="Times New Roman"/>
          <w:sz w:val="28"/>
          <w:szCs w:val="28"/>
          <w:lang w:val="uk-UA"/>
        </w:rPr>
        <w:t>ість</w:t>
      </w:r>
      <w:r w:rsidRPr="00732200">
        <w:rPr>
          <w:rFonts w:ascii="Times New Roman" w:hAnsi="Times New Roman" w:cs="Times New Roman"/>
          <w:sz w:val="28"/>
          <w:szCs w:val="28"/>
          <w:lang w:val="uk-UA"/>
        </w:rPr>
        <w:t xml:space="preserve"> симптоматики, а також через проблеми в інтерпретації функції зовнішнього дихання</w:t>
      </w:r>
      <w:r w:rsidR="00AA4CB8" w:rsidRPr="00732200">
        <w:rPr>
          <w:rFonts w:ascii="Times New Roman" w:hAnsi="Times New Roman" w:cs="Times New Roman"/>
          <w:sz w:val="28"/>
          <w:szCs w:val="28"/>
          <w:lang w:val="uk-UA"/>
        </w:rPr>
        <w:t xml:space="preserve"> (ФЗД)</w:t>
      </w:r>
      <w:r w:rsidRPr="00732200">
        <w:rPr>
          <w:rFonts w:ascii="Times New Roman" w:hAnsi="Times New Roman" w:cs="Times New Roman"/>
          <w:sz w:val="28"/>
          <w:szCs w:val="28"/>
          <w:lang w:val="uk-UA"/>
        </w:rPr>
        <w:t xml:space="preserve">. З огляду на можливість гіпердіагностики у хворих з ХОЗЛ і ХСН, </w:t>
      </w:r>
      <w:r w:rsidR="00AA4CB8" w:rsidRPr="00732200">
        <w:rPr>
          <w:rFonts w:ascii="Times New Roman" w:hAnsi="Times New Roman" w:cs="Times New Roman"/>
          <w:sz w:val="28"/>
          <w:szCs w:val="28"/>
          <w:lang w:val="uk-UA"/>
        </w:rPr>
        <w:t>ФЗД</w:t>
      </w:r>
      <w:r w:rsidR="007445D2" w:rsidRPr="00732200">
        <w:rPr>
          <w:rFonts w:ascii="Times New Roman" w:hAnsi="Times New Roman" w:cs="Times New Roman"/>
          <w:sz w:val="28"/>
          <w:szCs w:val="28"/>
          <w:lang w:val="uk-UA"/>
        </w:rPr>
        <w:t xml:space="preserve"> повинна бути </w:t>
      </w:r>
      <w:r w:rsidRPr="00732200">
        <w:rPr>
          <w:rFonts w:ascii="Times New Roman" w:hAnsi="Times New Roman" w:cs="Times New Roman"/>
          <w:sz w:val="28"/>
          <w:szCs w:val="28"/>
          <w:lang w:val="uk-UA"/>
        </w:rPr>
        <w:t xml:space="preserve">виконана, коли пацієнти стабільні протягом, принаймні, </w:t>
      </w:r>
      <w:r w:rsidR="007445D2" w:rsidRPr="00732200">
        <w:rPr>
          <w:rFonts w:ascii="Times New Roman" w:hAnsi="Times New Roman" w:cs="Times New Roman"/>
          <w:sz w:val="28"/>
          <w:szCs w:val="28"/>
          <w:lang w:val="uk-UA"/>
        </w:rPr>
        <w:t>трьох</w:t>
      </w:r>
      <w:r w:rsidRPr="00732200">
        <w:rPr>
          <w:rFonts w:ascii="Times New Roman" w:hAnsi="Times New Roman" w:cs="Times New Roman"/>
          <w:sz w:val="28"/>
          <w:szCs w:val="28"/>
          <w:lang w:val="uk-UA"/>
        </w:rPr>
        <w:t xml:space="preserve"> місяців, щоб уникнути ефекту рестрикції при венозному застої в малому колі кровообігу, що викликає зовнішн</w:t>
      </w:r>
      <w:r w:rsidR="007445D2" w:rsidRPr="00732200">
        <w:rPr>
          <w:rFonts w:ascii="Times New Roman" w:hAnsi="Times New Roman" w:cs="Times New Roman"/>
          <w:sz w:val="28"/>
          <w:szCs w:val="28"/>
          <w:lang w:val="uk-UA"/>
        </w:rPr>
        <w:t>ю</w:t>
      </w:r>
      <w:r w:rsidRPr="00732200">
        <w:rPr>
          <w:rFonts w:ascii="Times New Roman" w:hAnsi="Times New Roman" w:cs="Times New Roman"/>
          <w:sz w:val="28"/>
          <w:szCs w:val="28"/>
          <w:lang w:val="uk-UA"/>
        </w:rPr>
        <w:t xml:space="preserve"> обструкцію альвеол і бронхіол </w:t>
      </w:r>
      <w:r w:rsidRPr="00715F4A">
        <w:rPr>
          <w:rFonts w:ascii="Times New Roman" w:hAnsi="Times New Roman" w:cs="Times New Roman"/>
          <w:sz w:val="28"/>
          <w:szCs w:val="28"/>
          <w:lang w:val="uk-UA"/>
        </w:rPr>
        <w:t>[</w:t>
      </w:r>
      <w:r w:rsidR="007502B3" w:rsidRPr="007502B3">
        <w:rPr>
          <w:rFonts w:ascii="Times New Roman" w:hAnsi="Times New Roman" w:cs="Times New Roman"/>
          <w:sz w:val="28"/>
          <w:szCs w:val="28"/>
          <w:lang w:val="uk-UA"/>
        </w:rPr>
        <w:t>10</w:t>
      </w:r>
      <w:r w:rsidRPr="00715F4A">
        <w:rPr>
          <w:rFonts w:ascii="Times New Roman" w:hAnsi="Times New Roman" w:cs="Times New Roman"/>
          <w:sz w:val="28"/>
          <w:szCs w:val="28"/>
          <w:lang w:val="uk-UA"/>
        </w:rPr>
        <w:t>].</w:t>
      </w:r>
      <w:r w:rsidR="00A325DC" w:rsidRPr="00715F4A">
        <w:rPr>
          <w:rFonts w:ascii="Times New Roman" w:hAnsi="Times New Roman" w:cs="Times New Roman"/>
          <w:sz w:val="28"/>
          <w:szCs w:val="28"/>
          <w:lang w:val="uk-UA"/>
        </w:rPr>
        <w:t xml:space="preserve"> </w:t>
      </w:r>
      <w:r w:rsidR="00A325DC" w:rsidRPr="00732200">
        <w:rPr>
          <w:rFonts w:ascii="Times New Roman" w:hAnsi="Times New Roman" w:cs="Times New Roman"/>
          <w:sz w:val="28"/>
          <w:szCs w:val="28"/>
          <w:lang w:val="uk-UA"/>
        </w:rPr>
        <w:t xml:space="preserve">У дослідженні ARIC (Atherosclerosis Risk in Communities), що включало 13 660 учасників, було показано, що наявність ХОЗЛ і </w:t>
      </w:r>
      <w:r w:rsidR="00A325DC" w:rsidRPr="00732200">
        <w:rPr>
          <w:rFonts w:ascii="Times New Roman" w:hAnsi="Times New Roman" w:cs="Times New Roman"/>
          <w:sz w:val="28"/>
          <w:szCs w:val="28"/>
          <w:lang w:val="uk-UA"/>
        </w:rPr>
        <w:lastRenderedPageBreak/>
        <w:t>зниження об</w:t>
      </w:r>
      <w:r w:rsidR="00F52E6C" w:rsidRPr="00F52E6C">
        <w:rPr>
          <w:rFonts w:ascii="Times New Roman" w:hAnsi="Times New Roman" w:cs="Times New Roman"/>
          <w:sz w:val="28"/>
          <w:szCs w:val="28"/>
          <w:lang w:val="uk-UA"/>
        </w:rPr>
        <w:t>’</w:t>
      </w:r>
      <w:r w:rsidR="00A325DC" w:rsidRPr="00732200">
        <w:rPr>
          <w:rFonts w:ascii="Times New Roman" w:hAnsi="Times New Roman" w:cs="Times New Roman"/>
          <w:sz w:val="28"/>
          <w:szCs w:val="28"/>
          <w:lang w:val="uk-UA"/>
        </w:rPr>
        <w:t>єму форсованого видиху за першу секунду (ОФВ 1) є незалежними предікторами розвитку ХСН</w:t>
      </w:r>
      <w:r w:rsidR="00A325DC" w:rsidRPr="00460B46">
        <w:rPr>
          <w:rFonts w:ascii="Times New Roman" w:hAnsi="Times New Roman" w:cs="Times New Roman"/>
          <w:color w:val="000000" w:themeColor="text1"/>
          <w:sz w:val="28"/>
          <w:szCs w:val="28"/>
          <w:lang w:val="uk-UA"/>
        </w:rPr>
        <w:t xml:space="preserve"> [</w:t>
      </w:r>
      <w:r w:rsidR="00715F4A" w:rsidRPr="00460B46">
        <w:rPr>
          <w:rFonts w:ascii="Times New Roman" w:hAnsi="Times New Roman" w:cs="Times New Roman"/>
          <w:color w:val="000000" w:themeColor="text1"/>
          <w:sz w:val="28"/>
          <w:szCs w:val="28"/>
          <w:lang w:val="uk-UA"/>
        </w:rPr>
        <w:t>1</w:t>
      </w:r>
      <w:r w:rsidR="007502B3" w:rsidRPr="007502B3">
        <w:rPr>
          <w:rFonts w:ascii="Times New Roman" w:hAnsi="Times New Roman" w:cs="Times New Roman"/>
          <w:color w:val="000000" w:themeColor="text1"/>
          <w:sz w:val="28"/>
          <w:szCs w:val="28"/>
          <w:lang w:val="uk-UA"/>
        </w:rPr>
        <w:t>1</w:t>
      </w:r>
      <w:r w:rsidR="00A325DC" w:rsidRPr="00460B46">
        <w:rPr>
          <w:rFonts w:ascii="Times New Roman" w:hAnsi="Times New Roman" w:cs="Times New Roman"/>
          <w:color w:val="000000" w:themeColor="text1"/>
          <w:sz w:val="28"/>
          <w:szCs w:val="28"/>
          <w:lang w:val="uk-UA"/>
        </w:rPr>
        <w:t>].</w:t>
      </w:r>
    </w:p>
    <w:p w14:paraId="06112914" w14:textId="7980D8FE" w:rsidR="00572BE0" w:rsidRPr="00732200" w:rsidRDefault="00E13BCE"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Діагностику ХОЗЛ як причини наростання </w:t>
      </w:r>
      <w:r w:rsidR="00503D04" w:rsidRPr="00732200">
        <w:rPr>
          <w:rFonts w:ascii="Times New Roman" w:hAnsi="Times New Roman" w:cs="Times New Roman"/>
          <w:sz w:val="28"/>
          <w:szCs w:val="28"/>
          <w:lang w:val="uk-UA"/>
        </w:rPr>
        <w:t>задишки</w:t>
      </w:r>
      <w:r w:rsidRPr="00732200">
        <w:rPr>
          <w:rFonts w:ascii="Times New Roman" w:hAnsi="Times New Roman" w:cs="Times New Roman"/>
          <w:sz w:val="28"/>
          <w:szCs w:val="28"/>
          <w:lang w:val="uk-UA"/>
        </w:rPr>
        <w:t xml:space="preserve"> у пацієнтів зі встановленою раніше СН необхідно проводити в осіб з тривалим анамнезом куріння; які мають анамнез </w:t>
      </w:r>
      <w:r w:rsidR="00503D04" w:rsidRPr="00732200">
        <w:rPr>
          <w:rFonts w:ascii="Times New Roman" w:hAnsi="Times New Roman" w:cs="Times New Roman"/>
          <w:sz w:val="28"/>
          <w:szCs w:val="28"/>
          <w:lang w:val="uk-UA"/>
        </w:rPr>
        <w:t>з</w:t>
      </w:r>
      <w:r w:rsidR="006903E1" w:rsidRPr="00732200">
        <w:rPr>
          <w:rFonts w:ascii="Times New Roman" w:hAnsi="Times New Roman" w:cs="Times New Roman"/>
          <w:sz w:val="28"/>
          <w:szCs w:val="28"/>
          <w:lang w:val="uk-UA"/>
        </w:rPr>
        <w:t>а</w:t>
      </w:r>
      <w:r w:rsidR="00503D04" w:rsidRPr="00732200">
        <w:rPr>
          <w:rFonts w:ascii="Times New Roman" w:hAnsi="Times New Roman" w:cs="Times New Roman"/>
          <w:sz w:val="28"/>
          <w:szCs w:val="28"/>
          <w:lang w:val="uk-UA"/>
        </w:rPr>
        <w:t>дишки</w:t>
      </w:r>
      <w:r w:rsidRPr="00732200">
        <w:rPr>
          <w:rFonts w:ascii="Times New Roman" w:hAnsi="Times New Roman" w:cs="Times New Roman"/>
          <w:sz w:val="28"/>
          <w:szCs w:val="28"/>
          <w:lang w:val="uk-UA"/>
        </w:rPr>
        <w:t xml:space="preserve"> і кашлю, що передують розвитку ІМ (якщо СН пов</w:t>
      </w:r>
      <w:r w:rsidR="00970BA5" w:rsidRPr="00970BA5">
        <w:rPr>
          <w:rFonts w:ascii="Times New Roman" w:hAnsi="Times New Roman" w:cs="Times New Roman"/>
          <w:sz w:val="28"/>
          <w:szCs w:val="28"/>
          <w:lang w:val="uk-UA"/>
        </w:rPr>
        <w:t>’</w:t>
      </w:r>
      <w:r w:rsidRPr="00732200">
        <w:rPr>
          <w:rFonts w:ascii="Times New Roman" w:hAnsi="Times New Roman" w:cs="Times New Roman"/>
          <w:sz w:val="28"/>
          <w:szCs w:val="28"/>
          <w:lang w:val="uk-UA"/>
        </w:rPr>
        <w:t>язана з ІХС); мають з</w:t>
      </w:r>
      <w:r w:rsidR="00503D04" w:rsidRPr="00732200">
        <w:rPr>
          <w:rFonts w:ascii="Times New Roman" w:hAnsi="Times New Roman" w:cs="Times New Roman"/>
          <w:sz w:val="28"/>
          <w:szCs w:val="28"/>
          <w:lang w:val="uk-UA"/>
        </w:rPr>
        <w:t>адишку</w:t>
      </w:r>
      <w:r w:rsidRPr="00732200">
        <w:rPr>
          <w:rFonts w:ascii="Times New Roman" w:hAnsi="Times New Roman" w:cs="Times New Roman"/>
          <w:sz w:val="28"/>
          <w:szCs w:val="28"/>
          <w:lang w:val="uk-UA"/>
        </w:rPr>
        <w:t xml:space="preserve"> в спокої, але при цьому займають горизонтальне положення і не мають ознак застою по малому колу кровообігу (відсутні вологі хрипи в легенях); мають ізольовані ознаки застою по великому колу кровообігу (насамперед, набряки нижніх кінцівок); мають підвищений високочутливий С-реактивний білок (кардіо) (high sensitivity CRP, hs-CRP) за відсутності ознак явного запального процесу.</w:t>
      </w:r>
      <w:r w:rsidR="00750F47" w:rsidRPr="00732200">
        <w:rPr>
          <w:rFonts w:ascii="Times New Roman" w:hAnsi="Times New Roman" w:cs="Times New Roman"/>
          <w:sz w:val="28"/>
          <w:szCs w:val="28"/>
          <w:lang w:val="uk-UA"/>
        </w:rPr>
        <w:t xml:space="preserve"> </w:t>
      </w:r>
      <w:r w:rsidR="00572BE0" w:rsidRPr="00732200">
        <w:rPr>
          <w:rFonts w:ascii="Times New Roman" w:hAnsi="Times New Roman" w:cs="Times New Roman"/>
          <w:sz w:val="28"/>
          <w:szCs w:val="28"/>
          <w:lang w:val="uk-UA"/>
        </w:rPr>
        <w:t>Зазначені ознаки характерні, перш за все, для пацієнтів з ХОЗЛ і ХСН без ІМ в анамнезі (прояви хронічного легеневого серця (ХЛС)), в той час як у хворих з ХОЗЛ і ХСН після перенесеного ІМ клінічні прояви максимально наближені до хворих з ХСН і анамнезом ІМ без ХОЗЛ.</w:t>
      </w:r>
    </w:p>
    <w:p w14:paraId="5B619C63" w14:textId="3FCA7CB7" w:rsidR="00B74C09" w:rsidRPr="00732200" w:rsidRDefault="00D87C4B"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Існують дані про те, що генез набряків у пацієнтів з ХОЗЛ не завжди пов'язаний з декомпенсацією легеневого серця </w:t>
      </w:r>
      <w:r w:rsidR="00AA4CB8" w:rsidRPr="00732200">
        <w:rPr>
          <w:rFonts w:ascii="Times New Roman" w:hAnsi="Times New Roman" w:cs="Times New Roman"/>
          <w:sz w:val="28"/>
          <w:szCs w:val="28"/>
          <w:lang w:val="uk-UA"/>
        </w:rPr>
        <w:t xml:space="preserve">(ЛС) </w:t>
      </w:r>
      <w:r w:rsidRPr="00732200">
        <w:rPr>
          <w:rFonts w:ascii="Times New Roman" w:hAnsi="Times New Roman" w:cs="Times New Roman"/>
          <w:sz w:val="28"/>
          <w:szCs w:val="28"/>
          <w:lang w:val="uk-UA"/>
        </w:rPr>
        <w:t>і що можливо їх зв'язок з екстракардіальними причинами</w:t>
      </w:r>
      <w:r w:rsidRPr="00715F4A">
        <w:rPr>
          <w:rFonts w:ascii="Times New Roman" w:hAnsi="Times New Roman" w:cs="Times New Roman"/>
          <w:sz w:val="28"/>
          <w:szCs w:val="28"/>
          <w:lang w:val="uk-UA"/>
        </w:rPr>
        <w:t>.</w:t>
      </w:r>
      <w:r w:rsidRPr="00970BA5">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Периферичні набряки, пастозність гомілок автори спостерігали практично з однаковою частотою у хворих з нормальною та пониженою функцією міокарда ПШ, а також у частині пацієнтів з хронічним необструктивним бронхітом. Отже, ця ознака не завжди є критерієм при оцінці наявності </w:t>
      </w:r>
      <w:r w:rsidR="006903E1" w:rsidRPr="00732200">
        <w:rPr>
          <w:rFonts w:ascii="Times New Roman" w:hAnsi="Times New Roman" w:cs="Times New Roman"/>
          <w:sz w:val="28"/>
          <w:szCs w:val="28"/>
          <w:lang w:val="uk-UA"/>
        </w:rPr>
        <w:t>ПШСН</w:t>
      </w:r>
      <w:r w:rsidRPr="00732200">
        <w:rPr>
          <w:rFonts w:ascii="Times New Roman" w:hAnsi="Times New Roman" w:cs="Times New Roman"/>
          <w:sz w:val="28"/>
          <w:szCs w:val="28"/>
          <w:lang w:val="uk-UA"/>
        </w:rPr>
        <w:t xml:space="preserve">, так як ці симптоми можуть бути обумовлені наявним у хворих гиперальдостеронизмом через гіпоксичної і гиперкапнической активації кори надниркових залоз, дисбалансом електролітів, порушенням вироблення антидіуретичного гормону. Однак основною з причин, яка призводить до утворення набряків у хворих на ХОЗЛ, в даний час прийнято розглядати </w:t>
      </w:r>
      <w:r w:rsidR="006903E1" w:rsidRPr="00732200">
        <w:rPr>
          <w:rFonts w:ascii="Times New Roman" w:hAnsi="Times New Roman" w:cs="Times New Roman"/>
          <w:sz w:val="28"/>
          <w:szCs w:val="28"/>
          <w:lang w:val="uk-UA"/>
        </w:rPr>
        <w:t>ПШСН</w:t>
      </w:r>
      <w:r w:rsidRPr="00732200">
        <w:rPr>
          <w:rFonts w:ascii="Times New Roman" w:hAnsi="Times New Roman" w:cs="Times New Roman"/>
          <w:sz w:val="28"/>
          <w:szCs w:val="28"/>
          <w:lang w:val="uk-UA"/>
        </w:rPr>
        <w:t>, пов</w:t>
      </w:r>
      <w:r w:rsidR="00F52E6C" w:rsidRPr="00F52E6C">
        <w:rPr>
          <w:rFonts w:ascii="Times New Roman" w:hAnsi="Times New Roman" w:cs="Times New Roman"/>
          <w:sz w:val="28"/>
          <w:szCs w:val="28"/>
        </w:rPr>
        <w:t>’</w:t>
      </w:r>
      <w:r w:rsidRPr="00732200">
        <w:rPr>
          <w:rFonts w:ascii="Times New Roman" w:hAnsi="Times New Roman" w:cs="Times New Roman"/>
          <w:sz w:val="28"/>
          <w:szCs w:val="28"/>
          <w:lang w:val="uk-UA"/>
        </w:rPr>
        <w:t xml:space="preserve">язану з декомпенсацією </w:t>
      </w:r>
      <w:r w:rsidR="00DE5B3D" w:rsidRPr="00460B46">
        <w:rPr>
          <w:rFonts w:ascii="Times New Roman" w:hAnsi="Times New Roman" w:cs="Times New Roman"/>
          <w:color w:val="000000" w:themeColor="text1"/>
          <w:sz w:val="28"/>
          <w:szCs w:val="28"/>
          <w:lang w:val="uk-UA"/>
        </w:rPr>
        <w:t>ХЛС</w:t>
      </w:r>
      <w:r w:rsidR="00A61AB0" w:rsidRPr="00460B46">
        <w:rPr>
          <w:rFonts w:ascii="Times New Roman" w:hAnsi="Times New Roman" w:cs="Times New Roman"/>
          <w:color w:val="000000" w:themeColor="text1"/>
          <w:sz w:val="28"/>
          <w:szCs w:val="28"/>
        </w:rPr>
        <w:t xml:space="preserve"> </w:t>
      </w:r>
      <w:r w:rsidR="00A61AB0" w:rsidRPr="00460B46">
        <w:rPr>
          <w:rFonts w:ascii="Times New Roman" w:hAnsi="Times New Roman" w:cs="Times New Roman"/>
          <w:color w:val="000000" w:themeColor="text1"/>
          <w:sz w:val="28"/>
          <w:szCs w:val="28"/>
          <w:lang w:val="uk-UA"/>
        </w:rPr>
        <w:t>[1</w:t>
      </w:r>
      <w:r w:rsidR="007502B3" w:rsidRPr="007502B3">
        <w:rPr>
          <w:rFonts w:ascii="Times New Roman" w:hAnsi="Times New Roman" w:cs="Times New Roman"/>
          <w:color w:val="000000" w:themeColor="text1"/>
          <w:sz w:val="28"/>
          <w:szCs w:val="28"/>
        </w:rPr>
        <w:t>2</w:t>
      </w:r>
      <w:r w:rsidR="00A61AB0" w:rsidRPr="00460B46">
        <w:rPr>
          <w:rFonts w:ascii="Times New Roman" w:hAnsi="Times New Roman" w:cs="Times New Roman"/>
          <w:color w:val="000000" w:themeColor="text1"/>
          <w:sz w:val="28"/>
          <w:szCs w:val="28"/>
          <w:lang w:val="uk-UA"/>
        </w:rPr>
        <w:t>]</w:t>
      </w:r>
      <w:r w:rsidRPr="00460B46">
        <w:rPr>
          <w:rFonts w:ascii="Times New Roman" w:hAnsi="Times New Roman" w:cs="Times New Roman"/>
          <w:color w:val="000000" w:themeColor="text1"/>
          <w:sz w:val="28"/>
          <w:szCs w:val="28"/>
          <w:lang w:val="uk-UA"/>
        </w:rPr>
        <w:t>.</w:t>
      </w:r>
    </w:p>
    <w:p w14:paraId="4AB95DAD" w14:textId="0E54FD16" w:rsidR="00A1651F" w:rsidRPr="00670814" w:rsidRDefault="00344916"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Загальновизнаним прогностичним б</w:t>
      </w:r>
      <w:r w:rsidR="00DC757E" w:rsidRPr="00732200">
        <w:rPr>
          <w:rFonts w:ascii="Times New Roman" w:hAnsi="Times New Roman" w:cs="Times New Roman"/>
          <w:sz w:val="28"/>
          <w:szCs w:val="28"/>
          <w:lang w:val="uk-UA"/>
        </w:rPr>
        <w:t>і</w:t>
      </w:r>
      <w:r w:rsidRPr="00732200">
        <w:rPr>
          <w:rFonts w:ascii="Times New Roman" w:hAnsi="Times New Roman" w:cs="Times New Roman"/>
          <w:sz w:val="28"/>
          <w:szCs w:val="28"/>
          <w:lang w:val="uk-UA"/>
        </w:rPr>
        <w:t>омаркером для контролю ПШСН і миокардиального стресу при ЛГ є мозковий натрійуретичний пептид (BNP)</w:t>
      </w:r>
      <w:r w:rsidR="00716472" w:rsidRPr="00732200">
        <w:rPr>
          <w:rFonts w:ascii="Times New Roman" w:hAnsi="Times New Roman" w:cs="Times New Roman"/>
          <w:sz w:val="28"/>
          <w:szCs w:val="28"/>
          <w:lang w:val="uk-UA"/>
        </w:rPr>
        <w:t xml:space="preserve"> та його попередник мозковий натрійуретичний пропептид (NT-pro BNP) </w:t>
      </w:r>
      <w:r w:rsidRPr="00715F4A">
        <w:rPr>
          <w:rFonts w:ascii="Times New Roman" w:hAnsi="Times New Roman" w:cs="Times New Roman"/>
          <w:sz w:val="28"/>
          <w:szCs w:val="28"/>
          <w:lang w:val="uk-UA"/>
        </w:rPr>
        <w:t>[</w:t>
      </w:r>
      <w:r w:rsidR="007502B3" w:rsidRPr="007502B3">
        <w:rPr>
          <w:rFonts w:ascii="Times New Roman" w:hAnsi="Times New Roman" w:cs="Times New Roman"/>
          <w:sz w:val="28"/>
          <w:szCs w:val="28"/>
        </w:rPr>
        <w:t>7</w:t>
      </w:r>
      <w:r w:rsidRPr="00715F4A">
        <w:rPr>
          <w:rFonts w:ascii="Times New Roman" w:hAnsi="Times New Roman" w:cs="Times New Roman"/>
          <w:sz w:val="28"/>
          <w:szCs w:val="28"/>
          <w:lang w:val="uk-UA"/>
        </w:rPr>
        <w:t>].</w:t>
      </w:r>
      <w:r w:rsidR="00716472" w:rsidRPr="00715F4A">
        <w:rPr>
          <w:rFonts w:ascii="Times New Roman" w:hAnsi="Times New Roman" w:cs="Times New Roman"/>
          <w:sz w:val="28"/>
          <w:szCs w:val="28"/>
          <w:lang w:val="uk-UA"/>
        </w:rPr>
        <w:t xml:space="preserve"> </w:t>
      </w:r>
      <w:r w:rsidR="00716472" w:rsidRPr="00732200">
        <w:rPr>
          <w:rFonts w:ascii="Times New Roman" w:hAnsi="Times New Roman" w:cs="Times New Roman"/>
          <w:sz w:val="28"/>
          <w:szCs w:val="28"/>
          <w:lang w:val="uk-UA"/>
        </w:rPr>
        <w:t xml:space="preserve">Визначення концентрацій NT-pro BNP у хворих на ХОЗЛ показало найбільшу концентрацію останнього у хворих з важкою ЛГ, тобто підвищення концентрації даного пептиду </w:t>
      </w:r>
      <w:r w:rsidR="00716472" w:rsidRPr="00732200">
        <w:rPr>
          <w:rFonts w:ascii="Times New Roman" w:hAnsi="Times New Roman" w:cs="Times New Roman"/>
          <w:sz w:val="28"/>
          <w:szCs w:val="28"/>
          <w:lang w:val="uk-UA"/>
        </w:rPr>
        <w:lastRenderedPageBreak/>
        <w:t xml:space="preserve">було прямо пропорційно підвищенню систолічного тиску в легеневій артерії (СТЛА). Крім того, підвищення концентрації NT-proBNP в крові хворих на ХОЗЛ значимо корелювало з рівнем </w:t>
      </w:r>
      <w:r w:rsidR="00751F39" w:rsidRPr="00751F39">
        <w:rPr>
          <w:rFonts w:ascii="Times New Roman" w:hAnsi="Times New Roman" w:cs="Times New Roman"/>
          <w:sz w:val="28"/>
          <w:szCs w:val="28"/>
          <w:lang w:val="uk-UA"/>
        </w:rPr>
        <w:t>С-реактивн</w:t>
      </w:r>
      <w:r w:rsidR="00751F39">
        <w:rPr>
          <w:rFonts w:ascii="Times New Roman" w:hAnsi="Times New Roman" w:cs="Times New Roman"/>
          <w:sz w:val="28"/>
          <w:szCs w:val="28"/>
          <w:lang w:val="uk-UA"/>
        </w:rPr>
        <w:t>ого біл</w:t>
      </w:r>
      <w:r w:rsidR="00751F39" w:rsidRPr="00751F39">
        <w:rPr>
          <w:rFonts w:ascii="Times New Roman" w:hAnsi="Times New Roman" w:cs="Times New Roman"/>
          <w:sz w:val="28"/>
          <w:szCs w:val="28"/>
          <w:lang w:val="uk-UA"/>
        </w:rPr>
        <w:t>к</w:t>
      </w:r>
      <w:r w:rsidR="00751F39">
        <w:rPr>
          <w:rFonts w:ascii="Times New Roman" w:hAnsi="Times New Roman" w:cs="Times New Roman"/>
          <w:sz w:val="28"/>
          <w:szCs w:val="28"/>
          <w:lang w:val="uk-UA"/>
        </w:rPr>
        <w:t>у</w:t>
      </w:r>
      <w:r w:rsidR="00751F39" w:rsidRPr="00751F39">
        <w:rPr>
          <w:rFonts w:ascii="Times New Roman" w:hAnsi="Times New Roman" w:cs="Times New Roman"/>
          <w:sz w:val="28"/>
          <w:szCs w:val="28"/>
          <w:lang w:val="uk-UA"/>
        </w:rPr>
        <w:t xml:space="preserve"> </w:t>
      </w:r>
      <w:r w:rsidR="00751F39">
        <w:rPr>
          <w:rFonts w:ascii="Times New Roman" w:hAnsi="Times New Roman" w:cs="Times New Roman"/>
          <w:sz w:val="28"/>
          <w:szCs w:val="28"/>
          <w:lang w:val="uk-UA"/>
        </w:rPr>
        <w:t>(</w:t>
      </w:r>
      <w:r w:rsidR="00716472" w:rsidRPr="00732200">
        <w:rPr>
          <w:rFonts w:ascii="Times New Roman" w:hAnsi="Times New Roman" w:cs="Times New Roman"/>
          <w:sz w:val="28"/>
          <w:szCs w:val="28"/>
          <w:lang w:val="uk-UA"/>
        </w:rPr>
        <w:t>СРБ</w:t>
      </w:r>
      <w:r w:rsidR="00751F39">
        <w:rPr>
          <w:rFonts w:ascii="Times New Roman" w:hAnsi="Times New Roman" w:cs="Times New Roman"/>
          <w:sz w:val="28"/>
          <w:szCs w:val="28"/>
          <w:lang w:val="uk-UA"/>
        </w:rPr>
        <w:t>)</w:t>
      </w:r>
      <w:r w:rsidR="00716472" w:rsidRPr="00732200">
        <w:rPr>
          <w:rFonts w:ascii="Times New Roman" w:hAnsi="Times New Roman" w:cs="Times New Roman"/>
          <w:sz w:val="28"/>
          <w:szCs w:val="28"/>
          <w:lang w:val="uk-UA"/>
        </w:rPr>
        <w:t>, розмірами правого предсердя (ПП) і правого шшуночка (ПШ</w:t>
      </w:r>
      <w:r w:rsidR="00DE5B3D" w:rsidRPr="00732200">
        <w:rPr>
          <w:rFonts w:ascii="Times New Roman" w:hAnsi="Times New Roman" w:cs="Times New Roman"/>
          <w:sz w:val="28"/>
          <w:szCs w:val="28"/>
          <w:lang w:val="uk-UA"/>
        </w:rPr>
        <w:t>)</w:t>
      </w:r>
      <w:r w:rsidR="00716472" w:rsidRPr="00732200">
        <w:rPr>
          <w:rFonts w:ascii="Times New Roman" w:hAnsi="Times New Roman" w:cs="Times New Roman"/>
          <w:sz w:val="28"/>
          <w:szCs w:val="28"/>
          <w:lang w:val="uk-UA"/>
        </w:rPr>
        <w:t xml:space="preserve"> </w:t>
      </w:r>
      <w:r w:rsidR="00716472" w:rsidRPr="00670814">
        <w:rPr>
          <w:rFonts w:ascii="Times New Roman" w:hAnsi="Times New Roman" w:cs="Times New Roman"/>
          <w:sz w:val="28"/>
          <w:szCs w:val="28"/>
          <w:lang w:val="uk-UA"/>
        </w:rPr>
        <w:t>[</w:t>
      </w:r>
      <w:r w:rsidR="00715F4A" w:rsidRPr="00670814">
        <w:rPr>
          <w:rFonts w:ascii="Times New Roman" w:hAnsi="Times New Roman" w:cs="Times New Roman"/>
          <w:sz w:val="28"/>
          <w:szCs w:val="28"/>
          <w:lang w:val="uk-UA"/>
        </w:rPr>
        <w:t>1</w:t>
      </w:r>
      <w:r w:rsidR="007502B3" w:rsidRPr="007502B3">
        <w:rPr>
          <w:rFonts w:ascii="Times New Roman" w:hAnsi="Times New Roman" w:cs="Times New Roman"/>
          <w:sz w:val="28"/>
          <w:szCs w:val="28"/>
        </w:rPr>
        <w:t>3</w:t>
      </w:r>
      <w:r w:rsidR="00716472" w:rsidRPr="00670814">
        <w:rPr>
          <w:rFonts w:ascii="Times New Roman" w:hAnsi="Times New Roman" w:cs="Times New Roman"/>
          <w:sz w:val="28"/>
          <w:szCs w:val="28"/>
          <w:lang w:val="uk-UA"/>
        </w:rPr>
        <w:t>].</w:t>
      </w:r>
    </w:p>
    <w:p w14:paraId="444B9C46" w14:textId="77777777" w:rsidR="00454D30" w:rsidRPr="00732200" w:rsidRDefault="00454D30"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b/>
          <w:sz w:val="28"/>
          <w:szCs w:val="28"/>
          <w:lang w:val="uk-UA"/>
        </w:rPr>
        <w:t>Система натрійуретичних пептидів</w:t>
      </w:r>
    </w:p>
    <w:p w14:paraId="23B70EE2" w14:textId="77777777" w:rsidR="00642166" w:rsidRPr="00732200" w:rsidRDefault="00642166"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b/>
          <w:sz w:val="28"/>
          <w:szCs w:val="28"/>
          <w:lang w:val="uk-UA"/>
        </w:rPr>
        <w:t>Мозковий натрійуретичний пептид (BNP) і мозковий натрійуретичний пропептид (NT-pro BNP) в якості маркерів ХОЗЛ та СН</w:t>
      </w:r>
    </w:p>
    <w:p w14:paraId="40C2CBB1" w14:textId="1220F735" w:rsidR="00AF5234" w:rsidRPr="00732200" w:rsidRDefault="00745F83"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sz w:val="28"/>
          <w:szCs w:val="28"/>
          <w:lang w:val="uk-UA"/>
        </w:rPr>
        <w:t>Натрійуретичний пептид (НУП) на сьогоднішній день є загальновизнаними маркерами СН, їх висока цінність у визначенні прогнозу і стратифікації ризику хворих СН була неодноразово доведена в численних клінічних та наглядових дослідженнях</w:t>
      </w:r>
      <w:r w:rsidR="00AF5234" w:rsidRPr="00732200">
        <w:rPr>
          <w:rFonts w:ascii="Times New Roman" w:hAnsi="Times New Roman" w:cs="Times New Roman"/>
          <w:sz w:val="28"/>
          <w:szCs w:val="28"/>
          <w:lang w:val="uk-UA"/>
        </w:rPr>
        <w:t xml:space="preserve"> </w:t>
      </w:r>
      <w:r w:rsidR="00AF5234" w:rsidRPr="001248D0">
        <w:rPr>
          <w:rFonts w:ascii="Times New Roman" w:hAnsi="Times New Roman" w:cs="Times New Roman"/>
          <w:sz w:val="28"/>
          <w:szCs w:val="28"/>
          <w:lang w:val="uk-UA"/>
        </w:rPr>
        <w:t>[</w:t>
      </w:r>
      <w:r w:rsidR="00715F4A" w:rsidRPr="001248D0">
        <w:rPr>
          <w:rFonts w:ascii="Times New Roman" w:hAnsi="Times New Roman" w:cs="Times New Roman"/>
          <w:sz w:val="28"/>
          <w:szCs w:val="28"/>
          <w:lang w:val="uk-UA"/>
        </w:rPr>
        <w:t>1</w:t>
      </w:r>
      <w:r w:rsidR="007502B3">
        <w:rPr>
          <w:rFonts w:ascii="Times New Roman" w:hAnsi="Times New Roman" w:cs="Times New Roman"/>
          <w:sz w:val="28"/>
          <w:szCs w:val="28"/>
          <w:lang w:val="uk-UA"/>
        </w:rPr>
        <w:t>4</w:t>
      </w:r>
      <w:r w:rsidR="00AF5234" w:rsidRPr="001248D0">
        <w:rPr>
          <w:rFonts w:ascii="Times New Roman" w:hAnsi="Times New Roman" w:cs="Times New Roman"/>
          <w:sz w:val="28"/>
          <w:szCs w:val="28"/>
          <w:lang w:val="uk-UA"/>
        </w:rPr>
        <w:t>].</w:t>
      </w:r>
      <w:r w:rsidR="00AF5234" w:rsidRPr="00732200">
        <w:rPr>
          <w:rFonts w:ascii="Times New Roman" w:hAnsi="Times New Roman" w:cs="Times New Roman"/>
          <w:sz w:val="28"/>
          <w:szCs w:val="28"/>
          <w:lang w:val="uk-UA"/>
        </w:rPr>
        <w:t xml:space="preserve"> </w:t>
      </w:r>
    </w:p>
    <w:p w14:paraId="0C0D2C1B" w14:textId="77777777" w:rsidR="00745F83" w:rsidRPr="00732200" w:rsidRDefault="0082426E"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Система натрійуретичних пептидів (НУП) в</w:t>
      </w:r>
      <w:r w:rsidR="002918B5" w:rsidRPr="00732200">
        <w:rPr>
          <w:rFonts w:ascii="Times New Roman" w:hAnsi="Times New Roman" w:cs="Times New Roman"/>
          <w:sz w:val="28"/>
          <w:szCs w:val="28"/>
          <w:lang w:val="uk-UA"/>
        </w:rPr>
        <w:t xml:space="preserve">ключає в себе, </w:t>
      </w:r>
      <w:r w:rsidRPr="00732200">
        <w:rPr>
          <w:rFonts w:ascii="Times New Roman" w:hAnsi="Times New Roman" w:cs="Times New Roman"/>
          <w:sz w:val="28"/>
          <w:szCs w:val="28"/>
          <w:lang w:val="uk-UA"/>
        </w:rPr>
        <w:t xml:space="preserve">переважно, три добре охарактеризованих пептіда зі структурною схожістю: передсердний натрійуретичний пептид (ПНУП або ANP), мозковий натрійуретичний пептид (МНУП або BNP), ендотеліальний натрийуретический пептид (ЕНУП або CNP). </w:t>
      </w:r>
      <w:r w:rsidR="00DE25B7" w:rsidRPr="00732200">
        <w:rPr>
          <w:rFonts w:ascii="Times New Roman" w:hAnsi="Times New Roman" w:cs="Times New Roman"/>
          <w:sz w:val="28"/>
          <w:szCs w:val="28"/>
          <w:lang w:val="uk-UA"/>
        </w:rPr>
        <w:t>В якості маркера, який допомагає визначити етіологію проявів СН, в</w:t>
      </w:r>
      <w:r w:rsidR="003B7667" w:rsidRPr="00732200">
        <w:rPr>
          <w:rFonts w:ascii="Times New Roman" w:hAnsi="Times New Roman" w:cs="Times New Roman"/>
          <w:sz w:val="28"/>
          <w:szCs w:val="28"/>
          <w:lang w:val="uk-UA"/>
        </w:rPr>
        <w:t>икористовується мозковий натрій</w:t>
      </w:r>
      <w:r w:rsidR="00DE25B7" w:rsidRPr="00732200">
        <w:rPr>
          <w:rFonts w:ascii="Times New Roman" w:hAnsi="Times New Roman" w:cs="Times New Roman"/>
          <w:sz w:val="28"/>
          <w:szCs w:val="28"/>
          <w:lang w:val="uk-UA"/>
        </w:rPr>
        <w:t>урет</w:t>
      </w:r>
      <w:r w:rsidR="003B7667" w:rsidRPr="00732200">
        <w:rPr>
          <w:rFonts w:ascii="Times New Roman" w:hAnsi="Times New Roman" w:cs="Times New Roman"/>
          <w:sz w:val="28"/>
          <w:szCs w:val="28"/>
          <w:lang w:val="uk-UA"/>
        </w:rPr>
        <w:t>ичний</w:t>
      </w:r>
      <w:r w:rsidR="00DE25B7" w:rsidRPr="00732200">
        <w:rPr>
          <w:rFonts w:ascii="Times New Roman" w:hAnsi="Times New Roman" w:cs="Times New Roman"/>
          <w:sz w:val="28"/>
          <w:szCs w:val="28"/>
          <w:lang w:val="uk-UA"/>
        </w:rPr>
        <w:t xml:space="preserve"> пептид (BNP) і його попередник </w:t>
      </w:r>
      <w:r w:rsidR="003B7667" w:rsidRPr="00732200">
        <w:rPr>
          <w:rFonts w:ascii="Times New Roman" w:hAnsi="Times New Roman" w:cs="Times New Roman"/>
          <w:sz w:val="28"/>
          <w:szCs w:val="28"/>
          <w:lang w:val="uk-UA"/>
        </w:rPr>
        <w:t>мозковий натрійуретичний пропептид (</w:t>
      </w:r>
      <w:r w:rsidR="00DE25B7" w:rsidRPr="00732200">
        <w:rPr>
          <w:rFonts w:ascii="Times New Roman" w:hAnsi="Times New Roman" w:cs="Times New Roman"/>
          <w:sz w:val="28"/>
          <w:szCs w:val="28"/>
          <w:lang w:val="uk-UA"/>
        </w:rPr>
        <w:t>NT</w:t>
      </w:r>
      <w:r w:rsidR="003B7667" w:rsidRPr="00732200">
        <w:rPr>
          <w:rFonts w:ascii="Times New Roman" w:hAnsi="Times New Roman" w:cs="Times New Roman"/>
          <w:sz w:val="28"/>
          <w:szCs w:val="28"/>
          <w:lang w:val="uk-UA"/>
        </w:rPr>
        <w:t>-</w:t>
      </w:r>
      <w:r w:rsidR="00DE25B7" w:rsidRPr="00732200">
        <w:rPr>
          <w:rFonts w:ascii="Times New Roman" w:hAnsi="Times New Roman" w:cs="Times New Roman"/>
          <w:sz w:val="28"/>
          <w:szCs w:val="28"/>
          <w:lang w:val="uk-UA"/>
        </w:rPr>
        <w:t>pro</w:t>
      </w:r>
      <w:r w:rsidR="003B7667" w:rsidRPr="00732200">
        <w:rPr>
          <w:rFonts w:ascii="Times New Roman" w:hAnsi="Times New Roman" w:cs="Times New Roman"/>
          <w:sz w:val="28"/>
          <w:szCs w:val="28"/>
          <w:lang w:val="uk-UA"/>
        </w:rPr>
        <w:t xml:space="preserve"> </w:t>
      </w:r>
      <w:r w:rsidR="00DE25B7" w:rsidRPr="00732200">
        <w:rPr>
          <w:rFonts w:ascii="Times New Roman" w:hAnsi="Times New Roman" w:cs="Times New Roman"/>
          <w:sz w:val="28"/>
          <w:szCs w:val="28"/>
          <w:lang w:val="uk-UA"/>
        </w:rPr>
        <w:t>BNP</w:t>
      </w:r>
      <w:r w:rsidR="003B7667" w:rsidRPr="00732200">
        <w:rPr>
          <w:rFonts w:ascii="Times New Roman" w:hAnsi="Times New Roman" w:cs="Times New Roman"/>
          <w:sz w:val="28"/>
          <w:szCs w:val="28"/>
          <w:lang w:val="uk-UA"/>
        </w:rPr>
        <w:t>)</w:t>
      </w:r>
      <w:r w:rsidR="00DE25B7" w:rsidRPr="00732200">
        <w:rPr>
          <w:rFonts w:ascii="Times New Roman" w:hAnsi="Times New Roman" w:cs="Times New Roman"/>
          <w:sz w:val="28"/>
          <w:szCs w:val="28"/>
          <w:lang w:val="uk-UA"/>
        </w:rPr>
        <w:t>, який характеризується більшою чутливістю. Підвищення рівня BNP і NT</w:t>
      </w:r>
      <w:r w:rsidR="003B7667" w:rsidRPr="00732200">
        <w:rPr>
          <w:rFonts w:ascii="Times New Roman" w:hAnsi="Times New Roman" w:cs="Times New Roman"/>
          <w:sz w:val="28"/>
          <w:szCs w:val="28"/>
          <w:lang w:val="uk-UA"/>
        </w:rPr>
        <w:t>-</w:t>
      </w:r>
      <w:r w:rsidR="00DE25B7" w:rsidRPr="00732200">
        <w:rPr>
          <w:rFonts w:ascii="Times New Roman" w:hAnsi="Times New Roman" w:cs="Times New Roman"/>
          <w:sz w:val="28"/>
          <w:szCs w:val="28"/>
          <w:lang w:val="uk-UA"/>
        </w:rPr>
        <w:t>pro</w:t>
      </w:r>
      <w:r w:rsidR="003B7667" w:rsidRPr="00732200">
        <w:rPr>
          <w:rFonts w:ascii="Times New Roman" w:hAnsi="Times New Roman" w:cs="Times New Roman"/>
          <w:sz w:val="28"/>
          <w:szCs w:val="28"/>
          <w:lang w:val="uk-UA"/>
        </w:rPr>
        <w:t xml:space="preserve"> </w:t>
      </w:r>
      <w:r w:rsidR="00DE25B7" w:rsidRPr="00732200">
        <w:rPr>
          <w:rFonts w:ascii="Times New Roman" w:hAnsi="Times New Roman" w:cs="Times New Roman"/>
          <w:sz w:val="28"/>
          <w:szCs w:val="28"/>
          <w:lang w:val="uk-UA"/>
        </w:rPr>
        <w:t xml:space="preserve">BNP позитивно корелює зі ступенем </w:t>
      </w:r>
      <w:r w:rsidR="003B7667" w:rsidRPr="00732200">
        <w:rPr>
          <w:rFonts w:ascii="Times New Roman" w:hAnsi="Times New Roman" w:cs="Times New Roman"/>
          <w:sz w:val="28"/>
          <w:szCs w:val="28"/>
          <w:lang w:val="uk-UA"/>
        </w:rPr>
        <w:t>СН</w:t>
      </w:r>
      <w:r w:rsidR="00DE25B7" w:rsidRPr="00732200">
        <w:rPr>
          <w:rFonts w:ascii="Times New Roman" w:hAnsi="Times New Roman" w:cs="Times New Roman"/>
          <w:sz w:val="28"/>
          <w:szCs w:val="28"/>
          <w:lang w:val="uk-UA"/>
        </w:rPr>
        <w:t xml:space="preserve"> і виявляється навіть при мінімальних клінічних симптомах. </w:t>
      </w:r>
    </w:p>
    <w:p w14:paraId="7061C360" w14:textId="60B2B2C5" w:rsidR="00BB70E7" w:rsidRPr="00732200" w:rsidRDefault="00DE25B7"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sz w:val="28"/>
          <w:szCs w:val="28"/>
          <w:lang w:val="uk-UA"/>
        </w:rPr>
        <w:t>Збільшення концентрації NT</w:t>
      </w:r>
      <w:r w:rsidR="003B7667"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pro</w:t>
      </w:r>
      <w:r w:rsidR="003B7667"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BNP можна спостерігати і при бе</w:t>
      </w:r>
      <w:r w:rsidR="003B7667" w:rsidRPr="00732200">
        <w:rPr>
          <w:rFonts w:ascii="Times New Roman" w:hAnsi="Times New Roman" w:cs="Times New Roman"/>
          <w:sz w:val="28"/>
          <w:szCs w:val="28"/>
          <w:lang w:val="uk-UA"/>
        </w:rPr>
        <w:t>з</w:t>
      </w:r>
      <w:r w:rsidRPr="00732200">
        <w:rPr>
          <w:rFonts w:ascii="Times New Roman" w:hAnsi="Times New Roman" w:cs="Times New Roman"/>
          <w:sz w:val="28"/>
          <w:szCs w:val="28"/>
          <w:lang w:val="uk-UA"/>
        </w:rPr>
        <w:t>с</w:t>
      </w:r>
      <w:r w:rsidR="003B7667" w:rsidRPr="00732200">
        <w:rPr>
          <w:rFonts w:ascii="Times New Roman" w:hAnsi="Times New Roman" w:cs="Times New Roman"/>
          <w:sz w:val="28"/>
          <w:szCs w:val="28"/>
          <w:lang w:val="uk-UA"/>
        </w:rPr>
        <w:t>и</w:t>
      </w:r>
      <w:r w:rsidRPr="00732200">
        <w:rPr>
          <w:rFonts w:ascii="Times New Roman" w:hAnsi="Times New Roman" w:cs="Times New Roman"/>
          <w:sz w:val="28"/>
          <w:szCs w:val="28"/>
          <w:lang w:val="uk-UA"/>
        </w:rPr>
        <w:t>мптом</w:t>
      </w:r>
      <w:r w:rsidR="003B7667" w:rsidRPr="00732200">
        <w:rPr>
          <w:rFonts w:ascii="Times New Roman" w:hAnsi="Times New Roman" w:cs="Times New Roman"/>
          <w:sz w:val="28"/>
          <w:szCs w:val="28"/>
          <w:lang w:val="uk-UA"/>
        </w:rPr>
        <w:t>н</w:t>
      </w:r>
      <w:r w:rsidR="00B941E3" w:rsidRPr="00732200">
        <w:rPr>
          <w:rFonts w:ascii="Times New Roman" w:hAnsi="Times New Roman" w:cs="Times New Roman"/>
          <w:sz w:val="28"/>
          <w:szCs w:val="28"/>
          <w:lang w:val="uk-UA"/>
        </w:rPr>
        <w:t>ої</w:t>
      </w:r>
      <w:r w:rsidR="003B7667"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лівошлуночкової дисфункції, дисфункції лівого і правого шлуночків, що виникають при </w:t>
      </w:r>
      <w:r w:rsidR="009B38DD" w:rsidRPr="00732200">
        <w:rPr>
          <w:rFonts w:ascii="Times New Roman" w:hAnsi="Times New Roman" w:cs="Times New Roman"/>
          <w:sz w:val="28"/>
          <w:szCs w:val="28"/>
          <w:lang w:val="uk-UA"/>
        </w:rPr>
        <w:t>артеріальній гіпертензії (</w:t>
      </w:r>
      <w:r w:rsidR="008C4C1F" w:rsidRPr="00732200">
        <w:rPr>
          <w:rFonts w:ascii="Times New Roman" w:hAnsi="Times New Roman" w:cs="Times New Roman"/>
          <w:sz w:val="28"/>
          <w:szCs w:val="28"/>
          <w:lang w:val="uk-UA"/>
        </w:rPr>
        <w:t>АГ</w:t>
      </w:r>
      <w:r w:rsidR="009B38DD"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 патології клапанів серця, аритміях, гостр</w:t>
      </w:r>
      <w:r w:rsidR="0082426E" w:rsidRPr="00732200">
        <w:rPr>
          <w:rFonts w:ascii="Times New Roman" w:hAnsi="Times New Roman" w:cs="Times New Roman"/>
          <w:sz w:val="28"/>
          <w:szCs w:val="28"/>
          <w:lang w:val="uk-UA"/>
        </w:rPr>
        <w:t>ому</w:t>
      </w:r>
      <w:r w:rsidRPr="00732200">
        <w:rPr>
          <w:rFonts w:ascii="Times New Roman" w:hAnsi="Times New Roman" w:cs="Times New Roman"/>
          <w:sz w:val="28"/>
          <w:szCs w:val="28"/>
          <w:lang w:val="uk-UA"/>
        </w:rPr>
        <w:t xml:space="preserve"> коронарн</w:t>
      </w:r>
      <w:r w:rsidR="0082426E" w:rsidRPr="00732200">
        <w:rPr>
          <w:rFonts w:ascii="Times New Roman" w:hAnsi="Times New Roman" w:cs="Times New Roman"/>
          <w:sz w:val="28"/>
          <w:szCs w:val="28"/>
          <w:lang w:val="uk-UA"/>
        </w:rPr>
        <w:t>ому</w:t>
      </w:r>
      <w:r w:rsidRPr="00732200">
        <w:rPr>
          <w:rFonts w:ascii="Times New Roman" w:hAnsi="Times New Roman" w:cs="Times New Roman"/>
          <w:sz w:val="28"/>
          <w:szCs w:val="28"/>
          <w:lang w:val="uk-UA"/>
        </w:rPr>
        <w:t xml:space="preserve"> синдром</w:t>
      </w:r>
      <w:r w:rsidR="0082426E" w:rsidRPr="00732200">
        <w:rPr>
          <w:rFonts w:ascii="Times New Roman" w:hAnsi="Times New Roman" w:cs="Times New Roman"/>
          <w:sz w:val="28"/>
          <w:szCs w:val="28"/>
          <w:lang w:val="uk-UA"/>
        </w:rPr>
        <w:t>і</w:t>
      </w:r>
      <w:r w:rsidRPr="00732200">
        <w:rPr>
          <w:rFonts w:ascii="Times New Roman" w:hAnsi="Times New Roman" w:cs="Times New Roman"/>
          <w:sz w:val="28"/>
          <w:szCs w:val="28"/>
          <w:lang w:val="uk-UA"/>
        </w:rPr>
        <w:t xml:space="preserve"> </w:t>
      </w:r>
      <w:r w:rsidR="00B941E3" w:rsidRPr="00732200">
        <w:rPr>
          <w:rFonts w:ascii="Times New Roman" w:hAnsi="Times New Roman" w:cs="Times New Roman"/>
          <w:sz w:val="28"/>
          <w:szCs w:val="28"/>
          <w:lang w:val="uk-UA"/>
        </w:rPr>
        <w:t xml:space="preserve">(ГКС) </w:t>
      </w:r>
      <w:r w:rsidRPr="00732200">
        <w:rPr>
          <w:rFonts w:ascii="Times New Roman" w:hAnsi="Times New Roman" w:cs="Times New Roman"/>
          <w:sz w:val="28"/>
          <w:szCs w:val="28"/>
          <w:lang w:val="uk-UA"/>
        </w:rPr>
        <w:t xml:space="preserve">і </w:t>
      </w:r>
      <w:r w:rsidR="00A30495" w:rsidRPr="00732200">
        <w:rPr>
          <w:rFonts w:ascii="Times New Roman" w:hAnsi="Times New Roman" w:cs="Times New Roman"/>
          <w:sz w:val="28"/>
          <w:szCs w:val="28"/>
          <w:lang w:val="uk-UA"/>
        </w:rPr>
        <w:t>ЛГ</w:t>
      </w:r>
      <w:r w:rsidRPr="00732200">
        <w:rPr>
          <w:rFonts w:ascii="Times New Roman" w:hAnsi="Times New Roman" w:cs="Times New Roman"/>
          <w:sz w:val="28"/>
          <w:szCs w:val="28"/>
          <w:lang w:val="uk-UA"/>
        </w:rPr>
        <w:t>. NT</w:t>
      </w:r>
      <w:r w:rsidR="00B941E3"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pro</w:t>
      </w:r>
      <w:r w:rsidR="00B941E3"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BNP - швидкий і інформативний тест, корисний в клінічній діагностиці </w:t>
      </w:r>
      <w:r w:rsidR="00B941E3"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в неясних випадках з неоднозначною клінічною картиною. Негативна </w:t>
      </w:r>
      <w:r w:rsidR="00B941E3" w:rsidRPr="00732200">
        <w:rPr>
          <w:rFonts w:ascii="Times New Roman" w:hAnsi="Times New Roman" w:cs="Times New Roman"/>
          <w:sz w:val="28"/>
          <w:szCs w:val="28"/>
          <w:lang w:val="uk-UA"/>
        </w:rPr>
        <w:t>передбачувальна</w:t>
      </w:r>
      <w:r w:rsidRPr="00732200">
        <w:rPr>
          <w:rFonts w:ascii="Times New Roman" w:hAnsi="Times New Roman" w:cs="Times New Roman"/>
          <w:sz w:val="28"/>
          <w:szCs w:val="28"/>
          <w:lang w:val="uk-UA"/>
        </w:rPr>
        <w:t xml:space="preserve"> цінність тесту - понад 95%,</w:t>
      </w:r>
      <w:r w:rsidR="00B941E3" w:rsidRPr="00732200">
        <w:rPr>
          <w:rFonts w:ascii="Times New Roman" w:hAnsi="Times New Roman" w:cs="Times New Roman"/>
          <w:sz w:val="28"/>
          <w:szCs w:val="28"/>
          <w:lang w:val="uk-UA"/>
        </w:rPr>
        <w:t xml:space="preserve"> тобто</w:t>
      </w:r>
      <w:r w:rsidRPr="00732200">
        <w:rPr>
          <w:rFonts w:ascii="Times New Roman" w:hAnsi="Times New Roman" w:cs="Times New Roman"/>
          <w:sz w:val="28"/>
          <w:szCs w:val="28"/>
          <w:lang w:val="uk-UA"/>
        </w:rPr>
        <w:t xml:space="preserve"> нормальний рівень NT</w:t>
      </w:r>
      <w:r w:rsidR="00B941E3"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pro</w:t>
      </w:r>
      <w:r w:rsidR="00B941E3"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BNP з високою ймовірністю дозволяє виключити </w:t>
      </w:r>
      <w:r w:rsidR="00B941E3"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 xml:space="preserve"> (наприклад, у випадках задишки, зумовленої різким загостренням </w:t>
      </w:r>
      <w:r w:rsidR="00B941E3" w:rsidRPr="00732200">
        <w:rPr>
          <w:rFonts w:ascii="Times New Roman" w:hAnsi="Times New Roman" w:cs="Times New Roman"/>
          <w:sz w:val="28"/>
          <w:szCs w:val="28"/>
          <w:lang w:val="uk-UA"/>
        </w:rPr>
        <w:t>ХОЗЛ</w:t>
      </w:r>
      <w:r w:rsidRPr="00732200">
        <w:rPr>
          <w:rFonts w:ascii="Times New Roman" w:hAnsi="Times New Roman" w:cs="Times New Roman"/>
          <w:sz w:val="28"/>
          <w:szCs w:val="28"/>
          <w:lang w:val="uk-UA"/>
        </w:rPr>
        <w:t>, або набряків, незв</w:t>
      </w:r>
      <w:r w:rsidR="006106CA" w:rsidRPr="006106CA">
        <w:rPr>
          <w:rFonts w:ascii="Times New Roman" w:hAnsi="Times New Roman" w:cs="Times New Roman"/>
          <w:sz w:val="28"/>
          <w:szCs w:val="28"/>
          <w:lang w:val="uk-UA"/>
        </w:rPr>
        <w:t>’</w:t>
      </w:r>
      <w:r w:rsidRPr="00732200">
        <w:rPr>
          <w:rFonts w:ascii="Times New Roman" w:hAnsi="Times New Roman" w:cs="Times New Roman"/>
          <w:sz w:val="28"/>
          <w:szCs w:val="28"/>
          <w:lang w:val="uk-UA"/>
        </w:rPr>
        <w:t xml:space="preserve">язаних з </w:t>
      </w:r>
      <w:r w:rsidR="00B941E3" w:rsidRPr="00732200">
        <w:rPr>
          <w:rFonts w:ascii="Times New Roman" w:hAnsi="Times New Roman" w:cs="Times New Roman"/>
          <w:sz w:val="28"/>
          <w:szCs w:val="28"/>
          <w:lang w:val="uk-UA"/>
        </w:rPr>
        <w:t>СН</w:t>
      </w:r>
      <w:r w:rsidRPr="00732200">
        <w:rPr>
          <w:rFonts w:ascii="Times New Roman" w:hAnsi="Times New Roman" w:cs="Times New Roman"/>
          <w:sz w:val="28"/>
          <w:szCs w:val="28"/>
          <w:lang w:val="uk-UA"/>
        </w:rPr>
        <w:t>).</w:t>
      </w:r>
      <w:r w:rsidR="00642166" w:rsidRPr="00732200">
        <w:rPr>
          <w:rFonts w:ascii="Times New Roman" w:hAnsi="Times New Roman" w:cs="Times New Roman"/>
          <w:sz w:val="28"/>
          <w:szCs w:val="28"/>
          <w:lang w:val="uk-UA"/>
        </w:rPr>
        <w:t xml:space="preserve"> Значення NT-pro BNP і BNP нижче 125 пг / мл і 35 пг / мл відповід</w:t>
      </w:r>
      <w:r w:rsidR="00715F4A">
        <w:rPr>
          <w:rFonts w:ascii="Times New Roman" w:hAnsi="Times New Roman" w:cs="Times New Roman"/>
          <w:sz w:val="28"/>
          <w:szCs w:val="28"/>
          <w:lang w:val="uk-UA"/>
        </w:rPr>
        <w:t>но свідчать про відсутність ХСН</w:t>
      </w:r>
      <w:r w:rsidR="00BB70E7" w:rsidRPr="00732200">
        <w:rPr>
          <w:rFonts w:ascii="Times New Roman" w:hAnsi="Times New Roman" w:cs="Times New Roman"/>
          <w:sz w:val="28"/>
          <w:szCs w:val="28"/>
          <w:lang w:val="uk-UA"/>
        </w:rPr>
        <w:t xml:space="preserve"> </w:t>
      </w:r>
      <w:r w:rsidR="007F137A" w:rsidRPr="00F521FC">
        <w:rPr>
          <w:rFonts w:ascii="Times New Roman" w:hAnsi="Times New Roman" w:cs="Times New Roman"/>
          <w:sz w:val="28"/>
          <w:szCs w:val="28"/>
          <w:lang w:val="uk-UA"/>
        </w:rPr>
        <w:t>[</w:t>
      </w:r>
      <w:r w:rsidR="007502B3">
        <w:rPr>
          <w:rFonts w:ascii="Times New Roman" w:hAnsi="Times New Roman" w:cs="Times New Roman"/>
          <w:sz w:val="28"/>
          <w:szCs w:val="28"/>
          <w:lang w:val="uk-UA"/>
        </w:rPr>
        <w:t>15</w:t>
      </w:r>
      <w:r w:rsidR="007F137A" w:rsidRPr="00F521FC">
        <w:rPr>
          <w:rFonts w:ascii="Times New Roman" w:hAnsi="Times New Roman" w:cs="Times New Roman"/>
          <w:sz w:val="28"/>
          <w:szCs w:val="28"/>
          <w:lang w:val="uk-UA"/>
        </w:rPr>
        <w:t>].</w:t>
      </w:r>
    </w:p>
    <w:p w14:paraId="71912339" w14:textId="77777777" w:rsidR="00B941E3" w:rsidRPr="00732200" w:rsidRDefault="00B941E3"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lastRenderedPageBreak/>
        <w:t xml:space="preserve">Вивченню ролі NT-pro BNP при ХОЗЛ присвячені </w:t>
      </w:r>
      <w:r w:rsidR="008C4C1F" w:rsidRPr="00732200">
        <w:rPr>
          <w:rFonts w:ascii="Times New Roman" w:hAnsi="Times New Roman" w:cs="Times New Roman"/>
          <w:sz w:val="28"/>
          <w:szCs w:val="28"/>
          <w:lang w:val="uk-UA"/>
        </w:rPr>
        <w:t xml:space="preserve">одиничні </w:t>
      </w:r>
      <w:r w:rsidR="0082426E" w:rsidRPr="00732200">
        <w:rPr>
          <w:rFonts w:ascii="Times New Roman" w:hAnsi="Times New Roman" w:cs="Times New Roman"/>
          <w:sz w:val="28"/>
          <w:szCs w:val="28"/>
          <w:lang w:val="uk-UA"/>
        </w:rPr>
        <w:t>роботи. Вимірювання рівня НУП</w:t>
      </w:r>
      <w:r w:rsidRPr="00732200">
        <w:rPr>
          <w:rFonts w:ascii="Times New Roman" w:hAnsi="Times New Roman" w:cs="Times New Roman"/>
          <w:sz w:val="28"/>
          <w:szCs w:val="28"/>
          <w:lang w:val="uk-UA"/>
        </w:rPr>
        <w:t xml:space="preserve"> полегшувало діагностику причин </w:t>
      </w:r>
      <w:r w:rsidR="00A30495" w:rsidRPr="00732200">
        <w:rPr>
          <w:rFonts w:ascii="Times New Roman" w:hAnsi="Times New Roman" w:cs="Times New Roman"/>
          <w:sz w:val="28"/>
          <w:szCs w:val="28"/>
          <w:lang w:val="uk-UA"/>
        </w:rPr>
        <w:t>задишки</w:t>
      </w:r>
      <w:r w:rsidRPr="00732200">
        <w:rPr>
          <w:rFonts w:ascii="Times New Roman" w:hAnsi="Times New Roman" w:cs="Times New Roman"/>
          <w:sz w:val="28"/>
          <w:szCs w:val="28"/>
          <w:lang w:val="uk-UA"/>
        </w:rPr>
        <w:t xml:space="preserve"> у хворих з поєднаною патологією ХОЗЛ і ХСН. Серійні вимірювання плазмових концентрацій NТ-pro</w:t>
      </w:r>
      <w:r w:rsidR="008C4C1F"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BNP дозволили вчасно діагностувати гостру дисфункцію ЛШ </w:t>
      </w:r>
      <w:r w:rsidR="008C4C1F" w:rsidRPr="00732200">
        <w:rPr>
          <w:rFonts w:ascii="Times New Roman" w:hAnsi="Times New Roman" w:cs="Times New Roman"/>
          <w:sz w:val="28"/>
          <w:szCs w:val="28"/>
          <w:lang w:val="uk-UA"/>
        </w:rPr>
        <w:t>під час невдалого скасування штучної вентиляції легенів (ШВЛ) у хворих на ХОЗЛ.</w:t>
      </w:r>
    </w:p>
    <w:p w14:paraId="68012A88" w14:textId="77777777" w:rsidR="00B941E3" w:rsidRPr="00732200" w:rsidRDefault="00B941E3"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R. H. Tung</w:t>
      </w:r>
      <w:r w:rsidR="008C4C1F"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et al. </w:t>
      </w:r>
      <w:r w:rsidR="00631729" w:rsidRPr="00732200">
        <w:rPr>
          <w:rFonts w:ascii="Times New Roman" w:hAnsi="Times New Roman" w:cs="Times New Roman"/>
          <w:sz w:val="28"/>
          <w:szCs w:val="28"/>
          <w:lang w:val="uk-UA"/>
        </w:rPr>
        <w:t xml:space="preserve">(2006) </w:t>
      </w:r>
      <w:r w:rsidRPr="00732200">
        <w:rPr>
          <w:rFonts w:ascii="Times New Roman" w:hAnsi="Times New Roman" w:cs="Times New Roman"/>
          <w:sz w:val="28"/>
          <w:szCs w:val="28"/>
          <w:lang w:val="uk-UA"/>
        </w:rPr>
        <w:t>оцінювали роль NT-pro BNP у хворих із зад</w:t>
      </w:r>
      <w:r w:rsidR="00A30495" w:rsidRPr="00732200">
        <w:rPr>
          <w:rFonts w:ascii="Times New Roman" w:hAnsi="Times New Roman" w:cs="Times New Roman"/>
          <w:sz w:val="28"/>
          <w:szCs w:val="28"/>
          <w:lang w:val="uk-UA"/>
        </w:rPr>
        <w:t>ишкою</w:t>
      </w:r>
      <w:r w:rsidRPr="00732200">
        <w:rPr>
          <w:rFonts w:ascii="Times New Roman" w:hAnsi="Times New Roman" w:cs="Times New Roman"/>
          <w:sz w:val="28"/>
          <w:szCs w:val="28"/>
          <w:lang w:val="uk-UA"/>
        </w:rPr>
        <w:t>, які страждають на ХОЗЛ. Значення NT-pro BNP були вищими при декомпенсації СН, ніж при загостренні ХОЗЛ. Крім того, при поєднанні ХОЗЛ і СН цей маркер був значно вище в порівнянні з ізольованою гостро</w:t>
      </w:r>
      <w:r w:rsidR="008C4C1F" w:rsidRPr="00732200">
        <w:rPr>
          <w:rFonts w:ascii="Times New Roman" w:hAnsi="Times New Roman" w:cs="Times New Roman"/>
          <w:sz w:val="28"/>
          <w:szCs w:val="28"/>
          <w:lang w:val="uk-UA"/>
        </w:rPr>
        <w:t>ю</w:t>
      </w:r>
      <w:r w:rsidRPr="00732200">
        <w:rPr>
          <w:rFonts w:ascii="Times New Roman" w:hAnsi="Times New Roman" w:cs="Times New Roman"/>
          <w:sz w:val="28"/>
          <w:szCs w:val="28"/>
          <w:lang w:val="uk-UA"/>
        </w:rPr>
        <w:t xml:space="preserve"> СН.</w:t>
      </w:r>
    </w:p>
    <w:p w14:paraId="0FC981BF" w14:textId="7082B0B4" w:rsidR="00B941E3" w:rsidRPr="004F11F8" w:rsidRDefault="00323E73"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sz w:val="28"/>
          <w:szCs w:val="28"/>
          <w:lang w:val="uk-UA"/>
        </w:rPr>
        <w:t xml:space="preserve">Підвищення рівня BNP від 100 пг / мл до 500 пг / мл у пацієнтів з ХОЗЛ може бути обумовлено формуванням </w:t>
      </w:r>
      <w:r w:rsidR="00E60DDA" w:rsidRPr="00732200">
        <w:rPr>
          <w:rFonts w:ascii="Times New Roman" w:hAnsi="Times New Roman" w:cs="Times New Roman"/>
          <w:sz w:val="28"/>
          <w:szCs w:val="28"/>
          <w:lang w:val="uk-UA"/>
        </w:rPr>
        <w:t>ХЛС</w:t>
      </w:r>
      <w:r w:rsidR="00AD4F54"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і підвищується при вираженій </w:t>
      </w:r>
      <w:r w:rsidR="002F490C" w:rsidRPr="00732200">
        <w:rPr>
          <w:rFonts w:ascii="Times New Roman" w:hAnsi="Times New Roman" w:cs="Times New Roman"/>
          <w:sz w:val="28"/>
          <w:szCs w:val="28"/>
          <w:lang w:val="uk-UA"/>
        </w:rPr>
        <w:t>ЛГ</w:t>
      </w:r>
      <w:r w:rsidRPr="00732200">
        <w:rPr>
          <w:rFonts w:ascii="Times New Roman" w:hAnsi="Times New Roman" w:cs="Times New Roman"/>
          <w:sz w:val="28"/>
          <w:szCs w:val="28"/>
          <w:lang w:val="uk-UA"/>
        </w:rPr>
        <w:t xml:space="preserve"> і </w:t>
      </w:r>
      <w:r w:rsidR="002F490C" w:rsidRPr="00732200">
        <w:rPr>
          <w:rFonts w:ascii="Times New Roman" w:hAnsi="Times New Roman" w:cs="Times New Roman"/>
          <w:sz w:val="28"/>
          <w:szCs w:val="28"/>
          <w:lang w:val="uk-UA"/>
        </w:rPr>
        <w:t>ПШСН</w:t>
      </w:r>
      <w:r w:rsidRPr="00732200">
        <w:rPr>
          <w:rFonts w:ascii="Times New Roman" w:hAnsi="Times New Roman" w:cs="Times New Roman"/>
          <w:sz w:val="28"/>
          <w:szCs w:val="28"/>
          <w:lang w:val="uk-UA"/>
        </w:rPr>
        <w:t xml:space="preserve">. </w:t>
      </w:r>
      <w:r w:rsidR="00FE62EF" w:rsidRPr="00732200">
        <w:rPr>
          <w:rFonts w:ascii="Times New Roman" w:hAnsi="Times New Roman" w:cs="Times New Roman"/>
          <w:sz w:val="28"/>
          <w:szCs w:val="28"/>
          <w:lang w:val="uk-UA"/>
        </w:rPr>
        <w:t>S.K. Chhabra, J.D.C. Hannink,</w:t>
      </w:r>
      <w:r w:rsidR="00B536D3" w:rsidRPr="00732200">
        <w:rPr>
          <w:rFonts w:ascii="Times New Roman" w:hAnsi="Times New Roman" w:cs="Times New Roman"/>
          <w:sz w:val="28"/>
          <w:szCs w:val="28"/>
          <w:lang w:val="uk-UA"/>
        </w:rPr>
        <w:t xml:space="preserve"> Van der Molen, </w:t>
      </w:r>
      <w:r w:rsidR="005934FB" w:rsidRPr="00732200">
        <w:rPr>
          <w:rFonts w:ascii="Times New Roman" w:hAnsi="Times New Roman" w:cs="Times New Roman"/>
          <w:sz w:val="28"/>
          <w:szCs w:val="28"/>
          <w:lang w:val="uk-UA"/>
        </w:rPr>
        <w:t>T.</w:t>
      </w:r>
      <w:r w:rsidR="00B536D3" w:rsidRPr="00732200">
        <w:rPr>
          <w:rFonts w:ascii="Times New Roman" w:hAnsi="Times New Roman" w:cs="Times New Roman"/>
          <w:sz w:val="28"/>
          <w:szCs w:val="28"/>
          <w:lang w:val="uk-UA"/>
        </w:rPr>
        <w:t xml:space="preserve"> (</w:t>
      </w:r>
      <w:r w:rsidR="00FE62EF" w:rsidRPr="00732200">
        <w:rPr>
          <w:rFonts w:ascii="Times New Roman" w:hAnsi="Times New Roman" w:cs="Times New Roman"/>
          <w:sz w:val="28"/>
          <w:szCs w:val="28"/>
          <w:lang w:val="uk-UA"/>
        </w:rPr>
        <w:t>2010); Le Jemtel, T.H.(2007)</w:t>
      </w:r>
      <w:r w:rsidR="002A606A"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запропоновано встановити рівень BNP 500 пг / мл як маркер ХСН у пацієнтів з ХОЗЛ. У своєму дослідженні Macchia et. al. </w:t>
      </w:r>
      <w:r w:rsidR="002A606A" w:rsidRPr="00732200">
        <w:rPr>
          <w:rFonts w:ascii="Times New Roman" w:hAnsi="Times New Roman" w:cs="Times New Roman"/>
          <w:sz w:val="28"/>
          <w:szCs w:val="28"/>
          <w:lang w:val="uk-UA"/>
        </w:rPr>
        <w:t xml:space="preserve">(2012) </w:t>
      </w:r>
      <w:r w:rsidRPr="00732200">
        <w:rPr>
          <w:rFonts w:ascii="Times New Roman" w:hAnsi="Times New Roman" w:cs="Times New Roman"/>
          <w:sz w:val="28"/>
          <w:szCs w:val="28"/>
          <w:lang w:val="uk-UA"/>
        </w:rPr>
        <w:t>продемонстрували, що рівень BNP 160 пг / мл у пацієнтів з ХОЗЛ збільшує більш ніж в 10 разів ймовірність виявлення шлуночкової дисфункції за допомогою ехокардіографії</w:t>
      </w:r>
      <w:r w:rsidR="002A606A"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Для NT-proBNP значення в 300 пг / мл виключає наявність ХСН, а рівень в 450 пг / мл (для пацієнтів молодше 50 років) і 900 пг / мл (для пацієнтів старше 50 років) може вважатися позитивним критерієм ХСН у пацієнтів з ХОЗЛ, що мають гостру задишку (для виключення Х</w:t>
      </w:r>
      <w:r w:rsidR="00B44CB7" w:rsidRPr="00732200">
        <w:rPr>
          <w:rFonts w:ascii="Times New Roman" w:hAnsi="Times New Roman" w:cs="Times New Roman"/>
          <w:sz w:val="28"/>
          <w:szCs w:val="28"/>
          <w:lang w:val="uk-UA"/>
        </w:rPr>
        <w:t xml:space="preserve">СН чутливість склала 94%, а для </w:t>
      </w:r>
      <w:r w:rsidRPr="00732200">
        <w:rPr>
          <w:rFonts w:ascii="Times New Roman" w:hAnsi="Times New Roman" w:cs="Times New Roman"/>
          <w:sz w:val="28"/>
          <w:szCs w:val="28"/>
          <w:lang w:val="uk-UA"/>
        </w:rPr>
        <w:t>підтвердження ХСН специфічність - 84%</w:t>
      </w:r>
      <w:r w:rsidR="00E67386" w:rsidRPr="00732200">
        <w:rPr>
          <w:rFonts w:ascii="Times New Roman" w:hAnsi="Times New Roman" w:cs="Times New Roman"/>
          <w:sz w:val="28"/>
          <w:szCs w:val="28"/>
          <w:lang w:val="uk-UA"/>
        </w:rPr>
        <w:t>)</w:t>
      </w:r>
      <w:r w:rsidR="00631729" w:rsidRPr="00732200">
        <w:rPr>
          <w:rFonts w:ascii="Times New Roman" w:hAnsi="Times New Roman" w:cs="Times New Roman"/>
          <w:sz w:val="28"/>
          <w:szCs w:val="28"/>
          <w:lang w:val="uk-UA"/>
        </w:rPr>
        <w:t xml:space="preserve">. </w:t>
      </w:r>
      <w:r w:rsidR="00E67386" w:rsidRPr="00732200">
        <w:rPr>
          <w:rFonts w:ascii="Times New Roman" w:hAnsi="Times New Roman" w:cs="Times New Roman"/>
          <w:sz w:val="28"/>
          <w:szCs w:val="28"/>
          <w:lang w:val="uk-UA"/>
        </w:rPr>
        <w:t xml:space="preserve">При цьому у пацієнтів з </w:t>
      </w:r>
      <w:r w:rsidRPr="00732200">
        <w:rPr>
          <w:rFonts w:ascii="Times New Roman" w:hAnsi="Times New Roman" w:cs="Times New Roman"/>
          <w:sz w:val="28"/>
          <w:szCs w:val="28"/>
          <w:lang w:val="uk-UA"/>
        </w:rPr>
        <w:t>ХОЗЛ з попередньої ХСН знач</w:t>
      </w:r>
      <w:r w:rsidR="00E67386" w:rsidRPr="00732200">
        <w:rPr>
          <w:rFonts w:ascii="Times New Roman" w:hAnsi="Times New Roman" w:cs="Times New Roman"/>
          <w:sz w:val="28"/>
          <w:szCs w:val="28"/>
          <w:lang w:val="uk-UA"/>
        </w:rPr>
        <w:t xml:space="preserve">ення чутливості і специфічності </w:t>
      </w:r>
      <w:r w:rsidRPr="00732200">
        <w:rPr>
          <w:rFonts w:ascii="Times New Roman" w:hAnsi="Times New Roman" w:cs="Times New Roman"/>
          <w:sz w:val="28"/>
          <w:szCs w:val="28"/>
          <w:lang w:val="uk-UA"/>
        </w:rPr>
        <w:t>становили 97% і 47% відповідно, а у</w:t>
      </w:r>
      <w:r w:rsidR="00E67386" w:rsidRPr="00732200">
        <w:rPr>
          <w:rFonts w:ascii="Times New Roman" w:hAnsi="Times New Roman" w:cs="Times New Roman"/>
          <w:sz w:val="28"/>
          <w:szCs w:val="28"/>
          <w:lang w:val="uk-UA"/>
        </w:rPr>
        <w:t xml:space="preserve"> пацієнтів без ХОЗЛ ці значення </w:t>
      </w:r>
      <w:r w:rsidRPr="00732200">
        <w:rPr>
          <w:rFonts w:ascii="Times New Roman" w:hAnsi="Times New Roman" w:cs="Times New Roman"/>
          <w:sz w:val="28"/>
          <w:szCs w:val="28"/>
          <w:lang w:val="uk-UA"/>
        </w:rPr>
        <w:t xml:space="preserve">становили 90% і 90% відповідно </w:t>
      </w:r>
      <w:r w:rsidR="00631729" w:rsidRPr="00732200">
        <w:rPr>
          <w:rFonts w:ascii="Times New Roman" w:hAnsi="Times New Roman" w:cs="Times New Roman"/>
          <w:sz w:val="28"/>
          <w:szCs w:val="28"/>
          <w:lang w:val="uk-UA"/>
        </w:rPr>
        <w:t>(R. H. Tung)</w:t>
      </w:r>
      <w:r w:rsidRPr="00732200">
        <w:rPr>
          <w:rFonts w:ascii="Times New Roman" w:hAnsi="Times New Roman" w:cs="Times New Roman"/>
          <w:sz w:val="28"/>
          <w:szCs w:val="28"/>
          <w:lang w:val="uk-UA"/>
        </w:rPr>
        <w:t>. Біл</w:t>
      </w:r>
      <w:r w:rsidR="00E67386" w:rsidRPr="00732200">
        <w:rPr>
          <w:rFonts w:ascii="Times New Roman" w:hAnsi="Times New Roman" w:cs="Times New Roman"/>
          <w:sz w:val="28"/>
          <w:szCs w:val="28"/>
          <w:lang w:val="uk-UA"/>
        </w:rPr>
        <w:t xml:space="preserve">ьш того, National Institute for </w:t>
      </w:r>
      <w:r w:rsidRPr="00732200">
        <w:rPr>
          <w:rFonts w:ascii="Times New Roman" w:hAnsi="Times New Roman" w:cs="Times New Roman"/>
          <w:sz w:val="28"/>
          <w:szCs w:val="28"/>
          <w:lang w:val="uk-UA"/>
        </w:rPr>
        <w:t xml:space="preserve">Health and Care Excellence (NICE) </w:t>
      </w:r>
      <w:r w:rsidR="00631729" w:rsidRPr="00732200">
        <w:rPr>
          <w:rFonts w:ascii="Times New Roman" w:hAnsi="Times New Roman" w:cs="Times New Roman"/>
          <w:sz w:val="28"/>
          <w:szCs w:val="28"/>
          <w:lang w:val="uk-UA"/>
        </w:rPr>
        <w:t xml:space="preserve">(2011) </w:t>
      </w:r>
      <w:r w:rsidRPr="00732200">
        <w:rPr>
          <w:rFonts w:ascii="Times New Roman" w:hAnsi="Times New Roman" w:cs="Times New Roman"/>
          <w:sz w:val="28"/>
          <w:szCs w:val="28"/>
          <w:lang w:val="uk-UA"/>
        </w:rPr>
        <w:t>запропон</w:t>
      </w:r>
      <w:r w:rsidR="00E67386" w:rsidRPr="00732200">
        <w:rPr>
          <w:rFonts w:ascii="Times New Roman" w:hAnsi="Times New Roman" w:cs="Times New Roman"/>
          <w:sz w:val="28"/>
          <w:szCs w:val="28"/>
          <w:lang w:val="uk-UA"/>
        </w:rPr>
        <w:t xml:space="preserve">ував підвищити рівні BNP до 400 </w:t>
      </w:r>
      <w:r w:rsidRPr="00732200">
        <w:rPr>
          <w:rFonts w:ascii="Times New Roman" w:hAnsi="Times New Roman" w:cs="Times New Roman"/>
          <w:sz w:val="28"/>
          <w:szCs w:val="28"/>
          <w:lang w:val="uk-UA"/>
        </w:rPr>
        <w:t>пг / л, а NT-proBNP до 2000 пг / мл як пор</w:t>
      </w:r>
      <w:r w:rsidR="00E67386" w:rsidRPr="00732200">
        <w:rPr>
          <w:rFonts w:ascii="Times New Roman" w:hAnsi="Times New Roman" w:cs="Times New Roman"/>
          <w:sz w:val="28"/>
          <w:szCs w:val="28"/>
          <w:lang w:val="uk-UA"/>
        </w:rPr>
        <w:t xml:space="preserve">оговий рівень верифікації ХСН у </w:t>
      </w:r>
      <w:r w:rsidRPr="00732200">
        <w:rPr>
          <w:rFonts w:ascii="Times New Roman" w:hAnsi="Times New Roman" w:cs="Times New Roman"/>
          <w:sz w:val="28"/>
          <w:szCs w:val="28"/>
          <w:lang w:val="uk-UA"/>
        </w:rPr>
        <w:t>пацієнтів з ХОЗЛ</w:t>
      </w:r>
      <w:r w:rsidR="00631729" w:rsidRPr="00732200">
        <w:rPr>
          <w:rFonts w:ascii="Times New Roman" w:hAnsi="Times New Roman" w:cs="Times New Roman"/>
          <w:sz w:val="28"/>
          <w:szCs w:val="28"/>
          <w:lang w:val="uk-UA"/>
        </w:rPr>
        <w:t>.</w:t>
      </w:r>
      <w:r w:rsidR="006140C1" w:rsidRPr="00732200">
        <w:rPr>
          <w:rFonts w:ascii="Times New Roman" w:hAnsi="Times New Roman" w:cs="Times New Roman"/>
          <w:color w:val="00B050"/>
          <w:sz w:val="28"/>
          <w:szCs w:val="28"/>
          <w:lang w:val="uk-UA"/>
        </w:rPr>
        <w:t xml:space="preserve"> </w:t>
      </w:r>
      <w:r w:rsidR="00D46197">
        <w:rPr>
          <w:rFonts w:ascii="Times New Roman" w:hAnsi="Times New Roman" w:cs="Times New Roman"/>
          <w:sz w:val="28"/>
          <w:szCs w:val="28"/>
          <w:lang w:val="uk-UA"/>
        </w:rPr>
        <w:t>Б</w:t>
      </w:r>
      <w:r w:rsidR="006140C1" w:rsidRPr="00732200">
        <w:rPr>
          <w:rFonts w:ascii="Times New Roman" w:hAnsi="Times New Roman" w:cs="Times New Roman"/>
          <w:sz w:val="28"/>
          <w:szCs w:val="28"/>
          <w:lang w:val="uk-UA"/>
        </w:rPr>
        <w:t>уло діагностовано, що к</w:t>
      </w:r>
      <w:r w:rsidR="00C32832" w:rsidRPr="00732200">
        <w:rPr>
          <w:rFonts w:ascii="Times New Roman" w:hAnsi="Times New Roman" w:cs="Times New Roman"/>
          <w:sz w:val="28"/>
          <w:szCs w:val="28"/>
          <w:lang w:val="uk-UA"/>
        </w:rPr>
        <w:t>онцентрація NT-pro BNP значимо підвищувалася у хворих на ХОЗЛ з ЛГ</w:t>
      </w:r>
      <w:r w:rsidR="006140C1" w:rsidRPr="00732200">
        <w:rPr>
          <w:rFonts w:ascii="Times New Roman" w:hAnsi="Times New Roman" w:cs="Times New Roman"/>
          <w:sz w:val="28"/>
          <w:szCs w:val="28"/>
          <w:lang w:val="uk-UA"/>
        </w:rPr>
        <w:t xml:space="preserve"> і систолічною дисфункцією ЛШ. </w:t>
      </w:r>
      <w:r w:rsidR="00C32832" w:rsidRPr="00732200">
        <w:rPr>
          <w:rFonts w:ascii="Times New Roman" w:hAnsi="Times New Roman" w:cs="Times New Roman"/>
          <w:sz w:val="28"/>
          <w:szCs w:val="28"/>
          <w:lang w:val="uk-UA"/>
        </w:rPr>
        <w:t>Рівень NT-proBNP був підвищений у пацієнтів з ХОЗЛ і ХСН як з перенесеним ІМ (переважала ЛШСН), так і у пацієнтів без ІМ в анамнезі (переважала ПШСН</w:t>
      </w:r>
      <w:r w:rsidR="00C32832" w:rsidRPr="00BB095B">
        <w:rPr>
          <w:rFonts w:ascii="Times New Roman" w:hAnsi="Times New Roman" w:cs="Times New Roman"/>
          <w:sz w:val="28"/>
          <w:szCs w:val="28"/>
          <w:lang w:val="uk-UA"/>
        </w:rPr>
        <w:t>) [</w:t>
      </w:r>
      <w:r w:rsidR="00D46197" w:rsidRPr="00BB095B">
        <w:rPr>
          <w:rFonts w:ascii="Times New Roman" w:hAnsi="Times New Roman" w:cs="Times New Roman"/>
          <w:sz w:val="28"/>
          <w:szCs w:val="28"/>
          <w:lang w:val="uk-UA"/>
        </w:rPr>
        <w:t>1</w:t>
      </w:r>
      <w:r w:rsidR="00F521FC" w:rsidRPr="00BB095B">
        <w:rPr>
          <w:rFonts w:ascii="Times New Roman" w:hAnsi="Times New Roman" w:cs="Times New Roman"/>
          <w:sz w:val="28"/>
          <w:szCs w:val="28"/>
          <w:lang w:val="uk-UA"/>
        </w:rPr>
        <w:t>2</w:t>
      </w:r>
      <w:r w:rsidR="00C32832" w:rsidRPr="00BB095B">
        <w:rPr>
          <w:rFonts w:ascii="Times New Roman" w:hAnsi="Times New Roman" w:cs="Times New Roman"/>
          <w:sz w:val="28"/>
          <w:szCs w:val="28"/>
          <w:lang w:val="uk-UA"/>
        </w:rPr>
        <w:t>].</w:t>
      </w:r>
      <w:r w:rsidR="004F11F8" w:rsidRPr="006106CA">
        <w:rPr>
          <w:rFonts w:ascii="Times New Roman" w:hAnsi="Times New Roman" w:cs="Times New Roman"/>
          <w:bCs/>
          <w:sz w:val="28"/>
          <w:szCs w:val="28"/>
          <w:lang w:val="uk-UA"/>
        </w:rPr>
        <w:t xml:space="preserve"> </w:t>
      </w:r>
      <w:r w:rsidR="00B46620" w:rsidRPr="00732200">
        <w:rPr>
          <w:rFonts w:ascii="Times New Roman" w:hAnsi="Times New Roman" w:cs="Times New Roman"/>
          <w:sz w:val="28"/>
          <w:szCs w:val="28"/>
          <w:lang w:val="uk-UA"/>
        </w:rPr>
        <w:t>Ретроспективне дослідження, проведене S. Takatsuki та співавт. (2012)</w:t>
      </w:r>
      <w:r w:rsidR="00AF4C84" w:rsidRPr="00732200">
        <w:rPr>
          <w:rFonts w:ascii="Times New Roman" w:hAnsi="Times New Roman" w:cs="Times New Roman"/>
          <w:sz w:val="28"/>
          <w:szCs w:val="28"/>
          <w:lang w:val="uk-UA"/>
        </w:rPr>
        <w:t xml:space="preserve"> </w:t>
      </w:r>
      <w:r w:rsidR="00B46620" w:rsidRPr="00732200">
        <w:rPr>
          <w:rFonts w:ascii="Times New Roman" w:hAnsi="Times New Roman" w:cs="Times New Roman"/>
          <w:sz w:val="28"/>
          <w:szCs w:val="28"/>
          <w:lang w:val="uk-UA"/>
        </w:rPr>
        <w:t xml:space="preserve">з включенням 88 дітей з ЛГ, показало, що підвищені </w:t>
      </w:r>
      <w:r w:rsidR="00B46620" w:rsidRPr="00732200">
        <w:rPr>
          <w:rFonts w:ascii="Times New Roman" w:hAnsi="Times New Roman" w:cs="Times New Roman"/>
          <w:sz w:val="28"/>
          <w:szCs w:val="28"/>
          <w:lang w:val="uk-UA"/>
        </w:rPr>
        <w:lastRenderedPageBreak/>
        <w:t>концентрації BNP і NT-proBNP є клінічно значущими предикторами прогресування ЛГ та смерті. Однак BNP вже корелює з гемодинамічними змінами через більш короткий період напіввиведення, а NT-proBNP є більш клінічно значущим предиктором летальності</w:t>
      </w:r>
      <w:r w:rsidR="001967EE" w:rsidRPr="00732200">
        <w:rPr>
          <w:rFonts w:ascii="Times New Roman" w:hAnsi="Times New Roman" w:cs="Times New Roman"/>
          <w:sz w:val="28"/>
          <w:szCs w:val="28"/>
          <w:lang w:val="uk-UA"/>
        </w:rPr>
        <w:t>.</w:t>
      </w:r>
      <w:r w:rsidR="004F11F8">
        <w:rPr>
          <w:rFonts w:ascii="Times New Roman" w:hAnsi="Times New Roman" w:cs="Times New Roman"/>
          <w:b/>
          <w:sz w:val="28"/>
          <w:szCs w:val="28"/>
          <w:lang w:val="uk-UA"/>
        </w:rPr>
        <w:t xml:space="preserve"> </w:t>
      </w:r>
      <w:r w:rsidR="00BD3EB8" w:rsidRPr="00BD3EB8">
        <w:rPr>
          <w:rFonts w:ascii="Times New Roman" w:hAnsi="Times New Roman" w:cs="Times New Roman"/>
          <w:sz w:val="28"/>
          <w:szCs w:val="28"/>
          <w:lang w:val="uk-UA"/>
        </w:rPr>
        <w:t>N</w:t>
      </w:r>
      <w:r w:rsidR="00BD3EB8">
        <w:rPr>
          <w:rFonts w:ascii="Times New Roman" w:hAnsi="Times New Roman" w:cs="Times New Roman"/>
          <w:sz w:val="28"/>
          <w:szCs w:val="28"/>
          <w:lang w:val="uk-UA"/>
        </w:rPr>
        <w:t>.</w:t>
      </w:r>
      <w:r w:rsidR="00BD3EB8" w:rsidRPr="00BD3EB8">
        <w:rPr>
          <w:rFonts w:ascii="Times New Roman" w:hAnsi="Times New Roman" w:cs="Times New Roman"/>
          <w:sz w:val="28"/>
          <w:szCs w:val="28"/>
          <w:lang w:val="uk-UA"/>
        </w:rPr>
        <w:t xml:space="preserve"> Bodrug &amp; E</w:t>
      </w:r>
      <w:r w:rsidR="00BD3EB8">
        <w:rPr>
          <w:rFonts w:ascii="Times New Roman" w:hAnsi="Times New Roman" w:cs="Times New Roman"/>
          <w:sz w:val="28"/>
          <w:szCs w:val="28"/>
          <w:lang w:val="uk-UA"/>
        </w:rPr>
        <w:t>.</w:t>
      </w:r>
      <w:r w:rsidR="00BD3EB8" w:rsidRPr="00BD3EB8">
        <w:rPr>
          <w:rFonts w:ascii="Times New Roman" w:hAnsi="Times New Roman" w:cs="Times New Roman"/>
          <w:sz w:val="28"/>
          <w:szCs w:val="28"/>
          <w:lang w:val="uk-UA"/>
        </w:rPr>
        <w:t xml:space="preserve"> Luca </w:t>
      </w:r>
      <w:r w:rsidR="00B46620" w:rsidRPr="006D18FC">
        <w:rPr>
          <w:rFonts w:ascii="Times New Roman" w:hAnsi="Times New Roman" w:cs="Times New Roman"/>
          <w:color w:val="000000" w:themeColor="text1"/>
          <w:sz w:val="28"/>
          <w:szCs w:val="28"/>
          <w:lang w:val="uk-UA"/>
        </w:rPr>
        <w:t>(20</w:t>
      </w:r>
      <w:r w:rsidR="00BD3EB8" w:rsidRPr="006D18FC">
        <w:rPr>
          <w:rFonts w:ascii="Times New Roman" w:hAnsi="Times New Roman" w:cs="Times New Roman"/>
          <w:color w:val="000000" w:themeColor="text1"/>
          <w:sz w:val="28"/>
          <w:szCs w:val="28"/>
          <w:lang w:val="uk-UA"/>
        </w:rPr>
        <w:t>22</w:t>
      </w:r>
      <w:r w:rsidR="00B46620" w:rsidRPr="006D18FC">
        <w:rPr>
          <w:rFonts w:ascii="Times New Roman" w:hAnsi="Times New Roman" w:cs="Times New Roman"/>
          <w:color w:val="000000" w:themeColor="text1"/>
          <w:sz w:val="28"/>
          <w:szCs w:val="28"/>
          <w:lang w:val="uk-UA"/>
        </w:rPr>
        <w:t xml:space="preserve">) у своєму </w:t>
      </w:r>
      <w:r w:rsidR="00B46620" w:rsidRPr="00732200">
        <w:rPr>
          <w:rFonts w:ascii="Times New Roman" w:hAnsi="Times New Roman" w:cs="Times New Roman"/>
          <w:sz w:val="28"/>
          <w:szCs w:val="28"/>
          <w:lang w:val="uk-UA"/>
        </w:rPr>
        <w:t>дослідженні показали, що концентрація BNP у плазмі має високу чутлив</w:t>
      </w:r>
      <w:r w:rsidR="002918B5" w:rsidRPr="00732200">
        <w:rPr>
          <w:rFonts w:ascii="Times New Roman" w:hAnsi="Times New Roman" w:cs="Times New Roman"/>
          <w:sz w:val="28"/>
          <w:szCs w:val="28"/>
          <w:lang w:val="uk-UA"/>
        </w:rPr>
        <w:t xml:space="preserve">ість і </w:t>
      </w:r>
      <w:r w:rsidR="00B46620" w:rsidRPr="00732200">
        <w:rPr>
          <w:rFonts w:ascii="Times New Roman" w:hAnsi="Times New Roman" w:cs="Times New Roman"/>
          <w:sz w:val="28"/>
          <w:szCs w:val="28"/>
          <w:lang w:val="uk-UA"/>
        </w:rPr>
        <w:t xml:space="preserve">специфічність при діагностиці ЛГ, що відображає ступінь виразності підвищення тиску в ЛА і може бути використана </w:t>
      </w:r>
      <w:r w:rsidR="002918B5" w:rsidRPr="00732200">
        <w:rPr>
          <w:rFonts w:ascii="Times New Roman" w:hAnsi="Times New Roman" w:cs="Times New Roman"/>
          <w:sz w:val="28"/>
          <w:szCs w:val="28"/>
          <w:lang w:val="uk-UA"/>
        </w:rPr>
        <w:t xml:space="preserve">як маркер ЛГ при </w:t>
      </w:r>
      <w:r w:rsidR="00B46620" w:rsidRPr="00732200">
        <w:rPr>
          <w:rFonts w:ascii="Times New Roman" w:hAnsi="Times New Roman" w:cs="Times New Roman"/>
          <w:sz w:val="28"/>
          <w:szCs w:val="28"/>
          <w:lang w:val="uk-UA"/>
        </w:rPr>
        <w:t>ХОЗЛ навіть при помірно вираженому ступені ЛГ</w:t>
      </w:r>
      <w:r w:rsidR="001D18C6" w:rsidRPr="001D18C6">
        <w:rPr>
          <w:rFonts w:ascii="Times New Roman" w:hAnsi="Times New Roman" w:cs="Times New Roman"/>
          <w:sz w:val="28"/>
          <w:szCs w:val="28"/>
          <w:lang w:val="uk-UA"/>
        </w:rPr>
        <w:t xml:space="preserve"> </w:t>
      </w:r>
      <w:r w:rsidR="00BD3EB8" w:rsidRPr="00BD3EB8">
        <w:rPr>
          <w:rFonts w:ascii="Times New Roman" w:hAnsi="Times New Roman" w:cs="Times New Roman"/>
          <w:sz w:val="28"/>
          <w:szCs w:val="28"/>
          <w:lang w:val="uk-UA"/>
        </w:rPr>
        <w:t>[1</w:t>
      </w:r>
      <w:r w:rsidR="007502B3">
        <w:rPr>
          <w:rFonts w:ascii="Times New Roman" w:hAnsi="Times New Roman" w:cs="Times New Roman"/>
          <w:sz w:val="28"/>
          <w:szCs w:val="28"/>
          <w:lang w:val="uk-UA"/>
        </w:rPr>
        <w:t>6</w:t>
      </w:r>
      <w:r w:rsidR="00BD3EB8" w:rsidRPr="00BD3EB8">
        <w:rPr>
          <w:rFonts w:ascii="Times New Roman" w:hAnsi="Times New Roman" w:cs="Times New Roman"/>
          <w:sz w:val="28"/>
          <w:szCs w:val="28"/>
          <w:lang w:val="uk-UA"/>
        </w:rPr>
        <w:t xml:space="preserve">]. </w:t>
      </w:r>
      <w:r w:rsidR="00FB362B" w:rsidRPr="00732200">
        <w:rPr>
          <w:rFonts w:ascii="Times New Roman" w:hAnsi="Times New Roman" w:cs="Times New Roman"/>
          <w:sz w:val="28"/>
          <w:szCs w:val="28"/>
          <w:lang w:val="uk-UA"/>
        </w:rPr>
        <w:t>Поряд із традиційними методами діагностики ЛГ визначення концентрації BNP у плазмі крові у хво</w:t>
      </w:r>
      <w:r w:rsidR="002918B5" w:rsidRPr="00732200">
        <w:rPr>
          <w:rFonts w:ascii="Times New Roman" w:hAnsi="Times New Roman" w:cs="Times New Roman"/>
          <w:sz w:val="28"/>
          <w:szCs w:val="28"/>
          <w:lang w:val="uk-UA"/>
        </w:rPr>
        <w:t xml:space="preserve">рих ХОЗЛ може бути корисним при </w:t>
      </w:r>
      <w:r w:rsidR="00FB362B" w:rsidRPr="00732200">
        <w:rPr>
          <w:rFonts w:ascii="Times New Roman" w:hAnsi="Times New Roman" w:cs="Times New Roman"/>
          <w:sz w:val="28"/>
          <w:szCs w:val="28"/>
          <w:lang w:val="uk-UA"/>
        </w:rPr>
        <w:t>діагностичному пошуку, виборі терапевтичних процедур та оцінці ефективності терапії, що проводиться.</w:t>
      </w:r>
      <w:r w:rsidR="00FB362B" w:rsidRPr="00732200">
        <w:rPr>
          <w:rFonts w:ascii="Times New Roman" w:hAnsi="Times New Roman" w:cs="Times New Roman"/>
          <w:sz w:val="28"/>
          <w:szCs w:val="28"/>
        </w:rPr>
        <w:t xml:space="preserve"> </w:t>
      </w:r>
      <w:r w:rsidR="00FB362B" w:rsidRPr="00732200">
        <w:rPr>
          <w:rFonts w:ascii="Times New Roman" w:hAnsi="Times New Roman" w:cs="Times New Roman"/>
          <w:sz w:val="28"/>
          <w:szCs w:val="28"/>
          <w:lang w:val="uk-UA"/>
        </w:rPr>
        <w:t xml:space="preserve">Концентрація NT-proBNP є не тільки достовірним предиктором виживання при ЛАГ, але і надійним маркером ефективності лікування. </w:t>
      </w:r>
      <w:r w:rsidR="002918B5" w:rsidRPr="00732200">
        <w:rPr>
          <w:rFonts w:ascii="Times New Roman" w:hAnsi="Times New Roman" w:cs="Times New Roman"/>
          <w:sz w:val="28"/>
          <w:szCs w:val="28"/>
          <w:lang w:val="uk-UA"/>
        </w:rPr>
        <w:t>А.</w:t>
      </w:r>
      <w:r w:rsidR="00FB362B" w:rsidRPr="00732200">
        <w:rPr>
          <w:rFonts w:ascii="Times New Roman" w:hAnsi="Times New Roman" w:cs="Times New Roman"/>
          <w:sz w:val="28"/>
          <w:szCs w:val="28"/>
          <w:lang w:val="uk-UA"/>
        </w:rPr>
        <w:t>К. Andreassen і співавт. (2006) продемонстрували зниження концентрації NT-proBNP у пацієнтів з ЛАГ, що реагують на терапію</w:t>
      </w:r>
      <w:r w:rsidR="001967EE" w:rsidRPr="00732200">
        <w:rPr>
          <w:rFonts w:ascii="Times New Roman" w:hAnsi="Times New Roman" w:cs="Times New Roman"/>
          <w:sz w:val="28"/>
          <w:szCs w:val="28"/>
          <w:lang w:val="uk-UA"/>
        </w:rPr>
        <w:t>.</w:t>
      </w:r>
    </w:p>
    <w:p w14:paraId="408323CD" w14:textId="162DFF7B" w:rsidR="009635EF" w:rsidRPr="00732200" w:rsidRDefault="00B941E3"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sz w:val="28"/>
          <w:szCs w:val="28"/>
          <w:lang w:val="uk-UA"/>
        </w:rPr>
        <w:t xml:space="preserve">Активація системи </w:t>
      </w:r>
      <w:r w:rsidR="0082426E" w:rsidRPr="00732200">
        <w:rPr>
          <w:rFonts w:ascii="Times New Roman" w:hAnsi="Times New Roman" w:cs="Times New Roman"/>
          <w:sz w:val="28"/>
          <w:szCs w:val="28"/>
          <w:lang w:val="uk-UA"/>
        </w:rPr>
        <w:t>НУП</w:t>
      </w:r>
      <w:r w:rsidRPr="00732200">
        <w:rPr>
          <w:rFonts w:ascii="Times New Roman" w:hAnsi="Times New Roman" w:cs="Times New Roman"/>
          <w:sz w:val="28"/>
          <w:szCs w:val="28"/>
          <w:lang w:val="uk-UA"/>
        </w:rPr>
        <w:t xml:space="preserve"> - це підхід, який використовує фізіологічну захисну систему організму, дозволяє значимо поліпшити прогноз пацієнта, запустити процеси зворотного ремоделювання і при цьому забезпечити підвищення якості життя таких пацієнтів.</w:t>
      </w:r>
      <w:r w:rsidR="006140C1" w:rsidRPr="00732200">
        <w:rPr>
          <w:rFonts w:ascii="Times New Roman" w:hAnsi="Times New Roman" w:cs="Times New Roman"/>
          <w:sz w:val="28"/>
          <w:szCs w:val="28"/>
          <w:lang w:val="uk-UA"/>
        </w:rPr>
        <w:t xml:space="preserve"> </w:t>
      </w:r>
      <w:r w:rsidR="002918B5" w:rsidRPr="00732200">
        <w:rPr>
          <w:rFonts w:ascii="Times New Roman" w:hAnsi="Times New Roman" w:cs="Times New Roman"/>
          <w:color w:val="000000"/>
          <w:sz w:val="28"/>
          <w:szCs w:val="28"/>
          <w:lang w:val="uk-UA"/>
        </w:rPr>
        <w:t>Yoshimura M., Yasue H.,</w:t>
      </w:r>
      <w:r w:rsidR="00EE2818" w:rsidRPr="00732200">
        <w:rPr>
          <w:rFonts w:ascii="Times New Roman" w:hAnsi="Times New Roman" w:cs="Times New Roman"/>
          <w:color w:val="000000"/>
          <w:sz w:val="28"/>
          <w:szCs w:val="28"/>
          <w:lang w:val="uk-UA"/>
        </w:rPr>
        <w:t xml:space="preserve"> Oku</w:t>
      </w:r>
      <w:r w:rsidR="002918B5" w:rsidRPr="00732200">
        <w:rPr>
          <w:rFonts w:ascii="Times New Roman" w:hAnsi="Times New Roman" w:cs="Times New Roman"/>
          <w:color w:val="000000"/>
          <w:sz w:val="28"/>
          <w:szCs w:val="28"/>
          <w:lang w:val="uk-UA"/>
        </w:rPr>
        <w:t>mura</w:t>
      </w:r>
      <w:r w:rsidR="00EE2818" w:rsidRPr="00732200">
        <w:rPr>
          <w:rFonts w:ascii="Times New Roman" w:hAnsi="Times New Roman" w:cs="Times New Roman"/>
          <w:color w:val="000000"/>
          <w:sz w:val="28"/>
          <w:szCs w:val="28"/>
          <w:lang w:val="uk-UA"/>
        </w:rPr>
        <w:t xml:space="preserve"> K. (1993р) продемонстрували, що </w:t>
      </w:r>
      <w:r w:rsidR="0082426E" w:rsidRPr="00732200">
        <w:rPr>
          <w:rFonts w:ascii="Times New Roman" w:hAnsi="Times New Roman" w:cs="Times New Roman"/>
          <w:color w:val="000000"/>
          <w:sz w:val="28"/>
          <w:szCs w:val="28"/>
          <w:lang w:val="uk-UA"/>
        </w:rPr>
        <w:t xml:space="preserve">НУП - це гормон, який </w:t>
      </w:r>
      <w:r w:rsidR="000F0F8F" w:rsidRPr="00732200">
        <w:rPr>
          <w:rFonts w:ascii="Times New Roman" w:hAnsi="Times New Roman" w:cs="Times New Roman"/>
          <w:color w:val="000000"/>
          <w:sz w:val="28"/>
          <w:szCs w:val="28"/>
          <w:lang w:val="uk-UA"/>
        </w:rPr>
        <w:t>секретується міоцитами шлуночків серця, і його вивільнення в системний кровоток прямо пропорційно ступеню перевантажен</w:t>
      </w:r>
      <w:r w:rsidR="00EE2818" w:rsidRPr="00732200">
        <w:rPr>
          <w:rFonts w:ascii="Times New Roman" w:hAnsi="Times New Roman" w:cs="Times New Roman"/>
          <w:color w:val="000000"/>
          <w:sz w:val="28"/>
          <w:szCs w:val="28"/>
          <w:lang w:val="uk-UA"/>
        </w:rPr>
        <w:t>ня шлуночків об</w:t>
      </w:r>
      <w:r w:rsidR="00A8019B" w:rsidRPr="00A8019B">
        <w:rPr>
          <w:rFonts w:ascii="Times New Roman" w:hAnsi="Times New Roman" w:cs="Times New Roman"/>
          <w:color w:val="000000"/>
          <w:sz w:val="28"/>
          <w:szCs w:val="28"/>
          <w:lang w:val="uk-UA"/>
        </w:rPr>
        <w:t>’</w:t>
      </w:r>
      <w:r w:rsidR="00EE2818" w:rsidRPr="00732200">
        <w:rPr>
          <w:rFonts w:ascii="Times New Roman" w:hAnsi="Times New Roman" w:cs="Times New Roman"/>
          <w:color w:val="000000"/>
          <w:sz w:val="28"/>
          <w:szCs w:val="28"/>
          <w:lang w:val="uk-UA"/>
        </w:rPr>
        <w:t xml:space="preserve">ємом або тиском. </w:t>
      </w:r>
      <w:r w:rsidR="00DE727A" w:rsidRPr="00732200">
        <w:rPr>
          <w:rFonts w:ascii="Times New Roman" w:hAnsi="Times New Roman" w:cs="Times New Roman"/>
          <w:color w:val="000000"/>
          <w:sz w:val="28"/>
          <w:szCs w:val="28"/>
          <w:lang w:val="uk-UA"/>
        </w:rPr>
        <w:t xml:space="preserve">В меншій кількості він синтезується в міокарді передсердь. </w:t>
      </w:r>
      <w:r w:rsidR="000516A5" w:rsidRPr="00732200">
        <w:rPr>
          <w:rFonts w:ascii="Times New Roman" w:hAnsi="Times New Roman" w:cs="Times New Roman"/>
          <w:color w:val="000000"/>
          <w:sz w:val="28"/>
          <w:szCs w:val="28"/>
          <w:lang w:val="uk-UA"/>
        </w:rPr>
        <w:t>Основним стимулом до синтезу НУП є механічне розтягування кардіоміоцитів (КМЦ)</w:t>
      </w:r>
      <w:r w:rsidR="00AF4C84" w:rsidRPr="00732200">
        <w:rPr>
          <w:rFonts w:ascii="Times New Roman" w:hAnsi="Times New Roman" w:cs="Times New Roman"/>
          <w:color w:val="000000"/>
          <w:sz w:val="28"/>
          <w:szCs w:val="28"/>
          <w:lang w:val="uk-UA"/>
        </w:rPr>
        <w:t>.</w:t>
      </w:r>
      <w:r w:rsidR="000516A5" w:rsidRPr="00732200">
        <w:rPr>
          <w:rFonts w:ascii="Times New Roman" w:hAnsi="Times New Roman" w:cs="Times New Roman"/>
          <w:color w:val="000000"/>
          <w:sz w:val="28"/>
          <w:szCs w:val="28"/>
          <w:lang w:val="uk-UA"/>
        </w:rPr>
        <w:t xml:space="preserve"> Chatterjee K, </w:t>
      </w:r>
      <w:r w:rsidR="000516A5" w:rsidRPr="00732200">
        <w:rPr>
          <w:rFonts w:ascii="Times New Roman" w:hAnsi="Times New Roman" w:cs="Times New Roman"/>
          <w:color w:val="000000"/>
          <w:sz w:val="28"/>
          <w:szCs w:val="28"/>
          <w:lang w:val="en-US"/>
        </w:rPr>
        <w:t>et</w:t>
      </w:r>
      <w:r w:rsidR="000516A5" w:rsidRPr="00732200">
        <w:rPr>
          <w:rFonts w:ascii="Times New Roman" w:hAnsi="Times New Roman" w:cs="Times New Roman"/>
          <w:color w:val="000000"/>
          <w:sz w:val="28"/>
          <w:szCs w:val="28"/>
          <w:lang w:val="uk-UA"/>
        </w:rPr>
        <w:t xml:space="preserve"> </w:t>
      </w:r>
      <w:r w:rsidR="000516A5" w:rsidRPr="00732200">
        <w:rPr>
          <w:rFonts w:ascii="Times New Roman" w:hAnsi="Times New Roman" w:cs="Times New Roman"/>
          <w:color w:val="000000"/>
          <w:sz w:val="28"/>
          <w:szCs w:val="28"/>
          <w:lang w:val="en-US"/>
        </w:rPr>
        <w:t>al</w:t>
      </w:r>
      <w:r w:rsidR="000516A5" w:rsidRPr="00732200">
        <w:rPr>
          <w:rFonts w:ascii="Times New Roman" w:hAnsi="Times New Roman" w:cs="Times New Roman"/>
          <w:color w:val="000000"/>
          <w:sz w:val="28"/>
          <w:szCs w:val="28"/>
          <w:lang w:val="uk-UA"/>
        </w:rPr>
        <w:t>. ще у 1997 році відміти</w:t>
      </w:r>
      <w:r w:rsidR="00E067A8" w:rsidRPr="00732200">
        <w:rPr>
          <w:rFonts w:ascii="Times New Roman" w:hAnsi="Times New Roman" w:cs="Times New Roman"/>
          <w:color w:val="000000"/>
          <w:sz w:val="28"/>
          <w:szCs w:val="28"/>
          <w:lang w:val="uk-UA"/>
        </w:rPr>
        <w:t>в</w:t>
      </w:r>
      <w:r w:rsidR="000516A5" w:rsidRPr="00732200">
        <w:rPr>
          <w:rFonts w:ascii="Times New Roman" w:hAnsi="Times New Roman" w:cs="Times New Roman"/>
          <w:color w:val="000000"/>
          <w:sz w:val="28"/>
          <w:szCs w:val="28"/>
          <w:lang w:val="uk-UA"/>
        </w:rPr>
        <w:t xml:space="preserve">, що у нормі НУП </w:t>
      </w:r>
      <w:r w:rsidR="002918B5" w:rsidRPr="00732200">
        <w:rPr>
          <w:rFonts w:ascii="Times New Roman" w:hAnsi="Times New Roman" w:cs="Times New Roman"/>
          <w:color w:val="000000"/>
          <w:sz w:val="28"/>
          <w:szCs w:val="28"/>
          <w:lang w:val="uk-UA"/>
        </w:rPr>
        <w:t xml:space="preserve">надходять у </w:t>
      </w:r>
      <w:r w:rsidR="000516A5" w:rsidRPr="00732200">
        <w:rPr>
          <w:rFonts w:ascii="Times New Roman" w:hAnsi="Times New Roman" w:cs="Times New Roman"/>
          <w:color w:val="000000"/>
          <w:sz w:val="28"/>
          <w:szCs w:val="28"/>
          <w:lang w:val="uk-UA"/>
        </w:rPr>
        <w:t>кро</w:t>
      </w:r>
      <w:r w:rsidR="002918B5" w:rsidRPr="00732200">
        <w:rPr>
          <w:rFonts w:ascii="Times New Roman" w:hAnsi="Times New Roman" w:cs="Times New Roman"/>
          <w:color w:val="000000"/>
          <w:sz w:val="28"/>
          <w:szCs w:val="28"/>
          <w:lang w:val="uk-UA"/>
        </w:rPr>
        <w:t xml:space="preserve">в у </w:t>
      </w:r>
      <w:r w:rsidR="000516A5" w:rsidRPr="00732200">
        <w:rPr>
          <w:rFonts w:ascii="Times New Roman" w:hAnsi="Times New Roman" w:cs="Times New Roman"/>
          <w:color w:val="000000"/>
          <w:sz w:val="28"/>
          <w:szCs w:val="28"/>
          <w:lang w:val="uk-UA"/>
        </w:rPr>
        <w:t xml:space="preserve">малих кількостях, проте при гемодинамічному перевантаженні серця зміст НУП у крові зростає. Синтезований </w:t>
      </w:r>
      <w:r w:rsidR="002918B5" w:rsidRPr="00732200">
        <w:rPr>
          <w:rFonts w:ascii="Times New Roman" w:hAnsi="Times New Roman" w:cs="Times New Roman"/>
          <w:color w:val="000000"/>
          <w:sz w:val="28"/>
          <w:szCs w:val="28"/>
          <w:lang w:val="uk-UA"/>
        </w:rPr>
        <w:t xml:space="preserve">de novo ANP не відразу надходить у кровоток, а запасається в </w:t>
      </w:r>
      <w:r w:rsidR="000516A5" w:rsidRPr="00732200">
        <w:rPr>
          <w:rFonts w:ascii="Times New Roman" w:hAnsi="Times New Roman" w:cs="Times New Roman"/>
          <w:color w:val="000000"/>
          <w:sz w:val="28"/>
          <w:szCs w:val="28"/>
          <w:lang w:val="uk-UA"/>
        </w:rPr>
        <w:t>спеціальних</w:t>
      </w:r>
      <w:r w:rsidR="001F5B98" w:rsidRPr="00732200">
        <w:rPr>
          <w:rFonts w:ascii="Times New Roman" w:hAnsi="Times New Roman" w:cs="Times New Roman"/>
          <w:color w:val="000000"/>
          <w:sz w:val="28"/>
          <w:szCs w:val="28"/>
          <w:lang w:val="uk-UA"/>
        </w:rPr>
        <w:t xml:space="preserve"> внутрішньоклітинних гранулах у </w:t>
      </w:r>
      <w:r w:rsidR="000516A5" w:rsidRPr="00732200">
        <w:rPr>
          <w:rFonts w:ascii="Times New Roman" w:hAnsi="Times New Roman" w:cs="Times New Roman"/>
          <w:color w:val="000000"/>
          <w:sz w:val="28"/>
          <w:szCs w:val="28"/>
          <w:lang w:val="uk-UA"/>
        </w:rPr>
        <w:t>виді</w:t>
      </w:r>
      <w:r w:rsidR="00E067A8" w:rsidRPr="00732200">
        <w:rPr>
          <w:rFonts w:ascii="Times New Roman" w:hAnsi="Times New Roman" w:cs="Times New Roman"/>
          <w:color w:val="000000"/>
          <w:sz w:val="28"/>
          <w:szCs w:val="28"/>
          <w:lang w:val="uk-UA"/>
        </w:rPr>
        <w:t xml:space="preserve"> </w:t>
      </w:r>
      <w:r w:rsidR="000516A5" w:rsidRPr="00732200">
        <w:rPr>
          <w:rFonts w:ascii="Times New Roman" w:hAnsi="Times New Roman" w:cs="Times New Roman"/>
          <w:color w:val="000000"/>
          <w:sz w:val="28"/>
          <w:szCs w:val="28"/>
          <w:lang w:val="uk-UA"/>
        </w:rPr>
        <w:t>proANP.</w:t>
      </w:r>
      <w:r w:rsidR="00E067A8" w:rsidRPr="00732200">
        <w:rPr>
          <w:rFonts w:ascii="Times New Roman" w:hAnsi="Times New Roman" w:cs="Times New Roman"/>
          <w:sz w:val="28"/>
          <w:szCs w:val="28"/>
        </w:rPr>
        <w:t xml:space="preserve"> </w:t>
      </w:r>
      <w:r w:rsidR="00E067A8" w:rsidRPr="00732200">
        <w:rPr>
          <w:rFonts w:ascii="Times New Roman" w:hAnsi="Times New Roman" w:cs="Times New Roman"/>
          <w:color w:val="000000"/>
          <w:sz w:val="28"/>
          <w:szCs w:val="28"/>
          <w:lang w:val="uk-UA"/>
        </w:rPr>
        <w:t xml:space="preserve">При розтягуванні передсердь, наприклад, під час пароксизму надшлуночкової тахіаритмії, концентрація </w:t>
      </w:r>
      <w:r w:rsidR="00455122" w:rsidRPr="00732200">
        <w:rPr>
          <w:rFonts w:ascii="Times New Roman" w:hAnsi="Times New Roman" w:cs="Times New Roman"/>
          <w:color w:val="000000"/>
          <w:sz w:val="28"/>
          <w:szCs w:val="28"/>
          <w:lang w:val="uk-UA"/>
        </w:rPr>
        <w:t xml:space="preserve">ПНУП </w:t>
      </w:r>
      <w:r w:rsidR="00E067A8" w:rsidRPr="00732200">
        <w:rPr>
          <w:rFonts w:ascii="Times New Roman" w:hAnsi="Times New Roman" w:cs="Times New Roman"/>
          <w:color w:val="000000"/>
          <w:sz w:val="28"/>
          <w:szCs w:val="28"/>
          <w:lang w:val="uk-UA"/>
        </w:rPr>
        <w:t xml:space="preserve">різко підвищується </w:t>
      </w:r>
      <w:r w:rsidR="00455122" w:rsidRPr="00732200">
        <w:rPr>
          <w:rFonts w:ascii="Times New Roman" w:hAnsi="Times New Roman" w:cs="Times New Roman"/>
          <w:color w:val="000000"/>
          <w:sz w:val="28"/>
          <w:szCs w:val="28"/>
          <w:lang w:val="uk-UA"/>
        </w:rPr>
        <w:t xml:space="preserve">за </w:t>
      </w:r>
      <w:r w:rsidR="001F5B98" w:rsidRPr="00732200">
        <w:rPr>
          <w:rFonts w:ascii="Times New Roman" w:hAnsi="Times New Roman" w:cs="Times New Roman"/>
          <w:color w:val="000000"/>
          <w:sz w:val="28"/>
          <w:szCs w:val="28"/>
          <w:lang w:val="uk-UA"/>
        </w:rPr>
        <w:t xml:space="preserve">рахунок надходження в </w:t>
      </w:r>
      <w:r w:rsidR="00E067A8" w:rsidRPr="00732200">
        <w:rPr>
          <w:rFonts w:ascii="Times New Roman" w:hAnsi="Times New Roman" w:cs="Times New Roman"/>
          <w:color w:val="000000"/>
          <w:sz w:val="28"/>
          <w:szCs w:val="28"/>
          <w:lang w:val="uk-UA"/>
        </w:rPr>
        <w:t>кровоток цих раніше запасених молекул. При цьому proANP</w:t>
      </w:r>
      <w:r w:rsidR="00455122" w:rsidRPr="00732200">
        <w:rPr>
          <w:rFonts w:ascii="Times New Roman" w:hAnsi="Times New Roman" w:cs="Times New Roman"/>
          <w:color w:val="000000"/>
          <w:sz w:val="28"/>
          <w:szCs w:val="28"/>
          <w:lang w:val="uk-UA"/>
        </w:rPr>
        <w:t>, що виділився назовні,</w:t>
      </w:r>
      <w:r w:rsidR="00E067A8" w:rsidRPr="00732200">
        <w:rPr>
          <w:rFonts w:ascii="Times New Roman" w:hAnsi="Times New Roman" w:cs="Times New Roman"/>
          <w:color w:val="000000"/>
          <w:sz w:val="28"/>
          <w:szCs w:val="28"/>
          <w:lang w:val="uk-UA"/>
        </w:rPr>
        <w:t xml:space="preserve"> розщеплюється за допомогою ферменту корину - спеціальної міокардіальної трансмембранної </w:t>
      </w:r>
      <w:r w:rsidR="00E067A8" w:rsidRPr="00732200">
        <w:rPr>
          <w:rFonts w:ascii="Times New Roman" w:hAnsi="Times New Roman" w:cs="Times New Roman"/>
          <w:color w:val="000000"/>
          <w:sz w:val="28"/>
          <w:szCs w:val="28"/>
          <w:lang w:val="uk-UA"/>
        </w:rPr>
        <w:lastRenderedPageBreak/>
        <w:t xml:space="preserve">протеази - на С-і N-кінцеві фрагменти </w:t>
      </w:r>
      <w:r w:rsidR="00455122" w:rsidRPr="00732200">
        <w:rPr>
          <w:rFonts w:ascii="Times New Roman" w:hAnsi="Times New Roman" w:cs="Times New Roman"/>
          <w:color w:val="000000"/>
          <w:sz w:val="28"/>
          <w:szCs w:val="28"/>
          <w:lang w:val="uk-UA"/>
        </w:rPr>
        <w:t>(Yan W, Wu F, et al.</w:t>
      </w:r>
      <w:r w:rsidR="00E067A8" w:rsidRPr="00732200">
        <w:rPr>
          <w:rFonts w:ascii="Times New Roman" w:hAnsi="Times New Roman" w:cs="Times New Roman"/>
          <w:color w:val="000000"/>
          <w:sz w:val="28"/>
          <w:szCs w:val="28"/>
          <w:lang w:val="uk-UA"/>
        </w:rPr>
        <w:t>.</w:t>
      </w:r>
      <w:r w:rsidR="00455122" w:rsidRPr="00732200">
        <w:rPr>
          <w:rFonts w:ascii="Times New Roman" w:hAnsi="Times New Roman" w:cs="Times New Roman"/>
          <w:color w:val="000000"/>
          <w:sz w:val="28"/>
          <w:szCs w:val="28"/>
          <w:lang w:val="uk-UA"/>
        </w:rPr>
        <w:t xml:space="preserve"> 2000 р)</w:t>
      </w:r>
      <w:r w:rsidR="00DA5549">
        <w:rPr>
          <w:rFonts w:ascii="Times New Roman" w:hAnsi="Times New Roman" w:cs="Times New Roman"/>
          <w:color w:val="000000"/>
          <w:sz w:val="28"/>
          <w:szCs w:val="28"/>
          <w:lang w:val="uk-UA"/>
        </w:rPr>
        <w:t>.</w:t>
      </w:r>
      <w:r w:rsidR="00455122" w:rsidRPr="00732200">
        <w:rPr>
          <w:rFonts w:ascii="Times New Roman" w:hAnsi="Times New Roman" w:cs="Times New Roman"/>
          <w:color w:val="000000"/>
          <w:sz w:val="28"/>
          <w:szCs w:val="28"/>
          <w:lang w:val="uk-UA"/>
        </w:rPr>
        <w:t xml:space="preserve"> </w:t>
      </w:r>
      <w:r w:rsidR="00E067A8" w:rsidRPr="00732200">
        <w:rPr>
          <w:rFonts w:ascii="Times New Roman" w:hAnsi="Times New Roman" w:cs="Times New Roman"/>
          <w:color w:val="000000"/>
          <w:sz w:val="28"/>
          <w:szCs w:val="28"/>
          <w:lang w:val="uk-UA"/>
        </w:rPr>
        <w:t xml:space="preserve">На відміну від передсердного пептиду </w:t>
      </w:r>
      <w:r w:rsidR="009635EF" w:rsidRPr="00732200">
        <w:rPr>
          <w:rFonts w:ascii="Times New Roman" w:hAnsi="Times New Roman" w:cs="Times New Roman"/>
          <w:color w:val="000000"/>
          <w:sz w:val="28"/>
          <w:szCs w:val="28"/>
          <w:lang w:val="uk-UA"/>
        </w:rPr>
        <w:t>М</w:t>
      </w:r>
      <w:r w:rsidR="00455122" w:rsidRPr="00732200">
        <w:rPr>
          <w:rFonts w:ascii="Times New Roman" w:hAnsi="Times New Roman" w:cs="Times New Roman"/>
          <w:color w:val="000000"/>
          <w:sz w:val="28"/>
          <w:szCs w:val="28"/>
          <w:lang w:val="uk-UA"/>
        </w:rPr>
        <w:t xml:space="preserve">НУП </w:t>
      </w:r>
      <w:r w:rsidR="00E067A8" w:rsidRPr="00732200">
        <w:rPr>
          <w:rFonts w:ascii="Times New Roman" w:hAnsi="Times New Roman" w:cs="Times New Roman"/>
          <w:color w:val="000000"/>
          <w:sz w:val="28"/>
          <w:szCs w:val="28"/>
          <w:lang w:val="uk-UA"/>
        </w:rPr>
        <w:t>не запасається всередині клітин, а відразу надходить</w:t>
      </w:r>
      <w:r w:rsidR="009635EF" w:rsidRPr="00732200">
        <w:rPr>
          <w:rFonts w:ascii="Times New Roman" w:hAnsi="Times New Roman" w:cs="Times New Roman"/>
          <w:color w:val="000000"/>
          <w:sz w:val="28"/>
          <w:szCs w:val="28"/>
          <w:lang w:val="uk-UA"/>
        </w:rPr>
        <w:t xml:space="preserve"> </w:t>
      </w:r>
      <w:r w:rsidR="00E067A8" w:rsidRPr="00732200">
        <w:rPr>
          <w:rFonts w:ascii="Times New Roman" w:hAnsi="Times New Roman" w:cs="Times New Roman"/>
          <w:color w:val="000000"/>
          <w:sz w:val="28"/>
          <w:szCs w:val="28"/>
          <w:lang w:val="uk-UA"/>
        </w:rPr>
        <w:t>в кровоток. При</w:t>
      </w:r>
      <w:r w:rsidR="001F5B98" w:rsidRPr="00732200">
        <w:rPr>
          <w:rFonts w:ascii="Times New Roman" w:hAnsi="Times New Roman" w:cs="Times New Roman"/>
          <w:color w:val="000000"/>
          <w:sz w:val="28"/>
          <w:szCs w:val="28"/>
          <w:lang w:val="uk-UA"/>
        </w:rPr>
        <w:t xml:space="preserve"> переході в </w:t>
      </w:r>
      <w:r w:rsidR="009635EF" w:rsidRPr="00732200">
        <w:rPr>
          <w:rFonts w:ascii="Times New Roman" w:hAnsi="Times New Roman" w:cs="Times New Roman"/>
          <w:color w:val="000000"/>
          <w:sz w:val="28"/>
          <w:szCs w:val="28"/>
          <w:lang w:val="uk-UA"/>
        </w:rPr>
        <w:t xml:space="preserve">кровоток попередник </w:t>
      </w:r>
      <w:r w:rsidR="00E067A8" w:rsidRPr="00732200">
        <w:rPr>
          <w:rFonts w:ascii="Times New Roman" w:hAnsi="Times New Roman" w:cs="Times New Roman"/>
          <w:color w:val="000000"/>
          <w:sz w:val="28"/>
          <w:szCs w:val="28"/>
          <w:lang w:val="uk-UA"/>
        </w:rPr>
        <w:t>BNP (proBNP) розщеплюється на біологічно активний С-к</w:t>
      </w:r>
      <w:r w:rsidR="001F5B98" w:rsidRPr="00732200">
        <w:rPr>
          <w:rFonts w:ascii="Times New Roman" w:hAnsi="Times New Roman" w:cs="Times New Roman"/>
          <w:color w:val="000000"/>
          <w:sz w:val="28"/>
          <w:szCs w:val="28"/>
          <w:lang w:val="uk-UA"/>
        </w:rPr>
        <w:t xml:space="preserve">інцевий фрагмент (власне BNP) і </w:t>
      </w:r>
      <w:r w:rsidR="00E067A8" w:rsidRPr="00732200">
        <w:rPr>
          <w:rFonts w:ascii="Times New Roman" w:hAnsi="Times New Roman" w:cs="Times New Roman"/>
          <w:color w:val="000000"/>
          <w:sz w:val="28"/>
          <w:szCs w:val="28"/>
          <w:lang w:val="uk-UA"/>
        </w:rPr>
        <w:t>біологічно неактивний N-кінцевий фрагмент (NT-</w:t>
      </w:r>
      <w:r w:rsidR="009635EF" w:rsidRPr="00732200">
        <w:rPr>
          <w:rFonts w:ascii="Times New Roman" w:hAnsi="Times New Roman" w:cs="Times New Roman"/>
          <w:color w:val="000000"/>
          <w:sz w:val="28"/>
          <w:szCs w:val="28"/>
          <w:lang w:val="uk-UA"/>
        </w:rPr>
        <w:t xml:space="preserve"> </w:t>
      </w:r>
      <w:r w:rsidR="00F0039F">
        <w:rPr>
          <w:rFonts w:ascii="Times New Roman" w:hAnsi="Times New Roman" w:cs="Times New Roman"/>
          <w:color w:val="000000"/>
          <w:sz w:val="28"/>
          <w:szCs w:val="28"/>
          <w:lang w:val="uk-UA"/>
        </w:rPr>
        <w:t xml:space="preserve">proBNP). </w:t>
      </w:r>
      <w:r w:rsidR="00E067A8" w:rsidRPr="00732200">
        <w:rPr>
          <w:rFonts w:ascii="Times New Roman" w:hAnsi="Times New Roman" w:cs="Times New Roman"/>
          <w:color w:val="000000"/>
          <w:sz w:val="28"/>
          <w:szCs w:val="28"/>
          <w:lang w:val="uk-UA"/>
        </w:rPr>
        <w:t>У процесингу proBNP крім корину бере участь фермент фурин - протеаза апарату Гольджі.</w:t>
      </w:r>
      <w:r w:rsidR="009635EF" w:rsidRPr="00732200">
        <w:rPr>
          <w:rFonts w:ascii="Times New Roman" w:hAnsi="Times New Roman" w:cs="Times New Roman"/>
          <w:color w:val="000000"/>
          <w:sz w:val="28"/>
          <w:szCs w:val="28"/>
          <w:lang w:val="uk-UA"/>
        </w:rPr>
        <w:t xml:space="preserve"> </w:t>
      </w:r>
      <w:r w:rsidR="00E067A8" w:rsidRPr="00732200">
        <w:rPr>
          <w:rFonts w:ascii="Times New Roman" w:hAnsi="Times New Roman" w:cs="Times New Roman"/>
          <w:color w:val="000000"/>
          <w:sz w:val="28"/>
          <w:szCs w:val="28"/>
          <w:lang w:val="uk-UA"/>
        </w:rPr>
        <w:t>Розщеплення однієї молекули прогормону proBNP</w:t>
      </w:r>
      <w:r w:rsidR="009635EF" w:rsidRPr="00732200">
        <w:rPr>
          <w:rFonts w:ascii="Times New Roman" w:hAnsi="Times New Roman" w:cs="Times New Roman"/>
          <w:color w:val="000000"/>
          <w:sz w:val="28"/>
          <w:szCs w:val="28"/>
          <w:lang w:val="uk-UA"/>
        </w:rPr>
        <w:t xml:space="preserve"> </w:t>
      </w:r>
      <w:r w:rsidR="00E067A8" w:rsidRPr="00732200">
        <w:rPr>
          <w:rFonts w:ascii="Times New Roman" w:hAnsi="Times New Roman" w:cs="Times New Roman"/>
          <w:color w:val="000000"/>
          <w:sz w:val="28"/>
          <w:szCs w:val="28"/>
          <w:lang w:val="uk-UA"/>
        </w:rPr>
        <w:t>призводить до утворення однієї молекули BNP і однієї молекули NT-proBNP, тому про швидкість синтезу мозкового пептиду можна судити за змістом</w:t>
      </w:r>
      <w:r w:rsidR="009635EF" w:rsidRPr="00732200">
        <w:rPr>
          <w:rFonts w:ascii="Times New Roman" w:hAnsi="Times New Roman" w:cs="Times New Roman"/>
          <w:color w:val="000000"/>
          <w:sz w:val="28"/>
          <w:szCs w:val="28"/>
          <w:lang w:val="uk-UA"/>
        </w:rPr>
        <w:t xml:space="preserve"> </w:t>
      </w:r>
      <w:r w:rsidR="00E067A8" w:rsidRPr="00732200">
        <w:rPr>
          <w:rFonts w:ascii="Times New Roman" w:hAnsi="Times New Roman" w:cs="Times New Roman"/>
          <w:color w:val="000000"/>
          <w:sz w:val="28"/>
          <w:szCs w:val="28"/>
          <w:lang w:val="uk-UA"/>
        </w:rPr>
        <w:t>як першого, так і другого фрагмента</w:t>
      </w:r>
      <w:r w:rsidR="009635EF" w:rsidRPr="00732200">
        <w:rPr>
          <w:rFonts w:ascii="Times New Roman" w:hAnsi="Times New Roman" w:cs="Times New Roman"/>
          <w:color w:val="000000"/>
          <w:sz w:val="28"/>
          <w:szCs w:val="28"/>
          <w:lang w:val="uk-UA"/>
        </w:rPr>
        <w:t>.</w:t>
      </w:r>
      <w:r w:rsidR="00E067A8" w:rsidRPr="00732200">
        <w:rPr>
          <w:rFonts w:ascii="Times New Roman" w:hAnsi="Times New Roman" w:cs="Times New Roman"/>
          <w:color w:val="000000"/>
          <w:sz w:val="28"/>
          <w:szCs w:val="28"/>
          <w:lang w:val="uk-UA"/>
        </w:rPr>
        <w:t xml:space="preserve"> </w:t>
      </w:r>
    </w:p>
    <w:p w14:paraId="020137C8" w14:textId="067C6863" w:rsidR="00007143" w:rsidRPr="00732200" w:rsidRDefault="0082426E" w:rsidP="00D41723">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Основною функцією цього пептиду є розслаблення гладкої мускулатури в стінках кровоносних судин і зниження об'єму циркулюючої крові, завдяки чому відбувається зниження артеріального тиску. </w:t>
      </w:r>
      <w:r w:rsidR="00007143" w:rsidRPr="00732200">
        <w:rPr>
          <w:rFonts w:ascii="Times New Roman" w:hAnsi="Times New Roman" w:cs="Times New Roman"/>
          <w:color w:val="000000"/>
          <w:sz w:val="28"/>
          <w:szCs w:val="28"/>
          <w:lang w:val="uk-UA"/>
        </w:rPr>
        <w:t>НУП посилюють натрійуре</w:t>
      </w:r>
      <w:r w:rsidR="001F5B98" w:rsidRPr="00732200">
        <w:rPr>
          <w:rFonts w:ascii="Times New Roman" w:hAnsi="Times New Roman" w:cs="Times New Roman"/>
          <w:color w:val="000000"/>
          <w:sz w:val="28"/>
          <w:szCs w:val="28"/>
          <w:lang w:val="uk-UA"/>
        </w:rPr>
        <w:t xml:space="preserve">з, зменшують виділення реніну і альдостерону і </w:t>
      </w:r>
      <w:r w:rsidR="00007143" w:rsidRPr="00732200">
        <w:rPr>
          <w:rFonts w:ascii="Times New Roman" w:hAnsi="Times New Roman" w:cs="Times New Roman"/>
          <w:color w:val="000000"/>
          <w:sz w:val="28"/>
          <w:szCs w:val="28"/>
          <w:lang w:val="uk-UA"/>
        </w:rPr>
        <w:t>пригнічують активність симпатоадреналової системи (САС). НУП також мають ряд плейотропних ефектів: вони прискорюють процеси розслаблення міокарда, зменшують проліферативну в</w:t>
      </w:r>
      <w:r w:rsidR="001F5B98" w:rsidRPr="00732200">
        <w:rPr>
          <w:rFonts w:ascii="Times New Roman" w:hAnsi="Times New Roman" w:cs="Times New Roman"/>
          <w:color w:val="000000"/>
          <w:sz w:val="28"/>
          <w:szCs w:val="28"/>
          <w:lang w:val="uk-UA"/>
        </w:rPr>
        <w:t xml:space="preserve">ідповідь на ушкодження серця та </w:t>
      </w:r>
      <w:r w:rsidR="00007143" w:rsidRPr="00732200">
        <w:rPr>
          <w:rFonts w:ascii="Times New Roman" w:hAnsi="Times New Roman" w:cs="Times New Roman"/>
          <w:color w:val="000000"/>
          <w:sz w:val="28"/>
          <w:szCs w:val="28"/>
          <w:lang w:val="uk-UA"/>
        </w:rPr>
        <w:t>судин, переш</w:t>
      </w:r>
      <w:r w:rsidR="001F5B98" w:rsidRPr="00732200">
        <w:rPr>
          <w:rFonts w:ascii="Times New Roman" w:hAnsi="Times New Roman" w:cs="Times New Roman"/>
          <w:color w:val="000000"/>
          <w:sz w:val="28"/>
          <w:szCs w:val="28"/>
          <w:lang w:val="uk-UA"/>
        </w:rPr>
        <w:t xml:space="preserve">коджають відкладенню колагену в </w:t>
      </w:r>
      <w:r w:rsidR="00007143" w:rsidRPr="00732200">
        <w:rPr>
          <w:rFonts w:ascii="Times New Roman" w:hAnsi="Times New Roman" w:cs="Times New Roman"/>
          <w:color w:val="000000"/>
          <w:sz w:val="28"/>
          <w:szCs w:val="28"/>
          <w:lang w:val="uk-UA"/>
        </w:rPr>
        <w:t>міокарді, підтримують цілісність ендотеліального бар</w:t>
      </w:r>
      <w:r w:rsidR="00433554" w:rsidRPr="00433554">
        <w:rPr>
          <w:rFonts w:ascii="Times New Roman" w:hAnsi="Times New Roman" w:cs="Times New Roman"/>
          <w:color w:val="000000"/>
          <w:sz w:val="28"/>
          <w:szCs w:val="28"/>
          <w:lang w:val="uk-UA"/>
        </w:rPr>
        <w:t>’</w:t>
      </w:r>
      <w:r w:rsidR="00007143" w:rsidRPr="00732200">
        <w:rPr>
          <w:rFonts w:ascii="Times New Roman" w:hAnsi="Times New Roman" w:cs="Times New Roman"/>
          <w:color w:val="000000"/>
          <w:sz w:val="28"/>
          <w:szCs w:val="28"/>
          <w:lang w:val="uk-UA"/>
        </w:rPr>
        <w:t xml:space="preserve">єру, беруть участь в ангіогенезі і надають протизапальну </w:t>
      </w:r>
      <w:r w:rsidR="00007143" w:rsidRPr="00715F4A">
        <w:rPr>
          <w:rFonts w:ascii="Times New Roman" w:hAnsi="Times New Roman" w:cs="Times New Roman"/>
          <w:sz w:val="28"/>
          <w:szCs w:val="28"/>
          <w:lang w:val="uk-UA"/>
        </w:rPr>
        <w:t>дію [</w:t>
      </w:r>
      <w:r w:rsidR="00A27E7F" w:rsidRPr="00F0039F">
        <w:rPr>
          <w:rFonts w:ascii="Times New Roman" w:hAnsi="Times New Roman" w:cs="Times New Roman"/>
          <w:sz w:val="28"/>
          <w:szCs w:val="28"/>
          <w:lang w:val="uk-UA"/>
        </w:rPr>
        <w:t>1</w:t>
      </w:r>
      <w:r w:rsidR="007502B3">
        <w:rPr>
          <w:rFonts w:ascii="Times New Roman" w:hAnsi="Times New Roman" w:cs="Times New Roman"/>
          <w:sz w:val="28"/>
          <w:szCs w:val="28"/>
          <w:lang w:val="uk-UA"/>
        </w:rPr>
        <w:t>7</w:t>
      </w:r>
      <w:r w:rsidR="00007143" w:rsidRPr="00715F4A">
        <w:rPr>
          <w:rFonts w:ascii="Times New Roman" w:hAnsi="Times New Roman" w:cs="Times New Roman"/>
          <w:sz w:val="28"/>
          <w:szCs w:val="28"/>
          <w:lang w:val="uk-UA"/>
        </w:rPr>
        <w:t xml:space="preserve">]. </w:t>
      </w:r>
    </w:p>
    <w:p w14:paraId="03C5B200" w14:textId="1739C088" w:rsidR="00405FB9" w:rsidRPr="00732200" w:rsidRDefault="0082426E"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color w:val="000000"/>
          <w:sz w:val="28"/>
          <w:szCs w:val="28"/>
          <w:lang w:val="uk-UA"/>
        </w:rPr>
        <w:t xml:space="preserve">Також відомо, що цей пептид бере участь у метаболізмі жирової тканини, підсилюючи вивільнення жировою тканиною вільних жирних кислот. </w:t>
      </w:r>
      <w:r w:rsidR="00745F83" w:rsidRPr="00732200">
        <w:rPr>
          <w:rFonts w:ascii="Times New Roman" w:hAnsi="Times New Roman" w:cs="Times New Roman"/>
          <w:color w:val="000000"/>
          <w:sz w:val="28"/>
          <w:szCs w:val="28"/>
          <w:lang w:val="uk-UA"/>
        </w:rPr>
        <w:t>НУП</w:t>
      </w:r>
      <w:r w:rsidR="00405FB9" w:rsidRPr="00732200">
        <w:rPr>
          <w:rFonts w:ascii="Times New Roman" w:hAnsi="Times New Roman" w:cs="Times New Roman"/>
          <w:color w:val="000000"/>
          <w:sz w:val="28"/>
          <w:szCs w:val="28"/>
          <w:lang w:val="uk-UA"/>
        </w:rPr>
        <w:t xml:space="preserve"> виробляються у великій кількості і секрету</w:t>
      </w:r>
      <w:r w:rsidR="006140C1" w:rsidRPr="00732200">
        <w:rPr>
          <w:rFonts w:ascii="Times New Roman" w:hAnsi="Times New Roman" w:cs="Times New Roman"/>
          <w:color w:val="000000"/>
          <w:sz w:val="28"/>
          <w:szCs w:val="28"/>
          <w:lang w:val="uk-UA"/>
        </w:rPr>
        <w:t>ю</w:t>
      </w:r>
      <w:r w:rsidR="00405FB9" w:rsidRPr="00732200">
        <w:rPr>
          <w:rFonts w:ascii="Times New Roman" w:hAnsi="Times New Roman" w:cs="Times New Roman"/>
          <w:color w:val="000000"/>
          <w:sz w:val="28"/>
          <w:szCs w:val="28"/>
          <w:lang w:val="uk-UA"/>
        </w:rPr>
        <w:t>ться епітелієм бронхів, легеневи</w:t>
      </w:r>
      <w:r w:rsidR="006140C1" w:rsidRPr="00732200">
        <w:rPr>
          <w:rFonts w:ascii="Times New Roman" w:hAnsi="Times New Roman" w:cs="Times New Roman"/>
          <w:color w:val="000000"/>
          <w:sz w:val="28"/>
          <w:szCs w:val="28"/>
          <w:lang w:val="uk-UA"/>
        </w:rPr>
        <w:t>м</w:t>
      </w:r>
      <w:r w:rsidR="00405FB9" w:rsidRPr="00732200">
        <w:rPr>
          <w:rFonts w:ascii="Times New Roman" w:hAnsi="Times New Roman" w:cs="Times New Roman"/>
          <w:color w:val="000000"/>
          <w:sz w:val="28"/>
          <w:szCs w:val="28"/>
          <w:lang w:val="uk-UA"/>
        </w:rPr>
        <w:t xml:space="preserve"> альвеолярни</w:t>
      </w:r>
      <w:r w:rsidR="006140C1" w:rsidRPr="00732200">
        <w:rPr>
          <w:rFonts w:ascii="Times New Roman" w:hAnsi="Times New Roman" w:cs="Times New Roman"/>
          <w:color w:val="000000"/>
          <w:sz w:val="28"/>
          <w:szCs w:val="28"/>
          <w:lang w:val="uk-UA"/>
        </w:rPr>
        <w:t>м</w:t>
      </w:r>
      <w:r w:rsidR="00405FB9" w:rsidRPr="00732200">
        <w:rPr>
          <w:rFonts w:ascii="Times New Roman" w:hAnsi="Times New Roman" w:cs="Times New Roman"/>
          <w:color w:val="000000"/>
          <w:sz w:val="28"/>
          <w:szCs w:val="28"/>
          <w:lang w:val="uk-UA"/>
        </w:rPr>
        <w:t xml:space="preserve"> епітелі</w:t>
      </w:r>
      <w:r w:rsidR="006140C1" w:rsidRPr="00732200">
        <w:rPr>
          <w:rFonts w:ascii="Times New Roman" w:hAnsi="Times New Roman" w:cs="Times New Roman"/>
          <w:color w:val="000000"/>
          <w:sz w:val="28"/>
          <w:szCs w:val="28"/>
          <w:lang w:val="uk-UA"/>
        </w:rPr>
        <w:t>єм</w:t>
      </w:r>
      <w:r w:rsidR="00405FB9" w:rsidRPr="00732200">
        <w:rPr>
          <w:rFonts w:ascii="Times New Roman" w:hAnsi="Times New Roman" w:cs="Times New Roman"/>
          <w:color w:val="000000"/>
          <w:sz w:val="28"/>
          <w:szCs w:val="28"/>
          <w:lang w:val="uk-UA"/>
        </w:rPr>
        <w:t xml:space="preserve"> та </w:t>
      </w:r>
      <w:r w:rsidR="006140C1" w:rsidRPr="00732200">
        <w:rPr>
          <w:rFonts w:ascii="Times New Roman" w:hAnsi="Times New Roman" w:cs="Times New Roman"/>
          <w:color w:val="000000"/>
          <w:sz w:val="28"/>
          <w:szCs w:val="28"/>
          <w:lang w:val="uk-UA"/>
        </w:rPr>
        <w:t xml:space="preserve">в </w:t>
      </w:r>
      <w:r w:rsidR="00405FB9" w:rsidRPr="00732200">
        <w:rPr>
          <w:rFonts w:ascii="Times New Roman" w:hAnsi="Times New Roman" w:cs="Times New Roman"/>
          <w:color w:val="000000"/>
          <w:sz w:val="28"/>
          <w:szCs w:val="28"/>
          <w:lang w:val="uk-UA"/>
        </w:rPr>
        <w:t>клітин</w:t>
      </w:r>
      <w:r w:rsidR="006140C1" w:rsidRPr="00732200">
        <w:rPr>
          <w:rFonts w:ascii="Times New Roman" w:hAnsi="Times New Roman" w:cs="Times New Roman"/>
          <w:color w:val="000000"/>
          <w:sz w:val="28"/>
          <w:szCs w:val="28"/>
          <w:lang w:val="uk-UA"/>
        </w:rPr>
        <w:t>ах</w:t>
      </w:r>
      <w:r w:rsidR="00405FB9" w:rsidRPr="00732200">
        <w:rPr>
          <w:rFonts w:ascii="Times New Roman" w:hAnsi="Times New Roman" w:cs="Times New Roman"/>
          <w:color w:val="000000"/>
          <w:sz w:val="28"/>
          <w:szCs w:val="28"/>
          <w:lang w:val="uk-UA"/>
        </w:rPr>
        <w:t xml:space="preserve"> </w:t>
      </w:r>
      <w:r w:rsidR="00405FB9" w:rsidRPr="00715F4A">
        <w:rPr>
          <w:rFonts w:ascii="Times New Roman" w:hAnsi="Times New Roman" w:cs="Times New Roman"/>
          <w:sz w:val="28"/>
          <w:szCs w:val="28"/>
          <w:lang w:val="uk-UA"/>
        </w:rPr>
        <w:t>Клари [</w:t>
      </w:r>
      <w:r w:rsidR="007502B3" w:rsidRPr="007502B3">
        <w:rPr>
          <w:rFonts w:ascii="Times New Roman" w:hAnsi="Times New Roman" w:cs="Times New Roman"/>
          <w:sz w:val="28"/>
          <w:szCs w:val="28"/>
          <w:lang w:val="uk-UA"/>
        </w:rPr>
        <w:t>6</w:t>
      </w:r>
      <w:r w:rsidR="00405FB9" w:rsidRPr="00715F4A">
        <w:rPr>
          <w:rFonts w:ascii="Times New Roman" w:hAnsi="Times New Roman" w:cs="Times New Roman"/>
          <w:sz w:val="28"/>
          <w:szCs w:val="28"/>
          <w:lang w:val="uk-UA"/>
        </w:rPr>
        <w:t>].</w:t>
      </w:r>
      <w:r w:rsidR="007A2F7F" w:rsidRPr="00715F4A">
        <w:rPr>
          <w:rFonts w:ascii="Times New Roman" w:hAnsi="Times New Roman" w:cs="Times New Roman"/>
          <w:sz w:val="28"/>
          <w:szCs w:val="28"/>
          <w:lang w:val="uk-UA"/>
        </w:rPr>
        <w:t xml:space="preserve"> </w:t>
      </w:r>
      <w:r w:rsidR="009A459E" w:rsidRPr="00732200">
        <w:rPr>
          <w:rFonts w:ascii="Times New Roman" w:hAnsi="Times New Roman" w:cs="Times New Roman"/>
          <w:color w:val="000000"/>
          <w:sz w:val="28"/>
          <w:szCs w:val="28"/>
          <w:lang w:val="uk-UA"/>
        </w:rPr>
        <w:t xml:space="preserve">В якості альтернативних причин, що сприяють підвищенню концентрації NT-proBNP при ХОЗЛ, розглядаються механічне здавлення ззовні стінки ЛШ внаслідок </w:t>
      </w:r>
      <w:r w:rsidR="00FA46C3" w:rsidRPr="00732200">
        <w:rPr>
          <w:rFonts w:ascii="Times New Roman" w:hAnsi="Times New Roman" w:cs="Times New Roman"/>
          <w:color w:val="000000"/>
          <w:sz w:val="28"/>
          <w:szCs w:val="28"/>
          <w:lang w:val="uk-UA"/>
        </w:rPr>
        <w:t xml:space="preserve">гіпервентиляції </w:t>
      </w:r>
      <w:r w:rsidR="009A459E" w:rsidRPr="00732200">
        <w:rPr>
          <w:rFonts w:ascii="Times New Roman" w:hAnsi="Times New Roman" w:cs="Times New Roman"/>
          <w:color w:val="000000"/>
          <w:sz w:val="28"/>
          <w:szCs w:val="28"/>
          <w:lang w:val="uk-UA"/>
        </w:rPr>
        <w:t xml:space="preserve">і підвищення внутригрудного тиску </w:t>
      </w:r>
      <w:r w:rsidR="009A459E" w:rsidRPr="00A27E7F">
        <w:rPr>
          <w:rFonts w:ascii="Times New Roman" w:hAnsi="Times New Roman" w:cs="Times New Roman"/>
          <w:sz w:val="28"/>
          <w:szCs w:val="28"/>
          <w:lang w:val="uk-UA"/>
        </w:rPr>
        <w:t>[</w:t>
      </w:r>
      <w:r w:rsidR="007502B3">
        <w:rPr>
          <w:rFonts w:ascii="Times New Roman" w:hAnsi="Times New Roman" w:cs="Times New Roman"/>
          <w:sz w:val="28"/>
          <w:szCs w:val="28"/>
          <w:lang w:val="uk-UA"/>
        </w:rPr>
        <w:t>16</w:t>
      </w:r>
      <w:r w:rsidR="006D18FC" w:rsidRPr="006D18FC">
        <w:rPr>
          <w:rFonts w:ascii="Times New Roman" w:hAnsi="Times New Roman" w:cs="Times New Roman"/>
          <w:sz w:val="28"/>
          <w:szCs w:val="28"/>
          <w:lang w:val="uk-UA"/>
        </w:rPr>
        <w:t>,1</w:t>
      </w:r>
      <w:r w:rsidR="007502B3">
        <w:rPr>
          <w:rFonts w:ascii="Times New Roman" w:hAnsi="Times New Roman" w:cs="Times New Roman"/>
          <w:sz w:val="28"/>
          <w:szCs w:val="28"/>
          <w:lang w:val="uk-UA"/>
        </w:rPr>
        <w:t>8</w:t>
      </w:r>
      <w:r w:rsidR="009A459E" w:rsidRPr="00A27E7F">
        <w:rPr>
          <w:rFonts w:ascii="Times New Roman" w:hAnsi="Times New Roman" w:cs="Times New Roman"/>
          <w:sz w:val="28"/>
          <w:szCs w:val="28"/>
          <w:lang w:val="uk-UA"/>
        </w:rPr>
        <w:t>].</w:t>
      </w:r>
      <w:r w:rsidR="009A459E" w:rsidRPr="00D41723">
        <w:rPr>
          <w:rFonts w:ascii="Times New Roman" w:hAnsi="Times New Roman" w:cs="Times New Roman"/>
          <w:bCs/>
          <w:sz w:val="28"/>
          <w:szCs w:val="28"/>
          <w:lang w:val="uk-UA"/>
        </w:rPr>
        <w:t xml:space="preserve"> </w:t>
      </w:r>
      <w:r w:rsidR="009433E3" w:rsidRPr="00732200">
        <w:rPr>
          <w:rFonts w:ascii="Times New Roman" w:hAnsi="Times New Roman" w:cs="Times New Roman"/>
          <w:sz w:val="28"/>
          <w:szCs w:val="28"/>
          <w:lang w:val="uk-UA"/>
        </w:rPr>
        <w:t>S. Chi і співавт.</w:t>
      </w:r>
      <w:r w:rsidR="003802ED" w:rsidRPr="00732200">
        <w:rPr>
          <w:rFonts w:ascii="Times New Roman" w:hAnsi="Times New Roman" w:cs="Times New Roman"/>
          <w:sz w:val="28"/>
          <w:szCs w:val="28"/>
          <w:lang w:val="uk-UA"/>
        </w:rPr>
        <w:t>(</w:t>
      </w:r>
      <w:r w:rsidR="009433E3" w:rsidRPr="00732200">
        <w:rPr>
          <w:rFonts w:ascii="Times New Roman" w:hAnsi="Times New Roman" w:cs="Times New Roman"/>
          <w:sz w:val="28"/>
          <w:szCs w:val="28"/>
          <w:lang w:val="uk-UA"/>
        </w:rPr>
        <w:t>2012</w:t>
      </w:r>
      <w:r w:rsidR="003802ED" w:rsidRPr="00732200">
        <w:rPr>
          <w:rFonts w:ascii="Times New Roman" w:hAnsi="Times New Roman" w:cs="Times New Roman"/>
          <w:sz w:val="28"/>
          <w:szCs w:val="28"/>
          <w:lang w:val="uk-UA"/>
        </w:rPr>
        <w:t>),</w:t>
      </w:r>
      <w:r w:rsidR="009433E3" w:rsidRPr="00732200">
        <w:rPr>
          <w:rFonts w:ascii="Times New Roman" w:hAnsi="Times New Roman" w:cs="Times New Roman"/>
          <w:sz w:val="28"/>
          <w:szCs w:val="28"/>
          <w:lang w:val="uk-UA"/>
        </w:rPr>
        <w:t xml:space="preserve"> Lee М.Н </w:t>
      </w:r>
      <w:r w:rsidR="003802ED" w:rsidRPr="00732200">
        <w:rPr>
          <w:rFonts w:ascii="Times New Roman" w:hAnsi="Times New Roman" w:cs="Times New Roman"/>
          <w:sz w:val="28"/>
          <w:szCs w:val="28"/>
          <w:lang w:val="uk-UA"/>
        </w:rPr>
        <w:t>і співавт.(</w:t>
      </w:r>
      <w:r w:rsidR="009433E3" w:rsidRPr="00732200">
        <w:rPr>
          <w:rFonts w:ascii="Times New Roman" w:hAnsi="Times New Roman" w:cs="Times New Roman"/>
          <w:sz w:val="28"/>
          <w:szCs w:val="28"/>
          <w:lang w:val="uk-UA"/>
        </w:rPr>
        <w:t>2015</w:t>
      </w:r>
      <w:r w:rsidR="003802ED" w:rsidRPr="00732200">
        <w:rPr>
          <w:rFonts w:ascii="Times New Roman" w:hAnsi="Times New Roman" w:cs="Times New Roman"/>
          <w:sz w:val="28"/>
          <w:szCs w:val="28"/>
          <w:lang w:val="uk-UA"/>
        </w:rPr>
        <w:t>)</w:t>
      </w:r>
      <w:r w:rsidR="009433E3" w:rsidRPr="00732200">
        <w:rPr>
          <w:rFonts w:ascii="Times New Roman" w:hAnsi="Times New Roman" w:cs="Times New Roman"/>
          <w:sz w:val="28"/>
          <w:szCs w:val="28"/>
          <w:lang w:val="uk-UA"/>
        </w:rPr>
        <w:t xml:space="preserve"> продемонстрували істотне збільшення вмісту NT-proBNP при важкій ХОЗЛ, прогресуванн</w:t>
      </w:r>
      <w:r w:rsidR="003802ED" w:rsidRPr="00732200">
        <w:rPr>
          <w:rFonts w:ascii="Times New Roman" w:hAnsi="Times New Roman" w:cs="Times New Roman"/>
          <w:sz w:val="28"/>
          <w:szCs w:val="28"/>
          <w:lang w:val="uk-UA"/>
        </w:rPr>
        <w:t>і</w:t>
      </w:r>
      <w:r w:rsidR="009433E3" w:rsidRPr="00732200">
        <w:rPr>
          <w:rFonts w:ascii="Times New Roman" w:hAnsi="Times New Roman" w:cs="Times New Roman"/>
          <w:sz w:val="28"/>
          <w:szCs w:val="28"/>
          <w:lang w:val="uk-UA"/>
        </w:rPr>
        <w:t xml:space="preserve"> </w:t>
      </w:r>
      <w:r w:rsidR="003802ED" w:rsidRPr="00732200">
        <w:rPr>
          <w:rFonts w:ascii="Times New Roman" w:hAnsi="Times New Roman" w:cs="Times New Roman"/>
          <w:sz w:val="28"/>
          <w:szCs w:val="28"/>
          <w:lang w:val="uk-UA"/>
        </w:rPr>
        <w:t>хронічної дихальної недостатності (</w:t>
      </w:r>
      <w:r w:rsidR="009433E3" w:rsidRPr="00732200">
        <w:rPr>
          <w:rFonts w:ascii="Times New Roman" w:hAnsi="Times New Roman" w:cs="Times New Roman"/>
          <w:sz w:val="28"/>
          <w:szCs w:val="28"/>
          <w:lang w:val="uk-UA"/>
        </w:rPr>
        <w:t>ХДН</w:t>
      </w:r>
      <w:r w:rsidR="003802ED" w:rsidRPr="00732200">
        <w:rPr>
          <w:rFonts w:ascii="Times New Roman" w:hAnsi="Times New Roman" w:cs="Times New Roman"/>
          <w:sz w:val="28"/>
          <w:szCs w:val="28"/>
          <w:lang w:val="uk-UA"/>
        </w:rPr>
        <w:t>)</w:t>
      </w:r>
      <w:r w:rsidR="009433E3" w:rsidRPr="00732200">
        <w:rPr>
          <w:rFonts w:ascii="Times New Roman" w:hAnsi="Times New Roman" w:cs="Times New Roman"/>
          <w:sz w:val="28"/>
          <w:szCs w:val="28"/>
          <w:lang w:val="uk-UA"/>
        </w:rPr>
        <w:t xml:space="preserve"> і наявності ЛГ у хворих зі стабільною ХОЗЛ. </w:t>
      </w:r>
      <w:r w:rsidR="009A459E" w:rsidRPr="00732200">
        <w:rPr>
          <w:rFonts w:ascii="Times New Roman" w:hAnsi="Times New Roman" w:cs="Times New Roman"/>
          <w:sz w:val="28"/>
          <w:szCs w:val="28"/>
          <w:lang w:val="uk-UA"/>
        </w:rPr>
        <w:t xml:space="preserve">При </w:t>
      </w:r>
      <w:r w:rsidR="009A459E" w:rsidRPr="00732200">
        <w:rPr>
          <w:rFonts w:ascii="Times New Roman" w:hAnsi="Times New Roman" w:cs="Times New Roman"/>
          <w:color w:val="000000"/>
          <w:sz w:val="28"/>
          <w:szCs w:val="28"/>
          <w:lang w:val="uk-UA"/>
        </w:rPr>
        <w:t xml:space="preserve">загостренні ХОЗЛ зміст NT-proBNP достовірно підвищується, що може бути обумовлено більшою мірою минущими гемодинамічними порушеннями, що включають в себе тимчасове підвищення </w:t>
      </w:r>
      <w:r w:rsidR="00D46197" w:rsidRPr="00D46197">
        <w:rPr>
          <w:rFonts w:ascii="Times New Roman" w:hAnsi="Times New Roman" w:cs="Times New Roman"/>
          <w:color w:val="000000"/>
          <w:sz w:val="28"/>
          <w:szCs w:val="28"/>
          <w:lang w:val="uk-UA"/>
        </w:rPr>
        <w:t>систолічн</w:t>
      </w:r>
      <w:r w:rsidR="00D46197">
        <w:rPr>
          <w:rFonts w:ascii="Times New Roman" w:hAnsi="Times New Roman" w:cs="Times New Roman"/>
          <w:color w:val="000000"/>
          <w:sz w:val="28"/>
          <w:szCs w:val="28"/>
          <w:lang w:val="uk-UA"/>
        </w:rPr>
        <w:t>ого</w:t>
      </w:r>
      <w:r w:rsidR="00D46197" w:rsidRPr="00D46197">
        <w:rPr>
          <w:rFonts w:ascii="Times New Roman" w:hAnsi="Times New Roman" w:cs="Times New Roman"/>
          <w:color w:val="000000"/>
          <w:sz w:val="28"/>
          <w:szCs w:val="28"/>
          <w:lang w:val="uk-UA"/>
        </w:rPr>
        <w:t xml:space="preserve"> тиск</w:t>
      </w:r>
      <w:r w:rsidR="00D46197">
        <w:rPr>
          <w:rFonts w:ascii="Times New Roman" w:hAnsi="Times New Roman" w:cs="Times New Roman"/>
          <w:color w:val="000000"/>
          <w:sz w:val="28"/>
          <w:szCs w:val="28"/>
          <w:lang w:val="uk-UA"/>
        </w:rPr>
        <w:t>у</w:t>
      </w:r>
      <w:r w:rsidR="00D46197" w:rsidRPr="00D46197">
        <w:rPr>
          <w:rFonts w:ascii="Times New Roman" w:hAnsi="Times New Roman" w:cs="Times New Roman"/>
          <w:color w:val="000000"/>
          <w:sz w:val="28"/>
          <w:szCs w:val="28"/>
          <w:lang w:val="uk-UA"/>
        </w:rPr>
        <w:t xml:space="preserve"> у легеневій артерії</w:t>
      </w:r>
      <w:r w:rsidR="00D46197">
        <w:rPr>
          <w:rFonts w:ascii="Times New Roman" w:hAnsi="Times New Roman" w:cs="Times New Roman"/>
          <w:color w:val="000000"/>
          <w:sz w:val="28"/>
          <w:szCs w:val="28"/>
          <w:lang w:val="uk-UA"/>
        </w:rPr>
        <w:t xml:space="preserve"> </w:t>
      </w:r>
      <w:r w:rsidR="00D46197">
        <w:rPr>
          <w:rFonts w:ascii="Times New Roman" w:hAnsi="Times New Roman" w:cs="Times New Roman"/>
          <w:color w:val="000000"/>
          <w:sz w:val="28"/>
          <w:szCs w:val="28"/>
          <w:lang w:val="uk-UA"/>
        </w:rPr>
        <w:lastRenderedPageBreak/>
        <w:t>(</w:t>
      </w:r>
      <w:r w:rsidR="009A459E" w:rsidRPr="00732200">
        <w:rPr>
          <w:rFonts w:ascii="Times New Roman" w:hAnsi="Times New Roman" w:cs="Times New Roman"/>
          <w:color w:val="000000"/>
          <w:sz w:val="28"/>
          <w:szCs w:val="28"/>
          <w:lang w:val="uk-UA"/>
        </w:rPr>
        <w:t>С</w:t>
      </w:r>
      <w:r w:rsidR="003B7554" w:rsidRPr="00732200">
        <w:rPr>
          <w:rFonts w:ascii="Times New Roman" w:hAnsi="Times New Roman" w:cs="Times New Roman"/>
          <w:color w:val="000000"/>
          <w:sz w:val="28"/>
          <w:szCs w:val="28"/>
          <w:lang w:val="uk-UA"/>
        </w:rPr>
        <w:t>Т</w:t>
      </w:r>
      <w:r w:rsidR="009A459E" w:rsidRPr="00732200">
        <w:rPr>
          <w:rFonts w:ascii="Times New Roman" w:hAnsi="Times New Roman" w:cs="Times New Roman"/>
          <w:color w:val="000000"/>
          <w:sz w:val="28"/>
          <w:szCs w:val="28"/>
          <w:lang w:val="uk-UA"/>
        </w:rPr>
        <w:t>ЛА</w:t>
      </w:r>
      <w:r w:rsidR="00D46197">
        <w:rPr>
          <w:rFonts w:ascii="Times New Roman" w:hAnsi="Times New Roman" w:cs="Times New Roman"/>
          <w:color w:val="000000"/>
          <w:sz w:val="28"/>
          <w:szCs w:val="28"/>
          <w:lang w:val="uk-UA"/>
        </w:rPr>
        <w:t>)</w:t>
      </w:r>
      <w:r w:rsidR="009A459E" w:rsidRPr="00732200">
        <w:rPr>
          <w:rFonts w:ascii="Times New Roman" w:hAnsi="Times New Roman" w:cs="Times New Roman"/>
          <w:color w:val="000000"/>
          <w:sz w:val="28"/>
          <w:szCs w:val="28"/>
          <w:lang w:val="uk-UA"/>
        </w:rPr>
        <w:t>, приєднання або посилення ПШСН</w:t>
      </w:r>
      <w:r w:rsidR="00511813" w:rsidRPr="00732200">
        <w:rPr>
          <w:rFonts w:ascii="Times New Roman" w:hAnsi="Times New Roman" w:cs="Times New Roman"/>
          <w:color w:val="000000"/>
          <w:sz w:val="28"/>
          <w:szCs w:val="28"/>
          <w:lang w:val="uk-UA"/>
        </w:rPr>
        <w:t xml:space="preserve">. </w:t>
      </w:r>
      <w:r w:rsidR="009433E3" w:rsidRPr="00732200">
        <w:rPr>
          <w:rFonts w:ascii="Times New Roman" w:hAnsi="Times New Roman" w:cs="Times New Roman"/>
          <w:color w:val="000000"/>
          <w:sz w:val="28"/>
          <w:szCs w:val="28"/>
          <w:lang w:val="uk-UA"/>
        </w:rPr>
        <w:t xml:space="preserve">Хронічна гіпоксія, спричинена прогресуванням ХОЗЛ, може привести до звуження легеневих артеріол, збільшення </w:t>
      </w:r>
      <w:r w:rsidR="003B7554" w:rsidRPr="00732200">
        <w:rPr>
          <w:rFonts w:ascii="Times New Roman" w:hAnsi="Times New Roman" w:cs="Times New Roman"/>
          <w:color w:val="000000"/>
          <w:sz w:val="28"/>
          <w:szCs w:val="28"/>
          <w:lang w:val="uk-UA"/>
        </w:rPr>
        <w:t>СТЛА</w:t>
      </w:r>
      <w:r w:rsidR="009433E3" w:rsidRPr="00732200">
        <w:rPr>
          <w:rFonts w:ascii="Times New Roman" w:hAnsi="Times New Roman" w:cs="Times New Roman"/>
          <w:color w:val="000000"/>
          <w:sz w:val="28"/>
          <w:szCs w:val="28"/>
          <w:lang w:val="uk-UA"/>
        </w:rPr>
        <w:t xml:space="preserve"> і підвищенню рівня NT-proBNP.</w:t>
      </w:r>
      <w:r w:rsidR="005A7D60" w:rsidRPr="00732200">
        <w:rPr>
          <w:rFonts w:ascii="Times New Roman" w:hAnsi="Times New Roman" w:cs="Times New Roman"/>
          <w:sz w:val="28"/>
          <w:szCs w:val="28"/>
          <w:lang w:val="uk-UA"/>
        </w:rPr>
        <w:t xml:space="preserve"> </w:t>
      </w:r>
      <w:r w:rsidR="005A7D60" w:rsidRPr="00732200">
        <w:rPr>
          <w:rFonts w:ascii="Times New Roman" w:hAnsi="Times New Roman" w:cs="Times New Roman"/>
          <w:color w:val="000000"/>
          <w:sz w:val="28"/>
          <w:szCs w:val="28"/>
          <w:lang w:val="uk-UA"/>
        </w:rPr>
        <w:t xml:space="preserve">У обстежених хворих на ХОЗЛ із гіпоксемічною </w:t>
      </w:r>
      <w:r w:rsidR="000F14D3" w:rsidRPr="00732200">
        <w:rPr>
          <w:rFonts w:ascii="Times New Roman" w:hAnsi="Times New Roman" w:cs="Times New Roman"/>
          <w:color w:val="000000"/>
          <w:sz w:val="28"/>
          <w:szCs w:val="28"/>
          <w:lang w:val="uk-UA"/>
        </w:rPr>
        <w:t>ХДН</w:t>
      </w:r>
      <w:r w:rsidR="005A7D60" w:rsidRPr="00732200">
        <w:rPr>
          <w:rFonts w:ascii="Times New Roman" w:hAnsi="Times New Roman" w:cs="Times New Roman"/>
          <w:color w:val="000000"/>
          <w:sz w:val="28"/>
          <w:szCs w:val="28"/>
          <w:lang w:val="uk-UA"/>
        </w:rPr>
        <w:t xml:space="preserve"> було виявлено підвищення концентрації NT-proBNPК, крім того, </w:t>
      </w:r>
      <w:r w:rsidR="004B17C8" w:rsidRPr="004B17C8">
        <w:rPr>
          <w:rFonts w:ascii="Times New Roman" w:hAnsi="Times New Roman" w:cs="Times New Roman"/>
          <w:color w:val="000000"/>
          <w:sz w:val="28"/>
          <w:szCs w:val="28"/>
          <w:lang w:val="uk-UA"/>
        </w:rPr>
        <w:t>E Bozkanat, E Tozkoparan</w:t>
      </w:r>
      <w:r w:rsidR="004B17C8">
        <w:rPr>
          <w:rFonts w:ascii="Times New Roman" w:hAnsi="Times New Roman" w:cs="Times New Roman"/>
          <w:color w:val="000000"/>
          <w:sz w:val="28"/>
          <w:szCs w:val="28"/>
          <w:lang w:val="uk-UA"/>
        </w:rPr>
        <w:t xml:space="preserve"> (</w:t>
      </w:r>
      <w:r w:rsidR="004B17C8" w:rsidRPr="004B17C8">
        <w:rPr>
          <w:rFonts w:ascii="Times New Roman" w:hAnsi="Times New Roman" w:cs="Times New Roman"/>
          <w:color w:val="000000"/>
          <w:sz w:val="28"/>
          <w:szCs w:val="28"/>
          <w:lang w:val="uk-UA"/>
        </w:rPr>
        <w:t>2</w:t>
      </w:r>
      <w:r w:rsidR="004B17C8">
        <w:rPr>
          <w:rFonts w:ascii="Times New Roman" w:hAnsi="Times New Roman" w:cs="Times New Roman"/>
          <w:color w:val="000000"/>
          <w:sz w:val="28"/>
          <w:szCs w:val="28"/>
          <w:lang w:val="uk-UA"/>
        </w:rPr>
        <w:t>005)</w:t>
      </w:r>
      <w:r w:rsidR="004B17C8" w:rsidRPr="004B17C8">
        <w:rPr>
          <w:rFonts w:ascii="Times New Roman" w:hAnsi="Times New Roman" w:cs="Times New Roman"/>
          <w:color w:val="000000"/>
          <w:sz w:val="28"/>
          <w:szCs w:val="28"/>
          <w:lang w:val="uk-UA"/>
        </w:rPr>
        <w:t>,</w:t>
      </w:r>
      <w:r w:rsidR="004B17C8">
        <w:rPr>
          <w:rFonts w:ascii="Times New Roman" w:hAnsi="Times New Roman" w:cs="Times New Roman"/>
          <w:color w:val="000000"/>
          <w:sz w:val="28"/>
          <w:szCs w:val="28"/>
          <w:lang w:val="uk-UA"/>
        </w:rPr>
        <w:t xml:space="preserve"> </w:t>
      </w:r>
      <w:r w:rsidR="005A7D60" w:rsidRPr="00732200">
        <w:rPr>
          <w:rFonts w:ascii="Times New Roman" w:hAnsi="Times New Roman" w:cs="Times New Roman"/>
          <w:color w:val="000000"/>
          <w:sz w:val="28"/>
          <w:szCs w:val="28"/>
          <w:lang w:val="uk-UA"/>
        </w:rPr>
        <w:t>встановлені кореляційні зв</w:t>
      </w:r>
      <w:r w:rsidR="00042277" w:rsidRPr="00042277">
        <w:rPr>
          <w:rFonts w:ascii="Times New Roman" w:hAnsi="Times New Roman" w:cs="Times New Roman"/>
          <w:color w:val="000000"/>
          <w:sz w:val="28"/>
          <w:szCs w:val="28"/>
          <w:lang w:val="uk-UA"/>
        </w:rPr>
        <w:t>’</w:t>
      </w:r>
      <w:r w:rsidR="005A7D60" w:rsidRPr="00732200">
        <w:rPr>
          <w:rFonts w:ascii="Times New Roman" w:hAnsi="Times New Roman" w:cs="Times New Roman"/>
          <w:color w:val="000000"/>
          <w:sz w:val="28"/>
          <w:szCs w:val="28"/>
          <w:lang w:val="uk-UA"/>
        </w:rPr>
        <w:t>язки між NT-proBNP та СТ</w:t>
      </w:r>
      <w:r w:rsidR="000F14D3" w:rsidRPr="00732200">
        <w:rPr>
          <w:rFonts w:ascii="Times New Roman" w:hAnsi="Times New Roman" w:cs="Times New Roman"/>
          <w:color w:val="000000"/>
          <w:sz w:val="28"/>
          <w:szCs w:val="28"/>
          <w:lang w:val="uk-UA"/>
        </w:rPr>
        <w:t>ЛА (r=0,6</w:t>
      </w:r>
      <w:r w:rsidR="004B17C8">
        <w:rPr>
          <w:rFonts w:ascii="Times New Roman" w:hAnsi="Times New Roman" w:cs="Times New Roman"/>
          <w:color w:val="000000"/>
          <w:sz w:val="28"/>
          <w:szCs w:val="28"/>
          <w:lang w:val="uk-UA"/>
        </w:rPr>
        <w:t>8</w:t>
      </w:r>
      <w:r w:rsidR="000F14D3" w:rsidRPr="00732200">
        <w:rPr>
          <w:rFonts w:ascii="Times New Roman" w:hAnsi="Times New Roman" w:cs="Times New Roman"/>
          <w:color w:val="000000"/>
          <w:sz w:val="28"/>
          <w:szCs w:val="28"/>
          <w:lang w:val="uk-UA"/>
        </w:rPr>
        <w:t>, p&lt;0,0</w:t>
      </w:r>
      <w:r w:rsidR="004B17C8">
        <w:rPr>
          <w:rFonts w:ascii="Times New Roman" w:hAnsi="Times New Roman" w:cs="Times New Roman"/>
          <w:color w:val="000000"/>
          <w:sz w:val="28"/>
          <w:szCs w:val="28"/>
          <w:lang w:val="uk-UA"/>
        </w:rPr>
        <w:t>01</w:t>
      </w:r>
      <w:r w:rsidR="006D18FC">
        <w:rPr>
          <w:rFonts w:ascii="Times New Roman" w:hAnsi="Times New Roman" w:cs="Times New Roman"/>
          <w:color w:val="000000"/>
          <w:sz w:val="28"/>
          <w:szCs w:val="28"/>
          <w:lang w:val="uk-UA"/>
        </w:rPr>
        <w:t xml:space="preserve">). </w:t>
      </w:r>
      <w:r w:rsidR="00EA3361" w:rsidRPr="00732200">
        <w:rPr>
          <w:rFonts w:ascii="Times New Roman" w:hAnsi="Times New Roman" w:cs="Times New Roman"/>
          <w:color w:val="000000"/>
          <w:sz w:val="28"/>
          <w:szCs w:val="28"/>
          <w:lang w:val="uk-UA"/>
        </w:rPr>
        <w:t>Perreault T, Gutkowska J. (1995) т</w:t>
      </w:r>
      <w:r w:rsidR="00405FB9" w:rsidRPr="00732200">
        <w:rPr>
          <w:rFonts w:ascii="Times New Roman" w:hAnsi="Times New Roman" w:cs="Times New Roman"/>
          <w:color w:val="000000"/>
          <w:sz w:val="28"/>
          <w:szCs w:val="28"/>
          <w:lang w:val="uk-UA"/>
        </w:rPr>
        <w:t xml:space="preserve">акож </w:t>
      </w:r>
      <w:r w:rsidR="00EA3361" w:rsidRPr="00732200">
        <w:rPr>
          <w:rFonts w:ascii="Times New Roman" w:hAnsi="Times New Roman" w:cs="Times New Roman"/>
          <w:color w:val="000000"/>
          <w:sz w:val="28"/>
          <w:szCs w:val="28"/>
          <w:lang w:val="uk-UA"/>
        </w:rPr>
        <w:t xml:space="preserve">стверджують, що </w:t>
      </w:r>
      <w:r w:rsidR="00405FB9" w:rsidRPr="00732200">
        <w:rPr>
          <w:rFonts w:ascii="Times New Roman" w:hAnsi="Times New Roman" w:cs="Times New Roman"/>
          <w:color w:val="000000"/>
          <w:sz w:val="28"/>
          <w:szCs w:val="28"/>
          <w:lang w:val="uk-UA"/>
        </w:rPr>
        <w:t xml:space="preserve">деградація цих пептидів значною мірою </w:t>
      </w:r>
      <w:r w:rsidR="00EA3361" w:rsidRPr="00732200">
        <w:rPr>
          <w:rFonts w:ascii="Times New Roman" w:hAnsi="Times New Roman" w:cs="Times New Roman"/>
          <w:color w:val="000000"/>
          <w:sz w:val="28"/>
          <w:szCs w:val="28"/>
          <w:lang w:val="uk-UA"/>
        </w:rPr>
        <w:t xml:space="preserve">відбувається </w:t>
      </w:r>
      <w:r w:rsidR="00405FB9" w:rsidRPr="00732200">
        <w:rPr>
          <w:rFonts w:ascii="Times New Roman" w:hAnsi="Times New Roman" w:cs="Times New Roman"/>
          <w:color w:val="000000"/>
          <w:sz w:val="28"/>
          <w:szCs w:val="28"/>
          <w:lang w:val="uk-UA"/>
        </w:rPr>
        <w:t>в легенях</w:t>
      </w:r>
      <w:r w:rsidR="00EA3361" w:rsidRPr="00732200">
        <w:rPr>
          <w:rFonts w:ascii="Times New Roman" w:hAnsi="Times New Roman" w:cs="Times New Roman"/>
          <w:color w:val="000000"/>
          <w:sz w:val="28"/>
          <w:szCs w:val="28"/>
          <w:lang w:val="uk-UA"/>
        </w:rPr>
        <w:t>.</w:t>
      </w:r>
    </w:p>
    <w:p w14:paraId="524A6246" w14:textId="77777777" w:rsidR="007D2FA8" w:rsidRDefault="004438B8"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Таким чином, у міру збільшення ступеня бронхіальної обструкції у хворих на ХОЗЛ спостерігається достовірне збільшення секреції ВNP, що є відображенням підвищення навантаження на міокард і свідченням прогресування </w:t>
      </w:r>
      <w:r w:rsidR="00D73F22" w:rsidRPr="00732200">
        <w:rPr>
          <w:rFonts w:ascii="Times New Roman" w:hAnsi="Times New Roman" w:cs="Times New Roman"/>
          <w:sz w:val="28"/>
          <w:szCs w:val="28"/>
          <w:lang w:val="uk-UA"/>
        </w:rPr>
        <w:t>і</w:t>
      </w:r>
      <w:r w:rsidRPr="00732200">
        <w:rPr>
          <w:rFonts w:ascii="Times New Roman" w:hAnsi="Times New Roman" w:cs="Times New Roman"/>
          <w:sz w:val="28"/>
          <w:szCs w:val="28"/>
          <w:lang w:val="uk-UA"/>
        </w:rPr>
        <w:t>нотропной дисфункції</w:t>
      </w:r>
      <w:r w:rsidR="00715F4A">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серця. </w:t>
      </w:r>
    </w:p>
    <w:p w14:paraId="0AA8F1B6" w14:textId="77777777" w:rsidR="007E0AA8" w:rsidRPr="007E0AA8" w:rsidRDefault="007E0AA8" w:rsidP="00D41723">
      <w:pPr>
        <w:spacing w:after="0" w:line="360" w:lineRule="auto"/>
        <w:ind w:firstLine="709"/>
        <w:contextualSpacing/>
        <w:jc w:val="both"/>
        <w:rPr>
          <w:rFonts w:ascii="Times New Roman" w:hAnsi="Times New Roman" w:cs="Times New Roman"/>
          <w:sz w:val="28"/>
          <w:szCs w:val="28"/>
          <w:lang w:val="uk-UA"/>
        </w:rPr>
      </w:pPr>
    </w:p>
    <w:p w14:paraId="0E4D98F4" w14:textId="77777777" w:rsidR="00323B20" w:rsidRPr="00732200" w:rsidRDefault="00323B20" w:rsidP="00D41723">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b/>
          <w:sz w:val="28"/>
          <w:szCs w:val="28"/>
          <w:lang w:val="uk-UA"/>
        </w:rPr>
        <w:t>Натрій</w:t>
      </w:r>
      <w:r w:rsidR="008A574E" w:rsidRPr="00732200">
        <w:rPr>
          <w:rFonts w:ascii="Times New Roman" w:hAnsi="Times New Roman" w:cs="Times New Roman"/>
          <w:b/>
          <w:sz w:val="28"/>
          <w:szCs w:val="28"/>
          <w:lang w:val="uk-UA"/>
        </w:rPr>
        <w:t xml:space="preserve">уретичний пептид С-типу (CNP) і </w:t>
      </w:r>
      <w:r w:rsidRPr="00732200">
        <w:rPr>
          <w:rFonts w:ascii="Times New Roman" w:hAnsi="Times New Roman" w:cs="Times New Roman"/>
          <w:b/>
          <w:sz w:val="28"/>
          <w:szCs w:val="28"/>
          <w:lang w:val="uk-UA"/>
        </w:rPr>
        <w:t>N-кінцевий попередник натрійуретичного пептиду C-типу (NT-proCNP)</w:t>
      </w:r>
      <w:r w:rsidR="0077615F" w:rsidRPr="00732200">
        <w:rPr>
          <w:rFonts w:ascii="Times New Roman" w:hAnsi="Times New Roman" w:cs="Times New Roman"/>
          <w:sz w:val="28"/>
          <w:szCs w:val="28"/>
          <w:lang w:val="uk-UA"/>
        </w:rPr>
        <w:t xml:space="preserve"> </w:t>
      </w:r>
      <w:r w:rsidR="0077615F" w:rsidRPr="00732200">
        <w:rPr>
          <w:rFonts w:ascii="Times New Roman" w:hAnsi="Times New Roman" w:cs="Times New Roman"/>
          <w:b/>
          <w:sz w:val="28"/>
          <w:szCs w:val="28"/>
          <w:lang w:val="uk-UA"/>
        </w:rPr>
        <w:t>в якості маркерів ХОЗЛ та СН</w:t>
      </w:r>
    </w:p>
    <w:p w14:paraId="51F18734" w14:textId="7C2DD95E" w:rsidR="009D3DA2" w:rsidRPr="00EE5159" w:rsidRDefault="00323B20" w:rsidP="00EE5159">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Натрійуретичний пептид, С-типу, зв</w:t>
      </w:r>
      <w:r w:rsidR="00BB095B" w:rsidRPr="00BB095B">
        <w:rPr>
          <w:rFonts w:ascii="Times New Roman" w:hAnsi="Times New Roman" w:cs="Times New Roman"/>
          <w:sz w:val="28"/>
          <w:szCs w:val="28"/>
          <w:lang w:val="uk-UA"/>
        </w:rPr>
        <w:t>’</w:t>
      </w:r>
      <w:r w:rsidRPr="00732200">
        <w:rPr>
          <w:rFonts w:ascii="Times New Roman" w:hAnsi="Times New Roman" w:cs="Times New Roman"/>
          <w:sz w:val="28"/>
          <w:szCs w:val="28"/>
          <w:lang w:val="uk-UA"/>
        </w:rPr>
        <w:t xml:space="preserve">язуючись </w:t>
      </w:r>
      <w:r w:rsidR="008A574E" w:rsidRPr="00732200">
        <w:rPr>
          <w:rFonts w:ascii="Times New Roman" w:hAnsi="Times New Roman" w:cs="Times New Roman"/>
          <w:sz w:val="28"/>
          <w:szCs w:val="28"/>
          <w:lang w:val="uk-UA"/>
        </w:rPr>
        <w:t xml:space="preserve">з </w:t>
      </w:r>
      <w:r w:rsidRPr="00732200">
        <w:rPr>
          <w:rFonts w:ascii="Times New Roman" w:hAnsi="Times New Roman" w:cs="Times New Roman"/>
          <w:sz w:val="28"/>
          <w:szCs w:val="28"/>
          <w:lang w:val="uk-UA"/>
        </w:rPr>
        <w:t xml:space="preserve">рецепторами BNP, через дію гуанілатциклази і </w:t>
      </w:r>
      <w:r w:rsidR="00311C30" w:rsidRPr="00732200">
        <w:rPr>
          <w:rFonts w:ascii="Times New Roman" w:hAnsi="Times New Roman" w:cs="Times New Roman"/>
          <w:sz w:val="28"/>
          <w:szCs w:val="28"/>
          <w:lang w:val="uk-UA"/>
        </w:rPr>
        <w:t>циклічного гуанозинмонофосфат</w:t>
      </w:r>
      <w:r w:rsidR="005B7493" w:rsidRPr="00732200">
        <w:rPr>
          <w:rFonts w:ascii="Times New Roman" w:hAnsi="Times New Roman" w:cs="Times New Roman"/>
          <w:sz w:val="28"/>
          <w:szCs w:val="28"/>
          <w:lang w:val="uk-UA"/>
        </w:rPr>
        <w:t>у</w:t>
      </w:r>
      <w:r w:rsidR="00311C30"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цГМФ</w:t>
      </w:r>
      <w:r w:rsidR="00311C30" w:rsidRPr="00732200">
        <w:rPr>
          <w:rFonts w:ascii="Times New Roman" w:hAnsi="Times New Roman" w:cs="Times New Roman"/>
          <w:sz w:val="28"/>
          <w:szCs w:val="28"/>
          <w:lang w:val="uk-UA"/>
        </w:rPr>
        <w:t>)</w:t>
      </w:r>
      <w:r w:rsidRPr="00732200">
        <w:rPr>
          <w:rFonts w:ascii="Times New Roman" w:hAnsi="Times New Roman" w:cs="Times New Roman"/>
          <w:sz w:val="28"/>
          <w:szCs w:val="28"/>
          <w:lang w:val="uk-UA"/>
        </w:rPr>
        <w:t xml:space="preserve"> чинить вазодилатуючу дію і пригнічує ріст гладком</w:t>
      </w:r>
      <w:r w:rsidR="000E69DC" w:rsidRPr="000E69DC">
        <w:rPr>
          <w:rFonts w:ascii="Times New Roman" w:hAnsi="Times New Roman" w:cs="Times New Roman"/>
          <w:sz w:val="28"/>
          <w:szCs w:val="28"/>
          <w:lang w:val="uk-UA"/>
        </w:rPr>
        <w:t>’</w:t>
      </w:r>
      <w:r w:rsidRPr="00732200">
        <w:rPr>
          <w:rFonts w:ascii="Times New Roman" w:hAnsi="Times New Roman" w:cs="Times New Roman"/>
          <w:sz w:val="28"/>
          <w:szCs w:val="28"/>
          <w:lang w:val="uk-UA"/>
        </w:rPr>
        <w:t>язових клітин судин, модулюючи їх фенотип. N-кінцевий попередник натрійуретичного пептиду С-типу (NT-proCNP) є паракринною молекулою і синтезується в основному в ендотелії судин. У плазмі крові людини NT-proCNP циркулює в еквімолярних концентраціях з CNP і вважається більш надійним маркером ступеня його біосинтезу. Він має структурні та фізіологічн</w:t>
      </w:r>
      <w:r w:rsidR="001578AD" w:rsidRPr="00732200">
        <w:rPr>
          <w:rFonts w:ascii="Times New Roman" w:hAnsi="Times New Roman" w:cs="Times New Roman"/>
          <w:sz w:val="28"/>
          <w:szCs w:val="28"/>
          <w:lang w:val="uk-UA"/>
        </w:rPr>
        <w:t>і</w:t>
      </w:r>
      <w:r w:rsidRPr="00732200">
        <w:rPr>
          <w:rFonts w:ascii="Times New Roman" w:hAnsi="Times New Roman" w:cs="Times New Roman"/>
          <w:sz w:val="28"/>
          <w:szCs w:val="28"/>
          <w:lang w:val="uk-UA"/>
        </w:rPr>
        <w:t xml:space="preserve"> властивост</w:t>
      </w:r>
      <w:r w:rsidR="001578AD" w:rsidRPr="00732200">
        <w:rPr>
          <w:rFonts w:ascii="Times New Roman" w:hAnsi="Times New Roman" w:cs="Times New Roman"/>
          <w:sz w:val="28"/>
          <w:szCs w:val="28"/>
          <w:lang w:val="uk-UA"/>
        </w:rPr>
        <w:t xml:space="preserve">і ANP та BNP. Роль CNP, вперше виділеного </w:t>
      </w:r>
      <w:r w:rsidRPr="00732200">
        <w:rPr>
          <w:rFonts w:ascii="Times New Roman" w:hAnsi="Times New Roman" w:cs="Times New Roman"/>
          <w:sz w:val="28"/>
          <w:szCs w:val="28"/>
          <w:lang w:val="uk-UA"/>
        </w:rPr>
        <w:t>з мозку с</w:t>
      </w:r>
      <w:r w:rsidR="001578AD" w:rsidRPr="00732200">
        <w:rPr>
          <w:rFonts w:ascii="Times New Roman" w:hAnsi="Times New Roman" w:cs="Times New Roman"/>
          <w:sz w:val="28"/>
          <w:szCs w:val="28"/>
          <w:lang w:val="uk-UA"/>
        </w:rPr>
        <w:t xml:space="preserve">вині, ще не визначено повністю. </w:t>
      </w:r>
      <w:r w:rsidRPr="00732200">
        <w:rPr>
          <w:rFonts w:ascii="Times New Roman" w:hAnsi="Times New Roman" w:cs="Times New Roman"/>
          <w:sz w:val="28"/>
          <w:szCs w:val="28"/>
          <w:lang w:val="uk-UA"/>
        </w:rPr>
        <w:t>Транскрипці</w:t>
      </w:r>
      <w:r w:rsidR="001578AD" w:rsidRPr="00732200">
        <w:rPr>
          <w:rFonts w:ascii="Times New Roman" w:hAnsi="Times New Roman" w:cs="Times New Roman"/>
          <w:sz w:val="28"/>
          <w:szCs w:val="28"/>
          <w:lang w:val="uk-UA"/>
        </w:rPr>
        <w:t xml:space="preserve">я гена, що у людини знаходиться </w:t>
      </w:r>
      <w:r w:rsidRPr="00732200">
        <w:rPr>
          <w:rFonts w:ascii="Times New Roman" w:hAnsi="Times New Roman" w:cs="Times New Roman"/>
          <w:sz w:val="28"/>
          <w:szCs w:val="28"/>
          <w:lang w:val="uk-UA"/>
        </w:rPr>
        <w:t>на 2</w:t>
      </w:r>
      <w:r w:rsidR="001578AD" w:rsidRPr="00732200">
        <w:rPr>
          <w:rFonts w:ascii="Times New Roman" w:hAnsi="Times New Roman" w:cs="Times New Roman"/>
          <w:sz w:val="28"/>
          <w:szCs w:val="28"/>
          <w:lang w:val="uk-UA"/>
        </w:rPr>
        <w:t>-ій</w:t>
      </w:r>
      <w:r w:rsidRPr="00732200">
        <w:rPr>
          <w:rFonts w:ascii="Times New Roman" w:hAnsi="Times New Roman" w:cs="Times New Roman"/>
          <w:sz w:val="28"/>
          <w:szCs w:val="28"/>
          <w:lang w:val="uk-UA"/>
        </w:rPr>
        <w:t xml:space="preserve"> хромосомі, регулюється фактором некрозу пухлини та інтерлейкіном-1. Існує дві зрілі</w:t>
      </w:r>
      <w:r w:rsidR="001578AD"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форми пептиду: CNP-53, який переважає в тканинах, і CNP-22, виявлений, головним чином,</w:t>
      </w:r>
      <w:r w:rsidR="001578AD"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у плазмі. </w:t>
      </w:r>
      <w:r w:rsidR="00EE5159" w:rsidRPr="00EE5159">
        <w:rPr>
          <w:rFonts w:ascii="Times New Roman" w:hAnsi="Times New Roman" w:cs="Times New Roman"/>
          <w:color w:val="000000" w:themeColor="text1"/>
          <w:sz w:val="28"/>
          <w:szCs w:val="28"/>
          <w:lang w:val="uk-UA"/>
        </w:rPr>
        <w:t xml:space="preserve">Del </w:t>
      </w:r>
      <w:r w:rsidR="00EE5159" w:rsidRPr="00EE5159">
        <w:rPr>
          <w:rFonts w:ascii="Times New Roman" w:hAnsi="Times New Roman" w:cs="Times New Roman"/>
          <w:color w:val="000000" w:themeColor="text1"/>
          <w:sz w:val="28"/>
          <w:szCs w:val="28"/>
          <w:lang w:val="en-US"/>
        </w:rPr>
        <w:t>Ry</w:t>
      </w:r>
      <w:r w:rsidR="00EE5159" w:rsidRPr="00EE5159">
        <w:rPr>
          <w:rFonts w:ascii="Times New Roman" w:hAnsi="Times New Roman" w:cs="Times New Roman"/>
          <w:color w:val="000000" w:themeColor="text1"/>
          <w:sz w:val="28"/>
          <w:szCs w:val="28"/>
          <w:lang w:val="uk-UA"/>
        </w:rPr>
        <w:t xml:space="preserve"> </w:t>
      </w:r>
      <w:r w:rsidR="00EE5159" w:rsidRPr="00EE5159">
        <w:rPr>
          <w:rFonts w:ascii="Times New Roman" w:hAnsi="Times New Roman" w:cs="Times New Roman"/>
          <w:color w:val="000000" w:themeColor="text1"/>
          <w:sz w:val="28"/>
          <w:szCs w:val="28"/>
          <w:lang w:val="en-US"/>
        </w:rPr>
        <w:t>S</w:t>
      </w:r>
      <w:r w:rsidR="00EE5159" w:rsidRPr="00EE5159">
        <w:rPr>
          <w:rFonts w:ascii="Times New Roman" w:hAnsi="Times New Roman" w:cs="Times New Roman"/>
          <w:color w:val="000000" w:themeColor="text1"/>
          <w:sz w:val="28"/>
          <w:szCs w:val="28"/>
          <w:lang w:val="uk-UA"/>
        </w:rPr>
        <w:t xml:space="preserve">, Passino C, </w:t>
      </w:r>
      <w:r w:rsidR="00EE5159" w:rsidRPr="00EE5159">
        <w:rPr>
          <w:rFonts w:ascii="Times New Roman" w:hAnsi="Times New Roman" w:cs="Times New Roman"/>
          <w:color w:val="000000" w:themeColor="text1"/>
          <w:sz w:val="28"/>
          <w:szCs w:val="28"/>
          <w:lang w:val="en-US"/>
        </w:rPr>
        <w:t>E</w:t>
      </w:r>
      <w:r w:rsidR="00EE5159" w:rsidRPr="00EE5159">
        <w:rPr>
          <w:rFonts w:ascii="Times New Roman" w:hAnsi="Times New Roman" w:cs="Times New Roman"/>
          <w:color w:val="000000" w:themeColor="text1"/>
          <w:sz w:val="28"/>
          <w:szCs w:val="28"/>
          <w:lang w:val="uk-UA"/>
        </w:rPr>
        <w:t>mdin M, Giannessi D.</w:t>
      </w:r>
      <w:r w:rsidRPr="00EE5159">
        <w:rPr>
          <w:rFonts w:ascii="Times New Roman" w:hAnsi="Times New Roman" w:cs="Times New Roman"/>
          <w:color w:val="000000" w:themeColor="text1"/>
          <w:sz w:val="28"/>
          <w:szCs w:val="28"/>
          <w:lang w:val="uk-UA"/>
        </w:rPr>
        <w:t>,</w:t>
      </w:r>
      <w:r w:rsidR="00EE5159" w:rsidRPr="00EE5159">
        <w:rPr>
          <w:rFonts w:ascii="Times New Roman" w:hAnsi="Times New Roman" w:cs="Times New Roman"/>
          <w:color w:val="000000" w:themeColor="text1"/>
          <w:sz w:val="28"/>
          <w:szCs w:val="28"/>
          <w:lang w:val="uk-UA"/>
        </w:rPr>
        <w:t xml:space="preserve"> </w:t>
      </w:r>
      <w:r w:rsidR="001578AD" w:rsidRPr="00EE5159">
        <w:rPr>
          <w:rFonts w:ascii="Times New Roman" w:hAnsi="Times New Roman" w:cs="Times New Roman"/>
          <w:color w:val="000000" w:themeColor="text1"/>
          <w:sz w:val="28"/>
          <w:szCs w:val="28"/>
          <w:lang w:val="uk-UA"/>
        </w:rPr>
        <w:t xml:space="preserve">(2006) виявлено, </w:t>
      </w:r>
      <w:r w:rsidRPr="00EE5159">
        <w:rPr>
          <w:rFonts w:ascii="Times New Roman" w:hAnsi="Times New Roman" w:cs="Times New Roman"/>
          <w:color w:val="000000" w:themeColor="text1"/>
          <w:sz w:val="28"/>
          <w:szCs w:val="28"/>
          <w:lang w:val="uk-UA"/>
        </w:rPr>
        <w:t>що CNP продукує</w:t>
      </w:r>
      <w:r w:rsidRPr="00732200">
        <w:rPr>
          <w:rFonts w:ascii="Times New Roman" w:hAnsi="Times New Roman" w:cs="Times New Roman"/>
          <w:sz w:val="28"/>
          <w:szCs w:val="28"/>
          <w:lang w:val="uk-UA"/>
        </w:rPr>
        <w:t>ться безпосередньо в міокарді, та підвищення</w:t>
      </w:r>
      <w:r w:rsidR="001578AD"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рівня цього пептиду в плазмі та його попередника спост</w:t>
      </w:r>
      <w:r w:rsidR="001578AD" w:rsidRPr="00732200">
        <w:rPr>
          <w:rFonts w:ascii="Times New Roman" w:hAnsi="Times New Roman" w:cs="Times New Roman"/>
          <w:sz w:val="28"/>
          <w:szCs w:val="28"/>
          <w:lang w:val="uk-UA"/>
        </w:rPr>
        <w:t xml:space="preserve">ерігалося при СН. При ХСН цей пептид має властивості аналогічні властивостям, наявним у представників цього сімейства: збільшення натрій- та </w:t>
      </w:r>
      <w:r w:rsidR="001578AD" w:rsidRPr="00732200">
        <w:rPr>
          <w:rFonts w:ascii="Times New Roman" w:hAnsi="Times New Roman" w:cs="Times New Roman"/>
          <w:sz w:val="28"/>
          <w:szCs w:val="28"/>
          <w:lang w:val="uk-UA"/>
        </w:rPr>
        <w:lastRenderedPageBreak/>
        <w:t>діурезу, проте йому приписують в основному регіональні (тканинні), а не циркуляторні (системні) ефекти.</w:t>
      </w:r>
    </w:p>
    <w:p w14:paraId="39DCC96E" w14:textId="00733A8F" w:rsidR="00AF4459" w:rsidRPr="00BB095B" w:rsidRDefault="001578AD"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R. I. Cargill і співавт. (1994) показали значне (в 3,2 рази) підвищення плазмового рівня CNP </w:t>
      </w:r>
      <w:r w:rsidR="008A574E" w:rsidRPr="00732200">
        <w:rPr>
          <w:rFonts w:ascii="Times New Roman" w:hAnsi="Times New Roman" w:cs="Times New Roman"/>
          <w:sz w:val="28"/>
          <w:szCs w:val="28"/>
          <w:lang w:val="uk-UA"/>
        </w:rPr>
        <w:t>у хворих при</w:t>
      </w:r>
      <w:r w:rsidR="00F23265" w:rsidRPr="00732200">
        <w:rPr>
          <w:rFonts w:ascii="Times New Roman" w:hAnsi="Times New Roman" w:cs="Times New Roman"/>
          <w:sz w:val="28"/>
          <w:szCs w:val="28"/>
          <w:lang w:val="uk-UA"/>
        </w:rPr>
        <w:t xml:space="preserve"> ЛС </w:t>
      </w:r>
      <w:r w:rsidR="00AF4459" w:rsidRPr="00732200">
        <w:rPr>
          <w:rFonts w:ascii="Times New Roman" w:hAnsi="Times New Roman" w:cs="Times New Roman"/>
          <w:sz w:val="28"/>
          <w:szCs w:val="28"/>
          <w:lang w:val="uk-UA"/>
        </w:rPr>
        <w:t>в</w:t>
      </w:r>
      <w:r w:rsidR="008A574E" w:rsidRPr="00732200">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порівнянн</w:t>
      </w:r>
      <w:r w:rsidR="00AF4459" w:rsidRPr="00732200">
        <w:rPr>
          <w:rFonts w:ascii="Times New Roman" w:hAnsi="Times New Roman" w:cs="Times New Roman"/>
          <w:sz w:val="28"/>
          <w:szCs w:val="28"/>
          <w:lang w:val="uk-UA"/>
        </w:rPr>
        <w:t>і</w:t>
      </w:r>
      <w:r w:rsidR="008A574E" w:rsidRPr="00732200">
        <w:rPr>
          <w:rFonts w:ascii="Times New Roman" w:hAnsi="Times New Roman" w:cs="Times New Roman"/>
          <w:sz w:val="28"/>
          <w:szCs w:val="28"/>
          <w:lang w:val="uk-UA"/>
        </w:rPr>
        <w:t xml:space="preserve"> з </w:t>
      </w:r>
      <w:r w:rsidRPr="00732200">
        <w:rPr>
          <w:rFonts w:ascii="Times New Roman" w:hAnsi="Times New Roman" w:cs="Times New Roman"/>
          <w:sz w:val="28"/>
          <w:szCs w:val="28"/>
          <w:lang w:val="uk-UA"/>
        </w:rPr>
        <w:t>рівнем,</w:t>
      </w:r>
      <w:r w:rsidR="00AF4459" w:rsidRPr="00732200">
        <w:rPr>
          <w:rFonts w:ascii="Times New Roman" w:hAnsi="Times New Roman" w:cs="Times New Roman"/>
          <w:sz w:val="28"/>
          <w:szCs w:val="28"/>
          <w:lang w:val="uk-UA"/>
        </w:rPr>
        <w:t xml:space="preserve"> що </w:t>
      </w:r>
      <w:r w:rsidR="008A574E" w:rsidRPr="00732200">
        <w:rPr>
          <w:rFonts w:ascii="Times New Roman" w:hAnsi="Times New Roman" w:cs="Times New Roman"/>
          <w:sz w:val="28"/>
          <w:szCs w:val="28"/>
          <w:lang w:val="uk-UA"/>
        </w:rPr>
        <w:t xml:space="preserve">спостерігається при </w:t>
      </w:r>
      <w:r w:rsidR="00AF4459" w:rsidRPr="00732200">
        <w:rPr>
          <w:rFonts w:ascii="Times New Roman" w:hAnsi="Times New Roman" w:cs="Times New Roman"/>
          <w:sz w:val="28"/>
          <w:szCs w:val="28"/>
          <w:lang w:val="uk-UA"/>
        </w:rPr>
        <w:t>ХСН</w:t>
      </w:r>
      <w:r w:rsidRPr="00732200">
        <w:rPr>
          <w:rFonts w:ascii="Times New Roman" w:hAnsi="Times New Roman" w:cs="Times New Roman"/>
          <w:sz w:val="28"/>
          <w:szCs w:val="28"/>
          <w:lang w:val="uk-UA"/>
        </w:rPr>
        <w:t>. Автори припустили, що причиною пошкодження ендотелію, при якому CNP може просочуватися</w:t>
      </w:r>
      <w:r w:rsidR="00AF4459" w:rsidRPr="00732200">
        <w:rPr>
          <w:rFonts w:ascii="Times New Roman" w:hAnsi="Times New Roman" w:cs="Times New Roman"/>
          <w:sz w:val="28"/>
          <w:szCs w:val="28"/>
          <w:lang w:val="uk-UA"/>
        </w:rPr>
        <w:t xml:space="preserve"> </w:t>
      </w:r>
      <w:r w:rsidR="008A574E" w:rsidRPr="00732200">
        <w:rPr>
          <w:rFonts w:ascii="Times New Roman" w:hAnsi="Times New Roman" w:cs="Times New Roman"/>
          <w:sz w:val="28"/>
          <w:szCs w:val="28"/>
          <w:lang w:val="uk-UA"/>
        </w:rPr>
        <w:t xml:space="preserve">в </w:t>
      </w:r>
      <w:r w:rsidRPr="00732200">
        <w:rPr>
          <w:rFonts w:ascii="Times New Roman" w:hAnsi="Times New Roman" w:cs="Times New Roman"/>
          <w:sz w:val="28"/>
          <w:szCs w:val="28"/>
          <w:lang w:val="uk-UA"/>
        </w:rPr>
        <w:t xml:space="preserve">плазму </w:t>
      </w:r>
      <w:r w:rsidR="008A574E" w:rsidRPr="00732200">
        <w:rPr>
          <w:rFonts w:ascii="Times New Roman" w:hAnsi="Times New Roman" w:cs="Times New Roman"/>
          <w:sz w:val="28"/>
          <w:szCs w:val="28"/>
          <w:lang w:val="uk-UA"/>
        </w:rPr>
        <w:t xml:space="preserve">у </w:t>
      </w:r>
      <w:r w:rsidR="00AF4459" w:rsidRPr="00732200">
        <w:rPr>
          <w:rFonts w:ascii="Times New Roman" w:hAnsi="Times New Roman" w:cs="Times New Roman"/>
          <w:sz w:val="28"/>
          <w:szCs w:val="28"/>
          <w:lang w:val="uk-UA"/>
        </w:rPr>
        <w:t>більшій кількості, є хронічна артеріальна гіпоксемія. R. Kaiser і співавт. (2015) досліджували взаємозв</w:t>
      </w:r>
      <w:r w:rsidR="00762FD1" w:rsidRPr="00762FD1">
        <w:rPr>
          <w:rFonts w:ascii="Times New Roman" w:hAnsi="Times New Roman" w:cs="Times New Roman"/>
          <w:sz w:val="28"/>
          <w:szCs w:val="28"/>
          <w:lang w:val="uk-UA"/>
        </w:rPr>
        <w:t>’</w:t>
      </w:r>
      <w:r w:rsidR="00AF4459" w:rsidRPr="00732200">
        <w:rPr>
          <w:rFonts w:ascii="Times New Roman" w:hAnsi="Times New Roman" w:cs="Times New Roman"/>
          <w:sz w:val="28"/>
          <w:szCs w:val="28"/>
          <w:lang w:val="uk-UA"/>
        </w:rPr>
        <w:t>язок натрійуретичних пептидів (MR-proANP, NT-proBNP, NT-proCNP</w:t>
      </w:r>
      <w:r w:rsidR="008A574E" w:rsidRPr="00732200">
        <w:rPr>
          <w:rFonts w:ascii="Times New Roman" w:hAnsi="Times New Roman" w:cs="Times New Roman"/>
          <w:sz w:val="28"/>
          <w:szCs w:val="28"/>
          <w:lang w:val="uk-UA"/>
        </w:rPr>
        <w:t xml:space="preserve">) із середнім тиском у легеневої артерії у пацієнтів з </w:t>
      </w:r>
      <w:r w:rsidR="00AF4459" w:rsidRPr="00732200">
        <w:rPr>
          <w:rFonts w:ascii="Times New Roman" w:hAnsi="Times New Roman" w:cs="Times New Roman"/>
          <w:sz w:val="28"/>
          <w:szCs w:val="28"/>
          <w:lang w:val="uk-UA"/>
        </w:rPr>
        <w:t>ЛГ. Показані кореляції NT-proCNP із тиском у правому передсерді. Взаємозв</w:t>
      </w:r>
      <w:r w:rsidR="006E23A8" w:rsidRPr="006E23A8">
        <w:rPr>
          <w:rFonts w:ascii="Times New Roman" w:hAnsi="Times New Roman" w:cs="Times New Roman"/>
          <w:sz w:val="28"/>
          <w:szCs w:val="28"/>
          <w:lang w:val="uk-UA"/>
        </w:rPr>
        <w:t>’</w:t>
      </w:r>
      <w:r w:rsidR="00AF4459" w:rsidRPr="00732200">
        <w:rPr>
          <w:rFonts w:ascii="Times New Roman" w:hAnsi="Times New Roman" w:cs="Times New Roman"/>
          <w:sz w:val="28"/>
          <w:szCs w:val="28"/>
          <w:lang w:val="uk-UA"/>
        </w:rPr>
        <w:t xml:space="preserve">язок гемодинамічних </w:t>
      </w:r>
      <w:r w:rsidR="00AF4459" w:rsidRPr="00BB095B">
        <w:rPr>
          <w:rFonts w:ascii="Times New Roman" w:hAnsi="Times New Roman" w:cs="Times New Roman"/>
          <w:sz w:val="28"/>
          <w:szCs w:val="28"/>
          <w:lang w:val="uk-UA"/>
        </w:rPr>
        <w:t>параметрів з концентрацією натрійуретичних пептидів був ослаблений у пацієнтів з підвищеним рівнем креатиніну в крові [</w:t>
      </w:r>
      <w:r w:rsidR="00EE5159" w:rsidRPr="00BB095B">
        <w:rPr>
          <w:rFonts w:ascii="Times New Roman" w:hAnsi="Times New Roman" w:cs="Times New Roman"/>
          <w:sz w:val="28"/>
          <w:szCs w:val="28"/>
          <w:lang w:val="uk-UA"/>
        </w:rPr>
        <w:t>1</w:t>
      </w:r>
      <w:r w:rsidR="007502B3">
        <w:rPr>
          <w:rFonts w:ascii="Times New Roman" w:hAnsi="Times New Roman" w:cs="Times New Roman"/>
          <w:sz w:val="28"/>
          <w:szCs w:val="28"/>
          <w:lang w:val="uk-UA"/>
        </w:rPr>
        <w:t>9</w:t>
      </w:r>
      <w:r w:rsidR="00AF4459" w:rsidRPr="00BB095B">
        <w:rPr>
          <w:rFonts w:ascii="Times New Roman" w:hAnsi="Times New Roman" w:cs="Times New Roman"/>
          <w:sz w:val="28"/>
          <w:szCs w:val="28"/>
          <w:lang w:val="uk-UA"/>
        </w:rPr>
        <w:t>]</w:t>
      </w:r>
      <w:r w:rsidR="00715F4A" w:rsidRPr="00BB095B">
        <w:rPr>
          <w:rFonts w:ascii="Times New Roman" w:hAnsi="Times New Roman" w:cs="Times New Roman"/>
          <w:bCs/>
          <w:sz w:val="28"/>
          <w:szCs w:val="28"/>
          <w:lang w:val="uk-UA"/>
        </w:rPr>
        <w:t>.</w:t>
      </w:r>
      <w:r w:rsidR="0077615F" w:rsidRPr="00BB095B">
        <w:rPr>
          <w:rFonts w:ascii="Times New Roman" w:hAnsi="Times New Roman" w:cs="Times New Roman"/>
          <w:sz w:val="28"/>
          <w:szCs w:val="28"/>
          <w:lang w:val="uk-UA"/>
        </w:rPr>
        <w:t xml:space="preserve"> </w:t>
      </w:r>
      <w:r w:rsidR="00BB7E59" w:rsidRPr="00BB095B">
        <w:rPr>
          <w:rFonts w:ascii="Times New Roman" w:hAnsi="Times New Roman" w:cs="Times New Roman"/>
          <w:sz w:val="28"/>
          <w:szCs w:val="28"/>
          <w:lang w:val="uk-UA"/>
        </w:rPr>
        <w:t xml:space="preserve">Potter LR, Yoder AR і співавт. </w:t>
      </w:r>
      <w:r w:rsidR="00FA0C4D" w:rsidRPr="00BB095B">
        <w:rPr>
          <w:rFonts w:ascii="Times New Roman" w:hAnsi="Times New Roman" w:cs="Times New Roman"/>
          <w:sz w:val="28"/>
          <w:szCs w:val="28"/>
          <w:lang w:val="uk-UA"/>
        </w:rPr>
        <w:t xml:space="preserve">(2009) </w:t>
      </w:r>
      <w:r w:rsidR="0077615F" w:rsidRPr="00BB095B">
        <w:rPr>
          <w:rFonts w:ascii="Times New Roman" w:hAnsi="Times New Roman" w:cs="Times New Roman"/>
          <w:sz w:val="28"/>
          <w:szCs w:val="28"/>
          <w:lang w:val="uk-UA"/>
        </w:rPr>
        <w:t>показали підвищення концентрацій NT</w:t>
      </w:r>
      <w:r w:rsidR="008A574E" w:rsidRPr="00BB095B">
        <w:rPr>
          <w:rFonts w:ascii="Times New Roman" w:hAnsi="Times New Roman" w:cs="Times New Roman"/>
          <w:sz w:val="28"/>
          <w:szCs w:val="28"/>
          <w:lang w:val="uk-UA"/>
        </w:rPr>
        <w:t xml:space="preserve">-proCNP і NT-proBNP у хворих ХОЗЛ, що корелює з </w:t>
      </w:r>
      <w:r w:rsidR="0077615F" w:rsidRPr="00BB095B">
        <w:rPr>
          <w:rFonts w:ascii="Times New Roman" w:hAnsi="Times New Roman" w:cs="Times New Roman"/>
          <w:sz w:val="28"/>
          <w:szCs w:val="28"/>
          <w:lang w:val="uk-UA"/>
        </w:rPr>
        <w:t>рівнем СТЛА</w:t>
      </w:r>
      <w:r w:rsidR="00FC5FB3" w:rsidRPr="00BB095B">
        <w:rPr>
          <w:rFonts w:ascii="Times New Roman" w:hAnsi="Times New Roman" w:cs="Times New Roman"/>
          <w:sz w:val="28"/>
          <w:szCs w:val="28"/>
          <w:lang w:val="uk-UA"/>
        </w:rPr>
        <w:t>.</w:t>
      </w:r>
    </w:p>
    <w:p w14:paraId="66285E3F" w14:textId="48F821A0" w:rsidR="007C367D" w:rsidRDefault="0077615F" w:rsidP="00D41723">
      <w:pPr>
        <w:spacing w:after="0" w:line="360" w:lineRule="auto"/>
        <w:ind w:firstLine="709"/>
        <w:contextualSpacing/>
        <w:jc w:val="both"/>
        <w:rPr>
          <w:rFonts w:ascii="Times New Roman" w:hAnsi="Times New Roman" w:cs="Times New Roman"/>
          <w:sz w:val="28"/>
          <w:szCs w:val="28"/>
          <w:lang w:val="uk-UA"/>
        </w:rPr>
      </w:pPr>
      <w:r w:rsidRPr="00BB095B">
        <w:rPr>
          <w:rFonts w:ascii="Times New Roman" w:hAnsi="Times New Roman" w:cs="Times New Roman"/>
          <w:color w:val="000000"/>
          <w:sz w:val="28"/>
          <w:szCs w:val="28"/>
          <w:lang w:val="uk-UA"/>
        </w:rPr>
        <w:t>Отримані результати дозволяють розглядати ці маркери</w:t>
      </w:r>
      <w:r w:rsidR="008A574E" w:rsidRPr="00BB095B">
        <w:rPr>
          <w:rFonts w:ascii="Times New Roman" w:hAnsi="Times New Roman" w:cs="Times New Roman"/>
          <w:color w:val="000000"/>
          <w:sz w:val="28"/>
          <w:szCs w:val="28"/>
          <w:lang w:val="uk-UA"/>
        </w:rPr>
        <w:t xml:space="preserve"> як чутливі та </w:t>
      </w:r>
      <w:r w:rsidRPr="00BB095B">
        <w:rPr>
          <w:rFonts w:ascii="Times New Roman" w:hAnsi="Times New Roman" w:cs="Times New Roman"/>
          <w:color w:val="000000"/>
          <w:sz w:val="28"/>
          <w:szCs w:val="28"/>
          <w:lang w:val="uk-UA"/>
        </w:rPr>
        <w:t>специфічні тести для прогнозування розвитку та ступеня тяжкості ЛГ при ХОБЛ. Підвищення їхнього рівня в крові хворих</w:t>
      </w:r>
      <w:r w:rsidRPr="00732200">
        <w:rPr>
          <w:rFonts w:ascii="Times New Roman" w:hAnsi="Times New Roman" w:cs="Times New Roman"/>
          <w:color w:val="000000"/>
          <w:sz w:val="28"/>
          <w:szCs w:val="28"/>
          <w:lang w:val="uk-UA"/>
        </w:rPr>
        <w:t xml:space="preserve"> ХОЗЛ з ЛГ є предиктором смерті в період пребування в стаціонарі </w:t>
      </w:r>
      <w:r w:rsidRPr="00715F4A">
        <w:rPr>
          <w:rFonts w:ascii="Times New Roman" w:hAnsi="Times New Roman" w:cs="Times New Roman"/>
          <w:sz w:val="28"/>
          <w:szCs w:val="28"/>
          <w:lang w:val="uk-UA"/>
        </w:rPr>
        <w:t>[</w:t>
      </w:r>
      <w:r w:rsidR="007502B3" w:rsidRPr="007502B3">
        <w:rPr>
          <w:rFonts w:ascii="Times New Roman" w:hAnsi="Times New Roman" w:cs="Times New Roman"/>
          <w:sz w:val="28"/>
          <w:szCs w:val="28"/>
        </w:rPr>
        <w:t>20</w:t>
      </w:r>
      <w:r w:rsidRPr="00715F4A">
        <w:rPr>
          <w:rFonts w:ascii="Times New Roman" w:hAnsi="Times New Roman" w:cs="Times New Roman"/>
          <w:sz w:val="28"/>
          <w:szCs w:val="28"/>
          <w:lang w:val="uk-UA"/>
        </w:rPr>
        <w:t>].</w:t>
      </w:r>
    </w:p>
    <w:p w14:paraId="35B47632" w14:textId="77777777" w:rsidR="007E0AA8" w:rsidRPr="00354C2C" w:rsidRDefault="007E0AA8" w:rsidP="00D41723">
      <w:pPr>
        <w:spacing w:after="0" w:line="360" w:lineRule="auto"/>
        <w:ind w:firstLine="709"/>
        <w:contextualSpacing/>
        <w:jc w:val="both"/>
        <w:rPr>
          <w:rFonts w:ascii="Times New Roman" w:hAnsi="Times New Roman" w:cs="Times New Roman"/>
          <w:b/>
          <w:sz w:val="28"/>
          <w:szCs w:val="28"/>
          <w:lang w:val="uk-UA"/>
        </w:rPr>
      </w:pPr>
    </w:p>
    <w:p w14:paraId="672737CD" w14:textId="44A3BE70" w:rsidR="00C23540" w:rsidRPr="00732200" w:rsidRDefault="00C23540" w:rsidP="00D41723">
      <w:pPr>
        <w:spacing w:after="0" w:line="360" w:lineRule="auto"/>
        <w:ind w:firstLine="709"/>
        <w:contextualSpacing/>
        <w:jc w:val="both"/>
        <w:rPr>
          <w:rFonts w:ascii="Times New Roman" w:hAnsi="Times New Roman" w:cs="Times New Roman"/>
          <w:b/>
          <w:color w:val="000000"/>
          <w:sz w:val="28"/>
          <w:szCs w:val="28"/>
          <w:lang w:val="uk-UA"/>
        </w:rPr>
      </w:pPr>
      <w:r w:rsidRPr="00732200">
        <w:rPr>
          <w:rFonts w:ascii="Times New Roman" w:hAnsi="Times New Roman" w:cs="Times New Roman"/>
          <w:b/>
          <w:color w:val="000000"/>
          <w:sz w:val="28"/>
          <w:szCs w:val="28"/>
          <w:lang w:val="uk-UA"/>
        </w:rPr>
        <w:t>Участь натрійуретичного пептиду у механізмі активації внутрішньоклітинного сигнального ш</w:t>
      </w:r>
      <w:r w:rsidR="007D2FA8" w:rsidRPr="00732200">
        <w:rPr>
          <w:rFonts w:ascii="Times New Roman" w:hAnsi="Times New Roman" w:cs="Times New Roman"/>
          <w:b/>
          <w:color w:val="000000"/>
          <w:sz w:val="28"/>
          <w:szCs w:val="28"/>
          <w:lang w:val="uk-UA"/>
        </w:rPr>
        <w:t>л</w:t>
      </w:r>
      <w:r w:rsidRPr="00732200">
        <w:rPr>
          <w:rFonts w:ascii="Times New Roman" w:hAnsi="Times New Roman" w:cs="Times New Roman"/>
          <w:b/>
          <w:color w:val="000000"/>
          <w:sz w:val="28"/>
          <w:szCs w:val="28"/>
          <w:lang w:val="uk-UA"/>
        </w:rPr>
        <w:t>яху - циклічного гуанозинмонофосфату - протеїнкінази G (цГМФ-PKG)</w:t>
      </w:r>
    </w:p>
    <w:p w14:paraId="669492EE" w14:textId="41CE22EF" w:rsidR="004F11F8" w:rsidRDefault="00C23540" w:rsidP="00D41723">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color w:val="000000"/>
          <w:sz w:val="28"/>
          <w:szCs w:val="28"/>
          <w:lang w:val="uk-UA"/>
        </w:rPr>
        <w:t xml:space="preserve">Відомо, що </w:t>
      </w:r>
      <w:r w:rsidR="004E411F" w:rsidRPr="00732200">
        <w:rPr>
          <w:rFonts w:ascii="Times New Roman" w:hAnsi="Times New Roman" w:cs="Times New Roman"/>
          <w:color w:val="000000"/>
          <w:sz w:val="28"/>
          <w:szCs w:val="28"/>
          <w:lang w:val="uk-UA"/>
        </w:rPr>
        <w:t xml:space="preserve">НУП </w:t>
      </w:r>
      <w:r w:rsidRPr="00732200">
        <w:rPr>
          <w:rFonts w:ascii="Times New Roman" w:hAnsi="Times New Roman" w:cs="Times New Roman"/>
          <w:color w:val="000000"/>
          <w:sz w:val="28"/>
          <w:szCs w:val="28"/>
          <w:lang w:val="uk-UA"/>
        </w:rPr>
        <w:t xml:space="preserve">не здатний проникати всередину клітин і взаємодіє з рецепторами на поверхні клітин. Свої фізіологічні ефекти </w:t>
      </w:r>
      <w:r w:rsidR="004E411F" w:rsidRPr="00732200">
        <w:rPr>
          <w:rFonts w:ascii="Times New Roman" w:hAnsi="Times New Roman" w:cs="Times New Roman"/>
          <w:color w:val="000000"/>
          <w:sz w:val="28"/>
          <w:szCs w:val="28"/>
          <w:lang w:val="uk-UA"/>
        </w:rPr>
        <w:t xml:space="preserve">цей пептид </w:t>
      </w:r>
      <w:r w:rsidRPr="00732200">
        <w:rPr>
          <w:rFonts w:ascii="Times New Roman" w:hAnsi="Times New Roman" w:cs="Times New Roman"/>
          <w:color w:val="000000"/>
          <w:sz w:val="28"/>
          <w:szCs w:val="28"/>
          <w:lang w:val="uk-UA"/>
        </w:rPr>
        <w:t>здійсню</w:t>
      </w:r>
      <w:r w:rsidR="004E411F" w:rsidRPr="00732200">
        <w:rPr>
          <w:rFonts w:ascii="Times New Roman" w:hAnsi="Times New Roman" w:cs="Times New Roman"/>
          <w:color w:val="000000"/>
          <w:sz w:val="28"/>
          <w:szCs w:val="28"/>
          <w:lang w:val="uk-UA"/>
        </w:rPr>
        <w:t>є</w:t>
      </w:r>
      <w:r w:rsidRPr="00732200">
        <w:rPr>
          <w:rFonts w:ascii="Times New Roman" w:hAnsi="Times New Roman" w:cs="Times New Roman"/>
          <w:color w:val="000000"/>
          <w:sz w:val="28"/>
          <w:szCs w:val="28"/>
          <w:lang w:val="uk-UA"/>
        </w:rPr>
        <w:t xml:space="preserve"> через специфічні мембранні гуанілатциклазні рецептори: NPR-A, NPR-B. Прикріплений до цих рецепторів, НУП активує рецепторну гуанілатциклазу (ГЦ </w:t>
      </w:r>
      <w:r w:rsidRPr="00732200">
        <w:rPr>
          <w:rFonts w:ascii="Times New Roman" w:hAnsi="Times New Roman" w:cs="Times New Roman"/>
          <w:color w:val="000000"/>
          <w:sz w:val="28"/>
          <w:szCs w:val="28"/>
          <w:vertAlign w:val="subscript"/>
          <w:lang w:val="uk-UA"/>
        </w:rPr>
        <w:t>рец</w:t>
      </w:r>
      <w:r w:rsidRPr="00732200">
        <w:rPr>
          <w:rFonts w:ascii="Times New Roman" w:hAnsi="Times New Roman" w:cs="Times New Roman"/>
          <w:color w:val="000000"/>
          <w:sz w:val="28"/>
          <w:szCs w:val="28"/>
          <w:lang w:val="uk-UA"/>
        </w:rPr>
        <w:t xml:space="preserve">). Під дією ГЦ </w:t>
      </w:r>
      <w:r w:rsidRPr="00732200">
        <w:rPr>
          <w:rFonts w:ascii="Times New Roman" w:hAnsi="Times New Roman" w:cs="Times New Roman"/>
          <w:color w:val="000000"/>
          <w:sz w:val="28"/>
          <w:szCs w:val="28"/>
          <w:vertAlign w:val="subscript"/>
          <w:lang w:val="uk-UA"/>
        </w:rPr>
        <w:t>рец</w:t>
      </w:r>
      <w:r w:rsidRPr="00732200">
        <w:rPr>
          <w:rFonts w:ascii="Times New Roman" w:hAnsi="Times New Roman" w:cs="Times New Roman"/>
          <w:color w:val="000000"/>
          <w:sz w:val="28"/>
          <w:szCs w:val="28"/>
          <w:lang w:val="uk-UA"/>
        </w:rPr>
        <w:t xml:space="preserve"> утворюється циклічній гуанозинмонофосфат (цГМФ). За допомогою цГМФ підтримується висока активність попередни</w:t>
      </w:r>
      <w:r w:rsidR="005B7493" w:rsidRPr="00732200">
        <w:rPr>
          <w:rFonts w:ascii="Times New Roman" w:hAnsi="Times New Roman" w:cs="Times New Roman"/>
          <w:color w:val="000000"/>
          <w:sz w:val="28"/>
          <w:szCs w:val="28"/>
          <w:lang w:val="uk-UA"/>
        </w:rPr>
        <w:t>ка передсердно</w:t>
      </w:r>
      <w:r w:rsidRPr="00732200">
        <w:rPr>
          <w:rFonts w:ascii="Times New Roman" w:hAnsi="Times New Roman" w:cs="Times New Roman"/>
          <w:color w:val="000000"/>
          <w:sz w:val="28"/>
          <w:szCs w:val="28"/>
          <w:lang w:val="uk-UA"/>
        </w:rPr>
        <w:t xml:space="preserve">натрійуретичного пептиду (proANP) </w:t>
      </w:r>
      <w:r w:rsidRPr="00732200">
        <w:rPr>
          <w:rFonts w:ascii="Times New Roman" w:hAnsi="Times New Roman" w:cs="Times New Roman"/>
          <w:sz w:val="28"/>
          <w:szCs w:val="28"/>
          <w:lang w:val="uk-UA"/>
        </w:rPr>
        <w:t xml:space="preserve">протеїнкінази G (PKG) - </w:t>
      </w:r>
      <w:r w:rsidRPr="00732200">
        <w:rPr>
          <w:rFonts w:ascii="Times New Roman" w:hAnsi="Times New Roman" w:cs="Times New Roman"/>
          <w:color w:val="000000"/>
          <w:sz w:val="28"/>
          <w:szCs w:val="28"/>
          <w:lang w:val="uk-UA"/>
        </w:rPr>
        <w:t>фермента, що грає ключову роль в нормальному функціонуванні серця в діастолу.</w:t>
      </w:r>
      <w:r w:rsidRPr="00732200">
        <w:rPr>
          <w:rFonts w:ascii="Times New Roman" w:hAnsi="Times New Roman" w:cs="Times New Roman"/>
          <w:sz w:val="28"/>
          <w:szCs w:val="28"/>
          <w:lang w:val="uk-UA"/>
        </w:rPr>
        <w:t xml:space="preserve"> PKG експресується в ендотеліальних та гладком'язових клітинах судин, кардіоміоцитах та фібробластах. В </w:t>
      </w:r>
      <w:r w:rsidRPr="00732200">
        <w:rPr>
          <w:rFonts w:ascii="Times New Roman" w:hAnsi="Times New Roman" w:cs="Times New Roman"/>
          <w:sz w:val="28"/>
          <w:szCs w:val="28"/>
          <w:lang w:val="uk-UA"/>
        </w:rPr>
        <w:lastRenderedPageBreak/>
        <w:t xml:space="preserve">експериментальних дослідженнях введення PKG пригнічувало активність ключового цитокіну фіброзу - трансформуючого ростового фактора-бета (TGF-β) і запобігало перетворення фібробластів на активні міофібробласти в серце та інших тканинах </w:t>
      </w:r>
      <w:r w:rsidRPr="00715F4A">
        <w:rPr>
          <w:rFonts w:ascii="Times New Roman" w:hAnsi="Times New Roman" w:cs="Times New Roman"/>
          <w:sz w:val="28"/>
          <w:szCs w:val="28"/>
          <w:lang w:val="uk-UA"/>
        </w:rPr>
        <w:t>[</w:t>
      </w:r>
      <w:r w:rsidR="00715F4A" w:rsidRPr="00715F4A">
        <w:rPr>
          <w:rFonts w:ascii="Times New Roman" w:hAnsi="Times New Roman" w:cs="Times New Roman"/>
          <w:sz w:val="28"/>
          <w:szCs w:val="28"/>
          <w:lang w:val="uk-UA"/>
        </w:rPr>
        <w:t>2</w:t>
      </w:r>
      <w:r w:rsidR="007502B3" w:rsidRPr="007502B3">
        <w:rPr>
          <w:rFonts w:ascii="Times New Roman" w:hAnsi="Times New Roman" w:cs="Times New Roman"/>
          <w:sz w:val="28"/>
          <w:szCs w:val="28"/>
        </w:rPr>
        <w:t>1</w:t>
      </w:r>
      <w:r w:rsidRPr="00715F4A">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В нормі PKG блокує внутрішньоклітинні ростові сигнали, і усунення цього гальмівного впливу викликає розвиток гіпертрофії кардіоміоцитів </w:t>
      </w:r>
      <w:r w:rsidRPr="00715F4A">
        <w:rPr>
          <w:rFonts w:ascii="Times New Roman" w:hAnsi="Times New Roman" w:cs="Times New Roman"/>
          <w:sz w:val="28"/>
          <w:szCs w:val="28"/>
          <w:lang w:val="uk-UA"/>
        </w:rPr>
        <w:t>[</w:t>
      </w:r>
      <w:r w:rsidR="00715F4A" w:rsidRPr="00715F4A">
        <w:rPr>
          <w:rFonts w:ascii="Times New Roman" w:hAnsi="Times New Roman" w:cs="Times New Roman"/>
          <w:sz w:val="28"/>
          <w:szCs w:val="28"/>
          <w:lang w:val="uk-UA"/>
        </w:rPr>
        <w:t>2</w:t>
      </w:r>
      <w:r w:rsidR="007502B3" w:rsidRPr="007502B3">
        <w:rPr>
          <w:rFonts w:ascii="Times New Roman" w:hAnsi="Times New Roman" w:cs="Times New Roman"/>
          <w:sz w:val="28"/>
          <w:szCs w:val="28"/>
          <w:lang w:val="uk-UA"/>
        </w:rPr>
        <w:t>2</w:t>
      </w:r>
      <w:r w:rsidRPr="00715F4A">
        <w:rPr>
          <w:rFonts w:ascii="Times New Roman" w:hAnsi="Times New Roman" w:cs="Times New Roman"/>
          <w:sz w:val="28"/>
          <w:szCs w:val="28"/>
          <w:lang w:val="uk-UA"/>
        </w:rPr>
        <w:t>]</w:t>
      </w:r>
      <w:r w:rsidRPr="00D41723">
        <w:rPr>
          <w:rFonts w:ascii="Times New Roman" w:hAnsi="Times New Roman" w:cs="Times New Roman"/>
          <w:bCs/>
          <w:sz w:val="28"/>
          <w:szCs w:val="28"/>
          <w:lang w:val="uk-UA"/>
        </w:rPr>
        <w:t>;</w:t>
      </w:r>
      <w:r w:rsidRPr="00715F4A">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 xml:space="preserve">введення ж цГМФ через активацію PKG пригнічувало транскрипцію зародкових прогіпертрофічних генів </w:t>
      </w:r>
      <w:r w:rsidRPr="00715F4A">
        <w:rPr>
          <w:rFonts w:ascii="Times New Roman" w:hAnsi="Times New Roman" w:cs="Times New Roman"/>
          <w:sz w:val="28"/>
          <w:szCs w:val="28"/>
          <w:lang w:val="uk-UA"/>
        </w:rPr>
        <w:t>[</w:t>
      </w:r>
      <w:r w:rsidR="00715F4A" w:rsidRPr="00715F4A">
        <w:rPr>
          <w:rFonts w:ascii="Times New Roman" w:hAnsi="Times New Roman" w:cs="Times New Roman"/>
          <w:sz w:val="28"/>
          <w:szCs w:val="28"/>
          <w:lang w:val="uk-UA"/>
        </w:rPr>
        <w:t>2</w:t>
      </w:r>
      <w:r w:rsidR="007502B3">
        <w:rPr>
          <w:rFonts w:ascii="Times New Roman" w:hAnsi="Times New Roman" w:cs="Times New Roman"/>
          <w:sz w:val="28"/>
          <w:szCs w:val="28"/>
          <w:lang w:val="uk-UA"/>
        </w:rPr>
        <w:t>3</w:t>
      </w:r>
      <w:r w:rsidRPr="00715F4A">
        <w:rPr>
          <w:rFonts w:ascii="Times New Roman" w:hAnsi="Times New Roman" w:cs="Times New Roman"/>
          <w:sz w:val="28"/>
          <w:szCs w:val="28"/>
          <w:lang w:val="uk-UA"/>
        </w:rPr>
        <w:t>].</w:t>
      </w:r>
      <w:r w:rsidR="007D2FA8" w:rsidRPr="00D41723">
        <w:rPr>
          <w:rFonts w:ascii="Times New Roman" w:hAnsi="Times New Roman" w:cs="Times New Roman"/>
          <w:bCs/>
          <w:sz w:val="28"/>
          <w:szCs w:val="28"/>
          <w:lang w:val="uk-UA"/>
        </w:rPr>
        <w:t xml:space="preserve"> </w:t>
      </w:r>
      <w:r w:rsidRPr="00732200">
        <w:rPr>
          <w:rFonts w:ascii="Times New Roman" w:hAnsi="Times New Roman" w:cs="Times New Roman"/>
          <w:sz w:val="28"/>
          <w:szCs w:val="28"/>
          <w:lang w:val="uk-UA"/>
        </w:rPr>
        <w:t xml:space="preserve">Є численні експериментальні докази того, що активація PKG сприяє покращенню розслаблення та підвищенню податливості ЛШ, та зменшенню фіброзу </w:t>
      </w:r>
      <w:r w:rsidRPr="00715F4A">
        <w:rPr>
          <w:rFonts w:ascii="Times New Roman" w:hAnsi="Times New Roman" w:cs="Times New Roman"/>
          <w:sz w:val="28"/>
          <w:szCs w:val="28"/>
          <w:lang w:val="uk-UA"/>
        </w:rPr>
        <w:t>міокарда [</w:t>
      </w:r>
      <w:r w:rsidR="00715F4A" w:rsidRPr="00715F4A">
        <w:rPr>
          <w:rFonts w:ascii="Times New Roman" w:hAnsi="Times New Roman" w:cs="Times New Roman"/>
          <w:sz w:val="28"/>
          <w:szCs w:val="28"/>
          <w:lang w:val="uk-UA"/>
        </w:rPr>
        <w:t>2</w:t>
      </w:r>
      <w:r w:rsidR="007502B3">
        <w:rPr>
          <w:rFonts w:ascii="Times New Roman" w:hAnsi="Times New Roman" w:cs="Times New Roman"/>
          <w:sz w:val="28"/>
          <w:szCs w:val="28"/>
          <w:lang w:val="uk-UA"/>
        </w:rPr>
        <w:t>4</w:t>
      </w:r>
      <w:r w:rsidR="00715F4A" w:rsidRPr="00715F4A">
        <w:rPr>
          <w:rFonts w:ascii="Times New Roman" w:hAnsi="Times New Roman" w:cs="Times New Roman"/>
          <w:sz w:val="28"/>
          <w:szCs w:val="28"/>
          <w:lang w:val="uk-UA"/>
        </w:rPr>
        <w:t>,</w:t>
      </w:r>
      <w:r w:rsidR="000D380C" w:rsidRPr="000D380C">
        <w:rPr>
          <w:rFonts w:ascii="Times New Roman" w:hAnsi="Times New Roman" w:cs="Times New Roman"/>
          <w:sz w:val="28"/>
          <w:szCs w:val="28"/>
          <w:lang w:val="uk-UA"/>
        </w:rPr>
        <w:t>2</w:t>
      </w:r>
      <w:r w:rsidR="007502B3" w:rsidRPr="007502B3">
        <w:rPr>
          <w:rFonts w:ascii="Times New Roman" w:hAnsi="Times New Roman" w:cs="Times New Roman"/>
          <w:sz w:val="28"/>
          <w:szCs w:val="28"/>
          <w:lang w:val="uk-UA"/>
        </w:rPr>
        <w:t>5</w:t>
      </w:r>
      <w:r w:rsidRPr="00715F4A">
        <w:rPr>
          <w:rFonts w:ascii="Times New Roman" w:hAnsi="Times New Roman" w:cs="Times New Roman"/>
          <w:sz w:val="28"/>
          <w:szCs w:val="28"/>
          <w:lang w:val="uk-UA"/>
        </w:rPr>
        <w:t>].</w:t>
      </w:r>
      <w:r w:rsidR="009D6D14">
        <w:rPr>
          <w:rFonts w:ascii="Times New Roman" w:hAnsi="Times New Roman" w:cs="Times New Roman"/>
          <w:sz w:val="28"/>
          <w:szCs w:val="28"/>
          <w:lang w:val="uk-UA"/>
        </w:rPr>
        <w:t xml:space="preserve"> </w:t>
      </w:r>
    </w:p>
    <w:p w14:paraId="5A1C967C" w14:textId="77777777" w:rsidR="009D6D14" w:rsidRDefault="009D6D14" w:rsidP="009D6D14">
      <w:pPr>
        <w:spacing w:line="360" w:lineRule="auto"/>
        <w:ind w:firstLine="851"/>
        <w:contextualSpacing/>
        <w:jc w:val="both"/>
        <w:rPr>
          <w:rFonts w:ascii="Times New Roman" w:hAnsi="Times New Roman" w:cs="Times New Roman"/>
          <w:sz w:val="28"/>
          <w:szCs w:val="28"/>
          <w:lang w:val="uk-UA"/>
        </w:rPr>
      </w:pPr>
    </w:p>
    <w:p w14:paraId="60F0A937" w14:textId="6CAD7EE5" w:rsidR="00A168EE" w:rsidRDefault="006002B7" w:rsidP="00A168EE">
      <w:pPr>
        <w:spacing w:line="360" w:lineRule="auto"/>
        <w:ind w:left="-1418"/>
        <w:contextualSpacing/>
        <w:jc w:val="center"/>
        <w:rPr>
          <w:rFonts w:ascii="Times New Roman" w:hAnsi="Times New Roman" w:cs="Times New Roman"/>
          <w:b/>
          <w:bCs/>
          <w:sz w:val="28"/>
          <w:szCs w:val="28"/>
          <w:lang w:val="uk-UA"/>
        </w:rPr>
      </w:pPr>
      <w:r w:rsidRPr="006002B7">
        <w:rPr>
          <w:rFonts w:ascii="Times New Roman" w:hAnsi="Times New Roman" w:cs="Times New Roman"/>
          <w:b/>
          <w:bCs/>
          <w:sz w:val="28"/>
          <w:szCs w:val="28"/>
          <w:lang w:val="uk-UA"/>
        </w:rPr>
        <w:object w:dxaOrig="9622" w:dyaOrig="5390" w14:anchorId="59CB70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75pt;height:269.25pt" o:ole="">
            <v:imagedata r:id="rId11" o:title=""/>
          </v:shape>
          <o:OLEObject Type="Embed" ProgID="PowerPoint.ShowMacroEnabled.12" ShapeID="_x0000_i1025" DrawAspect="Content" ObjectID="_1732991816" r:id="rId12"/>
        </w:object>
      </w:r>
    </w:p>
    <w:p w14:paraId="2B61D4FA" w14:textId="2AFDAD5E" w:rsidR="00702DDA" w:rsidRDefault="00702DDA" w:rsidP="00A168EE">
      <w:pPr>
        <w:spacing w:line="360" w:lineRule="auto"/>
        <w:ind w:left="-1418"/>
        <w:contextualSpacing/>
        <w:jc w:val="center"/>
        <w:rPr>
          <w:rFonts w:ascii="Times New Roman" w:hAnsi="Times New Roman" w:cs="Times New Roman"/>
          <w:sz w:val="28"/>
          <w:szCs w:val="28"/>
          <w:lang w:val="uk-UA"/>
        </w:rPr>
      </w:pPr>
      <w:r w:rsidRPr="00702DDA">
        <w:rPr>
          <w:rFonts w:ascii="Times New Roman" w:hAnsi="Times New Roman" w:cs="Times New Roman"/>
          <w:b/>
          <w:bCs/>
          <w:sz w:val="28"/>
          <w:szCs w:val="28"/>
          <w:lang w:val="uk-UA"/>
        </w:rPr>
        <w:t>Рис. 1.</w:t>
      </w:r>
      <w:r>
        <w:rPr>
          <w:rFonts w:ascii="Times New Roman" w:hAnsi="Times New Roman" w:cs="Times New Roman"/>
          <w:sz w:val="28"/>
          <w:szCs w:val="28"/>
          <w:lang w:val="uk-UA"/>
        </w:rPr>
        <w:t xml:space="preserve"> С</w:t>
      </w:r>
      <w:r w:rsidRPr="009D6D14">
        <w:rPr>
          <w:rFonts w:ascii="Times New Roman" w:hAnsi="Times New Roman" w:cs="Times New Roman"/>
          <w:sz w:val="28"/>
          <w:szCs w:val="28"/>
          <w:lang w:val="uk-UA"/>
        </w:rPr>
        <w:t>игнальний шлях цГМФ-</w:t>
      </w:r>
      <w:r>
        <w:rPr>
          <w:rFonts w:ascii="Times New Roman" w:hAnsi="Times New Roman" w:cs="Times New Roman"/>
          <w:sz w:val="28"/>
          <w:szCs w:val="28"/>
          <w:lang w:val="uk-UA"/>
        </w:rPr>
        <w:t>Р</w:t>
      </w:r>
      <w:r w:rsidRPr="009D6D14">
        <w:rPr>
          <w:rFonts w:ascii="Times New Roman" w:hAnsi="Times New Roman" w:cs="Times New Roman"/>
          <w:sz w:val="28"/>
          <w:szCs w:val="28"/>
          <w:lang w:val="uk-UA"/>
        </w:rPr>
        <w:t>КG</w:t>
      </w:r>
      <w:r>
        <w:rPr>
          <w:rFonts w:ascii="Times New Roman" w:hAnsi="Times New Roman" w:cs="Times New Roman"/>
          <w:sz w:val="28"/>
          <w:szCs w:val="28"/>
          <w:lang w:val="uk-UA"/>
        </w:rPr>
        <w:t>.</w:t>
      </w:r>
    </w:p>
    <w:p w14:paraId="78D8AC95" w14:textId="77777777" w:rsidR="00702DDA" w:rsidRDefault="00702DDA" w:rsidP="00702DDA">
      <w:pPr>
        <w:spacing w:after="0" w:line="360" w:lineRule="auto"/>
        <w:ind w:firstLine="709"/>
        <w:contextualSpacing/>
        <w:jc w:val="center"/>
        <w:rPr>
          <w:rFonts w:ascii="Times New Roman" w:hAnsi="Times New Roman" w:cs="Times New Roman"/>
          <w:sz w:val="28"/>
          <w:szCs w:val="28"/>
          <w:lang w:val="uk-UA"/>
        </w:rPr>
      </w:pPr>
    </w:p>
    <w:p w14:paraId="7EFF220C" w14:textId="6D7E59DE" w:rsidR="00C23540" w:rsidRPr="00732200" w:rsidRDefault="00C23540" w:rsidP="00702DDA">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Комплекс ефектів запускається взаємодіями НУП </w:t>
      </w:r>
      <w:r w:rsidRPr="00732200">
        <w:rPr>
          <w:rFonts w:ascii="Times New Roman" w:hAnsi="Times New Roman" w:cs="Times New Roman"/>
          <w:color w:val="000000"/>
          <w:sz w:val="28"/>
          <w:szCs w:val="28"/>
          <w:lang w:val="uk-UA"/>
        </w:rPr>
        <w:t>з їх рецепторами, впливом на нирки, кровоносні судини, серце, ендокринні функції, ріст клітин і ремодулювання тканин. Рецептор NPR-C контролює локальні концентрації ANP і BNP, шляхом рецептор-опосередкованого зв</w:t>
      </w:r>
      <w:r w:rsidR="00E37FBB" w:rsidRPr="00E37FBB">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 xml:space="preserve">язування і подальшого руйнування (наступним ендоцитозом і внутрішньоклітинним протеолізом), він видаляє ANP і BNP з циркуляції. Проте, основним способом деградації НУП є ферментативне </w:t>
      </w:r>
      <w:r w:rsidRPr="00732200">
        <w:rPr>
          <w:rFonts w:ascii="Times New Roman" w:hAnsi="Times New Roman" w:cs="Times New Roman"/>
          <w:color w:val="000000"/>
          <w:sz w:val="28"/>
          <w:szCs w:val="28"/>
          <w:lang w:val="uk-UA"/>
        </w:rPr>
        <w:lastRenderedPageBreak/>
        <w:t xml:space="preserve">розщеплення нейтральної ендопептідази непрілізіном (NEP). При СН відзначається прискорення обох процесів </w:t>
      </w:r>
      <w:r w:rsidRPr="006E5368">
        <w:rPr>
          <w:rFonts w:ascii="Times New Roman" w:hAnsi="Times New Roman" w:cs="Times New Roman"/>
          <w:sz w:val="28"/>
          <w:szCs w:val="28"/>
          <w:lang w:val="uk-UA"/>
        </w:rPr>
        <w:t>[</w:t>
      </w:r>
      <w:r w:rsidR="009C778F" w:rsidRPr="006E5368">
        <w:rPr>
          <w:rFonts w:ascii="Times New Roman" w:hAnsi="Times New Roman" w:cs="Times New Roman"/>
          <w:sz w:val="28"/>
          <w:szCs w:val="28"/>
        </w:rPr>
        <w:t>2</w:t>
      </w:r>
      <w:r w:rsidR="007502B3">
        <w:rPr>
          <w:rFonts w:ascii="Times New Roman" w:hAnsi="Times New Roman" w:cs="Times New Roman"/>
          <w:sz w:val="28"/>
          <w:szCs w:val="28"/>
        </w:rPr>
        <w:t>6</w:t>
      </w:r>
      <w:r w:rsidRPr="006E5368">
        <w:rPr>
          <w:rFonts w:ascii="Times New Roman" w:hAnsi="Times New Roman" w:cs="Times New Roman"/>
          <w:sz w:val="28"/>
          <w:szCs w:val="28"/>
          <w:lang w:val="uk-UA"/>
        </w:rPr>
        <w:t>].</w:t>
      </w:r>
      <w:r w:rsidRPr="00715F4A">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Інгібітори неприлізину (сакубітрил) стимулюють сигнальний шлях, пов'язаний з натрійуретичними гормонами.</w:t>
      </w:r>
    </w:p>
    <w:p w14:paraId="1CCA20A5" w14:textId="7C5C9BA3" w:rsidR="00A72BF1" w:rsidRPr="00732200" w:rsidRDefault="00A72BF1"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Нещодавні дослідження показали, що у пацієнтів із застійною СН та високими рівнями BNP у плазмі насправді відсутні зрілі форми НУП, визначається велика кількість їх уламків, що у сукупності з підвищеним ферментативним руйнуванням, зниженою активністю рецепторів в органах та тканинах а також гіперактивацією протирегулюючих гормонів ренін ангіотензин альдостеронової системи (РААС), симпатичної нервової системи (СНС) та ендотеліну-1 призводить до недостатньої ефективності всієї системи</w:t>
      </w:r>
      <w:r w:rsidRPr="00732200">
        <w:rPr>
          <w:rFonts w:ascii="Times New Roman" w:hAnsi="Times New Roman" w:cs="Times New Roman"/>
          <w:sz w:val="28"/>
          <w:szCs w:val="28"/>
          <w:lang w:val="uk-UA"/>
        </w:rPr>
        <w:t xml:space="preserve"> </w:t>
      </w:r>
      <w:r w:rsidRPr="00715F4A">
        <w:rPr>
          <w:rFonts w:ascii="Times New Roman" w:hAnsi="Times New Roman" w:cs="Times New Roman"/>
          <w:sz w:val="28"/>
          <w:szCs w:val="28"/>
          <w:lang w:val="uk-UA"/>
        </w:rPr>
        <w:t>[</w:t>
      </w:r>
      <w:r w:rsidR="007F4077" w:rsidRPr="007F4077">
        <w:rPr>
          <w:rFonts w:ascii="Times New Roman" w:hAnsi="Times New Roman" w:cs="Times New Roman"/>
          <w:sz w:val="28"/>
          <w:szCs w:val="28"/>
          <w:lang w:val="uk-UA"/>
        </w:rPr>
        <w:t>2</w:t>
      </w:r>
      <w:r w:rsidR="007502B3">
        <w:rPr>
          <w:rFonts w:ascii="Times New Roman" w:hAnsi="Times New Roman" w:cs="Times New Roman"/>
          <w:sz w:val="28"/>
          <w:szCs w:val="28"/>
          <w:lang w:val="uk-UA"/>
        </w:rPr>
        <w:t>7</w:t>
      </w:r>
      <w:r w:rsidRPr="00715F4A">
        <w:rPr>
          <w:rFonts w:ascii="Times New Roman" w:hAnsi="Times New Roman" w:cs="Times New Roman"/>
          <w:sz w:val="28"/>
          <w:szCs w:val="28"/>
          <w:lang w:val="uk-UA"/>
        </w:rPr>
        <w:t>].</w:t>
      </w:r>
      <w:r w:rsidR="00702DDA">
        <w:rPr>
          <w:rFonts w:ascii="Times New Roman" w:hAnsi="Times New Roman" w:cs="Times New Roman"/>
          <w:sz w:val="28"/>
          <w:szCs w:val="28"/>
          <w:lang w:val="uk-UA"/>
        </w:rPr>
        <w:t xml:space="preserve"> </w:t>
      </w:r>
      <w:r w:rsidRPr="00732200">
        <w:rPr>
          <w:rFonts w:ascii="Times New Roman" w:hAnsi="Times New Roman" w:cs="Times New Roman"/>
          <w:color w:val="000000"/>
          <w:sz w:val="28"/>
          <w:szCs w:val="28"/>
          <w:lang w:val="uk-UA"/>
        </w:rPr>
        <w:t>Вважають, що ці незрілі пептиди активують власні рецептори не настільки ефективно, як зрілі пептиди.</w:t>
      </w:r>
      <w:r w:rsidR="00A9107C" w:rsidRPr="00732200">
        <w:rPr>
          <w:rFonts w:ascii="Times New Roman" w:hAnsi="Times New Roman" w:cs="Times New Roman"/>
          <w:color w:val="000000"/>
          <w:sz w:val="28"/>
          <w:szCs w:val="28"/>
          <w:lang w:val="uk-UA"/>
        </w:rPr>
        <w:t xml:space="preserve"> Доречно буде відзначити, що імуноферментний тест, що використовується в повсякденній практиці для визначення рівня мозкового пептиду, чутливий не тільки до зрілої форми пептиду (BNP), але й до його попередника (proBNP). Тому високий рівень мозкового пептиду зовсім не означає його високу біодоступність.</w:t>
      </w:r>
    </w:p>
    <w:p w14:paraId="11531E34" w14:textId="2C395B84" w:rsidR="00C23540" w:rsidRPr="00732200" w:rsidRDefault="00C23540" w:rsidP="00702DDA">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sz w:val="28"/>
          <w:szCs w:val="28"/>
          <w:lang w:val="uk-UA"/>
        </w:rPr>
        <w:t xml:space="preserve">У міокарді пацієнтів із СНзберФВ, внутрішньоклітинна концентрація цГМФ і рівень активності PKG були істотно нижчими, а остаточна напруга кардіоміоциту (КМЦ) вища порівняно з хворими з СНзнижФВ </w:t>
      </w:r>
      <w:r w:rsidRPr="003561E2">
        <w:rPr>
          <w:rFonts w:ascii="Times New Roman" w:hAnsi="Times New Roman" w:cs="Times New Roman"/>
          <w:sz w:val="28"/>
          <w:szCs w:val="28"/>
          <w:lang w:val="uk-UA"/>
        </w:rPr>
        <w:t>[</w:t>
      </w:r>
      <w:r w:rsidR="007F4077" w:rsidRPr="003561E2">
        <w:rPr>
          <w:rFonts w:ascii="Times New Roman" w:hAnsi="Times New Roman" w:cs="Times New Roman"/>
          <w:sz w:val="28"/>
          <w:szCs w:val="28"/>
          <w:lang w:val="uk-UA"/>
        </w:rPr>
        <w:t>2</w:t>
      </w:r>
      <w:r w:rsidR="007502B3" w:rsidRPr="007502B3">
        <w:rPr>
          <w:rFonts w:ascii="Times New Roman" w:hAnsi="Times New Roman" w:cs="Times New Roman"/>
          <w:sz w:val="28"/>
          <w:szCs w:val="28"/>
          <w:lang w:val="uk-UA"/>
        </w:rPr>
        <w:t>8</w:t>
      </w:r>
      <w:r w:rsidRPr="003561E2">
        <w:rPr>
          <w:rFonts w:ascii="Times New Roman" w:hAnsi="Times New Roman" w:cs="Times New Roman"/>
          <w:sz w:val="28"/>
          <w:szCs w:val="28"/>
          <w:lang w:val="uk-UA"/>
        </w:rPr>
        <w:t xml:space="preserve">]. </w:t>
      </w:r>
      <w:r w:rsidRPr="00732200">
        <w:rPr>
          <w:rFonts w:ascii="Times New Roman" w:hAnsi="Times New Roman" w:cs="Times New Roman"/>
          <w:sz w:val="28"/>
          <w:szCs w:val="28"/>
          <w:lang w:val="uk-UA"/>
        </w:rPr>
        <w:t>В умовах низької активності PKG також знижується фосфорилювання білків, які відіграють важливу роль у розслабленні міокарда: фосфоламбану, тропоніну I, кальцієвих каналів L-типу.</w:t>
      </w:r>
    </w:p>
    <w:p w14:paraId="3CBA7693" w14:textId="740392DD" w:rsidR="00FE0B24" w:rsidRPr="00732200" w:rsidRDefault="00FE0B24" w:rsidP="00702DDA">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sz w:val="28"/>
          <w:szCs w:val="28"/>
          <w:lang w:val="uk-UA"/>
        </w:rPr>
        <w:t>При СНзберФВ біодоступність НУП суттєво нижче, ніж при СН</w:t>
      </w:r>
      <w:r w:rsidR="00F71C5C" w:rsidRPr="00732200">
        <w:rPr>
          <w:rFonts w:ascii="Times New Roman" w:hAnsi="Times New Roman" w:cs="Times New Roman"/>
          <w:sz w:val="28"/>
          <w:szCs w:val="28"/>
          <w:lang w:val="uk-UA"/>
        </w:rPr>
        <w:t xml:space="preserve">знижФВ, через що багато експертів </w:t>
      </w:r>
      <w:r w:rsidRPr="00732200">
        <w:rPr>
          <w:rFonts w:ascii="Times New Roman" w:hAnsi="Times New Roman" w:cs="Times New Roman"/>
          <w:sz w:val="28"/>
          <w:szCs w:val="28"/>
          <w:lang w:val="uk-UA"/>
        </w:rPr>
        <w:t>називають СН</w:t>
      </w:r>
      <w:r w:rsidR="00F71C5C" w:rsidRPr="00732200">
        <w:rPr>
          <w:rFonts w:ascii="Times New Roman" w:hAnsi="Times New Roman" w:cs="Times New Roman"/>
          <w:sz w:val="28"/>
          <w:szCs w:val="28"/>
          <w:lang w:val="uk-UA"/>
        </w:rPr>
        <w:t>збер</w:t>
      </w:r>
      <w:r w:rsidRPr="00732200">
        <w:rPr>
          <w:rFonts w:ascii="Times New Roman" w:hAnsi="Times New Roman" w:cs="Times New Roman"/>
          <w:sz w:val="28"/>
          <w:szCs w:val="28"/>
          <w:lang w:val="uk-UA"/>
        </w:rPr>
        <w:t>Ф</w:t>
      </w:r>
      <w:r w:rsidR="00F71C5C" w:rsidRPr="00732200">
        <w:rPr>
          <w:rFonts w:ascii="Times New Roman" w:hAnsi="Times New Roman" w:cs="Times New Roman"/>
          <w:sz w:val="28"/>
          <w:szCs w:val="28"/>
          <w:lang w:val="uk-UA"/>
        </w:rPr>
        <w:t xml:space="preserve">В не інакше як синдромом </w:t>
      </w:r>
      <w:r w:rsidR="00702DDA">
        <w:rPr>
          <w:rFonts w:ascii="Times New Roman" w:hAnsi="Times New Roman" w:cs="Times New Roman"/>
          <w:sz w:val="28"/>
          <w:szCs w:val="28"/>
          <w:lang w:val="uk-UA"/>
        </w:rPr>
        <w:t>«</w:t>
      </w:r>
      <w:r w:rsidR="00F71C5C" w:rsidRPr="00732200">
        <w:rPr>
          <w:rFonts w:ascii="Times New Roman" w:hAnsi="Times New Roman" w:cs="Times New Roman"/>
          <w:sz w:val="28"/>
          <w:szCs w:val="28"/>
          <w:lang w:val="uk-UA"/>
        </w:rPr>
        <w:t>дефі</w:t>
      </w:r>
      <w:r w:rsidRPr="00732200">
        <w:rPr>
          <w:rFonts w:ascii="Times New Roman" w:hAnsi="Times New Roman" w:cs="Times New Roman"/>
          <w:sz w:val="28"/>
          <w:szCs w:val="28"/>
          <w:lang w:val="uk-UA"/>
        </w:rPr>
        <w:t>цита НУП</w:t>
      </w:r>
      <w:r w:rsidR="00702DDA">
        <w:rPr>
          <w:rFonts w:ascii="Times New Roman" w:hAnsi="Times New Roman" w:cs="Times New Roman"/>
          <w:sz w:val="28"/>
          <w:szCs w:val="28"/>
          <w:lang w:val="uk-UA"/>
        </w:rPr>
        <w:t>»</w:t>
      </w:r>
      <w:r w:rsidRPr="00732200">
        <w:rPr>
          <w:rFonts w:ascii="Times New Roman" w:hAnsi="Times New Roman" w:cs="Times New Roman"/>
          <w:color w:val="92D050"/>
          <w:sz w:val="28"/>
          <w:szCs w:val="28"/>
          <w:lang w:val="uk-UA"/>
        </w:rPr>
        <w:t xml:space="preserve"> </w:t>
      </w:r>
      <w:r w:rsidRPr="00715F4A">
        <w:rPr>
          <w:rFonts w:ascii="Times New Roman" w:hAnsi="Times New Roman" w:cs="Times New Roman"/>
          <w:sz w:val="28"/>
          <w:szCs w:val="28"/>
          <w:lang w:val="uk-UA"/>
        </w:rPr>
        <w:t>[</w:t>
      </w:r>
      <w:r w:rsidR="003561E2">
        <w:rPr>
          <w:rFonts w:ascii="Times New Roman" w:hAnsi="Times New Roman" w:cs="Times New Roman"/>
          <w:sz w:val="28"/>
          <w:szCs w:val="28"/>
          <w:lang w:val="uk-UA"/>
        </w:rPr>
        <w:t>2</w:t>
      </w:r>
      <w:r w:rsidR="007502B3">
        <w:rPr>
          <w:rFonts w:ascii="Times New Roman" w:hAnsi="Times New Roman" w:cs="Times New Roman"/>
          <w:sz w:val="28"/>
          <w:szCs w:val="28"/>
          <w:lang w:val="uk-UA"/>
        </w:rPr>
        <w:t>8</w:t>
      </w:r>
      <w:r w:rsidRPr="00715F4A">
        <w:rPr>
          <w:rFonts w:ascii="Times New Roman" w:hAnsi="Times New Roman" w:cs="Times New Roman"/>
          <w:sz w:val="28"/>
          <w:szCs w:val="28"/>
          <w:lang w:val="uk-UA"/>
        </w:rPr>
        <w:t>].</w:t>
      </w:r>
      <w:r w:rsidR="00702DDA">
        <w:rPr>
          <w:rFonts w:ascii="Times New Roman" w:hAnsi="Times New Roman" w:cs="Times New Roman"/>
          <w:sz w:val="28"/>
          <w:szCs w:val="28"/>
          <w:lang w:val="uk-UA"/>
        </w:rPr>
        <w:t xml:space="preserve"> </w:t>
      </w:r>
      <w:r w:rsidR="00F02F9E" w:rsidRPr="00732200">
        <w:rPr>
          <w:rFonts w:ascii="Times New Roman" w:hAnsi="Times New Roman" w:cs="Times New Roman"/>
          <w:sz w:val="28"/>
          <w:szCs w:val="28"/>
          <w:lang w:val="uk-UA"/>
        </w:rPr>
        <w:t xml:space="preserve">Справа в тому, що при СНзберФВ НУП не тільки швидко руйнуються і неефективно взаємодіють з рецепторами (як і при СНзнижФВ), але вони також виробляються у малих кількостях (чого немає при СНзнижФВ). </w:t>
      </w:r>
      <w:r w:rsidR="007D1C73" w:rsidRPr="00732200">
        <w:rPr>
          <w:rFonts w:ascii="Times New Roman" w:hAnsi="Times New Roman" w:cs="Times New Roman"/>
          <w:sz w:val="28"/>
          <w:szCs w:val="28"/>
          <w:lang w:val="uk-UA"/>
        </w:rPr>
        <w:t>Це пов</w:t>
      </w:r>
      <w:r w:rsidR="00E37FBB" w:rsidRPr="00E37FBB">
        <w:rPr>
          <w:rFonts w:ascii="Times New Roman" w:hAnsi="Times New Roman" w:cs="Times New Roman"/>
          <w:sz w:val="28"/>
          <w:szCs w:val="28"/>
          <w:lang w:val="uk-UA"/>
        </w:rPr>
        <w:t>’</w:t>
      </w:r>
      <w:r w:rsidR="007D1C73" w:rsidRPr="00732200">
        <w:rPr>
          <w:rFonts w:ascii="Times New Roman" w:hAnsi="Times New Roman" w:cs="Times New Roman"/>
          <w:sz w:val="28"/>
          <w:szCs w:val="28"/>
          <w:lang w:val="uk-UA"/>
        </w:rPr>
        <w:t xml:space="preserve">язано з концентричною гіпертрофією лівого шлуночка (КГЛШ), часто присутньою у пацієнтів з СНзберФВ, при якій вплив тиску наповнення на діастолічну напругу нівелюється потовщеними стінками і невеликим розміром порожнини, через що діастолічна напруга (а значить, і рівень BNP) може бути нормальним навіть незважаючи на високий тиск заповнення. Велике значення в зниженні біодоступності </w:t>
      </w:r>
      <w:r w:rsidR="007D1C73" w:rsidRPr="00732200">
        <w:rPr>
          <w:rFonts w:ascii="Times New Roman" w:hAnsi="Times New Roman" w:cs="Times New Roman"/>
          <w:sz w:val="28"/>
          <w:szCs w:val="28"/>
          <w:lang w:val="uk-UA"/>
        </w:rPr>
        <w:lastRenderedPageBreak/>
        <w:t>НУП при СНзберФВ відіграють ожиріння і цукровий діабет 2 типу, що часто зустрічаються при СНзберФВ. За цих станів збільшується щільність рецепторів С-типу, відповідальних за видалення</w:t>
      </w:r>
      <w:r w:rsidR="00F02F9E" w:rsidRPr="00732200">
        <w:rPr>
          <w:rFonts w:ascii="Times New Roman" w:hAnsi="Times New Roman" w:cs="Times New Roman"/>
          <w:sz w:val="28"/>
          <w:szCs w:val="28"/>
          <w:lang w:val="uk-UA"/>
        </w:rPr>
        <w:t xml:space="preserve"> </w:t>
      </w:r>
      <w:r w:rsidR="007D1C73" w:rsidRPr="00732200">
        <w:rPr>
          <w:rFonts w:ascii="Times New Roman" w:hAnsi="Times New Roman" w:cs="Times New Roman"/>
          <w:sz w:val="28"/>
          <w:szCs w:val="28"/>
          <w:lang w:val="uk-UA"/>
        </w:rPr>
        <w:t xml:space="preserve">із кровотоку НУП </w:t>
      </w:r>
      <w:r w:rsidR="007D1C73" w:rsidRPr="00715F4A">
        <w:rPr>
          <w:rFonts w:ascii="Times New Roman" w:hAnsi="Times New Roman" w:cs="Times New Roman"/>
          <w:sz w:val="28"/>
          <w:szCs w:val="28"/>
          <w:lang w:val="uk-UA"/>
        </w:rPr>
        <w:t>[</w:t>
      </w:r>
      <w:r w:rsidR="003561E2" w:rsidRPr="003561E2">
        <w:rPr>
          <w:rFonts w:ascii="Times New Roman" w:hAnsi="Times New Roman" w:cs="Times New Roman"/>
          <w:sz w:val="28"/>
          <w:szCs w:val="28"/>
        </w:rPr>
        <w:t>2</w:t>
      </w:r>
      <w:r w:rsidR="007502B3">
        <w:rPr>
          <w:rFonts w:ascii="Times New Roman" w:hAnsi="Times New Roman" w:cs="Times New Roman"/>
          <w:sz w:val="28"/>
          <w:szCs w:val="28"/>
        </w:rPr>
        <w:t>9</w:t>
      </w:r>
      <w:r w:rsidR="007D1C73" w:rsidRPr="00715F4A">
        <w:rPr>
          <w:rFonts w:ascii="Times New Roman" w:hAnsi="Times New Roman" w:cs="Times New Roman"/>
          <w:sz w:val="28"/>
          <w:szCs w:val="28"/>
          <w:lang w:val="uk-UA"/>
        </w:rPr>
        <w:t>].</w:t>
      </w:r>
    </w:p>
    <w:p w14:paraId="5863BC65" w14:textId="76121FDA" w:rsidR="007E0AA8" w:rsidRPr="007F4077" w:rsidRDefault="00C23540" w:rsidP="00702DDA">
      <w:pPr>
        <w:spacing w:after="0" w:line="360" w:lineRule="auto"/>
        <w:ind w:firstLine="709"/>
        <w:contextualSpacing/>
        <w:jc w:val="both"/>
        <w:rPr>
          <w:rFonts w:ascii="Times New Roman" w:hAnsi="Times New Roman" w:cs="Times New Roman"/>
          <w:color w:val="FF0000"/>
          <w:sz w:val="28"/>
          <w:szCs w:val="28"/>
          <w:lang w:val="uk-UA"/>
        </w:rPr>
      </w:pPr>
      <w:r w:rsidRPr="00732200">
        <w:rPr>
          <w:rFonts w:ascii="Times New Roman" w:hAnsi="Times New Roman" w:cs="Times New Roman"/>
          <w:color w:val="000000"/>
          <w:sz w:val="28"/>
          <w:szCs w:val="28"/>
          <w:lang w:val="uk-UA"/>
        </w:rPr>
        <w:t>При ХСН НУП сприяють зменшенню переднавантаження на серце за рахунок посилення діурезу та венодилатації. На рівні мікроциркуляторного русла легень дія НУП опосередкована зміною фільтрації та реабсорбції води, що має протинабряковий ефект. НУП знижують симпатичний тонус судин, пригнічуючи симпатичну вегетативну регуляцію в головному мозку, знижуючи активність барорецепторів та зменшуючи вивільнення катехоламінів із пресинаптичних щілин, а також активуючи парасимпатичний відділ вегетативної нервової системи (ВНС). В результаті на тлі зниження об</w:t>
      </w:r>
      <w:r w:rsidR="00BD0C57" w:rsidRPr="00BD0C57">
        <w:rPr>
          <w:rFonts w:ascii="Times New Roman" w:hAnsi="Times New Roman" w:cs="Times New Roman"/>
          <w:color w:val="000000"/>
          <w:sz w:val="28"/>
          <w:szCs w:val="28"/>
        </w:rPr>
        <w:t>’</w:t>
      </w:r>
      <w:r w:rsidRPr="00732200">
        <w:rPr>
          <w:rFonts w:ascii="Times New Roman" w:hAnsi="Times New Roman" w:cs="Times New Roman"/>
          <w:color w:val="000000"/>
          <w:sz w:val="28"/>
          <w:szCs w:val="28"/>
          <w:lang w:val="uk-UA"/>
        </w:rPr>
        <w:t xml:space="preserve">єму циркулюючої крові (ОЦК) і АТ створюються сприятливі умови зниження постнавантаження на міокард. Відомо пригнічуючий вплив НУП на РААС шляхом подавлення секреції альдостерону, реніну та ангіотензину </w:t>
      </w:r>
      <w:r w:rsidRPr="00732200">
        <w:rPr>
          <w:rFonts w:ascii="Times New Roman" w:hAnsi="Times New Roman" w:cs="Times New Roman"/>
          <w:color w:val="000000"/>
          <w:sz w:val="28"/>
          <w:szCs w:val="28"/>
          <w:lang w:val="en-US"/>
        </w:rPr>
        <w:t>II</w:t>
      </w:r>
      <w:r w:rsidRPr="00732200">
        <w:rPr>
          <w:rFonts w:ascii="Times New Roman" w:hAnsi="Times New Roman" w:cs="Times New Roman"/>
          <w:color w:val="000000"/>
          <w:sz w:val="28"/>
          <w:szCs w:val="28"/>
          <w:lang w:val="uk-UA"/>
        </w:rPr>
        <w:t xml:space="preserve"> (А-II), що призводить до зменшення затримки рідини в організмі. НУП збільшує продукцію циклічного ГТФ (гуанозинтрифосфат - пуриновий нуклеозид, який грає роль джерела енергії для активації субстратів в метаболічних реакціях). Циклічний ГТФ в клітині здатний викликати роз</w:t>
      </w:r>
      <w:r w:rsidR="008D523E" w:rsidRPr="008D523E">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 xml:space="preserve">єднання мітохондріального окисного фосфорилювання. При цьому з ниркової тканини спостерігається активне виведення води і іонів натрію, через що ниркові судини розширюються, і швидкість клубочкової фільтрації збільшується </w:t>
      </w:r>
      <w:r w:rsidRPr="00BA49B7">
        <w:rPr>
          <w:rFonts w:ascii="Times New Roman" w:hAnsi="Times New Roman" w:cs="Times New Roman"/>
          <w:color w:val="000000" w:themeColor="text1"/>
          <w:sz w:val="28"/>
          <w:szCs w:val="28"/>
          <w:lang w:val="uk-UA"/>
        </w:rPr>
        <w:t>[</w:t>
      </w:r>
      <w:r w:rsidR="007502B3" w:rsidRPr="007502B3">
        <w:rPr>
          <w:rFonts w:ascii="Times New Roman" w:hAnsi="Times New Roman" w:cs="Times New Roman"/>
          <w:color w:val="000000" w:themeColor="text1"/>
          <w:sz w:val="28"/>
          <w:szCs w:val="28"/>
          <w:lang w:val="uk-UA"/>
        </w:rPr>
        <w:t>30</w:t>
      </w:r>
      <w:r w:rsidRPr="00BA49B7">
        <w:rPr>
          <w:rFonts w:ascii="Times New Roman" w:hAnsi="Times New Roman" w:cs="Times New Roman"/>
          <w:color w:val="000000" w:themeColor="text1"/>
          <w:sz w:val="28"/>
          <w:szCs w:val="28"/>
          <w:lang w:val="uk-UA"/>
        </w:rPr>
        <w:t>]</w:t>
      </w:r>
      <w:r w:rsidR="00715F4A" w:rsidRPr="00BA49B7">
        <w:rPr>
          <w:rFonts w:ascii="Times New Roman" w:hAnsi="Times New Roman" w:cs="Times New Roman"/>
          <w:color w:val="000000" w:themeColor="text1"/>
          <w:sz w:val="28"/>
          <w:szCs w:val="28"/>
          <w:lang w:val="uk-UA"/>
        </w:rPr>
        <w:t>.</w:t>
      </w:r>
    </w:p>
    <w:p w14:paraId="053F441D" w14:textId="77777777" w:rsidR="004F11F8" w:rsidRPr="009D6D14" w:rsidRDefault="004F11F8" w:rsidP="00702DDA">
      <w:pPr>
        <w:spacing w:after="0" w:line="360" w:lineRule="auto"/>
        <w:ind w:firstLine="709"/>
        <w:contextualSpacing/>
        <w:jc w:val="both"/>
        <w:rPr>
          <w:rFonts w:ascii="Times New Roman" w:hAnsi="Times New Roman" w:cs="Times New Roman"/>
          <w:sz w:val="28"/>
          <w:szCs w:val="28"/>
          <w:lang w:val="uk-UA"/>
        </w:rPr>
      </w:pPr>
    </w:p>
    <w:p w14:paraId="6724C2B5" w14:textId="77777777" w:rsidR="003140D4" w:rsidRPr="00732200" w:rsidRDefault="00753393"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b/>
          <w:color w:val="000000"/>
          <w:sz w:val="28"/>
          <w:szCs w:val="28"/>
          <w:lang w:val="uk-UA"/>
        </w:rPr>
        <w:t>Сакубітрил/Вальсартан (ARNI) як нова терапія серцевої недостатності у хворих на ХОЗЛ</w:t>
      </w:r>
    </w:p>
    <w:p w14:paraId="084E801C" w14:textId="1D0F858E" w:rsidR="004F11F8" w:rsidRDefault="001A4E1C" w:rsidP="00702DDA">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color w:val="000000"/>
          <w:sz w:val="28"/>
          <w:szCs w:val="28"/>
          <w:lang w:val="uk-UA"/>
        </w:rPr>
        <w:t>Один із останніх та перспективних методів терапії серце</w:t>
      </w:r>
      <w:r w:rsidR="002A3636" w:rsidRPr="00732200">
        <w:rPr>
          <w:rFonts w:ascii="Times New Roman" w:hAnsi="Times New Roman" w:cs="Times New Roman"/>
          <w:color w:val="000000"/>
          <w:sz w:val="28"/>
          <w:szCs w:val="28"/>
          <w:lang w:val="uk-UA"/>
        </w:rPr>
        <w:t xml:space="preserve">вої недостатності - це введення у програму лікування </w:t>
      </w:r>
      <w:r w:rsidRPr="00732200">
        <w:rPr>
          <w:rFonts w:ascii="Times New Roman" w:hAnsi="Times New Roman" w:cs="Times New Roman"/>
          <w:color w:val="000000"/>
          <w:sz w:val="28"/>
          <w:szCs w:val="28"/>
          <w:lang w:val="uk-UA"/>
        </w:rPr>
        <w:t>комбінованих блокаторів рецепторів ангіотензину (ARBs) - валсартан, з неприлізином (NEP) інгібітора – сакубітрил.</w:t>
      </w:r>
      <w:r w:rsidR="003140D4" w:rsidRPr="00732200">
        <w:rPr>
          <w:rFonts w:ascii="Times New Roman" w:hAnsi="Times New Roman" w:cs="Times New Roman"/>
          <w:sz w:val="28"/>
          <w:szCs w:val="28"/>
          <w:lang w:val="uk-UA"/>
        </w:rPr>
        <w:t xml:space="preserve"> </w:t>
      </w:r>
      <w:r w:rsidR="003140D4" w:rsidRPr="00732200">
        <w:rPr>
          <w:rFonts w:ascii="Times New Roman" w:hAnsi="Times New Roman" w:cs="Times New Roman"/>
          <w:color w:val="000000"/>
          <w:sz w:val="28"/>
          <w:szCs w:val="28"/>
          <w:lang w:val="uk-UA"/>
        </w:rPr>
        <w:t>До швидкодіючих ефектів сакубітрилу в</w:t>
      </w:r>
      <w:r w:rsidR="0084386D" w:rsidRPr="00732200">
        <w:rPr>
          <w:rFonts w:ascii="Times New Roman" w:hAnsi="Times New Roman" w:cs="Times New Roman"/>
          <w:color w:val="000000"/>
          <w:sz w:val="28"/>
          <w:szCs w:val="28"/>
          <w:lang w:val="uk-UA"/>
        </w:rPr>
        <w:t xml:space="preserve">ідносять вазодилатацію, позитивний вплив на </w:t>
      </w:r>
      <w:r w:rsidR="003140D4" w:rsidRPr="00732200">
        <w:rPr>
          <w:rFonts w:ascii="Times New Roman" w:hAnsi="Times New Roman" w:cs="Times New Roman"/>
          <w:color w:val="000000"/>
          <w:sz w:val="28"/>
          <w:szCs w:val="28"/>
          <w:lang w:val="uk-UA"/>
        </w:rPr>
        <w:t>діурез, зменшення вивільнення реніну та альдостерону, зниження активності симпатоадреналової системи (САС)</w:t>
      </w:r>
      <w:r w:rsidR="0084386D" w:rsidRPr="00732200">
        <w:rPr>
          <w:rFonts w:ascii="Times New Roman" w:hAnsi="Times New Roman" w:cs="Times New Roman"/>
          <w:color w:val="000000"/>
          <w:sz w:val="28"/>
          <w:szCs w:val="28"/>
          <w:lang w:val="uk-UA"/>
        </w:rPr>
        <w:t>;</w:t>
      </w:r>
      <w:r w:rsidR="00A9107C" w:rsidRPr="00732200">
        <w:rPr>
          <w:rFonts w:ascii="Times New Roman" w:hAnsi="Times New Roman" w:cs="Times New Roman"/>
          <w:color w:val="000000"/>
          <w:sz w:val="28"/>
          <w:szCs w:val="28"/>
          <w:lang w:val="uk-UA"/>
        </w:rPr>
        <w:t xml:space="preserve"> до відстрочених ефектів </w:t>
      </w:r>
      <w:r w:rsidR="0084386D" w:rsidRPr="00732200">
        <w:rPr>
          <w:rFonts w:ascii="Times New Roman" w:hAnsi="Times New Roman" w:cs="Times New Roman"/>
          <w:color w:val="000000"/>
          <w:sz w:val="28"/>
          <w:szCs w:val="28"/>
          <w:lang w:val="uk-UA"/>
        </w:rPr>
        <w:t>— протизапальні</w:t>
      </w:r>
      <w:r w:rsidR="002A3636" w:rsidRPr="00732200">
        <w:rPr>
          <w:rFonts w:ascii="Times New Roman" w:hAnsi="Times New Roman" w:cs="Times New Roman"/>
          <w:color w:val="000000"/>
          <w:sz w:val="28"/>
          <w:szCs w:val="28"/>
          <w:lang w:val="uk-UA"/>
        </w:rPr>
        <w:t>, антифібротичні</w:t>
      </w:r>
      <w:r w:rsidR="003140D4" w:rsidRPr="00732200">
        <w:rPr>
          <w:rFonts w:ascii="Times New Roman" w:hAnsi="Times New Roman" w:cs="Times New Roman"/>
          <w:color w:val="000000"/>
          <w:sz w:val="28"/>
          <w:szCs w:val="28"/>
          <w:lang w:val="uk-UA"/>
        </w:rPr>
        <w:t xml:space="preserve"> </w:t>
      </w:r>
      <w:r w:rsidR="00F75A62" w:rsidRPr="00732200">
        <w:rPr>
          <w:rFonts w:ascii="Times New Roman" w:hAnsi="Times New Roman" w:cs="Times New Roman"/>
          <w:color w:val="000000"/>
          <w:sz w:val="28"/>
          <w:szCs w:val="28"/>
          <w:lang w:val="uk-UA"/>
        </w:rPr>
        <w:t>та</w:t>
      </w:r>
      <w:r w:rsidR="003140D4" w:rsidRPr="00732200">
        <w:rPr>
          <w:rFonts w:ascii="Times New Roman" w:hAnsi="Times New Roman" w:cs="Times New Roman"/>
          <w:color w:val="000000"/>
          <w:sz w:val="28"/>
          <w:szCs w:val="28"/>
          <w:lang w:val="uk-UA"/>
        </w:rPr>
        <w:t xml:space="preserve"> антигіпертрофічні властивості </w:t>
      </w:r>
      <w:r w:rsidR="003140D4" w:rsidRPr="00715F4A">
        <w:rPr>
          <w:rFonts w:ascii="Times New Roman" w:hAnsi="Times New Roman" w:cs="Times New Roman"/>
          <w:sz w:val="28"/>
          <w:szCs w:val="28"/>
          <w:lang w:val="uk-UA"/>
        </w:rPr>
        <w:t>[</w:t>
      </w:r>
      <w:r w:rsidR="00B54597">
        <w:rPr>
          <w:rFonts w:ascii="Times New Roman" w:hAnsi="Times New Roman" w:cs="Times New Roman"/>
          <w:sz w:val="28"/>
          <w:szCs w:val="28"/>
          <w:lang w:val="uk-UA"/>
        </w:rPr>
        <w:t>3</w:t>
      </w:r>
      <w:r w:rsidR="007502B3" w:rsidRPr="007502B3">
        <w:rPr>
          <w:rFonts w:ascii="Times New Roman" w:hAnsi="Times New Roman" w:cs="Times New Roman"/>
          <w:sz w:val="28"/>
          <w:szCs w:val="28"/>
          <w:lang w:val="uk-UA"/>
        </w:rPr>
        <w:t>1</w:t>
      </w:r>
      <w:r w:rsidR="00295FDB">
        <w:rPr>
          <w:rFonts w:ascii="Times New Roman" w:hAnsi="Times New Roman" w:cs="Times New Roman"/>
          <w:sz w:val="28"/>
          <w:szCs w:val="28"/>
          <w:lang w:val="uk-UA"/>
        </w:rPr>
        <w:t>,3</w:t>
      </w:r>
      <w:r w:rsidR="007502B3">
        <w:rPr>
          <w:rFonts w:ascii="Times New Roman" w:hAnsi="Times New Roman" w:cs="Times New Roman"/>
          <w:sz w:val="28"/>
          <w:szCs w:val="28"/>
          <w:lang w:val="uk-UA"/>
        </w:rPr>
        <w:t>2</w:t>
      </w:r>
      <w:r w:rsidR="00533425">
        <w:rPr>
          <w:rFonts w:ascii="Times New Roman" w:hAnsi="Times New Roman" w:cs="Times New Roman"/>
          <w:sz w:val="28"/>
          <w:szCs w:val="28"/>
          <w:lang w:val="uk-UA"/>
        </w:rPr>
        <w:t>,</w:t>
      </w:r>
      <w:r w:rsidR="00533425" w:rsidRPr="00251CF5">
        <w:rPr>
          <w:rFonts w:ascii="Times New Roman" w:hAnsi="Times New Roman" w:cs="Times New Roman"/>
          <w:sz w:val="28"/>
          <w:szCs w:val="28"/>
          <w:lang w:val="uk-UA"/>
        </w:rPr>
        <w:t>3</w:t>
      </w:r>
      <w:r w:rsidR="007502B3">
        <w:rPr>
          <w:rFonts w:ascii="Times New Roman" w:hAnsi="Times New Roman" w:cs="Times New Roman"/>
          <w:sz w:val="28"/>
          <w:szCs w:val="28"/>
          <w:lang w:val="uk-UA"/>
        </w:rPr>
        <w:t>3</w:t>
      </w:r>
      <w:r w:rsidR="003140D4" w:rsidRPr="00251CF5">
        <w:rPr>
          <w:rFonts w:ascii="Times New Roman" w:hAnsi="Times New Roman" w:cs="Times New Roman"/>
          <w:sz w:val="28"/>
          <w:szCs w:val="28"/>
          <w:lang w:val="uk-UA"/>
        </w:rPr>
        <w:t>]</w:t>
      </w:r>
      <w:r w:rsidR="004F11F8">
        <w:rPr>
          <w:rFonts w:ascii="Times New Roman" w:hAnsi="Times New Roman" w:cs="Times New Roman"/>
          <w:sz w:val="28"/>
          <w:szCs w:val="28"/>
          <w:lang w:val="uk-UA"/>
        </w:rPr>
        <w:t>.</w:t>
      </w:r>
    </w:p>
    <w:p w14:paraId="6D1B9AF5" w14:textId="6061815C" w:rsidR="007E0AA8" w:rsidRPr="00732200" w:rsidRDefault="00C4796F" w:rsidP="007E0AA8">
      <w:pPr>
        <w:spacing w:line="360" w:lineRule="auto"/>
        <w:ind w:firstLine="426"/>
        <w:contextualSpacing/>
        <w:jc w:val="both"/>
        <w:rPr>
          <w:rFonts w:ascii="Times New Roman" w:hAnsi="Times New Roman" w:cs="Times New Roman"/>
          <w:color w:val="000000"/>
          <w:sz w:val="28"/>
          <w:szCs w:val="28"/>
          <w:lang w:val="uk-UA"/>
        </w:rPr>
      </w:pPr>
      <w:r w:rsidRPr="00C4796F">
        <w:rPr>
          <w:rFonts w:ascii="Times New Roman" w:hAnsi="Times New Roman" w:cs="Times New Roman"/>
          <w:color w:val="000000"/>
          <w:sz w:val="28"/>
          <w:szCs w:val="28"/>
          <w:lang w:val="uk-UA"/>
        </w:rPr>
        <w:object w:dxaOrig="9622" w:dyaOrig="5390" w14:anchorId="21A8B62C">
          <v:shape id="_x0000_i1026" type="#_x0000_t75" style="width:480.75pt;height:269.25pt" o:ole="">
            <v:imagedata r:id="rId13" o:title=""/>
          </v:shape>
          <o:OLEObject Type="Embed" ProgID="PowerPoint.ShowMacroEnabled.12" ShapeID="_x0000_i1026" DrawAspect="Content" ObjectID="_1732991817" r:id="rId14"/>
        </w:object>
      </w:r>
    </w:p>
    <w:p w14:paraId="281EE878" w14:textId="77777777" w:rsidR="00702DDA" w:rsidRDefault="00702DDA" w:rsidP="00702DDA">
      <w:pPr>
        <w:spacing w:after="0" w:line="360" w:lineRule="auto"/>
        <w:ind w:firstLine="709"/>
        <w:contextualSpacing/>
        <w:jc w:val="both"/>
        <w:rPr>
          <w:rFonts w:ascii="Times New Roman" w:hAnsi="Times New Roman" w:cs="Times New Roman"/>
          <w:sz w:val="28"/>
          <w:szCs w:val="28"/>
          <w:lang w:val="uk-UA"/>
        </w:rPr>
      </w:pPr>
      <w:r w:rsidRPr="00702DDA">
        <w:rPr>
          <w:rFonts w:ascii="Times New Roman" w:hAnsi="Times New Roman" w:cs="Times New Roman"/>
          <w:b/>
          <w:bCs/>
          <w:sz w:val="28"/>
          <w:szCs w:val="28"/>
          <w:lang w:val="uk-UA"/>
        </w:rPr>
        <w:t>Рис. 2.</w:t>
      </w:r>
      <w:r w:rsidRPr="00822C97">
        <w:rPr>
          <w:lang w:val="uk-UA"/>
        </w:rPr>
        <w:t xml:space="preserve"> </w:t>
      </w:r>
      <w:r w:rsidRPr="00822C97">
        <w:rPr>
          <w:rFonts w:ascii="Times New Roman" w:hAnsi="Times New Roman" w:cs="Times New Roman"/>
          <w:sz w:val="28"/>
          <w:szCs w:val="28"/>
          <w:lang w:val="uk-UA"/>
        </w:rPr>
        <w:t>Механізм дії препарату</w:t>
      </w:r>
      <w:r>
        <w:rPr>
          <w:rFonts w:ascii="Times New Roman" w:hAnsi="Times New Roman" w:cs="Times New Roman"/>
          <w:sz w:val="28"/>
          <w:szCs w:val="28"/>
          <w:lang w:val="uk-UA"/>
        </w:rPr>
        <w:t xml:space="preserve"> сакубітрил/вальсартан.</w:t>
      </w:r>
    </w:p>
    <w:p w14:paraId="6E7BAB09" w14:textId="77777777" w:rsidR="00702DDA" w:rsidRDefault="00702DDA" w:rsidP="00732200">
      <w:pPr>
        <w:spacing w:line="360" w:lineRule="auto"/>
        <w:ind w:firstLine="851"/>
        <w:contextualSpacing/>
        <w:jc w:val="both"/>
        <w:rPr>
          <w:rFonts w:ascii="Times New Roman" w:hAnsi="Times New Roman" w:cs="Times New Roman"/>
          <w:color w:val="000000"/>
          <w:sz w:val="28"/>
          <w:szCs w:val="28"/>
          <w:lang w:val="uk-UA"/>
        </w:rPr>
      </w:pPr>
    </w:p>
    <w:p w14:paraId="17AC9C49" w14:textId="77777777" w:rsidR="00C4796F" w:rsidRDefault="00C4796F" w:rsidP="00732200">
      <w:pPr>
        <w:spacing w:line="360" w:lineRule="auto"/>
        <w:ind w:firstLine="851"/>
        <w:contextualSpacing/>
        <w:jc w:val="both"/>
        <w:rPr>
          <w:rFonts w:ascii="Times New Roman" w:hAnsi="Times New Roman" w:cs="Times New Roman"/>
          <w:color w:val="000000"/>
          <w:sz w:val="28"/>
          <w:szCs w:val="28"/>
          <w:lang w:val="uk-UA"/>
        </w:rPr>
      </w:pPr>
    </w:p>
    <w:p w14:paraId="3D7640BE" w14:textId="77777777" w:rsidR="00C4796F" w:rsidRDefault="00C4796F" w:rsidP="00732200">
      <w:pPr>
        <w:spacing w:line="360" w:lineRule="auto"/>
        <w:ind w:firstLine="851"/>
        <w:contextualSpacing/>
        <w:jc w:val="both"/>
        <w:rPr>
          <w:rFonts w:ascii="Times New Roman" w:hAnsi="Times New Roman" w:cs="Times New Roman"/>
          <w:color w:val="000000"/>
          <w:sz w:val="28"/>
          <w:szCs w:val="28"/>
          <w:lang w:val="uk-UA"/>
        </w:rPr>
      </w:pPr>
    </w:p>
    <w:p w14:paraId="57148F6E" w14:textId="77BF32EA" w:rsidR="002E5C72" w:rsidRPr="007502B3" w:rsidRDefault="007410EB" w:rsidP="00702DDA">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color w:val="000000"/>
          <w:sz w:val="28"/>
          <w:szCs w:val="28"/>
          <w:lang w:val="uk-UA"/>
        </w:rPr>
        <w:t>Ферментом, що сприяє деградації НУП є нейтральна ендопептидаза (</w:t>
      </w:r>
      <w:r w:rsidR="008175B5" w:rsidRPr="00732200">
        <w:rPr>
          <w:rFonts w:ascii="Times New Roman" w:hAnsi="Times New Roman" w:cs="Times New Roman"/>
          <w:color w:val="000000"/>
          <w:sz w:val="28"/>
          <w:szCs w:val="28"/>
          <w:lang w:val="uk-UA"/>
        </w:rPr>
        <w:t xml:space="preserve">NEP </w:t>
      </w:r>
      <w:r w:rsidRPr="00732200">
        <w:rPr>
          <w:rFonts w:ascii="Times New Roman" w:hAnsi="Times New Roman" w:cs="Times New Roman"/>
          <w:color w:val="000000"/>
          <w:sz w:val="28"/>
          <w:szCs w:val="28"/>
          <w:lang w:val="uk-UA"/>
        </w:rPr>
        <w:t xml:space="preserve">НЕП) </w:t>
      </w:r>
      <w:r w:rsidRPr="00715F4A">
        <w:rPr>
          <w:rFonts w:ascii="Times New Roman" w:hAnsi="Times New Roman" w:cs="Times New Roman"/>
          <w:sz w:val="28"/>
          <w:szCs w:val="28"/>
          <w:lang w:val="uk-UA"/>
        </w:rPr>
        <w:t>[</w:t>
      </w:r>
      <w:r w:rsidR="00715F4A" w:rsidRPr="00715F4A">
        <w:rPr>
          <w:rFonts w:ascii="Times New Roman" w:hAnsi="Times New Roman" w:cs="Times New Roman"/>
          <w:sz w:val="28"/>
          <w:szCs w:val="28"/>
          <w:lang w:val="uk-UA"/>
        </w:rPr>
        <w:t>3</w:t>
      </w:r>
      <w:r w:rsidR="007502B3" w:rsidRPr="007502B3">
        <w:rPr>
          <w:rFonts w:ascii="Times New Roman" w:hAnsi="Times New Roman" w:cs="Times New Roman"/>
          <w:sz w:val="28"/>
          <w:szCs w:val="28"/>
          <w:lang w:val="uk-UA"/>
        </w:rPr>
        <w:t>4</w:t>
      </w:r>
      <w:r w:rsidRPr="00715F4A">
        <w:rPr>
          <w:rFonts w:ascii="Times New Roman" w:hAnsi="Times New Roman" w:cs="Times New Roman"/>
          <w:sz w:val="28"/>
          <w:szCs w:val="28"/>
          <w:lang w:val="uk-UA"/>
        </w:rPr>
        <w:t xml:space="preserve">]. </w:t>
      </w:r>
      <w:r w:rsidRPr="00732200">
        <w:rPr>
          <w:rFonts w:ascii="Times New Roman" w:hAnsi="Times New Roman" w:cs="Times New Roman"/>
          <w:color w:val="000000"/>
          <w:sz w:val="28"/>
          <w:szCs w:val="28"/>
          <w:lang w:val="uk-UA"/>
        </w:rPr>
        <w:t>НЕП широко представлені в ендотеліальних та гладком</w:t>
      </w:r>
      <w:r w:rsidR="00A47BA6" w:rsidRPr="00A47BA6">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 xml:space="preserve">язових клітинах, кардіоміоцитах, епітеліальних клітинах ниркових канальців, а також у фібробластах, що стійко виявляються в легеневій тканині, головному мозку, серці та кишечнику. НЕП беруть участь в інактивації не тільки НУП, а й таких ендогенних вазоактивних пептидів, як брадикінін та адреномедулін, а також ендотелін-1 та ангіотензин II (АТ II). Встановлено, що селективні інгібітори НЕП запобігають деградації НУП in vitro та in vivo, а також підвищують їхню біологічну активність. Крім того, інгібітори НЕП здатні збільшувати ензиматичну конверсію великого ендотеліну (big endothelin) в активну форму – ендотелін-1 </w:t>
      </w:r>
      <w:r w:rsidRPr="00715F4A">
        <w:rPr>
          <w:rFonts w:ascii="Times New Roman" w:hAnsi="Times New Roman" w:cs="Times New Roman"/>
          <w:sz w:val="28"/>
          <w:szCs w:val="28"/>
          <w:lang w:val="uk-UA"/>
        </w:rPr>
        <w:t>[</w:t>
      </w:r>
      <w:r w:rsidR="00715F4A" w:rsidRPr="00CC6813">
        <w:rPr>
          <w:rFonts w:ascii="Times New Roman" w:hAnsi="Times New Roman" w:cs="Times New Roman"/>
          <w:sz w:val="28"/>
          <w:szCs w:val="28"/>
          <w:lang w:val="uk-UA"/>
        </w:rPr>
        <w:t>3</w:t>
      </w:r>
      <w:r w:rsidR="007502B3">
        <w:rPr>
          <w:rFonts w:ascii="Times New Roman" w:hAnsi="Times New Roman" w:cs="Times New Roman"/>
          <w:sz w:val="28"/>
          <w:szCs w:val="28"/>
          <w:lang w:val="uk-UA"/>
        </w:rPr>
        <w:t>5</w:t>
      </w:r>
      <w:r w:rsidRPr="00CC6813">
        <w:rPr>
          <w:rFonts w:ascii="Times New Roman" w:hAnsi="Times New Roman" w:cs="Times New Roman"/>
          <w:sz w:val="28"/>
          <w:szCs w:val="28"/>
          <w:lang w:val="uk-UA"/>
        </w:rPr>
        <w:t>].</w:t>
      </w:r>
    </w:p>
    <w:p w14:paraId="4ACF547D" w14:textId="45AF4A1F" w:rsidR="004F11F8" w:rsidRDefault="00367715" w:rsidP="00702DDA">
      <w:pPr>
        <w:spacing w:after="0" w:line="360" w:lineRule="auto"/>
        <w:ind w:firstLine="709"/>
        <w:contextualSpacing/>
        <w:jc w:val="both"/>
        <w:rPr>
          <w:rFonts w:ascii="Times New Roman" w:hAnsi="Times New Roman" w:cs="Times New Roman"/>
          <w:sz w:val="28"/>
          <w:szCs w:val="28"/>
          <w:lang w:val="uk-UA"/>
        </w:rPr>
      </w:pPr>
      <w:r w:rsidRPr="00732200">
        <w:rPr>
          <w:rFonts w:ascii="Times New Roman" w:hAnsi="Times New Roman" w:cs="Times New Roman"/>
          <w:color w:val="000000"/>
          <w:sz w:val="28"/>
          <w:szCs w:val="28"/>
          <w:lang w:val="uk-UA"/>
        </w:rPr>
        <w:t xml:space="preserve">Інгібування неприлізину підвищує рівень перерахованих вище речовин, що протидіє вазоконстрикції, затримки натрію та ремоделюванню. Комбіноване пригнічення ренін-ангіотензинової системи та неприлізину перевищує за ефективністю кожну з терапевтичних стратегій окремо згідно з результатами </w:t>
      </w:r>
      <w:r w:rsidRPr="00732200">
        <w:rPr>
          <w:rFonts w:ascii="Times New Roman" w:hAnsi="Times New Roman" w:cs="Times New Roman"/>
          <w:color w:val="000000"/>
          <w:sz w:val="28"/>
          <w:szCs w:val="28"/>
          <w:lang w:val="uk-UA"/>
        </w:rPr>
        <w:lastRenderedPageBreak/>
        <w:t>експериментальних досліджень. Однак таке лікування асоційоване з розвитком важких ангіоневротичних набряків.</w:t>
      </w:r>
      <w:r w:rsidRPr="00732200">
        <w:rPr>
          <w:rFonts w:ascii="Times New Roman" w:hAnsi="Times New Roman" w:cs="Times New Roman"/>
          <w:sz w:val="28"/>
          <w:szCs w:val="28"/>
          <w:lang w:val="uk-UA"/>
        </w:rPr>
        <w:t xml:space="preserve"> </w:t>
      </w:r>
      <w:r w:rsidRPr="00732200">
        <w:rPr>
          <w:rFonts w:ascii="Times New Roman" w:hAnsi="Times New Roman" w:cs="Times New Roman"/>
          <w:color w:val="000000"/>
          <w:sz w:val="28"/>
          <w:szCs w:val="28"/>
          <w:lang w:val="uk-UA"/>
        </w:rPr>
        <w:t>Застосування нового препарату - LCZ696 (angiotensin receptor neprilysin inhibitor), що містить інгібітор неприлізину сакубітрил (AHU377) та блокатор рецепторів ангіотензину II валсартан, за результатами досліджень, супроводжується мінімальним ризиком розвитку ангіоневротичного набряку.</w:t>
      </w:r>
      <w:r w:rsidRPr="00732200">
        <w:rPr>
          <w:rFonts w:ascii="Times New Roman" w:hAnsi="Times New Roman" w:cs="Times New Roman"/>
          <w:sz w:val="28"/>
          <w:szCs w:val="28"/>
          <w:lang w:val="uk-UA"/>
        </w:rPr>
        <w:t xml:space="preserve"> </w:t>
      </w:r>
      <w:r w:rsidR="00295FDB" w:rsidRPr="00295FDB">
        <w:rPr>
          <w:rFonts w:ascii="Times New Roman" w:hAnsi="Times New Roman" w:cs="Times New Roman"/>
          <w:sz w:val="28"/>
          <w:szCs w:val="28"/>
          <w:lang w:val="uk-UA"/>
        </w:rPr>
        <w:t>Препарат - LCZ696 на зовнішній вигляд є білим порошком, молекулярна формула якого представлена нижче</w:t>
      </w:r>
      <w:r w:rsidR="00702DDA">
        <w:rPr>
          <w:rFonts w:ascii="Times New Roman" w:hAnsi="Times New Roman" w:cs="Times New Roman"/>
          <w:sz w:val="28"/>
          <w:szCs w:val="28"/>
          <w:lang w:val="uk-UA"/>
        </w:rPr>
        <w:t>.</w:t>
      </w:r>
      <w:r w:rsidR="00295FDB" w:rsidRPr="00295FDB">
        <w:rPr>
          <w:rFonts w:ascii="Times New Roman" w:hAnsi="Times New Roman" w:cs="Times New Roman"/>
          <w:sz w:val="28"/>
          <w:szCs w:val="28"/>
          <w:lang w:val="uk-UA"/>
        </w:rPr>
        <w:t xml:space="preserve"> </w:t>
      </w:r>
    </w:p>
    <w:p w14:paraId="202F95C7" w14:textId="77777777" w:rsidR="007E0AA8" w:rsidRDefault="00DA32A0" w:rsidP="00732200">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73346B0C" wp14:editId="3CFBA3B2">
            <wp:extent cx="5821896" cy="3038475"/>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25945" cy="3040588"/>
                    </a:xfrm>
                    <a:prstGeom prst="rect">
                      <a:avLst/>
                    </a:prstGeom>
                    <a:noFill/>
                    <a:ln>
                      <a:noFill/>
                    </a:ln>
                  </pic:spPr>
                </pic:pic>
              </a:graphicData>
            </a:graphic>
          </wp:inline>
        </w:drawing>
      </w:r>
    </w:p>
    <w:p w14:paraId="7FF06DC0" w14:textId="77777777" w:rsidR="00702DDA" w:rsidRDefault="00702DDA" w:rsidP="00702DDA">
      <w:pPr>
        <w:spacing w:after="0" w:line="360" w:lineRule="auto"/>
        <w:ind w:firstLine="709"/>
        <w:contextualSpacing/>
        <w:jc w:val="both"/>
        <w:rPr>
          <w:rFonts w:ascii="Times New Roman" w:hAnsi="Times New Roman" w:cs="Times New Roman"/>
          <w:sz w:val="28"/>
          <w:szCs w:val="28"/>
          <w:lang w:val="uk-UA"/>
        </w:rPr>
      </w:pPr>
      <w:r w:rsidRPr="00702DDA">
        <w:rPr>
          <w:rFonts w:ascii="Times New Roman" w:hAnsi="Times New Roman" w:cs="Times New Roman"/>
          <w:b/>
          <w:bCs/>
          <w:sz w:val="28"/>
          <w:szCs w:val="28"/>
          <w:lang w:val="uk-UA"/>
        </w:rPr>
        <w:t>Рис. 3.</w:t>
      </w:r>
      <w:r w:rsidRPr="00D44C98">
        <w:rPr>
          <w:sz w:val="28"/>
          <w:szCs w:val="28"/>
        </w:rPr>
        <w:t xml:space="preserve"> </w:t>
      </w:r>
      <w:r>
        <w:rPr>
          <w:rFonts w:ascii="Times New Roman" w:hAnsi="Times New Roman" w:cs="Times New Roman"/>
          <w:sz w:val="28"/>
          <w:szCs w:val="28"/>
          <w:lang w:val="uk-UA"/>
        </w:rPr>
        <w:t>М</w:t>
      </w:r>
      <w:r w:rsidRPr="00DA32A0">
        <w:rPr>
          <w:rFonts w:ascii="Times New Roman" w:hAnsi="Times New Roman" w:cs="Times New Roman"/>
          <w:sz w:val="28"/>
          <w:szCs w:val="28"/>
          <w:lang w:val="uk-UA"/>
        </w:rPr>
        <w:t xml:space="preserve">олекулярна формула </w:t>
      </w:r>
      <w:r>
        <w:rPr>
          <w:rFonts w:ascii="Times New Roman" w:hAnsi="Times New Roman" w:cs="Times New Roman"/>
          <w:sz w:val="28"/>
          <w:szCs w:val="28"/>
          <w:lang w:val="uk-UA"/>
        </w:rPr>
        <w:t>п</w:t>
      </w:r>
      <w:r w:rsidRPr="00DA32A0">
        <w:rPr>
          <w:rFonts w:ascii="Times New Roman" w:hAnsi="Times New Roman" w:cs="Times New Roman"/>
          <w:sz w:val="28"/>
          <w:szCs w:val="28"/>
          <w:lang w:val="uk-UA"/>
        </w:rPr>
        <w:t>репарат</w:t>
      </w:r>
      <w:r>
        <w:rPr>
          <w:rFonts w:ascii="Times New Roman" w:hAnsi="Times New Roman" w:cs="Times New Roman"/>
          <w:sz w:val="28"/>
          <w:szCs w:val="28"/>
          <w:lang w:val="uk-UA"/>
        </w:rPr>
        <w:t>у</w:t>
      </w:r>
      <w:r w:rsidRPr="00DA32A0">
        <w:rPr>
          <w:rFonts w:ascii="Times New Roman" w:hAnsi="Times New Roman" w:cs="Times New Roman"/>
          <w:sz w:val="28"/>
          <w:szCs w:val="28"/>
          <w:lang w:val="uk-UA"/>
        </w:rPr>
        <w:t xml:space="preserve"> LCZ696 (сакубітрил/валсартан)</w:t>
      </w:r>
      <w:r>
        <w:rPr>
          <w:rFonts w:ascii="Times New Roman" w:hAnsi="Times New Roman" w:cs="Times New Roman"/>
          <w:sz w:val="28"/>
          <w:szCs w:val="28"/>
          <w:lang w:val="uk-UA"/>
        </w:rPr>
        <w:t>.</w:t>
      </w:r>
    </w:p>
    <w:p w14:paraId="5C91AF3C" w14:textId="77777777" w:rsidR="00DA32A0" w:rsidRDefault="00DA32A0" w:rsidP="00702DDA">
      <w:pPr>
        <w:spacing w:after="0" w:line="360" w:lineRule="auto"/>
        <w:ind w:firstLine="709"/>
        <w:contextualSpacing/>
        <w:jc w:val="both"/>
        <w:rPr>
          <w:rFonts w:ascii="Times New Roman" w:hAnsi="Times New Roman" w:cs="Times New Roman"/>
          <w:sz w:val="28"/>
          <w:szCs w:val="28"/>
          <w:lang w:val="uk-UA"/>
        </w:rPr>
      </w:pPr>
    </w:p>
    <w:p w14:paraId="5BFC769F" w14:textId="48D0B6FC" w:rsidR="00367715" w:rsidRPr="00732200" w:rsidRDefault="00367715"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Препарат LCZ696 (сакубітрил/валсартан) є членом новог</w:t>
      </w:r>
      <w:r w:rsidR="002A3636" w:rsidRPr="00732200">
        <w:rPr>
          <w:rFonts w:ascii="Times New Roman" w:hAnsi="Times New Roman" w:cs="Times New Roman"/>
          <w:color w:val="000000"/>
          <w:sz w:val="28"/>
          <w:szCs w:val="28"/>
          <w:lang w:val="uk-UA"/>
        </w:rPr>
        <w:t>о класу агентів, що мають</w:t>
      </w:r>
      <w:r w:rsidR="00695EAE" w:rsidRPr="00732200">
        <w:rPr>
          <w:rFonts w:ascii="Times New Roman" w:hAnsi="Times New Roman" w:cs="Times New Roman"/>
          <w:color w:val="000000"/>
          <w:sz w:val="28"/>
          <w:szCs w:val="28"/>
          <w:lang w:val="uk-UA"/>
        </w:rPr>
        <w:t xml:space="preserve"> </w:t>
      </w:r>
      <w:r w:rsidR="002A3636" w:rsidRPr="00732200">
        <w:rPr>
          <w:rFonts w:ascii="Times New Roman" w:hAnsi="Times New Roman" w:cs="Times New Roman"/>
          <w:color w:val="000000"/>
          <w:sz w:val="28"/>
          <w:szCs w:val="28"/>
          <w:lang w:val="uk-UA"/>
        </w:rPr>
        <w:t>назву-інгібітори</w:t>
      </w:r>
      <w:r w:rsidRPr="00732200">
        <w:rPr>
          <w:rFonts w:ascii="Times New Roman" w:hAnsi="Times New Roman" w:cs="Times New Roman"/>
          <w:color w:val="000000"/>
          <w:sz w:val="28"/>
          <w:szCs w:val="28"/>
          <w:lang w:val="uk-UA"/>
        </w:rPr>
        <w:t xml:space="preserve"> ангіотензинового рецептора-неприлізину (ARNI), які поєднують інгібітор неприлізину та блокатор рецепторів ангіотензину (ARB)</w:t>
      </w:r>
      <w:r w:rsidR="00295FDB" w:rsidRPr="00295FDB">
        <w:rPr>
          <w:lang w:val="uk-UA"/>
        </w:rPr>
        <w:t xml:space="preserve"> </w:t>
      </w:r>
      <w:r w:rsidR="00295FDB" w:rsidRPr="00295FDB">
        <w:rPr>
          <w:rFonts w:ascii="Times New Roman" w:hAnsi="Times New Roman" w:cs="Times New Roman"/>
          <w:color w:val="000000"/>
          <w:sz w:val="28"/>
          <w:szCs w:val="28"/>
          <w:lang w:val="uk-UA"/>
        </w:rPr>
        <w:t>[</w:t>
      </w:r>
      <w:r w:rsidR="00295FDB">
        <w:rPr>
          <w:rFonts w:ascii="Times New Roman" w:hAnsi="Times New Roman" w:cs="Times New Roman"/>
          <w:color w:val="000000"/>
          <w:sz w:val="28"/>
          <w:szCs w:val="28"/>
          <w:lang w:val="uk-UA"/>
        </w:rPr>
        <w:t>3</w:t>
      </w:r>
      <w:r w:rsidR="00B72A3F" w:rsidRPr="00B72A3F">
        <w:rPr>
          <w:rFonts w:ascii="Times New Roman" w:hAnsi="Times New Roman" w:cs="Times New Roman"/>
          <w:color w:val="000000"/>
          <w:sz w:val="28"/>
          <w:szCs w:val="28"/>
          <w:lang w:val="uk-UA"/>
        </w:rPr>
        <w:t>2</w:t>
      </w:r>
      <w:r w:rsidR="00295FDB" w:rsidRPr="00295FDB">
        <w:rPr>
          <w:rFonts w:ascii="Times New Roman" w:hAnsi="Times New Roman" w:cs="Times New Roman"/>
          <w:color w:val="000000"/>
          <w:sz w:val="28"/>
          <w:szCs w:val="28"/>
          <w:lang w:val="uk-UA"/>
        </w:rPr>
        <w:t>].</w:t>
      </w:r>
    </w:p>
    <w:p w14:paraId="7F5FAC31" w14:textId="7592FACC" w:rsidR="00CB366A" w:rsidRPr="00732200" w:rsidRDefault="001836CB"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У сучасних дослідженнях продемонстровано їхню участь </w:t>
      </w:r>
      <w:r w:rsidR="00367715" w:rsidRPr="00732200">
        <w:rPr>
          <w:rFonts w:ascii="Times New Roman" w:hAnsi="Times New Roman" w:cs="Times New Roman"/>
          <w:color w:val="000000"/>
          <w:sz w:val="28"/>
          <w:szCs w:val="28"/>
          <w:lang w:val="uk-UA"/>
        </w:rPr>
        <w:t>в</w:t>
      </w:r>
      <w:r w:rsidRPr="00732200">
        <w:rPr>
          <w:rFonts w:ascii="Times New Roman" w:hAnsi="Times New Roman" w:cs="Times New Roman"/>
          <w:color w:val="000000"/>
          <w:sz w:val="28"/>
          <w:szCs w:val="28"/>
          <w:lang w:val="uk-UA"/>
        </w:rPr>
        <w:t xml:space="preserve"> уповільненні процесів прогресування ЛГ. Зокрема, збільшення активності натрійуретичних пептидів при ЛГ сприяє регресові проліферативних процесів у судинній стінці легеневих артерій, дилатації легеневих </w:t>
      </w:r>
      <w:r w:rsidRPr="00715F4A">
        <w:rPr>
          <w:rFonts w:ascii="Times New Roman" w:hAnsi="Times New Roman" w:cs="Times New Roman"/>
          <w:sz w:val="28"/>
          <w:szCs w:val="28"/>
          <w:lang w:val="uk-UA"/>
        </w:rPr>
        <w:t>судин [</w:t>
      </w:r>
      <w:r w:rsidR="00DF7EC9" w:rsidRPr="00DF7EC9">
        <w:rPr>
          <w:rFonts w:ascii="Times New Roman" w:hAnsi="Times New Roman" w:cs="Times New Roman"/>
          <w:sz w:val="28"/>
          <w:szCs w:val="28"/>
          <w:lang w:val="uk-UA"/>
        </w:rPr>
        <w:t>3</w:t>
      </w:r>
      <w:r w:rsidR="00B72A3F" w:rsidRPr="00B72A3F">
        <w:rPr>
          <w:rFonts w:ascii="Times New Roman" w:hAnsi="Times New Roman" w:cs="Times New Roman"/>
          <w:sz w:val="28"/>
          <w:szCs w:val="28"/>
          <w:lang w:val="uk-UA"/>
        </w:rPr>
        <w:t>6</w:t>
      </w:r>
      <w:r w:rsidRPr="00715F4A">
        <w:rPr>
          <w:rFonts w:ascii="Times New Roman" w:hAnsi="Times New Roman" w:cs="Times New Roman"/>
          <w:sz w:val="28"/>
          <w:szCs w:val="28"/>
          <w:lang w:val="uk-UA"/>
        </w:rPr>
        <w:t xml:space="preserve">]. </w:t>
      </w:r>
    </w:p>
    <w:p w14:paraId="145DCC5D" w14:textId="0B9F3B6D" w:rsidR="00F5743C" w:rsidRPr="00732200" w:rsidRDefault="00F5743C"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Дані експериментальних та клінічних досліджень підтверджують наявність у препарата сакубітрил/валсартан антифібротичні властивості.</w:t>
      </w:r>
      <w:r w:rsidRPr="00732200">
        <w:rPr>
          <w:rFonts w:ascii="Times New Roman" w:hAnsi="Times New Roman" w:cs="Times New Roman"/>
          <w:sz w:val="28"/>
          <w:szCs w:val="28"/>
          <w:lang w:val="uk-UA"/>
        </w:rPr>
        <w:t xml:space="preserve"> </w:t>
      </w:r>
      <w:r w:rsidRPr="00732200">
        <w:rPr>
          <w:rFonts w:ascii="Times New Roman" w:hAnsi="Times New Roman" w:cs="Times New Roman"/>
          <w:color w:val="000000"/>
          <w:sz w:val="28"/>
          <w:szCs w:val="28"/>
          <w:lang w:val="uk-UA"/>
        </w:rPr>
        <w:t xml:space="preserve">У випробуванні PARAGON-HF прийом </w:t>
      </w:r>
      <w:r w:rsidR="00FD0748" w:rsidRPr="00732200">
        <w:rPr>
          <w:rFonts w:ascii="Times New Roman" w:hAnsi="Times New Roman" w:cs="Times New Roman"/>
          <w:color w:val="000000"/>
          <w:sz w:val="28"/>
          <w:szCs w:val="28"/>
          <w:lang w:val="uk-UA"/>
        </w:rPr>
        <w:t>останнього</w:t>
      </w:r>
      <w:r w:rsidR="0005473A" w:rsidRPr="00732200">
        <w:rPr>
          <w:rFonts w:ascii="Times New Roman" w:hAnsi="Times New Roman" w:cs="Times New Roman"/>
          <w:color w:val="000000"/>
          <w:sz w:val="28"/>
          <w:szCs w:val="28"/>
          <w:lang w:val="uk-UA"/>
        </w:rPr>
        <w:t xml:space="preserve"> у пацієнтів із </w:t>
      </w:r>
      <w:r w:rsidR="00FD0748" w:rsidRPr="00732200">
        <w:rPr>
          <w:rFonts w:ascii="Times New Roman" w:hAnsi="Times New Roman" w:cs="Times New Roman"/>
          <w:color w:val="000000"/>
          <w:sz w:val="28"/>
          <w:szCs w:val="28"/>
          <w:lang w:val="uk-UA"/>
        </w:rPr>
        <w:t>серцев</w:t>
      </w:r>
      <w:r w:rsidR="008A1BC6" w:rsidRPr="00732200">
        <w:rPr>
          <w:rFonts w:ascii="Times New Roman" w:hAnsi="Times New Roman" w:cs="Times New Roman"/>
          <w:color w:val="000000"/>
          <w:sz w:val="28"/>
          <w:szCs w:val="28"/>
          <w:lang w:val="uk-UA"/>
        </w:rPr>
        <w:t>ою</w:t>
      </w:r>
      <w:r w:rsidR="00FD0748" w:rsidRPr="00732200">
        <w:rPr>
          <w:rFonts w:ascii="Times New Roman" w:hAnsi="Times New Roman" w:cs="Times New Roman"/>
          <w:color w:val="000000"/>
          <w:sz w:val="28"/>
          <w:szCs w:val="28"/>
          <w:lang w:val="uk-UA"/>
        </w:rPr>
        <w:t xml:space="preserve"> недостатніст</w:t>
      </w:r>
      <w:r w:rsidR="008A1BC6" w:rsidRPr="00732200">
        <w:rPr>
          <w:rFonts w:ascii="Times New Roman" w:hAnsi="Times New Roman" w:cs="Times New Roman"/>
          <w:color w:val="000000"/>
          <w:sz w:val="28"/>
          <w:szCs w:val="28"/>
          <w:lang w:val="uk-UA"/>
        </w:rPr>
        <w:t>ю</w:t>
      </w:r>
      <w:r w:rsidR="00FD0748" w:rsidRPr="00732200">
        <w:rPr>
          <w:rFonts w:ascii="Times New Roman" w:hAnsi="Times New Roman" w:cs="Times New Roman"/>
          <w:color w:val="000000"/>
          <w:sz w:val="28"/>
          <w:szCs w:val="28"/>
          <w:lang w:val="uk-UA"/>
        </w:rPr>
        <w:t xml:space="preserve"> із збереженою фракцією викиду</w:t>
      </w:r>
      <w:r w:rsidR="008A1BC6" w:rsidRPr="00732200">
        <w:rPr>
          <w:rFonts w:ascii="Times New Roman" w:hAnsi="Times New Roman" w:cs="Times New Roman"/>
          <w:color w:val="000000"/>
          <w:sz w:val="28"/>
          <w:szCs w:val="28"/>
          <w:lang w:val="uk-UA"/>
        </w:rPr>
        <w:t xml:space="preserve"> (СНз</w:t>
      </w:r>
      <w:r w:rsidR="00AE04DF" w:rsidRPr="00732200">
        <w:rPr>
          <w:rFonts w:ascii="Times New Roman" w:hAnsi="Times New Roman" w:cs="Times New Roman"/>
          <w:color w:val="000000"/>
          <w:sz w:val="28"/>
          <w:szCs w:val="28"/>
          <w:lang w:val="uk-UA"/>
        </w:rPr>
        <w:t>бер</w:t>
      </w:r>
      <w:r w:rsidR="008A1BC6" w:rsidRPr="00732200">
        <w:rPr>
          <w:rFonts w:ascii="Times New Roman" w:hAnsi="Times New Roman" w:cs="Times New Roman"/>
          <w:color w:val="000000"/>
          <w:sz w:val="28"/>
          <w:szCs w:val="28"/>
          <w:lang w:val="uk-UA"/>
        </w:rPr>
        <w:t xml:space="preserve">ФВ), </w:t>
      </w:r>
      <w:r w:rsidRPr="00732200">
        <w:rPr>
          <w:rFonts w:ascii="Times New Roman" w:hAnsi="Times New Roman" w:cs="Times New Roman"/>
          <w:color w:val="000000"/>
          <w:sz w:val="28"/>
          <w:szCs w:val="28"/>
          <w:lang w:val="uk-UA"/>
        </w:rPr>
        <w:t xml:space="preserve">асоціювався зі зниженням рівня маркерів </w:t>
      </w:r>
      <w:r w:rsidRPr="00732200">
        <w:rPr>
          <w:rFonts w:ascii="Times New Roman" w:hAnsi="Times New Roman" w:cs="Times New Roman"/>
          <w:color w:val="000000"/>
          <w:sz w:val="28"/>
          <w:szCs w:val="28"/>
          <w:lang w:val="uk-UA"/>
        </w:rPr>
        <w:lastRenderedPageBreak/>
        <w:t>фіброзу та підвищенням рівня маркерів деградації колагену в порівнянні з валсартаном [</w:t>
      </w:r>
      <w:r w:rsidR="00DF7EC9" w:rsidRPr="00DF7EC9">
        <w:rPr>
          <w:rFonts w:ascii="Times New Roman" w:hAnsi="Times New Roman" w:cs="Times New Roman"/>
          <w:color w:val="000000"/>
          <w:sz w:val="28"/>
          <w:szCs w:val="28"/>
          <w:lang w:val="uk-UA"/>
        </w:rPr>
        <w:t>3</w:t>
      </w:r>
      <w:r w:rsidR="00B72A3F" w:rsidRPr="00B72A3F">
        <w:rPr>
          <w:rFonts w:ascii="Times New Roman" w:hAnsi="Times New Roman" w:cs="Times New Roman"/>
          <w:color w:val="000000"/>
          <w:sz w:val="28"/>
          <w:szCs w:val="28"/>
          <w:lang w:val="uk-UA"/>
        </w:rPr>
        <w:t>7</w:t>
      </w:r>
      <w:r w:rsidRPr="00732200">
        <w:rPr>
          <w:rFonts w:ascii="Times New Roman" w:hAnsi="Times New Roman" w:cs="Times New Roman"/>
          <w:color w:val="000000"/>
          <w:sz w:val="28"/>
          <w:szCs w:val="28"/>
          <w:lang w:val="uk-UA"/>
        </w:rPr>
        <w:t>].</w:t>
      </w:r>
    </w:p>
    <w:p w14:paraId="6D75C94D" w14:textId="774FA507" w:rsidR="008A1BC6" w:rsidRPr="00732200" w:rsidRDefault="008A1BC6"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Цей препарат проявляє і протизапальні властивості, що особливо важливо при СНз</w:t>
      </w:r>
      <w:r w:rsidR="00AE04DF" w:rsidRPr="00732200">
        <w:rPr>
          <w:rFonts w:ascii="Times New Roman" w:hAnsi="Times New Roman" w:cs="Times New Roman"/>
          <w:color w:val="000000"/>
          <w:sz w:val="28"/>
          <w:szCs w:val="28"/>
          <w:lang w:val="uk-UA"/>
        </w:rPr>
        <w:t>бер</w:t>
      </w:r>
      <w:r w:rsidRPr="00732200">
        <w:rPr>
          <w:rFonts w:ascii="Times New Roman" w:hAnsi="Times New Roman" w:cs="Times New Roman"/>
          <w:color w:val="000000"/>
          <w:sz w:val="28"/>
          <w:szCs w:val="28"/>
          <w:lang w:val="uk-UA"/>
        </w:rPr>
        <w:t xml:space="preserve">ФВ з урахуванням тієї ролі, яку хронічне запалення </w:t>
      </w:r>
      <w:r w:rsidR="00AE04DF" w:rsidRPr="00732200">
        <w:rPr>
          <w:rFonts w:ascii="Times New Roman" w:hAnsi="Times New Roman" w:cs="Times New Roman"/>
          <w:color w:val="000000"/>
          <w:sz w:val="28"/>
          <w:szCs w:val="28"/>
          <w:lang w:val="uk-UA"/>
        </w:rPr>
        <w:t xml:space="preserve">грає в </w:t>
      </w:r>
      <w:r w:rsidRPr="00732200">
        <w:rPr>
          <w:rFonts w:ascii="Times New Roman" w:hAnsi="Times New Roman" w:cs="Times New Roman"/>
          <w:color w:val="000000"/>
          <w:sz w:val="28"/>
          <w:szCs w:val="28"/>
          <w:lang w:val="uk-UA"/>
        </w:rPr>
        <w:t xml:space="preserve">патогенезі даного стану. У мишей з дефіцитом аполіпопротеїну Е та атеросклерозом сонних артерій введення цієї комбінації уповільнювало зростання атеросклеротичних бляшок, що супроводжувалося більш вираженим зниженням експресії </w:t>
      </w:r>
      <w:r w:rsidR="00AE04DF" w:rsidRPr="00732200">
        <w:rPr>
          <w:rFonts w:ascii="Times New Roman" w:hAnsi="Times New Roman" w:cs="Times New Roman"/>
          <w:color w:val="000000"/>
          <w:sz w:val="28"/>
          <w:szCs w:val="28"/>
          <w:lang w:val="uk-UA"/>
        </w:rPr>
        <w:t xml:space="preserve">прозапальних цитокінів, а саме інтерлейкіну-6, матриксної металопротеїнази-8 та хемотаксичного протеїну-1 моноцитів </w:t>
      </w:r>
      <w:r w:rsidRPr="00732200">
        <w:rPr>
          <w:rFonts w:ascii="Times New Roman" w:hAnsi="Times New Roman" w:cs="Times New Roman"/>
          <w:color w:val="000000"/>
          <w:sz w:val="28"/>
          <w:szCs w:val="28"/>
          <w:lang w:val="uk-UA"/>
        </w:rPr>
        <w:t>у порівнянні з ізольованим введенням валсартану</w:t>
      </w:r>
      <w:r w:rsidR="00FE0B24" w:rsidRPr="00732200">
        <w:rPr>
          <w:rFonts w:ascii="Times New Roman" w:hAnsi="Times New Roman" w:cs="Times New Roman"/>
          <w:color w:val="000000"/>
          <w:sz w:val="28"/>
          <w:szCs w:val="28"/>
          <w:lang w:val="uk-UA"/>
        </w:rPr>
        <w:t>. Тим часом, і валсартан, і LCZ696 пригнічували утворення атеросклеротичних бляшок за рахунок зменшення вмісту ліпідів у бляшках та площі поперечного перерізу бляшок, а також збільшення вмісту колагену у бляшках та товщини фіброзної кришки. Зокрема, LCZ696 показав найкращі результати в пригніченні атеросклерозу та пригніченні рівня прозапальних генів. LCZ696 значно зменшив атеросклероз та запалення в апоЕ-/</w:t>
      </w:r>
      <w:r w:rsidR="00715F4A">
        <w:rPr>
          <w:rFonts w:ascii="Times New Roman" w:hAnsi="Times New Roman" w:cs="Times New Roman"/>
          <w:color w:val="000000"/>
          <w:sz w:val="28"/>
          <w:szCs w:val="28"/>
          <w:lang w:val="uk-UA"/>
        </w:rPr>
        <w:t xml:space="preserve">- мишей порівняно з </w:t>
      </w:r>
      <w:r w:rsidR="00715F4A" w:rsidRPr="00715F4A">
        <w:rPr>
          <w:rFonts w:ascii="Times New Roman" w:hAnsi="Times New Roman" w:cs="Times New Roman"/>
          <w:sz w:val="28"/>
          <w:szCs w:val="28"/>
          <w:lang w:val="uk-UA"/>
        </w:rPr>
        <w:t>валсартаном</w:t>
      </w:r>
      <w:r w:rsidR="00FE0B24" w:rsidRPr="00715F4A">
        <w:rPr>
          <w:rFonts w:ascii="Times New Roman" w:hAnsi="Times New Roman" w:cs="Times New Roman"/>
          <w:sz w:val="28"/>
          <w:szCs w:val="28"/>
          <w:lang w:val="uk-UA"/>
        </w:rPr>
        <w:t xml:space="preserve"> </w:t>
      </w:r>
      <w:r w:rsidRPr="00715F4A">
        <w:rPr>
          <w:rFonts w:ascii="Times New Roman" w:hAnsi="Times New Roman" w:cs="Times New Roman"/>
          <w:sz w:val="28"/>
          <w:szCs w:val="28"/>
          <w:lang w:val="uk-UA"/>
        </w:rPr>
        <w:t>[</w:t>
      </w:r>
      <w:r w:rsidR="00DF7EC9" w:rsidRPr="00DF7EC9">
        <w:rPr>
          <w:rFonts w:ascii="Times New Roman" w:hAnsi="Times New Roman" w:cs="Times New Roman"/>
          <w:sz w:val="28"/>
          <w:szCs w:val="28"/>
        </w:rPr>
        <w:t>3</w:t>
      </w:r>
      <w:r w:rsidR="00B72A3F">
        <w:rPr>
          <w:rFonts w:ascii="Times New Roman" w:hAnsi="Times New Roman" w:cs="Times New Roman"/>
          <w:sz w:val="28"/>
          <w:szCs w:val="28"/>
        </w:rPr>
        <w:t>8</w:t>
      </w:r>
      <w:r w:rsidRPr="00715F4A">
        <w:rPr>
          <w:rFonts w:ascii="Times New Roman" w:hAnsi="Times New Roman" w:cs="Times New Roman"/>
          <w:sz w:val="28"/>
          <w:szCs w:val="28"/>
          <w:lang w:val="uk-UA"/>
        </w:rPr>
        <w:t>]</w:t>
      </w:r>
      <w:r w:rsidR="00715F4A" w:rsidRPr="006B48C2">
        <w:rPr>
          <w:rFonts w:ascii="Times New Roman" w:hAnsi="Times New Roman" w:cs="Times New Roman"/>
          <w:bCs/>
          <w:sz w:val="28"/>
          <w:szCs w:val="28"/>
          <w:lang w:val="uk-UA"/>
        </w:rPr>
        <w:t>.</w:t>
      </w:r>
    </w:p>
    <w:p w14:paraId="5AB86DAE" w14:textId="1A935811" w:rsidR="00CB366A" w:rsidRPr="00732200" w:rsidRDefault="001836CB"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У світлі викладеного видається перспективним</w:t>
      </w:r>
      <w:r w:rsidR="00CB366A"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проведене в даний час дослідження PARENT [Pulmonary Artery Pressure Reduction With ENTresto</w:t>
      </w:r>
      <w:r w:rsidR="00CB366A"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(Sacubitril/Valsartan)], в якому вивча</w:t>
      </w:r>
      <w:r w:rsidR="00650D5E" w:rsidRPr="00732200">
        <w:rPr>
          <w:rFonts w:ascii="Times New Roman" w:hAnsi="Times New Roman" w:cs="Times New Roman"/>
          <w:color w:val="000000"/>
          <w:sz w:val="28"/>
          <w:szCs w:val="28"/>
          <w:lang w:val="uk-UA"/>
        </w:rPr>
        <w:t>лася</w:t>
      </w:r>
      <w:r w:rsidRPr="00732200">
        <w:rPr>
          <w:rFonts w:ascii="Times New Roman" w:hAnsi="Times New Roman" w:cs="Times New Roman"/>
          <w:color w:val="000000"/>
          <w:sz w:val="28"/>
          <w:szCs w:val="28"/>
          <w:lang w:val="uk-UA"/>
        </w:rPr>
        <w:t xml:space="preserve"> ефективність</w:t>
      </w:r>
      <w:r w:rsidR="00CB366A"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 xml:space="preserve">фіксованої комбінації валсартану та сакубітрилу у пацієнтів з комбінованою пост/прекапілярною ЛГ </w:t>
      </w:r>
      <w:r w:rsidRPr="00715F4A">
        <w:rPr>
          <w:rFonts w:ascii="Times New Roman" w:hAnsi="Times New Roman" w:cs="Times New Roman"/>
          <w:sz w:val="28"/>
          <w:szCs w:val="28"/>
          <w:lang w:val="uk-UA"/>
        </w:rPr>
        <w:t>[</w:t>
      </w:r>
      <w:r w:rsidR="008C0AA4" w:rsidRPr="008406EB">
        <w:rPr>
          <w:rFonts w:ascii="Times New Roman" w:hAnsi="Times New Roman" w:cs="Times New Roman"/>
          <w:sz w:val="28"/>
          <w:szCs w:val="28"/>
          <w:lang w:val="uk-UA"/>
        </w:rPr>
        <w:t>3</w:t>
      </w:r>
      <w:r w:rsidR="00B72A3F">
        <w:rPr>
          <w:rFonts w:ascii="Times New Roman" w:hAnsi="Times New Roman" w:cs="Times New Roman"/>
          <w:sz w:val="28"/>
          <w:szCs w:val="28"/>
          <w:lang w:val="uk-UA"/>
        </w:rPr>
        <w:t>9</w:t>
      </w:r>
      <w:r w:rsidRPr="00715F4A">
        <w:rPr>
          <w:rFonts w:ascii="Times New Roman" w:hAnsi="Times New Roman" w:cs="Times New Roman"/>
          <w:sz w:val="28"/>
          <w:szCs w:val="28"/>
          <w:lang w:val="uk-UA"/>
        </w:rPr>
        <w:t>].</w:t>
      </w:r>
      <w:r w:rsidR="00CB366A" w:rsidRPr="00715F4A">
        <w:rPr>
          <w:rFonts w:ascii="Times New Roman" w:hAnsi="Times New Roman" w:cs="Times New Roman"/>
          <w:sz w:val="28"/>
          <w:szCs w:val="28"/>
          <w:lang w:val="uk-UA"/>
        </w:rPr>
        <w:t xml:space="preserve"> </w:t>
      </w:r>
      <w:r w:rsidR="00CB366A" w:rsidRPr="00732200">
        <w:rPr>
          <w:rFonts w:ascii="Times New Roman" w:hAnsi="Times New Roman" w:cs="Times New Roman"/>
          <w:color w:val="000000"/>
          <w:sz w:val="28"/>
          <w:szCs w:val="28"/>
          <w:lang w:val="uk-UA"/>
        </w:rPr>
        <w:t>Первинними кінцевими точками є зміна середнього тиску в легеневій артерії (ср.ТЛА) - через 6 тижнів активної терапії, а також гостра зміна ср.ТЛА через 3 год</w:t>
      </w:r>
      <w:r w:rsidR="00695EAE" w:rsidRPr="00732200">
        <w:rPr>
          <w:rFonts w:ascii="Times New Roman" w:hAnsi="Times New Roman" w:cs="Times New Roman"/>
          <w:color w:val="000000"/>
          <w:sz w:val="28"/>
          <w:szCs w:val="28"/>
          <w:lang w:val="uk-UA"/>
        </w:rPr>
        <w:t>ини</w:t>
      </w:r>
      <w:r w:rsidR="00CB366A" w:rsidRPr="00732200">
        <w:rPr>
          <w:rFonts w:ascii="Times New Roman" w:hAnsi="Times New Roman" w:cs="Times New Roman"/>
          <w:color w:val="000000"/>
          <w:sz w:val="28"/>
          <w:szCs w:val="28"/>
          <w:lang w:val="uk-UA"/>
        </w:rPr>
        <w:t xml:space="preserve"> </w:t>
      </w:r>
      <w:r w:rsidR="002A3636" w:rsidRPr="00732200">
        <w:rPr>
          <w:rFonts w:ascii="Times New Roman" w:hAnsi="Times New Roman" w:cs="Times New Roman"/>
          <w:color w:val="000000"/>
          <w:sz w:val="28"/>
          <w:szCs w:val="28"/>
          <w:lang w:val="uk-UA"/>
        </w:rPr>
        <w:t>після першого прийому комбінації</w:t>
      </w:r>
      <w:r w:rsidR="00CB366A" w:rsidRPr="00732200">
        <w:rPr>
          <w:rFonts w:ascii="Times New Roman" w:hAnsi="Times New Roman" w:cs="Times New Roman"/>
          <w:color w:val="000000"/>
          <w:sz w:val="28"/>
          <w:szCs w:val="28"/>
          <w:lang w:val="uk-UA"/>
        </w:rPr>
        <w:t xml:space="preserve"> валсартану та сакубітрилу. Моніторинг </w:t>
      </w:r>
      <w:r w:rsidR="009B10BD" w:rsidRPr="00732200">
        <w:rPr>
          <w:rFonts w:ascii="Times New Roman" w:hAnsi="Times New Roman" w:cs="Times New Roman"/>
          <w:color w:val="000000"/>
          <w:sz w:val="28"/>
          <w:szCs w:val="28"/>
          <w:lang w:val="uk-UA"/>
        </w:rPr>
        <w:t>ср.</w:t>
      </w:r>
      <w:r w:rsidR="00CB366A" w:rsidRPr="00732200">
        <w:rPr>
          <w:rFonts w:ascii="Times New Roman" w:hAnsi="Times New Roman" w:cs="Times New Roman"/>
          <w:color w:val="000000"/>
          <w:sz w:val="28"/>
          <w:szCs w:val="28"/>
          <w:lang w:val="uk-UA"/>
        </w:rPr>
        <w:t>ТЛА проводи</w:t>
      </w:r>
      <w:r w:rsidR="00650D5E" w:rsidRPr="00732200">
        <w:rPr>
          <w:rFonts w:ascii="Times New Roman" w:hAnsi="Times New Roman" w:cs="Times New Roman"/>
          <w:color w:val="000000"/>
          <w:sz w:val="28"/>
          <w:szCs w:val="28"/>
          <w:lang w:val="uk-UA"/>
        </w:rPr>
        <w:t>вся</w:t>
      </w:r>
      <w:r w:rsidR="00CB366A" w:rsidRPr="00732200">
        <w:rPr>
          <w:rFonts w:ascii="Times New Roman" w:hAnsi="Times New Roman" w:cs="Times New Roman"/>
          <w:color w:val="000000"/>
          <w:sz w:val="28"/>
          <w:szCs w:val="28"/>
          <w:lang w:val="uk-UA"/>
        </w:rPr>
        <w:t xml:space="preserve"> за допомогою пристрою CardioMEMS, імплантованого в дистальні відділи легеневої артерії. </w:t>
      </w:r>
    </w:p>
    <w:p w14:paraId="70549CD3" w14:textId="5E70E00B" w:rsidR="00B97826" w:rsidRPr="00732200" w:rsidRDefault="001A4E1C"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Валсартан і сакубітрил діють </w:t>
      </w:r>
      <w:r w:rsidR="00764F2F" w:rsidRPr="00732200">
        <w:rPr>
          <w:rFonts w:ascii="Times New Roman" w:hAnsi="Times New Roman" w:cs="Times New Roman"/>
          <w:color w:val="000000"/>
          <w:sz w:val="28"/>
          <w:szCs w:val="28"/>
          <w:lang w:val="uk-UA"/>
        </w:rPr>
        <w:t>синергічно,</w:t>
      </w:r>
      <w:r w:rsidRPr="00732200">
        <w:rPr>
          <w:rFonts w:ascii="Times New Roman" w:hAnsi="Times New Roman" w:cs="Times New Roman"/>
          <w:color w:val="000000"/>
          <w:sz w:val="28"/>
          <w:szCs w:val="28"/>
          <w:lang w:val="uk-UA"/>
        </w:rPr>
        <w:t xml:space="preserve"> запобігаючи загибелі клітин кардіоміоцитів та ремоделюванню матриксу</w:t>
      </w:r>
      <w:r w:rsidR="00203C5C" w:rsidRPr="00B877FA">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 xml:space="preserve"> Молекулярні механізми валсартану тісно пов</w:t>
      </w:r>
      <w:r w:rsidR="00FF681B" w:rsidRPr="00F32C14">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язані із запобіганням гіпертрофії. Валсартан покращує ремоделювання серця, який інгібує гуанін-нуклеотид-зв</w:t>
      </w:r>
      <w:r w:rsidR="009E151B" w:rsidRPr="009E151B">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 xml:space="preserve">язувальні білки. Інгібування субодиниці гуанін-нуклеотид-зв'язуючого білка альфа-13 (GNA13) індукує інактивацію або </w:t>
      </w:r>
      <w:r w:rsidR="00695EAE" w:rsidRPr="00732200">
        <w:rPr>
          <w:rFonts w:ascii="Times New Roman" w:hAnsi="Times New Roman" w:cs="Times New Roman"/>
          <w:color w:val="000000"/>
          <w:sz w:val="28"/>
          <w:szCs w:val="28"/>
          <w:lang w:val="uk-UA"/>
        </w:rPr>
        <w:t>п</w:t>
      </w:r>
      <w:r w:rsidRPr="00732200">
        <w:rPr>
          <w:rFonts w:ascii="Times New Roman" w:hAnsi="Times New Roman" w:cs="Times New Roman"/>
          <w:color w:val="000000"/>
          <w:sz w:val="28"/>
          <w:szCs w:val="28"/>
          <w:lang w:val="uk-UA"/>
        </w:rPr>
        <w:t xml:space="preserve">ослаблення активності протоонкогенної кінази Scr, що призводить до зниження </w:t>
      </w:r>
      <w:r w:rsidRPr="00732200">
        <w:rPr>
          <w:rFonts w:ascii="Times New Roman" w:hAnsi="Times New Roman" w:cs="Times New Roman"/>
          <w:color w:val="000000"/>
          <w:sz w:val="28"/>
          <w:szCs w:val="28"/>
          <w:lang w:val="uk-UA"/>
        </w:rPr>
        <w:lastRenderedPageBreak/>
        <w:t xml:space="preserve">ремоделювання позаклітинного матриксу лівого шлуночка </w:t>
      </w:r>
      <w:r w:rsidR="00D35990" w:rsidRPr="00732200">
        <w:rPr>
          <w:rFonts w:ascii="Times New Roman" w:hAnsi="Times New Roman" w:cs="Times New Roman"/>
          <w:color w:val="000000"/>
          <w:sz w:val="28"/>
          <w:szCs w:val="28"/>
          <w:lang w:val="uk-UA"/>
        </w:rPr>
        <w:t>(</w:t>
      </w:r>
      <w:r w:rsidR="00ED22D2" w:rsidRPr="00732200">
        <w:rPr>
          <w:rFonts w:ascii="Times New Roman" w:hAnsi="Times New Roman" w:cs="Times New Roman"/>
          <w:color w:val="000000"/>
          <w:sz w:val="28"/>
          <w:szCs w:val="28"/>
          <w:lang w:val="uk-UA"/>
        </w:rPr>
        <w:t xml:space="preserve">left ventricular extracellular matrix remodelling </w:t>
      </w:r>
      <w:r w:rsidR="00AC1EB2" w:rsidRPr="00732200">
        <w:rPr>
          <w:rFonts w:ascii="Times New Roman" w:hAnsi="Times New Roman" w:cs="Times New Roman"/>
          <w:color w:val="000000"/>
          <w:sz w:val="28"/>
          <w:szCs w:val="28"/>
          <w:lang w:val="uk-UA"/>
        </w:rPr>
        <w:t>LVEMR</w:t>
      </w:r>
      <w:r w:rsidR="00D35990" w:rsidRPr="00732200">
        <w:rPr>
          <w:rFonts w:ascii="Times New Roman" w:hAnsi="Times New Roman" w:cs="Times New Roman"/>
          <w:color w:val="000000"/>
          <w:sz w:val="28"/>
          <w:szCs w:val="28"/>
          <w:lang w:val="uk-UA"/>
        </w:rPr>
        <w:t>)</w:t>
      </w:r>
      <w:r w:rsidR="00AC1EB2"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 xml:space="preserve">за рахунок інгібування матриксних металопротеїнази-2 та </w:t>
      </w:r>
      <w:r w:rsidR="00764F2F" w:rsidRPr="00732200">
        <w:rPr>
          <w:rFonts w:ascii="Times New Roman" w:hAnsi="Times New Roman" w:cs="Times New Roman"/>
          <w:color w:val="000000"/>
          <w:sz w:val="28"/>
          <w:szCs w:val="28"/>
          <w:lang w:val="uk-UA"/>
        </w:rPr>
        <w:t>металопротеїнази-</w:t>
      </w:r>
      <w:r w:rsidRPr="00732200">
        <w:rPr>
          <w:rFonts w:ascii="Times New Roman" w:hAnsi="Times New Roman" w:cs="Times New Roman"/>
          <w:color w:val="000000"/>
          <w:sz w:val="28"/>
          <w:szCs w:val="28"/>
          <w:lang w:val="uk-UA"/>
        </w:rPr>
        <w:t>9 (MMP-2 та MMP-9), та білок альфа-1 щілинного з'єднання (CXA1).</w:t>
      </w:r>
      <w:r w:rsidR="00764F2F" w:rsidRPr="00732200">
        <w:rPr>
          <w:rFonts w:ascii="Times New Roman" w:hAnsi="Times New Roman" w:cs="Times New Roman"/>
          <w:color w:val="000000"/>
          <w:sz w:val="28"/>
          <w:szCs w:val="28"/>
          <w:lang w:val="uk-UA"/>
        </w:rPr>
        <w:t xml:space="preserve"> У той же час зменшення гіпертрофії досягається за рахунок </w:t>
      </w:r>
      <w:r w:rsidR="00227C09" w:rsidRPr="00732200">
        <w:rPr>
          <w:rFonts w:ascii="Times New Roman" w:hAnsi="Times New Roman" w:cs="Times New Roman"/>
          <w:color w:val="000000"/>
          <w:sz w:val="28"/>
          <w:szCs w:val="28"/>
          <w:lang w:val="uk-UA"/>
        </w:rPr>
        <w:t>пригнічення</w:t>
      </w:r>
      <w:r w:rsidR="00764F2F" w:rsidRPr="00732200">
        <w:rPr>
          <w:rFonts w:ascii="Times New Roman" w:hAnsi="Times New Roman" w:cs="Times New Roman"/>
          <w:color w:val="000000"/>
          <w:sz w:val="28"/>
          <w:szCs w:val="28"/>
          <w:lang w:val="uk-UA"/>
        </w:rPr>
        <w:t xml:space="preserve"> епідермального рецептора фактора росту (EGFR). Навпаки, сакубітрил діє, запобігаючи розпаду ендогенних вазоактивних пептидів, включаючи натрійуретичні пептиди (ANP, BNP та CNP), тим самим обмежуючи загибель клітин міокарда. Сакубітрил послаблює загибель клітин кардіоміоцитів, гіпертрофію та порушення скоротливості міоцитів, інгібуючи гомолог фосфатази та тензину (phosphatase and tensin homologue PTEN).</w:t>
      </w:r>
      <w:r w:rsidR="00687744" w:rsidRPr="00732200">
        <w:rPr>
          <w:rFonts w:ascii="Times New Roman" w:hAnsi="Times New Roman" w:cs="Times New Roman"/>
          <w:sz w:val="28"/>
          <w:szCs w:val="28"/>
          <w:lang w:val="uk-UA"/>
        </w:rPr>
        <w:t xml:space="preserve"> </w:t>
      </w:r>
    </w:p>
    <w:p w14:paraId="79114B14" w14:textId="428F16BD" w:rsidR="00D35990" w:rsidRPr="00732200" w:rsidRDefault="00227C09" w:rsidP="00702DDA">
      <w:pPr>
        <w:spacing w:after="0" w:line="360" w:lineRule="auto"/>
        <w:ind w:firstLine="709"/>
        <w:contextualSpacing/>
        <w:jc w:val="both"/>
        <w:rPr>
          <w:rFonts w:ascii="Times New Roman" w:hAnsi="Times New Roman" w:cs="Times New Roman"/>
          <w:b/>
          <w:sz w:val="28"/>
          <w:szCs w:val="28"/>
          <w:lang w:val="uk-UA"/>
        </w:rPr>
      </w:pPr>
      <w:r w:rsidRPr="00732200">
        <w:rPr>
          <w:rFonts w:ascii="Times New Roman" w:hAnsi="Times New Roman" w:cs="Times New Roman"/>
          <w:color w:val="000000"/>
          <w:sz w:val="28"/>
          <w:szCs w:val="28"/>
          <w:lang w:val="uk-UA"/>
        </w:rPr>
        <w:t>У комбінованому препараті молекулярна синергія може зменшити LVEMR, зменшити загибель клітин кардіоміоцитів та за допомогою валсартану посилити ефекти сакубітрилу. Примітно, що молекулярні механізми сакубітрилу і валсартану не пов</w:t>
      </w:r>
      <w:r w:rsidR="00D021EF" w:rsidRPr="00D021EF">
        <w:rPr>
          <w:rFonts w:ascii="Times New Roman" w:hAnsi="Times New Roman" w:cs="Times New Roman"/>
          <w:color w:val="000000"/>
          <w:sz w:val="28"/>
          <w:szCs w:val="28"/>
          <w:lang w:val="uk-UA"/>
        </w:rPr>
        <w:t>'</w:t>
      </w:r>
      <w:r w:rsidR="00190BDA" w:rsidRPr="00190BDA">
        <w:rPr>
          <w:rFonts w:ascii="Times New Roman" w:hAnsi="Times New Roman" w:cs="Times New Roman"/>
          <w:color w:val="000000"/>
          <w:sz w:val="28"/>
          <w:szCs w:val="28"/>
          <w:lang w:val="uk-UA"/>
        </w:rPr>
        <w:t>’</w:t>
      </w:r>
      <w:r w:rsidRPr="00732200">
        <w:rPr>
          <w:rFonts w:ascii="Times New Roman" w:hAnsi="Times New Roman" w:cs="Times New Roman"/>
          <w:color w:val="000000"/>
          <w:sz w:val="28"/>
          <w:szCs w:val="28"/>
          <w:lang w:val="uk-UA"/>
        </w:rPr>
        <w:t>язані з LVEMR, і тільки їх комбінація</w:t>
      </w:r>
      <w:r w:rsidR="00715F4A">
        <w:rPr>
          <w:rFonts w:ascii="Times New Roman" w:hAnsi="Times New Roman" w:cs="Times New Roman"/>
          <w:color w:val="000000"/>
          <w:sz w:val="28"/>
          <w:szCs w:val="28"/>
          <w:lang w:val="uk-UA"/>
        </w:rPr>
        <w:t xml:space="preserve"> активує ці молекулярні процеси</w:t>
      </w:r>
      <w:r w:rsidRPr="00732200">
        <w:rPr>
          <w:rFonts w:ascii="Times New Roman" w:hAnsi="Times New Roman" w:cs="Times New Roman"/>
          <w:color w:val="000000"/>
          <w:sz w:val="28"/>
          <w:szCs w:val="28"/>
          <w:lang w:val="uk-UA"/>
        </w:rPr>
        <w:t xml:space="preserve"> </w:t>
      </w:r>
      <w:r w:rsidR="00D35990" w:rsidRPr="00715F4A">
        <w:rPr>
          <w:rFonts w:ascii="Times New Roman" w:hAnsi="Times New Roman" w:cs="Times New Roman"/>
          <w:sz w:val="28"/>
          <w:szCs w:val="28"/>
          <w:lang w:val="uk-UA"/>
        </w:rPr>
        <w:t>[</w:t>
      </w:r>
      <w:r w:rsidR="00B72A3F" w:rsidRPr="00B72A3F">
        <w:rPr>
          <w:rFonts w:ascii="Times New Roman" w:hAnsi="Times New Roman" w:cs="Times New Roman"/>
          <w:sz w:val="28"/>
          <w:szCs w:val="28"/>
          <w:lang w:val="uk-UA"/>
        </w:rPr>
        <w:t>40</w:t>
      </w:r>
      <w:r w:rsidR="00D35990" w:rsidRPr="00715F4A">
        <w:rPr>
          <w:rFonts w:ascii="Times New Roman" w:hAnsi="Times New Roman" w:cs="Times New Roman"/>
          <w:sz w:val="28"/>
          <w:szCs w:val="28"/>
          <w:lang w:val="uk-UA"/>
        </w:rPr>
        <w:t>].</w:t>
      </w:r>
    </w:p>
    <w:p w14:paraId="277A24FF" w14:textId="4E3387AB" w:rsidR="006C2A58" w:rsidRPr="00732200" w:rsidRDefault="006C2A58"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Акшай С. Десаї повідомив, що в когорті пацієнтів із серцевою недостатністю зі зниженою фракцією викиду </w:t>
      </w:r>
      <w:r w:rsidR="00593E8F" w:rsidRPr="00732200">
        <w:rPr>
          <w:rFonts w:ascii="Times New Roman" w:hAnsi="Times New Roman" w:cs="Times New Roman"/>
          <w:color w:val="000000"/>
          <w:sz w:val="28"/>
          <w:szCs w:val="28"/>
          <w:lang w:val="uk-UA"/>
        </w:rPr>
        <w:t>(СНз</w:t>
      </w:r>
      <w:r w:rsidR="00FE0B24" w:rsidRPr="00732200">
        <w:rPr>
          <w:rFonts w:ascii="Times New Roman" w:hAnsi="Times New Roman" w:cs="Times New Roman"/>
          <w:color w:val="000000"/>
          <w:sz w:val="28"/>
          <w:szCs w:val="28"/>
          <w:lang w:val="uk-UA"/>
        </w:rPr>
        <w:t>ниж</w:t>
      </w:r>
      <w:r w:rsidR="00593E8F" w:rsidRPr="00732200">
        <w:rPr>
          <w:rFonts w:ascii="Times New Roman" w:hAnsi="Times New Roman" w:cs="Times New Roman"/>
          <w:color w:val="000000"/>
          <w:sz w:val="28"/>
          <w:szCs w:val="28"/>
          <w:lang w:val="uk-UA"/>
        </w:rPr>
        <w:t>ФВ)</w:t>
      </w:r>
      <w:r w:rsidR="00FE0B24"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t>ті, хто отримував сакубітрил/валсартан, продемонстрували зниження тиску в легеневій артерії через 30 днів у порівнянні з тими, хто не отримува</w:t>
      </w:r>
      <w:r w:rsidR="00715F4A">
        <w:rPr>
          <w:rFonts w:ascii="Times New Roman" w:hAnsi="Times New Roman" w:cs="Times New Roman"/>
          <w:color w:val="000000"/>
          <w:sz w:val="28"/>
          <w:szCs w:val="28"/>
          <w:lang w:val="uk-UA"/>
        </w:rPr>
        <w:t>в його</w:t>
      </w:r>
      <w:r w:rsidR="007666CC" w:rsidRPr="00732200">
        <w:rPr>
          <w:rFonts w:ascii="Times New Roman" w:hAnsi="Times New Roman" w:cs="Times New Roman"/>
          <w:sz w:val="28"/>
          <w:szCs w:val="28"/>
          <w:lang w:val="uk-UA"/>
        </w:rPr>
        <w:t xml:space="preserve"> </w:t>
      </w:r>
      <w:r w:rsidR="007666CC" w:rsidRPr="00715F4A">
        <w:rPr>
          <w:rFonts w:ascii="Times New Roman" w:hAnsi="Times New Roman" w:cs="Times New Roman"/>
          <w:color w:val="000000"/>
          <w:sz w:val="28"/>
          <w:szCs w:val="28"/>
          <w:lang w:val="uk-UA"/>
        </w:rPr>
        <w:t>[</w:t>
      </w:r>
      <w:r w:rsidR="007666CC" w:rsidRPr="00715F4A">
        <w:rPr>
          <w:rFonts w:ascii="Times New Roman" w:hAnsi="Times New Roman" w:cs="Times New Roman"/>
          <w:sz w:val="28"/>
          <w:szCs w:val="28"/>
          <w:lang w:val="uk-UA"/>
        </w:rPr>
        <w:t>4</w:t>
      </w:r>
      <w:r w:rsidR="00B72A3F" w:rsidRPr="00B72A3F">
        <w:rPr>
          <w:rFonts w:ascii="Times New Roman" w:hAnsi="Times New Roman" w:cs="Times New Roman"/>
          <w:sz w:val="28"/>
          <w:szCs w:val="28"/>
          <w:lang w:val="uk-UA"/>
        </w:rPr>
        <w:t>1</w:t>
      </w:r>
      <w:r w:rsidR="007666CC" w:rsidRPr="00715F4A">
        <w:rPr>
          <w:rFonts w:ascii="Times New Roman" w:hAnsi="Times New Roman" w:cs="Times New Roman"/>
          <w:sz w:val="28"/>
          <w:szCs w:val="28"/>
          <w:lang w:val="uk-UA"/>
        </w:rPr>
        <w:t>,4</w:t>
      </w:r>
      <w:r w:rsidR="00B72A3F" w:rsidRPr="00B72A3F">
        <w:rPr>
          <w:rFonts w:ascii="Times New Roman" w:hAnsi="Times New Roman" w:cs="Times New Roman"/>
          <w:sz w:val="28"/>
          <w:szCs w:val="28"/>
          <w:lang w:val="uk-UA"/>
        </w:rPr>
        <w:t>2</w:t>
      </w:r>
      <w:r w:rsidR="00715F4A">
        <w:rPr>
          <w:rFonts w:ascii="Times New Roman" w:hAnsi="Times New Roman" w:cs="Times New Roman"/>
          <w:color w:val="000000"/>
          <w:sz w:val="28"/>
          <w:szCs w:val="28"/>
          <w:lang w:val="uk-UA"/>
        </w:rPr>
        <w:t>].</w:t>
      </w:r>
    </w:p>
    <w:p w14:paraId="13E9FF50" w14:textId="7D66DD68" w:rsidR="00B914B6" w:rsidRPr="00732200" w:rsidRDefault="00030850" w:rsidP="00702DDA">
      <w:pPr>
        <w:spacing w:after="0" w:line="360" w:lineRule="auto"/>
        <w:ind w:firstLine="709"/>
        <w:contextualSpacing/>
        <w:jc w:val="both"/>
        <w:rPr>
          <w:rFonts w:ascii="Times New Roman" w:hAnsi="Times New Roman" w:cs="Times New Roman"/>
          <w:color w:val="FF0000"/>
          <w:sz w:val="28"/>
          <w:szCs w:val="28"/>
          <w:lang w:val="uk-UA"/>
        </w:rPr>
      </w:pPr>
      <w:r w:rsidRPr="00732200">
        <w:rPr>
          <w:rFonts w:ascii="Times New Roman" w:hAnsi="Times New Roman" w:cs="Times New Roman"/>
          <w:color w:val="000000"/>
          <w:sz w:val="28"/>
          <w:szCs w:val="28"/>
          <w:lang w:val="uk-UA"/>
        </w:rPr>
        <w:t>Причина зниження тиску в легеневій артерії саку</w:t>
      </w:r>
      <w:r w:rsidR="00695EAE" w:rsidRPr="00732200">
        <w:rPr>
          <w:rFonts w:ascii="Times New Roman" w:hAnsi="Times New Roman" w:cs="Times New Roman"/>
          <w:color w:val="000000"/>
          <w:sz w:val="28"/>
          <w:szCs w:val="28"/>
          <w:lang w:val="uk-UA"/>
        </w:rPr>
        <w:t xml:space="preserve">бітрилом / валсартаном так швидко від </w:t>
      </w:r>
      <w:r w:rsidRPr="00732200">
        <w:rPr>
          <w:rFonts w:ascii="Times New Roman" w:hAnsi="Times New Roman" w:cs="Times New Roman"/>
          <w:color w:val="000000"/>
          <w:sz w:val="28"/>
          <w:szCs w:val="28"/>
          <w:lang w:val="uk-UA"/>
        </w:rPr>
        <w:t>початку</w:t>
      </w:r>
      <w:r w:rsidR="00695EAE" w:rsidRPr="00732200">
        <w:rPr>
          <w:rFonts w:ascii="Times New Roman" w:hAnsi="Times New Roman" w:cs="Times New Roman"/>
          <w:color w:val="000000"/>
          <w:sz w:val="28"/>
          <w:szCs w:val="28"/>
          <w:lang w:val="uk-UA"/>
        </w:rPr>
        <w:t xml:space="preserve"> застосування</w:t>
      </w:r>
      <w:r w:rsidRPr="00732200">
        <w:rPr>
          <w:rFonts w:ascii="Times New Roman" w:hAnsi="Times New Roman" w:cs="Times New Roman"/>
          <w:color w:val="000000"/>
          <w:sz w:val="28"/>
          <w:szCs w:val="28"/>
          <w:lang w:val="uk-UA"/>
        </w:rPr>
        <w:t>, починається з того, що неприлізин розщеплює ряд вазоактивних пептидів, включаючи біологічно активні нат</w:t>
      </w:r>
      <w:r w:rsidR="00085ABF" w:rsidRPr="00732200">
        <w:rPr>
          <w:rFonts w:ascii="Times New Roman" w:hAnsi="Times New Roman" w:cs="Times New Roman"/>
          <w:color w:val="000000"/>
          <w:sz w:val="28"/>
          <w:szCs w:val="28"/>
          <w:lang w:val="uk-UA"/>
        </w:rPr>
        <w:t xml:space="preserve">рийуретичні пептиди ANP і BNP. </w:t>
      </w:r>
      <w:r w:rsidR="00F8299C" w:rsidRPr="00732200">
        <w:rPr>
          <w:rFonts w:ascii="Times New Roman" w:hAnsi="Times New Roman" w:cs="Times New Roman"/>
          <w:color w:val="000000"/>
          <w:sz w:val="28"/>
          <w:szCs w:val="28"/>
          <w:lang w:val="uk-UA"/>
        </w:rPr>
        <w:t>Відповідно</w:t>
      </w:r>
      <w:r w:rsidRPr="00732200">
        <w:rPr>
          <w:rFonts w:ascii="Times New Roman" w:hAnsi="Times New Roman" w:cs="Times New Roman"/>
          <w:color w:val="000000"/>
          <w:sz w:val="28"/>
          <w:szCs w:val="28"/>
          <w:lang w:val="uk-UA"/>
        </w:rPr>
        <w:t xml:space="preserve">, інгібування неприлизина сакубітрилом / валсартаном може збільшувати циркулюючі рівні цих пептидів, які знижують </w:t>
      </w:r>
      <w:r w:rsidR="00085ABF" w:rsidRPr="00732200">
        <w:rPr>
          <w:rFonts w:ascii="Times New Roman" w:hAnsi="Times New Roman" w:cs="Times New Roman"/>
          <w:color w:val="000000"/>
          <w:sz w:val="28"/>
          <w:szCs w:val="28"/>
          <w:lang w:val="uk-UA"/>
        </w:rPr>
        <w:t>судинний опір</w:t>
      </w:r>
      <w:r w:rsidRPr="00732200">
        <w:rPr>
          <w:rFonts w:ascii="Times New Roman" w:hAnsi="Times New Roman" w:cs="Times New Roman"/>
          <w:color w:val="000000"/>
          <w:sz w:val="28"/>
          <w:szCs w:val="28"/>
          <w:lang w:val="uk-UA"/>
        </w:rPr>
        <w:t xml:space="preserve">, збільшують </w:t>
      </w:r>
      <w:r w:rsidR="00B914B6" w:rsidRPr="00732200">
        <w:rPr>
          <w:rFonts w:ascii="Times New Roman" w:hAnsi="Times New Roman" w:cs="Times New Roman"/>
          <w:color w:val="000000"/>
          <w:sz w:val="28"/>
          <w:szCs w:val="28"/>
          <w:lang w:val="uk-UA"/>
        </w:rPr>
        <w:t xml:space="preserve">венозну ємність </w:t>
      </w:r>
      <w:r w:rsidRPr="00732200">
        <w:rPr>
          <w:rFonts w:ascii="Times New Roman" w:hAnsi="Times New Roman" w:cs="Times New Roman"/>
          <w:color w:val="000000"/>
          <w:sz w:val="28"/>
          <w:szCs w:val="28"/>
          <w:lang w:val="uk-UA"/>
        </w:rPr>
        <w:t xml:space="preserve">та </w:t>
      </w:r>
      <w:r w:rsidR="00B914B6" w:rsidRPr="00732200">
        <w:rPr>
          <w:rFonts w:ascii="Times New Roman" w:hAnsi="Times New Roman" w:cs="Times New Roman"/>
          <w:color w:val="000000"/>
          <w:sz w:val="28"/>
          <w:szCs w:val="28"/>
          <w:lang w:val="uk-UA"/>
        </w:rPr>
        <w:t>по</w:t>
      </w:r>
      <w:r w:rsidRPr="00732200">
        <w:rPr>
          <w:rFonts w:ascii="Times New Roman" w:hAnsi="Times New Roman" w:cs="Times New Roman"/>
          <w:color w:val="000000"/>
          <w:sz w:val="28"/>
          <w:szCs w:val="28"/>
          <w:lang w:val="uk-UA"/>
        </w:rPr>
        <w:t>силюють натрійурез із спрямуванням зниженн</w:t>
      </w:r>
      <w:r w:rsidR="00085ABF" w:rsidRPr="00732200">
        <w:rPr>
          <w:rFonts w:ascii="Times New Roman" w:hAnsi="Times New Roman" w:cs="Times New Roman"/>
          <w:color w:val="000000"/>
          <w:sz w:val="28"/>
          <w:szCs w:val="28"/>
          <w:lang w:val="uk-UA"/>
        </w:rPr>
        <w:t>я тиску внутрішнього наповнення</w:t>
      </w:r>
      <w:r w:rsidR="00203C5C">
        <w:rPr>
          <w:rFonts w:ascii="Times New Roman" w:hAnsi="Times New Roman" w:cs="Times New Roman"/>
          <w:color w:val="000000"/>
          <w:sz w:val="28"/>
          <w:szCs w:val="28"/>
          <w:lang w:val="uk-UA"/>
        </w:rPr>
        <w:t>.</w:t>
      </w:r>
    </w:p>
    <w:p w14:paraId="12F46E24" w14:textId="77777777" w:rsidR="004C174D" w:rsidRPr="00732200" w:rsidRDefault="00123A99" w:rsidP="00702DDA">
      <w:pPr>
        <w:spacing w:after="0" w:line="360" w:lineRule="auto"/>
        <w:ind w:firstLine="709"/>
        <w:contextualSpacing/>
        <w:jc w:val="both"/>
        <w:rPr>
          <w:rFonts w:ascii="Times New Roman" w:hAnsi="Times New Roman" w:cs="Times New Roman"/>
          <w:b/>
          <w:color w:val="000000"/>
          <w:sz w:val="28"/>
          <w:szCs w:val="28"/>
          <w:lang w:val="uk-UA"/>
        </w:rPr>
      </w:pPr>
      <w:r w:rsidRPr="00732200">
        <w:rPr>
          <w:rFonts w:ascii="Times New Roman" w:hAnsi="Times New Roman" w:cs="Times New Roman"/>
          <w:b/>
          <w:color w:val="000000"/>
          <w:sz w:val="28"/>
          <w:szCs w:val="28"/>
          <w:lang w:val="uk-UA"/>
        </w:rPr>
        <w:t>Висновки</w:t>
      </w:r>
    </w:p>
    <w:p w14:paraId="463218E5" w14:textId="77777777" w:rsidR="00123A99" w:rsidRPr="00732200" w:rsidRDefault="00123A99"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 xml:space="preserve">Хронічне обструктивне захворювання легень - захворювання, що характеризується прогресуючим зниженням легеневої функції, що призводить до розвитку дихальної недостатності. При </w:t>
      </w:r>
      <w:r w:rsidR="00F978A8" w:rsidRPr="00732200">
        <w:rPr>
          <w:rFonts w:ascii="Times New Roman" w:hAnsi="Times New Roman" w:cs="Times New Roman"/>
          <w:color w:val="000000"/>
          <w:sz w:val="28"/>
          <w:szCs w:val="28"/>
          <w:lang w:val="uk-UA"/>
        </w:rPr>
        <w:t>хронічному обструктивному захворюванні легень</w:t>
      </w:r>
      <w:r w:rsidR="00145789" w:rsidRPr="00732200">
        <w:rPr>
          <w:rFonts w:ascii="Times New Roman" w:hAnsi="Times New Roman" w:cs="Times New Roman"/>
          <w:color w:val="000000"/>
          <w:sz w:val="28"/>
          <w:szCs w:val="28"/>
          <w:lang w:val="uk-UA"/>
        </w:rPr>
        <w:t xml:space="preserve"> на тлі легеневої гіпертензії формується </w:t>
      </w:r>
      <w:r w:rsidRPr="00732200">
        <w:rPr>
          <w:rFonts w:ascii="Times New Roman" w:hAnsi="Times New Roman" w:cs="Times New Roman"/>
          <w:color w:val="000000"/>
          <w:sz w:val="28"/>
          <w:szCs w:val="28"/>
          <w:lang w:val="uk-UA"/>
        </w:rPr>
        <w:t>недостатність правого шлуночка</w:t>
      </w:r>
      <w:r w:rsidR="00145789" w:rsidRPr="00732200">
        <w:rPr>
          <w:rFonts w:ascii="Times New Roman" w:hAnsi="Times New Roman" w:cs="Times New Roman"/>
          <w:color w:val="000000"/>
          <w:sz w:val="28"/>
          <w:szCs w:val="28"/>
          <w:lang w:val="uk-UA"/>
        </w:rPr>
        <w:t>, та в</w:t>
      </w:r>
      <w:r w:rsidRPr="00732200">
        <w:rPr>
          <w:rFonts w:ascii="Times New Roman" w:hAnsi="Times New Roman" w:cs="Times New Roman"/>
          <w:color w:val="000000"/>
          <w:sz w:val="28"/>
          <w:szCs w:val="28"/>
          <w:lang w:val="uk-UA"/>
        </w:rPr>
        <w:t xml:space="preserve"> </w:t>
      </w:r>
      <w:r w:rsidRPr="00732200">
        <w:rPr>
          <w:rFonts w:ascii="Times New Roman" w:hAnsi="Times New Roman" w:cs="Times New Roman"/>
          <w:color w:val="000000"/>
          <w:sz w:val="28"/>
          <w:szCs w:val="28"/>
          <w:lang w:val="uk-UA"/>
        </w:rPr>
        <w:lastRenderedPageBreak/>
        <w:t xml:space="preserve">подальшому, </w:t>
      </w:r>
      <w:r w:rsidR="00145789" w:rsidRPr="00732200">
        <w:rPr>
          <w:rFonts w:ascii="Times New Roman" w:hAnsi="Times New Roman" w:cs="Times New Roman"/>
          <w:color w:val="000000"/>
          <w:sz w:val="28"/>
          <w:szCs w:val="28"/>
          <w:lang w:val="uk-UA"/>
        </w:rPr>
        <w:t xml:space="preserve">при навіть </w:t>
      </w:r>
      <w:r w:rsidRPr="00732200">
        <w:rPr>
          <w:rFonts w:ascii="Times New Roman" w:hAnsi="Times New Roman" w:cs="Times New Roman"/>
          <w:color w:val="000000"/>
          <w:sz w:val="28"/>
          <w:szCs w:val="28"/>
          <w:lang w:val="uk-UA"/>
        </w:rPr>
        <w:t>відсутності клінічно вираженої серцево-судинної патології, приєднується лівошлуночкова недостатність</w:t>
      </w:r>
      <w:r w:rsidR="000160B4" w:rsidRPr="00732200">
        <w:rPr>
          <w:rFonts w:ascii="Times New Roman" w:hAnsi="Times New Roman" w:cs="Times New Roman"/>
          <w:color w:val="000000"/>
          <w:sz w:val="28"/>
          <w:szCs w:val="28"/>
          <w:lang w:val="uk-UA"/>
        </w:rPr>
        <w:t xml:space="preserve">. Цей каскад </w:t>
      </w:r>
      <w:r w:rsidR="00145789" w:rsidRPr="00732200">
        <w:rPr>
          <w:rFonts w:ascii="Times New Roman" w:hAnsi="Times New Roman" w:cs="Times New Roman"/>
          <w:color w:val="000000"/>
          <w:sz w:val="28"/>
          <w:szCs w:val="28"/>
          <w:lang w:val="uk-UA"/>
        </w:rPr>
        <w:t xml:space="preserve">патологічних змін супроводжується </w:t>
      </w:r>
      <w:r w:rsidRPr="00732200">
        <w:rPr>
          <w:rFonts w:ascii="Times New Roman" w:hAnsi="Times New Roman" w:cs="Times New Roman"/>
          <w:color w:val="000000"/>
          <w:sz w:val="28"/>
          <w:szCs w:val="28"/>
          <w:lang w:val="uk-UA"/>
        </w:rPr>
        <w:t>збільшенням концентрації натрій-уретичного пептиду</w:t>
      </w:r>
      <w:r w:rsidR="00437DA0" w:rsidRPr="00732200">
        <w:rPr>
          <w:rFonts w:ascii="Times New Roman" w:hAnsi="Times New Roman" w:cs="Times New Roman"/>
          <w:color w:val="000000"/>
          <w:sz w:val="28"/>
          <w:szCs w:val="28"/>
          <w:lang w:val="uk-UA"/>
        </w:rPr>
        <w:t>, а саме мозкового натрійуретичного пептиду та  ендотеліального натрийуретичного пептиду. Останні</w:t>
      </w:r>
      <w:r w:rsidRPr="00732200">
        <w:rPr>
          <w:rFonts w:ascii="Times New Roman" w:hAnsi="Times New Roman" w:cs="Times New Roman"/>
          <w:color w:val="000000"/>
          <w:sz w:val="28"/>
          <w:szCs w:val="28"/>
          <w:lang w:val="uk-UA"/>
        </w:rPr>
        <w:t xml:space="preserve"> використову</w:t>
      </w:r>
      <w:r w:rsidR="00437DA0" w:rsidRPr="00732200">
        <w:rPr>
          <w:rFonts w:ascii="Times New Roman" w:hAnsi="Times New Roman" w:cs="Times New Roman"/>
          <w:color w:val="000000"/>
          <w:sz w:val="28"/>
          <w:szCs w:val="28"/>
          <w:lang w:val="uk-UA"/>
        </w:rPr>
        <w:t>ю</w:t>
      </w:r>
      <w:r w:rsidRPr="00732200">
        <w:rPr>
          <w:rFonts w:ascii="Times New Roman" w:hAnsi="Times New Roman" w:cs="Times New Roman"/>
          <w:color w:val="000000"/>
          <w:sz w:val="28"/>
          <w:szCs w:val="28"/>
          <w:lang w:val="uk-UA"/>
        </w:rPr>
        <w:t>ться переважно як неінвазивний маркер лівошлу</w:t>
      </w:r>
      <w:r w:rsidR="00437DA0" w:rsidRPr="00732200">
        <w:rPr>
          <w:rFonts w:ascii="Times New Roman" w:hAnsi="Times New Roman" w:cs="Times New Roman"/>
          <w:color w:val="000000"/>
          <w:sz w:val="28"/>
          <w:szCs w:val="28"/>
          <w:lang w:val="uk-UA"/>
        </w:rPr>
        <w:t>ночкової серцевої недостатності, о</w:t>
      </w:r>
      <w:r w:rsidRPr="00732200">
        <w:rPr>
          <w:rFonts w:ascii="Times New Roman" w:hAnsi="Times New Roman" w:cs="Times New Roman"/>
          <w:color w:val="000000"/>
          <w:sz w:val="28"/>
          <w:szCs w:val="28"/>
          <w:lang w:val="uk-UA"/>
        </w:rPr>
        <w:t xml:space="preserve">днак </w:t>
      </w:r>
      <w:r w:rsidR="00437DA0" w:rsidRPr="00732200">
        <w:rPr>
          <w:rFonts w:ascii="Times New Roman" w:hAnsi="Times New Roman" w:cs="Times New Roman"/>
          <w:color w:val="000000"/>
          <w:sz w:val="28"/>
          <w:szCs w:val="28"/>
          <w:lang w:val="uk-UA"/>
        </w:rPr>
        <w:t>їх</w:t>
      </w:r>
      <w:r w:rsidRPr="00732200">
        <w:rPr>
          <w:rFonts w:ascii="Times New Roman" w:hAnsi="Times New Roman" w:cs="Times New Roman"/>
          <w:color w:val="000000"/>
          <w:sz w:val="28"/>
          <w:szCs w:val="28"/>
          <w:lang w:val="uk-UA"/>
        </w:rPr>
        <w:t xml:space="preserve"> концентрація може підвищуватися при дисфункції правого шлуночка та підвищенні систоліч</w:t>
      </w:r>
      <w:r w:rsidR="00437DA0" w:rsidRPr="00732200">
        <w:rPr>
          <w:rFonts w:ascii="Times New Roman" w:hAnsi="Times New Roman" w:cs="Times New Roman"/>
          <w:color w:val="000000"/>
          <w:sz w:val="28"/>
          <w:szCs w:val="28"/>
          <w:lang w:val="uk-UA"/>
        </w:rPr>
        <w:t>ного тиску в легеневій артерії.</w:t>
      </w:r>
    </w:p>
    <w:p w14:paraId="0AF1DD6A" w14:textId="469A4FB3" w:rsidR="005D6E57" w:rsidRPr="00732200" w:rsidRDefault="00D30215"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Натрійуретичний пептид діє як суд</w:t>
      </w:r>
      <w:r w:rsidR="00145789" w:rsidRPr="00732200">
        <w:rPr>
          <w:rFonts w:ascii="Times New Roman" w:hAnsi="Times New Roman" w:cs="Times New Roman"/>
          <w:color w:val="000000"/>
          <w:sz w:val="28"/>
          <w:szCs w:val="28"/>
          <w:lang w:val="uk-UA"/>
        </w:rPr>
        <w:t xml:space="preserve">инорозширювальний засіб, </w:t>
      </w:r>
      <w:r w:rsidRPr="00732200">
        <w:rPr>
          <w:rFonts w:ascii="Times New Roman" w:hAnsi="Times New Roman" w:cs="Times New Roman"/>
          <w:color w:val="000000"/>
          <w:sz w:val="28"/>
          <w:szCs w:val="28"/>
          <w:lang w:val="uk-UA"/>
        </w:rPr>
        <w:t>надає антипроліферативну активність через шлях G-залежної протеїнкінази</w:t>
      </w:r>
      <w:r w:rsidR="00145789" w:rsidRPr="00732200">
        <w:rPr>
          <w:rFonts w:ascii="Times New Roman" w:hAnsi="Times New Roman" w:cs="Times New Roman"/>
          <w:color w:val="000000"/>
          <w:sz w:val="28"/>
          <w:szCs w:val="28"/>
          <w:lang w:val="uk-UA"/>
        </w:rPr>
        <w:t xml:space="preserve"> та сприяє бронходілятації </w:t>
      </w:r>
      <w:r w:rsidRPr="00732200">
        <w:rPr>
          <w:rFonts w:ascii="Times New Roman" w:hAnsi="Times New Roman" w:cs="Times New Roman"/>
          <w:color w:val="000000"/>
          <w:sz w:val="28"/>
          <w:szCs w:val="28"/>
          <w:lang w:val="uk-UA"/>
        </w:rPr>
        <w:t>, викликаючи вивільнення ацетилхоліну з клітин бронхіальн</w:t>
      </w:r>
      <w:r w:rsidR="00145789" w:rsidRPr="00732200">
        <w:rPr>
          <w:rFonts w:ascii="Times New Roman" w:hAnsi="Times New Roman" w:cs="Times New Roman"/>
          <w:color w:val="000000"/>
          <w:sz w:val="28"/>
          <w:szCs w:val="28"/>
          <w:lang w:val="uk-UA"/>
        </w:rPr>
        <w:t>ого епітелію. Усі ці властивості наводять на висновок</w:t>
      </w:r>
      <w:r w:rsidRPr="00732200">
        <w:rPr>
          <w:rFonts w:ascii="Times New Roman" w:hAnsi="Times New Roman" w:cs="Times New Roman"/>
          <w:color w:val="000000"/>
          <w:sz w:val="28"/>
          <w:szCs w:val="28"/>
          <w:lang w:val="uk-UA"/>
        </w:rPr>
        <w:t xml:space="preserve">, що натрійуретичні пептиди можуть виявитися потенційним засобом лікування у пацієнтів із серцевими ускладненнями та ХОЗЛ. </w:t>
      </w:r>
      <w:r w:rsidR="00F978A8" w:rsidRPr="00732200">
        <w:rPr>
          <w:rFonts w:ascii="Times New Roman" w:hAnsi="Times New Roman" w:cs="Times New Roman"/>
          <w:color w:val="000000"/>
          <w:sz w:val="28"/>
          <w:szCs w:val="28"/>
          <w:lang w:val="uk-UA"/>
        </w:rPr>
        <w:t xml:space="preserve">Основним </w:t>
      </w:r>
      <w:r w:rsidR="00145789" w:rsidRPr="00732200">
        <w:rPr>
          <w:rFonts w:ascii="Times New Roman" w:hAnsi="Times New Roman" w:cs="Times New Roman"/>
          <w:color w:val="000000"/>
          <w:sz w:val="28"/>
          <w:szCs w:val="28"/>
          <w:lang w:val="uk-UA"/>
        </w:rPr>
        <w:t>же засобом</w:t>
      </w:r>
      <w:r w:rsidR="00F978A8" w:rsidRPr="00732200">
        <w:rPr>
          <w:rFonts w:ascii="Times New Roman" w:hAnsi="Times New Roman" w:cs="Times New Roman"/>
          <w:color w:val="000000"/>
          <w:sz w:val="28"/>
          <w:szCs w:val="28"/>
          <w:lang w:val="uk-UA"/>
        </w:rPr>
        <w:t xml:space="preserve"> деградації натрійуретичного пептиду є ферментативне розщеплення нейтральної ендопептідази непрілізіном.</w:t>
      </w:r>
      <w:r w:rsidR="005D6E57" w:rsidRPr="00732200">
        <w:rPr>
          <w:rFonts w:ascii="Times New Roman" w:hAnsi="Times New Roman" w:cs="Times New Roman"/>
          <w:sz w:val="28"/>
          <w:szCs w:val="28"/>
        </w:rPr>
        <w:t xml:space="preserve"> </w:t>
      </w:r>
      <w:r w:rsidR="005D6E57" w:rsidRPr="00732200">
        <w:rPr>
          <w:rFonts w:ascii="Times New Roman" w:hAnsi="Times New Roman" w:cs="Times New Roman"/>
          <w:color w:val="000000"/>
          <w:sz w:val="28"/>
          <w:szCs w:val="28"/>
          <w:lang w:val="uk-UA"/>
        </w:rPr>
        <w:t xml:space="preserve">Найкращим способом продовження </w:t>
      </w:r>
      <w:r w:rsidR="00702DDA">
        <w:rPr>
          <w:rFonts w:ascii="Times New Roman" w:hAnsi="Times New Roman" w:cs="Times New Roman"/>
          <w:color w:val="000000"/>
          <w:sz w:val="28"/>
          <w:szCs w:val="28"/>
          <w:lang w:val="uk-UA"/>
        </w:rPr>
        <w:t>«</w:t>
      </w:r>
      <w:r w:rsidR="005D6E57" w:rsidRPr="00732200">
        <w:rPr>
          <w:rFonts w:ascii="Times New Roman" w:hAnsi="Times New Roman" w:cs="Times New Roman"/>
          <w:color w:val="000000"/>
          <w:sz w:val="28"/>
          <w:szCs w:val="28"/>
          <w:lang w:val="uk-UA"/>
        </w:rPr>
        <w:t>терміну життя</w:t>
      </w:r>
      <w:r w:rsidR="00702DDA">
        <w:rPr>
          <w:rFonts w:ascii="Times New Roman" w:hAnsi="Times New Roman" w:cs="Times New Roman"/>
          <w:color w:val="000000"/>
          <w:sz w:val="28"/>
          <w:szCs w:val="28"/>
          <w:lang w:val="uk-UA"/>
        </w:rPr>
        <w:t>»</w:t>
      </w:r>
      <w:r w:rsidR="005D6E57" w:rsidRPr="00732200">
        <w:rPr>
          <w:rFonts w:ascii="Times New Roman" w:hAnsi="Times New Roman" w:cs="Times New Roman"/>
          <w:color w:val="000000"/>
          <w:sz w:val="28"/>
          <w:szCs w:val="28"/>
          <w:lang w:val="uk-UA"/>
        </w:rPr>
        <w:t xml:space="preserve"> натрійуретичного пептиду є пригнічення деградації натрійуретичного пептиду за допомогою інгібітора неприлізину сакубітрилу.</w:t>
      </w:r>
      <w:r w:rsidR="00F978A8" w:rsidRPr="00732200">
        <w:rPr>
          <w:rFonts w:ascii="Times New Roman" w:hAnsi="Times New Roman" w:cs="Times New Roman"/>
          <w:color w:val="000000"/>
          <w:sz w:val="28"/>
          <w:szCs w:val="28"/>
          <w:lang w:val="uk-UA"/>
        </w:rPr>
        <w:t xml:space="preserve"> </w:t>
      </w:r>
    </w:p>
    <w:p w14:paraId="7BC7E546" w14:textId="4A6F6C04" w:rsidR="00D30215" w:rsidRDefault="00D30215" w:rsidP="00702DDA">
      <w:pPr>
        <w:spacing w:after="0" w:line="360" w:lineRule="auto"/>
        <w:ind w:firstLine="709"/>
        <w:contextualSpacing/>
        <w:jc w:val="both"/>
        <w:rPr>
          <w:rFonts w:ascii="Times New Roman" w:hAnsi="Times New Roman" w:cs="Times New Roman"/>
          <w:color w:val="000000"/>
          <w:sz w:val="28"/>
          <w:szCs w:val="28"/>
          <w:lang w:val="uk-UA"/>
        </w:rPr>
      </w:pPr>
      <w:r w:rsidRPr="00732200">
        <w:rPr>
          <w:rFonts w:ascii="Times New Roman" w:hAnsi="Times New Roman" w:cs="Times New Roman"/>
          <w:color w:val="000000"/>
          <w:sz w:val="28"/>
          <w:szCs w:val="28"/>
          <w:lang w:val="uk-UA"/>
        </w:rPr>
        <w:t>Враховуючи потенційно позитивний ефект</w:t>
      </w:r>
      <w:r w:rsidR="00EE66BE" w:rsidRPr="00732200">
        <w:rPr>
          <w:rFonts w:ascii="Times New Roman" w:hAnsi="Times New Roman" w:cs="Times New Roman"/>
          <w:color w:val="000000"/>
          <w:sz w:val="28"/>
          <w:szCs w:val="28"/>
          <w:lang w:val="uk-UA"/>
        </w:rPr>
        <w:t xml:space="preserve"> натрійуретичних пептидів у</w:t>
      </w:r>
      <w:r w:rsidRPr="00732200">
        <w:rPr>
          <w:rFonts w:ascii="Times New Roman" w:hAnsi="Times New Roman" w:cs="Times New Roman"/>
          <w:color w:val="000000"/>
          <w:sz w:val="28"/>
          <w:szCs w:val="28"/>
          <w:lang w:val="uk-UA"/>
        </w:rPr>
        <w:t xml:space="preserve"> групи пацієнтів</w:t>
      </w:r>
      <w:r w:rsidR="00EE66BE" w:rsidRPr="00732200">
        <w:rPr>
          <w:rFonts w:ascii="Times New Roman" w:hAnsi="Times New Roman" w:cs="Times New Roman"/>
          <w:color w:val="000000"/>
          <w:sz w:val="28"/>
          <w:szCs w:val="28"/>
          <w:lang w:val="uk-UA"/>
        </w:rPr>
        <w:t xml:space="preserve"> з поєднанням хронічного обструктивного захворювання легень та кардіальної патології</w:t>
      </w:r>
      <w:r w:rsidRPr="00732200">
        <w:rPr>
          <w:rFonts w:ascii="Times New Roman" w:hAnsi="Times New Roman" w:cs="Times New Roman"/>
          <w:color w:val="000000"/>
          <w:sz w:val="28"/>
          <w:szCs w:val="28"/>
          <w:lang w:val="uk-UA"/>
        </w:rPr>
        <w:t>, необхідні подальш</w:t>
      </w:r>
      <w:r w:rsidR="00EE66BE" w:rsidRPr="00732200">
        <w:rPr>
          <w:rFonts w:ascii="Times New Roman" w:hAnsi="Times New Roman" w:cs="Times New Roman"/>
          <w:color w:val="000000"/>
          <w:sz w:val="28"/>
          <w:szCs w:val="28"/>
          <w:lang w:val="uk-UA"/>
        </w:rPr>
        <w:t>і дослідження в цій галузі, що з</w:t>
      </w:r>
      <w:r w:rsidRPr="00732200">
        <w:rPr>
          <w:rFonts w:ascii="Times New Roman" w:hAnsi="Times New Roman" w:cs="Times New Roman"/>
          <w:color w:val="000000"/>
          <w:sz w:val="28"/>
          <w:szCs w:val="28"/>
          <w:lang w:val="uk-UA"/>
        </w:rPr>
        <w:t>м</w:t>
      </w:r>
      <w:r w:rsidR="00EE66BE" w:rsidRPr="00732200">
        <w:rPr>
          <w:rFonts w:ascii="Times New Roman" w:hAnsi="Times New Roman" w:cs="Times New Roman"/>
          <w:color w:val="000000"/>
          <w:sz w:val="28"/>
          <w:szCs w:val="28"/>
          <w:lang w:val="uk-UA"/>
        </w:rPr>
        <w:t xml:space="preserve">ожуть надати вагомі наукові аргументи підтверджуючі </w:t>
      </w:r>
      <w:r w:rsidRPr="00732200">
        <w:rPr>
          <w:rFonts w:ascii="Times New Roman" w:hAnsi="Times New Roman" w:cs="Times New Roman"/>
          <w:color w:val="000000"/>
          <w:sz w:val="28"/>
          <w:szCs w:val="28"/>
          <w:lang w:val="uk-UA"/>
        </w:rPr>
        <w:t xml:space="preserve"> необхідність введення препаратів </w:t>
      </w:r>
      <w:r w:rsidR="00F978A8" w:rsidRPr="00732200">
        <w:rPr>
          <w:rFonts w:ascii="Times New Roman" w:hAnsi="Times New Roman" w:cs="Times New Roman"/>
          <w:color w:val="000000"/>
          <w:sz w:val="28"/>
          <w:szCs w:val="28"/>
          <w:lang w:val="uk-UA"/>
        </w:rPr>
        <w:t xml:space="preserve">комбінованих блокаторів рецепторів ангіотензину - валсартан, з неприлізином інгібітора – сакубітрил. </w:t>
      </w:r>
    </w:p>
    <w:p w14:paraId="0348E2C2" w14:textId="77777777" w:rsidR="00443FEF" w:rsidRPr="006862CF" w:rsidRDefault="00443FEF" w:rsidP="00443FEF">
      <w:pPr>
        <w:spacing w:after="0" w:line="360" w:lineRule="auto"/>
        <w:ind w:firstLine="709"/>
        <w:rPr>
          <w:rFonts w:ascii="Times New Roman" w:hAnsi="Times New Roman"/>
          <w:sz w:val="28"/>
          <w:szCs w:val="28"/>
          <w:lang w:val="uk-UA"/>
        </w:rPr>
      </w:pPr>
      <w:bookmarkStart w:id="0" w:name="_Hlk73349781"/>
      <w:bookmarkStart w:id="1" w:name="_Hlk69457081"/>
      <w:r>
        <w:rPr>
          <w:rFonts w:ascii="Times New Roman" w:hAnsi="Times New Roman"/>
          <w:b/>
          <w:sz w:val="28"/>
          <w:szCs w:val="28"/>
          <w:lang w:val="uk-UA"/>
        </w:rPr>
        <w:t xml:space="preserve">Конфлікт інтересів: </w:t>
      </w:r>
      <w:r>
        <w:rPr>
          <w:rFonts w:ascii="Times New Roman" w:hAnsi="Times New Roman"/>
          <w:sz w:val="28"/>
          <w:szCs w:val="28"/>
          <w:lang w:val="uk-UA"/>
        </w:rPr>
        <w:t>відсутній.</w:t>
      </w:r>
    </w:p>
    <w:p w14:paraId="1E2FF157" w14:textId="77777777" w:rsidR="00443FEF" w:rsidRPr="006D520F" w:rsidRDefault="00443FEF" w:rsidP="00443FEF">
      <w:pPr>
        <w:spacing w:after="0" w:line="360" w:lineRule="auto"/>
        <w:ind w:firstLine="709"/>
        <w:rPr>
          <w:rFonts w:ascii="Times New Roman" w:hAnsi="Times New Roman"/>
          <w:sz w:val="28"/>
          <w:szCs w:val="28"/>
          <w:lang w:val="en-US"/>
        </w:rPr>
      </w:pPr>
      <w:bookmarkStart w:id="2" w:name="_Hlk72763608"/>
      <w:bookmarkEnd w:id="0"/>
      <w:r w:rsidRPr="006D520F">
        <w:rPr>
          <w:rFonts w:ascii="Times New Roman" w:hAnsi="Times New Roman"/>
          <w:b/>
          <w:sz w:val="28"/>
          <w:szCs w:val="28"/>
          <w:lang w:val="en-US"/>
        </w:rPr>
        <w:t>Conflicts of Interest:</w:t>
      </w:r>
      <w:r w:rsidRPr="006D520F">
        <w:rPr>
          <w:rFonts w:ascii="Times New Roman" w:hAnsi="Times New Roman"/>
          <w:sz w:val="28"/>
          <w:szCs w:val="28"/>
          <w:lang w:val="en-US"/>
        </w:rPr>
        <w:t xml:space="preserve"> </w:t>
      </w:r>
      <w:r w:rsidRPr="0005760B">
        <w:rPr>
          <w:rFonts w:ascii="Times New Roman" w:hAnsi="Times New Roman"/>
          <w:sz w:val="28"/>
          <w:szCs w:val="28"/>
        </w:rPr>
        <w:t>а</w:t>
      </w:r>
      <w:r w:rsidRPr="006D520F">
        <w:rPr>
          <w:rFonts w:ascii="Times New Roman" w:hAnsi="Times New Roman"/>
          <w:sz w:val="28"/>
          <w:szCs w:val="28"/>
          <w:lang w:val="en-US"/>
        </w:rPr>
        <w:t>uthors have no conflict of interest to declare.</w:t>
      </w:r>
    </w:p>
    <w:bookmarkEnd w:id="1"/>
    <w:bookmarkEnd w:id="2"/>
    <w:p w14:paraId="0E816BB4" w14:textId="77777777" w:rsidR="00FE32B5" w:rsidRPr="00443FEF" w:rsidRDefault="00FE32B5" w:rsidP="00FE32B5">
      <w:pPr>
        <w:spacing w:line="360" w:lineRule="auto"/>
        <w:ind w:firstLine="851"/>
        <w:contextualSpacing/>
        <w:jc w:val="both"/>
        <w:rPr>
          <w:rFonts w:ascii="Times New Roman" w:hAnsi="Times New Roman" w:cs="Times New Roman"/>
          <w:color w:val="000000"/>
          <w:sz w:val="28"/>
          <w:szCs w:val="28"/>
          <w:lang w:val="en-US"/>
        </w:rPr>
      </w:pPr>
    </w:p>
    <w:p w14:paraId="0B70DB74" w14:textId="1D80B0E1" w:rsidR="007A1425" w:rsidRPr="001B4C2E" w:rsidRDefault="00443FEF" w:rsidP="00EF7483">
      <w:pPr>
        <w:spacing w:after="0" w:line="360" w:lineRule="auto"/>
        <w:ind w:firstLine="708"/>
        <w:contextualSpacing/>
        <w:jc w:val="both"/>
        <w:rPr>
          <w:rFonts w:ascii="Times New Roman" w:hAnsi="Times New Roman" w:cs="Times New Roman"/>
          <w:b/>
          <w:sz w:val="28"/>
          <w:szCs w:val="28"/>
          <w:lang w:val="uk-UA"/>
        </w:rPr>
      </w:pPr>
      <w:r w:rsidRPr="008E6EDD">
        <w:rPr>
          <w:rFonts w:ascii="Times New Roman" w:hAnsi="Times New Roman" w:cs="Times New Roman"/>
          <w:b/>
          <w:sz w:val="28"/>
          <w:szCs w:val="28"/>
          <w:lang w:val="uk-UA"/>
        </w:rPr>
        <w:t>Список лі</w:t>
      </w:r>
      <w:r w:rsidR="007A1425" w:rsidRPr="008E6EDD">
        <w:rPr>
          <w:rFonts w:ascii="Times New Roman" w:hAnsi="Times New Roman" w:cs="Times New Roman"/>
          <w:b/>
          <w:sz w:val="28"/>
          <w:szCs w:val="28"/>
          <w:lang w:val="uk-UA"/>
        </w:rPr>
        <w:t>тератур</w:t>
      </w:r>
      <w:r w:rsidRPr="008E6EDD">
        <w:rPr>
          <w:rFonts w:ascii="Times New Roman" w:hAnsi="Times New Roman" w:cs="Times New Roman"/>
          <w:b/>
          <w:sz w:val="28"/>
          <w:szCs w:val="28"/>
          <w:lang w:val="uk-UA"/>
        </w:rPr>
        <w:t>и</w:t>
      </w:r>
    </w:p>
    <w:p w14:paraId="03957C9A" w14:textId="6AB3AD85" w:rsidR="00D663D1" w:rsidRDefault="00DA5549" w:rsidP="00D663D1">
      <w:pPr>
        <w:pStyle w:val="a4"/>
        <w:numPr>
          <w:ilvl w:val="0"/>
          <w:numId w:val="3"/>
        </w:numPr>
        <w:spacing w:after="0" w:line="360" w:lineRule="auto"/>
        <w:ind w:left="0" w:firstLine="0"/>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The global impact of respiratory disease. Third Edition. European Respiratory Society. [Електронний ресурс] // Forum of International Respiratory Societies. – 2021.</w:t>
      </w:r>
      <w:r w:rsidR="00D663D1">
        <w:rPr>
          <w:rFonts w:ascii="Times New Roman" w:hAnsi="Times New Roman" w:cs="Times New Roman"/>
          <w:color w:val="000000"/>
          <w:sz w:val="28"/>
          <w:szCs w:val="28"/>
          <w:lang w:val="uk-UA"/>
        </w:rPr>
        <w:t xml:space="preserve"> </w:t>
      </w:r>
      <w:r w:rsidR="00377616">
        <w:rPr>
          <w:rFonts w:ascii="Times New Roman" w:hAnsi="Times New Roman" w:cs="Times New Roman"/>
          <w:color w:val="000000"/>
          <w:sz w:val="28"/>
          <w:szCs w:val="28"/>
          <w:lang w:val="uk-UA"/>
        </w:rPr>
        <w:lastRenderedPageBreak/>
        <w:t xml:space="preserve">Режим доступу до </w:t>
      </w:r>
      <w:r w:rsidRPr="001B4C2E">
        <w:rPr>
          <w:rFonts w:ascii="Times New Roman" w:hAnsi="Times New Roman" w:cs="Times New Roman"/>
          <w:color w:val="000000"/>
          <w:sz w:val="28"/>
          <w:szCs w:val="28"/>
          <w:lang w:val="uk-UA"/>
        </w:rPr>
        <w:t>ресурсу:</w:t>
      </w:r>
      <w:r w:rsidR="00D663D1">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https:firsnet.org/images/publications/FIRS_Master_09202021.pdf</w:t>
      </w:r>
    </w:p>
    <w:p w14:paraId="0DEF412E" w14:textId="79C3C0D8" w:rsidR="00523104" w:rsidRPr="001E4A43" w:rsidRDefault="007D3667" w:rsidP="00C378D9">
      <w:pPr>
        <w:pStyle w:val="a4"/>
        <w:numPr>
          <w:ilvl w:val="0"/>
          <w:numId w:val="3"/>
        </w:numPr>
        <w:spacing w:after="0" w:line="360" w:lineRule="auto"/>
        <w:ind w:left="0" w:firstLine="0"/>
        <w:jc w:val="both"/>
        <w:rPr>
          <w:rFonts w:ascii="Times New Roman" w:hAnsi="Times New Roman" w:cs="Times New Roman"/>
          <w:color w:val="000000"/>
          <w:sz w:val="28"/>
          <w:szCs w:val="28"/>
          <w:lang w:val="uk-UA"/>
        </w:rPr>
      </w:pPr>
      <w:r w:rsidRPr="001E4A43">
        <w:rPr>
          <w:rFonts w:ascii="Times New Roman" w:hAnsi="Times New Roman" w:cs="Times New Roman"/>
          <w:color w:val="000000"/>
          <w:sz w:val="28"/>
          <w:szCs w:val="28"/>
          <w:lang w:val="uk-UA"/>
        </w:rPr>
        <w:t xml:space="preserve">Voinarovska, G., </w:t>
      </w:r>
      <w:r w:rsidR="00C378D9" w:rsidRPr="001E4A43">
        <w:rPr>
          <w:rFonts w:ascii="Times New Roman" w:hAnsi="Times New Roman" w:cs="Times New Roman"/>
          <w:color w:val="000000"/>
          <w:sz w:val="28"/>
          <w:szCs w:val="28"/>
          <w:lang w:val="uk-UA"/>
        </w:rPr>
        <w:t xml:space="preserve">Asanov, E. Ischemic heart disease and chronic obstructive pulmonary disease: the topical problem of comorbidity in internal medicine. </w:t>
      </w:r>
      <w:r w:rsidR="00D663D1" w:rsidRPr="001E4A43">
        <w:rPr>
          <w:rFonts w:ascii="Times New Roman" w:hAnsi="Times New Roman" w:cs="Times New Roman"/>
          <w:i/>
          <w:color w:val="000000"/>
          <w:sz w:val="28"/>
          <w:szCs w:val="28"/>
          <w:lang w:val="en-US"/>
        </w:rPr>
        <w:t>ScienceRise: Medical Science</w:t>
      </w:r>
      <w:r w:rsidR="00D663D1" w:rsidRPr="001E4A43">
        <w:rPr>
          <w:rFonts w:ascii="Times New Roman" w:hAnsi="Times New Roman" w:cs="Times New Roman"/>
          <w:i/>
          <w:color w:val="000000"/>
          <w:sz w:val="28"/>
          <w:szCs w:val="28"/>
          <w:lang w:val="uk-UA"/>
        </w:rPr>
        <w:t>.</w:t>
      </w:r>
      <w:r w:rsidR="00D663D1" w:rsidRPr="001E4A43">
        <w:rPr>
          <w:rFonts w:ascii="Times New Roman" w:hAnsi="Times New Roman" w:cs="Times New Roman"/>
          <w:color w:val="000000"/>
          <w:sz w:val="28"/>
          <w:szCs w:val="28"/>
          <w:lang w:val="uk-UA"/>
        </w:rPr>
        <w:t xml:space="preserve"> 2020. Vol. 36. No. 3. P. 20-24. https://doi.org/10.15587/2519-4798.2020.203968</w:t>
      </w:r>
    </w:p>
    <w:p w14:paraId="00051827" w14:textId="4A42FE2C" w:rsidR="00E95033" w:rsidRPr="001E4A43" w:rsidRDefault="00317AC1" w:rsidP="002814AF">
      <w:pPr>
        <w:pStyle w:val="a4"/>
        <w:numPr>
          <w:ilvl w:val="0"/>
          <w:numId w:val="3"/>
        </w:numPr>
        <w:spacing w:after="0" w:line="360" w:lineRule="auto"/>
        <w:ind w:left="0" w:firstLine="0"/>
        <w:jc w:val="both"/>
        <w:rPr>
          <w:rFonts w:ascii="Times New Roman" w:hAnsi="Times New Roman" w:cs="Times New Roman"/>
          <w:sz w:val="28"/>
          <w:szCs w:val="28"/>
          <w:lang w:val="uk-UA"/>
        </w:rPr>
      </w:pPr>
      <w:r w:rsidRPr="001E4A43">
        <w:rPr>
          <w:rFonts w:ascii="Times New Roman" w:hAnsi="Times New Roman" w:cs="Times New Roman"/>
          <w:color w:val="000000"/>
          <w:sz w:val="28"/>
          <w:szCs w:val="28"/>
          <w:lang w:val="en-US"/>
        </w:rPr>
        <w:t>Potabashnii</w:t>
      </w:r>
      <w:r w:rsidR="00C378D9" w:rsidRPr="001E4A43">
        <w:rPr>
          <w:rFonts w:ascii="Times New Roman" w:hAnsi="Times New Roman" w:cs="Times New Roman"/>
          <w:color w:val="000000"/>
          <w:sz w:val="28"/>
          <w:szCs w:val="28"/>
          <w:lang w:val="uk-UA"/>
        </w:rPr>
        <w:t>,</w:t>
      </w:r>
      <w:r w:rsidR="00E95033" w:rsidRPr="001E4A43">
        <w:rPr>
          <w:rFonts w:ascii="Times New Roman" w:hAnsi="Times New Roman" w:cs="Times New Roman"/>
          <w:color w:val="000000"/>
          <w:sz w:val="28"/>
          <w:szCs w:val="28"/>
          <w:lang w:val="en-US"/>
        </w:rPr>
        <w:t xml:space="preserve"> V. A., Kniazieva</w:t>
      </w:r>
      <w:r w:rsidR="00C378D9" w:rsidRPr="001E4A43">
        <w:rPr>
          <w:rFonts w:ascii="Times New Roman" w:hAnsi="Times New Roman" w:cs="Times New Roman"/>
          <w:color w:val="000000"/>
          <w:sz w:val="28"/>
          <w:szCs w:val="28"/>
          <w:lang w:val="uk-UA"/>
        </w:rPr>
        <w:t xml:space="preserve">, </w:t>
      </w:r>
      <w:r w:rsidRPr="001E4A43">
        <w:rPr>
          <w:rFonts w:ascii="Times New Roman" w:hAnsi="Times New Roman" w:cs="Times New Roman"/>
          <w:color w:val="000000"/>
          <w:sz w:val="28"/>
          <w:szCs w:val="28"/>
          <w:lang w:val="en-US"/>
        </w:rPr>
        <w:t xml:space="preserve">O. V., </w:t>
      </w:r>
      <w:proofErr w:type="gramStart"/>
      <w:r w:rsidRPr="001E4A43">
        <w:rPr>
          <w:rFonts w:ascii="Times New Roman" w:hAnsi="Times New Roman" w:cs="Times New Roman"/>
          <w:color w:val="000000"/>
          <w:sz w:val="28"/>
          <w:szCs w:val="28"/>
          <w:lang w:val="en-US"/>
        </w:rPr>
        <w:t>Markova</w:t>
      </w:r>
      <w:proofErr w:type="gramEnd"/>
      <w:r w:rsidRPr="001E4A43">
        <w:rPr>
          <w:rFonts w:ascii="Times New Roman" w:hAnsi="Times New Roman" w:cs="Times New Roman"/>
          <w:color w:val="000000"/>
          <w:sz w:val="28"/>
          <w:szCs w:val="28"/>
          <w:lang w:val="en-US"/>
        </w:rPr>
        <w:t xml:space="preserve"> O. Y.</w:t>
      </w:r>
      <w:r w:rsidR="00E95033" w:rsidRPr="001E4A43">
        <w:rPr>
          <w:rFonts w:ascii="Times New Roman" w:hAnsi="Times New Roman" w:cs="Times New Roman"/>
          <w:color w:val="000000"/>
          <w:sz w:val="28"/>
          <w:szCs w:val="28"/>
          <w:lang w:val="en-US"/>
        </w:rPr>
        <w:t xml:space="preserve"> Problems of diagnosis and treatment of chronic ischaemic heart disease combined with chronic obstructive pulmonary disease according to retrospective analysis</w:t>
      </w:r>
      <w:r w:rsidRPr="001E4A43">
        <w:rPr>
          <w:rFonts w:ascii="Times New Roman" w:hAnsi="Times New Roman" w:cs="Times New Roman"/>
          <w:color w:val="000000"/>
          <w:sz w:val="28"/>
          <w:szCs w:val="28"/>
          <w:lang w:val="en-US"/>
        </w:rPr>
        <w:t>.</w:t>
      </w:r>
      <w:r w:rsidR="00E95033" w:rsidRPr="001E4A43">
        <w:rPr>
          <w:rFonts w:ascii="Times New Roman" w:hAnsi="Times New Roman" w:cs="Times New Roman"/>
          <w:color w:val="000000"/>
          <w:sz w:val="28"/>
          <w:szCs w:val="28"/>
          <w:lang w:val="en-US"/>
        </w:rPr>
        <w:t xml:space="preserve"> </w:t>
      </w:r>
      <w:r w:rsidR="00E95033" w:rsidRPr="001E4A43">
        <w:rPr>
          <w:rFonts w:ascii="Times New Roman" w:hAnsi="Times New Roman" w:cs="Times New Roman"/>
          <w:i/>
          <w:color w:val="000000"/>
          <w:sz w:val="28"/>
          <w:szCs w:val="28"/>
          <w:lang w:val="en-US"/>
        </w:rPr>
        <w:t>Medicni perspektivi</w:t>
      </w:r>
      <w:r w:rsidR="00E95033" w:rsidRPr="001E4A43">
        <w:rPr>
          <w:rFonts w:ascii="Times New Roman" w:hAnsi="Times New Roman" w:cs="Times New Roman"/>
          <w:color w:val="000000"/>
          <w:sz w:val="28"/>
          <w:szCs w:val="28"/>
          <w:lang w:val="en-US"/>
        </w:rPr>
        <w:t>. 2021</w:t>
      </w:r>
      <w:r w:rsidRPr="001E4A43">
        <w:rPr>
          <w:rFonts w:ascii="Times New Roman" w:hAnsi="Times New Roman" w:cs="Times New Roman"/>
          <w:color w:val="000000"/>
          <w:sz w:val="28"/>
          <w:szCs w:val="28"/>
          <w:lang w:val="en-US"/>
        </w:rPr>
        <w:t xml:space="preserve">. Vol. </w:t>
      </w:r>
      <w:r w:rsidR="00E95033" w:rsidRPr="001E4A43">
        <w:rPr>
          <w:rFonts w:ascii="Times New Roman" w:hAnsi="Times New Roman" w:cs="Times New Roman"/>
          <w:color w:val="000000"/>
          <w:sz w:val="28"/>
          <w:szCs w:val="28"/>
          <w:lang w:val="en-US"/>
        </w:rPr>
        <w:t>26</w:t>
      </w:r>
      <w:r w:rsidR="002814AF" w:rsidRPr="001E4A43">
        <w:rPr>
          <w:rFonts w:ascii="Times New Roman" w:hAnsi="Times New Roman" w:cs="Times New Roman"/>
          <w:color w:val="000000"/>
          <w:sz w:val="28"/>
          <w:szCs w:val="28"/>
          <w:lang w:val="en-US"/>
        </w:rPr>
        <w:t xml:space="preserve">. Iss. 2. P. </w:t>
      </w:r>
      <w:r w:rsidR="00E95033" w:rsidRPr="001E4A43">
        <w:rPr>
          <w:rFonts w:ascii="Times New Roman" w:hAnsi="Times New Roman" w:cs="Times New Roman"/>
          <w:color w:val="000000"/>
          <w:sz w:val="28"/>
          <w:szCs w:val="28"/>
          <w:lang w:val="en-US"/>
        </w:rPr>
        <w:t>72-79</w:t>
      </w:r>
      <w:r w:rsidR="002814AF" w:rsidRPr="001E4A43">
        <w:rPr>
          <w:rFonts w:ascii="Times New Roman" w:hAnsi="Times New Roman" w:cs="Times New Roman"/>
          <w:color w:val="000000"/>
          <w:sz w:val="28"/>
          <w:szCs w:val="28"/>
          <w:lang w:val="en-US"/>
        </w:rPr>
        <w:t>.</w:t>
      </w:r>
      <w:r w:rsidR="00E95033" w:rsidRPr="001E4A43">
        <w:rPr>
          <w:rFonts w:ascii="Times New Roman" w:hAnsi="Times New Roman" w:cs="Times New Roman"/>
          <w:color w:val="000000"/>
          <w:sz w:val="28"/>
          <w:szCs w:val="28"/>
          <w:lang w:val="en-US"/>
        </w:rPr>
        <w:t xml:space="preserve"> </w:t>
      </w:r>
      <w:r w:rsidR="002814AF" w:rsidRPr="001E4A43">
        <w:rPr>
          <w:rFonts w:ascii="Times New Roman" w:hAnsi="Times New Roman" w:cs="Times New Roman"/>
          <w:color w:val="000000"/>
          <w:sz w:val="28"/>
          <w:szCs w:val="28"/>
          <w:lang w:val="en-US"/>
        </w:rPr>
        <w:t>https://doi.org/10.26641/2307-0404.2021.2.234517</w:t>
      </w:r>
    </w:p>
    <w:p w14:paraId="77DFF226" w14:textId="5F941491" w:rsidR="007D3667" w:rsidRPr="00A413FA" w:rsidRDefault="007D3667" w:rsidP="004E0AC5">
      <w:pPr>
        <w:pStyle w:val="a4"/>
        <w:numPr>
          <w:ilvl w:val="0"/>
          <w:numId w:val="3"/>
        </w:numPr>
        <w:spacing w:after="0" w:line="360" w:lineRule="auto"/>
        <w:ind w:left="0" w:firstLine="0"/>
        <w:jc w:val="both"/>
        <w:rPr>
          <w:rFonts w:ascii="Times New Roman" w:hAnsi="Times New Roman" w:cs="Times New Roman"/>
          <w:sz w:val="28"/>
          <w:szCs w:val="28"/>
          <w:lang w:val="uk-UA"/>
        </w:rPr>
      </w:pPr>
      <w:r w:rsidRPr="007D3667">
        <w:rPr>
          <w:rFonts w:ascii="Times New Roman" w:hAnsi="Times New Roman" w:cs="Times New Roman"/>
          <w:color w:val="000000"/>
          <w:sz w:val="28"/>
          <w:szCs w:val="28"/>
          <w:lang w:val="en-US"/>
        </w:rPr>
        <w:t>Right heart dysfunction and failure in heart failure with preserved ejection fraction: mechanisms and management. Position statement on behalf of the Heart Failure Association of the</w:t>
      </w:r>
      <w:r>
        <w:rPr>
          <w:rFonts w:ascii="Times New Roman" w:hAnsi="Times New Roman" w:cs="Times New Roman"/>
          <w:color w:val="000000"/>
          <w:sz w:val="28"/>
          <w:szCs w:val="28"/>
          <w:lang w:val="en-US"/>
        </w:rPr>
        <w:t xml:space="preserve"> European Society of Cardiology /</w:t>
      </w:r>
      <w:r w:rsidRPr="007D3667">
        <w:rPr>
          <w:rFonts w:ascii="Times New Roman" w:hAnsi="Times New Roman" w:cs="Times New Roman"/>
          <w:color w:val="000000"/>
          <w:sz w:val="28"/>
          <w:szCs w:val="28"/>
          <w:lang w:val="en-US"/>
        </w:rPr>
        <w:t xml:space="preserve"> T. M. Gorter, D. J. van Veldhuisen, </w:t>
      </w:r>
      <w:r>
        <w:rPr>
          <w:rFonts w:ascii="Times New Roman" w:hAnsi="Times New Roman" w:cs="Times New Roman"/>
          <w:color w:val="000000"/>
          <w:sz w:val="28"/>
          <w:szCs w:val="28"/>
          <w:lang w:val="en-US"/>
        </w:rPr>
        <w:t>J.</w:t>
      </w:r>
      <w:r w:rsidRPr="007D3667">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Bauersachs</w:t>
      </w:r>
      <w:r w:rsidRPr="007D3667">
        <w:rPr>
          <w:lang w:val="en-US"/>
        </w:rPr>
        <w:t xml:space="preserve"> </w:t>
      </w:r>
      <w:r>
        <w:rPr>
          <w:rFonts w:ascii="Times New Roman" w:hAnsi="Times New Roman" w:cs="Times New Roman"/>
          <w:color w:val="000000"/>
          <w:sz w:val="28"/>
          <w:szCs w:val="28"/>
          <w:lang w:val="en-US"/>
        </w:rPr>
        <w:t>et al.</w:t>
      </w:r>
      <w:r w:rsidR="004E0AC5" w:rsidRPr="004E0AC5">
        <w:rPr>
          <w:lang w:val="en-US"/>
        </w:rPr>
        <w:t xml:space="preserve"> </w:t>
      </w:r>
      <w:r w:rsidR="004E0AC5" w:rsidRPr="004E0AC5">
        <w:rPr>
          <w:rFonts w:ascii="Times New Roman" w:hAnsi="Times New Roman" w:cs="Times New Roman"/>
          <w:i/>
          <w:color w:val="000000"/>
          <w:sz w:val="28"/>
          <w:szCs w:val="28"/>
          <w:lang w:val="en-US"/>
        </w:rPr>
        <w:t>European journal of heart failure</w:t>
      </w:r>
      <w:r w:rsidR="004E0AC5">
        <w:rPr>
          <w:rFonts w:ascii="Times New Roman" w:hAnsi="Times New Roman" w:cs="Times New Roman"/>
          <w:color w:val="000000"/>
          <w:sz w:val="28"/>
          <w:szCs w:val="28"/>
          <w:lang w:val="en-US"/>
        </w:rPr>
        <w:t>.</w:t>
      </w:r>
      <w:r w:rsidR="004E0AC5" w:rsidRPr="004E0AC5">
        <w:rPr>
          <w:rFonts w:ascii="Times New Roman" w:hAnsi="Times New Roman" w:cs="Times New Roman"/>
          <w:color w:val="000000"/>
          <w:sz w:val="28"/>
          <w:szCs w:val="28"/>
          <w:lang w:val="en-US"/>
        </w:rPr>
        <w:t xml:space="preserve"> </w:t>
      </w:r>
      <w:r w:rsidR="004E0AC5" w:rsidRPr="007D3667">
        <w:rPr>
          <w:rFonts w:ascii="Times New Roman" w:hAnsi="Times New Roman" w:cs="Times New Roman"/>
          <w:color w:val="000000"/>
          <w:sz w:val="28"/>
          <w:szCs w:val="28"/>
          <w:lang w:val="en-US"/>
        </w:rPr>
        <w:t>2018</w:t>
      </w:r>
      <w:r w:rsidR="004E0AC5">
        <w:rPr>
          <w:rFonts w:ascii="Times New Roman" w:hAnsi="Times New Roman" w:cs="Times New Roman"/>
          <w:color w:val="000000"/>
          <w:sz w:val="28"/>
          <w:szCs w:val="28"/>
          <w:lang w:val="en-US"/>
        </w:rPr>
        <w:t xml:space="preserve">. Vol. </w:t>
      </w:r>
      <w:r w:rsidRPr="007D3667">
        <w:rPr>
          <w:rFonts w:ascii="Times New Roman" w:hAnsi="Times New Roman" w:cs="Times New Roman"/>
          <w:color w:val="000000"/>
          <w:sz w:val="28"/>
          <w:szCs w:val="28"/>
          <w:lang w:val="en-US"/>
        </w:rPr>
        <w:t>20</w:t>
      </w:r>
      <w:r w:rsidR="004E0AC5">
        <w:rPr>
          <w:rFonts w:ascii="Times New Roman" w:hAnsi="Times New Roman" w:cs="Times New Roman"/>
          <w:color w:val="000000"/>
          <w:sz w:val="28"/>
          <w:szCs w:val="28"/>
          <w:lang w:val="en-US"/>
        </w:rPr>
        <w:t>. Iss. 1.</w:t>
      </w:r>
      <w:r w:rsidRPr="007D3667">
        <w:rPr>
          <w:rFonts w:ascii="Times New Roman" w:hAnsi="Times New Roman" w:cs="Times New Roman"/>
          <w:color w:val="000000"/>
          <w:sz w:val="28"/>
          <w:szCs w:val="28"/>
          <w:lang w:val="en-US"/>
        </w:rPr>
        <w:t xml:space="preserve"> </w:t>
      </w:r>
      <w:r w:rsidR="004E0AC5">
        <w:rPr>
          <w:rFonts w:ascii="Times New Roman" w:hAnsi="Times New Roman" w:cs="Times New Roman"/>
          <w:color w:val="000000"/>
          <w:sz w:val="28"/>
          <w:szCs w:val="28"/>
          <w:lang w:val="en-US"/>
        </w:rPr>
        <w:t xml:space="preserve">P. </w:t>
      </w:r>
      <w:r w:rsidRPr="007D3667">
        <w:rPr>
          <w:rFonts w:ascii="Times New Roman" w:hAnsi="Times New Roman" w:cs="Times New Roman"/>
          <w:color w:val="000000"/>
          <w:sz w:val="28"/>
          <w:szCs w:val="28"/>
          <w:lang w:val="en-US"/>
        </w:rPr>
        <w:t>16-37.</w:t>
      </w:r>
      <w:r w:rsidRPr="007D3667">
        <w:rPr>
          <w:lang w:val="en-US"/>
        </w:rPr>
        <w:t xml:space="preserve"> </w:t>
      </w:r>
      <w:hyperlink r:id="rId16" w:history="1">
        <w:r w:rsidR="00A413FA" w:rsidRPr="00B72A3F">
          <w:rPr>
            <w:rStyle w:val="a3"/>
            <w:rFonts w:ascii="Times New Roman" w:hAnsi="Times New Roman" w:cs="Times New Roman"/>
            <w:color w:val="auto"/>
            <w:sz w:val="28"/>
            <w:szCs w:val="28"/>
            <w:u w:val="none"/>
            <w:lang w:val="en-US"/>
          </w:rPr>
          <w:t>https://doi.org/10.1002/ejhf.1029</w:t>
        </w:r>
      </w:hyperlink>
    </w:p>
    <w:p w14:paraId="0EF175B3" w14:textId="77777777" w:rsidR="00A476DF" w:rsidRPr="00A476DF" w:rsidRDefault="00A413FA" w:rsidP="00A476DF">
      <w:pPr>
        <w:pStyle w:val="a4"/>
        <w:numPr>
          <w:ilvl w:val="0"/>
          <w:numId w:val="3"/>
        </w:numPr>
        <w:spacing w:after="0" w:line="360" w:lineRule="auto"/>
        <w:ind w:left="0" w:firstLine="0"/>
        <w:jc w:val="both"/>
        <w:rPr>
          <w:rFonts w:ascii="Times New Roman" w:hAnsi="Times New Roman" w:cs="Times New Roman"/>
          <w:sz w:val="28"/>
          <w:szCs w:val="28"/>
          <w:lang w:val="uk-UA"/>
        </w:rPr>
      </w:pPr>
      <w:r w:rsidRPr="00A413FA">
        <w:rPr>
          <w:rFonts w:ascii="Times New Roman" w:hAnsi="Times New Roman" w:cs="Times New Roman"/>
          <w:sz w:val="28"/>
          <w:szCs w:val="28"/>
          <w:lang w:val="uk-UA"/>
        </w:rPr>
        <w:t xml:space="preserve">Evaluation and management of right-sided heart failure: a scientific statement from </w:t>
      </w:r>
      <w:r w:rsidR="00A476DF">
        <w:rPr>
          <w:rFonts w:ascii="Times New Roman" w:hAnsi="Times New Roman" w:cs="Times New Roman"/>
          <w:sz w:val="28"/>
          <w:szCs w:val="28"/>
          <w:lang w:val="uk-UA"/>
        </w:rPr>
        <w:t xml:space="preserve">the American Heart Association / </w:t>
      </w:r>
      <w:r w:rsidR="00A476DF" w:rsidRPr="00A413FA">
        <w:rPr>
          <w:rFonts w:ascii="Times New Roman" w:hAnsi="Times New Roman" w:cs="Times New Roman"/>
          <w:sz w:val="28"/>
          <w:szCs w:val="28"/>
          <w:lang w:val="uk-UA"/>
        </w:rPr>
        <w:t>M. A.</w:t>
      </w:r>
      <w:r w:rsidR="00A476DF">
        <w:rPr>
          <w:rFonts w:ascii="Times New Roman" w:hAnsi="Times New Roman" w:cs="Times New Roman"/>
          <w:sz w:val="28"/>
          <w:szCs w:val="28"/>
          <w:lang w:val="en-US"/>
        </w:rPr>
        <w:t xml:space="preserve"> </w:t>
      </w:r>
      <w:r w:rsidR="00A476DF">
        <w:rPr>
          <w:rFonts w:ascii="Times New Roman" w:hAnsi="Times New Roman" w:cs="Times New Roman"/>
          <w:sz w:val="28"/>
          <w:szCs w:val="28"/>
          <w:lang w:val="uk-UA"/>
        </w:rPr>
        <w:t>Konstam,</w:t>
      </w:r>
      <w:r w:rsidR="00A476DF" w:rsidRPr="00A413FA">
        <w:rPr>
          <w:rFonts w:ascii="Times New Roman" w:hAnsi="Times New Roman" w:cs="Times New Roman"/>
          <w:sz w:val="28"/>
          <w:szCs w:val="28"/>
          <w:lang w:val="uk-UA"/>
        </w:rPr>
        <w:t xml:space="preserve"> M. S</w:t>
      </w:r>
      <w:r w:rsidR="00A476DF">
        <w:rPr>
          <w:rFonts w:ascii="Times New Roman" w:hAnsi="Times New Roman" w:cs="Times New Roman"/>
          <w:sz w:val="28"/>
          <w:szCs w:val="28"/>
          <w:lang w:val="en-US"/>
        </w:rPr>
        <w:t>.</w:t>
      </w:r>
      <w:r w:rsidR="00A476DF" w:rsidRPr="00A413FA">
        <w:rPr>
          <w:rFonts w:ascii="Times New Roman" w:hAnsi="Times New Roman" w:cs="Times New Roman"/>
          <w:sz w:val="28"/>
          <w:szCs w:val="28"/>
          <w:lang w:val="uk-UA"/>
        </w:rPr>
        <w:t xml:space="preserve"> Kiernan, </w:t>
      </w:r>
      <w:r w:rsidR="00A476DF">
        <w:rPr>
          <w:rFonts w:ascii="Times New Roman" w:hAnsi="Times New Roman" w:cs="Times New Roman"/>
          <w:sz w:val="28"/>
          <w:szCs w:val="28"/>
          <w:lang w:val="uk-UA"/>
        </w:rPr>
        <w:t>D.</w:t>
      </w:r>
      <w:r w:rsidR="00A476DF" w:rsidRPr="00A413FA">
        <w:rPr>
          <w:rFonts w:ascii="Times New Roman" w:hAnsi="Times New Roman" w:cs="Times New Roman"/>
          <w:sz w:val="28"/>
          <w:szCs w:val="28"/>
          <w:lang w:val="uk-UA"/>
        </w:rPr>
        <w:t xml:space="preserve"> Bernstein, </w:t>
      </w:r>
      <w:r w:rsidR="00A476DF">
        <w:rPr>
          <w:rFonts w:ascii="Times New Roman" w:hAnsi="Times New Roman" w:cs="Times New Roman"/>
          <w:sz w:val="28"/>
          <w:szCs w:val="28"/>
          <w:lang w:val="en-US"/>
        </w:rPr>
        <w:t xml:space="preserve">et al. </w:t>
      </w:r>
      <w:r w:rsidRPr="00A476DF">
        <w:rPr>
          <w:rFonts w:ascii="Times New Roman" w:hAnsi="Times New Roman" w:cs="Times New Roman"/>
          <w:i/>
          <w:sz w:val="28"/>
          <w:szCs w:val="28"/>
          <w:lang w:val="uk-UA"/>
        </w:rPr>
        <w:t>Circulation</w:t>
      </w:r>
      <w:r w:rsidR="00A476DF">
        <w:rPr>
          <w:rFonts w:ascii="Times New Roman" w:hAnsi="Times New Roman" w:cs="Times New Roman"/>
          <w:sz w:val="28"/>
          <w:szCs w:val="28"/>
          <w:lang w:val="uk-UA"/>
        </w:rPr>
        <w:t>.</w:t>
      </w:r>
      <w:r w:rsidRPr="00A413FA">
        <w:rPr>
          <w:rFonts w:ascii="Times New Roman" w:hAnsi="Times New Roman" w:cs="Times New Roman"/>
          <w:sz w:val="28"/>
          <w:szCs w:val="28"/>
          <w:lang w:val="uk-UA"/>
        </w:rPr>
        <w:t xml:space="preserve"> </w:t>
      </w:r>
      <w:r w:rsidR="00A476DF" w:rsidRPr="00A413FA">
        <w:rPr>
          <w:rFonts w:ascii="Times New Roman" w:hAnsi="Times New Roman" w:cs="Times New Roman"/>
          <w:sz w:val="28"/>
          <w:szCs w:val="28"/>
          <w:lang w:val="uk-UA"/>
        </w:rPr>
        <w:t>2018</w:t>
      </w:r>
      <w:r w:rsidR="00A476DF">
        <w:rPr>
          <w:rFonts w:ascii="Times New Roman" w:hAnsi="Times New Roman" w:cs="Times New Roman"/>
          <w:sz w:val="28"/>
          <w:szCs w:val="28"/>
          <w:lang w:val="en-US"/>
        </w:rPr>
        <w:t xml:space="preserve">. Vol. </w:t>
      </w:r>
      <w:r w:rsidRPr="00A413FA">
        <w:rPr>
          <w:rFonts w:ascii="Times New Roman" w:hAnsi="Times New Roman" w:cs="Times New Roman"/>
          <w:sz w:val="28"/>
          <w:szCs w:val="28"/>
          <w:lang w:val="uk-UA"/>
        </w:rPr>
        <w:t>137</w:t>
      </w:r>
      <w:r w:rsidR="00A476DF">
        <w:rPr>
          <w:rFonts w:ascii="Times New Roman" w:hAnsi="Times New Roman" w:cs="Times New Roman"/>
          <w:sz w:val="28"/>
          <w:szCs w:val="28"/>
          <w:lang w:val="en-US"/>
        </w:rPr>
        <w:t xml:space="preserve">. Iss. </w:t>
      </w:r>
      <w:r w:rsidR="00A476DF">
        <w:rPr>
          <w:rFonts w:ascii="Times New Roman" w:hAnsi="Times New Roman" w:cs="Times New Roman"/>
          <w:sz w:val="28"/>
          <w:szCs w:val="28"/>
          <w:lang w:val="uk-UA"/>
        </w:rPr>
        <w:t>20. P.</w:t>
      </w:r>
      <w:r w:rsidRPr="00A413FA">
        <w:rPr>
          <w:rFonts w:ascii="Times New Roman" w:hAnsi="Times New Roman" w:cs="Times New Roman"/>
          <w:sz w:val="28"/>
          <w:szCs w:val="28"/>
          <w:lang w:val="uk-UA"/>
        </w:rPr>
        <w:t xml:space="preserve"> e578-e622.</w:t>
      </w:r>
      <w:r w:rsidR="00A476DF">
        <w:rPr>
          <w:rFonts w:ascii="Times New Roman" w:hAnsi="Times New Roman" w:cs="Times New Roman"/>
          <w:sz w:val="28"/>
          <w:szCs w:val="28"/>
          <w:lang w:val="en-US"/>
        </w:rPr>
        <w:t xml:space="preserve"> </w:t>
      </w:r>
    </w:p>
    <w:p w14:paraId="42141B3F" w14:textId="603D13F1" w:rsidR="00A413FA" w:rsidRPr="007D3667" w:rsidRDefault="00A476DF" w:rsidP="00A476DF">
      <w:pPr>
        <w:pStyle w:val="a4"/>
        <w:spacing w:after="0" w:line="360" w:lineRule="auto"/>
        <w:ind w:left="0"/>
        <w:jc w:val="both"/>
        <w:rPr>
          <w:rFonts w:ascii="Times New Roman" w:hAnsi="Times New Roman" w:cs="Times New Roman"/>
          <w:sz w:val="28"/>
          <w:szCs w:val="28"/>
          <w:lang w:val="uk-UA"/>
        </w:rPr>
      </w:pPr>
      <w:r w:rsidRPr="00A476DF">
        <w:rPr>
          <w:rFonts w:ascii="Times New Roman" w:hAnsi="Times New Roman" w:cs="Times New Roman"/>
          <w:sz w:val="28"/>
          <w:szCs w:val="28"/>
          <w:lang w:val="en-US"/>
        </w:rPr>
        <w:t>https://doi.org/10.1161/cir.0000000000000560</w:t>
      </w:r>
    </w:p>
    <w:p w14:paraId="5D310890" w14:textId="65598E12" w:rsidR="00DA5549" w:rsidRPr="001B4C2E" w:rsidRDefault="00DA5549" w:rsidP="007D3667">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Neprilysin inhibitors as a new approach in the treatment of right heart failure in the course of chronic obstructive pulmonary disease. Response to the letter of Siniorakis et al. / M. Liczek, I. Panek, P. Damiański </w:t>
      </w:r>
      <w:r w:rsidR="00377616">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Advances in respiratory medicine.</w:t>
      </w:r>
      <w:r w:rsidRPr="001B4C2E">
        <w:rPr>
          <w:rFonts w:ascii="Times New Roman" w:hAnsi="Times New Roman" w:cs="Times New Roman"/>
          <w:color w:val="000000"/>
          <w:sz w:val="28"/>
          <w:szCs w:val="28"/>
          <w:lang w:val="en-US"/>
        </w:rPr>
        <w:t xml:space="preserve"> 2018. Vol. 86. Iss. 5. P. 257-259.</w:t>
      </w:r>
      <w:r w:rsidRPr="001B4C2E">
        <w:rPr>
          <w:rFonts w:ascii="Times New Roman" w:hAnsi="Times New Roman" w:cs="Times New Roman"/>
          <w:color w:val="000000"/>
          <w:sz w:val="28"/>
          <w:szCs w:val="28"/>
          <w:lang w:val="uk-UA"/>
        </w:rPr>
        <w:t xml:space="preserve"> </w:t>
      </w:r>
      <w:hyperlink r:id="rId17"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doi.org/10.5603/ARM.2018.0042</w:t>
        </w:r>
      </w:hyperlink>
      <w:r w:rsidRPr="001B4C2E">
        <w:rPr>
          <w:rFonts w:ascii="Times New Roman" w:hAnsi="Times New Roman" w:cs="Times New Roman"/>
          <w:sz w:val="28"/>
          <w:szCs w:val="28"/>
          <w:lang w:val="en-US"/>
        </w:rPr>
        <w:t xml:space="preserve"> </w:t>
      </w:r>
    </w:p>
    <w:p w14:paraId="27FDD680" w14:textId="6221A01C" w:rsidR="00755F0F" w:rsidRPr="00755F0F" w:rsidRDefault="00755F0F" w:rsidP="00755F0F">
      <w:pPr>
        <w:pStyle w:val="a4"/>
        <w:numPr>
          <w:ilvl w:val="0"/>
          <w:numId w:val="3"/>
        </w:numPr>
        <w:spacing w:after="0" w:line="360" w:lineRule="auto"/>
        <w:ind w:left="0" w:firstLine="0"/>
        <w:jc w:val="both"/>
        <w:rPr>
          <w:rFonts w:ascii="Times New Roman" w:hAnsi="Times New Roman" w:cs="Times New Roman"/>
          <w:sz w:val="28"/>
          <w:szCs w:val="28"/>
          <w:lang w:val="uk-UA"/>
        </w:rPr>
      </w:pPr>
      <w:r w:rsidRPr="00755F0F">
        <w:rPr>
          <w:rFonts w:ascii="Times New Roman" w:hAnsi="Times New Roman" w:cs="Times New Roman"/>
          <w:color w:val="000000"/>
          <w:sz w:val="28"/>
          <w:szCs w:val="28"/>
          <w:lang w:val="en-US"/>
        </w:rPr>
        <w:t>2022 ESC/ERS Guidelines for the diagnosis and trea</w:t>
      </w:r>
      <w:r w:rsidR="00C7555E">
        <w:rPr>
          <w:rFonts w:ascii="Times New Roman" w:hAnsi="Times New Roman" w:cs="Times New Roman"/>
          <w:color w:val="000000"/>
          <w:sz w:val="28"/>
          <w:szCs w:val="28"/>
          <w:lang w:val="en-US"/>
        </w:rPr>
        <w:t xml:space="preserve">tment of pulmonary hypertension / </w:t>
      </w:r>
      <w:r w:rsidR="00C7555E" w:rsidRPr="00755F0F">
        <w:rPr>
          <w:rFonts w:ascii="Times New Roman" w:hAnsi="Times New Roman" w:cs="Times New Roman"/>
          <w:color w:val="000000"/>
          <w:sz w:val="28"/>
          <w:szCs w:val="28"/>
          <w:lang w:val="en-US"/>
        </w:rPr>
        <w:t>M</w:t>
      </w:r>
      <w:r w:rsidR="00C7555E">
        <w:rPr>
          <w:rFonts w:ascii="Times New Roman" w:hAnsi="Times New Roman" w:cs="Times New Roman"/>
          <w:color w:val="000000"/>
          <w:sz w:val="28"/>
          <w:szCs w:val="28"/>
          <w:lang w:val="uk-UA"/>
        </w:rPr>
        <w:t>.</w:t>
      </w:r>
      <w:r w:rsidR="00C7555E" w:rsidRPr="00755F0F">
        <w:rPr>
          <w:rFonts w:ascii="Times New Roman" w:hAnsi="Times New Roman" w:cs="Times New Roman"/>
          <w:color w:val="000000"/>
          <w:sz w:val="28"/>
          <w:szCs w:val="28"/>
          <w:lang w:val="uk-UA"/>
        </w:rPr>
        <w:t xml:space="preserve"> </w:t>
      </w:r>
      <w:r w:rsidR="00C7555E" w:rsidRPr="00755F0F">
        <w:rPr>
          <w:rFonts w:ascii="Times New Roman" w:hAnsi="Times New Roman" w:cs="Times New Roman"/>
          <w:color w:val="000000"/>
          <w:sz w:val="28"/>
          <w:szCs w:val="28"/>
          <w:lang w:val="en-US"/>
        </w:rPr>
        <w:t>Humbert</w:t>
      </w:r>
      <w:r w:rsidR="00C7555E" w:rsidRPr="00755F0F">
        <w:rPr>
          <w:rFonts w:ascii="Times New Roman" w:hAnsi="Times New Roman" w:cs="Times New Roman"/>
          <w:color w:val="000000"/>
          <w:sz w:val="28"/>
          <w:szCs w:val="28"/>
          <w:lang w:val="uk-UA"/>
        </w:rPr>
        <w:t xml:space="preserve">, </w:t>
      </w:r>
      <w:r w:rsidR="00C7555E" w:rsidRPr="00755F0F">
        <w:rPr>
          <w:rFonts w:ascii="Times New Roman" w:hAnsi="Times New Roman" w:cs="Times New Roman"/>
          <w:color w:val="000000"/>
          <w:sz w:val="28"/>
          <w:szCs w:val="28"/>
          <w:lang w:val="en-US"/>
        </w:rPr>
        <w:t>G</w:t>
      </w:r>
      <w:r w:rsidR="00C7555E">
        <w:rPr>
          <w:rFonts w:ascii="Times New Roman" w:hAnsi="Times New Roman" w:cs="Times New Roman"/>
          <w:color w:val="000000"/>
          <w:sz w:val="28"/>
          <w:szCs w:val="28"/>
          <w:lang w:val="en-US"/>
        </w:rPr>
        <w:t>.</w:t>
      </w:r>
      <w:r w:rsidR="00C7555E" w:rsidRPr="00755F0F">
        <w:rPr>
          <w:rFonts w:ascii="Times New Roman" w:hAnsi="Times New Roman" w:cs="Times New Roman"/>
          <w:color w:val="000000"/>
          <w:sz w:val="28"/>
          <w:szCs w:val="28"/>
          <w:lang w:val="en-US"/>
        </w:rPr>
        <w:t xml:space="preserve"> Kovacs</w:t>
      </w:r>
      <w:r w:rsidR="00C7555E" w:rsidRPr="00755F0F">
        <w:rPr>
          <w:rFonts w:ascii="Times New Roman" w:hAnsi="Times New Roman" w:cs="Times New Roman"/>
          <w:color w:val="000000"/>
          <w:sz w:val="28"/>
          <w:szCs w:val="28"/>
          <w:lang w:val="uk-UA"/>
        </w:rPr>
        <w:t xml:space="preserve">, </w:t>
      </w:r>
      <w:r w:rsidR="00C7555E" w:rsidRPr="00755F0F">
        <w:rPr>
          <w:rFonts w:ascii="Times New Roman" w:hAnsi="Times New Roman" w:cs="Times New Roman"/>
          <w:color w:val="000000"/>
          <w:sz w:val="28"/>
          <w:szCs w:val="28"/>
          <w:lang w:val="en-US"/>
        </w:rPr>
        <w:t>M</w:t>
      </w:r>
      <w:r w:rsidR="00C7555E" w:rsidRPr="00755F0F">
        <w:rPr>
          <w:rFonts w:ascii="Times New Roman" w:hAnsi="Times New Roman" w:cs="Times New Roman"/>
          <w:color w:val="000000"/>
          <w:sz w:val="28"/>
          <w:szCs w:val="28"/>
          <w:lang w:val="uk-UA"/>
        </w:rPr>
        <w:t xml:space="preserve">. </w:t>
      </w:r>
      <w:r w:rsidR="00C7555E" w:rsidRPr="00755F0F">
        <w:rPr>
          <w:rFonts w:ascii="Times New Roman" w:hAnsi="Times New Roman" w:cs="Times New Roman"/>
          <w:color w:val="000000"/>
          <w:sz w:val="28"/>
          <w:szCs w:val="28"/>
          <w:lang w:val="en-US"/>
        </w:rPr>
        <w:t>M</w:t>
      </w:r>
      <w:r w:rsidR="00C7555E">
        <w:rPr>
          <w:rFonts w:ascii="Times New Roman" w:hAnsi="Times New Roman" w:cs="Times New Roman"/>
          <w:color w:val="000000"/>
          <w:sz w:val="28"/>
          <w:szCs w:val="28"/>
          <w:lang w:val="uk-UA"/>
        </w:rPr>
        <w:t>.</w:t>
      </w:r>
      <w:r w:rsidR="00C7555E" w:rsidRPr="00755F0F">
        <w:rPr>
          <w:rFonts w:ascii="Times New Roman" w:hAnsi="Times New Roman" w:cs="Times New Roman"/>
          <w:color w:val="000000"/>
          <w:sz w:val="28"/>
          <w:szCs w:val="28"/>
          <w:lang w:val="uk-UA"/>
        </w:rPr>
        <w:t xml:space="preserve"> </w:t>
      </w:r>
      <w:r w:rsidR="00C7555E" w:rsidRPr="00755F0F">
        <w:rPr>
          <w:rFonts w:ascii="Times New Roman" w:hAnsi="Times New Roman" w:cs="Times New Roman"/>
          <w:color w:val="000000"/>
          <w:sz w:val="28"/>
          <w:szCs w:val="28"/>
          <w:lang w:val="en-US"/>
        </w:rPr>
        <w:t>Hoeper</w:t>
      </w:r>
      <w:r w:rsidR="00027E4C">
        <w:rPr>
          <w:rFonts w:ascii="Times New Roman" w:hAnsi="Times New Roman" w:cs="Times New Roman"/>
          <w:color w:val="000000"/>
          <w:sz w:val="28"/>
          <w:szCs w:val="28"/>
          <w:lang w:val="uk-UA"/>
        </w:rPr>
        <w:t xml:space="preserve">, </w:t>
      </w:r>
      <w:r w:rsidR="00027E4C">
        <w:rPr>
          <w:rFonts w:ascii="Times New Roman" w:hAnsi="Times New Roman" w:cs="Times New Roman"/>
          <w:color w:val="000000"/>
          <w:sz w:val="28"/>
          <w:szCs w:val="28"/>
          <w:lang w:val="en-US"/>
        </w:rPr>
        <w:t xml:space="preserve">et al. </w:t>
      </w:r>
      <w:r w:rsidRPr="00C7555E">
        <w:rPr>
          <w:rFonts w:ascii="Times New Roman" w:hAnsi="Times New Roman" w:cs="Times New Roman"/>
          <w:i/>
          <w:color w:val="000000"/>
          <w:sz w:val="28"/>
          <w:szCs w:val="28"/>
          <w:lang w:val="en-US"/>
        </w:rPr>
        <w:t>European Heart Journal</w:t>
      </w:r>
      <w:r w:rsidR="00027E4C">
        <w:rPr>
          <w:rFonts w:ascii="Times New Roman" w:hAnsi="Times New Roman" w:cs="Times New Roman"/>
          <w:color w:val="000000"/>
          <w:sz w:val="28"/>
          <w:szCs w:val="28"/>
          <w:lang w:val="en-US"/>
        </w:rPr>
        <w:t xml:space="preserve">. </w:t>
      </w:r>
      <w:r w:rsidR="00C7555E" w:rsidRPr="00755F0F">
        <w:rPr>
          <w:rFonts w:ascii="Times New Roman" w:hAnsi="Times New Roman" w:cs="Times New Roman"/>
          <w:color w:val="000000"/>
          <w:sz w:val="28"/>
          <w:szCs w:val="28"/>
          <w:lang w:val="en-US"/>
        </w:rPr>
        <w:t>2022</w:t>
      </w:r>
      <w:r w:rsidR="00027E4C">
        <w:rPr>
          <w:rFonts w:ascii="Times New Roman" w:hAnsi="Times New Roman" w:cs="Times New Roman"/>
          <w:color w:val="000000"/>
          <w:sz w:val="28"/>
          <w:szCs w:val="28"/>
          <w:lang w:val="en-US"/>
        </w:rPr>
        <w:t xml:space="preserve">. Vol. </w:t>
      </w:r>
      <w:r w:rsidRPr="00755F0F">
        <w:rPr>
          <w:rFonts w:ascii="Times New Roman" w:hAnsi="Times New Roman" w:cs="Times New Roman"/>
          <w:color w:val="000000"/>
          <w:sz w:val="28"/>
          <w:szCs w:val="28"/>
          <w:lang w:val="en-US"/>
        </w:rPr>
        <w:t>43</w:t>
      </w:r>
      <w:r w:rsidR="00027E4C">
        <w:rPr>
          <w:rFonts w:ascii="Times New Roman" w:hAnsi="Times New Roman" w:cs="Times New Roman"/>
          <w:color w:val="000000"/>
          <w:sz w:val="28"/>
          <w:szCs w:val="28"/>
          <w:lang w:val="en-US"/>
        </w:rPr>
        <w:t>. Iss. 38. P.</w:t>
      </w:r>
      <w:r w:rsidRPr="00755F0F">
        <w:rPr>
          <w:rFonts w:ascii="Times New Roman" w:hAnsi="Times New Roman" w:cs="Times New Roman"/>
          <w:color w:val="000000"/>
          <w:sz w:val="28"/>
          <w:szCs w:val="28"/>
          <w:lang w:val="en-US"/>
        </w:rPr>
        <w:t xml:space="preserve"> 3618–3731. https://doi.org/10.1093/eurheartj/ehac237</w:t>
      </w:r>
    </w:p>
    <w:p w14:paraId="5A9632A0" w14:textId="501AAFB6" w:rsidR="001E4A43" w:rsidRDefault="00DA5549" w:rsidP="00755F0F">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Exercise‐based cardiac rehabilitation for adults with heart failure / L. Long, I. Mordi, C. Bridges </w:t>
      </w:r>
      <w:r w:rsidR="004E0AC5">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Cochrane Database of Systematic Reviews</w:t>
      </w:r>
      <w:r w:rsidRPr="001B4C2E">
        <w:rPr>
          <w:rFonts w:ascii="Times New Roman" w:hAnsi="Times New Roman" w:cs="Times New Roman"/>
          <w:color w:val="000000"/>
          <w:sz w:val="28"/>
          <w:szCs w:val="28"/>
          <w:lang w:val="en-US"/>
        </w:rPr>
        <w:t xml:space="preserve">. 2019. Vol. 1. Iss. 1. P. CD003331. </w:t>
      </w:r>
      <w:hyperlink r:id="rId18"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doi.org/10.1002/14651858.cd003331.pub5</w:t>
        </w:r>
      </w:hyperlink>
      <w:r w:rsidRPr="001B4C2E">
        <w:rPr>
          <w:rFonts w:ascii="Times New Roman" w:hAnsi="Times New Roman" w:cs="Times New Roman"/>
          <w:sz w:val="28"/>
          <w:szCs w:val="28"/>
          <w:lang w:val="en-US"/>
        </w:rPr>
        <w:t xml:space="preserve"> </w:t>
      </w:r>
    </w:p>
    <w:p w14:paraId="1445D227" w14:textId="251F683E" w:rsidR="007225B1" w:rsidRPr="001E4A43" w:rsidRDefault="009A07D2" w:rsidP="001E4A43">
      <w:pPr>
        <w:pStyle w:val="a4"/>
        <w:numPr>
          <w:ilvl w:val="0"/>
          <w:numId w:val="3"/>
        </w:numPr>
        <w:spacing w:after="0" w:line="360" w:lineRule="auto"/>
        <w:ind w:left="0" w:firstLine="0"/>
        <w:jc w:val="both"/>
        <w:rPr>
          <w:rFonts w:ascii="Times New Roman" w:hAnsi="Times New Roman" w:cs="Times New Roman"/>
          <w:sz w:val="28"/>
          <w:szCs w:val="28"/>
          <w:lang w:val="uk-UA"/>
        </w:rPr>
      </w:pPr>
      <w:r w:rsidRPr="001E4A43">
        <w:rPr>
          <w:rFonts w:ascii="Times New Roman" w:hAnsi="Times New Roman" w:cs="Times New Roman"/>
          <w:color w:val="000000"/>
          <w:sz w:val="28"/>
          <w:szCs w:val="28"/>
          <w:lang w:val="uk-UA"/>
        </w:rPr>
        <w:lastRenderedPageBreak/>
        <w:t>Ovcharenko</w:t>
      </w:r>
      <w:r w:rsidR="004E0AC5" w:rsidRPr="001E4A43">
        <w:rPr>
          <w:rFonts w:ascii="Times New Roman" w:hAnsi="Times New Roman" w:cs="Times New Roman"/>
          <w:color w:val="000000"/>
          <w:sz w:val="28"/>
          <w:szCs w:val="28"/>
          <w:lang w:val="uk-UA"/>
        </w:rPr>
        <w:t>,</w:t>
      </w:r>
      <w:r w:rsidRPr="001E4A43">
        <w:rPr>
          <w:rFonts w:ascii="Times New Roman" w:hAnsi="Times New Roman" w:cs="Times New Roman"/>
          <w:color w:val="000000"/>
          <w:sz w:val="28"/>
          <w:szCs w:val="28"/>
          <w:lang w:val="uk-UA"/>
        </w:rPr>
        <w:t xml:space="preserve"> L. K., Tsyhanenko</w:t>
      </w:r>
      <w:r w:rsidR="004E0AC5" w:rsidRPr="001E4A43">
        <w:rPr>
          <w:rFonts w:ascii="Times New Roman" w:hAnsi="Times New Roman" w:cs="Times New Roman"/>
          <w:color w:val="000000"/>
          <w:sz w:val="28"/>
          <w:szCs w:val="28"/>
          <w:lang w:val="uk-UA"/>
        </w:rPr>
        <w:t>,</w:t>
      </w:r>
      <w:r w:rsidRPr="001E4A43">
        <w:rPr>
          <w:rFonts w:ascii="Times New Roman" w:hAnsi="Times New Roman" w:cs="Times New Roman"/>
          <w:color w:val="000000"/>
          <w:sz w:val="28"/>
          <w:szCs w:val="28"/>
          <w:lang w:val="uk-UA"/>
        </w:rPr>
        <w:t xml:space="preserve"> I. V., Zaiats</w:t>
      </w:r>
      <w:r w:rsidR="004E0AC5" w:rsidRPr="001E4A43">
        <w:rPr>
          <w:rFonts w:ascii="Times New Roman" w:hAnsi="Times New Roman" w:cs="Times New Roman"/>
          <w:color w:val="000000"/>
          <w:sz w:val="28"/>
          <w:szCs w:val="28"/>
          <w:lang w:val="uk-UA"/>
        </w:rPr>
        <w:t>,</w:t>
      </w:r>
      <w:r w:rsidRPr="001E4A43">
        <w:rPr>
          <w:rFonts w:ascii="Times New Roman" w:hAnsi="Times New Roman" w:cs="Times New Roman"/>
          <w:color w:val="000000"/>
          <w:sz w:val="28"/>
          <w:szCs w:val="28"/>
          <w:lang w:val="uk-UA"/>
        </w:rPr>
        <w:t xml:space="preserve"> Yu. B. Khronichna sertseva nedostatnist: prychyna chy naslidok? Aktualni problemy suchasnoi medytsyny: </w:t>
      </w:r>
      <w:r w:rsidRPr="001E4A43">
        <w:rPr>
          <w:rFonts w:ascii="Times New Roman" w:hAnsi="Times New Roman" w:cs="Times New Roman"/>
          <w:i/>
          <w:color w:val="000000"/>
          <w:sz w:val="28"/>
          <w:szCs w:val="28"/>
          <w:lang w:val="uk-UA"/>
        </w:rPr>
        <w:t>VisnykUkrainskoi medychnoi stomatolohichnoi akademii.</w:t>
      </w:r>
      <w:r w:rsidRPr="001E4A43">
        <w:rPr>
          <w:rFonts w:ascii="Times New Roman" w:hAnsi="Times New Roman" w:cs="Times New Roman"/>
          <w:color w:val="000000"/>
          <w:sz w:val="28"/>
          <w:szCs w:val="28"/>
          <w:lang w:val="uk-UA"/>
        </w:rPr>
        <w:t xml:space="preserve"> 2022. </w:t>
      </w:r>
      <w:r w:rsidR="001E4A43">
        <w:rPr>
          <w:rFonts w:ascii="Times New Roman" w:hAnsi="Times New Roman" w:cs="Times New Roman"/>
          <w:color w:val="000000"/>
          <w:sz w:val="28"/>
          <w:szCs w:val="28"/>
          <w:lang w:val="en-US"/>
        </w:rPr>
        <w:t>T</w:t>
      </w:r>
      <w:r w:rsidRPr="001E4A43">
        <w:rPr>
          <w:rFonts w:ascii="Times New Roman" w:hAnsi="Times New Roman" w:cs="Times New Roman"/>
          <w:color w:val="000000"/>
          <w:sz w:val="28"/>
          <w:szCs w:val="28"/>
          <w:lang w:val="uk-UA"/>
        </w:rPr>
        <w:t xml:space="preserve">om. 22. </w:t>
      </w:r>
      <w:r w:rsidR="006D5FA1" w:rsidRPr="001E4A43">
        <w:rPr>
          <w:rFonts w:ascii="Times New Roman" w:hAnsi="Times New Roman" w:cs="Times New Roman"/>
          <w:color w:val="000000"/>
          <w:sz w:val="28"/>
          <w:szCs w:val="28"/>
          <w:lang w:val="en-US"/>
        </w:rPr>
        <w:t>No.</w:t>
      </w:r>
      <w:r w:rsidRPr="001E4A43">
        <w:rPr>
          <w:rFonts w:ascii="Times New Roman" w:hAnsi="Times New Roman" w:cs="Times New Roman"/>
          <w:color w:val="000000"/>
          <w:sz w:val="28"/>
          <w:szCs w:val="28"/>
          <w:lang w:val="uk-UA"/>
        </w:rPr>
        <w:t xml:space="preserve"> 1. </w:t>
      </w:r>
      <w:r w:rsidRPr="001E4A43">
        <w:rPr>
          <w:rFonts w:ascii="Times New Roman" w:hAnsi="Times New Roman" w:cs="Times New Roman"/>
          <w:color w:val="000000"/>
          <w:sz w:val="28"/>
          <w:szCs w:val="28"/>
          <w:lang w:val="en-US"/>
        </w:rPr>
        <w:t>S</w:t>
      </w:r>
      <w:r w:rsidRPr="001E4A43">
        <w:rPr>
          <w:rFonts w:ascii="Times New Roman" w:hAnsi="Times New Roman" w:cs="Times New Roman"/>
          <w:color w:val="000000"/>
          <w:sz w:val="28"/>
          <w:szCs w:val="28"/>
          <w:lang w:val="uk-UA"/>
        </w:rPr>
        <w:t>. 196-202 [</w:t>
      </w:r>
      <w:r w:rsidRPr="001E4A43">
        <w:rPr>
          <w:rFonts w:ascii="Times New Roman" w:hAnsi="Times New Roman" w:cs="Times New Roman"/>
          <w:color w:val="000000"/>
          <w:sz w:val="28"/>
          <w:szCs w:val="28"/>
          <w:lang w:val="en-US"/>
        </w:rPr>
        <w:t xml:space="preserve">in Ukrainian]. </w:t>
      </w:r>
      <w:r w:rsidRPr="001E4A43">
        <w:rPr>
          <w:rFonts w:ascii="Times New Roman" w:hAnsi="Times New Roman" w:cs="Times New Roman"/>
          <w:color w:val="000000"/>
          <w:sz w:val="28"/>
          <w:szCs w:val="28"/>
          <w:lang w:val="uk-UA"/>
        </w:rPr>
        <w:t>DOI 10.31718/2077-1096.22.1.196</w:t>
      </w:r>
    </w:p>
    <w:p w14:paraId="23770FFD" w14:textId="0CD301DA"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en-US"/>
        </w:rPr>
        <w:t xml:space="preserve">2021 ESC Guidelines for the diagnosis and treatment of acute and chronic heart failure: Developed by the Task Force for the diagnosis and treatment of acute and chronic heart failure of the European Society of Cardiology (ESC) </w:t>
      </w:r>
      <w:proofErr w:type="gramStart"/>
      <w:r w:rsidRPr="001B4C2E">
        <w:rPr>
          <w:rFonts w:ascii="Times New Roman" w:hAnsi="Times New Roman" w:cs="Times New Roman"/>
          <w:color w:val="000000"/>
          <w:sz w:val="28"/>
          <w:szCs w:val="28"/>
          <w:lang w:val="en-US"/>
        </w:rPr>
        <w:t>With</w:t>
      </w:r>
      <w:proofErr w:type="gramEnd"/>
      <w:r w:rsidRPr="001B4C2E">
        <w:rPr>
          <w:rFonts w:ascii="Times New Roman" w:hAnsi="Times New Roman" w:cs="Times New Roman"/>
          <w:color w:val="000000"/>
          <w:sz w:val="28"/>
          <w:szCs w:val="28"/>
          <w:lang w:val="en-US"/>
        </w:rPr>
        <w:t xml:space="preserve"> the special contributio / T. Mc Donagh, M. Metra, M. Adamo </w:t>
      </w:r>
      <w:r w:rsidR="006D5FA1">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European heart journal</w:t>
      </w:r>
      <w:r w:rsidRPr="001B4C2E">
        <w:rPr>
          <w:rFonts w:ascii="Times New Roman" w:hAnsi="Times New Roman" w:cs="Times New Roman"/>
          <w:color w:val="000000"/>
          <w:sz w:val="28"/>
          <w:szCs w:val="28"/>
          <w:lang w:val="en-US"/>
        </w:rPr>
        <w:t>. 2021. Vol. 42. Iss. 36. P. 3599-3726.</w:t>
      </w:r>
      <w:r w:rsidR="001B4C2E" w:rsidRPr="001B4C2E">
        <w:rPr>
          <w:rFonts w:ascii="Times New Roman" w:hAnsi="Times New Roman" w:cs="Times New Roman"/>
          <w:color w:val="000000"/>
          <w:sz w:val="28"/>
          <w:szCs w:val="28"/>
          <w:lang w:val="en-US"/>
        </w:rPr>
        <w:t xml:space="preserve"> </w:t>
      </w:r>
      <w:hyperlink r:id="rId19" w:history="1">
        <w:r w:rsidRPr="001B4C2E">
          <w:rPr>
            <w:rStyle w:val="a3"/>
            <w:rFonts w:ascii="Times New Roman" w:hAnsi="Times New Roman" w:cs="Times New Roman"/>
            <w:color w:val="auto"/>
            <w:sz w:val="28"/>
            <w:szCs w:val="28"/>
            <w:u w:val="none"/>
            <w:lang w:val="uk-UA"/>
          </w:rPr>
          <w:t>https://doi.org/10.1093/eurheartj/ehab368</w:t>
        </w:r>
      </w:hyperlink>
    </w:p>
    <w:p w14:paraId="5ABCB130" w14:textId="329FBE65" w:rsidR="00F105DA" w:rsidRPr="006D5FA1" w:rsidRDefault="00F105DA" w:rsidP="00F105DA">
      <w:pPr>
        <w:pStyle w:val="a4"/>
        <w:numPr>
          <w:ilvl w:val="0"/>
          <w:numId w:val="3"/>
        </w:numPr>
        <w:spacing w:after="0" w:line="360" w:lineRule="auto"/>
        <w:ind w:left="0" w:firstLine="0"/>
        <w:jc w:val="both"/>
        <w:rPr>
          <w:rFonts w:ascii="Times New Roman" w:hAnsi="Times New Roman" w:cs="Times New Roman"/>
          <w:color w:val="000000"/>
          <w:sz w:val="28"/>
          <w:szCs w:val="28"/>
          <w:lang w:val="uk-UA"/>
        </w:rPr>
      </w:pPr>
      <w:r w:rsidRPr="00F105DA">
        <w:rPr>
          <w:rFonts w:ascii="Times New Roman" w:hAnsi="Times New Roman" w:cs="Times New Roman"/>
          <w:color w:val="000000"/>
          <w:sz w:val="28"/>
          <w:szCs w:val="28"/>
          <w:lang w:val="en-US"/>
        </w:rPr>
        <w:t xml:space="preserve"> </w:t>
      </w:r>
      <w:r w:rsidRPr="006D5FA1">
        <w:rPr>
          <w:rFonts w:ascii="Times New Roman" w:hAnsi="Times New Roman" w:cs="Times New Roman"/>
          <w:color w:val="000000"/>
          <w:sz w:val="28"/>
          <w:szCs w:val="28"/>
          <w:lang w:val="en-US"/>
        </w:rPr>
        <w:t>Airflow obstruction, impaired lung function and risk of sudden cardiac death: a prospective cohort study / Y. J. Cheng, Z. G. Chen, F. J.</w:t>
      </w:r>
      <w:r w:rsidRPr="006D5FA1">
        <w:rPr>
          <w:lang w:val="en-US"/>
        </w:rPr>
        <w:t xml:space="preserve"> </w:t>
      </w:r>
      <w:r w:rsidRPr="006D5FA1">
        <w:rPr>
          <w:rFonts w:ascii="Times New Roman" w:hAnsi="Times New Roman" w:cs="Times New Roman"/>
          <w:color w:val="000000"/>
          <w:sz w:val="28"/>
          <w:szCs w:val="28"/>
          <w:lang w:val="en-US"/>
        </w:rPr>
        <w:t xml:space="preserve">Yao et al. </w:t>
      </w:r>
      <w:r w:rsidRPr="006D5FA1">
        <w:rPr>
          <w:rFonts w:ascii="Times New Roman" w:hAnsi="Times New Roman" w:cs="Times New Roman"/>
          <w:i/>
          <w:color w:val="000000"/>
          <w:sz w:val="28"/>
          <w:szCs w:val="28"/>
          <w:lang w:val="en-US"/>
        </w:rPr>
        <w:t>Thorax.</w:t>
      </w:r>
      <w:r w:rsidRPr="006D5FA1">
        <w:rPr>
          <w:rFonts w:ascii="Times New Roman" w:hAnsi="Times New Roman" w:cs="Times New Roman"/>
          <w:color w:val="000000"/>
          <w:sz w:val="28"/>
          <w:szCs w:val="28"/>
          <w:lang w:val="en-US"/>
        </w:rPr>
        <w:t xml:space="preserve"> 2022. Vol. 77. Iss. 7. P. 652-662. http://dx.doi.org/10.1136/thoraxjnl-2021-218296</w:t>
      </w:r>
    </w:p>
    <w:p w14:paraId="31285142" w14:textId="347C92F7" w:rsidR="00A61AB0" w:rsidRPr="006D5FA1" w:rsidRDefault="00A61AB0" w:rsidP="00A61AB0">
      <w:pPr>
        <w:pStyle w:val="a4"/>
        <w:numPr>
          <w:ilvl w:val="0"/>
          <w:numId w:val="3"/>
        </w:numPr>
        <w:spacing w:after="0" w:line="360" w:lineRule="auto"/>
        <w:ind w:left="0" w:firstLine="0"/>
        <w:jc w:val="both"/>
        <w:rPr>
          <w:rFonts w:ascii="Times New Roman" w:hAnsi="Times New Roman" w:cs="Times New Roman"/>
          <w:color w:val="000000"/>
          <w:sz w:val="28"/>
          <w:szCs w:val="28"/>
          <w:lang w:val="en-US"/>
        </w:rPr>
      </w:pPr>
      <w:r w:rsidRPr="006D5FA1">
        <w:rPr>
          <w:rFonts w:ascii="Times New Roman" w:hAnsi="Times New Roman" w:cs="Times New Roman"/>
          <w:color w:val="000000"/>
          <w:sz w:val="28"/>
          <w:szCs w:val="28"/>
          <w:lang w:val="en-US"/>
        </w:rPr>
        <w:t>Rosenkranz</w:t>
      </w:r>
      <w:r w:rsidR="00F65E0C">
        <w:rPr>
          <w:rFonts w:ascii="Times New Roman" w:hAnsi="Times New Roman" w:cs="Times New Roman"/>
          <w:color w:val="000000"/>
          <w:sz w:val="28"/>
          <w:szCs w:val="28"/>
          <w:lang w:val="en-US"/>
        </w:rPr>
        <w:t>,</w:t>
      </w:r>
      <w:r w:rsidRPr="006D5FA1">
        <w:rPr>
          <w:rFonts w:ascii="Times New Roman" w:hAnsi="Times New Roman" w:cs="Times New Roman"/>
          <w:color w:val="000000"/>
          <w:sz w:val="28"/>
          <w:szCs w:val="28"/>
          <w:lang w:val="en-US"/>
        </w:rPr>
        <w:t xml:space="preserve"> S., Howard</w:t>
      </w:r>
      <w:r w:rsidR="00F65E0C">
        <w:rPr>
          <w:rFonts w:ascii="Times New Roman" w:hAnsi="Times New Roman" w:cs="Times New Roman"/>
          <w:color w:val="000000"/>
          <w:sz w:val="28"/>
          <w:szCs w:val="28"/>
          <w:lang w:val="en-US"/>
        </w:rPr>
        <w:t>,</w:t>
      </w:r>
      <w:r w:rsidRPr="006D5FA1">
        <w:rPr>
          <w:rFonts w:ascii="Times New Roman" w:hAnsi="Times New Roman" w:cs="Times New Roman"/>
          <w:color w:val="000000"/>
          <w:sz w:val="28"/>
          <w:szCs w:val="28"/>
          <w:lang w:val="en-US"/>
        </w:rPr>
        <w:t xml:space="preserve"> L.S., Gomberg-Maitland</w:t>
      </w:r>
      <w:r w:rsidR="00F65E0C">
        <w:rPr>
          <w:rFonts w:ascii="Times New Roman" w:hAnsi="Times New Roman" w:cs="Times New Roman"/>
          <w:color w:val="000000"/>
          <w:sz w:val="28"/>
          <w:szCs w:val="28"/>
          <w:lang w:val="en-US"/>
        </w:rPr>
        <w:t>,</w:t>
      </w:r>
      <w:r w:rsidRPr="006D5FA1">
        <w:rPr>
          <w:rFonts w:ascii="Times New Roman" w:hAnsi="Times New Roman" w:cs="Times New Roman"/>
          <w:color w:val="000000"/>
          <w:sz w:val="28"/>
          <w:szCs w:val="28"/>
          <w:lang w:val="en-US"/>
        </w:rPr>
        <w:t xml:space="preserve"> M., Hoeper, M.M. Systemic consequences of pulmonary hypertension and right-sided heart failure. </w:t>
      </w:r>
      <w:r w:rsidRPr="006D5FA1">
        <w:rPr>
          <w:rFonts w:ascii="Times New Roman" w:hAnsi="Times New Roman" w:cs="Times New Roman"/>
          <w:i/>
          <w:color w:val="000000"/>
          <w:sz w:val="28"/>
          <w:szCs w:val="28"/>
          <w:lang w:val="en-US"/>
        </w:rPr>
        <w:t>Circulation.</w:t>
      </w:r>
      <w:r w:rsidRPr="006D5FA1">
        <w:rPr>
          <w:rFonts w:ascii="Times New Roman" w:hAnsi="Times New Roman" w:cs="Times New Roman"/>
          <w:color w:val="000000"/>
          <w:sz w:val="28"/>
          <w:szCs w:val="28"/>
          <w:lang w:val="en-US"/>
        </w:rPr>
        <w:t xml:space="preserve"> 2020. Vol 141. Iss. 8. P. 678-693.</w:t>
      </w:r>
      <w:r w:rsidRPr="006D5FA1">
        <w:rPr>
          <w:lang w:val="en-US"/>
        </w:rPr>
        <w:t xml:space="preserve"> </w:t>
      </w:r>
      <w:r w:rsidRPr="006D5FA1">
        <w:rPr>
          <w:rFonts w:ascii="Times New Roman" w:hAnsi="Times New Roman" w:cs="Times New Roman"/>
          <w:color w:val="000000"/>
          <w:sz w:val="28"/>
          <w:szCs w:val="28"/>
          <w:lang w:val="en-US"/>
        </w:rPr>
        <w:t>DOI: 10.1161/CIRCULATIONAHA.116.022362</w:t>
      </w:r>
    </w:p>
    <w:p w14:paraId="3AD5E5FE" w14:textId="72C20B7E" w:rsidR="00D43457" w:rsidRPr="00377616" w:rsidRDefault="00D43457" w:rsidP="00A61AB0">
      <w:pPr>
        <w:pStyle w:val="a4"/>
        <w:numPr>
          <w:ilvl w:val="0"/>
          <w:numId w:val="3"/>
        </w:numPr>
        <w:spacing w:after="0" w:line="360" w:lineRule="auto"/>
        <w:ind w:left="0" w:firstLine="0"/>
        <w:jc w:val="both"/>
        <w:rPr>
          <w:rFonts w:ascii="Times New Roman" w:hAnsi="Times New Roman" w:cs="Times New Roman"/>
          <w:color w:val="000000"/>
          <w:sz w:val="28"/>
          <w:szCs w:val="28"/>
          <w:lang w:val="en-US"/>
        </w:rPr>
      </w:pPr>
      <w:r w:rsidRPr="00D43457">
        <w:rPr>
          <w:rFonts w:ascii="Times New Roman" w:hAnsi="Times New Roman" w:cs="Times New Roman"/>
          <w:color w:val="000000"/>
          <w:sz w:val="28"/>
          <w:szCs w:val="28"/>
          <w:lang w:val="en-US"/>
        </w:rPr>
        <w:t xml:space="preserve">NT-proBNP in stable COPD and future exacerbation risk: Analysis of the SPIROMICS cohort / W. W. Labaki, M. Xia, S. Murray </w:t>
      </w:r>
      <w:r w:rsidR="00377616">
        <w:rPr>
          <w:rFonts w:ascii="Times New Roman" w:hAnsi="Times New Roman" w:cs="Times New Roman"/>
          <w:color w:val="000000"/>
          <w:sz w:val="28"/>
          <w:szCs w:val="28"/>
          <w:lang w:val="en-US"/>
        </w:rPr>
        <w:t>e</w:t>
      </w:r>
      <w:r w:rsidRPr="00D43457">
        <w:rPr>
          <w:rFonts w:ascii="Times New Roman" w:hAnsi="Times New Roman" w:cs="Times New Roman"/>
          <w:color w:val="000000"/>
          <w:sz w:val="28"/>
          <w:szCs w:val="28"/>
          <w:lang w:val="en-US"/>
        </w:rPr>
        <w:t xml:space="preserve">t al. </w:t>
      </w:r>
      <w:r w:rsidRPr="00F65E0C">
        <w:rPr>
          <w:rFonts w:ascii="Times New Roman" w:hAnsi="Times New Roman" w:cs="Times New Roman"/>
          <w:i/>
          <w:color w:val="000000"/>
          <w:sz w:val="28"/>
          <w:szCs w:val="28"/>
          <w:lang w:val="en-US"/>
        </w:rPr>
        <w:t>Respiratory medicine.</w:t>
      </w:r>
      <w:r w:rsidRPr="00377616">
        <w:rPr>
          <w:rFonts w:ascii="Times New Roman" w:hAnsi="Times New Roman" w:cs="Times New Roman"/>
          <w:color w:val="000000"/>
          <w:sz w:val="28"/>
          <w:szCs w:val="28"/>
          <w:lang w:val="en-US"/>
        </w:rPr>
        <w:t xml:space="preserve"> 2018. Vol. 140. P. 87-93. doi: 10.1016/j.rmed.2018.06.005</w:t>
      </w:r>
    </w:p>
    <w:p w14:paraId="5B41CAF9" w14:textId="7EA0DDF7"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Ibrahim</w:t>
      </w:r>
      <w:r w:rsidR="00F65E0C">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N.E., Januzzi Jr.</w:t>
      </w:r>
      <w:r w:rsidR="00F65E0C">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J.L. Established and emerging roles of biomarkers in heart failure. </w:t>
      </w:r>
      <w:r w:rsidRPr="001B4C2E">
        <w:rPr>
          <w:rFonts w:ascii="Times New Roman" w:hAnsi="Times New Roman" w:cs="Times New Roman"/>
          <w:i/>
          <w:color w:val="000000"/>
          <w:sz w:val="28"/>
          <w:szCs w:val="28"/>
          <w:lang w:val="en-US"/>
        </w:rPr>
        <w:t>Circulation Research</w:t>
      </w:r>
      <w:r w:rsidRPr="001B4C2E">
        <w:rPr>
          <w:rFonts w:ascii="Times New Roman" w:hAnsi="Times New Roman" w:cs="Times New Roman"/>
          <w:color w:val="000000"/>
          <w:sz w:val="28"/>
          <w:szCs w:val="28"/>
          <w:lang w:val="en-US"/>
        </w:rPr>
        <w:t xml:space="preserve">. 2018. Vol. 123. Iss. 5. P. 614-629. </w:t>
      </w:r>
      <w:hyperlink r:id="rId20" w:history="1">
        <w:r w:rsidRPr="001B4C2E">
          <w:rPr>
            <w:rStyle w:val="a3"/>
            <w:rFonts w:ascii="Times New Roman" w:hAnsi="Times New Roman" w:cs="Times New Roman"/>
            <w:color w:val="auto"/>
            <w:sz w:val="28"/>
            <w:szCs w:val="28"/>
            <w:u w:val="none"/>
            <w:lang w:val="uk-UA"/>
          </w:rPr>
          <w:t>https://doi.org/10.1161/CIRCRESAHA.118.312706</w:t>
        </w:r>
      </w:hyperlink>
      <w:r w:rsidRPr="001B4C2E">
        <w:rPr>
          <w:rFonts w:ascii="Times New Roman" w:hAnsi="Times New Roman" w:cs="Times New Roman"/>
          <w:sz w:val="28"/>
          <w:szCs w:val="28"/>
          <w:lang w:val="en-US"/>
        </w:rPr>
        <w:t xml:space="preserve"> </w:t>
      </w:r>
    </w:p>
    <w:p w14:paraId="06149A03" w14:textId="2FD580A8"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ESC Scientific Document Group. 2016 ESC Guidelines for the diagnosis and treatment of acute and chronic heart failure: The Task Force for the diagnosis and treatment of acute and chronic heart failure of the European Society of Cardiology (ESC) Developed / P. Ponikowski, A. Voors, S. Anker </w:t>
      </w:r>
      <w:r w:rsidR="00377616">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European Heart journal.</w:t>
      </w:r>
      <w:r w:rsidRPr="001B4C2E">
        <w:rPr>
          <w:rFonts w:ascii="Times New Roman" w:hAnsi="Times New Roman" w:cs="Times New Roman"/>
          <w:color w:val="000000"/>
          <w:sz w:val="28"/>
          <w:szCs w:val="28"/>
          <w:lang w:val="en-US"/>
        </w:rPr>
        <w:t xml:space="preserve"> 2016. Vol. 37. Iss. 27. P. 2129–2200. </w:t>
      </w:r>
      <w:hyperlink r:id="rId21"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doi:10.1093/eurheartj/ehw128</w:t>
        </w:r>
      </w:hyperlink>
      <w:r w:rsidRPr="001B4C2E">
        <w:rPr>
          <w:rFonts w:ascii="Times New Roman" w:hAnsi="Times New Roman" w:cs="Times New Roman"/>
          <w:sz w:val="28"/>
          <w:szCs w:val="28"/>
          <w:lang w:val="en-US"/>
        </w:rPr>
        <w:t xml:space="preserve"> </w:t>
      </w:r>
    </w:p>
    <w:p w14:paraId="1C3588C8" w14:textId="7C6F311E" w:rsidR="00BD3EB8" w:rsidRPr="00BD3EB8" w:rsidRDefault="00BD3EB8" w:rsidP="00953793">
      <w:pPr>
        <w:pStyle w:val="a4"/>
        <w:numPr>
          <w:ilvl w:val="0"/>
          <w:numId w:val="3"/>
        </w:numPr>
        <w:spacing w:after="0" w:line="360" w:lineRule="auto"/>
        <w:ind w:left="0" w:firstLine="0"/>
        <w:jc w:val="both"/>
        <w:rPr>
          <w:rFonts w:ascii="Times New Roman" w:hAnsi="Times New Roman" w:cs="Times New Roman"/>
          <w:sz w:val="28"/>
          <w:szCs w:val="28"/>
          <w:lang w:val="uk-UA"/>
        </w:rPr>
      </w:pPr>
      <w:r w:rsidRPr="00BD3EB8">
        <w:rPr>
          <w:rFonts w:ascii="Times New Roman" w:hAnsi="Times New Roman" w:cs="Times New Roman"/>
          <w:color w:val="000000"/>
          <w:sz w:val="28"/>
          <w:szCs w:val="28"/>
          <w:lang w:val="en-US"/>
        </w:rPr>
        <w:t>Bodrug</w:t>
      </w:r>
      <w:r w:rsidR="00F65E0C">
        <w:rPr>
          <w:rFonts w:ascii="Times New Roman" w:hAnsi="Times New Roman" w:cs="Times New Roman"/>
          <w:color w:val="000000"/>
          <w:sz w:val="28"/>
          <w:szCs w:val="28"/>
          <w:lang w:val="en-US"/>
        </w:rPr>
        <w:t>,</w:t>
      </w:r>
      <w:r w:rsidRPr="00BD3EB8">
        <w:rPr>
          <w:rFonts w:ascii="Times New Roman" w:hAnsi="Times New Roman" w:cs="Times New Roman"/>
          <w:color w:val="000000"/>
          <w:sz w:val="28"/>
          <w:szCs w:val="28"/>
          <w:lang w:val="en-US"/>
        </w:rPr>
        <w:t xml:space="preserve"> N</w:t>
      </w:r>
      <w:r>
        <w:rPr>
          <w:rFonts w:ascii="Times New Roman" w:hAnsi="Times New Roman" w:cs="Times New Roman"/>
          <w:color w:val="000000"/>
          <w:sz w:val="28"/>
          <w:szCs w:val="28"/>
          <w:lang w:val="en-US"/>
        </w:rPr>
        <w:t>.,</w:t>
      </w:r>
      <w:r w:rsidRPr="00BD3EB8">
        <w:rPr>
          <w:rFonts w:ascii="Times New Roman" w:hAnsi="Times New Roman" w:cs="Times New Roman"/>
          <w:color w:val="000000"/>
          <w:sz w:val="28"/>
          <w:szCs w:val="28"/>
          <w:lang w:val="en-US"/>
        </w:rPr>
        <w:t xml:space="preserve"> Luca</w:t>
      </w:r>
      <w:r w:rsidR="00F65E0C">
        <w:rPr>
          <w:rFonts w:ascii="Times New Roman" w:hAnsi="Times New Roman" w:cs="Times New Roman"/>
          <w:color w:val="000000"/>
          <w:sz w:val="28"/>
          <w:szCs w:val="28"/>
          <w:lang w:val="en-US"/>
        </w:rPr>
        <w:t>,</w:t>
      </w:r>
      <w:r w:rsidRPr="00BD3EB8">
        <w:rPr>
          <w:rFonts w:ascii="Times New Roman" w:hAnsi="Times New Roman" w:cs="Times New Roman"/>
          <w:color w:val="000000"/>
          <w:sz w:val="28"/>
          <w:szCs w:val="28"/>
          <w:lang w:val="en-US"/>
        </w:rPr>
        <w:t xml:space="preserve"> E</w:t>
      </w:r>
      <w:r>
        <w:rPr>
          <w:rFonts w:ascii="Times New Roman" w:hAnsi="Times New Roman" w:cs="Times New Roman"/>
          <w:color w:val="000000"/>
          <w:sz w:val="28"/>
          <w:szCs w:val="28"/>
          <w:lang w:val="en-US"/>
        </w:rPr>
        <w:t>.</w:t>
      </w:r>
      <w:r w:rsidRPr="00BD3EB8">
        <w:rPr>
          <w:rFonts w:ascii="Times New Roman" w:hAnsi="Times New Roman" w:cs="Times New Roman"/>
          <w:color w:val="000000"/>
          <w:sz w:val="28"/>
          <w:szCs w:val="28"/>
          <w:lang w:val="en-US"/>
        </w:rPr>
        <w:t xml:space="preserve"> Natriuretic peptides in elderly patients with chronic obstructive pulmonary disease. </w:t>
      </w:r>
      <w:r w:rsidRPr="00BD3EB8">
        <w:rPr>
          <w:rFonts w:ascii="Times New Roman" w:hAnsi="Times New Roman" w:cs="Times New Roman"/>
          <w:i/>
          <w:color w:val="000000"/>
          <w:sz w:val="28"/>
          <w:szCs w:val="28"/>
          <w:lang w:val="en-US"/>
        </w:rPr>
        <w:t xml:space="preserve">The </w:t>
      </w:r>
      <w:r>
        <w:rPr>
          <w:rFonts w:ascii="Times New Roman" w:hAnsi="Times New Roman" w:cs="Times New Roman"/>
          <w:i/>
          <w:color w:val="000000"/>
          <w:sz w:val="28"/>
          <w:szCs w:val="28"/>
          <w:lang w:val="en-US"/>
        </w:rPr>
        <w:t>Egyptian Journal of Bronchology.</w:t>
      </w:r>
      <w:r>
        <w:rPr>
          <w:rFonts w:ascii="Times New Roman" w:hAnsi="Times New Roman" w:cs="Times New Roman"/>
          <w:color w:val="000000"/>
          <w:sz w:val="28"/>
          <w:szCs w:val="28"/>
          <w:lang w:val="en-US"/>
        </w:rPr>
        <w:t xml:space="preserve"> 2022.</w:t>
      </w:r>
      <w:r w:rsidRPr="00BD3EB8">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Vol.</w:t>
      </w:r>
      <w:r w:rsidRPr="00BD3EB8">
        <w:rPr>
          <w:rFonts w:ascii="Times New Roman" w:hAnsi="Times New Roman" w:cs="Times New Roman"/>
          <w:color w:val="000000"/>
          <w:sz w:val="28"/>
          <w:szCs w:val="28"/>
          <w:lang w:val="en-US"/>
        </w:rPr>
        <w:t>16.</w:t>
      </w:r>
      <w:r>
        <w:rPr>
          <w:rFonts w:ascii="Times New Roman" w:hAnsi="Times New Roman" w:cs="Times New Roman"/>
          <w:color w:val="000000"/>
          <w:sz w:val="28"/>
          <w:szCs w:val="28"/>
          <w:lang w:val="en-US"/>
        </w:rPr>
        <w:t xml:space="preserve"> Iss. 1. P.</w:t>
      </w:r>
      <w:r w:rsidRPr="00BD3EB8">
        <w:rPr>
          <w:rFonts w:ascii="Times New Roman" w:hAnsi="Times New Roman" w:cs="Times New Roman"/>
          <w:color w:val="000000"/>
          <w:sz w:val="28"/>
          <w:szCs w:val="28"/>
          <w:lang w:val="en-US"/>
        </w:rPr>
        <w:t>1-7.</w:t>
      </w:r>
      <w:r w:rsidR="00953793" w:rsidRPr="00EE5159">
        <w:rPr>
          <w:lang w:val="en-US"/>
        </w:rPr>
        <w:t xml:space="preserve"> </w:t>
      </w:r>
      <w:r w:rsidR="00953793" w:rsidRPr="00953793">
        <w:rPr>
          <w:rFonts w:ascii="Times New Roman" w:hAnsi="Times New Roman" w:cs="Times New Roman"/>
          <w:color w:val="000000"/>
          <w:sz w:val="28"/>
          <w:szCs w:val="28"/>
          <w:lang w:val="en-US"/>
        </w:rPr>
        <w:t>https://doi.org/10.1186/s43168-022-00132-y</w:t>
      </w:r>
    </w:p>
    <w:p w14:paraId="44948289" w14:textId="4A857060" w:rsidR="00DA5549" w:rsidRPr="001B4C2E" w:rsidRDefault="00DA5549" w:rsidP="00BD3EB8">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lastRenderedPageBreak/>
        <w:t xml:space="preserve">The endocrine function of the heart: physiology and involvements of natriuretic peptides and cyclic nucleotide phosphodiesterases in heart failure / C. Lugnier, A. Meyer, A. Charloux </w:t>
      </w:r>
      <w:r w:rsidR="00377616">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Journal of clinical medicine</w:t>
      </w:r>
      <w:r w:rsidRPr="001B4C2E">
        <w:rPr>
          <w:rFonts w:ascii="Times New Roman" w:hAnsi="Times New Roman" w:cs="Times New Roman"/>
          <w:color w:val="000000"/>
          <w:sz w:val="28"/>
          <w:szCs w:val="28"/>
          <w:lang w:val="en-US"/>
        </w:rPr>
        <w:t xml:space="preserve">. 2019. Vol. 8. Iss. 10. P. 1746. </w:t>
      </w:r>
      <w:hyperlink r:id="rId22"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doi:10.3390/jcm8101746</w:t>
        </w:r>
      </w:hyperlink>
      <w:r w:rsidRPr="001B4C2E">
        <w:rPr>
          <w:rFonts w:ascii="Times New Roman" w:hAnsi="Times New Roman" w:cs="Times New Roman"/>
          <w:sz w:val="28"/>
          <w:szCs w:val="28"/>
          <w:lang w:val="en-US"/>
        </w:rPr>
        <w:t xml:space="preserve"> </w:t>
      </w:r>
    </w:p>
    <w:p w14:paraId="3C59D5D9" w14:textId="7404A4B5" w:rsidR="000A4DD7" w:rsidRPr="000A4DD7" w:rsidRDefault="000A4DD7" w:rsidP="000A4DD7">
      <w:pPr>
        <w:pStyle w:val="a4"/>
        <w:numPr>
          <w:ilvl w:val="0"/>
          <w:numId w:val="3"/>
        </w:numPr>
        <w:spacing w:after="0" w:line="360" w:lineRule="auto"/>
        <w:ind w:left="0" w:firstLine="0"/>
        <w:jc w:val="both"/>
        <w:rPr>
          <w:rFonts w:ascii="Times New Roman" w:hAnsi="Times New Roman" w:cs="Times New Roman"/>
          <w:sz w:val="28"/>
          <w:szCs w:val="28"/>
          <w:lang w:val="en-US"/>
        </w:rPr>
      </w:pPr>
      <w:r w:rsidRPr="000A4DD7">
        <w:rPr>
          <w:rFonts w:ascii="Times New Roman" w:hAnsi="Times New Roman" w:cs="Times New Roman"/>
          <w:color w:val="000000"/>
          <w:sz w:val="28"/>
          <w:szCs w:val="28"/>
          <w:lang w:val="en-US"/>
        </w:rPr>
        <w:t>Pellicori, P., Cleland, J. G</w:t>
      </w:r>
      <w:r>
        <w:rPr>
          <w:rFonts w:ascii="Times New Roman" w:hAnsi="Times New Roman" w:cs="Times New Roman"/>
          <w:color w:val="000000"/>
          <w:sz w:val="28"/>
          <w:szCs w:val="28"/>
          <w:lang w:val="en-US"/>
        </w:rPr>
        <w:t xml:space="preserve">., Clark, A. L. </w:t>
      </w:r>
      <w:r w:rsidRPr="000A4DD7">
        <w:rPr>
          <w:rFonts w:ascii="Times New Roman" w:hAnsi="Times New Roman" w:cs="Times New Roman"/>
          <w:color w:val="000000"/>
          <w:sz w:val="28"/>
          <w:szCs w:val="28"/>
          <w:lang w:val="en-US"/>
        </w:rPr>
        <w:t xml:space="preserve">Chronic obstructive pulmonary disease and heart failure: a breathless conspiracy. </w:t>
      </w:r>
      <w:r w:rsidR="00173A1A">
        <w:rPr>
          <w:rFonts w:ascii="Times New Roman" w:hAnsi="Times New Roman" w:cs="Times New Roman"/>
          <w:i/>
          <w:color w:val="000000"/>
          <w:sz w:val="28"/>
          <w:szCs w:val="28"/>
          <w:lang w:val="en-US"/>
        </w:rPr>
        <w:t>Cardiology Clinics.</w:t>
      </w:r>
      <w:r w:rsidRPr="000A4DD7">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2022. Vol.</w:t>
      </w:r>
      <w:r w:rsidRPr="000A4DD7">
        <w:rPr>
          <w:rFonts w:ascii="Times New Roman" w:hAnsi="Times New Roman" w:cs="Times New Roman"/>
          <w:color w:val="000000"/>
          <w:sz w:val="28"/>
          <w:szCs w:val="28"/>
          <w:lang w:val="en-US"/>
        </w:rPr>
        <w:t>40</w:t>
      </w:r>
      <w:r>
        <w:rPr>
          <w:rFonts w:ascii="Times New Roman" w:hAnsi="Times New Roman" w:cs="Times New Roman"/>
          <w:color w:val="000000"/>
          <w:sz w:val="28"/>
          <w:szCs w:val="28"/>
          <w:lang w:val="en-US"/>
        </w:rPr>
        <w:t>. Iss. 2.</w:t>
      </w:r>
      <w:r w:rsidRPr="000A4DD7">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 P.</w:t>
      </w:r>
      <w:r w:rsidRPr="000A4DD7">
        <w:rPr>
          <w:rFonts w:ascii="Times New Roman" w:hAnsi="Times New Roman" w:cs="Times New Roman"/>
          <w:color w:val="000000"/>
          <w:sz w:val="28"/>
          <w:szCs w:val="28"/>
          <w:lang w:val="en-US"/>
        </w:rPr>
        <w:t>171-182.</w:t>
      </w:r>
      <w:r w:rsidRPr="00173A1A">
        <w:rPr>
          <w:lang w:val="en-US"/>
        </w:rPr>
        <w:t xml:space="preserve"> </w:t>
      </w:r>
      <w:r w:rsidRPr="000A4DD7">
        <w:rPr>
          <w:rFonts w:ascii="Times New Roman" w:hAnsi="Times New Roman" w:cs="Times New Roman"/>
          <w:color w:val="000000"/>
          <w:sz w:val="28"/>
          <w:szCs w:val="28"/>
          <w:lang w:val="en-US"/>
        </w:rPr>
        <w:t>https://doi.org/10.1016/j.ccl.2021.12.005</w:t>
      </w:r>
    </w:p>
    <w:p w14:paraId="6E628F9E" w14:textId="67F97707" w:rsidR="00173A1A" w:rsidRPr="00173A1A" w:rsidRDefault="00173A1A" w:rsidP="00173A1A">
      <w:pPr>
        <w:pStyle w:val="a4"/>
        <w:numPr>
          <w:ilvl w:val="0"/>
          <w:numId w:val="3"/>
        </w:numPr>
        <w:spacing w:after="0" w:line="360" w:lineRule="auto"/>
        <w:ind w:left="0" w:firstLine="0"/>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Prickett, T. C.,</w:t>
      </w:r>
      <w:r w:rsidRPr="00173A1A">
        <w:rPr>
          <w:rFonts w:ascii="Times New Roman" w:hAnsi="Times New Roman" w:cs="Times New Roman"/>
          <w:color w:val="000000"/>
          <w:sz w:val="28"/>
          <w:szCs w:val="28"/>
          <w:lang w:val="en-US"/>
        </w:rPr>
        <w:t xml:space="preserve"> Espiner, E. A. Circulating products of C-type natriuretic peptide and links with organ function in health and disease. </w:t>
      </w:r>
      <w:r>
        <w:rPr>
          <w:rFonts w:ascii="Times New Roman" w:hAnsi="Times New Roman" w:cs="Times New Roman"/>
          <w:i/>
          <w:color w:val="000000"/>
          <w:sz w:val="28"/>
          <w:szCs w:val="28"/>
          <w:lang w:val="en-US"/>
        </w:rPr>
        <w:t>Peptides.</w:t>
      </w:r>
      <w:r w:rsidRPr="00173A1A">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2020</w:t>
      </w:r>
      <w:r w:rsidRPr="00173A1A">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Vol. 132.</w:t>
      </w:r>
      <w:r w:rsidRPr="00173A1A">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P. </w:t>
      </w:r>
      <w:r w:rsidRPr="00173A1A">
        <w:rPr>
          <w:rFonts w:ascii="Times New Roman" w:hAnsi="Times New Roman" w:cs="Times New Roman"/>
          <w:color w:val="000000"/>
          <w:sz w:val="28"/>
          <w:szCs w:val="28"/>
          <w:lang w:val="en-US"/>
        </w:rPr>
        <w:t>170363.</w:t>
      </w:r>
      <w:r w:rsidRPr="00173A1A">
        <w:rPr>
          <w:lang w:val="en-US"/>
        </w:rPr>
        <w:t xml:space="preserve"> </w:t>
      </w:r>
      <w:r w:rsidRPr="00173A1A">
        <w:rPr>
          <w:rFonts w:ascii="Times New Roman" w:hAnsi="Times New Roman" w:cs="Times New Roman"/>
          <w:color w:val="000000"/>
          <w:sz w:val="28"/>
          <w:szCs w:val="28"/>
          <w:lang w:val="en-US"/>
        </w:rPr>
        <w:t>https://doi.org/10.1016/j.peptides.2020.170363</w:t>
      </w:r>
    </w:p>
    <w:p w14:paraId="2FB0CB56" w14:textId="58415225" w:rsidR="00FC5FB3" w:rsidRPr="00FC5FB3" w:rsidRDefault="00FC5FB3" w:rsidP="00173A1A">
      <w:pPr>
        <w:pStyle w:val="a4"/>
        <w:numPr>
          <w:ilvl w:val="0"/>
          <w:numId w:val="3"/>
        </w:numPr>
        <w:spacing w:after="0" w:line="360" w:lineRule="auto"/>
        <w:ind w:left="0" w:firstLine="0"/>
        <w:jc w:val="both"/>
        <w:rPr>
          <w:rFonts w:ascii="Times New Roman" w:hAnsi="Times New Roman" w:cs="Times New Roman"/>
          <w:sz w:val="28"/>
          <w:szCs w:val="28"/>
          <w:lang w:val="en-US"/>
        </w:rPr>
      </w:pPr>
      <w:r w:rsidRPr="00FC5FB3">
        <w:rPr>
          <w:rFonts w:ascii="Times New Roman" w:hAnsi="Times New Roman" w:cs="Times New Roman"/>
          <w:color w:val="000000"/>
          <w:sz w:val="28"/>
          <w:szCs w:val="28"/>
          <w:lang w:val="uk-UA"/>
        </w:rPr>
        <w:t>Impairment in heart functions and prognostic role of N-terminal pro-brain natriuretic peptide in patients with chronic obstructive pulmonary disease exacerbation / E</w:t>
      </w:r>
      <w:r w:rsidR="00173A1A">
        <w:rPr>
          <w:rFonts w:ascii="Times New Roman" w:hAnsi="Times New Roman" w:cs="Times New Roman"/>
          <w:color w:val="000000"/>
          <w:sz w:val="28"/>
          <w:szCs w:val="28"/>
          <w:lang w:val="uk-UA"/>
        </w:rPr>
        <w:t xml:space="preserve">. Akpinar, C. Ateş, S. Akpinar </w:t>
      </w:r>
      <w:r w:rsidR="00BA49B7">
        <w:rPr>
          <w:rFonts w:ascii="Times New Roman" w:hAnsi="Times New Roman" w:cs="Times New Roman"/>
          <w:color w:val="000000"/>
          <w:sz w:val="28"/>
          <w:szCs w:val="28"/>
          <w:lang w:val="en-US"/>
        </w:rPr>
        <w:t>e</w:t>
      </w:r>
      <w:r w:rsidR="00A75B08">
        <w:rPr>
          <w:rFonts w:ascii="Times New Roman" w:hAnsi="Times New Roman" w:cs="Times New Roman"/>
          <w:color w:val="000000"/>
          <w:sz w:val="28"/>
          <w:szCs w:val="28"/>
          <w:lang w:val="uk-UA"/>
        </w:rPr>
        <w:t xml:space="preserve">t al. </w:t>
      </w:r>
      <w:r w:rsidRPr="00BA49B7">
        <w:rPr>
          <w:rFonts w:ascii="Times New Roman" w:hAnsi="Times New Roman" w:cs="Times New Roman"/>
          <w:i/>
          <w:color w:val="000000"/>
          <w:sz w:val="28"/>
          <w:szCs w:val="28"/>
          <w:lang w:val="uk-UA"/>
        </w:rPr>
        <w:t>Eurasian J Pulmonol.</w:t>
      </w:r>
      <w:r w:rsidR="00173A1A">
        <w:rPr>
          <w:rFonts w:ascii="Times New Roman" w:hAnsi="Times New Roman" w:cs="Times New Roman"/>
          <w:color w:val="000000"/>
          <w:sz w:val="28"/>
          <w:szCs w:val="28"/>
          <w:lang w:val="uk-UA"/>
        </w:rPr>
        <w:t xml:space="preserve"> </w:t>
      </w:r>
      <w:r w:rsidRPr="00FC5FB3">
        <w:rPr>
          <w:rFonts w:ascii="Times New Roman" w:hAnsi="Times New Roman" w:cs="Times New Roman"/>
          <w:color w:val="000000"/>
          <w:sz w:val="28"/>
          <w:szCs w:val="28"/>
          <w:lang w:val="uk-UA"/>
        </w:rPr>
        <w:t>2020. Vol. 1. Iss. 22. P. 48–54. DOI: 10.4103/ejop.ejop_30_19</w:t>
      </w:r>
    </w:p>
    <w:p w14:paraId="70050E5A" w14:textId="2DC40EFC" w:rsidR="00F10DC8" w:rsidRPr="00F10DC8" w:rsidRDefault="00965111" w:rsidP="00965111">
      <w:pPr>
        <w:pStyle w:val="a4"/>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sz w:val="28"/>
          <w:szCs w:val="28"/>
          <w:lang w:val="en-US"/>
        </w:rPr>
        <w:t>Travers</w:t>
      </w:r>
      <w:r w:rsidR="00E87EC1">
        <w:rPr>
          <w:rFonts w:ascii="Times New Roman" w:hAnsi="Times New Roman" w:cs="Times New Roman"/>
          <w:sz w:val="28"/>
          <w:szCs w:val="28"/>
          <w:lang w:val="en-US"/>
        </w:rPr>
        <w:t>,</w:t>
      </w:r>
      <w:r>
        <w:rPr>
          <w:rFonts w:ascii="Times New Roman" w:hAnsi="Times New Roman" w:cs="Times New Roman"/>
          <w:sz w:val="28"/>
          <w:szCs w:val="28"/>
          <w:lang w:val="en-US"/>
        </w:rPr>
        <w:t xml:space="preserve"> J. G., Tharp</w:t>
      </w:r>
      <w:r w:rsidR="00173A1A">
        <w:rPr>
          <w:rFonts w:ascii="Times New Roman" w:hAnsi="Times New Roman" w:cs="Times New Roman"/>
          <w:sz w:val="28"/>
          <w:szCs w:val="28"/>
          <w:lang w:val="en-US"/>
        </w:rPr>
        <w:t>,</w:t>
      </w:r>
      <w:r>
        <w:rPr>
          <w:rFonts w:ascii="Times New Roman" w:hAnsi="Times New Roman" w:cs="Times New Roman"/>
          <w:sz w:val="28"/>
          <w:szCs w:val="28"/>
          <w:lang w:val="en-US"/>
        </w:rPr>
        <w:t xml:space="preserve"> C. A., Rubino</w:t>
      </w:r>
      <w:r w:rsidR="00173A1A">
        <w:rPr>
          <w:rFonts w:ascii="Times New Roman" w:hAnsi="Times New Roman" w:cs="Times New Roman"/>
          <w:sz w:val="28"/>
          <w:szCs w:val="28"/>
          <w:lang w:val="en-US"/>
        </w:rPr>
        <w:t>,</w:t>
      </w:r>
      <w:r>
        <w:rPr>
          <w:rFonts w:ascii="Times New Roman" w:hAnsi="Times New Roman" w:cs="Times New Roman"/>
          <w:sz w:val="28"/>
          <w:szCs w:val="28"/>
          <w:lang w:val="en-US"/>
        </w:rPr>
        <w:t xml:space="preserve"> M., Mc</w:t>
      </w:r>
      <w:r w:rsidR="00E87EC1">
        <w:rPr>
          <w:rFonts w:ascii="Times New Roman" w:hAnsi="Times New Roman" w:cs="Times New Roman"/>
          <w:sz w:val="28"/>
          <w:szCs w:val="28"/>
          <w:lang w:val="en-US"/>
        </w:rPr>
        <w:t xml:space="preserve"> </w:t>
      </w:r>
      <w:r>
        <w:rPr>
          <w:rFonts w:ascii="Times New Roman" w:hAnsi="Times New Roman" w:cs="Times New Roman"/>
          <w:sz w:val="28"/>
          <w:szCs w:val="28"/>
          <w:lang w:val="en-US"/>
        </w:rPr>
        <w:t>Kinsey</w:t>
      </w:r>
      <w:r w:rsidR="00173A1A">
        <w:rPr>
          <w:rFonts w:ascii="Times New Roman" w:hAnsi="Times New Roman" w:cs="Times New Roman"/>
          <w:sz w:val="28"/>
          <w:szCs w:val="28"/>
          <w:lang w:val="en-US"/>
        </w:rPr>
        <w:t>,</w:t>
      </w:r>
      <w:r>
        <w:rPr>
          <w:rFonts w:ascii="Times New Roman" w:hAnsi="Times New Roman" w:cs="Times New Roman"/>
          <w:sz w:val="28"/>
          <w:szCs w:val="28"/>
          <w:lang w:val="en-US"/>
        </w:rPr>
        <w:t xml:space="preserve"> T. A. </w:t>
      </w:r>
      <w:r w:rsidR="00F10DC8" w:rsidRPr="00F10DC8">
        <w:rPr>
          <w:rFonts w:ascii="Times New Roman" w:hAnsi="Times New Roman" w:cs="Times New Roman"/>
          <w:sz w:val="28"/>
          <w:szCs w:val="28"/>
          <w:lang w:val="en-US"/>
        </w:rPr>
        <w:t>Therapeutic targets for cardiac fibrosi</w:t>
      </w:r>
      <w:r>
        <w:rPr>
          <w:rFonts w:ascii="Times New Roman" w:hAnsi="Times New Roman" w:cs="Times New Roman"/>
          <w:sz w:val="28"/>
          <w:szCs w:val="28"/>
          <w:lang w:val="en-US"/>
        </w:rPr>
        <w:t xml:space="preserve">s: From old school to next-gen. </w:t>
      </w:r>
      <w:r w:rsidR="00F10DC8" w:rsidRPr="00F10DC8">
        <w:rPr>
          <w:rFonts w:ascii="Times New Roman" w:hAnsi="Times New Roman" w:cs="Times New Roman"/>
          <w:i/>
          <w:iCs/>
          <w:sz w:val="28"/>
          <w:szCs w:val="28"/>
          <w:lang w:val="en-US"/>
        </w:rPr>
        <w:t>Journal of Clinical Investigation</w:t>
      </w:r>
      <w:r>
        <w:rPr>
          <w:rFonts w:ascii="Times New Roman" w:hAnsi="Times New Roman" w:cs="Times New Roman"/>
          <w:sz w:val="28"/>
          <w:szCs w:val="28"/>
          <w:lang w:val="en-US"/>
        </w:rPr>
        <w:t xml:space="preserve">. </w:t>
      </w:r>
      <w:r w:rsidR="00E87EC1">
        <w:rPr>
          <w:rFonts w:ascii="Times New Roman" w:hAnsi="Times New Roman" w:cs="Times New Roman"/>
          <w:sz w:val="28"/>
          <w:szCs w:val="28"/>
          <w:lang w:val="en-US"/>
        </w:rPr>
        <w:t>2022 .</w:t>
      </w:r>
      <w:r>
        <w:rPr>
          <w:rFonts w:ascii="Times New Roman" w:hAnsi="Times New Roman" w:cs="Times New Roman"/>
          <w:sz w:val="28"/>
          <w:szCs w:val="28"/>
          <w:lang w:val="en-US"/>
        </w:rPr>
        <w:t xml:space="preserve">Vol. </w:t>
      </w:r>
      <w:r w:rsidR="00F10DC8" w:rsidRPr="00F10DC8">
        <w:rPr>
          <w:rFonts w:ascii="Times New Roman" w:hAnsi="Times New Roman" w:cs="Times New Roman"/>
          <w:i/>
          <w:iCs/>
          <w:sz w:val="28"/>
          <w:szCs w:val="28"/>
          <w:lang w:val="en-US"/>
        </w:rPr>
        <w:t>132</w:t>
      </w:r>
      <w:r>
        <w:rPr>
          <w:rFonts w:ascii="Times New Roman" w:hAnsi="Times New Roman" w:cs="Times New Roman"/>
          <w:sz w:val="28"/>
          <w:szCs w:val="28"/>
          <w:lang w:val="en-US"/>
        </w:rPr>
        <w:t xml:space="preserve">. Iss. </w:t>
      </w:r>
      <w:r w:rsidR="00F10DC8" w:rsidRPr="00F10DC8">
        <w:rPr>
          <w:rFonts w:ascii="Times New Roman" w:hAnsi="Times New Roman" w:cs="Times New Roman"/>
          <w:sz w:val="28"/>
          <w:szCs w:val="28"/>
          <w:lang w:val="en-US"/>
        </w:rPr>
        <w:t>5</w:t>
      </w:r>
      <w:r>
        <w:rPr>
          <w:rFonts w:ascii="Times New Roman" w:hAnsi="Times New Roman" w:cs="Times New Roman"/>
          <w:sz w:val="28"/>
          <w:szCs w:val="28"/>
          <w:lang w:val="en-US"/>
        </w:rPr>
        <w:t xml:space="preserve">. </w:t>
      </w:r>
      <w:proofErr w:type="gramStart"/>
      <w:r w:rsidRPr="00965111">
        <w:rPr>
          <w:rFonts w:ascii="Times New Roman" w:hAnsi="Times New Roman" w:cs="Times New Roman"/>
          <w:sz w:val="28"/>
          <w:szCs w:val="28"/>
          <w:lang w:val="en-US"/>
        </w:rPr>
        <w:t>e148554</w:t>
      </w:r>
      <w:proofErr w:type="gramEnd"/>
      <w:r w:rsidRPr="00965111">
        <w:rPr>
          <w:rFonts w:ascii="Times New Roman" w:hAnsi="Times New Roman" w:cs="Times New Roman"/>
          <w:sz w:val="28"/>
          <w:szCs w:val="28"/>
          <w:lang w:val="en-US"/>
        </w:rPr>
        <w:t>. https://doi.org/10.1172/JCI148554.</w:t>
      </w:r>
    </w:p>
    <w:p w14:paraId="5555BF44" w14:textId="14E2560F" w:rsidR="00DA5549" w:rsidRPr="006E29A2" w:rsidRDefault="00EE52C1" w:rsidP="00EE52C1">
      <w:pPr>
        <w:pStyle w:val="a4"/>
        <w:numPr>
          <w:ilvl w:val="0"/>
          <w:numId w:val="3"/>
        </w:numPr>
        <w:spacing w:after="0" w:line="360" w:lineRule="auto"/>
        <w:ind w:left="0" w:firstLine="0"/>
        <w:jc w:val="both"/>
        <w:rPr>
          <w:rFonts w:ascii="Times New Roman" w:hAnsi="Times New Roman" w:cs="Times New Roman"/>
          <w:sz w:val="28"/>
          <w:szCs w:val="28"/>
          <w:lang w:val="uk-UA"/>
        </w:rPr>
      </w:pPr>
      <w:r w:rsidRPr="00024A6A">
        <w:rPr>
          <w:rFonts w:ascii="Times New Roman" w:hAnsi="Times New Roman" w:cs="Times New Roman"/>
          <w:color w:val="000000"/>
          <w:sz w:val="28"/>
          <w:szCs w:val="28"/>
          <w:lang w:val="en-US"/>
        </w:rPr>
        <w:t xml:space="preserve">Michels da Silva, D., Langer, H., Graf, T. </w:t>
      </w:r>
      <w:r w:rsidRPr="00EE52C1">
        <w:rPr>
          <w:rFonts w:ascii="Times New Roman" w:hAnsi="Times New Roman" w:cs="Times New Roman"/>
          <w:color w:val="000000"/>
          <w:sz w:val="28"/>
          <w:szCs w:val="28"/>
          <w:lang w:val="en-US"/>
        </w:rPr>
        <w:t>Inflammatory and molecular pathways in heart failure</w:t>
      </w:r>
      <w:r w:rsidR="00E87EC1">
        <w:rPr>
          <w:rFonts w:ascii="Times New Roman" w:hAnsi="Times New Roman" w:cs="Times New Roman"/>
          <w:color w:val="000000"/>
          <w:sz w:val="28"/>
          <w:szCs w:val="28"/>
          <w:lang w:val="en-US"/>
        </w:rPr>
        <w:t xml:space="preserve"> </w:t>
      </w:r>
      <w:r w:rsidRPr="00EE52C1">
        <w:rPr>
          <w:rFonts w:ascii="Times New Roman" w:hAnsi="Times New Roman" w:cs="Times New Roman"/>
          <w:color w:val="000000"/>
          <w:sz w:val="28"/>
          <w:szCs w:val="28"/>
          <w:lang w:val="en-US"/>
        </w:rPr>
        <w:t>—</w:t>
      </w:r>
      <w:r w:rsidR="00E87EC1">
        <w:rPr>
          <w:rFonts w:ascii="Times New Roman" w:hAnsi="Times New Roman" w:cs="Times New Roman"/>
          <w:color w:val="000000"/>
          <w:sz w:val="28"/>
          <w:szCs w:val="28"/>
          <w:lang w:val="en-US"/>
        </w:rPr>
        <w:t xml:space="preserve"> </w:t>
      </w:r>
      <w:r w:rsidRPr="00EE52C1">
        <w:rPr>
          <w:rFonts w:ascii="Times New Roman" w:hAnsi="Times New Roman" w:cs="Times New Roman"/>
          <w:color w:val="000000"/>
          <w:sz w:val="28"/>
          <w:szCs w:val="28"/>
          <w:lang w:val="en-US"/>
        </w:rPr>
        <w:t xml:space="preserve">ischemia, HFpEF and transthyretin cardiac amyloidosis. </w:t>
      </w:r>
      <w:r w:rsidRPr="00024A6A">
        <w:rPr>
          <w:rFonts w:ascii="Times New Roman" w:hAnsi="Times New Roman" w:cs="Times New Roman"/>
          <w:i/>
          <w:color w:val="000000"/>
          <w:sz w:val="28"/>
          <w:szCs w:val="28"/>
          <w:lang w:val="en-US"/>
        </w:rPr>
        <w:t>International journal of molecular sciences</w:t>
      </w:r>
      <w:r w:rsidR="00024A6A">
        <w:rPr>
          <w:rFonts w:ascii="Times New Roman" w:hAnsi="Times New Roman" w:cs="Times New Roman"/>
          <w:color w:val="000000"/>
          <w:sz w:val="28"/>
          <w:szCs w:val="28"/>
          <w:lang w:val="en-US"/>
        </w:rPr>
        <w:t>. 2019</w:t>
      </w:r>
      <w:r w:rsidR="00024A6A" w:rsidRPr="00024A6A">
        <w:rPr>
          <w:rFonts w:ascii="Times New Roman" w:hAnsi="Times New Roman" w:cs="Times New Roman"/>
          <w:color w:val="000000"/>
          <w:sz w:val="28"/>
          <w:szCs w:val="28"/>
          <w:lang w:val="en-US"/>
        </w:rPr>
        <w:t xml:space="preserve">. </w:t>
      </w:r>
      <w:r w:rsidR="00024A6A">
        <w:rPr>
          <w:rFonts w:ascii="Times New Roman" w:hAnsi="Times New Roman" w:cs="Times New Roman"/>
          <w:color w:val="000000"/>
          <w:sz w:val="28"/>
          <w:szCs w:val="28"/>
          <w:lang w:val="en-US"/>
        </w:rPr>
        <w:t>Vol.</w:t>
      </w:r>
      <w:r w:rsidR="00024A6A" w:rsidRPr="00024A6A">
        <w:rPr>
          <w:rFonts w:ascii="Times New Roman" w:hAnsi="Times New Roman" w:cs="Times New Roman"/>
          <w:color w:val="000000"/>
          <w:sz w:val="28"/>
          <w:szCs w:val="28"/>
          <w:lang w:val="en-US"/>
        </w:rPr>
        <w:t xml:space="preserve"> </w:t>
      </w:r>
      <w:r w:rsidRPr="00EE52C1">
        <w:rPr>
          <w:rFonts w:ascii="Times New Roman" w:hAnsi="Times New Roman" w:cs="Times New Roman"/>
          <w:color w:val="000000"/>
          <w:sz w:val="28"/>
          <w:szCs w:val="28"/>
          <w:lang w:val="en-US"/>
        </w:rPr>
        <w:t>20</w:t>
      </w:r>
      <w:r w:rsidR="00024A6A">
        <w:rPr>
          <w:rFonts w:ascii="Times New Roman" w:hAnsi="Times New Roman" w:cs="Times New Roman"/>
          <w:color w:val="000000"/>
          <w:sz w:val="28"/>
          <w:szCs w:val="28"/>
          <w:lang w:val="en-US"/>
        </w:rPr>
        <w:t>. Iss. 9. P. 2322.</w:t>
      </w:r>
      <w:r w:rsidRPr="00EE52C1">
        <w:rPr>
          <w:rFonts w:ascii="Times New Roman" w:hAnsi="Times New Roman" w:cs="Times New Roman"/>
          <w:color w:val="000000"/>
          <w:sz w:val="28"/>
          <w:szCs w:val="28"/>
          <w:lang w:val="en-US"/>
        </w:rPr>
        <w:t xml:space="preserve"> </w:t>
      </w:r>
      <w:hyperlink r:id="rId23" w:history="1">
        <w:r w:rsidR="00DA5549" w:rsidRPr="006E29A2">
          <w:rPr>
            <w:rStyle w:val="a3"/>
            <w:rFonts w:ascii="Times New Roman" w:hAnsi="Times New Roman" w:cs="Times New Roman"/>
            <w:color w:val="auto"/>
            <w:sz w:val="28"/>
            <w:szCs w:val="28"/>
            <w:u w:val="none"/>
            <w:lang w:val="uk-UA"/>
          </w:rPr>
          <w:t>https://doi.org/10.1097/fjc.0000000000000007</w:t>
        </w:r>
      </w:hyperlink>
      <w:r w:rsidR="00DA5549" w:rsidRPr="006E29A2">
        <w:rPr>
          <w:rFonts w:ascii="Times New Roman" w:hAnsi="Times New Roman" w:cs="Times New Roman"/>
          <w:sz w:val="28"/>
          <w:szCs w:val="28"/>
          <w:lang w:val="uk-UA"/>
        </w:rPr>
        <w:t xml:space="preserve"> </w:t>
      </w:r>
    </w:p>
    <w:p w14:paraId="55976FA4" w14:textId="521C75FE"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Colliva A., Braga L., Giacca M., Zacchigna S. Endothelial cell-cardiomyocyte crosstalk in heart development and disease. </w:t>
      </w:r>
      <w:r w:rsidRPr="001B4C2E">
        <w:rPr>
          <w:rFonts w:ascii="Times New Roman" w:hAnsi="Times New Roman" w:cs="Times New Roman"/>
          <w:i/>
          <w:color w:val="000000"/>
          <w:sz w:val="28"/>
          <w:szCs w:val="28"/>
          <w:lang w:val="en-US"/>
        </w:rPr>
        <w:t>The Journal of physiology</w:t>
      </w:r>
      <w:r w:rsidR="00E87EC1">
        <w:rPr>
          <w:rFonts w:ascii="Times New Roman" w:hAnsi="Times New Roman" w:cs="Times New Roman"/>
          <w:color w:val="000000"/>
          <w:sz w:val="28"/>
          <w:szCs w:val="28"/>
          <w:lang w:val="en-US"/>
        </w:rPr>
        <w:t xml:space="preserve">. 2020. </w:t>
      </w:r>
      <w:r w:rsidRPr="001B4C2E">
        <w:rPr>
          <w:rFonts w:ascii="Times New Roman" w:hAnsi="Times New Roman" w:cs="Times New Roman"/>
          <w:color w:val="000000"/>
          <w:sz w:val="28"/>
          <w:szCs w:val="28"/>
          <w:lang w:val="en-US"/>
        </w:rPr>
        <w:t xml:space="preserve">Vol. 598. Iss. 14. </w:t>
      </w:r>
      <w:r w:rsidRPr="001B4C2E">
        <w:rPr>
          <w:rFonts w:ascii="Times New Roman" w:hAnsi="Times New Roman" w:cs="Times New Roman"/>
          <w:color w:val="000000"/>
          <w:sz w:val="28"/>
          <w:szCs w:val="28"/>
        </w:rPr>
        <w:t>Р</w:t>
      </w:r>
      <w:r w:rsidRPr="001B4C2E">
        <w:rPr>
          <w:rFonts w:ascii="Times New Roman" w:hAnsi="Times New Roman" w:cs="Times New Roman"/>
          <w:color w:val="000000"/>
          <w:sz w:val="28"/>
          <w:szCs w:val="28"/>
          <w:lang w:val="en-US"/>
        </w:rPr>
        <w:t xml:space="preserve">. 2923-2939. </w:t>
      </w:r>
      <w:hyperlink r:id="rId24" w:history="1">
        <w:r w:rsidRPr="001B4C2E">
          <w:rPr>
            <w:rStyle w:val="a3"/>
            <w:rFonts w:ascii="Times New Roman" w:hAnsi="Times New Roman" w:cs="Times New Roman"/>
            <w:color w:val="auto"/>
            <w:sz w:val="28"/>
            <w:szCs w:val="28"/>
            <w:u w:val="none"/>
            <w:lang w:val="uk-UA"/>
          </w:rPr>
          <w:t>https://doi.org/10.1113/JP276758</w:t>
        </w:r>
      </w:hyperlink>
      <w:r w:rsidRPr="001B4C2E">
        <w:rPr>
          <w:rFonts w:ascii="Times New Roman" w:hAnsi="Times New Roman" w:cs="Times New Roman"/>
          <w:sz w:val="28"/>
          <w:szCs w:val="28"/>
          <w:lang w:val="uk-UA"/>
        </w:rPr>
        <w:t xml:space="preserve"> </w:t>
      </w:r>
    </w:p>
    <w:p w14:paraId="2DA2D28D" w14:textId="28E7669E"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Burke</w:t>
      </w:r>
      <w:r w:rsidR="00E87EC1">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R., Lighthouse J., Mickelsen D., Small E. Sacubitril/valsartan decreases cardiac fibrosis in left ventricle pressure overload by restoring PKG signaling in cardiac fibroblasts. </w:t>
      </w:r>
      <w:r w:rsidRPr="001B4C2E">
        <w:rPr>
          <w:rFonts w:ascii="Times New Roman" w:hAnsi="Times New Roman" w:cs="Times New Roman"/>
          <w:i/>
          <w:color w:val="000000"/>
          <w:sz w:val="28"/>
          <w:szCs w:val="28"/>
          <w:lang w:val="en-US"/>
        </w:rPr>
        <w:t>Circulation: Heart Failure.</w:t>
      </w:r>
      <w:r w:rsidRPr="001B4C2E">
        <w:rPr>
          <w:rFonts w:ascii="Times New Roman" w:hAnsi="Times New Roman" w:cs="Times New Roman"/>
          <w:color w:val="000000"/>
          <w:sz w:val="28"/>
          <w:szCs w:val="28"/>
          <w:lang w:val="en-US"/>
        </w:rPr>
        <w:t xml:space="preserve"> 2019. Vol. 12. Iss. 4. </w:t>
      </w:r>
      <w:r w:rsidRPr="001B4C2E">
        <w:rPr>
          <w:rFonts w:ascii="Times New Roman" w:hAnsi="Times New Roman" w:cs="Times New Roman"/>
          <w:color w:val="000000"/>
          <w:sz w:val="28"/>
          <w:szCs w:val="28"/>
        </w:rPr>
        <w:t>Р</w:t>
      </w:r>
      <w:r w:rsidRPr="001B4C2E">
        <w:rPr>
          <w:rFonts w:ascii="Times New Roman" w:hAnsi="Times New Roman" w:cs="Times New Roman"/>
          <w:color w:val="000000"/>
          <w:sz w:val="28"/>
          <w:szCs w:val="28"/>
          <w:lang w:val="en-US"/>
        </w:rPr>
        <w:t>. e005565</w:t>
      </w:r>
      <w:r w:rsidRPr="001B4C2E">
        <w:rPr>
          <w:rFonts w:ascii="Times New Roman" w:hAnsi="Times New Roman" w:cs="Times New Roman"/>
          <w:sz w:val="28"/>
          <w:szCs w:val="28"/>
          <w:lang w:val="en-US"/>
        </w:rPr>
        <w:t xml:space="preserve">. </w:t>
      </w:r>
      <w:hyperlink r:id="rId25"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doi.org/10.1161/CIRCHEARTFAILURE.118.005565</w:t>
        </w:r>
      </w:hyperlink>
      <w:r w:rsidRPr="001B4C2E">
        <w:rPr>
          <w:rFonts w:ascii="Times New Roman" w:hAnsi="Times New Roman" w:cs="Times New Roman"/>
          <w:sz w:val="28"/>
          <w:szCs w:val="28"/>
          <w:lang w:val="en-US"/>
        </w:rPr>
        <w:t xml:space="preserve"> </w:t>
      </w:r>
      <w:r w:rsidRPr="001B4C2E">
        <w:rPr>
          <w:rFonts w:ascii="Times New Roman" w:hAnsi="Times New Roman" w:cs="Times New Roman"/>
          <w:sz w:val="28"/>
          <w:szCs w:val="28"/>
          <w:lang w:val="uk-UA"/>
        </w:rPr>
        <w:t xml:space="preserve"> </w:t>
      </w:r>
    </w:p>
    <w:p w14:paraId="3EEE34BA" w14:textId="4963B05F" w:rsidR="001C2E1A" w:rsidRPr="00EE500E" w:rsidRDefault="0021479F" w:rsidP="001C2E1A">
      <w:pPr>
        <w:pStyle w:val="a4"/>
        <w:numPr>
          <w:ilvl w:val="0"/>
          <w:numId w:val="3"/>
        </w:numPr>
        <w:spacing w:after="0" w:line="360" w:lineRule="auto"/>
        <w:ind w:left="0" w:firstLine="0"/>
        <w:jc w:val="both"/>
        <w:rPr>
          <w:rFonts w:ascii="Times New Roman" w:hAnsi="Times New Roman" w:cs="Times New Roman"/>
          <w:sz w:val="28"/>
          <w:szCs w:val="28"/>
          <w:lang w:val="uk-UA"/>
        </w:rPr>
      </w:pPr>
      <w:r w:rsidRPr="0021479F">
        <w:rPr>
          <w:rFonts w:ascii="Times New Roman" w:hAnsi="Times New Roman" w:cs="Times New Roman"/>
          <w:color w:val="000000"/>
          <w:sz w:val="28"/>
          <w:szCs w:val="28"/>
          <w:lang w:val="en-US"/>
        </w:rPr>
        <w:lastRenderedPageBreak/>
        <w:t>Nitric oxide-sensitive guanylyl cyclase stimulation improves experimental heart failure with preserved ejection fraction</w:t>
      </w:r>
      <w:r w:rsidR="00466ACE">
        <w:rPr>
          <w:rFonts w:ascii="Times New Roman" w:hAnsi="Times New Roman" w:cs="Times New Roman"/>
          <w:color w:val="000000"/>
          <w:sz w:val="28"/>
          <w:szCs w:val="28"/>
          <w:lang w:val="en-US"/>
        </w:rPr>
        <w:t xml:space="preserve"> /</w:t>
      </w:r>
      <w:r w:rsidR="00466ACE" w:rsidRPr="00466ACE">
        <w:rPr>
          <w:rFonts w:ascii="Times New Roman" w:hAnsi="Times New Roman" w:cs="Times New Roman"/>
          <w:color w:val="000000"/>
          <w:sz w:val="28"/>
          <w:szCs w:val="28"/>
          <w:lang w:val="en-US"/>
        </w:rPr>
        <w:t xml:space="preserve"> </w:t>
      </w:r>
      <w:r w:rsidR="00466ACE" w:rsidRPr="0021479F">
        <w:rPr>
          <w:rFonts w:ascii="Times New Roman" w:hAnsi="Times New Roman" w:cs="Times New Roman"/>
          <w:color w:val="000000"/>
          <w:sz w:val="28"/>
          <w:szCs w:val="28"/>
          <w:lang w:val="en-US"/>
        </w:rPr>
        <w:t>N</w:t>
      </w:r>
      <w:r w:rsidR="00466ACE">
        <w:rPr>
          <w:rFonts w:ascii="Times New Roman" w:hAnsi="Times New Roman" w:cs="Times New Roman"/>
          <w:color w:val="000000"/>
          <w:sz w:val="28"/>
          <w:szCs w:val="28"/>
          <w:lang w:val="en-US"/>
        </w:rPr>
        <w:t>.</w:t>
      </w:r>
      <w:r w:rsidR="00466ACE" w:rsidRPr="0021479F">
        <w:rPr>
          <w:rFonts w:ascii="Times New Roman" w:hAnsi="Times New Roman" w:cs="Times New Roman"/>
          <w:color w:val="000000"/>
          <w:sz w:val="28"/>
          <w:szCs w:val="28"/>
          <w:lang w:val="en-US"/>
        </w:rPr>
        <w:t xml:space="preserve"> Wilck, </w:t>
      </w:r>
      <w:r w:rsidR="00466ACE">
        <w:rPr>
          <w:rFonts w:ascii="Times New Roman" w:hAnsi="Times New Roman" w:cs="Times New Roman"/>
          <w:color w:val="000000"/>
          <w:sz w:val="28"/>
          <w:szCs w:val="28"/>
          <w:lang w:val="en-US"/>
        </w:rPr>
        <w:t>L.</w:t>
      </w:r>
      <w:r w:rsidR="00466ACE" w:rsidRPr="0021479F">
        <w:rPr>
          <w:rFonts w:ascii="Times New Roman" w:hAnsi="Times New Roman" w:cs="Times New Roman"/>
          <w:color w:val="000000"/>
          <w:sz w:val="28"/>
          <w:szCs w:val="28"/>
          <w:lang w:val="en-US"/>
        </w:rPr>
        <w:t xml:space="preserve"> Markó, A</w:t>
      </w:r>
      <w:r w:rsidR="00466ACE">
        <w:rPr>
          <w:rFonts w:ascii="Times New Roman" w:hAnsi="Times New Roman" w:cs="Times New Roman"/>
          <w:color w:val="000000"/>
          <w:sz w:val="28"/>
          <w:szCs w:val="28"/>
          <w:lang w:val="en-US"/>
        </w:rPr>
        <w:t>.</w:t>
      </w:r>
      <w:r w:rsidR="00466ACE" w:rsidRPr="0021479F">
        <w:rPr>
          <w:rFonts w:ascii="Times New Roman" w:hAnsi="Times New Roman" w:cs="Times New Roman"/>
          <w:color w:val="000000"/>
          <w:sz w:val="28"/>
          <w:szCs w:val="28"/>
          <w:lang w:val="en-US"/>
        </w:rPr>
        <w:t xml:space="preserve"> </w:t>
      </w:r>
      <w:r w:rsidR="00466ACE">
        <w:rPr>
          <w:rFonts w:ascii="Times New Roman" w:hAnsi="Times New Roman" w:cs="Times New Roman"/>
          <w:color w:val="000000"/>
          <w:sz w:val="28"/>
          <w:szCs w:val="28"/>
          <w:lang w:val="en-US"/>
        </w:rPr>
        <w:t xml:space="preserve">Balogh </w:t>
      </w:r>
      <w:r w:rsidR="00466ACE" w:rsidRPr="00466ACE">
        <w:rPr>
          <w:rFonts w:ascii="Times New Roman" w:hAnsi="Times New Roman" w:cs="Times New Roman"/>
          <w:color w:val="000000"/>
          <w:sz w:val="28"/>
          <w:szCs w:val="28"/>
          <w:lang w:val="en-US"/>
        </w:rPr>
        <w:t>et al</w:t>
      </w:r>
      <w:proofErr w:type="gramStart"/>
      <w:r w:rsidR="00466ACE" w:rsidRPr="00466ACE">
        <w:rPr>
          <w:rFonts w:ascii="Times New Roman" w:hAnsi="Times New Roman" w:cs="Times New Roman"/>
          <w:color w:val="000000"/>
          <w:sz w:val="28"/>
          <w:szCs w:val="28"/>
          <w:lang w:val="en-US"/>
        </w:rPr>
        <w:t>.</w:t>
      </w:r>
      <w:r w:rsidR="00466ACE">
        <w:rPr>
          <w:rFonts w:ascii="Times New Roman" w:hAnsi="Times New Roman" w:cs="Times New Roman"/>
          <w:color w:val="000000"/>
          <w:sz w:val="28"/>
          <w:szCs w:val="28"/>
          <w:lang w:val="en-US"/>
        </w:rPr>
        <w:t xml:space="preserve"> </w:t>
      </w:r>
      <w:r w:rsidR="00466ACE" w:rsidRPr="0021479F">
        <w:rPr>
          <w:rFonts w:ascii="Times New Roman" w:hAnsi="Times New Roman" w:cs="Times New Roman"/>
          <w:color w:val="000000"/>
          <w:sz w:val="28"/>
          <w:szCs w:val="28"/>
          <w:lang w:val="en-US"/>
        </w:rPr>
        <w:t>.</w:t>
      </w:r>
      <w:proofErr w:type="gramEnd"/>
      <w:r w:rsidRPr="0021479F">
        <w:rPr>
          <w:rFonts w:ascii="Times New Roman" w:hAnsi="Times New Roman" w:cs="Times New Roman"/>
          <w:i/>
          <w:iCs/>
          <w:color w:val="000000"/>
          <w:sz w:val="28"/>
          <w:szCs w:val="28"/>
          <w:lang w:val="en-US"/>
        </w:rPr>
        <w:t>JCI Insight</w:t>
      </w:r>
      <w:r w:rsidR="00466ACE">
        <w:rPr>
          <w:rFonts w:ascii="Times New Roman" w:hAnsi="Times New Roman" w:cs="Times New Roman"/>
          <w:color w:val="000000"/>
          <w:sz w:val="28"/>
          <w:szCs w:val="28"/>
          <w:lang w:val="en-US"/>
        </w:rPr>
        <w:t xml:space="preserve">. </w:t>
      </w:r>
      <w:r w:rsidRPr="00466ACE">
        <w:rPr>
          <w:rFonts w:ascii="Times New Roman" w:hAnsi="Times New Roman" w:cs="Times New Roman"/>
          <w:bCs/>
          <w:color w:val="000000"/>
          <w:sz w:val="28"/>
          <w:szCs w:val="28"/>
          <w:lang w:val="en-US"/>
        </w:rPr>
        <w:t>2018</w:t>
      </w:r>
      <w:r w:rsidR="00466ACE">
        <w:rPr>
          <w:rFonts w:ascii="Times New Roman" w:hAnsi="Times New Roman" w:cs="Times New Roman"/>
          <w:color w:val="000000"/>
          <w:sz w:val="28"/>
          <w:szCs w:val="28"/>
          <w:lang w:val="en-US"/>
        </w:rPr>
        <w:t xml:space="preserve">. </w:t>
      </w:r>
      <w:r w:rsidR="00466ACE" w:rsidRPr="00466ACE">
        <w:rPr>
          <w:rFonts w:ascii="Times New Roman" w:hAnsi="Times New Roman" w:cs="Times New Roman"/>
          <w:color w:val="000000"/>
          <w:sz w:val="28"/>
          <w:szCs w:val="28"/>
          <w:lang w:val="en-US"/>
        </w:rPr>
        <w:t xml:space="preserve">Vol. </w:t>
      </w:r>
      <w:r w:rsidR="00466ACE" w:rsidRPr="00466ACE">
        <w:rPr>
          <w:rFonts w:ascii="Times New Roman" w:hAnsi="Times New Roman" w:cs="Times New Roman"/>
          <w:iCs/>
          <w:color w:val="000000"/>
          <w:sz w:val="28"/>
          <w:szCs w:val="28"/>
          <w:lang w:val="en-US"/>
        </w:rPr>
        <w:t>3</w:t>
      </w:r>
      <w:r w:rsidR="00466ACE">
        <w:rPr>
          <w:rFonts w:ascii="Times New Roman" w:hAnsi="Times New Roman" w:cs="Times New Roman"/>
          <w:iCs/>
          <w:color w:val="000000"/>
          <w:sz w:val="28"/>
          <w:szCs w:val="28"/>
          <w:lang w:val="en-US"/>
        </w:rPr>
        <w:t>. Iss. 4.</w:t>
      </w:r>
      <w:r w:rsidRPr="00466ACE">
        <w:rPr>
          <w:rFonts w:ascii="Times New Roman" w:hAnsi="Times New Roman" w:cs="Times New Roman"/>
          <w:color w:val="000000"/>
          <w:sz w:val="28"/>
          <w:szCs w:val="28"/>
          <w:lang w:val="en-US"/>
        </w:rPr>
        <w:t xml:space="preserve"> </w:t>
      </w:r>
      <w:proofErr w:type="gramStart"/>
      <w:r w:rsidRPr="00466ACE">
        <w:rPr>
          <w:rFonts w:ascii="Times New Roman" w:hAnsi="Times New Roman" w:cs="Times New Roman"/>
          <w:color w:val="000000"/>
          <w:sz w:val="28"/>
          <w:szCs w:val="28"/>
          <w:lang w:val="en-US"/>
        </w:rPr>
        <w:t>e96006</w:t>
      </w:r>
      <w:proofErr w:type="gramEnd"/>
      <w:r w:rsidRPr="00466ACE">
        <w:rPr>
          <w:rFonts w:ascii="Times New Roman" w:hAnsi="Times New Roman" w:cs="Times New Roman"/>
          <w:color w:val="000000"/>
          <w:sz w:val="28"/>
          <w:szCs w:val="28"/>
          <w:lang w:val="en-US"/>
        </w:rPr>
        <w:t>.</w:t>
      </w:r>
      <w:r w:rsidR="002E093A" w:rsidRPr="006002B7">
        <w:rPr>
          <w:lang w:val="en-US"/>
        </w:rPr>
        <w:t xml:space="preserve"> </w:t>
      </w:r>
      <w:hyperlink r:id="rId26" w:history="1">
        <w:r w:rsidR="001C2E1A" w:rsidRPr="00EE500E">
          <w:rPr>
            <w:rStyle w:val="a3"/>
            <w:rFonts w:ascii="Times New Roman" w:hAnsi="Times New Roman" w:cs="Times New Roman"/>
            <w:color w:val="auto"/>
            <w:sz w:val="28"/>
            <w:szCs w:val="28"/>
            <w:u w:val="none"/>
            <w:lang w:val="en-US"/>
          </w:rPr>
          <w:t>https://doi.org/10.1172/jci.insight.96006</w:t>
        </w:r>
      </w:hyperlink>
    </w:p>
    <w:p w14:paraId="29693603" w14:textId="53698941" w:rsidR="009A7C66" w:rsidRPr="001C2E1A" w:rsidRDefault="009A7C66" w:rsidP="001C2E1A">
      <w:pPr>
        <w:pStyle w:val="a4"/>
        <w:numPr>
          <w:ilvl w:val="0"/>
          <w:numId w:val="3"/>
        </w:numPr>
        <w:spacing w:after="0" w:line="360" w:lineRule="auto"/>
        <w:ind w:left="0" w:firstLine="0"/>
        <w:jc w:val="both"/>
        <w:rPr>
          <w:rFonts w:ascii="Times New Roman" w:hAnsi="Times New Roman" w:cs="Times New Roman"/>
          <w:sz w:val="28"/>
          <w:szCs w:val="28"/>
          <w:lang w:val="uk-UA"/>
        </w:rPr>
      </w:pPr>
      <w:r w:rsidRPr="001C2E1A">
        <w:rPr>
          <w:rFonts w:ascii="Times New Roman" w:hAnsi="Times New Roman" w:cs="Times New Roman"/>
          <w:color w:val="000000"/>
          <w:sz w:val="28"/>
          <w:szCs w:val="28"/>
          <w:lang w:val="en-US"/>
        </w:rPr>
        <w:t xml:space="preserve"> Cardiac natriuretic peptides</w:t>
      </w:r>
      <w:r w:rsidR="001C2E1A" w:rsidRPr="001C2E1A">
        <w:rPr>
          <w:rFonts w:ascii="Times New Roman" w:hAnsi="Times New Roman" w:cs="Times New Roman"/>
          <w:color w:val="000000"/>
          <w:sz w:val="28"/>
          <w:szCs w:val="28"/>
          <w:lang w:val="en-US"/>
        </w:rPr>
        <w:t xml:space="preserve"> /</w:t>
      </w:r>
      <w:r w:rsidRPr="001C2E1A">
        <w:rPr>
          <w:rFonts w:ascii="Times New Roman" w:hAnsi="Times New Roman" w:cs="Times New Roman"/>
          <w:color w:val="000000"/>
          <w:sz w:val="28"/>
          <w:szCs w:val="28"/>
          <w:lang w:val="en-US"/>
        </w:rPr>
        <w:t xml:space="preserve"> </w:t>
      </w:r>
      <w:r w:rsidR="001C2E1A" w:rsidRPr="001C2E1A">
        <w:rPr>
          <w:rFonts w:ascii="Times New Roman" w:hAnsi="Times New Roman" w:cs="Times New Roman"/>
          <w:color w:val="000000"/>
          <w:sz w:val="28"/>
          <w:szCs w:val="28"/>
          <w:lang w:val="en-US"/>
        </w:rPr>
        <w:t xml:space="preserve">J. P. Goetze, B. G. Bruneau, H. R. Ramos, et al. </w:t>
      </w:r>
      <w:r w:rsidRPr="001C2E1A">
        <w:rPr>
          <w:rFonts w:ascii="Times New Roman" w:hAnsi="Times New Roman" w:cs="Times New Roman"/>
          <w:i/>
          <w:color w:val="000000"/>
          <w:sz w:val="28"/>
          <w:szCs w:val="28"/>
          <w:lang w:val="en-US"/>
        </w:rPr>
        <w:t>Nature Reviews Cardiology</w:t>
      </w:r>
      <w:r w:rsidR="001C2E1A" w:rsidRPr="001C2E1A">
        <w:rPr>
          <w:rFonts w:ascii="Times New Roman" w:hAnsi="Times New Roman" w:cs="Times New Roman"/>
          <w:color w:val="000000"/>
          <w:sz w:val="28"/>
          <w:szCs w:val="28"/>
          <w:lang w:val="en-US"/>
        </w:rPr>
        <w:t>.</w:t>
      </w:r>
      <w:r w:rsidRPr="001C2E1A">
        <w:rPr>
          <w:rFonts w:ascii="Times New Roman" w:hAnsi="Times New Roman" w:cs="Times New Roman"/>
          <w:color w:val="000000"/>
          <w:sz w:val="28"/>
          <w:szCs w:val="28"/>
          <w:lang w:val="en-US"/>
        </w:rPr>
        <w:t xml:space="preserve"> </w:t>
      </w:r>
      <w:r w:rsidR="001C2E1A" w:rsidRPr="001C2E1A">
        <w:rPr>
          <w:rFonts w:ascii="Times New Roman" w:hAnsi="Times New Roman" w:cs="Times New Roman"/>
          <w:color w:val="000000"/>
          <w:sz w:val="28"/>
          <w:szCs w:val="28"/>
          <w:lang w:val="en-US"/>
        </w:rPr>
        <w:t xml:space="preserve">2020. Vol. </w:t>
      </w:r>
      <w:r w:rsidRPr="001C2E1A">
        <w:rPr>
          <w:rFonts w:ascii="Times New Roman" w:hAnsi="Times New Roman" w:cs="Times New Roman"/>
          <w:color w:val="000000"/>
          <w:sz w:val="28"/>
          <w:szCs w:val="28"/>
          <w:lang w:val="en-US"/>
        </w:rPr>
        <w:t>17</w:t>
      </w:r>
      <w:r w:rsidR="001C2E1A" w:rsidRPr="001C2E1A">
        <w:rPr>
          <w:rFonts w:ascii="Times New Roman" w:hAnsi="Times New Roman" w:cs="Times New Roman"/>
          <w:color w:val="000000"/>
          <w:sz w:val="28"/>
          <w:szCs w:val="28"/>
          <w:lang w:val="en-US"/>
        </w:rPr>
        <w:t>. Iss.11.</w:t>
      </w:r>
      <w:r w:rsidRPr="001C2E1A">
        <w:rPr>
          <w:rFonts w:ascii="Times New Roman" w:hAnsi="Times New Roman" w:cs="Times New Roman"/>
          <w:color w:val="000000"/>
          <w:sz w:val="28"/>
          <w:szCs w:val="28"/>
          <w:lang w:val="en-US"/>
        </w:rPr>
        <w:t xml:space="preserve"> </w:t>
      </w:r>
      <w:r w:rsidR="001C2E1A" w:rsidRPr="001C2E1A">
        <w:rPr>
          <w:rFonts w:ascii="Times New Roman" w:hAnsi="Times New Roman" w:cs="Times New Roman"/>
          <w:color w:val="000000"/>
          <w:sz w:val="28"/>
          <w:szCs w:val="28"/>
          <w:lang w:val="en-US"/>
        </w:rPr>
        <w:t xml:space="preserve">P. </w:t>
      </w:r>
      <w:r w:rsidRPr="001C2E1A">
        <w:rPr>
          <w:rFonts w:ascii="Times New Roman" w:hAnsi="Times New Roman" w:cs="Times New Roman"/>
          <w:color w:val="000000"/>
          <w:sz w:val="28"/>
          <w:szCs w:val="28"/>
          <w:lang w:val="en-US"/>
        </w:rPr>
        <w:t xml:space="preserve">698-717. </w:t>
      </w:r>
      <w:hyperlink r:id="rId27" w:history="1">
        <w:r w:rsidRPr="001C2E1A">
          <w:rPr>
            <w:rStyle w:val="a3"/>
            <w:rFonts w:ascii="Times New Roman" w:hAnsi="Times New Roman" w:cs="Times New Roman"/>
            <w:color w:val="auto"/>
            <w:sz w:val="28"/>
            <w:szCs w:val="28"/>
            <w:u w:val="none"/>
            <w:lang w:val="en-US"/>
          </w:rPr>
          <w:t>https://doi.org/10.1038/s41569-020-0381-0</w:t>
        </w:r>
      </w:hyperlink>
    </w:p>
    <w:p w14:paraId="04A4B64B" w14:textId="7EFE2319" w:rsidR="00EE500E" w:rsidRPr="00EE500E" w:rsidRDefault="004762DF" w:rsidP="00EE500E">
      <w:pPr>
        <w:pStyle w:val="a4"/>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en-US"/>
        </w:rPr>
        <w:t xml:space="preserve">Cao, Z., Jia, Y., </w:t>
      </w:r>
      <w:r w:rsidR="00EE500E" w:rsidRPr="00EE500E">
        <w:rPr>
          <w:rFonts w:ascii="Times New Roman" w:hAnsi="Times New Roman" w:cs="Times New Roman"/>
          <w:color w:val="000000"/>
          <w:sz w:val="28"/>
          <w:szCs w:val="28"/>
          <w:lang w:val="en-US"/>
        </w:rPr>
        <w:t xml:space="preserve">Zhu, B. BNP and NT-proBNP as diagnostic biomarkers for cardiac dysfunction in both clinical and forensic medicine. </w:t>
      </w:r>
      <w:r w:rsidR="00EE500E" w:rsidRPr="00EE500E">
        <w:rPr>
          <w:rFonts w:ascii="Times New Roman" w:hAnsi="Times New Roman" w:cs="Times New Roman"/>
          <w:i/>
          <w:color w:val="000000"/>
          <w:sz w:val="28"/>
          <w:szCs w:val="28"/>
          <w:lang w:val="en-US"/>
        </w:rPr>
        <w:t>Internationa</w:t>
      </w:r>
      <w:r w:rsidR="00EE500E">
        <w:rPr>
          <w:rFonts w:ascii="Times New Roman" w:hAnsi="Times New Roman" w:cs="Times New Roman"/>
          <w:i/>
          <w:color w:val="000000"/>
          <w:sz w:val="28"/>
          <w:szCs w:val="28"/>
          <w:lang w:val="en-US"/>
        </w:rPr>
        <w:t>l journal of molecular sciences.</w:t>
      </w:r>
      <w:r w:rsidR="00EE500E" w:rsidRPr="00EE500E">
        <w:rPr>
          <w:rFonts w:ascii="Times New Roman" w:hAnsi="Times New Roman" w:cs="Times New Roman"/>
          <w:color w:val="000000"/>
          <w:sz w:val="28"/>
          <w:szCs w:val="28"/>
          <w:lang w:val="en-US"/>
        </w:rPr>
        <w:t xml:space="preserve"> 2019</w:t>
      </w:r>
      <w:r w:rsidR="00EE500E">
        <w:rPr>
          <w:rFonts w:ascii="Times New Roman" w:hAnsi="Times New Roman" w:cs="Times New Roman"/>
          <w:color w:val="000000"/>
          <w:sz w:val="28"/>
          <w:szCs w:val="28"/>
          <w:lang w:val="en-US"/>
        </w:rPr>
        <w:t xml:space="preserve">. Vol. </w:t>
      </w:r>
      <w:r w:rsidR="00EE500E" w:rsidRPr="00EE500E">
        <w:rPr>
          <w:rFonts w:ascii="Times New Roman" w:hAnsi="Times New Roman" w:cs="Times New Roman"/>
          <w:color w:val="000000"/>
          <w:sz w:val="28"/>
          <w:szCs w:val="28"/>
          <w:lang w:val="en-US"/>
        </w:rPr>
        <w:t>20</w:t>
      </w:r>
      <w:r w:rsidR="002A3FA7">
        <w:rPr>
          <w:rFonts w:ascii="Times New Roman" w:hAnsi="Times New Roman" w:cs="Times New Roman"/>
          <w:color w:val="000000"/>
          <w:sz w:val="28"/>
          <w:szCs w:val="28"/>
          <w:lang w:val="en-US"/>
        </w:rPr>
        <w:t>. Iss. 8. P.</w:t>
      </w:r>
      <w:r w:rsidR="00EE500E" w:rsidRPr="00EE500E">
        <w:rPr>
          <w:rFonts w:ascii="Times New Roman" w:hAnsi="Times New Roman" w:cs="Times New Roman"/>
          <w:color w:val="000000"/>
          <w:sz w:val="28"/>
          <w:szCs w:val="28"/>
          <w:lang w:val="en-US"/>
        </w:rPr>
        <w:t xml:space="preserve"> 1820.</w:t>
      </w:r>
      <w:r w:rsidR="00EE500E" w:rsidRPr="00EE500E">
        <w:rPr>
          <w:lang w:val="en-US"/>
        </w:rPr>
        <w:t xml:space="preserve"> </w:t>
      </w:r>
      <w:r w:rsidR="00EE500E" w:rsidRPr="00EE500E">
        <w:rPr>
          <w:rFonts w:ascii="Times New Roman" w:hAnsi="Times New Roman" w:cs="Times New Roman"/>
          <w:color w:val="000000"/>
          <w:sz w:val="28"/>
          <w:szCs w:val="28"/>
          <w:lang w:val="en-US"/>
        </w:rPr>
        <w:t>https://doi.org/10.3390/ijms20081820</w:t>
      </w:r>
    </w:p>
    <w:p w14:paraId="1243A341" w14:textId="1B0C9CF0" w:rsidR="001F7237" w:rsidRPr="001F7237" w:rsidRDefault="001F7237" w:rsidP="004762DF">
      <w:pPr>
        <w:pStyle w:val="a4"/>
        <w:numPr>
          <w:ilvl w:val="0"/>
          <w:numId w:val="3"/>
        </w:numPr>
        <w:spacing w:after="0" w:line="360" w:lineRule="auto"/>
        <w:ind w:left="0" w:firstLine="0"/>
        <w:jc w:val="both"/>
        <w:rPr>
          <w:rFonts w:ascii="Times New Roman" w:hAnsi="Times New Roman" w:cs="Times New Roman"/>
          <w:color w:val="000000"/>
          <w:sz w:val="28"/>
          <w:szCs w:val="28"/>
          <w:lang w:val="en-US"/>
        </w:rPr>
      </w:pPr>
      <w:r w:rsidRPr="001F7237">
        <w:rPr>
          <w:rFonts w:ascii="Times New Roman" w:hAnsi="Times New Roman" w:cs="Times New Roman"/>
          <w:color w:val="000000"/>
          <w:sz w:val="28"/>
          <w:szCs w:val="28"/>
          <w:lang w:val="en-US"/>
        </w:rPr>
        <w:t>Left ventricular dysfunction in heart failure with preserved ejection fraction</w:t>
      </w:r>
      <w:r w:rsidR="00E87EC1">
        <w:rPr>
          <w:rFonts w:ascii="Times New Roman" w:hAnsi="Times New Roman" w:cs="Times New Roman"/>
          <w:color w:val="000000"/>
          <w:sz w:val="28"/>
          <w:szCs w:val="28"/>
          <w:lang w:val="en-US"/>
        </w:rPr>
        <w:t xml:space="preserve"> </w:t>
      </w:r>
      <w:r w:rsidRPr="001F7237">
        <w:rPr>
          <w:rFonts w:ascii="Times New Roman" w:hAnsi="Times New Roman" w:cs="Times New Roman"/>
          <w:color w:val="000000"/>
          <w:sz w:val="28"/>
          <w:szCs w:val="28"/>
          <w:lang w:val="en-US"/>
        </w:rPr>
        <w:t>—</w:t>
      </w:r>
      <w:r w:rsidR="00E87EC1">
        <w:rPr>
          <w:rFonts w:ascii="Times New Roman" w:hAnsi="Times New Roman" w:cs="Times New Roman"/>
          <w:color w:val="000000"/>
          <w:sz w:val="28"/>
          <w:szCs w:val="28"/>
          <w:lang w:val="en-US"/>
        </w:rPr>
        <w:t xml:space="preserve"> </w:t>
      </w:r>
      <w:r w:rsidRPr="001F7237">
        <w:rPr>
          <w:rFonts w:ascii="Times New Roman" w:hAnsi="Times New Roman" w:cs="Times New Roman"/>
          <w:color w:val="000000"/>
          <w:sz w:val="28"/>
          <w:szCs w:val="28"/>
          <w:lang w:val="en-US"/>
        </w:rPr>
        <w:t>molecular mechanisms and impac</w:t>
      </w:r>
      <w:r w:rsidR="004762DF">
        <w:rPr>
          <w:rFonts w:ascii="Times New Roman" w:hAnsi="Times New Roman" w:cs="Times New Roman"/>
          <w:color w:val="000000"/>
          <w:sz w:val="28"/>
          <w:szCs w:val="28"/>
          <w:lang w:val="en-US"/>
        </w:rPr>
        <w:t>t on right ventricular function /</w:t>
      </w:r>
      <w:r w:rsidRPr="001F7237">
        <w:rPr>
          <w:rFonts w:ascii="Times New Roman" w:hAnsi="Times New Roman" w:cs="Times New Roman"/>
          <w:color w:val="000000"/>
          <w:sz w:val="28"/>
          <w:szCs w:val="28"/>
          <w:lang w:val="en-US"/>
        </w:rPr>
        <w:t xml:space="preserve"> </w:t>
      </w:r>
      <w:r w:rsidR="004762DF">
        <w:rPr>
          <w:rFonts w:ascii="Times New Roman" w:hAnsi="Times New Roman" w:cs="Times New Roman"/>
          <w:color w:val="000000"/>
          <w:sz w:val="28"/>
          <w:szCs w:val="28"/>
          <w:lang w:val="en-US"/>
        </w:rPr>
        <w:t>F. R.</w:t>
      </w:r>
      <w:r w:rsidR="004762DF" w:rsidRPr="004762DF">
        <w:rPr>
          <w:rFonts w:ascii="Times New Roman" w:hAnsi="Times New Roman" w:cs="Times New Roman"/>
          <w:color w:val="000000"/>
          <w:sz w:val="28"/>
          <w:szCs w:val="28"/>
          <w:lang w:val="en-US"/>
        </w:rPr>
        <w:t xml:space="preserve"> Heinzel, </w:t>
      </w:r>
      <w:r w:rsidR="004762DF">
        <w:rPr>
          <w:rFonts w:ascii="Times New Roman" w:hAnsi="Times New Roman" w:cs="Times New Roman"/>
          <w:color w:val="000000"/>
          <w:sz w:val="28"/>
          <w:szCs w:val="28"/>
          <w:lang w:val="en-US"/>
        </w:rPr>
        <w:t>N.</w:t>
      </w:r>
      <w:r w:rsidR="004762DF" w:rsidRPr="004762DF">
        <w:rPr>
          <w:rFonts w:ascii="Times New Roman" w:hAnsi="Times New Roman" w:cs="Times New Roman"/>
          <w:color w:val="000000"/>
          <w:sz w:val="28"/>
          <w:szCs w:val="28"/>
          <w:lang w:val="en-US"/>
        </w:rPr>
        <w:t xml:space="preserve"> Hegemann, F. Hohendanner, et al. </w:t>
      </w:r>
      <w:r w:rsidRPr="001F7237">
        <w:rPr>
          <w:rFonts w:ascii="Times New Roman" w:hAnsi="Times New Roman" w:cs="Times New Roman"/>
          <w:i/>
          <w:color w:val="000000"/>
          <w:sz w:val="28"/>
          <w:szCs w:val="28"/>
          <w:lang w:val="en-US"/>
        </w:rPr>
        <w:t>Cardiovascular Diagnosis and Therapy</w:t>
      </w:r>
      <w:r w:rsidRPr="001F7237">
        <w:rPr>
          <w:rFonts w:ascii="Times New Roman" w:hAnsi="Times New Roman" w:cs="Times New Roman"/>
          <w:color w:val="000000"/>
          <w:sz w:val="28"/>
          <w:szCs w:val="28"/>
          <w:lang w:val="en-US"/>
        </w:rPr>
        <w:t>. 2020. Vol. 10</w:t>
      </w:r>
      <w:r>
        <w:rPr>
          <w:rFonts w:ascii="Times New Roman" w:hAnsi="Times New Roman" w:cs="Times New Roman"/>
          <w:color w:val="000000"/>
          <w:sz w:val="28"/>
          <w:szCs w:val="28"/>
          <w:lang w:val="en-US"/>
        </w:rPr>
        <w:t>.</w:t>
      </w:r>
      <w:r w:rsidRPr="001F7237">
        <w:rPr>
          <w:rFonts w:ascii="Times New Roman" w:hAnsi="Times New Roman" w:cs="Times New Roman"/>
          <w:color w:val="000000"/>
          <w:sz w:val="28"/>
          <w:szCs w:val="28"/>
          <w:lang w:val="en-US"/>
        </w:rPr>
        <w:t xml:space="preserve"> Iss</w:t>
      </w:r>
      <w:r>
        <w:rPr>
          <w:rFonts w:ascii="Times New Roman" w:hAnsi="Times New Roman" w:cs="Times New Roman"/>
          <w:color w:val="000000"/>
          <w:sz w:val="28"/>
          <w:szCs w:val="28"/>
          <w:lang w:val="en-US"/>
        </w:rPr>
        <w:t>.</w:t>
      </w:r>
      <w:r w:rsidRPr="001F7237">
        <w:rPr>
          <w:rFonts w:ascii="Times New Roman" w:hAnsi="Times New Roman" w:cs="Times New Roman"/>
          <w:color w:val="000000"/>
          <w:sz w:val="28"/>
          <w:szCs w:val="28"/>
          <w:lang w:val="en-US"/>
        </w:rPr>
        <w:t xml:space="preserve"> 5. P. 1541 </w:t>
      </w:r>
      <w:r>
        <w:rPr>
          <w:rFonts w:ascii="Times New Roman" w:hAnsi="Times New Roman" w:cs="Times New Roman"/>
          <w:color w:val="000000"/>
          <w:sz w:val="28"/>
          <w:szCs w:val="28"/>
          <w:lang w:val="en-US"/>
        </w:rPr>
        <w:t>–</w:t>
      </w:r>
      <w:r w:rsidRPr="001F7237">
        <w:rPr>
          <w:rFonts w:ascii="Times New Roman" w:hAnsi="Times New Roman" w:cs="Times New Roman"/>
          <w:color w:val="000000"/>
          <w:sz w:val="28"/>
          <w:szCs w:val="28"/>
          <w:lang w:val="en-US"/>
        </w:rPr>
        <w:t xml:space="preserve"> 1560</w:t>
      </w:r>
      <w:r>
        <w:rPr>
          <w:rFonts w:ascii="Times New Roman" w:hAnsi="Times New Roman" w:cs="Times New Roman"/>
          <w:color w:val="000000"/>
          <w:sz w:val="28"/>
          <w:szCs w:val="28"/>
          <w:lang w:val="en-US"/>
        </w:rPr>
        <w:t>.</w:t>
      </w:r>
      <w:r w:rsidR="00DA5549" w:rsidRPr="001F7237">
        <w:rPr>
          <w:rFonts w:ascii="Times New Roman" w:hAnsi="Times New Roman" w:cs="Times New Roman"/>
          <w:color w:val="000000"/>
          <w:sz w:val="28"/>
          <w:szCs w:val="28"/>
          <w:lang w:val="en-US"/>
        </w:rPr>
        <w:t xml:space="preserve"> </w:t>
      </w:r>
      <w:hyperlink r:id="rId28" w:history="1">
        <w:r w:rsidRPr="001F7237">
          <w:rPr>
            <w:rFonts w:ascii="Times New Roman" w:hAnsi="Times New Roman" w:cs="Times New Roman"/>
            <w:color w:val="000000"/>
            <w:sz w:val="28"/>
            <w:szCs w:val="28"/>
            <w:lang w:val="en-US"/>
          </w:rPr>
          <w:t>https://doi.org/10.21037/cdt-20-477</w:t>
        </w:r>
      </w:hyperlink>
    </w:p>
    <w:p w14:paraId="793AACF7" w14:textId="52C6E60B" w:rsidR="00117F56" w:rsidRPr="00117F56" w:rsidRDefault="00117F56" w:rsidP="00AF2D88">
      <w:pPr>
        <w:pStyle w:val="a4"/>
        <w:numPr>
          <w:ilvl w:val="0"/>
          <w:numId w:val="3"/>
        </w:numPr>
        <w:spacing w:after="0" w:line="360" w:lineRule="auto"/>
        <w:ind w:left="0" w:firstLine="0"/>
        <w:jc w:val="both"/>
        <w:rPr>
          <w:rFonts w:ascii="Times New Roman" w:hAnsi="Times New Roman" w:cs="Times New Roman"/>
          <w:sz w:val="28"/>
          <w:szCs w:val="28"/>
          <w:lang w:val="en-US"/>
        </w:rPr>
      </w:pPr>
      <w:r w:rsidRPr="00117F56">
        <w:rPr>
          <w:rFonts w:ascii="Times New Roman" w:hAnsi="Times New Roman" w:cs="Times New Roman"/>
          <w:color w:val="000000"/>
          <w:sz w:val="28"/>
          <w:szCs w:val="28"/>
          <w:lang w:val="en-US"/>
        </w:rPr>
        <w:t xml:space="preserve">Oh, A., Okazaki, R., Sam, F., Valero-Muñoz, M. Heart failure with preserved ejection fraction and adipose tissue: a story of two tales. </w:t>
      </w:r>
      <w:r w:rsidRPr="00AF2D88">
        <w:rPr>
          <w:rFonts w:ascii="Times New Roman" w:hAnsi="Times New Roman" w:cs="Times New Roman"/>
          <w:i/>
          <w:color w:val="000000"/>
          <w:sz w:val="28"/>
          <w:szCs w:val="28"/>
          <w:lang w:val="en-US"/>
        </w:rPr>
        <w:t>Front</w:t>
      </w:r>
      <w:r w:rsidR="00AF2D88">
        <w:rPr>
          <w:rFonts w:ascii="Times New Roman" w:hAnsi="Times New Roman" w:cs="Times New Roman"/>
          <w:i/>
          <w:color w:val="000000"/>
          <w:sz w:val="28"/>
          <w:szCs w:val="28"/>
          <w:lang w:val="en-US"/>
        </w:rPr>
        <w:t>iers in Cardiovascular Medicine.</w:t>
      </w:r>
      <w:r w:rsidRPr="00117F56">
        <w:rPr>
          <w:rFonts w:ascii="Times New Roman" w:hAnsi="Times New Roman" w:cs="Times New Roman"/>
          <w:color w:val="000000"/>
          <w:sz w:val="28"/>
          <w:szCs w:val="28"/>
          <w:lang w:val="en-US"/>
        </w:rPr>
        <w:t xml:space="preserve"> </w:t>
      </w:r>
      <w:r w:rsidR="00AF2D88">
        <w:rPr>
          <w:rFonts w:ascii="Times New Roman" w:hAnsi="Times New Roman" w:cs="Times New Roman"/>
          <w:color w:val="000000"/>
          <w:sz w:val="28"/>
          <w:szCs w:val="28"/>
          <w:lang w:val="en-US"/>
        </w:rPr>
        <w:t>2019</w:t>
      </w:r>
      <w:r w:rsidR="00AF2D88" w:rsidRPr="00117F56">
        <w:rPr>
          <w:rFonts w:ascii="Times New Roman" w:hAnsi="Times New Roman" w:cs="Times New Roman"/>
          <w:color w:val="000000"/>
          <w:sz w:val="28"/>
          <w:szCs w:val="28"/>
          <w:lang w:val="en-US"/>
        </w:rPr>
        <w:t>.</w:t>
      </w:r>
      <w:r w:rsidR="00AF2D88" w:rsidRPr="00AF2D88">
        <w:rPr>
          <w:rFonts w:ascii="Times New Roman" w:hAnsi="Times New Roman" w:cs="Times New Roman"/>
          <w:color w:val="000000"/>
          <w:sz w:val="28"/>
          <w:szCs w:val="28"/>
          <w:lang w:val="en-US"/>
        </w:rPr>
        <w:t xml:space="preserve"> </w:t>
      </w:r>
      <w:r w:rsidR="00AF2D88">
        <w:rPr>
          <w:rFonts w:ascii="Times New Roman" w:hAnsi="Times New Roman" w:cs="Times New Roman"/>
          <w:color w:val="000000"/>
          <w:sz w:val="28"/>
          <w:szCs w:val="28"/>
          <w:lang w:val="en-US"/>
        </w:rPr>
        <w:t>Vol.</w:t>
      </w:r>
      <w:r w:rsidR="00AF2D88" w:rsidRPr="00117F56">
        <w:rPr>
          <w:rFonts w:ascii="Times New Roman" w:hAnsi="Times New Roman" w:cs="Times New Roman"/>
          <w:color w:val="000000"/>
          <w:sz w:val="28"/>
          <w:szCs w:val="28"/>
          <w:lang w:val="en-US"/>
        </w:rPr>
        <w:t xml:space="preserve"> </w:t>
      </w:r>
      <w:r w:rsidR="00AF2D88">
        <w:rPr>
          <w:rFonts w:ascii="Times New Roman" w:hAnsi="Times New Roman" w:cs="Times New Roman"/>
          <w:color w:val="000000"/>
          <w:sz w:val="28"/>
          <w:szCs w:val="28"/>
          <w:lang w:val="en-US"/>
        </w:rPr>
        <w:t>6. P.</w:t>
      </w:r>
      <w:r w:rsidRPr="00117F56">
        <w:rPr>
          <w:rFonts w:ascii="Times New Roman" w:hAnsi="Times New Roman" w:cs="Times New Roman"/>
          <w:color w:val="000000"/>
          <w:sz w:val="28"/>
          <w:szCs w:val="28"/>
          <w:lang w:val="en-US"/>
        </w:rPr>
        <w:t xml:space="preserve"> 110.</w:t>
      </w:r>
      <w:r w:rsidR="00AF2D88">
        <w:rPr>
          <w:rFonts w:ascii="Times New Roman" w:hAnsi="Times New Roman" w:cs="Times New Roman"/>
          <w:color w:val="000000"/>
          <w:sz w:val="28"/>
          <w:szCs w:val="28"/>
          <w:lang w:val="en-US"/>
        </w:rPr>
        <w:t xml:space="preserve"> </w:t>
      </w:r>
      <w:r w:rsidR="00AF2D88" w:rsidRPr="00AF2D88">
        <w:rPr>
          <w:rFonts w:ascii="Times New Roman" w:hAnsi="Times New Roman" w:cs="Times New Roman"/>
          <w:color w:val="000000"/>
          <w:sz w:val="28"/>
          <w:szCs w:val="28"/>
          <w:lang w:val="en-US"/>
        </w:rPr>
        <w:t>https://doi.org/10.3389/fcvm.2019.00110</w:t>
      </w:r>
    </w:p>
    <w:p w14:paraId="0FCBD17F" w14:textId="77777777" w:rsidR="00E87EC1" w:rsidRPr="00E87EC1" w:rsidRDefault="00DA5549" w:rsidP="00E87EC1">
      <w:pPr>
        <w:pStyle w:val="a4"/>
        <w:numPr>
          <w:ilvl w:val="0"/>
          <w:numId w:val="3"/>
        </w:numPr>
        <w:spacing w:after="0" w:line="360" w:lineRule="auto"/>
        <w:ind w:left="0" w:firstLine="0"/>
        <w:jc w:val="both"/>
        <w:rPr>
          <w:rFonts w:ascii="Times New Roman" w:hAnsi="Times New Roman" w:cs="Times New Roman"/>
          <w:sz w:val="28"/>
          <w:szCs w:val="28"/>
          <w:lang w:val="en-US"/>
        </w:rPr>
      </w:pPr>
      <w:r w:rsidRPr="001B4C2E">
        <w:rPr>
          <w:rFonts w:ascii="Times New Roman" w:hAnsi="Times New Roman" w:cs="Times New Roman"/>
          <w:color w:val="000000"/>
          <w:sz w:val="28"/>
          <w:szCs w:val="28"/>
          <w:lang w:val="en-US"/>
        </w:rPr>
        <w:t>Domondon</w:t>
      </w:r>
      <w:r w:rsidR="00E87EC1">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M., Nikiforova</w:t>
      </w:r>
      <w:r w:rsidR="00E87EC1">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A., DeLeon-Pennell</w:t>
      </w:r>
      <w:r w:rsidR="00E87EC1">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K., Ilatovskaya</w:t>
      </w:r>
      <w:r w:rsidR="00E87EC1">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D. Regulation of mitochondria function by natriuretic peptides. </w:t>
      </w:r>
      <w:r w:rsidRPr="001B4C2E">
        <w:rPr>
          <w:rFonts w:ascii="Times New Roman" w:hAnsi="Times New Roman" w:cs="Times New Roman"/>
          <w:i/>
          <w:color w:val="000000"/>
          <w:sz w:val="28"/>
          <w:szCs w:val="28"/>
          <w:lang w:val="en-US"/>
        </w:rPr>
        <w:t>American Journal of Physiology-Renal Physiology</w:t>
      </w:r>
      <w:r w:rsidRPr="001B4C2E">
        <w:rPr>
          <w:rFonts w:ascii="Times New Roman" w:hAnsi="Times New Roman" w:cs="Times New Roman"/>
          <w:color w:val="000000"/>
          <w:sz w:val="28"/>
          <w:szCs w:val="28"/>
          <w:lang w:val="en-US"/>
        </w:rPr>
        <w:t xml:space="preserve">. 2019. Vol. 317. Iss. 5. P. </w:t>
      </w:r>
    </w:p>
    <w:p w14:paraId="667BDBB6" w14:textId="1930B32E" w:rsidR="00DA5549" w:rsidRPr="00E87EC1" w:rsidRDefault="00E87EC1" w:rsidP="00E87EC1">
      <w:pPr>
        <w:pStyle w:val="a4"/>
        <w:spacing w:after="0" w:line="360" w:lineRule="auto"/>
        <w:ind w:left="0"/>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F1164-F1168. </w:t>
      </w:r>
      <w:hyperlink r:id="rId29" w:history="1">
        <w:r w:rsidR="00DA5549" w:rsidRPr="00E87EC1">
          <w:rPr>
            <w:rStyle w:val="a3"/>
            <w:rFonts w:ascii="Times New Roman" w:hAnsi="Times New Roman" w:cs="Times New Roman"/>
            <w:color w:val="auto"/>
            <w:sz w:val="28"/>
            <w:szCs w:val="28"/>
            <w:u w:val="none"/>
            <w:lang w:val="uk-UA"/>
          </w:rPr>
          <w:t>https://doi.org/10.1152/ajprenal.00384.2019</w:t>
        </w:r>
      </w:hyperlink>
      <w:r w:rsidR="00DA5549" w:rsidRPr="00E87EC1">
        <w:rPr>
          <w:rFonts w:ascii="Times New Roman" w:hAnsi="Times New Roman" w:cs="Times New Roman"/>
          <w:sz w:val="28"/>
          <w:szCs w:val="28"/>
          <w:lang w:val="en-US"/>
        </w:rPr>
        <w:t xml:space="preserve"> </w:t>
      </w:r>
    </w:p>
    <w:p w14:paraId="3CB3E300" w14:textId="11571C64"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The combination of Valsartan and Sacubitril in the treatment of hypertension and heart failure–an update / P. Nielsen, D. Grimm, M. Wehland </w:t>
      </w:r>
      <w:r w:rsidR="00BA49B7">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Basic &amp; clinical pharmacology &amp; toxicology</w:t>
      </w:r>
      <w:r w:rsidRPr="001B4C2E">
        <w:rPr>
          <w:rFonts w:ascii="Times New Roman" w:hAnsi="Times New Roman" w:cs="Times New Roman"/>
          <w:color w:val="000000"/>
          <w:sz w:val="28"/>
          <w:szCs w:val="28"/>
          <w:lang w:val="en-US"/>
        </w:rPr>
        <w:t>. 2018. Vol. 122. Iss. 1. P. 9-18.</w:t>
      </w:r>
      <w:r w:rsidR="0012005B" w:rsidRPr="001B4C2E">
        <w:rPr>
          <w:rFonts w:ascii="Times New Roman" w:hAnsi="Times New Roman" w:cs="Times New Roman"/>
          <w:color w:val="000000"/>
          <w:sz w:val="28"/>
          <w:szCs w:val="28"/>
          <w:lang w:val="uk-UA"/>
        </w:rPr>
        <w:t xml:space="preserve"> </w:t>
      </w:r>
      <w:hyperlink r:id="rId30" w:history="1">
        <w:r w:rsidRPr="001B4C2E">
          <w:rPr>
            <w:rStyle w:val="a3"/>
            <w:rFonts w:ascii="Times New Roman" w:hAnsi="Times New Roman" w:cs="Times New Roman"/>
            <w:color w:val="auto"/>
            <w:sz w:val="28"/>
            <w:szCs w:val="28"/>
            <w:u w:val="none"/>
            <w:lang w:val="uk-UA"/>
          </w:rPr>
          <w:t>https://doi.org/10.1111/bcpt.12912</w:t>
        </w:r>
      </w:hyperlink>
    </w:p>
    <w:p w14:paraId="2BE219C7" w14:textId="6330992D" w:rsidR="00251CF5"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Ashcheulova</w:t>
      </w:r>
      <w:r w:rsidR="00460B46">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T., Kompaniiets</w:t>
      </w:r>
      <w:r w:rsidR="00D03AFF">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K., Herasymchuk</w:t>
      </w:r>
      <w:r w:rsidR="00D03AFF">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en-US"/>
        </w:rPr>
        <w:t xml:space="preserve"> N. Supramolecular complex sacubitril/valsartan</w:t>
      </w:r>
      <w:r w:rsidR="00D03AFF">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w:t>
      </w:r>
      <w:r w:rsidR="00D03AFF">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 xml:space="preserve">the first representative of a new class of drugs for the treatment of chronic heart failure. </w:t>
      </w:r>
      <w:r w:rsidRPr="001B4C2E">
        <w:rPr>
          <w:rFonts w:ascii="Times New Roman" w:hAnsi="Times New Roman" w:cs="Times New Roman"/>
          <w:i/>
          <w:color w:val="000000"/>
          <w:sz w:val="28"/>
          <w:szCs w:val="28"/>
          <w:lang w:val="en-US"/>
        </w:rPr>
        <w:t>Pathologia</w:t>
      </w:r>
      <w:r w:rsidRPr="001B4C2E">
        <w:rPr>
          <w:rFonts w:ascii="Times New Roman" w:hAnsi="Times New Roman" w:cs="Times New Roman"/>
          <w:color w:val="000000"/>
          <w:sz w:val="28"/>
          <w:szCs w:val="28"/>
          <w:lang w:val="en-US"/>
        </w:rPr>
        <w:t>. 2019. Vol. 16. Iss. 3. P. 408–416.</w:t>
      </w:r>
      <w:r w:rsidR="0012005B" w:rsidRPr="001B4C2E">
        <w:rPr>
          <w:rFonts w:ascii="Times New Roman" w:hAnsi="Times New Roman" w:cs="Times New Roman"/>
          <w:color w:val="000000"/>
          <w:sz w:val="28"/>
          <w:szCs w:val="28"/>
          <w:lang w:val="uk-UA"/>
        </w:rPr>
        <w:t xml:space="preserve"> </w:t>
      </w:r>
      <w:hyperlink r:id="rId31" w:history="1">
        <w:r w:rsidR="00251CF5" w:rsidRPr="001B4C2E">
          <w:rPr>
            <w:rStyle w:val="a3"/>
            <w:rFonts w:ascii="Times New Roman" w:hAnsi="Times New Roman" w:cs="Times New Roman"/>
            <w:color w:val="auto"/>
            <w:sz w:val="28"/>
            <w:szCs w:val="28"/>
            <w:u w:val="none"/>
            <w:lang w:val="en-US"/>
          </w:rPr>
          <w:t>http://</w:t>
        </w:r>
        <w:r w:rsidR="00251CF5" w:rsidRPr="001B4C2E">
          <w:rPr>
            <w:rStyle w:val="a3"/>
            <w:rFonts w:ascii="Times New Roman" w:hAnsi="Times New Roman" w:cs="Times New Roman"/>
            <w:color w:val="auto"/>
            <w:sz w:val="28"/>
            <w:szCs w:val="28"/>
            <w:u w:val="none"/>
            <w:lang w:val="uk-UA"/>
          </w:rPr>
          <w:t>doi.10.14739/2310-1237. 2019.3.188964</w:t>
        </w:r>
        <w:r w:rsidR="00251CF5" w:rsidRPr="001B4C2E">
          <w:rPr>
            <w:rStyle w:val="a3"/>
            <w:rFonts w:ascii="Times New Roman" w:hAnsi="Times New Roman" w:cs="Times New Roman"/>
            <w:color w:val="auto"/>
            <w:sz w:val="28"/>
            <w:szCs w:val="28"/>
            <w:u w:val="none"/>
            <w:lang w:val="en-US"/>
          </w:rPr>
          <w:t xml:space="preserve"> </w:t>
        </w:r>
        <w:r w:rsidR="00251CF5" w:rsidRPr="001B4C2E">
          <w:rPr>
            <w:rStyle w:val="a3"/>
            <w:rFonts w:ascii="Times New Roman" w:hAnsi="Times New Roman" w:cs="Times New Roman"/>
            <w:color w:val="auto"/>
            <w:sz w:val="28"/>
            <w:szCs w:val="28"/>
            <w:u w:val="none"/>
            <w:lang w:val="uk-UA"/>
          </w:rPr>
          <w:t>37</w:t>
        </w:r>
      </w:hyperlink>
      <w:r w:rsidR="00251CF5" w:rsidRPr="001B4C2E">
        <w:rPr>
          <w:rFonts w:ascii="Times New Roman" w:hAnsi="Times New Roman" w:cs="Times New Roman"/>
          <w:sz w:val="28"/>
          <w:szCs w:val="28"/>
          <w:lang w:val="uk-UA"/>
        </w:rPr>
        <w:t xml:space="preserve">. </w:t>
      </w:r>
    </w:p>
    <w:p w14:paraId="1C03C0AF" w14:textId="1F5FD8C4" w:rsidR="00251CF5" w:rsidRPr="001B4C2E" w:rsidRDefault="00251CF5"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sz w:val="28"/>
          <w:szCs w:val="28"/>
          <w:lang w:val="en-US"/>
        </w:rPr>
        <w:lastRenderedPageBreak/>
        <w:t xml:space="preserve">Sacubitril/valsartan: A novel angiotensin receptor-neprilysin inhibitor / Ramesh R.Dargad, Mahesh R.Prajapati, Rohit R.Dargad, </w:t>
      </w:r>
      <w:r w:rsidR="00DF7EC9">
        <w:rPr>
          <w:rFonts w:ascii="Times New Roman" w:hAnsi="Times New Roman" w:cs="Times New Roman"/>
          <w:sz w:val="28"/>
          <w:szCs w:val="28"/>
          <w:lang w:val="en-US"/>
        </w:rPr>
        <w:t>e</w:t>
      </w:r>
      <w:r w:rsidRPr="001B4C2E">
        <w:rPr>
          <w:rFonts w:ascii="Times New Roman" w:hAnsi="Times New Roman" w:cs="Times New Roman"/>
          <w:sz w:val="28"/>
          <w:szCs w:val="28"/>
          <w:lang w:val="en-US"/>
        </w:rPr>
        <w:t xml:space="preserve">t al. </w:t>
      </w:r>
      <w:r w:rsidRPr="000B22B7">
        <w:rPr>
          <w:rFonts w:ascii="Times New Roman" w:hAnsi="Times New Roman" w:cs="Times New Roman"/>
          <w:i/>
          <w:sz w:val="28"/>
          <w:szCs w:val="28"/>
          <w:lang w:val="en-US"/>
        </w:rPr>
        <w:t>Indian Heart Journal.</w:t>
      </w:r>
      <w:r w:rsidRPr="001B4C2E">
        <w:rPr>
          <w:rFonts w:ascii="Times New Roman" w:hAnsi="Times New Roman" w:cs="Times New Roman"/>
          <w:sz w:val="28"/>
          <w:szCs w:val="28"/>
          <w:lang w:val="en-US"/>
        </w:rPr>
        <w:t xml:space="preserve"> 2018. Vol. 70, P. S102-S110. </w:t>
      </w:r>
      <w:hyperlink r:id="rId32" w:history="1">
        <w:r w:rsidRPr="001B4C2E">
          <w:rPr>
            <w:rStyle w:val="a3"/>
            <w:rFonts w:ascii="Times New Roman" w:hAnsi="Times New Roman" w:cs="Times New Roman"/>
            <w:color w:val="auto"/>
            <w:sz w:val="28"/>
            <w:szCs w:val="28"/>
            <w:u w:val="none"/>
            <w:lang w:val="en-US"/>
          </w:rPr>
          <w:t>https://doi.org/10.1016/j.ihj.2018.01.002</w:t>
        </w:r>
      </w:hyperlink>
    </w:p>
    <w:p w14:paraId="55C9D0A6" w14:textId="7455304E" w:rsidR="00851C19" w:rsidRPr="00851C19" w:rsidRDefault="00143628" w:rsidP="00851C19">
      <w:pPr>
        <w:pStyle w:val="a4"/>
        <w:numPr>
          <w:ilvl w:val="0"/>
          <w:numId w:val="3"/>
        </w:numPr>
        <w:spacing w:after="0" w:line="360" w:lineRule="auto"/>
        <w:ind w:left="0" w:firstLine="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00851C19" w:rsidRPr="00851C19">
        <w:rPr>
          <w:rFonts w:ascii="Times New Roman" w:hAnsi="Times New Roman" w:cs="Times New Roman"/>
          <w:color w:val="000000"/>
          <w:sz w:val="28"/>
          <w:szCs w:val="28"/>
          <w:lang w:val="en-US"/>
        </w:rPr>
        <w:t>Biolohichni markery ta yikh zastosuvannia pry sertsevii nedostatnosti. Konsensus Vseukrainskoi asotsiatsii kardiolohiv Ukrainy, Vseukrainskoi asotsiatsii fakhivtsiv iz sertsevoi nedostatnosti ta Ukrainskoi asotsiatsii fakhivtsiv z nevidkladnoi kardiolohii. L. H. Voronkova, O. Y</w:t>
      </w:r>
      <w:r w:rsidR="00D03AFF">
        <w:rPr>
          <w:rFonts w:ascii="Times New Roman" w:hAnsi="Times New Roman" w:cs="Times New Roman"/>
          <w:color w:val="000000"/>
          <w:sz w:val="28"/>
          <w:szCs w:val="28"/>
          <w:lang w:val="en-US"/>
        </w:rPr>
        <w:t>e. Berezin,</w:t>
      </w:r>
      <w:r w:rsidR="00851C19">
        <w:rPr>
          <w:rFonts w:ascii="Times New Roman" w:hAnsi="Times New Roman" w:cs="Times New Roman"/>
          <w:color w:val="000000"/>
          <w:sz w:val="28"/>
          <w:szCs w:val="28"/>
          <w:lang w:val="en-US"/>
        </w:rPr>
        <w:t xml:space="preserve"> V. Yu. Zharinova, </w:t>
      </w:r>
      <w:r w:rsidR="00D03AFF">
        <w:rPr>
          <w:rFonts w:ascii="Times New Roman" w:hAnsi="Times New Roman" w:cs="Times New Roman"/>
          <w:color w:val="000000"/>
          <w:sz w:val="28"/>
          <w:szCs w:val="28"/>
          <w:lang w:val="en-US"/>
        </w:rPr>
        <w:t>et al</w:t>
      </w:r>
      <w:r w:rsidR="00851C19" w:rsidRPr="00851C19">
        <w:rPr>
          <w:rFonts w:ascii="Times New Roman" w:hAnsi="Times New Roman" w:cs="Times New Roman"/>
          <w:color w:val="000000"/>
          <w:sz w:val="28"/>
          <w:szCs w:val="28"/>
          <w:lang w:val="en-US"/>
        </w:rPr>
        <w:t xml:space="preserve">. </w:t>
      </w:r>
      <w:r w:rsidR="00851C19" w:rsidRPr="00851C19">
        <w:rPr>
          <w:rFonts w:ascii="Times New Roman" w:hAnsi="Times New Roman" w:cs="Times New Roman"/>
          <w:i/>
          <w:color w:val="000000"/>
          <w:sz w:val="28"/>
          <w:szCs w:val="28"/>
          <w:lang w:val="en-US"/>
        </w:rPr>
        <w:t>Ukrainskyi kardiolohichnyi</w:t>
      </w:r>
      <w:r w:rsidR="00851C19" w:rsidRPr="00851C19">
        <w:rPr>
          <w:rFonts w:ascii="Times New Roman" w:hAnsi="Times New Roman" w:cs="Times New Roman"/>
          <w:color w:val="000000"/>
          <w:sz w:val="28"/>
          <w:szCs w:val="28"/>
          <w:lang w:val="en-US"/>
        </w:rPr>
        <w:t xml:space="preserve"> </w:t>
      </w:r>
      <w:r w:rsidR="00851C19" w:rsidRPr="00851C19">
        <w:rPr>
          <w:rFonts w:ascii="Times New Roman" w:hAnsi="Times New Roman" w:cs="Times New Roman"/>
          <w:i/>
          <w:color w:val="000000"/>
          <w:sz w:val="28"/>
          <w:szCs w:val="28"/>
          <w:lang w:val="en-US"/>
        </w:rPr>
        <w:t>zhurnal</w:t>
      </w:r>
      <w:r w:rsidR="00851C19">
        <w:rPr>
          <w:rFonts w:ascii="Times New Roman" w:hAnsi="Times New Roman" w:cs="Times New Roman"/>
          <w:color w:val="000000"/>
          <w:sz w:val="28"/>
          <w:szCs w:val="28"/>
          <w:lang w:val="en-US"/>
        </w:rPr>
        <w:t xml:space="preserve">. </w:t>
      </w:r>
      <w:r w:rsidR="00D03AFF" w:rsidRPr="00851C19">
        <w:rPr>
          <w:rFonts w:ascii="Times New Roman" w:hAnsi="Times New Roman" w:cs="Times New Roman"/>
          <w:color w:val="000000"/>
          <w:sz w:val="28"/>
          <w:szCs w:val="28"/>
          <w:lang w:val="en-US"/>
        </w:rPr>
        <w:t>2019.</w:t>
      </w:r>
      <w:r w:rsidR="00D03AFF">
        <w:rPr>
          <w:rFonts w:ascii="Times New Roman" w:hAnsi="Times New Roman" w:cs="Times New Roman"/>
          <w:color w:val="000000"/>
          <w:sz w:val="28"/>
          <w:szCs w:val="28"/>
          <w:lang w:val="en-US"/>
        </w:rPr>
        <w:t xml:space="preserve"> T</w:t>
      </w:r>
      <w:r w:rsidR="00851C19">
        <w:rPr>
          <w:rFonts w:ascii="Times New Roman" w:hAnsi="Times New Roman" w:cs="Times New Roman"/>
          <w:color w:val="000000"/>
          <w:sz w:val="28"/>
          <w:szCs w:val="28"/>
          <w:lang w:val="en-US"/>
        </w:rPr>
        <w:t>om</w:t>
      </w:r>
      <w:r w:rsidR="00D03AFF">
        <w:rPr>
          <w:rFonts w:ascii="Times New Roman" w:hAnsi="Times New Roman" w:cs="Times New Roman"/>
          <w:color w:val="000000"/>
          <w:sz w:val="28"/>
          <w:szCs w:val="28"/>
          <w:lang w:val="en-US"/>
        </w:rPr>
        <w:t>.</w:t>
      </w:r>
      <w:r w:rsidR="00851C19">
        <w:rPr>
          <w:rFonts w:ascii="Times New Roman" w:hAnsi="Times New Roman" w:cs="Times New Roman"/>
          <w:color w:val="000000"/>
          <w:sz w:val="28"/>
          <w:szCs w:val="28"/>
          <w:lang w:val="en-US"/>
        </w:rPr>
        <w:t xml:space="preserve"> 26. </w:t>
      </w:r>
      <w:r w:rsidR="00D03AFF">
        <w:rPr>
          <w:rFonts w:ascii="Times New Roman" w:hAnsi="Times New Roman" w:cs="Times New Roman"/>
          <w:color w:val="000000"/>
          <w:sz w:val="28"/>
          <w:szCs w:val="28"/>
          <w:lang w:val="en-US"/>
        </w:rPr>
        <w:t>No.</w:t>
      </w:r>
      <w:r w:rsidR="00851C19">
        <w:rPr>
          <w:rFonts w:ascii="Times New Roman" w:hAnsi="Times New Roman" w:cs="Times New Roman"/>
          <w:color w:val="000000"/>
          <w:sz w:val="28"/>
          <w:szCs w:val="28"/>
          <w:lang w:val="en-US"/>
        </w:rPr>
        <w:t xml:space="preserve"> 2.</w:t>
      </w:r>
      <w:r w:rsidR="009A07D2">
        <w:rPr>
          <w:rFonts w:ascii="Times New Roman" w:hAnsi="Times New Roman" w:cs="Times New Roman"/>
          <w:color w:val="000000"/>
          <w:sz w:val="28"/>
          <w:szCs w:val="28"/>
          <w:lang w:val="en-US"/>
        </w:rPr>
        <w:t xml:space="preserve"> S. 11–22 </w:t>
      </w:r>
      <w:r w:rsidR="00851C19">
        <w:rPr>
          <w:rFonts w:ascii="Times New Roman" w:hAnsi="Times New Roman" w:cs="Times New Roman"/>
          <w:color w:val="000000"/>
          <w:sz w:val="28"/>
          <w:szCs w:val="28"/>
          <w:lang w:val="en-US"/>
        </w:rPr>
        <w:t>[</w:t>
      </w:r>
      <w:r w:rsidR="00851C19" w:rsidRPr="00851C19">
        <w:rPr>
          <w:rFonts w:ascii="Times New Roman" w:hAnsi="Times New Roman" w:cs="Times New Roman"/>
          <w:color w:val="000000"/>
          <w:sz w:val="28"/>
          <w:szCs w:val="28"/>
          <w:lang w:val="uk-UA"/>
        </w:rPr>
        <w:t>in Ukrainian].</w:t>
      </w:r>
    </w:p>
    <w:p w14:paraId="52DC83E2" w14:textId="3A5649C5" w:rsidR="00143628" w:rsidRPr="00851C19" w:rsidRDefault="00143628" w:rsidP="00851C19">
      <w:pPr>
        <w:spacing w:after="0" w:line="360" w:lineRule="auto"/>
        <w:jc w:val="both"/>
        <w:rPr>
          <w:rFonts w:ascii="Times New Roman" w:hAnsi="Times New Roman" w:cs="Times New Roman"/>
          <w:sz w:val="28"/>
          <w:szCs w:val="28"/>
          <w:lang w:val="uk-UA"/>
        </w:rPr>
      </w:pPr>
      <w:r w:rsidRPr="00851C19">
        <w:rPr>
          <w:rFonts w:ascii="Times New Roman" w:hAnsi="Times New Roman" w:cs="Times New Roman"/>
          <w:color w:val="000000"/>
          <w:sz w:val="28"/>
          <w:szCs w:val="28"/>
          <w:lang w:val="uk-UA"/>
        </w:rPr>
        <w:t>http://doi.org/10.31928/1608-635X-2019.2.1122</w:t>
      </w:r>
    </w:p>
    <w:p w14:paraId="4714CF3A" w14:textId="70BC5C5A" w:rsidR="00DA5549" w:rsidRPr="001B4C2E" w:rsidRDefault="00DA5549" w:rsidP="00143628">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Effects</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of</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neutral</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endopeptidase</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neprilysin</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inhibition</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on</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the</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response</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to</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other</w:t>
      </w:r>
      <w:r w:rsidRPr="00851C19">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vasoactive</w:t>
      </w:r>
      <w:r w:rsidRPr="007D3667">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peptides</w:t>
      </w:r>
      <w:r w:rsidRPr="007D3667">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in</w:t>
      </w:r>
      <w:r w:rsidRPr="007D3667">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small</w:t>
      </w:r>
      <w:r w:rsidRPr="007D3667">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human</w:t>
      </w:r>
      <w:r w:rsidRPr="007D3667">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resistance</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arteries</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studies</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with</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thiorphan</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and</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omapatrilat</w:t>
      </w:r>
      <w:r w:rsidRPr="00143628">
        <w:rPr>
          <w:rFonts w:ascii="Times New Roman" w:hAnsi="Times New Roman" w:cs="Times New Roman"/>
          <w:color w:val="000000"/>
          <w:sz w:val="28"/>
          <w:szCs w:val="28"/>
          <w:lang w:val="en-US"/>
        </w:rPr>
        <w:t xml:space="preserve"> / </w:t>
      </w:r>
      <w:r w:rsidRPr="001B4C2E">
        <w:rPr>
          <w:rFonts w:ascii="Times New Roman" w:hAnsi="Times New Roman" w:cs="Times New Roman"/>
          <w:color w:val="000000"/>
          <w:sz w:val="28"/>
          <w:szCs w:val="28"/>
          <w:lang w:val="en-US"/>
        </w:rPr>
        <w:t>J</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Dalzell</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A</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Seed</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C</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Berry</w:t>
      </w:r>
      <w:r w:rsidRPr="00143628">
        <w:rPr>
          <w:rFonts w:ascii="Times New Roman" w:hAnsi="Times New Roman" w:cs="Times New Roman"/>
          <w:color w:val="000000"/>
          <w:sz w:val="28"/>
          <w:szCs w:val="28"/>
          <w:lang w:val="en-US"/>
        </w:rPr>
        <w:t xml:space="preserve"> </w:t>
      </w:r>
      <w:r w:rsidR="00DF7EC9">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t</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al</w:t>
      </w:r>
      <w:r w:rsidRPr="00143628">
        <w:rPr>
          <w:rFonts w:ascii="Times New Roman" w:hAnsi="Times New Roman" w:cs="Times New Roman"/>
          <w:color w:val="000000"/>
          <w:sz w:val="28"/>
          <w:szCs w:val="28"/>
          <w:lang w:val="en-US"/>
        </w:rPr>
        <w:t xml:space="preserve">. </w:t>
      </w:r>
      <w:r w:rsidRPr="001B4C2E">
        <w:rPr>
          <w:rFonts w:ascii="Times New Roman" w:hAnsi="Times New Roman" w:cs="Times New Roman"/>
          <w:i/>
          <w:color w:val="000000"/>
          <w:sz w:val="28"/>
          <w:szCs w:val="28"/>
          <w:lang w:val="en-US"/>
        </w:rPr>
        <w:t>Cardiovascular</w:t>
      </w:r>
      <w:r w:rsidRPr="00143628">
        <w:rPr>
          <w:rFonts w:ascii="Times New Roman" w:hAnsi="Times New Roman" w:cs="Times New Roman"/>
          <w:i/>
          <w:color w:val="000000"/>
          <w:sz w:val="28"/>
          <w:szCs w:val="28"/>
        </w:rPr>
        <w:t xml:space="preserve"> </w:t>
      </w:r>
      <w:r w:rsidRPr="001B4C2E">
        <w:rPr>
          <w:rFonts w:ascii="Times New Roman" w:hAnsi="Times New Roman" w:cs="Times New Roman"/>
          <w:i/>
          <w:color w:val="000000"/>
          <w:sz w:val="28"/>
          <w:szCs w:val="28"/>
          <w:lang w:val="en-US"/>
        </w:rPr>
        <w:t>therapeutics</w:t>
      </w:r>
      <w:r w:rsidRPr="00143628">
        <w:rPr>
          <w:rFonts w:ascii="Times New Roman" w:hAnsi="Times New Roman" w:cs="Times New Roman"/>
          <w:color w:val="000000"/>
          <w:sz w:val="28"/>
          <w:szCs w:val="28"/>
        </w:rPr>
        <w:t xml:space="preserve">. 2014. </w:t>
      </w:r>
      <w:r w:rsidRPr="001B4C2E">
        <w:rPr>
          <w:rFonts w:ascii="Times New Roman" w:hAnsi="Times New Roman" w:cs="Times New Roman"/>
          <w:color w:val="000000"/>
          <w:sz w:val="28"/>
          <w:szCs w:val="28"/>
          <w:lang w:val="en-US"/>
        </w:rPr>
        <w:t>Vol</w:t>
      </w:r>
      <w:r w:rsidRPr="00143628">
        <w:rPr>
          <w:rFonts w:ascii="Times New Roman" w:hAnsi="Times New Roman" w:cs="Times New Roman"/>
          <w:color w:val="000000"/>
          <w:sz w:val="28"/>
          <w:szCs w:val="28"/>
        </w:rPr>
        <w:t xml:space="preserve">. 32. </w:t>
      </w:r>
      <w:r w:rsidRPr="001B4C2E">
        <w:rPr>
          <w:rFonts w:ascii="Times New Roman" w:hAnsi="Times New Roman" w:cs="Times New Roman"/>
          <w:color w:val="000000"/>
          <w:sz w:val="28"/>
          <w:szCs w:val="28"/>
          <w:lang w:val="en-US"/>
        </w:rPr>
        <w:t>Iss</w:t>
      </w:r>
      <w:r w:rsidRPr="00143628">
        <w:rPr>
          <w:rFonts w:ascii="Times New Roman" w:hAnsi="Times New Roman" w:cs="Times New Roman"/>
          <w:color w:val="000000"/>
          <w:sz w:val="28"/>
          <w:szCs w:val="28"/>
        </w:rPr>
        <w:t xml:space="preserve">. 1. </w:t>
      </w:r>
      <w:r w:rsidRPr="001B4C2E">
        <w:rPr>
          <w:rFonts w:ascii="Times New Roman" w:hAnsi="Times New Roman" w:cs="Times New Roman"/>
          <w:color w:val="000000"/>
          <w:sz w:val="28"/>
          <w:szCs w:val="28"/>
          <w:lang w:val="en-US"/>
        </w:rPr>
        <w:t>P</w:t>
      </w:r>
      <w:r w:rsidRPr="00143628">
        <w:rPr>
          <w:rFonts w:ascii="Times New Roman" w:hAnsi="Times New Roman" w:cs="Times New Roman"/>
          <w:color w:val="000000"/>
          <w:sz w:val="28"/>
          <w:szCs w:val="28"/>
        </w:rPr>
        <w:t xml:space="preserve">. 13-18. </w:t>
      </w:r>
      <w:hyperlink r:id="rId33" w:history="1">
        <w:r w:rsidRPr="001B4C2E">
          <w:rPr>
            <w:rStyle w:val="a3"/>
            <w:rFonts w:ascii="Times New Roman" w:hAnsi="Times New Roman" w:cs="Times New Roman"/>
            <w:color w:val="auto"/>
            <w:sz w:val="28"/>
            <w:szCs w:val="28"/>
            <w:u w:val="none"/>
            <w:lang w:val="uk-UA"/>
          </w:rPr>
          <w:t>https://doi.org/10.1111/1755-5922.12053</w:t>
        </w:r>
      </w:hyperlink>
    </w:p>
    <w:p w14:paraId="045EB00D" w14:textId="28FC3AEA"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Neprilysin regulates pulmonary artery smooth muscle cell phenotype through a platelet-derived growth factor receptor</w:t>
      </w:r>
      <w:r w:rsidR="00D03AFF">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w:t>
      </w:r>
      <w:r w:rsidR="00D03AFF">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en-US"/>
        </w:rPr>
        <w:t xml:space="preserve">dependent mechanism / V. Karoor, M. Oka, S. Walchak </w:t>
      </w:r>
      <w:r w:rsidR="00DF7EC9">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Hypertension</w:t>
      </w:r>
      <w:r w:rsidRPr="001B4C2E">
        <w:rPr>
          <w:rFonts w:ascii="Times New Roman" w:hAnsi="Times New Roman" w:cs="Times New Roman"/>
          <w:color w:val="000000"/>
          <w:sz w:val="28"/>
          <w:szCs w:val="28"/>
          <w:lang w:val="en-US"/>
        </w:rPr>
        <w:t xml:space="preserve">. 2013. Vol. 61. Iss. 4. P. 921–930. </w:t>
      </w:r>
      <w:hyperlink r:id="rId34"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doi.org/10.1161/HYPERTENSIONAHA.111.199588</w:t>
        </w:r>
      </w:hyperlink>
      <w:r w:rsidRPr="001B4C2E">
        <w:rPr>
          <w:rFonts w:ascii="Times New Roman" w:hAnsi="Times New Roman" w:cs="Times New Roman"/>
          <w:sz w:val="28"/>
          <w:szCs w:val="28"/>
          <w:lang w:val="uk-UA"/>
        </w:rPr>
        <w:t xml:space="preserve"> </w:t>
      </w:r>
    </w:p>
    <w:p w14:paraId="3F949D3E" w14:textId="39A9BF13"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Effect of sacubitril/valsartan on biomarkers of extracellular matrix regulation in patients with HFpEF / J. Cunningham, B. Claggett, E. O’Meara </w:t>
      </w:r>
      <w:r w:rsidR="00DF7EC9">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Journal of the American College of Cardiology</w:t>
      </w:r>
      <w:r w:rsidRPr="001B4C2E">
        <w:rPr>
          <w:rFonts w:ascii="Times New Roman" w:hAnsi="Times New Roman" w:cs="Times New Roman"/>
          <w:color w:val="000000"/>
          <w:sz w:val="28"/>
          <w:szCs w:val="28"/>
          <w:lang w:val="en-US"/>
        </w:rPr>
        <w:t xml:space="preserve">. 2020. Vol. 76. Iss. 5. P. 503-514. </w:t>
      </w:r>
      <w:hyperlink r:id="rId35"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doi.org/10.1016/j.jacc.2020.05.072</w:t>
        </w:r>
      </w:hyperlink>
      <w:r w:rsidRPr="001B4C2E">
        <w:rPr>
          <w:rFonts w:ascii="Times New Roman" w:hAnsi="Times New Roman" w:cs="Times New Roman"/>
          <w:sz w:val="28"/>
          <w:szCs w:val="28"/>
          <w:lang w:val="uk-UA"/>
        </w:rPr>
        <w:t xml:space="preserve">  </w:t>
      </w:r>
    </w:p>
    <w:p w14:paraId="4361280B" w14:textId="5C4E1A4F"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 xml:space="preserve">Neprilysin inhibitor–angiotensin </w:t>
      </w:r>
      <w:proofErr w:type="gramStart"/>
      <w:r w:rsidRPr="001B4C2E">
        <w:rPr>
          <w:rFonts w:ascii="Times New Roman" w:hAnsi="Times New Roman" w:cs="Times New Roman"/>
          <w:color w:val="000000"/>
          <w:sz w:val="28"/>
          <w:szCs w:val="28"/>
          <w:lang w:val="en-US"/>
        </w:rPr>
        <w:t>II receptor blocker combination therapy</w:t>
      </w:r>
      <w:proofErr w:type="gramEnd"/>
      <w:r w:rsidRPr="001B4C2E">
        <w:rPr>
          <w:rFonts w:ascii="Times New Roman" w:hAnsi="Times New Roman" w:cs="Times New Roman"/>
          <w:color w:val="000000"/>
          <w:sz w:val="28"/>
          <w:szCs w:val="28"/>
          <w:lang w:val="en-US"/>
        </w:rPr>
        <w:t xml:space="preserve"> (sacubitril/valsartan) suppresses atherosclerotic plaque formation and inhibits inflammation in apolipoprotein E-deficient Mice / H. Zhang, G. Liu, W. Zhou </w:t>
      </w:r>
      <w:r w:rsidR="00DF7EC9">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Scientific reports.</w:t>
      </w:r>
      <w:r w:rsidRPr="001B4C2E">
        <w:rPr>
          <w:rFonts w:ascii="Times New Roman" w:hAnsi="Times New Roman" w:cs="Times New Roman"/>
          <w:color w:val="000000"/>
          <w:sz w:val="28"/>
          <w:szCs w:val="28"/>
          <w:lang w:val="en-US"/>
        </w:rPr>
        <w:t xml:space="preserve"> 2019. Vol. 9. Iss. 1. P. 1-7. </w:t>
      </w:r>
      <w:hyperlink r:id="rId36"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doi:10.1038/s41598-019-42994-1</w:t>
        </w:r>
      </w:hyperlink>
      <w:r w:rsidRPr="001B4C2E">
        <w:rPr>
          <w:rFonts w:ascii="Times New Roman" w:hAnsi="Times New Roman" w:cs="Times New Roman"/>
          <w:sz w:val="28"/>
          <w:szCs w:val="28"/>
          <w:lang w:val="en-US"/>
        </w:rPr>
        <w:t xml:space="preserve"> </w:t>
      </w:r>
    </w:p>
    <w:p w14:paraId="014A03A5" w14:textId="7D10B136" w:rsidR="00DA5549"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t>Pulmonary</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Artery</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Pressure</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Reduction</w:t>
      </w:r>
      <w:r w:rsidRPr="001B4C2E">
        <w:rPr>
          <w:rFonts w:ascii="Times New Roman" w:hAnsi="Times New Roman" w:cs="Times New Roman"/>
          <w:color w:val="000000"/>
          <w:sz w:val="28"/>
          <w:szCs w:val="28"/>
          <w:lang w:val="uk-UA"/>
        </w:rPr>
        <w:t xml:space="preserve"> </w:t>
      </w:r>
      <w:proofErr w:type="gramStart"/>
      <w:r w:rsidRPr="001B4C2E">
        <w:rPr>
          <w:rFonts w:ascii="Times New Roman" w:hAnsi="Times New Roman" w:cs="Times New Roman"/>
          <w:color w:val="000000"/>
          <w:sz w:val="28"/>
          <w:szCs w:val="28"/>
          <w:lang w:val="en-US"/>
        </w:rPr>
        <w:t>With</w:t>
      </w:r>
      <w:proofErr w:type="gramEnd"/>
      <w:r w:rsidR="00397FEB">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ENTresto</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Sacubitril</w:t>
      </w:r>
      <w:r w:rsidRPr="001B4C2E">
        <w:rPr>
          <w:rFonts w:ascii="Times New Roman" w:hAnsi="Times New Roman" w:cs="Times New Roman"/>
          <w:color w:val="000000"/>
          <w:sz w:val="28"/>
          <w:szCs w:val="28"/>
          <w:lang w:val="uk-UA"/>
        </w:rPr>
        <w:t>/</w:t>
      </w:r>
      <w:r w:rsidRPr="001B4C2E">
        <w:rPr>
          <w:rFonts w:ascii="Times New Roman" w:hAnsi="Times New Roman" w:cs="Times New Roman"/>
          <w:color w:val="000000"/>
          <w:sz w:val="28"/>
          <w:szCs w:val="28"/>
          <w:lang w:val="en-US"/>
        </w:rPr>
        <w:t>Valsartan</w:t>
      </w:r>
      <w:r w:rsidRPr="001B4C2E">
        <w:rPr>
          <w:rFonts w:ascii="Times New Roman" w:hAnsi="Times New Roman" w:cs="Times New Roman"/>
          <w:color w:val="000000"/>
          <w:sz w:val="28"/>
          <w:szCs w:val="28"/>
          <w:lang w:val="uk-UA"/>
        </w:rPr>
        <w:t>) (</w:t>
      </w:r>
      <w:r w:rsidRPr="001B4C2E">
        <w:rPr>
          <w:rFonts w:ascii="Times New Roman" w:hAnsi="Times New Roman" w:cs="Times New Roman"/>
          <w:color w:val="000000"/>
          <w:sz w:val="28"/>
          <w:szCs w:val="28"/>
          <w:lang w:val="en-US"/>
        </w:rPr>
        <w:t>PARENT</w:t>
      </w:r>
      <w:r w:rsidRPr="001B4C2E">
        <w:rPr>
          <w:rFonts w:ascii="Times New Roman" w:hAnsi="Times New Roman" w:cs="Times New Roman"/>
          <w:color w:val="000000"/>
          <w:sz w:val="28"/>
          <w:szCs w:val="28"/>
          <w:lang w:val="uk-UA"/>
        </w:rPr>
        <w:t xml:space="preserve">) [Електронний ресурс] // </w:t>
      </w:r>
      <w:r w:rsidRPr="001B4C2E">
        <w:rPr>
          <w:rFonts w:ascii="Times New Roman" w:hAnsi="Times New Roman" w:cs="Times New Roman"/>
          <w:color w:val="000000"/>
          <w:sz w:val="28"/>
          <w:szCs w:val="28"/>
          <w:lang w:val="en-US"/>
        </w:rPr>
        <w:t>ClinicalTrials</w:t>
      </w:r>
      <w:r w:rsidRPr="001B4C2E">
        <w:rPr>
          <w:rFonts w:ascii="Times New Roman" w:hAnsi="Times New Roman" w:cs="Times New Roman"/>
          <w:color w:val="000000"/>
          <w:sz w:val="28"/>
          <w:szCs w:val="28"/>
          <w:lang w:val="uk-UA"/>
        </w:rPr>
        <w:t>.</w:t>
      </w:r>
      <w:r w:rsidRPr="001B4C2E">
        <w:rPr>
          <w:rFonts w:ascii="Times New Roman" w:hAnsi="Times New Roman" w:cs="Times New Roman"/>
          <w:color w:val="000000"/>
          <w:sz w:val="28"/>
          <w:szCs w:val="28"/>
          <w:lang w:val="en-US"/>
        </w:rPr>
        <w:t>gov</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Identifier</w:t>
      </w:r>
      <w:r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en-US"/>
        </w:rPr>
        <w:t>NCT</w:t>
      </w:r>
      <w:r w:rsidRPr="001B4C2E">
        <w:rPr>
          <w:rFonts w:ascii="Times New Roman" w:hAnsi="Times New Roman" w:cs="Times New Roman"/>
          <w:color w:val="000000"/>
          <w:sz w:val="28"/>
          <w:szCs w:val="28"/>
          <w:lang w:val="uk-UA"/>
        </w:rPr>
        <w:t xml:space="preserve">02788656. – 2020. – Режим доступу до ресурсу: </w:t>
      </w:r>
      <w:hyperlink r:id="rId37" w:history="1">
        <w:r w:rsidRPr="001B4C2E">
          <w:rPr>
            <w:rStyle w:val="a3"/>
            <w:rFonts w:ascii="Times New Roman" w:hAnsi="Times New Roman" w:cs="Times New Roman"/>
            <w:color w:val="auto"/>
            <w:sz w:val="28"/>
            <w:szCs w:val="28"/>
            <w:u w:val="none"/>
            <w:lang w:val="en-US"/>
          </w:rPr>
          <w:t>https</w:t>
        </w:r>
        <w:r w:rsidRPr="001B4C2E">
          <w:rPr>
            <w:rStyle w:val="a3"/>
            <w:rFonts w:ascii="Times New Roman" w:hAnsi="Times New Roman" w:cs="Times New Roman"/>
            <w:color w:val="auto"/>
            <w:sz w:val="28"/>
            <w:szCs w:val="28"/>
            <w:u w:val="none"/>
            <w:lang w:val="uk-UA"/>
          </w:rPr>
          <w:t>://</w:t>
        </w:r>
        <w:r w:rsidRPr="001B4C2E">
          <w:rPr>
            <w:rStyle w:val="a3"/>
            <w:rFonts w:ascii="Times New Roman" w:hAnsi="Times New Roman" w:cs="Times New Roman"/>
            <w:color w:val="auto"/>
            <w:sz w:val="28"/>
            <w:szCs w:val="28"/>
            <w:u w:val="none"/>
            <w:lang w:val="en-US"/>
          </w:rPr>
          <w:t>clinicaltrials</w:t>
        </w:r>
        <w:r w:rsidRPr="001B4C2E">
          <w:rPr>
            <w:rStyle w:val="a3"/>
            <w:rFonts w:ascii="Times New Roman" w:hAnsi="Times New Roman" w:cs="Times New Roman"/>
            <w:color w:val="auto"/>
            <w:sz w:val="28"/>
            <w:szCs w:val="28"/>
            <w:u w:val="none"/>
            <w:lang w:val="uk-UA"/>
          </w:rPr>
          <w:t>.</w:t>
        </w:r>
        <w:r w:rsidRPr="001B4C2E">
          <w:rPr>
            <w:rStyle w:val="a3"/>
            <w:rFonts w:ascii="Times New Roman" w:hAnsi="Times New Roman" w:cs="Times New Roman"/>
            <w:color w:val="auto"/>
            <w:sz w:val="28"/>
            <w:szCs w:val="28"/>
            <w:u w:val="none"/>
            <w:lang w:val="en-US"/>
          </w:rPr>
          <w:t>gov</w:t>
        </w:r>
        <w:r w:rsidRPr="001B4C2E">
          <w:rPr>
            <w:rStyle w:val="a3"/>
            <w:rFonts w:ascii="Times New Roman" w:hAnsi="Times New Roman" w:cs="Times New Roman"/>
            <w:color w:val="auto"/>
            <w:sz w:val="28"/>
            <w:szCs w:val="28"/>
            <w:u w:val="none"/>
            <w:lang w:val="uk-UA"/>
          </w:rPr>
          <w:t>/</w:t>
        </w:r>
        <w:r w:rsidRPr="001B4C2E">
          <w:rPr>
            <w:rStyle w:val="a3"/>
            <w:rFonts w:ascii="Times New Roman" w:hAnsi="Times New Roman" w:cs="Times New Roman"/>
            <w:color w:val="auto"/>
            <w:sz w:val="28"/>
            <w:szCs w:val="28"/>
            <w:u w:val="none"/>
            <w:lang w:val="en-US"/>
          </w:rPr>
          <w:t>ct</w:t>
        </w:r>
        <w:r w:rsidRPr="001B4C2E">
          <w:rPr>
            <w:rStyle w:val="a3"/>
            <w:rFonts w:ascii="Times New Roman" w:hAnsi="Times New Roman" w:cs="Times New Roman"/>
            <w:color w:val="auto"/>
            <w:sz w:val="28"/>
            <w:szCs w:val="28"/>
            <w:u w:val="none"/>
            <w:lang w:val="uk-UA"/>
          </w:rPr>
          <w:t>2/</w:t>
        </w:r>
        <w:r w:rsidRPr="001B4C2E">
          <w:rPr>
            <w:rStyle w:val="a3"/>
            <w:rFonts w:ascii="Times New Roman" w:hAnsi="Times New Roman" w:cs="Times New Roman"/>
            <w:color w:val="auto"/>
            <w:sz w:val="28"/>
            <w:szCs w:val="28"/>
            <w:u w:val="none"/>
            <w:lang w:val="en-US"/>
          </w:rPr>
          <w:t>show</w:t>
        </w:r>
        <w:r w:rsidRPr="001B4C2E">
          <w:rPr>
            <w:rStyle w:val="a3"/>
            <w:rFonts w:ascii="Times New Roman" w:hAnsi="Times New Roman" w:cs="Times New Roman"/>
            <w:color w:val="auto"/>
            <w:sz w:val="28"/>
            <w:szCs w:val="28"/>
            <w:u w:val="none"/>
            <w:lang w:val="uk-UA"/>
          </w:rPr>
          <w:t>/</w:t>
        </w:r>
        <w:r w:rsidRPr="001B4C2E">
          <w:rPr>
            <w:rStyle w:val="a3"/>
            <w:rFonts w:ascii="Times New Roman" w:hAnsi="Times New Roman" w:cs="Times New Roman"/>
            <w:color w:val="auto"/>
            <w:sz w:val="28"/>
            <w:szCs w:val="28"/>
            <w:u w:val="none"/>
            <w:lang w:val="en-US"/>
          </w:rPr>
          <w:t>record</w:t>
        </w:r>
        <w:r w:rsidRPr="001B4C2E">
          <w:rPr>
            <w:rStyle w:val="a3"/>
            <w:rFonts w:ascii="Times New Roman" w:hAnsi="Times New Roman" w:cs="Times New Roman"/>
            <w:color w:val="auto"/>
            <w:sz w:val="28"/>
            <w:szCs w:val="28"/>
            <w:u w:val="none"/>
            <w:lang w:val="uk-UA"/>
          </w:rPr>
          <w:t>/</w:t>
        </w:r>
        <w:r w:rsidRPr="001B4C2E">
          <w:rPr>
            <w:rStyle w:val="a3"/>
            <w:rFonts w:ascii="Times New Roman" w:hAnsi="Times New Roman" w:cs="Times New Roman"/>
            <w:color w:val="auto"/>
            <w:sz w:val="28"/>
            <w:szCs w:val="28"/>
            <w:u w:val="none"/>
            <w:lang w:val="en-US"/>
          </w:rPr>
          <w:t>NCT</w:t>
        </w:r>
        <w:r w:rsidRPr="001B4C2E">
          <w:rPr>
            <w:rStyle w:val="a3"/>
            <w:rFonts w:ascii="Times New Roman" w:hAnsi="Times New Roman" w:cs="Times New Roman"/>
            <w:color w:val="auto"/>
            <w:sz w:val="28"/>
            <w:szCs w:val="28"/>
            <w:u w:val="none"/>
            <w:lang w:val="uk-UA"/>
          </w:rPr>
          <w:t>02788656</w:t>
        </w:r>
      </w:hyperlink>
      <w:r w:rsidRPr="001B4C2E">
        <w:rPr>
          <w:rFonts w:ascii="Times New Roman" w:hAnsi="Times New Roman" w:cs="Times New Roman"/>
          <w:sz w:val="28"/>
          <w:szCs w:val="28"/>
          <w:lang w:val="uk-UA"/>
        </w:rPr>
        <w:t>.</w:t>
      </w:r>
    </w:p>
    <w:p w14:paraId="0F7A75A9" w14:textId="2678B166" w:rsidR="00203C5C" w:rsidRPr="001B4C2E" w:rsidRDefault="00DA5549" w:rsidP="001B4C2E">
      <w:pPr>
        <w:pStyle w:val="a4"/>
        <w:numPr>
          <w:ilvl w:val="0"/>
          <w:numId w:val="3"/>
        </w:numPr>
        <w:spacing w:after="0" w:line="360" w:lineRule="auto"/>
        <w:ind w:left="0" w:firstLine="0"/>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en-US"/>
        </w:rPr>
        <w:lastRenderedPageBreak/>
        <w:t xml:space="preserve">Mechanisms of action of sacubitril/valsartan on cardiac remodeling: a systems biology approach / O. Iborra-Egea, C. Gálvez-Montón, S. Roura </w:t>
      </w:r>
      <w:r w:rsidR="00DF7EC9">
        <w:rPr>
          <w:rFonts w:ascii="Times New Roman" w:hAnsi="Times New Roman" w:cs="Times New Roman"/>
          <w:color w:val="000000"/>
          <w:sz w:val="28"/>
          <w:szCs w:val="28"/>
          <w:lang w:val="en-US"/>
        </w:rPr>
        <w:t>e</w:t>
      </w:r>
      <w:r w:rsidRPr="001B4C2E">
        <w:rPr>
          <w:rFonts w:ascii="Times New Roman" w:hAnsi="Times New Roman" w:cs="Times New Roman"/>
          <w:color w:val="000000"/>
          <w:sz w:val="28"/>
          <w:szCs w:val="28"/>
          <w:lang w:val="en-US"/>
        </w:rPr>
        <w:t xml:space="preserve">t al. </w:t>
      </w:r>
      <w:r w:rsidRPr="001B4C2E">
        <w:rPr>
          <w:rFonts w:ascii="Times New Roman" w:hAnsi="Times New Roman" w:cs="Times New Roman"/>
          <w:i/>
          <w:color w:val="000000"/>
          <w:sz w:val="28"/>
          <w:szCs w:val="28"/>
          <w:lang w:val="en-US"/>
        </w:rPr>
        <w:t>NPJ systems biology and applications.</w:t>
      </w:r>
      <w:r w:rsidRPr="001B4C2E">
        <w:rPr>
          <w:rFonts w:ascii="Times New Roman" w:hAnsi="Times New Roman" w:cs="Times New Roman"/>
          <w:color w:val="000000"/>
          <w:sz w:val="28"/>
          <w:szCs w:val="28"/>
          <w:lang w:val="en-US"/>
        </w:rPr>
        <w:t xml:space="preserve"> 2017. Vol. 3 Iss. 1. P. 1-9. </w:t>
      </w:r>
      <w:hyperlink r:id="rId38" w:history="1">
        <w:r w:rsidRPr="001B4C2E">
          <w:rPr>
            <w:rStyle w:val="a3"/>
            <w:rFonts w:ascii="Times New Roman" w:hAnsi="Times New Roman" w:cs="Times New Roman"/>
            <w:color w:val="auto"/>
            <w:sz w:val="28"/>
            <w:szCs w:val="28"/>
            <w:u w:val="none"/>
            <w:lang w:val="en-US"/>
          </w:rPr>
          <w:t>http://</w:t>
        </w:r>
        <w:r w:rsidRPr="001B4C2E">
          <w:rPr>
            <w:rStyle w:val="a3"/>
            <w:rFonts w:ascii="Times New Roman" w:hAnsi="Times New Roman" w:cs="Times New Roman"/>
            <w:color w:val="auto"/>
            <w:sz w:val="28"/>
            <w:szCs w:val="28"/>
            <w:u w:val="none"/>
            <w:lang w:val="uk-UA"/>
          </w:rPr>
          <w:t>doi:10.1038/s41540-017-0013-4</w:t>
        </w:r>
      </w:hyperlink>
      <w:r w:rsidRPr="001B4C2E">
        <w:rPr>
          <w:rFonts w:ascii="Times New Roman" w:hAnsi="Times New Roman" w:cs="Times New Roman"/>
          <w:sz w:val="28"/>
          <w:szCs w:val="28"/>
          <w:lang w:val="uk-UA"/>
        </w:rPr>
        <w:t xml:space="preserve">  </w:t>
      </w:r>
    </w:p>
    <w:p w14:paraId="68008805" w14:textId="006F5611" w:rsidR="00DA5549" w:rsidRPr="00D03AFF" w:rsidRDefault="00DA5549" w:rsidP="00F56187">
      <w:pPr>
        <w:pStyle w:val="a4"/>
        <w:numPr>
          <w:ilvl w:val="0"/>
          <w:numId w:val="3"/>
        </w:numPr>
        <w:spacing w:after="0" w:line="360" w:lineRule="auto"/>
        <w:ind w:left="0" w:firstLine="0"/>
        <w:jc w:val="both"/>
        <w:rPr>
          <w:rFonts w:ascii="Times New Roman" w:hAnsi="Times New Roman" w:cs="Times New Roman"/>
          <w:color w:val="000000" w:themeColor="text1"/>
          <w:sz w:val="28"/>
          <w:szCs w:val="28"/>
          <w:lang w:val="uk-UA"/>
        </w:rPr>
      </w:pPr>
      <w:r w:rsidRPr="001B4C2E">
        <w:rPr>
          <w:rFonts w:ascii="Times New Roman" w:hAnsi="Times New Roman" w:cs="Times New Roman"/>
          <w:color w:val="000000"/>
          <w:sz w:val="28"/>
          <w:szCs w:val="28"/>
          <w:lang w:val="en-US"/>
        </w:rPr>
        <w:t>Desai</w:t>
      </w:r>
      <w:r w:rsidRPr="001B4C2E">
        <w:rPr>
          <w:rFonts w:ascii="Times New Roman" w:hAnsi="Times New Roman" w:cs="Times New Roman"/>
          <w:color w:val="000000"/>
          <w:sz w:val="28"/>
          <w:szCs w:val="28"/>
          <w:lang w:val="uk-UA"/>
        </w:rPr>
        <w:t xml:space="preserve"> </w:t>
      </w:r>
      <w:r w:rsidR="00F56187" w:rsidRPr="00F56187">
        <w:rPr>
          <w:rFonts w:ascii="Times New Roman" w:hAnsi="Times New Roman" w:cs="Times New Roman"/>
          <w:color w:val="000000"/>
          <w:sz w:val="28"/>
          <w:szCs w:val="28"/>
          <w:lang w:val="en-US"/>
        </w:rPr>
        <w:t>Akshay</w:t>
      </w:r>
      <w:r w:rsidR="00F56187" w:rsidRPr="00F56187">
        <w:rPr>
          <w:rFonts w:ascii="Times New Roman" w:hAnsi="Times New Roman" w:cs="Times New Roman"/>
          <w:color w:val="000000"/>
          <w:sz w:val="28"/>
          <w:szCs w:val="28"/>
          <w:lang w:val="uk-UA"/>
        </w:rPr>
        <w:t xml:space="preserve"> </w:t>
      </w:r>
      <w:r w:rsidR="00F56187" w:rsidRPr="00F56187">
        <w:rPr>
          <w:rFonts w:ascii="Times New Roman" w:hAnsi="Times New Roman" w:cs="Times New Roman"/>
          <w:color w:val="000000"/>
          <w:sz w:val="28"/>
          <w:szCs w:val="28"/>
          <w:lang w:val="en-US"/>
        </w:rPr>
        <w:t>S</w:t>
      </w:r>
      <w:r w:rsidR="00F56187" w:rsidRPr="00F56187">
        <w:rPr>
          <w:rFonts w:ascii="Times New Roman" w:hAnsi="Times New Roman" w:cs="Times New Roman"/>
          <w:color w:val="000000"/>
          <w:sz w:val="28"/>
          <w:szCs w:val="28"/>
          <w:lang w:val="uk-UA"/>
        </w:rPr>
        <w:t>.</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Sacubitril</w:t>
      </w:r>
      <w:r w:rsidRPr="00F56187">
        <w:rPr>
          <w:rFonts w:ascii="Times New Roman" w:hAnsi="Times New Roman" w:cs="Times New Roman"/>
          <w:color w:val="000000"/>
          <w:sz w:val="28"/>
          <w:szCs w:val="28"/>
          <w:lang w:val="uk-UA"/>
        </w:rPr>
        <w:t>/</w:t>
      </w:r>
      <w:r w:rsidRPr="00F56187">
        <w:rPr>
          <w:rFonts w:ascii="Times New Roman" w:hAnsi="Times New Roman" w:cs="Times New Roman"/>
          <w:color w:val="000000"/>
          <w:sz w:val="28"/>
          <w:szCs w:val="28"/>
          <w:lang w:val="en-US"/>
        </w:rPr>
        <w:t>valsartan</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lowers</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pulmonary</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artery</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pressures</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at</w:t>
      </w:r>
      <w:r w:rsidRPr="00F56187">
        <w:rPr>
          <w:rFonts w:ascii="Times New Roman" w:hAnsi="Times New Roman" w:cs="Times New Roman"/>
          <w:color w:val="000000"/>
          <w:sz w:val="28"/>
          <w:szCs w:val="28"/>
          <w:lang w:val="uk-UA"/>
        </w:rPr>
        <w:t xml:space="preserve"> 30 </w:t>
      </w:r>
      <w:r w:rsidRPr="00F56187">
        <w:rPr>
          <w:rFonts w:ascii="Times New Roman" w:hAnsi="Times New Roman" w:cs="Times New Roman"/>
          <w:color w:val="000000"/>
          <w:sz w:val="28"/>
          <w:szCs w:val="28"/>
          <w:lang w:val="en-US"/>
        </w:rPr>
        <w:t>days</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in</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HFrEF</w:t>
      </w:r>
      <w:r w:rsidR="00F56187">
        <w:rPr>
          <w:rFonts w:ascii="Times New Roman" w:hAnsi="Times New Roman" w:cs="Times New Roman"/>
          <w:color w:val="000000"/>
          <w:sz w:val="28"/>
          <w:szCs w:val="28"/>
          <w:lang w:val="uk-UA"/>
        </w:rPr>
        <w:t xml:space="preserve"> [Електронний ресурс] /</w:t>
      </w:r>
      <w:r w:rsidRPr="00F56187">
        <w:rPr>
          <w:rFonts w:ascii="Times New Roman" w:hAnsi="Times New Roman" w:cs="Times New Roman"/>
          <w:color w:val="000000"/>
          <w:sz w:val="28"/>
          <w:szCs w:val="28"/>
          <w:lang w:val="en-US"/>
        </w:rPr>
        <w:t>Akshay</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S</w:t>
      </w:r>
      <w:r w:rsidRPr="00F56187">
        <w:rPr>
          <w:rFonts w:ascii="Times New Roman" w:hAnsi="Times New Roman" w:cs="Times New Roman"/>
          <w:color w:val="000000"/>
          <w:sz w:val="28"/>
          <w:szCs w:val="28"/>
          <w:lang w:val="uk-UA"/>
        </w:rPr>
        <w:t xml:space="preserve">. </w:t>
      </w:r>
      <w:r w:rsidRPr="00F56187">
        <w:rPr>
          <w:rFonts w:ascii="Times New Roman" w:hAnsi="Times New Roman" w:cs="Times New Roman"/>
          <w:color w:val="000000"/>
          <w:sz w:val="28"/>
          <w:szCs w:val="28"/>
          <w:lang w:val="en-US"/>
        </w:rPr>
        <w:t>Desai</w:t>
      </w:r>
      <w:r w:rsidRPr="00F56187">
        <w:rPr>
          <w:rFonts w:ascii="Times New Roman" w:hAnsi="Times New Roman" w:cs="Times New Roman"/>
          <w:color w:val="000000"/>
          <w:sz w:val="28"/>
          <w:szCs w:val="28"/>
          <w:lang w:val="uk-UA"/>
        </w:rPr>
        <w:t xml:space="preserve"> // </w:t>
      </w:r>
      <w:r w:rsidRPr="00F56187">
        <w:rPr>
          <w:rFonts w:ascii="Times New Roman" w:hAnsi="Times New Roman" w:cs="Times New Roman"/>
          <w:i/>
          <w:color w:val="000000"/>
          <w:sz w:val="28"/>
          <w:szCs w:val="28"/>
          <w:lang w:val="en-US"/>
        </w:rPr>
        <w:t>Cardiology</w:t>
      </w:r>
      <w:r w:rsidRPr="00F56187">
        <w:rPr>
          <w:rFonts w:ascii="Times New Roman" w:hAnsi="Times New Roman" w:cs="Times New Roman"/>
          <w:i/>
          <w:color w:val="000000"/>
          <w:sz w:val="28"/>
          <w:szCs w:val="28"/>
          <w:lang w:val="uk-UA"/>
        </w:rPr>
        <w:t xml:space="preserve"> </w:t>
      </w:r>
      <w:r w:rsidRPr="00F56187">
        <w:rPr>
          <w:rFonts w:ascii="Times New Roman" w:hAnsi="Times New Roman" w:cs="Times New Roman"/>
          <w:i/>
          <w:color w:val="000000"/>
          <w:sz w:val="28"/>
          <w:szCs w:val="28"/>
          <w:lang w:val="en-US"/>
        </w:rPr>
        <w:t>today</w:t>
      </w:r>
      <w:r w:rsidRPr="00F56187">
        <w:rPr>
          <w:rFonts w:ascii="Times New Roman" w:hAnsi="Times New Roman" w:cs="Times New Roman"/>
          <w:i/>
          <w:color w:val="000000"/>
          <w:sz w:val="28"/>
          <w:szCs w:val="28"/>
          <w:lang w:val="uk-UA"/>
        </w:rPr>
        <w:t>.</w:t>
      </w:r>
      <w:r w:rsidRPr="00F56187">
        <w:rPr>
          <w:rFonts w:ascii="Times New Roman" w:hAnsi="Times New Roman" w:cs="Times New Roman"/>
          <w:color w:val="000000"/>
          <w:sz w:val="28"/>
          <w:szCs w:val="28"/>
          <w:lang w:val="uk-UA"/>
        </w:rPr>
        <w:t xml:space="preserve"> – 20</w:t>
      </w:r>
      <w:r w:rsidR="00E84B65">
        <w:rPr>
          <w:rFonts w:ascii="Times New Roman" w:hAnsi="Times New Roman" w:cs="Times New Roman"/>
          <w:color w:val="000000"/>
          <w:sz w:val="28"/>
          <w:szCs w:val="28"/>
          <w:lang w:val="uk-UA"/>
        </w:rPr>
        <w:t>21. – Режим доступу до</w:t>
      </w:r>
      <w:r w:rsidR="00D03AFF" w:rsidRPr="00D03AFF">
        <w:rPr>
          <w:rFonts w:ascii="Times New Roman" w:hAnsi="Times New Roman" w:cs="Times New Roman"/>
          <w:color w:val="000000"/>
          <w:sz w:val="28"/>
          <w:szCs w:val="28"/>
          <w:lang w:val="uk-UA"/>
        </w:rPr>
        <w:t xml:space="preserve"> </w:t>
      </w:r>
      <w:r w:rsidR="00E84B65">
        <w:rPr>
          <w:rFonts w:ascii="Times New Roman" w:hAnsi="Times New Roman" w:cs="Times New Roman"/>
          <w:color w:val="000000"/>
          <w:sz w:val="28"/>
          <w:szCs w:val="28"/>
          <w:lang w:val="uk-UA"/>
        </w:rPr>
        <w:t xml:space="preserve">ресурсу: </w:t>
      </w:r>
      <w:hyperlink r:id="rId39" w:anchor=":~:text=In%20a%20cohort%20of%20patients,not%20receive%20it%2C%20researchers%20reported" w:history="1">
        <w:r w:rsidR="00D03AFF" w:rsidRPr="00D03AFF">
          <w:rPr>
            <w:rStyle w:val="a3"/>
            <w:rFonts w:ascii="Times New Roman" w:hAnsi="Times New Roman" w:cs="Times New Roman"/>
            <w:color w:val="000000" w:themeColor="text1"/>
            <w:sz w:val="28"/>
            <w:szCs w:val="28"/>
            <w:u w:val="none"/>
            <w:lang w:val="en-US"/>
          </w:rPr>
          <w:t>https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www</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healio</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com</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news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cardiology</w:t>
        </w:r>
        <w:r w:rsidR="00D03AFF" w:rsidRPr="00D03AFF">
          <w:rPr>
            <w:rStyle w:val="a3"/>
            <w:rFonts w:ascii="Times New Roman" w:hAnsi="Times New Roman" w:cs="Times New Roman"/>
            <w:color w:val="000000" w:themeColor="text1"/>
            <w:sz w:val="28"/>
            <w:szCs w:val="28"/>
            <w:u w:val="none"/>
            <w:lang w:val="uk-UA"/>
          </w:rPr>
          <w:t>/20210720/</w:t>
        </w:r>
        <w:r w:rsidR="00D03AFF" w:rsidRPr="00D03AFF">
          <w:rPr>
            <w:rStyle w:val="a3"/>
            <w:rFonts w:ascii="Times New Roman" w:hAnsi="Times New Roman" w:cs="Times New Roman"/>
            <w:color w:val="000000" w:themeColor="text1"/>
            <w:sz w:val="28"/>
            <w:szCs w:val="28"/>
            <w:u w:val="none"/>
            <w:lang w:val="en-US"/>
          </w:rPr>
          <w:t>sacubitrilvalsartan</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lowers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pulmonary</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artery</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pressures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at</w:t>
        </w:r>
        <w:r w:rsidR="00D03AFF" w:rsidRPr="00D03AFF">
          <w:rPr>
            <w:rStyle w:val="a3"/>
            <w:rFonts w:ascii="Times New Roman" w:hAnsi="Times New Roman" w:cs="Times New Roman"/>
            <w:color w:val="000000" w:themeColor="text1"/>
            <w:sz w:val="28"/>
            <w:szCs w:val="28"/>
            <w:u w:val="none"/>
            <w:lang w:val="uk-UA"/>
          </w:rPr>
          <w:t>-30-</w:t>
        </w:r>
        <w:r w:rsidR="00D03AFF" w:rsidRPr="00D03AFF">
          <w:rPr>
            <w:rStyle w:val="a3"/>
            <w:rFonts w:ascii="Times New Roman" w:hAnsi="Times New Roman" w:cs="Times New Roman"/>
            <w:color w:val="000000" w:themeColor="text1"/>
            <w:sz w:val="28"/>
            <w:szCs w:val="28"/>
            <w:u w:val="none"/>
            <w:lang w:val="en-US"/>
          </w:rPr>
          <w:t>days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in</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hfref</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text</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In</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a</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cohort</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of</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patients</w:t>
        </w:r>
        <w:r w:rsidR="00D03AFF" w:rsidRPr="00D03AFF">
          <w:rPr>
            <w:rStyle w:val="a3"/>
            <w:rFonts w:ascii="Times New Roman" w:hAnsi="Times New Roman" w:cs="Times New Roman"/>
            <w:color w:val="000000" w:themeColor="text1"/>
            <w:sz w:val="28"/>
            <w:szCs w:val="28"/>
            <w:u w:val="none"/>
            <w:lang w:val="uk-UA"/>
          </w:rPr>
          <w:t>,</w:t>
        </w:r>
        <w:r w:rsidR="00D03AFF" w:rsidRPr="00D03AFF">
          <w:rPr>
            <w:rStyle w:val="a3"/>
            <w:rFonts w:ascii="Times New Roman" w:hAnsi="Times New Roman" w:cs="Times New Roman"/>
            <w:color w:val="000000" w:themeColor="text1"/>
            <w:sz w:val="28"/>
            <w:szCs w:val="28"/>
            <w:u w:val="none"/>
            <w:lang w:val="en-US"/>
          </w:rPr>
          <w:t>not</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receive</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it</w:t>
        </w:r>
        <w:r w:rsidR="00D03AFF" w:rsidRPr="00D03AFF">
          <w:rPr>
            <w:rStyle w:val="a3"/>
            <w:rFonts w:ascii="Times New Roman" w:hAnsi="Times New Roman" w:cs="Times New Roman"/>
            <w:color w:val="000000" w:themeColor="text1"/>
            <w:sz w:val="28"/>
            <w:szCs w:val="28"/>
            <w:u w:val="none"/>
            <w:lang w:val="uk-UA"/>
          </w:rPr>
          <w:t>%2</w:t>
        </w:r>
        <w:r w:rsidR="00D03AFF" w:rsidRPr="00D03AFF">
          <w:rPr>
            <w:rStyle w:val="a3"/>
            <w:rFonts w:ascii="Times New Roman" w:hAnsi="Times New Roman" w:cs="Times New Roman"/>
            <w:color w:val="000000" w:themeColor="text1"/>
            <w:sz w:val="28"/>
            <w:szCs w:val="28"/>
            <w:u w:val="none"/>
            <w:lang w:val="en-US"/>
          </w:rPr>
          <w:t>C</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researchers</w:t>
        </w:r>
        <w:r w:rsidR="00D03AFF" w:rsidRPr="00D03AFF">
          <w:rPr>
            <w:rStyle w:val="a3"/>
            <w:rFonts w:ascii="Times New Roman" w:hAnsi="Times New Roman" w:cs="Times New Roman"/>
            <w:color w:val="000000" w:themeColor="text1"/>
            <w:sz w:val="28"/>
            <w:szCs w:val="28"/>
            <w:u w:val="none"/>
            <w:lang w:val="uk-UA"/>
          </w:rPr>
          <w:t>%20</w:t>
        </w:r>
        <w:r w:rsidR="00D03AFF" w:rsidRPr="00D03AFF">
          <w:rPr>
            <w:rStyle w:val="a3"/>
            <w:rFonts w:ascii="Times New Roman" w:hAnsi="Times New Roman" w:cs="Times New Roman"/>
            <w:color w:val="000000" w:themeColor="text1"/>
            <w:sz w:val="28"/>
            <w:szCs w:val="28"/>
            <w:u w:val="none"/>
            <w:lang w:val="en-US"/>
          </w:rPr>
          <w:t>reported</w:t>
        </w:r>
      </w:hyperlink>
      <w:r w:rsidRPr="00D03AFF">
        <w:rPr>
          <w:rFonts w:ascii="Times New Roman" w:hAnsi="Times New Roman" w:cs="Times New Roman"/>
          <w:color w:val="000000" w:themeColor="text1"/>
          <w:sz w:val="28"/>
          <w:szCs w:val="28"/>
          <w:lang w:val="uk-UA"/>
        </w:rPr>
        <w:t>.</w:t>
      </w:r>
    </w:p>
    <w:p w14:paraId="776F12EC" w14:textId="5B2F949B" w:rsidR="0051402F" w:rsidRPr="00E84B65" w:rsidRDefault="00DA5549" w:rsidP="00E84B65">
      <w:pPr>
        <w:pStyle w:val="a4"/>
        <w:numPr>
          <w:ilvl w:val="0"/>
          <w:numId w:val="3"/>
        </w:numPr>
        <w:spacing w:after="0" w:line="360" w:lineRule="auto"/>
        <w:ind w:left="0" w:firstLine="0"/>
        <w:jc w:val="both"/>
        <w:rPr>
          <w:rFonts w:ascii="Times New Roman" w:hAnsi="Times New Roman" w:cs="Times New Roman"/>
          <w:sz w:val="28"/>
          <w:szCs w:val="28"/>
          <w:lang w:val="uk-UA"/>
        </w:rPr>
      </w:pPr>
      <w:r w:rsidRPr="00E84B65">
        <w:rPr>
          <w:rFonts w:ascii="Times New Roman" w:hAnsi="Times New Roman" w:cs="Times New Roman"/>
          <w:color w:val="000000"/>
          <w:sz w:val="28"/>
          <w:szCs w:val="28"/>
          <w:lang w:val="en-US"/>
        </w:rPr>
        <w:t xml:space="preserve">Desai </w:t>
      </w:r>
      <w:r w:rsidR="00F56187" w:rsidRPr="00E84B65">
        <w:rPr>
          <w:rFonts w:ascii="Times New Roman" w:hAnsi="Times New Roman" w:cs="Times New Roman"/>
          <w:color w:val="000000"/>
          <w:sz w:val="28"/>
          <w:szCs w:val="28"/>
          <w:lang w:val="en-US"/>
        </w:rPr>
        <w:t>Akshay S.</w:t>
      </w:r>
      <w:r w:rsidRPr="00E84B65">
        <w:rPr>
          <w:rFonts w:ascii="Times New Roman" w:hAnsi="Times New Roman" w:cs="Times New Roman"/>
          <w:color w:val="000000"/>
          <w:sz w:val="28"/>
          <w:szCs w:val="28"/>
          <w:lang w:val="en-US"/>
        </w:rPr>
        <w:t xml:space="preserve"> Effects of ARNI treatment on arterial hemodynamics, cardiac remodelling and pulmonary artery pressure in HFrEF [</w:t>
      </w:r>
      <w:r w:rsidRPr="00E84B65">
        <w:rPr>
          <w:rFonts w:ascii="Times New Roman" w:hAnsi="Times New Roman" w:cs="Times New Roman"/>
          <w:color w:val="000000"/>
          <w:sz w:val="28"/>
          <w:szCs w:val="28"/>
        </w:rPr>
        <w:t>Електронний</w:t>
      </w:r>
      <w:r w:rsidRPr="00E84B65">
        <w:rPr>
          <w:rFonts w:ascii="Times New Roman" w:hAnsi="Times New Roman" w:cs="Times New Roman"/>
          <w:color w:val="000000"/>
          <w:sz w:val="28"/>
          <w:szCs w:val="28"/>
          <w:lang w:val="en-US"/>
        </w:rPr>
        <w:t xml:space="preserve"> </w:t>
      </w:r>
      <w:r w:rsidRPr="00E84B65">
        <w:rPr>
          <w:rFonts w:ascii="Times New Roman" w:hAnsi="Times New Roman" w:cs="Times New Roman"/>
          <w:color w:val="000000"/>
          <w:sz w:val="28"/>
          <w:szCs w:val="28"/>
        </w:rPr>
        <w:t>ресурс</w:t>
      </w:r>
      <w:r w:rsidRPr="00E84B65">
        <w:rPr>
          <w:rFonts w:ascii="Times New Roman" w:hAnsi="Times New Roman" w:cs="Times New Roman"/>
          <w:color w:val="000000"/>
          <w:sz w:val="28"/>
          <w:szCs w:val="28"/>
          <w:lang w:val="en-US"/>
        </w:rPr>
        <w:t xml:space="preserve">] / Akshay S. Desai. – 2020. – </w:t>
      </w:r>
      <w:r w:rsidRPr="00E84B65">
        <w:rPr>
          <w:rFonts w:ascii="Times New Roman" w:hAnsi="Times New Roman" w:cs="Times New Roman"/>
          <w:color w:val="000000"/>
          <w:sz w:val="28"/>
          <w:szCs w:val="28"/>
        </w:rPr>
        <w:t>Режим</w:t>
      </w:r>
      <w:r w:rsidRPr="00E84B65">
        <w:rPr>
          <w:rFonts w:ascii="Times New Roman" w:hAnsi="Times New Roman" w:cs="Times New Roman"/>
          <w:color w:val="000000"/>
          <w:sz w:val="28"/>
          <w:szCs w:val="28"/>
          <w:lang w:val="en-US"/>
        </w:rPr>
        <w:t xml:space="preserve"> </w:t>
      </w:r>
      <w:r w:rsidRPr="00E84B65">
        <w:rPr>
          <w:rFonts w:ascii="Times New Roman" w:hAnsi="Times New Roman" w:cs="Times New Roman"/>
          <w:color w:val="000000"/>
          <w:sz w:val="28"/>
          <w:szCs w:val="28"/>
        </w:rPr>
        <w:t>доступу</w:t>
      </w:r>
      <w:r w:rsidRPr="00E84B65">
        <w:rPr>
          <w:rFonts w:ascii="Times New Roman" w:hAnsi="Times New Roman" w:cs="Times New Roman"/>
          <w:color w:val="000000"/>
          <w:sz w:val="28"/>
          <w:szCs w:val="28"/>
          <w:lang w:val="en-US"/>
        </w:rPr>
        <w:t xml:space="preserve"> </w:t>
      </w:r>
      <w:r w:rsidRPr="00E84B65">
        <w:rPr>
          <w:rFonts w:ascii="Times New Roman" w:hAnsi="Times New Roman" w:cs="Times New Roman"/>
          <w:color w:val="000000"/>
          <w:sz w:val="28"/>
          <w:szCs w:val="28"/>
        </w:rPr>
        <w:t>до</w:t>
      </w:r>
      <w:r w:rsidRPr="00E84B65">
        <w:rPr>
          <w:rFonts w:ascii="Times New Roman" w:hAnsi="Times New Roman" w:cs="Times New Roman"/>
          <w:color w:val="000000"/>
          <w:sz w:val="28"/>
          <w:szCs w:val="28"/>
          <w:lang w:val="en-US"/>
        </w:rPr>
        <w:t xml:space="preserve"> </w:t>
      </w:r>
      <w:r w:rsidRPr="00E84B65">
        <w:rPr>
          <w:rFonts w:ascii="Times New Roman" w:hAnsi="Times New Roman" w:cs="Times New Roman"/>
          <w:color w:val="000000"/>
          <w:sz w:val="28"/>
          <w:szCs w:val="28"/>
        </w:rPr>
        <w:t>ресурсу</w:t>
      </w:r>
      <w:r w:rsidRPr="00E84B65">
        <w:rPr>
          <w:rFonts w:ascii="Times New Roman" w:hAnsi="Times New Roman" w:cs="Times New Roman"/>
          <w:color w:val="000000"/>
          <w:sz w:val="28"/>
          <w:szCs w:val="28"/>
          <w:lang w:val="en-US"/>
        </w:rPr>
        <w:t xml:space="preserve">: </w:t>
      </w:r>
      <w:hyperlink r:id="rId40" w:history="1">
        <w:r w:rsidRPr="00E84B65">
          <w:rPr>
            <w:rStyle w:val="a3"/>
            <w:rFonts w:ascii="Times New Roman" w:hAnsi="Times New Roman" w:cs="Times New Roman"/>
            <w:color w:val="auto"/>
            <w:sz w:val="28"/>
            <w:szCs w:val="28"/>
            <w:u w:val="none"/>
            <w:lang w:val="en-US"/>
          </w:rPr>
          <w:t>https://pace-cme.org/2020/01/14/effects-of-arni-treatment-on-arterial-hemodynamics-cardiac-remodelling-and-pulmonary-artery-pressure-in-hfref/</w:t>
        </w:r>
      </w:hyperlink>
    </w:p>
    <w:p w14:paraId="7AD5BD94" w14:textId="1E62FBD6" w:rsidR="001B4C2E" w:rsidRPr="001B4C2E" w:rsidRDefault="001B4C2E" w:rsidP="001B4C2E">
      <w:pPr>
        <w:pStyle w:val="a4"/>
        <w:spacing w:after="0" w:line="360" w:lineRule="auto"/>
        <w:ind w:left="0" w:firstLine="708"/>
        <w:jc w:val="both"/>
        <w:rPr>
          <w:rFonts w:ascii="Times New Roman" w:hAnsi="Times New Roman" w:cs="Times New Roman"/>
          <w:b/>
          <w:bCs/>
          <w:sz w:val="28"/>
          <w:szCs w:val="28"/>
          <w:lang w:val="uk-UA"/>
        </w:rPr>
      </w:pPr>
      <w:r w:rsidRPr="00BB095B">
        <w:rPr>
          <w:rFonts w:ascii="Times New Roman" w:hAnsi="Times New Roman" w:cs="Times New Roman"/>
          <w:b/>
          <w:bCs/>
          <w:sz w:val="28"/>
          <w:szCs w:val="28"/>
          <w:lang w:val="en-US"/>
        </w:rPr>
        <w:t>References</w:t>
      </w:r>
    </w:p>
    <w:p w14:paraId="7B35EDDA" w14:textId="309CAFED" w:rsidR="007A1425" w:rsidRPr="001B4C2E" w:rsidRDefault="00B6454F" w:rsidP="001B4C2E">
      <w:pPr>
        <w:spacing w:after="0" w:line="360" w:lineRule="auto"/>
        <w:contextualSpacing/>
        <w:jc w:val="both"/>
        <w:rPr>
          <w:rFonts w:ascii="Times New Roman" w:hAnsi="Times New Roman" w:cs="Times New Roman"/>
          <w:color w:val="000000"/>
          <w:sz w:val="28"/>
          <w:szCs w:val="28"/>
          <w:lang w:val="en-US"/>
        </w:rPr>
      </w:pPr>
      <w:r w:rsidRPr="001B4C2E">
        <w:rPr>
          <w:rFonts w:ascii="Times New Roman" w:hAnsi="Times New Roman" w:cs="Times New Roman"/>
          <w:color w:val="000000"/>
          <w:sz w:val="28"/>
          <w:szCs w:val="28"/>
          <w:lang w:val="uk-UA"/>
        </w:rPr>
        <w:t>1.</w:t>
      </w:r>
      <w:r w:rsidR="00DF688D" w:rsidRPr="001B4C2E">
        <w:rPr>
          <w:rFonts w:ascii="Times New Roman" w:hAnsi="Times New Roman" w:cs="Times New Roman"/>
          <w:sz w:val="28"/>
          <w:szCs w:val="28"/>
          <w:lang w:val="en-US"/>
        </w:rPr>
        <w:t xml:space="preserve"> </w:t>
      </w:r>
      <w:r w:rsidR="00DF688D" w:rsidRPr="001B4C2E">
        <w:rPr>
          <w:rFonts w:ascii="Times New Roman" w:hAnsi="Times New Roman" w:cs="Times New Roman"/>
          <w:color w:val="000000"/>
          <w:sz w:val="28"/>
          <w:szCs w:val="28"/>
          <w:lang w:val="en-US"/>
        </w:rPr>
        <w:t>Forum of International Respirat</w:t>
      </w:r>
      <w:r w:rsidR="009D56B2" w:rsidRPr="001B4C2E">
        <w:rPr>
          <w:rFonts w:ascii="Times New Roman" w:hAnsi="Times New Roman" w:cs="Times New Roman"/>
          <w:color w:val="000000"/>
          <w:sz w:val="28"/>
          <w:szCs w:val="28"/>
          <w:lang w:val="en-US"/>
        </w:rPr>
        <w:t>ory Societies. (2021).</w:t>
      </w:r>
      <w:r w:rsidR="00DF688D" w:rsidRPr="001B4C2E">
        <w:rPr>
          <w:rFonts w:ascii="Times New Roman" w:hAnsi="Times New Roman" w:cs="Times New Roman"/>
          <w:color w:val="000000"/>
          <w:sz w:val="28"/>
          <w:szCs w:val="28"/>
          <w:lang w:val="en-US"/>
        </w:rPr>
        <w:t xml:space="preserve"> </w:t>
      </w:r>
      <w:proofErr w:type="gramStart"/>
      <w:r w:rsidR="00DF688D" w:rsidRPr="001B4C2E">
        <w:rPr>
          <w:rFonts w:ascii="Times New Roman" w:hAnsi="Times New Roman" w:cs="Times New Roman"/>
          <w:color w:val="000000"/>
          <w:sz w:val="28"/>
          <w:szCs w:val="28"/>
          <w:lang w:val="en-US"/>
        </w:rPr>
        <w:t>The</w:t>
      </w:r>
      <w:proofErr w:type="gramEnd"/>
      <w:r w:rsidR="00397FEB">
        <w:rPr>
          <w:rFonts w:ascii="Times New Roman" w:hAnsi="Times New Roman" w:cs="Times New Roman"/>
          <w:color w:val="000000"/>
          <w:sz w:val="28"/>
          <w:szCs w:val="28"/>
          <w:lang w:val="en-US"/>
        </w:rPr>
        <w:t xml:space="preserve"> </w:t>
      </w:r>
      <w:r w:rsidR="00DF688D" w:rsidRPr="001B4C2E">
        <w:rPr>
          <w:rFonts w:ascii="Times New Roman" w:hAnsi="Times New Roman" w:cs="Times New Roman"/>
          <w:color w:val="000000"/>
          <w:sz w:val="28"/>
          <w:szCs w:val="28"/>
          <w:lang w:val="en-US"/>
        </w:rPr>
        <w:t>global impact of respiratory disease. Third Edition. Eur</w:t>
      </w:r>
      <w:r w:rsidR="009D56B2" w:rsidRPr="001B4C2E">
        <w:rPr>
          <w:rFonts w:ascii="Times New Roman" w:hAnsi="Times New Roman" w:cs="Times New Roman"/>
          <w:color w:val="000000"/>
          <w:sz w:val="28"/>
          <w:szCs w:val="28"/>
          <w:lang w:val="en-US"/>
        </w:rPr>
        <w:t>opean Respiratory Society</w:t>
      </w:r>
      <w:r w:rsidR="00DF688D" w:rsidRPr="001B4C2E">
        <w:rPr>
          <w:rFonts w:ascii="Times New Roman" w:hAnsi="Times New Roman" w:cs="Times New Roman"/>
          <w:color w:val="000000"/>
          <w:sz w:val="28"/>
          <w:szCs w:val="28"/>
          <w:lang w:val="en-US"/>
        </w:rPr>
        <w:t xml:space="preserve">. </w:t>
      </w:r>
      <w:r w:rsidR="00443301" w:rsidRPr="001B4C2E">
        <w:rPr>
          <w:rFonts w:ascii="Times New Roman" w:hAnsi="Times New Roman" w:cs="Times New Roman"/>
          <w:color w:val="000000"/>
          <w:sz w:val="28"/>
          <w:szCs w:val="28"/>
          <w:lang w:val="uk-UA"/>
        </w:rPr>
        <w:t>https:</w:t>
      </w:r>
      <w:r w:rsidR="00DF688D" w:rsidRPr="001B4C2E">
        <w:rPr>
          <w:rFonts w:ascii="Times New Roman" w:hAnsi="Times New Roman" w:cs="Times New Roman"/>
          <w:color w:val="000000"/>
          <w:sz w:val="28"/>
          <w:szCs w:val="28"/>
          <w:lang w:val="en-US"/>
        </w:rPr>
        <w:t>firsnet.org/images/publications/FIRS_Master_09202021.pdf</w:t>
      </w:r>
    </w:p>
    <w:p w14:paraId="3FFFBCC4" w14:textId="407882E5" w:rsidR="00D663D1" w:rsidRPr="00C378D9" w:rsidRDefault="00D663D1" w:rsidP="001B4C2E">
      <w:pPr>
        <w:spacing w:after="0" w:line="360" w:lineRule="auto"/>
        <w:contextualSpacing/>
        <w:jc w:val="both"/>
        <w:rPr>
          <w:rFonts w:ascii="Times New Roman" w:hAnsi="Times New Roman" w:cs="Times New Roman"/>
          <w:sz w:val="28"/>
          <w:szCs w:val="28"/>
          <w:lang w:val="uk-UA"/>
        </w:rPr>
      </w:pPr>
      <w:r w:rsidRPr="005B4B5C">
        <w:rPr>
          <w:rFonts w:ascii="Times New Roman" w:hAnsi="Times New Roman" w:cs="Times New Roman"/>
          <w:sz w:val="28"/>
          <w:szCs w:val="28"/>
          <w:lang w:val="uk-UA"/>
        </w:rPr>
        <w:t>2. Voinarovska</w:t>
      </w:r>
      <w:r w:rsidRPr="00C378D9">
        <w:rPr>
          <w:rFonts w:ascii="Times New Roman" w:hAnsi="Times New Roman" w:cs="Times New Roman"/>
          <w:sz w:val="28"/>
          <w:szCs w:val="28"/>
          <w:lang w:val="uk-UA"/>
        </w:rPr>
        <w:t xml:space="preserve">, G., &amp; Asanov, E. (2020). Ischemic heart disease and chronic obstructive pulmonary disease: the topical problem of comorbidity in internal medicine. </w:t>
      </w:r>
      <w:r w:rsidRPr="00C378D9">
        <w:rPr>
          <w:rFonts w:ascii="Times New Roman" w:hAnsi="Times New Roman" w:cs="Times New Roman"/>
          <w:i/>
          <w:sz w:val="28"/>
          <w:szCs w:val="28"/>
          <w:lang w:val="uk-UA"/>
        </w:rPr>
        <w:t>ScienceRise: Medical Science,</w:t>
      </w:r>
      <w:r w:rsidRPr="00C378D9">
        <w:rPr>
          <w:rFonts w:ascii="Times New Roman" w:hAnsi="Times New Roman" w:cs="Times New Roman"/>
          <w:sz w:val="28"/>
          <w:szCs w:val="28"/>
          <w:lang w:val="uk-UA"/>
        </w:rPr>
        <w:t xml:space="preserve"> </w:t>
      </w:r>
      <w:r w:rsidR="00C378D9" w:rsidRPr="00C378D9">
        <w:rPr>
          <w:rFonts w:ascii="Times New Roman" w:hAnsi="Times New Roman" w:cs="Times New Roman"/>
          <w:sz w:val="28"/>
          <w:szCs w:val="28"/>
          <w:lang w:val="uk-UA"/>
        </w:rPr>
        <w:t>3 (36)</w:t>
      </w:r>
      <w:r w:rsidRPr="00C378D9">
        <w:rPr>
          <w:rFonts w:ascii="Times New Roman" w:hAnsi="Times New Roman" w:cs="Times New Roman"/>
          <w:sz w:val="28"/>
          <w:szCs w:val="28"/>
          <w:lang w:val="uk-UA"/>
        </w:rPr>
        <w:t>, 20-24. https://doi.org/10.15587/2519-4798.2020.203968</w:t>
      </w:r>
    </w:p>
    <w:p w14:paraId="199062F4" w14:textId="50F9827E" w:rsidR="00317AC1" w:rsidRPr="005B4B5C" w:rsidRDefault="001E7B4F" w:rsidP="001B4C2E">
      <w:pPr>
        <w:spacing w:after="0" w:line="360" w:lineRule="auto"/>
        <w:contextualSpacing/>
        <w:jc w:val="both"/>
        <w:rPr>
          <w:rFonts w:ascii="Times New Roman" w:hAnsi="Times New Roman" w:cs="Times New Roman"/>
          <w:color w:val="000000"/>
          <w:sz w:val="28"/>
          <w:szCs w:val="28"/>
          <w:lang w:val="de-DE"/>
        </w:rPr>
      </w:pPr>
      <w:r w:rsidRPr="00317AC1">
        <w:rPr>
          <w:rFonts w:ascii="Times New Roman" w:hAnsi="Times New Roman" w:cs="Times New Roman"/>
          <w:color w:val="000000"/>
          <w:sz w:val="28"/>
          <w:szCs w:val="28"/>
          <w:lang w:val="en-US"/>
        </w:rPr>
        <w:t>3</w:t>
      </w:r>
      <w:r w:rsidR="007A1425" w:rsidRPr="001B4C2E">
        <w:rPr>
          <w:rFonts w:ascii="Times New Roman" w:hAnsi="Times New Roman" w:cs="Times New Roman"/>
          <w:color w:val="000000"/>
          <w:sz w:val="28"/>
          <w:szCs w:val="28"/>
          <w:lang w:val="uk-UA"/>
        </w:rPr>
        <w:t xml:space="preserve">. </w:t>
      </w:r>
      <w:r w:rsidR="00317AC1" w:rsidRPr="00317AC1">
        <w:rPr>
          <w:rFonts w:ascii="Times New Roman" w:hAnsi="Times New Roman" w:cs="Times New Roman"/>
          <w:color w:val="000000"/>
          <w:sz w:val="28"/>
          <w:szCs w:val="28"/>
          <w:lang w:val="uk-UA"/>
        </w:rPr>
        <w:t>Potabashnii, V. A., Kniazieva, O. V., &amp; Markova, O. Y. (2021). Problems of diagnosis and treatment of chronic ischaemic heart disease combined with chronic obstructive pulmonary disease according to retrospective analysis</w:t>
      </w:r>
      <w:r w:rsidR="00317AC1">
        <w:rPr>
          <w:rFonts w:ascii="Times New Roman" w:hAnsi="Times New Roman" w:cs="Times New Roman"/>
          <w:color w:val="000000"/>
          <w:sz w:val="28"/>
          <w:szCs w:val="28"/>
          <w:lang w:val="en-US"/>
        </w:rPr>
        <w:t>.</w:t>
      </w:r>
      <w:r w:rsidR="00317AC1" w:rsidRPr="00317AC1">
        <w:rPr>
          <w:rFonts w:ascii="Times New Roman" w:hAnsi="Times New Roman" w:cs="Times New Roman"/>
          <w:color w:val="000000"/>
          <w:sz w:val="28"/>
          <w:szCs w:val="28"/>
          <w:lang w:val="uk-UA"/>
        </w:rPr>
        <w:t xml:space="preserve"> </w:t>
      </w:r>
      <w:r w:rsidR="00317AC1" w:rsidRPr="00317AC1">
        <w:rPr>
          <w:rFonts w:ascii="Times New Roman" w:hAnsi="Times New Roman" w:cs="Times New Roman"/>
          <w:i/>
          <w:color w:val="000000"/>
          <w:sz w:val="28"/>
          <w:szCs w:val="28"/>
          <w:lang w:val="uk-UA"/>
        </w:rPr>
        <w:t>Medicni perspektivi</w:t>
      </w:r>
      <w:r w:rsidR="00317AC1">
        <w:rPr>
          <w:rFonts w:ascii="Times New Roman" w:hAnsi="Times New Roman" w:cs="Times New Roman"/>
          <w:color w:val="000000"/>
          <w:sz w:val="28"/>
          <w:szCs w:val="28"/>
          <w:lang w:val="uk-UA"/>
        </w:rPr>
        <w:t>,</w:t>
      </w:r>
      <w:r w:rsidR="00317AC1" w:rsidRPr="00317AC1">
        <w:rPr>
          <w:rFonts w:ascii="Times New Roman" w:hAnsi="Times New Roman" w:cs="Times New Roman"/>
          <w:color w:val="000000"/>
          <w:sz w:val="28"/>
          <w:szCs w:val="28"/>
          <w:lang w:val="uk-UA"/>
        </w:rPr>
        <w:t xml:space="preserve"> 26</w:t>
      </w:r>
      <w:r w:rsidR="00317AC1" w:rsidRPr="005B4B5C">
        <w:rPr>
          <w:rFonts w:ascii="Times New Roman" w:hAnsi="Times New Roman" w:cs="Times New Roman"/>
          <w:color w:val="000000"/>
          <w:sz w:val="28"/>
          <w:szCs w:val="28"/>
          <w:lang w:val="de-DE"/>
        </w:rPr>
        <w:t xml:space="preserve"> </w:t>
      </w:r>
      <w:r w:rsidR="00317AC1">
        <w:rPr>
          <w:rFonts w:ascii="Times New Roman" w:hAnsi="Times New Roman" w:cs="Times New Roman"/>
          <w:color w:val="000000"/>
          <w:sz w:val="28"/>
          <w:szCs w:val="28"/>
          <w:lang w:val="uk-UA"/>
        </w:rPr>
        <w:t>(2), 72-79.</w:t>
      </w:r>
      <w:r w:rsidR="00317AC1" w:rsidRPr="005B4B5C">
        <w:rPr>
          <w:rFonts w:ascii="Times New Roman" w:hAnsi="Times New Roman" w:cs="Times New Roman"/>
          <w:color w:val="000000"/>
          <w:sz w:val="28"/>
          <w:szCs w:val="28"/>
          <w:lang w:val="de-DE"/>
        </w:rPr>
        <w:t xml:space="preserve"> https://doi.org/10.26641/2307-0404.2021.2.234517</w:t>
      </w:r>
    </w:p>
    <w:p w14:paraId="42FB17E2" w14:textId="417DFD02" w:rsidR="007D3667" w:rsidRPr="00A476DF" w:rsidRDefault="001E7B4F" w:rsidP="001B4C2E">
      <w:pPr>
        <w:spacing w:after="0" w:line="360" w:lineRule="auto"/>
        <w:contextualSpacing/>
        <w:jc w:val="both"/>
        <w:rPr>
          <w:rFonts w:ascii="Times New Roman" w:hAnsi="Times New Roman" w:cs="Times New Roman"/>
          <w:sz w:val="28"/>
          <w:szCs w:val="28"/>
          <w:lang w:val="uk-UA"/>
        </w:rPr>
      </w:pPr>
      <w:r w:rsidRPr="005B4B5C">
        <w:rPr>
          <w:rFonts w:ascii="Times New Roman" w:hAnsi="Times New Roman" w:cs="Times New Roman"/>
          <w:color w:val="000000"/>
          <w:sz w:val="28"/>
          <w:szCs w:val="28"/>
          <w:lang w:val="de-DE"/>
        </w:rPr>
        <w:t>4</w:t>
      </w:r>
      <w:r w:rsidR="00B94C2A" w:rsidRPr="001B4C2E">
        <w:rPr>
          <w:rFonts w:ascii="Times New Roman" w:hAnsi="Times New Roman" w:cs="Times New Roman"/>
          <w:color w:val="000000"/>
          <w:sz w:val="28"/>
          <w:szCs w:val="28"/>
          <w:lang w:val="uk-UA"/>
        </w:rPr>
        <w:t xml:space="preserve">. </w:t>
      </w:r>
      <w:r w:rsidR="007D3667" w:rsidRPr="007D3667">
        <w:rPr>
          <w:rFonts w:ascii="Times New Roman" w:hAnsi="Times New Roman" w:cs="Times New Roman"/>
          <w:color w:val="000000"/>
          <w:sz w:val="28"/>
          <w:szCs w:val="28"/>
          <w:lang w:val="uk-UA"/>
        </w:rPr>
        <w:t xml:space="preserve">Gorter, T. M., van Veldhuisen, D. J., Bauersachs, J., Borlaug, B. A., Celutkiene, J., Coats, A. J., ... &amp; de Boer, R. A. (2018). Right heart dysfunction and failure in heart failure with preserved ejection fraction: mechanisms and management. Position statement on behalf of </w:t>
      </w:r>
      <w:r w:rsidR="007D3667" w:rsidRPr="007D3667">
        <w:rPr>
          <w:rFonts w:ascii="Times New Roman" w:hAnsi="Times New Roman" w:cs="Times New Roman"/>
          <w:color w:val="000000"/>
          <w:sz w:val="28"/>
          <w:szCs w:val="28"/>
          <w:lang w:val="uk-UA"/>
        </w:rPr>
        <w:lastRenderedPageBreak/>
        <w:t xml:space="preserve">the Heart Failure Association of the European Society of Cardiology. </w:t>
      </w:r>
      <w:r w:rsidR="007D3667" w:rsidRPr="007D3667">
        <w:rPr>
          <w:rFonts w:ascii="Times New Roman" w:hAnsi="Times New Roman" w:cs="Times New Roman"/>
          <w:i/>
          <w:color w:val="000000"/>
          <w:sz w:val="28"/>
          <w:szCs w:val="28"/>
          <w:lang w:val="uk-UA"/>
        </w:rPr>
        <w:t>European journal of heart failure,</w:t>
      </w:r>
      <w:r w:rsidR="007D3667" w:rsidRPr="007D3667">
        <w:rPr>
          <w:rFonts w:ascii="Times New Roman" w:hAnsi="Times New Roman" w:cs="Times New Roman"/>
          <w:color w:val="000000"/>
          <w:sz w:val="28"/>
          <w:szCs w:val="28"/>
          <w:lang w:val="uk-UA"/>
        </w:rPr>
        <w:t xml:space="preserve"> 20(1), 16-37.</w:t>
      </w:r>
      <w:r w:rsidR="007D3667">
        <w:rPr>
          <w:rFonts w:ascii="Times New Roman" w:hAnsi="Times New Roman" w:cs="Times New Roman"/>
          <w:color w:val="000000"/>
          <w:sz w:val="28"/>
          <w:szCs w:val="28"/>
          <w:lang w:val="uk-UA"/>
        </w:rPr>
        <w:t xml:space="preserve"> </w:t>
      </w:r>
      <w:hyperlink r:id="rId41" w:history="1">
        <w:r w:rsidR="00A413FA" w:rsidRPr="00A476DF">
          <w:rPr>
            <w:rStyle w:val="a3"/>
            <w:rFonts w:ascii="Times New Roman" w:hAnsi="Times New Roman" w:cs="Times New Roman"/>
            <w:color w:val="auto"/>
            <w:sz w:val="28"/>
            <w:szCs w:val="28"/>
            <w:u w:val="none"/>
            <w:lang w:val="uk-UA"/>
          </w:rPr>
          <w:t>https://doi.org/10.1002/ejhf.1029</w:t>
        </w:r>
      </w:hyperlink>
    </w:p>
    <w:p w14:paraId="22972363" w14:textId="28B61822" w:rsidR="00A476DF" w:rsidRPr="00A476DF" w:rsidRDefault="00A413FA" w:rsidP="001B4C2E">
      <w:pPr>
        <w:spacing w:after="0" w:line="360" w:lineRule="auto"/>
        <w:contextualSpacing/>
        <w:jc w:val="both"/>
        <w:rPr>
          <w:rFonts w:ascii="Times New Roman" w:hAnsi="Times New Roman" w:cs="Times New Roman"/>
          <w:sz w:val="28"/>
          <w:szCs w:val="28"/>
          <w:lang w:val="en-US"/>
        </w:rPr>
      </w:pPr>
      <w:r w:rsidRPr="00A413FA">
        <w:rPr>
          <w:rFonts w:ascii="Times New Roman" w:hAnsi="Times New Roman" w:cs="Times New Roman"/>
          <w:color w:val="000000"/>
          <w:sz w:val="28"/>
          <w:szCs w:val="28"/>
          <w:lang w:val="de-DE"/>
        </w:rPr>
        <w:t>5.</w:t>
      </w:r>
      <w:r w:rsidRPr="00A413FA">
        <w:rPr>
          <w:lang w:val="de-DE"/>
        </w:rPr>
        <w:t xml:space="preserve"> </w:t>
      </w:r>
      <w:r w:rsidRPr="00A413FA">
        <w:rPr>
          <w:rFonts w:ascii="Times New Roman" w:hAnsi="Times New Roman" w:cs="Times New Roman"/>
          <w:color w:val="000000"/>
          <w:sz w:val="28"/>
          <w:szCs w:val="28"/>
          <w:lang w:val="de-DE"/>
        </w:rPr>
        <w:t xml:space="preserve">Konstam, M. A., Kiernan, M. S., Bernstein, </w:t>
      </w:r>
      <w:proofErr w:type="gramStart"/>
      <w:r w:rsidRPr="00A413FA">
        <w:rPr>
          <w:rFonts w:ascii="Times New Roman" w:hAnsi="Times New Roman" w:cs="Times New Roman"/>
          <w:color w:val="000000"/>
          <w:sz w:val="28"/>
          <w:szCs w:val="28"/>
          <w:lang w:val="de-DE"/>
        </w:rPr>
        <w:t>D.,</w:t>
      </w:r>
      <w:proofErr w:type="gramEnd"/>
      <w:r w:rsidRPr="00A413FA">
        <w:rPr>
          <w:rFonts w:ascii="Times New Roman" w:hAnsi="Times New Roman" w:cs="Times New Roman"/>
          <w:color w:val="000000"/>
          <w:sz w:val="28"/>
          <w:szCs w:val="28"/>
          <w:lang w:val="de-DE"/>
        </w:rPr>
        <w:t xml:space="preserve"> Bozkurt, B., Jacob, M., Kapur, N. K., ... </w:t>
      </w:r>
      <w:r w:rsidRPr="00A413FA">
        <w:rPr>
          <w:rFonts w:ascii="Times New Roman" w:hAnsi="Times New Roman" w:cs="Times New Roman"/>
          <w:color w:val="000000"/>
          <w:sz w:val="28"/>
          <w:szCs w:val="28"/>
          <w:lang w:val="en-US"/>
        </w:rPr>
        <w:t>&amp; Ward, C. (2018). Evaluation and management of right-sided heart failure: a scientific statement from the American Heart Association. Circulation, 137(20), e578-e622.</w:t>
      </w:r>
      <w:r w:rsidR="00A476DF" w:rsidRPr="006002B7">
        <w:rPr>
          <w:lang w:val="en-US"/>
        </w:rPr>
        <w:t xml:space="preserve"> </w:t>
      </w:r>
      <w:hyperlink r:id="rId42" w:history="1">
        <w:r w:rsidR="00A476DF" w:rsidRPr="00A476DF">
          <w:rPr>
            <w:rStyle w:val="a3"/>
            <w:rFonts w:ascii="Times New Roman" w:hAnsi="Times New Roman" w:cs="Times New Roman"/>
            <w:color w:val="auto"/>
            <w:sz w:val="28"/>
            <w:szCs w:val="28"/>
            <w:u w:val="none"/>
            <w:lang w:val="en-US"/>
          </w:rPr>
          <w:t>https://doi.org/10.1161/cir.0000000000000560</w:t>
        </w:r>
      </w:hyperlink>
    </w:p>
    <w:p w14:paraId="2EF33D65" w14:textId="1B3557E5" w:rsidR="007A1425" w:rsidRPr="001B4C2E" w:rsidRDefault="007502B3"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6</w:t>
      </w:r>
      <w:r w:rsidR="007A1425" w:rsidRPr="001B4C2E">
        <w:rPr>
          <w:rFonts w:ascii="Times New Roman" w:hAnsi="Times New Roman" w:cs="Times New Roman"/>
          <w:color w:val="000000"/>
          <w:sz w:val="28"/>
          <w:szCs w:val="28"/>
          <w:lang w:val="uk-UA"/>
        </w:rPr>
        <w:t xml:space="preserve">. Liczek, M., Panek, I., Damiański, P., Jęczeń, O., Jaźwiec, J., Kuna, P., &amp; Panek, M. (2018). Neprilysin inhibitors as a new approach in the treatment of right heart failure in the course of chronic obstructive pulmonary disease. Response to the letter of Siniorakis et al. </w:t>
      </w:r>
      <w:r w:rsidR="007A1425" w:rsidRPr="001B4C2E">
        <w:rPr>
          <w:rFonts w:ascii="Times New Roman" w:hAnsi="Times New Roman" w:cs="Times New Roman"/>
          <w:i/>
          <w:color w:val="000000"/>
          <w:sz w:val="28"/>
          <w:szCs w:val="28"/>
          <w:lang w:val="uk-UA"/>
        </w:rPr>
        <w:t>Advances in respiratory medicine</w:t>
      </w:r>
      <w:r w:rsidR="007A1425" w:rsidRPr="001B4C2E">
        <w:rPr>
          <w:rFonts w:ascii="Times New Roman" w:hAnsi="Times New Roman" w:cs="Times New Roman"/>
          <w:color w:val="000000"/>
          <w:sz w:val="28"/>
          <w:szCs w:val="28"/>
          <w:lang w:val="uk-UA"/>
        </w:rPr>
        <w:t>, 86(5), 257-259.</w:t>
      </w:r>
      <w:r w:rsidR="007A1425" w:rsidRPr="001B4C2E">
        <w:rPr>
          <w:rFonts w:ascii="Times New Roman" w:hAnsi="Times New Roman" w:cs="Times New Roman"/>
          <w:sz w:val="28"/>
          <w:szCs w:val="28"/>
          <w:lang w:val="en-US"/>
        </w:rPr>
        <w:t xml:space="preserve"> </w:t>
      </w:r>
      <w:r w:rsidR="007A1425" w:rsidRPr="001B4C2E">
        <w:rPr>
          <w:rFonts w:ascii="Times New Roman" w:hAnsi="Times New Roman" w:cs="Times New Roman"/>
          <w:color w:val="000000"/>
          <w:sz w:val="28"/>
          <w:szCs w:val="28"/>
          <w:lang w:val="uk-UA"/>
        </w:rPr>
        <w:t>doi.org/10.5603/ARM.2018.0042</w:t>
      </w:r>
    </w:p>
    <w:p w14:paraId="3509645A" w14:textId="574D4E08" w:rsidR="00C7555E" w:rsidRPr="00C7555E" w:rsidRDefault="00B72A3F" w:rsidP="001B4C2E">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7</w:t>
      </w:r>
      <w:r w:rsidR="00B94C2A" w:rsidRPr="001B4C2E">
        <w:rPr>
          <w:rFonts w:ascii="Times New Roman" w:hAnsi="Times New Roman" w:cs="Times New Roman"/>
          <w:sz w:val="28"/>
          <w:szCs w:val="28"/>
          <w:lang w:val="uk-UA"/>
        </w:rPr>
        <w:t xml:space="preserve">. </w:t>
      </w:r>
      <w:r w:rsidR="00C7555E" w:rsidRPr="00C7555E">
        <w:rPr>
          <w:rFonts w:ascii="Times New Roman" w:hAnsi="Times New Roman" w:cs="Times New Roman"/>
          <w:sz w:val="28"/>
          <w:szCs w:val="28"/>
          <w:lang w:val="uk-UA"/>
        </w:rPr>
        <w:t>Humbert, M., Kovacs, G., Hoeper, M. M., Badagliacca, R., Berger, R. M. F., Brida, M</w:t>
      </w:r>
      <w:proofErr w:type="gramStart"/>
      <w:r w:rsidR="00C7555E" w:rsidRPr="00C7555E">
        <w:rPr>
          <w:rFonts w:ascii="Times New Roman" w:hAnsi="Times New Roman" w:cs="Times New Roman"/>
          <w:sz w:val="28"/>
          <w:szCs w:val="28"/>
          <w:lang w:val="uk-UA"/>
        </w:rPr>
        <w:t>., …&amp;</w:t>
      </w:r>
      <w:proofErr w:type="gramEnd"/>
      <w:r w:rsidR="00C7555E" w:rsidRPr="00C7555E">
        <w:rPr>
          <w:rFonts w:ascii="Times New Roman" w:hAnsi="Times New Roman" w:cs="Times New Roman"/>
          <w:sz w:val="28"/>
          <w:szCs w:val="28"/>
          <w:lang w:val="uk-UA"/>
        </w:rPr>
        <w:t xml:space="preserve"> Pepke-Zaba, J. (2022). 2022 ESC/ERS Guidelines for the diagnosis and treatment of pulmonary hypertension. </w:t>
      </w:r>
      <w:r w:rsidR="00C7555E" w:rsidRPr="00C7555E">
        <w:rPr>
          <w:rFonts w:ascii="Times New Roman" w:hAnsi="Times New Roman" w:cs="Times New Roman"/>
          <w:i/>
          <w:sz w:val="28"/>
          <w:szCs w:val="28"/>
          <w:lang w:val="uk-UA"/>
        </w:rPr>
        <w:t>European Heart Journal,</w:t>
      </w:r>
      <w:r w:rsidR="00C7555E" w:rsidRPr="00C7555E">
        <w:rPr>
          <w:rFonts w:ascii="Times New Roman" w:hAnsi="Times New Roman" w:cs="Times New Roman"/>
          <w:sz w:val="28"/>
          <w:szCs w:val="28"/>
          <w:lang w:val="uk-UA"/>
        </w:rPr>
        <w:t xml:space="preserve"> 43(38), 3618–3731. </w:t>
      </w:r>
      <w:hyperlink r:id="rId43" w:history="1">
        <w:r w:rsidR="00C7555E" w:rsidRPr="00C7555E">
          <w:rPr>
            <w:rStyle w:val="a3"/>
            <w:rFonts w:ascii="Times New Roman" w:hAnsi="Times New Roman" w:cs="Times New Roman"/>
            <w:color w:val="auto"/>
            <w:sz w:val="28"/>
            <w:szCs w:val="28"/>
            <w:u w:val="none"/>
            <w:lang w:val="uk-UA"/>
          </w:rPr>
          <w:t>https://doi.org/10.1093/eurheartj/ehac237</w:t>
        </w:r>
      </w:hyperlink>
    </w:p>
    <w:p w14:paraId="0EC62EF2" w14:textId="5603632B" w:rsidR="00B94C2A" w:rsidRPr="001B4C2E" w:rsidRDefault="00B72A3F"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8</w:t>
      </w:r>
      <w:r w:rsidR="00B94C2A" w:rsidRPr="001B4C2E">
        <w:rPr>
          <w:rFonts w:ascii="Times New Roman" w:hAnsi="Times New Roman" w:cs="Times New Roman"/>
          <w:color w:val="000000"/>
          <w:sz w:val="28"/>
          <w:szCs w:val="28"/>
          <w:lang w:val="uk-UA"/>
        </w:rPr>
        <w:t xml:space="preserve">. Long, L., Mordi, I. R., Bridges, C., Sagar, V. A., Davies, E. J., Coats, A. J., ... &amp; Taylor, R. S. (2019). Exercise‐based cardiac rehabilitation for adults with heart failure. </w:t>
      </w:r>
      <w:r w:rsidR="00B94C2A" w:rsidRPr="001B4C2E">
        <w:rPr>
          <w:rFonts w:ascii="Times New Roman" w:hAnsi="Times New Roman" w:cs="Times New Roman"/>
          <w:i/>
          <w:color w:val="000000"/>
          <w:sz w:val="28"/>
          <w:szCs w:val="28"/>
          <w:lang w:val="uk-UA"/>
        </w:rPr>
        <w:t>Cochrane Database of Systematic Reviews</w:t>
      </w:r>
      <w:r w:rsidR="00B94C2A" w:rsidRPr="001B4C2E">
        <w:rPr>
          <w:rFonts w:ascii="Times New Roman" w:hAnsi="Times New Roman" w:cs="Times New Roman"/>
          <w:color w:val="000000"/>
          <w:sz w:val="28"/>
          <w:szCs w:val="28"/>
          <w:lang w:val="uk-UA"/>
        </w:rPr>
        <w:t>, 1(1).</w:t>
      </w:r>
      <w:r w:rsidR="00B94C2A" w:rsidRPr="001B4C2E">
        <w:rPr>
          <w:rFonts w:ascii="Times New Roman" w:hAnsi="Times New Roman" w:cs="Times New Roman"/>
          <w:sz w:val="28"/>
          <w:szCs w:val="28"/>
          <w:lang w:val="uk-UA"/>
        </w:rPr>
        <w:t xml:space="preserve"> </w:t>
      </w:r>
      <w:r w:rsidR="00B94C2A" w:rsidRPr="001B4C2E">
        <w:rPr>
          <w:rFonts w:ascii="Times New Roman" w:hAnsi="Times New Roman" w:cs="Times New Roman"/>
          <w:color w:val="000000"/>
          <w:sz w:val="28"/>
          <w:szCs w:val="28"/>
          <w:lang w:val="uk-UA"/>
        </w:rPr>
        <w:t>doi.org/10.1002/14651858.cd003331.pub5</w:t>
      </w:r>
    </w:p>
    <w:p w14:paraId="31C08E4A" w14:textId="36837DB3" w:rsidR="009A07D2" w:rsidRDefault="00B72A3F" w:rsidP="001B4C2E">
      <w:pPr>
        <w:spacing w:after="0" w:line="360" w:lineRule="auto"/>
        <w:contextualSpacing/>
        <w:jc w:val="both"/>
        <w:rPr>
          <w:rFonts w:ascii="Times New Roman" w:hAnsi="Times New Roman" w:cs="Times New Roman"/>
          <w:color w:val="000000"/>
          <w:sz w:val="28"/>
          <w:szCs w:val="28"/>
          <w:lang w:val="uk-UA"/>
        </w:rPr>
      </w:pPr>
      <w:r w:rsidRPr="00B72A3F">
        <w:rPr>
          <w:rFonts w:ascii="Times New Roman" w:hAnsi="Times New Roman" w:cs="Times New Roman"/>
          <w:color w:val="000000"/>
          <w:sz w:val="28"/>
          <w:szCs w:val="28"/>
          <w:lang w:val="de-DE"/>
        </w:rPr>
        <w:t>9</w:t>
      </w:r>
      <w:r w:rsidR="00B94C2A" w:rsidRPr="00D03AFF">
        <w:rPr>
          <w:rFonts w:ascii="Times New Roman" w:hAnsi="Times New Roman" w:cs="Times New Roman"/>
          <w:color w:val="000000"/>
          <w:sz w:val="28"/>
          <w:szCs w:val="28"/>
          <w:lang w:val="uk-UA"/>
        </w:rPr>
        <w:t xml:space="preserve">. </w:t>
      </w:r>
      <w:r w:rsidR="009A07D2" w:rsidRPr="009A07D2">
        <w:rPr>
          <w:rFonts w:ascii="Times New Roman" w:hAnsi="Times New Roman" w:cs="Times New Roman"/>
          <w:color w:val="000000"/>
          <w:sz w:val="28"/>
          <w:szCs w:val="28"/>
          <w:lang w:val="uk-UA"/>
        </w:rPr>
        <w:t xml:space="preserve">Ovcharenko, L. K., Tsyhanenko, I. V. &amp; Zaiats Yu. B. (2022). Khronichna sertseva nedostatnist: prychyna chy naslidok? Aktualni problemy suchasnoi medytsyny: </w:t>
      </w:r>
      <w:r w:rsidR="009A07D2" w:rsidRPr="00250DD7">
        <w:rPr>
          <w:rFonts w:ascii="Times New Roman" w:hAnsi="Times New Roman" w:cs="Times New Roman"/>
          <w:i/>
          <w:color w:val="000000"/>
          <w:sz w:val="28"/>
          <w:szCs w:val="28"/>
          <w:lang w:val="uk-UA"/>
        </w:rPr>
        <w:t>Visnyk Ukrainskoi medychnoi stomatolohichnoi akademii,.</w:t>
      </w:r>
      <w:r w:rsidR="009A07D2">
        <w:rPr>
          <w:rFonts w:ascii="Times New Roman" w:hAnsi="Times New Roman" w:cs="Times New Roman"/>
          <w:color w:val="000000"/>
          <w:sz w:val="28"/>
          <w:szCs w:val="28"/>
          <w:lang w:val="uk-UA"/>
        </w:rPr>
        <w:t xml:space="preserve"> 22(1), 196-202 [in Ukrainian].</w:t>
      </w:r>
    </w:p>
    <w:p w14:paraId="768DD517" w14:textId="431F79FC" w:rsidR="009A07D2" w:rsidRDefault="009A07D2" w:rsidP="001B4C2E">
      <w:pPr>
        <w:spacing w:after="0" w:line="360" w:lineRule="auto"/>
        <w:contextualSpacing/>
        <w:jc w:val="both"/>
        <w:rPr>
          <w:rFonts w:ascii="Times New Roman" w:hAnsi="Times New Roman" w:cs="Times New Roman"/>
          <w:color w:val="000000"/>
          <w:sz w:val="28"/>
          <w:szCs w:val="28"/>
          <w:lang w:val="uk-UA"/>
        </w:rPr>
      </w:pPr>
      <w:r w:rsidRPr="009A07D2">
        <w:rPr>
          <w:rFonts w:ascii="Times New Roman" w:hAnsi="Times New Roman" w:cs="Times New Roman"/>
          <w:color w:val="000000"/>
          <w:sz w:val="28"/>
          <w:szCs w:val="28"/>
          <w:lang w:val="uk-UA"/>
        </w:rPr>
        <w:t>DOI 10.31718/2077-1096.22.1.196</w:t>
      </w:r>
    </w:p>
    <w:p w14:paraId="7C30E638" w14:textId="6623A665" w:rsidR="00B94C2A" w:rsidRPr="001B4C2E" w:rsidRDefault="00B72A3F" w:rsidP="001B4C2E">
      <w:pPr>
        <w:spacing w:after="0" w:line="360" w:lineRule="auto"/>
        <w:contextualSpacing/>
        <w:jc w:val="both"/>
        <w:rPr>
          <w:rFonts w:ascii="Times New Roman" w:hAnsi="Times New Roman" w:cs="Times New Roman"/>
          <w:color w:val="000000"/>
          <w:sz w:val="28"/>
          <w:szCs w:val="28"/>
          <w:lang w:val="uk-UA"/>
        </w:rPr>
      </w:pPr>
      <w:r w:rsidRPr="00B72A3F">
        <w:rPr>
          <w:rFonts w:ascii="Times New Roman" w:hAnsi="Times New Roman" w:cs="Times New Roman"/>
          <w:color w:val="000000"/>
          <w:sz w:val="28"/>
          <w:szCs w:val="28"/>
          <w:lang w:val="de-DE"/>
        </w:rPr>
        <w:t>10</w:t>
      </w:r>
      <w:r w:rsidR="00B94C2A" w:rsidRPr="001B4C2E">
        <w:rPr>
          <w:rFonts w:ascii="Times New Roman" w:hAnsi="Times New Roman" w:cs="Times New Roman"/>
          <w:color w:val="000000"/>
          <w:sz w:val="28"/>
          <w:szCs w:val="28"/>
          <w:lang w:val="uk-UA"/>
        </w:rPr>
        <w:t xml:space="preserve">. Mc Donagh, T. A., Metra, M., Adamo, M., Gardner, R. S., Baumbach, A., Böhm, M., ... &amp; Kathrine Skibelund, A. (2021). 2021 ESC Guidelines for the diagnosis and treatment of acute and chronic heart failure: Developed by the Task Force for the diagnosis and treatment of acute and chronic heart failure of the European Society of Cardiology (ESC) With the special contribution of the Heart Failure Association (HFA) of the ESC. </w:t>
      </w:r>
      <w:r w:rsidR="00B94C2A" w:rsidRPr="001B4C2E">
        <w:rPr>
          <w:rFonts w:ascii="Times New Roman" w:hAnsi="Times New Roman" w:cs="Times New Roman"/>
          <w:i/>
          <w:color w:val="000000"/>
          <w:sz w:val="28"/>
          <w:szCs w:val="28"/>
          <w:lang w:val="uk-UA"/>
        </w:rPr>
        <w:t xml:space="preserve">European heart journal, </w:t>
      </w:r>
      <w:r w:rsidR="00B94C2A" w:rsidRPr="001B4C2E">
        <w:rPr>
          <w:rFonts w:ascii="Times New Roman" w:hAnsi="Times New Roman" w:cs="Times New Roman"/>
          <w:color w:val="000000"/>
          <w:sz w:val="28"/>
          <w:szCs w:val="28"/>
          <w:lang w:val="uk-UA"/>
        </w:rPr>
        <w:t>42(</w:t>
      </w:r>
      <w:r w:rsidR="00B94C2A" w:rsidRPr="001B4C2E">
        <w:rPr>
          <w:rFonts w:ascii="Times New Roman" w:hAnsi="Times New Roman" w:cs="Times New Roman"/>
          <w:color w:val="000000"/>
          <w:sz w:val="28"/>
          <w:szCs w:val="28"/>
          <w:lang w:val="en-US"/>
        </w:rPr>
        <w:t>36</w:t>
      </w:r>
      <w:r w:rsidR="00B94C2A"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en-US"/>
        </w:rPr>
        <w:t>3599-3726</w:t>
      </w:r>
      <w:r w:rsidR="00B94C2A" w:rsidRPr="001B4C2E">
        <w:rPr>
          <w:rFonts w:ascii="Times New Roman" w:hAnsi="Times New Roman" w:cs="Times New Roman"/>
          <w:color w:val="000000"/>
          <w:sz w:val="28"/>
          <w:szCs w:val="28"/>
          <w:lang w:val="uk-UA"/>
        </w:rPr>
        <w:t>.</w:t>
      </w:r>
      <w:r w:rsidR="00B94C2A" w:rsidRPr="001B4C2E">
        <w:rPr>
          <w:rFonts w:ascii="Times New Roman" w:hAnsi="Times New Roman" w:cs="Times New Roman"/>
          <w:sz w:val="28"/>
          <w:szCs w:val="28"/>
          <w:lang w:val="en-US"/>
        </w:rPr>
        <w:t xml:space="preserve"> </w:t>
      </w:r>
      <w:r w:rsidR="00B94C2A" w:rsidRPr="001B4C2E">
        <w:rPr>
          <w:rFonts w:ascii="Times New Roman" w:hAnsi="Times New Roman" w:cs="Times New Roman"/>
          <w:color w:val="000000"/>
          <w:sz w:val="28"/>
          <w:szCs w:val="28"/>
          <w:lang w:val="uk-UA"/>
        </w:rPr>
        <w:t>https://doi.org/10.1093/eurheartj/ehab368</w:t>
      </w:r>
    </w:p>
    <w:p w14:paraId="6D6265C3" w14:textId="798411F9" w:rsidR="00F105DA"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1</w:t>
      </w:r>
      <w:r w:rsidR="00B72A3F">
        <w:rPr>
          <w:rFonts w:ascii="Times New Roman" w:hAnsi="Times New Roman" w:cs="Times New Roman"/>
          <w:color w:val="000000"/>
          <w:sz w:val="28"/>
          <w:szCs w:val="28"/>
          <w:lang w:val="en-US"/>
        </w:rPr>
        <w:t>1</w:t>
      </w:r>
      <w:r w:rsidRPr="001B4C2E">
        <w:rPr>
          <w:rFonts w:ascii="Times New Roman" w:hAnsi="Times New Roman" w:cs="Times New Roman"/>
          <w:color w:val="000000"/>
          <w:sz w:val="28"/>
          <w:szCs w:val="28"/>
          <w:lang w:val="uk-UA"/>
        </w:rPr>
        <w:t xml:space="preserve">. </w:t>
      </w:r>
      <w:r w:rsidR="00F105DA" w:rsidRPr="00F105DA">
        <w:rPr>
          <w:rFonts w:ascii="Times New Roman" w:hAnsi="Times New Roman" w:cs="Times New Roman"/>
          <w:color w:val="000000"/>
          <w:sz w:val="28"/>
          <w:szCs w:val="28"/>
          <w:lang w:val="uk-UA"/>
        </w:rPr>
        <w:t xml:space="preserve">Cheng, Y. J., Chen, Z. G., Yao, F. J., Liu, L. J., Zhang, M., &amp; Wu, S. H. (2022). Airflow obstruction, impaired lung function and risk of sudden cardiac death: a prospective cohort study. </w:t>
      </w:r>
      <w:r w:rsidR="00F105DA" w:rsidRPr="00F105DA">
        <w:rPr>
          <w:rFonts w:ascii="Times New Roman" w:hAnsi="Times New Roman" w:cs="Times New Roman"/>
          <w:i/>
          <w:color w:val="000000"/>
          <w:sz w:val="28"/>
          <w:szCs w:val="28"/>
          <w:lang w:val="uk-UA"/>
        </w:rPr>
        <w:t>Thorax,</w:t>
      </w:r>
      <w:r w:rsidR="00F105DA" w:rsidRPr="00F105DA">
        <w:rPr>
          <w:rFonts w:ascii="Times New Roman" w:hAnsi="Times New Roman" w:cs="Times New Roman"/>
          <w:color w:val="000000"/>
          <w:sz w:val="28"/>
          <w:szCs w:val="28"/>
          <w:lang w:val="uk-UA"/>
        </w:rPr>
        <w:t xml:space="preserve"> 77(7), 652-662. http://dx.doi.org/10.1136/thoraxjnl-2021-218296</w:t>
      </w:r>
    </w:p>
    <w:p w14:paraId="3780204C" w14:textId="092780BE" w:rsidR="00A61AB0"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lastRenderedPageBreak/>
        <w:t>1</w:t>
      </w:r>
      <w:r w:rsidR="00B72A3F">
        <w:rPr>
          <w:rFonts w:ascii="Times New Roman" w:hAnsi="Times New Roman" w:cs="Times New Roman"/>
          <w:color w:val="000000"/>
          <w:sz w:val="28"/>
          <w:szCs w:val="28"/>
          <w:lang w:val="en-US"/>
        </w:rPr>
        <w:t>2</w:t>
      </w:r>
      <w:r w:rsidRPr="001B4C2E">
        <w:rPr>
          <w:rFonts w:ascii="Times New Roman" w:hAnsi="Times New Roman" w:cs="Times New Roman"/>
          <w:color w:val="000000"/>
          <w:sz w:val="28"/>
          <w:szCs w:val="28"/>
          <w:lang w:val="uk-UA"/>
        </w:rPr>
        <w:t xml:space="preserve">. </w:t>
      </w:r>
      <w:r w:rsidR="00A61AB0" w:rsidRPr="00A61AB0">
        <w:rPr>
          <w:rFonts w:ascii="Times New Roman" w:hAnsi="Times New Roman" w:cs="Times New Roman"/>
          <w:color w:val="000000"/>
          <w:sz w:val="28"/>
          <w:szCs w:val="28"/>
          <w:lang w:val="uk-UA"/>
        </w:rPr>
        <w:t xml:space="preserve">Rosenkranz, S., Howard, L. S., Gomberg-Maitland, M., &amp; Hoeper, M. M. (2020). Systemic consequences of pulmonary hypertension and right-sided heart failure. </w:t>
      </w:r>
      <w:r w:rsidR="00A61AB0" w:rsidRPr="00A61AB0">
        <w:rPr>
          <w:rFonts w:ascii="Times New Roman" w:hAnsi="Times New Roman" w:cs="Times New Roman"/>
          <w:i/>
          <w:color w:val="000000"/>
          <w:sz w:val="28"/>
          <w:szCs w:val="28"/>
          <w:lang w:val="uk-UA"/>
        </w:rPr>
        <w:t>Circulatio</w:t>
      </w:r>
      <w:r w:rsidR="00A61AB0" w:rsidRPr="00A61AB0">
        <w:rPr>
          <w:rFonts w:ascii="Times New Roman" w:hAnsi="Times New Roman" w:cs="Times New Roman"/>
          <w:color w:val="000000"/>
          <w:sz w:val="28"/>
          <w:szCs w:val="28"/>
          <w:lang w:val="uk-UA"/>
        </w:rPr>
        <w:t>n, 141(8), 678-693.</w:t>
      </w:r>
      <w:r w:rsidR="00A61AB0" w:rsidRPr="00F10DC8">
        <w:rPr>
          <w:lang w:val="en-US"/>
        </w:rPr>
        <w:t xml:space="preserve"> </w:t>
      </w:r>
      <w:r w:rsidR="00A61AB0" w:rsidRPr="00A61AB0">
        <w:rPr>
          <w:rFonts w:ascii="Times New Roman" w:hAnsi="Times New Roman" w:cs="Times New Roman"/>
          <w:color w:val="000000"/>
          <w:sz w:val="28"/>
          <w:szCs w:val="28"/>
          <w:lang w:val="uk-UA"/>
        </w:rPr>
        <w:t>DOI: 10.1161/CIRCULATIONAHA.116.022362</w:t>
      </w:r>
    </w:p>
    <w:p w14:paraId="06137209" w14:textId="6CBC37B7" w:rsidR="00B94C2A" w:rsidRPr="001B4C2E" w:rsidRDefault="00B94C2A" w:rsidP="001B4C2E">
      <w:pPr>
        <w:spacing w:after="0" w:line="360" w:lineRule="auto"/>
        <w:contextualSpacing/>
        <w:jc w:val="both"/>
        <w:rPr>
          <w:rFonts w:ascii="Times New Roman" w:hAnsi="Times New Roman" w:cs="Times New Roman"/>
          <w:sz w:val="28"/>
          <w:szCs w:val="28"/>
          <w:lang w:val="en-US"/>
        </w:rPr>
      </w:pPr>
      <w:r w:rsidRPr="001B4C2E">
        <w:rPr>
          <w:rFonts w:ascii="Times New Roman" w:hAnsi="Times New Roman" w:cs="Times New Roman"/>
          <w:sz w:val="28"/>
          <w:szCs w:val="28"/>
          <w:lang w:val="uk-UA"/>
        </w:rPr>
        <w:t>1</w:t>
      </w:r>
      <w:r w:rsidR="00B72A3F">
        <w:rPr>
          <w:rFonts w:ascii="Times New Roman" w:hAnsi="Times New Roman" w:cs="Times New Roman"/>
          <w:sz w:val="28"/>
          <w:szCs w:val="28"/>
          <w:lang w:val="en-US"/>
        </w:rPr>
        <w:t>3</w:t>
      </w:r>
      <w:r w:rsidRPr="001B4C2E">
        <w:rPr>
          <w:rFonts w:ascii="Times New Roman" w:hAnsi="Times New Roman" w:cs="Times New Roman"/>
          <w:sz w:val="28"/>
          <w:szCs w:val="28"/>
          <w:lang w:val="uk-UA"/>
        </w:rPr>
        <w:t>.</w:t>
      </w:r>
      <w:r w:rsidRPr="001B4C2E">
        <w:rPr>
          <w:rFonts w:ascii="Times New Roman" w:hAnsi="Times New Roman" w:cs="Times New Roman"/>
          <w:color w:val="FF0000"/>
          <w:sz w:val="28"/>
          <w:szCs w:val="28"/>
          <w:lang w:val="uk-UA"/>
        </w:rPr>
        <w:t xml:space="preserve"> </w:t>
      </w:r>
      <w:r w:rsidR="00FC5FB3" w:rsidRPr="00FC5FB3">
        <w:rPr>
          <w:rFonts w:ascii="Times New Roman" w:hAnsi="Times New Roman" w:cs="Times New Roman"/>
          <w:color w:val="000000"/>
          <w:sz w:val="28"/>
          <w:szCs w:val="28"/>
          <w:lang w:val="uk-UA"/>
        </w:rPr>
        <w:t xml:space="preserve">Labaki, W. W., Xia, M., Murray, S., Curtis, J. L., Barr, R. G., Bhatt, S. P., ... &amp; Han, M. K. (2018). NT-proBNP in stable COPD and future exacerbation risk: Analysis of the SPIROMICS cohort. </w:t>
      </w:r>
      <w:r w:rsidR="00FC5FB3" w:rsidRPr="008F13E9">
        <w:rPr>
          <w:rFonts w:ascii="Times New Roman" w:hAnsi="Times New Roman" w:cs="Times New Roman"/>
          <w:i/>
          <w:color w:val="000000"/>
          <w:sz w:val="28"/>
          <w:szCs w:val="28"/>
          <w:lang w:val="uk-UA"/>
        </w:rPr>
        <w:t>Respiratory medicine,</w:t>
      </w:r>
      <w:r w:rsidR="00FC5FB3" w:rsidRPr="00FC5FB3">
        <w:rPr>
          <w:rFonts w:ascii="Times New Roman" w:hAnsi="Times New Roman" w:cs="Times New Roman"/>
          <w:color w:val="000000"/>
          <w:sz w:val="28"/>
          <w:szCs w:val="28"/>
          <w:lang w:val="uk-UA"/>
        </w:rPr>
        <w:t xml:space="preserve"> 140, 87-93. doi: 10.1016/j.rmed.2018.06.005</w:t>
      </w:r>
      <w:r w:rsidRPr="001B4C2E">
        <w:rPr>
          <w:rFonts w:ascii="Times New Roman" w:hAnsi="Times New Roman" w:cs="Times New Roman"/>
          <w:sz w:val="28"/>
          <w:szCs w:val="28"/>
          <w:lang w:val="en-US"/>
        </w:rPr>
        <w:t xml:space="preserve"> </w:t>
      </w:r>
    </w:p>
    <w:p w14:paraId="330A77B8" w14:textId="557FDEE9"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1</w:t>
      </w:r>
      <w:r w:rsidR="00B72A3F" w:rsidRPr="00B72A3F">
        <w:rPr>
          <w:rFonts w:ascii="Times New Roman" w:hAnsi="Times New Roman" w:cs="Times New Roman"/>
          <w:color w:val="000000"/>
          <w:sz w:val="28"/>
          <w:szCs w:val="28"/>
          <w:lang w:val="de-DE"/>
        </w:rPr>
        <w:t>4</w:t>
      </w:r>
      <w:r w:rsidRPr="001B4C2E">
        <w:rPr>
          <w:rFonts w:ascii="Times New Roman" w:hAnsi="Times New Roman" w:cs="Times New Roman"/>
          <w:color w:val="000000"/>
          <w:sz w:val="28"/>
          <w:szCs w:val="28"/>
          <w:lang w:val="uk-UA"/>
        </w:rPr>
        <w:t xml:space="preserve">. Ibrahim, N. E., &amp; Januzzi Jr, J. L. (2018). Established and emerging roles of biomarkers in heart failure. </w:t>
      </w:r>
      <w:r w:rsidRPr="00A61AB0">
        <w:rPr>
          <w:rFonts w:ascii="Times New Roman" w:hAnsi="Times New Roman" w:cs="Times New Roman"/>
          <w:i/>
          <w:color w:val="000000"/>
          <w:sz w:val="28"/>
          <w:szCs w:val="28"/>
          <w:lang w:val="uk-UA"/>
        </w:rPr>
        <w:t>Circulation Research</w:t>
      </w:r>
      <w:r w:rsidRPr="001B4C2E">
        <w:rPr>
          <w:rFonts w:ascii="Times New Roman" w:hAnsi="Times New Roman" w:cs="Times New Roman"/>
          <w:color w:val="000000"/>
          <w:sz w:val="28"/>
          <w:szCs w:val="28"/>
          <w:lang w:val="uk-UA"/>
        </w:rPr>
        <w:t>, 123(5), 614-629.</w:t>
      </w:r>
      <w:r w:rsidRPr="001B4C2E">
        <w:rPr>
          <w:rFonts w:ascii="Times New Roman" w:hAnsi="Times New Roman" w:cs="Times New Roman"/>
          <w:sz w:val="28"/>
          <w:szCs w:val="28"/>
          <w:lang w:val="en-US"/>
        </w:rPr>
        <w:t xml:space="preserve"> </w:t>
      </w:r>
      <w:r w:rsidRPr="001B4C2E">
        <w:rPr>
          <w:rFonts w:ascii="Times New Roman" w:hAnsi="Times New Roman" w:cs="Times New Roman"/>
          <w:color w:val="000000"/>
          <w:sz w:val="28"/>
          <w:szCs w:val="28"/>
          <w:lang w:val="uk-UA"/>
        </w:rPr>
        <w:t>https://doi.org/10.1161/CIRCRESAHA.118.312706</w:t>
      </w:r>
    </w:p>
    <w:p w14:paraId="339FAD61" w14:textId="16FA4DC9"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1</w:t>
      </w:r>
      <w:r w:rsidR="00B72A3F">
        <w:rPr>
          <w:rFonts w:ascii="Times New Roman" w:hAnsi="Times New Roman" w:cs="Times New Roman"/>
          <w:color w:val="000000"/>
          <w:sz w:val="28"/>
          <w:szCs w:val="28"/>
          <w:lang w:val="en-US"/>
        </w:rPr>
        <w:t xml:space="preserve">5. </w:t>
      </w:r>
      <w:r w:rsidRPr="001B4C2E">
        <w:rPr>
          <w:rFonts w:ascii="Times New Roman" w:hAnsi="Times New Roman" w:cs="Times New Roman"/>
          <w:color w:val="000000"/>
          <w:sz w:val="28"/>
          <w:szCs w:val="28"/>
          <w:lang w:val="uk-UA"/>
        </w:rPr>
        <w:t xml:space="preserve">Ponikowski, P., Voors, A. A., Anker, S. D., Bueno, H., Cleland, J. G., Coats, A. J., ... &amp; van der Meer, P. E. S. C. (2016). ESC Scientific Document Group. 2016 ESC Guidelines for the diagnosis and treatment of acute and chronic heart failure: The Task Force for the diagnosis and treatment of acute and chronic heart failure of the European Society of Cardiology (ESC) Developed with the special contribution of the Heart Failure Association (HFA) of the ESC. </w:t>
      </w:r>
      <w:r w:rsidRPr="001B4C2E">
        <w:rPr>
          <w:rFonts w:ascii="Times New Roman" w:hAnsi="Times New Roman" w:cs="Times New Roman"/>
          <w:i/>
          <w:color w:val="000000"/>
          <w:sz w:val="28"/>
          <w:szCs w:val="28"/>
          <w:lang w:val="uk-UA"/>
        </w:rPr>
        <w:t xml:space="preserve">European Heart journal, </w:t>
      </w:r>
      <w:r w:rsidRPr="001B4C2E">
        <w:rPr>
          <w:rFonts w:ascii="Times New Roman" w:hAnsi="Times New Roman" w:cs="Times New Roman"/>
          <w:color w:val="000000"/>
          <w:sz w:val="28"/>
          <w:szCs w:val="28"/>
          <w:lang w:val="uk-UA"/>
        </w:rPr>
        <w:t>37(27), 2129-2200.</w:t>
      </w:r>
      <w:r w:rsidRPr="001B4C2E">
        <w:rPr>
          <w:rFonts w:ascii="Times New Roman" w:hAnsi="Times New Roman" w:cs="Times New Roman"/>
          <w:sz w:val="28"/>
          <w:szCs w:val="28"/>
          <w:lang w:val="uk-UA"/>
        </w:rPr>
        <w:t xml:space="preserve"> </w:t>
      </w:r>
      <w:r w:rsidRPr="001B4C2E">
        <w:rPr>
          <w:rFonts w:ascii="Times New Roman" w:hAnsi="Times New Roman" w:cs="Times New Roman"/>
          <w:color w:val="000000"/>
          <w:sz w:val="28"/>
          <w:szCs w:val="28"/>
          <w:lang w:val="uk-UA"/>
        </w:rPr>
        <w:t>doi:10.1093/eurheartj/ehw128.</w:t>
      </w:r>
    </w:p>
    <w:p w14:paraId="6BD56CB0" w14:textId="6E537A92" w:rsidR="00CC2BDA" w:rsidRPr="00B217BD" w:rsidRDefault="00B94C2A" w:rsidP="001B4C2E">
      <w:pPr>
        <w:spacing w:after="0" w:line="360" w:lineRule="auto"/>
        <w:contextualSpacing/>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uk-UA"/>
        </w:rPr>
        <w:t>1</w:t>
      </w:r>
      <w:r w:rsidR="00B72A3F">
        <w:rPr>
          <w:rFonts w:ascii="Times New Roman" w:hAnsi="Times New Roman" w:cs="Times New Roman"/>
          <w:color w:val="000000"/>
          <w:sz w:val="28"/>
          <w:szCs w:val="28"/>
          <w:lang w:val="uk-UA"/>
        </w:rPr>
        <w:t xml:space="preserve">6. </w:t>
      </w:r>
      <w:r w:rsidR="00CC2BDA">
        <w:rPr>
          <w:rFonts w:ascii="Times New Roman" w:hAnsi="Times New Roman" w:cs="Times New Roman"/>
          <w:color w:val="000000"/>
          <w:sz w:val="28"/>
          <w:szCs w:val="28"/>
          <w:lang w:val="uk-UA"/>
        </w:rPr>
        <w:t>Bodrug</w:t>
      </w:r>
      <w:r w:rsidR="008F13E9">
        <w:rPr>
          <w:rFonts w:ascii="Times New Roman" w:hAnsi="Times New Roman" w:cs="Times New Roman"/>
          <w:color w:val="000000"/>
          <w:sz w:val="28"/>
          <w:szCs w:val="28"/>
          <w:lang w:val="en-US"/>
        </w:rPr>
        <w:t>,</w:t>
      </w:r>
      <w:r w:rsidR="00CC2BDA">
        <w:rPr>
          <w:rFonts w:ascii="Times New Roman" w:hAnsi="Times New Roman" w:cs="Times New Roman"/>
          <w:color w:val="000000"/>
          <w:sz w:val="28"/>
          <w:szCs w:val="28"/>
          <w:lang w:val="uk-UA"/>
        </w:rPr>
        <w:t xml:space="preserve"> N.</w:t>
      </w:r>
      <w:r w:rsidR="00CC2BDA" w:rsidRPr="00CC2BDA">
        <w:rPr>
          <w:lang w:val="en-US"/>
        </w:rPr>
        <w:t xml:space="preserve"> </w:t>
      </w:r>
      <w:r w:rsidR="00CC2BDA" w:rsidRPr="00CC2BDA">
        <w:rPr>
          <w:rFonts w:ascii="Times New Roman" w:hAnsi="Times New Roman" w:cs="Times New Roman"/>
          <w:color w:val="000000"/>
          <w:sz w:val="28"/>
          <w:szCs w:val="28"/>
          <w:lang w:val="uk-UA"/>
        </w:rPr>
        <w:t>&amp; Luca</w:t>
      </w:r>
      <w:r w:rsidR="008F13E9">
        <w:rPr>
          <w:rFonts w:ascii="Times New Roman" w:hAnsi="Times New Roman" w:cs="Times New Roman"/>
          <w:color w:val="000000"/>
          <w:sz w:val="28"/>
          <w:szCs w:val="28"/>
          <w:lang w:val="en-US"/>
        </w:rPr>
        <w:t>,</w:t>
      </w:r>
      <w:r w:rsidR="00CC2BDA" w:rsidRPr="00CC2BDA">
        <w:rPr>
          <w:rFonts w:ascii="Times New Roman" w:hAnsi="Times New Roman" w:cs="Times New Roman"/>
          <w:color w:val="000000"/>
          <w:sz w:val="28"/>
          <w:szCs w:val="28"/>
          <w:lang w:val="uk-UA"/>
        </w:rPr>
        <w:t xml:space="preserve"> E. </w:t>
      </w:r>
      <w:r w:rsidR="00CC2BDA">
        <w:rPr>
          <w:rFonts w:ascii="Times New Roman" w:hAnsi="Times New Roman" w:cs="Times New Roman"/>
          <w:color w:val="000000"/>
          <w:sz w:val="28"/>
          <w:szCs w:val="28"/>
          <w:lang w:val="en-US"/>
        </w:rPr>
        <w:t>(</w:t>
      </w:r>
      <w:r w:rsidR="00CC2BDA" w:rsidRPr="00CC2BDA">
        <w:rPr>
          <w:rFonts w:ascii="Times New Roman" w:hAnsi="Times New Roman" w:cs="Times New Roman"/>
          <w:color w:val="000000"/>
          <w:sz w:val="28"/>
          <w:szCs w:val="28"/>
          <w:lang w:val="uk-UA"/>
        </w:rPr>
        <w:t>2022</w:t>
      </w:r>
      <w:r w:rsidR="00CC2BDA">
        <w:rPr>
          <w:rFonts w:ascii="Times New Roman" w:hAnsi="Times New Roman" w:cs="Times New Roman"/>
          <w:color w:val="000000"/>
          <w:sz w:val="28"/>
          <w:szCs w:val="28"/>
          <w:lang w:val="en-US"/>
        </w:rPr>
        <w:t>)</w:t>
      </w:r>
      <w:r w:rsidR="00CC2BDA" w:rsidRPr="00CC2BDA">
        <w:rPr>
          <w:rFonts w:ascii="Times New Roman" w:hAnsi="Times New Roman" w:cs="Times New Roman"/>
          <w:color w:val="000000"/>
          <w:sz w:val="28"/>
          <w:szCs w:val="28"/>
          <w:lang w:val="uk-UA"/>
        </w:rPr>
        <w:t>.</w:t>
      </w:r>
      <w:r w:rsidR="00CC2BDA">
        <w:rPr>
          <w:rFonts w:ascii="Times New Roman" w:hAnsi="Times New Roman" w:cs="Times New Roman"/>
          <w:color w:val="000000"/>
          <w:sz w:val="28"/>
          <w:szCs w:val="28"/>
          <w:lang w:val="en-US"/>
        </w:rPr>
        <w:t xml:space="preserve"> </w:t>
      </w:r>
      <w:r w:rsidR="00CC2BDA" w:rsidRPr="00CC2BDA">
        <w:rPr>
          <w:rFonts w:ascii="Times New Roman" w:hAnsi="Times New Roman" w:cs="Times New Roman"/>
          <w:color w:val="000000"/>
          <w:sz w:val="28"/>
          <w:szCs w:val="28"/>
          <w:lang w:val="uk-UA"/>
        </w:rPr>
        <w:t xml:space="preserve">Natriuretic peptides in elderly patients with chronic obstructive pulmonary disease. </w:t>
      </w:r>
      <w:r w:rsidR="00CC2BDA" w:rsidRPr="00CC2BDA">
        <w:rPr>
          <w:rFonts w:ascii="Times New Roman" w:hAnsi="Times New Roman" w:cs="Times New Roman"/>
          <w:i/>
          <w:color w:val="000000"/>
          <w:sz w:val="28"/>
          <w:szCs w:val="28"/>
          <w:lang w:val="uk-UA"/>
        </w:rPr>
        <w:t>The Egyptian Journal of Bronchology</w:t>
      </w:r>
      <w:r w:rsidR="008F13E9">
        <w:rPr>
          <w:rFonts w:ascii="Times New Roman" w:hAnsi="Times New Roman" w:cs="Times New Roman"/>
          <w:i/>
          <w:color w:val="000000"/>
          <w:sz w:val="28"/>
          <w:szCs w:val="28"/>
          <w:lang w:val="en-US"/>
        </w:rPr>
        <w:t xml:space="preserve">, </w:t>
      </w:r>
      <w:r w:rsidR="006D18FC">
        <w:rPr>
          <w:rFonts w:ascii="Times New Roman" w:hAnsi="Times New Roman" w:cs="Times New Roman"/>
          <w:color w:val="000000"/>
          <w:sz w:val="28"/>
          <w:szCs w:val="28"/>
          <w:lang w:val="uk-UA"/>
        </w:rPr>
        <w:t>16</w:t>
      </w:r>
      <w:r w:rsidR="006D18FC">
        <w:rPr>
          <w:rFonts w:ascii="Times New Roman" w:hAnsi="Times New Roman" w:cs="Times New Roman"/>
          <w:color w:val="000000"/>
          <w:sz w:val="28"/>
          <w:szCs w:val="28"/>
          <w:lang w:val="en-US"/>
        </w:rPr>
        <w:t>(</w:t>
      </w:r>
      <w:r w:rsidR="00CC2BDA" w:rsidRPr="00CC2BDA">
        <w:rPr>
          <w:rFonts w:ascii="Times New Roman" w:hAnsi="Times New Roman" w:cs="Times New Roman"/>
          <w:color w:val="000000"/>
          <w:sz w:val="28"/>
          <w:szCs w:val="28"/>
          <w:lang w:val="uk-UA"/>
        </w:rPr>
        <w:t>1</w:t>
      </w:r>
      <w:r w:rsidR="006D18FC">
        <w:rPr>
          <w:rFonts w:ascii="Times New Roman" w:hAnsi="Times New Roman" w:cs="Times New Roman"/>
          <w:color w:val="000000"/>
          <w:sz w:val="28"/>
          <w:szCs w:val="28"/>
          <w:lang w:val="en-US"/>
        </w:rPr>
        <w:t>)</w:t>
      </w:r>
      <w:r w:rsidR="006D18FC">
        <w:rPr>
          <w:rFonts w:ascii="Times New Roman" w:hAnsi="Times New Roman" w:cs="Times New Roman"/>
          <w:color w:val="000000"/>
          <w:sz w:val="28"/>
          <w:szCs w:val="28"/>
          <w:lang w:val="uk-UA"/>
        </w:rPr>
        <w:t>,</w:t>
      </w:r>
      <w:r w:rsidR="00CC2BDA" w:rsidRPr="00CC2BDA">
        <w:rPr>
          <w:rFonts w:ascii="Times New Roman" w:hAnsi="Times New Roman" w:cs="Times New Roman"/>
          <w:color w:val="000000"/>
          <w:sz w:val="28"/>
          <w:szCs w:val="28"/>
          <w:lang w:val="uk-UA"/>
        </w:rPr>
        <w:t xml:space="preserve"> 1-7. </w:t>
      </w:r>
      <w:hyperlink r:id="rId44" w:history="1">
        <w:r w:rsidR="00CC2BDA" w:rsidRPr="00B217BD">
          <w:rPr>
            <w:rStyle w:val="a3"/>
            <w:rFonts w:ascii="Times New Roman" w:hAnsi="Times New Roman" w:cs="Times New Roman"/>
            <w:color w:val="auto"/>
            <w:sz w:val="28"/>
            <w:szCs w:val="28"/>
            <w:u w:val="none"/>
            <w:lang w:val="uk-UA"/>
          </w:rPr>
          <w:t>https://doi.org/10.1186/s43168-022-00132-y</w:t>
        </w:r>
      </w:hyperlink>
    </w:p>
    <w:p w14:paraId="678243EF" w14:textId="66947395" w:rsidR="00BB78A1" w:rsidRDefault="00B72A3F"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17</w:t>
      </w:r>
      <w:r w:rsidR="0079700C"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Lugnier, C., Meyer, A., Charloux, A., Andrès, E., Gény, B., &amp; Talha, S. (2019). The endocrine function of the heart: physiology and involvements of natriuretic peptides and cyclic nucleotide phosphodiesterases in heart failure. </w:t>
      </w:r>
      <w:r w:rsidR="00B94C2A" w:rsidRPr="001B4C2E">
        <w:rPr>
          <w:rFonts w:ascii="Times New Roman" w:hAnsi="Times New Roman" w:cs="Times New Roman"/>
          <w:i/>
          <w:color w:val="000000"/>
          <w:sz w:val="28"/>
          <w:szCs w:val="28"/>
          <w:lang w:val="uk-UA"/>
        </w:rPr>
        <w:t>Journal of clinical medicine</w:t>
      </w:r>
      <w:r w:rsidR="00B94C2A" w:rsidRPr="001B4C2E">
        <w:rPr>
          <w:rFonts w:ascii="Times New Roman" w:hAnsi="Times New Roman" w:cs="Times New Roman"/>
          <w:color w:val="000000"/>
          <w:sz w:val="28"/>
          <w:szCs w:val="28"/>
          <w:lang w:val="uk-UA"/>
        </w:rPr>
        <w:t>, 8(10), 1746.</w:t>
      </w:r>
      <w:r w:rsidR="00B94C2A" w:rsidRPr="001B4C2E">
        <w:rPr>
          <w:rFonts w:ascii="Times New Roman" w:hAnsi="Times New Roman" w:cs="Times New Roman"/>
          <w:color w:val="000000"/>
          <w:sz w:val="28"/>
          <w:szCs w:val="28"/>
          <w:lang w:val="en-US"/>
        </w:rPr>
        <w:t xml:space="preserve"> </w:t>
      </w:r>
      <w:r w:rsidR="00B94C2A" w:rsidRPr="001B4C2E">
        <w:rPr>
          <w:rFonts w:ascii="Times New Roman" w:hAnsi="Times New Roman" w:cs="Times New Roman"/>
          <w:color w:val="000000"/>
          <w:sz w:val="28"/>
          <w:szCs w:val="28"/>
          <w:lang w:val="uk-UA"/>
        </w:rPr>
        <w:t>doi:10.3390/jcm8101746</w:t>
      </w:r>
    </w:p>
    <w:p w14:paraId="36D32A55" w14:textId="2286A3F6" w:rsidR="000A4DD7" w:rsidRPr="000A4DD7" w:rsidRDefault="003B152D" w:rsidP="001B4C2E">
      <w:pPr>
        <w:spacing w:after="0" w:line="360" w:lineRule="auto"/>
        <w:contextualSpacing/>
        <w:jc w:val="both"/>
        <w:rPr>
          <w:rFonts w:ascii="Times New Roman" w:hAnsi="Times New Roman" w:cs="Times New Roman"/>
          <w:sz w:val="28"/>
          <w:szCs w:val="28"/>
          <w:lang w:val="en-US"/>
        </w:rPr>
      </w:pPr>
      <w:r w:rsidRPr="00171461">
        <w:rPr>
          <w:rFonts w:ascii="Times New Roman" w:hAnsi="Times New Roman" w:cs="Times New Roman"/>
          <w:sz w:val="28"/>
          <w:szCs w:val="28"/>
          <w:lang w:val="en-US"/>
        </w:rPr>
        <w:t>1</w:t>
      </w:r>
      <w:r w:rsidR="00B72A3F">
        <w:rPr>
          <w:rFonts w:ascii="Times New Roman" w:hAnsi="Times New Roman" w:cs="Times New Roman"/>
          <w:sz w:val="28"/>
          <w:szCs w:val="28"/>
          <w:lang w:val="en-US"/>
        </w:rPr>
        <w:t>8</w:t>
      </w:r>
      <w:r w:rsidR="00CC79A1" w:rsidRPr="00171461">
        <w:rPr>
          <w:rFonts w:ascii="Times New Roman" w:hAnsi="Times New Roman" w:cs="Times New Roman"/>
          <w:sz w:val="28"/>
          <w:szCs w:val="28"/>
          <w:lang w:val="uk-UA"/>
        </w:rPr>
        <w:t>.</w:t>
      </w:r>
      <w:r w:rsidR="00B94C2A" w:rsidRPr="00171461">
        <w:rPr>
          <w:rFonts w:ascii="Times New Roman" w:hAnsi="Times New Roman" w:cs="Times New Roman"/>
          <w:sz w:val="28"/>
          <w:szCs w:val="28"/>
          <w:lang w:val="uk-UA"/>
        </w:rPr>
        <w:t xml:space="preserve"> </w:t>
      </w:r>
      <w:r w:rsidR="000A4DD7" w:rsidRPr="000A4DD7">
        <w:rPr>
          <w:rFonts w:ascii="Times New Roman" w:hAnsi="Times New Roman" w:cs="Times New Roman"/>
          <w:sz w:val="28"/>
          <w:szCs w:val="28"/>
          <w:lang w:val="uk-UA"/>
        </w:rPr>
        <w:t xml:space="preserve">Pellicori, P., Cleland, J. G., &amp; Clark, A. L. (2022). Chronic obstructive pulmonary disease and heart failure: a breathless conspiracy. </w:t>
      </w:r>
      <w:r w:rsidR="000A4DD7" w:rsidRPr="000A4DD7">
        <w:rPr>
          <w:rFonts w:ascii="Times New Roman" w:hAnsi="Times New Roman" w:cs="Times New Roman"/>
          <w:i/>
          <w:sz w:val="28"/>
          <w:szCs w:val="28"/>
          <w:lang w:val="uk-UA"/>
        </w:rPr>
        <w:t>Cardiology Clinics</w:t>
      </w:r>
      <w:r w:rsidR="000A4DD7" w:rsidRPr="000A4DD7">
        <w:rPr>
          <w:rFonts w:ascii="Times New Roman" w:hAnsi="Times New Roman" w:cs="Times New Roman"/>
          <w:sz w:val="28"/>
          <w:szCs w:val="28"/>
          <w:lang w:val="uk-UA"/>
        </w:rPr>
        <w:t>, 40(2), 171-182.</w:t>
      </w:r>
      <w:r w:rsidR="000A4DD7">
        <w:rPr>
          <w:rFonts w:ascii="Times New Roman" w:hAnsi="Times New Roman" w:cs="Times New Roman"/>
          <w:sz w:val="28"/>
          <w:szCs w:val="28"/>
          <w:lang w:val="en-US"/>
        </w:rPr>
        <w:t xml:space="preserve"> </w:t>
      </w:r>
      <w:r w:rsidR="000A4DD7" w:rsidRPr="000A4DD7">
        <w:rPr>
          <w:rFonts w:ascii="Times New Roman" w:hAnsi="Times New Roman" w:cs="Times New Roman"/>
          <w:sz w:val="28"/>
          <w:szCs w:val="28"/>
          <w:lang w:val="en-US"/>
        </w:rPr>
        <w:t>https://doi.org/10.1016/j.ccl.2021.12.005</w:t>
      </w:r>
    </w:p>
    <w:p w14:paraId="687D4100" w14:textId="7BBD2009" w:rsidR="00173A1A" w:rsidRDefault="003B152D"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1</w:t>
      </w:r>
      <w:r w:rsidR="00B72A3F">
        <w:rPr>
          <w:rFonts w:ascii="Times New Roman" w:hAnsi="Times New Roman" w:cs="Times New Roman"/>
          <w:color w:val="000000"/>
          <w:sz w:val="28"/>
          <w:szCs w:val="28"/>
          <w:lang w:val="en-US"/>
        </w:rPr>
        <w:t>9</w:t>
      </w:r>
      <w:r w:rsidR="0079700C" w:rsidRPr="001B4C2E">
        <w:rPr>
          <w:rFonts w:ascii="Times New Roman" w:hAnsi="Times New Roman" w:cs="Times New Roman"/>
          <w:color w:val="000000"/>
          <w:sz w:val="28"/>
          <w:szCs w:val="28"/>
          <w:lang w:val="uk-UA"/>
        </w:rPr>
        <w:t xml:space="preserve">. </w:t>
      </w:r>
      <w:r w:rsidR="00173A1A" w:rsidRPr="00173A1A">
        <w:rPr>
          <w:rFonts w:ascii="Times New Roman" w:hAnsi="Times New Roman" w:cs="Times New Roman"/>
          <w:color w:val="000000"/>
          <w:sz w:val="28"/>
          <w:szCs w:val="28"/>
          <w:lang w:val="uk-UA"/>
        </w:rPr>
        <w:t xml:space="preserve">Prickett, T. C., &amp; Espiner, E. A. (2020). Circulating products of C-type natriuretic peptide and links with organ function in health and disease. </w:t>
      </w:r>
      <w:r w:rsidR="00173A1A" w:rsidRPr="00173A1A">
        <w:rPr>
          <w:rFonts w:ascii="Times New Roman" w:hAnsi="Times New Roman" w:cs="Times New Roman"/>
          <w:i/>
          <w:color w:val="000000"/>
          <w:sz w:val="28"/>
          <w:szCs w:val="28"/>
          <w:lang w:val="uk-UA"/>
        </w:rPr>
        <w:t>Peptides</w:t>
      </w:r>
      <w:r w:rsidR="00173A1A" w:rsidRPr="00173A1A">
        <w:rPr>
          <w:rFonts w:ascii="Times New Roman" w:hAnsi="Times New Roman" w:cs="Times New Roman"/>
          <w:color w:val="000000"/>
          <w:sz w:val="28"/>
          <w:szCs w:val="28"/>
          <w:lang w:val="uk-UA"/>
        </w:rPr>
        <w:t>, 132, 170363.</w:t>
      </w:r>
      <w:r w:rsidR="00173A1A" w:rsidRPr="00755F0F">
        <w:rPr>
          <w:lang w:val="en-US"/>
        </w:rPr>
        <w:t xml:space="preserve"> </w:t>
      </w:r>
      <w:r w:rsidR="00173A1A" w:rsidRPr="00173A1A">
        <w:rPr>
          <w:rFonts w:ascii="Times New Roman" w:hAnsi="Times New Roman" w:cs="Times New Roman"/>
          <w:color w:val="000000"/>
          <w:sz w:val="28"/>
          <w:szCs w:val="28"/>
          <w:lang w:val="uk-UA"/>
        </w:rPr>
        <w:t>https://doi.org/10.1016/j.peptides.2020.170363</w:t>
      </w:r>
    </w:p>
    <w:p w14:paraId="75DC89A7" w14:textId="0191956B" w:rsidR="00FC5FB3" w:rsidRDefault="00B72A3F" w:rsidP="001B4C2E">
      <w:pPr>
        <w:spacing w:after="0" w:line="360" w:lineRule="auto"/>
        <w:contextualSpacing/>
        <w:jc w:val="both"/>
        <w:rPr>
          <w:rFonts w:ascii="Times New Roman" w:hAnsi="Times New Roman" w:cs="Times New Roman"/>
          <w:color w:val="000000"/>
          <w:sz w:val="28"/>
          <w:szCs w:val="28"/>
          <w:lang w:val="uk-UA"/>
        </w:rPr>
      </w:pPr>
      <w:r w:rsidRPr="00B72A3F">
        <w:rPr>
          <w:rFonts w:ascii="Times New Roman" w:hAnsi="Times New Roman" w:cs="Times New Roman"/>
          <w:color w:val="000000" w:themeColor="text1"/>
          <w:sz w:val="28"/>
          <w:szCs w:val="28"/>
          <w:lang w:val="de-DE"/>
        </w:rPr>
        <w:lastRenderedPageBreak/>
        <w:t>20</w:t>
      </w:r>
      <w:r w:rsidR="0079700C" w:rsidRPr="00BA49B7">
        <w:rPr>
          <w:rFonts w:ascii="Times New Roman" w:hAnsi="Times New Roman" w:cs="Times New Roman"/>
          <w:color w:val="000000" w:themeColor="text1"/>
          <w:sz w:val="28"/>
          <w:szCs w:val="28"/>
          <w:lang w:val="uk-UA"/>
        </w:rPr>
        <w:t>.</w:t>
      </w:r>
      <w:r w:rsidR="00B94C2A" w:rsidRPr="00BA49B7">
        <w:rPr>
          <w:rFonts w:ascii="Times New Roman" w:hAnsi="Times New Roman" w:cs="Times New Roman"/>
          <w:color w:val="000000" w:themeColor="text1"/>
          <w:sz w:val="28"/>
          <w:szCs w:val="28"/>
          <w:lang w:val="uk-UA"/>
        </w:rPr>
        <w:t xml:space="preserve"> </w:t>
      </w:r>
      <w:r w:rsidR="00FC5FB3" w:rsidRPr="00BA49B7">
        <w:rPr>
          <w:rFonts w:ascii="Times New Roman" w:hAnsi="Times New Roman" w:cs="Times New Roman"/>
          <w:color w:val="000000" w:themeColor="text1"/>
          <w:sz w:val="28"/>
          <w:szCs w:val="28"/>
          <w:lang w:val="uk-UA"/>
        </w:rPr>
        <w:t xml:space="preserve">Akpinar, E., </w:t>
      </w:r>
      <w:r w:rsidR="00FC5FB3" w:rsidRPr="00FC5FB3">
        <w:rPr>
          <w:rFonts w:ascii="Times New Roman" w:hAnsi="Times New Roman" w:cs="Times New Roman"/>
          <w:color w:val="000000"/>
          <w:sz w:val="28"/>
          <w:szCs w:val="28"/>
          <w:lang w:val="uk-UA"/>
        </w:rPr>
        <w:t>Ateş, C., Akpinar, S., &amp; Hoşgün, D. (2020). Impairment in heart functions and prognostic role of N-terminal pro-brain natriuretic peptide in patients with chronic obstructive pulmonary disease exacerbation</w:t>
      </w:r>
      <w:r w:rsidR="00FC5FB3" w:rsidRPr="00BA49B7">
        <w:rPr>
          <w:rFonts w:ascii="Times New Roman" w:hAnsi="Times New Roman" w:cs="Times New Roman"/>
          <w:i/>
          <w:color w:val="000000"/>
          <w:sz w:val="28"/>
          <w:szCs w:val="28"/>
          <w:lang w:val="uk-UA"/>
        </w:rPr>
        <w:t>. Eurasian J Pulmonol,</w:t>
      </w:r>
      <w:r w:rsidR="00FC5FB3" w:rsidRPr="00FC5FB3">
        <w:rPr>
          <w:rFonts w:ascii="Times New Roman" w:hAnsi="Times New Roman" w:cs="Times New Roman"/>
          <w:color w:val="000000"/>
          <w:sz w:val="28"/>
          <w:szCs w:val="28"/>
          <w:lang w:val="uk-UA"/>
        </w:rPr>
        <w:t xml:space="preserve"> 1(22), 48–54 .DOI: 10.4103/ejop.ejop_30_19</w:t>
      </w:r>
    </w:p>
    <w:p w14:paraId="1338380C" w14:textId="198DB356" w:rsidR="00435020"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2</w:t>
      </w:r>
      <w:r w:rsidR="00B72A3F">
        <w:rPr>
          <w:rFonts w:ascii="Times New Roman" w:hAnsi="Times New Roman" w:cs="Times New Roman"/>
          <w:color w:val="000000"/>
          <w:sz w:val="28"/>
          <w:szCs w:val="28"/>
          <w:lang w:val="en-US"/>
        </w:rPr>
        <w:t>1</w:t>
      </w:r>
      <w:r w:rsidR="0079700C"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 </w:t>
      </w:r>
      <w:r w:rsidR="005676B3" w:rsidRPr="005676B3">
        <w:rPr>
          <w:rFonts w:ascii="Times New Roman" w:hAnsi="Times New Roman" w:cs="Times New Roman"/>
          <w:color w:val="000000"/>
          <w:sz w:val="28"/>
          <w:szCs w:val="28"/>
          <w:lang w:val="uk-UA"/>
        </w:rPr>
        <w:t xml:space="preserve">Travers, J. G., Tharp, C. A., Rubino, M., &amp; McKinsey, T. A. (2022). Therapeutic targets for cardiac fibrosis: From old school to next-gen. </w:t>
      </w:r>
      <w:r w:rsidR="005676B3" w:rsidRPr="00435020">
        <w:rPr>
          <w:rFonts w:ascii="Times New Roman" w:hAnsi="Times New Roman" w:cs="Times New Roman"/>
          <w:i/>
          <w:color w:val="000000"/>
          <w:sz w:val="28"/>
          <w:szCs w:val="28"/>
          <w:lang w:val="uk-UA"/>
        </w:rPr>
        <w:t>Journal of Clinical Investigation</w:t>
      </w:r>
      <w:r w:rsidR="00965111">
        <w:rPr>
          <w:rFonts w:ascii="Times New Roman" w:hAnsi="Times New Roman" w:cs="Times New Roman"/>
          <w:color w:val="000000"/>
          <w:sz w:val="28"/>
          <w:szCs w:val="28"/>
          <w:lang w:val="uk-UA"/>
        </w:rPr>
        <w:t>, 132(5)</w:t>
      </w:r>
      <w:r w:rsidR="00965111">
        <w:rPr>
          <w:rFonts w:ascii="Times New Roman" w:hAnsi="Times New Roman" w:cs="Times New Roman"/>
          <w:color w:val="000000"/>
          <w:sz w:val="28"/>
          <w:szCs w:val="28"/>
          <w:lang w:val="en-US"/>
        </w:rPr>
        <w:t>,</w:t>
      </w:r>
      <w:r w:rsidR="00435020" w:rsidRPr="00EE52C1">
        <w:rPr>
          <w:lang w:val="en-US"/>
        </w:rPr>
        <w:t xml:space="preserve"> </w:t>
      </w:r>
      <w:r w:rsidR="00435020" w:rsidRPr="00435020">
        <w:rPr>
          <w:rFonts w:ascii="Times New Roman" w:hAnsi="Times New Roman" w:cs="Times New Roman"/>
          <w:color w:val="000000"/>
          <w:sz w:val="28"/>
          <w:szCs w:val="28"/>
          <w:lang w:val="uk-UA"/>
        </w:rPr>
        <w:t>e148554. https://doi.org/10.1172/JCI148554.</w:t>
      </w:r>
    </w:p>
    <w:p w14:paraId="6E112767" w14:textId="7B653EE6" w:rsidR="00EE52C1" w:rsidRPr="00024A6A" w:rsidRDefault="00B94C2A" w:rsidP="001B4C2E">
      <w:pPr>
        <w:spacing w:after="0" w:line="360" w:lineRule="auto"/>
        <w:contextualSpacing/>
        <w:jc w:val="both"/>
        <w:rPr>
          <w:rFonts w:ascii="Times New Roman" w:hAnsi="Times New Roman" w:cs="Times New Roman"/>
          <w:color w:val="000000" w:themeColor="text1"/>
          <w:sz w:val="28"/>
          <w:szCs w:val="28"/>
          <w:lang w:val="uk-UA"/>
        </w:rPr>
      </w:pPr>
      <w:r w:rsidRPr="001B4C2E">
        <w:rPr>
          <w:rFonts w:ascii="Times New Roman" w:hAnsi="Times New Roman" w:cs="Times New Roman"/>
          <w:color w:val="000000"/>
          <w:sz w:val="28"/>
          <w:szCs w:val="28"/>
          <w:lang w:val="uk-UA"/>
        </w:rPr>
        <w:t>2</w:t>
      </w:r>
      <w:r w:rsidR="00B72A3F" w:rsidRPr="00B72A3F">
        <w:rPr>
          <w:rFonts w:ascii="Times New Roman" w:hAnsi="Times New Roman" w:cs="Times New Roman"/>
          <w:color w:val="000000"/>
          <w:sz w:val="28"/>
          <w:szCs w:val="28"/>
          <w:lang w:val="de-DE"/>
        </w:rPr>
        <w:t>2</w:t>
      </w:r>
      <w:r w:rsidR="00CC79A1" w:rsidRPr="001B4C2E">
        <w:rPr>
          <w:rFonts w:ascii="Times New Roman" w:hAnsi="Times New Roman" w:cs="Times New Roman"/>
          <w:color w:val="000000"/>
          <w:sz w:val="28"/>
          <w:szCs w:val="28"/>
          <w:lang w:val="uk-UA"/>
        </w:rPr>
        <w:t>.</w:t>
      </w:r>
      <w:r w:rsidRPr="00B72A3F">
        <w:rPr>
          <w:rFonts w:ascii="Times New Roman" w:hAnsi="Times New Roman" w:cs="Times New Roman"/>
          <w:sz w:val="28"/>
          <w:szCs w:val="28"/>
          <w:lang w:val="de-DE"/>
        </w:rPr>
        <w:t xml:space="preserve"> </w:t>
      </w:r>
      <w:r w:rsidR="00EE52C1" w:rsidRPr="00EE52C1">
        <w:rPr>
          <w:rFonts w:ascii="Times New Roman" w:hAnsi="Times New Roman" w:cs="Times New Roman"/>
          <w:color w:val="000000"/>
          <w:sz w:val="28"/>
          <w:szCs w:val="28"/>
          <w:lang w:val="uk-UA"/>
        </w:rPr>
        <w:t>Michels da Silva, D., Langer, H., &amp; Graf, T. (2019). Inflammatory and molecular pathways in heart failure</w:t>
      </w:r>
      <w:r w:rsidR="008F13E9">
        <w:rPr>
          <w:rFonts w:ascii="Times New Roman" w:hAnsi="Times New Roman" w:cs="Times New Roman"/>
          <w:color w:val="000000"/>
          <w:sz w:val="28"/>
          <w:szCs w:val="28"/>
          <w:lang w:val="en-US"/>
        </w:rPr>
        <w:t xml:space="preserve"> </w:t>
      </w:r>
      <w:r w:rsidR="00EE52C1" w:rsidRPr="00EE52C1">
        <w:rPr>
          <w:rFonts w:ascii="Times New Roman" w:hAnsi="Times New Roman" w:cs="Times New Roman"/>
          <w:color w:val="000000"/>
          <w:sz w:val="28"/>
          <w:szCs w:val="28"/>
          <w:lang w:val="uk-UA"/>
        </w:rPr>
        <w:t>—</w:t>
      </w:r>
      <w:r w:rsidR="008F13E9">
        <w:rPr>
          <w:rFonts w:ascii="Times New Roman" w:hAnsi="Times New Roman" w:cs="Times New Roman"/>
          <w:color w:val="000000"/>
          <w:sz w:val="28"/>
          <w:szCs w:val="28"/>
          <w:lang w:val="en-US"/>
        </w:rPr>
        <w:t xml:space="preserve"> </w:t>
      </w:r>
      <w:r w:rsidR="00EE52C1" w:rsidRPr="00EE52C1">
        <w:rPr>
          <w:rFonts w:ascii="Times New Roman" w:hAnsi="Times New Roman" w:cs="Times New Roman"/>
          <w:color w:val="000000"/>
          <w:sz w:val="28"/>
          <w:szCs w:val="28"/>
          <w:lang w:val="uk-UA"/>
        </w:rPr>
        <w:t xml:space="preserve">ischemia, HFpEF and transthyretin cardiac amyloidosis. </w:t>
      </w:r>
      <w:r w:rsidR="00EE52C1" w:rsidRPr="00EE52C1">
        <w:rPr>
          <w:rFonts w:ascii="Times New Roman" w:hAnsi="Times New Roman" w:cs="Times New Roman"/>
          <w:i/>
          <w:color w:val="000000"/>
          <w:sz w:val="28"/>
          <w:szCs w:val="28"/>
          <w:lang w:val="uk-UA"/>
        </w:rPr>
        <w:t>International journal of molecular sciences,</w:t>
      </w:r>
      <w:r w:rsidR="00EE52C1" w:rsidRPr="00EE52C1">
        <w:rPr>
          <w:rFonts w:ascii="Times New Roman" w:hAnsi="Times New Roman" w:cs="Times New Roman"/>
          <w:color w:val="000000"/>
          <w:sz w:val="28"/>
          <w:szCs w:val="28"/>
          <w:lang w:val="uk-UA"/>
        </w:rPr>
        <w:t xml:space="preserve"> 20(9), 2322.</w:t>
      </w:r>
      <w:r w:rsidR="00EE52C1">
        <w:rPr>
          <w:rFonts w:ascii="Times New Roman" w:hAnsi="Times New Roman" w:cs="Times New Roman"/>
          <w:color w:val="000000"/>
          <w:sz w:val="28"/>
          <w:szCs w:val="28"/>
          <w:lang w:val="en-US"/>
        </w:rPr>
        <w:t xml:space="preserve"> </w:t>
      </w:r>
      <w:hyperlink r:id="rId45" w:history="1">
        <w:r w:rsidR="00EE52C1" w:rsidRPr="00024A6A">
          <w:rPr>
            <w:rStyle w:val="a3"/>
            <w:rFonts w:ascii="Times New Roman" w:hAnsi="Times New Roman" w:cs="Times New Roman"/>
            <w:color w:val="000000" w:themeColor="text1"/>
            <w:sz w:val="28"/>
            <w:szCs w:val="28"/>
            <w:u w:val="none"/>
            <w:lang w:val="uk-UA"/>
          </w:rPr>
          <w:t>https://doi.org/10.1097/fjc.0000000000000007</w:t>
        </w:r>
      </w:hyperlink>
      <w:r w:rsidR="00EE52C1" w:rsidRPr="00024A6A">
        <w:rPr>
          <w:rFonts w:ascii="Times New Roman" w:hAnsi="Times New Roman" w:cs="Times New Roman"/>
          <w:color w:val="000000" w:themeColor="text1"/>
          <w:sz w:val="28"/>
          <w:szCs w:val="28"/>
          <w:lang w:val="uk-UA"/>
        </w:rPr>
        <w:t xml:space="preserve"> </w:t>
      </w:r>
    </w:p>
    <w:p w14:paraId="375B1D94" w14:textId="697B570D"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2</w:t>
      </w:r>
      <w:r w:rsidR="00B72A3F">
        <w:rPr>
          <w:rFonts w:ascii="Times New Roman" w:hAnsi="Times New Roman" w:cs="Times New Roman"/>
          <w:color w:val="000000"/>
          <w:sz w:val="28"/>
          <w:szCs w:val="28"/>
          <w:lang w:val="en-US"/>
        </w:rPr>
        <w:t>3</w:t>
      </w:r>
      <w:r w:rsidR="0079700C"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 xml:space="preserve">Colliva, A., Braga, L., Giacca, M., &amp; Zacchigna, S. (2020). Endothelial cell–cardiomyocyte crosstalk in heart development and disease. </w:t>
      </w:r>
      <w:r w:rsidRPr="001B4C2E">
        <w:rPr>
          <w:rFonts w:ascii="Times New Roman" w:hAnsi="Times New Roman" w:cs="Times New Roman"/>
          <w:i/>
          <w:color w:val="000000"/>
          <w:sz w:val="28"/>
          <w:szCs w:val="28"/>
          <w:lang w:val="uk-UA"/>
        </w:rPr>
        <w:t>The Journal of physiology,</w:t>
      </w:r>
      <w:r w:rsidRPr="001B4C2E">
        <w:rPr>
          <w:rFonts w:ascii="Times New Roman" w:hAnsi="Times New Roman" w:cs="Times New Roman"/>
          <w:color w:val="000000"/>
          <w:sz w:val="28"/>
          <w:szCs w:val="28"/>
          <w:lang w:val="uk-UA"/>
        </w:rPr>
        <w:t xml:space="preserve"> 598(14), 2923-2939.</w:t>
      </w:r>
      <w:r w:rsidRPr="001B4C2E">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uk-UA"/>
        </w:rPr>
        <w:t>https://doi.org/10.1113/JP276758</w:t>
      </w:r>
    </w:p>
    <w:p w14:paraId="3D8A98B3" w14:textId="6DCB3ABD"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2</w:t>
      </w:r>
      <w:r w:rsidR="00B72A3F">
        <w:rPr>
          <w:rFonts w:ascii="Times New Roman" w:hAnsi="Times New Roman" w:cs="Times New Roman"/>
          <w:color w:val="000000"/>
          <w:sz w:val="28"/>
          <w:szCs w:val="28"/>
          <w:lang w:val="en-US"/>
        </w:rPr>
        <w:t>4</w:t>
      </w:r>
      <w:r w:rsidR="0079700C"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 xml:space="preserve"> Burke, R. M., Lighthouse, J. K., Mickelsen, D. M., &amp; Small, E. M. (2019). Sacubitril/valsartan decreases cardiac fibrosis in left ventricle pressure overload by restoring PKG signaling in cardiac fibroblasts. </w:t>
      </w:r>
      <w:r w:rsidRPr="001B4C2E">
        <w:rPr>
          <w:rFonts w:ascii="Times New Roman" w:hAnsi="Times New Roman" w:cs="Times New Roman"/>
          <w:i/>
          <w:color w:val="000000"/>
          <w:sz w:val="28"/>
          <w:szCs w:val="28"/>
          <w:lang w:val="uk-UA"/>
        </w:rPr>
        <w:t xml:space="preserve">Circulation: Heart Failure, </w:t>
      </w:r>
      <w:r w:rsidRPr="001B4C2E">
        <w:rPr>
          <w:rFonts w:ascii="Times New Roman" w:hAnsi="Times New Roman" w:cs="Times New Roman"/>
          <w:color w:val="000000"/>
          <w:sz w:val="28"/>
          <w:szCs w:val="28"/>
          <w:lang w:val="uk-UA"/>
        </w:rPr>
        <w:t>12(4), e005565.</w:t>
      </w:r>
      <w:r w:rsidRPr="001B4C2E">
        <w:rPr>
          <w:rFonts w:ascii="Times New Roman" w:hAnsi="Times New Roman" w:cs="Times New Roman"/>
          <w:sz w:val="28"/>
          <w:szCs w:val="28"/>
          <w:lang w:val="en-US"/>
        </w:rPr>
        <w:t xml:space="preserve"> </w:t>
      </w:r>
      <w:r w:rsidRPr="001B4C2E">
        <w:rPr>
          <w:rFonts w:ascii="Times New Roman" w:hAnsi="Times New Roman" w:cs="Times New Roman"/>
          <w:color w:val="000000"/>
          <w:sz w:val="28"/>
          <w:szCs w:val="28"/>
          <w:lang w:val="uk-UA"/>
        </w:rPr>
        <w:t>doi.org/10.1161/CIRCHEARTFAILURE.118.005565</w:t>
      </w:r>
    </w:p>
    <w:p w14:paraId="2677FAAD" w14:textId="176A225D" w:rsidR="003A7CBD" w:rsidRPr="00171461" w:rsidRDefault="00B94C2A" w:rsidP="003A7CBD">
      <w:pPr>
        <w:spacing w:after="0" w:line="360" w:lineRule="auto"/>
        <w:contextualSpacing/>
        <w:jc w:val="both"/>
        <w:rPr>
          <w:rFonts w:ascii="Times New Roman" w:hAnsi="Times New Roman" w:cs="Times New Roman"/>
          <w:sz w:val="28"/>
          <w:szCs w:val="28"/>
          <w:lang w:val="uk-UA"/>
        </w:rPr>
      </w:pPr>
      <w:r w:rsidRPr="00B72A3F">
        <w:rPr>
          <w:rFonts w:ascii="Times New Roman" w:hAnsi="Times New Roman" w:cs="Times New Roman"/>
          <w:sz w:val="28"/>
          <w:szCs w:val="28"/>
          <w:lang w:val="de-DE"/>
        </w:rPr>
        <w:t>2</w:t>
      </w:r>
      <w:r w:rsidR="00B72A3F">
        <w:rPr>
          <w:rFonts w:ascii="Times New Roman" w:hAnsi="Times New Roman" w:cs="Times New Roman"/>
          <w:sz w:val="28"/>
          <w:szCs w:val="28"/>
          <w:lang w:val="de-DE"/>
        </w:rPr>
        <w:t xml:space="preserve">5. </w:t>
      </w:r>
      <w:r w:rsidR="003A7CBD" w:rsidRPr="00171461">
        <w:rPr>
          <w:rFonts w:ascii="Times New Roman" w:hAnsi="Times New Roman" w:cs="Times New Roman"/>
          <w:sz w:val="28"/>
          <w:szCs w:val="28"/>
          <w:lang w:val="uk-UA"/>
        </w:rPr>
        <w:t>Wilck</w:t>
      </w:r>
      <w:r w:rsidR="009A7C66" w:rsidRPr="00B72A3F">
        <w:rPr>
          <w:rFonts w:ascii="Times New Roman" w:hAnsi="Times New Roman" w:cs="Times New Roman"/>
          <w:sz w:val="28"/>
          <w:szCs w:val="28"/>
          <w:lang w:val="de-DE"/>
        </w:rPr>
        <w:t>,</w:t>
      </w:r>
      <w:r w:rsidR="003A7CBD" w:rsidRPr="00171461">
        <w:rPr>
          <w:rFonts w:ascii="Times New Roman" w:hAnsi="Times New Roman" w:cs="Times New Roman"/>
          <w:sz w:val="28"/>
          <w:szCs w:val="28"/>
          <w:lang w:val="uk-UA"/>
        </w:rPr>
        <w:t xml:space="preserve"> N</w:t>
      </w:r>
      <w:r w:rsidR="00171461" w:rsidRPr="00171461">
        <w:rPr>
          <w:rFonts w:ascii="Times New Roman" w:hAnsi="Times New Roman" w:cs="Times New Roman"/>
          <w:sz w:val="28"/>
          <w:szCs w:val="28"/>
          <w:lang w:val="uk-UA"/>
        </w:rPr>
        <w:t>.,</w:t>
      </w:r>
      <w:r w:rsidR="003A7CBD" w:rsidRPr="00171461">
        <w:rPr>
          <w:rFonts w:ascii="Times New Roman" w:hAnsi="Times New Roman" w:cs="Times New Roman"/>
          <w:sz w:val="28"/>
          <w:szCs w:val="28"/>
          <w:lang w:val="uk-UA"/>
        </w:rPr>
        <w:t xml:space="preserve"> Markó</w:t>
      </w:r>
      <w:r w:rsidR="009A7C66" w:rsidRPr="00B72A3F">
        <w:rPr>
          <w:rFonts w:ascii="Times New Roman" w:hAnsi="Times New Roman" w:cs="Times New Roman"/>
          <w:sz w:val="28"/>
          <w:szCs w:val="28"/>
          <w:lang w:val="de-DE"/>
        </w:rPr>
        <w:t>,</w:t>
      </w:r>
      <w:r w:rsidR="003A7CBD" w:rsidRPr="00171461">
        <w:rPr>
          <w:rFonts w:ascii="Times New Roman" w:hAnsi="Times New Roman" w:cs="Times New Roman"/>
          <w:sz w:val="28"/>
          <w:szCs w:val="28"/>
          <w:lang w:val="uk-UA"/>
        </w:rPr>
        <w:t xml:space="preserve"> L, Balogh</w:t>
      </w:r>
      <w:r w:rsidR="009A7C66" w:rsidRPr="00B72A3F">
        <w:rPr>
          <w:rFonts w:ascii="Times New Roman" w:hAnsi="Times New Roman" w:cs="Times New Roman"/>
          <w:sz w:val="28"/>
          <w:szCs w:val="28"/>
          <w:lang w:val="de-DE"/>
        </w:rPr>
        <w:t>,</w:t>
      </w:r>
      <w:r w:rsidR="003A7CBD" w:rsidRPr="00171461">
        <w:rPr>
          <w:rFonts w:ascii="Times New Roman" w:hAnsi="Times New Roman" w:cs="Times New Roman"/>
          <w:sz w:val="28"/>
          <w:szCs w:val="28"/>
          <w:lang w:val="uk-UA"/>
        </w:rPr>
        <w:t xml:space="preserve"> A.</w:t>
      </w:r>
      <w:r w:rsidR="00171461" w:rsidRPr="00171461">
        <w:rPr>
          <w:rFonts w:ascii="Times New Roman" w:hAnsi="Times New Roman" w:cs="Times New Roman"/>
          <w:sz w:val="28"/>
          <w:szCs w:val="28"/>
          <w:lang w:val="uk-UA"/>
        </w:rPr>
        <w:t>,</w:t>
      </w:r>
      <w:r w:rsidR="003A7CBD" w:rsidRPr="00171461">
        <w:rPr>
          <w:rFonts w:ascii="Times New Roman" w:hAnsi="Times New Roman" w:cs="Times New Roman"/>
          <w:sz w:val="28"/>
          <w:szCs w:val="28"/>
          <w:lang w:val="uk-UA"/>
        </w:rPr>
        <w:t xml:space="preserve"> </w:t>
      </w:r>
      <w:r w:rsidR="00171461" w:rsidRPr="00171461">
        <w:rPr>
          <w:rFonts w:ascii="Times New Roman" w:hAnsi="Times New Roman" w:cs="Times New Roman"/>
          <w:sz w:val="28"/>
          <w:szCs w:val="28"/>
          <w:lang w:val="uk-UA"/>
        </w:rPr>
        <w:t>Kräker</w:t>
      </w:r>
      <w:r w:rsidR="009A7C66" w:rsidRPr="00B72A3F">
        <w:rPr>
          <w:rFonts w:ascii="Times New Roman" w:hAnsi="Times New Roman" w:cs="Times New Roman"/>
          <w:sz w:val="28"/>
          <w:szCs w:val="28"/>
          <w:lang w:val="de-DE"/>
        </w:rPr>
        <w:t>,</w:t>
      </w:r>
      <w:r w:rsidR="00171461" w:rsidRPr="00171461">
        <w:rPr>
          <w:rFonts w:ascii="Times New Roman" w:hAnsi="Times New Roman" w:cs="Times New Roman"/>
          <w:sz w:val="28"/>
          <w:szCs w:val="28"/>
          <w:lang w:val="uk-UA"/>
        </w:rPr>
        <w:t xml:space="preserve"> K</w:t>
      </w:r>
      <w:r w:rsidR="003A7CBD" w:rsidRPr="00171461">
        <w:rPr>
          <w:rFonts w:ascii="Times New Roman" w:hAnsi="Times New Roman" w:cs="Times New Roman"/>
          <w:sz w:val="28"/>
          <w:szCs w:val="28"/>
          <w:lang w:val="uk-UA"/>
        </w:rPr>
        <w:t>.</w:t>
      </w:r>
      <w:r w:rsidR="00171461" w:rsidRPr="00B72A3F">
        <w:rPr>
          <w:rFonts w:ascii="Times New Roman" w:hAnsi="Times New Roman" w:cs="Times New Roman"/>
          <w:sz w:val="28"/>
          <w:szCs w:val="28"/>
          <w:lang w:val="de-DE"/>
        </w:rPr>
        <w:t xml:space="preserve">, </w:t>
      </w:r>
      <w:r w:rsidR="00171461" w:rsidRPr="00171461">
        <w:rPr>
          <w:rFonts w:ascii="Times New Roman" w:hAnsi="Times New Roman" w:cs="Times New Roman"/>
          <w:sz w:val="28"/>
          <w:szCs w:val="28"/>
          <w:lang w:val="uk-UA"/>
        </w:rPr>
        <w:t>Herse</w:t>
      </w:r>
      <w:r w:rsidR="009A7C66" w:rsidRPr="00B72A3F">
        <w:rPr>
          <w:rFonts w:ascii="Times New Roman" w:hAnsi="Times New Roman" w:cs="Times New Roman"/>
          <w:sz w:val="28"/>
          <w:szCs w:val="28"/>
          <w:lang w:val="de-DE"/>
        </w:rPr>
        <w:t>,</w:t>
      </w:r>
      <w:r w:rsidR="00171461" w:rsidRPr="00171461">
        <w:rPr>
          <w:rFonts w:ascii="Times New Roman" w:hAnsi="Times New Roman" w:cs="Times New Roman"/>
          <w:sz w:val="28"/>
          <w:szCs w:val="28"/>
          <w:lang w:val="uk-UA"/>
        </w:rPr>
        <w:t xml:space="preserve"> F</w:t>
      </w:r>
      <w:r w:rsidR="00171461" w:rsidRPr="00B72A3F">
        <w:rPr>
          <w:rFonts w:ascii="Times New Roman" w:hAnsi="Times New Roman" w:cs="Times New Roman"/>
          <w:sz w:val="28"/>
          <w:szCs w:val="28"/>
          <w:lang w:val="de-DE"/>
        </w:rPr>
        <w:t xml:space="preserve">., </w:t>
      </w:r>
      <w:r w:rsidR="00171461" w:rsidRPr="00171461">
        <w:rPr>
          <w:rFonts w:ascii="Times New Roman" w:hAnsi="Times New Roman" w:cs="Times New Roman"/>
          <w:sz w:val="28"/>
          <w:szCs w:val="28"/>
          <w:lang w:val="uk-UA"/>
        </w:rPr>
        <w:t>Bartolomaeus</w:t>
      </w:r>
      <w:r w:rsidR="009A7C66" w:rsidRPr="00B72A3F">
        <w:rPr>
          <w:rFonts w:ascii="Times New Roman" w:hAnsi="Times New Roman" w:cs="Times New Roman"/>
          <w:sz w:val="28"/>
          <w:szCs w:val="28"/>
          <w:lang w:val="de-DE"/>
        </w:rPr>
        <w:t>,</w:t>
      </w:r>
      <w:r w:rsidR="00171461" w:rsidRPr="00171461">
        <w:rPr>
          <w:rFonts w:ascii="Times New Roman" w:hAnsi="Times New Roman" w:cs="Times New Roman"/>
          <w:sz w:val="28"/>
          <w:szCs w:val="28"/>
          <w:lang w:val="uk-UA"/>
        </w:rPr>
        <w:t xml:space="preserve"> H</w:t>
      </w:r>
      <w:r w:rsidR="00171461" w:rsidRPr="00B72A3F">
        <w:rPr>
          <w:rFonts w:ascii="Times New Roman" w:hAnsi="Times New Roman" w:cs="Times New Roman"/>
          <w:sz w:val="28"/>
          <w:szCs w:val="28"/>
          <w:lang w:val="de-DE"/>
        </w:rPr>
        <w:t>. …&amp;</w:t>
      </w:r>
      <w:r w:rsidR="00171461" w:rsidRPr="00171461">
        <w:rPr>
          <w:rFonts w:ascii="Times New Roman" w:hAnsi="Times New Roman" w:cs="Times New Roman"/>
          <w:sz w:val="28"/>
          <w:szCs w:val="28"/>
          <w:lang w:val="uk-UA"/>
        </w:rPr>
        <w:t xml:space="preserve"> Haase N</w:t>
      </w:r>
      <w:r w:rsidR="00171461" w:rsidRPr="00171461">
        <w:rPr>
          <w:rFonts w:ascii="Times New Roman" w:hAnsi="Times New Roman" w:cs="Times New Roman"/>
          <w:sz w:val="28"/>
          <w:szCs w:val="28"/>
          <w:lang w:val="en-US"/>
        </w:rPr>
        <w:t>. (</w:t>
      </w:r>
      <w:r w:rsidR="00171461" w:rsidRPr="00171461">
        <w:rPr>
          <w:rFonts w:ascii="Times New Roman" w:hAnsi="Times New Roman" w:cs="Times New Roman"/>
          <w:sz w:val="28"/>
          <w:szCs w:val="28"/>
          <w:lang w:val="uk-UA"/>
        </w:rPr>
        <w:t>2018</w:t>
      </w:r>
      <w:r w:rsidR="00171461" w:rsidRPr="00171461">
        <w:rPr>
          <w:rFonts w:ascii="Times New Roman" w:hAnsi="Times New Roman" w:cs="Times New Roman"/>
          <w:sz w:val="28"/>
          <w:szCs w:val="28"/>
          <w:lang w:val="en-US"/>
        </w:rPr>
        <w:t xml:space="preserve">). </w:t>
      </w:r>
      <w:r w:rsidR="003A7CBD" w:rsidRPr="00171461">
        <w:rPr>
          <w:rFonts w:ascii="Times New Roman" w:hAnsi="Times New Roman" w:cs="Times New Roman"/>
          <w:sz w:val="28"/>
          <w:szCs w:val="28"/>
          <w:lang w:val="uk-UA"/>
        </w:rPr>
        <w:t>Nitric oxide-sensitive guanylyl cyclase stimulation improves experimental heart failure wit</w:t>
      </w:r>
      <w:r w:rsidR="00171461" w:rsidRPr="00171461">
        <w:rPr>
          <w:rFonts w:ascii="Times New Roman" w:hAnsi="Times New Roman" w:cs="Times New Roman"/>
          <w:sz w:val="28"/>
          <w:szCs w:val="28"/>
          <w:lang w:val="uk-UA"/>
        </w:rPr>
        <w:t xml:space="preserve">h preserved ejection fraction. </w:t>
      </w:r>
      <w:r w:rsidR="003A7CBD" w:rsidRPr="00171461">
        <w:rPr>
          <w:rFonts w:ascii="Times New Roman" w:hAnsi="Times New Roman" w:cs="Times New Roman"/>
          <w:i/>
          <w:sz w:val="28"/>
          <w:szCs w:val="28"/>
          <w:lang w:val="uk-UA"/>
        </w:rPr>
        <w:t>JCI Insight</w:t>
      </w:r>
      <w:r w:rsidR="00171461" w:rsidRPr="00171461">
        <w:rPr>
          <w:rFonts w:ascii="Times New Roman" w:hAnsi="Times New Roman" w:cs="Times New Roman"/>
          <w:sz w:val="28"/>
          <w:szCs w:val="28"/>
          <w:lang w:val="uk-UA"/>
        </w:rPr>
        <w:t>,</w:t>
      </w:r>
      <w:r w:rsidR="003A7CBD" w:rsidRPr="00171461">
        <w:rPr>
          <w:rFonts w:ascii="Times New Roman" w:hAnsi="Times New Roman" w:cs="Times New Roman"/>
          <w:sz w:val="28"/>
          <w:szCs w:val="28"/>
          <w:lang w:val="uk-UA"/>
        </w:rPr>
        <w:t xml:space="preserve"> 3</w:t>
      </w:r>
      <w:r w:rsidR="00171461" w:rsidRPr="00171461">
        <w:rPr>
          <w:rFonts w:ascii="Times New Roman" w:hAnsi="Times New Roman" w:cs="Times New Roman"/>
          <w:sz w:val="28"/>
          <w:szCs w:val="28"/>
          <w:lang w:val="de-DE"/>
        </w:rPr>
        <w:t>(</w:t>
      </w:r>
      <w:r w:rsidR="003A7CBD" w:rsidRPr="00171461">
        <w:rPr>
          <w:rFonts w:ascii="Times New Roman" w:hAnsi="Times New Roman" w:cs="Times New Roman"/>
          <w:sz w:val="28"/>
          <w:szCs w:val="28"/>
          <w:lang w:val="uk-UA"/>
        </w:rPr>
        <w:t>4</w:t>
      </w:r>
      <w:r w:rsidR="00171461" w:rsidRPr="00171461">
        <w:rPr>
          <w:rFonts w:ascii="Times New Roman" w:hAnsi="Times New Roman" w:cs="Times New Roman"/>
          <w:sz w:val="28"/>
          <w:szCs w:val="28"/>
          <w:lang w:val="de-DE"/>
        </w:rPr>
        <w:t>)</w:t>
      </w:r>
      <w:r w:rsidR="00171461" w:rsidRPr="00171461">
        <w:rPr>
          <w:rFonts w:ascii="Times New Roman" w:hAnsi="Times New Roman" w:cs="Times New Roman"/>
          <w:sz w:val="28"/>
          <w:szCs w:val="28"/>
          <w:lang w:val="uk-UA"/>
        </w:rPr>
        <w:t>,</w:t>
      </w:r>
      <w:r w:rsidR="003A7CBD" w:rsidRPr="00171461">
        <w:rPr>
          <w:rFonts w:ascii="Times New Roman" w:hAnsi="Times New Roman" w:cs="Times New Roman"/>
          <w:sz w:val="28"/>
          <w:szCs w:val="28"/>
          <w:lang w:val="uk-UA"/>
        </w:rPr>
        <w:t xml:space="preserve"> e96006. </w:t>
      </w:r>
      <w:hyperlink r:id="rId46" w:history="1">
        <w:r w:rsidR="003A7CBD" w:rsidRPr="00171461">
          <w:rPr>
            <w:rStyle w:val="a3"/>
            <w:rFonts w:ascii="Times New Roman" w:hAnsi="Times New Roman" w:cs="Times New Roman"/>
            <w:color w:val="auto"/>
            <w:sz w:val="28"/>
            <w:szCs w:val="28"/>
            <w:u w:val="none"/>
            <w:lang w:val="uk-UA"/>
          </w:rPr>
          <w:t>https://doi.org/10.1172/jci.insight.9600626</w:t>
        </w:r>
      </w:hyperlink>
      <w:r w:rsidRPr="00171461">
        <w:rPr>
          <w:rFonts w:ascii="Times New Roman" w:hAnsi="Times New Roman" w:cs="Times New Roman"/>
          <w:sz w:val="28"/>
          <w:szCs w:val="28"/>
          <w:lang w:val="uk-UA"/>
        </w:rPr>
        <w:t xml:space="preserve">. </w:t>
      </w:r>
    </w:p>
    <w:p w14:paraId="0204AEC7" w14:textId="05EB87EB" w:rsidR="009A7C66" w:rsidRPr="009A7C66" w:rsidRDefault="00B72A3F" w:rsidP="001B4C2E">
      <w:pPr>
        <w:spacing w:after="0" w:line="360" w:lineRule="auto"/>
        <w:contextualSpacing/>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de-DE"/>
        </w:rPr>
        <w:t>26</w:t>
      </w:r>
      <w:r w:rsidR="003A7CBD" w:rsidRPr="008406EB">
        <w:rPr>
          <w:rFonts w:ascii="Times New Roman" w:hAnsi="Times New Roman" w:cs="Times New Roman"/>
          <w:color w:val="000000"/>
          <w:sz w:val="28"/>
          <w:szCs w:val="28"/>
          <w:lang w:val="de-DE"/>
        </w:rPr>
        <w:t xml:space="preserve">. </w:t>
      </w:r>
      <w:r w:rsidR="009A7C66" w:rsidRPr="009A7C66">
        <w:rPr>
          <w:rFonts w:ascii="Times New Roman" w:hAnsi="Times New Roman" w:cs="Times New Roman"/>
          <w:color w:val="000000"/>
          <w:sz w:val="28"/>
          <w:szCs w:val="28"/>
          <w:lang w:val="uk-UA"/>
        </w:rPr>
        <w:t xml:space="preserve">Goetze, J. P., Bruneau, B. G., Ramos, H. R., Ogawa, T., de Bold, M. K., &amp; de Bold, A. J. (2020). Cardiac natriuretic peptides. </w:t>
      </w:r>
      <w:r w:rsidR="009A7C66" w:rsidRPr="009A7C66">
        <w:rPr>
          <w:rFonts w:ascii="Times New Roman" w:hAnsi="Times New Roman" w:cs="Times New Roman"/>
          <w:i/>
          <w:color w:val="000000"/>
          <w:sz w:val="28"/>
          <w:szCs w:val="28"/>
          <w:lang w:val="uk-UA"/>
        </w:rPr>
        <w:t>Nature Reviews Cardiology</w:t>
      </w:r>
      <w:r w:rsidR="009A7C66" w:rsidRPr="009A7C66">
        <w:rPr>
          <w:rFonts w:ascii="Times New Roman" w:hAnsi="Times New Roman" w:cs="Times New Roman"/>
          <w:color w:val="000000"/>
          <w:sz w:val="28"/>
          <w:szCs w:val="28"/>
          <w:lang w:val="uk-UA"/>
        </w:rPr>
        <w:t>, 17(11), 698-717.</w:t>
      </w:r>
      <w:r w:rsidR="009A7C66">
        <w:rPr>
          <w:rFonts w:ascii="Times New Roman" w:hAnsi="Times New Roman" w:cs="Times New Roman"/>
          <w:color w:val="000000"/>
          <w:sz w:val="28"/>
          <w:szCs w:val="28"/>
          <w:lang w:val="en-US"/>
        </w:rPr>
        <w:t xml:space="preserve"> </w:t>
      </w:r>
      <w:r w:rsidR="009A7C66" w:rsidRPr="009A7C66">
        <w:rPr>
          <w:rFonts w:ascii="Times New Roman" w:hAnsi="Times New Roman" w:cs="Times New Roman"/>
          <w:color w:val="000000"/>
          <w:sz w:val="28"/>
          <w:szCs w:val="28"/>
          <w:lang w:val="en-US"/>
        </w:rPr>
        <w:t>https://doi.org/10.1038/s41569-020-0381-0</w:t>
      </w:r>
    </w:p>
    <w:p w14:paraId="59DB28F1" w14:textId="58DE0388" w:rsidR="00EE500E" w:rsidRPr="008406EB" w:rsidRDefault="00BA49B7"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2</w:t>
      </w:r>
      <w:r w:rsidR="00B72A3F">
        <w:rPr>
          <w:rFonts w:ascii="Times New Roman" w:hAnsi="Times New Roman" w:cs="Times New Roman"/>
          <w:color w:val="000000"/>
          <w:sz w:val="28"/>
          <w:szCs w:val="28"/>
          <w:lang w:val="en-US"/>
        </w:rPr>
        <w:t>7</w:t>
      </w:r>
      <w:r w:rsidR="00CC79A1" w:rsidRPr="001B4C2E">
        <w:rPr>
          <w:rFonts w:ascii="Times New Roman" w:hAnsi="Times New Roman" w:cs="Times New Roman"/>
          <w:color w:val="000000"/>
          <w:sz w:val="28"/>
          <w:szCs w:val="28"/>
          <w:lang w:val="uk-UA"/>
        </w:rPr>
        <w:t>.</w:t>
      </w:r>
      <w:r w:rsidR="00B94C2A" w:rsidRPr="001B4C2E">
        <w:rPr>
          <w:rFonts w:ascii="Times New Roman" w:hAnsi="Times New Roman" w:cs="Times New Roman"/>
          <w:color w:val="000000"/>
          <w:sz w:val="28"/>
          <w:szCs w:val="28"/>
          <w:lang w:val="uk-UA"/>
        </w:rPr>
        <w:t xml:space="preserve"> </w:t>
      </w:r>
      <w:r w:rsidR="00EE500E" w:rsidRPr="00EE500E">
        <w:rPr>
          <w:rFonts w:ascii="Times New Roman" w:hAnsi="Times New Roman" w:cs="Times New Roman"/>
          <w:color w:val="000000"/>
          <w:sz w:val="28"/>
          <w:szCs w:val="28"/>
          <w:lang w:val="uk-UA"/>
        </w:rPr>
        <w:t>Cao, Z., Jia, Y., &amp; Zhu, B. (2019). BNP and NT-proBNP as diagnostic biomarkers for cardiac dysfunction in both clinical and forensic medicine.</w:t>
      </w:r>
      <w:r w:rsidR="00EE500E" w:rsidRPr="00EE500E">
        <w:rPr>
          <w:rFonts w:ascii="Times New Roman" w:hAnsi="Times New Roman" w:cs="Times New Roman"/>
          <w:i/>
          <w:color w:val="000000"/>
          <w:sz w:val="28"/>
          <w:szCs w:val="28"/>
          <w:lang w:val="uk-UA"/>
        </w:rPr>
        <w:t xml:space="preserve"> International journal of molecular sciences</w:t>
      </w:r>
      <w:r w:rsidR="00EE500E" w:rsidRPr="00EE500E">
        <w:rPr>
          <w:rFonts w:ascii="Times New Roman" w:hAnsi="Times New Roman" w:cs="Times New Roman"/>
          <w:color w:val="000000"/>
          <w:sz w:val="28"/>
          <w:szCs w:val="28"/>
          <w:lang w:val="uk-UA"/>
        </w:rPr>
        <w:t>, 20(8), 1820.</w:t>
      </w:r>
      <w:r w:rsidR="00EE500E" w:rsidRPr="008406EB">
        <w:rPr>
          <w:rFonts w:ascii="Times New Roman" w:hAnsi="Times New Roman" w:cs="Times New Roman"/>
          <w:color w:val="000000"/>
          <w:sz w:val="28"/>
          <w:szCs w:val="28"/>
          <w:lang w:val="uk-UA"/>
        </w:rPr>
        <w:t xml:space="preserve"> </w:t>
      </w:r>
      <w:r w:rsidR="00EE500E" w:rsidRPr="00EE500E">
        <w:rPr>
          <w:rFonts w:ascii="Times New Roman" w:hAnsi="Times New Roman" w:cs="Times New Roman"/>
          <w:color w:val="000000"/>
          <w:sz w:val="28"/>
          <w:szCs w:val="28"/>
          <w:lang w:val="en-US"/>
        </w:rPr>
        <w:t>https</w:t>
      </w:r>
      <w:r w:rsidR="00EE500E" w:rsidRPr="008406EB">
        <w:rPr>
          <w:rFonts w:ascii="Times New Roman" w:hAnsi="Times New Roman" w:cs="Times New Roman"/>
          <w:color w:val="000000"/>
          <w:sz w:val="28"/>
          <w:szCs w:val="28"/>
          <w:lang w:val="uk-UA"/>
        </w:rPr>
        <w:t>://</w:t>
      </w:r>
      <w:r w:rsidR="00EE500E" w:rsidRPr="00EE500E">
        <w:rPr>
          <w:rFonts w:ascii="Times New Roman" w:hAnsi="Times New Roman" w:cs="Times New Roman"/>
          <w:color w:val="000000"/>
          <w:sz w:val="28"/>
          <w:szCs w:val="28"/>
          <w:lang w:val="en-US"/>
        </w:rPr>
        <w:t>doi</w:t>
      </w:r>
      <w:r w:rsidR="00EE500E" w:rsidRPr="008406EB">
        <w:rPr>
          <w:rFonts w:ascii="Times New Roman" w:hAnsi="Times New Roman" w:cs="Times New Roman"/>
          <w:color w:val="000000"/>
          <w:sz w:val="28"/>
          <w:szCs w:val="28"/>
          <w:lang w:val="uk-UA"/>
        </w:rPr>
        <w:t>.</w:t>
      </w:r>
      <w:r w:rsidR="00EE500E" w:rsidRPr="00EE500E">
        <w:rPr>
          <w:rFonts w:ascii="Times New Roman" w:hAnsi="Times New Roman" w:cs="Times New Roman"/>
          <w:color w:val="000000"/>
          <w:sz w:val="28"/>
          <w:szCs w:val="28"/>
          <w:lang w:val="en-US"/>
        </w:rPr>
        <w:t>org</w:t>
      </w:r>
      <w:r w:rsidR="00EE500E" w:rsidRPr="008406EB">
        <w:rPr>
          <w:rFonts w:ascii="Times New Roman" w:hAnsi="Times New Roman" w:cs="Times New Roman"/>
          <w:color w:val="000000"/>
          <w:sz w:val="28"/>
          <w:szCs w:val="28"/>
          <w:lang w:val="uk-UA"/>
        </w:rPr>
        <w:t>/10.3390/</w:t>
      </w:r>
      <w:r w:rsidR="00EE500E" w:rsidRPr="00EE500E">
        <w:rPr>
          <w:rFonts w:ascii="Times New Roman" w:hAnsi="Times New Roman" w:cs="Times New Roman"/>
          <w:color w:val="000000"/>
          <w:sz w:val="28"/>
          <w:szCs w:val="28"/>
          <w:lang w:val="en-US"/>
        </w:rPr>
        <w:t>ijms</w:t>
      </w:r>
      <w:r w:rsidR="00EE500E" w:rsidRPr="008406EB">
        <w:rPr>
          <w:rFonts w:ascii="Times New Roman" w:hAnsi="Times New Roman" w:cs="Times New Roman"/>
          <w:color w:val="000000"/>
          <w:sz w:val="28"/>
          <w:szCs w:val="28"/>
          <w:lang w:val="uk-UA"/>
        </w:rPr>
        <w:t>20081820</w:t>
      </w:r>
    </w:p>
    <w:p w14:paraId="758CB07C" w14:textId="50526DFB" w:rsidR="00A75B08" w:rsidRPr="00A75B08" w:rsidRDefault="00BA49B7" w:rsidP="00A75B08">
      <w:pPr>
        <w:spacing w:after="0" w:line="360" w:lineRule="auto"/>
        <w:jc w:val="both"/>
        <w:rPr>
          <w:rFonts w:ascii="Times New Roman" w:hAnsi="Times New Roman" w:cs="Times New Roman"/>
          <w:color w:val="000000"/>
          <w:sz w:val="28"/>
          <w:szCs w:val="28"/>
          <w:lang w:val="en-US"/>
        </w:rPr>
      </w:pPr>
      <w:r w:rsidRPr="00A75B08">
        <w:rPr>
          <w:rFonts w:ascii="Times New Roman" w:hAnsi="Times New Roman" w:cs="Times New Roman"/>
          <w:color w:val="000000"/>
          <w:sz w:val="28"/>
          <w:szCs w:val="28"/>
          <w:lang w:val="uk-UA"/>
        </w:rPr>
        <w:t>2</w:t>
      </w:r>
      <w:r w:rsidR="00B72A3F">
        <w:rPr>
          <w:rFonts w:ascii="Times New Roman" w:hAnsi="Times New Roman" w:cs="Times New Roman"/>
          <w:color w:val="000000"/>
          <w:sz w:val="28"/>
          <w:szCs w:val="28"/>
          <w:lang w:val="uk-UA"/>
        </w:rPr>
        <w:t>8</w:t>
      </w:r>
      <w:r w:rsidR="0079700C" w:rsidRPr="00A75B08">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Heinzel</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F</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R</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Hegemann</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N</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Hohendanner</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F</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Primessnig</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U</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Grune</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J</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Blaschke</w:t>
      </w:r>
      <w:r w:rsidR="00A75B08" w:rsidRPr="008406EB">
        <w:rPr>
          <w:rFonts w:ascii="Times New Roman" w:hAnsi="Times New Roman" w:cs="Times New Roman"/>
          <w:color w:val="000000"/>
          <w:sz w:val="28"/>
          <w:szCs w:val="28"/>
          <w:lang w:val="uk-UA"/>
        </w:rPr>
        <w:t xml:space="preserve">, </w:t>
      </w:r>
      <w:r w:rsidR="00A75B08" w:rsidRPr="00A75B08">
        <w:rPr>
          <w:rFonts w:ascii="Times New Roman" w:hAnsi="Times New Roman" w:cs="Times New Roman"/>
          <w:color w:val="000000"/>
          <w:sz w:val="28"/>
          <w:szCs w:val="28"/>
          <w:lang w:val="de-DE"/>
        </w:rPr>
        <w:t>F</w:t>
      </w:r>
      <w:r w:rsidR="00A75B08" w:rsidRPr="008406EB">
        <w:rPr>
          <w:rFonts w:ascii="Times New Roman" w:hAnsi="Times New Roman" w:cs="Times New Roman"/>
          <w:color w:val="000000"/>
          <w:sz w:val="28"/>
          <w:szCs w:val="28"/>
          <w:lang w:val="uk-UA"/>
        </w:rPr>
        <w:t xml:space="preserve">., ….&amp; </w:t>
      </w:r>
      <w:r w:rsidR="00A75B08" w:rsidRPr="00A75B08">
        <w:rPr>
          <w:rFonts w:ascii="Times New Roman" w:hAnsi="Times New Roman" w:cs="Times New Roman"/>
          <w:color w:val="000000"/>
          <w:sz w:val="28"/>
          <w:szCs w:val="28"/>
          <w:lang w:val="en-US"/>
        </w:rPr>
        <w:t xml:space="preserve">Kuebler, W. M.. </w:t>
      </w:r>
      <w:r w:rsidR="00B217BD">
        <w:rPr>
          <w:rFonts w:ascii="Times New Roman" w:hAnsi="Times New Roman" w:cs="Times New Roman"/>
          <w:color w:val="000000"/>
          <w:sz w:val="28"/>
          <w:szCs w:val="28"/>
          <w:lang w:val="en-US"/>
        </w:rPr>
        <w:t>(</w:t>
      </w:r>
      <w:r w:rsidR="00B217BD" w:rsidRPr="00A75B08">
        <w:rPr>
          <w:rFonts w:ascii="Times New Roman" w:hAnsi="Times New Roman" w:cs="Times New Roman"/>
          <w:color w:val="000000"/>
          <w:sz w:val="28"/>
          <w:szCs w:val="28"/>
          <w:lang w:val="en-US"/>
        </w:rPr>
        <w:t>2020</w:t>
      </w:r>
      <w:r w:rsidR="00B217BD">
        <w:rPr>
          <w:rFonts w:ascii="Times New Roman" w:hAnsi="Times New Roman" w:cs="Times New Roman"/>
          <w:color w:val="000000"/>
          <w:sz w:val="28"/>
          <w:szCs w:val="28"/>
          <w:lang w:val="en-US"/>
        </w:rPr>
        <w:t>)</w:t>
      </w:r>
      <w:r w:rsidR="00B217BD" w:rsidRPr="00A75B08">
        <w:rPr>
          <w:rFonts w:ascii="Times New Roman" w:hAnsi="Times New Roman" w:cs="Times New Roman"/>
          <w:color w:val="000000"/>
          <w:sz w:val="28"/>
          <w:szCs w:val="28"/>
          <w:lang w:val="en-US"/>
        </w:rPr>
        <w:t>.</w:t>
      </w:r>
      <w:r w:rsidR="00B217BD">
        <w:rPr>
          <w:rFonts w:ascii="Times New Roman" w:hAnsi="Times New Roman" w:cs="Times New Roman"/>
          <w:color w:val="000000"/>
          <w:sz w:val="28"/>
          <w:szCs w:val="28"/>
          <w:lang w:val="en-US"/>
        </w:rPr>
        <w:t xml:space="preserve"> </w:t>
      </w:r>
      <w:r w:rsidR="00A75B08" w:rsidRPr="00A75B08">
        <w:rPr>
          <w:rFonts w:ascii="Times New Roman" w:hAnsi="Times New Roman" w:cs="Times New Roman"/>
          <w:color w:val="000000"/>
          <w:sz w:val="28"/>
          <w:szCs w:val="28"/>
          <w:lang w:val="en-US"/>
        </w:rPr>
        <w:t xml:space="preserve">Left ventricular dysfunction in heart failure with preserved </w:t>
      </w:r>
      <w:r w:rsidR="00A75B08" w:rsidRPr="00A75B08">
        <w:rPr>
          <w:rFonts w:ascii="Times New Roman" w:hAnsi="Times New Roman" w:cs="Times New Roman"/>
          <w:color w:val="000000"/>
          <w:sz w:val="28"/>
          <w:szCs w:val="28"/>
          <w:lang w:val="en-US"/>
        </w:rPr>
        <w:lastRenderedPageBreak/>
        <w:t>ejection fraction</w:t>
      </w:r>
      <w:r w:rsidR="00B217BD">
        <w:rPr>
          <w:rFonts w:ascii="Times New Roman" w:hAnsi="Times New Roman" w:cs="Times New Roman"/>
          <w:color w:val="000000"/>
          <w:sz w:val="28"/>
          <w:szCs w:val="28"/>
          <w:lang w:val="en-US"/>
        </w:rPr>
        <w:t xml:space="preserve"> - </w:t>
      </w:r>
      <w:r w:rsidR="00A75B08" w:rsidRPr="00A75B08">
        <w:rPr>
          <w:rFonts w:ascii="Times New Roman" w:hAnsi="Times New Roman" w:cs="Times New Roman"/>
          <w:color w:val="000000"/>
          <w:sz w:val="28"/>
          <w:szCs w:val="28"/>
          <w:lang w:val="en-US"/>
        </w:rPr>
        <w:t xml:space="preserve">molecular mechanisms and impact on right ventricular function. </w:t>
      </w:r>
      <w:r w:rsidR="00A75B08" w:rsidRPr="00A75B08">
        <w:rPr>
          <w:rFonts w:ascii="Times New Roman" w:hAnsi="Times New Roman" w:cs="Times New Roman"/>
          <w:i/>
          <w:color w:val="000000"/>
          <w:sz w:val="28"/>
          <w:szCs w:val="28"/>
          <w:lang w:val="en-US"/>
        </w:rPr>
        <w:t>Cardiovascular Diagnosis and Therapy</w:t>
      </w:r>
      <w:r w:rsidR="00B217BD">
        <w:rPr>
          <w:rFonts w:ascii="Times New Roman" w:hAnsi="Times New Roman" w:cs="Times New Roman"/>
          <w:color w:val="000000"/>
          <w:sz w:val="28"/>
          <w:szCs w:val="28"/>
          <w:lang w:val="en-US"/>
        </w:rPr>
        <w:t>,</w:t>
      </w:r>
      <w:r w:rsidR="00A75B08" w:rsidRPr="00A75B08">
        <w:rPr>
          <w:rFonts w:ascii="Times New Roman" w:hAnsi="Times New Roman" w:cs="Times New Roman"/>
          <w:color w:val="000000"/>
          <w:sz w:val="28"/>
          <w:szCs w:val="28"/>
          <w:lang w:val="en-US"/>
        </w:rPr>
        <w:t xml:space="preserve"> </w:t>
      </w:r>
      <w:r w:rsidR="00B217BD">
        <w:rPr>
          <w:rFonts w:ascii="Times New Roman" w:hAnsi="Times New Roman" w:cs="Times New Roman"/>
          <w:color w:val="000000"/>
          <w:sz w:val="28"/>
          <w:szCs w:val="28"/>
          <w:lang w:val="en-US"/>
        </w:rPr>
        <w:t>10(</w:t>
      </w:r>
      <w:r w:rsidR="00A75B08" w:rsidRPr="00A75B08">
        <w:rPr>
          <w:rFonts w:ascii="Times New Roman" w:hAnsi="Times New Roman" w:cs="Times New Roman"/>
          <w:color w:val="000000"/>
          <w:sz w:val="28"/>
          <w:szCs w:val="28"/>
          <w:lang w:val="en-US"/>
        </w:rPr>
        <w:t>5</w:t>
      </w:r>
      <w:r w:rsidR="00B217BD">
        <w:rPr>
          <w:rFonts w:ascii="Times New Roman" w:hAnsi="Times New Roman" w:cs="Times New Roman"/>
          <w:color w:val="000000"/>
          <w:sz w:val="28"/>
          <w:szCs w:val="28"/>
          <w:lang w:val="en-US"/>
        </w:rPr>
        <w:t>),</w:t>
      </w:r>
      <w:r w:rsidR="00A75B08" w:rsidRPr="00A75B08">
        <w:rPr>
          <w:rFonts w:ascii="Times New Roman" w:hAnsi="Times New Roman" w:cs="Times New Roman"/>
          <w:color w:val="000000"/>
          <w:sz w:val="28"/>
          <w:szCs w:val="28"/>
          <w:lang w:val="en-US"/>
        </w:rPr>
        <w:t xml:space="preserve"> 1541 – 1560. </w:t>
      </w:r>
      <w:hyperlink r:id="rId47" w:history="1">
        <w:r w:rsidR="00A75B08" w:rsidRPr="00A75B08">
          <w:rPr>
            <w:rFonts w:ascii="Times New Roman" w:hAnsi="Times New Roman" w:cs="Times New Roman"/>
            <w:color w:val="000000"/>
            <w:sz w:val="28"/>
            <w:szCs w:val="28"/>
            <w:lang w:val="en-US"/>
          </w:rPr>
          <w:t>https://doi.org/10.21037/cdt-20-477</w:t>
        </w:r>
      </w:hyperlink>
    </w:p>
    <w:p w14:paraId="3446DC35" w14:textId="12EDEF6C" w:rsidR="00117F56" w:rsidRDefault="00BA49B7" w:rsidP="001B4C2E">
      <w:pPr>
        <w:spacing w:after="0" w:line="360" w:lineRule="auto"/>
        <w:contextualSpacing/>
        <w:jc w:val="both"/>
        <w:rPr>
          <w:rFonts w:ascii="Times New Roman" w:hAnsi="Times New Roman" w:cs="Times New Roman"/>
          <w:color w:val="000000"/>
          <w:sz w:val="28"/>
          <w:szCs w:val="28"/>
          <w:lang w:val="uk-UA"/>
        </w:rPr>
      </w:pPr>
      <w:r w:rsidRPr="00117F56">
        <w:rPr>
          <w:rFonts w:ascii="Times New Roman" w:hAnsi="Times New Roman" w:cs="Times New Roman"/>
          <w:color w:val="000000"/>
          <w:sz w:val="28"/>
          <w:szCs w:val="28"/>
          <w:lang w:val="en-US"/>
        </w:rPr>
        <w:t>2</w:t>
      </w:r>
      <w:r w:rsidR="00B72A3F">
        <w:rPr>
          <w:rFonts w:ascii="Times New Roman" w:hAnsi="Times New Roman" w:cs="Times New Roman"/>
          <w:color w:val="000000"/>
          <w:sz w:val="28"/>
          <w:szCs w:val="28"/>
          <w:lang w:val="en-US"/>
        </w:rPr>
        <w:t xml:space="preserve">9. </w:t>
      </w:r>
      <w:r w:rsidR="00117F56" w:rsidRPr="00117F56">
        <w:rPr>
          <w:rFonts w:ascii="Times New Roman" w:hAnsi="Times New Roman" w:cs="Times New Roman"/>
          <w:color w:val="000000"/>
          <w:sz w:val="28"/>
          <w:szCs w:val="28"/>
          <w:lang w:val="uk-UA"/>
        </w:rPr>
        <w:t xml:space="preserve">Oh, A., Okazaki, R., Sam, F., &amp; Valero-Muñoz, M. (2019). Heart failure with preserved ejection fraction and adipose tissue: a story of two tales. </w:t>
      </w:r>
      <w:r w:rsidR="00117F56" w:rsidRPr="00117F56">
        <w:rPr>
          <w:rFonts w:ascii="Times New Roman" w:hAnsi="Times New Roman" w:cs="Times New Roman"/>
          <w:i/>
          <w:color w:val="000000"/>
          <w:sz w:val="28"/>
          <w:szCs w:val="28"/>
          <w:lang w:val="uk-UA"/>
        </w:rPr>
        <w:t>Frontiers in Cardiovascular Medicine</w:t>
      </w:r>
      <w:r w:rsidR="00117F56" w:rsidRPr="00117F56">
        <w:rPr>
          <w:rFonts w:ascii="Times New Roman" w:hAnsi="Times New Roman" w:cs="Times New Roman"/>
          <w:color w:val="000000"/>
          <w:sz w:val="28"/>
          <w:szCs w:val="28"/>
          <w:lang w:val="uk-UA"/>
        </w:rPr>
        <w:t>, 6, 110.</w:t>
      </w:r>
      <w:r w:rsidR="00117F56" w:rsidRPr="009C3FB1">
        <w:rPr>
          <w:lang w:val="en-US"/>
        </w:rPr>
        <w:t xml:space="preserve"> </w:t>
      </w:r>
      <w:r w:rsidR="00117F56" w:rsidRPr="00117F56">
        <w:rPr>
          <w:rFonts w:ascii="Times New Roman" w:hAnsi="Times New Roman" w:cs="Times New Roman"/>
          <w:color w:val="000000"/>
          <w:sz w:val="28"/>
          <w:szCs w:val="28"/>
          <w:lang w:val="uk-UA"/>
        </w:rPr>
        <w:t>https://doi.org/10.3389/fcvm.2019.00110</w:t>
      </w:r>
    </w:p>
    <w:p w14:paraId="2F3BEE4C" w14:textId="17D4009D" w:rsidR="00117F56" w:rsidRDefault="00B72A3F"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30</w:t>
      </w:r>
      <w:r w:rsidR="00B94C2A" w:rsidRPr="001B4C2E">
        <w:rPr>
          <w:rFonts w:ascii="Times New Roman" w:hAnsi="Times New Roman" w:cs="Times New Roman"/>
          <w:color w:val="000000"/>
          <w:sz w:val="28"/>
          <w:szCs w:val="28"/>
          <w:lang w:val="uk-UA"/>
        </w:rPr>
        <w:t xml:space="preserve">. Domondon, M., Nikiforova, A. B., DeLeon-Pennell, K. Y., &amp; Ilatovskaya, D. V. (2019). Regulation of mitochondria function by natriuretic peptides. </w:t>
      </w:r>
      <w:r w:rsidR="00B94C2A" w:rsidRPr="001B4C2E">
        <w:rPr>
          <w:rFonts w:ascii="Times New Roman" w:hAnsi="Times New Roman" w:cs="Times New Roman"/>
          <w:i/>
          <w:color w:val="000000"/>
          <w:sz w:val="28"/>
          <w:szCs w:val="28"/>
          <w:lang w:val="uk-UA"/>
        </w:rPr>
        <w:t>American Journal of Physiology-Renal Physiology</w:t>
      </w:r>
      <w:r w:rsidR="00B94C2A" w:rsidRPr="001B4C2E">
        <w:rPr>
          <w:rFonts w:ascii="Times New Roman" w:hAnsi="Times New Roman" w:cs="Times New Roman"/>
          <w:color w:val="000000"/>
          <w:sz w:val="28"/>
          <w:szCs w:val="28"/>
          <w:lang w:val="uk-UA"/>
        </w:rPr>
        <w:t>, 317(5), F1164-F1168.</w:t>
      </w:r>
    </w:p>
    <w:p w14:paraId="5E467012" w14:textId="293194BB"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https://doi.org/10.1152/ajprenal.00384.2019</w:t>
      </w:r>
    </w:p>
    <w:p w14:paraId="4F463BC7" w14:textId="1084CED6" w:rsidR="00B94C2A" w:rsidRPr="001B4C2E" w:rsidRDefault="00B94C2A" w:rsidP="001B4C2E">
      <w:pPr>
        <w:spacing w:after="0" w:line="360" w:lineRule="auto"/>
        <w:contextualSpacing/>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uk-UA"/>
        </w:rPr>
        <w:t>3</w:t>
      </w:r>
      <w:r w:rsidR="00B72A3F">
        <w:rPr>
          <w:rFonts w:ascii="Times New Roman" w:hAnsi="Times New Roman" w:cs="Times New Roman"/>
          <w:color w:val="000000"/>
          <w:sz w:val="28"/>
          <w:szCs w:val="28"/>
          <w:lang w:val="de-DE"/>
        </w:rPr>
        <w:t>1</w:t>
      </w:r>
      <w:r w:rsidR="0079700C"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 xml:space="preserve">Nielsen, P. M., Grimm, D., Wehland, M., Simonsen, U., &amp; Krüger, M. (2018). The combination of Valsartan and Sacubitril in the treatment of hypertension and heart failure–an update. </w:t>
      </w:r>
      <w:r w:rsidRPr="001B4C2E">
        <w:rPr>
          <w:rFonts w:ascii="Times New Roman" w:hAnsi="Times New Roman" w:cs="Times New Roman"/>
          <w:i/>
          <w:color w:val="000000"/>
          <w:sz w:val="28"/>
          <w:szCs w:val="28"/>
          <w:lang w:val="uk-UA"/>
        </w:rPr>
        <w:t>Basic &amp; clinical pharmacology &amp; toxicology,</w:t>
      </w:r>
      <w:r w:rsidRPr="001B4C2E">
        <w:rPr>
          <w:rFonts w:ascii="Times New Roman" w:hAnsi="Times New Roman" w:cs="Times New Roman"/>
          <w:color w:val="000000"/>
          <w:sz w:val="28"/>
          <w:szCs w:val="28"/>
          <w:lang w:val="uk-UA"/>
        </w:rPr>
        <w:t xml:space="preserve"> 122(1), 9-18</w:t>
      </w:r>
      <w:r w:rsidRPr="001B4C2E">
        <w:rPr>
          <w:rFonts w:ascii="Times New Roman" w:hAnsi="Times New Roman" w:cs="Times New Roman"/>
          <w:sz w:val="28"/>
          <w:szCs w:val="28"/>
          <w:lang w:val="uk-UA"/>
        </w:rPr>
        <w:t>.</w:t>
      </w:r>
      <w:r w:rsidRPr="001B4C2E">
        <w:rPr>
          <w:rFonts w:ascii="Times New Roman" w:hAnsi="Times New Roman" w:cs="Times New Roman"/>
          <w:sz w:val="28"/>
          <w:szCs w:val="28"/>
          <w:lang w:val="en-US"/>
        </w:rPr>
        <w:t xml:space="preserve"> </w:t>
      </w:r>
      <w:hyperlink r:id="rId48" w:history="1">
        <w:r w:rsidRPr="001B4C2E">
          <w:rPr>
            <w:rStyle w:val="a3"/>
            <w:rFonts w:ascii="Times New Roman" w:hAnsi="Times New Roman" w:cs="Times New Roman"/>
            <w:color w:val="auto"/>
            <w:sz w:val="28"/>
            <w:szCs w:val="28"/>
            <w:u w:val="none"/>
            <w:lang w:val="uk-UA"/>
          </w:rPr>
          <w:t>https://doi.org/10.1111/bcpt.12912</w:t>
        </w:r>
      </w:hyperlink>
    </w:p>
    <w:p w14:paraId="547027F2" w14:textId="55968927" w:rsidR="00B94C2A" w:rsidRPr="001B4C2E" w:rsidRDefault="00B94C2A" w:rsidP="001B4C2E">
      <w:pPr>
        <w:spacing w:after="0" w:line="360" w:lineRule="auto"/>
        <w:contextualSpacing/>
        <w:jc w:val="both"/>
        <w:rPr>
          <w:rFonts w:ascii="Times New Roman" w:hAnsi="Times New Roman" w:cs="Times New Roman"/>
          <w:color w:val="000000"/>
          <w:sz w:val="28"/>
          <w:szCs w:val="28"/>
          <w:lang w:val="uk-UA"/>
        </w:rPr>
      </w:pPr>
      <w:r w:rsidRPr="00397FEB">
        <w:rPr>
          <w:rFonts w:ascii="Times New Roman" w:hAnsi="Times New Roman" w:cs="Times New Roman"/>
          <w:color w:val="000000" w:themeColor="text1"/>
          <w:sz w:val="28"/>
          <w:szCs w:val="28"/>
          <w:lang w:val="uk-UA"/>
        </w:rPr>
        <w:t>3</w:t>
      </w:r>
      <w:r w:rsidR="00B72A3F">
        <w:rPr>
          <w:rFonts w:ascii="Times New Roman" w:hAnsi="Times New Roman" w:cs="Times New Roman"/>
          <w:color w:val="000000" w:themeColor="text1"/>
          <w:sz w:val="28"/>
          <w:szCs w:val="28"/>
          <w:lang w:val="en-US"/>
        </w:rPr>
        <w:t>2</w:t>
      </w:r>
      <w:r w:rsidR="00397FEB">
        <w:rPr>
          <w:rFonts w:ascii="Times New Roman" w:hAnsi="Times New Roman" w:cs="Times New Roman"/>
          <w:color w:val="000000" w:themeColor="text1"/>
          <w:sz w:val="28"/>
          <w:szCs w:val="28"/>
          <w:lang w:val="uk-UA"/>
        </w:rPr>
        <w:t>. Ashcheulova</w:t>
      </w:r>
      <w:r w:rsidRPr="00397FEB">
        <w:rPr>
          <w:rFonts w:ascii="Times New Roman" w:hAnsi="Times New Roman" w:cs="Times New Roman"/>
          <w:color w:val="000000" w:themeColor="text1"/>
          <w:sz w:val="28"/>
          <w:szCs w:val="28"/>
          <w:lang w:val="uk-UA"/>
        </w:rPr>
        <w:t>,</w:t>
      </w:r>
      <w:r w:rsidR="00397FEB">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T. V., Ko</w:t>
      </w:r>
      <w:r w:rsidR="00397FEB">
        <w:rPr>
          <w:rFonts w:ascii="Times New Roman" w:hAnsi="Times New Roman" w:cs="Times New Roman"/>
          <w:color w:val="000000"/>
          <w:sz w:val="28"/>
          <w:szCs w:val="28"/>
          <w:lang w:val="uk-UA"/>
        </w:rPr>
        <w:t xml:space="preserve">mpaniiets, K. M., &amp; Herasymchuk, N. </w:t>
      </w:r>
      <w:r w:rsidRPr="001B4C2E">
        <w:rPr>
          <w:rFonts w:ascii="Times New Roman" w:hAnsi="Times New Roman" w:cs="Times New Roman"/>
          <w:color w:val="000000"/>
          <w:sz w:val="28"/>
          <w:szCs w:val="28"/>
          <w:lang w:val="uk-UA"/>
        </w:rPr>
        <w:t>M. (2019). Supramolecular complex sacubitril/valsartan–the first representative of a new class of drugs for the treatment of chronic heart failure.</w:t>
      </w:r>
      <w:r w:rsidRPr="001B4C2E">
        <w:rPr>
          <w:rFonts w:ascii="Times New Roman" w:hAnsi="Times New Roman" w:cs="Times New Roman"/>
          <w:sz w:val="28"/>
          <w:szCs w:val="28"/>
          <w:lang w:val="en-US"/>
        </w:rPr>
        <w:t xml:space="preserve"> </w:t>
      </w:r>
      <w:r w:rsidRPr="001B4C2E">
        <w:rPr>
          <w:rFonts w:ascii="Times New Roman" w:hAnsi="Times New Roman" w:cs="Times New Roman"/>
          <w:i/>
          <w:color w:val="000000"/>
          <w:sz w:val="28"/>
          <w:szCs w:val="28"/>
          <w:lang w:val="uk-UA"/>
        </w:rPr>
        <w:t>Pathologia,</w:t>
      </w:r>
      <w:r w:rsidR="00397FEB">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16 (3), 408–416. DOI: 10.14739/2310-1237. 2019.3.188964</w:t>
      </w:r>
    </w:p>
    <w:p w14:paraId="6DB942E8" w14:textId="470CFD35" w:rsidR="00251CF5" w:rsidRPr="001B4C2E" w:rsidRDefault="00251CF5"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uk-UA"/>
        </w:rPr>
        <w:t>3</w:t>
      </w:r>
      <w:r w:rsidR="00B72A3F" w:rsidRPr="00B72A3F">
        <w:rPr>
          <w:rFonts w:ascii="Times New Roman" w:hAnsi="Times New Roman" w:cs="Times New Roman"/>
          <w:color w:val="000000"/>
          <w:sz w:val="28"/>
          <w:szCs w:val="28"/>
          <w:lang w:val="de-DE"/>
        </w:rPr>
        <w:t>3</w:t>
      </w:r>
      <w:r w:rsidRPr="001B4C2E">
        <w:rPr>
          <w:rFonts w:ascii="Times New Roman" w:hAnsi="Times New Roman" w:cs="Times New Roman"/>
          <w:color w:val="000000"/>
          <w:sz w:val="28"/>
          <w:szCs w:val="28"/>
          <w:lang w:val="uk-UA"/>
        </w:rPr>
        <w:t xml:space="preserve">. Dargad, R. R., Prajapati, M. R., Dargad, R. R., &amp; Parekh, J. D. (2018). Sacubitril/valsartan: A novel angiotensin receptor-neprilysin inhibitor. </w:t>
      </w:r>
      <w:r w:rsidRPr="001E4A43">
        <w:rPr>
          <w:rFonts w:ascii="Times New Roman" w:hAnsi="Times New Roman" w:cs="Times New Roman"/>
          <w:i/>
          <w:color w:val="000000"/>
          <w:sz w:val="28"/>
          <w:szCs w:val="28"/>
          <w:lang w:val="uk-UA"/>
        </w:rPr>
        <w:t>Indian Heart Journal,</w:t>
      </w:r>
      <w:r w:rsidRPr="001B4C2E">
        <w:rPr>
          <w:rFonts w:ascii="Times New Roman" w:hAnsi="Times New Roman" w:cs="Times New Roman"/>
          <w:color w:val="000000"/>
          <w:sz w:val="28"/>
          <w:szCs w:val="28"/>
          <w:lang w:val="uk-UA"/>
        </w:rPr>
        <w:t xml:space="preserve"> 70, S102-S110. https://doi.org/10.1016/j.ihj.2018.01.002</w:t>
      </w:r>
    </w:p>
    <w:p w14:paraId="3C34D6F6" w14:textId="3D66ABC6" w:rsidR="000B22B7" w:rsidRPr="000B22B7" w:rsidRDefault="00B94C2A" w:rsidP="001B4C2E">
      <w:pPr>
        <w:spacing w:after="0" w:line="360" w:lineRule="auto"/>
        <w:contextualSpacing/>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uk-UA"/>
        </w:rPr>
        <w:t>3</w:t>
      </w:r>
      <w:r w:rsidR="00B72A3F">
        <w:rPr>
          <w:rFonts w:ascii="Times New Roman" w:hAnsi="Times New Roman" w:cs="Times New Roman"/>
          <w:color w:val="000000"/>
          <w:sz w:val="28"/>
          <w:szCs w:val="28"/>
          <w:lang w:val="uk-UA"/>
        </w:rPr>
        <w:t xml:space="preserve">4. </w:t>
      </w:r>
      <w:r w:rsidR="00851C19" w:rsidRPr="00851C19">
        <w:rPr>
          <w:rFonts w:ascii="Times New Roman" w:hAnsi="Times New Roman" w:cs="Times New Roman"/>
          <w:color w:val="000000"/>
          <w:sz w:val="28"/>
          <w:szCs w:val="28"/>
          <w:lang w:val="uk-UA"/>
        </w:rPr>
        <w:t xml:space="preserve">Voronkova, L. H., Berezin, O. Ye., Zharinova, V. Yu., Zhebel, V. M., Koval, O. A., Rudyk, Yu. S., ... &amp; Tseluiko, V. Y. (2019). Biolohichni markery ta yikh zastosuvannia pry sertsevii nedostatnosti. Konsensus Vseukrainskoi asotsiatsii kardiolohiv Ukrainy, Vseukrainskoi asotsiatsii fakhivtsiv iz sertsevoi nedostatnosti ta Ukrainskoi asotsiatsii fakhivtsiv z nevidkladnoi kardiolohii. </w:t>
      </w:r>
      <w:r w:rsidR="00851C19" w:rsidRPr="001E4A43">
        <w:rPr>
          <w:rFonts w:ascii="Times New Roman" w:hAnsi="Times New Roman" w:cs="Times New Roman"/>
          <w:i/>
          <w:color w:val="000000"/>
          <w:sz w:val="28"/>
          <w:szCs w:val="28"/>
          <w:lang w:val="uk-UA"/>
        </w:rPr>
        <w:t>Ukrainskyi kardiolohichnyi zhurnal,</w:t>
      </w:r>
      <w:r w:rsidR="00851C19" w:rsidRPr="00851C19">
        <w:rPr>
          <w:rFonts w:ascii="Times New Roman" w:hAnsi="Times New Roman" w:cs="Times New Roman"/>
          <w:color w:val="000000"/>
          <w:sz w:val="28"/>
          <w:szCs w:val="28"/>
          <w:lang w:val="uk-UA"/>
        </w:rPr>
        <w:t xml:space="preserve"> </w:t>
      </w:r>
      <w:r w:rsidR="001E4A43">
        <w:rPr>
          <w:rFonts w:ascii="Times New Roman" w:hAnsi="Times New Roman" w:cs="Times New Roman"/>
          <w:color w:val="000000"/>
          <w:sz w:val="28"/>
          <w:szCs w:val="28"/>
          <w:lang w:val="en-US"/>
        </w:rPr>
        <w:t>T</w:t>
      </w:r>
      <w:r w:rsidR="00851C19" w:rsidRPr="00851C19">
        <w:rPr>
          <w:rFonts w:ascii="Times New Roman" w:hAnsi="Times New Roman" w:cs="Times New Roman"/>
          <w:color w:val="000000"/>
          <w:sz w:val="28"/>
          <w:szCs w:val="28"/>
          <w:lang w:val="uk-UA"/>
        </w:rPr>
        <w:t xml:space="preserve">om 26, </w:t>
      </w:r>
      <w:r w:rsidR="001E4A43">
        <w:rPr>
          <w:rFonts w:ascii="Times New Roman" w:hAnsi="Times New Roman" w:cs="Times New Roman"/>
          <w:color w:val="000000"/>
          <w:sz w:val="28"/>
          <w:szCs w:val="28"/>
          <w:lang w:val="en-US"/>
        </w:rPr>
        <w:t>No.</w:t>
      </w:r>
      <w:r w:rsidR="00851C19" w:rsidRPr="00851C19">
        <w:rPr>
          <w:rFonts w:ascii="Times New Roman" w:hAnsi="Times New Roman" w:cs="Times New Roman"/>
          <w:color w:val="000000"/>
          <w:sz w:val="28"/>
          <w:szCs w:val="28"/>
          <w:lang w:val="uk-UA"/>
        </w:rPr>
        <w:t xml:space="preserve"> 2, </w:t>
      </w:r>
      <w:r w:rsidR="001E4A43">
        <w:rPr>
          <w:rFonts w:ascii="Times New Roman" w:hAnsi="Times New Roman" w:cs="Times New Roman"/>
          <w:color w:val="000000"/>
          <w:sz w:val="28"/>
          <w:szCs w:val="28"/>
          <w:lang w:val="en-US"/>
        </w:rPr>
        <w:t>P</w:t>
      </w:r>
      <w:r w:rsidR="00851C19" w:rsidRPr="00851C19">
        <w:rPr>
          <w:rFonts w:ascii="Times New Roman" w:hAnsi="Times New Roman" w:cs="Times New Roman"/>
          <w:color w:val="000000"/>
          <w:sz w:val="28"/>
          <w:szCs w:val="28"/>
          <w:lang w:val="uk-UA"/>
        </w:rPr>
        <w:t xml:space="preserve">. 11–22. </w:t>
      </w:r>
      <w:r w:rsidR="009A07D2" w:rsidRPr="009A07D2">
        <w:rPr>
          <w:rFonts w:ascii="Times New Roman" w:hAnsi="Times New Roman" w:cs="Times New Roman"/>
          <w:color w:val="000000"/>
          <w:sz w:val="28"/>
          <w:szCs w:val="28"/>
          <w:lang w:val="uk-UA"/>
        </w:rPr>
        <w:t>[in Ukrainian].</w:t>
      </w:r>
      <w:r w:rsidR="009A07D2">
        <w:rPr>
          <w:rFonts w:ascii="Times New Roman" w:hAnsi="Times New Roman" w:cs="Times New Roman"/>
          <w:color w:val="000000"/>
          <w:sz w:val="28"/>
          <w:szCs w:val="28"/>
          <w:lang w:val="en-US"/>
        </w:rPr>
        <w:t xml:space="preserve"> </w:t>
      </w:r>
      <w:hyperlink r:id="rId49" w:history="1">
        <w:r w:rsidR="000B22B7" w:rsidRPr="000B22B7">
          <w:rPr>
            <w:rStyle w:val="a3"/>
            <w:rFonts w:ascii="Times New Roman" w:hAnsi="Times New Roman" w:cs="Times New Roman"/>
            <w:color w:val="auto"/>
            <w:sz w:val="28"/>
            <w:szCs w:val="28"/>
            <w:u w:val="none"/>
            <w:lang w:val="uk-UA"/>
          </w:rPr>
          <w:t>http://doi.org/10.31928/1608-635X-2019.2.1122</w:t>
        </w:r>
      </w:hyperlink>
    </w:p>
    <w:p w14:paraId="3A8FE5F0" w14:textId="5D9DE91C" w:rsidR="00B94C2A" w:rsidRPr="001B4C2E" w:rsidRDefault="00B94C2A" w:rsidP="001B4C2E">
      <w:pPr>
        <w:spacing w:after="0" w:line="360" w:lineRule="auto"/>
        <w:contextualSpacing/>
        <w:jc w:val="both"/>
        <w:rPr>
          <w:rFonts w:ascii="Times New Roman" w:hAnsi="Times New Roman" w:cs="Times New Roman"/>
          <w:sz w:val="28"/>
          <w:szCs w:val="28"/>
          <w:lang w:val="uk-UA"/>
        </w:rPr>
      </w:pPr>
      <w:r w:rsidRPr="001B4C2E">
        <w:rPr>
          <w:rFonts w:ascii="Times New Roman" w:hAnsi="Times New Roman" w:cs="Times New Roman"/>
          <w:color w:val="000000"/>
          <w:sz w:val="28"/>
          <w:szCs w:val="28"/>
          <w:lang w:val="uk-UA"/>
        </w:rPr>
        <w:t>3</w:t>
      </w:r>
      <w:r w:rsidR="00B72A3F">
        <w:rPr>
          <w:rFonts w:ascii="Times New Roman" w:hAnsi="Times New Roman" w:cs="Times New Roman"/>
          <w:color w:val="000000"/>
          <w:sz w:val="28"/>
          <w:szCs w:val="28"/>
          <w:lang w:val="en-US"/>
        </w:rPr>
        <w:t>5</w:t>
      </w:r>
      <w:r w:rsidR="00CC79A1" w:rsidRPr="001B4C2E">
        <w:rPr>
          <w:rFonts w:ascii="Times New Roman" w:hAnsi="Times New Roman" w:cs="Times New Roman"/>
          <w:color w:val="000000"/>
          <w:sz w:val="28"/>
          <w:szCs w:val="28"/>
          <w:lang w:val="uk-UA"/>
        </w:rPr>
        <w:t>.</w:t>
      </w:r>
      <w:r w:rsidRPr="001B4C2E">
        <w:rPr>
          <w:rFonts w:ascii="Times New Roman" w:hAnsi="Times New Roman" w:cs="Times New Roman"/>
          <w:color w:val="000000"/>
          <w:sz w:val="28"/>
          <w:szCs w:val="28"/>
          <w:lang w:val="uk-UA"/>
        </w:rPr>
        <w:t xml:space="preserve"> Dalzell, J. R., Seed, A., Berry, C., Whelan, C. J., Petrie, M. C., Padmanabhan, N., ... &amp; Mc</w:t>
      </w:r>
      <w:r w:rsidR="001E4A43">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uk-UA"/>
        </w:rPr>
        <w:t xml:space="preserve">Murray, J. J. (2014). Effects of neutral endopeptidase (neprilysin) inhibition on the response to other vasoactive peptides in small human resistance arteries: studies with </w:t>
      </w:r>
      <w:r w:rsidRPr="001B4C2E">
        <w:rPr>
          <w:rFonts w:ascii="Times New Roman" w:hAnsi="Times New Roman" w:cs="Times New Roman"/>
          <w:color w:val="000000"/>
          <w:sz w:val="28"/>
          <w:szCs w:val="28"/>
          <w:lang w:val="uk-UA"/>
        </w:rPr>
        <w:lastRenderedPageBreak/>
        <w:t xml:space="preserve">thiorphan and omapatrilat. </w:t>
      </w:r>
      <w:r w:rsidRPr="001B4C2E">
        <w:rPr>
          <w:rFonts w:ascii="Times New Roman" w:hAnsi="Times New Roman" w:cs="Times New Roman"/>
          <w:i/>
          <w:color w:val="000000"/>
          <w:sz w:val="28"/>
          <w:szCs w:val="28"/>
          <w:lang w:val="uk-UA"/>
        </w:rPr>
        <w:t>Cardiovascular therapeutics,</w:t>
      </w:r>
      <w:r w:rsidRPr="001B4C2E">
        <w:rPr>
          <w:rFonts w:ascii="Times New Roman" w:hAnsi="Times New Roman" w:cs="Times New Roman"/>
          <w:color w:val="000000"/>
          <w:sz w:val="28"/>
          <w:szCs w:val="28"/>
          <w:lang w:val="uk-UA"/>
        </w:rPr>
        <w:t xml:space="preserve"> 32(1), 13-18.</w:t>
      </w:r>
      <w:r w:rsidRPr="001B4C2E">
        <w:rPr>
          <w:rFonts w:ascii="Times New Roman" w:hAnsi="Times New Roman" w:cs="Times New Roman"/>
          <w:sz w:val="28"/>
          <w:szCs w:val="28"/>
          <w:lang w:val="en-US"/>
        </w:rPr>
        <w:t xml:space="preserve"> </w:t>
      </w:r>
      <w:hyperlink r:id="rId50" w:history="1">
        <w:r w:rsidRPr="001B4C2E">
          <w:rPr>
            <w:rStyle w:val="a3"/>
            <w:rFonts w:ascii="Times New Roman" w:hAnsi="Times New Roman" w:cs="Times New Roman"/>
            <w:color w:val="auto"/>
            <w:sz w:val="28"/>
            <w:szCs w:val="28"/>
            <w:u w:val="none"/>
            <w:lang w:val="uk-UA"/>
          </w:rPr>
          <w:t>https://doi.org/10.1111/1755-5922.12053</w:t>
        </w:r>
      </w:hyperlink>
    </w:p>
    <w:p w14:paraId="3D74FFA1" w14:textId="69A4FC9B" w:rsidR="00B94C2A" w:rsidRPr="001B4C2E" w:rsidRDefault="00397FEB"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3</w:t>
      </w:r>
      <w:r w:rsidR="00B72A3F">
        <w:rPr>
          <w:rFonts w:ascii="Times New Roman" w:hAnsi="Times New Roman" w:cs="Times New Roman"/>
          <w:color w:val="000000"/>
          <w:sz w:val="28"/>
          <w:szCs w:val="28"/>
          <w:lang w:val="en-US"/>
        </w:rPr>
        <w:t>6</w:t>
      </w:r>
      <w:r w:rsidR="0079700C"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Karoor, V., Oka, M., Walchak, S. J., Hersh, L. B., Miller, Y. E., &amp; Dempsey, E. C. (2013). Neprilysin regulates pulmonary artery smooth muscle cell phenotype through a platelet-derived growth factor receptor–dependent mechanism. </w:t>
      </w:r>
      <w:r w:rsidR="00B94C2A" w:rsidRPr="001B4C2E">
        <w:rPr>
          <w:rFonts w:ascii="Times New Roman" w:hAnsi="Times New Roman" w:cs="Times New Roman"/>
          <w:i/>
          <w:color w:val="000000"/>
          <w:sz w:val="28"/>
          <w:szCs w:val="28"/>
          <w:lang w:val="uk-UA"/>
        </w:rPr>
        <w:t>Hypertension</w:t>
      </w:r>
      <w:r w:rsidR="00B94C2A" w:rsidRPr="001B4C2E">
        <w:rPr>
          <w:rFonts w:ascii="Times New Roman" w:hAnsi="Times New Roman" w:cs="Times New Roman"/>
          <w:color w:val="000000"/>
          <w:sz w:val="28"/>
          <w:szCs w:val="28"/>
          <w:lang w:val="uk-UA"/>
        </w:rPr>
        <w:t>, 61(4), 921-930.doi.org/10.1161/HYPERTENSIONAHA.111.199588</w:t>
      </w:r>
    </w:p>
    <w:p w14:paraId="4C7F9C5A" w14:textId="1B8CCC00" w:rsidR="00B94C2A" w:rsidRPr="001B4C2E" w:rsidRDefault="00397FEB"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3</w:t>
      </w:r>
      <w:r w:rsidR="00B72A3F">
        <w:rPr>
          <w:rFonts w:ascii="Times New Roman" w:hAnsi="Times New Roman" w:cs="Times New Roman"/>
          <w:color w:val="000000"/>
          <w:sz w:val="28"/>
          <w:szCs w:val="28"/>
          <w:lang w:val="en-US"/>
        </w:rPr>
        <w:t>7</w:t>
      </w:r>
      <w:r w:rsidR="0079700C"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Cunningham, J. W., Claggett, B. L., O’Meara, E., Prescott, M. F., Pfeffer, M. A., Shah, S. J., ... &amp; Zile, M. R. (2020). Effect of sacubitril/valsartan on biomarkers of extracellular matrix regulation in patients with HFpEF. </w:t>
      </w:r>
      <w:r w:rsidR="00B94C2A" w:rsidRPr="001B4C2E">
        <w:rPr>
          <w:rFonts w:ascii="Times New Roman" w:hAnsi="Times New Roman" w:cs="Times New Roman"/>
          <w:i/>
          <w:color w:val="000000"/>
          <w:sz w:val="28"/>
          <w:szCs w:val="28"/>
          <w:lang w:val="uk-UA"/>
        </w:rPr>
        <w:t>Journal of the American College of Cardiology</w:t>
      </w:r>
      <w:r w:rsidR="00B94C2A" w:rsidRPr="001B4C2E">
        <w:rPr>
          <w:rFonts w:ascii="Times New Roman" w:hAnsi="Times New Roman" w:cs="Times New Roman"/>
          <w:color w:val="000000"/>
          <w:sz w:val="28"/>
          <w:szCs w:val="28"/>
          <w:lang w:val="uk-UA"/>
        </w:rPr>
        <w:t>, 76(5), 503-514.</w:t>
      </w:r>
      <w:r w:rsidR="00251CF5" w:rsidRPr="001B4C2E">
        <w:rPr>
          <w:rFonts w:ascii="Times New Roman" w:hAnsi="Times New Roman" w:cs="Times New Roman"/>
          <w:sz w:val="28"/>
          <w:szCs w:val="28"/>
          <w:lang w:val="en-US"/>
        </w:rPr>
        <w:t xml:space="preserve"> </w:t>
      </w:r>
      <w:r w:rsidR="00B94C2A" w:rsidRPr="001B4C2E">
        <w:rPr>
          <w:rFonts w:ascii="Times New Roman" w:hAnsi="Times New Roman" w:cs="Times New Roman"/>
          <w:color w:val="000000"/>
          <w:sz w:val="28"/>
          <w:szCs w:val="28"/>
          <w:lang w:val="uk-UA"/>
        </w:rPr>
        <w:t>https://doi.org/10.1016/j.jacc.2020.05.072</w:t>
      </w:r>
    </w:p>
    <w:p w14:paraId="569E12DE" w14:textId="18EC5334" w:rsidR="00B94C2A" w:rsidRPr="001B4C2E" w:rsidRDefault="00397FEB" w:rsidP="001B4C2E">
      <w:pPr>
        <w:spacing w:after="0" w:line="360" w:lineRule="auto"/>
        <w:contextualSpacing/>
        <w:jc w:val="both"/>
        <w:rPr>
          <w:rFonts w:ascii="Times New Roman" w:hAnsi="Times New Roman" w:cs="Times New Roman"/>
          <w:color w:val="000000"/>
          <w:sz w:val="28"/>
          <w:szCs w:val="28"/>
          <w:lang w:val="uk-UA"/>
        </w:rPr>
      </w:pPr>
      <w:r w:rsidRPr="00397FEB">
        <w:rPr>
          <w:rFonts w:ascii="Times New Roman" w:hAnsi="Times New Roman" w:cs="Times New Roman"/>
          <w:color w:val="000000"/>
          <w:sz w:val="28"/>
          <w:szCs w:val="28"/>
          <w:lang w:val="de-DE"/>
        </w:rPr>
        <w:t>3</w:t>
      </w:r>
      <w:r w:rsidR="00B72A3F">
        <w:rPr>
          <w:rFonts w:ascii="Times New Roman" w:hAnsi="Times New Roman" w:cs="Times New Roman"/>
          <w:color w:val="000000"/>
          <w:sz w:val="28"/>
          <w:szCs w:val="28"/>
          <w:lang w:val="de-DE"/>
        </w:rPr>
        <w:t>8</w:t>
      </w:r>
      <w:r w:rsidR="0079700C"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Zhang, H., Liu, G., Zhou, W., Zhang, W., Wang, K., &amp; Zhang, J. (2019). Neprilysin inhibitor–angiotensin II receptor blocker combination therapy (sacubitril/valsartan) suppresses atherosclerotic plaque formation and inhibits inflammation in apolipoprotein E-deficient Mice. </w:t>
      </w:r>
      <w:r w:rsidR="00B94C2A" w:rsidRPr="001B4C2E">
        <w:rPr>
          <w:rFonts w:ascii="Times New Roman" w:hAnsi="Times New Roman" w:cs="Times New Roman"/>
          <w:i/>
          <w:color w:val="000000"/>
          <w:sz w:val="28"/>
          <w:szCs w:val="28"/>
          <w:lang w:val="uk-UA"/>
        </w:rPr>
        <w:t>Scientific reports,</w:t>
      </w:r>
      <w:r w:rsidR="00B94C2A" w:rsidRPr="001B4C2E">
        <w:rPr>
          <w:rFonts w:ascii="Times New Roman" w:hAnsi="Times New Roman" w:cs="Times New Roman"/>
          <w:color w:val="000000"/>
          <w:sz w:val="28"/>
          <w:szCs w:val="28"/>
          <w:lang w:val="uk-UA"/>
        </w:rPr>
        <w:t xml:space="preserve"> 9(1), 1-7. doi:10.1038/s41598-019-42994-1.</w:t>
      </w:r>
    </w:p>
    <w:p w14:paraId="0946B741" w14:textId="74E98F3F" w:rsidR="00B94C2A" w:rsidRPr="001B4C2E" w:rsidRDefault="00B72A3F" w:rsidP="001B4C2E">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39</w:t>
      </w:r>
      <w:r w:rsidR="001900EB"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Pulmonary Artery Pressure Reduction </w:t>
      </w:r>
      <w:proofErr w:type="gramStart"/>
      <w:r w:rsidR="00B94C2A" w:rsidRPr="001B4C2E">
        <w:rPr>
          <w:rFonts w:ascii="Times New Roman" w:hAnsi="Times New Roman" w:cs="Times New Roman"/>
          <w:color w:val="000000"/>
          <w:sz w:val="28"/>
          <w:szCs w:val="28"/>
          <w:lang w:val="uk-UA"/>
        </w:rPr>
        <w:t>With</w:t>
      </w:r>
      <w:proofErr w:type="gramEnd"/>
      <w:r w:rsidR="00B94C2A" w:rsidRPr="001B4C2E">
        <w:rPr>
          <w:rFonts w:ascii="Times New Roman" w:hAnsi="Times New Roman" w:cs="Times New Roman"/>
          <w:color w:val="000000"/>
          <w:sz w:val="28"/>
          <w:szCs w:val="28"/>
          <w:lang w:val="uk-UA"/>
        </w:rPr>
        <w:t xml:space="preserve"> ENTresto (Sacubitril/Valsartan) (PARENT) (2020). ClinicalTrials.gov Identifier: NCT02788656 https://clinicaltrials.gov/ct2/show/record/NCT02788656</w:t>
      </w:r>
    </w:p>
    <w:p w14:paraId="78F0DB9A" w14:textId="39E5439E" w:rsidR="00B94C2A" w:rsidRPr="001B4C2E" w:rsidRDefault="00B72A3F" w:rsidP="001B4C2E">
      <w:pPr>
        <w:spacing w:after="0" w:line="360" w:lineRule="auto"/>
        <w:contextualSpacing/>
        <w:jc w:val="both"/>
        <w:rPr>
          <w:rFonts w:ascii="Times New Roman" w:hAnsi="Times New Roman" w:cs="Times New Roman"/>
          <w:color w:val="000000"/>
          <w:sz w:val="28"/>
          <w:szCs w:val="28"/>
          <w:lang w:val="uk-UA"/>
        </w:rPr>
      </w:pPr>
      <w:r w:rsidRPr="00B72A3F">
        <w:rPr>
          <w:rFonts w:ascii="Times New Roman" w:hAnsi="Times New Roman" w:cs="Times New Roman"/>
          <w:color w:val="000000"/>
          <w:sz w:val="28"/>
          <w:szCs w:val="28"/>
          <w:lang w:val="uk-UA"/>
        </w:rPr>
        <w:t>40</w:t>
      </w:r>
      <w:r w:rsidR="00B877FA" w:rsidRPr="001B4C2E">
        <w:rPr>
          <w:rFonts w:ascii="Times New Roman" w:hAnsi="Times New Roman" w:cs="Times New Roman"/>
          <w:color w:val="000000"/>
          <w:sz w:val="28"/>
          <w:szCs w:val="28"/>
          <w:lang w:val="uk-UA"/>
        </w:rPr>
        <w:t xml:space="preserve">. </w:t>
      </w:r>
      <w:r w:rsidR="00B94C2A" w:rsidRPr="001B4C2E">
        <w:rPr>
          <w:rFonts w:ascii="Times New Roman" w:hAnsi="Times New Roman" w:cs="Times New Roman"/>
          <w:color w:val="000000"/>
          <w:sz w:val="28"/>
          <w:szCs w:val="28"/>
          <w:lang w:val="uk-UA"/>
        </w:rPr>
        <w:t xml:space="preserve">Iborra-Egea, O., Gálvez-Montón, C., Roura, S., Perea-Gil, I., Prat-Vidal, C., Soler-Botija, C., &amp; Bayes-Genis, A. (2017). Mechanisms of action of sacubitril/valsartan on cardiac remodeling: a systems biology approach. </w:t>
      </w:r>
      <w:r w:rsidR="00B94C2A" w:rsidRPr="001B4C2E">
        <w:rPr>
          <w:rFonts w:ascii="Times New Roman" w:hAnsi="Times New Roman" w:cs="Times New Roman"/>
          <w:i/>
          <w:color w:val="000000"/>
          <w:sz w:val="28"/>
          <w:szCs w:val="28"/>
          <w:lang w:val="uk-UA"/>
        </w:rPr>
        <w:t xml:space="preserve">NPJ systems biology and applications, </w:t>
      </w:r>
      <w:r w:rsidR="00B94C2A" w:rsidRPr="001B4C2E">
        <w:rPr>
          <w:rFonts w:ascii="Times New Roman" w:hAnsi="Times New Roman" w:cs="Times New Roman"/>
          <w:color w:val="000000"/>
          <w:sz w:val="28"/>
          <w:szCs w:val="28"/>
          <w:lang w:val="uk-UA"/>
        </w:rPr>
        <w:t xml:space="preserve">3(1), 1-9. doi: 10.1038/s41540-017-0013-4 </w:t>
      </w:r>
    </w:p>
    <w:p w14:paraId="7CF0E622" w14:textId="16A16A10" w:rsidR="00512B79" w:rsidRPr="001B4C2E" w:rsidRDefault="00512B79" w:rsidP="001B4C2E">
      <w:pPr>
        <w:spacing w:after="0" w:line="360" w:lineRule="auto"/>
        <w:contextualSpacing/>
        <w:jc w:val="both"/>
        <w:rPr>
          <w:rFonts w:ascii="Times New Roman" w:hAnsi="Times New Roman" w:cs="Times New Roman"/>
          <w:color w:val="000000"/>
          <w:sz w:val="28"/>
          <w:szCs w:val="28"/>
          <w:lang w:val="uk-UA"/>
        </w:rPr>
      </w:pPr>
      <w:r w:rsidRPr="001B4C2E">
        <w:rPr>
          <w:rFonts w:ascii="Times New Roman" w:hAnsi="Times New Roman" w:cs="Times New Roman"/>
          <w:color w:val="000000"/>
          <w:sz w:val="28"/>
          <w:szCs w:val="28"/>
          <w:lang w:val="en-US"/>
        </w:rPr>
        <w:t>4</w:t>
      </w:r>
      <w:r w:rsidR="00B72A3F">
        <w:rPr>
          <w:rFonts w:ascii="Times New Roman" w:hAnsi="Times New Roman" w:cs="Times New Roman"/>
          <w:color w:val="000000"/>
          <w:sz w:val="28"/>
          <w:szCs w:val="28"/>
          <w:lang w:val="en-US"/>
        </w:rPr>
        <w:t>1</w:t>
      </w:r>
      <w:r w:rsidRPr="001B4C2E">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uk-UA"/>
        </w:rPr>
        <w:t>Desai</w:t>
      </w:r>
      <w:r w:rsidR="00432ADE" w:rsidRPr="001B4C2E">
        <w:rPr>
          <w:rFonts w:ascii="Times New Roman" w:hAnsi="Times New Roman" w:cs="Times New Roman"/>
          <w:color w:val="000000"/>
          <w:sz w:val="28"/>
          <w:szCs w:val="28"/>
          <w:lang w:val="en-US"/>
        </w:rPr>
        <w:t>,</w:t>
      </w:r>
      <w:r w:rsidRPr="001B4C2E">
        <w:rPr>
          <w:rFonts w:ascii="Times New Roman" w:hAnsi="Times New Roman" w:cs="Times New Roman"/>
          <w:color w:val="000000"/>
          <w:sz w:val="28"/>
          <w:szCs w:val="28"/>
          <w:lang w:val="uk-UA"/>
        </w:rPr>
        <w:t xml:space="preserve"> A. </w:t>
      </w:r>
      <w:r w:rsidR="00432ADE" w:rsidRPr="001B4C2E">
        <w:rPr>
          <w:rFonts w:ascii="Times New Roman" w:hAnsi="Times New Roman" w:cs="Times New Roman"/>
          <w:color w:val="000000"/>
          <w:sz w:val="28"/>
          <w:szCs w:val="28"/>
          <w:lang w:val="en-US"/>
        </w:rPr>
        <w:t>(</w:t>
      </w:r>
      <w:r w:rsidR="00085640" w:rsidRPr="001B4C2E">
        <w:rPr>
          <w:rFonts w:ascii="Times New Roman" w:hAnsi="Times New Roman" w:cs="Times New Roman"/>
          <w:color w:val="000000"/>
          <w:sz w:val="28"/>
          <w:szCs w:val="28"/>
          <w:lang w:val="en-US"/>
        </w:rPr>
        <w:t>2021</w:t>
      </w:r>
      <w:r w:rsidR="00432ADE" w:rsidRPr="001B4C2E">
        <w:rPr>
          <w:rFonts w:ascii="Times New Roman" w:hAnsi="Times New Roman" w:cs="Times New Roman"/>
          <w:color w:val="000000"/>
          <w:sz w:val="28"/>
          <w:szCs w:val="28"/>
          <w:lang w:val="en-US"/>
        </w:rPr>
        <w:t>)</w:t>
      </w:r>
      <w:r w:rsidR="00085640" w:rsidRPr="001B4C2E">
        <w:rPr>
          <w:rFonts w:ascii="Times New Roman" w:hAnsi="Times New Roman" w:cs="Times New Roman"/>
          <w:color w:val="000000"/>
          <w:sz w:val="28"/>
          <w:szCs w:val="28"/>
          <w:lang w:val="en-US"/>
        </w:rPr>
        <w:t xml:space="preserve">. </w:t>
      </w:r>
      <w:r w:rsidRPr="001B4C2E">
        <w:rPr>
          <w:rFonts w:ascii="Times New Roman" w:hAnsi="Times New Roman" w:cs="Times New Roman"/>
          <w:color w:val="000000"/>
          <w:sz w:val="28"/>
          <w:szCs w:val="28"/>
          <w:lang w:val="uk-UA"/>
        </w:rPr>
        <w:t>Sacubitril/valsartan lowers pulmonary artery pressures at 30 days in HFrEF</w:t>
      </w:r>
      <w:r w:rsidR="00D1015E" w:rsidRPr="001B4C2E">
        <w:rPr>
          <w:rFonts w:ascii="Times New Roman" w:hAnsi="Times New Roman" w:cs="Times New Roman"/>
          <w:color w:val="000000"/>
          <w:sz w:val="28"/>
          <w:szCs w:val="28"/>
          <w:lang w:val="en-US"/>
        </w:rPr>
        <w:t>.</w:t>
      </w:r>
      <w:r w:rsidR="001B4C2E" w:rsidRPr="001B4C2E">
        <w:rPr>
          <w:rFonts w:ascii="Times New Roman" w:hAnsi="Times New Roman" w:cs="Times New Roman"/>
          <w:color w:val="000000"/>
          <w:sz w:val="28"/>
          <w:szCs w:val="28"/>
          <w:lang w:val="uk-UA"/>
        </w:rPr>
        <w:t xml:space="preserve"> </w:t>
      </w:r>
      <w:r w:rsidRPr="001B4C2E">
        <w:rPr>
          <w:rFonts w:ascii="Times New Roman" w:hAnsi="Times New Roman" w:cs="Times New Roman"/>
          <w:color w:val="000000"/>
          <w:sz w:val="28"/>
          <w:szCs w:val="28"/>
          <w:lang w:val="uk-UA"/>
        </w:rPr>
        <w:t>https://www.healio.com/news/cardiology/20210720/sacubitrilvalsartan-lowers-pulmonary-artery-pressures-at-30-days-in-hfref#:~:text=In%20a%20cohort%20of%20patients,not%20receive%20it%2C%20researchers%20reported.</w:t>
      </w:r>
    </w:p>
    <w:p w14:paraId="2CB60D3B" w14:textId="6106BEE8" w:rsidR="00B94C2A" w:rsidRPr="00397FEB" w:rsidRDefault="00B72A3F" w:rsidP="001B4C2E">
      <w:pPr>
        <w:spacing w:after="0"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sz w:val="28"/>
          <w:szCs w:val="28"/>
          <w:lang w:val="en-US"/>
        </w:rPr>
        <w:t>42</w:t>
      </w:r>
      <w:r w:rsidR="00512B79" w:rsidRPr="001B4C2E">
        <w:rPr>
          <w:rFonts w:ascii="Times New Roman" w:hAnsi="Times New Roman" w:cs="Times New Roman"/>
          <w:color w:val="000000"/>
          <w:sz w:val="28"/>
          <w:szCs w:val="28"/>
          <w:lang w:val="en-US"/>
        </w:rPr>
        <w:t xml:space="preserve">. </w:t>
      </w:r>
      <w:r w:rsidR="00512B79" w:rsidRPr="001B4C2E">
        <w:rPr>
          <w:rFonts w:ascii="Times New Roman" w:hAnsi="Times New Roman" w:cs="Times New Roman"/>
          <w:color w:val="000000"/>
          <w:sz w:val="28"/>
          <w:szCs w:val="28"/>
          <w:lang w:val="uk-UA"/>
        </w:rPr>
        <w:t>Desai</w:t>
      </w:r>
      <w:r w:rsidR="00D1015E" w:rsidRPr="001B4C2E">
        <w:rPr>
          <w:rFonts w:ascii="Times New Roman" w:hAnsi="Times New Roman" w:cs="Times New Roman"/>
          <w:color w:val="000000"/>
          <w:sz w:val="28"/>
          <w:szCs w:val="28"/>
          <w:lang w:val="en-US"/>
        </w:rPr>
        <w:t>,</w:t>
      </w:r>
      <w:r w:rsidR="00512B79" w:rsidRPr="001B4C2E">
        <w:rPr>
          <w:rFonts w:ascii="Times New Roman" w:hAnsi="Times New Roman" w:cs="Times New Roman"/>
          <w:color w:val="000000"/>
          <w:sz w:val="28"/>
          <w:szCs w:val="28"/>
          <w:lang w:val="uk-UA"/>
        </w:rPr>
        <w:t xml:space="preserve"> A. </w:t>
      </w:r>
      <w:r w:rsidR="00D1015E" w:rsidRPr="001B4C2E">
        <w:rPr>
          <w:rFonts w:ascii="Times New Roman" w:hAnsi="Times New Roman" w:cs="Times New Roman"/>
          <w:color w:val="000000"/>
          <w:sz w:val="28"/>
          <w:szCs w:val="28"/>
          <w:lang w:val="en-US"/>
        </w:rPr>
        <w:t xml:space="preserve">(2020). </w:t>
      </w:r>
      <w:r w:rsidR="00512B79" w:rsidRPr="001B4C2E">
        <w:rPr>
          <w:rFonts w:ascii="Times New Roman" w:hAnsi="Times New Roman" w:cs="Times New Roman"/>
          <w:color w:val="000000"/>
          <w:sz w:val="28"/>
          <w:szCs w:val="28"/>
          <w:lang w:val="uk-UA"/>
        </w:rPr>
        <w:t>Effects of ARNI treatment on arterial hemodynamics, cardiac remodelling and pulm</w:t>
      </w:r>
      <w:r w:rsidR="00D1015E" w:rsidRPr="001B4C2E">
        <w:rPr>
          <w:rFonts w:ascii="Times New Roman" w:hAnsi="Times New Roman" w:cs="Times New Roman"/>
          <w:color w:val="000000"/>
          <w:sz w:val="28"/>
          <w:szCs w:val="28"/>
          <w:lang w:val="uk-UA"/>
        </w:rPr>
        <w:t>onary artery pressure in HFrEF</w:t>
      </w:r>
      <w:r w:rsidR="001B4C2E" w:rsidRPr="001B4C2E">
        <w:rPr>
          <w:rFonts w:ascii="Times New Roman" w:hAnsi="Times New Roman" w:cs="Times New Roman"/>
          <w:color w:val="000000"/>
          <w:sz w:val="28"/>
          <w:szCs w:val="28"/>
          <w:lang w:val="en-US"/>
        </w:rPr>
        <w:t>.</w:t>
      </w:r>
      <w:r w:rsidR="00D1015E" w:rsidRPr="001B4C2E">
        <w:rPr>
          <w:rFonts w:ascii="Times New Roman" w:hAnsi="Times New Roman" w:cs="Times New Roman"/>
          <w:color w:val="000000"/>
          <w:sz w:val="28"/>
          <w:szCs w:val="28"/>
          <w:lang w:val="uk-UA"/>
        </w:rPr>
        <w:t xml:space="preserve"> </w:t>
      </w:r>
      <w:hyperlink r:id="rId51" w:history="1">
        <w:r w:rsidR="001F3005" w:rsidRPr="00397FEB">
          <w:rPr>
            <w:rStyle w:val="a3"/>
            <w:rFonts w:ascii="Times New Roman" w:hAnsi="Times New Roman" w:cs="Times New Roman"/>
            <w:color w:val="000000" w:themeColor="text1"/>
            <w:sz w:val="28"/>
            <w:szCs w:val="28"/>
            <w:u w:val="none"/>
            <w:lang w:val="uk-UA"/>
          </w:rPr>
          <w:t>https://pace-cme.org/2020/01/14/effects-of-arni-treatment-on-arterial-hemodynamics-cardiac-remodelling-and-pulmonary-artery-pressure-in-hfref/</w:t>
        </w:r>
      </w:hyperlink>
    </w:p>
    <w:p w14:paraId="416BE2A8" w14:textId="0A78EA6B" w:rsidR="001F3005" w:rsidRDefault="001F3005" w:rsidP="00B877FA">
      <w:pPr>
        <w:spacing w:line="360" w:lineRule="auto"/>
        <w:contextualSpacing/>
        <w:jc w:val="both"/>
        <w:rPr>
          <w:rFonts w:ascii="Times New Roman" w:hAnsi="Times New Roman" w:cs="Times New Roman"/>
          <w:color w:val="000000"/>
          <w:sz w:val="28"/>
          <w:szCs w:val="28"/>
          <w:lang w:val="uk-UA"/>
        </w:rPr>
      </w:pPr>
    </w:p>
    <w:p w14:paraId="388A2DE1" w14:textId="77777777" w:rsidR="00443FEF" w:rsidRPr="007A1425" w:rsidRDefault="00443FEF" w:rsidP="00443FEF">
      <w:pPr>
        <w:spacing w:line="360" w:lineRule="auto"/>
        <w:ind w:firstLine="851"/>
        <w:contextualSpacing/>
        <w:jc w:val="both"/>
        <w:rPr>
          <w:rFonts w:ascii="Times New Roman" w:hAnsi="Times New Roman" w:cs="Times New Roman"/>
          <w:b/>
          <w:color w:val="000000"/>
          <w:sz w:val="28"/>
          <w:szCs w:val="28"/>
          <w:lang w:val="uk-UA"/>
        </w:rPr>
      </w:pPr>
      <w:r w:rsidRPr="007A1425">
        <w:rPr>
          <w:rFonts w:ascii="Times New Roman" w:hAnsi="Times New Roman" w:cs="Times New Roman"/>
          <w:b/>
          <w:color w:val="000000"/>
          <w:sz w:val="28"/>
          <w:szCs w:val="28"/>
          <w:lang w:val="uk-UA"/>
        </w:rPr>
        <w:t>Відомості про автор</w:t>
      </w:r>
      <w:r>
        <w:rPr>
          <w:rFonts w:ascii="Times New Roman" w:hAnsi="Times New Roman" w:cs="Times New Roman"/>
          <w:b/>
          <w:color w:val="000000"/>
          <w:sz w:val="28"/>
          <w:szCs w:val="28"/>
          <w:lang w:val="uk-UA"/>
        </w:rPr>
        <w:t>ів</w:t>
      </w:r>
      <w:r w:rsidRPr="007A1425">
        <w:rPr>
          <w:rFonts w:ascii="Times New Roman" w:hAnsi="Times New Roman" w:cs="Times New Roman"/>
          <w:b/>
          <w:color w:val="000000"/>
          <w:sz w:val="28"/>
          <w:szCs w:val="28"/>
          <w:lang w:val="uk-UA"/>
        </w:rPr>
        <w:t>:</w:t>
      </w:r>
    </w:p>
    <w:p w14:paraId="354880F0" w14:textId="66544BC3" w:rsidR="00A35D84" w:rsidRDefault="00443FEF" w:rsidP="00A35D84">
      <w:pPr>
        <w:spacing w:after="0" w:line="360" w:lineRule="auto"/>
        <w:contextualSpacing/>
        <w:jc w:val="both"/>
        <w:rPr>
          <w:rFonts w:ascii="Times New Roman" w:hAnsi="Times New Roman" w:cs="Times New Roman"/>
          <w:color w:val="000000"/>
          <w:sz w:val="28"/>
          <w:szCs w:val="28"/>
          <w:lang w:val="uk-UA"/>
        </w:rPr>
      </w:pPr>
      <w:r w:rsidRPr="004F11F8">
        <w:rPr>
          <w:rFonts w:ascii="Times New Roman" w:hAnsi="Times New Roman" w:cs="Times New Roman"/>
          <w:color w:val="000000"/>
          <w:sz w:val="28"/>
          <w:szCs w:val="28"/>
          <w:lang w:val="uk-UA"/>
        </w:rPr>
        <w:t>Ащеулова Т</w:t>
      </w:r>
      <w:r w:rsidR="00EF7483" w:rsidRPr="00EF7483">
        <w:rPr>
          <w:rFonts w:ascii="Times New Roman" w:hAnsi="Times New Roman" w:cs="Times New Roman"/>
          <w:color w:val="000000"/>
          <w:sz w:val="28"/>
          <w:szCs w:val="28"/>
          <w:lang w:val="uk-UA"/>
        </w:rPr>
        <w:t>.</w:t>
      </w:r>
      <w:r w:rsidRPr="004F11F8">
        <w:rPr>
          <w:rFonts w:ascii="Times New Roman" w:hAnsi="Times New Roman" w:cs="Times New Roman"/>
          <w:color w:val="000000"/>
          <w:sz w:val="28"/>
          <w:szCs w:val="28"/>
          <w:lang w:val="uk-UA"/>
        </w:rPr>
        <w:t xml:space="preserve"> В</w:t>
      </w:r>
      <w:r w:rsidR="00EF7483" w:rsidRPr="00EF7483">
        <w:rPr>
          <w:rFonts w:ascii="Times New Roman" w:hAnsi="Times New Roman" w:cs="Times New Roman"/>
          <w:color w:val="000000"/>
          <w:sz w:val="28"/>
          <w:szCs w:val="28"/>
          <w:lang w:val="uk-UA"/>
        </w:rPr>
        <w:t>.</w:t>
      </w:r>
      <w:r w:rsidRPr="004F11F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д</w:t>
      </w:r>
      <w:r w:rsidR="00EF7483" w:rsidRPr="00EF7483">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р мед. наук, </w:t>
      </w:r>
      <w:r w:rsidR="00EF7483" w:rsidRPr="007A1425">
        <w:rPr>
          <w:rFonts w:ascii="Times New Roman" w:hAnsi="Times New Roman" w:cs="Times New Roman"/>
          <w:color w:val="000000"/>
          <w:sz w:val="28"/>
          <w:szCs w:val="28"/>
          <w:lang w:val="uk-UA"/>
        </w:rPr>
        <w:t>професор,</w:t>
      </w:r>
      <w:r w:rsidR="00EF7483" w:rsidRPr="00EF7483">
        <w:rPr>
          <w:rFonts w:ascii="Times New Roman" w:hAnsi="Times New Roman" w:cs="Times New Roman"/>
          <w:color w:val="000000"/>
          <w:sz w:val="28"/>
          <w:szCs w:val="28"/>
          <w:lang w:val="uk-UA"/>
        </w:rPr>
        <w:t xml:space="preserve"> </w:t>
      </w:r>
      <w:r w:rsidR="00363C3D" w:rsidRPr="007A1425">
        <w:rPr>
          <w:rFonts w:ascii="Times New Roman" w:hAnsi="Times New Roman" w:cs="Times New Roman"/>
          <w:color w:val="000000"/>
          <w:sz w:val="28"/>
          <w:szCs w:val="28"/>
          <w:lang w:val="uk-UA"/>
        </w:rPr>
        <w:t>зав</w:t>
      </w:r>
      <w:r w:rsidR="00363C3D" w:rsidRPr="00363C3D">
        <w:rPr>
          <w:rFonts w:ascii="Times New Roman" w:hAnsi="Times New Roman" w:cs="Times New Roman"/>
          <w:color w:val="000000"/>
          <w:sz w:val="28"/>
          <w:szCs w:val="28"/>
          <w:lang w:val="uk-UA"/>
        </w:rPr>
        <w:t>.</w:t>
      </w:r>
      <w:r w:rsidR="00363C3D" w:rsidRPr="007A1425">
        <w:rPr>
          <w:rFonts w:ascii="Times New Roman" w:hAnsi="Times New Roman" w:cs="Times New Roman"/>
          <w:color w:val="000000"/>
          <w:sz w:val="28"/>
          <w:szCs w:val="28"/>
          <w:lang w:val="uk-UA"/>
        </w:rPr>
        <w:t xml:space="preserve"> каф. пропедевтики внутрішньої медицини</w:t>
      </w:r>
      <w:r w:rsidR="00363C3D" w:rsidRPr="00363C3D">
        <w:rPr>
          <w:rFonts w:ascii="Times New Roman" w:hAnsi="Times New Roman" w:cs="Times New Roman"/>
          <w:color w:val="000000"/>
          <w:sz w:val="28"/>
          <w:szCs w:val="28"/>
          <w:lang w:val="uk-UA"/>
        </w:rPr>
        <w:t xml:space="preserve"> </w:t>
      </w:r>
      <w:r w:rsidR="00363C3D" w:rsidRPr="007A1425">
        <w:rPr>
          <w:rFonts w:ascii="Times New Roman" w:hAnsi="Times New Roman" w:cs="Times New Roman"/>
          <w:color w:val="000000"/>
          <w:sz w:val="28"/>
          <w:szCs w:val="28"/>
          <w:lang w:val="uk-UA"/>
        </w:rPr>
        <w:t xml:space="preserve">№1, основ біоетики та біобезпеки, </w:t>
      </w:r>
      <w:r w:rsidRPr="007A1425">
        <w:rPr>
          <w:rFonts w:ascii="Times New Roman" w:hAnsi="Times New Roman" w:cs="Times New Roman"/>
          <w:color w:val="000000"/>
          <w:sz w:val="28"/>
          <w:szCs w:val="28"/>
          <w:lang w:val="uk-UA"/>
        </w:rPr>
        <w:t xml:space="preserve">Харківський національний медичний університет, </w:t>
      </w:r>
      <w:r w:rsidR="00EF7483" w:rsidRPr="007A1425">
        <w:rPr>
          <w:rFonts w:ascii="Times New Roman" w:hAnsi="Times New Roman" w:cs="Times New Roman"/>
          <w:color w:val="000000"/>
          <w:sz w:val="28"/>
          <w:szCs w:val="28"/>
          <w:lang w:val="uk-UA"/>
        </w:rPr>
        <w:t>Харків, Україна</w:t>
      </w:r>
      <w:r w:rsidR="00EF7483" w:rsidRPr="00EF7483">
        <w:rPr>
          <w:rFonts w:ascii="Times New Roman" w:hAnsi="Times New Roman" w:cs="Times New Roman"/>
          <w:color w:val="000000"/>
          <w:sz w:val="28"/>
          <w:szCs w:val="28"/>
          <w:lang w:val="uk-UA"/>
        </w:rPr>
        <w:t>.</w:t>
      </w:r>
      <w:r w:rsidR="00A35D84" w:rsidRPr="00A35D84">
        <w:rPr>
          <w:rFonts w:ascii="Times New Roman" w:hAnsi="Times New Roman" w:cs="Times New Roman"/>
          <w:color w:val="000000"/>
          <w:sz w:val="28"/>
          <w:szCs w:val="28"/>
          <w:lang w:val="uk-UA"/>
        </w:rPr>
        <w:t xml:space="preserve">   </w:t>
      </w:r>
      <w:r w:rsidR="00A35D84" w:rsidRPr="007A1425">
        <w:rPr>
          <w:rFonts w:ascii="Times New Roman" w:hAnsi="Times New Roman" w:cs="Times New Roman"/>
          <w:color w:val="000000"/>
          <w:sz w:val="28"/>
          <w:szCs w:val="28"/>
          <w:lang w:val="uk-UA"/>
        </w:rPr>
        <w:t xml:space="preserve">E-mail: tatiana.ashcheulova@gmail.com </w:t>
      </w:r>
    </w:p>
    <w:p w14:paraId="5BB50AB1" w14:textId="095FB65E" w:rsidR="00443FEF" w:rsidRPr="007A1425" w:rsidRDefault="00443FEF"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ORCID ID: 0000-0002-8860-652x</w:t>
      </w:r>
    </w:p>
    <w:p w14:paraId="09148D44" w14:textId="6ABE5A1D" w:rsidR="008F6228" w:rsidRPr="00A35D84"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Компаніець К</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М</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д</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р мед. наук, доцент, професор каф. пропедевтики внутрішньої медицини</w:t>
      </w:r>
      <w:r w:rsidRPr="008F6228">
        <w:rPr>
          <w:rFonts w:ascii="Times New Roman" w:hAnsi="Times New Roman" w:cs="Times New Roman"/>
          <w:color w:val="000000"/>
          <w:sz w:val="28"/>
          <w:szCs w:val="28"/>
          <w:lang w:val="uk-UA"/>
        </w:rPr>
        <w:t xml:space="preserve"> </w:t>
      </w:r>
      <w:r w:rsidRPr="007A1425">
        <w:rPr>
          <w:rFonts w:ascii="Times New Roman" w:hAnsi="Times New Roman" w:cs="Times New Roman"/>
          <w:color w:val="000000"/>
          <w:sz w:val="28"/>
          <w:szCs w:val="28"/>
          <w:lang w:val="uk-UA"/>
        </w:rPr>
        <w:t>№1, основ біоетики та біобезпеки, Харківський національний медичний університет, Харків, Україна</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w:t>
      </w:r>
      <w:r w:rsidR="00A35D84" w:rsidRPr="00A35D84">
        <w:rPr>
          <w:rFonts w:ascii="Times New Roman" w:hAnsi="Times New Roman" w:cs="Times New Roman"/>
          <w:color w:val="000000"/>
          <w:sz w:val="28"/>
          <w:szCs w:val="28"/>
          <w:lang w:val="uk-UA"/>
        </w:rPr>
        <w:t xml:space="preserve">  </w:t>
      </w:r>
      <w:r w:rsidR="00A35D84" w:rsidRPr="007A1425">
        <w:rPr>
          <w:rFonts w:ascii="Times New Roman" w:hAnsi="Times New Roman" w:cs="Times New Roman"/>
          <w:color w:val="000000"/>
          <w:sz w:val="28"/>
          <w:szCs w:val="28"/>
          <w:lang w:val="uk-UA"/>
        </w:rPr>
        <w:t>05021104saga@gmail.com</w:t>
      </w:r>
    </w:p>
    <w:p w14:paraId="747C2B7D" w14:textId="77777777" w:rsidR="008F6228"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 xml:space="preserve">ORCID ID: 0000-0001-7653-9596 </w:t>
      </w:r>
    </w:p>
    <w:p w14:paraId="1D0F6215" w14:textId="2F7E8C3F" w:rsidR="008F6228"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Герасимчук Н</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М</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канд. мед. наук, доцент каф. пропедевтики внутрішньої медицини</w:t>
      </w:r>
      <w:r w:rsidR="00BB095B" w:rsidRPr="00BB095B">
        <w:rPr>
          <w:rFonts w:ascii="Times New Roman" w:hAnsi="Times New Roman" w:cs="Times New Roman"/>
          <w:color w:val="000000"/>
          <w:sz w:val="28"/>
          <w:szCs w:val="28"/>
          <w:lang w:val="uk-UA"/>
        </w:rPr>
        <w:t xml:space="preserve"> </w:t>
      </w:r>
      <w:r w:rsidRPr="007A1425">
        <w:rPr>
          <w:rFonts w:ascii="Times New Roman" w:hAnsi="Times New Roman" w:cs="Times New Roman"/>
          <w:color w:val="000000"/>
          <w:sz w:val="28"/>
          <w:szCs w:val="28"/>
          <w:lang w:val="uk-UA"/>
        </w:rPr>
        <w:t xml:space="preserve">№1, основ біоетики та біобезпеки, Харківський національний медичний університет, </w:t>
      </w:r>
      <w:r w:rsidR="00A35D84" w:rsidRPr="007A1425">
        <w:rPr>
          <w:rFonts w:ascii="Times New Roman" w:hAnsi="Times New Roman" w:cs="Times New Roman"/>
          <w:color w:val="000000"/>
          <w:sz w:val="28"/>
          <w:szCs w:val="28"/>
          <w:lang w:val="uk-UA"/>
        </w:rPr>
        <w:t>Харків, Україна</w:t>
      </w:r>
      <w:r w:rsidR="00A35D84" w:rsidRPr="008F6228">
        <w:rPr>
          <w:rFonts w:ascii="Times New Roman" w:hAnsi="Times New Roman" w:cs="Times New Roman"/>
          <w:color w:val="000000"/>
          <w:sz w:val="28"/>
          <w:szCs w:val="28"/>
          <w:lang w:val="uk-UA"/>
        </w:rPr>
        <w:t>.</w:t>
      </w:r>
    </w:p>
    <w:p w14:paraId="723285FC" w14:textId="77777777" w:rsidR="008F6228"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ORCID ID: 0000-0002-3172-6491</w:t>
      </w:r>
    </w:p>
    <w:p w14:paraId="174B03E5" w14:textId="77777777" w:rsidR="008F6228"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E-mail: nino.gerasimchuk@gmail.com</w:t>
      </w:r>
    </w:p>
    <w:p w14:paraId="7363D5CB" w14:textId="77777777" w:rsidR="00A35D84"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Ситіна І</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В</w:t>
      </w:r>
      <w:r w:rsidRPr="008F6228">
        <w:rPr>
          <w:rFonts w:ascii="Times New Roman" w:hAnsi="Times New Roman" w:cs="Times New Roman"/>
          <w:color w:val="000000"/>
          <w:sz w:val="28"/>
          <w:szCs w:val="28"/>
          <w:lang w:val="uk-UA"/>
        </w:rPr>
        <w:t>.</w:t>
      </w:r>
      <w:r w:rsidRPr="007A1425">
        <w:rPr>
          <w:rFonts w:ascii="Times New Roman" w:hAnsi="Times New Roman" w:cs="Times New Roman"/>
          <w:color w:val="000000"/>
          <w:sz w:val="28"/>
          <w:szCs w:val="28"/>
          <w:lang w:val="uk-UA"/>
        </w:rPr>
        <w:t xml:space="preserve">, канд. мед. наук, доцент каф. пропедевтики внутрішньої медицини № 1, основ біоетики та біобезпеки, Харківський національний медичний університет, </w:t>
      </w:r>
      <w:r w:rsidR="00A35D84" w:rsidRPr="007A1425">
        <w:rPr>
          <w:rFonts w:ascii="Times New Roman" w:hAnsi="Times New Roman" w:cs="Times New Roman"/>
          <w:color w:val="000000"/>
          <w:sz w:val="28"/>
          <w:szCs w:val="28"/>
          <w:lang w:val="uk-UA"/>
        </w:rPr>
        <w:t>Харків, Україна</w:t>
      </w:r>
      <w:r w:rsidR="00A35D84" w:rsidRPr="008F6228">
        <w:rPr>
          <w:rFonts w:ascii="Times New Roman" w:hAnsi="Times New Roman" w:cs="Times New Roman"/>
          <w:color w:val="000000"/>
          <w:sz w:val="28"/>
          <w:szCs w:val="28"/>
          <w:lang w:val="uk-UA"/>
        </w:rPr>
        <w:t>.</w:t>
      </w:r>
      <w:r w:rsidR="00A35D84" w:rsidRPr="00A35D84">
        <w:rPr>
          <w:rFonts w:ascii="Times New Roman" w:hAnsi="Times New Roman" w:cs="Times New Roman"/>
          <w:color w:val="000000"/>
          <w:sz w:val="28"/>
          <w:szCs w:val="28"/>
          <w:lang w:val="uk-UA"/>
        </w:rPr>
        <w:t xml:space="preserve">   </w:t>
      </w:r>
      <w:r w:rsidR="00A35D84" w:rsidRPr="007A1425">
        <w:rPr>
          <w:rFonts w:ascii="Times New Roman" w:hAnsi="Times New Roman" w:cs="Times New Roman"/>
          <w:color w:val="000000"/>
          <w:sz w:val="28"/>
          <w:szCs w:val="28"/>
          <w:lang w:val="uk-UA"/>
        </w:rPr>
        <w:t>E-mail: ssa-@ukr.net</w:t>
      </w:r>
    </w:p>
    <w:p w14:paraId="1526F82A" w14:textId="77777777" w:rsidR="008F6228" w:rsidRPr="007A1425" w:rsidRDefault="008F6228"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ORCID ID: 0000-0001-5232-7230</w:t>
      </w:r>
    </w:p>
    <w:p w14:paraId="349A70DE" w14:textId="61FA03C6" w:rsidR="00443FEF" w:rsidRPr="007A1425" w:rsidRDefault="00443FEF" w:rsidP="00443FEF">
      <w:pPr>
        <w:spacing w:line="360" w:lineRule="auto"/>
        <w:ind w:firstLine="851"/>
        <w:contextualSpacing/>
        <w:jc w:val="both"/>
        <w:rPr>
          <w:rFonts w:ascii="Times New Roman" w:hAnsi="Times New Roman" w:cs="Times New Roman"/>
          <w:b/>
          <w:color w:val="000000"/>
          <w:sz w:val="28"/>
          <w:szCs w:val="28"/>
          <w:lang w:val="uk-UA"/>
        </w:rPr>
      </w:pPr>
      <w:r w:rsidRPr="007A1425">
        <w:rPr>
          <w:rFonts w:ascii="Times New Roman" w:hAnsi="Times New Roman" w:cs="Times New Roman"/>
          <w:b/>
          <w:color w:val="000000"/>
          <w:sz w:val="28"/>
          <w:szCs w:val="28"/>
          <w:lang w:val="uk-UA"/>
        </w:rPr>
        <w:t>Information about author</w:t>
      </w:r>
      <w:r w:rsidR="008F6228">
        <w:rPr>
          <w:rFonts w:ascii="Times New Roman" w:hAnsi="Times New Roman" w:cs="Times New Roman"/>
          <w:b/>
          <w:color w:val="000000"/>
          <w:sz w:val="28"/>
          <w:szCs w:val="28"/>
          <w:lang w:val="en-US"/>
        </w:rPr>
        <w:t>s</w:t>
      </w:r>
      <w:r w:rsidRPr="007A1425">
        <w:rPr>
          <w:rFonts w:ascii="Times New Roman" w:hAnsi="Times New Roman" w:cs="Times New Roman"/>
          <w:b/>
          <w:color w:val="000000"/>
          <w:sz w:val="28"/>
          <w:szCs w:val="28"/>
          <w:lang w:val="uk-UA"/>
        </w:rPr>
        <w:t>:</w:t>
      </w:r>
    </w:p>
    <w:p w14:paraId="23E8BF6E" w14:textId="33870F3D" w:rsidR="00443FEF" w:rsidRPr="007A1425" w:rsidRDefault="00443FEF"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Ashcheulova T.</w:t>
      </w:r>
      <w:r w:rsidR="00EF7483">
        <w:rPr>
          <w:rFonts w:ascii="Times New Roman" w:hAnsi="Times New Roman" w:cs="Times New Roman"/>
          <w:color w:val="000000"/>
          <w:sz w:val="28"/>
          <w:szCs w:val="28"/>
          <w:lang w:val="en-US"/>
        </w:rPr>
        <w:t xml:space="preserve"> </w:t>
      </w:r>
      <w:r w:rsidRPr="007A1425">
        <w:rPr>
          <w:rFonts w:ascii="Times New Roman" w:hAnsi="Times New Roman" w:cs="Times New Roman"/>
          <w:color w:val="000000"/>
          <w:sz w:val="28"/>
          <w:szCs w:val="28"/>
          <w:lang w:val="uk-UA"/>
        </w:rPr>
        <w:t>V., MD, PhD, DSc,, Professor, Head of the Department of Propedeutics of Internal medicine, Basis of Bioethics and Biosafety, Kharkiv National Medical University, Kharkiv, Ukraine.</w:t>
      </w:r>
    </w:p>
    <w:p w14:paraId="77F2EB1D" w14:textId="76C73008" w:rsidR="00443FEF" w:rsidRPr="007A1425" w:rsidRDefault="00443FEF"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Kompaniiets K.</w:t>
      </w:r>
      <w:r w:rsidR="00A35D84">
        <w:rPr>
          <w:rFonts w:ascii="Times New Roman" w:hAnsi="Times New Roman" w:cs="Times New Roman"/>
          <w:color w:val="000000"/>
          <w:sz w:val="28"/>
          <w:szCs w:val="28"/>
          <w:lang w:val="en-US"/>
        </w:rPr>
        <w:t xml:space="preserve"> </w:t>
      </w:r>
      <w:r w:rsidR="001E4A43">
        <w:rPr>
          <w:rFonts w:ascii="Times New Roman" w:hAnsi="Times New Roman" w:cs="Times New Roman"/>
          <w:color w:val="000000"/>
          <w:sz w:val="28"/>
          <w:szCs w:val="28"/>
          <w:lang w:val="en-US"/>
        </w:rPr>
        <w:t>M</w:t>
      </w:r>
      <w:r w:rsidRPr="007A1425">
        <w:rPr>
          <w:rFonts w:ascii="Times New Roman" w:hAnsi="Times New Roman" w:cs="Times New Roman"/>
          <w:color w:val="000000"/>
          <w:sz w:val="28"/>
          <w:szCs w:val="28"/>
          <w:lang w:val="uk-UA"/>
        </w:rPr>
        <w:t>.</w:t>
      </w:r>
      <w:r w:rsidR="00A35D84">
        <w:rPr>
          <w:rFonts w:ascii="Times New Roman" w:hAnsi="Times New Roman" w:cs="Times New Roman"/>
          <w:color w:val="000000"/>
          <w:sz w:val="28"/>
          <w:szCs w:val="28"/>
          <w:lang w:val="en-US"/>
        </w:rPr>
        <w:t>,</w:t>
      </w:r>
      <w:r w:rsidRPr="007A1425">
        <w:rPr>
          <w:rFonts w:ascii="Times New Roman" w:hAnsi="Times New Roman" w:cs="Times New Roman"/>
          <w:color w:val="000000"/>
          <w:sz w:val="28"/>
          <w:szCs w:val="28"/>
          <w:lang w:val="uk-UA"/>
        </w:rPr>
        <w:t xml:space="preserve"> MD, PhD, DSc, Professor of the Department of Propedeutics of Internal medicine 1, Basis of Bioethics and Biosafety, Kharkiv National Medical University, Kharkiv, Ukraine. </w:t>
      </w:r>
    </w:p>
    <w:p w14:paraId="150136A7" w14:textId="2B1C00DF" w:rsidR="00443FEF" w:rsidRPr="007A1425" w:rsidRDefault="00443FEF"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t>Herasymchuk N.</w:t>
      </w:r>
      <w:r w:rsidR="00A35D84">
        <w:rPr>
          <w:rFonts w:ascii="Times New Roman" w:hAnsi="Times New Roman" w:cs="Times New Roman"/>
          <w:color w:val="000000"/>
          <w:sz w:val="28"/>
          <w:szCs w:val="28"/>
          <w:lang w:val="en-US"/>
        </w:rPr>
        <w:t xml:space="preserve"> </w:t>
      </w:r>
      <w:r w:rsidR="001E4A43">
        <w:rPr>
          <w:rFonts w:ascii="Times New Roman" w:hAnsi="Times New Roman" w:cs="Times New Roman"/>
          <w:color w:val="000000"/>
          <w:sz w:val="28"/>
          <w:szCs w:val="28"/>
          <w:lang w:val="en-US"/>
        </w:rPr>
        <w:t>M</w:t>
      </w:r>
      <w:r w:rsidRPr="007A1425">
        <w:rPr>
          <w:rFonts w:ascii="Times New Roman" w:hAnsi="Times New Roman" w:cs="Times New Roman"/>
          <w:color w:val="000000"/>
          <w:sz w:val="28"/>
          <w:szCs w:val="28"/>
          <w:lang w:val="uk-UA"/>
        </w:rPr>
        <w:t>.</w:t>
      </w:r>
      <w:r w:rsidR="00A35D84">
        <w:rPr>
          <w:rFonts w:ascii="Times New Roman" w:hAnsi="Times New Roman" w:cs="Times New Roman"/>
          <w:color w:val="000000"/>
          <w:sz w:val="28"/>
          <w:szCs w:val="28"/>
          <w:lang w:val="en-US"/>
        </w:rPr>
        <w:t>,</w:t>
      </w:r>
      <w:r w:rsidRPr="007A1425">
        <w:rPr>
          <w:rFonts w:ascii="Times New Roman" w:hAnsi="Times New Roman" w:cs="Times New Roman"/>
          <w:color w:val="000000"/>
          <w:sz w:val="28"/>
          <w:szCs w:val="28"/>
          <w:lang w:val="uk-UA"/>
        </w:rPr>
        <w:t xml:space="preserve"> MD, PhD, Associate professor of the Department of Propedeutics of Internal medicine 1, Basis of Bioethics and Biosafety, Kharkiv National Medical University, Kharkiv, Ukraine.</w:t>
      </w:r>
    </w:p>
    <w:p w14:paraId="2FC0084D" w14:textId="0986E10F" w:rsidR="00443FEF" w:rsidRPr="007A1425" w:rsidRDefault="00443FEF" w:rsidP="00A35D84">
      <w:pPr>
        <w:spacing w:after="0" w:line="360" w:lineRule="auto"/>
        <w:contextualSpacing/>
        <w:jc w:val="both"/>
        <w:rPr>
          <w:rFonts w:ascii="Times New Roman" w:hAnsi="Times New Roman" w:cs="Times New Roman"/>
          <w:color w:val="000000"/>
          <w:sz w:val="28"/>
          <w:szCs w:val="28"/>
          <w:lang w:val="uk-UA"/>
        </w:rPr>
      </w:pPr>
      <w:r w:rsidRPr="007A1425">
        <w:rPr>
          <w:rFonts w:ascii="Times New Roman" w:hAnsi="Times New Roman" w:cs="Times New Roman"/>
          <w:color w:val="000000"/>
          <w:sz w:val="28"/>
          <w:szCs w:val="28"/>
          <w:lang w:val="uk-UA"/>
        </w:rPr>
        <w:lastRenderedPageBreak/>
        <w:t xml:space="preserve">Sytina I. V., MD, PhD, Associate professor of the Department of Propedeutics of Internal </w:t>
      </w:r>
      <w:bookmarkStart w:id="3" w:name="_GoBack"/>
      <w:bookmarkEnd w:id="3"/>
      <w:r w:rsidRPr="007A1425">
        <w:rPr>
          <w:rFonts w:ascii="Times New Roman" w:hAnsi="Times New Roman" w:cs="Times New Roman"/>
          <w:color w:val="000000"/>
          <w:sz w:val="28"/>
          <w:szCs w:val="28"/>
          <w:lang w:val="uk-UA"/>
        </w:rPr>
        <w:t>medicine 1, Basis of Bioethics and Biosafety, Kharkiv National Medical University, Kharkiv, Ukraine.</w:t>
      </w:r>
    </w:p>
    <w:p w14:paraId="24ABCF43" w14:textId="77777777" w:rsidR="00EF7483" w:rsidRDefault="00EF7483" w:rsidP="00443FEF">
      <w:pPr>
        <w:spacing w:line="240" w:lineRule="auto"/>
        <w:ind w:firstLine="851"/>
        <w:contextualSpacing/>
        <w:jc w:val="both"/>
        <w:rPr>
          <w:rFonts w:ascii="Times New Roman" w:hAnsi="Times New Roman" w:cs="Times New Roman"/>
          <w:bCs/>
          <w:color w:val="000000"/>
          <w:sz w:val="24"/>
          <w:szCs w:val="24"/>
          <w:lang w:val="uk-UA"/>
        </w:rPr>
      </w:pPr>
    </w:p>
    <w:p w14:paraId="66C7ED00" w14:textId="77777777" w:rsidR="00EF7483" w:rsidRDefault="00EF7483" w:rsidP="00443FEF">
      <w:pPr>
        <w:spacing w:line="240" w:lineRule="auto"/>
        <w:ind w:firstLine="851"/>
        <w:contextualSpacing/>
        <w:jc w:val="both"/>
        <w:rPr>
          <w:rFonts w:ascii="Times New Roman" w:hAnsi="Times New Roman" w:cs="Times New Roman"/>
          <w:bCs/>
          <w:color w:val="000000"/>
          <w:sz w:val="24"/>
          <w:szCs w:val="24"/>
          <w:lang w:val="uk-UA"/>
        </w:rPr>
      </w:pPr>
    </w:p>
    <w:p w14:paraId="2B401315" w14:textId="1DBF36A6" w:rsidR="00443FEF" w:rsidRPr="00A35D84" w:rsidRDefault="00A35D84" w:rsidP="00A35D84">
      <w:pPr>
        <w:spacing w:after="0" w:line="240" w:lineRule="auto"/>
        <w:contextualSpacing/>
        <w:jc w:val="both"/>
        <w:rPr>
          <w:rFonts w:ascii="Times New Roman" w:hAnsi="Times New Roman" w:cs="Times New Roman"/>
          <w:bCs/>
          <w:color w:val="000000"/>
          <w:sz w:val="24"/>
          <w:szCs w:val="24"/>
          <w:lang w:val="uk-UA"/>
        </w:rPr>
      </w:pPr>
      <w:r w:rsidRPr="00A35D84">
        <w:rPr>
          <w:rFonts w:ascii="Times New Roman" w:hAnsi="Times New Roman" w:cs="Times New Roman"/>
          <w:bCs/>
          <w:color w:val="000000"/>
          <w:sz w:val="24"/>
          <w:szCs w:val="24"/>
        </w:rPr>
        <w:t xml:space="preserve">Конт. </w:t>
      </w:r>
      <w:r w:rsidR="00443FEF" w:rsidRPr="00A35D84">
        <w:rPr>
          <w:rFonts w:ascii="Times New Roman" w:hAnsi="Times New Roman" w:cs="Times New Roman"/>
          <w:bCs/>
          <w:color w:val="000000"/>
          <w:sz w:val="24"/>
          <w:szCs w:val="24"/>
          <w:lang w:val="uk-UA"/>
        </w:rPr>
        <w:t>Герасимчук Ніна Миколаївна, (057)+ 380961206872</w:t>
      </w:r>
      <w:r w:rsidR="00EF7483" w:rsidRPr="00A35D84">
        <w:rPr>
          <w:rFonts w:ascii="Times New Roman" w:hAnsi="Times New Roman" w:cs="Times New Roman"/>
          <w:bCs/>
          <w:color w:val="000000"/>
          <w:sz w:val="24"/>
          <w:szCs w:val="24"/>
        </w:rPr>
        <w:t xml:space="preserve"> </w:t>
      </w:r>
      <w:r w:rsidR="00443FEF" w:rsidRPr="00A35D84">
        <w:rPr>
          <w:rFonts w:ascii="Times New Roman" w:hAnsi="Times New Roman" w:cs="Times New Roman"/>
          <w:bCs/>
          <w:color w:val="000000"/>
          <w:sz w:val="24"/>
          <w:szCs w:val="24"/>
          <w:lang w:val="uk-UA"/>
        </w:rPr>
        <w:t xml:space="preserve"> </w:t>
      </w:r>
      <w:hyperlink r:id="rId52" w:history="1">
        <w:r w:rsidR="00EF7483" w:rsidRPr="00A35D84">
          <w:rPr>
            <w:rStyle w:val="a3"/>
            <w:rFonts w:ascii="Times New Roman" w:hAnsi="Times New Roman" w:cs="Times New Roman"/>
            <w:bCs/>
            <w:sz w:val="24"/>
            <w:szCs w:val="24"/>
            <w:lang w:val="uk-UA"/>
          </w:rPr>
          <w:t>nino.gerasimchuk@gmail.com</w:t>
        </w:r>
      </w:hyperlink>
    </w:p>
    <w:p w14:paraId="16A67E4C" w14:textId="37267A19" w:rsidR="00EF7483" w:rsidRPr="00A35D84" w:rsidRDefault="00EF7483" w:rsidP="00A35D84">
      <w:pPr>
        <w:spacing w:after="0" w:line="240" w:lineRule="auto"/>
        <w:contextualSpacing/>
        <w:jc w:val="both"/>
        <w:rPr>
          <w:rFonts w:ascii="Times New Roman" w:hAnsi="Times New Roman" w:cs="Times New Roman"/>
          <w:color w:val="000000"/>
          <w:sz w:val="24"/>
          <w:szCs w:val="24"/>
        </w:rPr>
      </w:pPr>
      <w:r w:rsidRPr="00A35D84">
        <w:rPr>
          <w:rFonts w:ascii="Times New Roman" w:hAnsi="Times New Roman" w:cs="Times New Roman"/>
          <w:color w:val="000000"/>
          <w:sz w:val="24"/>
          <w:szCs w:val="24"/>
          <w:lang w:val="uk-UA"/>
        </w:rPr>
        <w:t>Ащеулова Тетяна Вадимівна</w:t>
      </w:r>
      <w:r w:rsidR="008F6228" w:rsidRPr="00A35D84">
        <w:rPr>
          <w:rFonts w:ascii="Times New Roman" w:hAnsi="Times New Roman" w:cs="Times New Roman"/>
          <w:color w:val="000000"/>
          <w:sz w:val="24"/>
          <w:szCs w:val="24"/>
        </w:rPr>
        <w:t xml:space="preserve">  </w:t>
      </w:r>
      <w:r w:rsidR="008F6228" w:rsidRPr="00A35D84">
        <w:rPr>
          <w:rFonts w:ascii="Times New Roman" w:hAnsi="Times New Roman" w:cs="Times New Roman"/>
          <w:color w:val="000000"/>
          <w:sz w:val="24"/>
          <w:szCs w:val="24"/>
          <w:lang w:val="uk-UA"/>
        </w:rPr>
        <w:t>068</w:t>
      </w:r>
      <w:r w:rsidR="008F6228" w:rsidRPr="00A35D84">
        <w:rPr>
          <w:rFonts w:ascii="Times New Roman" w:hAnsi="Times New Roman" w:cs="Times New Roman"/>
          <w:color w:val="000000"/>
          <w:sz w:val="24"/>
          <w:szCs w:val="24"/>
        </w:rPr>
        <w:t xml:space="preserve"> </w:t>
      </w:r>
      <w:r w:rsidR="008F6228" w:rsidRPr="00A35D84">
        <w:rPr>
          <w:rFonts w:ascii="Times New Roman" w:hAnsi="Times New Roman" w:cs="Times New Roman"/>
          <w:color w:val="000000"/>
          <w:sz w:val="24"/>
          <w:szCs w:val="24"/>
          <w:lang w:val="uk-UA"/>
        </w:rPr>
        <w:t>9941208</w:t>
      </w:r>
    </w:p>
    <w:p w14:paraId="5EFEB0DE" w14:textId="10FE3283" w:rsidR="00EF7483" w:rsidRPr="00A35D84" w:rsidRDefault="00EF7483" w:rsidP="00A35D84">
      <w:pPr>
        <w:spacing w:after="0" w:line="240" w:lineRule="auto"/>
        <w:contextualSpacing/>
        <w:jc w:val="both"/>
        <w:rPr>
          <w:rFonts w:ascii="Times New Roman" w:hAnsi="Times New Roman" w:cs="Times New Roman"/>
          <w:color w:val="000000"/>
          <w:sz w:val="24"/>
          <w:szCs w:val="24"/>
        </w:rPr>
      </w:pPr>
      <w:r w:rsidRPr="00A35D84">
        <w:rPr>
          <w:rFonts w:ascii="Times New Roman" w:hAnsi="Times New Roman" w:cs="Times New Roman"/>
          <w:color w:val="000000"/>
          <w:sz w:val="24"/>
          <w:szCs w:val="24"/>
          <w:lang w:val="uk-UA"/>
        </w:rPr>
        <w:t>Компаніець Кіра Миколаївна</w:t>
      </w:r>
      <w:r w:rsidR="008F6228" w:rsidRPr="00A35D84">
        <w:rPr>
          <w:rFonts w:ascii="Times New Roman" w:hAnsi="Times New Roman" w:cs="Times New Roman"/>
          <w:color w:val="000000"/>
          <w:sz w:val="24"/>
          <w:szCs w:val="24"/>
        </w:rPr>
        <w:t xml:space="preserve">  </w:t>
      </w:r>
      <w:r w:rsidR="008F6228" w:rsidRPr="00A35D84">
        <w:rPr>
          <w:rFonts w:ascii="Times New Roman" w:hAnsi="Times New Roman" w:cs="Times New Roman"/>
          <w:color w:val="000000"/>
          <w:sz w:val="24"/>
          <w:szCs w:val="24"/>
          <w:lang w:val="uk-UA"/>
        </w:rPr>
        <w:t>050</w:t>
      </w:r>
      <w:r w:rsidR="008F6228" w:rsidRPr="00A35D84">
        <w:rPr>
          <w:rFonts w:ascii="Times New Roman" w:hAnsi="Times New Roman" w:cs="Times New Roman"/>
          <w:color w:val="000000"/>
          <w:sz w:val="24"/>
          <w:szCs w:val="24"/>
        </w:rPr>
        <w:t xml:space="preserve"> </w:t>
      </w:r>
      <w:r w:rsidR="008F6228" w:rsidRPr="00A35D84">
        <w:rPr>
          <w:rFonts w:ascii="Times New Roman" w:hAnsi="Times New Roman" w:cs="Times New Roman"/>
          <w:color w:val="000000"/>
          <w:sz w:val="24"/>
          <w:szCs w:val="24"/>
          <w:lang w:val="uk-UA"/>
        </w:rPr>
        <w:t>2297321</w:t>
      </w:r>
    </w:p>
    <w:p w14:paraId="177D4044" w14:textId="1674BEB0" w:rsidR="001F3005" w:rsidRPr="00A35D84" w:rsidRDefault="00EF7483" w:rsidP="00A35D84">
      <w:pPr>
        <w:spacing w:after="0" w:line="240" w:lineRule="auto"/>
        <w:contextualSpacing/>
        <w:jc w:val="both"/>
        <w:rPr>
          <w:rFonts w:ascii="Times New Roman" w:hAnsi="Times New Roman" w:cs="Times New Roman"/>
          <w:color w:val="000000"/>
          <w:sz w:val="24"/>
          <w:szCs w:val="24"/>
          <w:lang w:val="uk-UA"/>
        </w:rPr>
      </w:pPr>
      <w:r w:rsidRPr="00A35D84">
        <w:rPr>
          <w:rFonts w:ascii="Times New Roman" w:hAnsi="Times New Roman" w:cs="Times New Roman"/>
          <w:color w:val="000000"/>
          <w:sz w:val="24"/>
          <w:szCs w:val="24"/>
          <w:lang w:val="uk-UA"/>
        </w:rPr>
        <w:t>Ситіна Ірина Василівна</w:t>
      </w:r>
      <w:r w:rsidR="008F6228" w:rsidRPr="00A35D84">
        <w:rPr>
          <w:rFonts w:ascii="Times New Roman" w:hAnsi="Times New Roman" w:cs="Times New Roman"/>
          <w:color w:val="000000"/>
          <w:sz w:val="24"/>
          <w:szCs w:val="24"/>
        </w:rPr>
        <w:t xml:space="preserve"> </w:t>
      </w:r>
      <w:r w:rsidR="008F6228" w:rsidRPr="00A35D84">
        <w:rPr>
          <w:rFonts w:ascii="Times New Roman" w:hAnsi="Times New Roman" w:cs="Times New Roman"/>
          <w:color w:val="000000"/>
          <w:sz w:val="24"/>
          <w:szCs w:val="24"/>
          <w:lang w:val="en-US"/>
        </w:rPr>
        <w:t xml:space="preserve"> </w:t>
      </w:r>
      <w:r w:rsidR="008F6228" w:rsidRPr="00A35D84">
        <w:rPr>
          <w:rFonts w:ascii="Times New Roman" w:hAnsi="Times New Roman" w:cs="Times New Roman"/>
          <w:color w:val="000000"/>
          <w:sz w:val="24"/>
          <w:szCs w:val="24"/>
          <w:lang w:val="uk-UA"/>
        </w:rPr>
        <w:t>050</w:t>
      </w:r>
      <w:r w:rsidR="008F6228" w:rsidRPr="00A35D84">
        <w:rPr>
          <w:rFonts w:ascii="Times New Roman" w:hAnsi="Times New Roman" w:cs="Times New Roman"/>
          <w:color w:val="000000"/>
          <w:sz w:val="24"/>
          <w:szCs w:val="24"/>
          <w:lang w:val="en-US"/>
        </w:rPr>
        <w:t xml:space="preserve"> </w:t>
      </w:r>
      <w:r w:rsidR="008F6228" w:rsidRPr="00A35D84">
        <w:rPr>
          <w:rFonts w:ascii="Times New Roman" w:hAnsi="Times New Roman" w:cs="Times New Roman"/>
          <w:color w:val="000000"/>
          <w:sz w:val="24"/>
          <w:szCs w:val="24"/>
          <w:lang w:val="uk-UA"/>
        </w:rPr>
        <w:t>4009945</w:t>
      </w:r>
    </w:p>
    <w:sectPr w:rsidR="001F3005" w:rsidRPr="00A35D84" w:rsidSect="001F3005">
      <w:headerReference w:type="default" r:id="rId53"/>
      <w:footerReference w:type="default" r:id="rId54"/>
      <w:pgSz w:w="11906" w:h="16838" w:code="9"/>
      <w:pgMar w:top="851" w:right="567" w:bottom="851"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92C32E" w14:textId="77777777" w:rsidR="007A011E" w:rsidRDefault="007A011E" w:rsidP="00732200">
      <w:pPr>
        <w:spacing w:after="0" w:line="240" w:lineRule="auto"/>
      </w:pPr>
      <w:r>
        <w:separator/>
      </w:r>
    </w:p>
  </w:endnote>
  <w:endnote w:type="continuationSeparator" w:id="0">
    <w:p w14:paraId="1D9F9DC8" w14:textId="77777777" w:rsidR="007A011E" w:rsidRDefault="007A011E" w:rsidP="00732200">
      <w:pPr>
        <w:spacing w:after="0" w:line="240" w:lineRule="auto"/>
      </w:pPr>
      <w:r>
        <w:continuationSeparator/>
      </w:r>
    </w:p>
  </w:endnote>
  <w:endnote w:type="continuationNotice" w:id="1">
    <w:p w14:paraId="0EE4E208" w14:textId="77777777" w:rsidR="007A011E" w:rsidRDefault="007A01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36065696"/>
      <w:docPartObj>
        <w:docPartGallery w:val="Page Numbers (Bottom of Page)"/>
        <w:docPartUnique/>
      </w:docPartObj>
    </w:sdtPr>
    <w:sdtEndPr/>
    <w:sdtContent>
      <w:p w14:paraId="79A187AA" w14:textId="77777777" w:rsidR="00B72A3F" w:rsidRDefault="00B72A3F">
        <w:pPr>
          <w:pStyle w:val="a7"/>
          <w:jc w:val="right"/>
        </w:pPr>
        <w:r>
          <w:fldChar w:fldCharType="begin"/>
        </w:r>
        <w:r>
          <w:instrText>PAGE   \* MERGEFORMAT</w:instrText>
        </w:r>
        <w:r>
          <w:fldChar w:fldCharType="separate"/>
        </w:r>
        <w:r w:rsidR="00C4796F">
          <w:rPr>
            <w:noProof/>
          </w:rPr>
          <w:t>35</w:t>
        </w:r>
        <w:r>
          <w:fldChar w:fldCharType="end"/>
        </w:r>
      </w:p>
    </w:sdtContent>
  </w:sdt>
  <w:p w14:paraId="44DE7034" w14:textId="77777777" w:rsidR="00B72A3F" w:rsidRDefault="00B72A3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F7D49D4" w14:textId="77777777" w:rsidR="007A011E" w:rsidRDefault="007A011E" w:rsidP="00732200">
      <w:pPr>
        <w:spacing w:after="0" w:line="240" w:lineRule="auto"/>
      </w:pPr>
      <w:r>
        <w:separator/>
      </w:r>
    </w:p>
  </w:footnote>
  <w:footnote w:type="continuationSeparator" w:id="0">
    <w:p w14:paraId="2BF484FF" w14:textId="77777777" w:rsidR="007A011E" w:rsidRDefault="007A011E" w:rsidP="00732200">
      <w:pPr>
        <w:spacing w:after="0" w:line="240" w:lineRule="auto"/>
      </w:pPr>
      <w:r>
        <w:continuationSeparator/>
      </w:r>
    </w:p>
  </w:footnote>
  <w:footnote w:type="continuationNotice" w:id="1">
    <w:p w14:paraId="14A9B770" w14:textId="77777777" w:rsidR="007A011E" w:rsidRDefault="007A011E">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D4F99" w14:textId="385348BD" w:rsidR="00B72A3F" w:rsidRPr="001F3005" w:rsidRDefault="00B72A3F">
    <w:pPr>
      <w:pStyle w:val="a5"/>
      <w:rPr>
        <w:sz w:val="24"/>
        <w:szCs w:val="24"/>
      </w:rPr>
    </w:pPr>
    <w:r w:rsidRPr="001F3005">
      <w:rPr>
        <w:rStyle w:val="pkpworkflowidentificationid"/>
        <w:rFonts w:ascii="Segoe UI" w:hAnsi="Segoe UI" w:cs="Segoe UI"/>
        <w:sz w:val="24"/>
        <w:szCs w:val="24"/>
        <w:shd w:val="clear" w:color="auto" w:fill="EAEDEE"/>
      </w:rPr>
      <w:t>266425</w:t>
    </w:r>
    <w:r w:rsidRPr="001F3005">
      <w:rPr>
        <w:rStyle w:val="pkpworkflowidentificationid"/>
        <w:rFonts w:ascii="Segoe UI" w:hAnsi="Segoe UI" w:cs="Segoe UI"/>
        <w:sz w:val="24"/>
        <w:szCs w:val="24"/>
        <w:shd w:val="clear" w:color="auto" w:fill="EAEDEE"/>
        <w:lang w:val="uk-UA"/>
      </w:rPr>
      <w:t xml:space="preserve"> ПАТ   Оригінальні дослідження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24069E"/>
    <w:multiLevelType w:val="hybridMultilevel"/>
    <w:tmpl w:val="4F80791E"/>
    <w:lvl w:ilvl="0" w:tplc="81F6623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1C105B7C"/>
    <w:multiLevelType w:val="hybridMultilevel"/>
    <w:tmpl w:val="B8CAA350"/>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 w15:restartNumberingAfterBreak="0">
    <w:nsid w:val="3098702A"/>
    <w:multiLevelType w:val="hybridMultilevel"/>
    <w:tmpl w:val="93968792"/>
    <w:lvl w:ilvl="0" w:tplc="4CFA981A">
      <w:start w:val="1"/>
      <w:numFmt w:val="decimal"/>
      <w:lvlText w:val="%1."/>
      <w:lvlJc w:val="left"/>
      <w:pPr>
        <w:ind w:left="360"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315B1D39"/>
    <w:multiLevelType w:val="hybridMultilevel"/>
    <w:tmpl w:val="93968792"/>
    <w:lvl w:ilvl="0" w:tplc="4CFA981A">
      <w:start w:val="1"/>
      <w:numFmt w:val="decimal"/>
      <w:lvlText w:val="%1."/>
      <w:lvlJc w:val="left"/>
      <w:pPr>
        <w:ind w:left="360"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3BC0795D"/>
    <w:multiLevelType w:val="hybridMultilevel"/>
    <w:tmpl w:val="6684457C"/>
    <w:lvl w:ilvl="0" w:tplc="C820FF9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4"/>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61DF"/>
    <w:rsid w:val="00007143"/>
    <w:rsid w:val="00012320"/>
    <w:rsid w:val="000160B4"/>
    <w:rsid w:val="000177C5"/>
    <w:rsid w:val="000206CC"/>
    <w:rsid w:val="00024A6A"/>
    <w:rsid w:val="00027E4C"/>
    <w:rsid w:val="00030850"/>
    <w:rsid w:val="00037070"/>
    <w:rsid w:val="000374AB"/>
    <w:rsid w:val="000413E8"/>
    <w:rsid w:val="00042277"/>
    <w:rsid w:val="0004258B"/>
    <w:rsid w:val="000505AC"/>
    <w:rsid w:val="000516A5"/>
    <w:rsid w:val="0005473A"/>
    <w:rsid w:val="000549DB"/>
    <w:rsid w:val="00065923"/>
    <w:rsid w:val="0007044A"/>
    <w:rsid w:val="00073591"/>
    <w:rsid w:val="00075189"/>
    <w:rsid w:val="00082B2B"/>
    <w:rsid w:val="00084DB0"/>
    <w:rsid w:val="0008552E"/>
    <w:rsid w:val="00085640"/>
    <w:rsid w:val="00085ABF"/>
    <w:rsid w:val="000905F8"/>
    <w:rsid w:val="000906DE"/>
    <w:rsid w:val="00092AB3"/>
    <w:rsid w:val="000A00E8"/>
    <w:rsid w:val="000A3448"/>
    <w:rsid w:val="000A4861"/>
    <w:rsid w:val="000A4D9C"/>
    <w:rsid w:val="000A4DD7"/>
    <w:rsid w:val="000A501A"/>
    <w:rsid w:val="000A6692"/>
    <w:rsid w:val="000A6A78"/>
    <w:rsid w:val="000B22B7"/>
    <w:rsid w:val="000B27BA"/>
    <w:rsid w:val="000C453A"/>
    <w:rsid w:val="000D33AC"/>
    <w:rsid w:val="000D380C"/>
    <w:rsid w:val="000E69DC"/>
    <w:rsid w:val="000F0F8F"/>
    <w:rsid w:val="000F14D3"/>
    <w:rsid w:val="000F197D"/>
    <w:rsid w:val="000F5DBE"/>
    <w:rsid w:val="000F77DD"/>
    <w:rsid w:val="00114C8C"/>
    <w:rsid w:val="001179C6"/>
    <w:rsid w:val="00117F56"/>
    <w:rsid w:val="0012005B"/>
    <w:rsid w:val="00123A99"/>
    <w:rsid w:val="00124854"/>
    <w:rsid w:val="001248D0"/>
    <w:rsid w:val="00135CEF"/>
    <w:rsid w:val="00140F49"/>
    <w:rsid w:val="00143628"/>
    <w:rsid w:val="00144805"/>
    <w:rsid w:val="00145439"/>
    <w:rsid w:val="00145789"/>
    <w:rsid w:val="00147334"/>
    <w:rsid w:val="0015132F"/>
    <w:rsid w:val="001578AD"/>
    <w:rsid w:val="00162394"/>
    <w:rsid w:val="00170BF9"/>
    <w:rsid w:val="00171461"/>
    <w:rsid w:val="00173A1A"/>
    <w:rsid w:val="0018110F"/>
    <w:rsid w:val="001836CB"/>
    <w:rsid w:val="001900EB"/>
    <w:rsid w:val="00190BDA"/>
    <w:rsid w:val="001967EE"/>
    <w:rsid w:val="001A4E1C"/>
    <w:rsid w:val="001A576C"/>
    <w:rsid w:val="001B1280"/>
    <w:rsid w:val="001B4C2E"/>
    <w:rsid w:val="001C0A06"/>
    <w:rsid w:val="001C2E1A"/>
    <w:rsid w:val="001C4348"/>
    <w:rsid w:val="001C79E9"/>
    <w:rsid w:val="001D18C6"/>
    <w:rsid w:val="001E494F"/>
    <w:rsid w:val="001E4A43"/>
    <w:rsid w:val="001E7B4F"/>
    <w:rsid w:val="001F1D73"/>
    <w:rsid w:val="001F3005"/>
    <w:rsid w:val="001F5B98"/>
    <w:rsid w:val="001F7237"/>
    <w:rsid w:val="00200AB3"/>
    <w:rsid w:val="00203C5C"/>
    <w:rsid w:val="00207063"/>
    <w:rsid w:val="0021412C"/>
    <w:rsid w:val="0021479F"/>
    <w:rsid w:val="00222E13"/>
    <w:rsid w:val="00227C09"/>
    <w:rsid w:val="00245B38"/>
    <w:rsid w:val="00250DD7"/>
    <w:rsid w:val="00251CF5"/>
    <w:rsid w:val="00271CC9"/>
    <w:rsid w:val="00274F88"/>
    <w:rsid w:val="00277462"/>
    <w:rsid w:val="002814AF"/>
    <w:rsid w:val="002918B5"/>
    <w:rsid w:val="0029287E"/>
    <w:rsid w:val="00295FDB"/>
    <w:rsid w:val="002A3636"/>
    <w:rsid w:val="002A3FA7"/>
    <w:rsid w:val="002A606A"/>
    <w:rsid w:val="002B4D42"/>
    <w:rsid w:val="002B551A"/>
    <w:rsid w:val="002C16DE"/>
    <w:rsid w:val="002C2AA3"/>
    <w:rsid w:val="002C3BF6"/>
    <w:rsid w:val="002C472E"/>
    <w:rsid w:val="002D1FBF"/>
    <w:rsid w:val="002E093A"/>
    <w:rsid w:val="002E1108"/>
    <w:rsid w:val="002E5C72"/>
    <w:rsid w:val="002F490C"/>
    <w:rsid w:val="002F6BEF"/>
    <w:rsid w:val="002F6EE9"/>
    <w:rsid w:val="002F75F3"/>
    <w:rsid w:val="00311C30"/>
    <w:rsid w:val="00313E76"/>
    <w:rsid w:val="003140D4"/>
    <w:rsid w:val="00314904"/>
    <w:rsid w:val="00317AC1"/>
    <w:rsid w:val="00323B20"/>
    <w:rsid w:val="00323E73"/>
    <w:rsid w:val="00342CA8"/>
    <w:rsid w:val="00344916"/>
    <w:rsid w:val="00346F16"/>
    <w:rsid w:val="003541A0"/>
    <w:rsid w:val="00354C2C"/>
    <w:rsid w:val="003561E2"/>
    <w:rsid w:val="003563F1"/>
    <w:rsid w:val="0036365E"/>
    <w:rsid w:val="00363C3D"/>
    <w:rsid w:val="00367715"/>
    <w:rsid w:val="0037394B"/>
    <w:rsid w:val="0037467A"/>
    <w:rsid w:val="00377616"/>
    <w:rsid w:val="003802ED"/>
    <w:rsid w:val="003904C6"/>
    <w:rsid w:val="003957E9"/>
    <w:rsid w:val="00395830"/>
    <w:rsid w:val="00396C90"/>
    <w:rsid w:val="00397FEB"/>
    <w:rsid w:val="003A12AE"/>
    <w:rsid w:val="003A5546"/>
    <w:rsid w:val="003A5D61"/>
    <w:rsid w:val="003A70C1"/>
    <w:rsid w:val="003A7CBD"/>
    <w:rsid w:val="003B152D"/>
    <w:rsid w:val="003B4879"/>
    <w:rsid w:val="003B7554"/>
    <w:rsid w:val="003B7667"/>
    <w:rsid w:val="003C6D88"/>
    <w:rsid w:val="003D4364"/>
    <w:rsid w:val="003D7904"/>
    <w:rsid w:val="003E680D"/>
    <w:rsid w:val="003F5801"/>
    <w:rsid w:val="003F7CD5"/>
    <w:rsid w:val="00405B5E"/>
    <w:rsid w:val="00405FB9"/>
    <w:rsid w:val="004108CA"/>
    <w:rsid w:val="00427385"/>
    <w:rsid w:val="00431452"/>
    <w:rsid w:val="00432ADE"/>
    <w:rsid w:val="00433554"/>
    <w:rsid w:val="00435020"/>
    <w:rsid w:val="00436C93"/>
    <w:rsid w:val="00437DA0"/>
    <w:rsid w:val="00443301"/>
    <w:rsid w:val="004438B8"/>
    <w:rsid w:val="00443FEF"/>
    <w:rsid w:val="00454D30"/>
    <w:rsid w:val="00455122"/>
    <w:rsid w:val="00460B46"/>
    <w:rsid w:val="004617BD"/>
    <w:rsid w:val="00461D61"/>
    <w:rsid w:val="00466ACE"/>
    <w:rsid w:val="00466EB1"/>
    <w:rsid w:val="004762DF"/>
    <w:rsid w:val="004867A3"/>
    <w:rsid w:val="004925DA"/>
    <w:rsid w:val="004929F0"/>
    <w:rsid w:val="00497430"/>
    <w:rsid w:val="004A0C50"/>
    <w:rsid w:val="004B17C8"/>
    <w:rsid w:val="004B7225"/>
    <w:rsid w:val="004C0AC3"/>
    <w:rsid w:val="004C174D"/>
    <w:rsid w:val="004C2092"/>
    <w:rsid w:val="004C2569"/>
    <w:rsid w:val="004E0AC5"/>
    <w:rsid w:val="004E411F"/>
    <w:rsid w:val="004F11F8"/>
    <w:rsid w:val="00503D04"/>
    <w:rsid w:val="00504F77"/>
    <w:rsid w:val="00511813"/>
    <w:rsid w:val="00511EB2"/>
    <w:rsid w:val="005124F9"/>
    <w:rsid w:val="00512B79"/>
    <w:rsid w:val="0051402F"/>
    <w:rsid w:val="00520CCE"/>
    <w:rsid w:val="00523104"/>
    <w:rsid w:val="00526A8B"/>
    <w:rsid w:val="00533425"/>
    <w:rsid w:val="00540642"/>
    <w:rsid w:val="00544299"/>
    <w:rsid w:val="00550614"/>
    <w:rsid w:val="00560169"/>
    <w:rsid w:val="00563599"/>
    <w:rsid w:val="005645E8"/>
    <w:rsid w:val="005676B3"/>
    <w:rsid w:val="005678EC"/>
    <w:rsid w:val="00572BE0"/>
    <w:rsid w:val="005761DF"/>
    <w:rsid w:val="005767C7"/>
    <w:rsid w:val="00577E6F"/>
    <w:rsid w:val="00581D17"/>
    <w:rsid w:val="00587DE5"/>
    <w:rsid w:val="005934FB"/>
    <w:rsid w:val="00593E8F"/>
    <w:rsid w:val="00595F1A"/>
    <w:rsid w:val="005A2615"/>
    <w:rsid w:val="005A3643"/>
    <w:rsid w:val="005A57B4"/>
    <w:rsid w:val="005A7D60"/>
    <w:rsid w:val="005B4B5C"/>
    <w:rsid w:val="005B7493"/>
    <w:rsid w:val="005C441B"/>
    <w:rsid w:val="005D6E57"/>
    <w:rsid w:val="005F0261"/>
    <w:rsid w:val="005F7459"/>
    <w:rsid w:val="006002B7"/>
    <w:rsid w:val="006106CA"/>
    <w:rsid w:val="00611DF5"/>
    <w:rsid w:val="006140C1"/>
    <w:rsid w:val="00614A63"/>
    <w:rsid w:val="00615113"/>
    <w:rsid w:val="006270DE"/>
    <w:rsid w:val="00631729"/>
    <w:rsid w:val="006332DF"/>
    <w:rsid w:val="00640703"/>
    <w:rsid w:val="00642166"/>
    <w:rsid w:val="00644167"/>
    <w:rsid w:val="00644D1B"/>
    <w:rsid w:val="00650D5E"/>
    <w:rsid w:val="00670814"/>
    <w:rsid w:val="00674D32"/>
    <w:rsid w:val="0068066E"/>
    <w:rsid w:val="0068133B"/>
    <w:rsid w:val="00687744"/>
    <w:rsid w:val="006903E1"/>
    <w:rsid w:val="00695EAE"/>
    <w:rsid w:val="006A6991"/>
    <w:rsid w:val="006B0CC4"/>
    <w:rsid w:val="006B48C2"/>
    <w:rsid w:val="006B6672"/>
    <w:rsid w:val="006C2A58"/>
    <w:rsid w:val="006D14AD"/>
    <w:rsid w:val="006D18FC"/>
    <w:rsid w:val="006D5FA1"/>
    <w:rsid w:val="006D76E5"/>
    <w:rsid w:val="006E1F8E"/>
    <w:rsid w:val="006E23A8"/>
    <w:rsid w:val="006E29A2"/>
    <w:rsid w:val="006E5368"/>
    <w:rsid w:val="006E56BD"/>
    <w:rsid w:val="006F1290"/>
    <w:rsid w:val="006F59B7"/>
    <w:rsid w:val="006F5DB2"/>
    <w:rsid w:val="00702DDA"/>
    <w:rsid w:val="00703931"/>
    <w:rsid w:val="00715F4A"/>
    <w:rsid w:val="00716472"/>
    <w:rsid w:val="007225B1"/>
    <w:rsid w:val="00722B37"/>
    <w:rsid w:val="00732200"/>
    <w:rsid w:val="0073668E"/>
    <w:rsid w:val="0074103E"/>
    <w:rsid w:val="007410EB"/>
    <w:rsid w:val="00742E31"/>
    <w:rsid w:val="007445D2"/>
    <w:rsid w:val="00745F83"/>
    <w:rsid w:val="007469CC"/>
    <w:rsid w:val="00747626"/>
    <w:rsid w:val="007502B3"/>
    <w:rsid w:val="00750F47"/>
    <w:rsid w:val="00751F39"/>
    <w:rsid w:val="00753393"/>
    <w:rsid w:val="00755F0F"/>
    <w:rsid w:val="0076173B"/>
    <w:rsid w:val="00762FD1"/>
    <w:rsid w:val="00764F2F"/>
    <w:rsid w:val="007666CC"/>
    <w:rsid w:val="0077615F"/>
    <w:rsid w:val="00776F08"/>
    <w:rsid w:val="00777142"/>
    <w:rsid w:val="00782AFC"/>
    <w:rsid w:val="00787AA9"/>
    <w:rsid w:val="0079700C"/>
    <w:rsid w:val="007978EE"/>
    <w:rsid w:val="007A011E"/>
    <w:rsid w:val="007A1425"/>
    <w:rsid w:val="007A2F7F"/>
    <w:rsid w:val="007A63E1"/>
    <w:rsid w:val="007C0FD6"/>
    <w:rsid w:val="007C10AF"/>
    <w:rsid w:val="007C2E4E"/>
    <w:rsid w:val="007C367D"/>
    <w:rsid w:val="007C6CEF"/>
    <w:rsid w:val="007D1C73"/>
    <w:rsid w:val="007D22A3"/>
    <w:rsid w:val="007D2FA8"/>
    <w:rsid w:val="007D3667"/>
    <w:rsid w:val="007D6431"/>
    <w:rsid w:val="007E0A3E"/>
    <w:rsid w:val="007E0AA8"/>
    <w:rsid w:val="007E4254"/>
    <w:rsid w:val="007F137A"/>
    <w:rsid w:val="007F4077"/>
    <w:rsid w:val="007F7232"/>
    <w:rsid w:val="007F7B45"/>
    <w:rsid w:val="00802525"/>
    <w:rsid w:val="00807D6F"/>
    <w:rsid w:val="0081105D"/>
    <w:rsid w:val="008175B5"/>
    <w:rsid w:val="00822C97"/>
    <w:rsid w:val="0082426E"/>
    <w:rsid w:val="00833B1D"/>
    <w:rsid w:val="008406EB"/>
    <w:rsid w:val="0084386D"/>
    <w:rsid w:val="00851C19"/>
    <w:rsid w:val="00864BA1"/>
    <w:rsid w:val="00876702"/>
    <w:rsid w:val="00896648"/>
    <w:rsid w:val="008A1BC6"/>
    <w:rsid w:val="008A574E"/>
    <w:rsid w:val="008A6013"/>
    <w:rsid w:val="008B112F"/>
    <w:rsid w:val="008B11C6"/>
    <w:rsid w:val="008B1C7A"/>
    <w:rsid w:val="008B2351"/>
    <w:rsid w:val="008B2B08"/>
    <w:rsid w:val="008B2B0A"/>
    <w:rsid w:val="008C0AA4"/>
    <w:rsid w:val="008C3C40"/>
    <w:rsid w:val="008C4C1F"/>
    <w:rsid w:val="008D3E48"/>
    <w:rsid w:val="008D523E"/>
    <w:rsid w:val="008E428C"/>
    <w:rsid w:val="008E49FB"/>
    <w:rsid w:val="008E5CD9"/>
    <w:rsid w:val="008E6EDD"/>
    <w:rsid w:val="008F13E9"/>
    <w:rsid w:val="008F16C8"/>
    <w:rsid w:val="008F3748"/>
    <w:rsid w:val="008F430D"/>
    <w:rsid w:val="008F6228"/>
    <w:rsid w:val="00932868"/>
    <w:rsid w:val="00933387"/>
    <w:rsid w:val="00935B78"/>
    <w:rsid w:val="00941450"/>
    <w:rsid w:val="009433E3"/>
    <w:rsid w:val="00953793"/>
    <w:rsid w:val="00954D9D"/>
    <w:rsid w:val="009615AE"/>
    <w:rsid w:val="0096315D"/>
    <w:rsid w:val="009635EF"/>
    <w:rsid w:val="00963687"/>
    <w:rsid w:val="00963C62"/>
    <w:rsid w:val="00965111"/>
    <w:rsid w:val="00965399"/>
    <w:rsid w:val="00965437"/>
    <w:rsid w:val="00970BA5"/>
    <w:rsid w:val="00975F8A"/>
    <w:rsid w:val="00983FB9"/>
    <w:rsid w:val="0098550C"/>
    <w:rsid w:val="00991F40"/>
    <w:rsid w:val="00991FA9"/>
    <w:rsid w:val="009A07D2"/>
    <w:rsid w:val="009A459E"/>
    <w:rsid w:val="009A6356"/>
    <w:rsid w:val="009A7C66"/>
    <w:rsid w:val="009A7EEE"/>
    <w:rsid w:val="009B10BD"/>
    <w:rsid w:val="009B17B8"/>
    <w:rsid w:val="009B38DD"/>
    <w:rsid w:val="009B4AA3"/>
    <w:rsid w:val="009C3FB1"/>
    <w:rsid w:val="009C6043"/>
    <w:rsid w:val="009C778F"/>
    <w:rsid w:val="009D3DA2"/>
    <w:rsid w:val="009D56B2"/>
    <w:rsid w:val="009D5D9B"/>
    <w:rsid w:val="009D6D14"/>
    <w:rsid w:val="009E151B"/>
    <w:rsid w:val="009E1BF4"/>
    <w:rsid w:val="009E504A"/>
    <w:rsid w:val="00A1651F"/>
    <w:rsid w:val="00A168EE"/>
    <w:rsid w:val="00A16DF6"/>
    <w:rsid w:val="00A16DFA"/>
    <w:rsid w:val="00A26FAC"/>
    <w:rsid w:val="00A27E7F"/>
    <w:rsid w:val="00A30495"/>
    <w:rsid w:val="00A325DC"/>
    <w:rsid w:val="00A35D84"/>
    <w:rsid w:val="00A37311"/>
    <w:rsid w:val="00A413FA"/>
    <w:rsid w:val="00A45649"/>
    <w:rsid w:val="00A476DF"/>
    <w:rsid w:val="00A47BA6"/>
    <w:rsid w:val="00A618C9"/>
    <w:rsid w:val="00A61AB0"/>
    <w:rsid w:val="00A7184A"/>
    <w:rsid w:val="00A72BF1"/>
    <w:rsid w:val="00A73179"/>
    <w:rsid w:val="00A75B08"/>
    <w:rsid w:val="00A77B03"/>
    <w:rsid w:val="00A8019B"/>
    <w:rsid w:val="00A8028B"/>
    <w:rsid w:val="00A9107C"/>
    <w:rsid w:val="00A91F49"/>
    <w:rsid w:val="00A933EF"/>
    <w:rsid w:val="00A94E2E"/>
    <w:rsid w:val="00AA12DA"/>
    <w:rsid w:val="00AA4CB8"/>
    <w:rsid w:val="00AC1EB2"/>
    <w:rsid w:val="00AC325C"/>
    <w:rsid w:val="00AC3539"/>
    <w:rsid w:val="00AC4BFF"/>
    <w:rsid w:val="00AD4F54"/>
    <w:rsid w:val="00AE04DF"/>
    <w:rsid w:val="00AE0C69"/>
    <w:rsid w:val="00AE1D66"/>
    <w:rsid w:val="00AE2285"/>
    <w:rsid w:val="00AF2D88"/>
    <w:rsid w:val="00AF4459"/>
    <w:rsid w:val="00AF4C84"/>
    <w:rsid w:val="00AF5234"/>
    <w:rsid w:val="00AF616A"/>
    <w:rsid w:val="00B00B86"/>
    <w:rsid w:val="00B01052"/>
    <w:rsid w:val="00B02A4D"/>
    <w:rsid w:val="00B1116B"/>
    <w:rsid w:val="00B11B7B"/>
    <w:rsid w:val="00B139AC"/>
    <w:rsid w:val="00B158D3"/>
    <w:rsid w:val="00B217BD"/>
    <w:rsid w:val="00B22A9D"/>
    <w:rsid w:val="00B27571"/>
    <w:rsid w:val="00B41C76"/>
    <w:rsid w:val="00B44CB7"/>
    <w:rsid w:val="00B46620"/>
    <w:rsid w:val="00B47B6B"/>
    <w:rsid w:val="00B536D3"/>
    <w:rsid w:val="00B54597"/>
    <w:rsid w:val="00B54E9E"/>
    <w:rsid w:val="00B563A6"/>
    <w:rsid w:val="00B5753F"/>
    <w:rsid w:val="00B6454F"/>
    <w:rsid w:val="00B71074"/>
    <w:rsid w:val="00B72A3F"/>
    <w:rsid w:val="00B74C09"/>
    <w:rsid w:val="00B76A16"/>
    <w:rsid w:val="00B76BBD"/>
    <w:rsid w:val="00B877FA"/>
    <w:rsid w:val="00B914B6"/>
    <w:rsid w:val="00B933E3"/>
    <w:rsid w:val="00B941E3"/>
    <w:rsid w:val="00B94C2A"/>
    <w:rsid w:val="00B97826"/>
    <w:rsid w:val="00BA1B77"/>
    <w:rsid w:val="00BA49B7"/>
    <w:rsid w:val="00BB095B"/>
    <w:rsid w:val="00BB70E7"/>
    <w:rsid w:val="00BB78A1"/>
    <w:rsid w:val="00BB7E59"/>
    <w:rsid w:val="00BC39FE"/>
    <w:rsid w:val="00BC542C"/>
    <w:rsid w:val="00BC6450"/>
    <w:rsid w:val="00BD0C57"/>
    <w:rsid w:val="00BD3EB8"/>
    <w:rsid w:val="00BD7D41"/>
    <w:rsid w:val="00BE09B3"/>
    <w:rsid w:val="00C06606"/>
    <w:rsid w:val="00C07466"/>
    <w:rsid w:val="00C11062"/>
    <w:rsid w:val="00C168A9"/>
    <w:rsid w:val="00C226B0"/>
    <w:rsid w:val="00C23540"/>
    <w:rsid w:val="00C276AA"/>
    <w:rsid w:val="00C308C8"/>
    <w:rsid w:val="00C32832"/>
    <w:rsid w:val="00C32901"/>
    <w:rsid w:val="00C378D9"/>
    <w:rsid w:val="00C40927"/>
    <w:rsid w:val="00C4796F"/>
    <w:rsid w:val="00C517B3"/>
    <w:rsid w:val="00C60313"/>
    <w:rsid w:val="00C65438"/>
    <w:rsid w:val="00C70DF8"/>
    <w:rsid w:val="00C7191B"/>
    <w:rsid w:val="00C7555E"/>
    <w:rsid w:val="00C828B5"/>
    <w:rsid w:val="00CB0E64"/>
    <w:rsid w:val="00CB2F56"/>
    <w:rsid w:val="00CB366A"/>
    <w:rsid w:val="00CC2BDA"/>
    <w:rsid w:val="00CC6813"/>
    <w:rsid w:val="00CC79A1"/>
    <w:rsid w:val="00CD043F"/>
    <w:rsid w:val="00CD16EF"/>
    <w:rsid w:val="00CD46B6"/>
    <w:rsid w:val="00CD7B5E"/>
    <w:rsid w:val="00CE5B1D"/>
    <w:rsid w:val="00CF5CC9"/>
    <w:rsid w:val="00D021EF"/>
    <w:rsid w:val="00D03AFF"/>
    <w:rsid w:val="00D03B75"/>
    <w:rsid w:val="00D1015E"/>
    <w:rsid w:val="00D26322"/>
    <w:rsid w:val="00D30215"/>
    <w:rsid w:val="00D3531C"/>
    <w:rsid w:val="00D356AF"/>
    <w:rsid w:val="00D35990"/>
    <w:rsid w:val="00D41723"/>
    <w:rsid w:val="00D42A42"/>
    <w:rsid w:val="00D43457"/>
    <w:rsid w:val="00D43607"/>
    <w:rsid w:val="00D44C98"/>
    <w:rsid w:val="00D46197"/>
    <w:rsid w:val="00D650FB"/>
    <w:rsid w:val="00D653CB"/>
    <w:rsid w:val="00D663D1"/>
    <w:rsid w:val="00D67B86"/>
    <w:rsid w:val="00D71174"/>
    <w:rsid w:val="00D73F22"/>
    <w:rsid w:val="00D7565C"/>
    <w:rsid w:val="00D810DA"/>
    <w:rsid w:val="00D83FA7"/>
    <w:rsid w:val="00D87C4B"/>
    <w:rsid w:val="00D92667"/>
    <w:rsid w:val="00D92F11"/>
    <w:rsid w:val="00D97851"/>
    <w:rsid w:val="00DA127F"/>
    <w:rsid w:val="00DA1CD0"/>
    <w:rsid w:val="00DA32A0"/>
    <w:rsid w:val="00DA4C60"/>
    <w:rsid w:val="00DA5549"/>
    <w:rsid w:val="00DC757E"/>
    <w:rsid w:val="00DD1557"/>
    <w:rsid w:val="00DD7BCE"/>
    <w:rsid w:val="00DE087C"/>
    <w:rsid w:val="00DE24DA"/>
    <w:rsid w:val="00DE25B7"/>
    <w:rsid w:val="00DE4437"/>
    <w:rsid w:val="00DE5B3D"/>
    <w:rsid w:val="00DE727A"/>
    <w:rsid w:val="00DF1484"/>
    <w:rsid w:val="00DF5635"/>
    <w:rsid w:val="00DF688D"/>
    <w:rsid w:val="00DF7153"/>
    <w:rsid w:val="00DF7D02"/>
    <w:rsid w:val="00DF7EC9"/>
    <w:rsid w:val="00E006F3"/>
    <w:rsid w:val="00E015B7"/>
    <w:rsid w:val="00E067A8"/>
    <w:rsid w:val="00E13BCE"/>
    <w:rsid w:val="00E15B57"/>
    <w:rsid w:val="00E17DB2"/>
    <w:rsid w:val="00E37FAA"/>
    <w:rsid w:val="00E37FBB"/>
    <w:rsid w:val="00E43C0D"/>
    <w:rsid w:val="00E503C1"/>
    <w:rsid w:val="00E55E1E"/>
    <w:rsid w:val="00E60DDA"/>
    <w:rsid w:val="00E67386"/>
    <w:rsid w:val="00E77E73"/>
    <w:rsid w:val="00E84008"/>
    <w:rsid w:val="00E84B65"/>
    <w:rsid w:val="00E87EC1"/>
    <w:rsid w:val="00E9028B"/>
    <w:rsid w:val="00E95033"/>
    <w:rsid w:val="00E96747"/>
    <w:rsid w:val="00EA082B"/>
    <w:rsid w:val="00EA3029"/>
    <w:rsid w:val="00EA3361"/>
    <w:rsid w:val="00EC02BE"/>
    <w:rsid w:val="00EC429B"/>
    <w:rsid w:val="00ED22D2"/>
    <w:rsid w:val="00ED4E8F"/>
    <w:rsid w:val="00ED6B9E"/>
    <w:rsid w:val="00EE12E1"/>
    <w:rsid w:val="00EE2818"/>
    <w:rsid w:val="00EE500E"/>
    <w:rsid w:val="00EE5159"/>
    <w:rsid w:val="00EE52C1"/>
    <w:rsid w:val="00EE66BE"/>
    <w:rsid w:val="00EE6FB3"/>
    <w:rsid w:val="00EF2BA6"/>
    <w:rsid w:val="00EF6FE9"/>
    <w:rsid w:val="00EF7483"/>
    <w:rsid w:val="00EF7671"/>
    <w:rsid w:val="00F0039F"/>
    <w:rsid w:val="00F02F9E"/>
    <w:rsid w:val="00F03AF4"/>
    <w:rsid w:val="00F05EAE"/>
    <w:rsid w:val="00F105DA"/>
    <w:rsid w:val="00F10DC8"/>
    <w:rsid w:val="00F23265"/>
    <w:rsid w:val="00F31DB9"/>
    <w:rsid w:val="00F32C14"/>
    <w:rsid w:val="00F36C13"/>
    <w:rsid w:val="00F36F39"/>
    <w:rsid w:val="00F45F96"/>
    <w:rsid w:val="00F521FC"/>
    <w:rsid w:val="00F52E6C"/>
    <w:rsid w:val="00F56187"/>
    <w:rsid w:val="00F5743C"/>
    <w:rsid w:val="00F65E0C"/>
    <w:rsid w:val="00F7119A"/>
    <w:rsid w:val="00F71C5C"/>
    <w:rsid w:val="00F75A62"/>
    <w:rsid w:val="00F81784"/>
    <w:rsid w:val="00F826FE"/>
    <w:rsid w:val="00F8299C"/>
    <w:rsid w:val="00F91EAA"/>
    <w:rsid w:val="00F97097"/>
    <w:rsid w:val="00F978A8"/>
    <w:rsid w:val="00F97F0F"/>
    <w:rsid w:val="00FA0C4D"/>
    <w:rsid w:val="00FA46C3"/>
    <w:rsid w:val="00FA5168"/>
    <w:rsid w:val="00FB362B"/>
    <w:rsid w:val="00FB7E67"/>
    <w:rsid w:val="00FC4E95"/>
    <w:rsid w:val="00FC5FB3"/>
    <w:rsid w:val="00FC70D3"/>
    <w:rsid w:val="00FD0748"/>
    <w:rsid w:val="00FD20D6"/>
    <w:rsid w:val="00FD3309"/>
    <w:rsid w:val="00FE0B24"/>
    <w:rsid w:val="00FE32B5"/>
    <w:rsid w:val="00FE40BA"/>
    <w:rsid w:val="00FE4110"/>
    <w:rsid w:val="00FE62EF"/>
    <w:rsid w:val="00FE6DCC"/>
    <w:rsid w:val="00FF68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D6CBA"/>
  <w15:chartTrackingRefBased/>
  <w15:docId w15:val="{40E2F0F3-7B1F-40EF-B875-799456A47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F11F8"/>
  </w:style>
  <w:style w:type="paragraph" w:styleId="1">
    <w:name w:val="heading 1"/>
    <w:basedOn w:val="a"/>
    <w:next w:val="a"/>
    <w:link w:val="10"/>
    <w:uiPriority w:val="9"/>
    <w:qFormat/>
    <w:rsid w:val="00E13BC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9B17B8"/>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9B17B8"/>
    <w:rPr>
      <w:rFonts w:ascii="Times New Roman" w:eastAsia="Times New Roman" w:hAnsi="Times New Roman" w:cs="Times New Roman"/>
      <w:b/>
      <w:bCs/>
      <w:sz w:val="27"/>
      <w:szCs w:val="27"/>
      <w:lang w:val="en-US"/>
    </w:rPr>
  </w:style>
  <w:style w:type="character" w:styleId="a3">
    <w:name w:val="Hyperlink"/>
    <w:basedOn w:val="a0"/>
    <w:uiPriority w:val="99"/>
    <w:unhideWhenUsed/>
    <w:rsid w:val="009615AE"/>
    <w:rPr>
      <w:color w:val="0563C1" w:themeColor="hyperlink"/>
      <w:u w:val="single"/>
    </w:rPr>
  </w:style>
  <w:style w:type="character" w:customStyle="1" w:styleId="10">
    <w:name w:val="Заголовок 1 Знак"/>
    <w:basedOn w:val="a0"/>
    <w:link w:val="1"/>
    <w:uiPriority w:val="9"/>
    <w:rsid w:val="00E13BCE"/>
    <w:rPr>
      <w:rFonts w:asciiTheme="majorHAnsi" w:eastAsiaTheme="majorEastAsia" w:hAnsiTheme="majorHAnsi" w:cstheme="majorBidi"/>
      <w:color w:val="2E74B5" w:themeColor="accent1" w:themeShade="BF"/>
      <w:sz w:val="32"/>
      <w:szCs w:val="32"/>
    </w:rPr>
  </w:style>
  <w:style w:type="paragraph" w:styleId="a4">
    <w:name w:val="List Paragraph"/>
    <w:basedOn w:val="a"/>
    <w:uiPriority w:val="34"/>
    <w:qFormat/>
    <w:rsid w:val="003D4364"/>
    <w:pPr>
      <w:ind w:left="720"/>
      <w:contextualSpacing/>
    </w:pPr>
  </w:style>
  <w:style w:type="paragraph" w:styleId="a5">
    <w:name w:val="header"/>
    <w:basedOn w:val="a"/>
    <w:link w:val="a6"/>
    <w:uiPriority w:val="99"/>
    <w:unhideWhenUsed/>
    <w:rsid w:val="0073220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32200"/>
  </w:style>
  <w:style w:type="paragraph" w:styleId="a7">
    <w:name w:val="footer"/>
    <w:basedOn w:val="a"/>
    <w:link w:val="a8"/>
    <w:uiPriority w:val="99"/>
    <w:unhideWhenUsed/>
    <w:rsid w:val="0073220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32200"/>
  </w:style>
  <w:style w:type="paragraph" w:styleId="HTML">
    <w:name w:val="HTML Preformatted"/>
    <w:basedOn w:val="a"/>
    <w:link w:val="HTML0"/>
    <w:uiPriority w:val="99"/>
    <w:unhideWhenUsed/>
    <w:rsid w:val="00D650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D650FB"/>
    <w:rPr>
      <w:rFonts w:ascii="Courier New" w:eastAsia="Times New Roman" w:hAnsi="Courier New" w:cs="Courier New"/>
      <w:sz w:val="20"/>
      <w:szCs w:val="20"/>
      <w:lang w:val="en-US"/>
    </w:rPr>
  </w:style>
  <w:style w:type="character" w:customStyle="1" w:styleId="y2iqfc">
    <w:name w:val="y2iqfc"/>
    <w:basedOn w:val="a0"/>
    <w:rsid w:val="00D650FB"/>
  </w:style>
  <w:style w:type="paragraph" w:styleId="a9">
    <w:name w:val="Balloon Text"/>
    <w:basedOn w:val="a"/>
    <w:link w:val="aa"/>
    <w:uiPriority w:val="99"/>
    <w:semiHidden/>
    <w:unhideWhenUsed/>
    <w:rsid w:val="00A26FAC"/>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A26FAC"/>
    <w:rPr>
      <w:rFonts w:ascii="Segoe UI" w:hAnsi="Segoe UI" w:cs="Segoe UI"/>
      <w:sz w:val="18"/>
      <w:szCs w:val="18"/>
    </w:rPr>
  </w:style>
  <w:style w:type="character" w:customStyle="1" w:styleId="pkpworkflowidentificationid">
    <w:name w:val="pkpworkflow__identificationid"/>
    <w:basedOn w:val="a0"/>
    <w:rsid w:val="00ED6B9E"/>
  </w:style>
  <w:style w:type="character" w:customStyle="1" w:styleId="11">
    <w:name w:val="Неразрешенное упоминание1"/>
    <w:basedOn w:val="a0"/>
    <w:uiPriority w:val="99"/>
    <w:semiHidden/>
    <w:unhideWhenUsed/>
    <w:rsid w:val="001F30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7268182">
      <w:bodyDiv w:val="1"/>
      <w:marLeft w:val="0"/>
      <w:marRight w:val="0"/>
      <w:marTop w:val="0"/>
      <w:marBottom w:val="0"/>
      <w:divBdr>
        <w:top w:val="none" w:sz="0" w:space="0" w:color="auto"/>
        <w:left w:val="none" w:sz="0" w:space="0" w:color="auto"/>
        <w:bottom w:val="none" w:sz="0" w:space="0" w:color="auto"/>
        <w:right w:val="none" w:sz="0" w:space="0" w:color="auto"/>
      </w:divBdr>
    </w:div>
    <w:div w:id="356197056">
      <w:bodyDiv w:val="1"/>
      <w:marLeft w:val="0"/>
      <w:marRight w:val="0"/>
      <w:marTop w:val="0"/>
      <w:marBottom w:val="0"/>
      <w:divBdr>
        <w:top w:val="none" w:sz="0" w:space="0" w:color="auto"/>
        <w:left w:val="none" w:sz="0" w:space="0" w:color="auto"/>
        <w:bottom w:val="none" w:sz="0" w:space="0" w:color="auto"/>
        <w:right w:val="none" w:sz="0" w:space="0" w:color="auto"/>
      </w:divBdr>
    </w:div>
    <w:div w:id="373581672">
      <w:bodyDiv w:val="1"/>
      <w:marLeft w:val="0"/>
      <w:marRight w:val="0"/>
      <w:marTop w:val="0"/>
      <w:marBottom w:val="0"/>
      <w:divBdr>
        <w:top w:val="none" w:sz="0" w:space="0" w:color="auto"/>
        <w:left w:val="none" w:sz="0" w:space="0" w:color="auto"/>
        <w:bottom w:val="none" w:sz="0" w:space="0" w:color="auto"/>
        <w:right w:val="none" w:sz="0" w:space="0" w:color="auto"/>
      </w:divBdr>
    </w:div>
    <w:div w:id="742878434">
      <w:bodyDiv w:val="1"/>
      <w:marLeft w:val="0"/>
      <w:marRight w:val="0"/>
      <w:marTop w:val="0"/>
      <w:marBottom w:val="0"/>
      <w:divBdr>
        <w:top w:val="none" w:sz="0" w:space="0" w:color="auto"/>
        <w:left w:val="none" w:sz="0" w:space="0" w:color="auto"/>
        <w:bottom w:val="none" w:sz="0" w:space="0" w:color="auto"/>
        <w:right w:val="none" w:sz="0" w:space="0" w:color="auto"/>
      </w:divBdr>
    </w:div>
    <w:div w:id="897518813">
      <w:bodyDiv w:val="1"/>
      <w:marLeft w:val="0"/>
      <w:marRight w:val="0"/>
      <w:marTop w:val="0"/>
      <w:marBottom w:val="0"/>
      <w:divBdr>
        <w:top w:val="none" w:sz="0" w:space="0" w:color="auto"/>
        <w:left w:val="none" w:sz="0" w:space="0" w:color="auto"/>
        <w:bottom w:val="none" w:sz="0" w:space="0" w:color="auto"/>
        <w:right w:val="none" w:sz="0" w:space="0" w:color="auto"/>
      </w:divBdr>
    </w:div>
    <w:div w:id="1096362139">
      <w:bodyDiv w:val="1"/>
      <w:marLeft w:val="0"/>
      <w:marRight w:val="0"/>
      <w:marTop w:val="0"/>
      <w:marBottom w:val="0"/>
      <w:divBdr>
        <w:top w:val="none" w:sz="0" w:space="0" w:color="auto"/>
        <w:left w:val="none" w:sz="0" w:space="0" w:color="auto"/>
        <w:bottom w:val="none" w:sz="0" w:space="0" w:color="auto"/>
        <w:right w:val="none" w:sz="0" w:space="0" w:color="auto"/>
      </w:divBdr>
    </w:div>
    <w:div w:id="1245800951">
      <w:bodyDiv w:val="1"/>
      <w:marLeft w:val="0"/>
      <w:marRight w:val="0"/>
      <w:marTop w:val="0"/>
      <w:marBottom w:val="0"/>
      <w:divBdr>
        <w:top w:val="none" w:sz="0" w:space="0" w:color="auto"/>
        <w:left w:val="none" w:sz="0" w:space="0" w:color="auto"/>
        <w:bottom w:val="none" w:sz="0" w:space="0" w:color="auto"/>
        <w:right w:val="none" w:sz="0" w:space="0" w:color="auto"/>
      </w:divBdr>
    </w:div>
    <w:div w:id="1363479723">
      <w:bodyDiv w:val="1"/>
      <w:marLeft w:val="0"/>
      <w:marRight w:val="0"/>
      <w:marTop w:val="0"/>
      <w:marBottom w:val="0"/>
      <w:divBdr>
        <w:top w:val="none" w:sz="0" w:space="0" w:color="auto"/>
        <w:left w:val="none" w:sz="0" w:space="0" w:color="auto"/>
        <w:bottom w:val="none" w:sz="0" w:space="0" w:color="auto"/>
        <w:right w:val="none" w:sz="0" w:space="0" w:color="auto"/>
      </w:divBdr>
    </w:div>
    <w:div w:id="1559626084">
      <w:bodyDiv w:val="1"/>
      <w:marLeft w:val="0"/>
      <w:marRight w:val="0"/>
      <w:marTop w:val="0"/>
      <w:marBottom w:val="0"/>
      <w:divBdr>
        <w:top w:val="none" w:sz="0" w:space="0" w:color="auto"/>
        <w:left w:val="none" w:sz="0" w:space="0" w:color="auto"/>
        <w:bottom w:val="none" w:sz="0" w:space="0" w:color="auto"/>
        <w:right w:val="none" w:sz="0" w:space="0" w:color="auto"/>
      </w:divBdr>
    </w:div>
    <w:div w:id="1643844611">
      <w:bodyDiv w:val="1"/>
      <w:marLeft w:val="0"/>
      <w:marRight w:val="0"/>
      <w:marTop w:val="0"/>
      <w:marBottom w:val="0"/>
      <w:divBdr>
        <w:top w:val="none" w:sz="0" w:space="0" w:color="auto"/>
        <w:left w:val="none" w:sz="0" w:space="0" w:color="auto"/>
        <w:bottom w:val="none" w:sz="0" w:space="0" w:color="auto"/>
        <w:right w:val="none" w:sz="0" w:space="0" w:color="auto"/>
      </w:divBdr>
      <w:divsChild>
        <w:div w:id="1757246755">
          <w:marLeft w:val="0"/>
          <w:marRight w:val="0"/>
          <w:marTop w:val="0"/>
          <w:marBottom w:val="0"/>
          <w:divBdr>
            <w:top w:val="none" w:sz="0" w:space="0" w:color="auto"/>
            <w:left w:val="none" w:sz="0" w:space="0" w:color="auto"/>
            <w:bottom w:val="none" w:sz="0" w:space="0" w:color="auto"/>
            <w:right w:val="none" w:sz="0" w:space="0" w:color="auto"/>
          </w:divBdr>
        </w:div>
      </w:divsChild>
    </w:div>
    <w:div w:id="1850607507">
      <w:bodyDiv w:val="1"/>
      <w:marLeft w:val="0"/>
      <w:marRight w:val="0"/>
      <w:marTop w:val="0"/>
      <w:marBottom w:val="0"/>
      <w:divBdr>
        <w:top w:val="none" w:sz="0" w:space="0" w:color="auto"/>
        <w:left w:val="none" w:sz="0" w:space="0" w:color="auto"/>
        <w:bottom w:val="none" w:sz="0" w:space="0" w:color="auto"/>
        <w:right w:val="none" w:sz="0" w:space="0" w:color="auto"/>
      </w:divBdr>
    </w:div>
    <w:div w:id="2109426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yperlink" Target="http://doi.org/10.1002/14651858.cd003331.pub5" TargetMode="External"/><Relationship Id="rId26" Type="http://schemas.openxmlformats.org/officeDocument/2006/relationships/hyperlink" Target="https://doi.org/10.1172/jci.insight.96006" TargetMode="External"/><Relationship Id="rId39" Type="http://schemas.openxmlformats.org/officeDocument/2006/relationships/hyperlink" Target="https://www.healio.com/news/cardiology/20210720/sacubitrilvalsartan-lowers-pulmonary-artery-pressures-at-30-days-in-hfref" TargetMode="External"/><Relationship Id="rId21" Type="http://schemas.openxmlformats.org/officeDocument/2006/relationships/hyperlink" Target="http://doi:10.1093/eurheartj/ehw128" TargetMode="External"/><Relationship Id="rId34" Type="http://schemas.openxmlformats.org/officeDocument/2006/relationships/hyperlink" Target="http://doi.org/10.1161/HYPERTENSIONAHA.111.199588" TargetMode="External"/><Relationship Id="rId42" Type="http://schemas.openxmlformats.org/officeDocument/2006/relationships/hyperlink" Target="https://doi.org/10.1161/cir.0000000000000560" TargetMode="External"/><Relationship Id="rId47" Type="http://schemas.openxmlformats.org/officeDocument/2006/relationships/hyperlink" Target="https://doi.org/10.21037/cdt-20-477" TargetMode="External"/><Relationship Id="rId50" Type="http://schemas.openxmlformats.org/officeDocument/2006/relationships/hyperlink" Target="https://doi.org/10.1111/1755-5922.12053" TargetMode="External"/><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doi.org/10.1002/ejhf.1029" TargetMode="External"/><Relationship Id="rId29" Type="http://schemas.openxmlformats.org/officeDocument/2006/relationships/hyperlink" Target="https://doi.org/10.1152/ajprenal.00384.2019" TargetMode="External"/><Relationship Id="rId11" Type="http://schemas.openxmlformats.org/officeDocument/2006/relationships/image" Target="media/image1.emf"/><Relationship Id="rId24" Type="http://schemas.openxmlformats.org/officeDocument/2006/relationships/hyperlink" Target="https://doi.org/10.1113/JP276758" TargetMode="External"/><Relationship Id="rId32" Type="http://schemas.openxmlformats.org/officeDocument/2006/relationships/hyperlink" Target="https://doi.org/10.1016/j.ihj.2018.01.002" TargetMode="External"/><Relationship Id="rId37" Type="http://schemas.openxmlformats.org/officeDocument/2006/relationships/hyperlink" Target="https://clinicaltrials.gov/ct2/show/record/NCT02788656" TargetMode="External"/><Relationship Id="rId40" Type="http://schemas.openxmlformats.org/officeDocument/2006/relationships/hyperlink" Target="https://pace-cme.org/2020/01/14/effects-of-arni-treatment-on-arterial-hemodynamics-cardiac-remodelling-and-pulmonary-artery-pressure-in-hfref/" TargetMode="External"/><Relationship Id="rId45" Type="http://schemas.openxmlformats.org/officeDocument/2006/relationships/hyperlink" Target="https://doi.org/10.1097/fjc.0000000000000007" TargetMode="External"/><Relationship Id="rId53"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doi.org/10.1093/eurheartj/ehab368" TargetMode="External"/><Relationship Id="rId31" Type="http://schemas.openxmlformats.org/officeDocument/2006/relationships/hyperlink" Target="http://doi.10.14739/2310-1237.%202019.3.188964%2037" TargetMode="External"/><Relationship Id="rId44" Type="http://schemas.openxmlformats.org/officeDocument/2006/relationships/hyperlink" Target="https://doi.org/10.1186/s43168-022-00132-y" TargetMode="External"/><Relationship Id="rId52" Type="http://schemas.openxmlformats.org/officeDocument/2006/relationships/hyperlink" Target="mailto:nino.gerasimchuk@gmail.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____________Microsoft_PowerPoint______________________2.pptm"/><Relationship Id="rId22" Type="http://schemas.openxmlformats.org/officeDocument/2006/relationships/hyperlink" Target="http://doi:10.3390/jcm8101746" TargetMode="External"/><Relationship Id="rId27" Type="http://schemas.openxmlformats.org/officeDocument/2006/relationships/hyperlink" Target="https://doi.org/10.1038/s41569-020-0381-0" TargetMode="External"/><Relationship Id="rId30" Type="http://schemas.openxmlformats.org/officeDocument/2006/relationships/hyperlink" Target="https://doi.org/10.1111/bcpt.12912" TargetMode="External"/><Relationship Id="rId35" Type="http://schemas.openxmlformats.org/officeDocument/2006/relationships/hyperlink" Target="http://doi.org/10.1016/j.jacc.2020.05.072" TargetMode="External"/><Relationship Id="rId43" Type="http://schemas.openxmlformats.org/officeDocument/2006/relationships/hyperlink" Target="https://doi.org/10.1093/eurheartj/ehac237" TargetMode="External"/><Relationship Id="rId48" Type="http://schemas.openxmlformats.org/officeDocument/2006/relationships/hyperlink" Target="https://doi.org/10.1111/bcpt.12912" TargetMode="External"/><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pace-cme.org/2020/01/14/effects-of-arni-treatment-on-arterial-hemodynamics-cardiac-remodelling-and-pulmonary-artery-pressure-in-hfref/" TargetMode="External"/><Relationship Id="rId3" Type="http://schemas.openxmlformats.org/officeDocument/2006/relationships/customXml" Target="../customXml/item3.xml"/><Relationship Id="rId12" Type="http://schemas.openxmlformats.org/officeDocument/2006/relationships/package" Target="embeddings/____________Microsoft_PowerPoint______________________1.pptm"/><Relationship Id="rId17" Type="http://schemas.openxmlformats.org/officeDocument/2006/relationships/hyperlink" Target="http://doi.org/10.5603/ARM.2018.0042" TargetMode="External"/><Relationship Id="rId25" Type="http://schemas.openxmlformats.org/officeDocument/2006/relationships/hyperlink" Target="http://doi.org/10.1161/CIRCHEARTFAILURE.118.005565" TargetMode="External"/><Relationship Id="rId33" Type="http://schemas.openxmlformats.org/officeDocument/2006/relationships/hyperlink" Target="https://doi.org/10.1111/1755-5922.12053" TargetMode="External"/><Relationship Id="rId38" Type="http://schemas.openxmlformats.org/officeDocument/2006/relationships/hyperlink" Target="http://doi:10.1038/s41540-017-0013-4" TargetMode="External"/><Relationship Id="rId46" Type="http://schemas.openxmlformats.org/officeDocument/2006/relationships/hyperlink" Target="https://doi.org/10.1172/jci.insight.9600626" TargetMode="External"/><Relationship Id="rId20" Type="http://schemas.openxmlformats.org/officeDocument/2006/relationships/hyperlink" Target="https://doi.org/10.1161/CIRCRESAHA.118.312706" TargetMode="External"/><Relationship Id="rId41" Type="http://schemas.openxmlformats.org/officeDocument/2006/relationships/hyperlink" Target="https://doi.org/10.1002/ejhf.1029"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png"/><Relationship Id="rId23" Type="http://schemas.openxmlformats.org/officeDocument/2006/relationships/hyperlink" Target="https://doi.org/10.1097/fjc.0000000000000007" TargetMode="External"/><Relationship Id="rId28" Type="http://schemas.openxmlformats.org/officeDocument/2006/relationships/hyperlink" Target="https://doi.org/10.21037/cdt-20-477" TargetMode="External"/><Relationship Id="rId36" Type="http://schemas.openxmlformats.org/officeDocument/2006/relationships/hyperlink" Target="http://doi:10.1038/s41598-019-42994-1" TargetMode="External"/><Relationship Id="rId49" Type="http://schemas.openxmlformats.org/officeDocument/2006/relationships/hyperlink" Target="http://doi.org/10.31928/1608-635X-2019.2.11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d259cdd-e4da-4b52-81b2-91afc92761fb" xsi:nil="true"/>
    <lcf76f155ced4ddcb4097134ff3c332f xmlns="fe8cd210-aa8e-438b-89e8-7fe12eee7e3f">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Документ" ma:contentTypeID="0x010100B4DC25E9C03BBA49968AAD7FB96987C9" ma:contentTypeVersion="16" ma:contentTypeDescription="Створення нового документа." ma:contentTypeScope="" ma:versionID="22b15ec9d79d5de81c084cf618bb7fce">
  <xsd:schema xmlns:xsd="http://www.w3.org/2001/XMLSchema" xmlns:xs="http://www.w3.org/2001/XMLSchema" xmlns:p="http://schemas.microsoft.com/office/2006/metadata/properties" xmlns:ns2="fe8cd210-aa8e-438b-89e8-7fe12eee7e3f" xmlns:ns3="fd259cdd-e4da-4b52-81b2-91afc92761fb" targetNamespace="http://schemas.microsoft.com/office/2006/metadata/properties" ma:root="true" ma:fieldsID="35272bfc1c3af755620daff04dfb3b5c" ns2:_="" ns3:_="">
    <xsd:import namespace="fe8cd210-aa8e-438b-89e8-7fe12eee7e3f"/>
    <xsd:import namespace="fd259cdd-e4da-4b52-81b2-91afc92761f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8cd210-aa8e-438b-89e8-7fe12eee7e3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Теги зображень" ma:readOnly="false" ma:fieldId="{5cf76f15-5ced-4ddc-b409-7134ff3c332f}" ma:taxonomyMulti="true" ma:sspId="a3e36a71-afef-4f5a-8373-d29c9a4e8dc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259cdd-e4da-4b52-81b2-91afc92761fb" elementFormDefault="qualified">
    <xsd:import namespace="http://schemas.microsoft.com/office/2006/documentManagement/types"/>
    <xsd:import namespace="http://schemas.microsoft.com/office/infopath/2007/PartnerControls"/>
    <xsd:element name="SharedWithUsers" ma:index="18"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Відомості про тих, хто має доступ" ma:internalName="SharedWithDetails" ma:readOnly="true">
      <xsd:simpleType>
        <xsd:restriction base="dms:Note">
          <xsd:maxLength value="255"/>
        </xsd:restriction>
      </xsd:simpleType>
    </xsd:element>
    <xsd:element name="TaxCatchAll" ma:index="23" nillable="true" ma:displayName="Taxonomy Catch All Column" ma:hidden="true" ma:list="{a9aa164e-948e-4502-ac46-3cf483a882e7}" ma:internalName="TaxCatchAll" ma:showField="CatchAllData" ma:web="fd259cdd-e4da-4b52-81b2-91afc92761f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0A35B-8EDC-46CA-BCB3-7A524E519E7F}">
  <ds:schemaRefs>
    <ds:schemaRef ds:uri="http://schemas.microsoft.com/sharepoint/v3/contenttype/forms"/>
  </ds:schemaRefs>
</ds:datastoreItem>
</file>

<file path=customXml/itemProps2.xml><?xml version="1.0" encoding="utf-8"?>
<ds:datastoreItem xmlns:ds="http://schemas.openxmlformats.org/officeDocument/2006/customXml" ds:itemID="{69C3CA92-D703-4393-9A84-849D796AA9C9}">
  <ds:schemaRefs>
    <ds:schemaRef ds:uri="http://schemas.microsoft.com/office/2006/metadata/properties"/>
    <ds:schemaRef ds:uri="http://schemas.microsoft.com/office/infopath/2007/PartnerControls"/>
    <ds:schemaRef ds:uri="fd259cdd-e4da-4b52-81b2-91afc92761fb"/>
    <ds:schemaRef ds:uri="fe8cd210-aa8e-438b-89e8-7fe12eee7e3f"/>
  </ds:schemaRefs>
</ds:datastoreItem>
</file>

<file path=customXml/itemProps3.xml><?xml version="1.0" encoding="utf-8"?>
<ds:datastoreItem xmlns:ds="http://schemas.openxmlformats.org/officeDocument/2006/customXml" ds:itemID="{37F49CC6-76AB-4FA4-933B-F0299276DC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8cd210-aa8e-438b-89e8-7fe12eee7e3f"/>
    <ds:schemaRef ds:uri="fd259cdd-e4da-4b52-81b2-91afc92761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6CC2F7-0455-43D3-81D1-F82DE2145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2488</TotalTime>
  <Pages>1</Pages>
  <Words>10764</Words>
  <Characters>61361</Characters>
  <Application>Microsoft Office Word</Application>
  <DocSecurity>0</DocSecurity>
  <Lines>511</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71982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Windows</dc:creator>
  <cp:keywords/>
  <dc:description/>
  <cp:lastModifiedBy>User Windows</cp:lastModifiedBy>
  <cp:revision>79</cp:revision>
  <cp:lastPrinted>2022-02-17T11:18:00Z</cp:lastPrinted>
  <dcterms:created xsi:type="dcterms:W3CDTF">2022-11-01T10:13:00Z</dcterms:created>
  <dcterms:modified xsi:type="dcterms:W3CDTF">2022-12-19T19:50:00Z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0x010100B4DC25E9C03BBA49968AAD7FB96987C9</vt:lpwstr>
  </property>
  <property fmtid="{D5CDD505-2E9C-101B-9397-08002B2CF9AE}" pid="3" name="MediaServiceImageTags">
    <vt:lpwstr/>
  </property>
</Properties>
</file>