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E158A" w:rsidRPr="001A15FA" w:rsidRDefault="006E158A" w:rsidP="006E158A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1A15FA">
        <w:rPr>
          <w:rFonts w:ascii="Times New Roman" w:hAnsi="Times New Roman" w:cs="Times New Roman"/>
          <w:sz w:val="28"/>
          <w:szCs w:val="28"/>
          <w:lang w:val="uk-UA"/>
        </w:rPr>
        <w:t>Міністерство охорони здоров'я України</w:t>
      </w:r>
    </w:p>
    <w:p w:rsidR="006E158A" w:rsidRPr="001A15FA" w:rsidRDefault="006E158A" w:rsidP="006E158A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1A15FA">
        <w:rPr>
          <w:rFonts w:ascii="Times New Roman" w:hAnsi="Times New Roman" w:cs="Times New Roman"/>
          <w:sz w:val="28"/>
          <w:szCs w:val="28"/>
          <w:lang w:val="uk-UA"/>
        </w:rPr>
        <w:t>Харківський національний медичний університет</w:t>
      </w:r>
    </w:p>
    <w:p w:rsidR="006E158A" w:rsidRPr="001A15FA" w:rsidRDefault="006E158A" w:rsidP="006E158A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6E158A" w:rsidRPr="001A15FA" w:rsidRDefault="006E158A" w:rsidP="006E158A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6E158A" w:rsidRPr="001A15FA" w:rsidRDefault="006E158A" w:rsidP="006E158A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6E158A" w:rsidRPr="001A15FA" w:rsidRDefault="006E158A" w:rsidP="006E158A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6E158A" w:rsidRPr="001A15FA" w:rsidRDefault="006E158A" w:rsidP="006E158A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6E158A" w:rsidRPr="001A15FA" w:rsidRDefault="006E158A" w:rsidP="006E158A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6E158A" w:rsidRPr="001A15FA" w:rsidRDefault="006E158A" w:rsidP="006E158A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6E158A" w:rsidRPr="001A15FA" w:rsidRDefault="006E158A" w:rsidP="006E158A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1A15FA">
        <w:rPr>
          <w:rFonts w:ascii="Times New Roman" w:hAnsi="Times New Roman" w:cs="Times New Roman"/>
          <w:b/>
          <w:sz w:val="28"/>
          <w:szCs w:val="28"/>
          <w:lang w:val="uk-UA"/>
        </w:rPr>
        <w:t>СТУДЕНТОЦЕНТРОВАНИЙ</w:t>
      </w:r>
    </w:p>
    <w:p w:rsidR="006E158A" w:rsidRPr="001A15FA" w:rsidRDefault="006E158A" w:rsidP="006E158A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1A15FA">
        <w:rPr>
          <w:rFonts w:ascii="Times New Roman" w:hAnsi="Times New Roman" w:cs="Times New Roman"/>
          <w:b/>
          <w:sz w:val="28"/>
          <w:szCs w:val="28"/>
          <w:lang w:val="uk-UA"/>
        </w:rPr>
        <w:t>НАВЧАЛЬНИЙ ПРОЦЕС</w:t>
      </w:r>
    </w:p>
    <w:p w:rsidR="006E158A" w:rsidRPr="001A15FA" w:rsidRDefault="006E158A" w:rsidP="006E158A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1A15FA">
        <w:rPr>
          <w:rFonts w:ascii="Times New Roman" w:hAnsi="Times New Roman" w:cs="Times New Roman"/>
          <w:b/>
          <w:sz w:val="28"/>
          <w:szCs w:val="28"/>
          <w:lang w:val="uk-UA"/>
        </w:rPr>
        <w:t>ЯК ЗАПОРУКА ЗАБЕЗПЕЧЕННЯ ЯКОСТІ</w:t>
      </w:r>
    </w:p>
    <w:p w:rsidR="006E158A" w:rsidRPr="001A15FA" w:rsidRDefault="006E158A" w:rsidP="006E158A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1A15FA">
        <w:rPr>
          <w:rFonts w:ascii="Times New Roman" w:hAnsi="Times New Roman" w:cs="Times New Roman"/>
          <w:b/>
          <w:sz w:val="28"/>
          <w:szCs w:val="28"/>
          <w:lang w:val="uk-UA"/>
        </w:rPr>
        <w:t>ВИЩОЇ МЕДИЧНОЇ ОСВІТИ</w:t>
      </w:r>
    </w:p>
    <w:p w:rsidR="006E158A" w:rsidRPr="001A15FA" w:rsidRDefault="006E158A" w:rsidP="006E158A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6E158A" w:rsidRPr="001A15FA" w:rsidRDefault="006E158A" w:rsidP="006E158A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6E158A" w:rsidRPr="001A15FA" w:rsidRDefault="006E158A" w:rsidP="006E158A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1A15FA">
        <w:rPr>
          <w:rFonts w:ascii="Times New Roman" w:hAnsi="Times New Roman" w:cs="Times New Roman"/>
          <w:b/>
          <w:sz w:val="28"/>
          <w:szCs w:val="28"/>
          <w:lang w:val="uk-UA"/>
        </w:rPr>
        <w:t>LІІІ навчально-методична конференція ХНМУ</w:t>
      </w:r>
    </w:p>
    <w:p w:rsidR="006E158A" w:rsidRPr="001A15FA" w:rsidRDefault="006E158A" w:rsidP="006E158A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6E158A" w:rsidRPr="001A15FA" w:rsidRDefault="006E158A" w:rsidP="006E158A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1A15FA">
        <w:rPr>
          <w:rFonts w:ascii="Times New Roman" w:hAnsi="Times New Roman" w:cs="Times New Roman"/>
          <w:b/>
          <w:sz w:val="28"/>
          <w:szCs w:val="28"/>
          <w:lang w:val="uk-UA"/>
        </w:rPr>
        <w:t>29 січня 2020 року</w:t>
      </w:r>
    </w:p>
    <w:p w:rsidR="006E158A" w:rsidRPr="001A15FA" w:rsidRDefault="006E158A" w:rsidP="006E158A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1A15FA">
        <w:rPr>
          <w:rFonts w:ascii="Times New Roman" w:hAnsi="Times New Roman" w:cs="Times New Roman"/>
          <w:b/>
          <w:sz w:val="28"/>
          <w:szCs w:val="28"/>
          <w:lang w:val="uk-UA"/>
        </w:rPr>
        <w:t>м. Харків</w:t>
      </w:r>
    </w:p>
    <w:p w:rsidR="006E158A" w:rsidRDefault="006E158A" w:rsidP="006E158A">
      <w:pPr>
        <w:spacing w:after="0"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6E158A" w:rsidRDefault="006E158A" w:rsidP="006E158A">
      <w:pPr>
        <w:spacing w:after="0"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6E158A" w:rsidRDefault="006E158A" w:rsidP="006E158A">
      <w:pPr>
        <w:spacing w:after="0"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6E158A" w:rsidRDefault="006E158A" w:rsidP="006E158A">
      <w:pPr>
        <w:spacing w:after="0"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6E158A" w:rsidRDefault="006E158A" w:rsidP="006E158A">
      <w:pPr>
        <w:spacing w:after="0"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6E158A" w:rsidRDefault="006E158A" w:rsidP="006E158A">
      <w:pPr>
        <w:spacing w:after="0"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6E158A" w:rsidRPr="001A15FA" w:rsidRDefault="006E158A" w:rsidP="006E158A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1A15FA">
        <w:rPr>
          <w:rFonts w:ascii="Times New Roman" w:hAnsi="Times New Roman" w:cs="Times New Roman"/>
          <w:sz w:val="28"/>
          <w:szCs w:val="28"/>
          <w:lang w:val="uk-UA"/>
        </w:rPr>
        <w:t>Харків</w:t>
      </w:r>
    </w:p>
    <w:p w:rsidR="006E158A" w:rsidRPr="001A15FA" w:rsidRDefault="006E158A" w:rsidP="006E158A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1A15FA">
        <w:rPr>
          <w:rFonts w:ascii="Times New Roman" w:hAnsi="Times New Roman" w:cs="Times New Roman"/>
          <w:sz w:val="28"/>
          <w:szCs w:val="28"/>
          <w:lang w:val="uk-UA"/>
        </w:rPr>
        <w:t>ХНМУ</w:t>
      </w:r>
    </w:p>
    <w:p w:rsidR="006E158A" w:rsidRPr="001A15FA" w:rsidRDefault="006E158A" w:rsidP="006E158A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1A15FA">
        <w:rPr>
          <w:rFonts w:ascii="Times New Roman" w:hAnsi="Times New Roman" w:cs="Times New Roman"/>
          <w:sz w:val="28"/>
          <w:szCs w:val="28"/>
          <w:lang w:val="uk-UA"/>
        </w:rPr>
        <w:t>2020</w:t>
      </w:r>
    </w:p>
    <w:p w:rsidR="006E158A" w:rsidRPr="001A15FA" w:rsidRDefault="006E158A" w:rsidP="006E158A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6E158A" w:rsidRPr="001A15FA" w:rsidRDefault="006E158A" w:rsidP="006E158A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6E158A" w:rsidRPr="001A15FA" w:rsidRDefault="006E158A" w:rsidP="006E158A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1A15FA">
        <w:rPr>
          <w:rFonts w:ascii="Times New Roman" w:hAnsi="Times New Roman" w:cs="Times New Roman"/>
          <w:sz w:val="28"/>
          <w:szCs w:val="28"/>
          <w:lang w:val="uk-UA"/>
        </w:rPr>
        <w:lastRenderedPageBreak/>
        <w:t>УДК 378.091.33:61(477.54)ХНМУ</w:t>
      </w:r>
    </w:p>
    <w:p w:rsidR="006E158A" w:rsidRPr="001A15FA" w:rsidRDefault="006E158A" w:rsidP="006E158A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6E158A" w:rsidRPr="001A15FA" w:rsidRDefault="006E158A" w:rsidP="006E158A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6E158A" w:rsidRPr="001A15FA" w:rsidRDefault="006E158A" w:rsidP="006E158A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6E158A" w:rsidRPr="001A15FA" w:rsidRDefault="006E158A" w:rsidP="006E158A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A15FA">
        <w:rPr>
          <w:rFonts w:ascii="Times New Roman" w:hAnsi="Times New Roman" w:cs="Times New Roman"/>
          <w:sz w:val="28"/>
          <w:szCs w:val="28"/>
          <w:lang w:val="uk-UA"/>
        </w:rPr>
        <w:t>Студентоцентрований навчальний процес як запорука забезпечення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A15FA">
        <w:rPr>
          <w:rFonts w:ascii="Times New Roman" w:hAnsi="Times New Roman" w:cs="Times New Roman"/>
          <w:sz w:val="28"/>
          <w:szCs w:val="28"/>
          <w:lang w:val="uk-UA"/>
        </w:rPr>
        <w:t>якості вищої медичної освіти: матеріали LІІІ навч.-метод. конф.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A15FA">
        <w:rPr>
          <w:rFonts w:ascii="Times New Roman" w:hAnsi="Times New Roman" w:cs="Times New Roman"/>
          <w:sz w:val="28"/>
          <w:szCs w:val="28"/>
          <w:lang w:val="uk-UA"/>
        </w:rPr>
        <w:t>ХНМУ (Харків, 29 січня 2020 р.) / Міністерство охорони здоров'я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A15FA">
        <w:rPr>
          <w:rFonts w:ascii="Times New Roman" w:hAnsi="Times New Roman" w:cs="Times New Roman"/>
          <w:sz w:val="28"/>
          <w:szCs w:val="28"/>
          <w:lang w:val="uk-UA"/>
        </w:rPr>
        <w:t>України, Харк. нац. мед. ун-т. – Харків : ХНМУ, 2020. – Вип. 10. –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A15FA">
        <w:rPr>
          <w:rFonts w:ascii="Times New Roman" w:hAnsi="Times New Roman" w:cs="Times New Roman"/>
          <w:sz w:val="28"/>
          <w:szCs w:val="28"/>
          <w:lang w:val="uk-UA"/>
        </w:rPr>
        <w:t>236 с.</w:t>
      </w:r>
    </w:p>
    <w:p w:rsidR="006E158A" w:rsidRPr="001A15FA" w:rsidRDefault="006E158A" w:rsidP="006E158A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6E158A" w:rsidRPr="001A15FA" w:rsidRDefault="006E158A" w:rsidP="006E158A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6E158A" w:rsidRPr="001A15FA" w:rsidRDefault="006E158A" w:rsidP="006E158A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6E158A" w:rsidRPr="001A15FA" w:rsidRDefault="006E158A" w:rsidP="006E158A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6E158A" w:rsidRPr="001A15FA" w:rsidRDefault="006E158A" w:rsidP="006E158A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6E158A" w:rsidRPr="001A15FA" w:rsidRDefault="006E158A" w:rsidP="006E158A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6E158A" w:rsidRPr="001A15FA" w:rsidRDefault="006E158A" w:rsidP="006E158A">
      <w:pPr>
        <w:spacing w:after="0" w:line="360" w:lineRule="auto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 w:rsidRPr="001A15FA">
        <w:rPr>
          <w:rFonts w:ascii="Times New Roman" w:hAnsi="Times New Roman" w:cs="Times New Roman"/>
          <w:sz w:val="28"/>
          <w:szCs w:val="28"/>
          <w:lang w:val="uk-UA"/>
        </w:rPr>
        <w:t>УДК 378.091.33:61(477.54)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A15FA">
        <w:rPr>
          <w:rFonts w:ascii="Times New Roman" w:hAnsi="Times New Roman" w:cs="Times New Roman"/>
          <w:sz w:val="28"/>
          <w:szCs w:val="28"/>
          <w:lang w:val="uk-UA"/>
        </w:rPr>
        <w:t>ХНМУ</w:t>
      </w:r>
    </w:p>
    <w:p w:rsidR="006E158A" w:rsidRPr="001A15FA" w:rsidRDefault="006E158A" w:rsidP="006E158A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6E158A" w:rsidRPr="001A15FA" w:rsidRDefault="006E158A" w:rsidP="006E158A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6E158A" w:rsidRDefault="006E158A" w:rsidP="006E158A">
      <w:pPr>
        <w:spacing w:after="0" w:line="360" w:lineRule="auto"/>
        <w:jc w:val="right"/>
        <w:rPr>
          <w:rFonts w:ascii="Times New Roman" w:hAnsi="Times New Roman"/>
          <w:sz w:val="28"/>
          <w:szCs w:val="28"/>
          <w:lang w:val="uk-UA"/>
        </w:rPr>
      </w:pPr>
    </w:p>
    <w:p w:rsidR="006E158A" w:rsidRDefault="006E158A" w:rsidP="006E158A">
      <w:pPr>
        <w:spacing w:after="0" w:line="360" w:lineRule="auto"/>
        <w:jc w:val="right"/>
        <w:rPr>
          <w:rFonts w:ascii="Times New Roman" w:hAnsi="Times New Roman"/>
          <w:sz w:val="28"/>
          <w:szCs w:val="28"/>
          <w:lang w:val="uk-UA"/>
        </w:rPr>
      </w:pPr>
    </w:p>
    <w:p w:rsidR="006E158A" w:rsidRDefault="006E158A" w:rsidP="006E158A">
      <w:pPr>
        <w:spacing w:after="0" w:line="360" w:lineRule="auto"/>
        <w:jc w:val="right"/>
        <w:rPr>
          <w:rFonts w:ascii="Times New Roman" w:hAnsi="Times New Roman"/>
          <w:sz w:val="28"/>
          <w:szCs w:val="28"/>
          <w:lang w:val="uk-UA"/>
        </w:rPr>
      </w:pPr>
    </w:p>
    <w:p w:rsidR="006E158A" w:rsidRDefault="006E158A" w:rsidP="006E158A">
      <w:pPr>
        <w:spacing w:after="0" w:line="360" w:lineRule="auto"/>
        <w:jc w:val="right"/>
        <w:rPr>
          <w:rFonts w:ascii="Times New Roman" w:hAnsi="Times New Roman"/>
          <w:sz w:val="28"/>
          <w:szCs w:val="28"/>
          <w:lang w:val="uk-UA"/>
        </w:rPr>
      </w:pPr>
    </w:p>
    <w:p w:rsidR="006E158A" w:rsidRDefault="006E158A" w:rsidP="006E158A">
      <w:pPr>
        <w:spacing w:after="0" w:line="360" w:lineRule="auto"/>
        <w:jc w:val="right"/>
        <w:rPr>
          <w:rFonts w:ascii="Times New Roman" w:hAnsi="Times New Roman"/>
          <w:sz w:val="28"/>
          <w:szCs w:val="28"/>
          <w:lang w:val="uk-UA"/>
        </w:rPr>
      </w:pPr>
    </w:p>
    <w:p w:rsidR="006E158A" w:rsidRDefault="006E158A" w:rsidP="006E158A">
      <w:pPr>
        <w:spacing w:after="0" w:line="360" w:lineRule="auto"/>
        <w:jc w:val="right"/>
        <w:rPr>
          <w:rFonts w:ascii="Times New Roman" w:hAnsi="Times New Roman"/>
          <w:sz w:val="28"/>
          <w:szCs w:val="28"/>
          <w:lang w:val="uk-UA"/>
        </w:rPr>
      </w:pPr>
    </w:p>
    <w:p w:rsidR="006E158A" w:rsidRDefault="006E158A" w:rsidP="006E158A">
      <w:pPr>
        <w:spacing w:after="0" w:line="360" w:lineRule="auto"/>
        <w:jc w:val="right"/>
        <w:rPr>
          <w:rFonts w:ascii="Times New Roman" w:hAnsi="Times New Roman"/>
          <w:sz w:val="28"/>
          <w:szCs w:val="28"/>
          <w:lang w:val="uk-UA"/>
        </w:rPr>
      </w:pPr>
    </w:p>
    <w:p w:rsidR="006E158A" w:rsidRDefault="006E158A" w:rsidP="006E158A">
      <w:pPr>
        <w:spacing w:after="0" w:line="360" w:lineRule="auto"/>
        <w:jc w:val="right"/>
        <w:rPr>
          <w:rFonts w:ascii="Times New Roman" w:hAnsi="Times New Roman"/>
          <w:sz w:val="28"/>
          <w:szCs w:val="28"/>
          <w:lang w:val="uk-UA"/>
        </w:rPr>
      </w:pPr>
    </w:p>
    <w:p w:rsidR="006E158A" w:rsidRPr="001A15FA" w:rsidRDefault="006E158A" w:rsidP="006E158A">
      <w:pPr>
        <w:spacing w:after="0" w:line="360" w:lineRule="auto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 w:rsidRPr="001A15FA">
        <w:rPr>
          <w:rFonts w:ascii="Times New Roman" w:hAnsi="Times New Roman" w:cs="Times New Roman"/>
          <w:sz w:val="28"/>
          <w:szCs w:val="28"/>
          <w:lang w:val="uk-UA"/>
        </w:rPr>
        <w:t>©Харківський національний</w:t>
      </w:r>
    </w:p>
    <w:p w:rsidR="006E158A" w:rsidRPr="001A15FA" w:rsidRDefault="006E158A" w:rsidP="006E158A">
      <w:pPr>
        <w:spacing w:after="0" w:line="360" w:lineRule="auto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 w:rsidRPr="001A15FA">
        <w:rPr>
          <w:rFonts w:ascii="Times New Roman" w:hAnsi="Times New Roman" w:cs="Times New Roman"/>
          <w:sz w:val="28"/>
          <w:szCs w:val="28"/>
          <w:lang w:val="uk-UA"/>
        </w:rPr>
        <w:t>медичний університет, 2020</w:t>
      </w:r>
    </w:p>
    <w:p w:rsidR="006E158A" w:rsidRDefault="006E158A">
      <w:pPr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br w:type="page"/>
      </w:r>
    </w:p>
    <w:p w:rsidR="00C33892" w:rsidRDefault="00154DA6" w:rsidP="00154DA6">
      <w:pPr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Гепенко Л. О. </w:t>
      </w:r>
    </w:p>
    <w:p w:rsidR="00154DA6" w:rsidRDefault="003B28F9" w:rsidP="001D22C4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МІЖКУЛЬТУРНЕ</w:t>
      </w:r>
      <w:bookmarkStart w:id="0" w:name="_GoBack"/>
      <w:bookmarkEnd w:id="0"/>
      <w:r w:rsidR="001D22C4" w:rsidRPr="00154DA6">
        <w:rPr>
          <w:rFonts w:ascii="Times New Roman" w:hAnsi="Times New Roman" w:cs="Times New Roman"/>
          <w:b/>
          <w:sz w:val="28"/>
          <w:szCs w:val="28"/>
          <w:lang w:val="uk-UA"/>
        </w:rPr>
        <w:t xml:space="preserve"> ВИХОВАННЯ МАЙБУТНІХ ЛІКАРІВ</w:t>
      </w:r>
      <w:r w:rsidR="001D22C4">
        <w:rPr>
          <w:rFonts w:ascii="Times New Roman" w:hAnsi="Times New Roman" w:cs="Times New Roman"/>
          <w:b/>
          <w:sz w:val="28"/>
          <w:szCs w:val="28"/>
          <w:lang w:val="uk-UA"/>
        </w:rPr>
        <w:t xml:space="preserve"> З ПОЗИЦІЇ СТУДЕНТОЦЕНТРОВАНОГО ПІДХОДУ </w:t>
      </w:r>
    </w:p>
    <w:p w:rsidR="004B3F72" w:rsidRDefault="00913F57" w:rsidP="00135F3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Нинішні освітні реформи, зокрема у вищій медичній школі, спираються на суттєві положення  студентоцентрованого підходу</w:t>
      </w:r>
      <w:r w:rsidR="00154DA6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135F39">
        <w:rPr>
          <w:rFonts w:ascii="Times New Roman" w:hAnsi="Times New Roman" w:cs="Times New Roman"/>
          <w:sz w:val="28"/>
          <w:szCs w:val="28"/>
          <w:lang w:val="uk-UA"/>
        </w:rPr>
        <w:t xml:space="preserve">У межах цього підходу </w:t>
      </w:r>
      <w:r w:rsidR="00A864A6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A864A6" w:rsidRPr="00A864A6">
        <w:rPr>
          <w:rFonts w:ascii="Times New Roman" w:hAnsi="Times New Roman" w:cs="Times New Roman"/>
          <w:sz w:val="28"/>
          <w:szCs w:val="28"/>
          <w:lang w:val="uk-UA"/>
        </w:rPr>
        <w:t>добувач</w:t>
      </w:r>
      <w:r w:rsidR="004B3F72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4E4BC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864A6">
        <w:rPr>
          <w:rFonts w:ascii="Times New Roman" w:hAnsi="Times New Roman" w:cs="Times New Roman"/>
          <w:sz w:val="28"/>
          <w:szCs w:val="28"/>
          <w:lang w:val="uk-UA"/>
        </w:rPr>
        <w:t>вищої освіти є активн</w:t>
      </w:r>
      <w:r w:rsidR="004B3F72">
        <w:rPr>
          <w:rFonts w:ascii="Times New Roman" w:hAnsi="Times New Roman" w:cs="Times New Roman"/>
          <w:sz w:val="28"/>
          <w:szCs w:val="28"/>
          <w:lang w:val="uk-UA"/>
        </w:rPr>
        <w:t xml:space="preserve">ими учасником освітнього процесу. </w:t>
      </w:r>
      <w:r w:rsidR="00A864A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B3F72">
        <w:rPr>
          <w:rFonts w:ascii="Times New Roman" w:hAnsi="Times New Roman" w:cs="Times New Roman"/>
          <w:sz w:val="28"/>
          <w:szCs w:val="28"/>
          <w:lang w:val="uk-UA"/>
        </w:rPr>
        <w:t xml:space="preserve">Вони мають долучатися до процесу вдосконалення освітньої програми, можуть бути експертами з оцінювання освітніх програм. Учасники освітнього процесу запрошуються для спілкування з членами експертної групи з акредитації освітніх програм. </w:t>
      </w:r>
      <w:r w:rsidR="00F7224B">
        <w:rPr>
          <w:rFonts w:ascii="Times New Roman" w:hAnsi="Times New Roman" w:cs="Times New Roman"/>
          <w:sz w:val="28"/>
          <w:szCs w:val="28"/>
          <w:lang w:val="uk-UA"/>
        </w:rPr>
        <w:t>Суб</w:t>
      </w:r>
      <w:r w:rsidR="00F7224B" w:rsidRPr="00F7224B">
        <w:rPr>
          <w:rFonts w:ascii="Times New Roman" w:hAnsi="Times New Roman" w:cs="Times New Roman"/>
          <w:sz w:val="28"/>
          <w:szCs w:val="28"/>
        </w:rPr>
        <w:t>’</w:t>
      </w:r>
      <w:r w:rsidR="00F7224B">
        <w:rPr>
          <w:rFonts w:ascii="Times New Roman" w:hAnsi="Times New Roman" w:cs="Times New Roman"/>
          <w:sz w:val="28"/>
          <w:szCs w:val="28"/>
          <w:lang w:val="uk-UA"/>
        </w:rPr>
        <w:t>єкти освітньо</w:t>
      </w:r>
      <w:r w:rsidR="004E4BC9">
        <w:rPr>
          <w:rFonts w:ascii="Times New Roman" w:hAnsi="Times New Roman" w:cs="Times New Roman"/>
          <w:sz w:val="28"/>
          <w:szCs w:val="28"/>
          <w:lang w:val="uk-UA"/>
        </w:rPr>
        <w:t xml:space="preserve">го процесу  мають змогу обирати </w:t>
      </w:r>
      <w:r w:rsidR="00F7224B">
        <w:rPr>
          <w:rFonts w:ascii="Times New Roman" w:hAnsi="Times New Roman" w:cs="Times New Roman"/>
          <w:sz w:val="28"/>
          <w:szCs w:val="28"/>
          <w:lang w:val="uk-UA"/>
        </w:rPr>
        <w:t xml:space="preserve">навчальні дисципліни до 25% від усього обсягу </w:t>
      </w:r>
      <w:r w:rsidR="004E4BC9">
        <w:rPr>
          <w:rFonts w:ascii="Times New Roman" w:hAnsi="Times New Roman" w:cs="Times New Roman"/>
          <w:sz w:val="28"/>
          <w:szCs w:val="28"/>
          <w:lang w:val="uk-UA"/>
        </w:rPr>
        <w:t xml:space="preserve">навчального </w:t>
      </w:r>
      <w:r w:rsidR="00F7224B">
        <w:rPr>
          <w:rFonts w:ascii="Times New Roman" w:hAnsi="Times New Roman" w:cs="Times New Roman"/>
          <w:sz w:val="28"/>
          <w:szCs w:val="28"/>
          <w:lang w:val="uk-UA"/>
        </w:rPr>
        <w:t xml:space="preserve">навантаження. </w:t>
      </w:r>
      <w:r w:rsidR="00A6698E">
        <w:rPr>
          <w:rFonts w:ascii="Times New Roman" w:hAnsi="Times New Roman" w:cs="Times New Roman"/>
          <w:sz w:val="28"/>
          <w:szCs w:val="28"/>
          <w:lang w:val="uk-UA"/>
        </w:rPr>
        <w:t xml:space="preserve">У такий спосіб здобувачі вищої освіти визнаються </w:t>
      </w:r>
      <w:r w:rsidR="0080640A">
        <w:rPr>
          <w:rFonts w:ascii="Times New Roman" w:hAnsi="Times New Roman" w:cs="Times New Roman"/>
          <w:sz w:val="28"/>
          <w:szCs w:val="28"/>
          <w:lang w:val="uk-UA"/>
        </w:rPr>
        <w:t>автономним</w:t>
      </w:r>
      <w:r w:rsidR="00F7224B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4D517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0640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7224B">
        <w:rPr>
          <w:rFonts w:ascii="Times New Roman" w:hAnsi="Times New Roman" w:cs="Times New Roman"/>
          <w:sz w:val="28"/>
          <w:szCs w:val="28"/>
          <w:lang w:val="uk-UA"/>
        </w:rPr>
        <w:t>суб’єктами</w:t>
      </w:r>
      <w:r w:rsidR="0080640A">
        <w:rPr>
          <w:rFonts w:ascii="Times New Roman" w:hAnsi="Times New Roman" w:cs="Times New Roman"/>
          <w:sz w:val="28"/>
          <w:szCs w:val="28"/>
          <w:lang w:val="uk-UA"/>
        </w:rPr>
        <w:t xml:space="preserve"> навчання, вони долучаються до фо</w:t>
      </w:r>
      <w:r w:rsidR="004D5174">
        <w:rPr>
          <w:rFonts w:ascii="Times New Roman" w:hAnsi="Times New Roman" w:cs="Times New Roman"/>
          <w:sz w:val="28"/>
          <w:szCs w:val="28"/>
          <w:lang w:val="uk-UA"/>
        </w:rPr>
        <w:t>рмування освітнього процесу, та водночас</w:t>
      </w:r>
      <w:r w:rsidR="0080640A">
        <w:rPr>
          <w:rFonts w:ascii="Times New Roman" w:hAnsi="Times New Roman" w:cs="Times New Roman"/>
          <w:sz w:val="28"/>
          <w:szCs w:val="28"/>
          <w:lang w:val="uk-UA"/>
        </w:rPr>
        <w:t xml:space="preserve"> є його відповідальними учасниками з позитивною мотивацією на засвоєння </w:t>
      </w:r>
      <w:r w:rsidR="00F7224B">
        <w:rPr>
          <w:rFonts w:ascii="Times New Roman" w:hAnsi="Times New Roman" w:cs="Times New Roman"/>
          <w:sz w:val="28"/>
          <w:szCs w:val="28"/>
          <w:lang w:val="uk-UA"/>
        </w:rPr>
        <w:t xml:space="preserve">кваліфікаційних вимог. </w:t>
      </w:r>
    </w:p>
    <w:p w:rsidR="00A864A6" w:rsidRDefault="00F7224B" w:rsidP="00135F3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Студентоцентрований підхід виявляється під час складання індивідуальної освітньої траєкторії </w:t>
      </w:r>
      <w:r w:rsidR="00473C86">
        <w:rPr>
          <w:rFonts w:ascii="Times New Roman" w:hAnsi="Times New Roman" w:cs="Times New Roman"/>
          <w:sz w:val="28"/>
          <w:szCs w:val="28"/>
          <w:lang w:val="uk-UA"/>
        </w:rPr>
        <w:t xml:space="preserve">(ІОТ) здобувачів вищої освіти. У нашому випадку ІОТ є персональною реалізацією майбутніми лікарями власного потенціалу як потреб і мотивів, інтересів, здібностей за рахунок правильного вибору освітніх програм, навчальних дисциплін, методів, прийомів, форм і засобів </w:t>
      </w:r>
      <w:r w:rsidR="004D5174">
        <w:rPr>
          <w:rFonts w:ascii="Times New Roman" w:hAnsi="Times New Roman" w:cs="Times New Roman"/>
          <w:sz w:val="28"/>
          <w:szCs w:val="28"/>
          <w:lang w:val="uk-UA"/>
        </w:rPr>
        <w:t>організації освітнього процесу й</w:t>
      </w:r>
      <w:r w:rsidR="00473C86">
        <w:rPr>
          <w:rFonts w:ascii="Times New Roman" w:hAnsi="Times New Roman" w:cs="Times New Roman"/>
          <w:sz w:val="28"/>
          <w:szCs w:val="28"/>
          <w:lang w:val="uk-UA"/>
        </w:rPr>
        <w:t xml:space="preserve"> самоосвіти.</w:t>
      </w:r>
    </w:p>
    <w:p w:rsidR="00CC7D02" w:rsidRDefault="00CC7D02" w:rsidP="00135F3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З позиції студентоцентрованого підходу не лише створюється імідж сучасного здобувача вищої освіти, але й розглядаються нові взаємини між суб’єктами освітнього процесу. Такі суб’єкт-суб’єктні відносини </w:t>
      </w:r>
      <w:r w:rsidR="008A519E">
        <w:rPr>
          <w:rFonts w:ascii="Times New Roman" w:hAnsi="Times New Roman" w:cs="Times New Roman"/>
          <w:sz w:val="28"/>
          <w:szCs w:val="28"/>
          <w:lang w:val="uk-UA"/>
        </w:rPr>
        <w:t>хара</w:t>
      </w:r>
      <w:r w:rsidR="004D5174">
        <w:rPr>
          <w:rFonts w:ascii="Times New Roman" w:hAnsi="Times New Roman" w:cs="Times New Roman"/>
          <w:sz w:val="28"/>
          <w:szCs w:val="28"/>
          <w:lang w:val="uk-UA"/>
        </w:rPr>
        <w:t>ктеризуються виявленням поваги й</w:t>
      </w:r>
      <w:r w:rsidR="008A519E">
        <w:rPr>
          <w:rFonts w:ascii="Times New Roman" w:hAnsi="Times New Roman" w:cs="Times New Roman"/>
          <w:sz w:val="28"/>
          <w:szCs w:val="28"/>
          <w:lang w:val="uk-UA"/>
        </w:rPr>
        <w:t xml:space="preserve"> гуманізму до іншої людини, визнанням її талантів, належності до певної національності, віросповідань і народних традицій, сімейних устоїв. </w:t>
      </w:r>
    </w:p>
    <w:p w:rsidR="008A519E" w:rsidRDefault="008A519E" w:rsidP="00135F3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Актуальність цієї думки обумовлена тим, що в закладах вищої медичної освіти навчаються іноземні </w:t>
      </w:r>
      <w:r w:rsidR="00400EBC">
        <w:rPr>
          <w:rFonts w:ascii="Times New Roman" w:hAnsi="Times New Roman" w:cs="Times New Roman"/>
          <w:sz w:val="28"/>
          <w:szCs w:val="28"/>
          <w:lang w:val="uk-UA"/>
        </w:rPr>
        <w:t xml:space="preserve">здобувачі вищої освіти. </w:t>
      </w:r>
      <w:r w:rsidR="007F12A2">
        <w:rPr>
          <w:rFonts w:ascii="Times New Roman" w:hAnsi="Times New Roman" w:cs="Times New Roman"/>
          <w:sz w:val="28"/>
          <w:szCs w:val="28"/>
          <w:lang w:val="uk-UA"/>
        </w:rPr>
        <w:t xml:space="preserve">Іноземні здобувачі вищої освіти спілкуються не лише між собою, але й з вітчизняними майбутніми лікарями. </w:t>
      </w:r>
      <w:r w:rsidR="004D5174">
        <w:rPr>
          <w:rFonts w:ascii="Times New Roman" w:hAnsi="Times New Roman" w:cs="Times New Roman"/>
          <w:sz w:val="28"/>
          <w:szCs w:val="28"/>
          <w:lang w:val="uk-UA"/>
        </w:rPr>
        <w:t>Середовище, у</w:t>
      </w:r>
      <w:r w:rsidR="00400EBC">
        <w:rPr>
          <w:rFonts w:ascii="Times New Roman" w:hAnsi="Times New Roman" w:cs="Times New Roman"/>
          <w:sz w:val="28"/>
          <w:szCs w:val="28"/>
          <w:lang w:val="uk-UA"/>
        </w:rPr>
        <w:t xml:space="preserve"> якому вони спілкуються, навчаються, розвиваються, по суті, є складним і центрованим на формуванні професійної компетентності майбутніх лікарів. </w:t>
      </w:r>
      <w:r w:rsidR="007F12A2">
        <w:rPr>
          <w:rFonts w:ascii="Times New Roman" w:hAnsi="Times New Roman" w:cs="Times New Roman"/>
          <w:sz w:val="28"/>
          <w:szCs w:val="28"/>
          <w:lang w:val="uk-UA"/>
        </w:rPr>
        <w:t>Головним у такому особистісно зорієнтованому середовищі є визнання майбутнього медика особистістю,</w:t>
      </w:r>
      <w:r w:rsidR="004D5174">
        <w:rPr>
          <w:rFonts w:ascii="Times New Roman" w:hAnsi="Times New Roman" w:cs="Times New Roman"/>
          <w:sz w:val="28"/>
          <w:szCs w:val="28"/>
          <w:lang w:val="uk-UA"/>
        </w:rPr>
        <w:t xml:space="preserve"> повага до</w:t>
      </w:r>
      <w:r w:rsidR="007F12A2">
        <w:rPr>
          <w:rFonts w:ascii="Times New Roman" w:hAnsi="Times New Roman" w:cs="Times New Roman"/>
          <w:sz w:val="28"/>
          <w:szCs w:val="28"/>
          <w:lang w:val="uk-UA"/>
        </w:rPr>
        <w:t xml:space="preserve"> його пріоритетів і вподобань. </w:t>
      </w:r>
    </w:p>
    <w:p w:rsidR="00B10256" w:rsidRDefault="00B10256" w:rsidP="00135F3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Міжкульту</w:t>
      </w:r>
      <w:r w:rsidR="004D5174">
        <w:rPr>
          <w:rFonts w:ascii="Times New Roman" w:hAnsi="Times New Roman" w:cs="Times New Roman"/>
          <w:sz w:val="28"/>
          <w:szCs w:val="28"/>
          <w:lang w:val="uk-UA"/>
        </w:rPr>
        <w:t>рне виховання майбутніх лікарів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як невід</w:t>
      </w:r>
      <w:r w:rsidRPr="00B10256">
        <w:rPr>
          <w:rFonts w:ascii="Times New Roman" w:hAnsi="Times New Roman" w:cs="Times New Roman"/>
          <w:sz w:val="28"/>
          <w:szCs w:val="28"/>
        </w:rPr>
        <w:t>’</w:t>
      </w:r>
      <w:r w:rsidR="004D5174">
        <w:rPr>
          <w:rFonts w:ascii="Times New Roman" w:hAnsi="Times New Roman" w:cs="Times New Roman"/>
          <w:sz w:val="28"/>
          <w:szCs w:val="28"/>
          <w:lang w:val="uk-UA"/>
        </w:rPr>
        <w:t>ємна складова такого середовища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зорієнтоване на особистості здобувача вищої освіт</w:t>
      </w:r>
      <w:r w:rsidR="004D5174">
        <w:rPr>
          <w:rFonts w:ascii="Times New Roman" w:hAnsi="Times New Roman" w:cs="Times New Roman"/>
          <w:sz w:val="28"/>
          <w:szCs w:val="28"/>
          <w:lang w:val="uk-UA"/>
        </w:rPr>
        <w:t>и, створення умов для навчання й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проживання в гуртожитках (за потребами). Як свідчить досвід </w:t>
      </w:r>
      <w:r w:rsidR="00D03133">
        <w:rPr>
          <w:rFonts w:ascii="Times New Roman" w:hAnsi="Times New Roman" w:cs="Times New Roman"/>
          <w:sz w:val="28"/>
          <w:szCs w:val="28"/>
          <w:lang w:val="uk-UA"/>
        </w:rPr>
        <w:t xml:space="preserve">власної </w:t>
      </w:r>
      <w:r>
        <w:rPr>
          <w:rFonts w:ascii="Times New Roman" w:hAnsi="Times New Roman" w:cs="Times New Roman"/>
          <w:sz w:val="28"/>
          <w:szCs w:val="28"/>
          <w:lang w:val="uk-UA"/>
        </w:rPr>
        <w:t>педагогічної діяльності</w:t>
      </w:r>
      <w:r w:rsidR="00D03133">
        <w:rPr>
          <w:rFonts w:ascii="Times New Roman" w:hAnsi="Times New Roman" w:cs="Times New Roman"/>
          <w:sz w:val="28"/>
          <w:szCs w:val="28"/>
          <w:lang w:val="uk-UA"/>
        </w:rPr>
        <w:t>, поєднання міжкультурного виховання майбутніх лікарів і центрації на особистості як найвищої цінності є можливим завдяки застосув</w:t>
      </w:r>
      <w:r w:rsidR="004D5174">
        <w:rPr>
          <w:rFonts w:ascii="Times New Roman" w:hAnsi="Times New Roman" w:cs="Times New Roman"/>
          <w:sz w:val="28"/>
          <w:szCs w:val="28"/>
          <w:lang w:val="uk-UA"/>
        </w:rPr>
        <w:t>анню активних методів навчання й</w:t>
      </w:r>
      <w:r w:rsidR="00D03133">
        <w:rPr>
          <w:rFonts w:ascii="Times New Roman" w:hAnsi="Times New Roman" w:cs="Times New Roman"/>
          <w:sz w:val="28"/>
          <w:szCs w:val="28"/>
          <w:lang w:val="uk-UA"/>
        </w:rPr>
        <w:t xml:space="preserve"> виховання учасників освітнього процесу.</w:t>
      </w:r>
    </w:p>
    <w:p w:rsidR="00D03133" w:rsidRDefault="00D03133" w:rsidP="00135F3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У педагогіці є різні підходи до класифікації методів, як навчання, так і виховання. </w:t>
      </w:r>
      <w:r w:rsidR="008C373C">
        <w:rPr>
          <w:rFonts w:ascii="Times New Roman" w:hAnsi="Times New Roman" w:cs="Times New Roman"/>
          <w:sz w:val="28"/>
          <w:szCs w:val="28"/>
          <w:lang w:val="uk-UA"/>
        </w:rPr>
        <w:t xml:space="preserve">На прикладі методів виховання, представлених у праці В. Лозової і А. Троцко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C373C" w:rsidRPr="008C373C">
        <w:rPr>
          <w:rFonts w:ascii="Times New Roman" w:hAnsi="Times New Roman" w:cs="Times New Roman"/>
          <w:sz w:val="28"/>
          <w:szCs w:val="28"/>
        </w:rPr>
        <w:t>[</w:t>
      </w:r>
      <w:r w:rsidR="00812A3A">
        <w:rPr>
          <w:rFonts w:ascii="Times New Roman" w:hAnsi="Times New Roman" w:cs="Times New Roman"/>
          <w:sz w:val="28"/>
          <w:szCs w:val="28"/>
          <w:lang w:val="uk-UA"/>
        </w:rPr>
        <w:t>2</w:t>
      </w:r>
      <w:r w:rsidR="008C373C" w:rsidRPr="008C373C">
        <w:rPr>
          <w:rFonts w:ascii="Times New Roman" w:hAnsi="Times New Roman" w:cs="Times New Roman"/>
          <w:sz w:val="28"/>
          <w:szCs w:val="28"/>
        </w:rPr>
        <w:t>]</w:t>
      </w:r>
      <w:r w:rsidR="008C373C">
        <w:rPr>
          <w:rFonts w:ascii="Times New Roman" w:hAnsi="Times New Roman" w:cs="Times New Roman"/>
          <w:sz w:val="28"/>
          <w:szCs w:val="28"/>
          <w:lang w:val="uk-UA"/>
        </w:rPr>
        <w:t xml:space="preserve">, розглянемо можливості застосування суттєвих положень студентоцентрованого підходу в процесі міжкультурного виховання майбутніх лікарів.  </w:t>
      </w:r>
      <w:r w:rsidR="00812A3A">
        <w:rPr>
          <w:rFonts w:ascii="Times New Roman" w:hAnsi="Times New Roman" w:cs="Times New Roman"/>
          <w:sz w:val="28"/>
          <w:szCs w:val="28"/>
          <w:lang w:val="uk-UA"/>
        </w:rPr>
        <w:t>Логічно те, що міжкультурне виховання особистості як сис</w:t>
      </w:r>
      <w:r w:rsidR="004D5174">
        <w:rPr>
          <w:rFonts w:ascii="Times New Roman" w:hAnsi="Times New Roman" w:cs="Times New Roman"/>
          <w:sz w:val="28"/>
          <w:szCs w:val="28"/>
          <w:lang w:val="uk-UA"/>
        </w:rPr>
        <w:t>тема взаємодії викладача й</w:t>
      </w:r>
      <w:r w:rsidR="00812A3A">
        <w:rPr>
          <w:rFonts w:ascii="Times New Roman" w:hAnsi="Times New Roman" w:cs="Times New Roman"/>
          <w:sz w:val="28"/>
          <w:szCs w:val="28"/>
          <w:lang w:val="uk-UA"/>
        </w:rPr>
        <w:t xml:space="preserve"> здобувача вищої освіти з метою передачі та засвоєння кращих традицій різних народів має розпочинатися з формування свідомості людини. У цьому випадку застосовуємо </w:t>
      </w:r>
      <w:r w:rsidR="004D5174">
        <w:rPr>
          <w:rFonts w:ascii="Times New Roman" w:hAnsi="Times New Roman" w:cs="Times New Roman"/>
          <w:sz w:val="28"/>
          <w:szCs w:val="28"/>
          <w:lang w:val="uk-UA"/>
        </w:rPr>
        <w:t>методи переконання й</w:t>
      </w:r>
      <w:r w:rsidR="007B397E">
        <w:rPr>
          <w:rFonts w:ascii="Times New Roman" w:hAnsi="Times New Roman" w:cs="Times New Roman"/>
          <w:sz w:val="28"/>
          <w:szCs w:val="28"/>
          <w:lang w:val="uk-UA"/>
        </w:rPr>
        <w:t xml:space="preserve"> прикладу. Завдяки переконанням у процесі проведення бесіди на тему: «Чи впливає релігія та менталітет країни на професіоналізм лікаря</w:t>
      </w:r>
      <w:r w:rsidR="007B397E" w:rsidRPr="007B397E">
        <w:rPr>
          <w:rFonts w:ascii="Times New Roman" w:hAnsi="Times New Roman" w:cs="Times New Roman"/>
          <w:sz w:val="28"/>
          <w:szCs w:val="28"/>
          <w:lang w:val="uk-UA"/>
        </w:rPr>
        <w:t>?</w:t>
      </w:r>
      <w:r w:rsidR="007B397E">
        <w:rPr>
          <w:rFonts w:ascii="Times New Roman" w:hAnsi="Times New Roman" w:cs="Times New Roman"/>
          <w:sz w:val="28"/>
          <w:szCs w:val="28"/>
          <w:lang w:val="uk-UA"/>
        </w:rPr>
        <w:t xml:space="preserve">» формуються нові погляди здобувачів вищої освіти, моральна позиція щодо якісного обслуговування пацієнтів незалежно від їхніх релігійних вподобань і традицій </w:t>
      </w:r>
      <w:r w:rsidR="00314F8F">
        <w:rPr>
          <w:rFonts w:ascii="Times New Roman" w:hAnsi="Times New Roman" w:cs="Times New Roman"/>
          <w:sz w:val="28"/>
          <w:szCs w:val="28"/>
          <w:lang w:val="uk-UA"/>
        </w:rPr>
        <w:t>народностей. Однак, результати переконання  мають бути виражені в конкретних діях. Цьому сприяють методи формування досвіду поведінки молодої людини, котра набуває фаху підгот</w:t>
      </w:r>
      <w:r w:rsidR="004D5174">
        <w:rPr>
          <w:rFonts w:ascii="Times New Roman" w:hAnsi="Times New Roman" w:cs="Times New Roman"/>
          <w:sz w:val="28"/>
          <w:szCs w:val="28"/>
          <w:lang w:val="uk-UA"/>
        </w:rPr>
        <w:t>овки. До таких методів належать вправи й</w:t>
      </w:r>
      <w:r w:rsidR="00314F8F">
        <w:rPr>
          <w:rFonts w:ascii="Times New Roman" w:hAnsi="Times New Roman" w:cs="Times New Roman"/>
          <w:sz w:val="28"/>
          <w:szCs w:val="28"/>
          <w:lang w:val="uk-UA"/>
        </w:rPr>
        <w:t xml:space="preserve"> доручення. Зокрема, метод доручення має будуватися на студентоцентрованому підході, оскільки головною вимогою цього методу є врахування інтересів і побажань здобувачів ви</w:t>
      </w:r>
      <w:r w:rsidR="00662883">
        <w:rPr>
          <w:rFonts w:ascii="Times New Roman" w:hAnsi="Times New Roman" w:cs="Times New Roman"/>
          <w:sz w:val="28"/>
          <w:szCs w:val="28"/>
          <w:lang w:val="uk-UA"/>
        </w:rPr>
        <w:t>щої освіти здійснювати додаткову</w:t>
      </w:r>
      <w:r w:rsidR="00314F8F">
        <w:rPr>
          <w:rFonts w:ascii="Times New Roman" w:hAnsi="Times New Roman" w:cs="Times New Roman"/>
          <w:sz w:val="28"/>
          <w:szCs w:val="28"/>
          <w:lang w:val="uk-UA"/>
        </w:rPr>
        <w:t xml:space="preserve"> роботу</w:t>
      </w:r>
      <w:r w:rsidR="00662883">
        <w:rPr>
          <w:rFonts w:ascii="Times New Roman" w:hAnsi="Times New Roman" w:cs="Times New Roman"/>
          <w:sz w:val="28"/>
          <w:szCs w:val="28"/>
          <w:lang w:val="uk-UA"/>
        </w:rPr>
        <w:t>, прикладати зусилля для виконання незапланованих завдань. Безумовно, спрацьовує усвідомлення та відпов</w:t>
      </w:r>
      <w:r w:rsidR="004D5174">
        <w:rPr>
          <w:rFonts w:ascii="Times New Roman" w:hAnsi="Times New Roman" w:cs="Times New Roman"/>
          <w:sz w:val="28"/>
          <w:szCs w:val="28"/>
          <w:lang w:val="uk-UA"/>
        </w:rPr>
        <w:t>ідальність перед собою й</w:t>
      </w:r>
      <w:r w:rsidR="00662883">
        <w:rPr>
          <w:rFonts w:ascii="Times New Roman" w:hAnsi="Times New Roman" w:cs="Times New Roman"/>
          <w:sz w:val="28"/>
          <w:szCs w:val="28"/>
          <w:lang w:val="uk-UA"/>
        </w:rPr>
        <w:t xml:space="preserve"> студентським колективом. Заохочення я</w:t>
      </w:r>
      <w:r w:rsidR="004D5174">
        <w:rPr>
          <w:rFonts w:ascii="Times New Roman" w:hAnsi="Times New Roman" w:cs="Times New Roman"/>
          <w:sz w:val="28"/>
          <w:szCs w:val="28"/>
          <w:lang w:val="uk-UA"/>
        </w:rPr>
        <w:t>к один із методів стимулювання й</w:t>
      </w:r>
      <w:r w:rsidR="00662883">
        <w:rPr>
          <w:rFonts w:ascii="Times New Roman" w:hAnsi="Times New Roman" w:cs="Times New Roman"/>
          <w:sz w:val="28"/>
          <w:szCs w:val="28"/>
          <w:lang w:val="uk-UA"/>
        </w:rPr>
        <w:t xml:space="preserve"> корекції пове</w:t>
      </w:r>
      <w:r w:rsidR="004D5174">
        <w:rPr>
          <w:rFonts w:ascii="Times New Roman" w:hAnsi="Times New Roman" w:cs="Times New Roman"/>
          <w:sz w:val="28"/>
          <w:szCs w:val="28"/>
          <w:lang w:val="uk-UA"/>
        </w:rPr>
        <w:t>дінки викликає багато запитань в</w:t>
      </w:r>
      <w:r w:rsidR="00662883">
        <w:rPr>
          <w:rFonts w:ascii="Times New Roman" w:hAnsi="Times New Roman" w:cs="Times New Roman"/>
          <w:sz w:val="28"/>
          <w:szCs w:val="28"/>
          <w:lang w:val="uk-UA"/>
        </w:rPr>
        <w:t xml:space="preserve"> освітньому середовищі. З одного боку, учасники освітнього середовища розуміють, що заохочення має бути не лише у формі грамот і подяк, але й у матеріальному сенсі. </w:t>
      </w:r>
      <w:r w:rsidR="00F60AED">
        <w:rPr>
          <w:rFonts w:ascii="Times New Roman" w:hAnsi="Times New Roman" w:cs="Times New Roman"/>
          <w:sz w:val="28"/>
          <w:szCs w:val="28"/>
          <w:lang w:val="uk-UA"/>
        </w:rPr>
        <w:t>А з іншого, - головним заохоченням має бути самомотивація здобувачів вищої освіти на отримання якісних послуг у відповідних закладах. Методи самовиховання наближають майбутніх лікарів до ідеалу поведінки особистості за рахунок самоаналізу, самоконтролю, самопрезентації тощо.</w:t>
      </w:r>
    </w:p>
    <w:p w:rsidR="00F60AED" w:rsidRDefault="00F60AED" w:rsidP="00135F3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У навчанні майбутніх лікарів нам імпонує інноваційний підхід, завдяки якому розвивається ідея саморозвитку особисто</w:t>
      </w:r>
      <w:r w:rsidR="005201A6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ті</w:t>
      </w:r>
      <w:r w:rsidR="005201A6">
        <w:rPr>
          <w:rFonts w:ascii="Times New Roman" w:hAnsi="Times New Roman" w:cs="Times New Roman"/>
          <w:sz w:val="28"/>
          <w:szCs w:val="28"/>
          <w:lang w:val="uk-UA"/>
        </w:rPr>
        <w:t xml:space="preserve">, центрації на постійному самовдосконалюванні впродовж життя. Учені </w:t>
      </w:r>
      <w:r w:rsidR="005201A6" w:rsidRPr="008C373C">
        <w:rPr>
          <w:rFonts w:ascii="Times New Roman" w:hAnsi="Times New Roman" w:cs="Times New Roman"/>
          <w:sz w:val="28"/>
          <w:szCs w:val="28"/>
        </w:rPr>
        <w:t>[</w:t>
      </w:r>
      <w:r w:rsidR="001C49B8">
        <w:rPr>
          <w:rFonts w:ascii="Times New Roman" w:hAnsi="Times New Roman" w:cs="Times New Roman"/>
          <w:sz w:val="28"/>
          <w:szCs w:val="28"/>
          <w:lang w:val="uk-UA"/>
        </w:rPr>
        <w:t>1</w:t>
      </w:r>
      <w:r w:rsidR="005201A6" w:rsidRPr="008C373C">
        <w:rPr>
          <w:rFonts w:ascii="Times New Roman" w:hAnsi="Times New Roman" w:cs="Times New Roman"/>
          <w:sz w:val="28"/>
          <w:szCs w:val="28"/>
        </w:rPr>
        <w:t>]</w:t>
      </w:r>
      <w:r w:rsidR="005201A6">
        <w:rPr>
          <w:rFonts w:ascii="Times New Roman" w:hAnsi="Times New Roman" w:cs="Times New Roman"/>
          <w:sz w:val="28"/>
          <w:szCs w:val="28"/>
          <w:lang w:val="uk-UA"/>
        </w:rPr>
        <w:t xml:space="preserve"> до інноваційних методів  навчан</w:t>
      </w:r>
      <w:r w:rsidR="004D5174">
        <w:rPr>
          <w:rFonts w:ascii="Times New Roman" w:hAnsi="Times New Roman" w:cs="Times New Roman"/>
          <w:sz w:val="28"/>
          <w:szCs w:val="28"/>
          <w:lang w:val="uk-UA"/>
        </w:rPr>
        <w:t>ня відносять веб-квести як форму</w:t>
      </w:r>
      <w:r w:rsidR="005201A6">
        <w:rPr>
          <w:rFonts w:ascii="Times New Roman" w:hAnsi="Times New Roman" w:cs="Times New Roman"/>
          <w:sz w:val="28"/>
          <w:szCs w:val="28"/>
          <w:lang w:val="uk-UA"/>
        </w:rPr>
        <w:t xml:space="preserve"> забезпечення партнерських стосунків між учасниками освітнього процесу.</w:t>
      </w:r>
    </w:p>
    <w:p w:rsidR="005201A6" w:rsidRPr="001C49B8" w:rsidRDefault="001C49B8" w:rsidP="00135F3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На наш погляд, у межах студентоцентрованого підходу перебільшеною є увага до здобувачів вищої освіти, водночас недостатньо йдеться про особистість викладача. Центрація на особистості викладача має бути не менш ініціативною, як зазначають  цитовані вчені </w:t>
      </w:r>
      <w:r w:rsidRPr="00683546">
        <w:rPr>
          <w:rFonts w:ascii="Times New Roman" w:hAnsi="Times New Roman" w:cs="Times New Roman"/>
          <w:sz w:val="28"/>
          <w:szCs w:val="28"/>
          <w:lang w:val="uk-UA"/>
        </w:rPr>
        <w:t>[</w:t>
      </w:r>
      <w:r>
        <w:rPr>
          <w:rFonts w:ascii="Times New Roman" w:hAnsi="Times New Roman" w:cs="Times New Roman"/>
          <w:sz w:val="28"/>
          <w:szCs w:val="28"/>
          <w:lang w:val="uk-UA"/>
        </w:rPr>
        <w:t>3</w:t>
      </w:r>
      <w:r w:rsidRPr="00683546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683546">
        <w:rPr>
          <w:rFonts w:ascii="Times New Roman" w:hAnsi="Times New Roman" w:cs="Times New Roman"/>
          <w:sz w:val="28"/>
          <w:szCs w:val="28"/>
          <w:lang w:val="uk-UA"/>
        </w:rPr>
        <w:t>, аніж до здобувачів вищої освіти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Сучасний викладач має бути мобільним і далекоглядним, прикладом і взірцем для молоді. </w:t>
      </w:r>
    </w:p>
    <w:p w:rsidR="00154DA6" w:rsidRPr="008C373C" w:rsidRDefault="006E158A" w:rsidP="008C373C">
      <w:pPr>
        <w:pStyle w:val="a3"/>
        <w:tabs>
          <w:tab w:val="left" w:pos="1134"/>
        </w:tabs>
        <w:spacing w:after="0" w:line="360" w:lineRule="auto"/>
        <w:ind w:left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Література</w:t>
      </w:r>
    </w:p>
    <w:p w:rsidR="00B90B52" w:rsidRDefault="008C373C" w:rsidP="00B90B52">
      <w:pPr>
        <w:pStyle w:val="a3"/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1. </w:t>
      </w:r>
      <w:r w:rsidR="00B90B52">
        <w:rPr>
          <w:rFonts w:ascii="Times New Roman" w:hAnsi="Times New Roman" w:cs="Times New Roman"/>
          <w:sz w:val="28"/>
          <w:szCs w:val="28"/>
          <w:lang w:val="uk-UA"/>
        </w:rPr>
        <w:t>Вихрущ В. О., Гуменюк С. В., Вихрущ-Олексюк О. А. Психодидактика вищої школи</w:t>
      </w:r>
      <w:r w:rsidR="00201629">
        <w:rPr>
          <w:rFonts w:ascii="Times New Roman" w:hAnsi="Times New Roman" w:cs="Times New Roman"/>
          <w:sz w:val="28"/>
          <w:szCs w:val="28"/>
          <w:lang w:val="uk-UA"/>
        </w:rPr>
        <w:t>: інноваційні методи навчання : навч. посіб. / Тернопіль : Крок, 2017. 280 с.</w:t>
      </w:r>
    </w:p>
    <w:p w:rsidR="008C373C" w:rsidRDefault="00B90B52" w:rsidP="00B90B52">
      <w:pPr>
        <w:pStyle w:val="a3"/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2. </w:t>
      </w:r>
      <w:r w:rsidR="00B67F26">
        <w:rPr>
          <w:rFonts w:ascii="Times New Roman" w:hAnsi="Times New Roman" w:cs="Times New Roman"/>
          <w:sz w:val="28"/>
          <w:szCs w:val="28"/>
          <w:lang w:val="uk-UA"/>
        </w:rPr>
        <w:t xml:space="preserve">Лозова В. І., Троцко А. В. Теоретичні основи виховання і навчання : навч. посіб. </w:t>
      </w:r>
      <w:r>
        <w:rPr>
          <w:rFonts w:ascii="Times New Roman" w:hAnsi="Times New Roman" w:cs="Times New Roman"/>
          <w:sz w:val="28"/>
          <w:szCs w:val="28"/>
          <w:lang w:val="uk-UA"/>
        </w:rPr>
        <w:t>/ ХНПУ імені Г. С. Сковороди. 2-ге вид., випр. і доп. Харків : «ОВС», 2002. С. 126-154.</w:t>
      </w:r>
    </w:p>
    <w:p w:rsidR="008C373C" w:rsidRDefault="00201629" w:rsidP="006E158A">
      <w:pPr>
        <w:pStyle w:val="a3"/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3. Рибалко Л. С., </w:t>
      </w:r>
      <w:r w:rsidR="00A51F05">
        <w:rPr>
          <w:rFonts w:ascii="Times New Roman" w:hAnsi="Times New Roman" w:cs="Times New Roman"/>
          <w:sz w:val="28"/>
          <w:szCs w:val="28"/>
          <w:lang w:val="uk-UA"/>
        </w:rPr>
        <w:t>Черновол-Ткаченко Р. І., Горбачова І. І. Формування професійної мобільності вчителів: акмеологічний підхід, загальна середня освіта. Харків : Вид. група «Основа», 2019. 96 с. (Бібліотека журналу «</w:t>
      </w:r>
      <w:r w:rsidR="002E404C">
        <w:rPr>
          <w:rFonts w:ascii="Times New Roman" w:hAnsi="Times New Roman" w:cs="Times New Roman"/>
          <w:sz w:val="28"/>
          <w:szCs w:val="28"/>
          <w:lang w:val="uk-UA"/>
        </w:rPr>
        <w:t>Управління школою</w:t>
      </w:r>
      <w:r w:rsidR="00A51F05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="002E404C">
        <w:rPr>
          <w:rFonts w:ascii="Times New Roman" w:hAnsi="Times New Roman" w:cs="Times New Roman"/>
          <w:sz w:val="28"/>
          <w:szCs w:val="28"/>
          <w:lang w:val="uk-UA"/>
        </w:rPr>
        <w:t>; Вип. 6 (197)</w:t>
      </w:r>
      <w:r w:rsidR="00A51F05">
        <w:rPr>
          <w:rFonts w:ascii="Times New Roman" w:hAnsi="Times New Roman" w:cs="Times New Roman"/>
          <w:sz w:val="28"/>
          <w:szCs w:val="28"/>
          <w:lang w:val="uk-UA"/>
        </w:rPr>
        <w:t>).</w:t>
      </w:r>
    </w:p>
    <w:p w:rsidR="006E158A" w:rsidRPr="006E158A" w:rsidRDefault="006E158A" w:rsidP="006E158A">
      <w:pPr>
        <w:pStyle w:val="a3"/>
        <w:tabs>
          <w:tab w:val="left" w:pos="1134"/>
        </w:tabs>
        <w:spacing w:after="0" w:line="360" w:lineRule="auto"/>
        <w:ind w:left="0"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6E158A">
        <w:rPr>
          <w:rFonts w:ascii="Times New Roman" w:hAnsi="Times New Roman" w:cs="Times New Roman"/>
          <w:b/>
          <w:sz w:val="28"/>
          <w:szCs w:val="28"/>
          <w:lang w:val="uk-UA"/>
        </w:rPr>
        <w:t>ЗМІСТ</w:t>
      </w:r>
    </w:p>
    <w:p w:rsidR="006E158A" w:rsidRPr="00B41F05" w:rsidRDefault="006E158A" w:rsidP="006E158A">
      <w:pPr>
        <w:pStyle w:val="a3"/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B41F05">
        <w:rPr>
          <w:rFonts w:ascii="Times New Roman" w:hAnsi="Times New Roman" w:cs="Times New Roman"/>
          <w:i/>
          <w:sz w:val="28"/>
          <w:szCs w:val="28"/>
          <w:lang w:val="uk-UA"/>
        </w:rPr>
        <w:t xml:space="preserve">Гепенко Л.О.  </w:t>
      </w:r>
    </w:p>
    <w:p w:rsidR="006E158A" w:rsidRPr="00A864A6" w:rsidRDefault="006E158A" w:rsidP="006E158A">
      <w:pPr>
        <w:pStyle w:val="a3"/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E158A">
        <w:rPr>
          <w:rFonts w:ascii="Times New Roman" w:hAnsi="Times New Roman" w:cs="Times New Roman"/>
          <w:sz w:val="28"/>
          <w:szCs w:val="28"/>
          <w:lang w:val="uk-UA"/>
        </w:rPr>
        <w:t>МІЖКУЛЬТУРНЕ ВИХОВАННЯ МАЙБУТНІХ ЛІКАРІВ  З ПОЗИЦІЇ СТУДЕНТОЦЕНТРОВАНОГО ПІДХОДУ  ......................................</w:t>
      </w:r>
      <w:r>
        <w:rPr>
          <w:rFonts w:ascii="Times New Roman" w:hAnsi="Times New Roman" w:cs="Times New Roman"/>
          <w:sz w:val="28"/>
          <w:szCs w:val="28"/>
          <w:lang w:val="uk-UA"/>
        </w:rPr>
        <w:t>......</w:t>
      </w:r>
      <w:r w:rsidRPr="006E158A">
        <w:rPr>
          <w:rFonts w:ascii="Times New Roman" w:hAnsi="Times New Roman" w:cs="Times New Roman"/>
          <w:sz w:val="28"/>
          <w:szCs w:val="28"/>
          <w:lang w:val="uk-UA"/>
        </w:rPr>
        <w:t>........... 28</w:t>
      </w:r>
      <w:r>
        <w:rPr>
          <w:rFonts w:ascii="Times New Roman" w:hAnsi="Times New Roman" w:cs="Times New Roman"/>
          <w:sz w:val="28"/>
          <w:szCs w:val="28"/>
          <w:lang w:val="uk-UA"/>
        </w:rPr>
        <w:t>–30</w:t>
      </w:r>
    </w:p>
    <w:sectPr w:rsidR="006E158A" w:rsidRPr="00A864A6" w:rsidSect="006E158A">
      <w:pgSz w:w="11906" w:h="16838"/>
      <w:pgMar w:top="1134" w:right="851" w:bottom="1134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5662DC6"/>
    <w:multiLevelType w:val="hybridMultilevel"/>
    <w:tmpl w:val="7F9602E0"/>
    <w:lvl w:ilvl="0" w:tplc="0419000D">
      <w:start w:val="1"/>
      <w:numFmt w:val="bullet"/>
      <w:lvlText w:val=""/>
      <w:lvlJc w:val="left"/>
      <w:pPr>
        <w:ind w:left="1429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defaultTabStop w:val="708"/>
  <w:hyphenationZone w:val="425"/>
  <w:characterSpacingControl w:val="doNotCompress"/>
  <w:savePreviewPicture/>
  <w:compat/>
  <w:rsids>
    <w:rsidRoot w:val="004B4758"/>
    <w:rsid w:val="00135F39"/>
    <w:rsid w:val="00154DA6"/>
    <w:rsid w:val="001C49B8"/>
    <w:rsid w:val="001D22C4"/>
    <w:rsid w:val="001D600F"/>
    <w:rsid w:val="00201629"/>
    <w:rsid w:val="002E404C"/>
    <w:rsid w:val="00314F8F"/>
    <w:rsid w:val="003B28F9"/>
    <w:rsid w:val="003C4E7A"/>
    <w:rsid w:val="00400EBC"/>
    <w:rsid w:val="00461EA8"/>
    <w:rsid w:val="00473C86"/>
    <w:rsid w:val="00487EF7"/>
    <w:rsid w:val="004B3F72"/>
    <w:rsid w:val="004B4758"/>
    <w:rsid w:val="004D5174"/>
    <w:rsid w:val="004E4BC9"/>
    <w:rsid w:val="005201A6"/>
    <w:rsid w:val="00662883"/>
    <w:rsid w:val="00683546"/>
    <w:rsid w:val="006C58E6"/>
    <w:rsid w:val="006E158A"/>
    <w:rsid w:val="007B397E"/>
    <w:rsid w:val="007F12A2"/>
    <w:rsid w:val="0080640A"/>
    <w:rsid w:val="00812A3A"/>
    <w:rsid w:val="008A519E"/>
    <w:rsid w:val="008C373C"/>
    <w:rsid w:val="00913F57"/>
    <w:rsid w:val="00A51F05"/>
    <w:rsid w:val="00A6698E"/>
    <w:rsid w:val="00A864A6"/>
    <w:rsid w:val="00B10256"/>
    <w:rsid w:val="00B41F05"/>
    <w:rsid w:val="00B67F26"/>
    <w:rsid w:val="00B90B52"/>
    <w:rsid w:val="00C33892"/>
    <w:rsid w:val="00C87BCC"/>
    <w:rsid w:val="00CC7D02"/>
    <w:rsid w:val="00D03133"/>
    <w:rsid w:val="00E75EC8"/>
    <w:rsid w:val="00ED0EEA"/>
    <w:rsid w:val="00F60AED"/>
    <w:rsid w:val="00F7224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87EF7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A864A6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189</TotalTime>
  <Pages>6</Pages>
  <Words>4317</Words>
  <Characters>2461</Characters>
  <Application>Microsoft Office Word</Application>
  <DocSecurity>0</DocSecurity>
  <Lines>20</Lines>
  <Paragraphs>13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com</Company>
  <LinksUpToDate>false</LinksUpToDate>
  <CharactersWithSpaces>6765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kinder</dc:creator>
  <cp:keywords/>
  <dc:description/>
  <cp:lastModifiedBy>Наталі</cp:lastModifiedBy>
  <cp:revision>19</cp:revision>
  <dcterms:created xsi:type="dcterms:W3CDTF">2019-09-07T18:39:00Z</dcterms:created>
  <dcterms:modified xsi:type="dcterms:W3CDTF">2020-02-17T14:30:00Z</dcterms:modified>
</cp:coreProperties>
</file>