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B12CB3">
        <w:rPr>
          <w:rFonts w:ascii="Times New Roman" w:hAnsi="Times New Roman" w:cs="Times New Roman"/>
          <w:i/>
          <w:iCs/>
          <w:sz w:val="28"/>
          <w:szCs w:val="28"/>
          <w:lang w:val="en-US"/>
        </w:rPr>
        <w:t>Makarenko</w:t>
      </w:r>
      <w:proofErr w:type="spellEnd"/>
      <w:r w:rsidRPr="00B12CB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</w:t>
      </w:r>
      <w:bookmarkEnd w:id="0"/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MANIFESTATION OF MAIN MOTIVATION PARAMETERS AT SEGNIOR</w:t>
      </w:r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PUPILS OF SECONDARY SCHOOL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2C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(Department of </w:t>
      </w:r>
      <w:r w:rsidRPr="00B12CB3">
        <w:rPr>
          <w:rFonts w:ascii="Times New Roman" w:eastAsia="TimesNewRomanPSMT" w:hAnsi="Times New Roman" w:cs="Times New Roman"/>
          <w:sz w:val="28"/>
          <w:szCs w:val="28"/>
          <w:lang w:val="en-US"/>
        </w:rPr>
        <w:t>Department of Hygiene and Ecology №1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Research advisor: PhD, associated professor </w:t>
      </w:r>
      <w:proofErr w:type="spellStart"/>
      <w:r w:rsidRPr="00B12CB3">
        <w:rPr>
          <w:rFonts w:ascii="Times New Roman" w:hAnsi="Times New Roman" w:cs="Times New Roman"/>
          <w:sz w:val="28"/>
          <w:szCs w:val="28"/>
          <w:lang w:val="en-US"/>
        </w:rPr>
        <w:t>Gerasimenko</w:t>
      </w:r>
      <w:proofErr w:type="spellEnd"/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2C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2CB3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Education at school, college, university is a complex mechanism for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"personality’s building-up". For sure, any design includes many subsystems,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relationships, rules, which form the basis for the rise of various "failures" that violate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its basic functions. One of the problems which often </w:t>
      </w:r>
      <w:proofErr w:type="gramStart"/>
      <w:r w:rsidRPr="00B12CB3">
        <w:rPr>
          <w:rFonts w:ascii="Times New Roman" w:hAnsi="Times New Roman" w:cs="Times New Roman"/>
          <w:sz w:val="28"/>
          <w:szCs w:val="28"/>
          <w:lang w:val="en-US"/>
        </w:rPr>
        <w:t>occurs</w:t>
      </w:r>
      <w:proofErr w:type="gramEnd"/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 among students is the gap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between claims and real opportunities. People with a realistic level of claims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distinguish by their confidence, commitment to success, greater efficiency compared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to those people whose level of claims doesn’t agree with their abilities and capabilities.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Consequently, the level of claims is closely related to one’s self-esteem and motivation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of success in various types of activities.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For examination the levels of different directions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motivation it was used the modified form of questionnaire by V.K. </w:t>
      </w:r>
      <w:proofErr w:type="spellStart"/>
      <w:r w:rsidRPr="00B12CB3">
        <w:rPr>
          <w:rFonts w:ascii="Times New Roman" w:hAnsi="Times New Roman" w:cs="Times New Roman"/>
          <w:sz w:val="28"/>
          <w:szCs w:val="28"/>
          <w:lang w:val="en-US"/>
        </w:rPr>
        <w:t>Gorbachevsky</w:t>
      </w:r>
      <w:proofErr w:type="spellEnd"/>
      <w:r w:rsidRPr="00B12CB3">
        <w:rPr>
          <w:rFonts w:ascii="Times New Roman" w:hAnsi="Times New Roman" w:cs="Times New Roman"/>
          <w:sz w:val="28"/>
          <w:szCs w:val="28"/>
          <w:lang w:val="en-US"/>
        </w:rPr>
        <w:t>.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helped carry out diagnosis of components of personality motivational frame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comprises 42 questions integrating into 15 components which are classified into 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groups, following the response handling. The research study was performed at </w:t>
      </w:r>
      <w:proofErr w:type="spellStart"/>
      <w:r w:rsidRPr="00B12C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Secondary School number 123. 20 students of 9 – 11th Forms, aged 15 – 17,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asked.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After analyzing the first group of these components which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regarded as the center of the motivational sphere of personality, it was founded that 75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% of schoolchildren had a medium level of intrinsic motive and 25 % - a high level.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2CB3" w:rsidRP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2CB3">
        <w:rPr>
          <w:rFonts w:ascii="Times New Roman" w:hAnsi="Times New Roman" w:cs="Times New Roman"/>
          <w:sz w:val="28"/>
          <w:szCs w:val="28"/>
          <w:lang w:val="en-US"/>
        </w:rPr>
        <w:t>According to results of cognitive motive estimation which characterizes person’s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attitude to results of its activity, it was observed that 35 % of respondents have medium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level of manifestation, and 65 % - high. By avoiding motive results were followed: 5%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of schoolchildren showed a below medium level, 35 % - </w:t>
      </w:r>
      <w:proofErr w:type="gramStart"/>
      <w:r w:rsidRPr="00B12CB3">
        <w:rPr>
          <w:rFonts w:ascii="Times New Roman" w:hAnsi="Times New Roman" w:cs="Times New Roman"/>
          <w:sz w:val="28"/>
          <w:szCs w:val="28"/>
          <w:lang w:val="en-US"/>
        </w:rPr>
        <w:t>medium,</w:t>
      </w:r>
      <w:proofErr w:type="gramEnd"/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 and 60 % - high.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competitive motive: 10 % of respondents </w:t>
      </w:r>
      <w:proofErr w:type="gramStart"/>
      <w:r w:rsidRPr="00B12CB3">
        <w:rPr>
          <w:rFonts w:ascii="Times New Roman" w:hAnsi="Times New Roman" w:cs="Times New Roman"/>
          <w:sz w:val="28"/>
          <w:szCs w:val="28"/>
          <w:lang w:val="en-US"/>
        </w:rPr>
        <w:t>shows</w:t>
      </w:r>
      <w:proofErr w:type="gramEnd"/>
      <w:r w:rsidRPr="00B12CB3">
        <w:rPr>
          <w:rFonts w:ascii="Times New Roman" w:hAnsi="Times New Roman" w:cs="Times New Roman"/>
          <w:sz w:val="28"/>
          <w:szCs w:val="28"/>
          <w:lang w:val="en-US"/>
        </w:rPr>
        <w:t xml:space="preserve"> low level, 20 % - medium, 70 %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high. 60 % of pupils have medium motivation to change current activities, and 40 %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high motivation. Self-esteem motive which is expressed by person’s desire to set more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and more complicated purpose in daily life, for 10 % of respondents was estimated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low, for 25 % - as medium, and for 65 % - as high. The second group consists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components associated with the solution of complex tasks. They are as follows: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manifestation of strong will (10 % of pupils – low level, 60 % - medium level, and 30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% - high level); estimation of attained results (10 % - low level, 80 % - medium level,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10 % - high level), potential assessment (5 % - low level, 30 % - medium level, and 65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% - high level of this motivational direction). The third group contemplates assessment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of the student's performance. The study showed that expected level of performance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lastRenderedPageBreak/>
        <w:t>results for 15 % of respondents was low and for 85 % - medium. The fourth group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components considers causational factors of the relevant activity. It includes such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components as "consistent pattern of results" (which expresses the subject's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understanding of his (or her) own abilities to achieve the set goals), and "leadership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role" (which shows individual's manifestation of initiative and inventiveness in solving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set tasks). At first of them most of pupils show medium (50 %) and high (40 %) level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of display, and only 10 % - low level. In regard to leadership role most of senior pupils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have high level of motivation (65 %) or medium (35 % of respondents).</w:t>
      </w:r>
    </w:p>
    <w:p w:rsidR="005D5B2A" w:rsidRPr="00B12CB3" w:rsidRDefault="00B12CB3" w:rsidP="00B12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B12C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Thus, the study has demonstrated that the majority of adolescent students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have a high level of enthusiasm for job, fear of gaining low results of any activity,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potential assessment. However, at the same time, we observe a low level of choice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task complexity, degree of manifestation of strong will in achieving complex tasks,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expected level of results. Such results of motivational sphere assessment should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taken into account with the aim to hold school activities and to prevent depressed state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2CB3">
        <w:rPr>
          <w:rFonts w:ascii="Times New Roman" w:hAnsi="Times New Roman" w:cs="Times New Roman"/>
          <w:sz w:val="28"/>
          <w:szCs w:val="28"/>
          <w:lang w:val="en-US"/>
        </w:rPr>
        <w:t>of the students.</w:t>
      </w:r>
    </w:p>
    <w:sectPr w:rsidR="005D5B2A" w:rsidRPr="00B1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B3"/>
    <w:rsid w:val="005D5B2A"/>
    <w:rsid w:val="00B12CB3"/>
    <w:rsid w:val="00C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2017-06-16T00:19:00Z</dcterms:created>
  <dcterms:modified xsi:type="dcterms:W3CDTF">2017-06-16T00:49:00Z</dcterms:modified>
</cp:coreProperties>
</file>